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783A86F" w14:textId="77777777" w:rsidR="003008C1" w:rsidRDefault="003B6F7D">
      <w:pPr>
        <w:pStyle w:val="Normal1"/>
      </w:pPr>
      <w:bookmarkStart w:id="0" w:name="h.gjdgxs" w:colFirst="0" w:colLast="0"/>
      <w:bookmarkEnd w:id="0"/>
      <w:r>
        <w:t>Zones of Control</w:t>
      </w:r>
    </w:p>
    <w:p w14:paraId="20E1909B" w14:textId="77777777" w:rsidR="003008C1" w:rsidRDefault="003B6F7D">
      <w:pPr>
        <w:pStyle w:val="Normal1"/>
      </w:pPr>
      <w:r>
        <w:t>Future Wars Section</w:t>
      </w:r>
    </w:p>
    <w:p w14:paraId="08753B77" w14:textId="77777777" w:rsidR="003008C1" w:rsidRDefault="003008C1">
      <w:pPr>
        <w:pStyle w:val="Normal1"/>
      </w:pPr>
    </w:p>
    <w:p w14:paraId="1476FDB4" w14:textId="54C40136" w:rsidR="003008C1" w:rsidRDefault="00BA695D">
      <w:pPr>
        <w:pStyle w:val="Normal1"/>
      </w:pPr>
      <w:r>
        <w:rPr>
          <w:b/>
        </w:rPr>
        <w:t>War, Mathematics and Simulation</w:t>
      </w:r>
      <w:r w:rsidR="00B21BDF">
        <w:rPr>
          <w:b/>
        </w:rPr>
        <w:t>: Drones and (Losing) Control</w:t>
      </w:r>
      <w:r>
        <w:rPr>
          <w:b/>
        </w:rPr>
        <w:t xml:space="preserve"> of Battlespace</w:t>
      </w:r>
    </w:p>
    <w:p w14:paraId="06042940" w14:textId="77777777" w:rsidR="00231E8F" w:rsidRDefault="00231E8F">
      <w:pPr>
        <w:pStyle w:val="Normal1"/>
      </w:pPr>
    </w:p>
    <w:p w14:paraId="33EFA215" w14:textId="77777777" w:rsidR="003008C1" w:rsidRDefault="003B6F7D">
      <w:pPr>
        <w:pStyle w:val="Normal1"/>
      </w:pPr>
      <w:r>
        <w:t xml:space="preserve">Patrick </w:t>
      </w:r>
      <w:proofErr w:type="spellStart"/>
      <w:r>
        <w:t>Crogan</w:t>
      </w:r>
      <w:proofErr w:type="spellEnd"/>
    </w:p>
    <w:p w14:paraId="0B29C23E" w14:textId="77777777" w:rsidR="003008C1" w:rsidRDefault="003008C1">
      <w:pPr>
        <w:pStyle w:val="Normal1"/>
      </w:pPr>
    </w:p>
    <w:p w14:paraId="38395547" w14:textId="77777777" w:rsidR="003008C1" w:rsidRDefault="003008C1">
      <w:pPr>
        <w:pStyle w:val="Normal1"/>
        <w:jc w:val="right"/>
      </w:pPr>
    </w:p>
    <w:p w14:paraId="0A89641B" w14:textId="77777777" w:rsidR="003008C1" w:rsidRDefault="003B6F7D">
      <w:pPr>
        <w:pStyle w:val="Normal1"/>
      </w:pPr>
      <w:r>
        <w:t xml:space="preserve">The organizing principle of the technical object is in this object </w:t>
      </w:r>
      <w:r>
        <w:rPr>
          <w:i/>
        </w:rPr>
        <w:t>qua</w:t>
      </w:r>
      <w:r>
        <w:t xml:space="preserve"> tendency, aim and end.</w:t>
      </w:r>
    </w:p>
    <w:p w14:paraId="53D21515" w14:textId="7D97F11D" w:rsidR="003008C1" w:rsidRDefault="00992BA5">
      <w:pPr>
        <w:pStyle w:val="Normal1"/>
        <w:jc w:val="right"/>
      </w:pPr>
      <w:r>
        <w:t xml:space="preserve">Bernard </w:t>
      </w:r>
      <w:proofErr w:type="spellStart"/>
      <w:r>
        <w:t>Stiegler</w:t>
      </w:r>
      <w:proofErr w:type="spellEnd"/>
    </w:p>
    <w:p w14:paraId="3D7FA617" w14:textId="77777777" w:rsidR="003008C1" w:rsidRDefault="003B6F7D">
      <w:pPr>
        <w:pStyle w:val="Normal1"/>
      </w:pPr>
      <w:r>
        <w:t xml:space="preserve"> </w:t>
      </w:r>
    </w:p>
    <w:p w14:paraId="65138390" w14:textId="77777777" w:rsidR="003008C1" w:rsidRDefault="003B6F7D">
      <w:pPr>
        <w:pStyle w:val="Normal1"/>
      </w:pPr>
      <w:r>
        <w:t>Introduction</w:t>
      </w:r>
    </w:p>
    <w:p w14:paraId="38AB28E5" w14:textId="77777777" w:rsidR="003008C1" w:rsidRDefault="003008C1">
      <w:pPr>
        <w:pStyle w:val="Normal1"/>
      </w:pPr>
    </w:p>
    <w:p w14:paraId="194C9D27" w14:textId="40A6F1BE" w:rsidR="003008C1" w:rsidRDefault="003B6F7D">
      <w:pPr>
        <w:pStyle w:val="Normal1"/>
      </w:pPr>
      <w:r>
        <w:t xml:space="preserve">This essay will reflect on aspects of the expansion of military drone usage by Western powers in the “war on terror” over the last decade or so. Theorists approaching drones from different fields such as </w:t>
      </w:r>
      <w:proofErr w:type="spellStart"/>
      <w:r>
        <w:t>Gregoire</w:t>
      </w:r>
      <w:proofErr w:type="spellEnd"/>
      <w:r>
        <w:t xml:space="preserve"> </w:t>
      </w:r>
      <w:proofErr w:type="spellStart"/>
      <w:r>
        <w:t>Chamayou</w:t>
      </w:r>
      <w:proofErr w:type="spellEnd"/>
      <w:r>
        <w:t xml:space="preserve"> and Derek Gregory have argued that the systematic and growing deployment of unmanned aerial vehicles put</w:t>
      </w:r>
      <w:r w:rsidR="003C3B6F">
        <w:t>s</w:t>
      </w:r>
      <w:r>
        <w:t xml:space="preserve"> into question established cultural, political, legal and ethical framings of war, peace, territory, civilian, and soldier in the societies on behalf of which these systems are deployed. Animating this profound undoing of cultural and geopolitical moorings is what </w:t>
      </w:r>
      <w:proofErr w:type="spellStart"/>
      <w:r>
        <w:t>Chamayou</w:t>
      </w:r>
      <w:proofErr w:type="spellEnd"/>
      <w:r>
        <w:t xml:space="preserve"> in </w:t>
      </w:r>
      <w:proofErr w:type="spellStart"/>
      <w:r>
        <w:rPr>
          <w:i/>
        </w:rPr>
        <w:t>Théorie</w:t>
      </w:r>
      <w:proofErr w:type="spellEnd"/>
      <w:r>
        <w:rPr>
          <w:i/>
        </w:rPr>
        <w:t xml:space="preserve"> du drone</w:t>
      </w:r>
      <w:r>
        <w:t xml:space="preserve"> calls the “tendency </w:t>
      </w:r>
      <w:r w:rsidR="00B34E34">
        <w:t>inscribed</w:t>
      </w:r>
      <w:r>
        <w:t xml:space="preserve"> in the material development of </w:t>
      </w:r>
      <w:r w:rsidR="00B34E34">
        <w:t>the [drone] weapon-system</w:t>
      </w:r>
      <w:r>
        <w:t>” (</w:t>
      </w:r>
      <w:proofErr w:type="spellStart"/>
      <w:r w:rsidR="00025C4D">
        <w:t>Chamayou</w:t>
      </w:r>
      <w:proofErr w:type="spellEnd"/>
      <w:r w:rsidR="00025C4D">
        <w:t xml:space="preserve"> 2013</w:t>
      </w:r>
      <w:r w:rsidR="00B34E34">
        <w:t>, 230</w:t>
      </w:r>
      <w:r>
        <w:t>).</w:t>
      </w:r>
      <w:r>
        <w:rPr>
          <w:vertAlign w:val="superscript"/>
        </w:rPr>
        <w:footnoteReference w:id="1"/>
      </w:r>
      <w:r>
        <w:t xml:space="preserve"> I will explore the nature of this tendency inherent in drone materiality and technology, concentrating on the virtualizing, </w:t>
      </w:r>
      <w:proofErr w:type="spellStart"/>
      <w:r>
        <w:t>realtime</w:t>
      </w:r>
      <w:proofErr w:type="spellEnd"/>
      <w:r>
        <w:t xml:space="preserve"> digital developments in remotely controlled and increasingly automated robotic systems. </w:t>
      </w:r>
    </w:p>
    <w:p w14:paraId="2B35B158" w14:textId="30A70302" w:rsidR="003008C1" w:rsidRDefault="003B6F7D">
      <w:pPr>
        <w:pStyle w:val="Normal1"/>
        <w:ind w:firstLine="720"/>
      </w:pPr>
      <w:r>
        <w:t xml:space="preserve">The projection over the inhabited world of a </w:t>
      </w:r>
      <w:proofErr w:type="spellStart"/>
      <w:r>
        <w:t>simulational</w:t>
      </w:r>
      <w:proofErr w:type="spellEnd"/>
      <w:r>
        <w:t xml:space="preserve"> model of the contested space is a constituti</w:t>
      </w:r>
      <w:r w:rsidR="00744ED1">
        <w:t>ve part of this tendency. In the military logics and technologies powering this projection</w:t>
      </w:r>
      <w:r>
        <w:t>, the inhabitants of the spaces of concern in the global war on terror are better understood as environmental elements or threats in what Robert Sargent has called the “problem space.” This is his term for the environment</w:t>
      </w:r>
      <w:r w:rsidR="00744ED1">
        <w:t xml:space="preserve"> or situation</w:t>
      </w:r>
      <w:r>
        <w:t xml:space="preserve"> the simulation designer seeks to model conceptually </w:t>
      </w:r>
      <w:r w:rsidR="00744ED1">
        <w:t xml:space="preserve">as a key prerequisite to </w:t>
      </w:r>
      <w:r>
        <w:t>program</w:t>
      </w:r>
      <w:r w:rsidR="00744ED1">
        <w:t>ming</w:t>
      </w:r>
      <w:r>
        <w:t xml:space="preserve"> the simulatio</w:t>
      </w:r>
      <w:r w:rsidR="00744ED1">
        <w:t>n so that it can provide</w:t>
      </w:r>
      <w:r>
        <w:t xml:space="preserve"> an effective means to seek experim</w:t>
      </w:r>
      <w:r w:rsidR="00025C4D">
        <w:t>entally for a solution (Sargent</w:t>
      </w:r>
      <w:r>
        <w:t xml:space="preserve"> </w:t>
      </w:r>
      <w:r w:rsidR="00025C4D">
        <w:t>2005,</w:t>
      </w:r>
      <w:r>
        <w:t xml:space="preserve"> 135). In a similar </w:t>
      </w:r>
      <w:r w:rsidR="007E44AF">
        <w:t xml:space="preserve">“experimental” </w:t>
      </w:r>
      <w:r>
        <w:t xml:space="preserve">manner, in Afghanistan and elsewhere a specifically designed </w:t>
      </w:r>
      <w:proofErr w:type="spellStart"/>
      <w:r>
        <w:t>spatio</w:t>
      </w:r>
      <w:proofErr w:type="spellEnd"/>
      <w:r>
        <w:t>-temporality is enacti</w:t>
      </w:r>
      <w:r w:rsidR="00D24B11">
        <w:t>ng a performative</w:t>
      </w:r>
      <w:r>
        <w:t xml:space="preserve"> reinvention of the lived experience of both inhabiting and contesting the control of space in time. </w:t>
      </w:r>
    </w:p>
    <w:p w14:paraId="45E13E15" w14:textId="087EE413" w:rsidR="003008C1" w:rsidRDefault="003B6F7D">
      <w:pPr>
        <w:pStyle w:val="Normal1"/>
        <w:ind w:firstLine="720"/>
      </w:pPr>
      <w:r>
        <w:t xml:space="preserve">If, as the above writers have </w:t>
      </w:r>
      <w:proofErr w:type="gramStart"/>
      <w:r>
        <w:t>shown,</w:t>
      </w:r>
      <w:proofErr w:type="gramEnd"/>
      <w:r>
        <w:t xml:space="preserve"> this projection of and over “enemy territory” has clear precedents in European colonialist strategies and procedures, what is unprecedented today is the digitally-enabled expansion and intensification of this </w:t>
      </w:r>
      <w:proofErr w:type="spellStart"/>
      <w:r>
        <w:t>spatio</w:t>
      </w:r>
      <w:proofErr w:type="spellEnd"/>
      <w:r>
        <w:t xml:space="preserve">-temporal reanimation of the world. This reanimation must be understood as key contributor to a transformative and </w:t>
      </w:r>
      <w:r w:rsidR="004176DC">
        <w:t>troubling</w:t>
      </w:r>
      <w:r>
        <w:t xml:space="preserve"> pathway toward the automation of military force projection across the globe. I will analyse the nature and implications of this reanimation of the world in digital modellings of the enemy in and as milieu, a milieu as tiny as the space around a single “target” and as large as the world, existing both in a brief “window of opportunity” and within a permanent </w:t>
      </w:r>
      <w:proofErr w:type="spellStart"/>
      <w:r>
        <w:t>realtime</w:t>
      </w:r>
      <w:proofErr w:type="spellEnd"/>
      <w:r>
        <w:t xml:space="preserve"> of </w:t>
      </w:r>
      <w:proofErr w:type="spellStart"/>
      <w:r>
        <w:t>preemptive</w:t>
      </w:r>
      <w:proofErr w:type="spellEnd"/>
      <w:r>
        <w:t>, pan-spectrum surveillance.</w:t>
      </w:r>
    </w:p>
    <w:p w14:paraId="619527DB" w14:textId="005261B2" w:rsidR="004176DC" w:rsidRDefault="004176DC">
      <w:pPr>
        <w:pStyle w:val="Normal1"/>
        <w:ind w:firstLine="720"/>
      </w:pPr>
      <w:r>
        <w:lastRenderedPageBreak/>
        <w:t xml:space="preserve">In this essay I will </w:t>
      </w:r>
      <w:r w:rsidR="007E44AF">
        <w:t xml:space="preserve">first </w:t>
      </w:r>
      <w:r w:rsidR="003C3B6F">
        <w:t>spend some time tracing</w:t>
      </w:r>
      <w:r>
        <w:t xml:space="preserve"> the sources of this performative military-technological tendency back to the part mythical, part historical origins of Western civilization in ancient Greece. I will argue that the contemporary intensification of a technical and conceptual, military and digital projection of the battlefield “problem space” finds there its progenitors in the origins of geometry and mathematics, in strategic and tactical innovations and the</w:t>
      </w:r>
      <w:r w:rsidR="003C3B6F">
        <w:t>ir</w:t>
      </w:r>
      <w:r>
        <w:t xml:space="preserve"> philosophical, aesthetic and </w:t>
      </w:r>
      <w:r w:rsidR="003C3B6F">
        <w:t>political accommodation</w:t>
      </w:r>
      <w:r>
        <w:t xml:space="preserve"> in the classic foundations of Western</w:t>
      </w:r>
      <w:r w:rsidR="00EF7786">
        <w:t xml:space="preserve"> society. </w:t>
      </w:r>
      <w:r w:rsidR="00946C17">
        <w:t>Stretching back into pre-history, w</w:t>
      </w:r>
      <w:r w:rsidR="00EF7786">
        <w:t xml:space="preserve">ar games with pebbles </w:t>
      </w:r>
      <w:r w:rsidR="00946C17">
        <w:t xml:space="preserve">were already playing a part in building these foundations. As John </w:t>
      </w:r>
      <w:proofErr w:type="spellStart"/>
      <w:r w:rsidR="00946C17">
        <w:t>Onians</w:t>
      </w:r>
      <w:proofErr w:type="spellEnd"/>
      <w:r w:rsidR="00946C17">
        <w:t xml:space="preserve"> has proposed, t</w:t>
      </w:r>
      <w:r>
        <w:t>heir proto-</w:t>
      </w:r>
      <w:proofErr w:type="spellStart"/>
      <w:r>
        <w:t>simulational</w:t>
      </w:r>
      <w:proofErr w:type="spellEnd"/>
      <w:r>
        <w:t xml:space="preserve"> techniques and </w:t>
      </w:r>
      <w:proofErr w:type="spellStart"/>
      <w:r>
        <w:t>artifacts</w:t>
      </w:r>
      <w:proofErr w:type="spellEnd"/>
      <w:r>
        <w:t xml:space="preserve"> for imagining territory</w:t>
      </w:r>
      <w:r w:rsidR="00946C17">
        <w:t xml:space="preserve"> and contesting control over it offered models</w:t>
      </w:r>
      <w:r w:rsidR="00D24B11">
        <w:t xml:space="preserve"> and means for the </w:t>
      </w:r>
      <w:r w:rsidR="00946C17">
        <w:t>conceptual developments in geometry and mathematics</w:t>
      </w:r>
      <w:r w:rsidR="007763C1">
        <w:t xml:space="preserve"> (</w:t>
      </w:r>
      <w:proofErr w:type="spellStart"/>
      <w:r w:rsidR="007763C1">
        <w:t>Onians</w:t>
      </w:r>
      <w:proofErr w:type="spellEnd"/>
      <w:r w:rsidR="007763C1">
        <w:t xml:space="preserve"> 1989)</w:t>
      </w:r>
      <w:r>
        <w:t>.</w:t>
      </w:r>
      <w:r w:rsidR="00946C17">
        <w:t xml:space="preserve"> This </w:t>
      </w:r>
      <w:r w:rsidR="007763C1">
        <w:t>dynamic between the material,</w:t>
      </w:r>
      <w:r w:rsidR="00946C17">
        <w:t xml:space="preserve"> technical</w:t>
      </w:r>
      <w:r w:rsidR="007763C1">
        <w:t xml:space="preserve"> and the conceptual </w:t>
      </w:r>
      <w:r w:rsidR="00653665">
        <w:t xml:space="preserve">in the production of a zone of control continues to animate traffic between war games, </w:t>
      </w:r>
      <w:proofErr w:type="spellStart"/>
      <w:r w:rsidR="00653665">
        <w:t>simulational</w:t>
      </w:r>
      <w:proofErr w:type="spellEnd"/>
      <w:r w:rsidR="00653665">
        <w:t xml:space="preserve"> forms and the implementation of robotic weapons systems in real geophysical conflict zones today</w:t>
      </w:r>
      <w:r w:rsidR="007763C1">
        <w:t xml:space="preserve">. </w:t>
      </w:r>
    </w:p>
    <w:p w14:paraId="6D177F8C" w14:textId="03A02078" w:rsidR="003008C1" w:rsidRDefault="00EF7786">
      <w:pPr>
        <w:pStyle w:val="Normal1"/>
        <w:ind w:firstLine="720"/>
      </w:pPr>
      <w:r>
        <w:t>In examining contemporary and envisaged drone deployments I am also concerned</w:t>
      </w:r>
      <w:r w:rsidR="003B6F7D">
        <w:t xml:space="preserve"> with what </w:t>
      </w:r>
      <w:r>
        <w:t>they can</w:t>
      </w:r>
      <w:r w:rsidR="003B6F7D">
        <w:t xml:space="preserve"> reveal about the techni</w:t>
      </w:r>
      <w:r>
        <w:t>cal tendency animating them. Tracing the</w:t>
      </w:r>
      <w:r w:rsidR="003C3B6F">
        <w:t>m back to the beginnings of Western culture shows that</w:t>
      </w:r>
      <w:r w:rsidR="003B6F7D">
        <w:t xml:space="preserve"> the material course of drone “advance</w:t>
      </w:r>
      <w:r w:rsidR="003C3B6F">
        <w:t>s” shares key features with</w:t>
      </w:r>
      <w:r w:rsidR="003B6F7D">
        <w:t xml:space="preserve"> wider trends in global digital </w:t>
      </w:r>
      <w:proofErr w:type="spellStart"/>
      <w:r w:rsidR="003B6F7D">
        <w:t>technocultural</w:t>
      </w:r>
      <w:proofErr w:type="spellEnd"/>
      <w:r w:rsidR="003B6F7D">
        <w:t xml:space="preserve"> becoming</w:t>
      </w:r>
      <w:r w:rsidR="003C3B6F">
        <w:t>. “W</w:t>
      </w:r>
      <w:r w:rsidR="003B6F7D">
        <w:t xml:space="preserve">e”—“we” living in and enjoying the benefits (as well as suffering the toxifying effects) of today’s </w:t>
      </w:r>
      <w:proofErr w:type="spellStart"/>
      <w:r w:rsidR="003B6F7D">
        <w:t>realtime</w:t>
      </w:r>
      <w:proofErr w:type="spellEnd"/>
      <w:r w:rsidR="003B6F7D">
        <w:t xml:space="preserve">, online, ubiquitous media environment—perhaps too readily treat </w:t>
      </w:r>
      <w:r w:rsidR="003C3B6F">
        <w:t xml:space="preserve">this environment </w:t>
      </w:r>
      <w:r w:rsidR="003B6F7D">
        <w:t xml:space="preserve">as more or less distinct from and unrelated to the lived experiences of those in the contested spaces subject to military supervision and intervention. Documentaries such as </w:t>
      </w:r>
      <w:r w:rsidR="003B6F7D">
        <w:rPr>
          <w:i/>
        </w:rPr>
        <w:t>Unmanned: America’s Drone War</w:t>
      </w:r>
      <w:r w:rsidR="00025C4D">
        <w:t xml:space="preserve"> (Robert Greenwald</w:t>
      </w:r>
      <w:r w:rsidR="003B6F7D">
        <w:t xml:space="preserve"> 2014) make it clear that many of those living under drones share much of “our” experience of the global media environment. This commonality of experience and aspirations</w:t>
      </w:r>
      <w:r w:rsidR="002C12B7">
        <w:t>—however unequally distributed—is</w:t>
      </w:r>
      <w:r w:rsidR="003B6F7D">
        <w:t xml:space="preserve"> also fundamental to the ethics of the humanitarian and social justice activism concerning </w:t>
      </w:r>
      <w:r w:rsidR="002C12B7">
        <w:t>drone use in targeting killings. This activism</w:t>
      </w:r>
      <w:r w:rsidR="003B6F7D">
        <w:t xml:space="preserve"> insists on the continuing legitimacy of human rights protections for non-combatants and agitates for adherence to the existing legal definitions of the spatial and temporal limitation of military conflict (Stanford International Human Rights &amp; Conflict Clinic and the Global Justic</w:t>
      </w:r>
      <w:r w:rsidR="00025C4D">
        <w:t>e Clinic of New York University 2012</w:t>
      </w:r>
      <w:r w:rsidR="003B6F7D">
        <w:t xml:space="preserve">). </w:t>
      </w:r>
    </w:p>
    <w:p w14:paraId="3985087C" w14:textId="60373500" w:rsidR="003008C1" w:rsidRDefault="003B6F7D">
      <w:pPr>
        <w:pStyle w:val="Normal1"/>
        <w:ind w:firstLine="720"/>
      </w:pPr>
      <w:r>
        <w:t xml:space="preserve">And there is a third, increasingly apparent, dimension of the commonality of technical tendency and material, lived experience that draws together drones and contemporary digital </w:t>
      </w:r>
      <w:proofErr w:type="spellStart"/>
      <w:r>
        <w:t>technoculture</w:t>
      </w:r>
      <w:proofErr w:type="spellEnd"/>
      <w:r>
        <w:t xml:space="preserve"> in the emerging global future. It is perhaps most apparent in developments t</w:t>
      </w:r>
      <w:r w:rsidR="00D24B11">
        <w:t>oward commercial deployment of</w:t>
      </w:r>
      <w:r>
        <w:t xml:space="preserve"> automated systems for security, surveillance and </w:t>
      </w:r>
      <w:r w:rsidR="00D24B11">
        <w:t>other</w:t>
      </w:r>
      <w:r>
        <w:t xml:space="preserve"> uses (such as Amazon’s delivery drone gimmick)</w:t>
      </w:r>
      <w:r w:rsidR="003D47C8">
        <w:t xml:space="preserve"> as well as in their regular app</w:t>
      </w:r>
      <w:r w:rsidR="00EA7685">
        <w:t xml:space="preserve">earance in the latest releases of AAA shooters such as the </w:t>
      </w:r>
      <w:r w:rsidR="00EA7685" w:rsidRPr="00EA7685">
        <w:rPr>
          <w:i/>
        </w:rPr>
        <w:t>Battlefield</w:t>
      </w:r>
      <w:r w:rsidR="00EA7685">
        <w:t xml:space="preserve"> and </w:t>
      </w:r>
      <w:r w:rsidR="00EA7685" w:rsidRPr="00EA7685">
        <w:rPr>
          <w:i/>
        </w:rPr>
        <w:t>Call of Duty</w:t>
      </w:r>
      <w:r w:rsidR="00EA7685">
        <w:t xml:space="preserve"> franchises</w:t>
      </w:r>
      <w:r>
        <w:t>. But inasmuch as drones are also a leading e</w:t>
      </w:r>
      <w:r w:rsidR="002C12B7">
        <w:t>dge innovation in the computeriz</w:t>
      </w:r>
      <w:r>
        <w:t>ation and online networking of manufactured objects in general, they can be seen as overflying a general</w:t>
      </w:r>
      <w:r w:rsidR="002F422B">
        <w:t>ize</w:t>
      </w:r>
      <w:r>
        <w:t xml:space="preserve">d implementation of automated, permanent, </w:t>
      </w:r>
      <w:proofErr w:type="spellStart"/>
      <w:r>
        <w:t>realtime</w:t>
      </w:r>
      <w:proofErr w:type="spellEnd"/>
      <w:r>
        <w:t xml:space="preserve"> surveillance and regulation of lived experience that is unprecedented in human history.</w:t>
      </w:r>
    </w:p>
    <w:p w14:paraId="3FA342CE" w14:textId="2A4D8884" w:rsidR="003008C1" w:rsidRDefault="003B6F7D">
      <w:pPr>
        <w:pStyle w:val="Normal1"/>
        <w:ind w:firstLine="720"/>
      </w:pPr>
      <w:r>
        <w:t xml:space="preserve">The scale, </w:t>
      </w:r>
      <w:r w:rsidR="003C3B6F">
        <w:t xml:space="preserve">historical </w:t>
      </w:r>
      <w:r>
        <w:t xml:space="preserve">scope and diverse </w:t>
      </w:r>
      <w:proofErr w:type="spellStart"/>
      <w:r>
        <w:t>overlappings</w:t>
      </w:r>
      <w:proofErr w:type="spellEnd"/>
      <w:r>
        <w:t xml:space="preserve"> of the technical tendency </w:t>
      </w:r>
      <w:r w:rsidR="003C3B6F">
        <w:t>“inscribed in the material development of the [drone] weapon-system”</w:t>
      </w:r>
      <w:r w:rsidR="002C12B7">
        <w:t xml:space="preserve"> represent</w:t>
      </w:r>
      <w:r>
        <w:t xml:space="preserve"> a challenge to critical thought. In what follows I will set out an approach to thinking “</w:t>
      </w:r>
      <w:proofErr w:type="spellStart"/>
      <w:r>
        <w:t>tendentially</w:t>
      </w:r>
      <w:proofErr w:type="spellEnd"/>
      <w:r>
        <w:t>” about military drones w</w:t>
      </w:r>
      <w:r w:rsidR="00025C4D">
        <w:t>ith an eye on the</w:t>
      </w:r>
      <w:r>
        <w:t xml:space="preserve"> wider </w:t>
      </w:r>
      <w:proofErr w:type="spellStart"/>
      <w:r>
        <w:t>technocultural</w:t>
      </w:r>
      <w:proofErr w:type="spellEnd"/>
      <w:r>
        <w:t xml:space="preserve"> dynamics with which they are composed. In the course of this I will need to consider longer and shorter wave-lengths of this </w:t>
      </w:r>
      <w:proofErr w:type="spellStart"/>
      <w:r>
        <w:t>tendential</w:t>
      </w:r>
      <w:proofErr w:type="spellEnd"/>
      <w:r>
        <w:t xml:space="preserve"> development toward the reinvention of war—</w:t>
      </w:r>
      <w:r>
        <w:lastRenderedPageBreak/>
        <w:t>which is also the reinvention of peace—and how these wav</w:t>
      </w:r>
      <w:r w:rsidR="002C12B7">
        <w:t>e-lengths overlap and crystalliz</w:t>
      </w:r>
      <w:r>
        <w:t>e today in the post-strategic, post-political potential of drone deployment by the United States, Israel and other “advanced Western powers”. The mater</w:t>
      </w:r>
      <w:r w:rsidR="003962E1">
        <w:t>ializ</w:t>
      </w:r>
      <w:r>
        <w:t>ation of a tende</w:t>
      </w:r>
      <w:r w:rsidR="003962E1">
        <w:t>ncy is never its complete realiz</w:t>
      </w:r>
      <w:r>
        <w:t>ati</w:t>
      </w:r>
      <w:r w:rsidR="002C12B7">
        <w:t xml:space="preserve">on, and also offers to </w:t>
      </w:r>
      <w:proofErr w:type="gramStart"/>
      <w:r w:rsidR="002C12B7">
        <w:t>thought</w:t>
      </w:r>
      <w:proofErr w:type="gramEnd"/>
      <w:r w:rsidR="002C12B7">
        <w:t xml:space="preserve"> </w:t>
      </w:r>
      <w:r>
        <w:t>other possibilities and other anticipations of the tendency. This gap of incompletion between the actual</w:t>
      </w:r>
      <w:r w:rsidR="002F422B">
        <w:t>ize</w:t>
      </w:r>
      <w:r>
        <w:t xml:space="preserve">d devices, procedures and systems and the tendency is the space and the time for reflection, review, critique and renegotiation. If today it seems to be ever the shorter and smaller, it is nonetheless critical to inhabit it with a less operational mode than that described in Sargent’s </w:t>
      </w:r>
      <w:r w:rsidR="002C12B7">
        <w:t>principles of simulation design.</w:t>
      </w:r>
      <w:r>
        <w:t xml:space="preserve"> </w:t>
      </w:r>
      <w:r w:rsidR="002C12B7">
        <w:t>A properly critical engagement is less concerned</w:t>
      </w:r>
      <w:r>
        <w:t xml:space="preserve"> with improving the validity of the conceptual modelling of the “problem space” of the real world, and more concerned with how the problem space has been defined, according to what logics, what questions, and </w:t>
      </w:r>
      <w:r w:rsidR="002C12B7">
        <w:t xml:space="preserve">supporting what inherent </w:t>
      </w:r>
      <w:r>
        <w:t>tendency.</w:t>
      </w:r>
      <w:r w:rsidR="002C12B7">
        <w:t xml:space="preserve"> It is through posing and answering these questions that the possibility of altering its course arises.</w:t>
      </w:r>
      <w:r>
        <w:t xml:space="preserve">     </w:t>
      </w:r>
    </w:p>
    <w:p w14:paraId="7546B6CB" w14:textId="77777777" w:rsidR="003008C1" w:rsidRDefault="003008C1">
      <w:pPr>
        <w:pStyle w:val="Normal1"/>
      </w:pPr>
    </w:p>
    <w:p w14:paraId="34DF8168" w14:textId="77777777" w:rsidR="003008C1" w:rsidRDefault="003B6F7D">
      <w:pPr>
        <w:pStyle w:val="Normal1"/>
      </w:pPr>
      <w:r>
        <w:rPr>
          <w:b/>
        </w:rPr>
        <w:t xml:space="preserve">Tendency, Composition and </w:t>
      </w:r>
      <w:proofErr w:type="spellStart"/>
      <w:r>
        <w:rPr>
          <w:b/>
        </w:rPr>
        <w:t>Ethnocultural</w:t>
      </w:r>
      <w:proofErr w:type="spellEnd"/>
      <w:r>
        <w:rPr>
          <w:b/>
        </w:rPr>
        <w:t xml:space="preserve"> Development </w:t>
      </w:r>
    </w:p>
    <w:p w14:paraId="7D744FC4" w14:textId="77777777" w:rsidR="003008C1" w:rsidRDefault="003008C1">
      <w:pPr>
        <w:pStyle w:val="Normal1"/>
      </w:pPr>
    </w:p>
    <w:p w14:paraId="3B86EEE0" w14:textId="4C252F8F" w:rsidR="00215427" w:rsidRDefault="000A2104">
      <w:pPr>
        <w:pStyle w:val="Normal1"/>
      </w:pPr>
      <w:r>
        <w:t xml:space="preserve">The expansion of drone operations is my principal concern and I will examine it in detail in subsequent sections. </w:t>
      </w:r>
      <w:r w:rsidR="00292293">
        <w:t>As their highest profile representatives</w:t>
      </w:r>
      <w:r w:rsidR="003170B3">
        <w:t xml:space="preserve"> (in </w:t>
      </w:r>
      <w:r w:rsidR="00E056E7">
        <w:t xml:space="preserve">the mainstream </w:t>
      </w:r>
      <w:r w:rsidR="003170B3">
        <w:t>media as much as in</w:t>
      </w:r>
      <w:r w:rsidR="00E056E7">
        <w:t xml:space="preserve"> wider</w:t>
      </w:r>
      <w:r w:rsidR="003170B3">
        <w:t xml:space="preserve"> academic</w:t>
      </w:r>
      <w:r w:rsidR="00E056E7">
        <w:t xml:space="preserve"> and</w:t>
      </w:r>
      <w:r w:rsidR="007E5E1C">
        <w:t xml:space="preserve"> political</w:t>
      </w:r>
      <w:r w:rsidR="003170B3">
        <w:t xml:space="preserve"> debate)</w:t>
      </w:r>
      <w:r w:rsidR="00292293">
        <w:t xml:space="preserve"> </w:t>
      </w:r>
      <w:r w:rsidR="002C12B7">
        <w:t xml:space="preserve">the unmanned aerial vehicles known commonly as </w:t>
      </w:r>
      <w:r w:rsidR="00292293">
        <w:t xml:space="preserve">drones can stand in for the wider gamut of robotic weapons developments across the armed </w:t>
      </w:r>
      <w:r w:rsidR="00E739FE">
        <w:t>forces and security agencies</w:t>
      </w:r>
      <w:r w:rsidR="00292293">
        <w:t>. These include</w:t>
      </w:r>
      <w:r w:rsidR="003170B3">
        <w:t xml:space="preserve"> the Samsung SGR1 armed machine gun system permanently monitoring the</w:t>
      </w:r>
      <w:r w:rsidR="00E739FE">
        <w:t xml:space="preserve"> zone between the two Koreas, the</w:t>
      </w:r>
      <w:r w:rsidR="003170B3">
        <w:t xml:space="preserve"> bomb-disposal robots (such as the Cobham </w:t>
      </w:r>
      <w:proofErr w:type="spellStart"/>
      <w:r w:rsidR="003170B3">
        <w:t>tEODor</w:t>
      </w:r>
      <w:proofErr w:type="spellEnd"/>
      <w:r w:rsidR="003170B3">
        <w:t>) used on the ground in Iraq and Afghanistan, and the various experiments in remotely operated</w:t>
      </w:r>
      <w:r w:rsidR="007E5E1C">
        <w:t xml:space="preserve"> naval surface and submarine</w:t>
      </w:r>
      <w:r w:rsidR="003170B3">
        <w:t xml:space="preserve"> devices</w:t>
      </w:r>
      <w:r w:rsidR="00E056E7">
        <w:t>.</w:t>
      </w:r>
      <w:r w:rsidR="00292293">
        <w:t xml:space="preserve"> </w:t>
      </w:r>
      <w:r w:rsidR="00E056E7">
        <w:t xml:space="preserve">The SGR1 and similar automated targeting and firing systems like Raytheon’s Phalanx </w:t>
      </w:r>
      <w:r w:rsidR="007E5E1C">
        <w:t>CIWS (</w:t>
      </w:r>
      <w:r w:rsidR="00E056E7">
        <w:t>Close-in Weapon System</w:t>
      </w:r>
      <w:r w:rsidR="007E5E1C">
        <w:t>)</w:t>
      </w:r>
      <w:r w:rsidR="00E056E7">
        <w:t xml:space="preserve"> and its land-based variant the C-RAM (Counter Rocket, Artillery and Mortar), are</w:t>
      </w:r>
      <w:r w:rsidR="007E5E1C">
        <w:t xml:space="preserve"> sometimes excluded from c</w:t>
      </w:r>
      <w:r w:rsidR="00886277">
        <w:t>ategorization alongside the</w:t>
      </w:r>
      <w:r w:rsidR="007E5E1C">
        <w:t xml:space="preserve"> unmanned vehicles, understood to be part of the</w:t>
      </w:r>
      <w:r w:rsidR="00886277">
        <w:t xml:space="preserve"> preceding</w:t>
      </w:r>
      <w:r w:rsidR="007E5E1C">
        <w:t xml:space="preserve"> </w:t>
      </w:r>
      <w:r w:rsidR="00E739FE">
        <w:t>“</w:t>
      </w:r>
      <w:r w:rsidR="007E5E1C">
        <w:t>generation</w:t>
      </w:r>
      <w:r w:rsidR="00886277">
        <w:t>s</w:t>
      </w:r>
      <w:r w:rsidR="00E739FE">
        <w:t>”</w:t>
      </w:r>
      <w:r w:rsidR="002D1469">
        <w:t xml:space="preserve"> of automatic weapons such as the</w:t>
      </w:r>
      <w:r w:rsidR="007E5E1C">
        <w:t xml:space="preserve"> </w:t>
      </w:r>
      <w:r w:rsidR="00E739FE">
        <w:t>“smart”</w:t>
      </w:r>
      <w:r w:rsidR="007E5E1C">
        <w:t xml:space="preserve"> missiles using infrared, radar or laser guidance. </w:t>
      </w:r>
      <w:r w:rsidR="00886277">
        <w:t>As M</w:t>
      </w:r>
      <w:r w:rsidR="007749CB">
        <w:t>.</w:t>
      </w:r>
      <w:r w:rsidR="00886277">
        <w:t xml:space="preserve"> Shane </w:t>
      </w:r>
      <w:proofErr w:type="spellStart"/>
      <w:r w:rsidR="00886277">
        <w:t>Riza</w:t>
      </w:r>
      <w:proofErr w:type="spellEnd"/>
      <w:r w:rsidR="00886277">
        <w:t xml:space="preserve"> argues in reflecting on an encounter with the C-RAM, however, the lines are blurred between automatic and autonomous weapons, and it is necessary to pay attention to the extent to which the automation of target </w:t>
      </w:r>
      <w:r w:rsidR="002D1469">
        <w:t>acquisition and weapons fire has</w:t>
      </w:r>
      <w:r w:rsidR="00886277">
        <w:t xml:space="preserve"> already become </w:t>
      </w:r>
      <w:r w:rsidR="002D1469">
        <w:t>endemic</w:t>
      </w:r>
      <w:r w:rsidR="00886277">
        <w:t xml:space="preserve"> in the warfighting conducted by the militaries of the advanced powers even before the recent phase of unmanned systems (</w:t>
      </w:r>
      <w:proofErr w:type="spellStart"/>
      <w:r w:rsidR="00886277">
        <w:t>Riza</w:t>
      </w:r>
      <w:proofErr w:type="spellEnd"/>
      <w:r w:rsidR="00AC448E">
        <w:t xml:space="preserve"> 2013, 2-4</w:t>
      </w:r>
      <w:r w:rsidR="00886277">
        <w:t>).</w:t>
      </w:r>
      <w:r w:rsidR="004C042D">
        <w:rPr>
          <w:rStyle w:val="FootnoteReference"/>
        </w:rPr>
        <w:footnoteReference w:id="2"/>
      </w:r>
      <w:r w:rsidR="00886277">
        <w:t xml:space="preserve"> </w:t>
      </w:r>
    </w:p>
    <w:p w14:paraId="7224FC00" w14:textId="1F3B59AC" w:rsidR="003008C1" w:rsidRDefault="00030C9A" w:rsidP="00215427">
      <w:pPr>
        <w:pStyle w:val="Normal1"/>
        <w:ind w:firstLine="720"/>
      </w:pPr>
      <w:r>
        <w:t xml:space="preserve">As a further development of the doctrine and implementation of “air superiority,” it is no surprise that drones are at the forefront of developments (and debates) concerning the expansion of automated and remotely operated weapons. </w:t>
      </w:r>
      <w:r w:rsidR="00E739FE">
        <w:t xml:space="preserve">As Philip Lawrence noted in </w:t>
      </w:r>
      <w:r w:rsidR="00E739FE">
        <w:rPr>
          <w:i/>
        </w:rPr>
        <w:t>Modernity and War</w:t>
      </w:r>
      <w:r w:rsidR="00E739FE">
        <w:t xml:space="preserve"> c</w:t>
      </w:r>
      <w:r w:rsidR="003B6F7D">
        <w:t>ontrol of the skies is a key principle of total w</w:t>
      </w:r>
      <w:r>
        <w:t xml:space="preserve">ar in the modern industrial age, an age in which </w:t>
      </w:r>
      <w:r w:rsidR="003B6F7D">
        <w:t xml:space="preserve">“control of the future” </w:t>
      </w:r>
      <w:r>
        <w:t>has become the “watchword”</w:t>
      </w:r>
      <w:r w:rsidR="003B6F7D">
        <w:t xml:space="preserve"> (Lawrence</w:t>
      </w:r>
      <w:r w:rsidR="005116A4">
        <w:t xml:space="preserve"> 1997,</w:t>
      </w:r>
      <w:r w:rsidR="003B6F7D">
        <w:t xml:space="preserve"> 62). As </w:t>
      </w:r>
      <w:proofErr w:type="spellStart"/>
      <w:r w:rsidR="003B6F7D">
        <w:t>Chamayou</w:t>
      </w:r>
      <w:proofErr w:type="spellEnd"/>
      <w:r w:rsidR="003B6F7D">
        <w:t xml:space="preserve"> points out, the </w:t>
      </w:r>
      <w:r w:rsidR="002D1469">
        <w:t xml:space="preserve">drone’s </w:t>
      </w:r>
      <w:r w:rsidR="003B6F7D">
        <w:t xml:space="preserve">eye in the sky sees all, adopting the prescient perspective of God, reaching out over </w:t>
      </w:r>
      <w:r w:rsidR="003B6F7D">
        <w:lastRenderedPageBreak/>
        <w:t xml:space="preserve">the territory of the enemy in a </w:t>
      </w:r>
      <w:proofErr w:type="spellStart"/>
      <w:r w:rsidR="003B6F7D">
        <w:t>preemptive</w:t>
      </w:r>
      <w:proofErr w:type="spellEnd"/>
      <w:r w:rsidR="003B6F7D">
        <w:t xml:space="preserve"> precondition for the desired total control</w:t>
      </w:r>
      <w:r>
        <w:t xml:space="preserve"> of the enemy threat</w:t>
      </w:r>
      <w:r w:rsidR="003B6F7D">
        <w:t xml:space="preserve"> (</w:t>
      </w:r>
      <w:proofErr w:type="spellStart"/>
      <w:r w:rsidR="003B6F7D">
        <w:t>Chamayou</w:t>
      </w:r>
      <w:proofErr w:type="spellEnd"/>
      <w:r w:rsidR="005116A4">
        <w:t xml:space="preserve"> 2013, 57). To anticipate and interdict</w:t>
      </w:r>
      <w:r w:rsidR="003B6F7D">
        <w:t xml:space="preserve"> the enemy’s capacity to act represents the key </w:t>
      </w:r>
      <w:r w:rsidR="00E739FE">
        <w:t xml:space="preserve">strategic </w:t>
      </w:r>
      <w:r w:rsidR="003B6F7D">
        <w:t xml:space="preserve">functions of </w:t>
      </w:r>
      <w:r w:rsidR="00E739FE">
        <w:t>airpower</w:t>
      </w:r>
      <w:r w:rsidR="003B6F7D">
        <w:t>: surveilla</w:t>
      </w:r>
      <w:r w:rsidR="00E739FE">
        <w:t>nce and strike. As I will examine below, t</w:t>
      </w:r>
      <w:r w:rsidR="003B6F7D">
        <w:t xml:space="preserve">he use of drones has expanded rapidly over the last decade and evolved in such a way as to </w:t>
      </w:r>
      <w:r w:rsidR="005116A4">
        <w:t>put the coherence of this strategic goal in question</w:t>
      </w:r>
      <w:r w:rsidR="003B6F7D">
        <w:t xml:space="preserve"> through a rapid implementation in </w:t>
      </w:r>
      <w:proofErr w:type="spellStart"/>
      <w:r w:rsidR="003B6F7D">
        <w:t>simulational</w:t>
      </w:r>
      <w:proofErr w:type="spellEnd"/>
      <w:r w:rsidR="003B6F7D">
        <w:t>, semi-automated systems that are largely (but not unanim</w:t>
      </w:r>
      <w:r w:rsidR="003962E1">
        <w:t>ously) supported by a rationaliz</w:t>
      </w:r>
      <w:r w:rsidR="003B6F7D">
        <w:t>ing voluntarism in military and political circles.</w:t>
      </w:r>
    </w:p>
    <w:p w14:paraId="42B3C8FD" w14:textId="01A131BC" w:rsidR="00F9507A" w:rsidRDefault="00135FBA" w:rsidP="006B14E3">
      <w:pPr>
        <w:pStyle w:val="Normal1"/>
        <w:ind w:firstLine="720"/>
      </w:pPr>
      <w:r>
        <w:t>I</w:t>
      </w:r>
      <w:r w:rsidR="003B6F7D">
        <w:t>t is important to under</w:t>
      </w:r>
      <w:r w:rsidR="000A2104">
        <w:t>stand this expanded implementation of remote and automated weapons systems</w:t>
      </w:r>
      <w:r>
        <w:t>, however,</w:t>
      </w:r>
      <w:r w:rsidR="003B6F7D">
        <w:t xml:space="preserve"> as continuing developments </w:t>
      </w:r>
      <w:r>
        <w:t xml:space="preserve">that were </w:t>
      </w:r>
      <w:r w:rsidR="003B6F7D">
        <w:t xml:space="preserve">set in train in earlier trajectories of technical and cultural-political compositions of discourses, practices and inventions. For it is in the dynamics animating the composition of these that a material tendency finds its motive force. In </w:t>
      </w:r>
      <w:r w:rsidR="003B6F7D">
        <w:rPr>
          <w:i/>
        </w:rPr>
        <w:t>Technics and Time 1</w:t>
      </w:r>
      <w:r w:rsidR="003B6F7D">
        <w:t xml:space="preserve"> Bernard </w:t>
      </w:r>
      <w:proofErr w:type="spellStart"/>
      <w:r w:rsidR="003B6F7D">
        <w:t>Stiegler</w:t>
      </w:r>
      <w:proofErr w:type="spellEnd"/>
      <w:r w:rsidR="003B6F7D">
        <w:t xml:space="preserve"> character</w:t>
      </w:r>
      <w:r w:rsidR="002F422B">
        <w:t>ize</w:t>
      </w:r>
      <w:r w:rsidR="003B6F7D">
        <w:t>s hi</w:t>
      </w:r>
      <w:r w:rsidR="003B2C40">
        <w:t>story as</w:t>
      </w:r>
      <w:r w:rsidR="00F9507A">
        <w:t xml:space="preserve"> the product of a composition of human and technical forms. </w:t>
      </w:r>
      <w:proofErr w:type="spellStart"/>
      <w:r w:rsidR="003B2C40">
        <w:t>Stiegler’s</w:t>
      </w:r>
      <w:proofErr w:type="spellEnd"/>
      <w:r w:rsidR="003B2C40">
        <w:t xml:space="preserve"> conception of the central role of technical development in human history draws on André</w:t>
      </w:r>
      <w:r w:rsidR="003B6F7D">
        <w:t xml:space="preserve"> </w:t>
      </w:r>
      <w:proofErr w:type="spellStart"/>
      <w:r w:rsidR="003B6F7D">
        <w:t>Leroi-Gourhan’s</w:t>
      </w:r>
      <w:proofErr w:type="spellEnd"/>
      <w:r w:rsidR="003B6F7D">
        <w:t xml:space="preserve"> notion of the </w:t>
      </w:r>
      <w:r w:rsidR="003B2C40">
        <w:t xml:space="preserve">constitutive role played by the </w:t>
      </w:r>
      <w:r w:rsidR="003B6F7D">
        <w:t>technical ten</w:t>
      </w:r>
      <w:r w:rsidR="003962E1">
        <w:t>dency of “exterioriz</w:t>
      </w:r>
      <w:r w:rsidR="003B2C40">
        <w:t xml:space="preserve">ation” in </w:t>
      </w:r>
      <w:r w:rsidR="003B6F7D">
        <w:t xml:space="preserve">the evolutionary process of “hominization” </w:t>
      </w:r>
      <w:r w:rsidR="007749CB">
        <w:t xml:space="preserve">through which human beings </w:t>
      </w:r>
      <w:r w:rsidR="00D24B11">
        <w:t>arrived at their</w:t>
      </w:r>
      <w:r w:rsidR="007749CB">
        <w:t xml:space="preserve"> most successful, globally extended form </w:t>
      </w:r>
      <w:r w:rsidR="003B6F7D">
        <w:t>(</w:t>
      </w:r>
      <w:proofErr w:type="spellStart"/>
      <w:r w:rsidR="003B6F7D">
        <w:t>Stiegler</w:t>
      </w:r>
      <w:proofErr w:type="spellEnd"/>
      <w:r>
        <w:t xml:space="preserve"> 1998,</w:t>
      </w:r>
      <w:r w:rsidR="003B6F7D">
        <w:t xml:space="preserve"> 62). The human evolves through a process of te</w:t>
      </w:r>
      <w:r w:rsidR="003B2C40">
        <w:t xml:space="preserve">chnical developments that export </w:t>
      </w:r>
      <w:r w:rsidR="003B6F7D">
        <w:t>functions and capacities that were “interior” to the human as b</w:t>
      </w:r>
      <w:r w:rsidR="003B2C40">
        <w:t>iological, genetic organism</w:t>
      </w:r>
      <w:r w:rsidR="00C665B1">
        <w:t>.</w:t>
      </w:r>
      <w:r w:rsidR="003B2C40">
        <w:t xml:space="preserve"> </w:t>
      </w:r>
      <w:r w:rsidR="00AE3EA6">
        <w:t xml:space="preserve">At a certain (for </w:t>
      </w:r>
      <w:proofErr w:type="spellStart"/>
      <w:r w:rsidR="00AE3EA6">
        <w:t>Stiegler</w:t>
      </w:r>
      <w:proofErr w:type="spellEnd"/>
      <w:r w:rsidR="00AE3EA6">
        <w:t xml:space="preserve"> </w:t>
      </w:r>
      <w:proofErr w:type="spellStart"/>
      <w:r w:rsidR="00AE3EA6">
        <w:t>unlocateable</w:t>
      </w:r>
      <w:proofErr w:type="spellEnd"/>
      <w:r w:rsidR="00AE3EA6">
        <w:t xml:space="preserve"> but nonetheless attained) threshold,</w:t>
      </w:r>
      <w:r w:rsidR="003B2C40">
        <w:t xml:space="preserve"> this process formed</w:t>
      </w:r>
      <w:r w:rsidR="003B6F7D">
        <w:t xml:space="preserve"> a new dynamic that takes human becoming beyond </w:t>
      </w:r>
      <w:r w:rsidR="007749CB">
        <w:t xml:space="preserve">a strictly </w:t>
      </w:r>
      <w:r w:rsidR="003B6F7D">
        <w:t xml:space="preserve">natural evolution to an ethno-cultural becoming </w:t>
      </w:r>
      <w:r w:rsidR="003B2C40">
        <w:t>that proceeds in tandem</w:t>
      </w:r>
      <w:r w:rsidR="003B6F7D">
        <w:t xml:space="preserve"> with this exteriorizing technical tendency. </w:t>
      </w:r>
    </w:p>
    <w:p w14:paraId="54795602" w14:textId="25F3B828" w:rsidR="00D10071" w:rsidRDefault="00F9507A" w:rsidP="006B14E3">
      <w:pPr>
        <w:pStyle w:val="Normal1"/>
        <w:ind w:firstLine="720"/>
      </w:pPr>
      <w:r>
        <w:t xml:space="preserve">Human history subsequently develops and diversifies through a series of “adjustments” </w:t>
      </w:r>
      <w:r w:rsidR="00C665B1">
        <w:t>vis-à-vis the technical in</w:t>
      </w:r>
      <w:r>
        <w:t xml:space="preserve"> the dynamics driving the various spheres or systems of human society such as the </w:t>
      </w:r>
      <w:r w:rsidR="00C665B1">
        <w:t>political, the religious</w:t>
      </w:r>
      <w:r>
        <w:t xml:space="preserve"> </w:t>
      </w:r>
      <w:r w:rsidR="00C665B1">
        <w:t xml:space="preserve">and </w:t>
      </w:r>
      <w:r>
        <w:t>the economic</w:t>
      </w:r>
      <w:r w:rsidR="00C665B1">
        <w:t xml:space="preserve">. </w:t>
      </w:r>
      <w:r>
        <w:t>Their</w:t>
      </w:r>
      <w:r w:rsidR="00C665B1">
        <w:t xml:space="preserve"> complex</w:t>
      </w:r>
      <w:r>
        <w:t xml:space="preserve"> interplay unfolds on the basis of the technicity of human as technical, exterior</w:t>
      </w:r>
      <w:r w:rsidR="002F422B">
        <w:t>ize</w:t>
      </w:r>
      <w:r>
        <w:t xml:space="preserve">d becoming. </w:t>
      </w:r>
      <w:proofErr w:type="spellStart"/>
      <w:r w:rsidR="003B6F7D">
        <w:t>Stiegler</w:t>
      </w:r>
      <w:proofErr w:type="spellEnd"/>
      <w:r w:rsidR="003B6F7D">
        <w:t xml:space="preserve"> employs Bertrand Gilles’ notion of adjustment (and maladjustment) between systems by way of formulating an account of the challenges posed by the sophistication and reach of industrial and increasingly complex and automated modern technology (</w:t>
      </w:r>
      <w:proofErr w:type="spellStart"/>
      <w:r w:rsidR="003B6F7D">
        <w:t>Stiegler</w:t>
      </w:r>
      <w:proofErr w:type="spellEnd"/>
      <w:r w:rsidR="00135FBA">
        <w:t xml:space="preserve"> 1998,</w:t>
      </w:r>
      <w:r w:rsidR="003B6F7D">
        <w:t xml:space="preserve"> 41-43). In the industrial age</w:t>
      </w:r>
      <w:r w:rsidR="00D10071">
        <w:t xml:space="preserve"> of standard</w:t>
      </w:r>
      <w:r w:rsidR="002F422B">
        <w:t>ize</w:t>
      </w:r>
      <w:r w:rsidR="00D10071">
        <w:t>d production a</w:t>
      </w:r>
      <w:r w:rsidR="00AE3EA6">
        <w:t>nd the emergence of technology</w:t>
      </w:r>
      <w:r w:rsidR="00D10071">
        <w:t xml:space="preserve"> as the application of “scientific,” rational principles to manufacturing processes</w:t>
      </w:r>
      <w:r w:rsidR="003B6F7D">
        <w:t>, the technical</w:t>
      </w:r>
      <w:r w:rsidR="00025C4D">
        <w:t xml:space="preserve"> system </w:t>
      </w:r>
      <w:r w:rsidR="003B6F7D">
        <w:t>becomes increasingly dominant because of the speed of its innovation</w:t>
      </w:r>
      <w:r w:rsidR="007749CB">
        <w:t>, the impact of its enhanced productive capacity</w:t>
      </w:r>
      <w:r w:rsidR="003B6F7D">
        <w:t xml:space="preserve"> and the </w:t>
      </w:r>
      <w:r w:rsidR="007749CB">
        <w:t xml:space="preserve">ensuing global </w:t>
      </w:r>
      <w:r w:rsidR="003B6F7D">
        <w:t>spread of its influence</w:t>
      </w:r>
      <w:r w:rsidR="00D10071">
        <w:t xml:space="preserve">. </w:t>
      </w:r>
      <w:r w:rsidR="00AE3EA6">
        <w:rPr>
          <w:lang w:val="en-US"/>
        </w:rPr>
        <w:t>As both concept and material form(s), technology is in this regard a specific historical (and Western European) development of technics</w:t>
      </w:r>
      <w:r w:rsidR="0010684F">
        <w:rPr>
          <w:lang w:val="en-US"/>
        </w:rPr>
        <w:t>.</w:t>
      </w:r>
      <w:r w:rsidR="00AE3EA6">
        <w:rPr>
          <w:lang w:val="en-US"/>
        </w:rPr>
        <w:t xml:space="preserve"> </w:t>
      </w:r>
      <w:r w:rsidR="0010684F">
        <w:rPr>
          <w:lang w:val="en-US"/>
        </w:rPr>
        <w:t xml:space="preserve">Technics refers in </w:t>
      </w:r>
      <w:proofErr w:type="spellStart"/>
      <w:r w:rsidR="0010684F">
        <w:rPr>
          <w:lang w:val="en-US"/>
        </w:rPr>
        <w:t>Stiegler’s</w:t>
      </w:r>
      <w:proofErr w:type="spellEnd"/>
      <w:r w:rsidR="0010684F">
        <w:rPr>
          <w:lang w:val="en-US"/>
        </w:rPr>
        <w:t xml:space="preserve"> work to</w:t>
      </w:r>
      <w:r w:rsidR="00AE3EA6">
        <w:rPr>
          <w:lang w:val="en-US"/>
        </w:rPr>
        <w:t xml:space="preserve"> all those techniques and artifacts exterior to any individual consciousness and upon which its individual development as part of a collective, cultural identity is based. Culture is in this regard always a “</w:t>
      </w:r>
      <w:proofErr w:type="spellStart"/>
      <w:r w:rsidR="00AE3EA6">
        <w:rPr>
          <w:lang w:val="en-US"/>
        </w:rPr>
        <w:t>technoculture</w:t>
      </w:r>
      <w:proofErr w:type="spellEnd"/>
      <w:r w:rsidR="00AE3EA6">
        <w:rPr>
          <w:lang w:val="en-US"/>
        </w:rPr>
        <w:t xml:space="preserve">” </w:t>
      </w:r>
      <w:r w:rsidR="0010684F">
        <w:rPr>
          <w:lang w:val="en-US"/>
        </w:rPr>
        <w:t xml:space="preserve">of sorts </w:t>
      </w:r>
      <w:r w:rsidR="00AE3EA6">
        <w:rPr>
          <w:lang w:val="en-US"/>
        </w:rPr>
        <w:t xml:space="preserve">inasmuch as it is transmitted and evolves on the basis of this </w:t>
      </w:r>
      <w:r w:rsidR="0010684F">
        <w:rPr>
          <w:lang w:val="en-US"/>
        </w:rPr>
        <w:t>exterior</w:t>
      </w:r>
      <w:r w:rsidR="00AE3EA6">
        <w:rPr>
          <w:lang w:val="en-US"/>
        </w:rPr>
        <w:t xml:space="preserve"> archive and resource. The becoming technological of technics represents, however, a radical</w:t>
      </w:r>
      <w:r w:rsidR="0010684F">
        <w:rPr>
          <w:lang w:val="en-US"/>
        </w:rPr>
        <w:t xml:space="preserve"> globalizing</w:t>
      </w:r>
      <w:r w:rsidR="00AE3EA6">
        <w:rPr>
          <w:lang w:val="en-US"/>
        </w:rPr>
        <w:t xml:space="preserve"> shift in the dynamics of this </w:t>
      </w:r>
      <w:proofErr w:type="spellStart"/>
      <w:r w:rsidR="00AE3EA6">
        <w:rPr>
          <w:lang w:val="en-US"/>
        </w:rPr>
        <w:t>technocultural</w:t>
      </w:r>
      <w:proofErr w:type="spellEnd"/>
      <w:r w:rsidR="00AE3EA6">
        <w:rPr>
          <w:lang w:val="en-US"/>
        </w:rPr>
        <w:t xml:space="preserve"> evolutionary process for the West and across its colonial extension.</w:t>
      </w:r>
    </w:p>
    <w:p w14:paraId="0FE47820" w14:textId="7B41E4A6" w:rsidR="003008C1" w:rsidRDefault="0010684F" w:rsidP="006B14E3">
      <w:pPr>
        <w:pStyle w:val="Normal1"/>
        <w:ind w:firstLine="720"/>
      </w:pPr>
      <w:r>
        <w:t xml:space="preserve">Drawing on Gilbert </w:t>
      </w:r>
      <w:proofErr w:type="spellStart"/>
      <w:r>
        <w:t>Simondon’s</w:t>
      </w:r>
      <w:proofErr w:type="spellEnd"/>
      <w:r>
        <w:t xml:space="preserve"> philosophy of technology, </w:t>
      </w:r>
      <w:proofErr w:type="spellStart"/>
      <w:r w:rsidR="00D10071">
        <w:t>Stiegler</w:t>
      </w:r>
      <w:proofErr w:type="spellEnd"/>
      <w:r w:rsidR="003B6F7D">
        <w:t xml:space="preserve"> qualifies this </w:t>
      </w:r>
      <w:proofErr w:type="spellStart"/>
      <w:r w:rsidR="003B6F7D">
        <w:t>preeminence</w:t>
      </w:r>
      <w:proofErr w:type="spellEnd"/>
      <w:r w:rsidR="003B6F7D">
        <w:t xml:space="preserve"> of the technological</w:t>
      </w:r>
      <w:r>
        <w:t xml:space="preserve"> in modernity</w:t>
      </w:r>
      <w:r w:rsidR="003B6F7D">
        <w:t xml:space="preserve"> with a sense of the deeply compositional relations through which each sphere</w:t>
      </w:r>
      <w:r>
        <w:t xml:space="preserve"> of existence</w:t>
      </w:r>
      <w:r w:rsidR="003B6F7D">
        <w:t xml:space="preserve"> develops in relation to the others (</w:t>
      </w:r>
      <w:proofErr w:type="spellStart"/>
      <w:r w:rsidR="003B6F7D">
        <w:t>Stiegler</w:t>
      </w:r>
      <w:proofErr w:type="spellEnd"/>
      <w:r w:rsidR="00135FBA">
        <w:t xml:space="preserve"> 1998,</w:t>
      </w:r>
      <w:r w:rsidR="003B6F7D">
        <w:t xml:space="preserve"> 65). As the being (or becoming) who anticipates, the human plays a crucial role in the ongoing advance of the technical tendency</w:t>
      </w:r>
      <w:r w:rsidR="007749CB">
        <w:t xml:space="preserve"> as technological </w:t>
      </w:r>
      <w:r w:rsidR="007749CB">
        <w:lastRenderedPageBreak/>
        <w:t>innovation</w:t>
      </w:r>
      <w:r w:rsidR="00C665B1">
        <w:t xml:space="preserve"> and this means the human (via</w:t>
      </w:r>
      <w:r>
        <w:t xml:space="preserve"> its other spheres of existence and concerns) retains a key potential to inflect its course</w:t>
      </w:r>
      <w:r w:rsidR="003B6F7D">
        <w:t xml:space="preserve">. </w:t>
      </w:r>
      <w:proofErr w:type="spellStart"/>
      <w:r w:rsidR="003B6F7D">
        <w:t>Stiegler’s</w:t>
      </w:r>
      <w:proofErr w:type="spellEnd"/>
      <w:r w:rsidR="003B6F7D">
        <w:t xml:space="preserve"> analysis of the contemp</w:t>
      </w:r>
      <w:r w:rsidR="007749CB">
        <w:t xml:space="preserve">orary moment, however, is </w:t>
      </w:r>
      <w:r w:rsidR="00C665B1">
        <w:t xml:space="preserve">that </w:t>
      </w:r>
      <w:r w:rsidR="007749CB">
        <w:t>we are witnessing</w:t>
      </w:r>
      <w:r w:rsidR="003962E1">
        <w:t xml:space="preserve"> a troubling destabiliz</w:t>
      </w:r>
      <w:r w:rsidR="003B6F7D">
        <w:t xml:space="preserve">ation of the balance of the composition of human and technical becoming. </w:t>
      </w:r>
      <w:r>
        <w:t>The complex, technologically framed scenarios</w:t>
      </w:r>
      <w:r w:rsidR="00C40A2A">
        <w:t xml:space="preserve"> in which the human anticipates the future of technology tends today to limit the extent to which the non-technical spheres of experience can inform or qualify that anticipation. </w:t>
      </w:r>
      <w:proofErr w:type="spellStart"/>
      <w:r w:rsidR="007749CB">
        <w:t>Stiegler</w:t>
      </w:r>
      <w:proofErr w:type="spellEnd"/>
      <w:r w:rsidR="007749CB">
        <w:t xml:space="preserve"> asks i</w:t>
      </w:r>
      <w:r w:rsidR="003B6F7D">
        <w:t>n what metastable, “</w:t>
      </w:r>
      <w:proofErr w:type="spellStart"/>
      <w:r w:rsidR="003B6F7D">
        <w:t>organological</w:t>
      </w:r>
      <w:proofErr w:type="spellEnd"/>
      <w:r w:rsidR="003B6F7D">
        <w:t xml:space="preserve">” arrangement of human biological and techno-cultural </w:t>
      </w:r>
      <w:r>
        <w:t>“</w:t>
      </w:r>
      <w:r w:rsidR="003B6F7D">
        <w:t>organs</w:t>
      </w:r>
      <w:r>
        <w:t>”</w:t>
      </w:r>
      <w:r w:rsidR="003B6F7D">
        <w:t xml:space="preserve"> and instrumentalities</w:t>
      </w:r>
      <w:r w:rsidR="00C40A2A">
        <w:t xml:space="preserve"> </w:t>
      </w:r>
      <w:r w:rsidR="003B6F7D">
        <w:t>is this anticipa</w:t>
      </w:r>
      <w:r w:rsidR="00D10071">
        <w:t xml:space="preserve">tion of things to come </w:t>
      </w:r>
      <w:r>
        <w:t xml:space="preserve">properly </w:t>
      </w:r>
      <w:r w:rsidR="00D10071">
        <w:t>fostered?</w:t>
      </w:r>
      <w:r w:rsidR="003B6F7D">
        <w:t xml:space="preserve"> And what happens when its stability unravels? </w:t>
      </w:r>
      <w:proofErr w:type="gramStart"/>
      <w:r w:rsidR="003B6F7D">
        <w:t>(</w:t>
      </w:r>
      <w:proofErr w:type="spellStart"/>
      <w:r w:rsidR="003B6F7D">
        <w:t>Stiegler</w:t>
      </w:r>
      <w:proofErr w:type="spellEnd"/>
      <w:r w:rsidR="00135FBA">
        <w:t xml:space="preserve"> 1998,</w:t>
      </w:r>
      <w:r w:rsidR="003B6F7D">
        <w:t xml:space="preserve"> 78-81)?</w:t>
      </w:r>
      <w:proofErr w:type="gramEnd"/>
      <w:r w:rsidR="003B6F7D">
        <w:rPr>
          <w:vertAlign w:val="superscript"/>
        </w:rPr>
        <w:footnoteReference w:id="3"/>
      </w:r>
      <w:r w:rsidR="003B6F7D">
        <w:t xml:space="preserve"> </w:t>
      </w:r>
    </w:p>
    <w:p w14:paraId="4AE11B4C" w14:textId="6EDC3D98" w:rsidR="003008C1" w:rsidRDefault="00EB5640">
      <w:pPr>
        <w:pStyle w:val="Normal1"/>
        <w:ind w:firstLine="720"/>
      </w:pPr>
      <w:proofErr w:type="spellStart"/>
      <w:r>
        <w:t>Stiegler’s</w:t>
      </w:r>
      <w:proofErr w:type="spellEnd"/>
      <w:r>
        <w:t xml:space="preserve"> approach to t</w:t>
      </w:r>
      <w:r w:rsidR="003B6F7D">
        <w:t>his questioning deserves a more careful unpacking than I can provide here, but what is key to grasp is that it treats the technical as both a sphere of existence with its own dynamic and as inherently composed through and with the other spheres</w:t>
      </w:r>
      <w:r w:rsidR="0010684F">
        <w:t xml:space="preserve"> of human </w:t>
      </w:r>
      <w:r>
        <w:t>existence</w:t>
      </w:r>
      <w:r w:rsidR="003B6F7D">
        <w:t>. The classic either/or of the technological determinism debate—technology as determining or as culturally and historically produced and rational</w:t>
      </w:r>
      <w:r w:rsidR="002F422B">
        <w:t>ize</w:t>
      </w:r>
      <w:r w:rsidR="003B6F7D">
        <w:t>d—appears in this light as a misreading of the complex co-</w:t>
      </w:r>
      <w:proofErr w:type="spellStart"/>
      <w:r w:rsidR="003B6F7D">
        <w:t>constitutivity</w:t>
      </w:r>
      <w:proofErr w:type="spellEnd"/>
      <w:r w:rsidR="003B6F7D">
        <w:t xml:space="preserve"> of the technical and the cultural. The “what invents </w:t>
      </w:r>
      <w:proofErr w:type="gramStart"/>
      <w:r w:rsidR="003B6F7D">
        <w:t>the who</w:t>
      </w:r>
      <w:proofErr w:type="gramEnd"/>
      <w:r w:rsidR="003B6F7D">
        <w:t xml:space="preserve"> just as it is invented by </w:t>
      </w:r>
      <w:r w:rsidR="003962E1">
        <w:t xml:space="preserve">it,” argues </w:t>
      </w:r>
      <w:proofErr w:type="spellStart"/>
      <w:r w:rsidR="003962E1">
        <w:t>Stiegler</w:t>
      </w:r>
      <w:proofErr w:type="spellEnd"/>
      <w:r w:rsidR="003962E1">
        <w:t xml:space="preserve"> in summariz</w:t>
      </w:r>
      <w:r w:rsidR="003B6F7D">
        <w:t>ing his position on the origin (and future) of the human and the part played by technics (</w:t>
      </w:r>
      <w:proofErr w:type="spellStart"/>
      <w:r w:rsidR="003B6F7D">
        <w:t>Stiegler</w:t>
      </w:r>
      <w:proofErr w:type="spellEnd"/>
      <w:r w:rsidR="00135FBA">
        <w:t xml:space="preserve"> 1998,</w:t>
      </w:r>
      <w:r w:rsidR="003B6F7D">
        <w:t xml:space="preserve"> 177). This reposes the dilemma of technological determinism as one concerning the nature, politics and ethics of the adjustments made by the cultural</w:t>
      </w:r>
      <w:r>
        <w:t>, political and other</w:t>
      </w:r>
      <w:r w:rsidR="003B6F7D">
        <w:t xml:space="preserve"> systems to their composition </w:t>
      </w:r>
      <w:r w:rsidR="007749CB">
        <w:t>with technological developments. The key question becomes</w:t>
      </w:r>
      <w:r w:rsidR="003B6F7D">
        <w:t xml:space="preserve"> how to adop</w:t>
      </w:r>
      <w:r>
        <w:t>t and modify the course of the</w:t>
      </w:r>
      <w:r w:rsidR="003B6F7D">
        <w:t xml:space="preserve"> </w:t>
      </w:r>
      <w:proofErr w:type="spellStart"/>
      <w:r w:rsidR="003B6F7D">
        <w:t>tendential</w:t>
      </w:r>
      <w:proofErr w:type="spellEnd"/>
      <w:r w:rsidR="003B6F7D">
        <w:t xml:space="preserve"> unf</w:t>
      </w:r>
      <w:r w:rsidR="007749CB">
        <w:t xml:space="preserve">olding of </w:t>
      </w:r>
      <w:r w:rsidR="003B6F7D">
        <w:t>new configurations of ethno-cultural b</w:t>
      </w:r>
      <w:r>
        <w:t>ecoming</w:t>
      </w:r>
      <w:r w:rsidR="003B6F7D">
        <w:t>.</w:t>
      </w:r>
      <w:r>
        <w:t xml:space="preserve"> </w:t>
      </w:r>
      <w:r w:rsidR="003B6F7D">
        <w:t xml:space="preserve"> </w:t>
      </w:r>
    </w:p>
    <w:p w14:paraId="38E10AE0" w14:textId="29EDA167" w:rsidR="003008C1" w:rsidRDefault="003B6F7D">
      <w:pPr>
        <w:pStyle w:val="Normal1"/>
        <w:ind w:firstLine="720"/>
      </w:pPr>
      <w:r>
        <w:t>I will argue that the radical overturning of political and cultural notions and practi</w:t>
      </w:r>
      <w:r w:rsidR="00EB5640">
        <w:t>ces of “territory” already</w:t>
      </w:r>
      <w:r w:rsidR="003962E1">
        <w:t xml:space="preserve"> recogniz</w:t>
      </w:r>
      <w:r>
        <w:t xml:space="preserve">able in the trajectory of drone </w:t>
      </w:r>
      <w:r w:rsidR="00EB5640">
        <w:t xml:space="preserve">deployments indicates that </w:t>
      </w:r>
      <w:r>
        <w:t xml:space="preserve">a reconfiguration of </w:t>
      </w:r>
      <w:r w:rsidR="00EB5640">
        <w:t xml:space="preserve">the very conditions of </w:t>
      </w:r>
      <w:r>
        <w:t>human-technical evolution is on the horizon</w:t>
      </w:r>
      <w:r w:rsidR="00EB5640">
        <w:t xml:space="preserve"> of their “material tendency.” In </w:t>
      </w:r>
      <w:proofErr w:type="spellStart"/>
      <w:r w:rsidR="00EB5640">
        <w:t>Stiegler’s</w:t>
      </w:r>
      <w:proofErr w:type="spellEnd"/>
      <w:r w:rsidR="00EB5640">
        <w:t xml:space="preserve"> view t</w:t>
      </w:r>
      <w:r>
        <w:t>he “human” in this composite term does not refer to a stable or transcendental entity, but to a contingen</w:t>
      </w:r>
      <w:r w:rsidR="003962E1">
        <w:t>t and at best metastable organiz</w:t>
      </w:r>
      <w:r>
        <w:t xml:space="preserve">ation and promise of a particular kind or kinds of social and individual existence. </w:t>
      </w:r>
      <w:r w:rsidR="00EB5640">
        <w:t xml:space="preserve">It has to be argued over and argued for today. </w:t>
      </w:r>
      <w:r>
        <w:t>For instance, the legal activism against remote-controlled killings makes it readily already apparent that the program of drone use is heading in a radically different direction to the project announced in declarations and conventions on “human rights”. As the</w:t>
      </w:r>
      <w:r w:rsidR="00EB5640">
        <w:t xml:space="preserve"> human rights-focussed</w:t>
      </w:r>
      <w:r>
        <w:t xml:space="preserve"> </w:t>
      </w:r>
      <w:r w:rsidRPr="00135FBA">
        <w:rPr>
          <w:i/>
        </w:rPr>
        <w:t>Living Under Drones</w:t>
      </w:r>
      <w:r>
        <w:t xml:space="preserve"> report demonstrates, the life of those who have to live under </w:t>
      </w:r>
      <w:r w:rsidR="007749CB">
        <w:t xml:space="preserve">the </w:t>
      </w:r>
      <w:proofErr w:type="spellStart"/>
      <w:r w:rsidR="007749CB">
        <w:t>everpresent</w:t>
      </w:r>
      <w:proofErr w:type="spellEnd"/>
      <w:r w:rsidR="007749CB">
        <w:t xml:space="preserve"> surveillance and immanent threat of Hellfire missile strike posed by </w:t>
      </w:r>
      <w:r>
        <w:t>drones is reduced to one of survival</w:t>
      </w:r>
      <w:r w:rsidR="007749CB">
        <w:t>. T</w:t>
      </w:r>
      <w:r>
        <w:t>he social and cultural activities and practices which make life worth living</w:t>
      </w:r>
      <w:r w:rsidR="00EB5640">
        <w:t xml:space="preserve"> as a </w:t>
      </w:r>
      <w:r w:rsidR="00EB5640" w:rsidRPr="00EB5640">
        <w:rPr>
          <w:i/>
        </w:rPr>
        <w:t>human</w:t>
      </w:r>
      <w:r w:rsidR="00EB5640">
        <w:t xml:space="preserve"> being</w:t>
      </w:r>
      <w:r>
        <w:t xml:space="preserve"> are suppressed by a permanent threat from the air (Stanford International Human Rights &amp; Conflict Clinic and the Global Justice Clinic of New York University</w:t>
      </w:r>
      <w:r w:rsidR="00135FBA">
        <w:t xml:space="preserve"> 2012)</w:t>
      </w:r>
      <w:r>
        <w:t>.</w:t>
      </w:r>
    </w:p>
    <w:p w14:paraId="2C6B0C2B" w14:textId="77777777" w:rsidR="003008C1" w:rsidRDefault="003B6F7D">
      <w:pPr>
        <w:pStyle w:val="Normal1"/>
      </w:pPr>
      <w:r>
        <w:t xml:space="preserve">  </w:t>
      </w:r>
      <w:r>
        <w:tab/>
        <w:t xml:space="preserve"> </w:t>
      </w:r>
    </w:p>
    <w:p w14:paraId="21BE8A77" w14:textId="5846FA88" w:rsidR="003008C1" w:rsidRDefault="003B6F7D">
      <w:pPr>
        <w:pStyle w:val="Normal1"/>
      </w:pPr>
      <w:r>
        <w:rPr>
          <w:b/>
        </w:rPr>
        <w:t>Tracings</w:t>
      </w:r>
      <w:r w:rsidR="00635165">
        <w:rPr>
          <w:b/>
        </w:rPr>
        <w:t>: Mathematics, War and Technics</w:t>
      </w:r>
      <w:r>
        <w:rPr>
          <w:b/>
        </w:rPr>
        <w:t xml:space="preserve"> in the Seat of Western Civilization</w:t>
      </w:r>
    </w:p>
    <w:p w14:paraId="25D2BD97" w14:textId="77777777" w:rsidR="003008C1" w:rsidRDefault="003008C1">
      <w:pPr>
        <w:pStyle w:val="Normal1"/>
      </w:pPr>
    </w:p>
    <w:p w14:paraId="20C012D6" w14:textId="4575905D" w:rsidR="003008C1" w:rsidRDefault="001A1FE1">
      <w:pPr>
        <w:pStyle w:val="Normal1"/>
      </w:pPr>
      <w:r>
        <w:lastRenderedPageBreak/>
        <w:t>The contemporary Western involvement in</w:t>
      </w:r>
      <w:r w:rsidR="007749CB">
        <w:t xml:space="preserve"> Afghanistan and Pakistan incorporat</w:t>
      </w:r>
      <w:r>
        <w:t>es</w:t>
      </w:r>
      <w:r w:rsidR="00635165">
        <w:t xml:space="preserve"> </w:t>
      </w:r>
      <w:r>
        <w:t xml:space="preserve">two contrasting projects that share a common heritage as Western European in character. One the one hand there is the ongoing legal and human rights agencies’ efforts </w:t>
      </w:r>
      <w:r w:rsidR="00635165">
        <w:t>alluded to above agitating</w:t>
      </w:r>
      <w:r>
        <w:t xml:space="preserve"> for</w:t>
      </w:r>
      <w:r w:rsidR="003962E1">
        <w:t xml:space="preserve"> a truly global realiz</w:t>
      </w:r>
      <w:r w:rsidR="003B6F7D">
        <w:t>ation of the human rights of a humanity whose universality was first proposed as a key theme of Enlig</w:t>
      </w:r>
      <w:r>
        <w:t>htenment philosophical humanism. On the other</w:t>
      </w:r>
      <w:r w:rsidR="00635165">
        <w:t xml:space="preserve"> hand</w:t>
      </w:r>
      <w:r>
        <w:t xml:space="preserve"> </w:t>
      </w:r>
      <w:r w:rsidR="00635165">
        <w:t xml:space="preserve">there </w:t>
      </w:r>
      <w:r>
        <w:t>is</w:t>
      </w:r>
      <w:r w:rsidR="003B6F7D">
        <w:t xml:space="preserve"> the </w:t>
      </w:r>
      <w:r w:rsidR="005E6010">
        <w:t xml:space="preserve">experimental </w:t>
      </w:r>
      <w:r w:rsidR="003B6F7D">
        <w:t>techno-militari</w:t>
      </w:r>
      <w:r w:rsidR="005E6010">
        <w:t xml:space="preserve">st </w:t>
      </w:r>
      <w:r>
        <w:t>expansion of a</w:t>
      </w:r>
      <w:r w:rsidR="003B6F7D">
        <w:t xml:space="preserve"> (no less </w:t>
      </w:r>
      <w:proofErr w:type="spellStart"/>
      <w:r w:rsidR="003B6F7D">
        <w:t>universalizable</w:t>
      </w:r>
      <w:proofErr w:type="spellEnd"/>
      <w:r w:rsidR="003B6F7D">
        <w:t xml:space="preserve">) </w:t>
      </w:r>
      <w:r w:rsidR="00635165">
        <w:t>operational battlefield</w:t>
      </w:r>
      <w:r w:rsidR="003B6F7D">
        <w:t xml:space="preserve"> in which human rights are increasingly irrelevant and provide no practical orientation for those acting on and within </w:t>
      </w:r>
      <w:r>
        <w:t>it</w:t>
      </w:r>
      <w:r w:rsidR="005E6010">
        <w:t>s limits</w:t>
      </w:r>
      <w:r>
        <w:t xml:space="preserve">. </w:t>
      </w:r>
      <w:r w:rsidR="003B6F7D">
        <w:t xml:space="preserve">Each </w:t>
      </w:r>
      <w:r>
        <w:t xml:space="preserve">of these projects </w:t>
      </w:r>
      <w:r w:rsidR="003B6F7D">
        <w:t>has key philosophical, political, scientific and technical roots in A</w:t>
      </w:r>
      <w:r w:rsidR="00635165">
        <w:t>ncient Greece. The legacies of a</w:t>
      </w:r>
      <w:r w:rsidR="003B6F7D">
        <w:t xml:space="preserve">ncient Greece represent for us today a wellspring of scientific, philosophical and cultural-political advances of abiding significance for the West. These advances also had a history—strictly speaking a pre-history—of technical, </w:t>
      </w:r>
      <w:proofErr w:type="spellStart"/>
      <w:r w:rsidR="003B6F7D">
        <w:t>ethnocultural</w:t>
      </w:r>
      <w:proofErr w:type="spellEnd"/>
      <w:r w:rsidR="003B6F7D">
        <w:t xml:space="preserve"> and political dev</w:t>
      </w:r>
      <w:r w:rsidR="00635165">
        <w:t>elopments in</w:t>
      </w:r>
      <w:r w:rsidR="003B6F7D">
        <w:t xml:space="preserve"> Egypt, Assyria and the Mesopotamian region more generally. These included the invention of geometry in Egypt and the invention of writing and the gradual emergence of phonetic alphabetic scripts in Assyria.</w:t>
      </w:r>
      <w:r w:rsidR="003B6F7D">
        <w:rPr>
          <w:vertAlign w:val="superscript"/>
        </w:rPr>
        <w:footnoteReference w:id="4"/>
      </w:r>
      <w:r w:rsidR="00635165">
        <w:t xml:space="preserve"> Nonetheless a</w:t>
      </w:r>
      <w:r w:rsidR="003B6F7D">
        <w:t xml:space="preserve">ncient Greece names a singular period of transformations that </w:t>
      </w:r>
      <w:r w:rsidR="00635165">
        <w:t>crystallized</w:t>
      </w:r>
      <w:r w:rsidR="00420929">
        <w:t xml:space="preserve"> in a </w:t>
      </w:r>
      <w:r w:rsidR="00635165">
        <w:t xml:space="preserve">philosophical and </w:t>
      </w:r>
      <w:proofErr w:type="spellStart"/>
      <w:r w:rsidR="00420929">
        <w:t>technocultural</w:t>
      </w:r>
      <w:proofErr w:type="spellEnd"/>
      <w:r w:rsidR="00420929">
        <w:t xml:space="preserve"> program—ca</w:t>
      </w:r>
      <w:r w:rsidR="003B6F7D">
        <w:t xml:space="preserve">rried forward </w:t>
      </w:r>
      <w:r w:rsidR="00420929">
        <w:t>and modified by the Romans—w</w:t>
      </w:r>
      <w:r w:rsidR="003B6F7D">
        <w:t xml:space="preserve">hose significance for the subsequent histories of Western European </w:t>
      </w:r>
      <w:proofErr w:type="spellStart"/>
      <w:r w:rsidR="003B6F7D">
        <w:t>ethnocultures</w:t>
      </w:r>
      <w:proofErr w:type="spellEnd"/>
      <w:r w:rsidR="003B6F7D">
        <w:t xml:space="preserve"> is indisputable</w:t>
      </w:r>
      <w:r w:rsidR="006E13E8">
        <w:t>. S</w:t>
      </w:r>
      <w:r w:rsidR="00420929">
        <w:t xml:space="preserve">ince the </w:t>
      </w:r>
      <w:r w:rsidR="006E13E8">
        <w:t>Sixteenth century CE this history</w:t>
      </w:r>
      <w:r w:rsidR="00420929">
        <w:t xml:space="preserve"> is also a global history of European colonization </w:t>
      </w:r>
      <w:r w:rsidR="006E13E8">
        <w:t xml:space="preserve">of the “new world” </w:t>
      </w:r>
      <w:r w:rsidR="00420929">
        <w:t>and its aftermath</w:t>
      </w:r>
      <w:r w:rsidR="006E13E8">
        <w:t xml:space="preserve">, right up to today’s </w:t>
      </w:r>
      <w:r w:rsidR="003B6F7D">
        <w:t>post-colonial, global world order.</w:t>
      </w:r>
      <w:r w:rsidR="00F5454A">
        <w:rPr>
          <w:rStyle w:val="FootnoteReference"/>
        </w:rPr>
        <w:footnoteReference w:id="5"/>
      </w:r>
      <w:r w:rsidR="003B6F7D">
        <w:t xml:space="preserve"> If</w:t>
      </w:r>
      <w:r w:rsidR="00420929">
        <w:t>,</w:t>
      </w:r>
      <w:r w:rsidR="003B6F7D">
        <w:t xml:space="preserve"> as I am proposing</w:t>
      </w:r>
      <w:r w:rsidR="00420929">
        <w:t>,</w:t>
      </w:r>
      <w:r w:rsidR="003B6F7D">
        <w:t xml:space="preserve"> the drone progra</w:t>
      </w:r>
      <w:r w:rsidR="00635165">
        <w:t>m is at the avant-garde of the West’s</w:t>
      </w:r>
      <w:r w:rsidR="003B6F7D">
        <w:t xml:space="preserve"> passage toward another </w:t>
      </w:r>
      <w:proofErr w:type="spellStart"/>
      <w:r w:rsidR="00420929">
        <w:t>technocultural</w:t>
      </w:r>
      <w:proofErr w:type="spellEnd"/>
      <w:r w:rsidR="00420929">
        <w:t xml:space="preserve"> (and </w:t>
      </w:r>
      <w:proofErr w:type="spellStart"/>
      <w:r w:rsidR="00420929">
        <w:t>tech</w:t>
      </w:r>
      <w:r w:rsidR="007749CB">
        <w:t>n</w:t>
      </w:r>
      <w:r w:rsidR="00420929">
        <w:t>opolitical</w:t>
      </w:r>
      <w:proofErr w:type="spellEnd"/>
      <w:r w:rsidR="00420929">
        <w:t>) shift</w:t>
      </w:r>
      <w:r w:rsidR="003B6F7D">
        <w:t xml:space="preserve"> </w:t>
      </w:r>
      <w:r w:rsidR="00420929">
        <w:t>in the wake of</w:t>
      </w:r>
      <w:r w:rsidR="003B6F7D">
        <w:t xml:space="preserve"> the long and catastrophic twentieth century of global war and social and economic reinvention, it does so in part as an </w:t>
      </w:r>
      <w:r w:rsidR="00C665B1">
        <w:t>inheritor</w:t>
      </w:r>
      <w:r w:rsidR="003B6F7D">
        <w:t xml:space="preserve"> of certain key compositions of technical, scientific and cultural-political development that </w:t>
      </w:r>
      <w:r w:rsidR="00635165">
        <w:t>characterized the “miracle” of a</w:t>
      </w:r>
      <w:r w:rsidR="003B6F7D">
        <w:t xml:space="preserve">ncient Greece. </w:t>
      </w:r>
    </w:p>
    <w:p w14:paraId="039F7270" w14:textId="7386DAAD" w:rsidR="003008C1" w:rsidRDefault="003B6F7D">
      <w:pPr>
        <w:pStyle w:val="Normal1"/>
        <w:ind w:firstLine="720"/>
      </w:pPr>
      <w:r>
        <w:t xml:space="preserve">John </w:t>
      </w:r>
      <w:proofErr w:type="spellStart"/>
      <w:r>
        <w:t>Onians</w:t>
      </w:r>
      <w:proofErr w:type="spellEnd"/>
      <w:r>
        <w:t xml:space="preserve"> makes this abundantly clear in “War, Mathematics and Art in Ancient Greece.” He shows how the constant conflict between the Greek city-states </w:t>
      </w:r>
      <w:r w:rsidR="00420929">
        <w:t>was a significant driver of</w:t>
      </w:r>
      <w:r>
        <w:t xml:space="preserve"> those developments in mathematics, art and architecture, philosophy and politics so central to the </w:t>
      </w:r>
      <w:r w:rsidR="00C665B1">
        <w:t>legacy of a</w:t>
      </w:r>
      <w:r>
        <w:t>ncient Greece. Indeed, he argues, war must be understood as the dominant motive force of their achievement (</w:t>
      </w:r>
      <w:proofErr w:type="spellStart"/>
      <w:r>
        <w:t>Onians</w:t>
      </w:r>
      <w:proofErr w:type="spellEnd"/>
      <w:r w:rsidR="00420929">
        <w:t xml:space="preserve"> 1989</w:t>
      </w:r>
      <w:r>
        <w:t>, 40). In contrast to the relatively more stable (internally at least) Egyptian or Persian civilizations, the status and significance of the advances in Greek philosophy, politics, mathematics, architecture and sculpture must be thought in relation to the importance of military considerations in securing or expanding the territory of t</w:t>
      </w:r>
      <w:r w:rsidR="00420929">
        <w:t xml:space="preserve">he </w:t>
      </w:r>
      <w:r w:rsidR="00420929">
        <w:lastRenderedPageBreak/>
        <w:t>competing Greek city states</w:t>
      </w:r>
      <w:r w:rsidR="00C665B1">
        <w:t xml:space="preserve">. </w:t>
      </w:r>
      <w:proofErr w:type="spellStart"/>
      <w:r w:rsidR="00C665B1">
        <w:t>Onians</w:t>
      </w:r>
      <w:proofErr w:type="spellEnd"/>
      <w:r w:rsidR="00C665B1">
        <w:t xml:space="preserve"> </w:t>
      </w:r>
      <w:r w:rsidR="00420929">
        <w:t xml:space="preserve">provides a variety of examples of linkages between advances in </w:t>
      </w:r>
      <w:r>
        <w:t>military t</w:t>
      </w:r>
      <w:r w:rsidR="00B91BD8">
        <w:t>echniques and technics</w:t>
      </w:r>
      <w:r w:rsidR="00420929">
        <w:t xml:space="preserve"> and t</w:t>
      </w:r>
      <w:r>
        <w:t xml:space="preserve">he conceptual and theoretical developments of Greek mathematics, art and philosophical and political thought. </w:t>
      </w:r>
    </w:p>
    <w:p w14:paraId="16F5EC3C" w14:textId="7198CAFB" w:rsidR="003008C1" w:rsidRDefault="003B6F7D">
      <w:pPr>
        <w:pStyle w:val="Normal1"/>
        <w:ind w:firstLine="720"/>
      </w:pPr>
      <w:r>
        <w:t>I am most interested here in tracing two of these link</w:t>
      </w:r>
      <w:r w:rsidR="00420929">
        <w:t>age</w:t>
      </w:r>
      <w:r>
        <w:t>s between military technics and conceptual “discoveries”:  that which goes from the development of the phalanx battle formation to the formulation of abstract, mathematical laws of o</w:t>
      </w:r>
      <w:r w:rsidR="00B91BD8">
        <w:t>rder and proportion</w:t>
      </w:r>
      <w:r>
        <w:t>; and the related dynamic connecting a proto-</w:t>
      </w:r>
      <w:proofErr w:type="spellStart"/>
      <w:r>
        <w:t>simulational</w:t>
      </w:r>
      <w:proofErr w:type="spellEnd"/>
      <w:r>
        <w:t xml:space="preserve"> modelling of the politico-strategic</w:t>
      </w:r>
      <w:r w:rsidR="003962E1">
        <w:t xml:space="preserve"> real with mathematical formaliz</w:t>
      </w:r>
      <w:r>
        <w:t>ation and philosophical speculation. Between them, they mark a decisive turn towards the conceptual and technical compl</w:t>
      </w:r>
      <w:r w:rsidR="00B91BD8">
        <w:t xml:space="preserve">exes of </w:t>
      </w:r>
      <w:r>
        <w:t xml:space="preserve">automation and </w:t>
      </w:r>
      <w:r w:rsidR="00B91BD8">
        <w:t>simulation</w:t>
      </w:r>
      <w:r>
        <w:t xml:space="preserve"> I wish to examine in the deployment of drones. </w:t>
      </w:r>
    </w:p>
    <w:p w14:paraId="73748074" w14:textId="7817A5BD" w:rsidR="00690176" w:rsidRDefault="003B6F7D">
      <w:pPr>
        <w:pStyle w:val="Normal1"/>
        <w:ind w:firstLine="720"/>
      </w:pPr>
      <w:r>
        <w:t xml:space="preserve">The phalanx </w:t>
      </w:r>
      <w:r w:rsidR="00C72901">
        <w:t>was a key tactical discovery of Greek</w:t>
      </w:r>
      <w:r w:rsidR="003962E1">
        <w:t xml:space="preserve"> military commanders for organiz</w:t>
      </w:r>
      <w:r w:rsidR="00C72901">
        <w:t xml:space="preserve">ing the armed foot soldiery, the </w:t>
      </w:r>
      <w:proofErr w:type="spellStart"/>
      <w:r w:rsidR="00C72901">
        <w:rPr>
          <w:i/>
        </w:rPr>
        <w:t>hoplitai</w:t>
      </w:r>
      <w:proofErr w:type="spellEnd"/>
      <w:r w:rsidR="00C72901">
        <w:t xml:space="preserve"> (hoplites), into an effecti</w:t>
      </w:r>
      <w:r w:rsidR="003962E1">
        <w:t>ve rectangular formation maximiz</w:t>
      </w:r>
      <w:r w:rsidR="00C72901">
        <w:t xml:space="preserve">ing the defensive capacity of the form as it </w:t>
      </w:r>
      <w:proofErr w:type="spellStart"/>
      <w:r w:rsidR="00C72901">
        <w:t>maneuvered</w:t>
      </w:r>
      <w:proofErr w:type="spellEnd"/>
      <w:r w:rsidR="00C72901">
        <w:t xml:space="preserve"> and engaged enemy units. It </w:t>
      </w:r>
      <w:r>
        <w:t xml:space="preserve">predates the </w:t>
      </w:r>
      <w:r w:rsidR="00690176">
        <w:t xml:space="preserve">celebrated </w:t>
      </w:r>
      <w:r>
        <w:t xml:space="preserve">philosophical and mathematical advances that were to follow in the </w:t>
      </w:r>
      <w:r w:rsidR="00871777">
        <w:t>classical period from the Fifth to the Fourth century</w:t>
      </w:r>
      <w:r>
        <w:t xml:space="preserve"> BCE. </w:t>
      </w:r>
      <w:r w:rsidR="00911EE3">
        <w:t>By exactly how long is the subject of debate among scholars o</w:t>
      </w:r>
      <w:r w:rsidR="00B91BD8">
        <w:t>f a</w:t>
      </w:r>
      <w:r w:rsidR="00871777">
        <w:t>ncient Greece, a debate that</w:t>
      </w:r>
      <w:r w:rsidR="00911EE3">
        <w:t xml:space="preserve"> ma</w:t>
      </w:r>
      <w:r w:rsidR="00871777">
        <w:t xml:space="preserve">y be interminable given </w:t>
      </w:r>
      <w:r w:rsidR="00C72901">
        <w:t>the developments in question span the</w:t>
      </w:r>
      <w:r w:rsidR="00911EE3">
        <w:t xml:space="preserve"> threshold of the pre- or proto-historical </w:t>
      </w:r>
      <w:r w:rsidR="00871777">
        <w:t xml:space="preserve">periods </w:t>
      </w:r>
      <w:r w:rsidR="00911EE3">
        <w:t>and</w:t>
      </w:r>
      <w:r w:rsidR="00C72901">
        <w:t xml:space="preserve"> the beginni</w:t>
      </w:r>
      <w:r w:rsidR="00690176">
        <w:t>n</w:t>
      </w:r>
      <w:r w:rsidR="00C72901">
        <w:t>gs of</w:t>
      </w:r>
      <w:r w:rsidR="00911EE3">
        <w:t xml:space="preserve"> recorded history</w:t>
      </w:r>
      <w:r w:rsidR="00C72901">
        <w:t>. Researchers rely on</w:t>
      </w:r>
      <w:r w:rsidR="006B14E3">
        <w:t xml:space="preserve"> different source materials</w:t>
      </w:r>
      <w:r w:rsidR="00690176">
        <w:t xml:space="preserve"> </w:t>
      </w:r>
      <w:r w:rsidR="006B14E3">
        <w:t xml:space="preserve">to develop competing hypotheses concerning the nature, significance and historical trajectory of the phalanx and its relation to the development of the Greek </w:t>
      </w:r>
      <w:r w:rsidR="006B14E3" w:rsidRPr="00690176">
        <w:rPr>
          <w:i/>
        </w:rPr>
        <w:t>poleis</w:t>
      </w:r>
      <w:r w:rsidR="006B14E3">
        <w:t xml:space="preserve"> (city-states) in the classical period. These sources include</w:t>
      </w:r>
      <w:r w:rsidR="00C72901">
        <w:t xml:space="preserve"> archaeological evidence, geographical sur</w:t>
      </w:r>
      <w:r w:rsidR="006B14E3">
        <w:t>vey data, artistic and mythopoetic and dramatic</w:t>
      </w:r>
      <w:r w:rsidR="00C72901">
        <w:t xml:space="preserve"> texts</w:t>
      </w:r>
      <w:r w:rsidR="006B14E3">
        <w:t xml:space="preserve"> (subject to philological and literary analysis), and</w:t>
      </w:r>
      <w:r w:rsidR="00C72901">
        <w:t xml:space="preserve"> the non-contemporary accounts of later historians and</w:t>
      </w:r>
      <w:r w:rsidR="00CB1AA7">
        <w:t xml:space="preserve"> philosophers of Greek and</w:t>
      </w:r>
      <w:r w:rsidR="00C72901">
        <w:t xml:space="preserve"> Roman antiquity. </w:t>
      </w:r>
      <w:r w:rsidR="00F13909">
        <w:t xml:space="preserve">The </w:t>
      </w:r>
      <w:r w:rsidR="003133C8">
        <w:t xml:space="preserve">scholarly </w:t>
      </w:r>
      <w:r w:rsidR="00F13909">
        <w:t>orthodoxy—subject to revision and challenge in recent decades—has it that the phalanx develo</w:t>
      </w:r>
      <w:r w:rsidR="00D66815">
        <w:t>ped quite rapidly in the Seventh</w:t>
      </w:r>
      <w:r w:rsidR="00F13909">
        <w:t xml:space="preserve"> </w:t>
      </w:r>
      <w:r w:rsidR="00714B97">
        <w:t>century BCE as a revolutionary</w:t>
      </w:r>
      <w:r w:rsidR="00F13909">
        <w:t xml:space="preserve"> transformation of </w:t>
      </w:r>
      <w:r w:rsidR="00D66815">
        <w:t xml:space="preserve">Eighth century </w:t>
      </w:r>
      <w:r w:rsidR="00F13909">
        <w:t>mass battle tactics, associated with a new double-handled, heavier shield design (</w:t>
      </w:r>
      <w:proofErr w:type="spellStart"/>
      <w:r w:rsidR="00F13909" w:rsidRPr="00F13909">
        <w:rPr>
          <w:i/>
        </w:rPr>
        <w:t>hoplo</w:t>
      </w:r>
      <w:r w:rsidR="00623875">
        <w:rPr>
          <w:i/>
        </w:rPr>
        <w:t>n</w:t>
      </w:r>
      <w:proofErr w:type="spellEnd"/>
      <w:r w:rsidR="00F13909">
        <w:t xml:space="preserve">), and that this new approach </w:t>
      </w:r>
      <w:r w:rsidR="00623875">
        <w:t>to fighting land battles based</w:t>
      </w:r>
      <w:r w:rsidR="00F13909">
        <w:t xml:space="preserve"> on tight formation</w:t>
      </w:r>
      <w:r w:rsidR="00CB1AA7">
        <w:t>s of armed infantry was adopted</w:t>
      </w:r>
      <w:r w:rsidR="00D66815">
        <w:t xml:space="preserve"> </w:t>
      </w:r>
      <w:r w:rsidR="00F13909">
        <w:t xml:space="preserve">by </w:t>
      </w:r>
      <w:r w:rsidR="00CB1AA7">
        <w:t>most or all</w:t>
      </w:r>
      <w:r w:rsidR="00623875">
        <w:t xml:space="preserve"> of </w:t>
      </w:r>
      <w:r w:rsidR="00F13909">
        <w:t xml:space="preserve">the major Greek city-states in their frequent battles over territory and </w:t>
      </w:r>
      <w:r w:rsidR="00CB1AA7">
        <w:t xml:space="preserve">conflicting </w:t>
      </w:r>
      <w:r w:rsidR="00B24F7D">
        <w:t>colonial aspirations (Hanson</w:t>
      </w:r>
      <w:r w:rsidR="00F13909">
        <w:t xml:space="preserve"> </w:t>
      </w:r>
      <w:r w:rsidR="00853FB2">
        <w:t>2013).</w:t>
      </w:r>
      <w:r w:rsidR="000524F9">
        <w:rPr>
          <w:rStyle w:val="FootnoteReference"/>
        </w:rPr>
        <w:footnoteReference w:id="6"/>
      </w:r>
      <w:r w:rsidR="00F13909">
        <w:t xml:space="preserve"> </w:t>
      </w:r>
    </w:p>
    <w:p w14:paraId="6684C519" w14:textId="25B8FA1D" w:rsidR="00585C65" w:rsidRDefault="003B6F7D">
      <w:pPr>
        <w:pStyle w:val="Normal1"/>
        <w:ind w:firstLine="720"/>
      </w:pPr>
      <w:r>
        <w:t>Training and discipl</w:t>
      </w:r>
      <w:r w:rsidR="00690176">
        <w:t>ine were required to maintain the phalanx’</w:t>
      </w:r>
      <w:r w:rsidR="00871777">
        <w:t>s</w:t>
      </w:r>
      <w:r w:rsidR="00690176">
        <w:t xml:space="preserve"> effectiveness in battle</w:t>
      </w:r>
      <w:r w:rsidR="003133C8">
        <w:t xml:space="preserve"> as the </w:t>
      </w:r>
      <w:r w:rsidR="00BB71C2">
        <w:t xml:space="preserve">shield’s substantial </w:t>
      </w:r>
      <w:r w:rsidR="003133C8">
        <w:t>weight and m</w:t>
      </w:r>
      <w:r w:rsidR="00BB71C2">
        <w:t>ethod of holding it—by inserting</w:t>
      </w:r>
      <w:r w:rsidR="003133C8">
        <w:t xml:space="preserve"> the left forearm</w:t>
      </w:r>
      <w:r w:rsidR="00BB71C2">
        <w:t xml:space="preserve"> through a strap to grip a handle on the right side—</w:t>
      </w:r>
      <w:r w:rsidR="003133C8">
        <w:t xml:space="preserve">indicate that the individual </w:t>
      </w:r>
      <w:r w:rsidR="003133C8" w:rsidRPr="00714B97">
        <w:rPr>
          <w:i/>
        </w:rPr>
        <w:t>hoplite</w:t>
      </w:r>
      <w:r w:rsidR="00CB1AA7">
        <w:t xml:space="preserve"> depended on the shield held by the warrior to</w:t>
      </w:r>
      <w:r w:rsidR="003133C8">
        <w:t xml:space="preserve"> his right for protection on his spear-carrying right side. The discipline was</w:t>
      </w:r>
      <w:r w:rsidR="00714B97">
        <w:t xml:space="preserve"> celebrated in Homer’s</w:t>
      </w:r>
      <w:r>
        <w:t xml:space="preserve"> </w:t>
      </w:r>
      <w:r>
        <w:rPr>
          <w:i/>
        </w:rPr>
        <w:t>Iliad</w:t>
      </w:r>
      <w:r>
        <w:t xml:space="preserve"> with </w:t>
      </w:r>
      <w:r w:rsidR="00690176">
        <w:t xml:space="preserve">metaphorical </w:t>
      </w:r>
      <w:r>
        <w:t>allusions to the fence and tower-like qual</w:t>
      </w:r>
      <w:r w:rsidR="00690176">
        <w:t xml:space="preserve">ities of the </w:t>
      </w:r>
      <w:r w:rsidR="00CB1AA7">
        <w:t xml:space="preserve">battle </w:t>
      </w:r>
      <w:r w:rsidR="00690176">
        <w:t>formation in which the</w:t>
      </w:r>
      <w:r>
        <w:t xml:space="preserve"> soldiers had become perfect compositio</w:t>
      </w:r>
      <w:r w:rsidR="00690176">
        <w:t xml:space="preserve">nal elements of a </w:t>
      </w:r>
      <w:r w:rsidR="00690176">
        <w:lastRenderedPageBreak/>
        <w:t xml:space="preserve">unified </w:t>
      </w:r>
      <w:r w:rsidR="003133C8">
        <w:t>architectural entity (</w:t>
      </w:r>
      <w:proofErr w:type="spellStart"/>
      <w:r w:rsidR="003133C8">
        <w:t>Onians</w:t>
      </w:r>
      <w:proofErr w:type="spellEnd"/>
      <w:r>
        <w:t xml:space="preserve"> </w:t>
      </w:r>
      <w:r w:rsidR="003133C8">
        <w:t xml:space="preserve">1989, 43). </w:t>
      </w:r>
      <w:r w:rsidR="005F4E24">
        <w:t>The earliest extant records of Homeric poetry are from the Eighth century BCE</w:t>
      </w:r>
      <w:r w:rsidR="00561766">
        <w:t xml:space="preserve"> but the </w:t>
      </w:r>
      <w:proofErr w:type="spellStart"/>
      <w:r w:rsidR="00561766">
        <w:t>canonic</w:t>
      </w:r>
      <w:proofErr w:type="spellEnd"/>
      <w:r w:rsidR="00561766">
        <w:t xml:space="preserve"> texts may have crystallized in their enduring forms over the subse</w:t>
      </w:r>
      <w:r w:rsidR="00CB1AA7">
        <w:t>quent centuries</w:t>
      </w:r>
      <w:r w:rsidR="00A9426E">
        <w:t xml:space="preserve"> (Snodgrass 2013, 89-90). </w:t>
      </w:r>
      <w:r w:rsidR="00CB1AA7">
        <w:t xml:space="preserve">While Homer’s mythic </w:t>
      </w:r>
      <w:r w:rsidR="00561766">
        <w:t>poetry</w:t>
      </w:r>
      <w:r w:rsidR="005F4E24">
        <w:t xml:space="preserve"> relates accounts of battles</w:t>
      </w:r>
      <w:r w:rsidR="00DA65D2">
        <w:t xml:space="preserve"> from a legendary</w:t>
      </w:r>
      <w:r w:rsidR="00CB15AA">
        <w:t>,</w:t>
      </w:r>
      <w:r w:rsidR="00561766">
        <w:t xml:space="preserve"> heroic</w:t>
      </w:r>
      <w:r w:rsidR="00CB15AA">
        <w:t xml:space="preserve"> Bronze A</w:t>
      </w:r>
      <w:r w:rsidR="00CB1AA7">
        <w:t>ge past, it has been</w:t>
      </w:r>
      <w:r w:rsidR="005F4E24">
        <w:t xml:space="preserve"> interpreted by some classicists as reflecting the</w:t>
      </w:r>
      <w:r w:rsidR="00CB15AA">
        <w:t xml:space="preserve"> </w:t>
      </w:r>
      <w:r w:rsidR="00DA65D2">
        <w:t xml:space="preserve">already </w:t>
      </w:r>
      <w:r w:rsidR="00CB15AA">
        <w:t>mass</w:t>
      </w:r>
      <w:r w:rsidR="005F4E24">
        <w:t xml:space="preserve"> character of </w:t>
      </w:r>
      <w:r w:rsidR="00CB15AA">
        <w:t xml:space="preserve">Iron Age </w:t>
      </w:r>
      <w:r w:rsidR="005F4E24">
        <w:t>warfare</w:t>
      </w:r>
      <w:r w:rsidR="00CB15AA">
        <w:t xml:space="preserve"> of the archaic period p</w:t>
      </w:r>
      <w:r w:rsidR="00491360">
        <w:t>receding the c</w:t>
      </w:r>
      <w:r w:rsidR="00D66815">
        <w:t>lassical</w:t>
      </w:r>
      <w:r w:rsidR="00491360">
        <w:t xml:space="preserve"> period.</w:t>
      </w:r>
      <w:r w:rsidR="00D66815">
        <w:t xml:space="preserve"> </w:t>
      </w:r>
      <w:r w:rsidR="00491360">
        <w:t xml:space="preserve">Anthony </w:t>
      </w:r>
      <w:r w:rsidR="001F59FB">
        <w:t>Snodgrass</w:t>
      </w:r>
      <w:r w:rsidR="002A54C9">
        <w:t xml:space="preserve"> discusses this</w:t>
      </w:r>
      <w:r w:rsidR="00B24F7D">
        <w:t xml:space="preserve"> recent</w:t>
      </w:r>
      <w:r w:rsidR="002A54C9">
        <w:t xml:space="preserve"> m</w:t>
      </w:r>
      <w:r w:rsidR="00D73D1C">
        <w:t>ovement to read the Homeric texts</w:t>
      </w:r>
      <w:r w:rsidR="002A54C9">
        <w:t xml:space="preserve"> in terms of the context of their production. W</w:t>
      </w:r>
      <w:r w:rsidR="001F59FB">
        <w:t xml:space="preserve">hile sceptical of reading the </w:t>
      </w:r>
      <w:r w:rsidR="00D73D1C" w:rsidRPr="00D73D1C">
        <w:rPr>
          <w:i/>
        </w:rPr>
        <w:t>Iliad</w:t>
      </w:r>
      <w:r w:rsidR="00D73D1C">
        <w:t xml:space="preserve"> and the </w:t>
      </w:r>
      <w:r w:rsidR="00D73D1C" w:rsidRPr="00D73D1C">
        <w:rPr>
          <w:i/>
        </w:rPr>
        <w:t>Odyssey</w:t>
      </w:r>
      <w:r w:rsidR="001F59FB">
        <w:t xml:space="preserve"> as fully coherent and consistent fictional portrayals of the </w:t>
      </w:r>
      <w:r w:rsidR="00491360">
        <w:t xml:space="preserve">historical </w:t>
      </w:r>
      <w:r w:rsidR="00D73D1C">
        <w:t>state of warfare at</w:t>
      </w:r>
      <w:r w:rsidR="001F59FB">
        <w:t xml:space="preserve"> the time of </w:t>
      </w:r>
      <w:r w:rsidR="00491360">
        <w:t xml:space="preserve">the </w:t>
      </w:r>
      <w:r w:rsidR="001F59FB">
        <w:t xml:space="preserve">writing down of the oral </w:t>
      </w:r>
      <w:r w:rsidR="00491360">
        <w:t xml:space="preserve">narrative </w:t>
      </w:r>
      <w:r w:rsidR="001F59FB">
        <w:t>tradition</w:t>
      </w:r>
      <w:r w:rsidR="00D73D1C">
        <w:t>,</w:t>
      </w:r>
      <w:r w:rsidR="00A9426E">
        <w:t xml:space="preserve"> </w:t>
      </w:r>
      <w:r w:rsidR="00D73D1C">
        <w:t>Snodgrass</w:t>
      </w:r>
      <w:r w:rsidR="002A54C9">
        <w:t xml:space="preserve"> </w:t>
      </w:r>
      <w:r w:rsidR="00491360">
        <w:t>states that a</w:t>
      </w:r>
      <w:r w:rsidR="00A9426E">
        <w:t>t the least they provide a clear</w:t>
      </w:r>
      <w:r w:rsidR="00491360">
        <w:t xml:space="preserve"> indication that mass war and formation fighting were significant features of </w:t>
      </w:r>
      <w:r w:rsidR="00491360">
        <w:rPr>
          <w:lang w:val="en-US"/>
        </w:rPr>
        <w:t xml:space="preserve">conflict in </w:t>
      </w:r>
      <w:r w:rsidR="00A9426E">
        <w:rPr>
          <w:lang w:val="en-US"/>
        </w:rPr>
        <w:t xml:space="preserve">the time the </w:t>
      </w:r>
      <w:r w:rsidR="00A9426E" w:rsidRPr="00A9426E">
        <w:rPr>
          <w:i/>
          <w:lang w:val="en-US"/>
        </w:rPr>
        <w:t>Iliad</w:t>
      </w:r>
      <w:r w:rsidR="00A9426E">
        <w:rPr>
          <w:lang w:val="en-US"/>
        </w:rPr>
        <w:t xml:space="preserve"> crystallized prior</w:t>
      </w:r>
      <w:r w:rsidR="00491360">
        <w:rPr>
          <w:lang w:val="en-US"/>
        </w:rPr>
        <w:t xml:space="preserve"> to the historical accounts of phalanx warfare </w:t>
      </w:r>
      <w:r w:rsidR="00A9426E">
        <w:rPr>
          <w:lang w:val="en-US"/>
        </w:rPr>
        <w:t>in the Fifth century and later (Snodgrass 2013, 86)</w:t>
      </w:r>
      <w:r w:rsidR="00491360">
        <w:rPr>
          <w:lang w:val="en-US"/>
        </w:rPr>
        <w:t>.</w:t>
      </w:r>
      <w:r w:rsidR="00491360">
        <w:t xml:space="preserve"> </w:t>
      </w:r>
    </w:p>
    <w:p w14:paraId="5770C6FE" w14:textId="303BE394" w:rsidR="003008C1" w:rsidRDefault="00A9426E">
      <w:pPr>
        <w:pStyle w:val="Normal1"/>
        <w:ind w:firstLine="720"/>
      </w:pPr>
      <w:r>
        <w:t xml:space="preserve">For </w:t>
      </w:r>
      <w:proofErr w:type="spellStart"/>
      <w:r>
        <w:t>Onians</w:t>
      </w:r>
      <w:proofErr w:type="spellEnd"/>
      <w:r>
        <w:t xml:space="preserve">, the </w:t>
      </w:r>
      <w:r w:rsidR="00EE777B">
        <w:t xml:space="preserve">Homeric </w:t>
      </w:r>
      <w:r>
        <w:t xml:space="preserve">allusions to the </w:t>
      </w:r>
      <w:r w:rsidR="00B24F7D">
        <w:t>disciplined,</w:t>
      </w:r>
      <w:r>
        <w:t xml:space="preserve"> architectonic character of the phalanx of tightly formed soldiers in the </w:t>
      </w:r>
      <w:r w:rsidRPr="00EE777B">
        <w:rPr>
          <w:i/>
        </w:rPr>
        <w:t>Iliad</w:t>
      </w:r>
      <w:r>
        <w:t xml:space="preserve"> illustrates key combat-forged virtues for the subsequent development of Greek civilization and culture. In a similar vein, </w:t>
      </w:r>
      <w:r w:rsidR="00EE777B">
        <w:t>he</w:t>
      </w:r>
      <w:r w:rsidR="003133C8">
        <w:t xml:space="preserve"> proposes</w:t>
      </w:r>
      <w:r w:rsidR="00871777">
        <w:t xml:space="preserve"> the</w:t>
      </w:r>
      <w:r w:rsidR="003B6F7D">
        <w:t xml:space="preserve"> “Geometr</w:t>
      </w:r>
      <w:r w:rsidR="00F06F66">
        <w:t>ic” style of Eighth Century BCE</w:t>
      </w:r>
      <w:r w:rsidR="003133C8">
        <w:t xml:space="preserve"> funerary pottery be renamed</w:t>
      </w:r>
      <w:r w:rsidR="003B6F7D">
        <w:t xml:space="preserve"> “Military” style since “the qualities they reveal”—armed men reduced to a repetitive patterns of shields and spears—“are precisely those valued in a war situation” (</w:t>
      </w:r>
      <w:proofErr w:type="spellStart"/>
      <w:r w:rsidR="003B6F7D">
        <w:t>Onians</w:t>
      </w:r>
      <w:proofErr w:type="spellEnd"/>
      <w:r w:rsidR="003133C8">
        <w:t xml:space="preserve"> 1989, </w:t>
      </w:r>
      <w:r w:rsidR="003B6F7D">
        <w:t xml:space="preserve">40). </w:t>
      </w:r>
    </w:p>
    <w:p w14:paraId="4621CAC8" w14:textId="1A1706D9" w:rsidR="00D73D1C" w:rsidRDefault="00F06F66">
      <w:pPr>
        <w:pStyle w:val="Normal1"/>
        <w:ind w:firstLine="720"/>
      </w:pPr>
      <w:r>
        <w:t>I</w:t>
      </w:r>
      <w:r w:rsidR="003B6F7D">
        <w:t>n the Fifth Century Pythagoras and his followers inherited this appreciation of the value of “</w:t>
      </w:r>
      <w:proofErr w:type="spellStart"/>
      <w:r w:rsidR="003B6F7D">
        <w:t>geometricality</w:t>
      </w:r>
      <w:proofErr w:type="spellEnd"/>
      <w:r w:rsidR="003B6F7D">
        <w:t xml:space="preserve">” passed down in the cultural tradition from a number of sources, including the pre-Socratic, cosmological writings concerning the foundational role </w:t>
      </w:r>
      <w:proofErr w:type="spellStart"/>
      <w:r w:rsidR="003B6F7D">
        <w:rPr>
          <w:i/>
        </w:rPr>
        <w:t>eris</w:t>
      </w:r>
      <w:proofErr w:type="spellEnd"/>
      <w:r w:rsidR="003B6F7D">
        <w:t xml:space="preserve"> (strife, conflict) plays in the universe and in human affairs. Pythagorean mathematics developed a metaphysics of pol</w:t>
      </w:r>
      <w:r w:rsidR="00B24F7D">
        <w:t>ariz</w:t>
      </w:r>
      <w:r w:rsidR="003B6F7D">
        <w:t xml:space="preserve">ed forces locked in </w:t>
      </w:r>
      <w:proofErr w:type="spellStart"/>
      <w:proofErr w:type="gramStart"/>
      <w:r w:rsidR="003B6F7D">
        <w:rPr>
          <w:i/>
        </w:rPr>
        <w:t>eris</w:t>
      </w:r>
      <w:proofErr w:type="spellEnd"/>
      <w:proofErr w:type="gramEnd"/>
      <w:r w:rsidR="003B6F7D">
        <w:t xml:space="preserve"> the secret ordering of which could be formulated and utilized.</w:t>
      </w:r>
      <w:r w:rsidR="003B6F7D">
        <w:rPr>
          <w:vertAlign w:val="superscript"/>
        </w:rPr>
        <w:footnoteReference w:id="7"/>
      </w:r>
      <w:r w:rsidR="00B24F7D">
        <w:t xml:space="preserve"> </w:t>
      </w:r>
      <w:proofErr w:type="gramStart"/>
      <w:r w:rsidR="00B24F7D">
        <w:t>The primacy of number</w:t>
      </w:r>
      <w:r w:rsidR="003B6F7D">
        <w:t xml:space="preserve"> as a material cause of entities in the world, and the importance of mathematical patterns and order in the </w:t>
      </w:r>
      <w:proofErr w:type="spellStart"/>
      <w:r w:rsidR="003B6F7D">
        <w:rPr>
          <w:i/>
        </w:rPr>
        <w:t>kosmos</w:t>
      </w:r>
      <w:proofErr w:type="spellEnd"/>
      <w:r w:rsidR="003B6F7D">
        <w:t xml:space="preserve"> were central to Pythagorean doctrine and its </w:t>
      </w:r>
      <w:proofErr w:type="spellStart"/>
      <w:r w:rsidR="003B6F7D">
        <w:t>philosophico</w:t>
      </w:r>
      <w:proofErr w:type="spellEnd"/>
      <w:r w:rsidR="003B6F7D">
        <w:t>-political practice.</w:t>
      </w:r>
      <w:proofErr w:type="gramEnd"/>
      <w:r w:rsidR="003B6F7D">
        <w:t xml:space="preserve"> Onions tells us that </w:t>
      </w:r>
      <w:proofErr w:type="spellStart"/>
      <w:r w:rsidR="003B6F7D">
        <w:rPr>
          <w:i/>
        </w:rPr>
        <w:t>kosmos</w:t>
      </w:r>
      <w:proofErr w:type="spellEnd"/>
      <w:r w:rsidR="003B6F7D">
        <w:t xml:space="preserve"> (order) is a cognate term with </w:t>
      </w:r>
      <w:proofErr w:type="spellStart"/>
      <w:r w:rsidR="003B6F7D">
        <w:rPr>
          <w:i/>
        </w:rPr>
        <w:t>kosmeo</w:t>
      </w:r>
      <w:proofErr w:type="spellEnd"/>
      <w:r w:rsidR="00B24F7D">
        <w:t>, “I arrange</w:t>
      </w:r>
      <w:r w:rsidR="003B6F7D">
        <w:t>”</w:t>
      </w:r>
      <w:r w:rsidR="00B24F7D">
        <w:t xml:space="preserve"> or</w:t>
      </w:r>
      <w:r w:rsidR="003B6F7D">
        <w:t xml:space="preserve"> “I </w:t>
      </w:r>
      <w:proofErr w:type="spellStart"/>
      <w:r w:rsidR="003B6F7D">
        <w:t>marshall</w:t>
      </w:r>
      <w:proofErr w:type="spellEnd"/>
      <w:r w:rsidR="00B24F7D">
        <w:t>,</w:t>
      </w:r>
      <w:r w:rsidR="003B6F7D">
        <w:t xml:space="preserve">” and </w:t>
      </w:r>
      <w:proofErr w:type="spellStart"/>
      <w:r w:rsidR="003B6F7D">
        <w:rPr>
          <w:i/>
        </w:rPr>
        <w:t>kosmetor</w:t>
      </w:r>
      <w:proofErr w:type="spellEnd"/>
      <w:r w:rsidR="003B6F7D">
        <w:t>, “supreme commander” (</w:t>
      </w:r>
      <w:proofErr w:type="spellStart"/>
      <w:r w:rsidR="003B6F7D">
        <w:t>Onians</w:t>
      </w:r>
      <w:proofErr w:type="spellEnd"/>
      <w:r w:rsidR="00D73D1C">
        <w:t xml:space="preserve"> 1989,</w:t>
      </w:r>
      <w:r w:rsidR="003B6F7D">
        <w:t xml:space="preserve"> 45). The configurations of important Pythagorean number patterns—mys</w:t>
      </w:r>
      <w:r w:rsidR="00D73D1C">
        <w:t>tical entity-principles derived</w:t>
      </w:r>
      <w:r w:rsidR="003B6F7D">
        <w:t xml:space="preserve"> in </w:t>
      </w:r>
      <w:r w:rsidR="00D73D1C">
        <w:t xml:space="preserve">the </w:t>
      </w:r>
      <w:r w:rsidR="003B6F7D">
        <w:t xml:space="preserve">uncovering of the </w:t>
      </w:r>
      <w:r w:rsidR="00D73D1C">
        <w:t>cosmic order</w:t>
      </w:r>
      <w:r w:rsidR="003B6F7D">
        <w:t>—resemble the phalanx and other “foundational” military groupings: the rectangl</w:t>
      </w:r>
      <w:r w:rsidR="00B24F7D">
        <w:t xml:space="preserve">e principle </w:t>
      </w:r>
      <w:r w:rsidR="003B6F7D">
        <w:t xml:space="preserve">develops into a phalanx-like structure of rows of dots, while the </w:t>
      </w:r>
      <w:proofErr w:type="spellStart"/>
      <w:r w:rsidR="003B6F7D">
        <w:rPr>
          <w:i/>
        </w:rPr>
        <w:t>Tetragonos</w:t>
      </w:r>
      <w:proofErr w:type="spellEnd"/>
      <w:r w:rsidR="003B6F7D">
        <w:t xml:space="preserve"> corresponds to an alternative square tactical formation from around the same period (</w:t>
      </w:r>
      <w:r w:rsidR="002A54C9">
        <w:t>the Fifth c</w:t>
      </w:r>
      <w:r w:rsidR="00D73D1C">
        <w:t>entury). T</w:t>
      </w:r>
      <w:r w:rsidR="003B6F7D">
        <w:t xml:space="preserve">he most revered pattern, the </w:t>
      </w:r>
      <w:proofErr w:type="spellStart"/>
      <w:r w:rsidR="003B6F7D">
        <w:rPr>
          <w:i/>
        </w:rPr>
        <w:t>Dekas</w:t>
      </w:r>
      <w:proofErr w:type="spellEnd"/>
      <w:r w:rsidR="003B6F7D">
        <w:t xml:space="preserve"> takes its name from that for a basic company of ten soldiers first mentioned in the </w:t>
      </w:r>
      <w:r w:rsidR="003B6F7D" w:rsidRPr="00D73D1C">
        <w:rPr>
          <w:i/>
        </w:rPr>
        <w:t>Iliad</w:t>
      </w:r>
      <w:r w:rsidR="003B6F7D">
        <w:t xml:space="preserve"> (</w:t>
      </w:r>
      <w:proofErr w:type="spellStart"/>
      <w:r w:rsidR="003B6F7D">
        <w:t>Onians</w:t>
      </w:r>
      <w:proofErr w:type="spellEnd"/>
      <w:r w:rsidR="00D73D1C">
        <w:t xml:space="preserve"> </w:t>
      </w:r>
      <w:r w:rsidR="002A54C9">
        <w:t>1989,</w:t>
      </w:r>
      <w:r w:rsidR="003B6F7D">
        <w:t xml:space="preserve"> 45). </w:t>
      </w:r>
    </w:p>
    <w:p w14:paraId="68A927EB" w14:textId="7CD820C4" w:rsidR="00780296" w:rsidRDefault="003B6F7D" w:rsidP="00780296">
      <w:pPr>
        <w:pStyle w:val="Normal1"/>
        <w:ind w:firstLine="720"/>
      </w:pPr>
      <w:r>
        <w:t>The “harmonious” order of the Pythagorean cosmos conceptual</w:t>
      </w:r>
      <w:r w:rsidR="002F422B">
        <w:t>ize</w:t>
      </w:r>
      <w:r>
        <w:t xml:space="preserve">d in the musical movements of the planetary spheres is a further confirmation of </w:t>
      </w:r>
      <w:r w:rsidR="00D73D1C">
        <w:t>the military inspiration for this</w:t>
      </w:r>
      <w:r w:rsidR="00F53FE3">
        <w:t xml:space="preserve"> mathematical conception</w:t>
      </w:r>
      <w:r>
        <w:t xml:space="preserve"> of reality: </w:t>
      </w:r>
      <w:r>
        <w:rPr>
          <w:i/>
        </w:rPr>
        <w:t>Harmonia</w:t>
      </w:r>
      <w:r>
        <w:t xml:space="preserve">, daughter of the God of war, </w:t>
      </w:r>
      <w:r>
        <w:rPr>
          <w:i/>
        </w:rPr>
        <w:t>Ares</w:t>
      </w:r>
      <w:r>
        <w:t>, was a term associated in Homer and Hesiod with the use of music in war and military training, and as a figure for the close linkages required in the phalanx and other battle formations</w:t>
      </w:r>
      <w:r w:rsidR="00F53FE3">
        <w:t xml:space="preserve"> (</w:t>
      </w:r>
      <w:proofErr w:type="spellStart"/>
      <w:r w:rsidR="00F53FE3">
        <w:t>Onians</w:t>
      </w:r>
      <w:proofErr w:type="spellEnd"/>
      <w:r w:rsidR="00F53FE3">
        <w:t xml:space="preserve"> 1989, 46)</w:t>
      </w:r>
      <w:r>
        <w:t>.</w:t>
      </w:r>
      <w:r w:rsidR="00780296">
        <w:t xml:space="preserve"> </w:t>
      </w:r>
      <w:proofErr w:type="spellStart"/>
      <w:r>
        <w:t>Onians</w:t>
      </w:r>
      <w:proofErr w:type="spellEnd"/>
      <w:r>
        <w:t xml:space="preserve"> asserts that “</w:t>
      </w:r>
      <w:proofErr w:type="spellStart"/>
      <w:r>
        <w:rPr>
          <w:i/>
        </w:rPr>
        <w:t>Kosmos</w:t>
      </w:r>
      <w:proofErr w:type="spellEnd"/>
      <w:r>
        <w:t xml:space="preserve"> and </w:t>
      </w:r>
      <w:proofErr w:type="spellStart"/>
      <w:r>
        <w:rPr>
          <w:i/>
        </w:rPr>
        <w:t>harmonia</w:t>
      </w:r>
      <w:proofErr w:type="spellEnd"/>
      <w:r>
        <w:t xml:space="preserve"> are two of the key te</w:t>
      </w:r>
      <w:r w:rsidR="00780296">
        <w:t>rms in the Pythagorean program</w:t>
      </w:r>
      <w:r>
        <w:t xml:space="preserve"> of reducing the universe to numbers primarily because they had long been associated with numerical </w:t>
      </w:r>
      <w:r>
        <w:lastRenderedPageBreak/>
        <w:t>or</w:t>
      </w:r>
      <w:r w:rsidR="00F06F66">
        <w:t>der on the battlefield” (</w:t>
      </w:r>
      <w:proofErr w:type="spellStart"/>
      <w:r w:rsidR="00F06F66">
        <w:t>Onians</w:t>
      </w:r>
      <w:proofErr w:type="spellEnd"/>
      <w:r>
        <w:t xml:space="preserve"> </w:t>
      </w:r>
      <w:r w:rsidR="00F06F66">
        <w:t>1989,</w:t>
      </w:r>
      <w:r>
        <w:t xml:space="preserve"> 48). He goes on to discuss Pythagoras’ ill-fated venture in Croton—the city he chose as a base for his community—to train three or six hundred (both numbers having associations with the phalanx formation) male youths through an instructional regime incor</w:t>
      </w:r>
      <w:r w:rsidR="00F06F66">
        <w:t xml:space="preserve">porating </w:t>
      </w:r>
      <w:r>
        <w:t>military, political and mathematical training aimed at improving the lot of the city following a recent military defeat (</w:t>
      </w:r>
      <w:proofErr w:type="spellStart"/>
      <w:r>
        <w:t>Onians</w:t>
      </w:r>
      <w:proofErr w:type="spellEnd"/>
      <w:r w:rsidR="00F06F66">
        <w:t xml:space="preserve"> 1989,</w:t>
      </w:r>
      <w:r>
        <w:t xml:space="preserve"> 49). </w:t>
      </w:r>
    </w:p>
    <w:p w14:paraId="242900E5" w14:textId="77777777" w:rsidR="00B24F7D" w:rsidRDefault="003B6F7D" w:rsidP="00413918">
      <w:pPr>
        <w:pStyle w:val="Normal1"/>
        <w:ind w:firstLine="720"/>
      </w:pPr>
      <w:r>
        <w:t xml:space="preserve">Similar ventures will be undertaken or at least proposed by subsequent philosophers. Plato’s utopian </w:t>
      </w:r>
      <w:r>
        <w:rPr>
          <w:i/>
        </w:rPr>
        <w:t>Republic</w:t>
      </w:r>
      <w:r w:rsidR="00780296">
        <w:t xml:space="preserve"> sets out the program</w:t>
      </w:r>
      <w:r>
        <w:t xml:space="preserve"> of training for an ideal philosopher-warrior “best at philosophy and best equipped from birth for war” (Plato </w:t>
      </w:r>
      <w:r>
        <w:rPr>
          <w:i/>
        </w:rPr>
        <w:t>Republic</w:t>
      </w:r>
      <w:r>
        <w:t xml:space="preserve"> 543A). A metaphor or rather, a Pythagorean translation of the aim of such training from Simonides, a contemporary of </w:t>
      </w:r>
      <w:proofErr w:type="spellStart"/>
      <w:r>
        <w:t>Pythagorus</w:t>
      </w:r>
      <w:proofErr w:type="spellEnd"/>
      <w:r>
        <w:t xml:space="preserve">, is cited by Plato in </w:t>
      </w:r>
      <w:r>
        <w:rPr>
          <w:i/>
        </w:rPr>
        <w:t>Protagoras</w:t>
      </w:r>
      <w:r>
        <w:t>: “It is difficult for a good man to come into being, square [</w:t>
      </w:r>
      <w:proofErr w:type="spellStart"/>
      <w:r>
        <w:rPr>
          <w:i/>
        </w:rPr>
        <w:t>tetragonos</w:t>
      </w:r>
      <w:proofErr w:type="spellEnd"/>
      <w:r>
        <w:t>] in hands and feet and mind, wrought without blame” (</w:t>
      </w:r>
      <w:proofErr w:type="spellStart"/>
      <w:r>
        <w:t>Onians</w:t>
      </w:r>
      <w:proofErr w:type="spellEnd"/>
      <w:r w:rsidR="00F06F66">
        <w:t xml:space="preserve"> 1989,</w:t>
      </w:r>
      <w:r>
        <w:t xml:space="preserve"> 53). Training is the craft of shaping what is “wrought”—and here I would gloss </w:t>
      </w:r>
      <w:proofErr w:type="spellStart"/>
      <w:r>
        <w:t>Onians</w:t>
      </w:r>
      <w:proofErr w:type="spellEnd"/>
      <w:r>
        <w:t xml:space="preserve">’ comment by noting that training is a kind of </w:t>
      </w:r>
      <w:proofErr w:type="spellStart"/>
      <w:r>
        <w:rPr>
          <w:i/>
        </w:rPr>
        <w:t>tekhne</w:t>
      </w:r>
      <w:proofErr w:type="spellEnd"/>
      <w:r w:rsidR="00780296">
        <w:t>, that is craft,</w:t>
      </w:r>
      <w:r>
        <w:t xml:space="preserve"> technique and</w:t>
      </w:r>
      <w:r w:rsidR="00780296">
        <w:t xml:space="preserve"> skill in</w:t>
      </w:r>
      <w:r>
        <w:t xml:space="preserve"> the fashioning of technical </w:t>
      </w:r>
      <w:proofErr w:type="spellStart"/>
      <w:r w:rsidR="00F06F66">
        <w:t>artifact</w:t>
      </w:r>
      <w:r>
        <w:t>s</w:t>
      </w:r>
      <w:proofErr w:type="spellEnd"/>
      <w:r>
        <w:t xml:space="preserve">. Crafting the “good man” aims at an outcome corresponding as close to the </w:t>
      </w:r>
      <w:r w:rsidR="00F06F66">
        <w:t>ideal mathematical entity</w:t>
      </w:r>
      <w:r w:rsidR="00B24F7D">
        <w:t xml:space="preserve"> of the square as possible.</w:t>
      </w:r>
    </w:p>
    <w:p w14:paraId="3350FBF7" w14:textId="34E23F55" w:rsidR="00413918" w:rsidRDefault="003B6F7D" w:rsidP="00413918">
      <w:pPr>
        <w:pStyle w:val="Normal1"/>
        <w:ind w:firstLine="720"/>
      </w:pPr>
      <w:proofErr w:type="spellStart"/>
      <w:r>
        <w:rPr>
          <w:i/>
        </w:rPr>
        <w:t>Tekhne</w:t>
      </w:r>
      <w:proofErr w:type="spellEnd"/>
      <w:r>
        <w:t xml:space="preserve"> is </w:t>
      </w:r>
      <w:r w:rsidR="00780296">
        <w:t>dedicated</w:t>
      </w:r>
      <w:r>
        <w:t xml:space="preserve"> here to the </w:t>
      </w:r>
      <w:proofErr w:type="spellStart"/>
      <w:r>
        <w:t>ideality</w:t>
      </w:r>
      <w:proofErr w:type="spellEnd"/>
      <w:r>
        <w:t xml:space="preserve"> of the shape it struggles to bring into being imperfectly. Simonides’ comment typifies what </w:t>
      </w:r>
      <w:proofErr w:type="spellStart"/>
      <w:r>
        <w:t>Stiegler</w:t>
      </w:r>
      <w:proofErr w:type="spellEnd"/>
      <w:r>
        <w:t xml:space="preserve"> character</w:t>
      </w:r>
      <w:r w:rsidR="002F422B">
        <w:t>ize</w:t>
      </w:r>
      <w:r>
        <w:t>s as the m</w:t>
      </w:r>
      <w:r w:rsidR="00B24F7D">
        <w:t>etaphysical development of the a</w:t>
      </w:r>
      <w:r>
        <w:t>ncient Greek thought of technics in this period inasmuch as it removes from view the dynamics of technical development and the part th</w:t>
      </w:r>
      <w:r w:rsidR="003962E1">
        <w:t>ey play in the very conceptualiz</w:t>
      </w:r>
      <w:r>
        <w:t xml:space="preserve">ation of experience. </w:t>
      </w:r>
      <w:proofErr w:type="spellStart"/>
      <w:r>
        <w:rPr>
          <w:i/>
        </w:rPr>
        <w:t>Tekhne</w:t>
      </w:r>
      <w:proofErr w:type="spellEnd"/>
      <w:r>
        <w:t xml:space="preserve"> is not central to the key questions about the true natur</w:t>
      </w:r>
      <w:r w:rsidR="00BC45CC">
        <w:t xml:space="preserve">e of experience or being </w:t>
      </w:r>
      <w:r>
        <w:t>inasmuch as it concerns “means and ends” in the transitory, imperfect realm of material existence</w:t>
      </w:r>
      <w:r w:rsidR="00780296">
        <w:t>. What counts is the animating principle of the ideal form</w:t>
      </w:r>
      <w:r>
        <w:t xml:space="preserve"> (</w:t>
      </w:r>
      <w:proofErr w:type="spellStart"/>
      <w:r>
        <w:t>Stiegler</w:t>
      </w:r>
      <w:proofErr w:type="spellEnd"/>
      <w:r>
        <w:t xml:space="preserve">, </w:t>
      </w:r>
      <w:r>
        <w:rPr>
          <w:i/>
        </w:rPr>
        <w:t>Technics and Time 1</w:t>
      </w:r>
      <w:r>
        <w:t>, 1).</w:t>
      </w:r>
      <w:r>
        <w:rPr>
          <w:vertAlign w:val="superscript"/>
        </w:rPr>
        <w:footnoteReference w:id="8"/>
      </w:r>
    </w:p>
    <w:p w14:paraId="38D40F44" w14:textId="4D3D8C44" w:rsidR="003008C1" w:rsidRDefault="00780296" w:rsidP="00413918">
      <w:pPr>
        <w:pStyle w:val="Normal1"/>
        <w:ind w:firstLine="720"/>
      </w:pPr>
      <w:r>
        <w:t xml:space="preserve">The </w:t>
      </w:r>
      <w:proofErr w:type="spellStart"/>
      <w:r>
        <w:t>tendential</w:t>
      </w:r>
      <w:proofErr w:type="spellEnd"/>
      <w:r>
        <w:t xml:space="preserve"> analysis I am proposing here on the basis of </w:t>
      </w:r>
      <w:proofErr w:type="spellStart"/>
      <w:r>
        <w:t>Stiegler’s</w:t>
      </w:r>
      <w:proofErr w:type="spellEnd"/>
      <w:r>
        <w:t xml:space="preserve"> approach to technics sees the animating force as a compositional dynamic involving an interplay between material, technical developments and the “discovery” of abstract and generalizable concepts.</w:t>
      </w:r>
      <w:r w:rsidR="003B6F7D">
        <w:t xml:space="preserve"> </w:t>
      </w:r>
      <w:proofErr w:type="spellStart"/>
      <w:r w:rsidR="003B6F7D">
        <w:t>Onians</w:t>
      </w:r>
      <w:proofErr w:type="spellEnd"/>
      <w:r w:rsidR="003B6F7D">
        <w:t xml:space="preserve"> describes the way this movement toward the ideal realm of mathematical order, regularity and abstract perfection in Pythagorean and later philos</w:t>
      </w:r>
      <w:r w:rsidR="00413918">
        <w:t xml:space="preserve">ophical work on </w:t>
      </w:r>
      <w:r w:rsidR="003B6F7D">
        <w:t xml:space="preserve">the application of metaphysical principles was accompanied by a conceptual movement that envisaged the human element as a building block in larger structures reflecting the ideal order. </w:t>
      </w:r>
      <w:proofErr w:type="spellStart"/>
      <w:r w:rsidR="003B6F7D">
        <w:t>Onians</w:t>
      </w:r>
      <w:proofErr w:type="spellEnd"/>
      <w:r w:rsidR="003B6F7D">
        <w:t>’ evidence for this is aesthetic as much as it is textual, and he claims this is a major current of classic proportionality in Greek art and architecture</w:t>
      </w:r>
      <w:r w:rsidR="00413918">
        <w:t xml:space="preserve"> (such as the Parthenon)</w:t>
      </w:r>
      <w:r w:rsidR="003B6F7D">
        <w:t xml:space="preserve"> that </w:t>
      </w:r>
      <w:r w:rsidR="00413918">
        <w:t xml:space="preserve">also </w:t>
      </w:r>
      <w:r w:rsidR="003B6F7D">
        <w:t xml:space="preserve">resonates in literary and philosophical works. This relation of material forms and Greek thought can be explained readily in the terms of the Western philosophical tradition </w:t>
      </w:r>
      <w:r w:rsidR="003B6F7D" w:rsidRPr="00BC45CC">
        <w:t>whose origins and influences are in question here</w:t>
      </w:r>
      <w:r w:rsidR="003B6F7D">
        <w:t xml:space="preserve"> as the necessarily imperfect, material exemplification of the transcendental ideal forms sought after by the fathers of Western Philosophy. Beyond </w:t>
      </w:r>
      <w:proofErr w:type="spellStart"/>
      <w:r w:rsidR="003B6F7D">
        <w:t>Onians</w:t>
      </w:r>
      <w:proofErr w:type="spellEnd"/>
      <w:r w:rsidR="003B6F7D">
        <w:t xml:space="preserve">’ acute demonstration of an </w:t>
      </w:r>
      <w:r w:rsidR="00CE5291">
        <w:t>influence that is soon glossed over</w:t>
      </w:r>
      <w:r w:rsidR="003B6F7D">
        <w:t xml:space="preserve"> or “repressed” in the course of Western history and culture, I find here a key instance of a </w:t>
      </w:r>
      <w:proofErr w:type="spellStart"/>
      <w:r w:rsidR="003B6F7D">
        <w:t>tendential</w:t>
      </w:r>
      <w:proofErr w:type="spellEnd"/>
      <w:r w:rsidR="003B6F7D">
        <w:t xml:space="preserve"> composition of material and conceptual development, a decisive mutual evolution of a technical tendency developing</w:t>
      </w:r>
      <w:r w:rsidR="00CE5291">
        <w:t xml:space="preserve"> across tactical, strategic, </w:t>
      </w:r>
      <w:r w:rsidR="003B6F7D">
        <w:t>architectural and aest</w:t>
      </w:r>
      <w:r w:rsidR="003962E1">
        <w:t>hetic domains and a conceptualiz</w:t>
      </w:r>
      <w:r w:rsidR="003B6F7D">
        <w:t xml:space="preserve">ation of war, the warrior and their relation to the </w:t>
      </w:r>
      <w:r w:rsidR="003B6F7D">
        <w:rPr>
          <w:i/>
        </w:rPr>
        <w:t>polis</w:t>
      </w:r>
      <w:r w:rsidR="003B6F7D">
        <w:t xml:space="preserve"> as community and state.  </w:t>
      </w:r>
    </w:p>
    <w:p w14:paraId="0C9996CB" w14:textId="131BB631" w:rsidR="005D526F" w:rsidRDefault="005D526F" w:rsidP="009602B7">
      <w:pPr>
        <w:pStyle w:val="Normal1"/>
        <w:ind w:firstLine="720"/>
      </w:pPr>
      <w:r>
        <w:lastRenderedPageBreak/>
        <w:t xml:space="preserve">The ability of the citizens both to equip themselves with the </w:t>
      </w:r>
      <w:r w:rsidR="00350639">
        <w:t xml:space="preserve">“hoplite </w:t>
      </w:r>
      <w:r>
        <w:t xml:space="preserve">panoply” of armour and weapons and to make themselves available to participate in the training for and conduct of mass formation warfare was central to their increased participation in the political assemblies and </w:t>
      </w:r>
      <w:proofErr w:type="spellStart"/>
      <w:r>
        <w:t>juridicial</w:t>
      </w:r>
      <w:proofErr w:type="spellEnd"/>
      <w:r>
        <w:t xml:space="preserve"> institutions that replaced the dynastic monarchies o</w:t>
      </w:r>
      <w:r w:rsidR="008F5C41">
        <w:t>f the major Greek city-states of</w:t>
      </w:r>
      <w:r>
        <w:t xml:space="preserve"> preceding eras.</w:t>
      </w:r>
      <w:r w:rsidR="0082627A">
        <w:t xml:space="preserve"> In </w:t>
      </w:r>
      <w:r w:rsidR="00557ADF">
        <w:t xml:space="preserve">Victor Davis Hanson’s </w:t>
      </w:r>
      <w:proofErr w:type="spellStart"/>
      <w:r w:rsidR="008F5C41">
        <w:t>defense</w:t>
      </w:r>
      <w:proofErr w:type="spellEnd"/>
      <w:r w:rsidR="00557ADF">
        <w:t xml:space="preserve"> of </w:t>
      </w:r>
      <w:r w:rsidR="0082627A">
        <w:t>the longstanding orth</w:t>
      </w:r>
      <w:r w:rsidR="00021D0D">
        <w:t>odox interpretation of the significance</w:t>
      </w:r>
      <w:r w:rsidR="0082627A">
        <w:t xml:space="preserve"> of the </w:t>
      </w:r>
      <w:proofErr w:type="spellStart"/>
      <w:r w:rsidR="0082627A" w:rsidRPr="0082627A">
        <w:rPr>
          <w:i/>
        </w:rPr>
        <w:t>hoplitoi</w:t>
      </w:r>
      <w:proofErr w:type="spellEnd"/>
      <w:r w:rsidR="0082627A">
        <w:t xml:space="preserve"> in the emergence of democratic forms of government in ancient Greece, the </w:t>
      </w:r>
      <w:r w:rsidR="00557ADF">
        <w:t>“</w:t>
      </w:r>
      <w:r w:rsidR="0082627A">
        <w:t>revolution in military affairs</w:t>
      </w:r>
      <w:r w:rsidR="00557ADF">
        <w:t>”</w:t>
      </w:r>
      <w:r w:rsidR="0082627A">
        <w:t xml:space="preserve"> that led quite rapidly to the spread of phalanx warfare in the Seventh century was a key causative force in the overturning of aristocratic monarchic rule across the Greek world</w:t>
      </w:r>
      <w:r w:rsidR="00557ADF">
        <w:t xml:space="preserve"> (Hanson 2013)</w:t>
      </w:r>
      <w:r w:rsidR="0082627A">
        <w:t>. Dependence on larger numbers of soldiers drawn from the non-</w:t>
      </w:r>
      <w:proofErr w:type="spellStart"/>
      <w:r w:rsidR="0082627A">
        <w:t>aristrocratic</w:t>
      </w:r>
      <w:proofErr w:type="spellEnd"/>
      <w:r w:rsidR="0082627A">
        <w:t xml:space="preserve"> and largely agrarian, “middling class” of the </w:t>
      </w:r>
      <w:r w:rsidR="0082627A" w:rsidRPr="00557ADF">
        <w:rPr>
          <w:i/>
        </w:rPr>
        <w:t>poleis</w:t>
      </w:r>
      <w:r w:rsidR="0082627A">
        <w:t xml:space="preserve"> (who could afford the money and time to fight in the growing ranks of the phalanxes) translated into </w:t>
      </w:r>
      <w:r w:rsidR="00557ADF">
        <w:t>political challenges to aristocratic rule and in time to v</w:t>
      </w:r>
      <w:r w:rsidR="008F5C41">
        <w:t>arious kinds of timocratic o</w:t>
      </w:r>
      <w:r w:rsidR="00557ADF">
        <w:t xml:space="preserve">r </w:t>
      </w:r>
      <w:r w:rsidR="008F5C41">
        <w:t xml:space="preserve">more inclusive </w:t>
      </w:r>
      <w:r w:rsidR="00557ADF">
        <w:t xml:space="preserve">democratic political structures, in all of which the right and obligation to fight was instrumental (Hanson 2013, 259). </w:t>
      </w:r>
      <w:r w:rsidR="007744BC">
        <w:t>The weight given to the hoplite revolution in Greek political transformation, the demographic consti</w:t>
      </w:r>
      <w:r w:rsidR="00021D0D">
        <w:t>tution of the Greek communities</w:t>
      </w:r>
      <w:r w:rsidR="007744BC">
        <w:t xml:space="preserve"> and of their armies, the </w:t>
      </w:r>
      <w:r w:rsidR="008F5C41">
        <w:t xml:space="preserve">historical </w:t>
      </w:r>
      <w:r w:rsidR="007744BC">
        <w:t xml:space="preserve">timing of </w:t>
      </w:r>
      <w:r w:rsidR="008F5C41">
        <w:t xml:space="preserve">the </w:t>
      </w:r>
      <w:r w:rsidR="00021D0D">
        <w:t>emergence of phalanx-based</w:t>
      </w:r>
      <w:r w:rsidR="007744BC">
        <w:t xml:space="preserve"> combat, and even the nature of phalanx </w:t>
      </w:r>
      <w:r w:rsidR="008F5C41">
        <w:t>tactics</w:t>
      </w:r>
      <w:r w:rsidR="007744BC">
        <w:t xml:space="preserve"> are some of the subjects </w:t>
      </w:r>
      <w:r w:rsidR="00021D0D">
        <w:t>debated</w:t>
      </w:r>
      <w:r w:rsidR="007744BC">
        <w:t xml:space="preserve"> in recent challenges to this orthodoxy (</w:t>
      </w:r>
      <w:proofErr w:type="spellStart"/>
      <w:r w:rsidR="007744BC">
        <w:t>Krentz</w:t>
      </w:r>
      <w:proofErr w:type="spellEnd"/>
      <w:r w:rsidR="007744BC">
        <w:t xml:space="preserve">, </w:t>
      </w:r>
      <w:proofErr w:type="spellStart"/>
      <w:r w:rsidR="007744BC">
        <w:t>Foxhall</w:t>
      </w:r>
      <w:proofErr w:type="spellEnd"/>
      <w:r w:rsidR="007744BC">
        <w:t>, van Wees, 2013).</w:t>
      </w:r>
      <w:r w:rsidR="007744BC">
        <w:rPr>
          <w:rStyle w:val="FootnoteReference"/>
        </w:rPr>
        <w:footnoteReference w:id="9"/>
      </w:r>
      <w:r w:rsidR="009602B7">
        <w:t xml:space="preserve"> </w:t>
      </w:r>
      <w:r w:rsidR="008141E6">
        <w:t xml:space="preserve">Evaluating these respective positions is beyond </w:t>
      </w:r>
      <w:r w:rsidR="00021D0D">
        <w:t xml:space="preserve">the scope of this paper (and </w:t>
      </w:r>
      <w:r w:rsidR="008141E6">
        <w:t xml:space="preserve">the expertise of this author). </w:t>
      </w:r>
      <w:r w:rsidR="009D6DCA">
        <w:t xml:space="preserve">That political constitutions across Greece incorporated greater numbers of non-aristocratic members of the community, and that </w:t>
      </w:r>
      <w:r w:rsidR="00021D0D">
        <w:t xml:space="preserve">these </w:t>
      </w:r>
      <w:r w:rsidR="009D6DCA">
        <w:t xml:space="preserve">members became increasingly central components of the frequent and long-lasting conflicts between the </w:t>
      </w:r>
      <w:r w:rsidR="009D6DCA" w:rsidRPr="009D6DCA">
        <w:rPr>
          <w:i/>
        </w:rPr>
        <w:t>poleis</w:t>
      </w:r>
      <w:r w:rsidR="009D6DCA">
        <w:t xml:space="preserve"> in the late archaic and </w:t>
      </w:r>
      <w:r w:rsidR="008F5C41">
        <w:t>classical periods is</w:t>
      </w:r>
      <w:r w:rsidR="009D6DCA">
        <w:t xml:space="preserve"> not in dispute. </w:t>
      </w:r>
      <w:r w:rsidR="008141E6">
        <w:t xml:space="preserve">Following </w:t>
      </w:r>
      <w:proofErr w:type="spellStart"/>
      <w:r w:rsidR="008141E6">
        <w:t>Onians</w:t>
      </w:r>
      <w:proofErr w:type="spellEnd"/>
      <w:r w:rsidR="008141E6">
        <w:t xml:space="preserve">’ lead, it is enough </w:t>
      </w:r>
      <w:r w:rsidR="008F5C41">
        <w:t xml:space="preserve">for my purposes </w:t>
      </w:r>
      <w:r w:rsidR="008141E6">
        <w:t>to cite one of the major sources of the orthodo</w:t>
      </w:r>
      <w:r w:rsidR="008662C7">
        <w:t>x position, Aristotle who in his</w:t>
      </w:r>
      <w:r w:rsidR="008141E6">
        <w:t xml:space="preserve"> </w:t>
      </w:r>
      <w:r w:rsidR="008141E6" w:rsidRPr="008662C7">
        <w:rPr>
          <w:i/>
        </w:rPr>
        <w:t>Politics</w:t>
      </w:r>
      <w:r w:rsidR="008141E6">
        <w:t xml:space="preserve"> asserts </w:t>
      </w:r>
      <w:r w:rsidR="008662C7">
        <w:t xml:space="preserve">that “once the </w:t>
      </w:r>
      <w:r w:rsidR="008662C7" w:rsidRPr="009D6DCA">
        <w:rPr>
          <w:i/>
        </w:rPr>
        <w:t>poleis</w:t>
      </w:r>
      <w:r w:rsidR="008662C7">
        <w:t xml:space="preserve"> grew and those w</w:t>
      </w:r>
      <w:r w:rsidR="009D6DCA">
        <w:t xml:space="preserve">ith hoplite </w:t>
      </w:r>
      <w:proofErr w:type="spellStart"/>
      <w:r w:rsidR="009D6DCA">
        <w:t>armor</w:t>
      </w:r>
      <w:proofErr w:type="spellEnd"/>
      <w:r w:rsidR="009D6DCA">
        <w:t xml:space="preserve"> became strong</w:t>
      </w:r>
      <w:r w:rsidR="008662C7">
        <w:t xml:space="preserve">, more people shared in government” (Aristotle 4.1297b20-24, cited in Hanson 2013, 259). </w:t>
      </w:r>
      <w:r w:rsidR="009D6DCA">
        <w:t>While arguments continue as to</w:t>
      </w:r>
      <w:r w:rsidR="008662C7">
        <w:t xml:space="preserve"> </w:t>
      </w:r>
      <w:r w:rsidR="008F5C41">
        <w:t xml:space="preserve">precisely how </w:t>
      </w:r>
      <w:r w:rsidR="008662C7">
        <w:t xml:space="preserve">to </w:t>
      </w:r>
      <w:r w:rsidR="008F5C41">
        <w:t>interpret</w:t>
      </w:r>
      <w:r w:rsidR="008662C7">
        <w:t xml:space="preserve"> Aristotle’s sociology</w:t>
      </w:r>
      <w:r w:rsidR="009D6DCA">
        <w:t xml:space="preserve"> of Greek political history,</w:t>
      </w:r>
      <w:r w:rsidR="008662C7">
        <w:t xml:space="preserve"> this is further evidence of the </w:t>
      </w:r>
      <w:r w:rsidR="009D6DCA">
        <w:t xml:space="preserve">perceived </w:t>
      </w:r>
      <w:r w:rsidR="008662C7">
        <w:t xml:space="preserve">significance of military developments </w:t>
      </w:r>
      <w:r w:rsidR="009D6DCA">
        <w:t>for Greek civilization in the classical period.</w:t>
      </w:r>
      <w:r w:rsidR="00486280">
        <w:rPr>
          <w:rStyle w:val="FootnoteReference"/>
        </w:rPr>
        <w:footnoteReference w:id="10"/>
      </w:r>
      <w:r w:rsidR="008662C7">
        <w:t xml:space="preserve"> </w:t>
      </w:r>
    </w:p>
    <w:p w14:paraId="24683D25" w14:textId="502EA864" w:rsidR="00B40FDE" w:rsidRDefault="00AF6C35" w:rsidP="00B44041">
      <w:pPr>
        <w:pStyle w:val="Normal1"/>
        <w:ind w:firstLine="720"/>
      </w:pPr>
      <w:r>
        <w:lastRenderedPageBreak/>
        <w:t xml:space="preserve">In the classical sources </w:t>
      </w:r>
      <w:proofErr w:type="spellStart"/>
      <w:r>
        <w:t>Onians</w:t>
      </w:r>
      <w:proofErr w:type="spellEnd"/>
      <w:r>
        <w:t xml:space="preserve"> mobilizes, t</w:t>
      </w:r>
      <w:r w:rsidR="003B6F7D">
        <w:t xml:space="preserve">he soldier is prepared by </w:t>
      </w:r>
      <w:proofErr w:type="spellStart"/>
      <w:r w:rsidR="003B6F7D">
        <w:rPr>
          <w:i/>
        </w:rPr>
        <w:t>tekhne</w:t>
      </w:r>
      <w:proofErr w:type="spellEnd"/>
      <w:r w:rsidR="003B6F7D">
        <w:t xml:space="preserve"> for conversion into an </w:t>
      </w:r>
      <w:proofErr w:type="spellStart"/>
      <w:r w:rsidR="00F06F66">
        <w:t>artifact</w:t>
      </w:r>
      <w:r w:rsidR="003B6F7D">
        <w:t>ual</w:t>
      </w:r>
      <w:proofErr w:type="spellEnd"/>
      <w:r w:rsidR="003B6F7D">
        <w:t xml:space="preserve"> state. Through rigorous physical training and behavioural and intellectual habituation he learns to adopt an instrumental role as an element in larger structural formations tha</w:t>
      </w:r>
      <w:r w:rsidR="00021D0D">
        <w:t>t (ideally) will real</w:t>
      </w:r>
      <w:r w:rsidR="002F422B">
        <w:t>ize</w:t>
      </w:r>
      <w:r w:rsidR="00021D0D">
        <w:t xml:space="preserve"> a</w:t>
      </w:r>
      <w:r w:rsidR="003B6F7D">
        <w:t xml:space="preserve"> harmonious architectonic materiality. </w:t>
      </w:r>
      <w:r w:rsidR="005D526F">
        <w:t>S</w:t>
      </w:r>
      <w:r w:rsidR="003B6F7D">
        <w:t xml:space="preserve">ubmission to this process entailed a willingness to submit to the potential sacrifice of life in return for </w:t>
      </w:r>
      <w:r w:rsidR="00B44041">
        <w:t xml:space="preserve">a </w:t>
      </w:r>
      <w:r w:rsidR="003B6F7D">
        <w:t>political citizenship</w:t>
      </w:r>
      <w:r w:rsidR="005D526F">
        <w:t xml:space="preserve"> that took various forms at different times in the course of </w:t>
      </w:r>
      <w:r w:rsidR="00B44041">
        <w:t xml:space="preserve">the major Greek </w:t>
      </w:r>
      <w:r w:rsidR="00B44041" w:rsidRPr="00B44041">
        <w:rPr>
          <w:i/>
        </w:rPr>
        <w:t>poleis</w:t>
      </w:r>
      <w:r w:rsidR="00B44041">
        <w:t xml:space="preserve"> in the first millennium BCE</w:t>
      </w:r>
      <w:r w:rsidR="003B6F7D">
        <w:t>. From this perspective the</w:t>
      </w:r>
      <w:r w:rsidR="00B44041">
        <w:t xml:space="preserve"> celebrated Greek</w:t>
      </w:r>
      <w:r w:rsidR="003B6F7D">
        <w:t xml:space="preserve"> origins of</w:t>
      </w:r>
      <w:r w:rsidR="008F5C41">
        <w:t xml:space="preserve"> Western democracy—r</w:t>
      </w:r>
      <w:r w:rsidR="003B6F7D">
        <w:t>eference point for the subsequent emancipatory, democratic movements of European modernity</w:t>
      </w:r>
      <w:r w:rsidR="00B44041">
        <w:t xml:space="preserve"> seeking to universalize political citizenship</w:t>
      </w:r>
      <w:r w:rsidR="003B6F7D">
        <w:t xml:space="preserve">—can be thought of here as the negotiation of a right to rise above the condition of </w:t>
      </w:r>
      <w:proofErr w:type="spellStart"/>
      <w:r w:rsidR="00F06F66">
        <w:t>artifact</w:t>
      </w:r>
      <w:r w:rsidR="003B6F7D">
        <w:t>ual</w:t>
      </w:r>
      <w:proofErr w:type="spellEnd"/>
      <w:r w:rsidR="003B6F7D">
        <w:t xml:space="preserve"> component of the</w:t>
      </w:r>
      <w:r w:rsidR="00B44041">
        <w:t xml:space="preserve"> state when not required for</w:t>
      </w:r>
      <w:r w:rsidR="00021D0D">
        <w:t xml:space="preserve"> </w:t>
      </w:r>
      <w:r w:rsidR="003B6F7D">
        <w:t xml:space="preserve">its military operations to expand or preserve itself. With the development of automated robotic weapons systems the promise of a perfected </w:t>
      </w:r>
      <w:proofErr w:type="spellStart"/>
      <w:r w:rsidR="00F06F66">
        <w:t>artifact</w:t>
      </w:r>
      <w:r w:rsidR="003B6F7D">
        <w:t>uality</w:t>
      </w:r>
      <w:proofErr w:type="spellEnd"/>
      <w:r w:rsidR="003B6F7D">
        <w:t xml:space="preserve"> of the soldier implies the redundancy of this foundational negotiation between the</w:t>
      </w:r>
      <w:r w:rsidR="0082627A">
        <w:t xml:space="preserve"> modern</w:t>
      </w:r>
      <w:r w:rsidR="003B6F7D">
        <w:t xml:space="preserve"> democratic state and its citizens. I will return to this</w:t>
      </w:r>
      <w:r w:rsidR="008F5C41">
        <w:t xml:space="preserve"> implication of a movement beyond this legacy of a political negotiation of the state’s power to wage war</w:t>
      </w:r>
      <w:r w:rsidR="003B6F7D">
        <w:t xml:space="preserve"> below. </w:t>
      </w:r>
    </w:p>
    <w:p w14:paraId="39AF3047" w14:textId="6AE9EECA" w:rsidR="003008C1" w:rsidRDefault="003B6F7D">
      <w:pPr>
        <w:pStyle w:val="Normal1"/>
        <w:ind w:firstLine="720"/>
      </w:pPr>
      <w:r>
        <w:t xml:space="preserve">Alongside this mathematically conceived </w:t>
      </w:r>
      <w:proofErr w:type="spellStart"/>
      <w:r w:rsidR="00F06F66">
        <w:t>artifact</w:t>
      </w:r>
      <w:r>
        <w:t>ual</w:t>
      </w:r>
      <w:proofErr w:type="spellEnd"/>
      <w:r>
        <w:t xml:space="preserve"> conversion of the citizen-soldier into architecton</w:t>
      </w:r>
      <w:r w:rsidR="00280D62">
        <w:t>ic element of state power is an imaginative technical practice of conversion</w:t>
      </w:r>
      <w:r>
        <w:t xml:space="preserve"> that begins before Greek mathematics but contributes to the mathematical transformations of war (and the </w:t>
      </w:r>
      <w:r w:rsidR="00280D62">
        <w:t>ancient Greek</w:t>
      </w:r>
      <w:r>
        <w:t xml:space="preserve"> </w:t>
      </w:r>
      <w:r>
        <w:rPr>
          <w:i/>
        </w:rPr>
        <w:t>polis</w:t>
      </w:r>
      <w:r>
        <w:t>) noted above. Today it is readable as a</w:t>
      </w:r>
      <w:r w:rsidR="003962E1">
        <w:t xml:space="preserve"> proto-</w:t>
      </w:r>
      <w:proofErr w:type="spellStart"/>
      <w:r w:rsidR="003962E1">
        <w:t>simulational</w:t>
      </w:r>
      <w:proofErr w:type="spellEnd"/>
      <w:r w:rsidR="003962E1">
        <w:t xml:space="preserve"> conceptualiz</w:t>
      </w:r>
      <w:r>
        <w:t xml:space="preserve">ation of the technical and strategic implementation of war as governed by mathematical abstraction. </w:t>
      </w:r>
      <w:proofErr w:type="spellStart"/>
      <w:r>
        <w:t>Onians</w:t>
      </w:r>
      <w:proofErr w:type="spellEnd"/>
      <w:r>
        <w:t xml:space="preserve"> observes that it “is also surely likely that pebbles were used to show young men the different formations of the battlefield long before they were used to illustrate points of mathematics, as is suggested by their established use in </w:t>
      </w:r>
      <w:r w:rsidR="008A1C13">
        <w:t>board-game</w:t>
      </w:r>
      <w:r>
        <w:t>s which simulated battles” (</w:t>
      </w:r>
      <w:proofErr w:type="spellStart"/>
      <w:r>
        <w:t>Onians</w:t>
      </w:r>
      <w:proofErr w:type="spellEnd"/>
      <w:r w:rsidR="00AF6C35">
        <w:t xml:space="preserve"> 1989,</w:t>
      </w:r>
      <w:r>
        <w:t xml:space="preserve"> 45). The rendering geometric</w:t>
      </w:r>
      <w:r w:rsidR="002B491B">
        <w:t>, compositional</w:t>
      </w:r>
      <w:r>
        <w:t xml:space="preserve"> </w:t>
      </w:r>
      <w:r w:rsidR="002B491B">
        <w:t xml:space="preserve">element </w:t>
      </w:r>
      <w:r>
        <w:t xml:space="preserve">of the warrior in Pythagoras and Plato passes from pebbles to dots to the conceptual space of the mystical number patterns. In </w:t>
      </w:r>
      <w:proofErr w:type="spellStart"/>
      <w:r>
        <w:t>Onian</w:t>
      </w:r>
      <w:r w:rsidR="00D84848">
        <w:t>s</w:t>
      </w:r>
      <w:r>
        <w:t>’s</w:t>
      </w:r>
      <w:proofErr w:type="spellEnd"/>
      <w:r>
        <w:t xml:space="preserve"> conjectural reconstruction, the pebbles find their way, via a graphical translation into dots, from material forms for war gaming and training t</w:t>
      </w:r>
      <w:r w:rsidR="00021D0D">
        <w:t xml:space="preserve">o symbols </w:t>
      </w:r>
      <w:r>
        <w:t xml:space="preserve">in a transcendental plane of number and shape. </w:t>
      </w:r>
    </w:p>
    <w:p w14:paraId="10DBDA01" w14:textId="1E27DF11" w:rsidR="003008C1" w:rsidRDefault="00021D0D">
      <w:pPr>
        <w:pStyle w:val="Normal1"/>
        <w:ind w:firstLine="720"/>
      </w:pPr>
      <w:r>
        <w:t xml:space="preserve">These pebbles and </w:t>
      </w:r>
      <w:r w:rsidR="008A1C13">
        <w:t>board-game</w:t>
      </w:r>
      <w:r w:rsidR="003B6F7D">
        <w:t xml:space="preserve">s evidence a </w:t>
      </w:r>
      <w:proofErr w:type="spellStart"/>
      <w:r w:rsidR="003B6F7D">
        <w:t>simulational</w:t>
      </w:r>
      <w:proofErr w:type="spellEnd"/>
      <w:r w:rsidR="003B6F7D">
        <w:t xml:space="preserve">—as distinct from a more symbolic—representational technics as seen in other games and ludic </w:t>
      </w:r>
      <w:proofErr w:type="spellStart"/>
      <w:r w:rsidR="00F06F66">
        <w:t>artifact</w:t>
      </w:r>
      <w:r w:rsidR="003B6F7D">
        <w:t>s</w:t>
      </w:r>
      <w:proofErr w:type="spellEnd"/>
      <w:r w:rsidR="003B6F7D">
        <w:t xml:space="preserve"> from other civilizations with histories stretching </w:t>
      </w:r>
      <w:r w:rsidR="00077CA4">
        <w:t xml:space="preserve">back into pre-history. According to </w:t>
      </w:r>
      <w:proofErr w:type="spellStart"/>
      <w:r w:rsidR="00077CA4">
        <w:t>archeological</w:t>
      </w:r>
      <w:proofErr w:type="spellEnd"/>
      <w:r w:rsidR="00077CA4">
        <w:t xml:space="preserve"> evidence Mancala</w:t>
      </w:r>
      <w:r w:rsidR="003B6F7D">
        <w:t xml:space="preserve"> (</w:t>
      </w:r>
      <w:r w:rsidR="00077CA4">
        <w:t>“pit and pebble”) games</w:t>
      </w:r>
      <w:r w:rsidR="003B6F7D">
        <w:t xml:space="preserve"> appear early in </w:t>
      </w:r>
      <w:r w:rsidR="00077CA4">
        <w:t xml:space="preserve">ancient Egypt before spreading southwards to </w:t>
      </w:r>
      <w:r w:rsidR="003B6F7D">
        <w:t>West Africa</w:t>
      </w:r>
      <w:r w:rsidR="00077CA4">
        <w:t xml:space="preserve"> and westwards to Asia (</w:t>
      </w:r>
      <w:proofErr w:type="spellStart"/>
      <w:r w:rsidR="00077CA4">
        <w:t>Parlett</w:t>
      </w:r>
      <w:proofErr w:type="spellEnd"/>
      <w:r w:rsidR="00077CA4">
        <w:t xml:space="preserve"> 1999, 217)</w:t>
      </w:r>
      <w:r w:rsidR="003B6F7D">
        <w:t xml:space="preserve"> and the Chinese beginnings of </w:t>
      </w:r>
      <w:proofErr w:type="spellStart"/>
      <w:r w:rsidR="003B6F7D">
        <w:rPr>
          <w:i/>
        </w:rPr>
        <w:t>Weiqi</w:t>
      </w:r>
      <w:proofErr w:type="spellEnd"/>
      <w:r w:rsidR="003B6F7D">
        <w:t xml:space="preserve"> (</w:t>
      </w:r>
      <w:r w:rsidR="003B6F7D">
        <w:rPr>
          <w:i/>
        </w:rPr>
        <w:t>Go</w:t>
      </w:r>
      <w:r w:rsidR="00077CA4">
        <w:t xml:space="preserve"> in Japan</w:t>
      </w:r>
      <w:r w:rsidR="003B6F7D">
        <w:t xml:space="preserve">) </w:t>
      </w:r>
      <w:r w:rsidR="00077CA4">
        <w:t>recede</w:t>
      </w:r>
      <w:r w:rsidR="003B6F7D">
        <w:t xml:space="preserve"> into legend</w:t>
      </w:r>
      <w:r w:rsidR="00077CA4">
        <w:t xml:space="preserve"> but are generally situated around the second millennium BCE (</w:t>
      </w:r>
      <w:proofErr w:type="spellStart"/>
      <w:r w:rsidR="00077CA4">
        <w:t>Parlett</w:t>
      </w:r>
      <w:proofErr w:type="spellEnd"/>
      <w:r w:rsidR="00077CA4">
        <w:t xml:space="preserve"> 1999).</w:t>
      </w:r>
      <w:r w:rsidR="00077CA4">
        <w:rPr>
          <w:rStyle w:val="FootnoteReference"/>
        </w:rPr>
        <w:footnoteReference w:id="11"/>
      </w:r>
      <w:r w:rsidR="00257E1B">
        <w:t xml:space="preserve"> </w:t>
      </w:r>
      <w:r w:rsidR="003B6F7D">
        <w:t xml:space="preserve">Each of </w:t>
      </w:r>
      <w:r w:rsidR="003B6F7D">
        <w:lastRenderedPageBreak/>
        <w:t>these</w:t>
      </w:r>
      <w:r w:rsidR="00190963">
        <w:t xml:space="preserve"> traditions of games</w:t>
      </w:r>
      <w:r w:rsidR="003B6F7D">
        <w:t xml:space="preserve"> bear witness</w:t>
      </w:r>
      <w:r w:rsidR="00190963">
        <w:t xml:space="preserve"> in different ways</w:t>
      </w:r>
      <w:r w:rsidR="003B6F7D">
        <w:t xml:space="preserve"> to the playful modelling of </w:t>
      </w:r>
      <w:r w:rsidR="00973DF8">
        <w:t>the labour of living and surviving</w:t>
      </w:r>
      <w:r w:rsidR="003B6F7D">
        <w:t xml:space="preserve"> through a process combining material and conceptual work. This mode</w:t>
      </w:r>
      <w:r w:rsidR="003962E1">
        <w:t>lling work involves a miniaturiz</w:t>
      </w:r>
      <w:r w:rsidR="003B6F7D">
        <w:t xml:space="preserve">ation and a selective representation of more complex </w:t>
      </w:r>
      <w:proofErr w:type="spellStart"/>
      <w:r w:rsidR="003B6F7D">
        <w:t>spatio</w:t>
      </w:r>
      <w:proofErr w:type="spellEnd"/>
      <w:r w:rsidR="003B6F7D">
        <w:t xml:space="preserve">-temporal phenomena such as the seasons and seasonal variation, the nature and intentions of the enemy, movement in space and the unpredictable concatenation of </w:t>
      </w:r>
      <w:r w:rsidR="00190963">
        <w:t xml:space="preserve">natural and human-authored </w:t>
      </w:r>
      <w:r w:rsidR="003B6F7D">
        <w:t xml:space="preserve">events.   </w:t>
      </w:r>
    </w:p>
    <w:p w14:paraId="569A9C74" w14:textId="1276130A" w:rsidR="00BC6C16" w:rsidRDefault="003B6F7D" w:rsidP="00E0747E">
      <w:pPr>
        <w:pStyle w:val="Normal1"/>
        <w:ind w:firstLine="720"/>
      </w:pPr>
      <w:r>
        <w:t xml:space="preserve">The abstract realm—of the imagined battle against the enemy conducted through the calculation of choices between possible moves—is conjured through and hence co-dependent upon the material realm in these </w:t>
      </w:r>
      <w:proofErr w:type="spellStart"/>
      <w:r>
        <w:t>ethnoculturally</w:t>
      </w:r>
      <w:proofErr w:type="spellEnd"/>
      <w:r>
        <w:t xml:space="preserve"> </w:t>
      </w:r>
      <w:r w:rsidR="00190963">
        <w:t>diverse</w:t>
      </w:r>
      <w:r>
        <w:t xml:space="preserve"> compositions of experience and technical forms.</w:t>
      </w:r>
      <w:r w:rsidR="00973DF8">
        <w:t xml:space="preserve"> T</w:t>
      </w:r>
      <w:r>
        <w:t xml:space="preserve">he production of and play with the “pebble-representatives” </w:t>
      </w:r>
      <w:r w:rsidR="00973DF8">
        <w:t xml:space="preserve">in the prehistorical Greek war games </w:t>
      </w:r>
      <w:proofErr w:type="spellStart"/>
      <w:r w:rsidR="00973DF8">
        <w:t>Onians</w:t>
      </w:r>
      <w:proofErr w:type="spellEnd"/>
      <w:r w:rsidR="00973DF8">
        <w:t xml:space="preserve"> mentions </w:t>
      </w:r>
      <w:r>
        <w:t xml:space="preserve">is </w:t>
      </w:r>
      <w:r w:rsidR="00973DF8">
        <w:t xml:space="preserve">such </w:t>
      </w:r>
      <w:r w:rsidR="003962E1">
        <w:t>an exterioriz</w:t>
      </w:r>
      <w:r>
        <w:t xml:space="preserve">ation of experience through technical form and gesture. As </w:t>
      </w:r>
      <w:proofErr w:type="spellStart"/>
      <w:r>
        <w:t>Stiegler</w:t>
      </w:r>
      <w:proofErr w:type="spellEnd"/>
      <w:r>
        <w:t xml:space="preserve"> explains in a commentary on the development of number as a transcendental concept, no concept emerges in t</w:t>
      </w:r>
      <w:r w:rsidR="003962E1">
        <w:t>he absence of such an exterioriz</w:t>
      </w:r>
      <w:r>
        <w:t>ation (</w:t>
      </w:r>
      <w:proofErr w:type="spellStart"/>
      <w:r w:rsidR="00AF6C35">
        <w:t>Stiegler</w:t>
      </w:r>
      <w:proofErr w:type="spellEnd"/>
      <w:r w:rsidR="00AF6C35">
        <w:t xml:space="preserve"> 2011,</w:t>
      </w:r>
      <w:r>
        <w:t xml:space="preserve"> 48-51). </w:t>
      </w:r>
      <w:proofErr w:type="spellStart"/>
      <w:r w:rsidR="00021D0D">
        <w:t>Immanual</w:t>
      </w:r>
      <w:proofErr w:type="spellEnd"/>
      <w:r w:rsidR="00021D0D">
        <w:t xml:space="preserve"> </w:t>
      </w:r>
      <w:r>
        <w:t>Kant forgets this when discussing the transcendental realm of number (and by extension of mathematics), even as he himself writes the material marks that represent the transcendental concept.</w:t>
      </w:r>
      <w:r>
        <w:rPr>
          <w:vertAlign w:val="superscript"/>
        </w:rPr>
        <w:footnoteReference w:id="12"/>
      </w:r>
      <w:r>
        <w:t xml:space="preserve"> These marks, </w:t>
      </w:r>
      <w:proofErr w:type="spellStart"/>
      <w:r>
        <w:t>Stiegler</w:t>
      </w:r>
      <w:proofErr w:type="spellEnd"/>
      <w:r>
        <w:t xml:space="preserve"> reminds us, have a mate</w:t>
      </w:r>
      <w:r w:rsidR="00653399">
        <w:t>rial history of emergence, from</w:t>
      </w:r>
      <w:r w:rsidR="00D906F2">
        <w:t xml:space="preserve"> </w:t>
      </w:r>
      <w:r w:rsidR="00653399">
        <w:t>objects to</w:t>
      </w:r>
      <w:r>
        <w:t xml:space="preserve"> single marks to symbols representing larger numbers and the relations between different values.</w:t>
      </w:r>
      <w:r w:rsidR="00384842">
        <w:t xml:space="preserve"> </w:t>
      </w:r>
      <w:proofErr w:type="spellStart"/>
      <w:r w:rsidR="00384842">
        <w:t>Onians</w:t>
      </w:r>
      <w:proofErr w:type="spellEnd"/>
      <w:r w:rsidR="00384842">
        <w:t xml:space="preserve"> proposes just such a history leading from game “counters” (as they are known today in their generic, arithmetical guise) to dots with a mystical numerical significance in the Pythagorean cosmology. </w:t>
      </w:r>
      <w:r w:rsidR="00227AC3">
        <w:t xml:space="preserve">Philip Sabin notes that “one can find instances as far back as Thucydides and Polybius using mathematical calculations to explore the relationship between the numbers, depth, spacing and frontage of troops within a battle line” (Sabin 2014, 5). </w:t>
      </w:r>
      <w:r w:rsidR="00B03CE2">
        <w:t xml:space="preserve">Writing about the history of war games in Germany from the medieval to the modern period of computer simulation, Philipp von </w:t>
      </w:r>
      <w:proofErr w:type="spellStart"/>
      <w:r w:rsidR="00B03CE2">
        <w:t>Hilgers</w:t>
      </w:r>
      <w:proofErr w:type="spellEnd"/>
      <w:r w:rsidR="00B03CE2">
        <w:t xml:space="preserve"> acknowledges that it was an ancient Greek achievement “to think strategies and numerical figurations together” (</w:t>
      </w:r>
      <w:proofErr w:type="spellStart"/>
      <w:r w:rsidR="00B03CE2">
        <w:t>Hilgers</w:t>
      </w:r>
      <w:proofErr w:type="spellEnd"/>
      <w:r w:rsidR="00B03CE2">
        <w:t xml:space="preserve"> 2012, 8).</w:t>
      </w:r>
      <w:r w:rsidR="00C665B1">
        <w:rPr>
          <w:rStyle w:val="FootnoteReference"/>
        </w:rPr>
        <w:footnoteReference w:id="13"/>
      </w:r>
    </w:p>
    <w:p w14:paraId="35865D40" w14:textId="6CA04DD5" w:rsidR="002A3FF6" w:rsidRDefault="003B6F7D">
      <w:pPr>
        <w:pStyle w:val="Normal1"/>
        <w:ind w:firstLine="720"/>
      </w:pPr>
      <w:r>
        <w:lastRenderedPageBreak/>
        <w:t xml:space="preserve">The inside and the outside—thought and technics—are born and develop together. Making things is dedicated to a future outside the maker where it will have significance, worth and thus be worthy of being remembered, reflected upon and reproduced. With the pebble game this means </w:t>
      </w:r>
      <w:r w:rsidR="00E0747E">
        <w:t>being worthy of</w:t>
      </w:r>
      <w:r w:rsidR="00973DF8">
        <w:t xml:space="preserve"> replaying for fun and/or for the lessons learnt</w:t>
      </w:r>
      <w:r w:rsidR="00AF6C35">
        <w:t>. T</w:t>
      </w:r>
      <w:r>
        <w:t>his game for soldier-boys is already a future-directed</w:t>
      </w:r>
      <w:r w:rsidR="00653399">
        <w:t>,</w:t>
      </w:r>
      <w:r>
        <w:t xml:space="preserve"> </w:t>
      </w:r>
      <w:r w:rsidR="00653399">
        <w:t>proto-</w:t>
      </w:r>
      <w:proofErr w:type="spellStart"/>
      <w:r>
        <w:t>simulational</w:t>
      </w:r>
      <w:proofErr w:type="spellEnd"/>
      <w:r>
        <w:t xml:space="preserve"> modelling of a “problem space” but is not yet subject to</w:t>
      </w:r>
      <w:r w:rsidR="00830FCE">
        <w:t xml:space="preserve"> formalizing</w:t>
      </w:r>
      <w:r>
        <w:t xml:space="preserve"> </w:t>
      </w:r>
      <w:r w:rsidR="00830FCE">
        <w:t xml:space="preserve">procedures based on </w:t>
      </w:r>
      <w:r>
        <w:t xml:space="preserve">mathematical regularities and </w:t>
      </w:r>
      <w:r w:rsidR="00830FCE">
        <w:t xml:space="preserve">algorithms making it </w:t>
      </w:r>
      <w:r>
        <w:t>repeatable across domains of practice and experience.</w:t>
      </w:r>
      <w:r w:rsidR="003130A5">
        <w:t xml:space="preserve"> Today’s </w:t>
      </w:r>
      <w:r w:rsidR="00BC5C41">
        <w:t>board-game</w:t>
      </w:r>
      <w:r w:rsidR="003130A5">
        <w:t xml:space="preserve"> and computer simulations of battle continue to develop iterations of their ancient pebble ancestor for fun and/or for the lessons learnt—from amateur board</w:t>
      </w:r>
      <w:r w:rsidR="00BC5C41">
        <w:t>-</w:t>
      </w:r>
      <w:r w:rsidR="003130A5">
        <w:t xml:space="preserve">gaming practices to serious military simulation and gaming to the more commercial video games such as the </w:t>
      </w:r>
      <w:r w:rsidR="003130A5" w:rsidRPr="003130A5">
        <w:rPr>
          <w:i/>
        </w:rPr>
        <w:t>Total War</w:t>
      </w:r>
      <w:r w:rsidR="003130A5">
        <w:t xml:space="preserve"> series (Creative Assembly, from 2000).</w:t>
      </w:r>
      <w:r w:rsidR="000518F7">
        <w:t xml:space="preserve"> These </w:t>
      </w:r>
      <w:r w:rsidR="00D67D41">
        <w:t xml:space="preserve">war games, with a “mathematical modelling of reality” as a fundamental component, </w:t>
      </w:r>
      <w:r w:rsidR="000518F7">
        <w:t>have revisited the ancient battlegrounds of Greek and Roman antiquity to replay historical conflicts, test</w:t>
      </w:r>
      <w:r w:rsidR="00D67D41">
        <w:t>ed</w:t>
      </w:r>
      <w:r w:rsidR="000518F7">
        <w:t xml:space="preserve"> the hypotheses of the hoplite orthodoxy concerning ph</w:t>
      </w:r>
      <w:r w:rsidR="00D67D41">
        <w:t>alanx tactics, and have</w:t>
      </w:r>
      <w:r w:rsidR="003962E1">
        <w:t xml:space="preserve"> utiliz</w:t>
      </w:r>
      <w:r w:rsidR="00D67D41">
        <w:t>ed</w:t>
      </w:r>
      <w:r w:rsidR="000518F7">
        <w:t xml:space="preserve"> the inferential power of computer simulation to stage hypothetical conflicts between anachronistic military forces and orders of battle</w:t>
      </w:r>
      <w:r w:rsidR="00D67D41">
        <w:t xml:space="preserve"> (Sabin 2014, 4)</w:t>
      </w:r>
      <w:r w:rsidR="000518F7">
        <w:t>.</w:t>
      </w:r>
      <w:r w:rsidR="000518F7">
        <w:rPr>
          <w:rStyle w:val="FootnoteReference"/>
        </w:rPr>
        <w:footnoteReference w:id="14"/>
      </w:r>
      <w:r w:rsidR="000518F7">
        <w:t xml:space="preserve"> </w:t>
      </w:r>
      <w:r w:rsidR="004E040F">
        <w:t>S</w:t>
      </w:r>
      <w:r w:rsidR="005B3ABA">
        <w:t xml:space="preserve">imulation-based research on (and play with) historical, contemporary and future conflict continues today and continues to play a significant role in military and strategic-political </w:t>
      </w:r>
      <w:r w:rsidR="004E040F">
        <w:t xml:space="preserve">spheres </w:t>
      </w:r>
      <w:r w:rsidR="005B3ABA">
        <w:t xml:space="preserve">as well as </w:t>
      </w:r>
      <w:r w:rsidR="004E040F">
        <w:t xml:space="preserve">in commercial and popular </w:t>
      </w:r>
      <w:r w:rsidR="005B3ABA">
        <w:t>entertai</w:t>
      </w:r>
      <w:r w:rsidR="004E040F">
        <w:t>nment</w:t>
      </w:r>
      <w:r w:rsidR="005B3ABA">
        <w:t>.</w:t>
      </w:r>
      <w:r w:rsidR="004E040F">
        <w:t xml:space="preserve"> </w:t>
      </w:r>
    </w:p>
    <w:p w14:paraId="39392F4A" w14:textId="13DF66FA" w:rsidR="00AC1623" w:rsidRDefault="00BE5435" w:rsidP="00C564AB">
      <w:pPr>
        <w:pStyle w:val="Normal1"/>
        <w:tabs>
          <w:tab w:val="left" w:pos="4820"/>
        </w:tabs>
        <w:ind w:firstLine="720"/>
      </w:pPr>
      <w:r>
        <w:t>T</w:t>
      </w:r>
      <w:r w:rsidR="00585DAB">
        <w:t xml:space="preserve">hese </w:t>
      </w:r>
      <w:r w:rsidR="00AF6C35">
        <w:t>board</w:t>
      </w:r>
      <w:r w:rsidR="00BC5C41">
        <w:t>-</w:t>
      </w:r>
      <w:r w:rsidR="00585DAB">
        <w:t xml:space="preserve">games and </w:t>
      </w:r>
      <w:r w:rsidR="00AF6C35">
        <w:t xml:space="preserve">computer </w:t>
      </w:r>
      <w:r w:rsidR="00585DAB">
        <w:t>simulations are</w:t>
      </w:r>
      <w:r>
        <w:t>, however,</w:t>
      </w:r>
      <w:r w:rsidR="004E040F">
        <w:t xml:space="preserve"> only the </w:t>
      </w:r>
      <w:r w:rsidR="002A3FF6">
        <w:t xml:space="preserve">nearest </w:t>
      </w:r>
      <w:proofErr w:type="spellStart"/>
      <w:r w:rsidR="002A3FF6">
        <w:t>descendent</w:t>
      </w:r>
      <w:r w:rsidR="00585DAB">
        <w:t>s</w:t>
      </w:r>
      <w:proofErr w:type="spellEnd"/>
      <w:r w:rsidR="002A3FF6">
        <w:t xml:space="preserve"> of the ancient practices and </w:t>
      </w:r>
      <w:proofErr w:type="spellStart"/>
      <w:r w:rsidR="002A3FF6">
        <w:t>artifacts</w:t>
      </w:r>
      <w:proofErr w:type="spellEnd"/>
      <w:r w:rsidR="002A3FF6">
        <w:t xml:space="preserve"> of simulating war in a </w:t>
      </w:r>
      <w:r w:rsidR="004E040F">
        <w:t xml:space="preserve">contemporary </w:t>
      </w:r>
      <w:proofErr w:type="spellStart"/>
      <w:r w:rsidR="004E040F">
        <w:t>technoculture</w:t>
      </w:r>
      <w:proofErr w:type="spellEnd"/>
      <w:r w:rsidR="005B3ABA">
        <w:t xml:space="preserve"> </w:t>
      </w:r>
      <w:r w:rsidR="004E040F">
        <w:t xml:space="preserve">that is at the other end of the </w:t>
      </w:r>
      <w:proofErr w:type="spellStart"/>
      <w:r w:rsidR="004E040F">
        <w:t>tendential</w:t>
      </w:r>
      <w:proofErr w:type="spellEnd"/>
      <w:r w:rsidR="004E040F">
        <w:t xml:space="preserve"> trajectory of </w:t>
      </w:r>
      <w:r w:rsidR="00D636A4">
        <w:t>the mathematical</w:t>
      </w:r>
      <w:r w:rsidR="004E040F">
        <w:t xml:space="preserve"> trans</w:t>
      </w:r>
      <w:r w:rsidR="002A3FF6">
        <w:t>lation</w:t>
      </w:r>
      <w:r w:rsidR="004E040F">
        <w:t xml:space="preserve"> of </w:t>
      </w:r>
      <w:r>
        <w:t xml:space="preserve">specific </w:t>
      </w:r>
      <w:r w:rsidR="004E040F">
        <w:t xml:space="preserve">material practices to </w:t>
      </w:r>
      <w:r w:rsidR="002A3FF6">
        <w:t xml:space="preserve">more widely applicable </w:t>
      </w:r>
      <w:r w:rsidR="004E040F">
        <w:t>conceptual formulations</w:t>
      </w:r>
      <w:r>
        <w:t xml:space="preserve"> (and materializations)</w:t>
      </w:r>
      <w:r w:rsidR="002A3FF6">
        <w:t>. As</w:t>
      </w:r>
      <w:r w:rsidR="0063756D">
        <w:t xml:space="preserve"> </w:t>
      </w:r>
      <w:proofErr w:type="spellStart"/>
      <w:r w:rsidR="0063756D">
        <w:t>Onians</w:t>
      </w:r>
      <w:proofErr w:type="spellEnd"/>
      <w:r w:rsidR="0063756D">
        <w:t xml:space="preserve"> so compellingly demonstrates</w:t>
      </w:r>
      <w:r w:rsidR="002A3FF6">
        <w:t xml:space="preserve">, these </w:t>
      </w:r>
      <w:r w:rsidR="0063756D">
        <w:t xml:space="preserve">formulations </w:t>
      </w:r>
      <w:r w:rsidR="002A3FF6">
        <w:t>were discovered and developed substantially for their</w:t>
      </w:r>
      <w:r w:rsidR="004E040F">
        <w:t xml:space="preserve"> potential to order</w:t>
      </w:r>
      <w:r w:rsidR="002A3FF6">
        <w:t xml:space="preserve"> and regulate the course of war</w:t>
      </w:r>
      <w:r w:rsidR="004E040F">
        <w:t xml:space="preserve"> </w:t>
      </w:r>
      <w:r w:rsidR="002A3FF6">
        <w:t>as a</w:t>
      </w:r>
      <w:r w:rsidR="00AF6C35">
        <w:t xml:space="preserve"> (or possibly </w:t>
      </w:r>
      <w:r w:rsidR="00AF6C35" w:rsidRPr="00AF6C35">
        <w:rPr>
          <w:i/>
        </w:rPr>
        <w:t>the</w:t>
      </w:r>
      <w:r w:rsidR="00AF6C35">
        <w:t>)</w:t>
      </w:r>
      <w:r w:rsidR="002A3FF6">
        <w:t xml:space="preserve"> fundamental contingency of existence for the ancient Greeks.</w:t>
      </w:r>
      <w:r w:rsidR="00042F50">
        <w:t xml:space="preserve"> </w:t>
      </w:r>
      <w:r w:rsidR="004E040F">
        <w:t>T</w:t>
      </w:r>
      <w:r w:rsidR="003B6F7D">
        <w:t xml:space="preserve">his tendency of Greek thought </w:t>
      </w:r>
      <w:r w:rsidR="00042F50">
        <w:t xml:space="preserve">is </w:t>
      </w:r>
      <w:r w:rsidR="004E040F">
        <w:t>readable in the passage from</w:t>
      </w:r>
      <w:r w:rsidR="005B3ABA">
        <w:t xml:space="preserve"> the </w:t>
      </w:r>
      <w:r w:rsidR="003B6F7D">
        <w:t>game space and i</w:t>
      </w:r>
      <w:r w:rsidR="00BC5C41">
        <w:t xml:space="preserve">ts playing pebbles </w:t>
      </w:r>
      <w:r w:rsidR="003B6F7D">
        <w:t>via the Pythagorean</w:t>
      </w:r>
      <w:r w:rsidR="004E040F">
        <w:t xml:space="preserve"> (and subsequent Greek)</w:t>
      </w:r>
      <w:r w:rsidR="003B6F7D">
        <w:t xml:space="preserve"> mathematical transformation of geometry into an abstract, conceptual space of numbers and their </w:t>
      </w:r>
      <w:r w:rsidR="004E040F">
        <w:t xml:space="preserve">formulaic </w:t>
      </w:r>
      <w:r w:rsidR="003B6F7D">
        <w:t>relations to each other. Geometry, the measuring of the earth developed by the ancient Egyptians, became the proto-science launching Western science.</w:t>
      </w:r>
      <w:r w:rsidR="00AC1623">
        <w:t xml:space="preserve"> Archimedes, whos</w:t>
      </w:r>
      <w:r w:rsidR="00D57A10">
        <w:t>e inventions</w:t>
      </w:r>
      <w:r w:rsidR="00AC1623">
        <w:t xml:space="preserve"> served the </w:t>
      </w:r>
      <w:proofErr w:type="spellStart"/>
      <w:r w:rsidR="00AC1623">
        <w:t>defense</w:t>
      </w:r>
      <w:proofErr w:type="spellEnd"/>
      <w:r w:rsidR="00AC1623">
        <w:t xml:space="preserve"> of his native Syracuse from the invadi</w:t>
      </w:r>
      <w:r w:rsidR="00BF1B5F">
        <w:t>ng Romans in the Third century</w:t>
      </w:r>
      <w:r w:rsidR="00AF6C35">
        <w:t xml:space="preserve"> BCE</w:t>
      </w:r>
      <w:r w:rsidR="00177B35">
        <w:t>,</w:t>
      </w:r>
      <w:r w:rsidR="00AC1623">
        <w:t xml:space="preserve"> symbol</w:t>
      </w:r>
      <w:r w:rsidR="002F422B">
        <w:t>ize</w:t>
      </w:r>
      <w:r w:rsidR="00AC1623">
        <w:t xml:space="preserve">s this dynamic between military technical development and conceptual elaboration as much as he does the advance of mathematics as </w:t>
      </w:r>
      <w:r w:rsidR="00D57A10">
        <w:t>foundational technique and</w:t>
      </w:r>
      <w:r w:rsidR="003973B3">
        <w:t xml:space="preserve"> analytic method</w:t>
      </w:r>
      <w:r w:rsidR="00AC1623">
        <w:t xml:space="preserve"> </w:t>
      </w:r>
      <w:r w:rsidR="00BF1B5F">
        <w:t>informing</w:t>
      </w:r>
      <w:r w:rsidR="00AC1623">
        <w:t xml:space="preserve"> geometry, astronomy</w:t>
      </w:r>
      <w:r w:rsidR="008D541A">
        <w:t>, architecture</w:t>
      </w:r>
      <w:r w:rsidR="00AC1623">
        <w:t xml:space="preserve"> and the other knowledges of the world.</w:t>
      </w:r>
      <w:r w:rsidR="00D57A10">
        <w:t xml:space="preserve"> </w:t>
      </w:r>
      <w:r w:rsidR="00F63380">
        <w:t>And, a</w:t>
      </w:r>
      <w:r w:rsidR="006A20E5">
        <w:t xml:space="preserve">s </w:t>
      </w:r>
      <w:proofErr w:type="spellStart"/>
      <w:r w:rsidR="00D57A10">
        <w:t>Hilgers</w:t>
      </w:r>
      <w:proofErr w:type="spellEnd"/>
      <w:r w:rsidR="00D57A10">
        <w:t xml:space="preserve"> has sh</w:t>
      </w:r>
      <w:r w:rsidR="00E43684">
        <w:t xml:space="preserve">own, in the </w:t>
      </w:r>
      <w:r w:rsidR="00D57A10">
        <w:t xml:space="preserve">early Nineteenth century </w:t>
      </w:r>
      <w:r w:rsidR="00F63380">
        <w:t xml:space="preserve">mathematically </w:t>
      </w:r>
      <w:r w:rsidR="00D57A10">
        <w:t>innovative war</w:t>
      </w:r>
      <w:r w:rsidR="00F63380">
        <w:t xml:space="preserve"> gaming practices</w:t>
      </w:r>
      <w:r w:rsidR="008A04D5">
        <w:t xml:space="preserve"> in Germany dovetail with</w:t>
      </w:r>
      <w:r w:rsidR="00F63380">
        <w:t xml:space="preserve"> (among </w:t>
      </w:r>
      <w:r w:rsidR="00F63380">
        <w:lastRenderedPageBreak/>
        <w:t>other things)</w:t>
      </w:r>
      <w:r w:rsidR="008A04D5">
        <w:t xml:space="preserve"> the</w:t>
      </w:r>
      <w:r w:rsidR="00D57A10">
        <w:t xml:space="preserve"> major cartographical enterprise that will eventuate in the systematic, mathematically accurate surveying and mapping of the </w:t>
      </w:r>
      <w:r w:rsidR="00F63380">
        <w:t xml:space="preserve">territory of the </w:t>
      </w:r>
      <w:r w:rsidR="00A44E77">
        <w:t>prospective</w:t>
      </w:r>
      <w:r w:rsidR="00D57A10">
        <w:t xml:space="preserve"> German nation</w:t>
      </w:r>
      <w:r w:rsidR="00E43684">
        <w:t xml:space="preserve"> </w:t>
      </w:r>
      <w:r w:rsidR="00A44E77">
        <w:t xml:space="preserve">first surveyed and rendered </w:t>
      </w:r>
      <w:r w:rsidR="00E43684">
        <w:t>as a battle space</w:t>
      </w:r>
      <w:r w:rsidR="006A20E5">
        <w:t xml:space="preserve"> (</w:t>
      </w:r>
      <w:proofErr w:type="spellStart"/>
      <w:r w:rsidR="008A04D5">
        <w:t>Hilgers</w:t>
      </w:r>
      <w:proofErr w:type="spellEnd"/>
      <w:r w:rsidR="008A04D5">
        <w:t xml:space="preserve"> 2012, 55</w:t>
      </w:r>
      <w:r w:rsidR="00D57A10">
        <w:t>)</w:t>
      </w:r>
      <w:r w:rsidR="00F63380">
        <w:t>. The dynamic between abstract concept and practical application continues and intensifies i</w:t>
      </w:r>
      <w:r w:rsidR="003962E1">
        <w:t>n the heart of European moderniz</w:t>
      </w:r>
      <w:r w:rsidR="00F63380">
        <w:t>ation. “Mathematics</w:t>
      </w:r>
      <w:r w:rsidR="00A44E77">
        <w:t xml:space="preserve">,” argues von </w:t>
      </w:r>
      <w:proofErr w:type="spellStart"/>
      <w:r w:rsidR="00A44E77">
        <w:t>Hilgers</w:t>
      </w:r>
      <w:proofErr w:type="spellEnd"/>
      <w:r w:rsidR="00A44E77">
        <w:t>,</w:t>
      </w:r>
      <w:r w:rsidR="00F63380">
        <w:t xml:space="preserve"> may be distinguished by its abstractness, but it nonetheless requires forms o</w:t>
      </w:r>
      <w:r w:rsidR="006A20E5">
        <w:t>f evidence and visibility” (</w:t>
      </w:r>
      <w:proofErr w:type="spellStart"/>
      <w:r w:rsidR="008A04D5">
        <w:t>Hilgers</w:t>
      </w:r>
      <w:proofErr w:type="spellEnd"/>
      <w:r w:rsidR="008A04D5">
        <w:t xml:space="preserve"> 2012, 91</w:t>
      </w:r>
      <w:r w:rsidR="00F63380">
        <w:t>).</w:t>
      </w:r>
      <w:r w:rsidR="00322101">
        <w:t xml:space="preserve"> </w:t>
      </w:r>
    </w:p>
    <w:p w14:paraId="374D1F4B" w14:textId="77777777" w:rsidR="00AC1623" w:rsidRDefault="00AC1623" w:rsidP="00AC1623">
      <w:pPr>
        <w:pStyle w:val="Normal1"/>
      </w:pPr>
    </w:p>
    <w:p w14:paraId="108B5AA5" w14:textId="61D80538" w:rsidR="003008C1" w:rsidRDefault="00AC1623" w:rsidP="00AC1623">
      <w:pPr>
        <w:pStyle w:val="Normal1"/>
      </w:pPr>
      <w:r>
        <w:t xml:space="preserve"> </w:t>
      </w:r>
      <w:proofErr w:type="gramStart"/>
      <w:r w:rsidR="003B6F7D">
        <w:t>T</w:t>
      </w:r>
      <w:r>
        <w:t xml:space="preserve">he </w:t>
      </w:r>
      <w:r w:rsidR="003B6F7D">
        <w:t>West.</w:t>
      </w:r>
      <w:proofErr w:type="gramEnd"/>
      <w:r w:rsidR="003B6F7D">
        <w:t xml:space="preserve"> </w:t>
      </w:r>
    </w:p>
    <w:p w14:paraId="4D211347" w14:textId="77777777" w:rsidR="003008C1" w:rsidRDefault="003008C1">
      <w:pPr>
        <w:pStyle w:val="Normal1"/>
        <w:ind w:firstLine="720"/>
      </w:pPr>
    </w:p>
    <w:p w14:paraId="08ED727F" w14:textId="77777777" w:rsidR="003008C1" w:rsidRDefault="003008C1">
      <w:pPr>
        <w:pStyle w:val="Normal1"/>
      </w:pPr>
    </w:p>
    <w:p w14:paraId="184E349A" w14:textId="77777777" w:rsidR="003008C1" w:rsidRDefault="003B6F7D">
      <w:pPr>
        <w:pStyle w:val="Normal1"/>
      </w:pPr>
      <w:proofErr w:type="spellStart"/>
      <w:r>
        <w:rPr>
          <w:b/>
        </w:rPr>
        <w:t>Postwar</w:t>
      </w:r>
      <w:proofErr w:type="spellEnd"/>
      <w:r>
        <w:rPr>
          <w:b/>
        </w:rPr>
        <w:t xml:space="preserve"> </w:t>
      </w:r>
      <w:proofErr w:type="spellStart"/>
      <w:r>
        <w:rPr>
          <w:b/>
        </w:rPr>
        <w:t>Technoscience</w:t>
      </w:r>
      <w:proofErr w:type="spellEnd"/>
      <w:r>
        <w:rPr>
          <w:b/>
        </w:rPr>
        <w:t xml:space="preserve">: Computerized Battlespace </w:t>
      </w:r>
    </w:p>
    <w:p w14:paraId="0B44AFD8" w14:textId="77777777" w:rsidR="003008C1" w:rsidRDefault="003008C1">
      <w:pPr>
        <w:pStyle w:val="Normal1"/>
      </w:pPr>
    </w:p>
    <w:p w14:paraId="651AB846" w14:textId="77777777" w:rsidR="003008C1" w:rsidRDefault="003008C1">
      <w:pPr>
        <w:pStyle w:val="Normal1"/>
      </w:pPr>
    </w:p>
    <w:p w14:paraId="28C9F9CE" w14:textId="7063E1D0" w:rsidR="00660244" w:rsidRDefault="003B6F7D">
      <w:pPr>
        <w:pStyle w:val="Normal1"/>
      </w:pPr>
      <w:r>
        <w:t>This tendency</w:t>
      </w:r>
      <w:r w:rsidR="00502FD8">
        <w:t xml:space="preserve"> toward the demonstration in practice of an ex</w:t>
      </w:r>
      <w:r w:rsidR="003962E1">
        <w:t>panding activity of conceptualiz</w:t>
      </w:r>
      <w:r w:rsidR="00502FD8">
        <w:t>ation</w:t>
      </w:r>
      <w:r>
        <w:t xml:space="preserve"> reaches a new level</w:t>
      </w:r>
      <w:r w:rsidR="00585DAB">
        <w:t xml:space="preserve"> and </w:t>
      </w:r>
      <w:r w:rsidR="00660244">
        <w:t>is realized on</w:t>
      </w:r>
      <w:r w:rsidR="00585DAB">
        <w:t xml:space="preserve"> an unprecedented </w:t>
      </w:r>
      <w:r w:rsidR="00660244">
        <w:t xml:space="preserve">scale </w:t>
      </w:r>
      <w:r>
        <w:t>in the Twentieth century with the rise of scientific and increasingly mathematical innovations in milit</w:t>
      </w:r>
      <w:r w:rsidR="00435DF6">
        <w:t>ary technologies</w:t>
      </w:r>
      <w:r>
        <w:t xml:space="preserve"> and techniques. Tracing this tendency through the intervening eras is a task beyond the scope of this essay, but its modern techno-scientific course received key bearin</w:t>
      </w:r>
      <w:r w:rsidR="00D636A4">
        <w:t xml:space="preserve">gs both from the emergence in Eighteenth </w:t>
      </w:r>
      <w:proofErr w:type="spellStart"/>
      <w:r>
        <w:t>entury</w:t>
      </w:r>
      <w:proofErr w:type="spellEnd"/>
      <w:r>
        <w:t xml:space="preserve"> Europe of the modern sciences (from out of the domains of philosophy</w:t>
      </w:r>
      <w:r w:rsidR="00435DF6">
        <w:t xml:space="preserve"> and theology) and their mobiliz</w:t>
      </w:r>
      <w:r>
        <w:t>ation to accelerate and multiply the ramifications of the technical discover</w:t>
      </w:r>
      <w:r w:rsidR="003962E1">
        <w:t>ies that led to the industrializ</w:t>
      </w:r>
      <w:r>
        <w:t xml:space="preserve">ation of production towards the end of that century. </w:t>
      </w:r>
      <w:proofErr w:type="spellStart"/>
      <w:r w:rsidR="00660244">
        <w:t>Hilgers</w:t>
      </w:r>
      <w:proofErr w:type="spellEnd"/>
      <w:r w:rsidR="00660244">
        <w:t xml:space="preserve">’ account (cited above) of the role of war games in </w:t>
      </w:r>
      <w:r w:rsidR="00502FD8">
        <w:t xml:space="preserve">aspects of </w:t>
      </w:r>
      <w:r w:rsidR="00660244">
        <w:t xml:space="preserve">these developments is no small contribution to an analysis of the course of this material-conceptual dynamic. </w:t>
      </w:r>
    </w:p>
    <w:p w14:paraId="4D1C4838" w14:textId="5EFBC8BF" w:rsidR="003008C1" w:rsidRDefault="003962E1" w:rsidP="00660244">
      <w:pPr>
        <w:pStyle w:val="Normal1"/>
        <w:ind w:firstLine="720"/>
      </w:pPr>
      <w:r>
        <w:t>The industrializ</w:t>
      </w:r>
      <w:r w:rsidR="003B6F7D">
        <w:t xml:space="preserve">ation of production </w:t>
      </w:r>
      <w:r w:rsidR="00435DF6">
        <w:t xml:space="preserve">has </w:t>
      </w:r>
      <w:r>
        <w:t>also entailed the industrializ</w:t>
      </w:r>
      <w:r w:rsidR="003B6F7D">
        <w:t>ation of destruction and this been central to the course of Western modernity’s global expansion</w:t>
      </w:r>
      <w:r w:rsidR="00660244">
        <w:t xml:space="preserve"> in the Twentieth century</w:t>
      </w:r>
      <w:r w:rsidR="003B6F7D">
        <w:t>.</w:t>
      </w:r>
      <w:r w:rsidR="003B6F7D">
        <w:rPr>
          <w:vertAlign w:val="superscript"/>
        </w:rPr>
        <w:footnoteReference w:id="15"/>
      </w:r>
      <w:r w:rsidR="003B6F7D">
        <w:t xml:space="preserve"> The c</w:t>
      </w:r>
      <w:r>
        <w:t>entury of industrial moderniz</w:t>
      </w:r>
      <w:r w:rsidR="003B6F7D">
        <w:t xml:space="preserve">ation was also that of the two global conflicts, of the emergence of “total war” as industrial </w:t>
      </w:r>
      <w:r w:rsidR="00912798">
        <w:t>project requiring “total mobiliz</w:t>
      </w:r>
      <w:r w:rsidR="003B6F7D">
        <w:t xml:space="preserve">ation,” of the rise of the global superpowers, and of </w:t>
      </w:r>
      <w:r w:rsidR="00033A20">
        <w:t xml:space="preserve">the prospect of </w:t>
      </w:r>
      <w:r w:rsidR="003B6F7D">
        <w:t>global thermonuclear war. In the post-Cold War period global geopolitical conflict has been character</w:t>
      </w:r>
      <w:r w:rsidR="002F422B">
        <w:t>ize</w:t>
      </w:r>
      <w:r w:rsidR="003B6F7D">
        <w:t xml:space="preserve">d by what James Der </w:t>
      </w:r>
      <w:proofErr w:type="spellStart"/>
      <w:r w:rsidR="003B6F7D">
        <w:t>Derian</w:t>
      </w:r>
      <w:proofErr w:type="spellEnd"/>
      <w:r w:rsidR="003B6F7D">
        <w:t xml:space="preserve"> calls the “</w:t>
      </w:r>
      <w:proofErr w:type="spellStart"/>
      <w:r w:rsidR="003B6F7D">
        <w:t>postwar</w:t>
      </w:r>
      <w:proofErr w:type="spellEnd"/>
      <w:r w:rsidR="003B6F7D">
        <w:t xml:space="preserve"> warring” of the industrial powers—a blurring of military and security operations with actions supporting other agendas and agencies in a context where “war” as state versus state and armed forces versus armed forces no longer occurs (Der </w:t>
      </w:r>
      <w:proofErr w:type="spellStart"/>
      <w:r w:rsidR="003B6F7D">
        <w:t>Derian</w:t>
      </w:r>
      <w:proofErr w:type="spellEnd"/>
      <w:r w:rsidR="00810EFE">
        <w:t xml:space="preserve"> 2001, </w:t>
      </w:r>
      <w:r w:rsidR="003B6F7D">
        <w:t>59). The “asymmetrical” conflicts that have ensued in Iraq, Afghanistan, the Palestinia</w:t>
      </w:r>
      <w:r w:rsidR="00235533">
        <w:t>n occupied territories, Somalia</w:t>
      </w:r>
      <w:r w:rsidR="00D636A4">
        <w:t xml:space="preserve"> and elsewhere</w:t>
      </w:r>
      <w:r w:rsidR="003B6F7D">
        <w:t xml:space="preserve"> continue the legacy of this</w:t>
      </w:r>
      <w:r w:rsidR="00912798">
        <w:t xml:space="preserve"> century of globalizing moderniz</w:t>
      </w:r>
      <w:r w:rsidR="003B6F7D">
        <w:t>ation.</w:t>
      </w:r>
    </w:p>
    <w:p w14:paraId="510B70AC" w14:textId="7F6DCADD" w:rsidR="003008C1" w:rsidRDefault="003B6F7D">
      <w:pPr>
        <w:pStyle w:val="Normal1"/>
      </w:pPr>
      <w:r>
        <w:tab/>
      </w:r>
      <w:proofErr w:type="spellStart"/>
      <w:r>
        <w:t>Onians</w:t>
      </w:r>
      <w:proofErr w:type="spellEnd"/>
      <w:r>
        <w:t xml:space="preserve"> is right when he says that “mathematics was not exclusively military in character” and that it soon “acquired a life of its own” in later cultural contexts (</w:t>
      </w:r>
      <w:proofErr w:type="spellStart"/>
      <w:r>
        <w:t>Onians</w:t>
      </w:r>
      <w:proofErr w:type="spellEnd"/>
      <w:r w:rsidR="008F1929">
        <w:t xml:space="preserve"> 1989,</w:t>
      </w:r>
      <w:r>
        <w:t xml:space="preserve"> 62). This is still true, but if it is a mistake to forget or repress its connections to military practices and motivations in imagining a more pacific and idealist (and ideal</w:t>
      </w:r>
      <w:r w:rsidR="002F422B">
        <w:t>ize</w:t>
      </w:r>
      <w:r>
        <w:t xml:space="preserve">d) history of the Ancient Greek “miracle,” </w:t>
      </w:r>
      <w:proofErr w:type="spellStart"/>
      <w:r>
        <w:t>Onians</w:t>
      </w:r>
      <w:proofErr w:type="spellEnd"/>
      <w:r>
        <w:t xml:space="preserve"> concludes with </w:t>
      </w:r>
      <w:r>
        <w:lastRenderedPageBreak/>
        <w:t>the speculation that it is perhaps “an unconscious recognition of the military relevance, not just of Greek mathematics, but of Greek art too, which has guaranteed them the</w:t>
      </w:r>
      <w:r w:rsidR="008F1929">
        <w:t>ir continued authority” (</w:t>
      </w:r>
      <w:proofErr w:type="spellStart"/>
      <w:r w:rsidR="008F1929">
        <w:t>Onians</w:t>
      </w:r>
      <w:proofErr w:type="spellEnd"/>
      <w:r w:rsidR="008F1929">
        <w:t xml:space="preserve"> 1989,</w:t>
      </w:r>
      <w:r>
        <w:t xml:space="preserve"> 62). Indeed, but in the light of my concern with the composition of conscious (and unconscious) interiority with exterior technical material dynamics, the relevance of military concerns to mathematics (and art and architectural works), however sublimated in histories of sci</w:t>
      </w:r>
      <w:r w:rsidR="00380078">
        <w:t>ence and civilization, remains</w:t>
      </w:r>
      <w:r>
        <w:t xml:space="preserve"> </w:t>
      </w:r>
      <w:r w:rsidR="00380078">
        <w:t>decisive in</w:t>
      </w:r>
      <w:r>
        <w:t xml:space="preserve"> their mutual becoming in the ongoing h</w:t>
      </w:r>
      <w:r w:rsidR="00380078">
        <w:t>istory of the Greek legacy</w:t>
      </w:r>
      <w:r>
        <w:t xml:space="preserve">. </w:t>
      </w:r>
    </w:p>
    <w:p w14:paraId="3EEE58A4" w14:textId="7EB36C49" w:rsidR="003008C1" w:rsidRDefault="003B6F7D">
      <w:pPr>
        <w:pStyle w:val="Normal1"/>
        <w:ind w:firstLine="720"/>
      </w:pPr>
      <w:r>
        <w:t xml:space="preserve">Moreover, this </w:t>
      </w:r>
      <w:r w:rsidR="001E57F6">
        <w:t>relevance is heightened</w:t>
      </w:r>
      <w:r>
        <w:t xml:space="preserve"> in the explicitly strat</w:t>
      </w:r>
      <w:r w:rsidR="00D24B11">
        <w:t xml:space="preserve">egic-political </w:t>
      </w:r>
      <w:proofErr w:type="spellStart"/>
      <w:r w:rsidR="00D24B11">
        <w:t>postwar</w:t>
      </w:r>
      <w:proofErr w:type="spellEnd"/>
      <w:r w:rsidR="00D24B11">
        <w:t xml:space="preserve"> reorganiz</w:t>
      </w:r>
      <w:r>
        <w:t>ation of the relations between science and technological innovation that Andy Pickering has character</w:t>
      </w:r>
      <w:r w:rsidR="002F422B">
        <w:t>ize</w:t>
      </w:r>
      <w:r>
        <w:t>d as the emergence of a mi</w:t>
      </w:r>
      <w:r w:rsidR="001E57F6">
        <w:t xml:space="preserve">litary-led </w:t>
      </w:r>
      <w:proofErr w:type="spellStart"/>
      <w:r w:rsidR="001E57F6">
        <w:t>technoscience</w:t>
      </w:r>
      <w:proofErr w:type="spellEnd"/>
      <w:r>
        <w:t xml:space="preserve"> (Pickering</w:t>
      </w:r>
      <w:r w:rsidR="008F1929">
        <w:t xml:space="preserve"> 1995</w:t>
      </w:r>
      <w:r>
        <w:t xml:space="preserve">). </w:t>
      </w:r>
      <w:r w:rsidR="008F1929">
        <w:t xml:space="preserve">This </w:t>
      </w:r>
      <w:r w:rsidR="001D4C89">
        <w:t>reorganization has produced</w:t>
      </w:r>
      <w:r>
        <w:t xml:space="preserve"> material and</w:t>
      </w:r>
      <w:r w:rsidR="008F1929">
        <w:t xml:space="preserve"> conceptual “inventions”</w:t>
      </w:r>
      <w:r>
        <w:t xml:space="preserve"> that </w:t>
      </w:r>
      <w:r w:rsidR="005E45B3">
        <w:t>lead directly</w:t>
      </w:r>
      <w:r w:rsidR="008F1929">
        <w:t xml:space="preserve"> onto</w:t>
      </w:r>
      <w:r>
        <w:t xml:space="preserve"> the developments in the contemporary technical tendency that drones instantiate and intensify</w:t>
      </w:r>
      <w:r w:rsidR="008F1929">
        <w:t xml:space="preserve">. Above all these are </w:t>
      </w:r>
      <w:r>
        <w:t xml:space="preserve">the simulation of the conflict and the virtualization of its conduct, along with the possibility of automating the latter. </w:t>
      </w:r>
    </w:p>
    <w:p w14:paraId="58CB6378" w14:textId="258ABCF0" w:rsidR="003008C1" w:rsidRDefault="003B6F7D">
      <w:pPr>
        <w:pStyle w:val="Normal1"/>
      </w:pPr>
      <w:r>
        <w:tab/>
        <w:t>In his work Derek Gregory has traced developments in aerial bombing and surveillance that lead from World War Two to the counter-insurgency and ant</w:t>
      </w:r>
      <w:r w:rsidR="008F1929">
        <w:t>iterrorist operations in which d</w:t>
      </w:r>
      <w:r>
        <w:t>rones play a significant part today in the air over what h</w:t>
      </w:r>
      <w:r w:rsidR="00A95F20">
        <w:t>e calls the “global borderlands</w:t>
      </w:r>
      <w:r>
        <w:t>”</w:t>
      </w:r>
      <w:r w:rsidR="00A95F20">
        <w:t xml:space="preserve"> (Gregory 2011a and 2011b).</w:t>
      </w:r>
      <w:r>
        <w:t xml:space="preserve"> </w:t>
      </w:r>
      <w:r w:rsidR="00713DE8">
        <w:t>Drones act either in support of other attacking units through their ability to provide the persistent monitoring of targets or as a</w:t>
      </w:r>
      <w:r w:rsidR="00D636A4">
        <w:t xml:space="preserve"> “hunter-killer” platform combining reconnaissance and strike capabilities</w:t>
      </w:r>
      <w:r w:rsidR="00713DE8">
        <w:t xml:space="preserve">. </w:t>
      </w:r>
      <w:r>
        <w:t>Vietnam was crucial to these developments for the emergence of three constitutive elements of</w:t>
      </w:r>
      <w:r w:rsidR="00713DE8">
        <w:t xml:space="preserve"> contemporary “armed overwatch”:</w:t>
      </w:r>
      <w:r>
        <w:t xml:space="preserve"> the systematic deployment of “remotely piloted aircraft, real-time visual surveillance and a networked sensor-shooter system”—as yet not integrated in a larger operational complex (Gregory</w:t>
      </w:r>
      <w:r w:rsidR="008F1929">
        <w:t xml:space="preserve"> 2011</w:t>
      </w:r>
      <w:r w:rsidR="00A95F20">
        <w:t>a</w:t>
      </w:r>
      <w:r w:rsidR="008F1929">
        <w:t>,</w:t>
      </w:r>
      <w:r>
        <w:t xml:space="preserve"> 2). In this regard the principal achievement of the post-September 11 military actions of the U.S. and its allies is to have attained such an integration, one which is conceived and implemented as a unified sphere of </w:t>
      </w:r>
      <w:proofErr w:type="spellStart"/>
      <w:r>
        <w:t>spatio</w:t>
      </w:r>
      <w:proofErr w:type="spellEnd"/>
      <w:r w:rsidR="00FF150A">
        <w:t>-</w:t>
      </w:r>
      <w:r>
        <w:t xml:space="preserve">temporal coordination achieved by </w:t>
      </w:r>
      <w:proofErr w:type="spellStart"/>
      <w:r>
        <w:t>realtime</w:t>
      </w:r>
      <w:proofErr w:type="spellEnd"/>
      <w:r>
        <w:t xml:space="preserve"> networked digital communications. </w:t>
      </w:r>
    </w:p>
    <w:p w14:paraId="46156BBA" w14:textId="7184CF53" w:rsidR="003008C1" w:rsidRDefault="003B6F7D" w:rsidP="003D53B1">
      <w:pPr>
        <w:pStyle w:val="Normal1"/>
        <w:ind w:firstLine="720"/>
      </w:pPr>
      <w:r>
        <w:t>The unified sphere of war</w:t>
      </w:r>
      <w:r w:rsidR="00713DE8">
        <w:t xml:space="preserve"> operations</w:t>
      </w:r>
      <w:r>
        <w:t xml:space="preserve"> was envisaged in post-Vietnam military doctrine. It emerged </w:t>
      </w:r>
      <w:proofErr w:type="spellStart"/>
      <w:r>
        <w:t>tendentially</w:t>
      </w:r>
      <w:proofErr w:type="spellEnd"/>
      <w:r>
        <w:t xml:space="preserve"> as a conceptual consolidation of the most technologically sophisticated, computerized military “advances” of the U.S.-led campaign. The spectacularly unsuccessful prosecution of the geopolitical strategy of the containment of communist expansion in Vietnam spawned the so-called “Revolution in Military Affairs” that sought to re-think military operations in an explicitly systemic and informational manner. Military commander in Vietnam (1964-68), General William Westmoreland’s vision of war in the age of computers, articulated in a report to the American Congress in 1970 is often cited as the catalyst for this revolutionary movement toward an era of “smart weapons” and </w:t>
      </w:r>
      <w:proofErr w:type="spellStart"/>
      <w:r>
        <w:t>realtime</w:t>
      </w:r>
      <w:proofErr w:type="spellEnd"/>
      <w:r>
        <w:t xml:space="preserve"> command and control networks. Westmoreland predicted that “enemy forces will be located, tracked and targeted almost instantaneously through the use of data links, computer assisted intelligence evaluation and automated fire control” (Chapman</w:t>
      </w:r>
      <w:r w:rsidR="008F1929">
        <w:t xml:space="preserve"> 2003,</w:t>
      </w:r>
      <w:r>
        <w:t xml:space="preserve"> 2). The paradigm-shift is exemplified in the subsequent redefinition of the theatre of war as a “battlespace.” Tim Blackmore states that this three-dimensional, volumetric space incorporates land and sea (on the surface and below), the air above and the space above that, and the spheres of signals and communications, information and mediation (Blackmore</w:t>
      </w:r>
      <w:r w:rsidR="008F1929">
        <w:t xml:space="preserve"> 2005,</w:t>
      </w:r>
      <w:r>
        <w:t xml:space="preserve"> 3). Achieving victory in operations in battlespace becomes a question of attaining “full-spectrum superiority” across all of the </w:t>
      </w:r>
      <w:proofErr w:type="spellStart"/>
      <w:r>
        <w:t>spatio</w:t>
      </w:r>
      <w:proofErr w:type="spellEnd"/>
      <w:r>
        <w:t>-</w:t>
      </w:r>
      <w:r>
        <w:lastRenderedPageBreak/>
        <w:t>temporal dimensions of “air, land, maritime and space domains” and the “information environment (which includes cybe</w:t>
      </w:r>
      <w:r w:rsidR="008F1929">
        <w:t xml:space="preserve">rspace)” (Department of </w:t>
      </w:r>
      <w:proofErr w:type="spellStart"/>
      <w:r w:rsidR="008F1929">
        <w:t>Defense</w:t>
      </w:r>
      <w:proofErr w:type="spellEnd"/>
      <w:r>
        <w:t xml:space="preserve"> </w:t>
      </w:r>
      <w:r w:rsidR="008F1929">
        <w:t xml:space="preserve">2014, </w:t>
      </w:r>
      <w:r>
        <w:t xml:space="preserve">113). </w:t>
      </w:r>
    </w:p>
    <w:p w14:paraId="3ED2A96B" w14:textId="690D6084" w:rsidR="003008C1" w:rsidRDefault="003B6F7D">
      <w:pPr>
        <w:pStyle w:val="Normal1"/>
        <w:ind w:firstLine="720"/>
      </w:pPr>
      <w:r>
        <w:t xml:space="preserve">Battlespace is a conceptual elaboration of the “abstract and technical” distancing of the enemy other and the enemy territory Gregory identifies in his analysis of the electronic surveillance </w:t>
      </w:r>
      <w:r w:rsidR="00F0656C">
        <w:t xml:space="preserve">technologies </w:t>
      </w:r>
      <w:r>
        <w:t>and</w:t>
      </w:r>
      <w:r w:rsidR="00F0656C">
        <w:t xml:space="preserve"> sighting techniques </w:t>
      </w:r>
      <w:r>
        <w:t xml:space="preserve">that emerged in the conduct of the </w:t>
      </w:r>
      <w:proofErr w:type="spellStart"/>
      <w:r>
        <w:t>airwar</w:t>
      </w:r>
      <w:proofErr w:type="spellEnd"/>
      <w:r>
        <w:t xml:space="preserve"> over Vietnam (Gregory</w:t>
      </w:r>
      <w:r w:rsidR="008F1929">
        <w:t xml:space="preserve"> 2011</w:t>
      </w:r>
      <w:r w:rsidR="00A95F20">
        <w:t>a</w:t>
      </w:r>
      <w:r w:rsidR="008F1929">
        <w:t>,</w:t>
      </w:r>
      <w:r>
        <w:t xml:space="preserve"> 2). In this regard he discusses the “pattern bombing” of Vietcong-dominated regions of South Vietnam, the area bombing of forests (with defoliants) by B-52s and the subsequent damage assessment analysis. At 25-30,000 feet in the air, the bomber crews executed a highly impersonal, familiar technical exercise, as instruments of the command and policy decisions of others (Gregory</w:t>
      </w:r>
      <w:r w:rsidR="008F1929">
        <w:t xml:space="preserve"> 2011</w:t>
      </w:r>
      <w:r w:rsidR="00A95F20">
        <w:t>a</w:t>
      </w:r>
      <w:r w:rsidR="008F1929">
        <w:t>,</w:t>
      </w:r>
      <w:r>
        <w:t xml:space="preserve"> 5). Photo-interpreters read images of the results in terms of holes in the ground and target boxes: “Throughout the targeting process the language of patterns, areas, circles, holes and boxes erased people from the field of view; bombing became a deadly form of applied geometry” (Gregory</w:t>
      </w:r>
      <w:r w:rsidR="008F1929">
        <w:t xml:space="preserve"> 2011</w:t>
      </w:r>
      <w:r w:rsidR="00A95F20">
        <w:t>a</w:t>
      </w:r>
      <w:r w:rsidR="008F1929">
        <w:t xml:space="preserve">, </w:t>
      </w:r>
      <w:r>
        <w:t>4).</w:t>
      </w:r>
    </w:p>
    <w:p w14:paraId="32BA4876" w14:textId="35A390DF" w:rsidR="003008C1" w:rsidRDefault="003B6F7D">
      <w:pPr>
        <w:pStyle w:val="Normal1"/>
        <w:ind w:firstLine="720"/>
      </w:pPr>
      <w:r>
        <w:t>This applied geometry became increasingly “</w:t>
      </w:r>
      <w:proofErr w:type="gramStart"/>
      <w:r>
        <w:t>virtual</w:t>
      </w:r>
      <w:proofErr w:type="gramEnd"/>
      <w:r>
        <w:t>” with the “electronic battlefield” established in 1967 to interdict the supply of Vietcong forces along trails running from North Vietnam to the south along the border with Laos. Operation “Igloo White” established a large sensor field over the “</w:t>
      </w:r>
      <w:proofErr w:type="spellStart"/>
      <w:r>
        <w:t>Ho</w:t>
      </w:r>
      <w:proofErr w:type="spellEnd"/>
      <w:r>
        <w:t xml:space="preserve"> Chi Minh trail”. The seismic and acoustic sensors dropped by parachute listened and felt for the </w:t>
      </w:r>
      <w:r w:rsidR="001A39DF">
        <w:t>movement of vehicles and people</w:t>
      </w:r>
      <w:r>
        <w:t xml:space="preserve"> along the trail and their signals were monitored in an electronic map-screen at a command centre in Thailand from where air strikes were ordered in and then monitored live. The Assessment Officers at the Infiltration Surveillance </w:t>
      </w:r>
      <w:proofErr w:type="spellStart"/>
      <w:r>
        <w:t>Center</w:t>
      </w:r>
      <w:proofErr w:type="spellEnd"/>
      <w:r>
        <w:t xml:space="preserve"> in Thailand looked for trails of lights from the sensors indicating the passage of a potential target along the trail. These “target signatures”—“abstract geometries” of “lines on screens” and “boxes on maps”—traced the movements of people via these ephemeral electronic signals until they disappeared. Their last moments were played over the P.A. in Thailand and later for the “Electronic Battlefield Subcommittee” of the Senate’s Armed Services Committee (Gregory</w:t>
      </w:r>
      <w:r w:rsidR="008F1929">
        <w:t xml:space="preserve"> 2011</w:t>
      </w:r>
      <w:r w:rsidR="00A95F20">
        <w:t>a</w:t>
      </w:r>
      <w:r w:rsidR="008F1929">
        <w:t>,</w:t>
      </w:r>
      <w:r>
        <w:t xml:space="preserve"> 8). </w:t>
      </w:r>
    </w:p>
    <w:p w14:paraId="2F7AA17F" w14:textId="67DEC9F0" w:rsidR="003008C1" w:rsidRDefault="003B6F7D">
      <w:pPr>
        <w:pStyle w:val="Normal1"/>
      </w:pPr>
      <w:r>
        <w:tab/>
        <w:t xml:space="preserve">Gregory points out that today’s “drone wars” evidence the unification of Vietnam </w:t>
      </w:r>
      <w:proofErr w:type="gramStart"/>
      <w:r>
        <w:t>war</w:t>
      </w:r>
      <w:proofErr w:type="gramEnd"/>
      <w:r>
        <w:t xml:space="preserve"> era developments (in </w:t>
      </w:r>
      <w:proofErr w:type="spellStart"/>
      <w:r>
        <w:t>realtime</w:t>
      </w:r>
      <w:proofErr w:type="spellEnd"/>
      <w:r>
        <w:t xml:space="preserve"> surveillance, networked sensor fields and remote piloting of aircraft) in a single operational system. The key difference is that “the ‘viewing screen’ now occupies a central place and has become indispensable for those who wage remote war” (Gregory</w:t>
      </w:r>
      <w:r w:rsidR="008F1929">
        <w:t xml:space="preserve"> 2011</w:t>
      </w:r>
      <w:r w:rsidR="00A95F20">
        <w:t>a</w:t>
      </w:r>
      <w:r w:rsidR="008F1929">
        <w:t>,</w:t>
      </w:r>
      <w:r>
        <w:t xml:space="preserve"> 9). As an instance, or acceleration of the Revolution in Military </w:t>
      </w:r>
      <w:r w:rsidR="00D636A4">
        <w:t xml:space="preserve">Affairs, however, it is equally </w:t>
      </w:r>
      <w:r>
        <w:t>fundamental to the nature and implications of its implementation that this systemic integration is “powered” by the computer microprocessor revolution (Chapman</w:t>
      </w:r>
      <w:r w:rsidR="008F1929">
        <w:t xml:space="preserve"> 2003</w:t>
      </w:r>
      <w:r w:rsidR="0057799D">
        <w:t>,</w:t>
      </w:r>
      <w:r w:rsidR="00D24B11">
        <w:t xml:space="preserve"> 3). The digitiz</w:t>
      </w:r>
      <w:r>
        <w:t xml:space="preserve">ation of what were </w:t>
      </w:r>
      <w:proofErr w:type="spellStart"/>
      <w:r>
        <w:t>analog</w:t>
      </w:r>
      <w:proofErr w:type="spellEnd"/>
      <w:r>
        <w:t xml:space="preserve"> electronic networks of reconnaissance, surveillance and the coordination of strike aircraft represents a profoundly significant alteration in the mathematical-technical abstraction of war in this </w:t>
      </w:r>
      <w:proofErr w:type="spellStart"/>
      <w:r>
        <w:t>realtime</w:t>
      </w:r>
      <w:proofErr w:type="spellEnd"/>
      <w:r>
        <w:t xml:space="preserve">, global assemblage of elements. The integration of diverse elements is facilitated by the translation of phenomena and procedures for analysing and acting on them into databases and algorithms inscribed in binary code. As Paul Edwards has argued, in the Cold War </w:t>
      </w:r>
      <w:proofErr w:type="spellStart"/>
      <w:r>
        <w:t>technoscientific</w:t>
      </w:r>
      <w:proofErr w:type="spellEnd"/>
      <w:r>
        <w:t xml:space="preserve"> matrix out of which computer hardware and software emerged, t</w:t>
      </w:r>
      <w:r w:rsidR="005C3A43">
        <w:t>he promise of digital computeriz</w:t>
      </w:r>
      <w:r>
        <w:t>ation was to contain the world of dangerous contingency within the parameters of programmable routines (Edwards</w:t>
      </w:r>
      <w:r w:rsidR="0057799D">
        <w:t xml:space="preserve"> 1996</w:t>
      </w:r>
      <w:r>
        <w:t xml:space="preserve">). If </w:t>
      </w:r>
      <w:proofErr w:type="spellStart"/>
      <w:r>
        <w:t>analog</w:t>
      </w:r>
      <w:proofErr w:type="spellEnd"/>
      <w:r>
        <w:t xml:space="preserve"> networks of reconnaissance, analysis and communications made </w:t>
      </w:r>
      <w:proofErr w:type="spellStart"/>
      <w:r>
        <w:t>realtime</w:t>
      </w:r>
      <w:proofErr w:type="spellEnd"/>
      <w:r>
        <w:t xml:space="preserve"> “dynamic targeting” possible in Vietnam, the expansion </w:t>
      </w:r>
      <w:r w:rsidR="00D636A4">
        <w:t>of global digital networks led</w:t>
      </w:r>
      <w:r>
        <w:t xml:space="preserve"> toward a computational pursuit of this promised incorporation of what is external and contingent in an integrative digital </w:t>
      </w:r>
      <w:proofErr w:type="spellStart"/>
      <w:r>
        <w:t>spatio</w:t>
      </w:r>
      <w:proofErr w:type="spellEnd"/>
      <w:r>
        <w:t xml:space="preserve">-temporality. It is in this light that Edwards discusses Operation Igloo White as model for the computerized enclosure of the </w:t>
      </w:r>
      <w:r>
        <w:lastRenderedPageBreak/>
        <w:t>world desired by military strategy and Cold War political doctrine (Edwards</w:t>
      </w:r>
      <w:r w:rsidR="0057799D">
        <w:t xml:space="preserve"> 1996, </w:t>
      </w:r>
      <w:r>
        <w:t xml:space="preserve">15-20). </w:t>
      </w:r>
    </w:p>
    <w:p w14:paraId="0E925BAF" w14:textId="79EEF8C6" w:rsidR="003008C1" w:rsidRDefault="003B6F7D">
      <w:pPr>
        <w:pStyle w:val="Normal1"/>
        <w:ind w:firstLine="720"/>
      </w:pPr>
      <w:r>
        <w:t xml:space="preserve">I have elsewhere analysed the development of flight simulation (and virtual reality) technologies in this period as a </w:t>
      </w:r>
      <w:proofErr w:type="spellStart"/>
      <w:r>
        <w:t>launchpad</w:t>
      </w:r>
      <w:proofErr w:type="spellEnd"/>
      <w:r>
        <w:t xml:space="preserve"> for the materialization of this ambition by emphasizing how the modelling of the battlespace served an anticipatory logics of developing a pre-emptive mastery of the territory and its potential threats (Crogan</w:t>
      </w:r>
      <w:r w:rsidR="0057799D">
        <w:t xml:space="preserve"> 2010</w:t>
      </w:r>
      <w:r>
        <w:t xml:space="preserve">). Today’s “drone wars” represent the contemporary stage of the materialization of this tendency in a process which radicalizes this </w:t>
      </w:r>
      <w:proofErr w:type="spellStart"/>
      <w:r>
        <w:t>simulational</w:t>
      </w:r>
      <w:proofErr w:type="spellEnd"/>
      <w:r>
        <w:t xml:space="preserve"> modelling of the enemy’s potentiality. It alters the nature of war and peace in the manner I identified at the outset of this essay as a symptomatic but highly problematic trajectory of the West’s global </w:t>
      </w:r>
      <w:proofErr w:type="spellStart"/>
      <w:r>
        <w:t>technocultural</w:t>
      </w:r>
      <w:proofErr w:type="spellEnd"/>
      <w:r>
        <w:t xml:space="preserve"> expansion. </w:t>
      </w:r>
    </w:p>
    <w:p w14:paraId="1FD3F42F" w14:textId="77777777" w:rsidR="003008C1" w:rsidRDefault="003008C1">
      <w:pPr>
        <w:pStyle w:val="Normal1"/>
      </w:pPr>
    </w:p>
    <w:p w14:paraId="214B7DFA" w14:textId="77777777" w:rsidR="003008C1" w:rsidRDefault="003B6F7D">
      <w:pPr>
        <w:pStyle w:val="Normal1"/>
      </w:pPr>
      <w:r>
        <w:rPr>
          <w:b/>
        </w:rPr>
        <w:t>Drones and Mathematical Materializations: Simulation, Virtualization and Automation.</w:t>
      </w:r>
    </w:p>
    <w:p w14:paraId="682C9D8F" w14:textId="77777777" w:rsidR="003008C1" w:rsidRDefault="003008C1">
      <w:pPr>
        <w:pStyle w:val="Normal1"/>
      </w:pPr>
    </w:p>
    <w:p w14:paraId="12A56A91" w14:textId="65693936" w:rsidR="003008C1" w:rsidRDefault="003B6F7D">
      <w:pPr>
        <w:pStyle w:val="Normal1"/>
      </w:pPr>
      <w:r>
        <w:t xml:space="preserve">It is important to emphasize—as Gregory does in his analysis of the lines of descent leading to the contemporary remote controlled military operations in Afghanistan and elsewhere—that tracing the lines of these </w:t>
      </w:r>
      <w:proofErr w:type="spellStart"/>
      <w:r>
        <w:t>tendential</w:t>
      </w:r>
      <w:proofErr w:type="spellEnd"/>
      <w:r>
        <w:t xml:space="preserve"> developments is neither to affirm faith in the promise of total incorporation and control of the enemy, nor of the earlier rhetoric of “progressive” or “beneficial bombing” rea</w:t>
      </w:r>
      <w:r w:rsidR="003962E1">
        <w:t>liz</w:t>
      </w:r>
      <w:r>
        <w:t>ing an increasingly rational and efficient conduct of war (Gregory</w:t>
      </w:r>
      <w:r w:rsidR="00A95F20">
        <w:t xml:space="preserve"> 2011a,</w:t>
      </w:r>
      <w:r>
        <w:t xml:space="preserve"> 1). On the contrary; I will suggest at the conclusion of this piece that a better candidate for a “futurology” of global military-led security operations is Paul </w:t>
      </w:r>
      <w:proofErr w:type="spellStart"/>
      <w:r>
        <w:t>Virilio’s</w:t>
      </w:r>
      <w:proofErr w:type="spellEnd"/>
      <w:r>
        <w:t xml:space="preserve"> speculations, dating from the 1970s, concerning the “territorial insecurity” which develops as the “reality projected by the system” dedicated to attaining this total control (</w:t>
      </w:r>
      <w:proofErr w:type="spellStart"/>
      <w:r>
        <w:t>Virilio</w:t>
      </w:r>
      <w:proofErr w:type="spellEnd"/>
      <w:r w:rsidR="00A95F20">
        <w:t xml:space="preserve"> 1976,</w:t>
      </w:r>
      <w:r>
        <w:t xml:space="preserve"> 37). For his part, Gregory’s detailed analysis of a botched joint U.S.A.F and Special Forces operation in </w:t>
      </w:r>
      <w:proofErr w:type="spellStart"/>
      <w:r>
        <w:t>Uruzgan</w:t>
      </w:r>
      <w:proofErr w:type="spellEnd"/>
      <w:r>
        <w:t xml:space="preserve"> province in 2010 which led to the deaths of many Afghani civilians (and to the prosecution of members of the team remotely operating the drone involved in the attack) forcefully demonstrates the large distance between the promise and the reality of a fully integrated and systematically coordinated militarized modelling of battlespace (Gregory</w:t>
      </w:r>
      <w:r w:rsidR="00A95F20">
        <w:t xml:space="preserve"> 2011a and 2011b</w:t>
      </w:r>
      <w:r>
        <w:t xml:space="preserve">). </w:t>
      </w:r>
    </w:p>
    <w:p w14:paraId="6D9A67DC" w14:textId="0007FE0C" w:rsidR="003008C1" w:rsidRDefault="003B6F7D" w:rsidP="00D636A4">
      <w:pPr>
        <w:pStyle w:val="Normal1"/>
        <w:ind w:firstLine="720"/>
      </w:pPr>
      <w:r>
        <w:t>The efforts to real</w:t>
      </w:r>
      <w:r w:rsidR="002F422B">
        <w:t>ize</w:t>
      </w:r>
      <w:r>
        <w:t xml:space="preserve"> this incorporation of contested territory in a “system of systems” capable of full-spectrum superiority nonetheless transforms the conduct and conceptualization of war (Chapman</w:t>
      </w:r>
      <w:r w:rsidR="00FC106F">
        <w:t xml:space="preserve"> 2003,</w:t>
      </w:r>
      <w:r>
        <w:t xml:space="preserve"> 3). I am emphasizing the </w:t>
      </w:r>
      <w:proofErr w:type="spellStart"/>
      <w:r>
        <w:t>simulational</w:t>
      </w:r>
      <w:proofErr w:type="spellEnd"/>
      <w:r>
        <w:t xml:space="preserve"> character of this by which I mean it evidences the application and extension of a process that corresponds to Sargent’s influential account of the simulation design cycle I cited at the outset of this essay. I argue that essential features of the simplification and abstraction of phenomenal complexity that character</w:t>
      </w:r>
      <w:r w:rsidR="002F422B">
        <w:t>ize</w:t>
      </w:r>
      <w:r>
        <w:t xml:space="preserve"> the </w:t>
      </w:r>
      <w:proofErr w:type="spellStart"/>
      <w:r>
        <w:t>simulational</w:t>
      </w:r>
      <w:proofErr w:type="spellEnd"/>
      <w:r>
        <w:t xml:space="preserve"> modelling of a “problem space” able to be defined and resolved—or rather whose problems can be anticipated and controlled—through software-based “solutions” are manifest in many aspects of drone deployments. </w:t>
      </w:r>
    </w:p>
    <w:p w14:paraId="578F655F" w14:textId="400F0D1E" w:rsidR="003008C1" w:rsidRDefault="003B6F7D">
      <w:pPr>
        <w:pStyle w:val="Normal1"/>
        <w:ind w:firstLine="720"/>
      </w:pPr>
      <w:r>
        <w:t>The use of drones such as the MQ-1 Predator (first deployed with Hellfire missiles in 2001) and MQ-9 Reaper (since 2007) as hunter-killer systems combining surveillance and strike depends on such a process of abstraction and simplification to execute strikes on designated targets (Gregory</w:t>
      </w:r>
      <w:r w:rsidR="00FC106F">
        <w:t xml:space="preserve"> 2011b,</w:t>
      </w:r>
      <w:r>
        <w:t xml:space="preserve"> 207). Drone operations proceed on the basis of the systemic coordination of numerous computer-based systems, including those for the coordination of remote vehicle piloting between the Nevada-based pilot and sensor operators and the “Launch and Recovery” crews (responsible for take-off and landing) at bases in the contested geographical territory where the drones are stationed, for the pilot’s interface setup (screens and sensor outputs, </w:t>
      </w:r>
      <w:r>
        <w:lastRenderedPageBreak/>
        <w:t xml:space="preserve">joystick, throttle and other input devices) in the ground control station and the drone’s translation of this remote user input into aerial </w:t>
      </w:r>
      <w:proofErr w:type="spellStart"/>
      <w:r>
        <w:t>manuevers</w:t>
      </w:r>
      <w:proofErr w:type="spellEnd"/>
      <w:r>
        <w:t xml:space="preserve">, for the communications linkages and video/sensor feeds between ground control with other elements engaged in joint operations, tactical command positions in the battlespace and strategic command centres situated in the U.S. and elsewhere, the smart weapons systems and their communications with these other networks of command and tactical elements, and so on.   </w:t>
      </w:r>
    </w:p>
    <w:p w14:paraId="37A29449" w14:textId="77777777" w:rsidR="00D3598C" w:rsidRDefault="003B6F7D">
      <w:pPr>
        <w:pStyle w:val="Normal1"/>
        <w:ind w:firstLine="720"/>
      </w:pPr>
      <w:r>
        <w:t xml:space="preserve">The computerization of systems supporting targeting is a key feature of the above complex system of systems for conducting remote war, and one which displays most vividly the </w:t>
      </w:r>
      <w:proofErr w:type="spellStart"/>
      <w:r>
        <w:t>simulational</w:t>
      </w:r>
      <w:proofErr w:type="spellEnd"/>
      <w:r>
        <w:t xml:space="preserve"> logics emerging in these operations. Gregory is right in identifying the centrality of the visual video feed from the remotely operated vehicle for targeting and execution as a key transformation from the Vietnam era developments in remote control warfare. The “immersive” involvement of the ground crews in the digitally-enabled battlespace occurs as a juxtaposition of intimate proximity and extreme distance. As Gregory states, the remote “pilot and payload” team are located both 18 inches from the video monitor and at around six to seven thousand miles from the contested territory (Gregory</w:t>
      </w:r>
      <w:r w:rsidR="00FC106F">
        <w:t xml:space="preserve"> 2011b,</w:t>
      </w:r>
      <w:r>
        <w:t xml:space="preserve"> 207). Many of the crucial ethical, political and psychological themes explored in response to the expansion of the UAV program turn on the issues and implications of this paradoxical combination of proximity and distance. Gregory characterizes this combination as an</w:t>
      </w:r>
      <w:r w:rsidR="00FF65A5">
        <w:t xml:space="preserve"> uneasy</w:t>
      </w:r>
      <w:r>
        <w:t xml:space="preserve"> ensemble of “near-</w:t>
      </w:r>
      <w:r w:rsidR="00A6631F">
        <w:t>sighted</w:t>
      </w:r>
      <w:r w:rsidR="00D3598C">
        <w:t>”</w:t>
      </w:r>
      <w:r>
        <w:t xml:space="preserve"> and “far-sighted” vision that creates as many uncertainties as it resolves concerning the accuracy of its tactical implementation and the effectiveness of its strategic and political goals. The video game-like “immersive capacity” of the remot</w:t>
      </w:r>
      <w:r w:rsidR="00D3598C">
        <w:t xml:space="preserve">e drone operator interface </w:t>
      </w:r>
      <w:r>
        <w:t>places them virtually in the battlespace occupied by allied soldiers and pilots</w:t>
      </w:r>
      <w:r w:rsidR="00D3598C">
        <w:t xml:space="preserve">. It connects them in a community mediated by </w:t>
      </w:r>
      <w:proofErr w:type="spellStart"/>
      <w:r w:rsidR="00D3598C">
        <w:t>realtime</w:t>
      </w:r>
      <w:proofErr w:type="spellEnd"/>
      <w:r w:rsidR="00D3598C">
        <w:t xml:space="preserve"> </w:t>
      </w:r>
      <w:proofErr w:type="spellStart"/>
      <w:r w:rsidR="00D3598C">
        <w:t>audiovisual</w:t>
      </w:r>
      <w:proofErr w:type="spellEnd"/>
      <w:r w:rsidR="00D3598C">
        <w:t xml:space="preserve"> monitoring of the enemy. This network of screens</w:t>
      </w:r>
      <w:r>
        <w:t xml:space="preserve"> amounts to a “political technology of vision,” one that “renders our space familiar even in ‘their’ space—which remains obdurately other” (Gregory</w:t>
      </w:r>
      <w:r w:rsidR="00FC106F">
        <w:t xml:space="preserve"> 2011a,</w:t>
      </w:r>
      <w:r>
        <w:t xml:space="preserve"> 12).</w:t>
      </w:r>
      <w:r w:rsidR="00A6631F">
        <w:t xml:space="preserve"> </w:t>
      </w:r>
    </w:p>
    <w:p w14:paraId="3330D07E" w14:textId="2A0B36A1" w:rsidR="003008C1" w:rsidRDefault="00A6631F">
      <w:pPr>
        <w:pStyle w:val="Normal1"/>
        <w:ind w:firstLine="720"/>
      </w:pPr>
      <w:r>
        <w:t xml:space="preserve">This confusion of near and far perspectives is repeated in the U.S. domestic sphere (and its global diffusion) in the proliferation since </w:t>
      </w:r>
      <w:r w:rsidR="00A544B0">
        <w:t>the first Gulf War in 1991</w:t>
      </w:r>
      <w:r>
        <w:t xml:space="preserve"> of what Roger Stahl has analysed as </w:t>
      </w:r>
      <w:r w:rsidR="00356858">
        <w:t>“</w:t>
      </w:r>
      <w:proofErr w:type="spellStart"/>
      <w:r w:rsidR="00356858">
        <w:t>militainment</w:t>
      </w:r>
      <w:proofErr w:type="spellEnd"/>
      <w:r w:rsidR="00356858">
        <w:t>” (Stahl 2010</w:t>
      </w:r>
      <w:r>
        <w:t xml:space="preserve">). </w:t>
      </w:r>
      <w:r w:rsidR="003A41B0">
        <w:t>Stahl examines the</w:t>
      </w:r>
      <w:r w:rsidR="00A544B0">
        <w:t xml:space="preserve"> trend towards </w:t>
      </w:r>
      <w:r w:rsidR="00D636A4">
        <w:t xml:space="preserve">a </w:t>
      </w:r>
      <w:r w:rsidR="00A544B0">
        <w:t>more intensive and “interactive” experience of combat in video games, embedded reporting</w:t>
      </w:r>
      <w:r w:rsidR="00356858">
        <w:t xml:space="preserve"> and reality </w:t>
      </w:r>
      <w:proofErr w:type="spellStart"/>
      <w:r w:rsidR="00356858">
        <w:t>tv</w:t>
      </w:r>
      <w:proofErr w:type="spellEnd"/>
      <w:r w:rsidR="00A544B0">
        <w:t xml:space="preserve">, </w:t>
      </w:r>
      <w:r w:rsidR="00C33661">
        <w:t>and more recently</w:t>
      </w:r>
      <w:r w:rsidR="00D636A4">
        <w:t xml:space="preserve"> via</w:t>
      </w:r>
      <w:r w:rsidR="00AC13B6">
        <w:t xml:space="preserve"> online </w:t>
      </w:r>
      <w:r w:rsidR="00356858">
        <w:t xml:space="preserve">video sharing of </w:t>
      </w:r>
      <w:r w:rsidR="00AC13B6">
        <w:t xml:space="preserve">footage of </w:t>
      </w:r>
      <w:r w:rsidR="00356858">
        <w:t>firefights captured by helmet-ca</w:t>
      </w:r>
      <w:r w:rsidR="003A41B0">
        <w:t>ms, of drone strikes, and so on. This</w:t>
      </w:r>
      <w:r w:rsidR="00356858">
        <w:t xml:space="preserve"> experience of war as </w:t>
      </w:r>
      <w:r w:rsidR="003A41B0">
        <w:t xml:space="preserve">increasingly immersive </w:t>
      </w:r>
      <w:r w:rsidR="00356858">
        <w:t>ente</w:t>
      </w:r>
      <w:r w:rsidR="003A41B0">
        <w:t>rtainment</w:t>
      </w:r>
      <w:r w:rsidR="00356858">
        <w:t xml:space="preserve"> </w:t>
      </w:r>
      <w:r w:rsidR="00AC13B6">
        <w:t>corresponds with and indeed occasions a movement away from</w:t>
      </w:r>
      <w:r w:rsidR="00356858">
        <w:t xml:space="preserve"> a deliberative social or political engagem</w:t>
      </w:r>
      <w:r w:rsidR="00AC13B6">
        <w:t>ent in the far-</w:t>
      </w:r>
      <w:r w:rsidR="00356858">
        <w:t xml:space="preserve">flung operations against terrorism and the enemies of </w:t>
      </w:r>
      <w:r w:rsidR="00AC13B6">
        <w:t>U.S.</w:t>
      </w:r>
      <w:r w:rsidR="00356858">
        <w:t xml:space="preserve"> interests.</w:t>
      </w:r>
      <w:r w:rsidR="00045F91">
        <w:t xml:space="preserve"> For Stahl, the </w:t>
      </w:r>
      <w:proofErr w:type="spellStart"/>
      <w:r w:rsidR="00C33661">
        <w:t>miltainment’s</w:t>
      </w:r>
      <w:proofErr w:type="spellEnd"/>
      <w:r w:rsidR="00C33661">
        <w:t xml:space="preserve"> </w:t>
      </w:r>
      <w:r w:rsidR="00045F91">
        <w:t>contradictory movements ever closer to the a</w:t>
      </w:r>
      <w:r w:rsidR="0028141B">
        <w:t xml:space="preserve">ction but away from a </w:t>
      </w:r>
      <w:r w:rsidR="00045F91">
        <w:t xml:space="preserve">political means for </w:t>
      </w:r>
      <w:r w:rsidR="0088386F">
        <w:t>collectively negotiating</w:t>
      </w:r>
      <w:r w:rsidR="00045F91">
        <w:t xml:space="preserve"> it</w:t>
      </w:r>
      <w:r w:rsidR="0088386F">
        <w:t>s significance</w:t>
      </w:r>
      <w:r w:rsidR="00045F91">
        <w:t xml:space="preserve"> gener</w:t>
      </w:r>
      <w:r w:rsidR="0088386F">
        <w:t>ate cultural political tensions.</w:t>
      </w:r>
      <w:r w:rsidR="00AC13B6">
        <w:t xml:space="preserve"> I would ch</w:t>
      </w:r>
      <w:r w:rsidR="0028141B">
        <w:t>aract</w:t>
      </w:r>
      <w:r w:rsidR="00C33661">
        <w:t>er</w:t>
      </w:r>
      <w:r w:rsidR="002F422B">
        <w:t>ize</w:t>
      </w:r>
      <w:r w:rsidR="00C33661">
        <w:t xml:space="preserve"> these disturbances of the body politic (and its collective visual imaginary of the “virtual citizen-soldier”) </w:t>
      </w:r>
      <w:r w:rsidR="0028141B">
        <w:t xml:space="preserve">emanating from the commercial media sphere </w:t>
      </w:r>
      <w:r w:rsidR="00C33661">
        <w:t>as symptomatic</w:t>
      </w:r>
      <w:r w:rsidR="0028141B">
        <w:t xml:space="preserve"> of the destabilizing impetus of the technical tendency at whose leading edge drone operations develop today</w:t>
      </w:r>
      <w:r w:rsidR="00C33661">
        <w:t xml:space="preserve"> (Stahl 2010, 110)</w:t>
      </w:r>
      <w:r w:rsidR="0028141B">
        <w:t xml:space="preserve">. </w:t>
      </w:r>
      <w:r w:rsidR="0088386F">
        <w:t xml:space="preserve"> </w:t>
      </w:r>
      <w:r w:rsidR="00CC7A55">
        <w:t xml:space="preserve"> </w:t>
      </w:r>
      <w:r w:rsidR="00356858">
        <w:t xml:space="preserve">  </w:t>
      </w:r>
      <w:r w:rsidR="00A544B0">
        <w:t xml:space="preserve">  </w:t>
      </w:r>
      <w:r w:rsidR="003B6F7D">
        <w:t xml:space="preserve">    </w:t>
      </w:r>
    </w:p>
    <w:p w14:paraId="72BB4996" w14:textId="7116F691" w:rsidR="003008C1" w:rsidRDefault="003B6F7D">
      <w:pPr>
        <w:pStyle w:val="Normal1"/>
        <w:ind w:firstLine="720"/>
      </w:pPr>
      <w:r>
        <w:t>If “eyes on” the target via high resolution video imaging is crucial both for the surveillance capabilities of drone vehicles and to th</w:t>
      </w:r>
      <w:r w:rsidR="00CA3E67">
        <w:t>e positive identification</w:t>
      </w:r>
      <w:r w:rsidR="00D24B11">
        <w:t xml:space="preserve"> required for authoriz</w:t>
      </w:r>
      <w:r>
        <w:t>ation of a strike, it is important to recogn</w:t>
      </w:r>
      <w:r w:rsidR="002F422B">
        <w:t>ize</w:t>
      </w:r>
      <w:r>
        <w:t xml:space="preserve"> that the video image is part of a larger flow of sensory data feeding the reconnaissance and targeting operation. The drones themselves supply multi-spectral image data—infrared, daylight and image-intensified video. Developments are well underway in the operational implementation of wide-area composites of multiple high resolution surveillance scans to form a kind </w:t>
      </w:r>
      <w:r>
        <w:lastRenderedPageBreak/>
        <w:t xml:space="preserve">of tiled mosaic of detailed video </w:t>
      </w:r>
      <w:r w:rsidR="00CA3E67">
        <w:t>scanning</w:t>
      </w:r>
      <w:r w:rsidR="00D636A4">
        <w:t xml:space="preserve"> of the contested territory—</w:t>
      </w:r>
      <w:r>
        <w:t>“Gorgon Stare” and</w:t>
      </w:r>
      <w:r w:rsidR="00D636A4">
        <w:t xml:space="preserve"> ARGUS-IS are two such projects</w:t>
      </w:r>
      <w:r>
        <w:t xml:space="preserve"> </w:t>
      </w:r>
      <w:r w:rsidR="00D636A4">
        <w:t>(</w:t>
      </w:r>
      <w:r>
        <w:t>Gregory</w:t>
      </w:r>
      <w:r w:rsidR="00FC106F">
        <w:t xml:space="preserve"> 2011b,</w:t>
      </w:r>
      <w:r>
        <w:t xml:space="preserve"> 193). The persistent flow of data-feeds from these various sensors are treated by video analysis software desi</w:t>
      </w:r>
      <w:r w:rsidR="00CA3E67">
        <w:t>gned to selectively identify</w:t>
      </w:r>
      <w:r>
        <w:t xml:space="preserve"> key information required for intelligence analysis and targeting processes. These “highly formalized” procedures—that is statistical, algorithmic programs for making usable an overwhelmingly enormous database of pixels—set out to “distinguish ‘normal’ from ‘abnormal’ activity in a sort of militarized </w:t>
      </w:r>
      <w:proofErr w:type="spellStart"/>
      <w:r>
        <w:t>rhythmanalysis</w:t>
      </w:r>
      <w:proofErr w:type="spellEnd"/>
      <w:r>
        <w:t xml:space="preserve"> that is increasingly automated” (Gregory</w:t>
      </w:r>
      <w:r w:rsidR="00FC106F">
        <w:t xml:space="preserve"> 2011a,</w:t>
      </w:r>
      <w:r>
        <w:t xml:space="preserve"> 10).  </w:t>
      </w:r>
    </w:p>
    <w:p w14:paraId="1602FB34" w14:textId="2E78EF9F" w:rsidR="003008C1" w:rsidRDefault="003B6F7D">
      <w:pPr>
        <w:pStyle w:val="Normal1"/>
        <w:ind w:firstLine="720"/>
      </w:pPr>
      <w:r>
        <w:t xml:space="preserve">This cutting edge “big data” software development includes the NVS system (National System for Geo-Intelligence Video Services) being produced under the direction of arms manufacturer giant, Lockheed-Martin. </w:t>
      </w:r>
      <w:r w:rsidR="00CA3E67">
        <w:t xml:space="preserve">According to Paul Richfield, </w:t>
      </w:r>
      <w:r>
        <w:t>NVS will filter, sort and produce video-on-demand reports through software agent functions comparable to Netflix’s user profiling of preferences and related searches (Richfield</w:t>
      </w:r>
      <w:r w:rsidR="00FC106F">
        <w:t xml:space="preserve"> 2011</w:t>
      </w:r>
      <w:r>
        <w:t>). Reports combine various statistics concerning the full motion video playback and resemble financial reporting on MSNBC or watching a football game on ESPN (Richfield</w:t>
      </w:r>
      <w:r w:rsidR="00FC106F">
        <w:t xml:space="preserve"> 2011</w:t>
      </w:r>
      <w:r>
        <w:t xml:space="preserve">). Like all database processing software, the generation of useful reports depends on the quality of the metadata produced through the indexing of video data according to relevant categories. The allusion to ESPN is more than illustrative: </w:t>
      </w:r>
      <w:proofErr w:type="spellStart"/>
      <w:r>
        <w:t>Chamayou</w:t>
      </w:r>
      <w:proofErr w:type="spellEnd"/>
      <w:r>
        <w:t xml:space="preserve"> notes that the U.S. Army had licensed a version of</w:t>
      </w:r>
      <w:r w:rsidR="00E72DAE">
        <w:t xml:space="preserve"> the</w:t>
      </w:r>
      <w:r>
        <w:t xml:space="preserve"> video analysis software </w:t>
      </w:r>
      <w:r w:rsidR="00CA3E67">
        <w:t xml:space="preserve">ESPN uses in its football coverage </w:t>
      </w:r>
      <w:r>
        <w:t>to aid research and development of its drone-supported counter-insurgent targeting (</w:t>
      </w:r>
      <w:proofErr w:type="spellStart"/>
      <w:r>
        <w:t>Chamayou</w:t>
      </w:r>
      <w:proofErr w:type="spellEnd"/>
      <w:r w:rsidR="00FC106F">
        <w:t xml:space="preserve"> 2013,</w:t>
      </w:r>
      <w:r>
        <w:t xml:space="preserve"> 61).  The software is especially good for collecting and cataloguing videos associated with a particular player from a massive archive of game coverage, and this dovetails with the desire to map and characterize the past actions of individuals identified as insurgent or terrorist. </w:t>
      </w:r>
    </w:p>
    <w:p w14:paraId="0B6BA92D" w14:textId="452A28A0" w:rsidR="003008C1" w:rsidRDefault="003B6F7D">
      <w:pPr>
        <w:pStyle w:val="Normal1"/>
        <w:ind w:firstLine="720"/>
      </w:pPr>
      <w:proofErr w:type="spellStart"/>
      <w:r>
        <w:t>Chamayou</w:t>
      </w:r>
      <w:proofErr w:type="spellEnd"/>
      <w:r>
        <w:t xml:space="preserve"> comments that this turn to professional sports coverage seems to fulfil Walter Benjamin’s prediction that future war (in a dystopian, fascist future) will replace categories of warrior and war in favour of sporting terminology (</w:t>
      </w:r>
      <w:proofErr w:type="spellStart"/>
      <w:r>
        <w:t>Chamayou</w:t>
      </w:r>
      <w:proofErr w:type="spellEnd"/>
      <w:r w:rsidR="00FC106F">
        <w:t xml:space="preserve"> 2013,</w:t>
      </w:r>
      <w:r>
        <w:t xml:space="preserve"> 62). From our perspective on these developments as a continuation and exacerbation of the military-mathematical tendency of Western </w:t>
      </w:r>
      <w:proofErr w:type="spellStart"/>
      <w:r>
        <w:t>technoculture</w:t>
      </w:r>
      <w:proofErr w:type="spellEnd"/>
      <w:r>
        <w:t xml:space="preserve">, this adoption is one of many indications of the digital extension of the game space of pebble counters on a little field of circumscribed action to a more generalized </w:t>
      </w:r>
      <w:proofErr w:type="spellStart"/>
      <w:r>
        <w:t>simulational</w:t>
      </w:r>
      <w:proofErr w:type="spellEnd"/>
      <w:r>
        <w:t xml:space="preserve"> space.</w:t>
      </w:r>
      <w:r>
        <w:rPr>
          <w:vertAlign w:val="superscript"/>
        </w:rPr>
        <w:footnoteReference w:id="16"/>
      </w:r>
      <w:r>
        <w:t xml:space="preserve"> The analysis of </w:t>
      </w:r>
      <w:r w:rsidR="00D636A4">
        <w:t>enemy “</w:t>
      </w:r>
      <w:r>
        <w:t>play-moves</w:t>
      </w:r>
      <w:r w:rsidR="00D636A4">
        <w:t>”</w:t>
      </w:r>
      <w:r>
        <w:t xml:space="preserve"> is now subject to a formalized </w:t>
      </w:r>
      <w:proofErr w:type="spellStart"/>
      <w:r>
        <w:t>proced</w:t>
      </w:r>
      <w:r w:rsidR="0062283D">
        <w:t>urality</w:t>
      </w:r>
      <w:proofErr w:type="spellEnd"/>
      <w:r w:rsidR="0062283D">
        <w:t xml:space="preserve"> that seeks to render less incalculable the</w:t>
      </w:r>
      <w:r>
        <w:t xml:space="preserve"> complexity</w:t>
      </w:r>
      <w:r w:rsidR="0062283D">
        <w:t xml:space="preserve"> of events in real geophysical space on the basis of a ludic, </w:t>
      </w:r>
      <w:r>
        <w:t>abstracted, simplified and delimit</w:t>
      </w:r>
      <w:r w:rsidR="0062283D">
        <w:t>ed game space.</w:t>
      </w:r>
      <w:r>
        <w:t xml:space="preserve"> Moreover, this software processing of the pattern of the enemy</w:t>
      </w:r>
      <w:r w:rsidR="0062283D">
        <w:t>-as-player</w:t>
      </w:r>
      <w:r>
        <w:t xml:space="preserve"> is becoming increasingly automated. Projects such as the </w:t>
      </w:r>
      <w:proofErr w:type="spellStart"/>
      <w:r>
        <w:t>Defense</w:t>
      </w:r>
      <w:proofErr w:type="spellEnd"/>
      <w:r>
        <w:t xml:space="preserve"> Advanced Research Projects Agency’s (DARPA) “Mind’s Eye” are working on Artificial Intelligence to analyse and annotate video automatically. The envisaged </w:t>
      </w:r>
      <w:r>
        <w:lastRenderedPageBreak/>
        <w:t>“visual intelligence” would be able to “learn generally applicable and generative representations of action between objects in a scene directly from visual inputs, and then reason over those learned inputs” (DARPA Information Innovation Office, 2011). Beyond machine vision developments in pattern recognition and object identification, the ambition of this project is to automate a cataloguing of actions and relations between objects. The ever-growing flows of multi-spectrum video</w:t>
      </w:r>
      <w:r w:rsidR="0062283D">
        <w:t xml:space="preserve"> scans</w:t>
      </w:r>
      <w:r>
        <w:t xml:space="preserve"> from battlespace will necessitate the implementation of such programs able to “automatically translate the aggregations of pixels into nouns, verbs and propositions” (</w:t>
      </w:r>
      <w:proofErr w:type="spellStart"/>
      <w:r>
        <w:t>Chamayou</w:t>
      </w:r>
      <w:proofErr w:type="spellEnd"/>
      <w:r w:rsidR="00FC106F">
        <w:t xml:space="preserve"> 2013,</w:t>
      </w:r>
      <w:r>
        <w:t xml:space="preserve"> 62). </w:t>
      </w:r>
    </w:p>
    <w:p w14:paraId="3C45C810" w14:textId="5E3922AE" w:rsidR="003008C1" w:rsidRDefault="003B6F7D">
      <w:pPr>
        <w:pStyle w:val="Normal1"/>
        <w:ind w:firstLine="720"/>
      </w:pPr>
      <w:r>
        <w:t xml:space="preserve">Systems and software such as NVS and Mind’s Eye will be added into the suite of statistical and analytical software delivering the “militarized </w:t>
      </w:r>
      <w:proofErr w:type="spellStart"/>
      <w:r>
        <w:t>rhythmanalysis</w:t>
      </w:r>
      <w:proofErr w:type="spellEnd"/>
      <w:r>
        <w:t xml:space="preserve">” Gregory describes. These include </w:t>
      </w:r>
      <w:proofErr w:type="spellStart"/>
      <w:r>
        <w:t>Geotime</w:t>
      </w:r>
      <w:proofErr w:type="spellEnd"/>
      <w:r>
        <w:t xml:space="preserve"> which gathers together and visualizes various forms of surveillance data such as satellite monitoring and</w:t>
      </w:r>
      <w:r w:rsidR="00FC0AA7">
        <w:t xml:space="preserve"> mobile phone signal tracking. </w:t>
      </w:r>
      <w:r>
        <w:t>Mobile phone tracking, made possible by the “spectrum dominance” over the communications sphere</w:t>
      </w:r>
      <w:r w:rsidR="00FC0AA7">
        <w:t xml:space="preserve"> of battlespace</w:t>
      </w:r>
      <w:r>
        <w:t>, has become a significant contributor in the intelligence analysis supporting the targeting of individual “insurgents” in the deployment of drones to support or execute targeted assassinations. It has also been at the centre of some of the more infamous mistaken strikes such as the alleged killing of an election campaign team in northern Afghanistan by a joint operation relying on cell phone tracking to identify the target (Gregory</w:t>
      </w:r>
      <w:r w:rsidR="00FC106F">
        <w:t xml:space="preserve"> 2011a,</w:t>
      </w:r>
      <w:r>
        <w:t xml:space="preserve"> 13). According to Kate Clark, the special forces team came to believe the Taliban deputy leader of </w:t>
      </w:r>
      <w:proofErr w:type="spellStart"/>
      <w:r>
        <w:t>Takhar</w:t>
      </w:r>
      <w:proofErr w:type="spellEnd"/>
      <w:r>
        <w:t xml:space="preserve"> had switched phones and adopted an alias when in </w:t>
      </w:r>
      <w:r w:rsidR="005130E6">
        <w:t>fact the phone they</w:t>
      </w:r>
      <w:r>
        <w:t xml:space="preserve"> tracked in order to locate</w:t>
      </w:r>
      <w:r w:rsidR="005130E6">
        <w:t xml:space="preserve"> the target</w:t>
      </w:r>
      <w:r>
        <w:t xml:space="preserve"> and execute the strike was still in the hands of its original u</w:t>
      </w:r>
      <w:r w:rsidR="00D636A4">
        <w:t>ser, a former Taliban figure</w:t>
      </w:r>
      <w:r>
        <w:t xml:space="preserve"> well known in democratic Afghani politics (Clark</w:t>
      </w:r>
      <w:r w:rsidR="00FC106F">
        <w:t xml:space="preserve"> 2011,</w:t>
      </w:r>
      <w:r>
        <w:t xml:space="preserve"> 2).</w:t>
      </w:r>
    </w:p>
    <w:p w14:paraId="5C18E7CD" w14:textId="3F2B4A1E" w:rsidR="003008C1" w:rsidRDefault="003B6F7D">
      <w:pPr>
        <w:pStyle w:val="Normal1"/>
        <w:ind w:firstLine="720"/>
      </w:pPr>
      <w:r>
        <w:t xml:space="preserve">The U.S. military have rejected the claims that this strike was a catastrophic case of mistaken identity. Wherever the truth resides, Clark’s detailed investigation shows both that it is widely held to be so in </w:t>
      </w:r>
      <w:proofErr w:type="spellStart"/>
      <w:r>
        <w:t>Takhar</w:t>
      </w:r>
      <w:proofErr w:type="spellEnd"/>
      <w:r>
        <w:t xml:space="preserve"> province and in Afghanistan more generally, and that “technical intelligence” from phone tracking was central to the </w:t>
      </w:r>
      <w:proofErr w:type="gramStart"/>
      <w:r>
        <w:t>special forces</w:t>
      </w:r>
      <w:proofErr w:type="gramEnd"/>
      <w:r>
        <w:t xml:space="preserve"> operation. The phone tracks are an important part of what is known as “pattern of life” analysis used across the drone operations of both the U.S Air Force and the Joint Special Force operations they are involved in and by the C.I.A’s targeted assassinations in northern Paki</w:t>
      </w:r>
      <w:r w:rsidR="005130E6">
        <w:t>stan and elsewhere. A person’s</w:t>
      </w:r>
      <w:r>
        <w:t xml:space="preserve"> activities, associations and electronic communications with others can be compared against a “normal” civilian set of routines and social exchanges for people in the </w:t>
      </w:r>
      <w:proofErr w:type="spellStart"/>
      <w:r>
        <w:t>surveilled</w:t>
      </w:r>
      <w:proofErr w:type="spellEnd"/>
      <w:r>
        <w:t xml:space="preserve"> territory in order to identify unusual “patterns” or associations</w:t>
      </w:r>
      <w:r w:rsidR="005130E6">
        <w:t>. Such abnormal patterns indicate</w:t>
      </w:r>
      <w:r>
        <w:t xml:space="preserve"> potential targets for further monitoring or possi</w:t>
      </w:r>
      <w:r w:rsidR="005130E6">
        <w:t>ble assassination. The individual identified with such a pattern</w:t>
      </w:r>
      <w:r>
        <w:t xml:space="preserve"> may find themselves graduating from the database of potential targe</w:t>
      </w:r>
      <w:r w:rsidR="00BB4835">
        <w:t xml:space="preserve">ts—the “Disposition Matrix”—to </w:t>
      </w:r>
      <w:r>
        <w:t>becoming a “nomination” on the “kill-list” under consideration in the Pentagon and ultimately by the U.S. President (Becker and Shane</w:t>
      </w:r>
      <w:r w:rsidR="00BB4835">
        <w:t xml:space="preserve"> 2012</w:t>
      </w:r>
      <w:r>
        <w:t>).</w:t>
      </w:r>
    </w:p>
    <w:p w14:paraId="42818315" w14:textId="39C81E69" w:rsidR="003008C1" w:rsidRDefault="003B6F7D">
      <w:pPr>
        <w:pStyle w:val="Normal1"/>
        <w:ind w:firstLine="720"/>
      </w:pPr>
      <w:r>
        <w:t xml:space="preserve">It has been claimed that </w:t>
      </w:r>
      <w:r w:rsidR="00BE3DBF">
        <w:t>strikes based on pattern of life analysis</w:t>
      </w:r>
      <w:r>
        <w:t xml:space="preserve"> represent a significant component of drone-based hunter-killer attacks on individuals who are only known as potential threats through a process reliant on software-based analysis</w:t>
      </w:r>
      <w:r w:rsidR="00BB4835">
        <w:t xml:space="preserve"> (Becker and Shane 2012, 16).</w:t>
      </w:r>
      <w:r>
        <w:t xml:space="preserve"> These targeted individuals no longer need to be identified except as a certain kind of deviation from a norm established through the statistical modelling of sets of data drawn from full-spectrum monitoring of the battlespace. Their names and lived reality are less</w:t>
      </w:r>
      <w:r w:rsidR="00D24B11">
        <w:t xml:space="preserve"> relevant than this conceptualiz</w:t>
      </w:r>
      <w:r>
        <w:t xml:space="preserve">ation of them as potential threat known as a “signature target” as opposed to a “personality”—the signature refers to the particularity of their abnormal data pattern </w:t>
      </w:r>
      <w:r>
        <w:lastRenderedPageBreak/>
        <w:t>of movements, habits and web of associations that marks them as threat</w:t>
      </w:r>
      <w:r w:rsidR="00BB4835">
        <w:t xml:space="preserve"> (Becker and Shane 2012, 18).</w:t>
      </w:r>
      <w:r>
        <w:t xml:space="preserve"> </w:t>
      </w:r>
    </w:p>
    <w:p w14:paraId="7D8E8DC6" w14:textId="50F45E80" w:rsidR="003008C1" w:rsidRDefault="003B6F7D">
      <w:pPr>
        <w:pStyle w:val="Normal1"/>
        <w:ind w:firstLine="720"/>
      </w:pPr>
      <w:r>
        <w:t>In their “anonymity” and “abstraction” the signature targets “are ghostly traces of the target signatures that animated the electronic battlefield”</w:t>
      </w:r>
      <w:r w:rsidR="00D636A4">
        <w:t xml:space="preserve"> of the </w:t>
      </w:r>
      <w:proofErr w:type="spellStart"/>
      <w:r w:rsidR="00D636A4">
        <w:t>Ho</w:t>
      </w:r>
      <w:proofErr w:type="spellEnd"/>
      <w:r w:rsidR="00D636A4">
        <w:t xml:space="preserve"> Chi Minh trail</w:t>
      </w:r>
      <w:r>
        <w:t xml:space="preserve"> (Gregory</w:t>
      </w:r>
      <w:r w:rsidR="00BB4835">
        <w:t xml:space="preserve"> 2011a,</w:t>
      </w:r>
      <w:r w:rsidR="00BE3DBF">
        <w:t xml:space="preserve"> </w:t>
      </w:r>
      <w:r>
        <w:t xml:space="preserve">13). Moreover, they register the systemic transformation of this Vietnam era experiment in remote warfare: from a dynamic targeting procedure responding to “signature” </w:t>
      </w:r>
      <w:proofErr w:type="spellStart"/>
      <w:r>
        <w:t>analog</w:t>
      </w:r>
      <w:proofErr w:type="spellEnd"/>
      <w:r>
        <w:t xml:space="preserve"> traces of the movement of (presumed) enemies, to the programmatic generation of a pattern from data processing that is used to produce the targets </w:t>
      </w:r>
      <w:r>
        <w:rPr>
          <w:i/>
        </w:rPr>
        <w:t>in advance of their threatening movement or action</w:t>
      </w:r>
      <w:r>
        <w:t xml:space="preserve">. </w:t>
      </w:r>
      <w:proofErr w:type="gramStart"/>
      <w:r>
        <w:t xml:space="preserve">As </w:t>
      </w:r>
      <w:proofErr w:type="spellStart"/>
      <w:r>
        <w:t>Chamayou</w:t>
      </w:r>
      <w:proofErr w:type="spellEnd"/>
      <w:r>
        <w:t xml:space="preserve"> notes this technical procedure instantiates a promise to “predict the future and be able to modify its course through </w:t>
      </w:r>
      <w:proofErr w:type="spellStart"/>
      <w:r>
        <w:t>preemptive</w:t>
      </w:r>
      <w:proofErr w:type="spellEnd"/>
      <w:r>
        <w:t xml:space="preserve"> action” (</w:t>
      </w:r>
      <w:proofErr w:type="spellStart"/>
      <w:r>
        <w:t>Chamayou</w:t>
      </w:r>
      <w:proofErr w:type="spellEnd"/>
      <w:r w:rsidR="00BB4835">
        <w:t xml:space="preserve"> 2013,</w:t>
      </w:r>
      <w:r>
        <w:t xml:space="preserve"> 66).</w:t>
      </w:r>
      <w:proofErr w:type="gramEnd"/>
      <w:r>
        <w:t xml:space="preserve"> </w:t>
      </w:r>
    </w:p>
    <w:p w14:paraId="60E1DA44" w14:textId="2D5D8DBC" w:rsidR="003008C1" w:rsidRDefault="003B6F7D">
      <w:pPr>
        <w:pStyle w:val="Normal1"/>
        <w:ind w:firstLine="720"/>
      </w:pPr>
      <w:r>
        <w:t xml:space="preserve">The </w:t>
      </w:r>
      <w:proofErr w:type="spellStart"/>
      <w:r>
        <w:t>simulational</w:t>
      </w:r>
      <w:proofErr w:type="spellEnd"/>
      <w:r>
        <w:t xml:space="preserve"> character of this procedure is striking. It repeats the rationale offered for SIMNET’s development in the 1980s as a comprehensive, computer simulation-based training system enabling a precocious mastery of the contingent complexity of future conflict: to use history to anticipate and prepare for the future. As Lenoir and Lowood demonstrate, the networking of military simulation enabled the collective training of joint force elements in a distributed but unified battlespace based on detailed archives of terrain, military units and prior operations. SIMNET developer Jack Thorpe expressed the desire to make an interactive training vehicle that would use history to prepare for the future (Lenoir and Lowood</w:t>
      </w:r>
      <w:r w:rsidR="00937CB1">
        <w:t xml:space="preserve"> 2005,</w:t>
      </w:r>
      <w:r>
        <w:t xml:space="preserve"> 19). In analysing these SIMNET developments in </w:t>
      </w:r>
      <w:r>
        <w:rPr>
          <w:i/>
        </w:rPr>
        <w:t>Gameplay Mode</w:t>
      </w:r>
      <w:r>
        <w:t xml:space="preserve"> I posed a question about the effect of this modelling of the terrain and the enemy and its f</w:t>
      </w:r>
      <w:r w:rsidR="00883BE0">
        <w:t>uture impacts on battlespace</w:t>
      </w:r>
      <w:r>
        <w:t xml:space="preserve">. Lenoir and Lowood had already indicated that </w:t>
      </w:r>
      <w:proofErr w:type="spellStart"/>
      <w:r>
        <w:t>simulational</w:t>
      </w:r>
      <w:proofErr w:type="spellEnd"/>
      <w:r>
        <w:t xml:space="preserve"> systems were finding their way closer—in both spatial and temp</w:t>
      </w:r>
      <w:r w:rsidR="00883BE0">
        <w:t>oral terms—to</w:t>
      </w:r>
      <w:r>
        <w:t xml:space="preserve"> ongoing operations through battlefield-deployment of s</w:t>
      </w:r>
      <w:r w:rsidR="00883BE0">
        <w:t>ystems aiding tactical planning</w:t>
      </w:r>
      <w:r>
        <w:t xml:space="preserve"> (Lenoir and Lowood</w:t>
      </w:r>
      <w:r w:rsidR="00BB4835">
        <w:t xml:space="preserve"> 2005,</w:t>
      </w:r>
      <w:r>
        <w:t xml:space="preserve"> 20). In this regard I would say that the emerging practices of increasingly automated and schematic generation o</w:t>
      </w:r>
      <w:r w:rsidR="00D24B11">
        <w:t>f targets represents a radicaliz</w:t>
      </w:r>
      <w:r>
        <w:t xml:space="preserve">ation </w:t>
      </w:r>
      <w:r w:rsidR="00883BE0">
        <w:t>of this preparatory</w:t>
      </w:r>
      <w:r>
        <w:t xml:space="preserve"> logic</w:t>
      </w:r>
      <w:r w:rsidR="00883BE0">
        <w:t xml:space="preserve"> that drove simulation ever closer to </w:t>
      </w:r>
      <w:r w:rsidR="007D6932">
        <w:t>the conduct of war</w:t>
      </w:r>
      <w:r w:rsidR="00007052">
        <w:t>. T</w:t>
      </w:r>
      <w:r>
        <w:t xml:space="preserve">he modelling of the enemy as a set of behaviours is no longer limited to the realms of a hypothetical operational scenario—however </w:t>
      </w:r>
      <w:proofErr w:type="gramStart"/>
      <w:r>
        <w:t>close</w:t>
      </w:r>
      <w:proofErr w:type="gramEnd"/>
      <w:r>
        <w:t xml:space="preserve"> its correspondence to envisaged operations. This modelling of enemy-as-pattern is now </w:t>
      </w:r>
      <w:proofErr w:type="spellStart"/>
      <w:r>
        <w:t>performatively</w:t>
      </w:r>
      <w:proofErr w:type="spellEnd"/>
      <w:r>
        <w:t xml:space="preserve"> rather than hypothetically enacted in targeting decisions. </w:t>
      </w:r>
      <w:r w:rsidR="007D6932">
        <w:t xml:space="preserve"> The anticipatory impetus of </w:t>
      </w:r>
      <w:proofErr w:type="spellStart"/>
      <w:r w:rsidR="007D6932">
        <w:t>simulational</w:t>
      </w:r>
      <w:proofErr w:type="spellEnd"/>
      <w:r w:rsidR="007D6932">
        <w:t xml:space="preserve"> technologies have overtaken the very processes spawning military actions in a creeping barrage of increasingly automated data-scraping and scenario modelling.   </w:t>
      </w:r>
    </w:p>
    <w:p w14:paraId="26F2ABA5" w14:textId="1C47A114" w:rsidR="003008C1" w:rsidRDefault="003B6F7D">
      <w:pPr>
        <w:pStyle w:val="Normal1"/>
        <w:ind w:firstLine="720"/>
      </w:pPr>
      <w:r>
        <w:t xml:space="preserve">In a similar manner the digital simulation of space </w:t>
      </w:r>
      <w:r w:rsidR="000F4E99">
        <w:t>supporting the planning of attacks</w:t>
      </w:r>
      <w:r>
        <w:t xml:space="preserve"> has found its way out of the hypothetical mode of simulation with the digital implementation of “joint fire areas” or what were known as “kill-boxes.” These are names for a procedural designation of physical space enabling the coordination of elements engaging targets within a specified area that is both</w:t>
      </w:r>
      <w:r w:rsidR="000F4E99">
        <w:t xml:space="preserve"> temporary and scalable according to</w:t>
      </w:r>
      <w:r>
        <w:t xml:space="preserve"> the nature of the target and the conditions and constraints of the operation. As </w:t>
      </w:r>
      <w:proofErr w:type="spellStart"/>
      <w:r>
        <w:t>Chamayou</w:t>
      </w:r>
      <w:proofErr w:type="spellEnd"/>
      <w:r>
        <w:t xml:space="preserve"> explains, the </w:t>
      </w:r>
      <w:proofErr w:type="spellStart"/>
      <w:r>
        <w:t>killbox</w:t>
      </w:r>
      <w:proofErr w:type="spellEnd"/>
      <w:r>
        <w:t xml:space="preserve"> describes a process as much as a space: “one opens, activates, freezes and then closes a </w:t>
      </w:r>
      <w:proofErr w:type="spellStart"/>
      <w:r>
        <w:t>killbox</w:t>
      </w:r>
      <w:proofErr w:type="spellEnd"/>
      <w:r>
        <w:t>” (</w:t>
      </w:r>
      <w:proofErr w:type="spellStart"/>
      <w:r>
        <w:t>Chamayou</w:t>
      </w:r>
      <w:proofErr w:type="spellEnd"/>
      <w:r w:rsidR="00BB4835">
        <w:t xml:space="preserve"> 2013,</w:t>
      </w:r>
      <w:r w:rsidR="00194099">
        <w:t xml:space="preserve"> 83). The </w:t>
      </w:r>
      <w:proofErr w:type="spellStart"/>
      <w:r w:rsidR="00194099">
        <w:t>killbox</w:t>
      </w:r>
      <w:proofErr w:type="spellEnd"/>
      <w:r w:rsidR="00194099">
        <w:t xml:space="preserve"> </w:t>
      </w:r>
      <w:r>
        <w:t>is a zone of temporarily and flexibly real</w:t>
      </w:r>
      <w:r w:rsidR="002F422B">
        <w:t>ize</w:t>
      </w:r>
      <w:r>
        <w:t xml:space="preserve">d virtual space: virtual inasmuch as it comes into existence digitally thanks to the </w:t>
      </w:r>
      <w:proofErr w:type="spellStart"/>
      <w:r>
        <w:t>realtime</w:t>
      </w:r>
      <w:proofErr w:type="spellEnd"/>
      <w:r>
        <w:t xml:space="preserve"> technologies of modelling, monitoring, measurement and transmission. It puts into practice the redefinition of traditional geographical and strategic-political territory projected in the theory of battlespace. </w:t>
      </w:r>
      <w:proofErr w:type="spellStart"/>
      <w:r>
        <w:t>Killboxes</w:t>
      </w:r>
      <w:proofErr w:type="spellEnd"/>
      <w:r>
        <w:t xml:space="preserve"> can in principle (and in their virtuality as digital diagrams) be opened anywhere in the world, and be as small or as large as required, rendering irrelevant traditional geopolitical limitations such as national borders, city walls, and </w:t>
      </w:r>
      <w:r>
        <w:lastRenderedPageBreak/>
        <w:t xml:space="preserve">geophysical boundaries such as mountain ranges, rivers and so forth. </w:t>
      </w:r>
      <w:proofErr w:type="spellStart"/>
      <w:r>
        <w:t>Chamayou</w:t>
      </w:r>
      <w:proofErr w:type="spellEnd"/>
      <w:r>
        <w:t xml:space="preserve"> speaks about the </w:t>
      </w:r>
      <w:proofErr w:type="spellStart"/>
      <w:r>
        <w:t>killbox’s</w:t>
      </w:r>
      <w:proofErr w:type="spellEnd"/>
      <w:r>
        <w:t xml:space="preserve"> combination of precision measurement and flexible delineation enacting a dual principle of the “globalization and homogenization” of space (</w:t>
      </w:r>
      <w:proofErr w:type="spellStart"/>
      <w:r>
        <w:t>Chamayou</w:t>
      </w:r>
      <w:proofErr w:type="spellEnd"/>
      <w:r w:rsidR="00BB4835">
        <w:t xml:space="preserve"> 2013,</w:t>
      </w:r>
      <w:r>
        <w:t xml:space="preserve"> 86). </w:t>
      </w:r>
    </w:p>
    <w:p w14:paraId="46AFB15B" w14:textId="4F8878DC" w:rsidR="003008C1" w:rsidRDefault="003B6F7D">
      <w:pPr>
        <w:pStyle w:val="Normal1"/>
        <w:ind w:firstLine="720"/>
      </w:pPr>
      <w:r>
        <w:t>It is in the technological implementation of procedures such as the</w:t>
      </w:r>
      <w:r w:rsidR="00C16032">
        <w:t xml:space="preserve"> </w:t>
      </w:r>
      <w:proofErr w:type="spellStart"/>
      <w:r w:rsidR="00C16032">
        <w:t>killbox</w:t>
      </w:r>
      <w:proofErr w:type="spellEnd"/>
      <w:r w:rsidR="00C16032">
        <w:t xml:space="preserve"> </w:t>
      </w:r>
      <w:r w:rsidR="00316051">
        <w:t>(and its more recent iteration as</w:t>
      </w:r>
      <w:r w:rsidR="00C16032">
        <w:t xml:space="preserve"> the</w:t>
      </w:r>
      <w:r>
        <w:t xml:space="preserve"> “joint fire area”</w:t>
      </w:r>
      <w:r w:rsidR="00316051">
        <w:t>)</w:t>
      </w:r>
      <w:r>
        <w:t xml:space="preserve"> that the redefinition of the </w:t>
      </w:r>
      <w:proofErr w:type="spellStart"/>
      <w:r>
        <w:t>theater</w:t>
      </w:r>
      <w:proofErr w:type="spellEnd"/>
      <w:r>
        <w:t xml:space="preserve"> of war as “battlespace” is concretized in the manner of the technical object: that is, as the ongoing materialization of a tendency that demands critical-theoretical as well as legal-humanitarian attention.</w:t>
      </w:r>
      <w:r w:rsidR="008818D7">
        <w:rPr>
          <w:rStyle w:val="FootnoteReference"/>
        </w:rPr>
        <w:footnoteReference w:id="17"/>
      </w:r>
      <w:r>
        <w:t xml:space="preserve"> This is made clear in the history of the “</w:t>
      </w:r>
      <w:proofErr w:type="spellStart"/>
      <w:r>
        <w:t>killbox</w:t>
      </w:r>
      <w:proofErr w:type="spellEnd"/>
      <w:r>
        <w:t xml:space="preserve">” concept that </w:t>
      </w:r>
      <w:proofErr w:type="spellStart"/>
      <w:r>
        <w:t>Chamayou</w:t>
      </w:r>
      <w:proofErr w:type="spellEnd"/>
      <w:r>
        <w:t xml:space="preserve"> dates to a 1996 U.S.A.F report scoping the future use of unmanned aerial vehicles in zones of “autonomous operation” (</w:t>
      </w:r>
      <w:proofErr w:type="spellStart"/>
      <w:r>
        <w:t>Chamayou</w:t>
      </w:r>
      <w:proofErr w:type="spellEnd"/>
      <w:r w:rsidR="00BB4835">
        <w:t xml:space="preserve"> 2013,</w:t>
      </w:r>
      <w:r>
        <w:t xml:space="preserve"> 326). Today’s remote operations involving UAVs are semi-autonomous, requiring the coordination of teams across th</w:t>
      </w:r>
      <w:r w:rsidR="00194099">
        <w:t>e globe. They employ a virtualiz</w:t>
      </w:r>
      <w:r>
        <w:t xml:space="preserve">ing principle and procedure, by which I mean a mediation of space and time via an interface that translates and transacts actions back and forth between actual and virtual, physical and digital. “Classic” questions of digital </w:t>
      </w:r>
      <w:proofErr w:type="spellStart"/>
      <w:r>
        <w:t>technoculture</w:t>
      </w:r>
      <w:proofErr w:type="spellEnd"/>
      <w:r>
        <w:t xml:space="preserve"> concerning the impact of </w:t>
      </w:r>
      <w:proofErr w:type="spellStart"/>
      <w:r>
        <w:t>realtime</w:t>
      </w:r>
      <w:proofErr w:type="spellEnd"/>
      <w:r>
        <w:t xml:space="preserve"> communications and telepresence on subjective experience, cultural identity and social-political structures are posed by the virtualization of missile strikes in a way that brings into focus the long histo</w:t>
      </w:r>
      <w:r w:rsidR="00783B1F">
        <w:t>ry of the military</w:t>
      </w:r>
      <w:r>
        <w:t xml:space="preserve"> motivations of technological and techno-scientific advances. </w:t>
      </w:r>
    </w:p>
    <w:p w14:paraId="5D33D6C9" w14:textId="7D34BFC7" w:rsidR="003008C1" w:rsidRDefault="003B6F7D">
      <w:pPr>
        <w:pStyle w:val="Normal1"/>
        <w:ind w:firstLine="720"/>
      </w:pPr>
      <w:r>
        <w:t xml:space="preserve">The drone is, in this regard, a materialization of the tendency to fashion an </w:t>
      </w:r>
      <w:proofErr w:type="spellStart"/>
      <w:r w:rsidR="00F06F66">
        <w:t>artifact</w:t>
      </w:r>
      <w:r>
        <w:t>ual</w:t>
      </w:r>
      <w:proofErr w:type="spellEnd"/>
      <w:r>
        <w:t xml:space="preserve"> w</w:t>
      </w:r>
      <w:r w:rsidR="001E1FFB">
        <w:t xml:space="preserve">arrior identified by </w:t>
      </w:r>
      <w:proofErr w:type="spellStart"/>
      <w:r w:rsidR="001E1FFB">
        <w:t>Onians</w:t>
      </w:r>
      <w:proofErr w:type="spellEnd"/>
      <w:r w:rsidR="001E1FFB">
        <w:t xml:space="preserve"> in a</w:t>
      </w:r>
      <w:r>
        <w:t>ncient Greek philosophy, lit</w:t>
      </w:r>
      <w:r w:rsidR="001E1FFB">
        <w:t>erature and material culture. As weapons system it</w:t>
      </w:r>
      <w:r>
        <w:t xml:space="preserve"> repeats the </w:t>
      </w:r>
      <w:r w:rsidR="001E1FFB">
        <w:t>contradictory, dualistic treatment of the</w:t>
      </w:r>
      <w:r>
        <w:t xml:space="preserve"> citizen-sol</w:t>
      </w:r>
      <w:r w:rsidR="001E1FFB">
        <w:t>dier in the</w:t>
      </w:r>
      <w:r>
        <w:t xml:space="preserve"> origins of Western democracy—the composition of political subject and pure object of the State’s strategic-political will is mirrored in the virtual, </w:t>
      </w:r>
      <w:r w:rsidR="001E1FFB">
        <w:t xml:space="preserve">globally distributed </w:t>
      </w:r>
      <w:r>
        <w:t xml:space="preserve">composition of the military personnel with the drone weapon platform. If the seeds of democracy are to be found in the </w:t>
      </w:r>
      <w:r w:rsidR="001E1FFB">
        <w:t xml:space="preserve">warrior’s </w:t>
      </w:r>
      <w:r>
        <w:t>negotiation of the rights and responsibi</w:t>
      </w:r>
      <w:r w:rsidR="001E1FFB">
        <w:t>lities that are entailed in a</w:t>
      </w:r>
      <w:r>
        <w:t xml:space="preserve"> conditional, intermittent acquiescence to a state of </w:t>
      </w:r>
      <w:proofErr w:type="spellStart"/>
      <w:r w:rsidR="00F06F66">
        <w:t>artifact</w:t>
      </w:r>
      <w:r>
        <w:t>ual</w:t>
      </w:r>
      <w:proofErr w:type="spellEnd"/>
      <w:r>
        <w:t xml:space="preserve"> instrumentality of state violence, howev</w:t>
      </w:r>
      <w:r w:rsidR="001E1FFB">
        <w:t>er, this was on the basis of his</w:t>
      </w:r>
      <w:r>
        <w:t xml:space="preserve"> commitment to the life or death stakes of the colle</w:t>
      </w:r>
      <w:r w:rsidR="001E1FFB">
        <w:t xml:space="preserve">ctive struggle. In drone </w:t>
      </w:r>
      <w:r>
        <w:t xml:space="preserve">operations this composition is undergoing a disorienting dis-integration. The tendency is most apparent in the use of drones as both targeting support and target elimination. </w:t>
      </w:r>
    </w:p>
    <w:p w14:paraId="28C3B7FC" w14:textId="1967B2F4" w:rsidR="003008C1" w:rsidRDefault="003B6F7D">
      <w:pPr>
        <w:pStyle w:val="Normal1"/>
        <w:ind w:firstLine="720"/>
      </w:pPr>
      <w:r>
        <w:t xml:space="preserve">The military personnel—at least those “at home” in the U.S. Air Force base in Nevada, or in the strategic command </w:t>
      </w:r>
      <w:proofErr w:type="spellStart"/>
      <w:r>
        <w:t>centers</w:t>
      </w:r>
      <w:proofErr w:type="spellEnd"/>
      <w:r>
        <w:t xml:space="preserve"> far from the drone in flight over its target—are still part of the military machinery but less as warriors </w:t>
      </w:r>
      <w:r w:rsidR="001E1FFB">
        <w:t>than operators of a technological</w:t>
      </w:r>
      <w:r>
        <w:t xml:space="preserve"> system for the </w:t>
      </w:r>
      <w:proofErr w:type="spellStart"/>
      <w:r>
        <w:t>preemptive</w:t>
      </w:r>
      <w:proofErr w:type="spellEnd"/>
      <w:r>
        <w:t xml:space="preserve"> resolution of environmental problems </w:t>
      </w:r>
      <w:r w:rsidR="001E1FFB">
        <w:t xml:space="preserve">that threaten to impede </w:t>
      </w:r>
      <w:r>
        <w:t xml:space="preserve">its effective functioning in coordinating its many elements in the global battlespace. Tensions within the U.S. military evidence this ambiguous status </w:t>
      </w:r>
      <w:r>
        <w:lastRenderedPageBreak/>
        <w:t>of the drone operators in Nevada.</w:t>
      </w:r>
      <w:r>
        <w:rPr>
          <w:vertAlign w:val="superscript"/>
        </w:rPr>
        <w:footnoteReference w:id="18"/>
      </w:r>
      <w:r w:rsidR="001E1FFB">
        <w:t xml:space="preserve"> A</w:t>
      </w:r>
      <w:r>
        <w:t>t the same time, as Gregory has shown, their virtualized spatiotemporal involvement in joint operations via video feed with forces on the ground, voice communications and chat windows can involve them intensely and intimately in a vicarious experience of the warrior’s exposure to risk (Gregory</w:t>
      </w:r>
      <w:r w:rsidR="00B809DD">
        <w:t xml:space="preserve"> 2011b,</w:t>
      </w:r>
      <w:r>
        <w:t xml:space="preserve"> 198ff). Those who suffer psychologically from this unprecedented involvement and experience of the carnage of industrial, hi-tech killing have stretched the boundaries of the definition of post-traumatic stress disorder in that exposure via proximity to the risk of death is a central diagnostic criterion (</w:t>
      </w:r>
      <w:proofErr w:type="spellStart"/>
      <w:r>
        <w:t>Chamayou</w:t>
      </w:r>
      <w:proofErr w:type="spellEnd"/>
      <w:r w:rsidR="00B809DD">
        <w:t xml:space="preserve"> 2013,</w:t>
      </w:r>
      <w:r>
        <w:t xml:space="preserve"> 155). The contradictions multiply.</w:t>
      </w:r>
    </w:p>
    <w:p w14:paraId="777605A7" w14:textId="77777777" w:rsidR="003008C1" w:rsidRDefault="003008C1">
      <w:pPr>
        <w:pStyle w:val="Normal1"/>
      </w:pPr>
    </w:p>
    <w:p w14:paraId="739BBAD7" w14:textId="75F51F51" w:rsidR="003008C1" w:rsidRDefault="003B6F7D">
      <w:pPr>
        <w:pStyle w:val="Normal1"/>
      </w:pPr>
      <w:r>
        <w:rPr>
          <w:b/>
        </w:rPr>
        <w:t>Conclusion</w:t>
      </w:r>
    </w:p>
    <w:p w14:paraId="385BBA46" w14:textId="7D3D5155" w:rsidR="003008C1" w:rsidRDefault="0003778F">
      <w:pPr>
        <w:pStyle w:val="Normal1"/>
        <w:ind w:firstLine="720"/>
      </w:pPr>
      <w:r>
        <w:t xml:space="preserve">The </w:t>
      </w:r>
      <w:r w:rsidR="003B6F7D">
        <w:t xml:space="preserve">tendency of this materialization of a digitized, </w:t>
      </w:r>
      <w:proofErr w:type="spellStart"/>
      <w:r w:rsidR="003B6F7D">
        <w:t>preemptive</w:t>
      </w:r>
      <w:proofErr w:type="spellEnd"/>
      <w:r w:rsidR="003B6F7D">
        <w:t xml:space="preserve"> modelling of global “problem space” is toward an automation of lethal robotic systems. Its proponents, such as the controversial AI scientist Ron Arkin, suggest that this would resolve the various legal and practical contradictions of virtualized war through automation of both the deliberation and execution of the </w:t>
      </w:r>
      <w:proofErr w:type="spellStart"/>
      <w:r w:rsidR="003B6F7D">
        <w:t>preemptive</w:t>
      </w:r>
      <w:proofErr w:type="spellEnd"/>
      <w:r w:rsidR="003B6F7D">
        <w:t xml:space="preserve"> processing of the enemy. Advances in AI would deliver a superior application of rational decision-making better equipped to function in the extreme circumstances of life-or-death conflict than human consciousness with its emotional and instinctual baggage (Arkin</w:t>
      </w:r>
      <w:r w:rsidR="002F4EA6">
        <w:t xml:space="preserve"> 2010</w:t>
      </w:r>
      <w:r w:rsidR="003B6F7D">
        <w:t xml:space="preserve">). Arkin’s claims for AI capable of making correct and ethical combat decisions is echoed in scoping documents such as the </w:t>
      </w:r>
      <w:r w:rsidR="003B6F7D">
        <w:rPr>
          <w:i/>
        </w:rPr>
        <w:t>U.S. Air Force’s Unmanned Aircraft Systems Flight Plan 2009-2047.</w:t>
      </w:r>
      <w:r w:rsidR="003B6F7D">
        <w:t xml:space="preserve"> The vision of a “path to autonomy” is clearly mapped out, where robots will conduct operations </w:t>
      </w:r>
      <w:proofErr w:type="spellStart"/>
      <w:r w:rsidR="003B6F7D">
        <w:t>superv</w:t>
      </w:r>
      <w:r w:rsidR="002F422B">
        <w:t>ize</w:t>
      </w:r>
      <w:r w:rsidR="003B6F7D">
        <w:t>d</w:t>
      </w:r>
      <w:proofErr w:type="spellEnd"/>
      <w:r w:rsidR="003B6F7D">
        <w:t xml:space="preserve"> by personnel “on the loop” rather than in the loop, once “legal and ethical questi</w:t>
      </w:r>
      <w:r>
        <w:t>ons” have been resolved</w:t>
      </w:r>
      <w:r w:rsidR="003B6F7D">
        <w:t xml:space="preserve"> by “political and military leaders” (</w:t>
      </w:r>
      <w:r w:rsidR="002F4EA6">
        <w:t xml:space="preserve">United States Air Force </w:t>
      </w:r>
      <w:r w:rsidR="003B6F7D">
        <w:t xml:space="preserve">2009, 41). </w:t>
      </w:r>
    </w:p>
    <w:p w14:paraId="3205E61F" w14:textId="17E93B72" w:rsidR="003008C1" w:rsidRDefault="003B6F7D">
      <w:pPr>
        <w:pStyle w:val="Normal1"/>
        <w:ind w:firstLine="720"/>
      </w:pPr>
      <w:r>
        <w:t xml:space="preserve">This promise of the future of automated global warfare bears something of the transcendent, universalizing ambition of the Pythagorean incorporation of military procedures and principles in the pursuit of a </w:t>
      </w:r>
      <w:proofErr w:type="spellStart"/>
      <w:r>
        <w:rPr>
          <w:i/>
        </w:rPr>
        <w:t>kosmic</w:t>
      </w:r>
      <w:proofErr w:type="spellEnd"/>
      <w:r>
        <w:t xml:space="preserve"> harmony of close-fitting and well-ordered elements. A co</w:t>
      </w:r>
      <w:r w:rsidR="0003778F">
        <w:t>nfidence in the future technological</w:t>
      </w:r>
      <w:r w:rsidR="00D24B11">
        <w:t xml:space="preserve"> realiz</w:t>
      </w:r>
      <w:r>
        <w:t xml:space="preserve">ation of the mathematical incorporation of the world in a system of global monitoring and </w:t>
      </w:r>
      <w:proofErr w:type="spellStart"/>
      <w:r>
        <w:t>preemption</w:t>
      </w:r>
      <w:proofErr w:type="spellEnd"/>
      <w:r>
        <w:t xml:space="preserve"> of rationally identified and precisely actioned anomalies is to be expected in the rhetoric of its proponents and those hoping to advance the fields of AI and robotics to support its impl</w:t>
      </w:r>
      <w:r w:rsidR="00D24B11">
        <w:t>ementation. The technical realiz</w:t>
      </w:r>
      <w:r>
        <w:t xml:space="preserve">ation is, however, never only an instrumental process of approximating some transcendent, mathematical </w:t>
      </w:r>
      <w:proofErr w:type="spellStart"/>
      <w:r>
        <w:t>ideality</w:t>
      </w:r>
      <w:proofErr w:type="spellEnd"/>
      <w:r>
        <w:t>. The “legal and ethical questions,” and with them techno-cultural and political implications of the pursuit of such a trajectory from remote to automated war wil</w:t>
      </w:r>
      <w:r w:rsidR="002F4EA6">
        <w:t>l inflect and detour the flightpath to autonomy</w:t>
      </w:r>
      <w:r>
        <w:t>. It is already doing so. The technical and conceptual composition of the West’s globalizing fut</w:t>
      </w:r>
      <w:r w:rsidR="003962E1">
        <w:t>ure course is already materializ</w:t>
      </w:r>
      <w:r>
        <w:t xml:space="preserve">ing what </w:t>
      </w:r>
      <w:proofErr w:type="spellStart"/>
      <w:r>
        <w:t>Virilio</w:t>
      </w:r>
      <w:proofErr w:type="spellEnd"/>
      <w:r>
        <w:t xml:space="preserve"> </w:t>
      </w:r>
      <w:proofErr w:type="spellStart"/>
      <w:r>
        <w:t>themat</w:t>
      </w:r>
      <w:r w:rsidR="002F422B">
        <w:t>ize</w:t>
      </w:r>
      <w:r>
        <w:t>d</w:t>
      </w:r>
      <w:proofErr w:type="spellEnd"/>
      <w:r>
        <w:t xml:space="preserve"> as a paradoxically essential accident of the Cold War effort to impose a global system of military oversight </w:t>
      </w:r>
      <w:r w:rsidR="00EE1988">
        <w:t>ensuring the</w:t>
      </w:r>
      <w:r>
        <w:t xml:space="preserve"> anticipation of </w:t>
      </w:r>
      <w:r w:rsidR="00EE1988">
        <w:t>security</w:t>
      </w:r>
      <w:r>
        <w:t xml:space="preserve"> threats (</w:t>
      </w:r>
      <w:proofErr w:type="spellStart"/>
      <w:r>
        <w:t>Virilio</w:t>
      </w:r>
      <w:proofErr w:type="spellEnd"/>
      <w:r w:rsidR="00F12551">
        <w:t xml:space="preserve"> and </w:t>
      </w:r>
      <w:proofErr w:type="spellStart"/>
      <w:r w:rsidR="00F12551">
        <w:t>Lotringer</w:t>
      </w:r>
      <w:proofErr w:type="spellEnd"/>
      <w:r>
        <w:t xml:space="preserve">, </w:t>
      </w:r>
      <w:r>
        <w:rPr>
          <w:i/>
        </w:rPr>
        <w:t>Pure War</w:t>
      </w:r>
      <w:r>
        <w:t>). This accident is the emergence of a general</w:t>
      </w:r>
      <w:r w:rsidR="002F422B">
        <w:t>ize</w:t>
      </w:r>
      <w:r>
        <w:t xml:space="preserve">d counter-tendency toward an </w:t>
      </w:r>
      <w:proofErr w:type="spellStart"/>
      <w:r>
        <w:t>insecuring</w:t>
      </w:r>
      <w:proofErr w:type="spellEnd"/>
      <w:r>
        <w:t xml:space="preserve"> of territory, both in the homeland and in the distant border zone of </w:t>
      </w:r>
      <w:r w:rsidR="002F4EA6">
        <w:t xml:space="preserve">what was </w:t>
      </w:r>
      <w:r>
        <w:t xml:space="preserve">the global chess-game of the nuclear superpowers. This </w:t>
      </w:r>
      <w:proofErr w:type="spellStart"/>
      <w:r>
        <w:t>insecuring</w:t>
      </w:r>
      <w:proofErr w:type="spellEnd"/>
      <w:r>
        <w:t xml:space="preserve"> undermines the ostensible Western geopolitical program of the spread of stable, democratic government, material security and economic development, individual liberty and rights. </w:t>
      </w:r>
    </w:p>
    <w:p w14:paraId="49174C35" w14:textId="77777777" w:rsidR="002F4EA6" w:rsidRDefault="003B6F7D">
      <w:pPr>
        <w:pStyle w:val="Normal1"/>
        <w:ind w:firstLine="720"/>
      </w:pPr>
      <w:r>
        <w:lastRenderedPageBreak/>
        <w:t xml:space="preserve">Today these “global borderlands” undergo a post-Cold War continuation of these efforts to secure the territory. The accident continues to unfold beyond the end of the nuclear standoff through the </w:t>
      </w:r>
      <w:proofErr w:type="spellStart"/>
      <w:r>
        <w:t>technoscientific</w:t>
      </w:r>
      <w:proofErr w:type="spellEnd"/>
      <w:r>
        <w:t xml:space="preserve"> tendency to pursue what </w:t>
      </w:r>
      <w:proofErr w:type="spellStart"/>
      <w:r>
        <w:t>Virilio</w:t>
      </w:r>
      <w:proofErr w:type="spellEnd"/>
      <w:r>
        <w:t xml:space="preserve"> characterizes as an ever more extreme and nihilist projection of a computerized, ubiquitous, </w:t>
      </w:r>
      <w:proofErr w:type="spellStart"/>
      <w:r>
        <w:t>realtime</w:t>
      </w:r>
      <w:proofErr w:type="spellEnd"/>
      <w:r>
        <w:t>, automated integration of the social and political realms within a closed, militarized world order (</w:t>
      </w:r>
      <w:proofErr w:type="spellStart"/>
      <w:r>
        <w:t>Virilio</w:t>
      </w:r>
      <w:proofErr w:type="spellEnd"/>
      <w:r w:rsidR="00FA2188">
        <w:t xml:space="preserve"> 1997,</w:t>
      </w:r>
      <w:r>
        <w:t xml:space="preserve"> 167-172). In a similar vein Gregory proposes that the military adventures in remote counter-insurgency at the borders of the West’s zones of control in Afghanistan and Pakistan will produce a “vortex”: “If the battle space is now global, and if the United States claims the right to use lethal force against its enemies wherever it finds them, then what happens when other states claim the same right? And when non-state actors possess their own remotely piloted aircraft?” </w:t>
      </w:r>
      <w:proofErr w:type="gramStart"/>
      <w:r>
        <w:t>(Gregory</w:t>
      </w:r>
      <w:r w:rsidR="00FA2188">
        <w:t xml:space="preserve"> 2011a, </w:t>
      </w:r>
      <w:r>
        <w:t>15).</w:t>
      </w:r>
      <w:proofErr w:type="gramEnd"/>
      <w:r>
        <w:t xml:space="preserve"> </w:t>
      </w:r>
    </w:p>
    <w:p w14:paraId="1B43EC31" w14:textId="74CA8844" w:rsidR="00F12551" w:rsidRDefault="003B6F7D">
      <w:pPr>
        <w:pStyle w:val="Normal1"/>
        <w:ind w:firstLine="720"/>
      </w:pPr>
      <w:proofErr w:type="spellStart"/>
      <w:r>
        <w:t>Chamayou</w:t>
      </w:r>
      <w:proofErr w:type="spellEnd"/>
      <w:r>
        <w:t xml:space="preserve"> captures best, perhaps, the systemic dimension of this contradictory production of the very opposite of the secured geo-political world future projected with and through the current deployments of </w:t>
      </w:r>
      <w:r w:rsidR="00F12551">
        <w:t>drones</w:t>
      </w:r>
      <w:r>
        <w:t>. He critic</w:t>
      </w:r>
      <w:r w:rsidR="002F422B">
        <w:t>ize</w:t>
      </w:r>
      <w:r>
        <w:t>s the remote conduct of counterinsurgent operations, citing military strategist David Kilcullen’s condemnation of these as the misuse of an effective tactic that threatens the very strategy of counterinsurgency inasmuch as this depends on the building up of relationships and sympathies between armed forces and local inhabitants on the ground (</w:t>
      </w:r>
      <w:proofErr w:type="spellStart"/>
      <w:r>
        <w:t>Chamayou</w:t>
      </w:r>
      <w:proofErr w:type="spellEnd"/>
      <w:r w:rsidR="00FA2188">
        <w:t xml:space="preserve"> 2013,</w:t>
      </w:r>
      <w:r>
        <w:t xml:space="preserve"> 100-103). </w:t>
      </w:r>
      <w:proofErr w:type="spellStart"/>
      <w:r>
        <w:t>Chamayou</w:t>
      </w:r>
      <w:proofErr w:type="spellEnd"/>
      <w:r>
        <w:t xml:space="preserve"> sees here the victory of an anti-terror doctrine over a counterinsurgent one. Moreover “</w:t>
      </w:r>
      <w:proofErr w:type="spellStart"/>
      <w:r>
        <w:t>dronified</w:t>
      </w:r>
      <w:proofErr w:type="spellEnd"/>
      <w:r>
        <w:t xml:space="preserve"> anti-terror” can be understood as employing a perversely strategic logic whose pursuit implies its own failure as strategy. The fact that drone operations tend to produce the conditions for the recruitment of more radicalized extremists—the core of the counterinsurgent strategists’ critique of their use—becomes the rationale for their expansion and technological “improvement.” </w:t>
      </w:r>
      <w:bookmarkStart w:id="1" w:name="_GoBack"/>
      <w:bookmarkEnd w:id="1"/>
      <w:r>
        <w:t xml:space="preserve"> </w:t>
      </w:r>
      <w:r w:rsidR="00486A67">
        <w:t xml:space="preserve">The system incorporates its inherent contradiction in what </w:t>
      </w:r>
      <w:proofErr w:type="spellStart"/>
      <w:r w:rsidR="00486A67">
        <w:t>Chamayou</w:t>
      </w:r>
      <w:proofErr w:type="spellEnd"/>
      <w:r w:rsidR="00486A67">
        <w:t xml:space="preserve"> characterizes as an “endless spiral” that is unable to “decapitate the Hydra that it itself permanently regenerates by the productive effects of its own negativity” (</w:t>
      </w:r>
      <w:proofErr w:type="spellStart"/>
      <w:r w:rsidR="00486A67">
        <w:t>Chamayou</w:t>
      </w:r>
      <w:proofErr w:type="spellEnd"/>
      <w:r w:rsidR="00486A67">
        <w:t xml:space="preserve"> 2013, 108).</w:t>
      </w:r>
      <w:r w:rsidR="00486A67">
        <w:rPr>
          <w:vertAlign w:val="superscript"/>
        </w:rPr>
        <w:footnoteReference w:id="19"/>
      </w:r>
      <w:r w:rsidR="00486A67">
        <w:t xml:space="preserve"> </w:t>
      </w:r>
    </w:p>
    <w:p w14:paraId="275A132C" w14:textId="1BF94B5D" w:rsidR="003008C1" w:rsidRDefault="00486A67">
      <w:pPr>
        <w:pStyle w:val="Normal1"/>
        <w:ind w:firstLine="720"/>
      </w:pPr>
      <w:r>
        <w:t xml:space="preserve">As in </w:t>
      </w:r>
      <w:proofErr w:type="spellStart"/>
      <w:r>
        <w:t>Newsgaming’s</w:t>
      </w:r>
      <w:proofErr w:type="spellEnd"/>
      <w:r w:rsidR="002F4EA6">
        <w:t xml:space="preserve"> elegant</w:t>
      </w:r>
      <w:r w:rsidR="00BC4438">
        <w:t xml:space="preserve"> and prophetic</w:t>
      </w:r>
      <w:r w:rsidR="002F4EA6">
        <w:t xml:space="preserve"> critical game, </w:t>
      </w:r>
      <w:r w:rsidR="002F4EA6" w:rsidRPr="00BC4438">
        <w:rPr>
          <w:i/>
        </w:rPr>
        <w:t>September 12</w:t>
      </w:r>
      <w:r w:rsidRPr="00486A67">
        <w:rPr>
          <w:i/>
          <w:vertAlign w:val="superscript"/>
        </w:rPr>
        <w:t>th</w:t>
      </w:r>
      <w:r>
        <w:rPr>
          <w:i/>
        </w:rPr>
        <w:t>: A Toy World</w:t>
      </w:r>
      <w:r w:rsidR="002F4EA6">
        <w:t xml:space="preserve"> (</w:t>
      </w:r>
      <w:proofErr w:type="spellStart"/>
      <w:r>
        <w:t>Newsgaming</w:t>
      </w:r>
      <w:proofErr w:type="spellEnd"/>
      <w:r>
        <w:t xml:space="preserve"> </w:t>
      </w:r>
      <w:r w:rsidR="002F4EA6">
        <w:t>2002), t</w:t>
      </w:r>
      <w:r w:rsidR="003B6F7D">
        <w:t xml:space="preserve">he </w:t>
      </w:r>
      <w:r w:rsidR="00C44D22">
        <w:t xml:space="preserve">remote </w:t>
      </w:r>
      <w:r w:rsidR="003B6F7D">
        <w:t>eradication of targeted terrorist threats is also the guarantee that the threat in general is never eradicated—in fact it is central to the systemic perpetuation</w:t>
      </w:r>
      <w:r w:rsidR="00AD3ECC">
        <w:t xml:space="preserve"> and exacerbation</w:t>
      </w:r>
      <w:r w:rsidR="003B6F7D">
        <w:t xml:space="preserve"> of threat. </w:t>
      </w:r>
      <w:r w:rsidR="00BC4438">
        <w:t xml:space="preserve">In this </w:t>
      </w:r>
      <w:r w:rsidR="00F12551">
        <w:t xml:space="preserve">critical </w:t>
      </w:r>
      <w:proofErr w:type="spellStart"/>
      <w:r w:rsidR="00BC4438">
        <w:t>simulational</w:t>
      </w:r>
      <w:proofErr w:type="spellEnd"/>
      <w:r w:rsidR="00BC4438">
        <w:t xml:space="preserve"> intervention in the post 9-11 context of renewed military mobilization in the U.S., the player’s only move in response to the appearance of terrorist icons moving amongst the general population of a generic Middle Eastern town</w:t>
      </w:r>
      <w:r w:rsidR="00C44D22">
        <w:t xml:space="preserve"> </w:t>
      </w:r>
      <w:r w:rsidR="00BC4438">
        <w:t>is to launch a missile from her aerial (drone-like) perspective</w:t>
      </w:r>
      <w:r w:rsidR="00C44D22">
        <w:t>. The missile</w:t>
      </w:r>
      <w:r w:rsidR="00BC4438">
        <w:t xml:space="preserve"> destroys terrorist and civilians indiscriminately</w:t>
      </w:r>
      <w:r w:rsidR="00C44D22">
        <w:t>, however, and t</w:t>
      </w:r>
      <w:r w:rsidR="00AD3ECC">
        <w:t>he more strikes the player orders</w:t>
      </w:r>
      <w:r w:rsidR="00BC4438">
        <w:t xml:space="preserve"> the more terrorist icons are generated.</w:t>
      </w:r>
      <w:r w:rsidR="00BC4438">
        <w:rPr>
          <w:rStyle w:val="FootnoteReference"/>
        </w:rPr>
        <w:footnoteReference w:id="20"/>
      </w:r>
      <w:r w:rsidR="00BC4438">
        <w:t xml:space="preserve"> </w:t>
      </w:r>
    </w:p>
    <w:p w14:paraId="459E45A4" w14:textId="210B2304" w:rsidR="003008C1" w:rsidRDefault="00C44D22" w:rsidP="00486A67">
      <w:pPr>
        <w:pStyle w:val="Normal1"/>
        <w:ind w:firstLine="720"/>
      </w:pPr>
      <w:r>
        <w:lastRenderedPageBreak/>
        <w:t xml:space="preserve">Playing </w:t>
      </w:r>
      <w:r w:rsidRPr="00486177">
        <w:rPr>
          <w:i/>
        </w:rPr>
        <w:t>September 12</w:t>
      </w:r>
      <w:r w:rsidR="00486177" w:rsidRPr="00486177">
        <w:rPr>
          <w:i/>
          <w:vertAlign w:val="superscript"/>
        </w:rPr>
        <w:t>th</w:t>
      </w:r>
      <w:r w:rsidR="00486177">
        <w:t xml:space="preserve"> </w:t>
      </w:r>
      <w:r>
        <w:t xml:space="preserve">quickly evokes </w:t>
      </w:r>
      <w:r w:rsidR="00486177">
        <w:t xml:space="preserve">the sense of </w:t>
      </w:r>
      <w:r>
        <w:t>the paradoxica</w:t>
      </w:r>
      <w:r w:rsidR="00486177">
        <w:t>l counter-</w:t>
      </w:r>
      <w:r>
        <w:t>pro</w:t>
      </w:r>
      <w:r w:rsidR="00486177">
        <w:t>ductivity</w:t>
      </w:r>
      <w:r>
        <w:t xml:space="preserve"> </w:t>
      </w:r>
      <w:r w:rsidR="00486177">
        <w:t xml:space="preserve">of pursuing </w:t>
      </w:r>
      <w:r>
        <w:t>such a</w:t>
      </w:r>
      <w:r w:rsidR="00486177">
        <w:t xml:space="preserve"> military-technological approach</w:t>
      </w:r>
      <w:r w:rsidR="00AD3ECC">
        <w:t xml:space="preserve"> to global terrorism that one gains from reading</w:t>
      </w:r>
      <w:r>
        <w:t xml:space="preserve"> </w:t>
      </w:r>
      <w:r w:rsidR="00486177">
        <w:t xml:space="preserve">the more substantially elaborated figurations of </w:t>
      </w:r>
      <w:proofErr w:type="spellStart"/>
      <w:r>
        <w:t>Chamayou’s</w:t>
      </w:r>
      <w:proofErr w:type="spellEnd"/>
      <w:r>
        <w:t xml:space="preserve"> spiral and Gre</w:t>
      </w:r>
      <w:r w:rsidR="00486A67">
        <w:t>gory’s</w:t>
      </w:r>
      <w:r w:rsidR="003B6F7D">
        <w:t xml:space="preserve"> vortex</w:t>
      </w:r>
      <w:r w:rsidR="00486177">
        <w:t>. T</w:t>
      </w:r>
      <w:r w:rsidR="003B6F7D">
        <w:t xml:space="preserve">hese geometrical figures trace the uncertain future of a Western </w:t>
      </w:r>
      <w:proofErr w:type="spellStart"/>
      <w:r w:rsidR="003B6F7D">
        <w:t>technocult</w:t>
      </w:r>
      <w:r w:rsidR="00B9135D">
        <w:t>ural</w:t>
      </w:r>
      <w:proofErr w:type="spellEnd"/>
      <w:r w:rsidR="00B9135D">
        <w:t xml:space="preserve"> tendency whose</w:t>
      </w:r>
      <w:r w:rsidR="003B6F7D">
        <w:t xml:space="preserve"> envisaged automation of security within a digitally integrated, virtualized </w:t>
      </w:r>
      <w:proofErr w:type="spellStart"/>
      <w:r w:rsidR="003B6F7D">
        <w:t>spatiotemporality</w:t>
      </w:r>
      <w:proofErr w:type="spellEnd"/>
      <w:r w:rsidR="00B9135D">
        <w:t xml:space="preserve"> is anything but assured</w:t>
      </w:r>
      <w:r w:rsidR="003B6F7D">
        <w:t xml:space="preserve">. Instead of securing the global borderlands the projected implementation of a mathematically conceived and regulated </w:t>
      </w:r>
      <w:proofErr w:type="spellStart"/>
      <w:r w:rsidR="003B6F7D">
        <w:rPr>
          <w:i/>
        </w:rPr>
        <w:t>kosmos</w:t>
      </w:r>
      <w:proofErr w:type="spellEnd"/>
      <w:r w:rsidR="003B6F7D">
        <w:t xml:space="preserve"> will make everywhere a borderland of uneasy transactions between the virtual and the physical, the </w:t>
      </w:r>
      <w:r w:rsidR="00AD3ECC">
        <w:t>simulated and the actual</w:t>
      </w:r>
      <w:r w:rsidR="003B6F7D">
        <w:t xml:space="preserve">, the state of war and the state of peace, the “life worth living” and the anomalous pattern of life.  </w:t>
      </w:r>
    </w:p>
    <w:p w14:paraId="63E2896E" w14:textId="77777777" w:rsidR="003008C1" w:rsidRDefault="003008C1">
      <w:pPr>
        <w:pStyle w:val="Normal1"/>
      </w:pPr>
    </w:p>
    <w:p w14:paraId="04BF2D89" w14:textId="77777777" w:rsidR="003008C1" w:rsidRDefault="003B6F7D">
      <w:pPr>
        <w:pStyle w:val="Normal1"/>
        <w:ind w:firstLine="720"/>
      </w:pPr>
      <w:r>
        <w:t xml:space="preserve"> </w:t>
      </w:r>
      <w:r>
        <w:tab/>
        <w:t xml:space="preserve">      </w:t>
      </w:r>
    </w:p>
    <w:p w14:paraId="35429BD0" w14:textId="77777777" w:rsidR="003008C1" w:rsidRDefault="003008C1">
      <w:pPr>
        <w:pStyle w:val="Normal1"/>
      </w:pPr>
    </w:p>
    <w:p w14:paraId="5760597F" w14:textId="77777777" w:rsidR="003008C1" w:rsidRDefault="003008C1">
      <w:pPr>
        <w:pStyle w:val="Normal1"/>
      </w:pPr>
    </w:p>
    <w:p w14:paraId="26563C4C" w14:textId="77777777" w:rsidR="003008C1" w:rsidRDefault="003B6F7D">
      <w:pPr>
        <w:pStyle w:val="Normal1"/>
      </w:pPr>
      <w:r>
        <w:br w:type="page"/>
      </w:r>
    </w:p>
    <w:p w14:paraId="5553FD4F" w14:textId="77777777" w:rsidR="003008C1" w:rsidRDefault="003008C1">
      <w:pPr>
        <w:pStyle w:val="Normal1"/>
      </w:pPr>
    </w:p>
    <w:p w14:paraId="1229A767" w14:textId="77777777" w:rsidR="003008C1" w:rsidRDefault="003B6F7D">
      <w:pPr>
        <w:pStyle w:val="Normal1"/>
      </w:pPr>
      <w:r>
        <w:rPr>
          <w:b/>
        </w:rPr>
        <w:t>Bibliography</w:t>
      </w:r>
    </w:p>
    <w:p w14:paraId="6307DCE1" w14:textId="77777777" w:rsidR="003008C1" w:rsidRDefault="003008C1">
      <w:pPr>
        <w:pStyle w:val="Normal1"/>
      </w:pPr>
    </w:p>
    <w:p w14:paraId="3FB18200" w14:textId="77777777" w:rsidR="003008C1" w:rsidRDefault="003B6F7D">
      <w:pPr>
        <w:pStyle w:val="Normal1"/>
      </w:pPr>
      <w:r>
        <w:t xml:space="preserve">Arkin, Ronald (2010). “The Case for Ethical Autonomy in Unmanned Systems.” Georgia Institute of Technology. </w:t>
      </w:r>
      <w:proofErr w:type="gramStart"/>
      <w:r>
        <w:t xml:space="preserve">Available at </w:t>
      </w:r>
      <w:hyperlink r:id="rId7">
        <w:r>
          <w:rPr>
            <w:color w:val="0000FF"/>
            <w:u w:val="single"/>
          </w:rPr>
          <w:t>http://hdl.handle.net/1853/36516</w:t>
        </w:r>
      </w:hyperlink>
      <w:r>
        <w:t>.</w:t>
      </w:r>
      <w:proofErr w:type="gramEnd"/>
      <w:r>
        <w:t xml:space="preserve"> </w:t>
      </w:r>
    </w:p>
    <w:p w14:paraId="17D500CF" w14:textId="77777777" w:rsidR="003008C1" w:rsidRDefault="003008C1">
      <w:pPr>
        <w:pStyle w:val="Normal1"/>
      </w:pPr>
    </w:p>
    <w:p w14:paraId="618CD1A0" w14:textId="29D06690" w:rsidR="003008C1" w:rsidRDefault="00A43189">
      <w:pPr>
        <w:pStyle w:val="Normal1"/>
      </w:pPr>
      <w:r>
        <w:t>Becker, Jo and Scott Shane (2012).</w:t>
      </w:r>
      <w:r w:rsidR="003B6F7D">
        <w:t xml:space="preserve"> “Secret ‘Kill List’ Proves a Test of Obama’s Principles and Will,” </w:t>
      </w:r>
      <w:r w:rsidR="003B6F7D">
        <w:rPr>
          <w:i/>
        </w:rPr>
        <w:t>New York Times</w:t>
      </w:r>
      <w:r w:rsidR="003B6F7D">
        <w:t>, 29</w:t>
      </w:r>
      <w:r w:rsidR="003B6F7D">
        <w:rPr>
          <w:vertAlign w:val="superscript"/>
        </w:rPr>
        <w:t>th</w:t>
      </w:r>
      <w:r w:rsidR="003B6F7D">
        <w:t xml:space="preserve"> May, 2012. Available at </w:t>
      </w:r>
      <w:hyperlink r:id="rId8">
        <w:r w:rsidR="003B6F7D">
          <w:rPr>
            <w:color w:val="0000FF"/>
            <w:u w:val="single"/>
          </w:rPr>
          <w:t>http://www.nytimes.com/2012/05/29/world/obamas-leadership-in-war-on-al-quaeda.html?pagewanted=all&amp;_r=0</w:t>
        </w:r>
      </w:hyperlink>
      <w:r w:rsidR="003B6F7D">
        <w:t xml:space="preserve"> </w:t>
      </w:r>
    </w:p>
    <w:p w14:paraId="7252CB74" w14:textId="77777777" w:rsidR="003008C1" w:rsidRDefault="003008C1">
      <w:pPr>
        <w:pStyle w:val="Normal1"/>
      </w:pPr>
    </w:p>
    <w:p w14:paraId="6D54034B" w14:textId="77777777" w:rsidR="003008C1" w:rsidRDefault="003B6F7D">
      <w:pPr>
        <w:pStyle w:val="Normal1"/>
      </w:pPr>
      <w:r>
        <w:t xml:space="preserve">Blackmore, Tim (2005). </w:t>
      </w:r>
      <w:r>
        <w:rPr>
          <w:i/>
        </w:rPr>
        <w:t>War X: Human Extensions in Battlespace</w:t>
      </w:r>
      <w:r>
        <w:t>. Toronto: University of Toronto Press.</w:t>
      </w:r>
    </w:p>
    <w:p w14:paraId="19479746" w14:textId="77777777" w:rsidR="00FA2188" w:rsidRDefault="00FA2188">
      <w:pPr>
        <w:pStyle w:val="Normal1"/>
      </w:pPr>
    </w:p>
    <w:p w14:paraId="0218A8DF" w14:textId="4333FECF" w:rsidR="0028638F" w:rsidRDefault="0028638F">
      <w:pPr>
        <w:pStyle w:val="Normal1"/>
      </w:pPr>
      <w:proofErr w:type="spellStart"/>
      <w:r>
        <w:t>Bogost</w:t>
      </w:r>
      <w:proofErr w:type="spellEnd"/>
      <w:r>
        <w:t xml:space="preserve">, Ian (2007). </w:t>
      </w:r>
      <w:r w:rsidRPr="0028638F">
        <w:rPr>
          <w:i/>
        </w:rPr>
        <w:t>Persuasive Games: The Expressive Power of Videogames</w:t>
      </w:r>
      <w:r>
        <w:t xml:space="preserve">. Cambridge MA: The MIT Press. </w:t>
      </w:r>
    </w:p>
    <w:p w14:paraId="223AE891" w14:textId="77777777" w:rsidR="0028638F" w:rsidRDefault="0028638F">
      <w:pPr>
        <w:pStyle w:val="Normal1"/>
      </w:pPr>
    </w:p>
    <w:p w14:paraId="3B736B30" w14:textId="79E31FCB" w:rsidR="003008C1" w:rsidRDefault="003B6F7D">
      <w:pPr>
        <w:pStyle w:val="Normal1"/>
      </w:pPr>
      <w:proofErr w:type="spellStart"/>
      <w:r>
        <w:t>Chamayou</w:t>
      </w:r>
      <w:proofErr w:type="spellEnd"/>
      <w:r>
        <w:t xml:space="preserve">, </w:t>
      </w:r>
      <w:proofErr w:type="spellStart"/>
      <w:r>
        <w:t>Grégoire</w:t>
      </w:r>
      <w:proofErr w:type="spellEnd"/>
      <w:r>
        <w:t xml:space="preserve"> (2013). </w:t>
      </w:r>
      <w:proofErr w:type="spellStart"/>
      <w:proofErr w:type="gramStart"/>
      <w:r>
        <w:rPr>
          <w:i/>
        </w:rPr>
        <w:t>Théorie</w:t>
      </w:r>
      <w:proofErr w:type="spellEnd"/>
      <w:r>
        <w:rPr>
          <w:i/>
        </w:rPr>
        <w:t xml:space="preserve"> du drone</w:t>
      </w:r>
      <w:r>
        <w:t>.</w:t>
      </w:r>
      <w:proofErr w:type="gramEnd"/>
      <w:r>
        <w:t xml:space="preserve"> Paris: La </w:t>
      </w:r>
      <w:proofErr w:type="spellStart"/>
      <w:r>
        <w:t>Fabrique</w:t>
      </w:r>
      <w:proofErr w:type="spellEnd"/>
      <w:r>
        <w:t>.</w:t>
      </w:r>
    </w:p>
    <w:p w14:paraId="4D8B0D68" w14:textId="77777777" w:rsidR="00FC106F" w:rsidRDefault="00FC106F">
      <w:pPr>
        <w:pStyle w:val="Normal1"/>
      </w:pPr>
    </w:p>
    <w:p w14:paraId="2118B491" w14:textId="77777777" w:rsidR="003008C1" w:rsidRDefault="003B6F7D">
      <w:pPr>
        <w:pStyle w:val="Normal1"/>
      </w:pPr>
      <w:r>
        <w:t xml:space="preserve">Chapman, Gary (2003). “An Introduction to the Revolution in Military Affairs.” </w:t>
      </w:r>
      <w:r>
        <w:rPr>
          <w:i/>
        </w:rPr>
        <w:t xml:space="preserve">XV </w:t>
      </w:r>
      <w:proofErr w:type="spellStart"/>
      <w:r>
        <w:rPr>
          <w:i/>
        </w:rPr>
        <w:t>Amaldi</w:t>
      </w:r>
      <w:proofErr w:type="spellEnd"/>
      <w:r>
        <w:rPr>
          <w:i/>
        </w:rPr>
        <w:t xml:space="preserve"> Conference on Problems in Global Security, Helsinki Finland</w:t>
      </w:r>
      <w:r>
        <w:t xml:space="preserve"> (September 2003). </w:t>
      </w:r>
      <w:proofErr w:type="gramStart"/>
      <w:r>
        <w:t xml:space="preserve">Available at </w:t>
      </w:r>
      <w:hyperlink r:id="rId9">
        <w:r>
          <w:rPr>
            <w:color w:val="0000FF"/>
            <w:u w:val="single"/>
          </w:rPr>
          <w:t>http://www.lincei.it/rapporti/amaldi/papers/XV-Chapman.pdf</w:t>
        </w:r>
      </w:hyperlink>
      <w:r>
        <w:t>.</w:t>
      </w:r>
      <w:proofErr w:type="gramEnd"/>
      <w:r>
        <w:t xml:space="preserve"> </w:t>
      </w:r>
    </w:p>
    <w:p w14:paraId="4BD3D838" w14:textId="77777777" w:rsidR="003008C1" w:rsidRDefault="003008C1">
      <w:pPr>
        <w:pStyle w:val="Normal1"/>
      </w:pPr>
    </w:p>
    <w:p w14:paraId="23A918A5" w14:textId="77777777" w:rsidR="00FA2188" w:rsidRDefault="00FA2188" w:rsidP="00FA2188">
      <w:pPr>
        <w:pStyle w:val="Normal1"/>
      </w:pPr>
      <w:r>
        <w:t xml:space="preserve">Clark, Kate (2011). “The </w:t>
      </w:r>
      <w:proofErr w:type="spellStart"/>
      <w:r>
        <w:t>Takhar</w:t>
      </w:r>
      <w:proofErr w:type="spellEnd"/>
      <w:r>
        <w:t xml:space="preserve"> Attack: Targeted Killings and the Parallel Worlds of U.S. Intelligence and Afghanistan.” Afghan Analysts Network website, May 2011. </w:t>
      </w:r>
      <w:proofErr w:type="gramStart"/>
      <w:r>
        <w:t xml:space="preserve">Available at </w:t>
      </w:r>
      <w:hyperlink r:id="rId10">
        <w:r>
          <w:rPr>
            <w:color w:val="0000FF"/>
            <w:u w:val="single"/>
          </w:rPr>
          <w:t>http://www.afghanistan-analysts.net/uploads/20110511KClark_Takhar-attack_final.pdf</w:t>
        </w:r>
      </w:hyperlink>
      <w:r>
        <w:t>.</w:t>
      </w:r>
      <w:proofErr w:type="gramEnd"/>
      <w:r>
        <w:t xml:space="preserve"> </w:t>
      </w:r>
    </w:p>
    <w:p w14:paraId="29234484" w14:textId="77777777" w:rsidR="00FA2188" w:rsidRDefault="00FA2188" w:rsidP="00FA2188">
      <w:pPr>
        <w:pStyle w:val="Normal1"/>
      </w:pPr>
    </w:p>
    <w:p w14:paraId="490835DF" w14:textId="3AFB6A2B" w:rsidR="00FA2188" w:rsidRDefault="00FA2188" w:rsidP="00FA2188">
      <w:pPr>
        <w:pStyle w:val="Normal1"/>
      </w:pPr>
      <w:r>
        <w:t>Crogan, Patrick (2008)</w:t>
      </w:r>
      <w:r w:rsidR="00A43189">
        <w:t>.</w:t>
      </w:r>
      <w:r>
        <w:t xml:space="preserve"> “</w:t>
      </w:r>
      <w:proofErr w:type="spellStart"/>
      <w:r>
        <w:t>Wargaming</w:t>
      </w:r>
      <w:proofErr w:type="spellEnd"/>
      <w:r>
        <w:t xml:space="preserve"> and Computer Games: Fun with the Future.” In Melanie </w:t>
      </w:r>
      <w:proofErr w:type="spellStart"/>
      <w:r>
        <w:t>Swalwell</w:t>
      </w:r>
      <w:proofErr w:type="spellEnd"/>
      <w:r>
        <w:t xml:space="preserve"> and Jason Wilson </w:t>
      </w:r>
      <w:proofErr w:type="spellStart"/>
      <w:proofErr w:type="gramStart"/>
      <w:r>
        <w:t>eds</w:t>
      </w:r>
      <w:proofErr w:type="spellEnd"/>
      <w:proofErr w:type="gramEnd"/>
      <w:r>
        <w:t xml:space="preserve">, </w:t>
      </w:r>
      <w:r>
        <w:rPr>
          <w:i/>
        </w:rPr>
        <w:t>The Pleasures of Computer Gaming: Essays on Cultural History, Theory and Aesthetics.</w:t>
      </w:r>
      <w:r>
        <w:t xml:space="preserve"> Jefferson NC: McFarland and Company.</w:t>
      </w:r>
    </w:p>
    <w:p w14:paraId="5B079582" w14:textId="77777777" w:rsidR="00FA2188" w:rsidRDefault="00FA2188" w:rsidP="00FA2188">
      <w:pPr>
        <w:pStyle w:val="Normal1"/>
      </w:pPr>
    </w:p>
    <w:p w14:paraId="42C53C5A" w14:textId="4CFF92D6" w:rsidR="00FA2188" w:rsidRDefault="00FA2188" w:rsidP="00FA2188">
      <w:pPr>
        <w:pStyle w:val="Normal1"/>
      </w:pPr>
      <w:r>
        <w:t xml:space="preserve">Crogan, Patrick (2010). </w:t>
      </w:r>
      <w:r>
        <w:rPr>
          <w:i/>
        </w:rPr>
        <w:t xml:space="preserve">Gameplay Mode: War, Simulation and </w:t>
      </w:r>
      <w:proofErr w:type="spellStart"/>
      <w:r>
        <w:rPr>
          <w:i/>
        </w:rPr>
        <w:t>Technoculture</w:t>
      </w:r>
      <w:proofErr w:type="spellEnd"/>
      <w:r>
        <w:t>. Minneapolis: University of Minnesota Press.</w:t>
      </w:r>
    </w:p>
    <w:p w14:paraId="03B10A31" w14:textId="77777777" w:rsidR="00FA2188" w:rsidRDefault="00FA2188" w:rsidP="00FA2188">
      <w:pPr>
        <w:pStyle w:val="Normal1"/>
      </w:pPr>
    </w:p>
    <w:p w14:paraId="191AC95E" w14:textId="77777777" w:rsidR="003008C1" w:rsidRDefault="003B6F7D">
      <w:pPr>
        <w:pStyle w:val="Normal1"/>
      </w:pPr>
      <w:proofErr w:type="spellStart"/>
      <w:r>
        <w:t>Defense</w:t>
      </w:r>
      <w:proofErr w:type="spellEnd"/>
      <w:r>
        <w:t xml:space="preserve"> Advanced Research Projects Agency Information Innovation Office (2011). “Mind’s Eye.” </w:t>
      </w:r>
      <w:proofErr w:type="gramStart"/>
      <w:r>
        <w:t xml:space="preserve">Available at </w:t>
      </w:r>
      <w:hyperlink r:id="rId11">
        <w:r>
          <w:rPr>
            <w:color w:val="0000FF"/>
            <w:u w:val="single"/>
          </w:rPr>
          <w:t>http://www.darpa.mil/Our_Work/I2O/Programs/Minds_Eye.aspx</w:t>
        </w:r>
      </w:hyperlink>
      <w:r>
        <w:t>.</w:t>
      </w:r>
      <w:proofErr w:type="gramEnd"/>
      <w:r>
        <w:t xml:space="preserve"> </w:t>
      </w:r>
    </w:p>
    <w:p w14:paraId="33ABD9A4" w14:textId="77777777" w:rsidR="003008C1" w:rsidRDefault="003008C1">
      <w:pPr>
        <w:pStyle w:val="Normal1"/>
      </w:pPr>
    </w:p>
    <w:p w14:paraId="62C92EC9" w14:textId="77777777" w:rsidR="003008C1" w:rsidRDefault="003B6F7D">
      <w:pPr>
        <w:pStyle w:val="Normal1"/>
      </w:pPr>
      <w:proofErr w:type="spellStart"/>
      <w:r>
        <w:t>Defense</w:t>
      </w:r>
      <w:proofErr w:type="spellEnd"/>
      <w:r>
        <w:t xml:space="preserve"> Advanced Research Projects Agency (2011). “DARPA Kicks Off Mind’s Eye Program.” January 4, 2011. </w:t>
      </w:r>
      <w:proofErr w:type="gramStart"/>
      <w:r>
        <w:t xml:space="preserve">Available at </w:t>
      </w:r>
      <w:hyperlink r:id="rId12">
        <w:r>
          <w:rPr>
            <w:color w:val="0000FF"/>
            <w:u w:val="single"/>
          </w:rPr>
          <w:t>http://www.darpa.mil/NewsEvents/Releases/2011/2011/01/04_DARPA_Kicks_Off_Mind%E2%80%99s_Eye_Program.aspx</w:t>
        </w:r>
      </w:hyperlink>
      <w:r>
        <w:t>.</w:t>
      </w:r>
      <w:proofErr w:type="gramEnd"/>
      <w:r>
        <w:t xml:space="preserve"> </w:t>
      </w:r>
    </w:p>
    <w:p w14:paraId="5B14B66D" w14:textId="77777777" w:rsidR="003008C1" w:rsidRDefault="003008C1">
      <w:pPr>
        <w:pStyle w:val="Normal1"/>
      </w:pPr>
    </w:p>
    <w:p w14:paraId="44A75288" w14:textId="77777777" w:rsidR="003008C1" w:rsidRDefault="003B6F7D">
      <w:pPr>
        <w:pStyle w:val="Normal1"/>
      </w:pPr>
      <w:proofErr w:type="gramStart"/>
      <w:r>
        <w:t xml:space="preserve">Department of </w:t>
      </w:r>
      <w:proofErr w:type="spellStart"/>
      <w:r>
        <w:t>Defense</w:t>
      </w:r>
      <w:proofErr w:type="spellEnd"/>
      <w:r>
        <w:t xml:space="preserve"> (2014).</w:t>
      </w:r>
      <w:proofErr w:type="gramEnd"/>
      <w:r>
        <w:t xml:space="preserve"> </w:t>
      </w:r>
      <w:r w:rsidRPr="00AF0D6D">
        <w:rPr>
          <w:i/>
        </w:rPr>
        <w:t xml:space="preserve">Joint Publication 1-02: Department of </w:t>
      </w:r>
      <w:proofErr w:type="spellStart"/>
      <w:r w:rsidRPr="00AF0D6D">
        <w:rPr>
          <w:i/>
        </w:rPr>
        <w:t>Defense</w:t>
      </w:r>
      <w:proofErr w:type="spellEnd"/>
      <w:r w:rsidRPr="00AF0D6D">
        <w:rPr>
          <w:i/>
        </w:rPr>
        <w:t xml:space="preserve"> Dictionary of Military and Associated Terms, 8 November 2010 (As Amended Through 15 March 2014)</w:t>
      </w:r>
      <w:r>
        <w:t xml:space="preserve">. </w:t>
      </w:r>
      <w:proofErr w:type="gramStart"/>
      <w:r>
        <w:t xml:space="preserve">Available at </w:t>
      </w:r>
      <w:hyperlink r:id="rId13">
        <w:r>
          <w:rPr>
            <w:color w:val="0000FF"/>
            <w:u w:val="single"/>
          </w:rPr>
          <w:t>http://www.dtic.mil/doctrine/dod_dictionary</w:t>
        </w:r>
      </w:hyperlink>
      <w:r>
        <w:t>.</w:t>
      </w:r>
      <w:proofErr w:type="gramEnd"/>
    </w:p>
    <w:p w14:paraId="62160A90" w14:textId="77777777" w:rsidR="003008C1" w:rsidRDefault="003B6F7D">
      <w:pPr>
        <w:pStyle w:val="Normal1"/>
      </w:pPr>
      <w:r>
        <w:t xml:space="preserve"> </w:t>
      </w:r>
    </w:p>
    <w:p w14:paraId="02A02A61" w14:textId="77777777" w:rsidR="003008C1" w:rsidRDefault="003B6F7D">
      <w:pPr>
        <w:pStyle w:val="Normal1"/>
      </w:pPr>
      <w:r>
        <w:t xml:space="preserve">De </w:t>
      </w:r>
      <w:proofErr w:type="spellStart"/>
      <w:r>
        <w:t>Landa</w:t>
      </w:r>
      <w:proofErr w:type="spellEnd"/>
      <w:r>
        <w:t xml:space="preserve">, Manual (1991). </w:t>
      </w:r>
      <w:proofErr w:type="gramStart"/>
      <w:r>
        <w:rPr>
          <w:i/>
        </w:rPr>
        <w:t>War in the Age of Intelligent Machines</w:t>
      </w:r>
      <w:r>
        <w:t>.</w:t>
      </w:r>
      <w:proofErr w:type="gramEnd"/>
      <w:r>
        <w:t xml:space="preserve"> New York: Zone Books. </w:t>
      </w:r>
    </w:p>
    <w:p w14:paraId="55868C93" w14:textId="77777777" w:rsidR="003008C1" w:rsidRDefault="003008C1">
      <w:pPr>
        <w:pStyle w:val="Normal1"/>
      </w:pPr>
    </w:p>
    <w:p w14:paraId="25CBCC3B" w14:textId="77777777" w:rsidR="003008C1" w:rsidRDefault="003B6F7D">
      <w:pPr>
        <w:pStyle w:val="Normal1"/>
      </w:pPr>
      <w:r>
        <w:t xml:space="preserve">Der </w:t>
      </w:r>
      <w:proofErr w:type="spellStart"/>
      <w:r>
        <w:t>Derian</w:t>
      </w:r>
      <w:proofErr w:type="spellEnd"/>
      <w:r>
        <w:t xml:space="preserve">, James (2001).  </w:t>
      </w:r>
      <w:r>
        <w:rPr>
          <w:i/>
        </w:rPr>
        <w:t>Virtuous War: Mapping the Military-Industrial-Media-Entertainment Network.</w:t>
      </w:r>
      <w:r>
        <w:t xml:space="preserve"> Boulder, Colorado: Westview Press.</w:t>
      </w:r>
    </w:p>
    <w:p w14:paraId="1666C256" w14:textId="77777777" w:rsidR="003008C1" w:rsidRDefault="003008C1">
      <w:pPr>
        <w:pStyle w:val="Normal1"/>
      </w:pPr>
    </w:p>
    <w:p w14:paraId="7F3A1AFB" w14:textId="77777777" w:rsidR="003008C1" w:rsidRDefault="003B6F7D">
      <w:pPr>
        <w:pStyle w:val="Normal1"/>
      </w:pPr>
      <w:r>
        <w:t xml:space="preserve">Edwards, Paul (1996). </w:t>
      </w:r>
      <w:r>
        <w:rPr>
          <w:i/>
        </w:rPr>
        <w:t>The Closed World: Computers and the Politics of Discourse in Cold War America</w:t>
      </w:r>
      <w:r>
        <w:t>. Cambridge MA: The MIT Press).</w:t>
      </w:r>
    </w:p>
    <w:p w14:paraId="5AE11AEB" w14:textId="77777777" w:rsidR="003008C1" w:rsidRDefault="003008C1">
      <w:pPr>
        <w:pStyle w:val="Normal1"/>
      </w:pPr>
    </w:p>
    <w:p w14:paraId="08D2883C" w14:textId="1322E174" w:rsidR="003008C1" w:rsidRDefault="003B6F7D">
      <w:pPr>
        <w:pStyle w:val="Normal1"/>
      </w:pPr>
      <w:r>
        <w:t>Gregory, Derek (2011</w:t>
      </w:r>
      <w:r w:rsidR="00A95F20">
        <w:t>a</w:t>
      </w:r>
      <w:r>
        <w:t xml:space="preserve">). “Lines of Descent.” </w:t>
      </w:r>
      <w:proofErr w:type="gramStart"/>
      <w:r>
        <w:t xml:space="preserve">Available at </w:t>
      </w:r>
      <w:hyperlink r:id="rId14">
        <w:r>
          <w:rPr>
            <w:color w:val="0000FF"/>
            <w:u w:val="single"/>
          </w:rPr>
          <w:t>http://www.opendemocracy.net/print/62494</w:t>
        </w:r>
      </w:hyperlink>
      <w:r>
        <w:t>.</w:t>
      </w:r>
      <w:proofErr w:type="gramEnd"/>
      <w:r>
        <w:t xml:space="preserve"> </w:t>
      </w:r>
    </w:p>
    <w:p w14:paraId="0FC117A1" w14:textId="77777777" w:rsidR="003008C1" w:rsidRDefault="003008C1">
      <w:pPr>
        <w:pStyle w:val="Normal1"/>
      </w:pPr>
    </w:p>
    <w:p w14:paraId="7DB426F1" w14:textId="3C2FE56D" w:rsidR="003008C1" w:rsidRDefault="003B6F7D">
      <w:pPr>
        <w:pStyle w:val="Normal1"/>
      </w:pPr>
      <w:r>
        <w:t>Gregory, Derek (2011</w:t>
      </w:r>
      <w:r w:rsidR="00A95F20">
        <w:t>b</w:t>
      </w:r>
      <w:r>
        <w:t xml:space="preserve">). “From a View to a Kill: Drones and Late Modern War.” </w:t>
      </w:r>
      <w:r>
        <w:rPr>
          <w:i/>
        </w:rPr>
        <w:t>Theory, Culture &amp; Society</w:t>
      </w:r>
      <w:r>
        <w:t xml:space="preserve"> 28, no. 7-8: 188-215. </w:t>
      </w:r>
    </w:p>
    <w:p w14:paraId="0346F93F" w14:textId="77777777" w:rsidR="003008C1" w:rsidRDefault="003008C1">
      <w:pPr>
        <w:pStyle w:val="Normal1"/>
      </w:pPr>
    </w:p>
    <w:p w14:paraId="54D48595" w14:textId="77777777" w:rsidR="003008C1" w:rsidRDefault="003B6F7D">
      <w:pPr>
        <w:pStyle w:val="Normal1"/>
      </w:pPr>
      <w:r>
        <w:t xml:space="preserve">Gregory, Derek (2014). “The God Trick and the Administration of Military Violence”. On </w:t>
      </w:r>
      <w:r>
        <w:rPr>
          <w:i/>
        </w:rPr>
        <w:t xml:space="preserve">Geographical </w:t>
      </w:r>
      <w:proofErr w:type="spellStart"/>
      <w:r>
        <w:rPr>
          <w:i/>
        </w:rPr>
        <w:t>Imaginations</w:t>
      </w:r>
      <w:proofErr w:type="gramStart"/>
      <w:r>
        <w:rPr>
          <w:i/>
        </w:rPr>
        <w:t>:War</w:t>
      </w:r>
      <w:proofErr w:type="spellEnd"/>
      <w:proofErr w:type="gramEnd"/>
      <w:r>
        <w:rPr>
          <w:i/>
        </w:rPr>
        <w:t>, Space and Security</w:t>
      </w:r>
      <w:r>
        <w:t xml:space="preserve"> blog, available at </w:t>
      </w:r>
      <w:hyperlink r:id="rId15">
        <w:r>
          <w:rPr>
            <w:color w:val="0000FF"/>
            <w:u w:val="single"/>
          </w:rPr>
          <w:t>http://geographicalimaginations.com/2014/04/26/the-god-trick-and-the-administration-of-military-violence/</w:t>
        </w:r>
      </w:hyperlink>
      <w:r>
        <w:t xml:space="preserve">. </w:t>
      </w:r>
    </w:p>
    <w:p w14:paraId="78157899" w14:textId="77777777" w:rsidR="003008C1" w:rsidRDefault="003008C1">
      <w:pPr>
        <w:pStyle w:val="Normal1"/>
      </w:pPr>
    </w:p>
    <w:p w14:paraId="43F134F2" w14:textId="27F812D4" w:rsidR="00096B3D" w:rsidRDefault="00096B3D">
      <w:pPr>
        <w:pStyle w:val="Normal1"/>
      </w:pPr>
      <w:proofErr w:type="spellStart"/>
      <w:r>
        <w:t>Guatta</w:t>
      </w:r>
      <w:r w:rsidR="001B7BE2">
        <w:t>ri</w:t>
      </w:r>
      <w:proofErr w:type="spellEnd"/>
      <w:r w:rsidR="001B7BE2">
        <w:t>, Felix (2013). “Balance Program for Desiring-Machines</w:t>
      </w:r>
      <w:r>
        <w:t>,</w:t>
      </w:r>
      <w:r w:rsidR="001B7BE2">
        <w:t>” translated by unknown.</w:t>
      </w:r>
      <w:r>
        <w:t xml:space="preserve"> In Seth Giddings and Martin Lister </w:t>
      </w:r>
      <w:proofErr w:type="spellStart"/>
      <w:proofErr w:type="gramStart"/>
      <w:r>
        <w:t>eds</w:t>
      </w:r>
      <w:proofErr w:type="spellEnd"/>
      <w:proofErr w:type="gramEnd"/>
      <w:r>
        <w:t xml:space="preserve">, </w:t>
      </w:r>
      <w:r w:rsidRPr="00096B3D">
        <w:rPr>
          <w:i/>
        </w:rPr>
        <w:t xml:space="preserve">The New Media and </w:t>
      </w:r>
      <w:proofErr w:type="spellStart"/>
      <w:r w:rsidRPr="00096B3D">
        <w:rPr>
          <w:i/>
        </w:rPr>
        <w:t>Technocultures</w:t>
      </w:r>
      <w:proofErr w:type="spellEnd"/>
      <w:r w:rsidRPr="00096B3D">
        <w:rPr>
          <w:i/>
        </w:rPr>
        <w:t xml:space="preserve"> Reader</w:t>
      </w:r>
      <w:r>
        <w:t xml:space="preserve">. </w:t>
      </w:r>
      <w:r w:rsidR="006334D5">
        <w:t>New York: Routledge</w:t>
      </w:r>
      <w:r w:rsidR="001B7BE2">
        <w:t>.</w:t>
      </w:r>
    </w:p>
    <w:p w14:paraId="275A7817" w14:textId="77777777" w:rsidR="00096B3D" w:rsidRDefault="00096B3D">
      <w:pPr>
        <w:pStyle w:val="Normal1"/>
      </w:pPr>
    </w:p>
    <w:p w14:paraId="4C010014" w14:textId="77777777" w:rsidR="003133C8" w:rsidRDefault="003133C8" w:rsidP="003133C8">
      <w:pPr>
        <w:pStyle w:val="Normal1"/>
      </w:pPr>
      <w:r>
        <w:t xml:space="preserve">Hanson, Victor Davis (2013). </w:t>
      </w:r>
      <w:proofErr w:type="gramStart"/>
      <w:r>
        <w:t>“The Hoplite Narrative”.</w:t>
      </w:r>
      <w:proofErr w:type="gramEnd"/>
      <w:r>
        <w:t xml:space="preserve"> In Donald </w:t>
      </w:r>
      <w:proofErr w:type="spellStart"/>
      <w:r>
        <w:t>Kagan</w:t>
      </w:r>
      <w:proofErr w:type="spellEnd"/>
      <w:r>
        <w:t xml:space="preserve"> and Gregory F. </w:t>
      </w:r>
      <w:proofErr w:type="spellStart"/>
      <w:r>
        <w:t>Viggiano</w:t>
      </w:r>
      <w:proofErr w:type="spellEnd"/>
      <w:r>
        <w:t xml:space="preserve">, </w:t>
      </w:r>
      <w:proofErr w:type="spellStart"/>
      <w:proofErr w:type="gramStart"/>
      <w:r>
        <w:t>eds</w:t>
      </w:r>
      <w:proofErr w:type="spellEnd"/>
      <w:proofErr w:type="gramEnd"/>
      <w:r>
        <w:t xml:space="preserve">, </w:t>
      </w:r>
      <w:r w:rsidRPr="00455C55">
        <w:rPr>
          <w:i/>
        </w:rPr>
        <w:t>Men of Bronze: Hoplite Warfare in Ancient Greece</w:t>
      </w:r>
      <w:r>
        <w:t>. Princeton and Oxford: Princeton University Press.</w:t>
      </w:r>
    </w:p>
    <w:p w14:paraId="768BA52E" w14:textId="77777777" w:rsidR="003008C1" w:rsidRDefault="003008C1">
      <w:pPr>
        <w:pStyle w:val="Normal1"/>
      </w:pPr>
    </w:p>
    <w:p w14:paraId="35CC93BF" w14:textId="5C949FEC" w:rsidR="00CE613D" w:rsidRDefault="00CE613D">
      <w:pPr>
        <w:pStyle w:val="Normal1"/>
      </w:pPr>
      <w:proofErr w:type="spellStart"/>
      <w:proofErr w:type="gramStart"/>
      <w:r>
        <w:t>Hilgers</w:t>
      </w:r>
      <w:proofErr w:type="spellEnd"/>
      <w:r>
        <w:t>, Philipp von (2012).</w:t>
      </w:r>
      <w:proofErr w:type="gramEnd"/>
      <w:r>
        <w:t xml:space="preserve"> </w:t>
      </w:r>
      <w:r w:rsidRPr="00CE613D">
        <w:rPr>
          <w:i/>
        </w:rPr>
        <w:t>War Games: A History of War on Paper</w:t>
      </w:r>
      <w:r>
        <w:t>, translated by Ross Benjam</w:t>
      </w:r>
      <w:r w:rsidR="003C64B8">
        <w:t>in. Cambridge MA: The MIT Press</w:t>
      </w:r>
      <w:r>
        <w:t>.</w:t>
      </w:r>
    </w:p>
    <w:p w14:paraId="5FA1EA51" w14:textId="77777777" w:rsidR="00CE613D" w:rsidRDefault="00CE613D">
      <w:pPr>
        <w:pStyle w:val="Normal1"/>
      </w:pPr>
    </w:p>
    <w:p w14:paraId="664CD1A4" w14:textId="77777777" w:rsidR="003008C1" w:rsidRDefault="003B6F7D">
      <w:pPr>
        <w:pStyle w:val="Normal1"/>
      </w:pPr>
      <w:proofErr w:type="gramStart"/>
      <w:r>
        <w:t>Human Rights Watch (2010).</w:t>
      </w:r>
      <w:proofErr w:type="gramEnd"/>
      <w:r>
        <w:t xml:space="preserve"> “Open Letter to President Obama: Targeted Killings and Unmanned Combat Aircraft Systems (Drones).” 7</w:t>
      </w:r>
      <w:r>
        <w:rPr>
          <w:vertAlign w:val="superscript"/>
        </w:rPr>
        <w:t>th</w:t>
      </w:r>
      <w:r>
        <w:t xml:space="preserve"> December, 2010. </w:t>
      </w:r>
      <w:proofErr w:type="gramStart"/>
      <w:r>
        <w:t xml:space="preserve">Available at </w:t>
      </w:r>
      <w:hyperlink r:id="rId16">
        <w:r>
          <w:rPr>
            <w:color w:val="0000FF"/>
            <w:u w:val="single"/>
          </w:rPr>
          <w:t>http://www.hrw.org/news/2010/12/07/letter-obama-targeted-killings</w:t>
        </w:r>
      </w:hyperlink>
      <w:r>
        <w:t>.</w:t>
      </w:r>
      <w:proofErr w:type="gramEnd"/>
      <w:r>
        <w:t xml:space="preserve">  </w:t>
      </w:r>
    </w:p>
    <w:p w14:paraId="2C136B34" w14:textId="77777777" w:rsidR="003008C1" w:rsidRDefault="003008C1">
      <w:pPr>
        <w:pStyle w:val="Normal1"/>
      </w:pPr>
    </w:p>
    <w:p w14:paraId="00046F94" w14:textId="77777777" w:rsidR="003008C1" w:rsidRDefault="003B6F7D">
      <w:pPr>
        <w:pStyle w:val="Normal1"/>
      </w:pPr>
      <w:r>
        <w:t xml:space="preserve">Jones, Joshua (2012). “Necessary (Perhaps) But Not Sufficient: Assessing Drone Strikes Though a Counterinsurgency Lens.” </w:t>
      </w:r>
      <w:r w:rsidRPr="00CE613D">
        <w:rPr>
          <w:i/>
        </w:rPr>
        <w:t>Small Wars Journal</w:t>
      </w:r>
      <w:r>
        <w:t xml:space="preserve">, August 28, 2012. </w:t>
      </w:r>
      <w:proofErr w:type="gramStart"/>
      <w:r>
        <w:t xml:space="preserve">Available at </w:t>
      </w:r>
      <w:hyperlink r:id="rId17">
        <w:r>
          <w:rPr>
            <w:color w:val="0000FF"/>
            <w:u w:val="single"/>
          </w:rPr>
          <w:t>http://smallwarsjournal.com/blog/necessary-perhaps-but-not-sufficient-assessing-drone-strikes-through-a-counterinsurgency-lens</w:t>
        </w:r>
      </w:hyperlink>
      <w:r>
        <w:t>.</w:t>
      </w:r>
      <w:proofErr w:type="gramEnd"/>
      <w:r>
        <w:t xml:space="preserve"> </w:t>
      </w:r>
    </w:p>
    <w:p w14:paraId="45393165" w14:textId="77777777" w:rsidR="003008C1" w:rsidRDefault="003008C1">
      <w:pPr>
        <w:pStyle w:val="Normal1"/>
      </w:pPr>
    </w:p>
    <w:p w14:paraId="04B9E25F" w14:textId="29A85784" w:rsidR="00455C55" w:rsidRDefault="00455C55">
      <w:pPr>
        <w:pStyle w:val="Normal1"/>
      </w:pPr>
      <w:proofErr w:type="spellStart"/>
      <w:r>
        <w:t>Kagan</w:t>
      </w:r>
      <w:proofErr w:type="spellEnd"/>
      <w:r>
        <w:t>, Don</w:t>
      </w:r>
      <w:r w:rsidR="007C4450">
        <w:t xml:space="preserve">ald and Gregory F. </w:t>
      </w:r>
      <w:proofErr w:type="spellStart"/>
      <w:r w:rsidR="007C4450">
        <w:t>Viggiano</w:t>
      </w:r>
      <w:proofErr w:type="spellEnd"/>
      <w:r>
        <w:t xml:space="preserve"> (2013).</w:t>
      </w:r>
      <w:r w:rsidR="007C4450">
        <w:t xml:space="preserve"> </w:t>
      </w:r>
      <w:proofErr w:type="gramStart"/>
      <w:r w:rsidR="007C4450">
        <w:t>“The Hoplite Debate”.</w:t>
      </w:r>
      <w:proofErr w:type="gramEnd"/>
      <w:r w:rsidR="007C4450">
        <w:t xml:space="preserve"> In Donald </w:t>
      </w:r>
      <w:proofErr w:type="spellStart"/>
      <w:r w:rsidR="007C4450">
        <w:t>Kagan</w:t>
      </w:r>
      <w:proofErr w:type="spellEnd"/>
      <w:r w:rsidR="007C4450">
        <w:t xml:space="preserve"> and Gregory F. </w:t>
      </w:r>
      <w:proofErr w:type="spellStart"/>
      <w:r w:rsidR="007C4450">
        <w:t>Viggiano</w:t>
      </w:r>
      <w:proofErr w:type="spellEnd"/>
      <w:r w:rsidR="007C4450">
        <w:t xml:space="preserve">, </w:t>
      </w:r>
      <w:proofErr w:type="spellStart"/>
      <w:proofErr w:type="gramStart"/>
      <w:r w:rsidR="007C4450">
        <w:t>eds</w:t>
      </w:r>
      <w:proofErr w:type="spellEnd"/>
      <w:proofErr w:type="gramEnd"/>
      <w:r w:rsidR="007C4450">
        <w:t>,</w:t>
      </w:r>
      <w:r>
        <w:t xml:space="preserve"> </w:t>
      </w:r>
      <w:r w:rsidRPr="00455C55">
        <w:rPr>
          <w:i/>
        </w:rPr>
        <w:t>Men of Bronze: Hoplite Warfare in Ancient Greece</w:t>
      </w:r>
      <w:r>
        <w:t>. Princeton and Oxford: Princeton University Press.</w:t>
      </w:r>
    </w:p>
    <w:p w14:paraId="60D14E15" w14:textId="77777777" w:rsidR="00455C55" w:rsidRDefault="00455C55">
      <w:pPr>
        <w:pStyle w:val="Normal1"/>
      </w:pPr>
    </w:p>
    <w:p w14:paraId="3E28C51D" w14:textId="77777777" w:rsidR="003008C1" w:rsidRDefault="003B6F7D">
      <w:pPr>
        <w:pStyle w:val="Normal1"/>
      </w:pPr>
      <w:r>
        <w:t xml:space="preserve">Lawrence, Philip K (1997). </w:t>
      </w:r>
      <w:r>
        <w:rPr>
          <w:i/>
        </w:rPr>
        <w:t>Modernity and War: The Creed of Absolute Violence.</w:t>
      </w:r>
      <w:r>
        <w:t xml:space="preserve"> London: Macmillan Press.</w:t>
      </w:r>
    </w:p>
    <w:p w14:paraId="3D1EAD92" w14:textId="77777777" w:rsidR="003008C1" w:rsidRDefault="003008C1">
      <w:pPr>
        <w:pStyle w:val="Normal1"/>
      </w:pPr>
    </w:p>
    <w:p w14:paraId="5CF5912E" w14:textId="77777777" w:rsidR="003008C1" w:rsidRDefault="003B6F7D">
      <w:pPr>
        <w:pStyle w:val="Normal1"/>
      </w:pPr>
      <w:r>
        <w:t>Lenoir, Tim and Henry Lowood (2005). “</w:t>
      </w:r>
      <w:proofErr w:type="spellStart"/>
      <w:r>
        <w:t>Theaters</w:t>
      </w:r>
      <w:proofErr w:type="spellEnd"/>
      <w:r>
        <w:t xml:space="preserve"> of War: The Military-Entertainment Complex”. In Jan </w:t>
      </w:r>
      <w:proofErr w:type="spellStart"/>
      <w:r>
        <w:t>Lazardsiz</w:t>
      </w:r>
      <w:proofErr w:type="spellEnd"/>
      <w:r>
        <w:t xml:space="preserve">, </w:t>
      </w:r>
      <w:proofErr w:type="spellStart"/>
      <w:r>
        <w:t>Ludger</w:t>
      </w:r>
      <w:proofErr w:type="spellEnd"/>
      <w:r>
        <w:t xml:space="preserve"> </w:t>
      </w:r>
      <w:proofErr w:type="spellStart"/>
      <w:r>
        <w:t>Schwarte</w:t>
      </w:r>
      <w:proofErr w:type="spellEnd"/>
      <w:r>
        <w:t xml:space="preserve"> and </w:t>
      </w:r>
      <w:proofErr w:type="spellStart"/>
      <w:r>
        <w:t>Helmar</w:t>
      </w:r>
      <w:proofErr w:type="spellEnd"/>
      <w:r>
        <w:t xml:space="preserve"> Schramm </w:t>
      </w:r>
      <w:proofErr w:type="spellStart"/>
      <w:proofErr w:type="gramStart"/>
      <w:r>
        <w:t>eds</w:t>
      </w:r>
      <w:proofErr w:type="spellEnd"/>
      <w:proofErr w:type="gramEnd"/>
      <w:r>
        <w:t xml:space="preserve">, </w:t>
      </w:r>
      <w:r>
        <w:rPr>
          <w:i/>
        </w:rPr>
        <w:t>Collection-Laboratory-</w:t>
      </w:r>
      <w:proofErr w:type="spellStart"/>
      <w:r>
        <w:rPr>
          <w:i/>
        </w:rPr>
        <w:t>Theater</w:t>
      </w:r>
      <w:proofErr w:type="spellEnd"/>
      <w:r>
        <w:rPr>
          <w:i/>
        </w:rPr>
        <w:t>: Scenes of Knowledge in the 17</w:t>
      </w:r>
      <w:r>
        <w:rPr>
          <w:i/>
          <w:vertAlign w:val="superscript"/>
        </w:rPr>
        <w:t>th</w:t>
      </w:r>
      <w:r>
        <w:rPr>
          <w:i/>
        </w:rPr>
        <w:t xml:space="preserve"> Century</w:t>
      </w:r>
      <w:r>
        <w:t xml:space="preserve">. New York and Berlin: Walter de </w:t>
      </w:r>
      <w:proofErr w:type="spellStart"/>
      <w:r>
        <w:t>Gruyter</w:t>
      </w:r>
      <w:proofErr w:type="spellEnd"/>
      <w:r>
        <w:t xml:space="preserve"> Publishing.</w:t>
      </w:r>
    </w:p>
    <w:p w14:paraId="53CF7511" w14:textId="77777777" w:rsidR="003008C1" w:rsidRDefault="003008C1">
      <w:pPr>
        <w:pStyle w:val="Normal1"/>
      </w:pPr>
    </w:p>
    <w:p w14:paraId="446716D7" w14:textId="6901A7B2" w:rsidR="00190963" w:rsidRDefault="00190963">
      <w:pPr>
        <w:pStyle w:val="Normal1"/>
      </w:pPr>
      <w:r>
        <w:lastRenderedPageBreak/>
        <w:t xml:space="preserve">Murray, H.J.R (1952). </w:t>
      </w:r>
      <w:proofErr w:type="gramStart"/>
      <w:r w:rsidR="00BC5C41">
        <w:rPr>
          <w:i/>
        </w:rPr>
        <w:t>A History of Board-g</w:t>
      </w:r>
      <w:r w:rsidRPr="00190963">
        <w:rPr>
          <w:i/>
        </w:rPr>
        <w:t>ames Other Than Chess</w:t>
      </w:r>
      <w:r>
        <w:t>.</w:t>
      </w:r>
      <w:proofErr w:type="gramEnd"/>
      <w:r>
        <w:t xml:space="preserve"> Oxford: Clarendon Press. </w:t>
      </w:r>
    </w:p>
    <w:p w14:paraId="41E413EA" w14:textId="77777777" w:rsidR="00190963" w:rsidRDefault="00190963">
      <w:pPr>
        <w:pStyle w:val="Normal1"/>
      </w:pPr>
    </w:p>
    <w:p w14:paraId="58CAE178" w14:textId="77777777" w:rsidR="003008C1" w:rsidRDefault="003B6F7D">
      <w:pPr>
        <w:pStyle w:val="Normal1"/>
      </w:pPr>
      <w:proofErr w:type="spellStart"/>
      <w:r>
        <w:t>Onians</w:t>
      </w:r>
      <w:proofErr w:type="spellEnd"/>
      <w:r>
        <w:t xml:space="preserve">, John (1989). “War, Mathematics, and Art in Ancient Greece.” </w:t>
      </w:r>
      <w:proofErr w:type="gramStart"/>
      <w:r>
        <w:rPr>
          <w:i/>
        </w:rPr>
        <w:t>History of the Human Sciences</w:t>
      </w:r>
      <w:r>
        <w:t xml:space="preserve"> 4, Volume 2: 39-62.</w:t>
      </w:r>
      <w:proofErr w:type="gramEnd"/>
      <w:r>
        <w:t xml:space="preserve"> </w:t>
      </w:r>
    </w:p>
    <w:p w14:paraId="7A389FB1" w14:textId="77777777" w:rsidR="003008C1" w:rsidRDefault="003008C1">
      <w:pPr>
        <w:pStyle w:val="Normal1"/>
      </w:pPr>
    </w:p>
    <w:p w14:paraId="33D938FC" w14:textId="578FD83A" w:rsidR="00190963" w:rsidRDefault="00190963">
      <w:pPr>
        <w:pStyle w:val="Normal1"/>
      </w:pPr>
      <w:proofErr w:type="spellStart"/>
      <w:r>
        <w:t>Parlett</w:t>
      </w:r>
      <w:proofErr w:type="spellEnd"/>
      <w:r>
        <w:t xml:space="preserve">, David (1999). </w:t>
      </w:r>
      <w:proofErr w:type="gramStart"/>
      <w:r w:rsidRPr="00190963">
        <w:rPr>
          <w:i/>
        </w:rPr>
        <w:t>The Oxford History of Board Games.</w:t>
      </w:r>
      <w:proofErr w:type="gramEnd"/>
      <w:r>
        <w:t xml:space="preserve"> Oxford: Oxford University Press. </w:t>
      </w:r>
    </w:p>
    <w:p w14:paraId="2F6BD9D0" w14:textId="77777777" w:rsidR="00190963" w:rsidRDefault="00190963">
      <w:pPr>
        <w:pStyle w:val="Normal1"/>
      </w:pPr>
    </w:p>
    <w:p w14:paraId="6953471A" w14:textId="77777777" w:rsidR="003008C1" w:rsidRDefault="003B6F7D">
      <w:pPr>
        <w:pStyle w:val="Normal1"/>
      </w:pPr>
      <w:r>
        <w:t xml:space="preserve">Pickering, Andy (1995). “Cyborg History and the World War Two Regime.” </w:t>
      </w:r>
      <w:r>
        <w:rPr>
          <w:i/>
        </w:rPr>
        <w:t>Perspectives on Science: Historical, Philosophical, Social</w:t>
      </w:r>
      <w:r>
        <w:t xml:space="preserve"> 3, No. 1: 1-48.</w:t>
      </w:r>
    </w:p>
    <w:p w14:paraId="223B2127" w14:textId="77777777" w:rsidR="00AC448E" w:rsidRDefault="00AC448E">
      <w:pPr>
        <w:pStyle w:val="Normal1"/>
      </w:pPr>
    </w:p>
    <w:p w14:paraId="18F22388" w14:textId="346E86BE" w:rsidR="003008C1" w:rsidRDefault="003B6F7D">
      <w:pPr>
        <w:pStyle w:val="Normal1"/>
      </w:pPr>
      <w:r>
        <w:t>Richfield, Paul (2011). “Intel Video Moves to a Netflix Model</w:t>
      </w:r>
      <w:r w:rsidR="003C64B8">
        <w:t>.”</w:t>
      </w:r>
      <w:r>
        <w:t xml:space="preserve"> </w:t>
      </w:r>
      <w:r>
        <w:rPr>
          <w:i/>
        </w:rPr>
        <w:t>Government Computer News: Technology, Tools and Tactics for Public Sector IT</w:t>
      </w:r>
      <w:r>
        <w:t xml:space="preserve">, 29 March, 2011. Available at </w:t>
      </w:r>
      <w:hyperlink r:id="rId18">
        <w:r>
          <w:rPr>
            <w:color w:val="0000FF"/>
            <w:u w:val="single"/>
          </w:rPr>
          <w:t>http://gcn.com/Aritcles/2011/03/29/C4ISR-1-battlefield-full-motion-video.aspx?p=1</w:t>
        </w:r>
      </w:hyperlink>
      <w:r>
        <w:t xml:space="preserve">. </w:t>
      </w:r>
    </w:p>
    <w:p w14:paraId="1C49D686" w14:textId="77777777" w:rsidR="003008C1" w:rsidRDefault="003008C1">
      <w:pPr>
        <w:pStyle w:val="Normal1"/>
      </w:pPr>
    </w:p>
    <w:p w14:paraId="51739A53" w14:textId="1688BEAE" w:rsidR="00AC448E" w:rsidRDefault="00AC448E">
      <w:pPr>
        <w:pStyle w:val="Normal1"/>
      </w:pPr>
      <w:proofErr w:type="spellStart"/>
      <w:r>
        <w:t>Riza</w:t>
      </w:r>
      <w:proofErr w:type="spellEnd"/>
      <w:r>
        <w:t xml:space="preserve">, M. Shane (2013). </w:t>
      </w:r>
      <w:r w:rsidRPr="00AC448E">
        <w:rPr>
          <w:i/>
        </w:rPr>
        <w:t>Killing Without Heart: Limits on Robotic Warfare in an Age of Persistent Conflict.</w:t>
      </w:r>
      <w:r>
        <w:t xml:space="preserve"> Washington D.C: Potomac Books.</w:t>
      </w:r>
    </w:p>
    <w:p w14:paraId="5AF45517" w14:textId="77777777" w:rsidR="00AC448E" w:rsidRDefault="00AC448E">
      <w:pPr>
        <w:pStyle w:val="Normal1"/>
      </w:pPr>
    </w:p>
    <w:p w14:paraId="56C51CCE" w14:textId="7A6B198E" w:rsidR="00227AC3" w:rsidRDefault="00227AC3">
      <w:pPr>
        <w:pStyle w:val="Normal1"/>
      </w:pPr>
      <w:r>
        <w:t xml:space="preserve">Sabin, Philip (2014). </w:t>
      </w:r>
      <w:r w:rsidRPr="00227AC3">
        <w:rPr>
          <w:i/>
        </w:rPr>
        <w:t>Simulating War: Studying</w:t>
      </w:r>
      <w:r>
        <w:t xml:space="preserve"> </w:t>
      </w:r>
      <w:r w:rsidRPr="00227AC3">
        <w:rPr>
          <w:i/>
        </w:rPr>
        <w:t>Conflict Through Simulation Games</w:t>
      </w:r>
      <w:r>
        <w:t>. London: Bloomsbury.</w:t>
      </w:r>
    </w:p>
    <w:p w14:paraId="503BE572" w14:textId="77777777" w:rsidR="00227AC3" w:rsidRDefault="00227AC3">
      <w:pPr>
        <w:pStyle w:val="Normal1"/>
      </w:pPr>
    </w:p>
    <w:p w14:paraId="57B79C68" w14:textId="4FA77987" w:rsidR="003008C1" w:rsidRDefault="003B6F7D">
      <w:pPr>
        <w:pStyle w:val="Normal1"/>
      </w:pPr>
      <w:r>
        <w:t xml:space="preserve">Sargent, Robert G (2005). “Verification and Validation of Simulation Models.” In M. E. </w:t>
      </w:r>
      <w:proofErr w:type="spellStart"/>
      <w:r>
        <w:t>Kuhl</w:t>
      </w:r>
      <w:proofErr w:type="spellEnd"/>
      <w:r>
        <w:t xml:space="preserve">, N. M. </w:t>
      </w:r>
      <w:proofErr w:type="spellStart"/>
      <w:r>
        <w:t>Stieger</w:t>
      </w:r>
      <w:proofErr w:type="spellEnd"/>
      <w:r>
        <w:t>, F</w:t>
      </w:r>
      <w:r w:rsidR="003C64B8">
        <w:t>. B. Armstrong, and J. A. Jones</w:t>
      </w:r>
      <w:r>
        <w:t xml:space="preserve"> </w:t>
      </w:r>
      <w:proofErr w:type="spellStart"/>
      <w:r>
        <w:t>eds</w:t>
      </w:r>
      <w:proofErr w:type="spellEnd"/>
      <w:r>
        <w:t xml:space="preserve">, </w:t>
      </w:r>
      <w:r>
        <w:rPr>
          <w:i/>
        </w:rPr>
        <w:t>Proceedings of the 2005 Winter Simulation Conference, Orlando, FL, December 2005</w:t>
      </w:r>
      <w:r>
        <w:t xml:space="preserve">, 130-143. Piscataway, NJ: Institute of Electrical and Electronics Engineers. </w:t>
      </w:r>
    </w:p>
    <w:p w14:paraId="39F837CB" w14:textId="77777777" w:rsidR="003008C1" w:rsidRDefault="003008C1">
      <w:pPr>
        <w:pStyle w:val="Normal1"/>
      </w:pPr>
    </w:p>
    <w:p w14:paraId="1864B1B4" w14:textId="302CBA6F" w:rsidR="00CC7A55" w:rsidRDefault="00CC7A55">
      <w:pPr>
        <w:pStyle w:val="Normal1"/>
      </w:pPr>
      <w:r>
        <w:t xml:space="preserve">Stahl, Roger (2010). </w:t>
      </w:r>
      <w:proofErr w:type="spellStart"/>
      <w:r w:rsidRPr="00CC7A55">
        <w:rPr>
          <w:i/>
        </w:rPr>
        <w:t>Militainment</w:t>
      </w:r>
      <w:proofErr w:type="spellEnd"/>
      <w:r w:rsidRPr="00CC7A55">
        <w:rPr>
          <w:i/>
        </w:rPr>
        <w:t xml:space="preserve">, </w:t>
      </w:r>
      <w:proofErr w:type="spellStart"/>
      <w:r w:rsidRPr="00CC7A55">
        <w:rPr>
          <w:i/>
        </w:rPr>
        <w:t>Inc</w:t>
      </w:r>
      <w:proofErr w:type="spellEnd"/>
      <w:r w:rsidRPr="00CC7A55">
        <w:rPr>
          <w:i/>
        </w:rPr>
        <w:t>: War, Media and Popular Culture</w:t>
      </w:r>
      <w:r>
        <w:t>. New York: Routledge.</w:t>
      </w:r>
    </w:p>
    <w:p w14:paraId="471949B0" w14:textId="77777777" w:rsidR="00CC7A55" w:rsidRDefault="00CC7A55">
      <w:pPr>
        <w:pStyle w:val="Normal1"/>
      </w:pPr>
    </w:p>
    <w:p w14:paraId="70020AFC" w14:textId="3FAF566E" w:rsidR="003C64B8" w:rsidRDefault="003B6F7D">
      <w:pPr>
        <w:pStyle w:val="Normal1"/>
      </w:pPr>
      <w:r>
        <w:t>Stanford International Human Rights &amp; Conflict Clinic and the Global Justice Clinic of New York University</w:t>
      </w:r>
      <w:r w:rsidR="00A43189">
        <w:t xml:space="preserve"> (2012).</w:t>
      </w:r>
      <w:r>
        <w:t xml:space="preserve"> </w:t>
      </w:r>
      <w:r>
        <w:rPr>
          <w:i/>
        </w:rPr>
        <w:t>Living Under Drones</w:t>
      </w:r>
      <w:r w:rsidR="00A43189">
        <w:t>. A</w:t>
      </w:r>
      <w:r>
        <w:t xml:space="preserve">vailable at </w:t>
      </w:r>
      <w:r w:rsidR="003C64B8">
        <w:t>http://livingunderdrones.org/wp-</w:t>
      </w:r>
      <w:r>
        <w:t>content/uploads/2012/09/Stanford_NYU_LIVING</w:t>
      </w:r>
    </w:p>
    <w:p w14:paraId="028143D0" w14:textId="6C984606" w:rsidR="003008C1" w:rsidRDefault="003B6F7D">
      <w:pPr>
        <w:pStyle w:val="Normal1"/>
      </w:pPr>
      <w:r>
        <w:t>_UNDER_DRONES.pdf</w:t>
      </w:r>
      <w:r w:rsidR="003C64B8">
        <w:t>.</w:t>
      </w:r>
    </w:p>
    <w:p w14:paraId="3413269B" w14:textId="77777777" w:rsidR="003008C1" w:rsidRDefault="003008C1">
      <w:pPr>
        <w:pStyle w:val="Normal1"/>
      </w:pPr>
    </w:p>
    <w:p w14:paraId="5DBCC9F2" w14:textId="49BCA3FA" w:rsidR="003008C1" w:rsidRDefault="003B6F7D">
      <w:pPr>
        <w:pStyle w:val="Normal1"/>
      </w:pPr>
      <w:proofErr w:type="spellStart"/>
      <w:r>
        <w:t>Stiegler</w:t>
      </w:r>
      <w:proofErr w:type="spellEnd"/>
      <w:r>
        <w:t>, B</w:t>
      </w:r>
      <w:r w:rsidR="00AF0D6D">
        <w:t>ernard</w:t>
      </w:r>
      <w:r>
        <w:t xml:space="preserve"> (1998). </w:t>
      </w:r>
      <w:r>
        <w:rPr>
          <w:i/>
        </w:rPr>
        <w:t>Technics and Time 1: The Fault of Epimetheus</w:t>
      </w:r>
      <w:r>
        <w:t xml:space="preserve">, translated by R. </w:t>
      </w:r>
      <w:proofErr w:type="spellStart"/>
      <w:r>
        <w:t>Beardsworth</w:t>
      </w:r>
      <w:proofErr w:type="spellEnd"/>
      <w:r>
        <w:t xml:space="preserve"> and G. Collins. Stanford: Stanford University Press.</w:t>
      </w:r>
    </w:p>
    <w:p w14:paraId="2E9C3E41" w14:textId="77777777" w:rsidR="003008C1" w:rsidRDefault="003008C1">
      <w:pPr>
        <w:pStyle w:val="Normal1"/>
      </w:pPr>
    </w:p>
    <w:p w14:paraId="3B0D0853" w14:textId="64EB8E8D" w:rsidR="003008C1" w:rsidRDefault="003B6F7D">
      <w:pPr>
        <w:pStyle w:val="Normal1"/>
      </w:pPr>
      <w:proofErr w:type="spellStart"/>
      <w:r>
        <w:t>Stiegler</w:t>
      </w:r>
      <w:proofErr w:type="spellEnd"/>
      <w:r>
        <w:t>, B</w:t>
      </w:r>
      <w:r w:rsidR="00AF0D6D">
        <w:t>ernard</w:t>
      </w:r>
      <w:r>
        <w:t xml:space="preserve"> (2009). </w:t>
      </w:r>
      <w:r>
        <w:rPr>
          <w:i/>
        </w:rPr>
        <w:t>Technics and Time 2: Disorientation</w:t>
      </w:r>
      <w:r>
        <w:t>, translated by S. Barker. Stanford: Stanford University Press.</w:t>
      </w:r>
    </w:p>
    <w:p w14:paraId="7E052147" w14:textId="77777777" w:rsidR="003008C1" w:rsidRDefault="003008C1">
      <w:pPr>
        <w:pStyle w:val="Normal1"/>
      </w:pPr>
    </w:p>
    <w:p w14:paraId="25DAABC9" w14:textId="3BC8A42B" w:rsidR="003008C1" w:rsidRDefault="003B6F7D">
      <w:pPr>
        <w:pStyle w:val="Normal1"/>
      </w:pPr>
      <w:proofErr w:type="spellStart"/>
      <w:r>
        <w:t>Stiegler</w:t>
      </w:r>
      <w:proofErr w:type="spellEnd"/>
      <w:r>
        <w:t>, B</w:t>
      </w:r>
      <w:r w:rsidR="00AF0D6D">
        <w:t>ernard</w:t>
      </w:r>
      <w:r>
        <w:t xml:space="preserve"> (2011). </w:t>
      </w:r>
      <w:r>
        <w:rPr>
          <w:i/>
        </w:rPr>
        <w:t>Technics and Time 3: Cinematic Time and the Question of Malaise</w:t>
      </w:r>
      <w:r>
        <w:t>, translated by S. Barker. Stanford: Stanford University Press.</w:t>
      </w:r>
    </w:p>
    <w:p w14:paraId="50FD15C3" w14:textId="77777777" w:rsidR="003008C1" w:rsidRDefault="003008C1">
      <w:pPr>
        <w:pStyle w:val="Normal1"/>
      </w:pPr>
    </w:p>
    <w:p w14:paraId="1838A838" w14:textId="7A53F73B" w:rsidR="003008C1" w:rsidRDefault="003B6F7D">
      <w:pPr>
        <w:pStyle w:val="Normal1"/>
      </w:pPr>
      <w:proofErr w:type="gramStart"/>
      <w:r>
        <w:t>United States Air Force</w:t>
      </w:r>
      <w:r w:rsidR="00A43189">
        <w:t xml:space="preserve"> (2009).</w:t>
      </w:r>
      <w:proofErr w:type="gramEnd"/>
      <w:r>
        <w:t xml:space="preserve"> </w:t>
      </w:r>
      <w:r>
        <w:rPr>
          <w:i/>
        </w:rPr>
        <w:t>U.S. Air Force’s Unmanned Aircraft Systems Flight Plan 2009-2047</w:t>
      </w:r>
      <w:r>
        <w:t xml:space="preserve">. </w:t>
      </w:r>
      <w:proofErr w:type="gramStart"/>
      <w:r>
        <w:t>Available a</w:t>
      </w:r>
      <w:r w:rsidR="00A43189">
        <w:t>t http://www.fas.org/irp/program/collect/uas_2009.pdf.</w:t>
      </w:r>
      <w:proofErr w:type="gramEnd"/>
      <w:r w:rsidR="00A43189">
        <w:t xml:space="preserve"> </w:t>
      </w:r>
    </w:p>
    <w:p w14:paraId="509A1FAB" w14:textId="77777777" w:rsidR="003008C1" w:rsidRDefault="003B6F7D">
      <w:pPr>
        <w:pStyle w:val="Normal1"/>
        <w:ind w:firstLine="720"/>
      </w:pPr>
      <w:r>
        <w:tab/>
        <w:t xml:space="preserve"> </w:t>
      </w:r>
    </w:p>
    <w:p w14:paraId="4B20FAFE" w14:textId="1B4EE382" w:rsidR="00CB15AA" w:rsidRDefault="00CB15AA">
      <w:pPr>
        <w:pStyle w:val="Normal1"/>
      </w:pPr>
      <w:proofErr w:type="spellStart"/>
      <w:r>
        <w:lastRenderedPageBreak/>
        <w:t>Viggiano</w:t>
      </w:r>
      <w:proofErr w:type="spellEnd"/>
      <w:r w:rsidR="00AF0D6D">
        <w:t>, Gregory F</w:t>
      </w:r>
      <w:r>
        <w:t xml:space="preserve"> (2013). “The Hoplite Revolution.” In Donald </w:t>
      </w:r>
      <w:proofErr w:type="spellStart"/>
      <w:r>
        <w:t>Kagan</w:t>
      </w:r>
      <w:proofErr w:type="spellEnd"/>
      <w:r>
        <w:t xml:space="preserve"> and Gregory F. </w:t>
      </w:r>
      <w:proofErr w:type="spellStart"/>
      <w:r>
        <w:t>Viggiano</w:t>
      </w:r>
      <w:proofErr w:type="spellEnd"/>
      <w:r>
        <w:t xml:space="preserve">, </w:t>
      </w:r>
      <w:proofErr w:type="spellStart"/>
      <w:proofErr w:type="gramStart"/>
      <w:r>
        <w:t>eds</w:t>
      </w:r>
      <w:proofErr w:type="spellEnd"/>
      <w:proofErr w:type="gramEnd"/>
      <w:r>
        <w:t xml:space="preserve">, </w:t>
      </w:r>
      <w:r w:rsidRPr="00455C55">
        <w:rPr>
          <w:i/>
        </w:rPr>
        <w:t>Men of Bronze: Hoplite Warfare in Ancient Greece</w:t>
      </w:r>
      <w:r>
        <w:t>. Princeton and Oxford: Princeton University Press.</w:t>
      </w:r>
    </w:p>
    <w:p w14:paraId="06766D51" w14:textId="77777777" w:rsidR="00CB15AA" w:rsidRDefault="00CB15AA">
      <w:pPr>
        <w:pStyle w:val="Normal1"/>
      </w:pPr>
    </w:p>
    <w:p w14:paraId="43BDCD38" w14:textId="77777777" w:rsidR="003008C1" w:rsidRDefault="003B6F7D">
      <w:pPr>
        <w:pStyle w:val="Normal1"/>
      </w:pPr>
      <w:proofErr w:type="spellStart"/>
      <w:r>
        <w:t>Virilio</w:t>
      </w:r>
      <w:proofErr w:type="spellEnd"/>
      <w:r>
        <w:t xml:space="preserve">, Paul (1976). </w:t>
      </w:r>
      <w:proofErr w:type="spellStart"/>
      <w:proofErr w:type="gramStart"/>
      <w:r>
        <w:rPr>
          <w:i/>
        </w:rPr>
        <w:t>Essai</w:t>
      </w:r>
      <w:proofErr w:type="spellEnd"/>
      <w:r>
        <w:rPr>
          <w:i/>
        </w:rPr>
        <w:t xml:space="preserve"> sur </w:t>
      </w:r>
      <w:proofErr w:type="spellStart"/>
      <w:r>
        <w:rPr>
          <w:i/>
        </w:rPr>
        <w:t>l’insécurité</w:t>
      </w:r>
      <w:proofErr w:type="spellEnd"/>
      <w:r>
        <w:rPr>
          <w:i/>
        </w:rPr>
        <w:t xml:space="preserve"> du </w:t>
      </w:r>
      <w:proofErr w:type="spellStart"/>
      <w:r>
        <w:rPr>
          <w:i/>
        </w:rPr>
        <w:t>territoire</w:t>
      </w:r>
      <w:proofErr w:type="spellEnd"/>
      <w:r>
        <w:t>.</w:t>
      </w:r>
      <w:proofErr w:type="gramEnd"/>
      <w:r>
        <w:t xml:space="preserve"> Paris: Editions Stock.</w:t>
      </w:r>
    </w:p>
    <w:p w14:paraId="6376BEF9" w14:textId="77777777" w:rsidR="003008C1" w:rsidRDefault="003008C1">
      <w:pPr>
        <w:pStyle w:val="Normal1"/>
      </w:pPr>
    </w:p>
    <w:p w14:paraId="5D894A4B" w14:textId="65A6B3DA" w:rsidR="003008C1" w:rsidRDefault="003B6F7D">
      <w:pPr>
        <w:pStyle w:val="Normal1"/>
      </w:pPr>
      <w:proofErr w:type="spellStart"/>
      <w:r>
        <w:t>Virilio</w:t>
      </w:r>
      <w:proofErr w:type="spellEnd"/>
      <w:r>
        <w:t>, P</w:t>
      </w:r>
      <w:r w:rsidR="00AF0D6D">
        <w:t xml:space="preserve">aul and </w:t>
      </w:r>
      <w:proofErr w:type="spellStart"/>
      <w:r w:rsidR="00AF0D6D">
        <w:t>Sylvè</w:t>
      </w:r>
      <w:r>
        <w:t>re</w:t>
      </w:r>
      <w:proofErr w:type="spellEnd"/>
      <w:r>
        <w:t xml:space="preserve"> </w:t>
      </w:r>
      <w:proofErr w:type="spellStart"/>
      <w:r>
        <w:t>Lotringer</w:t>
      </w:r>
      <w:proofErr w:type="spellEnd"/>
      <w:r>
        <w:t xml:space="preserve"> (1997). </w:t>
      </w:r>
      <w:r>
        <w:rPr>
          <w:i/>
        </w:rPr>
        <w:t>Pure War</w:t>
      </w:r>
      <w:r>
        <w:t xml:space="preserve">, revised edition, translated by M. </w:t>
      </w:r>
      <w:proofErr w:type="spellStart"/>
      <w:r>
        <w:t>Polizzotti</w:t>
      </w:r>
      <w:proofErr w:type="spellEnd"/>
      <w:r>
        <w:t xml:space="preserve"> and B. O’Keeffe. New York: </w:t>
      </w:r>
      <w:proofErr w:type="spellStart"/>
      <w:proofErr w:type="gramStart"/>
      <w:r>
        <w:t>Semiotext</w:t>
      </w:r>
      <w:proofErr w:type="spellEnd"/>
      <w:r>
        <w:t>(</w:t>
      </w:r>
      <w:proofErr w:type="gramEnd"/>
      <w:r>
        <w:t>e).</w:t>
      </w:r>
    </w:p>
    <w:p w14:paraId="76F41867" w14:textId="77777777" w:rsidR="003008C1" w:rsidRDefault="003008C1">
      <w:pPr>
        <w:pStyle w:val="Normal1"/>
      </w:pPr>
    </w:p>
    <w:sectPr w:rsidR="003008C1">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C1E44" w14:textId="77777777" w:rsidR="007C4BC8" w:rsidRDefault="007C4BC8">
      <w:r>
        <w:separator/>
      </w:r>
    </w:p>
  </w:endnote>
  <w:endnote w:type="continuationSeparator" w:id="0">
    <w:p w14:paraId="3A4399EF" w14:textId="77777777" w:rsidR="007C4BC8" w:rsidRDefault="007C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2E980" w14:textId="77777777" w:rsidR="007C4BC8" w:rsidRDefault="007C4BC8">
      <w:r>
        <w:separator/>
      </w:r>
    </w:p>
  </w:footnote>
  <w:footnote w:type="continuationSeparator" w:id="0">
    <w:p w14:paraId="637500D6" w14:textId="77777777" w:rsidR="007C4BC8" w:rsidRDefault="007C4BC8">
      <w:r>
        <w:continuationSeparator/>
      </w:r>
    </w:p>
  </w:footnote>
  <w:footnote w:id="1">
    <w:p w14:paraId="21D15E2E" w14:textId="77777777" w:rsidR="00567774" w:rsidRDefault="00567774">
      <w:pPr>
        <w:pStyle w:val="Normal1"/>
      </w:pPr>
      <w:r>
        <w:rPr>
          <w:vertAlign w:val="superscript"/>
        </w:rPr>
        <w:footnoteRef/>
      </w:r>
      <w:r>
        <w:t xml:space="preserve"> Translations from </w:t>
      </w:r>
      <w:proofErr w:type="spellStart"/>
      <w:r>
        <w:t>Chamayou</w:t>
      </w:r>
      <w:proofErr w:type="spellEnd"/>
      <w:r>
        <w:t xml:space="preserve"> are my own.</w:t>
      </w:r>
    </w:p>
  </w:footnote>
  <w:footnote w:id="2">
    <w:p w14:paraId="6CA50656" w14:textId="53AEE365" w:rsidR="00567774" w:rsidRPr="004C042D" w:rsidRDefault="00567774">
      <w:pPr>
        <w:pStyle w:val="FootnoteText"/>
        <w:rPr>
          <w:lang w:val="en-US"/>
        </w:rPr>
      </w:pPr>
      <w:r>
        <w:rPr>
          <w:rStyle w:val="FootnoteReference"/>
        </w:rPr>
        <w:footnoteRef/>
      </w:r>
      <w:r>
        <w:t xml:space="preserve"> </w:t>
      </w:r>
      <w:r>
        <w:rPr>
          <w:lang w:val="en-US"/>
        </w:rPr>
        <w:t>And this applies also to those able to access the advanced weapons systems of the advanced industrial economies, as was brought home (once more) by the downing in July 2014 of the Malaysian Airlines commercial flight MH17 over the contested territory of the Ukraine by what many believe (at the time of writing) was a SA-11 (Buk) surface to air missile developed by the former Soviet Union’s military-industrial complex.</w:t>
      </w:r>
    </w:p>
  </w:footnote>
  <w:footnote w:id="3">
    <w:p w14:paraId="7816C407" w14:textId="222CA97A" w:rsidR="00567774" w:rsidRDefault="00567774">
      <w:pPr>
        <w:pStyle w:val="Normal1"/>
      </w:pPr>
      <w:r>
        <w:rPr>
          <w:vertAlign w:val="superscript"/>
        </w:rPr>
        <w:footnoteRef/>
      </w:r>
      <w:r>
        <w:t xml:space="preserve"> The tool is the </w:t>
      </w:r>
      <w:proofErr w:type="spellStart"/>
      <w:r>
        <w:rPr>
          <w:i/>
        </w:rPr>
        <w:t>organon</w:t>
      </w:r>
      <w:proofErr w:type="spellEnd"/>
      <w:r>
        <w:t xml:space="preserve"> in ancient Greek and </w:t>
      </w:r>
      <w:proofErr w:type="spellStart"/>
      <w:r>
        <w:t>Stiegler</w:t>
      </w:r>
      <w:proofErr w:type="spellEnd"/>
      <w:r>
        <w:t xml:space="preserve"> plays on this to argue for an approach to technology and culture that acknowledges their intrinsic interconnection. Organology is also in part </w:t>
      </w:r>
      <w:proofErr w:type="spellStart"/>
      <w:r>
        <w:t>Stiegler’s</w:t>
      </w:r>
      <w:proofErr w:type="spellEnd"/>
      <w:r>
        <w:t xml:space="preserve"> response to </w:t>
      </w:r>
      <w:proofErr w:type="spellStart"/>
      <w:r>
        <w:t>Simondon’s</w:t>
      </w:r>
      <w:proofErr w:type="spellEnd"/>
      <w:r>
        <w:t xml:space="preserve"> call for a “</w:t>
      </w:r>
      <w:proofErr w:type="spellStart"/>
      <w:r>
        <w:t>mechanology</w:t>
      </w:r>
      <w:proofErr w:type="spellEnd"/>
      <w:r>
        <w:t xml:space="preserve">” to understand technological becoming; </w:t>
      </w:r>
      <w:proofErr w:type="spellStart"/>
      <w:r>
        <w:t>Stiegler</w:t>
      </w:r>
      <w:proofErr w:type="spellEnd"/>
      <w:r>
        <w:t xml:space="preserve"> insists on thinking the technological in composition with human becoming to develop an appropriately historical and political account of technology.</w:t>
      </w:r>
    </w:p>
  </w:footnote>
  <w:footnote w:id="4">
    <w:p w14:paraId="1C6B3F06" w14:textId="00581780" w:rsidR="00567774" w:rsidRDefault="00567774">
      <w:pPr>
        <w:pStyle w:val="Normal1"/>
      </w:pPr>
      <w:r>
        <w:rPr>
          <w:vertAlign w:val="superscript"/>
        </w:rPr>
        <w:footnoteRef/>
      </w:r>
      <w:r>
        <w:t xml:space="preserve"> See </w:t>
      </w:r>
      <w:proofErr w:type="spellStart"/>
      <w:r>
        <w:t>Stiegler’s</w:t>
      </w:r>
      <w:proofErr w:type="spellEnd"/>
      <w:r>
        <w:t xml:space="preserve"> analysis in </w:t>
      </w:r>
      <w:r>
        <w:rPr>
          <w:i/>
        </w:rPr>
        <w:t>Technics and Time 2: Disorientation</w:t>
      </w:r>
      <w:r>
        <w:t xml:space="preserve"> of these progenitors or what he characterizes (in response to </w:t>
      </w:r>
      <w:proofErr w:type="spellStart"/>
      <w:r>
        <w:t>Assyriologist</w:t>
      </w:r>
      <w:proofErr w:type="spellEnd"/>
      <w:r>
        <w:t xml:space="preserve"> Franz </w:t>
      </w:r>
      <w:proofErr w:type="spellStart"/>
      <w:r>
        <w:t>Bottero’s</w:t>
      </w:r>
      <w:proofErr w:type="spellEnd"/>
      <w:r>
        <w:t xml:space="preserve"> account) as moments of “conception” prior to the “birth” of Greek civilization, (</w:t>
      </w:r>
      <w:proofErr w:type="spellStart"/>
      <w:r>
        <w:t>Stiegler</w:t>
      </w:r>
      <w:proofErr w:type="spellEnd"/>
      <w:r>
        <w:t xml:space="preserve"> 2009, 47-53).</w:t>
      </w:r>
    </w:p>
  </w:footnote>
  <w:footnote w:id="5">
    <w:p w14:paraId="4A30211E" w14:textId="2A56C3E5" w:rsidR="00567774" w:rsidRPr="00F5454A" w:rsidRDefault="00567774">
      <w:pPr>
        <w:pStyle w:val="FootnoteText"/>
        <w:rPr>
          <w:lang w:val="en-US"/>
        </w:rPr>
      </w:pPr>
      <w:r>
        <w:rPr>
          <w:rStyle w:val="FootnoteReference"/>
        </w:rPr>
        <w:footnoteRef/>
      </w:r>
      <w:r>
        <w:t xml:space="preserve"> </w:t>
      </w:r>
      <w:proofErr w:type="spellStart"/>
      <w:r>
        <w:rPr>
          <w:lang w:val="en-US"/>
        </w:rPr>
        <w:t>Chamayou</w:t>
      </w:r>
      <w:proofErr w:type="spellEnd"/>
      <w:r>
        <w:rPr>
          <w:lang w:val="en-US"/>
        </w:rPr>
        <w:t xml:space="preserve"> (2013) and Gregory (2011a, 2011b) spend considerable time analyzing the continuities of contemporary military operations with the history of European colonial involvements in the region. Also in this regard see the </w:t>
      </w:r>
      <w:r w:rsidR="000F216E">
        <w:rPr>
          <w:lang w:val="en-US"/>
        </w:rPr>
        <w:t xml:space="preserve">experimental </w:t>
      </w:r>
      <w:r>
        <w:rPr>
          <w:lang w:val="en-US"/>
        </w:rPr>
        <w:t xml:space="preserve">video project, </w:t>
      </w:r>
      <w:proofErr w:type="spellStart"/>
      <w:r w:rsidR="000F216E" w:rsidRPr="000F216E">
        <w:rPr>
          <w:i/>
          <w:lang w:val="en-US"/>
        </w:rPr>
        <w:t>Airminded</w:t>
      </w:r>
      <w:proofErr w:type="spellEnd"/>
      <w:r w:rsidR="000F216E">
        <w:rPr>
          <w:lang w:val="en-US"/>
        </w:rPr>
        <w:t xml:space="preserve"> (2014) produced by the </w:t>
      </w:r>
      <w:proofErr w:type="spellStart"/>
      <w:r w:rsidR="000F216E">
        <w:rPr>
          <w:lang w:val="en-US"/>
        </w:rPr>
        <w:t>Ontofabulatory</w:t>
      </w:r>
      <w:proofErr w:type="spellEnd"/>
      <w:r w:rsidR="000F216E">
        <w:rPr>
          <w:lang w:val="en-US"/>
        </w:rPr>
        <w:t xml:space="preserve"> Research group in a collaboration led by Rob Coley, available at </w:t>
      </w:r>
      <w:r w:rsidR="000F216E" w:rsidRPr="000F216E">
        <w:rPr>
          <w:lang w:val="en-US"/>
        </w:rPr>
        <w:t>http://antipodefoundation.org/2014/01/28/intervention-airminded/</w:t>
      </w:r>
      <w:r w:rsidR="000F216E">
        <w:rPr>
          <w:lang w:val="en-US"/>
        </w:rPr>
        <w:t xml:space="preserve">. </w:t>
      </w:r>
      <w:r>
        <w:rPr>
          <w:lang w:val="en-US"/>
        </w:rPr>
        <w:t xml:space="preserve"> </w:t>
      </w:r>
      <w:r w:rsidR="000F216E">
        <w:rPr>
          <w:lang w:val="en-US"/>
        </w:rPr>
        <w:t xml:space="preserve">This project traces </w:t>
      </w:r>
      <w:proofErr w:type="spellStart"/>
      <w:r w:rsidR="000F216E">
        <w:rPr>
          <w:lang w:val="en-US"/>
        </w:rPr>
        <w:t>historial</w:t>
      </w:r>
      <w:proofErr w:type="spellEnd"/>
      <w:r w:rsidR="000F216E">
        <w:rPr>
          <w:lang w:val="en-US"/>
        </w:rPr>
        <w:t xml:space="preserve"> and geo-spatial continuities connecting distant cultures and communities through the Lincolnshire-based Royal Air Force operations in Afghanistan and Pakistan in the Twentieth century and today. </w:t>
      </w:r>
    </w:p>
  </w:footnote>
  <w:footnote w:id="6">
    <w:p w14:paraId="5FB01D8B" w14:textId="768C60DC" w:rsidR="00567774" w:rsidRPr="000524F9" w:rsidRDefault="00567774">
      <w:pPr>
        <w:pStyle w:val="FootnoteText"/>
        <w:rPr>
          <w:lang w:val="en-US"/>
        </w:rPr>
      </w:pPr>
      <w:r>
        <w:rPr>
          <w:rStyle w:val="FootnoteReference"/>
        </w:rPr>
        <w:footnoteRef/>
      </w:r>
      <w:r>
        <w:t xml:space="preserve"> </w:t>
      </w:r>
      <w:r>
        <w:rPr>
          <w:lang w:val="en-US"/>
        </w:rPr>
        <w:t xml:space="preserve">The controversies over the “Grand Hoplite Narrative” include “gradualist” revisions of the “revolutionary” character of the arrival and spread of the phalanx formation, as well as more profound challenges to the orthodox account of the significance of the phalanx for an understanding of the social and political transformations in classical Greece </w:t>
      </w:r>
      <w:r w:rsidRPr="004E455A">
        <w:rPr>
          <w:i/>
          <w:lang w:val="en-US"/>
        </w:rPr>
        <w:t>poleis</w:t>
      </w:r>
      <w:r>
        <w:rPr>
          <w:lang w:val="en-US"/>
        </w:rPr>
        <w:t xml:space="preserve"> away from dynastic monarchies and towards more democratic political arrangements of various kinds (</w:t>
      </w:r>
      <w:proofErr w:type="spellStart"/>
      <w:r>
        <w:rPr>
          <w:lang w:val="en-US"/>
        </w:rPr>
        <w:t>Viggiano</w:t>
      </w:r>
      <w:proofErr w:type="spellEnd"/>
      <w:r>
        <w:rPr>
          <w:lang w:val="en-US"/>
        </w:rPr>
        <w:t xml:space="preserve">, 2013). I will return to this briefly in what follows, inasmuch as the debates touch on my observations here concerning the relationship between war and technical and conceptual tendencies still animating Western </w:t>
      </w:r>
      <w:proofErr w:type="spellStart"/>
      <w:r>
        <w:rPr>
          <w:lang w:val="en-US"/>
        </w:rPr>
        <w:t>technoculture</w:t>
      </w:r>
      <w:proofErr w:type="spellEnd"/>
      <w:r>
        <w:rPr>
          <w:lang w:val="en-US"/>
        </w:rPr>
        <w:t xml:space="preserve"> today.</w:t>
      </w:r>
    </w:p>
  </w:footnote>
  <w:footnote w:id="7">
    <w:p w14:paraId="595D9408" w14:textId="77777777" w:rsidR="00567774" w:rsidRDefault="00567774">
      <w:pPr>
        <w:pStyle w:val="Normal1"/>
      </w:pPr>
      <w:r>
        <w:rPr>
          <w:vertAlign w:val="superscript"/>
        </w:rPr>
        <w:footnoteRef/>
      </w:r>
      <w:r>
        <w:t xml:space="preserve"> </w:t>
      </w:r>
      <w:proofErr w:type="spellStart"/>
      <w:r>
        <w:t>Onians</w:t>
      </w:r>
      <w:proofErr w:type="spellEnd"/>
      <w:r>
        <w:t xml:space="preserve"> lists some of these Pythagorean polarities: “Limited and Unlimited, Odd and Even, One and Many, Right and Left, Male and Female, Square and Rectangular, Light and Dark, Straight and Curved </w:t>
      </w:r>
      <w:proofErr w:type="spellStart"/>
      <w:r>
        <w:t>etc</w:t>
      </w:r>
      <w:proofErr w:type="spellEnd"/>
      <w:r>
        <w:t>” (</w:t>
      </w:r>
      <w:proofErr w:type="spellStart"/>
      <w:r>
        <w:t>Onians</w:t>
      </w:r>
      <w:proofErr w:type="spellEnd"/>
      <w:r>
        <w:t xml:space="preserve"> 1989, 45).</w:t>
      </w:r>
    </w:p>
  </w:footnote>
  <w:footnote w:id="8">
    <w:p w14:paraId="7604E25A" w14:textId="114B7610" w:rsidR="00567774" w:rsidRDefault="00567774">
      <w:pPr>
        <w:pStyle w:val="Normal1"/>
      </w:pPr>
      <w:r>
        <w:rPr>
          <w:vertAlign w:val="superscript"/>
        </w:rPr>
        <w:footnoteRef/>
      </w:r>
      <w:r>
        <w:t xml:space="preserve"> </w:t>
      </w:r>
      <w:proofErr w:type="spellStart"/>
      <w:r>
        <w:rPr>
          <w:i/>
        </w:rPr>
        <w:t>Tekhne</w:t>
      </w:r>
      <w:proofErr w:type="spellEnd"/>
      <w:r>
        <w:t xml:space="preserve"> has no “self-causality” for Aristotle and hence has no dynamic of its own (</w:t>
      </w:r>
      <w:proofErr w:type="spellStart"/>
      <w:r>
        <w:t>Stiegler</w:t>
      </w:r>
      <w:proofErr w:type="spellEnd"/>
      <w:r>
        <w:t xml:space="preserve"> 1998, 1). </w:t>
      </w:r>
    </w:p>
  </w:footnote>
  <w:footnote w:id="9">
    <w:p w14:paraId="4217FB72" w14:textId="7A47F4CC" w:rsidR="00567774" w:rsidRPr="007744BC" w:rsidRDefault="00567774">
      <w:pPr>
        <w:pStyle w:val="FootnoteText"/>
        <w:rPr>
          <w:lang w:val="en-US"/>
        </w:rPr>
      </w:pPr>
      <w:r>
        <w:rPr>
          <w:rStyle w:val="FootnoteReference"/>
        </w:rPr>
        <w:footnoteRef/>
      </w:r>
      <w:r>
        <w:t xml:space="preserve"> </w:t>
      </w:r>
      <w:r>
        <w:rPr>
          <w:lang w:val="en-US"/>
        </w:rPr>
        <w:t xml:space="preserve">For his part </w:t>
      </w:r>
      <w:proofErr w:type="spellStart"/>
      <w:r>
        <w:rPr>
          <w:lang w:val="en-US"/>
        </w:rPr>
        <w:t>Stiegler</w:t>
      </w:r>
      <w:proofErr w:type="spellEnd"/>
      <w:r>
        <w:rPr>
          <w:lang w:val="en-US"/>
        </w:rPr>
        <w:t xml:space="preserve"> (engaging with other philological and philosophical scholarship) attributes the Greek innovations in democratic political forms in large part to the invention of a non-military technology, linear orthographic writing, inasmuch as it enabled the kind of analysis, critique and reform of legal constitutions and judgments that writing affords, and that this was now accessible to all those able to read and write (</w:t>
      </w:r>
      <w:proofErr w:type="spellStart"/>
      <w:r>
        <w:rPr>
          <w:lang w:val="en-US"/>
        </w:rPr>
        <w:t>Stiegler</w:t>
      </w:r>
      <w:proofErr w:type="spellEnd"/>
      <w:r>
        <w:rPr>
          <w:lang w:val="en-US"/>
        </w:rPr>
        <w:t xml:space="preserve"> 2009, 39-41).</w:t>
      </w:r>
    </w:p>
  </w:footnote>
  <w:footnote w:id="10">
    <w:p w14:paraId="4992B581" w14:textId="73A62E30" w:rsidR="00567774" w:rsidRPr="00486280" w:rsidRDefault="00567774">
      <w:pPr>
        <w:pStyle w:val="FootnoteText"/>
        <w:rPr>
          <w:lang w:val="en-US"/>
        </w:rPr>
      </w:pPr>
      <w:r>
        <w:rPr>
          <w:rStyle w:val="FootnoteReference"/>
        </w:rPr>
        <w:footnoteRef/>
      </w:r>
      <w:r>
        <w:t xml:space="preserve"> </w:t>
      </w:r>
      <w:r>
        <w:rPr>
          <w:lang w:val="en-US"/>
        </w:rPr>
        <w:t xml:space="preserve">In his afterword to his and Gilles </w:t>
      </w:r>
      <w:proofErr w:type="spellStart"/>
      <w:r>
        <w:rPr>
          <w:lang w:val="en-US"/>
        </w:rPr>
        <w:t>Deleuze’s</w:t>
      </w:r>
      <w:proofErr w:type="spellEnd"/>
      <w:r>
        <w:rPr>
          <w:lang w:val="en-US"/>
        </w:rPr>
        <w:t xml:space="preserve"> </w:t>
      </w:r>
      <w:r w:rsidRPr="00486280">
        <w:rPr>
          <w:i/>
          <w:lang w:val="en-US"/>
        </w:rPr>
        <w:t>Anti-Oedipus: Capitalism and Schizophrenia</w:t>
      </w:r>
      <w:r>
        <w:rPr>
          <w:lang w:val="en-US"/>
        </w:rPr>
        <w:t xml:space="preserve"> Felix </w:t>
      </w:r>
      <w:proofErr w:type="spellStart"/>
      <w:r>
        <w:rPr>
          <w:lang w:val="en-US"/>
        </w:rPr>
        <w:t>Guattari</w:t>
      </w:r>
      <w:proofErr w:type="spellEnd"/>
      <w:r>
        <w:rPr>
          <w:lang w:val="en-US"/>
        </w:rPr>
        <w:t xml:space="preserve"> cites the phalanx as a privileged example of the concept of the “machine” mobilized in their reinterpretation of culture and history in this and subsequent works (</w:t>
      </w:r>
      <w:proofErr w:type="spellStart"/>
      <w:r>
        <w:rPr>
          <w:lang w:val="en-US"/>
        </w:rPr>
        <w:t>Guattari</w:t>
      </w:r>
      <w:proofErr w:type="spellEnd"/>
      <w:r>
        <w:rPr>
          <w:lang w:val="en-US"/>
        </w:rPr>
        <w:t xml:space="preserve"> 2013). The phalanx is a combination of elements (the hoplite warriors), each a machine comprised of soldier and arms (the hoplite panoply) and the phalanx is itself a machine element in larger machines, right up to the Greek city-state machine. A fundamental point of this characterization is to circumvent a conventional historical analysis of the political and cultural causes and influences leading to and from the phalanx and to instead posit the significance of the combination of human and non-human, material, technical and strategic and conceptual elements as an ensemble that drives history and events. As an arrangement of equal elements (in </w:t>
      </w:r>
      <w:proofErr w:type="spellStart"/>
      <w:r>
        <w:rPr>
          <w:lang w:val="en-US"/>
        </w:rPr>
        <w:t>machinic</w:t>
      </w:r>
      <w:proofErr w:type="spellEnd"/>
      <w:r>
        <w:rPr>
          <w:lang w:val="en-US"/>
        </w:rPr>
        <w:t xml:space="preserve"> “phyla”), the machine’s dynamic is not reducible to a human-</w:t>
      </w:r>
      <w:proofErr w:type="spellStart"/>
      <w:r>
        <w:rPr>
          <w:lang w:val="en-US"/>
        </w:rPr>
        <w:t>centred</w:t>
      </w:r>
      <w:proofErr w:type="spellEnd"/>
      <w:r>
        <w:rPr>
          <w:lang w:val="en-US"/>
        </w:rPr>
        <w:t xml:space="preserve"> narrative of ideas and their projected materialization, nor to an account of tools as means to human-authored ends. In this </w:t>
      </w:r>
      <w:proofErr w:type="spellStart"/>
      <w:r>
        <w:rPr>
          <w:lang w:val="en-US"/>
        </w:rPr>
        <w:t>Deleuze</w:t>
      </w:r>
      <w:proofErr w:type="spellEnd"/>
      <w:r>
        <w:rPr>
          <w:lang w:val="en-US"/>
        </w:rPr>
        <w:t xml:space="preserve"> and </w:t>
      </w:r>
      <w:proofErr w:type="spellStart"/>
      <w:r>
        <w:rPr>
          <w:lang w:val="en-US"/>
        </w:rPr>
        <w:t>Guattari’s</w:t>
      </w:r>
      <w:proofErr w:type="spellEnd"/>
      <w:r>
        <w:rPr>
          <w:lang w:val="en-US"/>
        </w:rPr>
        <w:t xml:space="preserve"> “machine” corresponds to </w:t>
      </w:r>
      <w:proofErr w:type="spellStart"/>
      <w:r>
        <w:rPr>
          <w:lang w:val="en-US"/>
        </w:rPr>
        <w:t>Stiegler’s</w:t>
      </w:r>
      <w:proofErr w:type="spellEnd"/>
      <w:r>
        <w:rPr>
          <w:lang w:val="en-US"/>
        </w:rPr>
        <w:t xml:space="preserve"> efforts to think the constitutive role of technical developments in human becoming (further evidence of the debt they each owe to </w:t>
      </w:r>
      <w:proofErr w:type="spellStart"/>
      <w:r>
        <w:rPr>
          <w:lang w:val="en-US"/>
        </w:rPr>
        <w:t>Simondon’s</w:t>
      </w:r>
      <w:proofErr w:type="spellEnd"/>
      <w:r>
        <w:rPr>
          <w:lang w:val="en-US"/>
        </w:rPr>
        <w:t xml:space="preserve"> philosophy). </w:t>
      </w:r>
      <w:proofErr w:type="spellStart"/>
      <w:r>
        <w:rPr>
          <w:lang w:val="en-US"/>
        </w:rPr>
        <w:t>Stiegler’s</w:t>
      </w:r>
      <w:proofErr w:type="spellEnd"/>
      <w:r>
        <w:rPr>
          <w:lang w:val="en-US"/>
        </w:rPr>
        <w:t xml:space="preserve"> more “anthropocentric” (to be understood here minus the assumption concerning the essential stability or inevitability of the </w:t>
      </w:r>
      <w:proofErr w:type="spellStart"/>
      <w:r w:rsidRPr="003D53B1">
        <w:rPr>
          <w:i/>
          <w:lang w:val="en-US"/>
        </w:rPr>
        <w:t>anthropos</w:t>
      </w:r>
      <w:proofErr w:type="spellEnd"/>
      <w:r>
        <w:rPr>
          <w:lang w:val="en-US"/>
        </w:rPr>
        <w:t xml:space="preserve">) concerns with the possible </w:t>
      </w:r>
      <w:proofErr w:type="spellStart"/>
      <w:r>
        <w:rPr>
          <w:lang w:val="en-US"/>
        </w:rPr>
        <w:t>ethico</w:t>
      </w:r>
      <w:proofErr w:type="spellEnd"/>
      <w:r>
        <w:rPr>
          <w:lang w:val="en-US"/>
        </w:rPr>
        <w:t xml:space="preserve">-political dimensions of the future of the technical tendency offers me a better basis on which to approach critically the developments in automated and unmanned systems I am concerned with in this essay. </w:t>
      </w:r>
    </w:p>
  </w:footnote>
  <w:footnote w:id="11">
    <w:p w14:paraId="24F204E7" w14:textId="5C269A62" w:rsidR="00567774" w:rsidRPr="00077CA4" w:rsidRDefault="00567774">
      <w:pPr>
        <w:pStyle w:val="FootnoteText"/>
        <w:rPr>
          <w:lang w:val="en-US"/>
        </w:rPr>
      </w:pPr>
      <w:r>
        <w:rPr>
          <w:rStyle w:val="FootnoteReference"/>
        </w:rPr>
        <w:footnoteRef/>
      </w:r>
      <w:r>
        <w:t xml:space="preserve"> </w:t>
      </w:r>
      <w:r>
        <w:rPr>
          <w:lang w:val="en-US"/>
        </w:rPr>
        <w:t xml:space="preserve">The most well known and studied war board-game in a European context, </w:t>
      </w:r>
      <w:r w:rsidRPr="00190963">
        <w:rPr>
          <w:i/>
          <w:lang w:val="en-US"/>
        </w:rPr>
        <w:t>Chess</w:t>
      </w:r>
      <w:r>
        <w:rPr>
          <w:lang w:val="en-US"/>
        </w:rPr>
        <w:t xml:space="preserve">, traces its predecessors to Persian sources in the Sixth century CE which in turn look further back to the Indian game </w:t>
      </w:r>
      <w:proofErr w:type="spellStart"/>
      <w:r w:rsidRPr="00077CA4">
        <w:rPr>
          <w:i/>
          <w:lang w:val="en-US"/>
        </w:rPr>
        <w:t>Chaturanga</w:t>
      </w:r>
      <w:proofErr w:type="spellEnd"/>
      <w:r>
        <w:rPr>
          <w:lang w:val="en-US"/>
        </w:rPr>
        <w:t xml:space="preserve"> (</w:t>
      </w:r>
      <w:proofErr w:type="spellStart"/>
      <w:r>
        <w:rPr>
          <w:lang w:val="en-US"/>
        </w:rPr>
        <w:t>Parlett</w:t>
      </w:r>
      <w:proofErr w:type="spellEnd"/>
      <w:r>
        <w:rPr>
          <w:lang w:val="en-US"/>
        </w:rPr>
        <w:t xml:space="preserve"> 1999, 278). As with the “hoplite controversy,” identifying the origins of this and the older games is provisional and subject to different interpretations of archeological finds and later literary allusions. For instance, there is archeological evidence suggesting an even earlier appearance of a mancala game in Sri Lanka as far back as the fourth century BCE, but </w:t>
      </w:r>
      <w:proofErr w:type="spellStart"/>
      <w:r>
        <w:rPr>
          <w:lang w:val="en-US"/>
        </w:rPr>
        <w:t>Parlett</w:t>
      </w:r>
      <w:proofErr w:type="spellEnd"/>
      <w:r>
        <w:rPr>
          <w:lang w:val="en-US"/>
        </w:rPr>
        <w:t xml:space="preserve"> follows Murray’s earlier </w:t>
      </w:r>
      <w:r w:rsidRPr="00B7432B">
        <w:rPr>
          <w:i/>
          <w:lang w:val="en-US"/>
        </w:rPr>
        <w:t>History of Board-Games Other Than Chess</w:t>
      </w:r>
      <w:r>
        <w:rPr>
          <w:lang w:val="en-US"/>
        </w:rPr>
        <w:t xml:space="preserve"> in preferring to start the story in the Egyptian “Empire Age” of 1580-1150 BCE (Murray 1952, 159).  </w:t>
      </w:r>
    </w:p>
  </w:footnote>
  <w:footnote w:id="12">
    <w:p w14:paraId="346C82AB" w14:textId="20767F17" w:rsidR="00567774" w:rsidRDefault="00567774">
      <w:pPr>
        <w:pStyle w:val="Normal1"/>
      </w:pPr>
      <w:r>
        <w:rPr>
          <w:vertAlign w:val="superscript"/>
        </w:rPr>
        <w:footnoteRef/>
      </w:r>
      <w:r>
        <w:t xml:space="preserve"> </w:t>
      </w:r>
      <w:proofErr w:type="spellStart"/>
      <w:r>
        <w:t>Stiegler</w:t>
      </w:r>
      <w:proofErr w:type="spellEnd"/>
      <w:r>
        <w:t xml:space="preserve"> deconstructs the Kantian “</w:t>
      </w:r>
      <w:proofErr w:type="spellStart"/>
      <w:r>
        <w:t>schematism</w:t>
      </w:r>
      <w:proofErr w:type="spellEnd"/>
      <w:r>
        <w:t xml:space="preserve">” whereby certain concepts (such as number) mediate between the empirical contents of and the transcendental structures of consciousness, asking “in what sense is a number like one thousand </w:t>
      </w:r>
      <w:r>
        <w:rPr>
          <w:i/>
        </w:rPr>
        <w:t>possible</w:t>
      </w:r>
      <w:r>
        <w:t xml:space="preserve">, as a method conforming to a ‘a certain concept’ for the consciousness of which it is the object, </w:t>
      </w:r>
      <w:r>
        <w:rPr>
          <w:i/>
        </w:rPr>
        <w:t>without an image</w:t>
      </w:r>
      <w:r>
        <w:t xml:space="preserve">? The answer is clear: in </w:t>
      </w:r>
      <w:r>
        <w:rPr>
          <w:i/>
        </w:rPr>
        <w:t>no</w:t>
      </w:r>
      <w:r>
        <w:t xml:space="preserve"> sense” (</w:t>
      </w:r>
      <w:proofErr w:type="spellStart"/>
      <w:r>
        <w:t>Stiegler</w:t>
      </w:r>
      <w:proofErr w:type="spellEnd"/>
      <w:r>
        <w:t xml:space="preserve"> 2011, 51, </w:t>
      </w:r>
      <w:proofErr w:type="spellStart"/>
      <w:r>
        <w:t>Stiegler’s</w:t>
      </w:r>
      <w:proofErr w:type="spellEnd"/>
      <w:r>
        <w:t xml:space="preserve"> emphasis).</w:t>
      </w:r>
    </w:p>
  </w:footnote>
  <w:footnote w:id="13">
    <w:p w14:paraId="3466256C" w14:textId="41D38477" w:rsidR="00567774" w:rsidRDefault="00567774" w:rsidP="00C665B1">
      <w:pPr>
        <w:pStyle w:val="Normal1"/>
        <w:ind w:firstLine="720"/>
      </w:pPr>
      <w:r>
        <w:rPr>
          <w:rStyle w:val="FootnoteReference"/>
        </w:rPr>
        <w:footnoteRef/>
      </w:r>
      <w:r>
        <w:t xml:space="preserve"> </w:t>
      </w:r>
      <w:proofErr w:type="spellStart"/>
      <w:r>
        <w:t>Hilger’s</w:t>
      </w:r>
      <w:proofErr w:type="spellEnd"/>
      <w:r>
        <w:t xml:space="preserve"> approach, influenced by Friedrich </w:t>
      </w:r>
      <w:proofErr w:type="spellStart"/>
      <w:r>
        <w:t>Kittler’s</w:t>
      </w:r>
      <w:proofErr w:type="spellEnd"/>
      <w:r>
        <w:t xml:space="preserve"> materialist media and cultural theory, is not unlike </w:t>
      </w:r>
      <w:proofErr w:type="spellStart"/>
      <w:r>
        <w:t>Stiegler’s</w:t>
      </w:r>
      <w:proofErr w:type="spellEnd"/>
      <w:r>
        <w:t xml:space="preserve"> thought of the composition of cultural political and technical tendencies. He analyses the role played by the material and technical practices of war games in the transforming cultural political context of an emerging German nation state in the centre (geopolitically and in terms of cultural, philosophical and scientific developments) of Europe. </w:t>
      </w:r>
      <w:proofErr w:type="spellStart"/>
      <w:r>
        <w:t>Hilgers</w:t>
      </w:r>
      <w:proofErr w:type="spellEnd"/>
      <w:r>
        <w:t xml:space="preserve">’ insightful account places war games not only as </w:t>
      </w:r>
      <w:proofErr w:type="spellStart"/>
      <w:r>
        <w:t>signficiant</w:t>
      </w:r>
      <w:proofErr w:type="spellEnd"/>
      <w:r>
        <w:t xml:space="preserve"> contributors to the European history of conflict and cultural transformation, but as major conduits for the advances in mathematics in the West that lead on to its preeminent role in the modern military-technological complex driving key innovations of the Second World War, a state of affairs that will extend into the post-war </w:t>
      </w:r>
      <w:proofErr w:type="spellStart"/>
      <w:r>
        <w:t>technoscientific</w:t>
      </w:r>
      <w:proofErr w:type="spellEnd"/>
      <w:r>
        <w:t xml:space="preserve"> transformation of culture into global </w:t>
      </w:r>
      <w:proofErr w:type="spellStart"/>
      <w:r>
        <w:t>technoculture</w:t>
      </w:r>
      <w:proofErr w:type="spellEnd"/>
      <w:r>
        <w:t>.</w:t>
      </w:r>
    </w:p>
    <w:p w14:paraId="4DB65FC6" w14:textId="77777777" w:rsidR="00567774" w:rsidRPr="00E0747E" w:rsidRDefault="00567774" w:rsidP="00C665B1">
      <w:pPr>
        <w:pStyle w:val="FootnoteText"/>
        <w:rPr>
          <w:lang w:val="en-US"/>
        </w:rPr>
      </w:pPr>
    </w:p>
  </w:footnote>
  <w:footnote w:id="14">
    <w:p w14:paraId="58CFB842" w14:textId="0028F5D4" w:rsidR="00567774" w:rsidRPr="000518F7" w:rsidRDefault="00567774">
      <w:pPr>
        <w:pStyle w:val="FootnoteText"/>
        <w:rPr>
          <w:lang w:val="en-US"/>
        </w:rPr>
      </w:pPr>
      <w:r>
        <w:rPr>
          <w:rStyle w:val="FootnoteReference"/>
        </w:rPr>
        <w:footnoteRef/>
      </w:r>
      <w:r>
        <w:t xml:space="preserve"> </w:t>
      </w:r>
      <w:r>
        <w:rPr>
          <w:lang w:val="en-US"/>
        </w:rPr>
        <w:t xml:space="preserve">The </w:t>
      </w:r>
      <w:r w:rsidRPr="00BB7740">
        <w:rPr>
          <w:i/>
          <w:lang w:val="en-US"/>
        </w:rPr>
        <w:t>Total War</w:t>
      </w:r>
      <w:r>
        <w:rPr>
          <w:lang w:val="en-US"/>
        </w:rPr>
        <w:t xml:space="preserve"> game engine has been used in television series to animate historical reconstructions of famous battles (as in the History Channel’s </w:t>
      </w:r>
      <w:r w:rsidRPr="000518F7">
        <w:rPr>
          <w:i/>
          <w:lang w:val="en-US"/>
        </w:rPr>
        <w:t>Decisive Battles</w:t>
      </w:r>
      <w:r>
        <w:rPr>
          <w:lang w:val="en-US"/>
        </w:rPr>
        <w:t xml:space="preserve"> in 2004) and to stage replays of historical engagements as a competition between contestants (</w:t>
      </w:r>
      <w:r w:rsidRPr="00BB7740">
        <w:rPr>
          <w:i/>
          <w:lang w:val="en-US"/>
        </w:rPr>
        <w:t>Time Commanders</w:t>
      </w:r>
      <w:r>
        <w:rPr>
          <w:lang w:val="en-US"/>
        </w:rPr>
        <w:t>, Lion TV/</w:t>
      </w:r>
      <w:proofErr w:type="spellStart"/>
      <w:r>
        <w:rPr>
          <w:lang w:val="en-US"/>
        </w:rPr>
        <w:t>PlayGen</w:t>
      </w:r>
      <w:proofErr w:type="spellEnd"/>
      <w:r>
        <w:rPr>
          <w:lang w:val="en-US"/>
        </w:rPr>
        <w:t xml:space="preserve">, 2003-2005, see for example the “Battle of Leuctra” episode at </w:t>
      </w:r>
      <w:r w:rsidRPr="00BB7740">
        <w:rPr>
          <w:lang w:val="en-US"/>
        </w:rPr>
        <w:t>https://www.youtube.com/watch?v=Id9GRHA2bzE</w:t>
      </w:r>
      <w:r>
        <w:rPr>
          <w:lang w:val="en-US"/>
        </w:rPr>
        <w:t>).</w:t>
      </w:r>
    </w:p>
  </w:footnote>
  <w:footnote w:id="15">
    <w:p w14:paraId="41DDAA38" w14:textId="4C1135BA" w:rsidR="00567774" w:rsidRDefault="00567774">
      <w:pPr>
        <w:pStyle w:val="Normal1"/>
      </w:pPr>
      <w:r>
        <w:rPr>
          <w:vertAlign w:val="superscript"/>
        </w:rPr>
        <w:footnoteRef/>
      </w:r>
      <w:r>
        <w:t xml:space="preserve"> As Manuel De </w:t>
      </w:r>
      <w:proofErr w:type="spellStart"/>
      <w:r>
        <w:t>Landa</w:t>
      </w:r>
      <w:proofErr w:type="spellEnd"/>
      <w:r>
        <w:t xml:space="preserve"> demonstrated, the standardization of mass-produced items gained its “impetus” from advances in French and American weapons manufacture. The standardization of rifle production during the U.S. Civil War was influential in the development of the assembly line system of production and its generalization via </w:t>
      </w:r>
      <w:proofErr w:type="spellStart"/>
      <w:r>
        <w:t>Taylorist</w:t>
      </w:r>
      <w:proofErr w:type="spellEnd"/>
      <w:r>
        <w:t xml:space="preserve"> “scientific” principles (De </w:t>
      </w:r>
      <w:proofErr w:type="spellStart"/>
      <w:r>
        <w:t>Landa</w:t>
      </w:r>
      <w:proofErr w:type="spellEnd"/>
      <w:r>
        <w:t xml:space="preserve"> 1991, 31).</w:t>
      </w:r>
    </w:p>
  </w:footnote>
  <w:footnote w:id="16">
    <w:p w14:paraId="6FD806D9" w14:textId="7EF2A93D" w:rsidR="00567774" w:rsidRDefault="00567774">
      <w:pPr>
        <w:pStyle w:val="Normal1"/>
      </w:pPr>
      <w:r>
        <w:rPr>
          <w:vertAlign w:val="superscript"/>
        </w:rPr>
        <w:footnoteRef/>
      </w:r>
      <w:r>
        <w:t xml:space="preserve"> Key moments in the history of this extension of </w:t>
      </w:r>
      <w:proofErr w:type="spellStart"/>
      <w:r>
        <w:t>wargaming</w:t>
      </w:r>
      <w:proofErr w:type="spellEnd"/>
      <w:r>
        <w:t xml:space="preserve">, from Chess to </w:t>
      </w:r>
      <w:proofErr w:type="spellStart"/>
      <w:r>
        <w:t>Kriegsspiel</w:t>
      </w:r>
      <w:proofErr w:type="spellEnd"/>
      <w:r>
        <w:t xml:space="preserve"> to computer simulated gaming and simulation practices are covered in considerable detail in </w:t>
      </w:r>
      <w:proofErr w:type="spellStart"/>
      <w:r>
        <w:t>Hilgers</w:t>
      </w:r>
      <w:proofErr w:type="spellEnd"/>
      <w:r>
        <w:t xml:space="preserve"> (2012) and in other essays in this volume. In “</w:t>
      </w:r>
      <w:proofErr w:type="spellStart"/>
      <w:r>
        <w:t>Wargaming</w:t>
      </w:r>
      <w:proofErr w:type="spellEnd"/>
      <w:r>
        <w:t xml:space="preserve"> and Computer Games: Fun with the Future” I argued that </w:t>
      </w:r>
      <w:proofErr w:type="spellStart"/>
      <w:r>
        <w:t>Kriegsspiel</w:t>
      </w:r>
      <w:proofErr w:type="spellEnd"/>
      <w:r>
        <w:t xml:space="preserve"> crystallized a </w:t>
      </w:r>
      <w:proofErr w:type="spellStart"/>
      <w:r>
        <w:t>simulational</w:t>
      </w:r>
      <w:proofErr w:type="spellEnd"/>
      <w:r>
        <w:t xml:space="preserve"> practice that advanced the notion of the applicability of a rationalizing logic and mathematical procedure to the conduct of that most unpredictable affair of warfare (Crogan 2008). The formalization of principles for the abstraction and miniaturization of terrain, and the algorithms for calculating movement, unit damage and so on are progenitors of the battle simulation software pervasive today across the military-entertainment complex.</w:t>
      </w:r>
    </w:p>
  </w:footnote>
  <w:footnote w:id="17">
    <w:p w14:paraId="20B4CF1C" w14:textId="53A0BED3" w:rsidR="00567774" w:rsidRDefault="00567774" w:rsidP="008818D7">
      <w:pPr>
        <w:pStyle w:val="Normal1"/>
      </w:pPr>
      <w:r>
        <w:rPr>
          <w:rStyle w:val="FootnoteReference"/>
        </w:rPr>
        <w:footnoteRef/>
      </w:r>
      <w:r>
        <w:t xml:space="preserve"> The human rights and legal challenges to the expansion of targeted </w:t>
      </w:r>
      <w:proofErr w:type="spellStart"/>
      <w:r>
        <w:t>assasinations</w:t>
      </w:r>
      <w:proofErr w:type="spellEnd"/>
      <w:r>
        <w:t xml:space="preserve"> by drones and U.S. special forces has focussed on the way they abandon the legal and conventional delimitation of the theatre of war as they identify and pursue targets in the “global battlefield”. See for example, Human Rights Watch (2010) and Stanford International Human Rights &amp; Conflict Clinic and the Global Justice Clinic of New York University (2012). War becomes a “manhunt” in </w:t>
      </w:r>
      <w:proofErr w:type="spellStart"/>
      <w:r>
        <w:t>Chamayou’s</w:t>
      </w:r>
      <w:proofErr w:type="spellEnd"/>
      <w:r>
        <w:t xml:space="preserve"> thesis, conducted by the hunter on the basis of a unilateral claim to the right to pursue a suspected threat to the homeland or its citizens anywhere it can be found (</w:t>
      </w:r>
      <w:proofErr w:type="spellStart"/>
      <w:r>
        <w:t>Chamayou</w:t>
      </w:r>
      <w:proofErr w:type="spellEnd"/>
      <w:r>
        <w:t xml:space="preserve"> 2013, 107-108). </w:t>
      </w:r>
    </w:p>
    <w:p w14:paraId="3187F983" w14:textId="5384977F" w:rsidR="00567774" w:rsidRPr="008818D7" w:rsidRDefault="00567774">
      <w:pPr>
        <w:pStyle w:val="FootnoteText"/>
        <w:rPr>
          <w:lang w:val="en-US"/>
        </w:rPr>
      </w:pPr>
    </w:p>
  </w:footnote>
  <w:footnote w:id="18">
    <w:p w14:paraId="4D8BB13C" w14:textId="1880825B" w:rsidR="00567774" w:rsidRDefault="00567774">
      <w:pPr>
        <w:pStyle w:val="Normal1"/>
      </w:pPr>
      <w:r>
        <w:rPr>
          <w:vertAlign w:val="superscript"/>
        </w:rPr>
        <w:footnoteRef/>
      </w:r>
      <w:r>
        <w:t xml:space="preserve"> </w:t>
      </w:r>
      <w:proofErr w:type="spellStart"/>
      <w:r>
        <w:t>Chamayou</w:t>
      </w:r>
      <w:proofErr w:type="spellEnd"/>
      <w:r>
        <w:t xml:space="preserve"> discusses the controversy over a proposition to award service medals for “bravery” to drone operators (</w:t>
      </w:r>
      <w:proofErr w:type="spellStart"/>
      <w:r>
        <w:t>Chamayou</w:t>
      </w:r>
      <w:proofErr w:type="spellEnd"/>
      <w:r>
        <w:t xml:space="preserve"> 2013, 145).</w:t>
      </w:r>
    </w:p>
  </w:footnote>
  <w:footnote w:id="19">
    <w:p w14:paraId="5486D5CE" w14:textId="44C68458" w:rsidR="00567774" w:rsidRDefault="00567774" w:rsidP="00486A67">
      <w:pPr>
        <w:pStyle w:val="Normal1"/>
      </w:pPr>
      <w:r>
        <w:rPr>
          <w:vertAlign w:val="superscript"/>
        </w:rPr>
        <w:footnoteRef/>
      </w:r>
      <w:r>
        <w:t xml:space="preserve"> </w:t>
      </w:r>
      <w:proofErr w:type="spellStart"/>
      <w:r>
        <w:t>Chamayou</w:t>
      </w:r>
      <w:proofErr w:type="spellEnd"/>
      <w:r>
        <w:t xml:space="preserve"> cites another commentator on military strategy, Joshua Jones in this regard. Jones likens the drone operations aimed at tallying up lists of eliminated terrorist threats to the failed “body count” strategy in Vietnam, saying that “the kill list never gets shorter, the names and faces are simply replaced” (Jones 2012).</w:t>
      </w:r>
    </w:p>
  </w:footnote>
  <w:footnote w:id="20">
    <w:p w14:paraId="2CFCD22D" w14:textId="1BC89BC9" w:rsidR="00567774" w:rsidRPr="00BC4438" w:rsidRDefault="00567774">
      <w:pPr>
        <w:pStyle w:val="FootnoteText"/>
        <w:rPr>
          <w:lang w:val="en-US"/>
        </w:rPr>
      </w:pPr>
      <w:r>
        <w:rPr>
          <w:rStyle w:val="FootnoteReference"/>
        </w:rPr>
        <w:footnoteRef/>
      </w:r>
      <w:r>
        <w:t xml:space="preserve"> </w:t>
      </w:r>
      <w:r w:rsidRPr="00B9135D">
        <w:rPr>
          <w:i/>
        </w:rPr>
        <w:t>September 12</w:t>
      </w:r>
      <w:r w:rsidRPr="00B9135D">
        <w:rPr>
          <w:i/>
          <w:vertAlign w:val="superscript"/>
        </w:rPr>
        <w:t>th</w:t>
      </w:r>
      <w:r>
        <w:t xml:space="preserve"> can be played on </w:t>
      </w:r>
      <w:proofErr w:type="spellStart"/>
      <w:r>
        <w:t>Newsgaming’s</w:t>
      </w:r>
      <w:proofErr w:type="spellEnd"/>
      <w:r>
        <w:t xml:space="preserve"> website at </w:t>
      </w:r>
      <w:r w:rsidRPr="00B9135D">
        <w:t>http://www.newsgaming.com/games/index12.htm</w:t>
      </w:r>
      <w:r>
        <w:t>.</w:t>
      </w:r>
      <w:r w:rsidRPr="00B9135D">
        <w:t xml:space="preserve"> </w:t>
      </w:r>
      <w:r>
        <w:rPr>
          <w:lang w:val="en-US"/>
        </w:rPr>
        <w:t xml:space="preserve">Among others, I have written about the eloquence of its “procedural rhetoric”—to cite a term from one of </w:t>
      </w:r>
      <w:proofErr w:type="spellStart"/>
      <w:r>
        <w:rPr>
          <w:lang w:val="en-US"/>
        </w:rPr>
        <w:t>Newsgaming’s</w:t>
      </w:r>
      <w:proofErr w:type="spellEnd"/>
      <w:r>
        <w:rPr>
          <w:lang w:val="en-US"/>
        </w:rPr>
        <w:t xml:space="preserve"> founders, Ian </w:t>
      </w:r>
      <w:proofErr w:type="spellStart"/>
      <w:r>
        <w:rPr>
          <w:lang w:val="en-US"/>
        </w:rPr>
        <w:t>Bogost’s</w:t>
      </w:r>
      <w:proofErr w:type="spellEnd"/>
      <w:r>
        <w:rPr>
          <w:lang w:val="en-US"/>
        </w:rPr>
        <w:t xml:space="preserve"> analysis of the critical potential of ludic and </w:t>
      </w:r>
      <w:proofErr w:type="spellStart"/>
      <w:r>
        <w:rPr>
          <w:lang w:val="en-US"/>
        </w:rPr>
        <w:t>simulational</w:t>
      </w:r>
      <w:proofErr w:type="spellEnd"/>
      <w:r>
        <w:rPr>
          <w:lang w:val="en-US"/>
        </w:rPr>
        <w:t xml:space="preserve"> forms (</w:t>
      </w:r>
      <w:proofErr w:type="spellStart"/>
      <w:r>
        <w:rPr>
          <w:lang w:val="en-US"/>
        </w:rPr>
        <w:t>Bogost</w:t>
      </w:r>
      <w:proofErr w:type="spellEnd"/>
      <w:r>
        <w:rPr>
          <w:lang w:val="en-US"/>
        </w:rPr>
        <w:t xml:space="preserve"> 2007). See Crogan (2010), 146-148.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008C1"/>
    <w:rsid w:val="00007052"/>
    <w:rsid w:val="00021D0D"/>
    <w:rsid w:val="00025C4D"/>
    <w:rsid w:val="00030C9A"/>
    <w:rsid w:val="00033A20"/>
    <w:rsid w:val="0003778F"/>
    <w:rsid w:val="00042F50"/>
    <w:rsid w:val="00045F91"/>
    <w:rsid w:val="000518F7"/>
    <w:rsid w:val="000524F9"/>
    <w:rsid w:val="00061CAB"/>
    <w:rsid w:val="00070B3B"/>
    <w:rsid w:val="00077CA4"/>
    <w:rsid w:val="00091D5E"/>
    <w:rsid w:val="00096B3D"/>
    <w:rsid w:val="000A2104"/>
    <w:rsid w:val="000F216E"/>
    <w:rsid w:val="000F4E99"/>
    <w:rsid w:val="0010684F"/>
    <w:rsid w:val="00135FBA"/>
    <w:rsid w:val="00177B35"/>
    <w:rsid w:val="00190963"/>
    <w:rsid w:val="00194099"/>
    <w:rsid w:val="001A011E"/>
    <w:rsid w:val="001A1FE1"/>
    <w:rsid w:val="001A39DF"/>
    <w:rsid w:val="001B7BE2"/>
    <w:rsid w:val="001D4C89"/>
    <w:rsid w:val="001E1CD2"/>
    <w:rsid w:val="001E1FFB"/>
    <w:rsid w:val="001E57F6"/>
    <w:rsid w:val="001F59FB"/>
    <w:rsid w:val="00215427"/>
    <w:rsid w:val="00227AC3"/>
    <w:rsid w:val="00231E8F"/>
    <w:rsid w:val="00235533"/>
    <w:rsid w:val="00257E1B"/>
    <w:rsid w:val="00280D62"/>
    <w:rsid w:val="0028141B"/>
    <w:rsid w:val="0028638F"/>
    <w:rsid w:val="00292293"/>
    <w:rsid w:val="002A3FF6"/>
    <w:rsid w:val="002A54C9"/>
    <w:rsid w:val="002B491B"/>
    <w:rsid w:val="002C12B7"/>
    <w:rsid w:val="002D1469"/>
    <w:rsid w:val="002E33FC"/>
    <w:rsid w:val="002F422B"/>
    <w:rsid w:val="002F4EA6"/>
    <w:rsid w:val="003008C1"/>
    <w:rsid w:val="003130A5"/>
    <w:rsid w:val="003133C8"/>
    <w:rsid w:val="00316051"/>
    <w:rsid w:val="003170B3"/>
    <w:rsid w:val="00322101"/>
    <w:rsid w:val="00350639"/>
    <w:rsid w:val="00356858"/>
    <w:rsid w:val="003632DA"/>
    <w:rsid w:val="00380078"/>
    <w:rsid w:val="00380155"/>
    <w:rsid w:val="003829D0"/>
    <w:rsid w:val="00384842"/>
    <w:rsid w:val="003962E1"/>
    <w:rsid w:val="003973B3"/>
    <w:rsid w:val="003A41B0"/>
    <w:rsid w:val="003B2C40"/>
    <w:rsid w:val="003B3045"/>
    <w:rsid w:val="003B6F7D"/>
    <w:rsid w:val="003C3B6F"/>
    <w:rsid w:val="003C64B8"/>
    <w:rsid w:val="003D47C8"/>
    <w:rsid w:val="003D53B1"/>
    <w:rsid w:val="00413586"/>
    <w:rsid w:val="00413918"/>
    <w:rsid w:val="004176DC"/>
    <w:rsid w:val="00420929"/>
    <w:rsid w:val="00435DF6"/>
    <w:rsid w:val="00455C55"/>
    <w:rsid w:val="00486177"/>
    <w:rsid w:val="00486280"/>
    <w:rsid w:val="00486A67"/>
    <w:rsid w:val="00491360"/>
    <w:rsid w:val="004C042D"/>
    <w:rsid w:val="004C697A"/>
    <w:rsid w:val="004D2FFB"/>
    <w:rsid w:val="004E040F"/>
    <w:rsid w:val="004E455A"/>
    <w:rsid w:val="00500700"/>
    <w:rsid w:val="00502FD8"/>
    <w:rsid w:val="005116A4"/>
    <w:rsid w:val="005130E6"/>
    <w:rsid w:val="00557ADF"/>
    <w:rsid w:val="00561766"/>
    <w:rsid w:val="00567774"/>
    <w:rsid w:val="0057799D"/>
    <w:rsid w:val="00585C65"/>
    <w:rsid w:val="00585DAB"/>
    <w:rsid w:val="005A2A4B"/>
    <w:rsid w:val="005B3ABA"/>
    <w:rsid w:val="005C3A43"/>
    <w:rsid w:val="005D526F"/>
    <w:rsid w:val="005E45B3"/>
    <w:rsid w:val="005E6010"/>
    <w:rsid w:val="005F4E24"/>
    <w:rsid w:val="0062283D"/>
    <w:rsid w:val="00623875"/>
    <w:rsid w:val="006334D5"/>
    <w:rsid w:val="00635165"/>
    <w:rsid w:val="0063756D"/>
    <w:rsid w:val="00653399"/>
    <w:rsid w:val="00653665"/>
    <w:rsid w:val="00660244"/>
    <w:rsid w:val="00690176"/>
    <w:rsid w:val="006A20E5"/>
    <w:rsid w:val="006B14E3"/>
    <w:rsid w:val="006C3E26"/>
    <w:rsid w:val="006E13E8"/>
    <w:rsid w:val="007119F1"/>
    <w:rsid w:val="00713DE8"/>
    <w:rsid w:val="00714B97"/>
    <w:rsid w:val="007224E6"/>
    <w:rsid w:val="00732EBF"/>
    <w:rsid w:val="00744ED1"/>
    <w:rsid w:val="00753FD7"/>
    <w:rsid w:val="007744BC"/>
    <w:rsid w:val="007749CB"/>
    <w:rsid w:val="007763C1"/>
    <w:rsid w:val="00780296"/>
    <w:rsid w:val="00783B1F"/>
    <w:rsid w:val="007C4450"/>
    <w:rsid w:val="007C4BC8"/>
    <w:rsid w:val="007D6932"/>
    <w:rsid w:val="007E44AF"/>
    <w:rsid w:val="007E5E1C"/>
    <w:rsid w:val="007E6C66"/>
    <w:rsid w:val="00810EFE"/>
    <w:rsid w:val="008141E6"/>
    <w:rsid w:val="0082104D"/>
    <w:rsid w:val="0082627A"/>
    <w:rsid w:val="00830FCE"/>
    <w:rsid w:val="00853FB2"/>
    <w:rsid w:val="0086553A"/>
    <w:rsid w:val="008662C7"/>
    <w:rsid w:val="00871777"/>
    <w:rsid w:val="0088150B"/>
    <w:rsid w:val="008818D7"/>
    <w:rsid w:val="0088386F"/>
    <w:rsid w:val="00883BE0"/>
    <w:rsid w:val="00886277"/>
    <w:rsid w:val="008A04D5"/>
    <w:rsid w:val="008A1C13"/>
    <w:rsid w:val="008D541A"/>
    <w:rsid w:val="008F1929"/>
    <w:rsid w:val="008F5C41"/>
    <w:rsid w:val="008F724D"/>
    <w:rsid w:val="00911EE3"/>
    <w:rsid w:val="00912798"/>
    <w:rsid w:val="00926F91"/>
    <w:rsid w:val="00937CB1"/>
    <w:rsid w:val="00946C17"/>
    <w:rsid w:val="009602B7"/>
    <w:rsid w:val="00973BFF"/>
    <w:rsid w:val="00973DF8"/>
    <w:rsid w:val="00975775"/>
    <w:rsid w:val="00992BA5"/>
    <w:rsid w:val="009D6DCA"/>
    <w:rsid w:val="009E0377"/>
    <w:rsid w:val="009E6276"/>
    <w:rsid w:val="00A24E62"/>
    <w:rsid w:val="00A36C07"/>
    <w:rsid w:val="00A43189"/>
    <w:rsid w:val="00A44E77"/>
    <w:rsid w:val="00A544B0"/>
    <w:rsid w:val="00A6631F"/>
    <w:rsid w:val="00A9426E"/>
    <w:rsid w:val="00A95F20"/>
    <w:rsid w:val="00AB5EC6"/>
    <w:rsid w:val="00AC13B6"/>
    <w:rsid w:val="00AC1623"/>
    <w:rsid w:val="00AC448E"/>
    <w:rsid w:val="00AD3ECC"/>
    <w:rsid w:val="00AD7C4C"/>
    <w:rsid w:val="00AE2234"/>
    <w:rsid w:val="00AE3EA6"/>
    <w:rsid w:val="00AF0D6D"/>
    <w:rsid w:val="00AF6C35"/>
    <w:rsid w:val="00B03CE2"/>
    <w:rsid w:val="00B21BDF"/>
    <w:rsid w:val="00B24F7D"/>
    <w:rsid w:val="00B34E34"/>
    <w:rsid w:val="00B40FDE"/>
    <w:rsid w:val="00B44041"/>
    <w:rsid w:val="00B64DE1"/>
    <w:rsid w:val="00B7432B"/>
    <w:rsid w:val="00B809DD"/>
    <w:rsid w:val="00B9135D"/>
    <w:rsid w:val="00B91BD8"/>
    <w:rsid w:val="00BA25A2"/>
    <w:rsid w:val="00BA599D"/>
    <w:rsid w:val="00BA695D"/>
    <w:rsid w:val="00BB4835"/>
    <w:rsid w:val="00BB52BA"/>
    <w:rsid w:val="00BB71C2"/>
    <w:rsid w:val="00BB7740"/>
    <w:rsid w:val="00BC4438"/>
    <w:rsid w:val="00BC45CC"/>
    <w:rsid w:val="00BC5C41"/>
    <w:rsid w:val="00BC6C16"/>
    <w:rsid w:val="00BE3DBF"/>
    <w:rsid w:val="00BE5435"/>
    <w:rsid w:val="00BF1B5F"/>
    <w:rsid w:val="00C16032"/>
    <w:rsid w:val="00C33661"/>
    <w:rsid w:val="00C35DC6"/>
    <w:rsid w:val="00C40A2A"/>
    <w:rsid w:val="00C44D22"/>
    <w:rsid w:val="00C564AB"/>
    <w:rsid w:val="00C665B1"/>
    <w:rsid w:val="00C72901"/>
    <w:rsid w:val="00CA3E67"/>
    <w:rsid w:val="00CB15AA"/>
    <w:rsid w:val="00CB1AA7"/>
    <w:rsid w:val="00CC7A55"/>
    <w:rsid w:val="00CE5291"/>
    <w:rsid w:val="00CE613D"/>
    <w:rsid w:val="00D10071"/>
    <w:rsid w:val="00D24B11"/>
    <w:rsid w:val="00D3598C"/>
    <w:rsid w:val="00D57A10"/>
    <w:rsid w:val="00D636A4"/>
    <w:rsid w:val="00D66815"/>
    <w:rsid w:val="00D67D41"/>
    <w:rsid w:val="00D73D1C"/>
    <w:rsid w:val="00D84848"/>
    <w:rsid w:val="00D906F2"/>
    <w:rsid w:val="00DA65D2"/>
    <w:rsid w:val="00E056E7"/>
    <w:rsid w:val="00E0747E"/>
    <w:rsid w:val="00E22E03"/>
    <w:rsid w:val="00E33022"/>
    <w:rsid w:val="00E434DB"/>
    <w:rsid w:val="00E43684"/>
    <w:rsid w:val="00E46932"/>
    <w:rsid w:val="00E72DAE"/>
    <w:rsid w:val="00E739FE"/>
    <w:rsid w:val="00E83EEE"/>
    <w:rsid w:val="00EA7685"/>
    <w:rsid w:val="00EB5640"/>
    <w:rsid w:val="00EC5573"/>
    <w:rsid w:val="00EE1988"/>
    <w:rsid w:val="00EE3E74"/>
    <w:rsid w:val="00EE777B"/>
    <w:rsid w:val="00EF7786"/>
    <w:rsid w:val="00F0656C"/>
    <w:rsid w:val="00F06F66"/>
    <w:rsid w:val="00F12551"/>
    <w:rsid w:val="00F13909"/>
    <w:rsid w:val="00F329BF"/>
    <w:rsid w:val="00F53FE3"/>
    <w:rsid w:val="00F5454A"/>
    <w:rsid w:val="00F63380"/>
    <w:rsid w:val="00F8309D"/>
    <w:rsid w:val="00F9507A"/>
    <w:rsid w:val="00FA2188"/>
    <w:rsid w:val="00FA23D2"/>
    <w:rsid w:val="00FC0AA7"/>
    <w:rsid w:val="00FC106F"/>
    <w:rsid w:val="00FF150A"/>
    <w:rsid w:val="00FF6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42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Cs w:val="24"/>
    </w:rPr>
  </w:style>
  <w:style w:type="character" w:customStyle="1" w:styleId="CommentTextChar">
    <w:name w:val="Comment Text Char"/>
    <w:basedOn w:val="DefaultParagraphFont"/>
    <w:link w:val="CommentText"/>
    <w:uiPriority w:val="99"/>
    <w:semiHidden/>
    <w:rPr>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A011E"/>
    <w:rPr>
      <w:rFonts w:ascii="Lucida Grande" w:hAnsi="Lucida Grande"/>
      <w:sz w:val="18"/>
      <w:szCs w:val="18"/>
    </w:rPr>
  </w:style>
  <w:style w:type="character" w:customStyle="1" w:styleId="BalloonTextChar">
    <w:name w:val="Balloon Text Char"/>
    <w:basedOn w:val="DefaultParagraphFont"/>
    <w:link w:val="BalloonText"/>
    <w:uiPriority w:val="99"/>
    <w:semiHidden/>
    <w:rsid w:val="001A011E"/>
    <w:rPr>
      <w:rFonts w:ascii="Lucida Grande" w:hAnsi="Lucida Grande"/>
      <w:sz w:val="18"/>
      <w:szCs w:val="18"/>
    </w:rPr>
  </w:style>
  <w:style w:type="paragraph" w:styleId="FootnoteText">
    <w:name w:val="footnote text"/>
    <w:basedOn w:val="Normal"/>
    <w:link w:val="FootnoteTextChar"/>
    <w:uiPriority w:val="99"/>
    <w:unhideWhenUsed/>
    <w:rsid w:val="000524F9"/>
    <w:rPr>
      <w:szCs w:val="24"/>
    </w:rPr>
  </w:style>
  <w:style w:type="character" w:customStyle="1" w:styleId="FootnoteTextChar">
    <w:name w:val="Footnote Text Char"/>
    <w:basedOn w:val="DefaultParagraphFont"/>
    <w:link w:val="FootnoteText"/>
    <w:uiPriority w:val="99"/>
    <w:rsid w:val="000524F9"/>
    <w:rPr>
      <w:szCs w:val="24"/>
    </w:rPr>
  </w:style>
  <w:style w:type="character" w:styleId="FootnoteReference">
    <w:name w:val="footnote reference"/>
    <w:basedOn w:val="DefaultParagraphFont"/>
    <w:uiPriority w:val="99"/>
    <w:unhideWhenUsed/>
    <w:rsid w:val="000524F9"/>
    <w:rPr>
      <w:vertAlign w:val="superscript"/>
    </w:rPr>
  </w:style>
  <w:style w:type="character" w:styleId="Hyperlink">
    <w:name w:val="Hyperlink"/>
    <w:basedOn w:val="DefaultParagraphFont"/>
    <w:uiPriority w:val="99"/>
    <w:unhideWhenUsed/>
    <w:rsid w:val="00C35DC6"/>
    <w:rPr>
      <w:color w:val="0000FF" w:themeColor="hyperlink"/>
      <w:u w:val="single"/>
    </w:rPr>
  </w:style>
  <w:style w:type="character" w:styleId="FollowedHyperlink">
    <w:name w:val="FollowedHyperlink"/>
    <w:basedOn w:val="DefaultParagraphFont"/>
    <w:uiPriority w:val="99"/>
    <w:semiHidden/>
    <w:unhideWhenUsed/>
    <w:rsid w:val="00973DF8"/>
    <w:rPr>
      <w:color w:val="800080" w:themeColor="followedHyperlink"/>
      <w:u w:val="single"/>
    </w:rPr>
  </w:style>
  <w:style w:type="paragraph" w:styleId="Revision">
    <w:name w:val="Revision"/>
    <w:hidden/>
    <w:uiPriority w:val="99"/>
    <w:semiHidden/>
    <w:rsid w:val="004135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Cs w:val="24"/>
    </w:rPr>
  </w:style>
  <w:style w:type="character" w:customStyle="1" w:styleId="CommentTextChar">
    <w:name w:val="Comment Text Char"/>
    <w:basedOn w:val="DefaultParagraphFont"/>
    <w:link w:val="CommentText"/>
    <w:uiPriority w:val="99"/>
    <w:semiHidden/>
    <w:rPr>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A011E"/>
    <w:rPr>
      <w:rFonts w:ascii="Lucida Grande" w:hAnsi="Lucida Grande"/>
      <w:sz w:val="18"/>
      <w:szCs w:val="18"/>
    </w:rPr>
  </w:style>
  <w:style w:type="character" w:customStyle="1" w:styleId="BalloonTextChar">
    <w:name w:val="Balloon Text Char"/>
    <w:basedOn w:val="DefaultParagraphFont"/>
    <w:link w:val="BalloonText"/>
    <w:uiPriority w:val="99"/>
    <w:semiHidden/>
    <w:rsid w:val="001A011E"/>
    <w:rPr>
      <w:rFonts w:ascii="Lucida Grande" w:hAnsi="Lucida Grande"/>
      <w:sz w:val="18"/>
      <w:szCs w:val="18"/>
    </w:rPr>
  </w:style>
  <w:style w:type="paragraph" w:styleId="FootnoteText">
    <w:name w:val="footnote text"/>
    <w:basedOn w:val="Normal"/>
    <w:link w:val="FootnoteTextChar"/>
    <w:uiPriority w:val="99"/>
    <w:unhideWhenUsed/>
    <w:rsid w:val="000524F9"/>
    <w:rPr>
      <w:szCs w:val="24"/>
    </w:rPr>
  </w:style>
  <w:style w:type="character" w:customStyle="1" w:styleId="FootnoteTextChar">
    <w:name w:val="Footnote Text Char"/>
    <w:basedOn w:val="DefaultParagraphFont"/>
    <w:link w:val="FootnoteText"/>
    <w:uiPriority w:val="99"/>
    <w:rsid w:val="000524F9"/>
    <w:rPr>
      <w:szCs w:val="24"/>
    </w:rPr>
  </w:style>
  <w:style w:type="character" w:styleId="FootnoteReference">
    <w:name w:val="footnote reference"/>
    <w:basedOn w:val="DefaultParagraphFont"/>
    <w:uiPriority w:val="99"/>
    <w:unhideWhenUsed/>
    <w:rsid w:val="000524F9"/>
    <w:rPr>
      <w:vertAlign w:val="superscript"/>
    </w:rPr>
  </w:style>
  <w:style w:type="character" w:styleId="Hyperlink">
    <w:name w:val="Hyperlink"/>
    <w:basedOn w:val="DefaultParagraphFont"/>
    <w:uiPriority w:val="99"/>
    <w:unhideWhenUsed/>
    <w:rsid w:val="00C35DC6"/>
    <w:rPr>
      <w:color w:val="0000FF" w:themeColor="hyperlink"/>
      <w:u w:val="single"/>
    </w:rPr>
  </w:style>
  <w:style w:type="character" w:styleId="FollowedHyperlink">
    <w:name w:val="FollowedHyperlink"/>
    <w:basedOn w:val="DefaultParagraphFont"/>
    <w:uiPriority w:val="99"/>
    <w:semiHidden/>
    <w:unhideWhenUsed/>
    <w:rsid w:val="00973DF8"/>
    <w:rPr>
      <w:color w:val="800080" w:themeColor="followedHyperlink"/>
      <w:u w:val="single"/>
    </w:rPr>
  </w:style>
  <w:style w:type="paragraph" w:styleId="Revision">
    <w:name w:val="Revision"/>
    <w:hidden/>
    <w:uiPriority w:val="99"/>
    <w:semiHidden/>
    <w:rsid w:val="00413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ytimes.com/2012/05/29/world/obamas-leadership-in-war-on-al-quaeda.html?pagewanted=all&amp;_r=0" TargetMode="External"/><Relationship Id="rId13" Type="http://schemas.openxmlformats.org/officeDocument/2006/relationships/hyperlink" Target="http://www.dtic.mil/doctrine/dod_dictionary" TargetMode="External"/><Relationship Id="rId18" Type="http://schemas.openxmlformats.org/officeDocument/2006/relationships/hyperlink" Target="http://gcn.com/Aritcles/2011/03/29/C4ISR-1-battlefield-full-motion-video.aspx?p=1" TargetMode="External"/><Relationship Id="rId3" Type="http://schemas.openxmlformats.org/officeDocument/2006/relationships/settings" Target="settings.xml"/><Relationship Id="rId7" Type="http://schemas.openxmlformats.org/officeDocument/2006/relationships/hyperlink" Target="http://hdl.handle.net/1853/36516" TargetMode="External"/><Relationship Id="rId12" Type="http://schemas.openxmlformats.org/officeDocument/2006/relationships/hyperlink" Target="http://www.darpa.mil/NewsEvents/Releases/2011/2011/01/04_DARPA_Kicks_Off_Mind%E2%80%99s_Eye_Program.aspx" TargetMode="External"/><Relationship Id="rId17" Type="http://schemas.openxmlformats.org/officeDocument/2006/relationships/hyperlink" Target="http://smallwarsjournal.com/blog/necessary-perhaps-but-not-sufficient-assessing-drone-strikes-through-a-counterinsurgency-lens" TargetMode="External"/><Relationship Id="rId2" Type="http://schemas.microsoft.com/office/2007/relationships/stylesWithEffects" Target="stylesWithEffects.xml"/><Relationship Id="rId16" Type="http://schemas.openxmlformats.org/officeDocument/2006/relationships/hyperlink" Target="http://www.hrw.org/news/2010/12/07/letter-obama-targeted-killing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arpa.mil/Our_Work/I2O/Programs/Minds_Eye.aspx" TargetMode="External"/><Relationship Id="rId5" Type="http://schemas.openxmlformats.org/officeDocument/2006/relationships/footnotes" Target="footnotes.xml"/><Relationship Id="rId15" Type="http://schemas.openxmlformats.org/officeDocument/2006/relationships/hyperlink" Target="http://geographicalimaginations.com/2014/04/26/the-god-trick-and-the-administration-of-military-violence/" TargetMode="External"/><Relationship Id="rId10" Type="http://schemas.openxmlformats.org/officeDocument/2006/relationships/hyperlink" Target="http://www.afghanistan-analysts.net/uploads/20110511KClark_Takhar-attack_final.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ncei.it/rapporti/amaldi/papers/XV-Chapman.pdf" TargetMode="External"/><Relationship Id="rId14" Type="http://schemas.openxmlformats.org/officeDocument/2006/relationships/hyperlink" Target="http://www.opendemocracy.net/print/624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13544</Words>
  <Characters>77206</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Crogan pgh 072914 mgk 080314.docx</vt:lpstr>
    </vt:vector>
  </TitlesOfParts>
  <Company>University of the West of England</Company>
  <LinksUpToDate>false</LinksUpToDate>
  <CharactersWithSpaces>90569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Crogan pgh 072914 mgk 080314.docx</dc:title>
  <dc:creator>Charlotte Vaughton</dc:creator>
  <cp:lastModifiedBy>Charlotte Vaughton</cp:lastModifiedBy>
  <cp:revision>2</cp:revision>
  <dcterms:created xsi:type="dcterms:W3CDTF">2016-05-17T10:07:00Z</dcterms:created>
  <dcterms:modified xsi:type="dcterms:W3CDTF">2016-05-17T10:07:00Z</dcterms:modified>
</cp:coreProperties>
</file>