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E9A" w:rsidRPr="001D5147" w:rsidRDefault="00310E9A" w:rsidP="00C83709">
      <w:pPr>
        <w:spacing w:after="0" w:line="240" w:lineRule="auto"/>
        <w:rPr>
          <w:rFonts w:ascii="Arial" w:hAnsi="Arial" w:cs="Arial"/>
          <w:b/>
          <w:sz w:val="28"/>
          <w:szCs w:val="28"/>
        </w:rPr>
      </w:pPr>
      <w:bookmarkStart w:id="0" w:name="_GoBack"/>
      <w:bookmarkEnd w:id="0"/>
      <w:r w:rsidRPr="001D5147">
        <w:rPr>
          <w:rFonts w:ascii="Arial" w:hAnsi="Arial" w:cs="Arial"/>
          <w:b/>
          <w:sz w:val="28"/>
          <w:szCs w:val="28"/>
        </w:rPr>
        <w:t>Community-based groundwater and ecosystem restoration in semi-arid north Rajasthan (2): re</w:t>
      </w:r>
      <w:r w:rsidR="00C373B7" w:rsidRPr="001D5147">
        <w:rPr>
          <w:rFonts w:ascii="Arial" w:hAnsi="Arial" w:cs="Arial"/>
          <w:b/>
          <w:sz w:val="28"/>
          <w:szCs w:val="28"/>
        </w:rPr>
        <w:t xml:space="preserve">viving </w:t>
      </w:r>
      <w:r w:rsidRPr="001D5147">
        <w:rPr>
          <w:rFonts w:ascii="Arial" w:hAnsi="Arial" w:cs="Arial"/>
          <w:b/>
          <w:sz w:val="28"/>
          <w:szCs w:val="28"/>
        </w:rPr>
        <w:t>cultural meaning and value</w:t>
      </w:r>
    </w:p>
    <w:p w:rsidR="00310E9A" w:rsidRPr="00C83709" w:rsidRDefault="00310E9A" w:rsidP="00C83709">
      <w:pPr>
        <w:spacing w:after="0" w:line="240" w:lineRule="auto"/>
        <w:rPr>
          <w:rFonts w:ascii="Arial" w:hAnsi="Arial" w:cs="Arial"/>
          <w:sz w:val="24"/>
          <w:szCs w:val="24"/>
        </w:rPr>
      </w:pPr>
    </w:p>
    <w:p w:rsidR="00310E9A" w:rsidRPr="00C83709" w:rsidRDefault="00310E9A" w:rsidP="00C83709">
      <w:pPr>
        <w:spacing w:after="0" w:line="240" w:lineRule="auto"/>
        <w:rPr>
          <w:rFonts w:ascii="Arial" w:eastAsia="Calibri" w:hAnsi="Arial" w:cs="Arial"/>
          <w:sz w:val="24"/>
          <w:szCs w:val="24"/>
        </w:rPr>
      </w:pPr>
      <w:r w:rsidRPr="00C83709">
        <w:rPr>
          <w:rFonts w:ascii="Arial" w:hAnsi="Arial" w:cs="Arial"/>
          <w:b/>
          <w:sz w:val="24"/>
          <w:szCs w:val="24"/>
        </w:rPr>
        <w:t>Dr Mark Everard</w:t>
      </w:r>
      <w:r w:rsidRPr="00C83709">
        <w:rPr>
          <w:rFonts w:ascii="Arial" w:hAnsi="Arial" w:cs="Arial"/>
          <w:sz w:val="24"/>
          <w:szCs w:val="24"/>
        </w:rPr>
        <w:t xml:space="preserve">, </w:t>
      </w:r>
      <w:r w:rsidRPr="00C83709">
        <w:rPr>
          <w:rFonts w:ascii="Arial" w:eastAsia="Calibri" w:hAnsi="Arial" w:cs="Arial"/>
          <w:sz w:val="24"/>
          <w:szCs w:val="24"/>
        </w:rPr>
        <w:t>University of the West of England (UWE), Coldharbour Lane, Frenchay Campus, Bristol BS16 1QY, UK</w:t>
      </w:r>
      <w:r w:rsidR="005D14D2" w:rsidRPr="00C83709">
        <w:rPr>
          <w:rFonts w:ascii="Arial" w:eastAsia="Calibri" w:hAnsi="Arial" w:cs="Arial"/>
          <w:sz w:val="24"/>
          <w:szCs w:val="24"/>
        </w:rPr>
        <w:t xml:space="preserve"> (</w:t>
      </w:r>
      <w:hyperlink r:id="rId8" w:history="1">
        <w:r w:rsidR="005D14D2" w:rsidRPr="00C83709">
          <w:rPr>
            <w:rStyle w:val="Hyperlink"/>
            <w:rFonts w:ascii="Arial" w:hAnsi="Arial" w:cs="Arial"/>
            <w:sz w:val="24"/>
            <w:szCs w:val="24"/>
          </w:rPr>
          <w:t>mark.everard@uwe.ac.uk</w:t>
        </w:r>
      </w:hyperlink>
      <w:r w:rsidR="005D14D2" w:rsidRPr="00C83709">
        <w:rPr>
          <w:rFonts w:ascii="Arial" w:hAnsi="Arial" w:cs="Arial"/>
          <w:sz w:val="24"/>
          <w:szCs w:val="24"/>
        </w:rPr>
        <w:t>, +44-(0)-7747-120019).</w:t>
      </w:r>
    </w:p>
    <w:p w:rsidR="00310E9A" w:rsidRDefault="00310E9A" w:rsidP="00C83709">
      <w:pPr>
        <w:spacing w:after="0" w:line="240" w:lineRule="auto"/>
        <w:rPr>
          <w:rFonts w:ascii="Arial" w:eastAsiaTheme="minorEastAsia" w:hAnsi="Arial" w:cs="Arial"/>
          <w:b/>
          <w:sz w:val="24"/>
          <w:szCs w:val="24"/>
        </w:rPr>
      </w:pPr>
    </w:p>
    <w:p w:rsidR="002A0E9D" w:rsidRPr="00C83709" w:rsidRDefault="002A0E9D" w:rsidP="00C83709">
      <w:pPr>
        <w:spacing w:after="0" w:line="240" w:lineRule="auto"/>
        <w:rPr>
          <w:rFonts w:ascii="Arial" w:eastAsiaTheme="minorEastAsia" w:hAnsi="Arial" w:cs="Arial"/>
          <w:b/>
          <w:sz w:val="24"/>
          <w:szCs w:val="24"/>
        </w:rPr>
      </w:pPr>
    </w:p>
    <w:p w:rsidR="00EC5AF7" w:rsidRPr="00C83709" w:rsidRDefault="00C373B7" w:rsidP="00C83709">
      <w:pPr>
        <w:spacing w:after="0" w:line="240" w:lineRule="auto"/>
        <w:rPr>
          <w:rFonts w:ascii="Arial" w:hAnsi="Arial" w:cs="Arial"/>
          <w:b/>
          <w:sz w:val="24"/>
          <w:szCs w:val="24"/>
        </w:rPr>
      </w:pPr>
      <w:r w:rsidRPr="00C83709">
        <w:rPr>
          <w:rFonts w:ascii="Arial" w:hAnsi="Arial" w:cs="Arial"/>
          <w:b/>
          <w:sz w:val="24"/>
          <w:szCs w:val="24"/>
        </w:rPr>
        <w:t>Abstract</w:t>
      </w:r>
    </w:p>
    <w:p w:rsidR="00252DAB" w:rsidRDefault="00252DAB" w:rsidP="00252DAB">
      <w:pPr>
        <w:spacing w:after="0" w:line="240" w:lineRule="auto"/>
        <w:rPr>
          <w:rFonts w:ascii="Arial" w:hAnsi="Arial" w:cs="Arial"/>
          <w:color w:val="FF0000"/>
          <w:sz w:val="24"/>
          <w:szCs w:val="24"/>
        </w:rPr>
      </w:pPr>
    </w:p>
    <w:p w:rsidR="00CE2BB3" w:rsidRPr="00D61681" w:rsidRDefault="00CE2BB3" w:rsidP="00CE2BB3">
      <w:pPr>
        <w:spacing w:after="0" w:line="240" w:lineRule="auto"/>
        <w:rPr>
          <w:rFonts w:ascii="Arial" w:hAnsi="Arial" w:cs="Arial"/>
          <w:color w:val="FF0000"/>
          <w:sz w:val="24"/>
          <w:szCs w:val="24"/>
        </w:rPr>
      </w:pPr>
      <w:r w:rsidRPr="002B7E30">
        <w:rPr>
          <w:rFonts w:ascii="Arial" w:hAnsi="Arial" w:cs="Arial"/>
          <w:sz w:val="24"/>
          <w:szCs w:val="24"/>
        </w:rPr>
        <w:t xml:space="preserve">Cultural and other less directly exploited </w:t>
      </w:r>
      <w:r w:rsidR="0000493A">
        <w:rPr>
          <w:rFonts w:ascii="Arial" w:hAnsi="Arial" w:cs="Arial"/>
          <w:sz w:val="24"/>
          <w:szCs w:val="24"/>
        </w:rPr>
        <w:t xml:space="preserve">ecosystem </w:t>
      </w:r>
      <w:r w:rsidRPr="002B7E30">
        <w:rPr>
          <w:rFonts w:ascii="Arial" w:hAnsi="Arial" w:cs="Arial"/>
          <w:sz w:val="24"/>
          <w:szCs w:val="24"/>
        </w:rPr>
        <w:t>services tend to be excluded from decision-making</w:t>
      </w:r>
      <w:r w:rsidR="001D5147">
        <w:rPr>
          <w:rFonts w:ascii="Arial" w:hAnsi="Arial" w:cs="Arial"/>
          <w:sz w:val="24"/>
          <w:szCs w:val="24"/>
        </w:rPr>
        <w:t>,</w:t>
      </w:r>
      <w:r w:rsidR="00363CAC">
        <w:rPr>
          <w:rFonts w:ascii="Arial" w:hAnsi="Arial" w:cs="Arial"/>
          <w:sz w:val="24"/>
          <w:szCs w:val="24"/>
        </w:rPr>
        <w:t xml:space="preserve"> yet may </w:t>
      </w:r>
      <w:r w:rsidR="0000493A">
        <w:rPr>
          <w:rFonts w:ascii="Arial" w:hAnsi="Arial" w:cs="Arial"/>
          <w:sz w:val="24"/>
          <w:szCs w:val="24"/>
        </w:rPr>
        <w:t xml:space="preserve">underlie </w:t>
      </w:r>
      <w:r w:rsidRPr="002B7E30">
        <w:rPr>
          <w:rFonts w:ascii="Arial" w:hAnsi="Arial" w:cs="Arial"/>
          <w:sz w:val="24"/>
          <w:szCs w:val="24"/>
        </w:rPr>
        <w:t xml:space="preserve">strong ties between people and their surroundings </w:t>
      </w:r>
      <w:r w:rsidR="00FD485A" w:rsidRPr="002B7E30">
        <w:rPr>
          <w:rFonts w:ascii="Arial" w:hAnsi="Arial" w:cs="Arial"/>
          <w:sz w:val="24"/>
          <w:szCs w:val="24"/>
        </w:rPr>
        <w:t xml:space="preserve">providing </w:t>
      </w:r>
      <w:r w:rsidR="0000493A">
        <w:rPr>
          <w:rFonts w:ascii="Arial" w:hAnsi="Arial" w:cs="Arial"/>
          <w:sz w:val="24"/>
          <w:szCs w:val="24"/>
        </w:rPr>
        <w:t xml:space="preserve">significant </w:t>
      </w:r>
      <w:r w:rsidRPr="002B7E30">
        <w:rPr>
          <w:rFonts w:ascii="Arial" w:hAnsi="Arial" w:cs="Arial"/>
          <w:sz w:val="24"/>
          <w:szCs w:val="24"/>
        </w:rPr>
        <w:t xml:space="preserve">incentives for </w:t>
      </w:r>
      <w:r w:rsidR="00A17B26" w:rsidRPr="002B7E30">
        <w:rPr>
          <w:rFonts w:ascii="Arial" w:hAnsi="Arial" w:cs="Arial"/>
          <w:sz w:val="24"/>
          <w:szCs w:val="24"/>
        </w:rPr>
        <w:t>engage</w:t>
      </w:r>
      <w:r w:rsidR="0000493A">
        <w:rPr>
          <w:rFonts w:ascii="Arial" w:hAnsi="Arial" w:cs="Arial"/>
          <w:sz w:val="24"/>
          <w:szCs w:val="24"/>
        </w:rPr>
        <w:t>ment</w:t>
      </w:r>
      <w:r w:rsidR="00A17B26" w:rsidRPr="002B7E30">
        <w:rPr>
          <w:rFonts w:ascii="Arial" w:hAnsi="Arial" w:cs="Arial"/>
          <w:sz w:val="24"/>
          <w:szCs w:val="24"/>
        </w:rPr>
        <w:t xml:space="preserve"> </w:t>
      </w:r>
      <w:r w:rsidRPr="002B7E30">
        <w:rPr>
          <w:rFonts w:ascii="Arial" w:hAnsi="Arial" w:cs="Arial"/>
          <w:sz w:val="24"/>
          <w:szCs w:val="24"/>
        </w:rPr>
        <w:t xml:space="preserve">with </w:t>
      </w:r>
      <w:r w:rsidR="00363CAC">
        <w:rPr>
          <w:rFonts w:ascii="Arial" w:hAnsi="Arial" w:cs="Arial"/>
          <w:sz w:val="24"/>
          <w:szCs w:val="24"/>
        </w:rPr>
        <w:t xml:space="preserve">ecosystem </w:t>
      </w:r>
      <w:r w:rsidRPr="002B7E30">
        <w:rPr>
          <w:rFonts w:ascii="Arial" w:hAnsi="Arial" w:cs="Arial"/>
          <w:sz w:val="24"/>
          <w:szCs w:val="24"/>
        </w:rPr>
        <w:t xml:space="preserve">conservation.  </w:t>
      </w:r>
      <w:r w:rsidR="0000493A">
        <w:rPr>
          <w:rFonts w:ascii="Arial" w:hAnsi="Arial" w:cs="Arial"/>
          <w:sz w:val="24"/>
          <w:szCs w:val="24"/>
        </w:rPr>
        <w:t xml:space="preserve">Overlooking non-marketed services leads to non-systemic, utilitarian understandings and </w:t>
      </w:r>
      <w:r w:rsidR="00363CAC">
        <w:rPr>
          <w:rFonts w:ascii="Arial" w:hAnsi="Arial" w:cs="Arial"/>
          <w:sz w:val="24"/>
          <w:szCs w:val="24"/>
        </w:rPr>
        <w:t xml:space="preserve">narrow </w:t>
      </w:r>
      <w:r w:rsidR="0000493A">
        <w:rPr>
          <w:rFonts w:ascii="Arial" w:hAnsi="Arial" w:cs="Arial"/>
          <w:sz w:val="24"/>
          <w:szCs w:val="24"/>
        </w:rPr>
        <w:t xml:space="preserve">solutions.  </w:t>
      </w:r>
      <w:r w:rsidR="00FD485A" w:rsidRPr="002B7E30">
        <w:rPr>
          <w:rFonts w:ascii="Arial" w:hAnsi="Arial" w:cs="Arial"/>
          <w:sz w:val="24"/>
          <w:szCs w:val="24"/>
        </w:rPr>
        <w:t xml:space="preserve">Aquatic species </w:t>
      </w:r>
      <w:r w:rsidR="0000493A">
        <w:rPr>
          <w:rFonts w:ascii="Arial" w:hAnsi="Arial" w:cs="Arial"/>
          <w:sz w:val="24"/>
          <w:szCs w:val="24"/>
        </w:rPr>
        <w:t xml:space="preserve">were recorded </w:t>
      </w:r>
      <w:r w:rsidR="00FD485A" w:rsidRPr="002B7E30">
        <w:rPr>
          <w:rFonts w:ascii="Arial" w:hAnsi="Arial" w:cs="Arial"/>
          <w:sz w:val="24"/>
          <w:szCs w:val="24"/>
        </w:rPr>
        <w:t xml:space="preserve">in </w:t>
      </w:r>
      <w:r w:rsidR="0000493A">
        <w:rPr>
          <w:rFonts w:ascii="Arial" w:hAnsi="Arial" w:cs="Arial"/>
          <w:sz w:val="24"/>
          <w:szCs w:val="24"/>
        </w:rPr>
        <w:t xml:space="preserve">eleven </w:t>
      </w:r>
      <w:r w:rsidRPr="002B7E30">
        <w:rPr>
          <w:rFonts w:ascii="Arial" w:hAnsi="Arial" w:cs="Arial"/>
          <w:sz w:val="24"/>
          <w:szCs w:val="24"/>
        </w:rPr>
        <w:t xml:space="preserve">ponded sections </w:t>
      </w:r>
      <w:r w:rsidR="00FD485A" w:rsidRPr="002B7E30">
        <w:rPr>
          <w:rFonts w:ascii="Arial" w:hAnsi="Arial" w:cs="Arial"/>
          <w:sz w:val="24"/>
          <w:szCs w:val="24"/>
        </w:rPr>
        <w:t xml:space="preserve">of </w:t>
      </w:r>
      <w:r w:rsidRPr="002B7E30">
        <w:rPr>
          <w:rFonts w:ascii="Arial" w:hAnsi="Arial" w:cs="Arial"/>
          <w:sz w:val="24"/>
          <w:szCs w:val="24"/>
        </w:rPr>
        <w:t xml:space="preserve">three sub-catchments </w:t>
      </w:r>
      <w:r w:rsidR="003E69D0" w:rsidRPr="002B7E30">
        <w:rPr>
          <w:rFonts w:ascii="Arial" w:hAnsi="Arial" w:cs="Arial"/>
          <w:sz w:val="24"/>
          <w:szCs w:val="24"/>
        </w:rPr>
        <w:t>in semi-arid north-east Rajasthan</w:t>
      </w:r>
      <w:r w:rsidR="00FD485A" w:rsidRPr="002B7E30">
        <w:rPr>
          <w:rFonts w:ascii="Arial" w:hAnsi="Arial" w:cs="Arial"/>
          <w:sz w:val="24"/>
          <w:szCs w:val="24"/>
        </w:rPr>
        <w:t xml:space="preserve"> </w:t>
      </w:r>
      <w:r w:rsidR="0000493A">
        <w:rPr>
          <w:rFonts w:ascii="Arial" w:hAnsi="Arial" w:cs="Arial"/>
          <w:sz w:val="24"/>
          <w:szCs w:val="24"/>
        </w:rPr>
        <w:t xml:space="preserve">that had been </w:t>
      </w:r>
      <w:r w:rsidR="00FD485A" w:rsidRPr="002B7E30">
        <w:rPr>
          <w:rFonts w:ascii="Arial" w:hAnsi="Arial" w:cs="Arial"/>
          <w:sz w:val="24"/>
          <w:szCs w:val="24"/>
        </w:rPr>
        <w:t xml:space="preserve">regenerated through </w:t>
      </w:r>
      <w:r w:rsidRPr="002B7E30">
        <w:rPr>
          <w:rFonts w:ascii="Arial" w:hAnsi="Arial" w:cs="Arial"/>
          <w:sz w:val="24"/>
          <w:szCs w:val="24"/>
        </w:rPr>
        <w:t>community-based management activities</w:t>
      </w:r>
      <w:r w:rsidR="0000493A">
        <w:rPr>
          <w:rFonts w:ascii="Arial" w:hAnsi="Arial" w:cs="Arial"/>
          <w:sz w:val="24"/>
          <w:szCs w:val="24"/>
        </w:rPr>
        <w:t>,</w:t>
      </w:r>
      <w:r w:rsidR="00FD485A" w:rsidRPr="002B7E30">
        <w:rPr>
          <w:rFonts w:ascii="Arial" w:hAnsi="Arial" w:cs="Arial"/>
          <w:sz w:val="24"/>
          <w:szCs w:val="24"/>
        </w:rPr>
        <w:t xml:space="preserve"> along with </w:t>
      </w:r>
      <w:r w:rsidR="00363CAC">
        <w:rPr>
          <w:rFonts w:ascii="Arial" w:hAnsi="Arial" w:cs="Arial"/>
          <w:sz w:val="24"/>
          <w:szCs w:val="24"/>
        </w:rPr>
        <w:t>local</w:t>
      </w:r>
      <w:r w:rsidR="00FD485A" w:rsidRPr="002B7E30">
        <w:rPr>
          <w:rFonts w:ascii="Arial" w:hAnsi="Arial" w:cs="Arial"/>
          <w:sz w:val="24"/>
          <w:szCs w:val="24"/>
        </w:rPr>
        <w:t xml:space="preserve"> associated m</w:t>
      </w:r>
      <w:r w:rsidRPr="002B7E30">
        <w:rPr>
          <w:rFonts w:ascii="Arial" w:hAnsi="Arial" w:cs="Arial"/>
          <w:sz w:val="24"/>
          <w:szCs w:val="24"/>
        </w:rPr>
        <w:t xml:space="preserve">edicinal, spiritual and other cultural values.  </w:t>
      </w:r>
      <w:r w:rsidR="0000493A">
        <w:rPr>
          <w:rFonts w:ascii="Arial" w:hAnsi="Arial" w:cs="Arial"/>
          <w:sz w:val="24"/>
          <w:szCs w:val="24"/>
        </w:rPr>
        <w:t>Local r</w:t>
      </w:r>
      <w:r w:rsidRPr="002B7E30">
        <w:rPr>
          <w:rFonts w:ascii="Arial" w:hAnsi="Arial" w:cs="Arial"/>
          <w:sz w:val="24"/>
          <w:szCs w:val="24"/>
        </w:rPr>
        <w:t xml:space="preserve">eligious </w:t>
      </w:r>
      <w:r w:rsidR="00FD485A" w:rsidRPr="002B7E30">
        <w:rPr>
          <w:rFonts w:ascii="Arial" w:hAnsi="Arial" w:cs="Arial"/>
          <w:sz w:val="24"/>
          <w:szCs w:val="24"/>
        </w:rPr>
        <w:t xml:space="preserve">and traditional </w:t>
      </w:r>
      <w:r w:rsidRPr="002B7E30">
        <w:rPr>
          <w:rFonts w:ascii="Arial" w:hAnsi="Arial" w:cs="Arial"/>
          <w:sz w:val="24"/>
          <w:szCs w:val="24"/>
        </w:rPr>
        <w:t xml:space="preserve">beliefs </w:t>
      </w:r>
      <w:r w:rsidR="00A17B26" w:rsidRPr="002B7E30">
        <w:rPr>
          <w:rFonts w:ascii="Arial" w:hAnsi="Arial" w:cs="Arial"/>
          <w:sz w:val="24"/>
          <w:szCs w:val="24"/>
        </w:rPr>
        <w:t xml:space="preserve">reinforce </w:t>
      </w:r>
      <w:r w:rsidR="00FD485A" w:rsidRPr="002B7E30">
        <w:rPr>
          <w:rFonts w:ascii="Arial" w:hAnsi="Arial" w:cs="Arial"/>
          <w:sz w:val="24"/>
          <w:szCs w:val="24"/>
        </w:rPr>
        <w:t xml:space="preserve">awareness of </w:t>
      </w:r>
      <w:r w:rsidRPr="002B7E30">
        <w:rPr>
          <w:rFonts w:ascii="Arial" w:hAnsi="Arial" w:cs="Arial"/>
          <w:sz w:val="24"/>
          <w:szCs w:val="24"/>
        </w:rPr>
        <w:t xml:space="preserve">the co-dependence of people with nature.  </w:t>
      </w:r>
      <w:r w:rsidR="00363CAC">
        <w:rPr>
          <w:rFonts w:ascii="Arial" w:hAnsi="Arial" w:cs="Arial"/>
          <w:sz w:val="24"/>
          <w:szCs w:val="24"/>
        </w:rPr>
        <w:t>S</w:t>
      </w:r>
      <w:r w:rsidRPr="002B7E30">
        <w:rPr>
          <w:rFonts w:ascii="Arial" w:hAnsi="Arial" w:cs="Arial"/>
          <w:sz w:val="24"/>
          <w:szCs w:val="24"/>
        </w:rPr>
        <w:t xml:space="preserve">ocially held values </w:t>
      </w:r>
      <w:r w:rsidR="00363CAC">
        <w:rPr>
          <w:rFonts w:ascii="Arial" w:hAnsi="Arial" w:cs="Arial"/>
          <w:sz w:val="24"/>
          <w:szCs w:val="24"/>
        </w:rPr>
        <w:t xml:space="preserve">may be </w:t>
      </w:r>
      <w:r w:rsidRPr="002B7E30">
        <w:rPr>
          <w:rFonts w:ascii="Arial" w:hAnsi="Arial" w:cs="Arial"/>
          <w:sz w:val="24"/>
          <w:szCs w:val="24"/>
        </w:rPr>
        <w:t>incommensurable with quantification and monetisation</w:t>
      </w:r>
      <w:r w:rsidR="003E69D0" w:rsidRPr="002B7E30">
        <w:rPr>
          <w:rFonts w:ascii="Arial" w:hAnsi="Arial" w:cs="Arial"/>
          <w:sz w:val="24"/>
          <w:szCs w:val="24"/>
        </w:rPr>
        <w:t xml:space="preserve"> </w:t>
      </w:r>
      <w:r w:rsidR="00FD485A" w:rsidRPr="002B7E30">
        <w:rPr>
          <w:rFonts w:ascii="Arial" w:hAnsi="Arial" w:cs="Arial"/>
          <w:sz w:val="24"/>
          <w:szCs w:val="24"/>
        </w:rPr>
        <w:t xml:space="preserve">methods </w:t>
      </w:r>
      <w:r w:rsidR="003E69D0" w:rsidRPr="002B7E30">
        <w:rPr>
          <w:rFonts w:ascii="Arial" w:hAnsi="Arial" w:cs="Arial"/>
          <w:sz w:val="24"/>
          <w:szCs w:val="24"/>
        </w:rPr>
        <w:t>applied to marketed services</w:t>
      </w:r>
      <w:r w:rsidRPr="002B7E30">
        <w:rPr>
          <w:rFonts w:ascii="Arial" w:hAnsi="Arial" w:cs="Arial"/>
          <w:sz w:val="24"/>
          <w:szCs w:val="24"/>
        </w:rPr>
        <w:t xml:space="preserve">, other than by rough proxies, </w:t>
      </w:r>
      <w:r w:rsidR="00363CAC">
        <w:rPr>
          <w:rFonts w:ascii="Arial" w:hAnsi="Arial" w:cs="Arial"/>
          <w:sz w:val="24"/>
          <w:szCs w:val="24"/>
        </w:rPr>
        <w:t xml:space="preserve">but </w:t>
      </w:r>
      <w:r w:rsidR="001D5147">
        <w:rPr>
          <w:rFonts w:ascii="Arial" w:hAnsi="Arial" w:cs="Arial"/>
          <w:sz w:val="24"/>
          <w:szCs w:val="24"/>
        </w:rPr>
        <w:t xml:space="preserve">can </w:t>
      </w:r>
      <w:r w:rsidRPr="002B7E30">
        <w:rPr>
          <w:rFonts w:ascii="Arial" w:hAnsi="Arial" w:cs="Arial"/>
          <w:sz w:val="24"/>
          <w:szCs w:val="24"/>
        </w:rPr>
        <w:t>be significan</w:t>
      </w:r>
      <w:r w:rsidR="00A17B26" w:rsidRPr="002B7E30">
        <w:rPr>
          <w:rFonts w:ascii="Arial" w:hAnsi="Arial" w:cs="Arial"/>
          <w:sz w:val="24"/>
          <w:szCs w:val="24"/>
        </w:rPr>
        <w:t xml:space="preserve">t </w:t>
      </w:r>
      <w:r w:rsidR="00363CAC">
        <w:rPr>
          <w:rFonts w:ascii="Arial" w:hAnsi="Arial" w:cs="Arial"/>
          <w:sz w:val="24"/>
          <w:szCs w:val="24"/>
        </w:rPr>
        <w:t xml:space="preserve">in engendering </w:t>
      </w:r>
      <w:r w:rsidRPr="002B7E30">
        <w:rPr>
          <w:rFonts w:ascii="Arial" w:hAnsi="Arial" w:cs="Arial"/>
          <w:sz w:val="24"/>
          <w:szCs w:val="24"/>
        </w:rPr>
        <w:t xml:space="preserve">engagement in landscape regeneration. </w:t>
      </w:r>
      <w:r w:rsidR="0000493A">
        <w:rPr>
          <w:rFonts w:ascii="Arial" w:hAnsi="Arial" w:cs="Arial"/>
          <w:sz w:val="24"/>
          <w:szCs w:val="24"/>
        </w:rPr>
        <w:t xml:space="preserve"> </w:t>
      </w:r>
      <w:r w:rsidR="00363CAC">
        <w:rPr>
          <w:rFonts w:ascii="Arial" w:hAnsi="Arial" w:cs="Arial"/>
          <w:sz w:val="24"/>
          <w:szCs w:val="24"/>
        </w:rPr>
        <w:t>P</w:t>
      </w:r>
      <w:r w:rsidR="003E69D0" w:rsidRPr="002B7E30">
        <w:rPr>
          <w:rFonts w:ascii="Arial" w:hAnsi="Arial" w:cs="Arial"/>
          <w:sz w:val="24"/>
          <w:szCs w:val="24"/>
        </w:rPr>
        <w:t xml:space="preserve">ervasive global declines in habitat </w:t>
      </w:r>
      <w:r w:rsidR="00FC2790" w:rsidRPr="002B7E30">
        <w:rPr>
          <w:rFonts w:ascii="Arial" w:hAnsi="Arial" w:cs="Arial"/>
          <w:sz w:val="24"/>
          <w:szCs w:val="24"/>
        </w:rPr>
        <w:t>quantity</w:t>
      </w:r>
      <w:r w:rsidR="001D5147">
        <w:rPr>
          <w:rFonts w:ascii="Arial" w:hAnsi="Arial" w:cs="Arial"/>
          <w:sz w:val="24"/>
          <w:szCs w:val="24"/>
        </w:rPr>
        <w:t xml:space="preserve"> and </w:t>
      </w:r>
      <w:r w:rsidR="003E69D0" w:rsidRPr="002B7E30">
        <w:rPr>
          <w:rFonts w:ascii="Arial" w:hAnsi="Arial" w:cs="Arial"/>
          <w:sz w:val="24"/>
          <w:szCs w:val="24"/>
        </w:rPr>
        <w:t>quality</w:t>
      </w:r>
      <w:r w:rsidR="001D5147">
        <w:rPr>
          <w:rFonts w:ascii="Arial" w:hAnsi="Arial" w:cs="Arial"/>
          <w:sz w:val="24"/>
          <w:szCs w:val="24"/>
        </w:rPr>
        <w:t>,</w:t>
      </w:r>
      <w:r w:rsidR="003E69D0" w:rsidRPr="002B7E30">
        <w:rPr>
          <w:rFonts w:ascii="Arial" w:hAnsi="Arial" w:cs="Arial"/>
          <w:sz w:val="24"/>
          <w:szCs w:val="24"/>
        </w:rPr>
        <w:t xml:space="preserve"> </w:t>
      </w:r>
      <w:r w:rsidR="001D5147">
        <w:rPr>
          <w:rFonts w:ascii="Arial" w:hAnsi="Arial" w:cs="Arial"/>
          <w:sz w:val="24"/>
          <w:szCs w:val="24"/>
        </w:rPr>
        <w:t xml:space="preserve">with their </w:t>
      </w:r>
      <w:r w:rsidR="003E69D0" w:rsidRPr="002B7E30">
        <w:rPr>
          <w:rFonts w:ascii="Arial" w:hAnsi="Arial" w:cs="Arial"/>
          <w:sz w:val="24"/>
          <w:szCs w:val="24"/>
        </w:rPr>
        <w:t>implications for human wellbeing</w:t>
      </w:r>
      <w:r w:rsidR="001D5147">
        <w:rPr>
          <w:rFonts w:ascii="Arial" w:hAnsi="Arial" w:cs="Arial"/>
          <w:sz w:val="24"/>
          <w:szCs w:val="24"/>
        </w:rPr>
        <w:t xml:space="preserve"> through loss of </w:t>
      </w:r>
      <w:r w:rsidR="001D5147" w:rsidRPr="002B7E30">
        <w:rPr>
          <w:rFonts w:ascii="Arial" w:hAnsi="Arial" w:cs="Arial"/>
          <w:sz w:val="24"/>
          <w:szCs w:val="24"/>
        </w:rPr>
        <w:t xml:space="preserve">ecosystem services, </w:t>
      </w:r>
      <w:r w:rsidR="00363CAC">
        <w:rPr>
          <w:rFonts w:ascii="Arial" w:hAnsi="Arial" w:cs="Arial"/>
          <w:sz w:val="24"/>
          <w:szCs w:val="24"/>
        </w:rPr>
        <w:t xml:space="preserve">raise </w:t>
      </w:r>
      <w:r w:rsidR="003E69D0" w:rsidRPr="002B7E30">
        <w:rPr>
          <w:rFonts w:ascii="Arial" w:hAnsi="Arial" w:cs="Arial"/>
          <w:sz w:val="24"/>
          <w:szCs w:val="24"/>
        </w:rPr>
        <w:t xml:space="preserve">questions </w:t>
      </w:r>
      <w:r w:rsidR="0000493A">
        <w:rPr>
          <w:rFonts w:ascii="Arial" w:hAnsi="Arial" w:cs="Arial"/>
          <w:sz w:val="24"/>
          <w:szCs w:val="24"/>
        </w:rPr>
        <w:t xml:space="preserve">about </w:t>
      </w:r>
      <w:r w:rsidR="003E69D0" w:rsidRPr="002B7E30">
        <w:rPr>
          <w:rFonts w:ascii="Arial" w:hAnsi="Arial" w:cs="Arial"/>
          <w:sz w:val="24"/>
          <w:szCs w:val="24"/>
        </w:rPr>
        <w:t xml:space="preserve">the </w:t>
      </w:r>
      <w:r w:rsidR="00FC2790" w:rsidRPr="002B7E30">
        <w:rPr>
          <w:rFonts w:ascii="Arial" w:hAnsi="Arial" w:cs="Arial"/>
          <w:sz w:val="24"/>
          <w:szCs w:val="24"/>
        </w:rPr>
        <w:t xml:space="preserve">adequacy </w:t>
      </w:r>
      <w:r w:rsidR="003E69D0" w:rsidRPr="002B7E30">
        <w:rPr>
          <w:rFonts w:ascii="Arial" w:hAnsi="Arial" w:cs="Arial"/>
          <w:sz w:val="24"/>
          <w:szCs w:val="24"/>
        </w:rPr>
        <w:t xml:space="preserve">of </w:t>
      </w:r>
      <w:r w:rsidR="00A17B26" w:rsidRPr="002B7E30">
        <w:rPr>
          <w:rFonts w:ascii="Arial" w:hAnsi="Arial" w:cs="Arial"/>
          <w:sz w:val="24"/>
          <w:szCs w:val="24"/>
        </w:rPr>
        <w:t xml:space="preserve">interpretations of </w:t>
      </w:r>
      <w:r w:rsidR="003E69D0" w:rsidRPr="002B7E30">
        <w:rPr>
          <w:rFonts w:ascii="Arial" w:hAnsi="Arial" w:cs="Arial"/>
          <w:sz w:val="24"/>
          <w:szCs w:val="24"/>
        </w:rPr>
        <w:t xml:space="preserve">sustainable development </w:t>
      </w:r>
      <w:r w:rsidR="00FC2790" w:rsidRPr="002B7E30">
        <w:rPr>
          <w:rFonts w:ascii="Arial" w:hAnsi="Arial" w:cs="Arial"/>
          <w:sz w:val="24"/>
          <w:szCs w:val="24"/>
        </w:rPr>
        <w:t xml:space="preserve">that </w:t>
      </w:r>
      <w:r w:rsidR="001D5147">
        <w:rPr>
          <w:rFonts w:ascii="Arial" w:hAnsi="Arial" w:cs="Arial"/>
          <w:sz w:val="24"/>
          <w:szCs w:val="24"/>
        </w:rPr>
        <w:t xml:space="preserve">fail to recognise the need not merely to reduce pressures upon but to </w:t>
      </w:r>
      <w:r w:rsidR="003E69D0" w:rsidRPr="002B7E30">
        <w:rPr>
          <w:rFonts w:ascii="Arial" w:hAnsi="Arial" w:cs="Arial"/>
          <w:sz w:val="24"/>
          <w:szCs w:val="24"/>
        </w:rPr>
        <w:t>active</w:t>
      </w:r>
      <w:r w:rsidR="001D5147">
        <w:rPr>
          <w:rFonts w:ascii="Arial" w:hAnsi="Arial" w:cs="Arial"/>
          <w:sz w:val="24"/>
          <w:szCs w:val="24"/>
        </w:rPr>
        <w:t>ly</w:t>
      </w:r>
      <w:r w:rsidR="003E69D0" w:rsidRPr="002B7E30">
        <w:rPr>
          <w:rFonts w:ascii="Arial" w:hAnsi="Arial" w:cs="Arial"/>
          <w:sz w:val="24"/>
          <w:szCs w:val="24"/>
        </w:rPr>
        <w:t xml:space="preserve"> regenerat</w:t>
      </w:r>
      <w:r w:rsidR="001D5147">
        <w:rPr>
          <w:rFonts w:ascii="Arial" w:hAnsi="Arial" w:cs="Arial"/>
          <w:sz w:val="24"/>
          <w:szCs w:val="24"/>
        </w:rPr>
        <w:t xml:space="preserve">e </w:t>
      </w:r>
      <w:r w:rsidR="00FC2790" w:rsidRPr="002B7E30">
        <w:rPr>
          <w:rFonts w:ascii="Arial" w:hAnsi="Arial" w:cs="Arial"/>
          <w:sz w:val="24"/>
          <w:szCs w:val="24"/>
        </w:rPr>
        <w:t xml:space="preserve">the </w:t>
      </w:r>
      <w:r w:rsidR="003E69D0" w:rsidRPr="002B7E30">
        <w:rPr>
          <w:rFonts w:ascii="Arial" w:hAnsi="Arial" w:cs="Arial"/>
          <w:sz w:val="24"/>
          <w:szCs w:val="24"/>
        </w:rPr>
        <w:t>supportive capacities</w:t>
      </w:r>
      <w:r w:rsidR="00FC2790" w:rsidRPr="002B7E30">
        <w:rPr>
          <w:rFonts w:ascii="Arial" w:hAnsi="Arial" w:cs="Arial"/>
          <w:sz w:val="24"/>
          <w:szCs w:val="24"/>
        </w:rPr>
        <w:t xml:space="preserve"> of damaged ecosystems</w:t>
      </w:r>
      <w:r w:rsidR="003E69D0" w:rsidRPr="002B7E30">
        <w:rPr>
          <w:rFonts w:ascii="Arial" w:hAnsi="Arial" w:cs="Arial"/>
          <w:sz w:val="24"/>
          <w:szCs w:val="24"/>
        </w:rPr>
        <w:t>.  L</w:t>
      </w:r>
      <w:r w:rsidRPr="002B7E30">
        <w:rPr>
          <w:rFonts w:ascii="Arial" w:hAnsi="Arial" w:cs="Arial"/>
          <w:sz w:val="24"/>
          <w:szCs w:val="24"/>
        </w:rPr>
        <w:t xml:space="preserve">essons from the </w:t>
      </w:r>
      <w:r w:rsidR="003E69D0" w:rsidRPr="002B7E30">
        <w:rPr>
          <w:rFonts w:ascii="Arial" w:hAnsi="Arial" w:cs="Arial"/>
          <w:sz w:val="24"/>
          <w:szCs w:val="24"/>
        </w:rPr>
        <w:t xml:space="preserve">study </w:t>
      </w:r>
      <w:r w:rsidRPr="002B7E30">
        <w:rPr>
          <w:rFonts w:ascii="Arial" w:hAnsi="Arial" w:cs="Arial"/>
          <w:sz w:val="24"/>
          <w:szCs w:val="24"/>
        </w:rPr>
        <w:t xml:space="preserve">region can inform </w:t>
      </w:r>
      <w:r w:rsidR="00FC2790" w:rsidRPr="002B7E30">
        <w:rPr>
          <w:rFonts w:ascii="Arial" w:hAnsi="Arial" w:cs="Arial"/>
          <w:sz w:val="24"/>
          <w:szCs w:val="24"/>
        </w:rPr>
        <w:t xml:space="preserve">this </w:t>
      </w:r>
      <w:r w:rsidRPr="002B7E30">
        <w:rPr>
          <w:rFonts w:ascii="Arial" w:hAnsi="Arial" w:cs="Arial"/>
          <w:sz w:val="24"/>
          <w:szCs w:val="24"/>
        </w:rPr>
        <w:t xml:space="preserve">global need for practical action and policy reform to restore ecosystems as </w:t>
      </w:r>
      <w:r w:rsidR="00FC2790" w:rsidRPr="002B7E30">
        <w:rPr>
          <w:rFonts w:ascii="Arial" w:hAnsi="Arial" w:cs="Arial"/>
          <w:sz w:val="24"/>
          <w:szCs w:val="24"/>
        </w:rPr>
        <w:t xml:space="preserve">fundamental </w:t>
      </w:r>
      <w:r w:rsidRPr="002B7E30">
        <w:rPr>
          <w:rFonts w:ascii="Arial" w:hAnsi="Arial" w:cs="Arial"/>
          <w:sz w:val="24"/>
          <w:szCs w:val="24"/>
        </w:rPr>
        <w:t xml:space="preserve">resources underpinning </w:t>
      </w:r>
      <w:r w:rsidR="00363CAC">
        <w:rPr>
          <w:rFonts w:ascii="Arial" w:hAnsi="Arial" w:cs="Arial"/>
          <w:sz w:val="24"/>
          <w:szCs w:val="24"/>
        </w:rPr>
        <w:t xml:space="preserve">continuing </w:t>
      </w:r>
      <w:r w:rsidRPr="002B7E30">
        <w:rPr>
          <w:rFonts w:ascii="Arial" w:hAnsi="Arial" w:cs="Arial"/>
          <w:sz w:val="24"/>
          <w:szCs w:val="24"/>
        </w:rPr>
        <w:t>human security and opportunity.</w:t>
      </w:r>
    </w:p>
    <w:p w:rsidR="00C373B7" w:rsidRPr="00252DAB" w:rsidRDefault="00C373B7" w:rsidP="00252DAB">
      <w:pPr>
        <w:spacing w:after="0" w:line="240" w:lineRule="auto"/>
        <w:rPr>
          <w:rFonts w:ascii="Arial" w:hAnsi="Arial" w:cs="Arial"/>
          <w:color w:val="FF0000"/>
          <w:sz w:val="24"/>
          <w:szCs w:val="24"/>
        </w:rPr>
      </w:pPr>
    </w:p>
    <w:p w:rsidR="00252DAB" w:rsidRPr="00252DAB" w:rsidRDefault="00252DAB" w:rsidP="00252DAB">
      <w:pPr>
        <w:spacing w:after="0" w:line="240" w:lineRule="auto"/>
        <w:rPr>
          <w:rFonts w:ascii="Arial" w:hAnsi="Arial" w:cs="Arial"/>
          <w:sz w:val="24"/>
          <w:szCs w:val="24"/>
        </w:rPr>
      </w:pPr>
    </w:p>
    <w:p w:rsidR="00C373B7" w:rsidRPr="00252DAB" w:rsidRDefault="00C373B7" w:rsidP="00252DAB">
      <w:pPr>
        <w:spacing w:after="0" w:line="240" w:lineRule="auto"/>
        <w:rPr>
          <w:rFonts w:ascii="Arial" w:hAnsi="Arial" w:cs="Arial"/>
          <w:b/>
          <w:sz w:val="24"/>
          <w:szCs w:val="24"/>
        </w:rPr>
      </w:pPr>
      <w:r w:rsidRPr="00252DAB">
        <w:rPr>
          <w:rFonts w:ascii="Arial" w:hAnsi="Arial" w:cs="Arial"/>
          <w:b/>
          <w:sz w:val="24"/>
          <w:szCs w:val="24"/>
        </w:rPr>
        <w:t>Keywords</w:t>
      </w:r>
    </w:p>
    <w:p w:rsidR="00252DAB" w:rsidRDefault="00252DAB" w:rsidP="00252DAB">
      <w:pPr>
        <w:spacing w:after="0" w:line="240" w:lineRule="auto"/>
        <w:rPr>
          <w:rFonts w:ascii="Arial" w:hAnsi="Arial" w:cs="Arial"/>
          <w:color w:val="FF0000"/>
          <w:sz w:val="24"/>
          <w:szCs w:val="24"/>
        </w:rPr>
      </w:pPr>
    </w:p>
    <w:p w:rsidR="00C373B7" w:rsidRPr="005D14D2" w:rsidRDefault="005D14D2" w:rsidP="00252DAB">
      <w:pPr>
        <w:spacing w:after="0" w:line="240" w:lineRule="auto"/>
        <w:rPr>
          <w:rFonts w:ascii="Arial" w:hAnsi="Arial" w:cs="Arial"/>
          <w:sz w:val="24"/>
          <w:szCs w:val="24"/>
        </w:rPr>
      </w:pPr>
      <w:r w:rsidRPr="005D14D2">
        <w:rPr>
          <w:rFonts w:ascii="Arial" w:hAnsi="Arial" w:cs="Arial"/>
          <w:sz w:val="24"/>
          <w:szCs w:val="24"/>
        </w:rPr>
        <w:t>Ecosystem services, community-based management, water, regeneration, cultural, aquatic ecosystems</w:t>
      </w:r>
    </w:p>
    <w:p w:rsidR="00C373B7" w:rsidRDefault="00C373B7" w:rsidP="00252DAB">
      <w:pPr>
        <w:spacing w:after="0" w:line="240" w:lineRule="auto"/>
        <w:rPr>
          <w:rFonts w:ascii="Arial" w:hAnsi="Arial" w:cs="Arial"/>
          <w:sz w:val="24"/>
          <w:szCs w:val="24"/>
        </w:rPr>
      </w:pPr>
    </w:p>
    <w:p w:rsidR="00252DAB" w:rsidRPr="00252DAB" w:rsidRDefault="00252DAB" w:rsidP="00252DAB">
      <w:pPr>
        <w:spacing w:after="0" w:line="240" w:lineRule="auto"/>
        <w:rPr>
          <w:rFonts w:ascii="Arial" w:hAnsi="Arial" w:cs="Arial"/>
          <w:sz w:val="24"/>
          <w:szCs w:val="24"/>
        </w:rPr>
      </w:pPr>
    </w:p>
    <w:p w:rsidR="00C373B7" w:rsidRPr="00BC783F" w:rsidRDefault="00BC783F" w:rsidP="00BC783F">
      <w:pPr>
        <w:spacing w:after="0" w:line="240" w:lineRule="auto"/>
        <w:rPr>
          <w:rFonts w:ascii="Arial" w:hAnsi="Arial" w:cs="Arial"/>
          <w:b/>
          <w:sz w:val="24"/>
          <w:szCs w:val="24"/>
        </w:rPr>
      </w:pPr>
      <w:r>
        <w:rPr>
          <w:rFonts w:ascii="Arial" w:hAnsi="Arial" w:cs="Arial"/>
          <w:b/>
          <w:sz w:val="24"/>
          <w:szCs w:val="24"/>
        </w:rPr>
        <w:t xml:space="preserve">1. </w:t>
      </w:r>
      <w:r w:rsidR="00C373B7" w:rsidRPr="00BC783F">
        <w:rPr>
          <w:rFonts w:ascii="Arial" w:hAnsi="Arial" w:cs="Arial"/>
          <w:b/>
          <w:sz w:val="24"/>
          <w:szCs w:val="24"/>
        </w:rPr>
        <w:t>Introduction</w:t>
      </w:r>
    </w:p>
    <w:p w:rsidR="00252DAB" w:rsidRDefault="00252DAB" w:rsidP="00252DAB">
      <w:pPr>
        <w:spacing w:after="0" w:line="240" w:lineRule="auto"/>
        <w:rPr>
          <w:rFonts w:ascii="Arial" w:hAnsi="Arial" w:cs="Arial"/>
          <w:sz w:val="24"/>
          <w:szCs w:val="24"/>
        </w:rPr>
      </w:pPr>
    </w:p>
    <w:p w:rsidR="00EC5AF7" w:rsidRPr="00252DAB" w:rsidRDefault="00C373B7" w:rsidP="00252DAB">
      <w:pPr>
        <w:spacing w:after="0" w:line="240" w:lineRule="auto"/>
        <w:rPr>
          <w:rFonts w:ascii="Arial" w:hAnsi="Arial" w:cs="Arial"/>
          <w:sz w:val="24"/>
          <w:szCs w:val="24"/>
        </w:rPr>
      </w:pPr>
      <w:r w:rsidRPr="00252DAB">
        <w:rPr>
          <w:rFonts w:ascii="Arial" w:hAnsi="Arial" w:cs="Arial"/>
          <w:sz w:val="24"/>
          <w:szCs w:val="24"/>
        </w:rPr>
        <w:t xml:space="preserve">The essence of the Ecosystem Approach is to fundamentally reframe human relationships with </w:t>
      </w:r>
      <w:r w:rsidR="00EC5AF7" w:rsidRPr="00252DAB">
        <w:rPr>
          <w:rFonts w:ascii="Arial" w:hAnsi="Arial" w:cs="Arial"/>
          <w:sz w:val="24"/>
          <w:szCs w:val="24"/>
        </w:rPr>
        <w:t xml:space="preserve">ecosystems </w:t>
      </w:r>
      <w:r w:rsidR="0094295C" w:rsidRPr="00252DAB">
        <w:rPr>
          <w:rFonts w:ascii="Arial" w:hAnsi="Arial" w:cs="Arial"/>
          <w:sz w:val="24"/>
          <w:szCs w:val="24"/>
        </w:rPr>
        <w:t xml:space="preserve">through </w:t>
      </w:r>
      <w:r w:rsidR="00EC5AF7" w:rsidRPr="00252DAB">
        <w:rPr>
          <w:rFonts w:ascii="Arial" w:hAnsi="Arial" w:cs="Arial"/>
          <w:sz w:val="24"/>
          <w:szCs w:val="24"/>
        </w:rPr>
        <w:t xml:space="preserve">recognition of the </w:t>
      </w:r>
      <w:r w:rsidR="00A50EFF" w:rsidRPr="00252DAB">
        <w:rPr>
          <w:rFonts w:ascii="Arial" w:hAnsi="Arial" w:cs="Arial"/>
          <w:sz w:val="24"/>
          <w:szCs w:val="24"/>
        </w:rPr>
        <w:t xml:space="preserve">diverse </w:t>
      </w:r>
      <w:r w:rsidR="00EC5AF7" w:rsidRPr="00252DAB">
        <w:rPr>
          <w:rFonts w:ascii="Arial" w:hAnsi="Arial" w:cs="Arial"/>
          <w:sz w:val="24"/>
          <w:szCs w:val="24"/>
        </w:rPr>
        <w:t>role</w:t>
      </w:r>
      <w:r w:rsidR="00A17B26">
        <w:rPr>
          <w:rFonts w:ascii="Arial" w:hAnsi="Arial" w:cs="Arial"/>
          <w:sz w:val="24"/>
          <w:szCs w:val="24"/>
        </w:rPr>
        <w:t>s</w:t>
      </w:r>
      <w:r w:rsidR="00EC5AF7" w:rsidRPr="00252DAB">
        <w:rPr>
          <w:rFonts w:ascii="Arial" w:hAnsi="Arial" w:cs="Arial"/>
          <w:sz w:val="24"/>
          <w:szCs w:val="24"/>
        </w:rPr>
        <w:t xml:space="preserve"> </w:t>
      </w:r>
      <w:r w:rsidR="00B55DC0">
        <w:rPr>
          <w:rFonts w:ascii="Arial" w:hAnsi="Arial" w:cs="Arial"/>
          <w:sz w:val="24"/>
          <w:szCs w:val="24"/>
        </w:rPr>
        <w:t xml:space="preserve">they play </w:t>
      </w:r>
      <w:r w:rsidR="00A17B26">
        <w:rPr>
          <w:rFonts w:ascii="Arial" w:hAnsi="Arial" w:cs="Arial"/>
          <w:sz w:val="24"/>
          <w:szCs w:val="24"/>
        </w:rPr>
        <w:t xml:space="preserve">in </w:t>
      </w:r>
      <w:r w:rsidR="00EC5AF7" w:rsidRPr="00252DAB">
        <w:rPr>
          <w:rFonts w:ascii="Arial" w:hAnsi="Arial" w:cs="Arial"/>
          <w:sz w:val="24"/>
          <w:szCs w:val="24"/>
        </w:rPr>
        <w:t xml:space="preserve">underpinning multiple dimensions of wellbeing.  Through twelve principles defined by the Convention on Biological Diversity, the Ecosystem Approach recognises interdependencies between humanity and ecosystems </w:t>
      </w:r>
      <w:r w:rsidR="00A17B26">
        <w:rPr>
          <w:rFonts w:ascii="Arial" w:hAnsi="Arial" w:cs="Arial"/>
          <w:sz w:val="24"/>
          <w:szCs w:val="24"/>
        </w:rPr>
        <w:t xml:space="preserve">with </w:t>
      </w:r>
      <w:r w:rsidR="00EC5AF7" w:rsidRPr="00252DAB">
        <w:rPr>
          <w:rFonts w:ascii="Arial" w:hAnsi="Arial" w:cs="Arial"/>
          <w:sz w:val="24"/>
          <w:szCs w:val="24"/>
        </w:rPr>
        <w:t>which we co-evolv</w:t>
      </w:r>
      <w:r w:rsidR="0094295C" w:rsidRPr="00252DAB">
        <w:rPr>
          <w:rFonts w:ascii="Arial" w:hAnsi="Arial" w:cs="Arial"/>
          <w:sz w:val="24"/>
          <w:szCs w:val="24"/>
        </w:rPr>
        <w:t xml:space="preserve">ed </w:t>
      </w:r>
      <w:r w:rsidR="00EC5AF7" w:rsidRPr="00252DAB">
        <w:rPr>
          <w:rFonts w:ascii="Arial" w:hAnsi="Arial" w:cs="Arial"/>
          <w:sz w:val="24"/>
          <w:szCs w:val="24"/>
        </w:rPr>
        <w:t>and co-exist</w:t>
      </w:r>
      <w:r w:rsidR="0094053E" w:rsidRPr="00252DAB">
        <w:rPr>
          <w:rFonts w:ascii="Arial" w:hAnsi="Arial" w:cs="Arial"/>
          <w:sz w:val="24"/>
          <w:szCs w:val="24"/>
        </w:rPr>
        <w:t xml:space="preserve"> (Convention on Biological Diversity, 2000 and 2010)</w:t>
      </w:r>
      <w:r w:rsidR="00EC5AF7" w:rsidRPr="00252DAB">
        <w:rPr>
          <w:rFonts w:ascii="Arial" w:hAnsi="Arial" w:cs="Arial"/>
          <w:sz w:val="24"/>
          <w:szCs w:val="24"/>
        </w:rPr>
        <w:t xml:space="preserve">.  </w:t>
      </w:r>
      <w:r w:rsidR="00A50EFF" w:rsidRPr="00252DAB">
        <w:rPr>
          <w:rFonts w:ascii="Arial" w:hAnsi="Arial" w:cs="Arial"/>
          <w:sz w:val="24"/>
          <w:szCs w:val="24"/>
        </w:rPr>
        <w:t xml:space="preserve">The ecosystem services framework advanced by the Millennium Ecosystem Assessment (2005a) spans a broad range of </w:t>
      </w:r>
      <w:r w:rsidR="0071597E">
        <w:rPr>
          <w:rFonts w:ascii="Arial" w:hAnsi="Arial" w:cs="Arial"/>
          <w:sz w:val="24"/>
          <w:szCs w:val="24"/>
        </w:rPr>
        <w:t xml:space="preserve">often </w:t>
      </w:r>
      <w:r w:rsidR="00EC5AF7" w:rsidRPr="00252DAB">
        <w:rPr>
          <w:rFonts w:ascii="Arial" w:hAnsi="Arial" w:cs="Arial"/>
          <w:sz w:val="24"/>
          <w:szCs w:val="24"/>
        </w:rPr>
        <w:t xml:space="preserve">non-substitutable economic and non-economic values flowing </w:t>
      </w:r>
      <w:r w:rsidR="00A50EFF" w:rsidRPr="00252DAB">
        <w:rPr>
          <w:rFonts w:ascii="Arial" w:hAnsi="Arial" w:cs="Arial"/>
          <w:sz w:val="24"/>
          <w:szCs w:val="24"/>
        </w:rPr>
        <w:t xml:space="preserve">to </w:t>
      </w:r>
      <w:r w:rsidR="00EC5AF7" w:rsidRPr="00252DAB">
        <w:rPr>
          <w:rFonts w:ascii="Arial" w:hAnsi="Arial" w:cs="Arial"/>
          <w:sz w:val="24"/>
          <w:szCs w:val="24"/>
        </w:rPr>
        <w:t xml:space="preserve">humanity </w:t>
      </w:r>
      <w:r w:rsidR="00A50EFF" w:rsidRPr="00252DAB">
        <w:rPr>
          <w:rFonts w:ascii="Arial" w:hAnsi="Arial" w:cs="Arial"/>
          <w:sz w:val="24"/>
          <w:szCs w:val="24"/>
        </w:rPr>
        <w:t xml:space="preserve">from </w:t>
      </w:r>
      <w:r w:rsidR="00EC5AF7" w:rsidRPr="00252DAB">
        <w:rPr>
          <w:rFonts w:ascii="Arial" w:hAnsi="Arial" w:cs="Arial"/>
          <w:sz w:val="24"/>
          <w:szCs w:val="24"/>
        </w:rPr>
        <w:t>nature</w:t>
      </w:r>
      <w:r w:rsidR="00A50EFF" w:rsidRPr="00252DAB">
        <w:rPr>
          <w:rFonts w:ascii="Arial" w:hAnsi="Arial" w:cs="Arial"/>
          <w:sz w:val="24"/>
          <w:szCs w:val="24"/>
        </w:rPr>
        <w:t>.</w:t>
      </w:r>
    </w:p>
    <w:p w:rsidR="00252DAB" w:rsidRDefault="00252DAB" w:rsidP="00252DAB">
      <w:pPr>
        <w:spacing w:after="0" w:line="240" w:lineRule="auto"/>
        <w:rPr>
          <w:rFonts w:ascii="Arial" w:hAnsi="Arial" w:cs="Arial"/>
          <w:sz w:val="24"/>
          <w:szCs w:val="24"/>
        </w:rPr>
      </w:pPr>
    </w:p>
    <w:p w:rsidR="00EC5AF7" w:rsidRPr="00252DAB" w:rsidRDefault="00EC5AF7" w:rsidP="00252DAB">
      <w:pPr>
        <w:spacing w:after="0" w:line="240" w:lineRule="auto"/>
        <w:rPr>
          <w:rFonts w:ascii="Arial" w:hAnsi="Arial" w:cs="Arial"/>
          <w:sz w:val="24"/>
          <w:szCs w:val="24"/>
        </w:rPr>
      </w:pPr>
      <w:r w:rsidRPr="00252DAB">
        <w:rPr>
          <w:rFonts w:ascii="Arial" w:hAnsi="Arial" w:cs="Arial"/>
          <w:sz w:val="24"/>
          <w:szCs w:val="24"/>
        </w:rPr>
        <w:lastRenderedPageBreak/>
        <w:t xml:space="preserve">Some of the more directly exploited </w:t>
      </w:r>
      <w:r w:rsidR="00A50EFF" w:rsidRPr="00252DAB">
        <w:rPr>
          <w:rFonts w:ascii="Arial" w:hAnsi="Arial" w:cs="Arial"/>
          <w:sz w:val="24"/>
          <w:szCs w:val="24"/>
        </w:rPr>
        <w:t>service</w:t>
      </w:r>
      <w:r w:rsidRPr="00252DAB">
        <w:rPr>
          <w:rFonts w:ascii="Arial" w:hAnsi="Arial" w:cs="Arial"/>
          <w:sz w:val="24"/>
          <w:szCs w:val="24"/>
        </w:rPr>
        <w:t>s –</w:t>
      </w:r>
      <w:r w:rsidR="00A17B26">
        <w:rPr>
          <w:rFonts w:ascii="Arial" w:hAnsi="Arial" w:cs="Arial"/>
          <w:sz w:val="24"/>
          <w:szCs w:val="24"/>
        </w:rPr>
        <w:t xml:space="preserve"> </w:t>
      </w:r>
      <w:r w:rsidR="00A50EFF" w:rsidRPr="00252DAB">
        <w:rPr>
          <w:rFonts w:ascii="Arial" w:hAnsi="Arial" w:cs="Arial"/>
          <w:sz w:val="24"/>
          <w:szCs w:val="24"/>
        </w:rPr>
        <w:t xml:space="preserve">provisioning services of </w:t>
      </w:r>
      <w:r w:rsidRPr="00252DAB">
        <w:rPr>
          <w:rFonts w:ascii="Arial" w:hAnsi="Arial" w:cs="Arial"/>
          <w:sz w:val="24"/>
          <w:szCs w:val="24"/>
        </w:rPr>
        <w:t xml:space="preserve">food, fuel, fresh water and, increasingly, </w:t>
      </w:r>
      <w:r w:rsidR="00A50EFF" w:rsidRPr="00252DAB">
        <w:rPr>
          <w:rFonts w:ascii="Arial" w:hAnsi="Arial" w:cs="Arial"/>
          <w:sz w:val="24"/>
          <w:szCs w:val="24"/>
        </w:rPr>
        <w:t xml:space="preserve">regulatory service of </w:t>
      </w:r>
      <w:r w:rsidRPr="00252DAB">
        <w:rPr>
          <w:rFonts w:ascii="Arial" w:hAnsi="Arial" w:cs="Arial"/>
          <w:sz w:val="24"/>
          <w:szCs w:val="24"/>
        </w:rPr>
        <w:t>natural flood regulation – are recognised</w:t>
      </w:r>
      <w:r w:rsidR="00EC33C6" w:rsidRPr="00252DAB">
        <w:rPr>
          <w:rFonts w:ascii="Arial" w:hAnsi="Arial" w:cs="Arial"/>
          <w:sz w:val="24"/>
          <w:szCs w:val="24"/>
        </w:rPr>
        <w:t xml:space="preserve"> to different extents in established markets</w:t>
      </w:r>
      <w:r w:rsidR="00A50EFF" w:rsidRPr="00252DAB">
        <w:rPr>
          <w:rFonts w:ascii="Arial" w:hAnsi="Arial" w:cs="Arial"/>
          <w:sz w:val="24"/>
          <w:szCs w:val="24"/>
        </w:rPr>
        <w:t>.  However</w:t>
      </w:r>
      <w:r w:rsidR="00EC33C6" w:rsidRPr="00252DAB">
        <w:rPr>
          <w:rFonts w:ascii="Arial" w:hAnsi="Arial" w:cs="Arial"/>
          <w:sz w:val="24"/>
          <w:szCs w:val="24"/>
        </w:rPr>
        <w:t>, externalities associated with their full production costs distort allocation of resources (Ayres and Kneese, 1969)</w:t>
      </w:r>
      <w:r w:rsidRPr="00252DAB">
        <w:rPr>
          <w:rFonts w:ascii="Arial" w:hAnsi="Arial" w:cs="Arial"/>
          <w:sz w:val="24"/>
          <w:szCs w:val="24"/>
        </w:rPr>
        <w:t xml:space="preserve">.  </w:t>
      </w:r>
      <w:r w:rsidR="00A50EFF" w:rsidRPr="00252DAB">
        <w:rPr>
          <w:rFonts w:ascii="Arial" w:hAnsi="Arial" w:cs="Arial"/>
          <w:sz w:val="24"/>
          <w:szCs w:val="24"/>
        </w:rPr>
        <w:t>V</w:t>
      </w:r>
      <w:r w:rsidRPr="00252DAB">
        <w:rPr>
          <w:rFonts w:ascii="Arial" w:hAnsi="Arial" w:cs="Arial"/>
          <w:sz w:val="24"/>
          <w:szCs w:val="24"/>
        </w:rPr>
        <w:t xml:space="preserve">alues for </w:t>
      </w:r>
      <w:r w:rsidR="00EC33C6" w:rsidRPr="00252DAB">
        <w:rPr>
          <w:rFonts w:ascii="Arial" w:hAnsi="Arial" w:cs="Arial"/>
          <w:sz w:val="24"/>
          <w:szCs w:val="24"/>
        </w:rPr>
        <w:t xml:space="preserve">other </w:t>
      </w:r>
      <w:r w:rsidR="00A50EFF" w:rsidRPr="00252DAB">
        <w:rPr>
          <w:rFonts w:ascii="Arial" w:hAnsi="Arial" w:cs="Arial"/>
          <w:sz w:val="24"/>
          <w:szCs w:val="24"/>
        </w:rPr>
        <w:t xml:space="preserve">less directly exploited </w:t>
      </w:r>
      <w:r w:rsidRPr="00252DAB">
        <w:rPr>
          <w:rFonts w:ascii="Arial" w:hAnsi="Arial" w:cs="Arial"/>
          <w:sz w:val="24"/>
          <w:szCs w:val="24"/>
        </w:rPr>
        <w:t>services</w:t>
      </w:r>
      <w:r w:rsidR="00EC33C6" w:rsidRPr="00252DAB">
        <w:rPr>
          <w:rFonts w:ascii="Arial" w:hAnsi="Arial" w:cs="Arial"/>
          <w:sz w:val="24"/>
          <w:szCs w:val="24"/>
        </w:rPr>
        <w:t xml:space="preserve">, including those associated with production of marketed services, </w:t>
      </w:r>
      <w:r w:rsidRPr="00252DAB">
        <w:rPr>
          <w:rFonts w:ascii="Arial" w:hAnsi="Arial" w:cs="Arial"/>
          <w:sz w:val="24"/>
          <w:szCs w:val="24"/>
        </w:rPr>
        <w:t>are harder to quantify</w:t>
      </w:r>
      <w:r w:rsidR="00A50EFF" w:rsidRPr="00252DAB">
        <w:rPr>
          <w:rFonts w:ascii="Arial" w:hAnsi="Arial" w:cs="Arial"/>
          <w:sz w:val="24"/>
          <w:szCs w:val="24"/>
        </w:rPr>
        <w:t xml:space="preserve">.  This </w:t>
      </w:r>
      <w:r w:rsidR="00A17B26">
        <w:rPr>
          <w:rFonts w:ascii="Arial" w:hAnsi="Arial" w:cs="Arial"/>
          <w:sz w:val="24"/>
          <w:szCs w:val="24"/>
        </w:rPr>
        <w:t xml:space="preserve">perpetuates their </w:t>
      </w:r>
      <w:r w:rsidRPr="00252DAB">
        <w:rPr>
          <w:rFonts w:ascii="Arial" w:hAnsi="Arial" w:cs="Arial"/>
          <w:sz w:val="24"/>
          <w:szCs w:val="24"/>
        </w:rPr>
        <w:t>exclusion from decision-making at all scales</w:t>
      </w:r>
      <w:r w:rsidR="00A17B26">
        <w:rPr>
          <w:rFonts w:ascii="Arial" w:hAnsi="Arial" w:cs="Arial"/>
          <w:sz w:val="24"/>
          <w:szCs w:val="24"/>
        </w:rPr>
        <w:t xml:space="preserve">, particularly </w:t>
      </w:r>
      <w:r w:rsidR="00501EFC" w:rsidRPr="00252DAB">
        <w:rPr>
          <w:rFonts w:ascii="Arial" w:hAnsi="Arial" w:cs="Arial"/>
          <w:sz w:val="24"/>
          <w:szCs w:val="24"/>
        </w:rPr>
        <w:t xml:space="preserve">supporting and some regulatory </w:t>
      </w:r>
      <w:r w:rsidR="00A17B26">
        <w:rPr>
          <w:rFonts w:ascii="Arial" w:hAnsi="Arial" w:cs="Arial"/>
          <w:sz w:val="24"/>
          <w:szCs w:val="24"/>
        </w:rPr>
        <w:t xml:space="preserve">ecosystem </w:t>
      </w:r>
      <w:r w:rsidR="00501EFC" w:rsidRPr="00252DAB">
        <w:rPr>
          <w:rFonts w:ascii="Arial" w:hAnsi="Arial" w:cs="Arial"/>
          <w:sz w:val="24"/>
          <w:szCs w:val="24"/>
        </w:rPr>
        <w:t>services</w:t>
      </w:r>
      <w:r w:rsidR="00EC33C6" w:rsidRPr="00252DAB">
        <w:rPr>
          <w:rFonts w:ascii="Arial" w:hAnsi="Arial" w:cs="Arial"/>
          <w:sz w:val="24"/>
          <w:szCs w:val="24"/>
        </w:rPr>
        <w:t>.  I</w:t>
      </w:r>
      <w:r w:rsidR="00501EFC" w:rsidRPr="00252DAB">
        <w:rPr>
          <w:rFonts w:ascii="Arial" w:hAnsi="Arial" w:cs="Arial"/>
          <w:sz w:val="24"/>
          <w:szCs w:val="24"/>
        </w:rPr>
        <w:t>t is commonly assumed that to value them is to double-count</w:t>
      </w:r>
      <w:r w:rsidR="00EC33C6" w:rsidRPr="00252DAB">
        <w:rPr>
          <w:rFonts w:ascii="Arial" w:hAnsi="Arial" w:cs="Arial"/>
          <w:sz w:val="24"/>
          <w:szCs w:val="24"/>
        </w:rPr>
        <w:t>,</w:t>
      </w:r>
      <w:r w:rsidR="00501EFC" w:rsidRPr="00252DAB">
        <w:rPr>
          <w:rFonts w:ascii="Arial" w:hAnsi="Arial" w:cs="Arial"/>
          <w:sz w:val="24"/>
          <w:szCs w:val="24"/>
        </w:rPr>
        <w:t xml:space="preserve"> as they constitute ‘primary’ and ‘intermediate’ services </w:t>
      </w:r>
      <w:r w:rsidR="005013B2" w:rsidRPr="00252DAB">
        <w:rPr>
          <w:rFonts w:ascii="Arial" w:hAnsi="Arial" w:cs="Arial"/>
          <w:sz w:val="24"/>
          <w:szCs w:val="24"/>
        </w:rPr>
        <w:t xml:space="preserve">contributing to the production of more directly consumed </w:t>
      </w:r>
      <w:r w:rsidR="00C373B7" w:rsidRPr="00252DAB">
        <w:rPr>
          <w:rFonts w:ascii="Arial" w:hAnsi="Arial" w:cs="Arial"/>
          <w:sz w:val="24"/>
          <w:szCs w:val="24"/>
        </w:rPr>
        <w:t xml:space="preserve">and readily valued </w:t>
      </w:r>
      <w:r w:rsidR="005013B2" w:rsidRPr="00252DAB">
        <w:rPr>
          <w:rFonts w:ascii="Arial" w:hAnsi="Arial" w:cs="Arial"/>
          <w:sz w:val="24"/>
          <w:szCs w:val="24"/>
        </w:rPr>
        <w:t>services (UK NEA, 2011).</w:t>
      </w:r>
      <w:r w:rsidR="004A2B83" w:rsidRPr="00252DAB">
        <w:rPr>
          <w:rFonts w:ascii="Arial" w:hAnsi="Arial" w:cs="Arial"/>
          <w:sz w:val="24"/>
          <w:szCs w:val="24"/>
        </w:rPr>
        <w:t xml:space="preserve">  This </w:t>
      </w:r>
      <w:r w:rsidR="00A17B26">
        <w:rPr>
          <w:rFonts w:ascii="Arial" w:hAnsi="Arial" w:cs="Arial"/>
          <w:sz w:val="24"/>
          <w:szCs w:val="24"/>
        </w:rPr>
        <w:t xml:space="preserve">view </w:t>
      </w:r>
      <w:r w:rsidR="00363CAC">
        <w:rPr>
          <w:rFonts w:ascii="Arial" w:hAnsi="Arial" w:cs="Arial"/>
          <w:sz w:val="24"/>
          <w:szCs w:val="24"/>
        </w:rPr>
        <w:t xml:space="preserve">would be </w:t>
      </w:r>
      <w:r w:rsidR="004A2B83" w:rsidRPr="00252DAB">
        <w:rPr>
          <w:rFonts w:ascii="Arial" w:hAnsi="Arial" w:cs="Arial"/>
          <w:sz w:val="24"/>
          <w:szCs w:val="24"/>
        </w:rPr>
        <w:t>justifi</w:t>
      </w:r>
      <w:r w:rsidR="00B73FB4" w:rsidRPr="00252DAB">
        <w:rPr>
          <w:rFonts w:ascii="Arial" w:hAnsi="Arial" w:cs="Arial"/>
          <w:sz w:val="24"/>
          <w:szCs w:val="24"/>
        </w:rPr>
        <w:t xml:space="preserve">ed </w:t>
      </w:r>
      <w:r w:rsidR="00A17B26">
        <w:rPr>
          <w:rFonts w:ascii="Arial" w:hAnsi="Arial" w:cs="Arial"/>
          <w:sz w:val="24"/>
          <w:szCs w:val="24"/>
        </w:rPr>
        <w:t xml:space="preserve">were </w:t>
      </w:r>
      <w:r w:rsidR="0086752F" w:rsidRPr="00252DAB">
        <w:rPr>
          <w:rFonts w:ascii="Arial" w:hAnsi="Arial" w:cs="Arial"/>
          <w:sz w:val="24"/>
          <w:szCs w:val="24"/>
        </w:rPr>
        <w:t xml:space="preserve">supporting services </w:t>
      </w:r>
      <w:r w:rsidR="00A17B26">
        <w:rPr>
          <w:rFonts w:ascii="Arial" w:hAnsi="Arial" w:cs="Arial"/>
          <w:sz w:val="24"/>
          <w:szCs w:val="24"/>
        </w:rPr>
        <w:t>(</w:t>
      </w:r>
      <w:r w:rsidR="0086752F" w:rsidRPr="00252DAB">
        <w:rPr>
          <w:rFonts w:ascii="Arial" w:hAnsi="Arial" w:cs="Arial"/>
          <w:sz w:val="24"/>
          <w:szCs w:val="24"/>
        </w:rPr>
        <w:t>soil formation</w:t>
      </w:r>
      <w:r w:rsidR="00C373B7" w:rsidRPr="00252DAB">
        <w:rPr>
          <w:rFonts w:ascii="Arial" w:hAnsi="Arial" w:cs="Arial"/>
          <w:sz w:val="24"/>
          <w:szCs w:val="24"/>
        </w:rPr>
        <w:t xml:space="preserve">, </w:t>
      </w:r>
      <w:r w:rsidR="0086752F" w:rsidRPr="00252DAB">
        <w:rPr>
          <w:rFonts w:ascii="Arial" w:hAnsi="Arial" w:cs="Arial"/>
          <w:sz w:val="24"/>
          <w:szCs w:val="24"/>
        </w:rPr>
        <w:t>nutrient cycling</w:t>
      </w:r>
      <w:r w:rsidR="00C373B7" w:rsidRPr="00252DAB">
        <w:rPr>
          <w:rFonts w:ascii="Arial" w:hAnsi="Arial" w:cs="Arial"/>
          <w:sz w:val="24"/>
          <w:szCs w:val="24"/>
        </w:rPr>
        <w:t xml:space="preserve"> and habitat for wildlife</w:t>
      </w:r>
      <w:r w:rsidR="00A17B26">
        <w:rPr>
          <w:rFonts w:ascii="Arial" w:hAnsi="Arial" w:cs="Arial"/>
          <w:sz w:val="24"/>
          <w:szCs w:val="24"/>
        </w:rPr>
        <w:t xml:space="preserve">) and </w:t>
      </w:r>
      <w:r w:rsidR="004A2B83" w:rsidRPr="00252DAB">
        <w:rPr>
          <w:rFonts w:ascii="Arial" w:hAnsi="Arial" w:cs="Arial"/>
          <w:sz w:val="24"/>
          <w:szCs w:val="24"/>
        </w:rPr>
        <w:t>regulat</w:t>
      </w:r>
      <w:r w:rsidR="00A17B26">
        <w:rPr>
          <w:rFonts w:ascii="Arial" w:hAnsi="Arial" w:cs="Arial"/>
          <w:sz w:val="24"/>
          <w:szCs w:val="24"/>
        </w:rPr>
        <w:t>ory services (climate (</w:t>
      </w:r>
      <w:r w:rsidR="004A2B83" w:rsidRPr="00252DAB">
        <w:rPr>
          <w:rFonts w:ascii="Arial" w:hAnsi="Arial" w:cs="Arial"/>
          <w:sz w:val="24"/>
          <w:szCs w:val="24"/>
        </w:rPr>
        <w:t>primarily carbon flux)</w:t>
      </w:r>
      <w:r w:rsidR="0086752F" w:rsidRPr="00252DAB">
        <w:rPr>
          <w:rFonts w:ascii="Arial" w:hAnsi="Arial" w:cs="Arial"/>
          <w:sz w:val="24"/>
          <w:szCs w:val="24"/>
        </w:rPr>
        <w:t>, flood</w:t>
      </w:r>
      <w:r w:rsidR="004A2B83" w:rsidRPr="00252DAB">
        <w:rPr>
          <w:rFonts w:ascii="Arial" w:hAnsi="Arial" w:cs="Arial"/>
          <w:sz w:val="24"/>
          <w:szCs w:val="24"/>
        </w:rPr>
        <w:t>ing</w:t>
      </w:r>
      <w:r w:rsidR="00DB525E" w:rsidRPr="00252DAB">
        <w:rPr>
          <w:rFonts w:ascii="Arial" w:hAnsi="Arial" w:cs="Arial"/>
          <w:sz w:val="24"/>
          <w:szCs w:val="24"/>
        </w:rPr>
        <w:t>, disease transmission</w:t>
      </w:r>
      <w:r w:rsidR="0086752F" w:rsidRPr="00252DAB">
        <w:rPr>
          <w:rFonts w:ascii="Arial" w:hAnsi="Arial" w:cs="Arial"/>
          <w:sz w:val="24"/>
          <w:szCs w:val="24"/>
        </w:rPr>
        <w:t xml:space="preserve"> and </w:t>
      </w:r>
      <w:r w:rsidR="004A2B83" w:rsidRPr="00252DAB">
        <w:rPr>
          <w:rFonts w:ascii="Arial" w:hAnsi="Arial" w:cs="Arial"/>
          <w:sz w:val="24"/>
          <w:szCs w:val="24"/>
        </w:rPr>
        <w:t xml:space="preserve">soil </w:t>
      </w:r>
      <w:r w:rsidR="0086752F" w:rsidRPr="00252DAB">
        <w:rPr>
          <w:rFonts w:ascii="Arial" w:hAnsi="Arial" w:cs="Arial"/>
          <w:sz w:val="24"/>
          <w:szCs w:val="24"/>
        </w:rPr>
        <w:t>erosion</w:t>
      </w:r>
      <w:r w:rsidR="00A17B26">
        <w:rPr>
          <w:rFonts w:ascii="Arial" w:hAnsi="Arial" w:cs="Arial"/>
          <w:sz w:val="24"/>
          <w:szCs w:val="24"/>
        </w:rPr>
        <w:t>)</w:t>
      </w:r>
      <w:r w:rsidR="00B73FB4" w:rsidRPr="00252DAB">
        <w:rPr>
          <w:rFonts w:ascii="Arial" w:hAnsi="Arial" w:cs="Arial"/>
          <w:sz w:val="24"/>
          <w:szCs w:val="24"/>
        </w:rPr>
        <w:t xml:space="preserve"> </w:t>
      </w:r>
      <w:r w:rsidR="0086752F" w:rsidRPr="00252DAB">
        <w:rPr>
          <w:rFonts w:ascii="Arial" w:hAnsi="Arial" w:cs="Arial"/>
          <w:sz w:val="24"/>
          <w:szCs w:val="24"/>
        </w:rPr>
        <w:t>fully internalised</w:t>
      </w:r>
      <w:r w:rsidR="00A17B26">
        <w:rPr>
          <w:rFonts w:ascii="Arial" w:hAnsi="Arial" w:cs="Arial"/>
          <w:sz w:val="24"/>
          <w:szCs w:val="24"/>
        </w:rPr>
        <w:t xml:space="preserve"> </w:t>
      </w:r>
      <w:r w:rsidR="0086752F" w:rsidRPr="00252DAB">
        <w:rPr>
          <w:rFonts w:ascii="Arial" w:hAnsi="Arial" w:cs="Arial"/>
          <w:sz w:val="24"/>
          <w:szCs w:val="24"/>
        </w:rPr>
        <w:t>in market price</w:t>
      </w:r>
      <w:r w:rsidR="00A17B26">
        <w:rPr>
          <w:rFonts w:ascii="Arial" w:hAnsi="Arial" w:cs="Arial"/>
          <w:sz w:val="24"/>
          <w:szCs w:val="24"/>
        </w:rPr>
        <w:t>s,</w:t>
      </w:r>
      <w:r w:rsidR="0086752F" w:rsidRPr="00252DAB">
        <w:rPr>
          <w:rFonts w:ascii="Arial" w:hAnsi="Arial" w:cs="Arial"/>
          <w:sz w:val="24"/>
          <w:szCs w:val="24"/>
        </w:rPr>
        <w:t xml:space="preserve"> </w:t>
      </w:r>
      <w:r w:rsidR="00A17B26">
        <w:rPr>
          <w:rFonts w:ascii="Arial" w:hAnsi="Arial" w:cs="Arial"/>
          <w:sz w:val="24"/>
          <w:szCs w:val="24"/>
        </w:rPr>
        <w:t xml:space="preserve">for example for </w:t>
      </w:r>
      <w:r w:rsidR="0086752F" w:rsidRPr="00252DAB">
        <w:rPr>
          <w:rFonts w:ascii="Arial" w:hAnsi="Arial" w:cs="Arial"/>
          <w:sz w:val="24"/>
          <w:szCs w:val="24"/>
        </w:rPr>
        <w:t>fo</w:t>
      </w:r>
      <w:r w:rsidR="004A2B83" w:rsidRPr="00252DAB">
        <w:rPr>
          <w:rFonts w:ascii="Arial" w:hAnsi="Arial" w:cs="Arial"/>
          <w:sz w:val="24"/>
          <w:szCs w:val="24"/>
        </w:rPr>
        <w:t>od and other farmed commodities</w:t>
      </w:r>
      <w:r w:rsidR="0086752F" w:rsidRPr="00252DAB">
        <w:rPr>
          <w:rFonts w:ascii="Arial" w:hAnsi="Arial" w:cs="Arial"/>
          <w:sz w:val="24"/>
          <w:szCs w:val="24"/>
        </w:rPr>
        <w:t xml:space="preserve">.  </w:t>
      </w:r>
      <w:r w:rsidR="00BF4CF3" w:rsidRPr="00252DAB">
        <w:rPr>
          <w:rFonts w:ascii="Arial" w:hAnsi="Arial" w:cs="Arial"/>
          <w:sz w:val="24"/>
          <w:szCs w:val="24"/>
        </w:rPr>
        <w:t xml:space="preserve">However, </w:t>
      </w:r>
      <w:r w:rsidR="0086752F" w:rsidRPr="00252DAB">
        <w:rPr>
          <w:rFonts w:ascii="Arial" w:hAnsi="Arial" w:cs="Arial"/>
          <w:sz w:val="24"/>
          <w:szCs w:val="24"/>
        </w:rPr>
        <w:t>key messages of the Millennium Ecosystem Assessment (2005</w:t>
      </w:r>
      <w:r w:rsidR="00BE573B" w:rsidRPr="00252DAB">
        <w:rPr>
          <w:rFonts w:ascii="Arial" w:hAnsi="Arial" w:cs="Arial"/>
          <w:sz w:val="24"/>
          <w:szCs w:val="24"/>
        </w:rPr>
        <w:t>a</w:t>
      </w:r>
      <w:r w:rsidR="0086752F" w:rsidRPr="00252DAB">
        <w:rPr>
          <w:rFonts w:ascii="Arial" w:hAnsi="Arial" w:cs="Arial"/>
          <w:sz w:val="24"/>
          <w:szCs w:val="24"/>
        </w:rPr>
        <w:t>)</w:t>
      </w:r>
      <w:r w:rsidR="00EC6F0A" w:rsidRPr="00252DAB">
        <w:rPr>
          <w:rFonts w:ascii="Arial" w:hAnsi="Arial" w:cs="Arial"/>
          <w:sz w:val="24"/>
          <w:szCs w:val="24"/>
        </w:rPr>
        <w:t xml:space="preserve">, </w:t>
      </w:r>
      <w:r w:rsidR="006B5F3E" w:rsidRPr="00252DAB">
        <w:rPr>
          <w:rFonts w:ascii="Arial" w:hAnsi="Arial" w:cs="Arial"/>
          <w:sz w:val="24"/>
          <w:szCs w:val="24"/>
        </w:rPr>
        <w:t>TEEB (2010a and 2010b)</w:t>
      </w:r>
      <w:r w:rsidR="0086752F" w:rsidRPr="00252DAB">
        <w:rPr>
          <w:rFonts w:ascii="Arial" w:hAnsi="Arial" w:cs="Arial"/>
          <w:sz w:val="24"/>
          <w:szCs w:val="24"/>
        </w:rPr>
        <w:t>, and nat</w:t>
      </w:r>
      <w:r w:rsidR="004A2B83" w:rsidRPr="00252DAB">
        <w:rPr>
          <w:rFonts w:ascii="Arial" w:hAnsi="Arial" w:cs="Arial"/>
          <w:sz w:val="24"/>
          <w:szCs w:val="24"/>
        </w:rPr>
        <w:t>ion</w:t>
      </w:r>
      <w:r w:rsidR="0086752F" w:rsidRPr="00252DAB">
        <w:rPr>
          <w:rFonts w:ascii="Arial" w:hAnsi="Arial" w:cs="Arial"/>
          <w:sz w:val="24"/>
          <w:szCs w:val="24"/>
        </w:rPr>
        <w:t xml:space="preserve">al </w:t>
      </w:r>
      <w:r w:rsidR="007306A4" w:rsidRPr="00252DAB">
        <w:rPr>
          <w:rFonts w:ascii="Arial" w:hAnsi="Arial" w:cs="Arial"/>
          <w:sz w:val="24"/>
          <w:szCs w:val="24"/>
        </w:rPr>
        <w:t>studies such as the UK National Ecosystem Assessment (</w:t>
      </w:r>
      <w:r w:rsidR="00BE573B" w:rsidRPr="00252DAB">
        <w:rPr>
          <w:rFonts w:ascii="Arial" w:hAnsi="Arial" w:cs="Arial"/>
          <w:sz w:val="24"/>
          <w:szCs w:val="24"/>
        </w:rPr>
        <w:t xml:space="preserve">UK NEA, </w:t>
      </w:r>
      <w:r w:rsidR="007306A4" w:rsidRPr="00252DAB">
        <w:rPr>
          <w:rFonts w:ascii="Arial" w:hAnsi="Arial" w:cs="Arial"/>
          <w:sz w:val="24"/>
          <w:szCs w:val="24"/>
        </w:rPr>
        <w:t>2011)</w:t>
      </w:r>
      <w:r w:rsidR="00BE573B" w:rsidRPr="00252DAB">
        <w:rPr>
          <w:rFonts w:ascii="Arial" w:hAnsi="Arial" w:cs="Arial"/>
          <w:sz w:val="24"/>
          <w:szCs w:val="24"/>
        </w:rPr>
        <w:t xml:space="preserve"> highlight</w:t>
      </w:r>
      <w:r w:rsidR="007306A4" w:rsidRPr="00252DAB">
        <w:rPr>
          <w:rFonts w:ascii="Arial" w:hAnsi="Arial" w:cs="Arial"/>
          <w:sz w:val="24"/>
          <w:szCs w:val="24"/>
        </w:rPr>
        <w:t xml:space="preserve"> the substantial degradation of broad habitat types and </w:t>
      </w:r>
      <w:r w:rsidR="00B73FB4" w:rsidRPr="00252DAB">
        <w:rPr>
          <w:rFonts w:ascii="Arial" w:hAnsi="Arial" w:cs="Arial"/>
          <w:sz w:val="24"/>
          <w:szCs w:val="24"/>
        </w:rPr>
        <w:t>the</w:t>
      </w:r>
      <w:r w:rsidR="00EC6F0A" w:rsidRPr="00252DAB">
        <w:rPr>
          <w:rFonts w:ascii="Arial" w:hAnsi="Arial" w:cs="Arial"/>
          <w:sz w:val="24"/>
          <w:szCs w:val="24"/>
        </w:rPr>
        <w:t>ir</w:t>
      </w:r>
      <w:r w:rsidR="00B73FB4" w:rsidRPr="00252DAB">
        <w:rPr>
          <w:rFonts w:ascii="Arial" w:hAnsi="Arial" w:cs="Arial"/>
          <w:sz w:val="24"/>
          <w:szCs w:val="24"/>
        </w:rPr>
        <w:t xml:space="preserve"> </w:t>
      </w:r>
      <w:r w:rsidR="007306A4" w:rsidRPr="00252DAB">
        <w:rPr>
          <w:rFonts w:ascii="Arial" w:hAnsi="Arial" w:cs="Arial"/>
          <w:sz w:val="24"/>
          <w:szCs w:val="24"/>
        </w:rPr>
        <w:t xml:space="preserve">services </w:t>
      </w:r>
      <w:r w:rsidR="00EC6F0A" w:rsidRPr="00252DAB">
        <w:rPr>
          <w:rFonts w:ascii="Arial" w:hAnsi="Arial" w:cs="Arial"/>
          <w:sz w:val="24"/>
          <w:szCs w:val="24"/>
        </w:rPr>
        <w:t xml:space="preserve">through </w:t>
      </w:r>
      <w:r w:rsidR="007306A4" w:rsidRPr="00252DAB">
        <w:rPr>
          <w:rFonts w:ascii="Arial" w:hAnsi="Arial" w:cs="Arial"/>
          <w:sz w:val="24"/>
          <w:szCs w:val="24"/>
        </w:rPr>
        <w:t xml:space="preserve">narrow </w:t>
      </w:r>
      <w:r w:rsidR="00C301F4" w:rsidRPr="00252DAB">
        <w:rPr>
          <w:rFonts w:ascii="Arial" w:hAnsi="Arial" w:cs="Arial"/>
          <w:sz w:val="24"/>
          <w:szCs w:val="24"/>
        </w:rPr>
        <w:t xml:space="preserve">exploitation </w:t>
      </w:r>
      <w:r w:rsidR="00A17B26">
        <w:rPr>
          <w:rFonts w:ascii="Arial" w:hAnsi="Arial" w:cs="Arial"/>
          <w:sz w:val="24"/>
          <w:szCs w:val="24"/>
        </w:rPr>
        <w:t xml:space="preserve">for </w:t>
      </w:r>
      <w:r w:rsidR="007306A4" w:rsidRPr="00252DAB">
        <w:rPr>
          <w:rFonts w:ascii="Arial" w:hAnsi="Arial" w:cs="Arial"/>
          <w:sz w:val="24"/>
          <w:szCs w:val="24"/>
        </w:rPr>
        <w:t xml:space="preserve">limited provisioning services.  Agriculture </w:t>
      </w:r>
      <w:r w:rsidR="00A17B26">
        <w:rPr>
          <w:rFonts w:ascii="Arial" w:hAnsi="Arial" w:cs="Arial"/>
          <w:sz w:val="24"/>
          <w:szCs w:val="24"/>
        </w:rPr>
        <w:t>i</w:t>
      </w:r>
      <w:r w:rsidR="007306A4" w:rsidRPr="00252DAB">
        <w:rPr>
          <w:rFonts w:ascii="Arial" w:hAnsi="Arial" w:cs="Arial"/>
          <w:sz w:val="24"/>
          <w:szCs w:val="24"/>
        </w:rPr>
        <w:t>s a principal driver of t</w:t>
      </w:r>
      <w:r w:rsidR="00BE573B" w:rsidRPr="00252DAB">
        <w:rPr>
          <w:rFonts w:ascii="Arial" w:hAnsi="Arial" w:cs="Arial"/>
          <w:sz w:val="24"/>
          <w:szCs w:val="24"/>
        </w:rPr>
        <w:t>h</w:t>
      </w:r>
      <w:r w:rsidR="007306A4" w:rsidRPr="00252DAB">
        <w:rPr>
          <w:rFonts w:ascii="Arial" w:hAnsi="Arial" w:cs="Arial"/>
          <w:sz w:val="24"/>
          <w:szCs w:val="24"/>
        </w:rPr>
        <w:t xml:space="preserve">is </w:t>
      </w:r>
      <w:r w:rsidR="00A17B26">
        <w:rPr>
          <w:rFonts w:ascii="Arial" w:hAnsi="Arial" w:cs="Arial"/>
          <w:sz w:val="24"/>
          <w:szCs w:val="24"/>
        </w:rPr>
        <w:t xml:space="preserve">globally </w:t>
      </w:r>
      <w:r w:rsidR="007306A4" w:rsidRPr="00252DAB">
        <w:rPr>
          <w:rFonts w:ascii="Arial" w:hAnsi="Arial" w:cs="Arial"/>
          <w:sz w:val="24"/>
          <w:szCs w:val="24"/>
        </w:rPr>
        <w:t>declining trend</w:t>
      </w:r>
      <w:r w:rsidR="00BE573B" w:rsidRPr="00252DAB">
        <w:rPr>
          <w:rFonts w:ascii="Arial" w:hAnsi="Arial" w:cs="Arial"/>
          <w:sz w:val="24"/>
          <w:szCs w:val="24"/>
        </w:rPr>
        <w:t xml:space="preserve"> (Mill</w:t>
      </w:r>
      <w:r w:rsidR="00C373B7" w:rsidRPr="00252DAB">
        <w:rPr>
          <w:rFonts w:ascii="Arial" w:hAnsi="Arial" w:cs="Arial"/>
          <w:sz w:val="24"/>
          <w:szCs w:val="24"/>
        </w:rPr>
        <w:t>ennium Ecosystem Assessment, 200</w:t>
      </w:r>
      <w:r w:rsidR="00BE573B" w:rsidRPr="00252DAB">
        <w:rPr>
          <w:rFonts w:ascii="Arial" w:hAnsi="Arial" w:cs="Arial"/>
          <w:sz w:val="24"/>
          <w:szCs w:val="24"/>
        </w:rPr>
        <w:t>5a and 2005b)</w:t>
      </w:r>
      <w:r w:rsidR="00A17B26">
        <w:rPr>
          <w:rFonts w:ascii="Arial" w:hAnsi="Arial" w:cs="Arial"/>
          <w:sz w:val="24"/>
          <w:szCs w:val="24"/>
        </w:rPr>
        <w:t xml:space="preserve">, </w:t>
      </w:r>
      <w:r w:rsidR="00EC6F0A" w:rsidRPr="00252DAB">
        <w:rPr>
          <w:rFonts w:ascii="Arial" w:hAnsi="Arial" w:cs="Arial"/>
          <w:sz w:val="24"/>
          <w:szCs w:val="24"/>
        </w:rPr>
        <w:t>highlight</w:t>
      </w:r>
      <w:r w:rsidR="00A17B26">
        <w:rPr>
          <w:rFonts w:ascii="Arial" w:hAnsi="Arial" w:cs="Arial"/>
          <w:sz w:val="24"/>
          <w:szCs w:val="24"/>
        </w:rPr>
        <w:t xml:space="preserve">ing </w:t>
      </w:r>
      <w:r w:rsidR="00EC6F0A" w:rsidRPr="00252DAB">
        <w:rPr>
          <w:rFonts w:ascii="Arial" w:hAnsi="Arial" w:cs="Arial"/>
          <w:sz w:val="24"/>
          <w:szCs w:val="24"/>
        </w:rPr>
        <w:t>the scale at which many services are excluded from market</w:t>
      </w:r>
      <w:r w:rsidR="00A17B26">
        <w:rPr>
          <w:rFonts w:ascii="Arial" w:hAnsi="Arial" w:cs="Arial"/>
          <w:sz w:val="24"/>
          <w:szCs w:val="24"/>
        </w:rPr>
        <w:t>s</w:t>
      </w:r>
      <w:r w:rsidR="00EC6F0A" w:rsidRPr="00252DAB">
        <w:rPr>
          <w:rFonts w:ascii="Arial" w:hAnsi="Arial" w:cs="Arial"/>
          <w:sz w:val="24"/>
          <w:szCs w:val="24"/>
        </w:rPr>
        <w:t xml:space="preserve"> </w:t>
      </w:r>
      <w:r w:rsidR="00363CAC">
        <w:rPr>
          <w:rFonts w:ascii="Arial" w:hAnsi="Arial" w:cs="Arial"/>
          <w:sz w:val="24"/>
          <w:szCs w:val="24"/>
        </w:rPr>
        <w:t xml:space="preserve">with </w:t>
      </w:r>
      <w:r w:rsidR="00EC6F0A" w:rsidRPr="00252DAB">
        <w:rPr>
          <w:rFonts w:ascii="Arial" w:hAnsi="Arial" w:cs="Arial"/>
          <w:sz w:val="24"/>
          <w:szCs w:val="24"/>
        </w:rPr>
        <w:t xml:space="preserve">serious </w:t>
      </w:r>
      <w:r w:rsidR="00363CAC">
        <w:rPr>
          <w:rFonts w:ascii="Arial" w:hAnsi="Arial" w:cs="Arial"/>
          <w:sz w:val="24"/>
          <w:szCs w:val="24"/>
        </w:rPr>
        <w:t xml:space="preserve">potential </w:t>
      </w:r>
      <w:r w:rsidR="00EC6F0A" w:rsidRPr="00252DAB">
        <w:rPr>
          <w:rFonts w:ascii="Arial" w:hAnsi="Arial" w:cs="Arial"/>
          <w:sz w:val="24"/>
          <w:szCs w:val="24"/>
        </w:rPr>
        <w:t>consequences.</w:t>
      </w:r>
    </w:p>
    <w:p w:rsidR="00252DAB" w:rsidRDefault="00252DAB" w:rsidP="00252DAB">
      <w:pPr>
        <w:spacing w:after="0" w:line="240" w:lineRule="auto"/>
        <w:rPr>
          <w:rFonts w:ascii="Arial" w:hAnsi="Arial" w:cs="Arial"/>
          <w:sz w:val="24"/>
          <w:szCs w:val="24"/>
        </w:rPr>
      </w:pPr>
    </w:p>
    <w:p w:rsidR="00B55DC0" w:rsidRDefault="007306A4" w:rsidP="00252DAB">
      <w:pPr>
        <w:spacing w:after="0" w:line="240" w:lineRule="auto"/>
        <w:rPr>
          <w:rFonts w:ascii="Arial" w:hAnsi="Arial" w:cs="Arial"/>
          <w:sz w:val="24"/>
          <w:szCs w:val="24"/>
        </w:rPr>
      </w:pPr>
      <w:r w:rsidRPr="00252DAB">
        <w:rPr>
          <w:rFonts w:ascii="Arial" w:hAnsi="Arial" w:cs="Arial"/>
          <w:sz w:val="24"/>
          <w:szCs w:val="24"/>
        </w:rPr>
        <w:t xml:space="preserve">Cultural benefits </w:t>
      </w:r>
      <w:r w:rsidR="00F843FD" w:rsidRPr="00252DAB">
        <w:rPr>
          <w:rFonts w:ascii="Arial" w:hAnsi="Arial" w:cs="Arial"/>
          <w:sz w:val="24"/>
          <w:szCs w:val="24"/>
        </w:rPr>
        <w:t xml:space="preserve">derived </w:t>
      </w:r>
      <w:r w:rsidRPr="00252DAB">
        <w:rPr>
          <w:rFonts w:ascii="Arial" w:hAnsi="Arial" w:cs="Arial"/>
          <w:sz w:val="24"/>
          <w:szCs w:val="24"/>
        </w:rPr>
        <w:t>from nature have fared mixed fortunes.  Exploitation of some habitats fo</w:t>
      </w:r>
      <w:r w:rsidR="006B5F3E" w:rsidRPr="00252DAB">
        <w:rPr>
          <w:rFonts w:ascii="Arial" w:hAnsi="Arial" w:cs="Arial"/>
          <w:sz w:val="24"/>
          <w:szCs w:val="24"/>
        </w:rPr>
        <w:t>r</w:t>
      </w:r>
      <w:r w:rsidRPr="00252DAB">
        <w:rPr>
          <w:rFonts w:ascii="Arial" w:hAnsi="Arial" w:cs="Arial"/>
          <w:sz w:val="24"/>
          <w:szCs w:val="24"/>
        </w:rPr>
        <w:t xml:space="preserve"> recreation and tourism </w:t>
      </w:r>
      <w:r w:rsidR="00363CAC">
        <w:rPr>
          <w:rFonts w:ascii="Arial" w:hAnsi="Arial" w:cs="Arial"/>
          <w:sz w:val="24"/>
          <w:szCs w:val="24"/>
        </w:rPr>
        <w:t>is</w:t>
      </w:r>
      <w:r w:rsidR="00F843FD" w:rsidRPr="00252DAB">
        <w:rPr>
          <w:rFonts w:ascii="Arial" w:hAnsi="Arial" w:cs="Arial"/>
          <w:sz w:val="24"/>
          <w:szCs w:val="24"/>
        </w:rPr>
        <w:t xml:space="preserve"> highly valued </w:t>
      </w:r>
      <w:r w:rsidR="00E46A53">
        <w:rPr>
          <w:rFonts w:ascii="Arial" w:hAnsi="Arial" w:cs="Arial"/>
          <w:sz w:val="24"/>
          <w:szCs w:val="24"/>
        </w:rPr>
        <w:t xml:space="preserve">financially </w:t>
      </w:r>
      <w:r w:rsidR="00EC6F0A" w:rsidRPr="00252DAB">
        <w:rPr>
          <w:rFonts w:ascii="Arial" w:hAnsi="Arial" w:cs="Arial"/>
          <w:sz w:val="24"/>
          <w:szCs w:val="24"/>
        </w:rPr>
        <w:t xml:space="preserve">(Sen </w:t>
      </w:r>
      <w:r w:rsidR="00EC6F0A" w:rsidRPr="00252DAB">
        <w:rPr>
          <w:rFonts w:ascii="Arial" w:hAnsi="Arial" w:cs="Arial"/>
          <w:i/>
          <w:sz w:val="24"/>
          <w:szCs w:val="24"/>
        </w:rPr>
        <w:t>et al</w:t>
      </w:r>
      <w:r w:rsidR="00EC6F0A" w:rsidRPr="00252DAB">
        <w:rPr>
          <w:rFonts w:ascii="Arial" w:hAnsi="Arial" w:cs="Arial"/>
          <w:sz w:val="24"/>
          <w:szCs w:val="24"/>
        </w:rPr>
        <w:t>., 2014)</w:t>
      </w:r>
      <w:r w:rsidR="00363CAC">
        <w:rPr>
          <w:rFonts w:ascii="Arial" w:hAnsi="Arial" w:cs="Arial"/>
          <w:sz w:val="24"/>
          <w:szCs w:val="24"/>
        </w:rPr>
        <w:t xml:space="preserve">, though </w:t>
      </w:r>
      <w:r w:rsidR="00F843FD" w:rsidRPr="00252DAB">
        <w:rPr>
          <w:rFonts w:ascii="Arial" w:hAnsi="Arial" w:cs="Arial"/>
          <w:sz w:val="24"/>
          <w:szCs w:val="24"/>
        </w:rPr>
        <w:t xml:space="preserve">exploitation </w:t>
      </w:r>
      <w:r w:rsidR="00363CAC">
        <w:rPr>
          <w:rFonts w:ascii="Arial" w:hAnsi="Arial" w:cs="Arial"/>
          <w:sz w:val="24"/>
          <w:szCs w:val="24"/>
        </w:rPr>
        <w:t xml:space="preserve">of these </w:t>
      </w:r>
      <w:r w:rsidR="00717950" w:rsidRPr="00252DAB">
        <w:rPr>
          <w:rFonts w:ascii="Arial" w:hAnsi="Arial" w:cs="Arial"/>
          <w:sz w:val="24"/>
          <w:szCs w:val="24"/>
        </w:rPr>
        <w:t xml:space="preserve">benefits </w:t>
      </w:r>
      <w:r w:rsidR="00363CAC">
        <w:rPr>
          <w:rFonts w:ascii="Arial" w:hAnsi="Arial" w:cs="Arial"/>
          <w:sz w:val="24"/>
          <w:szCs w:val="24"/>
        </w:rPr>
        <w:t xml:space="preserve">can </w:t>
      </w:r>
      <w:r w:rsidR="00E46A53">
        <w:rPr>
          <w:rFonts w:ascii="Arial" w:hAnsi="Arial" w:cs="Arial"/>
          <w:sz w:val="24"/>
          <w:szCs w:val="24"/>
        </w:rPr>
        <w:t xml:space="preserve">also </w:t>
      </w:r>
      <w:r w:rsidR="00363CAC">
        <w:rPr>
          <w:rFonts w:ascii="Arial" w:hAnsi="Arial" w:cs="Arial"/>
          <w:sz w:val="24"/>
          <w:szCs w:val="24"/>
        </w:rPr>
        <w:t>exert</w:t>
      </w:r>
      <w:r w:rsidR="00F843FD" w:rsidRPr="00252DAB">
        <w:rPr>
          <w:rFonts w:ascii="Arial" w:hAnsi="Arial" w:cs="Arial"/>
          <w:sz w:val="24"/>
          <w:szCs w:val="24"/>
        </w:rPr>
        <w:t xml:space="preserve"> </w:t>
      </w:r>
      <w:r w:rsidR="00C373B7" w:rsidRPr="00252DAB">
        <w:rPr>
          <w:rFonts w:ascii="Arial" w:hAnsi="Arial" w:cs="Arial"/>
          <w:sz w:val="24"/>
          <w:szCs w:val="24"/>
        </w:rPr>
        <w:t xml:space="preserve">pressure </w:t>
      </w:r>
      <w:r w:rsidR="00F843FD" w:rsidRPr="00252DAB">
        <w:rPr>
          <w:rFonts w:ascii="Arial" w:hAnsi="Arial" w:cs="Arial"/>
          <w:sz w:val="24"/>
          <w:szCs w:val="24"/>
        </w:rPr>
        <w:t>o</w:t>
      </w:r>
      <w:r w:rsidR="00C373B7" w:rsidRPr="00252DAB">
        <w:rPr>
          <w:rFonts w:ascii="Arial" w:hAnsi="Arial" w:cs="Arial"/>
          <w:sz w:val="24"/>
          <w:szCs w:val="24"/>
        </w:rPr>
        <w:t xml:space="preserve">n service-providing </w:t>
      </w:r>
      <w:r w:rsidR="00717950" w:rsidRPr="00252DAB">
        <w:rPr>
          <w:rFonts w:ascii="Arial" w:hAnsi="Arial" w:cs="Arial"/>
          <w:sz w:val="24"/>
          <w:szCs w:val="24"/>
        </w:rPr>
        <w:t>eco</w:t>
      </w:r>
      <w:r w:rsidR="00C373B7" w:rsidRPr="00252DAB">
        <w:rPr>
          <w:rFonts w:ascii="Arial" w:hAnsi="Arial" w:cs="Arial"/>
          <w:sz w:val="24"/>
          <w:szCs w:val="24"/>
        </w:rPr>
        <w:t>systems</w:t>
      </w:r>
      <w:r w:rsidR="00717950" w:rsidRPr="00252DAB">
        <w:rPr>
          <w:rFonts w:ascii="Arial" w:hAnsi="Arial" w:cs="Arial"/>
          <w:sz w:val="24"/>
          <w:szCs w:val="24"/>
        </w:rPr>
        <w:t xml:space="preserve"> (Halvorson and Davis, 1996)</w:t>
      </w:r>
      <w:r w:rsidR="00C373B7" w:rsidRPr="00252DAB">
        <w:rPr>
          <w:rFonts w:ascii="Arial" w:hAnsi="Arial" w:cs="Arial"/>
          <w:sz w:val="24"/>
          <w:szCs w:val="24"/>
        </w:rPr>
        <w:t>.  S</w:t>
      </w:r>
      <w:r w:rsidRPr="00252DAB">
        <w:rPr>
          <w:rFonts w:ascii="Arial" w:hAnsi="Arial" w:cs="Arial"/>
          <w:sz w:val="24"/>
          <w:szCs w:val="24"/>
        </w:rPr>
        <w:t>ome sites of spiritual and/or heritage value receive explicit protection</w:t>
      </w:r>
      <w:r w:rsidR="00717950" w:rsidRPr="00252DAB">
        <w:rPr>
          <w:rFonts w:ascii="Arial" w:hAnsi="Arial" w:cs="Arial"/>
          <w:sz w:val="24"/>
          <w:szCs w:val="24"/>
        </w:rPr>
        <w:t xml:space="preserve">, such as informal taboos surrounding Hindu temples and more formal </w:t>
      </w:r>
      <w:r w:rsidR="003D0EDF" w:rsidRPr="00252DAB">
        <w:rPr>
          <w:rFonts w:ascii="Arial" w:hAnsi="Arial" w:cs="Arial"/>
          <w:sz w:val="24"/>
          <w:szCs w:val="24"/>
        </w:rPr>
        <w:t>designations such as qualifying features within World Heritage Sites</w:t>
      </w:r>
      <w:r w:rsidR="00E46A53">
        <w:rPr>
          <w:rFonts w:ascii="Arial" w:hAnsi="Arial" w:cs="Arial"/>
          <w:sz w:val="24"/>
          <w:szCs w:val="24"/>
        </w:rPr>
        <w:t xml:space="preserve"> and Biosphere Reserves</w:t>
      </w:r>
      <w:r w:rsidRPr="00252DAB">
        <w:rPr>
          <w:rFonts w:ascii="Arial" w:hAnsi="Arial" w:cs="Arial"/>
          <w:sz w:val="24"/>
          <w:szCs w:val="24"/>
        </w:rPr>
        <w:t>.  However</w:t>
      </w:r>
      <w:r w:rsidR="00DB525E" w:rsidRPr="00252DAB">
        <w:rPr>
          <w:rFonts w:ascii="Arial" w:hAnsi="Arial" w:cs="Arial"/>
          <w:sz w:val="24"/>
          <w:szCs w:val="24"/>
        </w:rPr>
        <w:t>,</w:t>
      </w:r>
      <w:r w:rsidRPr="00252DAB">
        <w:rPr>
          <w:rFonts w:ascii="Arial" w:hAnsi="Arial" w:cs="Arial"/>
          <w:sz w:val="24"/>
          <w:szCs w:val="24"/>
        </w:rPr>
        <w:t xml:space="preserve"> landscapes </w:t>
      </w:r>
      <w:r w:rsidR="00F843FD" w:rsidRPr="00252DAB">
        <w:rPr>
          <w:rFonts w:ascii="Arial" w:hAnsi="Arial" w:cs="Arial"/>
          <w:sz w:val="24"/>
          <w:szCs w:val="24"/>
        </w:rPr>
        <w:t>constantly chang</w:t>
      </w:r>
      <w:r w:rsidR="00E46A53">
        <w:rPr>
          <w:rFonts w:ascii="Arial" w:hAnsi="Arial" w:cs="Arial"/>
          <w:sz w:val="24"/>
          <w:szCs w:val="24"/>
        </w:rPr>
        <w:t xml:space="preserve">e </w:t>
      </w:r>
      <w:r w:rsidRPr="00252DAB">
        <w:rPr>
          <w:rFonts w:ascii="Arial" w:hAnsi="Arial" w:cs="Arial"/>
          <w:sz w:val="24"/>
          <w:szCs w:val="24"/>
        </w:rPr>
        <w:t>in response to shifting environmental conditions</w:t>
      </w:r>
      <w:r w:rsidR="00D57872" w:rsidRPr="00252DAB">
        <w:rPr>
          <w:rFonts w:ascii="Arial" w:hAnsi="Arial" w:cs="Arial"/>
          <w:sz w:val="24"/>
          <w:szCs w:val="24"/>
        </w:rPr>
        <w:t>, land use</w:t>
      </w:r>
      <w:r w:rsidR="00E46A53">
        <w:rPr>
          <w:rFonts w:ascii="Arial" w:hAnsi="Arial" w:cs="Arial"/>
          <w:sz w:val="24"/>
          <w:szCs w:val="24"/>
        </w:rPr>
        <w:t>s</w:t>
      </w:r>
      <w:r w:rsidR="00C301F4" w:rsidRPr="00252DAB">
        <w:rPr>
          <w:rFonts w:ascii="Arial" w:hAnsi="Arial" w:cs="Arial"/>
          <w:sz w:val="24"/>
          <w:szCs w:val="24"/>
        </w:rPr>
        <w:t xml:space="preserve"> </w:t>
      </w:r>
      <w:r w:rsidR="00D57872" w:rsidRPr="00252DAB">
        <w:rPr>
          <w:rFonts w:ascii="Arial" w:hAnsi="Arial" w:cs="Arial"/>
          <w:sz w:val="24"/>
          <w:szCs w:val="24"/>
        </w:rPr>
        <w:t xml:space="preserve">and </w:t>
      </w:r>
      <w:r w:rsidR="00717950" w:rsidRPr="00252DAB">
        <w:rPr>
          <w:rFonts w:ascii="Arial" w:hAnsi="Arial" w:cs="Arial"/>
          <w:sz w:val="24"/>
          <w:szCs w:val="24"/>
        </w:rPr>
        <w:t xml:space="preserve">policy </w:t>
      </w:r>
      <w:r w:rsidR="00D57872" w:rsidRPr="00252DAB">
        <w:rPr>
          <w:rFonts w:ascii="Arial" w:hAnsi="Arial" w:cs="Arial"/>
          <w:sz w:val="24"/>
          <w:szCs w:val="24"/>
        </w:rPr>
        <w:t>priorities</w:t>
      </w:r>
      <w:r w:rsidR="00E46A53">
        <w:rPr>
          <w:rFonts w:ascii="Arial" w:hAnsi="Arial" w:cs="Arial"/>
          <w:sz w:val="24"/>
          <w:szCs w:val="24"/>
        </w:rPr>
        <w:t>,</w:t>
      </w:r>
      <w:r w:rsidR="00717950" w:rsidRPr="00252DAB">
        <w:rPr>
          <w:rFonts w:ascii="Arial" w:hAnsi="Arial" w:cs="Arial"/>
          <w:sz w:val="24"/>
          <w:szCs w:val="24"/>
        </w:rPr>
        <w:t xml:space="preserve"> such as the food sufficiency </w:t>
      </w:r>
      <w:r w:rsidR="00363CAC">
        <w:rPr>
          <w:rFonts w:ascii="Arial" w:hAnsi="Arial" w:cs="Arial"/>
          <w:sz w:val="24"/>
          <w:szCs w:val="24"/>
        </w:rPr>
        <w:t xml:space="preserve">and associated land drainage </w:t>
      </w:r>
      <w:r w:rsidR="00717950" w:rsidRPr="00252DAB">
        <w:rPr>
          <w:rFonts w:ascii="Arial" w:hAnsi="Arial" w:cs="Arial"/>
          <w:sz w:val="24"/>
          <w:szCs w:val="24"/>
        </w:rPr>
        <w:t>agenda of post-Second World War Europe that substantial</w:t>
      </w:r>
      <w:r w:rsidR="00E46A53">
        <w:rPr>
          <w:rFonts w:ascii="Arial" w:hAnsi="Arial" w:cs="Arial"/>
          <w:sz w:val="24"/>
          <w:szCs w:val="24"/>
        </w:rPr>
        <w:t>ly</w:t>
      </w:r>
      <w:r w:rsidR="00717950" w:rsidRPr="00252DAB">
        <w:rPr>
          <w:rFonts w:ascii="Arial" w:hAnsi="Arial" w:cs="Arial"/>
          <w:sz w:val="24"/>
          <w:szCs w:val="24"/>
        </w:rPr>
        <w:t xml:space="preserve"> influence</w:t>
      </w:r>
      <w:r w:rsidR="00E46A53">
        <w:rPr>
          <w:rFonts w:ascii="Arial" w:hAnsi="Arial" w:cs="Arial"/>
          <w:sz w:val="24"/>
          <w:szCs w:val="24"/>
        </w:rPr>
        <w:t>d</w:t>
      </w:r>
      <w:r w:rsidR="00717950" w:rsidRPr="00252DAB">
        <w:rPr>
          <w:rFonts w:ascii="Arial" w:hAnsi="Arial" w:cs="Arial"/>
          <w:sz w:val="24"/>
          <w:szCs w:val="24"/>
        </w:rPr>
        <w:t xml:space="preserve"> </w:t>
      </w:r>
      <w:r w:rsidR="003D0EDF" w:rsidRPr="00252DAB">
        <w:rPr>
          <w:rFonts w:ascii="Arial" w:hAnsi="Arial" w:cs="Arial"/>
          <w:sz w:val="24"/>
          <w:szCs w:val="24"/>
        </w:rPr>
        <w:t xml:space="preserve">landscape </w:t>
      </w:r>
      <w:r w:rsidR="00717950" w:rsidRPr="00252DAB">
        <w:rPr>
          <w:rFonts w:ascii="Arial" w:hAnsi="Arial" w:cs="Arial"/>
          <w:sz w:val="24"/>
          <w:szCs w:val="24"/>
        </w:rPr>
        <w:t xml:space="preserve">and service simplification.  The </w:t>
      </w:r>
      <w:r w:rsidR="00C301F4" w:rsidRPr="00252DAB">
        <w:rPr>
          <w:rFonts w:ascii="Arial" w:hAnsi="Arial" w:cs="Arial"/>
          <w:sz w:val="24"/>
          <w:szCs w:val="24"/>
        </w:rPr>
        <w:t xml:space="preserve">diverse meanings attributed by </w:t>
      </w:r>
      <w:r w:rsidR="00D57872" w:rsidRPr="00252DAB">
        <w:rPr>
          <w:rFonts w:ascii="Arial" w:hAnsi="Arial" w:cs="Arial"/>
          <w:sz w:val="24"/>
          <w:szCs w:val="24"/>
        </w:rPr>
        <w:t>different stakeholder groups are often poorly represented in decision-making</w:t>
      </w:r>
      <w:r w:rsidR="00B55DC0">
        <w:rPr>
          <w:rFonts w:ascii="Arial" w:hAnsi="Arial" w:cs="Arial"/>
          <w:sz w:val="24"/>
          <w:szCs w:val="24"/>
        </w:rPr>
        <w:t xml:space="preserve">, with immediate utilitarian values often dominating perceptions and </w:t>
      </w:r>
      <w:r w:rsidR="00F60252">
        <w:rPr>
          <w:rFonts w:ascii="Arial" w:hAnsi="Arial" w:cs="Arial"/>
          <w:sz w:val="24"/>
          <w:szCs w:val="24"/>
        </w:rPr>
        <w:t xml:space="preserve">ensuing </w:t>
      </w:r>
      <w:r w:rsidR="00B55DC0">
        <w:rPr>
          <w:rFonts w:ascii="Arial" w:hAnsi="Arial" w:cs="Arial"/>
          <w:sz w:val="24"/>
          <w:szCs w:val="24"/>
        </w:rPr>
        <w:t>decisions</w:t>
      </w:r>
      <w:r w:rsidR="00F843FD" w:rsidRPr="00252DAB">
        <w:rPr>
          <w:rFonts w:ascii="Arial" w:hAnsi="Arial" w:cs="Arial"/>
          <w:sz w:val="24"/>
          <w:szCs w:val="24"/>
        </w:rPr>
        <w:t>.</w:t>
      </w:r>
      <w:r w:rsidR="003D0EDF" w:rsidRPr="00252DAB">
        <w:rPr>
          <w:rFonts w:ascii="Arial" w:hAnsi="Arial" w:cs="Arial"/>
          <w:sz w:val="24"/>
          <w:szCs w:val="24"/>
        </w:rPr>
        <w:t xml:space="preserve"> </w:t>
      </w:r>
      <w:r w:rsidR="00F843FD" w:rsidRPr="00252DAB">
        <w:rPr>
          <w:rFonts w:ascii="Arial" w:hAnsi="Arial" w:cs="Arial"/>
          <w:sz w:val="24"/>
          <w:szCs w:val="24"/>
        </w:rPr>
        <w:t xml:space="preserve"> </w:t>
      </w:r>
      <w:r w:rsidR="003D0EDF" w:rsidRPr="00252DAB">
        <w:rPr>
          <w:rFonts w:ascii="Arial" w:hAnsi="Arial" w:cs="Arial"/>
          <w:sz w:val="24"/>
          <w:szCs w:val="24"/>
        </w:rPr>
        <w:t xml:space="preserve">A pervasive global example is </w:t>
      </w:r>
      <w:r w:rsidR="00D57872" w:rsidRPr="00252DAB">
        <w:rPr>
          <w:rFonts w:ascii="Arial" w:hAnsi="Arial" w:cs="Arial"/>
          <w:sz w:val="24"/>
          <w:szCs w:val="24"/>
        </w:rPr>
        <w:t>the inundation of culturally me</w:t>
      </w:r>
      <w:r w:rsidR="00596EC1" w:rsidRPr="00252DAB">
        <w:rPr>
          <w:rFonts w:ascii="Arial" w:hAnsi="Arial" w:cs="Arial"/>
          <w:sz w:val="24"/>
          <w:szCs w:val="24"/>
        </w:rPr>
        <w:t>a</w:t>
      </w:r>
      <w:r w:rsidR="00D57872" w:rsidRPr="00252DAB">
        <w:rPr>
          <w:rFonts w:ascii="Arial" w:hAnsi="Arial" w:cs="Arial"/>
          <w:sz w:val="24"/>
          <w:szCs w:val="24"/>
        </w:rPr>
        <w:t>ningfu</w:t>
      </w:r>
      <w:r w:rsidR="00596EC1" w:rsidRPr="00252DAB">
        <w:rPr>
          <w:rFonts w:ascii="Arial" w:hAnsi="Arial" w:cs="Arial"/>
          <w:sz w:val="24"/>
          <w:szCs w:val="24"/>
        </w:rPr>
        <w:t>l sites</w:t>
      </w:r>
      <w:r w:rsidR="00D57872" w:rsidRPr="00252DAB">
        <w:rPr>
          <w:rFonts w:ascii="Arial" w:hAnsi="Arial" w:cs="Arial"/>
          <w:sz w:val="24"/>
          <w:szCs w:val="24"/>
        </w:rPr>
        <w:t xml:space="preserve"> th</w:t>
      </w:r>
      <w:r w:rsidR="00596EC1" w:rsidRPr="00252DAB">
        <w:rPr>
          <w:rFonts w:ascii="Arial" w:hAnsi="Arial" w:cs="Arial"/>
          <w:sz w:val="24"/>
          <w:szCs w:val="24"/>
        </w:rPr>
        <w:t>ro</w:t>
      </w:r>
      <w:r w:rsidR="00D57872" w:rsidRPr="00252DAB">
        <w:rPr>
          <w:rFonts w:ascii="Arial" w:hAnsi="Arial" w:cs="Arial"/>
          <w:sz w:val="24"/>
          <w:szCs w:val="24"/>
        </w:rPr>
        <w:t>ugh the filli</w:t>
      </w:r>
      <w:r w:rsidR="00596EC1" w:rsidRPr="00252DAB">
        <w:rPr>
          <w:rFonts w:ascii="Arial" w:hAnsi="Arial" w:cs="Arial"/>
          <w:sz w:val="24"/>
          <w:szCs w:val="24"/>
        </w:rPr>
        <w:t>ng of large dams</w:t>
      </w:r>
      <w:r w:rsidR="003D0EDF" w:rsidRPr="00252DAB">
        <w:rPr>
          <w:rFonts w:ascii="Arial" w:hAnsi="Arial" w:cs="Arial"/>
          <w:sz w:val="24"/>
          <w:szCs w:val="24"/>
        </w:rPr>
        <w:t>,</w:t>
      </w:r>
      <w:r w:rsidR="00C301F4" w:rsidRPr="00252DAB">
        <w:rPr>
          <w:rFonts w:ascii="Arial" w:hAnsi="Arial" w:cs="Arial"/>
          <w:sz w:val="24"/>
          <w:szCs w:val="24"/>
        </w:rPr>
        <w:t xml:space="preserve"> the </w:t>
      </w:r>
      <w:r w:rsidR="00F60252">
        <w:rPr>
          <w:rFonts w:ascii="Arial" w:hAnsi="Arial" w:cs="Arial"/>
          <w:sz w:val="24"/>
          <w:szCs w:val="24"/>
        </w:rPr>
        <w:t xml:space="preserve">resultant </w:t>
      </w:r>
      <w:r w:rsidR="00596EC1" w:rsidRPr="00252DAB">
        <w:rPr>
          <w:rFonts w:ascii="Arial" w:hAnsi="Arial" w:cs="Arial"/>
          <w:sz w:val="24"/>
          <w:szCs w:val="24"/>
        </w:rPr>
        <w:t>disp</w:t>
      </w:r>
      <w:r w:rsidR="00D57872" w:rsidRPr="00252DAB">
        <w:rPr>
          <w:rFonts w:ascii="Arial" w:hAnsi="Arial" w:cs="Arial"/>
          <w:sz w:val="24"/>
          <w:szCs w:val="24"/>
        </w:rPr>
        <w:t>l</w:t>
      </w:r>
      <w:r w:rsidR="00596EC1" w:rsidRPr="00252DAB">
        <w:rPr>
          <w:rFonts w:ascii="Arial" w:hAnsi="Arial" w:cs="Arial"/>
          <w:sz w:val="24"/>
          <w:szCs w:val="24"/>
        </w:rPr>
        <w:t>acement of co</w:t>
      </w:r>
      <w:r w:rsidR="00D57872" w:rsidRPr="00252DAB">
        <w:rPr>
          <w:rFonts w:ascii="Arial" w:hAnsi="Arial" w:cs="Arial"/>
          <w:sz w:val="24"/>
          <w:szCs w:val="24"/>
        </w:rPr>
        <w:t>mmunities who do not share the benefits of dam development</w:t>
      </w:r>
      <w:r w:rsidR="00596EC1" w:rsidRPr="00252DAB">
        <w:rPr>
          <w:rFonts w:ascii="Arial" w:hAnsi="Arial" w:cs="Arial"/>
          <w:sz w:val="24"/>
          <w:szCs w:val="24"/>
        </w:rPr>
        <w:t>, and the sizeable constituencies whose livelihoods are affected by the changing character and services of host river system</w:t>
      </w:r>
      <w:r w:rsidR="00E46A53">
        <w:rPr>
          <w:rFonts w:ascii="Arial" w:hAnsi="Arial" w:cs="Arial"/>
          <w:sz w:val="24"/>
          <w:szCs w:val="24"/>
        </w:rPr>
        <w:t>s</w:t>
      </w:r>
      <w:r w:rsidR="00596EC1" w:rsidRPr="00252DAB">
        <w:rPr>
          <w:rFonts w:ascii="Arial" w:hAnsi="Arial" w:cs="Arial"/>
          <w:sz w:val="24"/>
          <w:szCs w:val="24"/>
        </w:rPr>
        <w:t xml:space="preserve"> (W</w:t>
      </w:r>
      <w:r w:rsidR="001A4EDF" w:rsidRPr="00252DAB">
        <w:rPr>
          <w:rFonts w:ascii="Arial" w:hAnsi="Arial" w:cs="Arial"/>
          <w:sz w:val="24"/>
          <w:szCs w:val="24"/>
        </w:rPr>
        <w:t>orld Commission on Dams</w:t>
      </w:r>
      <w:r w:rsidR="00596EC1" w:rsidRPr="00252DAB">
        <w:rPr>
          <w:rFonts w:ascii="Arial" w:hAnsi="Arial" w:cs="Arial"/>
          <w:sz w:val="24"/>
          <w:szCs w:val="24"/>
        </w:rPr>
        <w:t>,</w:t>
      </w:r>
      <w:r w:rsidR="004A6507" w:rsidRPr="00252DAB">
        <w:rPr>
          <w:rFonts w:ascii="Arial" w:hAnsi="Arial" w:cs="Arial"/>
          <w:sz w:val="24"/>
          <w:szCs w:val="24"/>
        </w:rPr>
        <w:t xml:space="preserve"> 2000; Everard and Kataria, 2010</w:t>
      </w:r>
      <w:r w:rsidR="00596EC1" w:rsidRPr="00252DAB">
        <w:rPr>
          <w:rFonts w:ascii="Arial" w:hAnsi="Arial" w:cs="Arial"/>
          <w:sz w:val="24"/>
          <w:szCs w:val="24"/>
        </w:rPr>
        <w:t>; Everard, 2013).</w:t>
      </w:r>
      <w:r w:rsidR="00B55DC0">
        <w:rPr>
          <w:rFonts w:ascii="Arial" w:hAnsi="Arial" w:cs="Arial"/>
          <w:sz w:val="24"/>
          <w:szCs w:val="24"/>
        </w:rPr>
        <w:t xml:space="preserve">  Where cultural and supporting services are overlooked or otherwise undervalued, d</w:t>
      </w:r>
      <w:r w:rsidR="00C301F4" w:rsidRPr="00252DAB">
        <w:rPr>
          <w:rFonts w:ascii="Arial" w:hAnsi="Arial" w:cs="Arial"/>
          <w:sz w:val="24"/>
          <w:szCs w:val="24"/>
        </w:rPr>
        <w:t xml:space="preserve">egradation of ecosystems </w:t>
      </w:r>
      <w:r w:rsidR="00B55DC0">
        <w:rPr>
          <w:rFonts w:ascii="Arial" w:hAnsi="Arial" w:cs="Arial"/>
          <w:sz w:val="24"/>
          <w:szCs w:val="24"/>
        </w:rPr>
        <w:t xml:space="preserve">through </w:t>
      </w:r>
      <w:r w:rsidR="00F60252">
        <w:rPr>
          <w:rFonts w:ascii="Arial" w:hAnsi="Arial" w:cs="Arial"/>
          <w:sz w:val="24"/>
          <w:szCs w:val="24"/>
        </w:rPr>
        <w:t xml:space="preserve">narrow </w:t>
      </w:r>
      <w:r w:rsidR="00B55DC0">
        <w:rPr>
          <w:rFonts w:ascii="Arial" w:hAnsi="Arial" w:cs="Arial"/>
          <w:sz w:val="24"/>
          <w:szCs w:val="24"/>
        </w:rPr>
        <w:t xml:space="preserve">utilitarian uses </w:t>
      </w:r>
      <w:r w:rsidR="00FF4BEC" w:rsidRPr="00252DAB">
        <w:rPr>
          <w:rFonts w:ascii="Arial" w:hAnsi="Arial" w:cs="Arial"/>
          <w:sz w:val="24"/>
          <w:szCs w:val="24"/>
        </w:rPr>
        <w:t>undermine</w:t>
      </w:r>
      <w:r w:rsidR="00C301F4" w:rsidRPr="00252DAB">
        <w:rPr>
          <w:rFonts w:ascii="Arial" w:hAnsi="Arial" w:cs="Arial"/>
          <w:sz w:val="24"/>
          <w:szCs w:val="24"/>
        </w:rPr>
        <w:t>s</w:t>
      </w:r>
      <w:r w:rsidR="00FF4BEC" w:rsidRPr="00252DAB">
        <w:rPr>
          <w:rFonts w:ascii="Arial" w:hAnsi="Arial" w:cs="Arial"/>
          <w:sz w:val="24"/>
          <w:szCs w:val="24"/>
        </w:rPr>
        <w:t xml:space="preserve"> the physical health and socio-economic wellbeing of communities</w:t>
      </w:r>
      <w:r w:rsidR="00C301F4" w:rsidRPr="00252DAB">
        <w:rPr>
          <w:rFonts w:ascii="Arial" w:hAnsi="Arial" w:cs="Arial"/>
          <w:sz w:val="24"/>
          <w:szCs w:val="24"/>
        </w:rPr>
        <w:t xml:space="preserve">, </w:t>
      </w:r>
      <w:r w:rsidR="003D0EDF" w:rsidRPr="00252DAB">
        <w:rPr>
          <w:rFonts w:ascii="Arial" w:hAnsi="Arial" w:cs="Arial"/>
          <w:sz w:val="24"/>
          <w:szCs w:val="24"/>
        </w:rPr>
        <w:t xml:space="preserve">their cultural identity </w:t>
      </w:r>
      <w:r w:rsidR="00C301F4" w:rsidRPr="00252DAB">
        <w:rPr>
          <w:rFonts w:ascii="Arial" w:hAnsi="Arial" w:cs="Arial"/>
          <w:sz w:val="24"/>
          <w:szCs w:val="24"/>
        </w:rPr>
        <w:t>and</w:t>
      </w:r>
      <w:r w:rsidR="00B55DC0">
        <w:rPr>
          <w:rFonts w:ascii="Arial" w:hAnsi="Arial" w:cs="Arial"/>
          <w:sz w:val="24"/>
          <w:szCs w:val="24"/>
        </w:rPr>
        <w:t xml:space="preserve"> their long-term viability.</w:t>
      </w:r>
    </w:p>
    <w:p w:rsidR="00B55DC0" w:rsidRDefault="00B55DC0" w:rsidP="00252DAB">
      <w:pPr>
        <w:spacing w:after="0" w:line="240" w:lineRule="auto"/>
        <w:rPr>
          <w:rFonts w:ascii="Arial" w:hAnsi="Arial" w:cs="Arial"/>
          <w:sz w:val="24"/>
          <w:szCs w:val="24"/>
        </w:rPr>
      </w:pPr>
    </w:p>
    <w:p w:rsidR="00596EC1" w:rsidRPr="00252DAB" w:rsidRDefault="00B55DC0" w:rsidP="00252DAB">
      <w:pPr>
        <w:spacing w:after="0" w:line="240" w:lineRule="auto"/>
        <w:rPr>
          <w:rFonts w:ascii="Arial" w:hAnsi="Arial" w:cs="Arial"/>
          <w:sz w:val="24"/>
          <w:szCs w:val="24"/>
        </w:rPr>
      </w:pPr>
      <w:r>
        <w:rPr>
          <w:rFonts w:ascii="Arial" w:hAnsi="Arial" w:cs="Arial"/>
          <w:sz w:val="24"/>
          <w:szCs w:val="24"/>
        </w:rPr>
        <w:t xml:space="preserve">Nevertheless, there are examples around the world of community engagement in decision-making to revitalise formerly degraded ecosystems, with associated regeneration of linked ecological and socio-economic benefits.  </w:t>
      </w:r>
      <w:r w:rsidR="00FF4BEC" w:rsidRPr="00252DAB">
        <w:rPr>
          <w:rFonts w:ascii="Arial" w:hAnsi="Arial" w:cs="Arial"/>
          <w:sz w:val="24"/>
          <w:szCs w:val="24"/>
        </w:rPr>
        <w:t>Everard (</w:t>
      </w:r>
      <w:r w:rsidR="00D82EC3">
        <w:rPr>
          <w:rFonts w:ascii="Arial" w:hAnsi="Arial" w:cs="Arial"/>
          <w:sz w:val="24"/>
          <w:szCs w:val="24"/>
        </w:rPr>
        <w:t>2015</w:t>
      </w:r>
      <w:r w:rsidR="00FF4BEC" w:rsidRPr="00252DAB">
        <w:rPr>
          <w:rFonts w:ascii="Arial" w:hAnsi="Arial" w:cs="Arial"/>
          <w:sz w:val="24"/>
          <w:szCs w:val="24"/>
        </w:rPr>
        <w:t>) analyse</w:t>
      </w:r>
      <w:r w:rsidR="00D82EC3">
        <w:rPr>
          <w:rFonts w:ascii="Arial" w:hAnsi="Arial" w:cs="Arial"/>
          <w:sz w:val="24"/>
          <w:szCs w:val="24"/>
        </w:rPr>
        <w:t>s</w:t>
      </w:r>
      <w:r w:rsidR="00FF4BEC" w:rsidRPr="00252DAB">
        <w:rPr>
          <w:rFonts w:ascii="Arial" w:hAnsi="Arial" w:cs="Arial"/>
          <w:sz w:val="24"/>
          <w:szCs w:val="24"/>
        </w:rPr>
        <w:t xml:space="preserve"> factors behind lin</w:t>
      </w:r>
      <w:r w:rsidR="006B5F3E" w:rsidRPr="00252DAB">
        <w:rPr>
          <w:rFonts w:ascii="Arial" w:hAnsi="Arial" w:cs="Arial"/>
          <w:sz w:val="24"/>
          <w:szCs w:val="24"/>
        </w:rPr>
        <w:t>k</w:t>
      </w:r>
      <w:r w:rsidR="00FF4BEC" w:rsidRPr="00252DAB">
        <w:rPr>
          <w:rFonts w:ascii="Arial" w:hAnsi="Arial" w:cs="Arial"/>
          <w:sz w:val="24"/>
          <w:szCs w:val="24"/>
        </w:rPr>
        <w:t>ed environmental and socio-economic re</w:t>
      </w:r>
      <w:r w:rsidR="00C373B7" w:rsidRPr="00252DAB">
        <w:rPr>
          <w:rFonts w:ascii="Arial" w:hAnsi="Arial" w:cs="Arial"/>
          <w:sz w:val="24"/>
          <w:szCs w:val="24"/>
        </w:rPr>
        <w:t xml:space="preserve">generation across three catchments – the Arvari, Sarsa and Baghani – in </w:t>
      </w:r>
      <w:r w:rsidR="00FF4BEC" w:rsidRPr="00252DAB">
        <w:rPr>
          <w:rFonts w:ascii="Arial" w:hAnsi="Arial" w:cs="Arial"/>
          <w:sz w:val="24"/>
          <w:szCs w:val="24"/>
        </w:rPr>
        <w:t>a rural, semi-arid region in Alwar District, north</w:t>
      </w:r>
      <w:r w:rsidR="00C373B7" w:rsidRPr="00252DAB">
        <w:rPr>
          <w:rFonts w:ascii="Arial" w:hAnsi="Arial" w:cs="Arial"/>
          <w:sz w:val="24"/>
          <w:szCs w:val="24"/>
        </w:rPr>
        <w:t>-east</w:t>
      </w:r>
      <w:r w:rsidR="00FF4BEC" w:rsidRPr="00252DAB">
        <w:rPr>
          <w:rFonts w:ascii="Arial" w:hAnsi="Arial" w:cs="Arial"/>
          <w:sz w:val="24"/>
          <w:szCs w:val="24"/>
        </w:rPr>
        <w:t xml:space="preserve"> Rajasthan</w:t>
      </w:r>
      <w:r w:rsidR="00C373B7" w:rsidRPr="00252DAB">
        <w:rPr>
          <w:rFonts w:ascii="Arial" w:hAnsi="Arial" w:cs="Arial"/>
          <w:sz w:val="24"/>
          <w:szCs w:val="24"/>
        </w:rPr>
        <w:t xml:space="preserve"> (India).  H</w:t>
      </w:r>
      <w:r w:rsidR="00FF4BEC" w:rsidRPr="00252DAB">
        <w:rPr>
          <w:rFonts w:ascii="Arial" w:hAnsi="Arial" w:cs="Arial"/>
          <w:sz w:val="24"/>
          <w:szCs w:val="24"/>
        </w:rPr>
        <w:t>ere</w:t>
      </w:r>
      <w:r w:rsidR="00C373B7" w:rsidRPr="00252DAB">
        <w:rPr>
          <w:rFonts w:ascii="Arial" w:hAnsi="Arial" w:cs="Arial"/>
          <w:sz w:val="24"/>
          <w:szCs w:val="24"/>
        </w:rPr>
        <w:t>,</w:t>
      </w:r>
      <w:r w:rsidR="00FF4BEC" w:rsidRPr="00252DAB">
        <w:rPr>
          <w:rFonts w:ascii="Arial" w:hAnsi="Arial" w:cs="Arial"/>
          <w:sz w:val="24"/>
          <w:szCs w:val="24"/>
        </w:rPr>
        <w:t xml:space="preserve"> community-led </w:t>
      </w:r>
      <w:r w:rsidR="00FF4BEC" w:rsidRPr="00252DAB">
        <w:rPr>
          <w:rFonts w:ascii="Arial" w:hAnsi="Arial" w:cs="Arial"/>
          <w:sz w:val="24"/>
          <w:szCs w:val="24"/>
        </w:rPr>
        <w:lastRenderedPageBreak/>
        <w:t xml:space="preserve">rehabilitation of catchment hydrology through reinstatement of </w:t>
      </w:r>
      <w:r w:rsidR="00E46A53">
        <w:rPr>
          <w:rFonts w:ascii="Arial" w:hAnsi="Arial" w:cs="Arial"/>
          <w:sz w:val="24"/>
          <w:szCs w:val="24"/>
        </w:rPr>
        <w:t>local</w:t>
      </w:r>
      <w:r>
        <w:rPr>
          <w:rFonts w:ascii="Arial" w:hAnsi="Arial" w:cs="Arial"/>
          <w:sz w:val="24"/>
          <w:szCs w:val="24"/>
        </w:rPr>
        <w:t>l</w:t>
      </w:r>
      <w:r w:rsidR="00E46A53">
        <w:rPr>
          <w:rFonts w:ascii="Arial" w:hAnsi="Arial" w:cs="Arial"/>
          <w:sz w:val="24"/>
          <w:szCs w:val="24"/>
        </w:rPr>
        <w:t xml:space="preserve">y adapted </w:t>
      </w:r>
      <w:r w:rsidR="00FF4BEC" w:rsidRPr="00252DAB">
        <w:rPr>
          <w:rFonts w:ascii="Arial" w:hAnsi="Arial" w:cs="Arial"/>
          <w:sz w:val="24"/>
          <w:szCs w:val="24"/>
        </w:rPr>
        <w:t xml:space="preserve">governance and physical </w:t>
      </w:r>
      <w:r w:rsidR="00F60252">
        <w:rPr>
          <w:rFonts w:ascii="Arial" w:hAnsi="Arial" w:cs="Arial"/>
          <w:sz w:val="24"/>
          <w:szCs w:val="24"/>
        </w:rPr>
        <w:t xml:space="preserve">monsoon run-off </w:t>
      </w:r>
      <w:r>
        <w:rPr>
          <w:rFonts w:ascii="Arial" w:hAnsi="Arial" w:cs="Arial"/>
          <w:sz w:val="24"/>
          <w:szCs w:val="24"/>
        </w:rPr>
        <w:t xml:space="preserve">harvesting </w:t>
      </w:r>
      <w:r w:rsidR="00FF4BEC" w:rsidRPr="00252DAB">
        <w:rPr>
          <w:rFonts w:ascii="Arial" w:hAnsi="Arial" w:cs="Arial"/>
          <w:sz w:val="24"/>
          <w:szCs w:val="24"/>
        </w:rPr>
        <w:t xml:space="preserve">structures </w:t>
      </w:r>
      <w:r w:rsidR="00C301F4" w:rsidRPr="00252DAB">
        <w:rPr>
          <w:rFonts w:ascii="Arial" w:hAnsi="Arial" w:cs="Arial"/>
          <w:sz w:val="24"/>
          <w:szCs w:val="24"/>
        </w:rPr>
        <w:t xml:space="preserve">has </w:t>
      </w:r>
      <w:r w:rsidR="00FF4BEC" w:rsidRPr="00252DAB">
        <w:rPr>
          <w:rFonts w:ascii="Arial" w:hAnsi="Arial" w:cs="Arial"/>
          <w:sz w:val="24"/>
          <w:szCs w:val="24"/>
        </w:rPr>
        <w:t>promot</w:t>
      </w:r>
      <w:r w:rsidR="00C301F4" w:rsidRPr="00252DAB">
        <w:rPr>
          <w:rFonts w:ascii="Arial" w:hAnsi="Arial" w:cs="Arial"/>
          <w:sz w:val="24"/>
          <w:szCs w:val="24"/>
        </w:rPr>
        <w:t>ed</w:t>
      </w:r>
      <w:r w:rsidR="00716781" w:rsidRPr="00252DAB">
        <w:rPr>
          <w:rFonts w:ascii="Arial" w:hAnsi="Arial" w:cs="Arial"/>
          <w:sz w:val="24"/>
          <w:szCs w:val="24"/>
        </w:rPr>
        <w:t xml:space="preserve"> recharge of groundwater</w:t>
      </w:r>
      <w:r w:rsidR="00C301F4" w:rsidRPr="00252DAB">
        <w:rPr>
          <w:rFonts w:ascii="Arial" w:hAnsi="Arial" w:cs="Arial"/>
          <w:sz w:val="24"/>
          <w:szCs w:val="24"/>
        </w:rPr>
        <w:t>.</w:t>
      </w:r>
      <w:r w:rsidR="003D0EDF" w:rsidRPr="00252DAB">
        <w:rPr>
          <w:rFonts w:ascii="Arial" w:hAnsi="Arial" w:cs="Arial"/>
          <w:sz w:val="24"/>
          <w:szCs w:val="24"/>
        </w:rPr>
        <w:t xml:space="preserve"> </w:t>
      </w:r>
      <w:r w:rsidR="00C301F4" w:rsidRPr="00252DAB">
        <w:rPr>
          <w:rFonts w:ascii="Arial" w:hAnsi="Arial" w:cs="Arial"/>
          <w:sz w:val="24"/>
          <w:szCs w:val="24"/>
        </w:rPr>
        <w:t xml:space="preserve"> This has </w:t>
      </w:r>
      <w:r w:rsidR="00432D30">
        <w:rPr>
          <w:rFonts w:ascii="Arial" w:hAnsi="Arial" w:cs="Arial"/>
          <w:sz w:val="24"/>
          <w:szCs w:val="24"/>
        </w:rPr>
        <w:t xml:space="preserve">in turn </w:t>
      </w:r>
      <w:r w:rsidR="00C373B7" w:rsidRPr="00252DAB">
        <w:rPr>
          <w:rFonts w:ascii="Arial" w:hAnsi="Arial" w:cs="Arial"/>
          <w:sz w:val="24"/>
          <w:szCs w:val="24"/>
        </w:rPr>
        <w:t>restor</w:t>
      </w:r>
      <w:r w:rsidR="00E46A53">
        <w:rPr>
          <w:rFonts w:ascii="Arial" w:hAnsi="Arial" w:cs="Arial"/>
          <w:sz w:val="24"/>
          <w:szCs w:val="24"/>
        </w:rPr>
        <w:t xml:space="preserve">ed </w:t>
      </w:r>
      <w:r w:rsidR="00C373B7" w:rsidRPr="00252DAB">
        <w:rPr>
          <w:rFonts w:ascii="Arial" w:hAnsi="Arial" w:cs="Arial"/>
          <w:sz w:val="24"/>
          <w:szCs w:val="24"/>
        </w:rPr>
        <w:t xml:space="preserve">ecosystem services </w:t>
      </w:r>
      <w:r w:rsidR="003D0EDF" w:rsidRPr="00252DAB">
        <w:rPr>
          <w:rFonts w:ascii="Arial" w:hAnsi="Arial" w:cs="Arial"/>
          <w:sz w:val="24"/>
          <w:szCs w:val="24"/>
        </w:rPr>
        <w:t xml:space="preserve">promoting </w:t>
      </w:r>
      <w:r w:rsidR="00C373B7" w:rsidRPr="00252DAB">
        <w:rPr>
          <w:rFonts w:ascii="Arial" w:hAnsi="Arial" w:cs="Arial"/>
          <w:sz w:val="24"/>
          <w:szCs w:val="24"/>
        </w:rPr>
        <w:t>socio-economic progress</w:t>
      </w:r>
      <w:r w:rsidR="00432D30">
        <w:rPr>
          <w:rFonts w:ascii="Arial" w:hAnsi="Arial" w:cs="Arial"/>
          <w:sz w:val="24"/>
          <w:szCs w:val="24"/>
        </w:rPr>
        <w:t xml:space="preserve">, </w:t>
      </w:r>
      <w:r w:rsidR="00C301F4" w:rsidRPr="00252DAB">
        <w:rPr>
          <w:rFonts w:ascii="Arial" w:hAnsi="Arial" w:cs="Arial"/>
          <w:sz w:val="24"/>
          <w:szCs w:val="24"/>
        </w:rPr>
        <w:t>revers</w:t>
      </w:r>
      <w:r w:rsidR="003D0EDF" w:rsidRPr="00252DAB">
        <w:rPr>
          <w:rFonts w:ascii="Arial" w:hAnsi="Arial" w:cs="Arial"/>
          <w:sz w:val="24"/>
          <w:szCs w:val="24"/>
        </w:rPr>
        <w:t xml:space="preserve">ing </w:t>
      </w:r>
      <w:r w:rsidR="00716781" w:rsidRPr="00252DAB">
        <w:rPr>
          <w:rFonts w:ascii="Arial" w:hAnsi="Arial" w:cs="Arial"/>
          <w:sz w:val="24"/>
          <w:szCs w:val="24"/>
        </w:rPr>
        <w:t xml:space="preserve">a history of socio-environmental degradation.  </w:t>
      </w:r>
      <w:r w:rsidR="00C373B7" w:rsidRPr="00252DAB">
        <w:rPr>
          <w:rFonts w:ascii="Arial" w:hAnsi="Arial" w:cs="Arial"/>
          <w:sz w:val="24"/>
          <w:szCs w:val="24"/>
        </w:rPr>
        <w:t xml:space="preserve">Sinha </w:t>
      </w:r>
      <w:r w:rsidR="00C373B7" w:rsidRPr="00252DAB">
        <w:rPr>
          <w:rFonts w:ascii="Arial" w:hAnsi="Arial" w:cs="Arial"/>
          <w:i/>
          <w:sz w:val="24"/>
          <w:szCs w:val="24"/>
        </w:rPr>
        <w:t>et al</w:t>
      </w:r>
      <w:r w:rsidR="00C373B7" w:rsidRPr="00252DAB">
        <w:rPr>
          <w:rFonts w:ascii="Arial" w:hAnsi="Arial" w:cs="Arial"/>
          <w:sz w:val="24"/>
          <w:szCs w:val="24"/>
        </w:rPr>
        <w:t xml:space="preserve">. (2013) and </w:t>
      </w:r>
      <w:r w:rsidR="00716781" w:rsidRPr="00252DAB">
        <w:rPr>
          <w:rFonts w:ascii="Arial" w:hAnsi="Arial" w:cs="Arial"/>
          <w:sz w:val="24"/>
          <w:szCs w:val="24"/>
        </w:rPr>
        <w:t xml:space="preserve">Everard </w:t>
      </w:r>
      <w:r w:rsidR="00C373B7" w:rsidRPr="00252DAB">
        <w:rPr>
          <w:rFonts w:ascii="Arial" w:hAnsi="Arial" w:cs="Arial"/>
          <w:sz w:val="24"/>
          <w:szCs w:val="24"/>
        </w:rPr>
        <w:t>(</w:t>
      </w:r>
      <w:r w:rsidR="00D82EC3">
        <w:rPr>
          <w:rFonts w:ascii="Arial" w:hAnsi="Arial" w:cs="Arial"/>
          <w:sz w:val="24"/>
          <w:szCs w:val="24"/>
        </w:rPr>
        <w:t>2015</w:t>
      </w:r>
      <w:r w:rsidR="00C373B7" w:rsidRPr="00252DAB">
        <w:rPr>
          <w:rFonts w:ascii="Arial" w:hAnsi="Arial" w:cs="Arial"/>
          <w:sz w:val="24"/>
          <w:szCs w:val="24"/>
        </w:rPr>
        <w:t xml:space="preserve">) </w:t>
      </w:r>
      <w:r w:rsidR="00716781" w:rsidRPr="00252DAB">
        <w:rPr>
          <w:rFonts w:ascii="Arial" w:hAnsi="Arial" w:cs="Arial"/>
          <w:sz w:val="24"/>
          <w:szCs w:val="24"/>
        </w:rPr>
        <w:t xml:space="preserve">review changes in groundwater status, farmland productivity, </w:t>
      </w:r>
      <w:r w:rsidR="00C373B7" w:rsidRPr="00252DAB">
        <w:rPr>
          <w:rFonts w:ascii="Arial" w:hAnsi="Arial" w:cs="Arial"/>
          <w:sz w:val="24"/>
          <w:szCs w:val="24"/>
        </w:rPr>
        <w:t>characteristics of water</w:t>
      </w:r>
      <w:r w:rsidR="00432D30">
        <w:rPr>
          <w:rFonts w:ascii="Arial" w:hAnsi="Arial" w:cs="Arial"/>
          <w:sz w:val="24"/>
          <w:szCs w:val="24"/>
        </w:rPr>
        <w:t xml:space="preserve"> </w:t>
      </w:r>
      <w:r w:rsidR="00C373B7" w:rsidRPr="00252DAB">
        <w:rPr>
          <w:rFonts w:ascii="Arial" w:hAnsi="Arial" w:cs="Arial"/>
          <w:sz w:val="24"/>
          <w:szCs w:val="24"/>
        </w:rPr>
        <w:t xml:space="preserve">harvesting structures (WHSs), </w:t>
      </w:r>
      <w:r w:rsidR="00716781" w:rsidRPr="00252DAB">
        <w:rPr>
          <w:rFonts w:ascii="Arial" w:hAnsi="Arial" w:cs="Arial"/>
          <w:sz w:val="24"/>
          <w:szCs w:val="24"/>
        </w:rPr>
        <w:t xml:space="preserve">re-emergence of permanent </w:t>
      </w:r>
      <w:r w:rsidR="00C373B7" w:rsidRPr="00252DAB">
        <w:rPr>
          <w:rFonts w:ascii="Arial" w:hAnsi="Arial" w:cs="Arial"/>
          <w:sz w:val="24"/>
          <w:szCs w:val="24"/>
        </w:rPr>
        <w:t xml:space="preserve">surface water in rivers formerly dry outside of monsoon rainfall, </w:t>
      </w:r>
      <w:r w:rsidR="00716781" w:rsidRPr="00252DAB">
        <w:rPr>
          <w:rFonts w:ascii="Arial" w:hAnsi="Arial" w:cs="Arial"/>
          <w:sz w:val="24"/>
          <w:szCs w:val="24"/>
        </w:rPr>
        <w:t xml:space="preserve">and </w:t>
      </w:r>
      <w:r w:rsidR="003D0EDF" w:rsidRPr="00252DAB">
        <w:rPr>
          <w:rFonts w:ascii="Arial" w:hAnsi="Arial" w:cs="Arial"/>
          <w:sz w:val="24"/>
          <w:szCs w:val="24"/>
        </w:rPr>
        <w:t>changes in landscape management in this region</w:t>
      </w:r>
      <w:r w:rsidR="00716781" w:rsidRPr="00252DAB">
        <w:rPr>
          <w:rFonts w:ascii="Arial" w:hAnsi="Arial" w:cs="Arial"/>
          <w:sz w:val="24"/>
          <w:szCs w:val="24"/>
        </w:rPr>
        <w:t>.  The</w:t>
      </w:r>
      <w:r w:rsidR="00432D30">
        <w:rPr>
          <w:rFonts w:ascii="Arial" w:hAnsi="Arial" w:cs="Arial"/>
          <w:sz w:val="24"/>
          <w:szCs w:val="24"/>
        </w:rPr>
        <w:t xml:space="preserve">se authors </w:t>
      </w:r>
      <w:r w:rsidR="00716781" w:rsidRPr="00252DAB">
        <w:rPr>
          <w:rFonts w:ascii="Arial" w:hAnsi="Arial" w:cs="Arial"/>
          <w:sz w:val="24"/>
          <w:szCs w:val="24"/>
        </w:rPr>
        <w:t>also address political factors behind the prior decline</w:t>
      </w:r>
      <w:r w:rsidR="00DB525E" w:rsidRPr="00252DAB">
        <w:rPr>
          <w:rFonts w:ascii="Arial" w:hAnsi="Arial" w:cs="Arial"/>
          <w:sz w:val="24"/>
          <w:szCs w:val="24"/>
        </w:rPr>
        <w:t xml:space="preserve"> and </w:t>
      </w:r>
      <w:r w:rsidR="00716781" w:rsidRPr="00252DAB">
        <w:rPr>
          <w:rFonts w:ascii="Arial" w:hAnsi="Arial" w:cs="Arial"/>
          <w:sz w:val="24"/>
          <w:szCs w:val="24"/>
        </w:rPr>
        <w:t xml:space="preserve">how NGO </w:t>
      </w:r>
      <w:r w:rsidR="006B5F3E" w:rsidRPr="00252DAB">
        <w:rPr>
          <w:rFonts w:ascii="Arial" w:hAnsi="Arial" w:cs="Arial"/>
          <w:sz w:val="24"/>
          <w:szCs w:val="24"/>
        </w:rPr>
        <w:t xml:space="preserve">community-level </w:t>
      </w:r>
      <w:r w:rsidR="00716781" w:rsidRPr="00252DAB">
        <w:rPr>
          <w:rFonts w:ascii="Arial" w:hAnsi="Arial" w:cs="Arial"/>
          <w:sz w:val="24"/>
          <w:szCs w:val="24"/>
        </w:rPr>
        <w:t>activism has driven the multi-decade recovery</w:t>
      </w:r>
      <w:r w:rsidR="00DF2142" w:rsidRPr="00252DAB">
        <w:rPr>
          <w:rFonts w:ascii="Arial" w:hAnsi="Arial" w:cs="Arial"/>
          <w:sz w:val="24"/>
          <w:szCs w:val="24"/>
        </w:rPr>
        <w:t xml:space="preserve"> and </w:t>
      </w:r>
      <w:r w:rsidR="00716781" w:rsidRPr="00252DAB">
        <w:rPr>
          <w:rFonts w:ascii="Arial" w:hAnsi="Arial" w:cs="Arial"/>
          <w:sz w:val="24"/>
          <w:szCs w:val="24"/>
        </w:rPr>
        <w:t>rejuvenation of th</w:t>
      </w:r>
      <w:r w:rsidR="00E46A53">
        <w:rPr>
          <w:rFonts w:ascii="Arial" w:hAnsi="Arial" w:cs="Arial"/>
          <w:sz w:val="24"/>
          <w:szCs w:val="24"/>
        </w:rPr>
        <w:t>e</w:t>
      </w:r>
      <w:r w:rsidR="00716781" w:rsidRPr="00252DAB">
        <w:rPr>
          <w:rFonts w:ascii="Arial" w:hAnsi="Arial" w:cs="Arial"/>
          <w:sz w:val="24"/>
          <w:szCs w:val="24"/>
        </w:rPr>
        <w:t xml:space="preserve"> linked socio-ecological system.</w:t>
      </w:r>
    </w:p>
    <w:p w:rsidR="00252DAB" w:rsidRDefault="00252DAB" w:rsidP="00252DAB">
      <w:pPr>
        <w:spacing w:after="0" w:line="240" w:lineRule="auto"/>
        <w:rPr>
          <w:rFonts w:ascii="Arial" w:hAnsi="Arial" w:cs="Arial"/>
          <w:sz w:val="24"/>
          <w:szCs w:val="24"/>
        </w:rPr>
      </w:pPr>
    </w:p>
    <w:p w:rsidR="00716781" w:rsidRPr="00252DAB" w:rsidRDefault="00716781" w:rsidP="00252DAB">
      <w:pPr>
        <w:spacing w:after="0" w:line="240" w:lineRule="auto"/>
        <w:rPr>
          <w:rFonts w:ascii="Arial" w:hAnsi="Arial" w:cs="Arial"/>
          <w:sz w:val="24"/>
          <w:szCs w:val="24"/>
        </w:rPr>
      </w:pPr>
      <w:r w:rsidRPr="00252DAB">
        <w:rPr>
          <w:rFonts w:ascii="Arial" w:hAnsi="Arial" w:cs="Arial"/>
          <w:sz w:val="24"/>
          <w:szCs w:val="24"/>
        </w:rPr>
        <w:t>This paper</w:t>
      </w:r>
      <w:r w:rsidR="00C373B7" w:rsidRPr="00252DAB">
        <w:rPr>
          <w:rFonts w:ascii="Arial" w:hAnsi="Arial" w:cs="Arial"/>
          <w:sz w:val="24"/>
          <w:szCs w:val="24"/>
        </w:rPr>
        <w:t>, a partner to Everard (</w:t>
      </w:r>
      <w:r w:rsidR="00D82EC3">
        <w:rPr>
          <w:rFonts w:ascii="Arial" w:hAnsi="Arial" w:cs="Arial"/>
          <w:sz w:val="24"/>
          <w:szCs w:val="24"/>
        </w:rPr>
        <w:t>2015</w:t>
      </w:r>
      <w:r w:rsidR="00C373B7" w:rsidRPr="00252DAB">
        <w:rPr>
          <w:rFonts w:ascii="Arial" w:hAnsi="Arial" w:cs="Arial"/>
          <w:sz w:val="24"/>
          <w:szCs w:val="24"/>
        </w:rPr>
        <w:t>), extends co</w:t>
      </w:r>
      <w:r w:rsidR="00B807D9" w:rsidRPr="00252DAB">
        <w:rPr>
          <w:rFonts w:ascii="Arial" w:hAnsi="Arial" w:cs="Arial"/>
          <w:sz w:val="24"/>
          <w:szCs w:val="24"/>
        </w:rPr>
        <w:t>nsi</w:t>
      </w:r>
      <w:r w:rsidR="00C373B7" w:rsidRPr="00252DAB">
        <w:rPr>
          <w:rFonts w:ascii="Arial" w:hAnsi="Arial" w:cs="Arial"/>
          <w:sz w:val="24"/>
          <w:szCs w:val="24"/>
        </w:rPr>
        <w:t xml:space="preserve">deration </w:t>
      </w:r>
      <w:r w:rsidR="00432D30">
        <w:rPr>
          <w:rFonts w:ascii="Arial" w:hAnsi="Arial" w:cs="Arial"/>
          <w:sz w:val="24"/>
          <w:szCs w:val="24"/>
        </w:rPr>
        <w:t xml:space="preserve">of the regeneration of these </w:t>
      </w:r>
      <w:r w:rsidR="00432D30" w:rsidRPr="00252DAB">
        <w:rPr>
          <w:rFonts w:ascii="Arial" w:hAnsi="Arial" w:cs="Arial"/>
          <w:sz w:val="24"/>
          <w:szCs w:val="24"/>
        </w:rPr>
        <w:t xml:space="preserve">three catchments in Alwar District </w:t>
      </w:r>
      <w:r w:rsidR="00C373B7" w:rsidRPr="00252DAB">
        <w:rPr>
          <w:rFonts w:ascii="Arial" w:hAnsi="Arial" w:cs="Arial"/>
          <w:sz w:val="24"/>
          <w:szCs w:val="24"/>
        </w:rPr>
        <w:t>beyond</w:t>
      </w:r>
      <w:r w:rsidR="00B20E4A" w:rsidRPr="00252DAB">
        <w:rPr>
          <w:rFonts w:ascii="Arial" w:hAnsi="Arial" w:cs="Arial"/>
          <w:sz w:val="24"/>
          <w:szCs w:val="24"/>
        </w:rPr>
        <w:t xml:space="preserve"> </w:t>
      </w:r>
      <w:r w:rsidR="00C373B7" w:rsidRPr="00252DAB">
        <w:rPr>
          <w:rFonts w:ascii="Arial" w:hAnsi="Arial" w:cs="Arial"/>
          <w:sz w:val="24"/>
          <w:szCs w:val="24"/>
        </w:rPr>
        <w:t xml:space="preserve">restoration of </w:t>
      </w:r>
      <w:r w:rsidR="00432D30">
        <w:rPr>
          <w:rFonts w:ascii="Arial" w:hAnsi="Arial" w:cs="Arial"/>
          <w:sz w:val="24"/>
          <w:szCs w:val="24"/>
        </w:rPr>
        <w:t xml:space="preserve">the </w:t>
      </w:r>
      <w:r w:rsidR="00C373B7" w:rsidRPr="00252DAB">
        <w:rPr>
          <w:rFonts w:ascii="Arial" w:hAnsi="Arial" w:cs="Arial"/>
          <w:sz w:val="24"/>
          <w:szCs w:val="24"/>
        </w:rPr>
        <w:t xml:space="preserve">more utilitarian services supporting </w:t>
      </w:r>
      <w:r w:rsidR="00B807D9" w:rsidRPr="00252DAB">
        <w:rPr>
          <w:rFonts w:ascii="Arial" w:hAnsi="Arial" w:cs="Arial"/>
          <w:sz w:val="24"/>
          <w:szCs w:val="24"/>
        </w:rPr>
        <w:t xml:space="preserve">the recovery of rural </w:t>
      </w:r>
      <w:r w:rsidR="00C373B7" w:rsidRPr="00252DAB">
        <w:rPr>
          <w:rFonts w:ascii="Arial" w:hAnsi="Arial" w:cs="Arial"/>
          <w:sz w:val="24"/>
          <w:szCs w:val="24"/>
        </w:rPr>
        <w:t>livelihood</w:t>
      </w:r>
      <w:r w:rsidR="00B807D9" w:rsidRPr="00252DAB">
        <w:rPr>
          <w:rFonts w:ascii="Arial" w:hAnsi="Arial" w:cs="Arial"/>
          <w:sz w:val="24"/>
          <w:szCs w:val="24"/>
        </w:rPr>
        <w:t xml:space="preserve">s.  </w:t>
      </w:r>
      <w:r w:rsidR="003D0EDF" w:rsidRPr="00252DAB">
        <w:rPr>
          <w:rFonts w:ascii="Arial" w:hAnsi="Arial" w:cs="Arial"/>
          <w:sz w:val="24"/>
          <w:szCs w:val="24"/>
        </w:rPr>
        <w:t xml:space="preserve">This is important as </w:t>
      </w:r>
      <w:r w:rsidR="00A6609C">
        <w:rPr>
          <w:rFonts w:ascii="Arial" w:hAnsi="Arial" w:cs="Arial"/>
          <w:sz w:val="24"/>
          <w:szCs w:val="24"/>
        </w:rPr>
        <w:t>‘c</w:t>
      </w:r>
      <w:r w:rsidR="008A4251" w:rsidRPr="00252DAB">
        <w:rPr>
          <w:rFonts w:ascii="Arial" w:hAnsi="Arial" w:cs="Arial"/>
          <w:sz w:val="24"/>
          <w:szCs w:val="24"/>
        </w:rPr>
        <w:t>ultural landscapes’</w:t>
      </w:r>
      <w:r w:rsidR="00481B09" w:rsidRPr="00252DAB">
        <w:rPr>
          <w:rFonts w:ascii="Arial" w:hAnsi="Arial" w:cs="Arial"/>
          <w:sz w:val="24"/>
          <w:szCs w:val="24"/>
        </w:rPr>
        <w:t xml:space="preserve"> – landscapes </w:t>
      </w:r>
      <w:r w:rsidR="008A4251" w:rsidRPr="00252DAB">
        <w:rPr>
          <w:rFonts w:ascii="Arial" w:hAnsi="Arial" w:cs="Arial"/>
          <w:sz w:val="24"/>
          <w:szCs w:val="24"/>
        </w:rPr>
        <w:t xml:space="preserve">deliberately managed by humans (Schaich </w:t>
      </w:r>
      <w:r w:rsidR="008A4251" w:rsidRPr="00252DAB">
        <w:rPr>
          <w:rFonts w:ascii="Arial" w:hAnsi="Arial" w:cs="Arial"/>
          <w:i/>
          <w:sz w:val="24"/>
          <w:szCs w:val="24"/>
        </w:rPr>
        <w:t>et al</w:t>
      </w:r>
      <w:r w:rsidR="00596431">
        <w:rPr>
          <w:rFonts w:ascii="Arial" w:hAnsi="Arial" w:cs="Arial"/>
          <w:sz w:val="24"/>
          <w:szCs w:val="24"/>
        </w:rPr>
        <w:t xml:space="preserve">., </w:t>
      </w:r>
      <w:r w:rsidR="008A4251" w:rsidRPr="00252DAB">
        <w:rPr>
          <w:rFonts w:ascii="Arial" w:hAnsi="Arial" w:cs="Arial"/>
          <w:sz w:val="24"/>
          <w:szCs w:val="24"/>
        </w:rPr>
        <w:t>2010)</w:t>
      </w:r>
      <w:r w:rsidR="00481B09" w:rsidRPr="00252DAB">
        <w:rPr>
          <w:rFonts w:ascii="Arial" w:hAnsi="Arial" w:cs="Arial"/>
          <w:sz w:val="24"/>
          <w:szCs w:val="24"/>
        </w:rPr>
        <w:t xml:space="preserve"> – are </w:t>
      </w:r>
      <w:r w:rsidR="008A4251" w:rsidRPr="00252DAB">
        <w:rPr>
          <w:rFonts w:ascii="Arial" w:hAnsi="Arial" w:cs="Arial"/>
          <w:sz w:val="24"/>
          <w:szCs w:val="24"/>
        </w:rPr>
        <w:t>characterised by biodiversity and ecosystem services shaped by a complex</w:t>
      </w:r>
      <w:r w:rsidR="00E46A53">
        <w:rPr>
          <w:rFonts w:ascii="Arial" w:hAnsi="Arial" w:cs="Arial"/>
          <w:sz w:val="24"/>
          <w:szCs w:val="24"/>
        </w:rPr>
        <w:t xml:space="preserve">, </w:t>
      </w:r>
      <w:r w:rsidR="008A4251" w:rsidRPr="00252DAB">
        <w:rPr>
          <w:rFonts w:ascii="Arial" w:hAnsi="Arial" w:cs="Arial"/>
          <w:sz w:val="24"/>
          <w:szCs w:val="24"/>
        </w:rPr>
        <w:t xml:space="preserve">extended history of settlement and land use (Antrop, 1997 and 2005; Jones-Walters, 2008).  The multiple culturally and socially rooted benefits provided by cultural landscapes create strong ties between humans and their natural surroundings, </w:t>
      </w:r>
      <w:r w:rsidR="00E46A53">
        <w:rPr>
          <w:rFonts w:ascii="Arial" w:hAnsi="Arial" w:cs="Arial"/>
          <w:sz w:val="24"/>
          <w:szCs w:val="24"/>
        </w:rPr>
        <w:t xml:space="preserve">constituting </w:t>
      </w:r>
      <w:r w:rsidR="008A4251" w:rsidRPr="00252DAB">
        <w:rPr>
          <w:rFonts w:ascii="Arial" w:hAnsi="Arial" w:cs="Arial"/>
          <w:sz w:val="24"/>
          <w:szCs w:val="24"/>
        </w:rPr>
        <w:t>among</w:t>
      </w:r>
      <w:r w:rsidR="00E46A53">
        <w:rPr>
          <w:rFonts w:ascii="Arial" w:hAnsi="Arial" w:cs="Arial"/>
          <w:sz w:val="24"/>
          <w:szCs w:val="24"/>
        </w:rPr>
        <w:t>st</w:t>
      </w:r>
      <w:r w:rsidR="008A4251" w:rsidRPr="00252DAB">
        <w:rPr>
          <w:rFonts w:ascii="Arial" w:hAnsi="Arial" w:cs="Arial"/>
          <w:sz w:val="24"/>
          <w:szCs w:val="24"/>
        </w:rPr>
        <w:t xml:space="preserve"> the strongest incentives for people to </w:t>
      </w:r>
      <w:r w:rsidR="00E46A53">
        <w:rPr>
          <w:rFonts w:ascii="Arial" w:hAnsi="Arial" w:cs="Arial"/>
          <w:sz w:val="24"/>
          <w:szCs w:val="24"/>
        </w:rPr>
        <w:t xml:space="preserve">engage </w:t>
      </w:r>
      <w:r w:rsidR="008A4251" w:rsidRPr="00252DAB">
        <w:rPr>
          <w:rFonts w:ascii="Arial" w:hAnsi="Arial" w:cs="Arial"/>
          <w:sz w:val="24"/>
          <w:szCs w:val="24"/>
        </w:rPr>
        <w:t xml:space="preserve">with environmental conservation yet often marginalised relative to more quantitatively assessed services (Schaich </w:t>
      </w:r>
      <w:r w:rsidR="008A4251" w:rsidRPr="00252DAB">
        <w:rPr>
          <w:rFonts w:ascii="Arial" w:hAnsi="Arial" w:cs="Arial"/>
          <w:i/>
          <w:sz w:val="24"/>
          <w:szCs w:val="24"/>
        </w:rPr>
        <w:t>et al</w:t>
      </w:r>
      <w:r w:rsidR="00596431">
        <w:rPr>
          <w:rFonts w:ascii="Arial" w:hAnsi="Arial" w:cs="Arial"/>
          <w:sz w:val="24"/>
          <w:szCs w:val="24"/>
        </w:rPr>
        <w:t xml:space="preserve">., </w:t>
      </w:r>
      <w:r w:rsidR="008A4251" w:rsidRPr="00252DAB">
        <w:rPr>
          <w:rFonts w:ascii="Arial" w:hAnsi="Arial" w:cs="Arial"/>
          <w:sz w:val="24"/>
          <w:szCs w:val="24"/>
        </w:rPr>
        <w:t xml:space="preserve">2010).  </w:t>
      </w:r>
      <w:r w:rsidR="0032381A">
        <w:rPr>
          <w:rFonts w:ascii="Arial" w:hAnsi="Arial" w:cs="Arial"/>
          <w:sz w:val="24"/>
          <w:szCs w:val="24"/>
        </w:rPr>
        <w:t xml:space="preserve">Many </w:t>
      </w:r>
      <w:r w:rsidR="00243BF9">
        <w:rPr>
          <w:rFonts w:ascii="Arial" w:hAnsi="Arial" w:cs="Arial"/>
          <w:sz w:val="24"/>
          <w:szCs w:val="24"/>
        </w:rPr>
        <w:t xml:space="preserve">ecosystem service </w:t>
      </w:r>
      <w:r w:rsidR="0032381A">
        <w:rPr>
          <w:rFonts w:ascii="Arial" w:hAnsi="Arial" w:cs="Arial"/>
          <w:sz w:val="24"/>
          <w:szCs w:val="24"/>
        </w:rPr>
        <w:t>studies fail</w:t>
      </w:r>
      <w:r w:rsidR="00243BF9">
        <w:rPr>
          <w:rFonts w:ascii="Arial" w:hAnsi="Arial" w:cs="Arial"/>
          <w:sz w:val="24"/>
          <w:szCs w:val="24"/>
        </w:rPr>
        <w:t xml:space="preserve"> </w:t>
      </w:r>
      <w:r w:rsidR="0032381A">
        <w:rPr>
          <w:rFonts w:ascii="Arial" w:hAnsi="Arial" w:cs="Arial"/>
          <w:sz w:val="24"/>
          <w:szCs w:val="24"/>
        </w:rPr>
        <w:t>to address cultural services as significant contributors to scheme success and net societal benefit</w:t>
      </w:r>
      <w:r w:rsidR="00243BF9">
        <w:rPr>
          <w:rFonts w:ascii="Arial" w:hAnsi="Arial" w:cs="Arial"/>
          <w:sz w:val="24"/>
          <w:szCs w:val="24"/>
        </w:rPr>
        <w:t>, adding cultural and time depth to more spatially and quantitatively focused assessments (</w:t>
      </w:r>
      <w:r w:rsidR="00243BF9" w:rsidRPr="00243BF9">
        <w:rPr>
          <w:rFonts w:ascii="Arial" w:hAnsi="Arial" w:cs="Arial"/>
          <w:sz w:val="24"/>
          <w:szCs w:val="24"/>
        </w:rPr>
        <w:t>Tengberg</w:t>
      </w:r>
      <w:r w:rsidR="00243BF9">
        <w:rPr>
          <w:rFonts w:ascii="Arial" w:hAnsi="Arial" w:cs="Arial"/>
          <w:sz w:val="24"/>
          <w:szCs w:val="24"/>
        </w:rPr>
        <w:t xml:space="preserve"> </w:t>
      </w:r>
      <w:r w:rsidR="00243BF9" w:rsidRPr="00243BF9">
        <w:rPr>
          <w:rFonts w:ascii="Arial" w:hAnsi="Arial" w:cs="Arial"/>
          <w:i/>
          <w:sz w:val="24"/>
          <w:szCs w:val="24"/>
        </w:rPr>
        <w:t>et al</w:t>
      </w:r>
      <w:r w:rsidR="00243BF9">
        <w:rPr>
          <w:rFonts w:ascii="Arial" w:hAnsi="Arial" w:cs="Arial"/>
          <w:sz w:val="24"/>
          <w:szCs w:val="24"/>
        </w:rPr>
        <w:t xml:space="preserve">., </w:t>
      </w:r>
      <w:r w:rsidR="00243BF9" w:rsidRPr="00243BF9">
        <w:rPr>
          <w:rFonts w:ascii="Arial" w:hAnsi="Arial" w:cs="Arial"/>
          <w:sz w:val="24"/>
          <w:szCs w:val="24"/>
        </w:rPr>
        <w:t xml:space="preserve">2012). </w:t>
      </w:r>
      <w:r w:rsidR="00243BF9">
        <w:rPr>
          <w:rFonts w:ascii="Arial" w:hAnsi="Arial" w:cs="Arial"/>
          <w:sz w:val="24"/>
          <w:szCs w:val="24"/>
        </w:rPr>
        <w:t xml:space="preserve"> </w:t>
      </w:r>
      <w:r w:rsidR="00815F88" w:rsidRPr="00252DAB">
        <w:rPr>
          <w:rFonts w:ascii="Arial" w:hAnsi="Arial" w:cs="Arial"/>
          <w:sz w:val="24"/>
          <w:szCs w:val="24"/>
        </w:rPr>
        <w:t xml:space="preserve">This study </w:t>
      </w:r>
      <w:r w:rsidR="00B807D9" w:rsidRPr="00252DAB">
        <w:rPr>
          <w:rFonts w:ascii="Arial" w:hAnsi="Arial" w:cs="Arial"/>
          <w:sz w:val="24"/>
          <w:szCs w:val="24"/>
        </w:rPr>
        <w:t xml:space="preserve">records </w:t>
      </w:r>
      <w:r w:rsidR="00E46A53">
        <w:rPr>
          <w:rFonts w:ascii="Arial" w:hAnsi="Arial" w:cs="Arial"/>
          <w:sz w:val="24"/>
          <w:szCs w:val="24"/>
        </w:rPr>
        <w:t xml:space="preserve">findings from </w:t>
      </w:r>
      <w:r w:rsidR="00B807D9" w:rsidRPr="00252DAB">
        <w:rPr>
          <w:rFonts w:ascii="Arial" w:hAnsi="Arial" w:cs="Arial"/>
          <w:sz w:val="24"/>
          <w:szCs w:val="24"/>
        </w:rPr>
        <w:t xml:space="preserve">rapid ecological assessments of </w:t>
      </w:r>
      <w:r w:rsidRPr="00252DAB">
        <w:rPr>
          <w:rFonts w:ascii="Arial" w:hAnsi="Arial" w:cs="Arial"/>
          <w:sz w:val="24"/>
          <w:szCs w:val="24"/>
        </w:rPr>
        <w:t xml:space="preserve">ponded sections </w:t>
      </w:r>
      <w:r w:rsidR="00B807D9" w:rsidRPr="00252DAB">
        <w:rPr>
          <w:rFonts w:ascii="Arial" w:hAnsi="Arial" w:cs="Arial"/>
          <w:sz w:val="24"/>
          <w:szCs w:val="24"/>
        </w:rPr>
        <w:t xml:space="preserve">within the </w:t>
      </w:r>
      <w:r w:rsidRPr="00252DAB">
        <w:rPr>
          <w:rFonts w:ascii="Arial" w:hAnsi="Arial" w:cs="Arial"/>
          <w:sz w:val="24"/>
          <w:szCs w:val="24"/>
        </w:rPr>
        <w:t xml:space="preserve">three rejuvenated sub-catchments </w:t>
      </w:r>
      <w:r w:rsidR="006B5F3E" w:rsidRPr="00252DAB">
        <w:rPr>
          <w:rFonts w:ascii="Arial" w:hAnsi="Arial" w:cs="Arial"/>
          <w:sz w:val="24"/>
          <w:szCs w:val="24"/>
        </w:rPr>
        <w:t xml:space="preserve">in </w:t>
      </w:r>
      <w:r w:rsidR="00B807D9" w:rsidRPr="00252DAB">
        <w:rPr>
          <w:rFonts w:ascii="Arial" w:hAnsi="Arial" w:cs="Arial"/>
          <w:sz w:val="24"/>
          <w:szCs w:val="24"/>
        </w:rPr>
        <w:t>summer</w:t>
      </w:r>
      <w:r w:rsidR="00B20E4A" w:rsidRPr="00252DAB">
        <w:rPr>
          <w:rFonts w:ascii="Arial" w:hAnsi="Arial" w:cs="Arial"/>
          <w:sz w:val="24"/>
          <w:szCs w:val="24"/>
        </w:rPr>
        <w:t xml:space="preserve"> </w:t>
      </w:r>
      <w:r w:rsidR="003D0EDF" w:rsidRPr="00252DAB">
        <w:rPr>
          <w:rFonts w:ascii="Arial" w:hAnsi="Arial" w:cs="Arial"/>
          <w:sz w:val="24"/>
          <w:szCs w:val="24"/>
        </w:rPr>
        <w:t xml:space="preserve">– the </w:t>
      </w:r>
      <w:r w:rsidR="00B807D9" w:rsidRPr="00252DAB">
        <w:rPr>
          <w:rFonts w:ascii="Arial" w:hAnsi="Arial" w:cs="Arial"/>
          <w:sz w:val="24"/>
          <w:szCs w:val="24"/>
        </w:rPr>
        <w:t>driest time of year</w:t>
      </w:r>
      <w:r w:rsidR="003D0EDF" w:rsidRPr="00252DAB">
        <w:rPr>
          <w:rFonts w:ascii="Arial" w:hAnsi="Arial" w:cs="Arial"/>
          <w:sz w:val="24"/>
          <w:szCs w:val="24"/>
        </w:rPr>
        <w:t xml:space="preserve"> –</w:t>
      </w:r>
      <w:r w:rsidR="00E46A53">
        <w:rPr>
          <w:rFonts w:ascii="Arial" w:hAnsi="Arial" w:cs="Arial"/>
          <w:sz w:val="24"/>
          <w:szCs w:val="24"/>
        </w:rPr>
        <w:t xml:space="preserve"> </w:t>
      </w:r>
      <w:r w:rsidR="00B807D9" w:rsidRPr="00252DAB">
        <w:rPr>
          <w:rFonts w:ascii="Arial" w:hAnsi="Arial" w:cs="Arial"/>
          <w:sz w:val="24"/>
          <w:szCs w:val="24"/>
        </w:rPr>
        <w:t>explor</w:t>
      </w:r>
      <w:r w:rsidR="00E46A53">
        <w:rPr>
          <w:rFonts w:ascii="Arial" w:hAnsi="Arial" w:cs="Arial"/>
          <w:sz w:val="24"/>
          <w:szCs w:val="24"/>
        </w:rPr>
        <w:t xml:space="preserve">ing medicinal, spiritual and other non-marketed </w:t>
      </w:r>
      <w:r w:rsidRPr="00252DAB">
        <w:rPr>
          <w:rFonts w:ascii="Arial" w:hAnsi="Arial" w:cs="Arial"/>
          <w:sz w:val="24"/>
          <w:szCs w:val="24"/>
        </w:rPr>
        <w:t xml:space="preserve">aspects </w:t>
      </w:r>
      <w:r w:rsidR="00432D30">
        <w:rPr>
          <w:rFonts w:ascii="Arial" w:hAnsi="Arial" w:cs="Arial"/>
          <w:sz w:val="24"/>
          <w:szCs w:val="24"/>
        </w:rPr>
        <w:t xml:space="preserve">(as well as some domestic utilitarian uses that may be external to conventional markets) </w:t>
      </w:r>
      <w:r w:rsidRPr="00252DAB">
        <w:rPr>
          <w:rFonts w:ascii="Arial" w:hAnsi="Arial" w:cs="Arial"/>
          <w:sz w:val="24"/>
          <w:szCs w:val="24"/>
        </w:rPr>
        <w:t xml:space="preserve">of </w:t>
      </w:r>
      <w:r w:rsidR="00E46A53">
        <w:rPr>
          <w:rFonts w:ascii="Arial" w:hAnsi="Arial" w:cs="Arial"/>
          <w:sz w:val="24"/>
          <w:szCs w:val="24"/>
        </w:rPr>
        <w:t xml:space="preserve">restored </w:t>
      </w:r>
      <w:r w:rsidRPr="00252DAB">
        <w:rPr>
          <w:rFonts w:ascii="Arial" w:hAnsi="Arial" w:cs="Arial"/>
          <w:sz w:val="24"/>
          <w:szCs w:val="24"/>
        </w:rPr>
        <w:t>aquatic taxa</w:t>
      </w:r>
      <w:r w:rsidR="00E46A53">
        <w:rPr>
          <w:rFonts w:ascii="Arial" w:hAnsi="Arial" w:cs="Arial"/>
          <w:sz w:val="24"/>
          <w:szCs w:val="24"/>
        </w:rPr>
        <w:t xml:space="preserve"> as a </w:t>
      </w:r>
      <w:r w:rsidRPr="00252DAB">
        <w:rPr>
          <w:rFonts w:ascii="Arial" w:hAnsi="Arial" w:cs="Arial"/>
          <w:sz w:val="24"/>
          <w:szCs w:val="24"/>
        </w:rPr>
        <w:t>contribution to societal rejuvenation.  Conclusions and transferrable lessons are d</w:t>
      </w:r>
      <w:r w:rsidR="00B807D9" w:rsidRPr="00252DAB">
        <w:rPr>
          <w:rFonts w:ascii="Arial" w:hAnsi="Arial" w:cs="Arial"/>
          <w:sz w:val="24"/>
          <w:szCs w:val="24"/>
        </w:rPr>
        <w:t>erived</w:t>
      </w:r>
      <w:r w:rsidRPr="00252DAB">
        <w:rPr>
          <w:rFonts w:ascii="Arial" w:hAnsi="Arial" w:cs="Arial"/>
          <w:sz w:val="24"/>
          <w:szCs w:val="24"/>
        </w:rPr>
        <w:t>.</w:t>
      </w:r>
    </w:p>
    <w:p w:rsidR="00EC5AF7" w:rsidRDefault="00EC5AF7" w:rsidP="00252DAB">
      <w:pPr>
        <w:spacing w:after="0" w:line="240" w:lineRule="auto"/>
        <w:rPr>
          <w:rFonts w:ascii="Arial" w:hAnsi="Arial" w:cs="Arial"/>
          <w:sz w:val="24"/>
          <w:szCs w:val="24"/>
        </w:rPr>
      </w:pPr>
    </w:p>
    <w:p w:rsidR="00252DAB" w:rsidRPr="00252DAB" w:rsidRDefault="00252DAB" w:rsidP="00252DAB">
      <w:pPr>
        <w:spacing w:after="0" w:line="240" w:lineRule="auto"/>
        <w:rPr>
          <w:rFonts w:ascii="Arial" w:hAnsi="Arial" w:cs="Arial"/>
          <w:sz w:val="24"/>
          <w:szCs w:val="24"/>
        </w:rPr>
      </w:pPr>
    </w:p>
    <w:p w:rsidR="00716781" w:rsidRPr="00252DAB" w:rsidRDefault="00BC783F" w:rsidP="00252DAB">
      <w:pPr>
        <w:spacing w:after="0" w:line="240" w:lineRule="auto"/>
        <w:rPr>
          <w:rFonts w:ascii="Arial" w:hAnsi="Arial" w:cs="Arial"/>
          <w:b/>
          <w:sz w:val="24"/>
          <w:szCs w:val="24"/>
        </w:rPr>
      </w:pPr>
      <w:r>
        <w:rPr>
          <w:rFonts w:ascii="Arial" w:hAnsi="Arial" w:cs="Arial"/>
          <w:b/>
          <w:sz w:val="24"/>
          <w:szCs w:val="24"/>
        </w:rPr>
        <w:t xml:space="preserve">2. </w:t>
      </w:r>
      <w:r w:rsidR="00716781" w:rsidRPr="00252DAB">
        <w:rPr>
          <w:rFonts w:ascii="Arial" w:hAnsi="Arial" w:cs="Arial"/>
          <w:b/>
          <w:sz w:val="24"/>
          <w:szCs w:val="24"/>
        </w:rPr>
        <w:t>Methods</w:t>
      </w:r>
    </w:p>
    <w:p w:rsidR="00252DAB" w:rsidRDefault="00252DAB" w:rsidP="00252DAB">
      <w:pPr>
        <w:spacing w:after="0" w:line="240" w:lineRule="auto"/>
        <w:rPr>
          <w:rFonts w:ascii="Arial" w:hAnsi="Arial" w:cs="Arial"/>
          <w:sz w:val="24"/>
          <w:szCs w:val="24"/>
        </w:rPr>
      </w:pPr>
    </w:p>
    <w:p w:rsidR="00432D30" w:rsidRDefault="00BC1637" w:rsidP="00252DAB">
      <w:pPr>
        <w:spacing w:after="0" w:line="240" w:lineRule="auto"/>
        <w:rPr>
          <w:rFonts w:ascii="Arial" w:hAnsi="Arial" w:cs="Arial"/>
          <w:sz w:val="24"/>
          <w:szCs w:val="24"/>
        </w:rPr>
      </w:pPr>
      <w:r w:rsidRPr="00252DAB">
        <w:rPr>
          <w:rFonts w:ascii="Arial" w:hAnsi="Arial" w:cs="Arial"/>
          <w:sz w:val="24"/>
          <w:szCs w:val="24"/>
        </w:rPr>
        <w:t>Field research for this study was undertaken in March 2015</w:t>
      </w:r>
      <w:r w:rsidR="00F60252">
        <w:rPr>
          <w:rFonts w:ascii="Arial" w:hAnsi="Arial" w:cs="Arial"/>
          <w:sz w:val="24"/>
          <w:szCs w:val="24"/>
        </w:rPr>
        <w:t>, a hot and dry period with monsoon rains generally arriving in July</w:t>
      </w:r>
      <w:r w:rsidR="00E46A53">
        <w:rPr>
          <w:rFonts w:ascii="Arial" w:hAnsi="Arial" w:cs="Arial"/>
          <w:sz w:val="24"/>
          <w:szCs w:val="24"/>
        </w:rPr>
        <w:t>.  R</w:t>
      </w:r>
      <w:r w:rsidR="00B807D9" w:rsidRPr="00252DAB">
        <w:rPr>
          <w:rFonts w:ascii="Arial" w:hAnsi="Arial" w:cs="Arial"/>
          <w:sz w:val="24"/>
          <w:szCs w:val="24"/>
        </w:rPr>
        <w:t xml:space="preserve">apid ecological assessments </w:t>
      </w:r>
      <w:r w:rsidR="00E46A53">
        <w:rPr>
          <w:rFonts w:ascii="Arial" w:hAnsi="Arial" w:cs="Arial"/>
          <w:sz w:val="24"/>
          <w:szCs w:val="24"/>
        </w:rPr>
        <w:t xml:space="preserve">were undertaken in water bodies </w:t>
      </w:r>
      <w:r w:rsidR="00B807D9" w:rsidRPr="00252DAB">
        <w:rPr>
          <w:rFonts w:ascii="Arial" w:hAnsi="Arial" w:cs="Arial"/>
          <w:sz w:val="24"/>
          <w:szCs w:val="24"/>
        </w:rPr>
        <w:t xml:space="preserve">retained behind </w:t>
      </w:r>
      <w:r w:rsidR="00E46A53">
        <w:rPr>
          <w:rFonts w:ascii="Arial" w:hAnsi="Arial" w:cs="Arial"/>
          <w:sz w:val="24"/>
          <w:szCs w:val="24"/>
        </w:rPr>
        <w:t xml:space="preserve">the </w:t>
      </w:r>
      <w:r w:rsidR="00B807D9" w:rsidRPr="00252DAB">
        <w:rPr>
          <w:rFonts w:ascii="Arial" w:hAnsi="Arial" w:cs="Arial"/>
          <w:sz w:val="24"/>
          <w:szCs w:val="24"/>
        </w:rPr>
        <w:t xml:space="preserve">eleven </w:t>
      </w:r>
      <w:r w:rsidRPr="00252DAB">
        <w:rPr>
          <w:rFonts w:ascii="Arial" w:hAnsi="Arial" w:cs="Arial"/>
          <w:sz w:val="24"/>
          <w:szCs w:val="24"/>
        </w:rPr>
        <w:t xml:space="preserve">water management structures </w:t>
      </w:r>
      <w:r w:rsidR="004575C9" w:rsidRPr="00252DAB">
        <w:rPr>
          <w:rFonts w:ascii="Arial" w:hAnsi="Arial" w:cs="Arial"/>
          <w:sz w:val="24"/>
          <w:szCs w:val="24"/>
        </w:rPr>
        <w:t xml:space="preserve">of different types and locations in </w:t>
      </w:r>
      <w:r w:rsidRPr="00252DAB">
        <w:rPr>
          <w:rFonts w:ascii="Arial" w:hAnsi="Arial" w:cs="Arial"/>
          <w:sz w:val="24"/>
          <w:szCs w:val="24"/>
        </w:rPr>
        <w:t>the Arvari, Sarsa and Baghani catchments of Alwar District, Rajasthan</w:t>
      </w:r>
      <w:r w:rsidR="00B807D9" w:rsidRPr="00252DAB">
        <w:rPr>
          <w:rFonts w:ascii="Arial" w:hAnsi="Arial" w:cs="Arial"/>
          <w:sz w:val="24"/>
          <w:szCs w:val="24"/>
        </w:rPr>
        <w:t xml:space="preserve"> (</w:t>
      </w:r>
      <w:r w:rsidRPr="00252DAB">
        <w:rPr>
          <w:rFonts w:ascii="Arial" w:hAnsi="Arial" w:cs="Arial"/>
          <w:sz w:val="24"/>
          <w:szCs w:val="24"/>
        </w:rPr>
        <w:t>India</w:t>
      </w:r>
      <w:r w:rsidR="00B807D9" w:rsidRPr="00252DAB">
        <w:rPr>
          <w:rFonts w:ascii="Arial" w:hAnsi="Arial" w:cs="Arial"/>
          <w:sz w:val="24"/>
          <w:szCs w:val="24"/>
        </w:rPr>
        <w:t>)</w:t>
      </w:r>
      <w:r w:rsidR="00F60252">
        <w:rPr>
          <w:rFonts w:ascii="Arial" w:hAnsi="Arial" w:cs="Arial"/>
          <w:sz w:val="24"/>
          <w:szCs w:val="24"/>
        </w:rPr>
        <w:t>,</w:t>
      </w:r>
      <w:r w:rsidR="00B807D9" w:rsidRPr="00252DAB">
        <w:rPr>
          <w:rFonts w:ascii="Arial" w:hAnsi="Arial" w:cs="Arial"/>
          <w:sz w:val="24"/>
          <w:szCs w:val="24"/>
        </w:rPr>
        <w:t xml:space="preserve"> described by Everard (</w:t>
      </w:r>
      <w:r w:rsidR="00D82EC3">
        <w:rPr>
          <w:rFonts w:ascii="Arial" w:hAnsi="Arial" w:cs="Arial"/>
          <w:sz w:val="24"/>
          <w:szCs w:val="24"/>
        </w:rPr>
        <w:t>2015</w:t>
      </w:r>
      <w:r w:rsidR="00B807D9" w:rsidRPr="00252DAB">
        <w:rPr>
          <w:rFonts w:ascii="Arial" w:hAnsi="Arial" w:cs="Arial"/>
          <w:sz w:val="24"/>
          <w:szCs w:val="24"/>
        </w:rPr>
        <w:t>)</w:t>
      </w:r>
      <w:r w:rsidR="00F60252">
        <w:rPr>
          <w:rFonts w:ascii="Arial" w:hAnsi="Arial" w:cs="Arial"/>
          <w:sz w:val="24"/>
          <w:szCs w:val="24"/>
        </w:rPr>
        <w:t xml:space="preserve"> with </w:t>
      </w:r>
      <w:r w:rsidR="00AB516E">
        <w:rPr>
          <w:rFonts w:ascii="Arial" w:hAnsi="Arial" w:cs="Arial"/>
          <w:sz w:val="24"/>
          <w:szCs w:val="24"/>
        </w:rPr>
        <w:t>summar</w:t>
      </w:r>
      <w:r w:rsidR="00F60252">
        <w:rPr>
          <w:rFonts w:ascii="Arial" w:hAnsi="Arial" w:cs="Arial"/>
          <w:sz w:val="24"/>
          <w:szCs w:val="24"/>
        </w:rPr>
        <w:t xml:space="preserve">y details of each water body </w:t>
      </w:r>
      <w:r w:rsidR="00AB516E">
        <w:rPr>
          <w:rFonts w:ascii="Arial" w:hAnsi="Arial" w:cs="Arial"/>
          <w:sz w:val="24"/>
          <w:szCs w:val="24"/>
        </w:rPr>
        <w:t>in Annex 1</w:t>
      </w:r>
      <w:r w:rsidR="00F60252">
        <w:rPr>
          <w:rFonts w:ascii="Arial" w:hAnsi="Arial" w:cs="Arial"/>
          <w:sz w:val="24"/>
          <w:szCs w:val="24"/>
        </w:rPr>
        <w:t xml:space="preserve"> of this paper</w:t>
      </w:r>
      <w:r w:rsidR="00432D30">
        <w:rPr>
          <w:rFonts w:ascii="Arial" w:hAnsi="Arial" w:cs="Arial"/>
          <w:sz w:val="24"/>
          <w:szCs w:val="24"/>
        </w:rPr>
        <w:t>.</w:t>
      </w:r>
    </w:p>
    <w:p w:rsidR="00432D30" w:rsidRDefault="00432D30" w:rsidP="00252DAB">
      <w:pPr>
        <w:spacing w:after="0" w:line="240" w:lineRule="auto"/>
        <w:rPr>
          <w:rFonts w:ascii="Arial" w:hAnsi="Arial" w:cs="Arial"/>
          <w:sz w:val="24"/>
          <w:szCs w:val="24"/>
        </w:rPr>
      </w:pPr>
    </w:p>
    <w:p w:rsidR="00753189" w:rsidRPr="00252DAB" w:rsidRDefault="003B528D" w:rsidP="00252DAB">
      <w:pPr>
        <w:spacing w:after="0" w:line="240" w:lineRule="auto"/>
        <w:rPr>
          <w:rFonts w:ascii="Arial" w:hAnsi="Arial" w:cs="Arial"/>
          <w:sz w:val="24"/>
          <w:szCs w:val="24"/>
        </w:rPr>
      </w:pPr>
      <w:r w:rsidRPr="003B528D">
        <w:rPr>
          <w:rFonts w:ascii="Arial" w:hAnsi="Arial" w:cs="Arial"/>
          <w:sz w:val="24"/>
          <w:szCs w:val="24"/>
        </w:rPr>
        <w:t>Rapid ecological assessments</w:t>
      </w:r>
      <w:r>
        <w:rPr>
          <w:rFonts w:ascii="Arial" w:hAnsi="Arial" w:cs="Arial"/>
          <w:sz w:val="24"/>
          <w:szCs w:val="24"/>
        </w:rPr>
        <w:t xml:space="preserve"> comprised recording of observations throughout a period of approximately 15 minutes of biota visible </w:t>
      </w:r>
      <w:r w:rsidRPr="00252DAB">
        <w:rPr>
          <w:rFonts w:ascii="Arial" w:hAnsi="Arial" w:cs="Arial"/>
          <w:sz w:val="24"/>
          <w:szCs w:val="24"/>
        </w:rPr>
        <w:t>immersed</w:t>
      </w:r>
      <w:r>
        <w:rPr>
          <w:rFonts w:ascii="Arial" w:hAnsi="Arial" w:cs="Arial"/>
          <w:sz w:val="24"/>
          <w:szCs w:val="24"/>
        </w:rPr>
        <w:t xml:space="preserve">, </w:t>
      </w:r>
      <w:r w:rsidR="00AB516E">
        <w:rPr>
          <w:rFonts w:ascii="Arial" w:hAnsi="Arial" w:cs="Arial"/>
          <w:sz w:val="24"/>
          <w:szCs w:val="24"/>
        </w:rPr>
        <w:t xml:space="preserve">on the surface, </w:t>
      </w:r>
      <w:r>
        <w:rPr>
          <w:rFonts w:ascii="Arial" w:hAnsi="Arial" w:cs="Arial"/>
          <w:sz w:val="24"/>
          <w:szCs w:val="24"/>
        </w:rPr>
        <w:t>emergent from or o</w:t>
      </w:r>
      <w:r w:rsidRPr="00252DAB">
        <w:rPr>
          <w:rFonts w:ascii="Arial" w:hAnsi="Arial" w:cs="Arial"/>
          <w:sz w:val="24"/>
          <w:szCs w:val="24"/>
        </w:rPr>
        <w:t xml:space="preserve">n </w:t>
      </w:r>
      <w:r>
        <w:rPr>
          <w:rFonts w:ascii="Arial" w:hAnsi="Arial" w:cs="Arial"/>
          <w:sz w:val="24"/>
          <w:szCs w:val="24"/>
        </w:rPr>
        <w:t xml:space="preserve">the </w:t>
      </w:r>
      <w:r w:rsidRPr="00252DAB">
        <w:rPr>
          <w:rFonts w:ascii="Arial" w:hAnsi="Arial" w:cs="Arial"/>
          <w:sz w:val="24"/>
          <w:szCs w:val="24"/>
        </w:rPr>
        <w:t>drawdown zone</w:t>
      </w:r>
      <w:r>
        <w:rPr>
          <w:rFonts w:ascii="Arial" w:hAnsi="Arial" w:cs="Arial"/>
          <w:sz w:val="24"/>
          <w:szCs w:val="24"/>
        </w:rPr>
        <w:t xml:space="preserve"> of the water body.  Observations were made from the bankside or, where the water was not excessively deep or the banks too steep or friable, wading up to knee depth.  All of the selected </w:t>
      </w:r>
      <w:r w:rsidR="00B807D9" w:rsidRPr="00252DAB">
        <w:rPr>
          <w:rFonts w:ascii="Arial" w:hAnsi="Arial" w:cs="Arial"/>
          <w:sz w:val="24"/>
          <w:szCs w:val="24"/>
        </w:rPr>
        <w:t xml:space="preserve">WHSs were </w:t>
      </w:r>
      <w:r w:rsidR="00E46A53">
        <w:rPr>
          <w:rFonts w:ascii="Arial" w:hAnsi="Arial" w:cs="Arial"/>
          <w:sz w:val="24"/>
          <w:szCs w:val="24"/>
        </w:rPr>
        <w:t xml:space="preserve">constructed </w:t>
      </w:r>
      <w:r w:rsidR="00B807D9" w:rsidRPr="00252DAB">
        <w:rPr>
          <w:rFonts w:ascii="Arial" w:hAnsi="Arial" w:cs="Arial"/>
          <w:sz w:val="24"/>
          <w:szCs w:val="24"/>
        </w:rPr>
        <w:t>to promote retention and infiltration to groundwater of monsoon rainfall with associated wider environmental regeneration supporting and expanding human livelihoods</w:t>
      </w:r>
      <w:r w:rsidR="00E46A53">
        <w:rPr>
          <w:rFonts w:ascii="Arial" w:hAnsi="Arial" w:cs="Arial"/>
          <w:sz w:val="24"/>
          <w:szCs w:val="24"/>
        </w:rPr>
        <w:t>, not primarily for nature conservation reasons</w:t>
      </w:r>
      <w:r w:rsidR="00B807D9" w:rsidRPr="00252DAB">
        <w:rPr>
          <w:rFonts w:ascii="Arial" w:hAnsi="Arial" w:cs="Arial"/>
          <w:sz w:val="24"/>
          <w:szCs w:val="24"/>
        </w:rPr>
        <w:t xml:space="preserve">.  Nevertheless, the return </w:t>
      </w:r>
      <w:r w:rsidR="00B807D9" w:rsidRPr="00252DAB">
        <w:rPr>
          <w:rFonts w:ascii="Arial" w:hAnsi="Arial" w:cs="Arial"/>
          <w:sz w:val="24"/>
          <w:szCs w:val="24"/>
        </w:rPr>
        <w:lastRenderedPageBreak/>
        <w:t xml:space="preserve">of perennial water and soil moisture enabled colonisation </w:t>
      </w:r>
      <w:r w:rsidR="00E46A53">
        <w:rPr>
          <w:rFonts w:ascii="Arial" w:hAnsi="Arial" w:cs="Arial"/>
          <w:sz w:val="24"/>
          <w:szCs w:val="24"/>
        </w:rPr>
        <w:t xml:space="preserve">by </w:t>
      </w:r>
      <w:r w:rsidR="00B807D9" w:rsidRPr="00252DAB">
        <w:rPr>
          <w:rFonts w:ascii="Arial" w:hAnsi="Arial" w:cs="Arial"/>
          <w:sz w:val="24"/>
          <w:szCs w:val="24"/>
        </w:rPr>
        <w:t xml:space="preserve">a range of wetland </w:t>
      </w:r>
      <w:r w:rsidR="00AB516E">
        <w:rPr>
          <w:rFonts w:ascii="Arial" w:hAnsi="Arial" w:cs="Arial"/>
          <w:sz w:val="24"/>
          <w:szCs w:val="24"/>
        </w:rPr>
        <w:t>organisms</w:t>
      </w:r>
      <w:r w:rsidR="00B807D9" w:rsidRPr="00252DAB">
        <w:rPr>
          <w:rFonts w:ascii="Arial" w:hAnsi="Arial" w:cs="Arial"/>
          <w:sz w:val="24"/>
          <w:szCs w:val="24"/>
        </w:rPr>
        <w:t>, many of them obligate aquatic taxa.</w:t>
      </w:r>
    </w:p>
    <w:p w:rsidR="00252DAB" w:rsidRDefault="00252DAB" w:rsidP="00252DAB">
      <w:pPr>
        <w:spacing w:after="0" w:line="240" w:lineRule="auto"/>
        <w:rPr>
          <w:rFonts w:ascii="Arial" w:hAnsi="Arial" w:cs="Arial"/>
          <w:sz w:val="24"/>
          <w:szCs w:val="24"/>
        </w:rPr>
      </w:pPr>
    </w:p>
    <w:p w:rsidR="004575C9" w:rsidRPr="00252DAB" w:rsidRDefault="00BC1637" w:rsidP="00252DAB">
      <w:pPr>
        <w:spacing w:after="0" w:line="240" w:lineRule="auto"/>
        <w:rPr>
          <w:rFonts w:ascii="Arial" w:hAnsi="Arial" w:cs="Arial"/>
          <w:sz w:val="24"/>
          <w:szCs w:val="24"/>
        </w:rPr>
      </w:pPr>
      <w:r w:rsidRPr="00252DAB">
        <w:rPr>
          <w:rFonts w:ascii="Arial" w:hAnsi="Arial" w:cs="Arial"/>
          <w:sz w:val="24"/>
          <w:szCs w:val="24"/>
        </w:rPr>
        <w:t xml:space="preserve">For aquatic plants, no keys for the vicinity were available.  However, </w:t>
      </w:r>
      <w:r w:rsidR="00753189" w:rsidRPr="00252DAB">
        <w:rPr>
          <w:rFonts w:ascii="Arial" w:hAnsi="Arial" w:cs="Arial"/>
          <w:sz w:val="24"/>
          <w:szCs w:val="24"/>
        </w:rPr>
        <w:t>the case study catchments drain into the Gangetic plain</w:t>
      </w:r>
      <w:r w:rsidR="00753848" w:rsidRPr="00252DAB">
        <w:rPr>
          <w:rFonts w:ascii="Arial" w:hAnsi="Arial" w:cs="Arial"/>
          <w:sz w:val="24"/>
          <w:szCs w:val="24"/>
        </w:rPr>
        <w:t xml:space="preserve"> and</w:t>
      </w:r>
      <w:r w:rsidRPr="00252DAB">
        <w:rPr>
          <w:rFonts w:ascii="Arial" w:hAnsi="Arial" w:cs="Arial"/>
          <w:sz w:val="24"/>
          <w:szCs w:val="24"/>
        </w:rPr>
        <w:t xml:space="preserve">, </w:t>
      </w:r>
      <w:r w:rsidR="00753848" w:rsidRPr="00252DAB">
        <w:rPr>
          <w:rFonts w:ascii="Arial" w:hAnsi="Arial" w:cs="Arial"/>
          <w:sz w:val="24"/>
          <w:szCs w:val="24"/>
        </w:rPr>
        <w:t>as recolonisation of regenerated water bodies was more likely from the adjacent and damper District of Bharatpur than from the more desert-dominated districts to the west of Alwar</w:t>
      </w:r>
      <w:r w:rsidR="00481B09" w:rsidRPr="00252DAB">
        <w:rPr>
          <w:rFonts w:ascii="Arial" w:hAnsi="Arial" w:cs="Arial"/>
          <w:sz w:val="24"/>
          <w:szCs w:val="24"/>
        </w:rPr>
        <w:t>,</w:t>
      </w:r>
      <w:r w:rsidR="00E11A60" w:rsidRPr="00252DAB">
        <w:rPr>
          <w:rFonts w:ascii="Arial" w:hAnsi="Arial" w:cs="Arial"/>
          <w:sz w:val="24"/>
          <w:szCs w:val="24"/>
        </w:rPr>
        <w:t xml:space="preserve"> </w:t>
      </w:r>
      <w:r w:rsidRPr="00252DAB">
        <w:rPr>
          <w:rFonts w:ascii="Arial" w:hAnsi="Arial" w:cs="Arial"/>
          <w:sz w:val="24"/>
          <w:szCs w:val="24"/>
        </w:rPr>
        <w:t xml:space="preserve">the </w:t>
      </w:r>
      <w:r w:rsidRPr="00252DAB">
        <w:rPr>
          <w:rFonts w:ascii="Arial" w:hAnsi="Arial" w:cs="Arial"/>
          <w:i/>
          <w:sz w:val="24"/>
          <w:szCs w:val="24"/>
        </w:rPr>
        <w:t>Illustrated Flora of Keoladeo Nati</w:t>
      </w:r>
      <w:r w:rsidR="00753189" w:rsidRPr="00252DAB">
        <w:rPr>
          <w:rFonts w:ascii="Arial" w:hAnsi="Arial" w:cs="Arial"/>
          <w:i/>
          <w:sz w:val="24"/>
          <w:szCs w:val="24"/>
        </w:rPr>
        <w:t>o</w:t>
      </w:r>
      <w:r w:rsidRPr="00252DAB">
        <w:rPr>
          <w:rFonts w:ascii="Arial" w:hAnsi="Arial" w:cs="Arial"/>
          <w:i/>
          <w:sz w:val="24"/>
          <w:szCs w:val="24"/>
        </w:rPr>
        <w:t>nal Park, Bharatpur, Rajathan: A general guide to the wetland flora of the Gangetic plains</w:t>
      </w:r>
      <w:r w:rsidRPr="00252DAB">
        <w:rPr>
          <w:rFonts w:ascii="Arial" w:hAnsi="Arial" w:cs="Arial"/>
          <w:sz w:val="24"/>
          <w:szCs w:val="24"/>
        </w:rPr>
        <w:t xml:space="preserve"> (Prasad </w:t>
      </w:r>
      <w:r w:rsidRPr="00252DAB">
        <w:rPr>
          <w:rFonts w:ascii="Arial" w:hAnsi="Arial" w:cs="Arial"/>
          <w:i/>
          <w:sz w:val="24"/>
          <w:szCs w:val="24"/>
        </w:rPr>
        <w:t>et al</w:t>
      </w:r>
      <w:r w:rsidRPr="00252DAB">
        <w:rPr>
          <w:rFonts w:ascii="Arial" w:hAnsi="Arial" w:cs="Arial"/>
          <w:sz w:val="24"/>
          <w:szCs w:val="24"/>
        </w:rPr>
        <w:t xml:space="preserve">., 1996) was </w:t>
      </w:r>
      <w:r w:rsidR="00E46A53">
        <w:rPr>
          <w:rFonts w:ascii="Arial" w:hAnsi="Arial" w:cs="Arial"/>
          <w:sz w:val="24"/>
          <w:szCs w:val="24"/>
        </w:rPr>
        <w:t xml:space="preserve">perceived as </w:t>
      </w:r>
      <w:r w:rsidRPr="00252DAB">
        <w:rPr>
          <w:rFonts w:ascii="Arial" w:hAnsi="Arial" w:cs="Arial"/>
          <w:sz w:val="24"/>
          <w:szCs w:val="24"/>
        </w:rPr>
        <w:t>the most relevant available</w:t>
      </w:r>
      <w:r w:rsidR="00E46A53" w:rsidRPr="00E46A53">
        <w:rPr>
          <w:rFonts w:ascii="Arial" w:hAnsi="Arial" w:cs="Arial"/>
          <w:sz w:val="24"/>
          <w:szCs w:val="24"/>
        </w:rPr>
        <w:t xml:space="preserve"> </w:t>
      </w:r>
      <w:r w:rsidR="00E46A53" w:rsidRPr="00252DAB">
        <w:rPr>
          <w:rFonts w:ascii="Arial" w:hAnsi="Arial" w:cs="Arial"/>
          <w:sz w:val="24"/>
          <w:szCs w:val="24"/>
        </w:rPr>
        <w:t>guide</w:t>
      </w:r>
      <w:r w:rsidR="00E11A60" w:rsidRPr="00252DAB">
        <w:rPr>
          <w:rFonts w:ascii="Arial" w:hAnsi="Arial" w:cs="Arial"/>
          <w:sz w:val="24"/>
          <w:szCs w:val="24"/>
        </w:rPr>
        <w:t xml:space="preserve">, </w:t>
      </w:r>
      <w:r w:rsidR="00AB516E">
        <w:rPr>
          <w:rFonts w:ascii="Arial" w:hAnsi="Arial" w:cs="Arial"/>
          <w:sz w:val="24"/>
          <w:szCs w:val="24"/>
        </w:rPr>
        <w:t xml:space="preserve">albeit </w:t>
      </w:r>
      <w:r w:rsidRPr="00252DAB">
        <w:rPr>
          <w:rFonts w:ascii="Arial" w:hAnsi="Arial" w:cs="Arial"/>
          <w:sz w:val="24"/>
          <w:szCs w:val="24"/>
        </w:rPr>
        <w:t xml:space="preserve">not a recent publication.  The </w:t>
      </w:r>
      <w:r w:rsidRPr="00252DAB">
        <w:rPr>
          <w:rFonts w:ascii="Arial" w:hAnsi="Arial" w:cs="Arial"/>
          <w:i/>
          <w:sz w:val="24"/>
          <w:szCs w:val="24"/>
        </w:rPr>
        <w:t>Flora of</w:t>
      </w:r>
      <w:r w:rsidRPr="00252DAB">
        <w:rPr>
          <w:rFonts w:ascii="Arial" w:hAnsi="Arial" w:cs="Arial"/>
          <w:sz w:val="24"/>
          <w:szCs w:val="24"/>
        </w:rPr>
        <w:t xml:space="preserve"> </w:t>
      </w:r>
      <w:r w:rsidRPr="00252DAB">
        <w:rPr>
          <w:rFonts w:ascii="Arial" w:hAnsi="Arial" w:cs="Arial"/>
          <w:i/>
          <w:sz w:val="24"/>
          <w:szCs w:val="24"/>
        </w:rPr>
        <w:t>Rajasthan</w:t>
      </w:r>
      <w:r w:rsidRPr="00252DAB">
        <w:rPr>
          <w:rFonts w:ascii="Arial" w:hAnsi="Arial" w:cs="Arial"/>
          <w:sz w:val="24"/>
          <w:szCs w:val="24"/>
        </w:rPr>
        <w:t xml:space="preserve"> (Sharma, 1989)</w:t>
      </w:r>
      <w:r w:rsidR="003D7C15">
        <w:rPr>
          <w:rFonts w:ascii="Arial" w:hAnsi="Arial" w:cs="Arial"/>
          <w:sz w:val="24"/>
          <w:szCs w:val="24"/>
        </w:rPr>
        <w:t xml:space="preserve">, </w:t>
      </w:r>
      <w:r w:rsidR="003D7C15">
        <w:rPr>
          <w:rFonts w:ascii="Arial" w:hAnsi="Arial" w:cs="Arial"/>
          <w:i/>
          <w:sz w:val="24"/>
          <w:szCs w:val="24"/>
        </w:rPr>
        <w:t>Biodiversity of Ranthambhore Tiger Reserve, Rajasthan</w:t>
      </w:r>
      <w:r w:rsidR="003D7C15">
        <w:rPr>
          <w:rFonts w:ascii="Arial" w:hAnsi="Arial" w:cs="Arial"/>
          <w:sz w:val="24"/>
          <w:szCs w:val="24"/>
        </w:rPr>
        <w:t xml:space="preserve"> (Singh and Shrivastava, 2007) </w:t>
      </w:r>
      <w:r w:rsidR="005B6A1A">
        <w:rPr>
          <w:rFonts w:ascii="Arial" w:hAnsi="Arial" w:cs="Arial"/>
          <w:sz w:val="24"/>
          <w:szCs w:val="24"/>
        </w:rPr>
        <w:t xml:space="preserve">and also the website ‘eFlora of India’ (undated) </w:t>
      </w:r>
      <w:r w:rsidRPr="00252DAB">
        <w:rPr>
          <w:rFonts w:ascii="Arial" w:hAnsi="Arial" w:cs="Arial"/>
          <w:sz w:val="24"/>
          <w:szCs w:val="24"/>
        </w:rPr>
        <w:t>served as additional source</w:t>
      </w:r>
      <w:r w:rsidR="003D7C15">
        <w:rPr>
          <w:rFonts w:ascii="Arial" w:hAnsi="Arial" w:cs="Arial"/>
          <w:sz w:val="24"/>
          <w:szCs w:val="24"/>
        </w:rPr>
        <w:t>s</w:t>
      </w:r>
      <w:r w:rsidRPr="00252DAB">
        <w:rPr>
          <w:rFonts w:ascii="Arial" w:hAnsi="Arial" w:cs="Arial"/>
          <w:sz w:val="24"/>
          <w:szCs w:val="24"/>
        </w:rPr>
        <w:t>.</w:t>
      </w:r>
      <w:r w:rsidR="00753189" w:rsidRPr="00252DAB">
        <w:rPr>
          <w:rFonts w:ascii="Arial" w:hAnsi="Arial" w:cs="Arial"/>
          <w:sz w:val="24"/>
          <w:szCs w:val="24"/>
        </w:rPr>
        <w:t xml:space="preserve"> </w:t>
      </w:r>
      <w:r w:rsidR="004575C9" w:rsidRPr="00252DAB">
        <w:rPr>
          <w:rFonts w:ascii="Arial" w:hAnsi="Arial" w:cs="Arial"/>
          <w:sz w:val="24"/>
          <w:szCs w:val="24"/>
        </w:rPr>
        <w:t xml:space="preserve"> Only plants immersed or rooted in the water</w:t>
      </w:r>
      <w:r w:rsidR="005B6A1A">
        <w:rPr>
          <w:rFonts w:ascii="Arial" w:hAnsi="Arial" w:cs="Arial"/>
          <w:sz w:val="24"/>
          <w:szCs w:val="24"/>
        </w:rPr>
        <w:t xml:space="preserve"> or rooted </w:t>
      </w:r>
      <w:r w:rsidR="00F60252">
        <w:rPr>
          <w:rFonts w:ascii="Arial" w:hAnsi="Arial" w:cs="Arial"/>
          <w:sz w:val="24"/>
          <w:szCs w:val="24"/>
        </w:rPr>
        <w:t xml:space="preserve">in </w:t>
      </w:r>
      <w:r w:rsidR="004575C9" w:rsidRPr="00252DAB">
        <w:rPr>
          <w:rFonts w:ascii="Arial" w:hAnsi="Arial" w:cs="Arial"/>
          <w:sz w:val="24"/>
          <w:szCs w:val="24"/>
        </w:rPr>
        <w:t xml:space="preserve">adjacent drawdown zones were </w:t>
      </w:r>
      <w:r w:rsidR="00FB2F8D">
        <w:rPr>
          <w:rFonts w:ascii="Arial" w:hAnsi="Arial" w:cs="Arial"/>
          <w:sz w:val="24"/>
          <w:szCs w:val="24"/>
        </w:rPr>
        <w:t xml:space="preserve">recorded </w:t>
      </w:r>
      <w:r w:rsidR="004575C9" w:rsidRPr="00252DAB">
        <w:rPr>
          <w:rFonts w:ascii="Arial" w:hAnsi="Arial" w:cs="Arial"/>
          <w:sz w:val="24"/>
          <w:szCs w:val="24"/>
        </w:rPr>
        <w:t>at each site</w:t>
      </w:r>
      <w:r w:rsidR="005B6A1A">
        <w:rPr>
          <w:rFonts w:ascii="Arial" w:hAnsi="Arial" w:cs="Arial"/>
          <w:sz w:val="24"/>
          <w:szCs w:val="24"/>
        </w:rPr>
        <w:t xml:space="preserve">, seeking to </w:t>
      </w:r>
      <w:r w:rsidR="004575C9" w:rsidRPr="00252DAB">
        <w:rPr>
          <w:rFonts w:ascii="Arial" w:hAnsi="Arial" w:cs="Arial"/>
          <w:sz w:val="24"/>
          <w:szCs w:val="24"/>
        </w:rPr>
        <w:t xml:space="preserve">maintain a distinction between aquatic flora and that </w:t>
      </w:r>
      <w:r w:rsidR="00753848" w:rsidRPr="00252DAB">
        <w:rPr>
          <w:rFonts w:ascii="Arial" w:hAnsi="Arial" w:cs="Arial"/>
          <w:sz w:val="24"/>
          <w:szCs w:val="24"/>
        </w:rPr>
        <w:t xml:space="preserve">encroaching from </w:t>
      </w:r>
      <w:r w:rsidR="004575C9" w:rsidRPr="00252DAB">
        <w:rPr>
          <w:rFonts w:ascii="Arial" w:hAnsi="Arial" w:cs="Arial"/>
          <w:sz w:val="24"/>
          <w:szCs w:val="24"/>
        </w:rPr>
        <w:t xml:space="preserve">surrounding terrestrial </w:t>
      </w:r>
      <w:r w:rsidR="00FB2F8D">
        <w:rPr>
          <w:rFonts w:ascii="Arial" w:hAnsi="Arial" w:cs="Arial"/>
          <w:sz w:val="24"/>
          <w:szCs w:val="24"/>
        </w:rPr>
        <w:t>habitats</w:t>
      </w:r>
      <w:r w:rsidR="005B6A1A">
        <w:rPr>
          <w:rFonts w:ascii="Arial" w:hAnsi="Arial" w:cs="Arial"/>
          <w:sz w:val="24"/>
          <w:szCs w:val="24"/>
        </w:rPr>
        <w:t xml:space="preserve"> although noting that surveys included some invading terrestrial species (including a number of invasive, ruderal weeds)</w:t>
      </w:r>
      <w:r w:rsidR="004575C9" w:rsidRPr="00252DAB">
        <w:rPr>
          <w:rFonts w:ascii="Arial" w:hAnsi="Arial" w:cs="Arial"/>
          <w:sz w:val="24"/>
          <w:szCs w:val="24"/>
        </w:rPr>
        <w:t xml:space="preserve">.  For fauna, </w:t>
      </w:r>
      <w:r w:rsidR="004575C9" w:rsidRPr="00252DAB">
        <w:rPr>
          <w:rFonts w:ascii="Arial" w:hAnsi="Arial" w:cs="Arial"/>
          <w:i/>
          <w:sz w:val="24"/>
          <w:szCs w:val="24"/>
        </w:rPr>
        <w:t xml:space="preserve">Faunal Heritage of Rajasthan, India </w:t>
      </w:r>
      <w:r w:rsidR="004575C9" w:rsidRPr="00252DAB">
        <w:rPr>
          <w:rFonts w:ascii="Arial" w:hAnsi="Arial" w:cs="Arial"/>
          <w:sz w:val="24"/>
          <w:szCs w:val="24"/>
        </w:rPr>
        <w:t xml:space="preserve">(Sharma </w:t>
      </w:r>
      <w:r w:rsidR="004575C9" w:rsidRPr="00252DAB">
        <w:rPr>
          <w:rFonts w:ascii="Arial" w:hAnsi="Arial" w:cs="Arial"/>
          <w:i/>
          <w:sz w:val="24"/>
          <w:szCs w:val="24"/>
        </w:rPr>
        <w:t>et al</w:t>
      </w:r>
      <w:r w:rsidR="004575C9" w:rsidRPr="00252DAB">
        <w:rPr>
          <w:rFonts w:ascii="Arial" w:hAnsi="Arial" w:cs="Arial"/>
          <w:sz w:val="24"/>
          <w:szCs w:val="24"/>
        </w:rPr>
        <w:t xml:space="preserve">., 2013) </w:t>
      </w:r>
      <w:r w:rsidR="003D7C15">
        <w:rPr>
          <w:rFonts w:ascii="Arial" w:hAnsi="Arial" w:cs="Arial"/>
          <w:sz w:val="24"/>
          <w:szCs w:val="24"/>
        </w:rPr>
        <w:t xml:space="preserve">and </w:t>
      </w:r>
      <w:r w:rsidR="003D7C15">
        <w:rPr>
          <w:rFonts w:ascii="Arial" w:hAnsi="Arial" w:cs="Arial"/>
          <w:i/>
          <w:sz w:val="24"/>
          <w:szCs w:val="24"/>
        </w:rPr>
        <w:t>Biodiversity of Ranthambhore Tiger Reserve, Rajasthan</w:t>
      </w:r>
      <w:r w:rsidR="003D7C15">
        <w:rPr>
          <w:rFonts w:ascii="Arial" w:hAnsi="Arial" w:cs="Arial"/>
          <w:sz w:val="24"/>
          <w:szCs w:val="24"/>
        </w:rPr>
        <w:t xml:space="preserve"> (Singh and Shrivastava, 2007) </w:t>
      </w:r>
      <w:r w:rsidR="004575C9" w:rsidRPr="00252DAB">
        <w:rPr>
          <w:rFonts w:ascii="Arial" w:hAnsi="Arial" w:cs="Arial"/>
          <w:sz w:val="24"/>
          <w:szCs w:val="24"/>
        </w:rPr>
        <w:t xml:space="preserve">provided taxonomic guidance, with other species identified with the aid of </w:t>
      </w:r>
      <w:r w:rsidR="00753848" w:rsidRPr="00252DAB">
        <w:rPr>
          <w:rFonts w:ascii="Arial" w:hAnsi="Arial" w:cs="Arial"/>
          <w:sz w:val="24"/>
          <w:szCs w:val="24"/>
        </w:rPr>
        <w:t xml:space="preserve">the </w:t>
      </w:r>
      <w:r w:rsidR="004575C9" w:rsidRPr="00252DAB">
        <w:rPr>
          <w:rFonts w:ascii="Arial" w:hAnsi="Arial" w:cs="Arial"/>
          <w:sz w:val="24"/>
          <w:szCs w:val="24"/>
        </w:rPr>
        <w:t>author</w:t>
      </w:r>
      <w:r w:rsidR="00753848" w:rsidRPr="00252DAB">
        <w:rPr>
          <w:rFonts w:ascii="Arial" w:hAnsi="Arial" w:cs="Arial"/>
          <w:sz w:val="24"/>
          <w:szCs w:val="24"/>
        </w:rPr>
        <w:t>’s experience</w:t>
      </w:r>
      <w:r w:rsidR="00BF313B" w:rsidRPr="00252DAB">
        <w:rPr>
          <w:rFonts w:ascii="Arial" w:hAnsi="Arial" w:cs="Arial"/>
          <w:sz w:val="24"/>
          <w:szCs w:val="24"/>
        </w:rPr>
        <w:t xml:space="preserve">, </w:t>
      </w:r>
      <w:r w:rsidR="004575C9" w:rsidRPr="00252DAB">
        <w:rPr>
          <w:rFonts w:ascii="Arial" w:hAnsi="Arial" w:cs="Arial"/>
          <w:sz w:val="24"/>
          <w:szCs w:val="24"/>
        </w:rPr>
        <w:t>local knowledge</w:t>
      </w:r>
      <w:r w:rsidR="00753848" w:rsidRPr="00252DAB">
        <w:rPr>
          <w:rFonts w:ascii="Arial" w:hAnsi="Arial" w:cs="Arial"/>
          <w:sz w:val="24"/>
          <w:szCs w:val="24"/>
        </w:rPr>
        <w:t xml:space="preserve">, online databases such as </w:t>
      </w:r>
      <w:hyperlink r:id="rId9" w:history="1">
        <w:r w:rsidR="00753848" w:rsidRPr="00252DAB">
          <w:rPr>
            <w:rStyle w:val="Hyperlink"/>
            <w:rFonts w:ascii="Arial" w:hAnsi="Arial" w:cs="Arial"/>
            <w:sz w:val="24"/>
            <w:szCs w:val="24"/>
          </w:rPr>
          <w:t>www.fishbase.org</w:t>
        </w:r>
      </w:hyperlink>
      <w:r w:rsidR="00753848" w:rsidRPr="00252DAB">
        <w:rPr>
          <w:rFonts w:ascii="Arial" w:hAnsi="Arial" w:cs="Arial"/>
          <w:sz w:val="24"/>
          <w:szCs w:val="24"/>
        </w:rPr>
        <w:t xml:space="preserve"> </w:t>
      </w:r>
      <w:r w:rsidR="00BF313B" w:rsidRPr="00252DAB">
        <w:rPr>
          <w:rFonts w:ascii="Arial" w:hAnsi="Arial" w:cs="Arial"/>
          <w:sz w:val="24"/>
          <w:szCs w:val="24"/>
        </w:rPr>
        <w:t>and, in the case of birds, corroboration with the Avibase bird checklist for Keoladeo National Park, Bharatpur (Lepage, 2015)</w:t>
      </w:r>
      <w:r w:rsidR="004575C9" w:rsidRPr="00252DAB">
        <w:rPr>
          <w:rFonts w:ascii="Arial" w:hAnsi="Arial" w:cs="Arial"/>
          <w:sz w:val="24"/>
          <w:szCs w:val="24"/>
        </w:rPr>
        <w:t>.</w:t>
      </w:r>
      <w:r w:rsidR="000D23D8" w:rsidRPr="00252DAB">
        <w:rPr>
          <w:rFonts w:ascii="Arial" w:hAnsi="Arial" w:cs="Arial"/>
          <w:sz w:val="24"/>
          <w:szCs w:val="24"/>
        </w:rPr>
        <w:t xml:space="preserve">  </w:t>
      </w:r>
      <w:r w:rsidR="00DB525E" w:rsidRPr="00252DAB">
        <w:rPr>
          <w:rFonts w:ascii="Arial" w:hAnsi="Arial" w:cs="Arial"/>
          <w:sz w:val="24"/>
          <w:szCs w:val="24"/>
        </w:rPr>
        <w:t xml:space="preserve">Dr </w:t>
      </w:r>
      <w:r w:rsidR="000D23D8" w:rsidRPr="00252DAB">
        <w:rPr>
          <w:rFonts w:ascii="Arial" w:hAnsi="Arial" w:cs="Arial"/>
          <w:sz w:val="24"/>
          <w:szCs w:val="24"/>
        </w:rPr>
        <w:t>Rachna Chandra</w:t>
      </w:r>
      <w:r w:rsidR="00481B09" w:rsidRPr="00252DAB">
        <w:rPr>
          <w:rFonts w:ascii="Arial" w:hAnsi="Arial" w:cs="Arial"/>
          <w:sz w:val="24"/>
          <w:szCs w:val="24"/>
        </w:rPr>
        <w:t xml:space="preserve"> (</w:t>
      </w:r>
      <w:r w:rsidR="000D23D8" w:rsidRPr="00252DAB">
        <w:rPr>
          <w:rFonts w:ascii="Arial" w:hAnsi="Arial" w:cs="Arial"/>
          <w:sz w:val="24"/>
          <w:szCs w:val="24"/>
        </w:rPr>
        <w:t>Gujarat Institute of Desert Ecology</w:t>
      </w:r>
      <w:r w:rsidR="00481B09" w:rsidRPr="00252DAB">
        <w:rPr>
          <w:rFonts w:ascii="Arial" w:hAnsi="Arial" w:cs="Arial"/>
          <w:sz w:val="24"/>
          <w:szCs w:val="24"/>
        </w:rPr>
        <w:t>)</w:t>
      </w:r>
      <w:r w:rsidR="00DB525E" w:rsidRPr="00252DAB">
        <w:rPr>
          <w:rFonts w:ascii="Arial" w:hAnsi="Arial" w:cs="Arial"/>
          <w:sz w:val="24"/>
          <w:szCs w:val="24"/>
        </w:rPr>
        <w:t xml:space="preserve"> and Dr Damendra Kandal</w:t>
      </w:r>
      <w:r w:rsidR="00481B09" w:rsidRPr="00252DAB">
        <w:rPr>
          <w:rFonts w:ascii="Arial" w:hAnsi="Arial" w:cs="Arial"/>
          <w:sz w:val="24"/>
          <w:szCs w:val="24"/>
        </w:rPr>
        <w:t xml:space="preserve"> (</w:t>
      </w:r>
      <w:r w:rsidR="00DB525E" w:rsidRPr="00252DAB">
        <w:rPr>
          <w:rFonts w:ascii="Arial" w:hAnsi="Arial" w:cs="Arial"/>
          <w:sz w:val="24"/>
          <w:szCs w:val="24"/>
        </w:rPr>
        <w:t>Tigerwatch</w:t>
      </w:r>
      <w:r w:rsidR="00481B09" w:rsidRPr="00252DAB">
        <w:rPr>
          <w:rFonts w:ascii="Arial" w:hAnsi="Arial" w:cs="Arial"/>
          <w:sz w:val="24"/>
          <w:szCs w:val="24"/>
        </w:rPr>
        <w:t>)</w:t>
      </w:r>
      <w:r w:rsidR="00DB525E" w:rsidRPr="00252DAB">
        <w:rPr>
          <w:rFonts w:ascii="Arial" w:hAnsi="Arial" w:cs="Arial"/>
          <w:sz w:val="24"/>
          <w:szCs w:val="24"/>
        </w:rPr>
        <w:t xml:space="preserve"> </w:t>
      </w:r>
      <w:r w:rsidR="00481B09" w:rsidRPr="00252DAB">
        <w:rPr>
          <w:rFonts w:ascii="Arial" w:hAnsi="Arial" w:cs="Arial"/>
          <w:sz w:val="24"/>
          <w:szCs w:val="24"/>
        </w:rPr>
        <w:t xml:space="preserve">also </w:t>
      </w:r>
      <w:r w:rsidR="00DB525E" w:rsidRPr="00252DAB">
        <w:rPr>
          <w:rFonts w:ascii="Arial" w:hAnsi="Arial" w:cs="Arial"/>
          <w:sz w:val="24"/>
          <w:szCs w:val="24"/>
        </w:rPr>
        <w:t>corroborat</w:t>
      </w:r>
      <w:r w:rsidR="00481B09" w:rsidRPr="00252DAB">
        <w:rPr>
          <w:rFonts w:ascii="Arial" w:hAnsi="Arial" w:cs="Arial"/>
          <w:sz w:val="24"/>
          <w:szCs w:val="24"/>
        </w:rPr>
        <w:t>ed and helped</w:t>
      </w:r>
      <w:r w:rsidR="00753848" w:rsidRPr="00252DAB">
        <w:rPr>
          <w:rFonts w:ascii="Arial" w:hAnsi="Arial" w:cs="Arial"/>
          <w:sz w:val="24"/>
          <w:szCs w:val="24"/>
        </w:rPr>
        <w:t xml:space="preserve"> with some species </w:t>
      </w:r>
      <w:r w:rsidR="00DB525E" w:rsidRPr="00252DAB">
        <w:rPr>
          <w:rFonts w:ascii="Arial" w:hAnsi="Arial" w:cs="Arial"/>
          <w:sz w:val="24"/>
          <w:szCs w:val="24"/>
        </w:rPr>
        <w:t>identifications</w:t>
      </w:r>
      <w:r w:rsidR="000D23D8" w:rsidRPr="00252DAB">
        <w:rPr>
          <w:rFonts w:ascii="Arial" w:hAnsi="Arial" w:cs="Arial"/>
          <w:sz w:val="24"/>
          <w:szCs w:val="24"/>
        </w:rPr>
        <w:t>.</w:t>
      </w:r>
    </w:p>
    <w:p w:rsidR="00252DAB" w:rsidRDefault="00252DAB" w:rsidP="00252DAB">
      <w:pPr>
        <w:spacing w:after="0" w:line="240" w:lineRule="auto"/>
        <w:rPr>
          <w:rFonts w:ascii="Arial" w:hAnsi="Arial" w:cs="Arial"/>
          <w:sz w:val="24"/>
          <w:szCs w:val="24"/>
        </w:rPr>
      </w:pPr>
    </w:p>
    <w:p w:rsidR="00981D17" w:rsidRPr="00252DAB" w:rsidRDefault="00981D17" w:rsidP="00981D17">
      <w:pPr>
        <w:spacing w:after="0" w:line="240" w:lineRule="auto"/>
        <w:rPr>
          <w:rFonts w:ascii="Arial" w:hAnsi="Arial" w:cs="Arial"/>
          <w:sz w:val="24"/>
          <w:szCs w:val="24"/>
        </w:rPr>
      </w:pPr>
      <w:r w:rsidRPr="00252DAB">
        <w:rPr>
          <w:rFonts w:ascii="Arial" w:hAnsi="Arial" w:cs="Arial"/>
          <w:sz w:val="24"/>
          <w:szCs w:val="24"/>
        </w:rPr>
        <w:t xml:space="preserve">Bias in selection of WHSs is acknowledged in terms of accessibility, the guidance of the </w:t>
      </w:r>
      <w:r w:rsidR="00F60252">
        <w:rPr>
          <w:rFonts w:ascii="Arial" w:hAnsi="Arial" w:cs="Arial"/>
          <w:sz w:val="24"/>
          <w:szCs w:val="24"/>
        </w:rPr>
        <w:t>NGO Tarun Bharat Sangh which had</w:t>
      </w:r>
      <w:r w:rsidRPr="00252DAB">
        <w:rPr>
          <w:rFonts w:ascii="Arial" w:hAnsi="Arial" w:cs="Arial"/>
          <w:sz w:val="24"/>
          <w:szCs w:val="24"/>
        </w:rPr>
        <w:t xml:space="preserve"> been instrumental in their creation, and limitations on time available to make visits.  Taxonomic identification was also limited by the availability of keys, the mobility of species (small fish, frogs) evading sampling for identification using very basic equipment (observations</w:t>
      </w:r>
      <w:r>
        <w:rPr>
          <w:rFonts w:ascii="Arial" w:hAnsi="Arial" w:cs="Arial"/>
          <w:sz w:val="24"/>
          <w:szCs w:val="24"/>
        </w:rPr>
        <w:t xml:space="preserve">, </w:t>
      </w:r>
      <w:r w:rsidRPr="00252DAB">
        <w:rPr>
          <w:rFonts w:ascii="Arial" w:hAnsi="Arial" w:cs="Arial"/>
          <w:sz w:val="24"/>
          <w:szCs w:val="24"/>
        </w:rPr>
        <w:t>hand net</w:t>
      </w:r>
      <w:r>
        <w:rPr>
          <w:rFonts w:ascii="Arial" w:hAnsi="Arial" w:cs="Arial"/>
          <w:sz w:val="24"/>
          <w:szCs w:val="24"/>
        </w:rPr>
        <w:t>, portable angling equipment where fish were evident</w:t>
      </w:r>
      <w:r w:rsidRPr="00252DAB">
        <w:rPr>
          <w:rFonts w:ascii="Arial" w:hAnsi="Arial" w:cs="Arial"/>
          <w:sz w:val="24"/>
          <w:szCs w:val="24"/>
        </w:rPr>
        <w:t>), and also a bias towards species visible in daylight.</w:t>
      </w:r>
    </w:p>
    <w:p w:rsidR="00981D17" w:rsidRDefault="00981D17" w:rsidP="00981D17">
      <w:pPr>
        <w:spacing w:after="0" w:line="240" w:lineRule="auto"/>
        <w:rPr>
          <w:rFonts w:ascii="Arial" w:hAnsi="Arial" w:cs="Arial"/>
          <w:sz w:val="24"/>
          <w:szCs w:val="24"/>
        </w:rPr>
      </w:pPr>
    </w:p>
    <w:p w:rsidR="00DA1DA4" w:rsidRPr="00252DAB" w:rsidRDefault="004575C9" w:rsidP="00252DAB">
      <w:pPr>
        <w:spacing w:after="0" w:line="240" w:lineRule="auto"/>
        <w:rPr>
          <w:rFonts w:ascii="Arial" w:hAnsi="Arial" w:cs="Arial"/>
          <w:sz w:val="24"/>
          <w:szCs w:val="24"/>
        </w:rPr>
      </w:pPr>
      <w:r w:rsidRPr="00252DAB">
        <w:rPr>
          <w:rFonts w:ascii="Arial" w:hAnsi="Arial" w:cs="Arial"/>
          <w:sz w:val="24"/>
          <w:szCs w:val="24"/>
        </w:rPr>
        <w:t xml:space="preserve">The cultural significance of species and taxonomic groups recorded in water-harvesting structures was deduced primarily by </w:t>
      </w:r>
      <w:r w:rsidR="00753189" w:rsidRPr="00252DAB">
        <w:rPr>
          <w:rFonts w:ascii="Arial" w:hAnsi="Arial" w:cs="Arial"/>
          <w:sz w:val="24"/>
          <w:szCs w:val="24"/>
        </w:rPr>
        <w:t xml:space="preserve">discussion with </w:t>
      </w:r>
      <w:r w:rsidRPr="00252DAB">
        <w:rPr>
          <w:rFonts w:ascii="Arial" w:hAnsi="Arial" w:cs="Arial"/>
          <w:sz w:val="24"/>
          <w:szCs w:val="24"/>
        </w:rPr>
        <w:t>local people</w:t>
      </w:r>
      <w:r w:rsidR="00753189" w:rsidRPr="00252DAB">
        <w:rPr>
          <w:rFonts w:ascii="Arial" w:hAnsi="Arial" w:cs="Arial"/>
          <w:sz w:val="24"/>
          <w:szCs w:val="24"/>
        </w:rPr>
        <w:t xml:space="preserve">.  Key correspondents included </w:t>
      </w:r>
      <w:r w:rsidRPr="00252DAB">
        <w:rPr>
          <w:rFonts w:ascii="Arial" w:hAnsi="Arial" w:cs="Arial"/>
          <w:sz w:val="24"/>
          <w:szCs w:val="24"/>
        </w:rPr>
        <w:t>Rajendra Singh</w:t>
      </w:r>
      <w:r w:rsidR="00753189" w:rsidRPr="00252DAB">
        <w:rPr>
          <w:rFonts w:ascii="Arial" w:hAnsi="Arial" w:cs="Arial"/>
          <w:sz w:val="24"/>
          <w:szCs w:val="24"/>
        </w:rPr>
        <w:t xml:space="preserve"> (</w:t>
      </w:r>
      <w:r w:rsidRPr="00252DAB">
        <w:rPr>
          <w:rFonts w:ascii="Arial" w:hAnsi="Arial" w:cs="Arial"/>
          <w:sz w:val="24"/>
          <w:szCs w:val="24"/>
        </w:rPr>
        <w:t>founder of the NGO Tarun Bharat Sangh</w:t>
      </w:r>
      <w:r w:rsidR="00753189" w:rsidRPr="00252DAB">
        <w:rPr>
          <w:rFonts w:ascii="Arial" w:hAnsi="Arial" w:cs="Arial"/>
          <w:sz w:val="24"/>
          <w:szCs w:val="24"/>
        </w:rPr>
        <w:t xml:space="preserve"> and qualified in Ayurvedic medicine</w:t>
      </w:r>
      <w:r w:rsidRPr="00252DAB">
        <w:rPr>
          <w:rFonts w:ascii="Arial" w:hAnsi="Arial" w:cs="Arial"/>
          <w:sz w:val="24"/>
          <w:szCs w:val="24"/>
        </w:rPr>
        <w:t>), the headman of a local village (Rudm</w:t>
      </w:r>
      <w:r w:rsidR="00753848" w:rsidRPr="00252DAB">
        <w:rPr>
          <w:rFonts w:ascii="Arial" w:hAnsi="Arial" w:cs="Arial"/>
          <w:sz w:val="24"/>
          <w:szCs w:val="24"/>
        </w:rPr>
        <w:t>a</w:t>
      </w:r>
      <w:r w:rsidRPr="00252DAB">
        <w:rPr>
          <w:rFonts w:ascii="Arial" w:hAnsi="Arial" w:cs="Arial"/>
          <w:sz w:val="24"/>
          <w:szCs w:val="24"/>
        </w:rPr>
        <w:t>l</w:t>
      </w:r>
      <w:r w:rsidR="00A57766">
        <w:rPr>
          <w:rFonts w:ascii="Arial" w:hAnsi="Arial" w:cs="Arial"/>
          <w:sz w:val="24"/>
          <w:szCs w:val="24"/>
        </w:rPr>
        <w:t xml:space="preserve"> M</w:t>
      </w:r>
      <w:r w:rsidRPr="00252DAB">
        <w:rPr>
          <w:rFonts w:ascii="Arial" w:hAnsi="Arial" w:cs="Arial"/>
          <w:sz w:val="24"/>
          <w:szCs w:val="24"/>
        </w:rPr>
        <w:t>e</w:t>
      </w:r>
      <w:r w:rsidR="00A57766">
        <w:rPr>
          <w:rFonts w:ascii="Arial" w:hAnsi="Arial" w:cs="Arial"/>
          <w:sz w:val="24"/>
          <w:szCs w:val="24"/>
        </w:rPr>
        <w:t>e</w:t>
      </w:r>
      <w:r w:rsidRPr="00252DAB">
        <w:rPr>
          <w:rFonts w:ascii="Arial" w:hAnsi="Arial" w:cs="Arial"/>
          <w:sz w:val="24"/>
          <w:szCs w:val="24"/>
        </w:rPr>
        <w:t xml:space="preserve">na, headman of Harmeerpur), other members of Tarun Bharat </w:t>
      </w:r>
      <w:r w:rsidR="00753189" w:rsidRPr="00252DAB">
        <w:rPr>
          <w:rFonts w:ascii="Arial" w:hAnsi="Arial" w:cs="Arial"/>
          <w:sz w:val="24"/>
          <w:szCs w:val="24"/>
        </w:rPr>
        <w:t>Sangh, and experts in local NGOs</w:t>
      </w:r>
      <w:r w:rsidRPr="00252DAB">
        <w:rPr>
          <w:rFonts w:ascii="Arial" w:hAnsi="Arial" w:cs="Arial"/>
          <w:sz w:val="24"/>
          <w:szCs w:val="24"/>
        </w:rPr>
        <w:t xml:space="preserve"> (including D</w:t>
      </w:r>
      <w:r w:rsidR="00481B09" w:rsidRPr="00252DAB">
        <w:rPr>
          <w:rFonts w:ascii="Arial" w:hAnsi="Arial" w:cs="Arial"/>
          <w:sz w:val="24"/>
          <w:szCs w:val="24"/>
        </w:rPr>
        <w:t>r D</w:t>
      </w:r>
      <w:r w:rsidRPr="00252DAB">
        <w:rPr>
          <w:rFonts w:ascii="Arial" w:hAnsi="Arial" w:cs="Arial"/>
          <w:sz w:val="24"/>
          <w:szCs w:val="24"/>
        </w:rPr>
        <w:t>harmendra K</w:t>
      </w:r>
      <w:r w:rsidR="00A57766">
        <w:rPr>
          <w:rFonts w:ascii="Arial" w:hAnsi="Arial" w:cs="Arial"/>
          <w:sz w:val="24"/>
          <w:szCs w:val="24"/>
        </w:rPr>
        <w:t>h</w:t>
      </w:r>
      <w:r w:rsidRPr="00252DAB">
        <w:rPr>
          <w:rFonts w:ascii="Arial" w:hAnsi="Arial" w:cs="Arial"/>
          <w:sz w:val="24"/>
          <w:szCs w:val="24"/>
        </w:rPr>
        <w:t>andal, Tigerwatch)</w:t>
      </w:r>
      <w:r w:rsidR="00753189" w:rsidRPr="00252DAB">
        <w:rPr>
          <w:rFonts w:ascii="Arial" w:hAnsi="Arial" w:cs="Arial"/>
          <w:sz w:val="24"/>
          <w:szCs w:val="24"/>
        </w:rPr>
        <w:t>.  O</w:t>
      </w:r>
      <w:r w:rsidRPr="00252DAB">
        <w:rPr>
          <w:rFonts w:ascii="Arial" w:hAnsi="Arial" w:cs="Arial"/>
          <w:sz w:val="24"/>
          <w:szCs w:val="24"/>
        </w:rPr>
        <w:t xml:space="preserve">bservations in Sharma </w:t>
      </w:r>
      <w:r w:rsidRPr="00252DAB">
        <w:rPr>
          <w:rFonts w:ascii="Arial" w:hAnsi="Arial" w:cs="Arial"/>
          <w:i/>
          <w:sz w:val="24"/>
          <w:szCs w:val="24"/>
        </w:rPr>
        <w:t>et al</w:t>
      </w:r>
      <w:r w:rsidRPr="00252DAB">
        <w:rPr>
          <w:rFonts w:ascii="Arial" w:hAnsi="Arial" w:cs="Arial"/>
          <w:sz w:val="24"/>
          <w:szCs w:val="24"/>
        </w:rPr>
        <w:t xml:space="preserve">. (2013) and </w:t>
      </w:r>
      <w:r w:rsidR="002A2B9E" w:rsidRPr="00252DAB">
        <w:rPr>
          <w:rFonts w:ascii="Arial" w:hAnsi="Arial" w:cs="Arial"/>
          <w:sz w:val="24"/>
          <w:szCs w:val="24"/>
        </w:rPr>
        <w:t xml:space="preserve">other relevant literature in addition to </w:t>
      </w:r>
      <w:r w:rsidRPr="00252DAB">
        <w:rPr>
          <w:rFonts w:ascii="Arial" w:hAnsi="Arial" w:cs="Arial"/>
          <w:sz w:val="24"/>
          <w:szCs w:val="24"/>
        </w:rPr>
        <w:t xml:space="preserve">internet searches linking taxa to </w:t>
      </w:r>
      <w:r w:rsidR="00FB2F8D">
        <w:rPr>
          <w:rFonts w:ascii="Arial" w:hAnsi="Arial" w:cs="Arial"/>
          <w:sz w:val="24"/>
          <w:szCs w:val="24"/>
        </w:rPr>
        <w:t xml:space="preserve">medicinal uses and </w:t>
      </w:r>
      <w:r w:rsidRPr="00252DAB">
        <w:rPr>
          <w:rFonts w:ascii="Arial" w:hAnsi="Arial" w:cs="Arial"/>
          <w:sz w:val="24"/>
          <w:szCs w:val="24"/>
        </w:rPr>
        <w:t>Hindu mythology and traditions</w:t>
      </w:r>
      <w:r w:rsidR="00753189" w:rsidRPr="00252DAB">
        <w:rPr>
          <w:rFonts w:ascii="Arial" w:hAnsi="Arial" w:cs="Arial"/>
          <w:sz w:val="24"/>
          <w:szCs w:val="24"/>
        </w:rPr>
        <w:t xml:space="preserve"> were </w:t>
      </w:r>
      <w:r w:rsidR="00FB2F8D">
        <w:rPr>
          <w:rFonts w:ascii="Arial" w:hAnsi="Arial" w:cs="Arial"/>
          <w:sz w:val="24"/>
          <w:szCs w:val="24"/>
        </w:rPr>
        <w:t xml:space="preserve">consulted </w:t>
      </w:r>
      <w:r w:rsidR="00753189" w:rsidRPr="00252DAB">
        <w:rPr>
          <w:rFonts w:ascii="Arial" w:hAnsi="Arial" w:cs="Arial"/>
          <w:sz w:val="24"/>
          <w:szCs w:val="24"/>
        </w:rPr>
        <w:t xml:space="preserve">to determine </w:t>
      </w:r>
      <w:r w:rsidR="00753848" w:rsidRPr="00252DAB">
        <w:rPr>
          <w:rFonts w:ascii="Arial" w:hAnsi="Arial" w:cs="Arial"/>
          <w:sz w:val="24"/>
          <w:szCs w:val="24"/>
        </w:rPr>
        <w:t xml:space="preserve">further </w:t>
      </w:r>
      <w:r w:rsidR="00753189" w:rsidRPr="00252DAB">
        <w:rPr>
          <w:rFonts w:ascii="Arial" w:hAnsi="Arial" w:cs="Arial"/>
          <w:sz w:val="24"/>
          <w:szCs w:val="24"/>
        </w:rPr>
        <w:t xml:space="preserve">meanings </w:t>
      </w:r>
      <w:r w:rsidR="00753848" w:rsidRPr="00252DAB">
        <w:rPr>
          <w:rFonts w:ascii="Arial" w:hAnsi="Arial" w:cs="Arial"/>
          <w:sz w:val="24"/>
          <w:szCs w:val="24"/>
        </w:rPr>
        <w:t xml:space="preserve">to </w:t>
      </w:r>
      <w:r w:rsidR="00753189" w:rsidRPr="00252DAB">
        <w:rPr>
          <w:rFonts w:ascii="Arial" w:hAnsi="Arial" w:cs="Arial"/>
          <w:sz w:val="24"/>
          <w:szCs w:val="24"/>
        </w:rPr>
        <w:t>local people</w:t>
      </w:r>
      <w:r w:rsidR="00FB2F8D">
        <w:rPr>
          <w:rFonts w:ascii="Arial" w:hAnsi="Arial" w:cs="Arial"/>
          <w:sz w:val="24"/>
          <w:szCs w:val="24"/>
        </w:rPr>
        <w:t>.</w:t>
      </w:r>
    </w:p>
    <w:p w:rsidR="00716781" w:rsidRDefault="00716781" w:rsidP="00252DAB">
      <w:pPr>
        <w:spacing w:after="0" w:line="240" w:lineRule="auto"/>
        <w:rPr>
          <w:rFonts w:ascii="Arial" w:hAnsi="Arial" w:cs="Arial"/>
          <w:sz w:val="24"/>
          <w:szCs w:val="24"/>
        </w:rPr>
      </w:pPr>
    </w:p>
    <w:p w:rsidR="00252DAB" w:rsidRPr="00252DAB" w:rsidRDefault="00252DAB" w:rsidP="00252DAB">
      <w:pPr>
        <w:spacing w:after="0" w:line="240" w:lineRule="auto"/>
        <w:rPr>
          <w:rFonts w:ascii="Arial" w:hAnsi="Arial" w:cs="Arial"/>
          <w:sz w:val="24"/>
          <w:szCs w:val="24"/>
        </w:rPr>
      </w:pPr>
    </w:p>
    <w:p w:rsidR="00716781" w:rsidRPr="00252DAB" w:rsidRDefault="00BC783F" w:rsidP="00252DAB">
      <w:pPr>
        <w:spacing w:after="0" w:line="240" w:lineRule="auto"/>
        <w:rPr>
          <w:rFonts w:ascii="Arial" w:hAnsi="Arial" w:cs="Arial"/>
          <w:b/>
          <w:sz w:val="24"/>
          <w:szCs w:val="24"/>
        </w:rPr>
      </w:pPr>
      <w:r>
        <w:rPr>
          <w:rFonts w:ascii="Arial" w:hAnsi="Arial" w:cs="Arial"/>
          <w:b/>
          <w:sz w:val="24"/>
          <w:szCs w:val="24"/>
        </w:rPr>
        <w:t xml:space="preserve">3. </w:t>
      </w:r>
      <w:r w:rsidR="00716781" w:rsidRPr="00252DAB">
        <w:rPr>
          <w:rFonts w:ascii="Arial" w:hAnsi="Arial" w:cs="Arial"/>
          <w:b/>
          <w:sz w:val="24"/>
          <w:szCs w:val="24"/>
        </w:rPr>
        <w:t>Results</w:t>
      </w:r>
    </w:p>
    <w:p w:rsidR="00252DAB" w:rsidRDefault="00252DAB" w:rsidP="00252DAB">
      <w:pPr>
        <w:spacing w:after="0" w:line="240" w:lineRule="auto"/>
        <w:rPr>
          <w:rFonts w:ascii="Arial" w:hAnsi="Arial" w:cs="Arial"/>
          <w:sz w:val="24"/>
          <w:szCs w:val="24"/>
        </w:rPr>
      </w:pPr>
    </w:p>
    <w:p w:rsidR="00753848" w:rsidRPr="00252DAB" w:rsidRDefault="00A1773B" w:rsidP="00252DAB">
      <w:pPr>
        <w:spacing w:after="0" w:line="240" w:lineRule="auto"/>
        <w:rPr>
          <w:rFonts w:ascii="Arial" w:hAnsi="Arial" w:cs="Arial"/>
          <w:b/>
          <w:sz w:val="24"/>
          <w:szCs w:val="24"/>
        </w:rPr>
      </w:pPr>
      <w:r w:rsidRPr="00252DAB">
        <w:rPr>
          <w:rFonts w:ascii="Arial" w:hAnsi="Arial" w:cs="Arial"/>
          <w:sz w:val="24"/>
          <w:szCs w:val="24"/>
        </w:rPr>
        <w:t>Annex 1</w:t>
      </w:r>
      <w:r w:rsidR="00753848" w:rsidRPr="00252DAB">
        <w:rPr>
          <w:rFonts w:ascii="Arial" w:hAnsi="Arial" w:cs="Arial"/>
          <w:sz w:val="24"/>
          <w:szCs w:val="24"/>
        </w:rPr>
        <w:t xml:space="preserve"> contain</w:t>
      </w:r>
      <w:r w:rsidR="00B61180">
        <w:rPr>
          <w:rFonts w:ascii="Arial" w:hAnsi="Arial" w:cs="Arial"/>
          <w:sz w:val="24"/>
          <w:szCs w:val="24"/>
        </w:rPr>
        <w:t>s</w:t>
      </w:r>
      <w:r w:rsidR="00753848" w:rsidRPr="00252DAB">
        <w:rPr>
          <w:rFonts w:ascii="Arial" w:hAnsi="Arial" w:cs="Arial"/>
          <w:sz w:val="24"/>
          <w:szCs w:val="24"/>
        </w:rPr>
        <w:t xml:space="preserve"> brief descriptions of the eleven WHSs</w:t>
      </w:r>
      <w:r w:rsidR="00B61180">
        <w:rPr>
          <w:rFonts w:ascii="Arial" w:hAnsi="Arial" w:cs="Arial"/>
          <w:sz w:val="24"/>
          <w:szCs w:val="24"/>
        </w:rPr>
        <w:t>, with l</w:t>
      </w:r>
      <w:r w:rsidR="00B61180" w:rsidRPr="00252DAB">
        <w:rPr>
          <w:rFonts w:ascii="Arial" w:hAnsi="Arial" w:cs="Arial"/>
          <w:sz w:val="24"/>
          <w:szCs w:val="24"/>
        </w:rPr>
        <w:t xml:space="preserve">ists of aquatic taxa observed at </w:t>
      </w:r>
      <w:r w:rsidR="00F60252">
        <w:rPr>
          <w:rFonts w:ascii="Arial" w:hAnsi="Arial" w:cs="Arial"/>
          <w:sz w:val="24"/>
          <w:szCs w:val="24"/>
        </w:rPr>
        <w:t xml:space="preserve">each </w:t>
      </w:r>
      <w:r w:rsidR="00B61180">
        <w:rPr>
          <w:rFonts w:ascii="Arial" w:hAnsi="Arial" w:cs="Arial"/>
          <w:sz w:val="24"/>
          <w:szCs w:val="24"/>
        </w:rPr>
        <w:t xml:space="preserve">during </w:t>
      </w:r>
      <w:r w:rsidR="00753848" w:rsidRPr="00252DAB">
        <w:rPr>
          <w:rFonts w:ascii="Arial" w:hAnsi="Arial" w:cs="Arial"/>
          <w:sz w:val="24"/>
          <w:szCs w:val="24"/>
        </w:rPr>
        <w:t>rapid ecological assessments.  Further details of locations, uses and history of each site can be found in Everard (</w:t>
      </w:r>
      <w:r w:rsidR="00D82EC3">
        <w:rPr>
          <w:rFonts w:ascii="Arial" w:hAnsi="Arial" w:cs="Arial"/>
          <w:sz w:val="24"/>
          <w:szCs w:val="24"/>
        </w:rPr>
        <w:t>2015</w:t>
      </w:r>
      <w:r w:rsidR="00753848" w:rsidRPr="00252DAB">
        <w:rPr>
          <w:rFonts w:ascii="Arial" w:hAnsi="Arial" w:cs="Arial"/>
          <w:sz w:val="24"/>
          <w:szCs w:val="24"/>
        </w:rPr>
        <w:t xml:space="preserve">).  Singh (pers. comm.) </w:t>
      </w:r>
      <w:r w:rsidR="00753848" w:rsidRPr="00252DAB">
        <w:rPr>
          <w:rFonts w:ascii="Arial" w:hAnsi="Arial" w:cs="Arial"/>
          <w:sz w:val="24"/>
          <w:szCs w:val="24"/>
        </w:rPr>
        <w:lastRenderedPageBreak/>
        <w:t xml:space="preserve">and </w:t>
      </w:r>
      <w:r w:rsidR="00A57766" w:rsidRPr="00252DAB">
        <w:rPr>
          <w:rFonts w:ascii="Arial" w:hAnsi="Arial" w:cs="Arial"/>
          <w:sz w:val="24"/>
          <w:szCs w:val="24"/>
        </w:rPr>
        <w:t>Rudmal</w:t>
      </w:r>
      <w:r w:rsidR="00A57766">
        <w:rPr>
          <w:rFonts w:ascii="Arial" w:hAnsi="Arial" w:cs="Arial"/>
          <w:sz w:val="24"/>
          <w:szCs w:val="24"/>
        </w:rPr>
        <w:t xml:space="preserve"> M</w:t>
      </w:r>
      <w:r w:rsidR="00A57766" w:rsidRPr="00252DAB">
        <w:rPr>
          <w:rFonts w:ascii="Arial" w:hAnsi="Arial" w:cs="Arial"/>
          <w:sz w:val="24"/>
          <w:szCs w:val="24"/>
        </w:rPr>
        <w:t>e</w:t>
      </w:r>
      <w:r w:rsidR="00A57766">
        <w:rPr>
          <w:rFonts w:ascii="Arial" w:hAnsi="Arial" w:cs="Arial"/>
          <w:sz w:val="24"/>
          <w:szCs w:val="24"/>
        </w:rPr>
        <w:t>e</w:t>
      </w:r>
      <w:r w:rsidR="00A57766" w:rsidRPr="00252DAB">
        <w:rPr>
          <w:rFonts w:ascii="Arial" w:hAnsi="Arial" w:cs="Arial"/>
          <w:sz w:val="24"/>
          <w:szCs w:val="24"/>
        </w:rPr>
        <w:t>na</w:t>
      </w:r>
      <w:r w:rsidR="00753848" w:rsidRPr="00252DAB">
        <w:rPr>
          <w:rFonts w:ascii="Arial" w:hAnsi="Arial" w:cs="Arial"/>
          <w:sz w:val="24"/>
          <w:szCs w:val="24"/>
        </w:rPr>
        <w:t xml:space="preserve"> (pers. comm.) report that these organisms have all naturally colonised the restored open surface water bodies.</w:t>
      </w:r>
    </w:p>
    <w:p w:rsidR="00252DAB" w:rsidRDefault="00252DAB" w:rsidP="00252DAB">
      <w:pPr>
        <w:spacing w:after="0" w:line="240" w:lineRule="auto"/>
        <w:rPr>
          <w:rFonts w:ascii="Arial" w:hAnsi="Arial" w:cs="Arial"/>
          <w:sz w:val="24"/>
          <w:szCs w:val="24"/>
        </w:rPr>
      </w:pPr>
    </w:p>
    <w:p w:rsidR="00837CC8" w:rsidRPr="00252DAB" w:rsidRDefault="0014426C" w:rsidP="00252DAB">
      <w:pPr>
        <w:spacing w:after="0" w:line="240" w:lineRule="auto"/>
        <w:rPr>
          <w:rFonts w:ascii="Arial" w:hAnsi="Arial" w:cs="Arial"/>
          <w:sz w:val="24"/>
          <w:szCs w:val="24"/>
        </w:rPr>
      </w:pPr>
      <w:r w:rsidRPr="00252DAB">
        <w:rPr>
          <w:rFonts w:ascii="Arial" w:hAnsi="Arial" w:cs="Arial"/>
          <w:sz w:val="24"/>
          <w:szCs w:val="24"/>
        </w:rPr>
        <w:t xml:space="preserve">Aquatic plants were most diverse at </w:t>
      </w:r>
      <w:r w:rsidR="00343793" w:rsidRPr="00252DAB">
        <w:rPr>
          <w:rFonts w:ascii="Arial" w:hAnsi="Arial" w:cs="Arial"/>
          <w:sz w:val="24"/>
          <w:szCs w:val="24"/>
        </w:rPr>
        <w:t>the G</w:t>
      </w:r>
      <w:r w:rsidR="00856687" w:rsidRPr="00252DAB">
        <w:rPr>
          <w:rFonts w:ascii="Arial" w:hAnsi="Arial" w:cs="Arial"/>
          <w:sz w:val="24"/>
          <w:szCs w:val="24"/>
        </w:rPr>
        <w:t>olaka</w:t>
      </w:r>
      <w:r w:rsidR="00343793" w:rsidRPr="00252DAB">
        <w:rPr>
          <w:rFonts w:ascii="Arial" w:hAnsi="Arial" w:cs="Arial"/>
          <w:sz w:val="24"/>
          <w:szCs w:val="24"/>
        </w:rPr>
        <w:t xml:space="preserve">bass </w:t>
      </w:r>
      <w:r w:rsidR="00481B09" w:rsidRPr="00252DAB">
        <w:rPr>
          <w:rFonts w:ascii="Arial" w:hAnsi="Arial" w:cs="Arial"/>
          <w:sz w:val="24"/>
          <w:szCs w:val="24"/>
        </w:rPr>
        <w:t xml:space="preserve">site </w:t>
      </w:r>
      <w:r w:rsidR="00343793" w:rsidRPr="00252DAB">
        <w:rPr>
          <w:rFonts w:ascii="Arial" w:hAnsi="Arial" w:cs="Arial"/>
          <w:sz w:val="24"/>
          <w:szCs w:val="24"/>
        </w:rPr>
        <w:t>(7 species)</w:t>
      </w:r>
      <w:r w:rsidRPr="00252DAB">
        <w:rPr>
          <w:rFonts w:ascii="Arial" w:hAnsi="Arial" w:cs="Arial"/>
          <w:sz w:val="24"/>
          <w:szCs w:val="24"/>
        </w:rPr>
        <w:t xml:space="preserve">, holding perennial water that was generally clear </w:t>
      </w:r>
      <w:r w:rsidR="00481B09" w:rsidRPr="00252DAB">
        <w:rPr>
          <w:rFonts w:ascii="Arial" w:hAnsi="Arial" w:cs="Arial"/>
          <w:sz w:val="24"/>
          <w:szCs w:val="24"/>
        </w:rPr>
        <w:t xml:space="preserve">and in which </w:t>
      </w:r>
      <w:r w:rsidRPr="00252DAB">
        <w:rPr>
          <w:rFonts w:ascii="Arial" w:hAnsi="Arial" w:cs="Arial"/>
          <w:sz w:val="24"/>
          <w:szCs w:val="24"/>
        </w:rPr>
        <w:t xml:space="preserve">small </w:t>
      </w:r>
      <w:r w:rsidR="004F58EA">
        <w:rPr>
          <w:rFonts w:ascii="Arial" w:hAnsi="Arial" w:cs="Arial"/>
          <w:sz w:val="24"/>
          <w:szCs w:val="24"/>
        </w:rPr>
        <w:t xml:space="preserve">(unidentified) </w:t>
      </w:r>
      <w:r w:rsidRPr="00252DAB">
        <w:rPr>
          <w:rFonts w:ascii="Arial" w:hAnsi="Arial" w:cs="Arial"/>
          <w:sz w:val="24"/>
          <w:szCs w:val="24"/>
        </w:rPr>
        <w:t>fish and several species of invertebrate</w:t>
      </w:r>
      <w:r w:rsidR="00481B09" w:rsidRPr="00252DAB">
        <w:rPr>
          <w:rFonts w:ascii="Arial" w:hAnsi="Arial" w:cs="Arial"/>
          <w:sz w:val="24"/>
          <w:szCs w:val="24"/>
        </w:rPr>
        <w:t>s</w:t>
      </w:r>
      <w:r w:rsidRPr="00252DAB">
        <w:rPr>
          <w:rFonts w:ascii="Arial" w:hAnsi="Arial" w:cs="Arial"/>
          <w:sz w:val="24"/>
          <w:szCs w:val="24"/>
        </w:rPr>
        <w:t xml:space="preserve"> </w:t>
      </w:r>
      <w:r w:rsidR="00481B09" w:rsidRPr="00252DAB">
        <w:rPr>
          <w:rFonts w:ascii="Arial" w:hAnsi="Arial" w:cs="Arial"/>
          <w:sz w:val="24"/>
          <w:szCs w:val="24"/>
        </w:rPr>
        <w:t xml:space="preserve">were </w:t>
      </w:r>
      <w:r w:rsidRPr="00252DAB">
        <w:rPr>
          <w:rFonts w:ascii="Arial" w:hAnsi="Arial" w:cs="Arial"/>
          <w:sz w:val="24"/>
          <w:szCs w:val="24"/>
        </w:rPr>
        <w:t xml:space="preserve">visible.  </w:t>
      </w:r>
      <w:r w:rsidR="00343793" w:rsidRPr="00252DAB">
        <w:rPr>
          <w:rFonts w:ascii="Arial" w:hAnsi="Arial" w:cs="Arial"/>
          <w:sz w:val="24"/>
          <w:szCs w:val="24"/>
        </w:rPr>
        <w:t>G</w:t>
      </w:r>
      <w:r w:rsidR="00856687" w:rsidRPr="00252DAB">
        <w:rPr>
          <w:rFonts w:ascii="Arial" w:hAnsi="Arial" w:cs="Arial"/>
          <w:sz w:val="24"/>
          <w:szCs w:val="24"/>
        </w:rPr>
        <w:t>olaka</w:t>
      </w:r>
      <w:r w:rsidR="00343793" w:rsidRPr="00252DAB">
        <w:rPr>
          <w:rFonts w:ascii="Arial" w:hAnsi="Arial" w:cs="Arial"/>
          <w:sz w:val="24"/>
          <w:szCs w:val="24"/>
        </w:rPr>
        <w:t xml:space="preserve">bass </w:t>
      </w:r>
      <w:r w:rsidRPr="00252DAB">
        <w:rPr>
          <w:rFonts w:ascii="Arial" w:hAnsi="Arial" w:cs="Arial"/>
          <w:sz w:val="24"/>
          <w:szCs w:val="24"/>
        </w:rPr>
        <w:t xml:space="preserve">also supported the greatest diversity of birds </w:t>
      </w:r>
      <w:r w:rsidR="00481B09" w:rsidRPr="00252DAB">
        <w:rPr>
          <w:rFonts w:ascii="Arial" w:hAnsi="Arial" w:cs="Arial"/>
          <w:sz w:val="24"/>
          <w:szCs w:val="24"/>
        </w:rPr>
        <w:t>(</w:t>
      </w:r>
      <w:r w:rsidRPr="00252DAB">
        <w:rPr>
          <w:rFonts w:ascii="Arial" w:hAnsi="Arial" w:cs="Arial"/>
          <w:sz w:val="24"/>
          <w:szCs w:val="24"/>
        </w:rPr>
        <w:t>16 species</w:t>
      </w:r>
      <w:r w:rsidR="00481B09" w:rsidRPr="00252DAB">
        <w:rPr>
          <w:rFonts w:ascii="Arial" w:hAnsi="Arial" w:cs="Arial"/>
          <w:sz w:val="24"/>
          <w:szCs w:val="24"/>
        </w:rPr>
        <w:t>)</w:t>
      </w:r>
      <w:r w:rsidRPr="00252DAB">
        <w:rPr>
          <w:rFonts w:ascii="Arial" w:hAnsi="Arial" w:cs="Arial"/>
          <w:sz w:val="24"/>
          <w:szCs w:val="24"/>
        </w:rPr>
        <w:t xml:space="preserve">.  Some </w:t>
      </w:r>
      <w:r w:rsidR="00B61180">
        <w:rPr>
          <w:rFonts w:ascii="Arial" w:hAnsi="Arial" w:cs="Arial"/>
          <w:sz w:val="24"/>
          <w:szCs w:val="24"/>
        </w:rPr>
        <w:t xml:space="preserve">observed </w:t>
      </w:r>
      <w:r w:rsidRPr="00252DAB">
        <w:rPr>
          <w:rFonts w:ascii="Arial" w:hAnsi="Arial" w:cs="Arial"/>
          <w:sz w:val="24"/>
          <w:szCs w:val="24"/>
        </w:rPr>
        <w:t>bird species are aquatic specialists (common kingfisher, little co</w:t>
      </w:r>
      <w:r w:rsidR="004F58EA">
        <w:rPr>
          <w:rFonts w:ascii="Arial" w:hAnsi="Arial" w:cs="Arial"/>
          <w:sz w:val="24"/>
          <w:szCs w:val="24"/>
        </w:rPr>
        <w:t>rmorant and pied kingfisher) th</w:t>
      </w:r>
      <w:r w:rsidRPr="00252DAB">
        <w:rPr>
          <w:rFonts w:ascii="Arial" w:hAnsi="Arial" w:cs="Arial"/>
          <w:sz w:val="24"/>
          <w:szCs w:val="24"/>
        </w:rPr>
        <w:t xml:space="preserve">ough many other wetland species </w:t>
      </w:r>
      <w:r w:rsidR="00B61180">
        <w:rPr>
          <w:rFonts w:ascii="Arial" w:hAnsi="Arial" w:cs="Arial"/>
          <w:sz w:val="24"/>
          <w:szCs w:val="24"/>
        </w:rPr>
        <w:t xml:space="preserve">occurred </w:t>
      </w:r>
      <w:r w:rsidRPr="00252DAB">
        <w:rPr>
          <w:rFonts w:ascii="Arial" w:hAnsi="Arial" w:cs="Arial"/>
          <w:sz w:val="24"/>
          <w:szCs w:val="24"/>
        </w:rPr>
        <w:t>as generalists in moist areas elsewhere across Rajasthan lacking open water (redshank, black-winged stilt and Indian pond heron) and many more were terrestrial species exploiting this habitat for drinking and other purposes (peacock, Eurasian collared dove, jungle babbler).</w:t>
      </w:r>
      <w:r w:rsidR="00837CC8" w:rsidRPr="00252DAB">
        <w:rPr>
          <w:rFonts w:ascii="Arial" w:hAnsi="Arial" w:cs="Arial"/>
          <w:sz w:val="24"/>
          <w:szCs w:val="24"/>
        </w:rPr>
        <w:t xml:space="preserve">  At the other extreme, </w:t>
      </w:r>
      <w:r w:rsidR="00481B09" w:rsidRPr="00252DAB">
        <w:rPr>
          <w:rFonts w:ascii="Arial" w:hAnsi="Arial" w:cs="Arial"/>
          <w:sz w:val="24"/>
          <w:szCs w:val="24"/>
        </w:rPr>
        <w:t xml:space="preserve">obligate </w:t>
      </w:r>
      <w:r w:rsidR="00837CC8" w:rsidRPr="00252DAB">
        <w:rPr>
          <w:rFonts w:ascii="Arial" w:hAnsi="Arial" w:cs="Arial"/>
          <w:sz w:val="24"/>
          <w:szCs w:val="24"/>
        </w:rPr>
        <w:t xml:space="preserve">aquatic plants were entirely absent from Chabutra Wala (CW), the </w:t>
      </w:r>
      <w:r w:rsidR="004F58EA">
        <w:rPr>
          <w:rFonts w:ascii="Arial" w:hAnsi="Arial" w:cs="Arial"/>
          <w:sz w:val="24"/>
          <w:szCs w:val="24"/>
        </w:rPr>
        <w:t xml:space="preserve">agriculturally intense flat land behind </w:t>
      </w:r>
      <w:r w:rsidR="00F60252">
        <w:rPr>
          <w:rFonts w:ascii="Arial" w:hAnsi="Arial" w:cs="Arial"/>
          <w:sz w:val="24"/>
          <w:szCs w:val="24"/>
        </w:rPr>
        <w:t xml:space="preserve">a </w:t>
      </w:r>
      <w:r w:rsidR="00837CC8" w:rsidRPr="00252DAB">
        <w:rPr>
          <w:rFonts w:ascii="Arial" w:hAnsi="Arial" w:cs="Arial"/>
          <w:sz w:val="24"/>
          <w:szCs w:val="24"/>
        </w:rPr>
        <w:t xml:space="preserve">series of three anicuts across a shallow valley in the upper Sarsa catchment, and the johad by </w:t>
      </w:r>
      <w:r w:rsidR="00F60252">
        <w:rPr>
          <w:rFonts w:ascii="Arial" w:hAnsi="Arial" w:cs="Arial"/>
          <w:sz w:val="24"/>
          <w:szCs w:val="24"/>
        </w:rPr>
        <w:t xml:space="preserve">a </w:t>
      </w:r>
      <w:r w:rsidR="00837CC8" w:rsidRPr="00252DAB">
        <w:rPr>
          <w:rFonts w:ascii="Arial" w:hAnsi="Arial" w:cs="Arial"/>
          <w:sz w:val="24"/>
          <w:szCs w:val="24"/>
        </w:rPr>
        <w:t xml:space="preserve">road north of Gopalpura </w:t>
      </w:r>
      <w:r w:rsidR="00F60252">
        <w:rPr>
          <w:rFonts w:ascii="Arial" w:hAnsi="Arial" w:cs="Arial"/>
          <w:sz w:val="24"/>
          <w:szCs w:val="24"/>
        </w:rPr>
        <w:t xml:space="preserve">village </w:t>
      </w:r>
      <w:r w:rsidR="00837CC8" w:rsidRPr="00252DAB">
        <w:rPr>
          <w:rFonts w:ascii="Arial" w:hAnsi="Arial" w:cs="Arial"/>
          <w:sz w:val="24"/>
          <w:szCs w:val="24"/>
        </w:rPr>
        <w:t>(GP2)</w:t>
      </w:r>
      <w:r w:rsidR="00B61180">
        <w:rPr>
          <w:rFonts w:ascii="Arial" w:hAnsi="Arial" w:cs="Arial"/>
          <w:sz w:val="24"/>
          <w:szCs w:val="24"/>
        </w:rPr>
        <w:t xml:space="preserve"> that held water but apparently was prone to drying out</w:t>
      </w:r>
      <w:r w:rsidR="00837CC8" w:rsidRPr="00252DAB">
        <w:rPr>
          <w:rFonts w:ascii="Arial" w:hAnsi="Arial" w:cs="Arial"/>
          <w:sz w:val="24"/>
          <w:szCs w:val="24"/>
        </w:rPr>
        <w:t>.</w:t>
      </w:r>
    </w:p>
    <w:p w:rsidR="00252DAB" w:rsidRDefault="00252DAB" w:rsidP="00252DAB">
      <w:pPr>
        <w:spacing w:after="0" w:line="240" w:lineRule="auto"/>
        <w:rPr>
          <w:rFonts w:ascii="Arial" w:hAnsi="Arial" w:cs="Arial"/>
          <w:sz w:val="24"/>
          <w:szCs w:val="24"/>
        </w:rPr>
      </w:pPr>
    </w:p>
    <w:p w:rsidR="00FE54A3" w:rsidRDefault="00FE54A3" w:rsidP="00252DAB">
      <w:pPr>
        <w:spacing w:after="0" w:line="240" w:lineRule="auto"/>
        <w:rPr>
          <w:rFonts w:ascii="Arial" w:hAnsi="Arial" w:cs="Arial"/>
          <w:sz w:val="24"/>
          <w:szCs w:val="24"/>
        </w:rPr>
      </w:pPr>
      <w:r w:rsidRPr="00252DAB">
        <w:rPr>
          <w:rFonts w:ascii="Arial" w:hAnsi="Arial" w:cs="Arial"/>
          <w:sz w:val="24"/>
          <w:szCs w:val="24"/>
        </w:rPr>
        <w:t>Table 1 summari</w:t>
      </w:r>
      <w:r w:rsidR="00F60252">
        <w:rPr>
          <w:rFonts w:ascii="Arial" w:hAnsi="Arial" w:cs="Arial"/>
          <w:sz w:val="24"/>
          <w:szCs w:val="24"/>
        </w:rPr>
        <w:t>s</w:t>
      </w:r>
      <w:r w:rsidRPr="00252DAB">
        <w:rPr>
          <w:rFonts w:ascii="Arial" w:hAnsi="Arial" w:cs="Arial"/>
          <w:sz w:val="24"/>
          <w:szCs w:val="24"/>
        </w:rPr>
        <w:t xml:space="preserve">es spiritual, medicinal and cultural meanings </w:t>
      </w:r>
      <w:r w:rsidR="00F60252">
        <w:rPr>
          <w:rFonts w:ascii="Arial" w:hAnsi="Arial" w:cs="Arial"/>
          <w:sz w:val="24"/>
          <w:szCs w:val="24"/>
        </w:rPr>
        <w:t xml:space="preserve">found to be </w:t>
      </w:r>
      <w:r w:rsidRPr="00252DAB">
        <w:rPr>
          <w:rFonts w:ascii="Arial" w:hAnsi="Arial" w:cs="Arial"/>
          <w:sz w:val="24"/>
          <w:szCs w:val="24"/>
        </w:rPr>
        <w:t xml:space="preserve">associated with observed taxa in </w:t>
      </w:r>
      <w:r w:rsidR="00B61180">
        <w:rPr>
          <w:rFonts w:ascii="Arial" w:hAnsi="Arial" w:cs="Arial"/>
          <w:sz w:val="24"/>
          <w:szCs w:val="24"/>
        </w:rPr>
        <w:t xml:space="preserve">the sampled </w:t>
      </w:r>
      <w:r w:rsidRPr="00252DAB">
        <w:rPr>
          <w:rFonts w:ascii="Arial" w:hAnsi="Arial" w:cs="Arial"/>
          <w:sz w:val="24"/>
          <w:szCs w:val="24"/>
        </w:rPr>
        <w:t>WHSs.</w:t>
      </w:r>
    </w:p>
    <w:p w:rsidR="00252DAB" w:rsidRPr="00252DAB" w:rsidRDefault="00252DAB" w:rsidP="00252DAB">
      <w:pPr>
        <w:spacing w:after="0" w:line="240" w:lineRule="auto"/>
        <w:rPr>
          <w:rFonts w:ascii="Arial" w:hAnsi="Arial" w:cs="Arial"/>
          <w:sz w:val="24"/>
          <w:szCs w:val="24"/>
        </w:rPr>
      </w:pPr>
    </w:p>
    <w:p w:rsidR="00FE54A3" w:rsidRPr="00252DAB" w:rsidRDefault="00FE54A3" w:rsidP="00FE54A3">
      <w:pPr>
        <w:rPr>
          <w:rFonts w:ascii="Arial" w:hAnsi="Arial" w:cs="Arial"/>
          <w:i/>
          <w:sz w:val="24"/>
          <w:szCs w:val="24"/>
        </w:rPr>
      </w:pPr>
      <w:r w:rsidRPr="00252DAB">
        <w:rPr>
          <w:rFonts w:ascii="Arial" w:hAnsi="Arial" w:cs="Arial"/>
          <w:i/>
          <w:sz w:val="24"/>
          <w:szCs w:val="24"/>
        </w:rPr>
        <w:t>Table 1: Spiritual, medicinal and cultural meanings associated with observed taxa in sampled WHSs</w:t>
      </w:r>
    </w:p>
    <w:tbl>
      <w:tblPr>
        <w:tblStyle w:val="TableGrid"/>
        <w:tblW w:w="0" w:type="auto"/>
        <w:tblLook w:val="04A0" w:firstRow="1" w:lastRow="0" w:firstColumn="1" w:lastColumn="0" w:noHBand="0" w:noVBand="1"/>
      </w:tblPr>
      <w:tblGrid>
        <w:gridCol w:w="2620"/>
        <w:gridCol w:w="6396"/>
      </w:tblGrid>
      <w:tr w:rsidR="00FE54A3" w:rsidTr="001E7D3E">
        <w:tc>
          <w:tcPr>
            <w:tcW w:w="2660" w:type="dxa"/>
          </w:tcPr>
          <w:p w:rsidR="00FE54A3" w:rsidRDefault="00FE54A3" w:rsidP="001E7D3E">
            <w:r>
              <w:t>Species (and local name)</w:t>
            </w:r>
          </w:p>
        </w:tc>
        <w:tc>
          <w:tcPr>
            <w:tcW w:w="6582" w:type="dxa"/>
          </w:tcPr>
          <w:p w:rsidR="00FE54A3" w:rsidRDefault="00FE54A3" w:rsidP="001E7D3E">
            <w:r>
              <w:t>Uses and meanings</w:t>
            </w:r>
          </w:p>
        </w:tc>
      </w:tr>
      <w:tr w:rsidR="00FE54A3" w:rsidTr="001E7D3E">
        <w:tc>
          <w:tcPr>
            <w:tcW w:w="9242" w:type="dxa"/>
            <w:gridSpan w:val="2"/>
            <w:shd w:val="clear" w:color="auto" w:fill="BFBFBF" w:themeFill="background1" w:themeFillShade="BF"/>
          </w:tcPr>
          <w:p w:rsidR="00FE54A3" w:rsidRDefault="00FE54A3" w:rsidP="001E7D3E">
            <w:r>
              <w:t>Plant species</w:t>
            </w:r>
          </w:p>
        </w:tc>
      </w:tr>
      <w:tr w:rsidR="00FE54A3" w:rsidTr="001E7D3E">
        <w:tc>
          <w:tcPr>
            <w:tcW w:w="2660" w:type="dxa"/>
          </w:tcPr>
          <w:p w:rsidR="00FE54A3" w:rsidRPr="00CA6F02" w:rsidRDefault="00FE54A3" w:rsidP="001E7D3E">
            <w:pPr>
              <w:rPr>
                <w:i/>
              </w:rPr>
            </w:pPr>
            <w:r w:rsidRPr="00CA6F02">
              <w:rPr>
                <w:i/>
              </w:rPr>
              <w:t>Ipom</w:t>
            </w:r>
            <w:r w:rsidR="00302B2D">
              <w:rPr>
                <w:i/>
              </w:rPr>
              <w:t>o</w:t>
            </w:r>
            <w:r w:rsidRPr="00CA6F02">
              <w:rPr>
                <w:i/>
              </w:rPr>
              <w:t>ea carnea</w:t>
            </w:r>
          </w:p>
        </w:tc>
        <w:tc>
          <w:tcPr>
            <w:tcW w:w="6582" w:type="dxa"/>
          </w:tcPr>
          <w:p w:rsidR="00FE54A3" w:rsidRDefault="00981D17" w:rsidP="00A3120A">
            <w:pPr>
              <w:pStyle w:val="ListParagraph"/>
              <w:numPr>
                <w:ilvl w:val="0"/>
                <w:numId w:val="5"/>
              </w:numPr>
            </w:pPr>
            <w:r>
              <w:t>No Ayurvedic application</w:t>
            </w:r>
            <w:r w:rsidR="00F60252">
              <w:t>s</w:t>
            </w:r>
            <w:r>
              <w:t xml:space="preserve"> are reported for this </w:t>
            </w:r>
            <w:r w:rsidR="00FE54A3">
              <w:t>an alien invasive plant</w:t>
            </w:r>
            <w:r w:rsidR="006E2ED7">
              <w:t>.  However</w:t>
            </w:r>
            <w:r>
              <w:t xml:space="preserve">, </w:t>
            </w:r>
            <w:r w:rsidRPr="00981D17">
              <w:t>diuretic</w:t>
            </w:r>
            <w:r>
              <w:t xml:space="preserve">, </w:t>
            </w:r>
            <w:r w:rsidRPr="00981D17">
              <w:t xml:space="preserve">demulcent </w:t>
            </w:r>
            <w:r w:rsidR="00F60252">
              <w:t xml:space="preserve">and </w:t>
            </w:r>
            <w:r w:rsidRPr="00981D17">
              <w:t>aphrodisiac</w:t>
            </w:r>
            <w:r>
              <w:t xml:space="preserve"> properties are described for the native </w:t>
            </w:r>
            <w:r w:rsidR="006E2ED7">
              <w:t xml:space="preserve">Indian </w:t>
            </w:r>
            <w:r w:rsidRPr="00A3120A">
              <w:rPr>
                <w:i/>
              </w:rPr>
              <w:t>Ipom</w:t>
            </w:r>
            <w:r w:rsidR="00302B2D">
              <w:rPr>
                <w:i/>
              </w:rPr>
              <w:t>o</w:t>
            </w:r>
            <w:r w:rsidRPr="00A3120A">
              <w:rPr>
                <w:i/>
              </w:rPr>
              <w:t>ea digitata</w:t>
            </w:r>
            <w:r>
              <w:t xml:space="preserve"> (</w:t>
            </w:r>
            <w:r w:rsidR="006E2ED7">
              <w:t>La-Medicca, undated</w:t>
            </w:r>
            <w:r w:rsidR="00FE54A3">
              <w:t>)</w:t>
            </w:r>
            <w:r w:rsidR="006E2ED7">
              <w:t xml:space="preserve"> suggesting potential, as yet unexploited active constituents </w:t>
            </w:r>
            <w:r w:rsidR="004F58EA">
              <w:t xml:space="preserve">in </w:t>
            </w:r>
            <w:r w:rsidR="006E2ED7">
              <w:t>its non-native relative</w:t>
            </w:r>
            <w:r w:rsidR="00A3120A">
              <w:t xml:space="preserve">.  Indeed, medicinal values determined for </w:t>
            </w:r>
            <w:r w:rsidR="00A3120A" w:rsidRPr="00CA6F02">
              <w:rPr>
                <w:i/>
              </w:rPr>
              <w:t>Ipom</w:t>
            </w:r>
            <w:r w:rsidR="00302B2D">
              <w:rPr>
                <w:i/>
              </w:rPr>
              <w:t>o</w:t>
            </w:r>
            <w:r w:rsidR="00A3120A" w:rsidRPr="00CA6F02">
              <w:rPr>
                <w:i/>
              </w:rPr>
              <w:t>ea carnea</w:t>
            </w:r>
            <w:r w:rsidR="00A3120A">
              <w:t xml:space="preserve"> relate to </w:t>
            </w:r>
            <w:r w:rsidR="00A3120A" w:rsidRPr="00CA6F02">
              <w:t>a component identical to marsilin, a sedative and anticonvulsant</w:t>
            </w:r>
            <w:r w:rsidR="00A3120A">
              <w:t xml:space="preserve">, and a </w:t>
            </w:r>
            <w:r w:rsidR="00A3120A" w:rsidRPr="00CA6F02">
              <w:t>glycosidic saponin with anticarcinogenic and oxytoxic properties</w:t>
            </w:r>
            <w:r w:rsidR="00A3120A">
              <w:t xml:space="preserve"> (</w:t>
            </w:r>
            <w:r w:rsidR="00A3120A" w:rsidRPr="00CA6F02">
              <w:t>Chand</w:t>
            </w:r>
            <w:r w:rsidR="00A3120A">
              <w:t xml:space="preserve"> and </w:t>
            </w:r>
            <w:r w:rsidR="00A3120A" w:rsidRPr="00CA6F02">
              <w:t>Rohatgi</w:t>
            </w:r>
            <w:r w:rsidR="00A3120A">
              <w:t xml:space="preserve">, </w:t>
            </w:r>
            <w:r w:rsidR="00A3120A" w:rsidRPr="00CA6F02">
              <w:t>2005</w:t>
            </w:r>
            <w:r w:rsidR="00A3120A">
              <w:t>)</w:t>
            </w:r>
          </w:p>
          <w:p w:rsidR="00FE54A3" w:rsidRDefault="00FE54A3" w:rsidP="00A3120A">
            <w:pPr>
              <w:pStyle w:val="ListParagraph"/>
              <w:numPr>
                <w:ilvl w:val="0"/>
                <w:numId w:val="5"/>
              </w:numPr>
              <w:ind w:left="317" w:hanging="317"/>
            </w:pPr>
            <w:r>
              <w:t>Diffuse submerged roots are recognised as helpful for water purification</w:t>
            </w:r>
          </w:p>
        </w:tc>
      </w:tr>
      <w:tr w:rsidR="00FE54A3" w:rsidTr="001E7D3E">
        <w:tc>
          <w:tcPr>
            <w:tcW w:w="2660" w:type="dxa"/>
          </w:tcPr>
          <w:p w:rsidR="00FE54A3" w:rsidRPr="00220097" w:rsidRDefault="00FE54A3" w:rsidP="009A02F3">
            <w:pPr>
              <w:rPr>
                <w:i/>
              </w:rPr>
            </w:pPr>
            <w:r>
              <w:rPr>
                <w:i/>
              </w:rPr>
              <w:t>Cyperus a</w:t>
            </w:r>
            <w:r w:rsidRPr="00220097">
              <w:rPr>
                <w:i/>
              </w:rPr>
              <w:t>lopecuroides</w:t>
            </w:r>
          </w:p>
        </w:tc>
        <w:tc>
          <w:tcPr>
            <w:tcW w:w="6582" w:type="dxa"/>
          </w:tcPr>
          <w:p w:rsidR="00FE54A3" w:rsidRDefault="00FE54A3" w:rsidP="00610476">
            <w:pPr>
              <w:pStyle w:val="ListParagraph"/>
              <w:numPr>
                <w:ilvl w:val="0"/>
                <w:numId w:val="4"/>
              </w:numPr>
              <w:ind w:left="317" w:hanging="317"/>
            </w:pPr>
            <w:r>
              <w:t xml:space="preserve">Used </w:t>
            </w:r>
            <w:r w:rsidR="00A3120A">
              <w:t xml:space="preserve">locally </w:t>
            </w:r>
            <w:r>
              <w:t>as animal feed</w:t>
            </w:r>
            <w:r w:rsidR="00610476">
              <w:t xml:space="preserve">, and for </w:t>
            </w:r>
            <w:r>
              <w:t>making matting and hut roofs</w:t>
            </w:r>
          </w:p>
          <w:p w:rsidR="00FE54A3" w:rsidRDefault="00FE54A3" w:rsidP="00A3120A">
            <w:pPr>
              <w:pStyle w:val="ListParagraph"/>
              <w:numPr>
                <w:ilvl w:val="0"/>
                <w:numId w:val="4"/>
              </w:numPr>
              <w:ind w:left="317" w:hanging="317"/>
            </w:pPr>
            <w:r>
              <w:t>No Ayurvedic uses</w:t>
            </w:r>
            <w:r w:rsidR="006E2ED7">
              <w:t xml:space="preserve"> were recorded by interviewees, but extracts of this plant </w:t>
            </w:r>
            <w:r w:rsidR="009A02F3">
              <w:t xml:space="preserve">have been found to have estrogenic properties suggesting potential </w:t>
            </w:r>
            <w:r w:rsidR="00A3120A">
              <w:t xml:space="preserve">applications </w:t>
            </w:r>
            <w:r w:rsidR="009A02F3">
              <w:t xml:space="preserve">(Nassar </w:t>
            </w:r>
            <w:r w:rsidR="009A02F3" w:rsidRPr="009A02F3">
              <w:rPr>
                <w:i/>
              </w:rPr>
              <w:t>et al</w:t>
            </w:r>
            <w:r w:rsidR="009A02F3">
              <w:t>., 2002</w:t>
            </w:r>
            <w:r w:rsidR="00610476">
              <w:t>)</w:t>
            </w:r>
          </w:p>
        </w:tc>
      </w:tr>
      <w:tr w:rsidR="009A02F3" w:rsidTr="001E7D3E">
        <w:tc>
          <w:tcPr>
            <w:tcW w:w="2660" w:type="dxa"/>
          </w:tcPr>
          <w:p w:rsidR="009A02F3" w:rsidRPr="00220097" w:rsidRDefault="009A02F3" w:rsidP="00AB516E">
            <w:pPr>
              <w:rPr>
                <w:i/>
              </w:rPr>
            </w:pPr>
            <w:r w:rsidRPr="00220097">
              <w:rPr>
                <w:i/>
              </w:rPr>
              <w:t>Scirpus littoralis</w:t>
            </w:r>
          </w:p>
        </w:tc>
        <w:tc>
          <w:tcPr>
            <w:tcW w:w="6582" w:type="dxa"/>
          </w:tcPr>
          <w:p w:rsidR="009A02F3" w:rsidRDefault="009A02F3" w:rsidP="00610476">
            <w:pPr>
              <w:pStyle w:val="ListParagraph"/>
              <w:numPr>
                <w:ilvl w:val="0"/>
                <w:numId w:val="4"/>
              </w:numPr>
              <w:ind w:left="317" w:hanging="317"/>
            </w:pPr>
            <w:r>
              <w:t xml:space="preserve">Used </w:t>
            </w:r>
            <w:r w:rsidR="00A3120A">
              <w:t xml:space="preserve">locally </w:t>
            </w:r>
            <w:r>
              <w:t>as animal feed</w:t>
            </w:r>
            <w:r w:rsidR="00610476">
              <w:t xml:space="preserve">, and for </w:t>
            </w:r>
            <w:r>
              <w:t>making matting and hut roofs</w:t>
            </w:r>
          </w:p>
          <w:p w:rsidR="009A02F3" w:rsidRDefault="009A02F3" w:rsidP="00610476">
            <w:pPr>
              <w:pStyle w:val="ListParagraph"/>
              <w:numPr>
                <w:ilvl w:val="0"/>
                <w:numId w:val="4"/>
              </w:numPr>
              <w:ind w:left="317" w:hanging="317"/>
            </w:pPr>
            <w:r>
              <w:t xml:space="preserve">No Ayurvedic uses were recorded </w:t>
            </w:r>
            <w:r w:rsidR="00610476">
              <w:t xml:space="preserve">for this species </w:t>
            </w:r>
            <w:r>
              <w:t>by interviewees</w:t>
            </w:r>
            <w:r w:rsidR="00610476">
              <w:t xml:space="preserve"> or literature search</w:t>
            </w:r>
          </w:p>
        </w:tc>
      </w:tr>
      <w:tr w:rsidR="00FE54A3" w:rsidTr="001E7D3E">
        <w:tc>
          <w:tcPr>
            <w:tcW w:w="2660" w:type="dxa"/>
          </w:tcPr>
          <w:p w:rsidR="00FE54A3" w:rsidRPr="004903A4" w:rsidRDefault="00FE54A3" w:rsidP="001E7D3E">
            <w:pPr>
              <w:rPr>
                <w:i/>
              </w:rPr>
            </w:pPr>
            <w:r w:rsidRPr="004903A4">
              <w:rPr>
                <w:i/>
              </w:rPr>
              <w:t>Potamogeton pectinatus</w:t>
            </w:r>
          </w:p>
          <w:p w:rsidR="00FE54A3" w:rsidRPr="004903A4" w:rsidRDefault="00FE54A3" w:rsidP="001E7D3E">
            <w:pPr>
              <w:rPr>
                <w:i/>
              </w:rPr>
            </w:pPr>
            <w:r w:rsidRPr="004903A4">
              <w:rPr>
                <w:i/>
              </w:rPr>
              <w:t>Potamogeton crispus</w:t>
            </w:r>
          </w:p>
          <w:p w:rsidR="00FE54A3" w:rsidRPr="004903A4" w:rsidRDefault="00FE54A3" w:rsidP="001E7D3E">
            <w:pPr>
              <w:rPr>
                <w:i/>
              </w:rPr>
            </w:pPr>
            <w:r w:rsidRPr="004903A4">
              <w:rPr>
                <w:i/>
              </w:rPr>
              <w:t>Potamogeton nodosus</w:t>
            </w:r>
          </w:p>
          <w:p w:rsidR="00FE54A3" w:rsidRDefault="00FE54A3" w:rsidP="001E7D3E">
            <w:r w:rsidRPr="004903A4">
              <w:rPr>
                <w:i/>
              </w:rPr>
              <w:t>Utricularia</w:t>
            </w:r>
            <w:r>
              <w:t xml:space="preserve"> spp.</w:t>
            </w:r>
          </w:p>
          <w:p w:rsidR="00A3120A" w:rsidRDefault="00A3120A" w:rsidP="001E7D3E">
            <w:r w:rsidRPr="004903A4">
              <w:rPr>
                <w:i/>
              </w:rPr>
              <w:t>Nitella</w:t>
            </w:r>
            <w:r>
              <w:t xml:space="preserve"> spp.</w:t>
            </w:r>
          </w:p>
        </w:tc>
        <w:tc>
          <w:tcPr>
            <w:tcW w:w="6582" w:type="dxa"/>
          </w:tcPr>
          <w:p w:rsidR="00FE54A3" w:rsidRDefault="00A3120A" w:rsidP="00A3120A">
            <w:pPr>
              <w:pStyle w:val="ListParagraph"/>
              <w:numPr>
                <w:ilvl w:val="0"/>
                <w:numId w:val="4"/>
              </w:numPr>
              <w:ind w:left="317" w:hanging="317"/>
            </w:pPr>
            <w:r>
              <w:t xml:space="preserve">All of these submerged aquatic macrophytes are used in Ayurvedic </w:t>
            </w:r>
            <w:r w:rsidR="00FE54A3">
              <w:t>practice</w:t>
            </w:r>
            <w:r>
              <w:t xml:space="preserve"> for stomach health</w:t>
            </w:r>
            <w:r w:rsidR="00FE54A3">
              <w:t>, particular</w:t>
            </w:r>
            <w:r>
              <w:t>ly</w:t>
            </w:r>
            <w:r w:rsidR="00FE54A3">
              <w:t xml:space="preserve"> for stomach gases</w:t>
            </w:r>
          </w:p>
        </w:tc>
      </w:tr>
      <w:tr w:rsidR="00FE54A3" w:rsidTr="001E7D3E">
        <w:tc>
          <w:tcPr>
            <w:tcW w:w="2660" w:type="dxa"/>
          </w:tcPr>
          <w:p w:rsidR="00FE54A3" w:rsidRDefault="00263BCB" w:rsidP="00A57766">
            <w:r>
              <w:rPr>
                <w:i/>
              </w:rPr>
              <w:lastRenderedPageBreak/>
              <w:t xml:space="preserve">Polygonum </w:t>
            </w:r>
            <w:r w:rsidR="00A57766">
              <w:t>spp.</w:t>
            </w:r>
          </w:p>
        </w:tc>
        <w:tc>
          <w:tcPr>
            <w:tcW w:w="6582" w:type="dxa"/>
          </w:tcPr>
          <w:p w:rsidR="00263BCB" w:rsidRDefault="00263BCB" w:rsidP="00DD2F7F">
            <w:r>
              <w:t xml:space="preserve">A prostrate, terrestrial plant </w:t>
            </w:r>
            <w:r w:rsidR="00A57766">
              <w:t xml:space="preserve">with numerous axillary flowers, </w:t>
            </w:r>
            <w:r>
              <w:t>exploiting the exposed soils of the drawdown zone</w:t>
            </w:r>
          </w:p>
          <w:p w:rsidR="00FE54A3" w:rsidRDefault="00263BCB" w:rsidP="00DD2F7F">
            <w:pPr>
              <w:pStyle w:val="ListParagraph"/>
              <w:numPr>
                <w:ilvl w:val="0"/>
                <w:numId w:val="4"/>
              </w:numPr>
              <w:ind w:left="317" w:hanging="317"/>
            </w:pPr>
            <w:r>
              <w:t>Reported by local communities to be used powder</w:t>
            </w:r>
            <w:r w:rsidR="00696295">
              <w:t>ed</w:t>
            </w:r>
            <w:r>
              <w:t xml:space="preserve"> in milk to reduce body </w:t>
            </w:r>
            <w:r w:rsidR="00696295">
              <w:t>temperature</w:t>
            </w:r>
          </w:p>
        </w:tc>
      </w:tr>
      <w:tr w:rsidR="00FE54A3" w:rsidTr="001E7D3E">
        <w:tc>
          <w:tcPr>
            <w:tcW w:w="2660" w:type="dxa"/>
          </w:tcPr>
          <w:p w:rsidR="00FE54A3" w:rsidRPr="004903A4" w:rsidRDefault="00FE54A3" w:rsidP="001E7D3E">
            <w:pPr>
              <w:rPr>
                <w:i/>
              </w:rPr>
            </w:pPr>
            <w:r w:rsidRPr="004903A4">
              <w:rPr>
                <w:i/>
              </w:rPr>
              <w:t>Bergia</w:t>
            </w:r>
            <w:r>
              <w:rPr>
                <w:i/>
              </w:rPr>
              <w:t xml:space="preserve"> </w:t>
            </w:r>
            <w:r w:rsidRPr="00EB5919">
              <w:rPr>
                <w:i/>
              </w:rPr>
              <w:t>ammannioides</w:t>
            </w:r>
          </w:p>
        </w:tc>
        <w:tc>
          <w:tcPr>
            <w:tcW w:w="6582" w:type="dxa"/>
          </w:tcPr>
          <w:p w:rsidR="0013344E" w:rsidRDefault="00A57766" w:rsidP="0013344E">
            <w:r>
              <w:t xml:space="preserve">A </w:t>
            </w:r>
            <w:r w:rsidR="0013344E">
              <w:t>terrestrial plant exploiting the drawdown zone</w:t>
            </w:r>
          </w:p>
          <w:p w:rsidR="00FE54A3" w:rsidRDefault="00FE54A3" w:rsidP="007E59A1">
            <w:pPr>
              <w:pStyle w:val="ListParagraph"/>
              <w:numPr>
                <w:ilvl w:val="0"/>
                <w:numId w:val="4"/>
              </w:numPr>
              <w:ind w:left="317" w:hanging="317"/>
            </w:pPr>
            <w:r>
              <w:t>Used only as animal fodder</w:t>
            </w:r>
          </w:p>
          <w:p w:rsidR="00610476" w:rsidRDefault="00610476" w:rsidP="007031FA">
            <w:pPr>
              <w:pStyle w:val="ListParagraph"/>
              <w:numPr>
                <w:ilvl w:val="0"/>
                <w:numId w:val="4"/>
              </w:numPr>
              <w:ind w:left="317" w:hanging="317"/>
            </w:pPr>
            <w:r>
              <w:t xml:space="preserve">No Ayurvedic uses were recorded by interviewees, though antibacterial, antioxidant and topical anti-inflammatory activities are reported for the plant (Ezzat </w:t>
            </w:r>
            <w:r w:rsidRPr="00610476">
              <w:rPr>
                <w:i/>
              </w:rPr>
              <w:t>et al</w:t>
            </w:r>
            <w:r>
              <w:t xml:space="preserve">., 2016) </w:t>
            </w:r>
          </w:p>
        </w:tc>
      </w:tr>
      <w:tr w:rsidR="00FE54A3" w:rsidTr="001E7D3E">
        <w:tc>
          <w:tcPr>
            <w:tcW w:w="2660" w:type="dxa"/>
          </w:tcPr>
          <w:p w:rsidR="00FE54A3" w:rsidRPr="004903A4" w:rsidRDefault="00FE54A3" w:rsidP="001E7D3E">
            <w:pPr>
              <w:rPr>
                <w:i/>
              </w:rPr>
            </w:pPr>
            <w:r w:rsidRPr="004903A4">
              <w:rPr>
                <w:i/>
              </w:rPr>
              <w:t>Hydrilla</w:t>
            </w:r>
            <w:r>
              <w:rPr>
                <w:i/>
              </w:rPr>
              <w:t xml:space="preserve"> verticillata</w:t>
            </w:r>
          </w:p>
        </w:tc>
        <w:tc>
          <w:tcPr>
            <w:tcW w:w="6582" w:type="dxa"/>
          </w:tcPr>
          <w:p w:rsidR="00FE54A3" w:rsidRDefault="00FE54A3" w:rsidP="007E59A1">
            <w:pPr>
              <w:pStyle w:val="ListParagraph"/>
              <w:numPr>
                <w:ilvl w:val="0"/>
                <w:numId w:val="4"/>
              </w:numPr>
              <w:ind w:left="317" w:hanging="317"/>
            </w:pPr>
            <w:r>
              <w:t>A valued Ayurvedic medicine for stopping bleeding</w:t>
            </w:r>
          </w:p>
        </w:tc>
      </w:tr>
      <w:tr w:rsidR="00481B09" w:rsidTr="001E7D3E">
        <w:tc>
          <w:tcPr>
            <w:tcW w:w="2660" w:type="dxa"/>
          </w:tcPr>
          <w:p w:rsidR="00481B09" w:rsidRPr="004903A4" w:rsidRDefault="003D24A1" w:rsidP="001E7D3E">
            <w:pPr>
              <w:rPr>
                <w:i/>
              </w:rPr>
            </w:pPr>
            <w:r>
              <w:rPr>
                <w:i/>
              </w:rPr>
              <w:t>Solanum  sura</w:t>
            </w:r>
            <w:r w:rsidR="00302B2D">
              <w:rPr>
                <w:i/>
              </w:rPr>
              <w:t>t</w:t>
            </w:r>
            <w:r>
              <w:rPr>
                <w:i/>
              </w:rPr>
              <w:t>tense</w:t>
            </w:r>
          </w:p>
        </w:tc>
        <w:tc>
          <w:tcPr>
            <w:tcW w:w="6582" w:type="dxa"/>
          </w:tcPr>
          <w:p w:rsidR="0013344E" w:rsidRDefault="0013344E" w:rsidP="0013344E">
            <w:r>
              <w:t>An invasive terrestrial plant exploiting the drawdown zone</w:t>
            </w:r>
          </w:p>
          <w:p w:rsidR="00481B09" w:rsidRDefault="003D24A1" w:rsidP="003D24A1">
            <w:pPr>
              <w:pStyle w:val="ListParagraph"/>
              <w:numPr>
                <w:ilvl w:val="0"/>
                <w:numId w:val="4"/>
              </w:numPr>
              <w:ind w:left="317" w:hanging="317"/>
            </w:pPr>
            <w:r>
              <w:t xml:space="preserve">Used for treatment of </w:t>
            </w:r>
            <w:r w:rsidR="00481B09" w:rsidRPr="00481B09">
              <w:t>cough</w:t>
            </w:r>
            <w:r>
              <w:t>s</w:t>
            </w:r>
            <w:r w:rsidR="00481B09" w:rsidRPr="00481B09">
              <w:t>, asthma, chest pain</w:t>
            </w:r>
            <w:r>
              <w:t>s</w:t>
            </w:r>
            <w:r w:rsidR="00481B09" w:rsidRPr="00481B09">
              <w:t>, sore throat</w:t>
            </w:r>
            <w:r>
              <w:t>s</w:t>
            </w:r>
            <w:r w:rsidR="00481B09" w:rsidRPr="00481B09">
              <w:t xml:space="preserve"> and toothache</w:t>
            </w:r>
            <w:r w:rsidR="00481B09">
              <w:t xml:space="preserve"> (Medplants, undated)</w:t>
            </w:r>
          </w:p>
        </w:tc>
      </w:tr>
      <w:tr w:rsidR="00FE54A3" w:rsidTr="001E7D3E">
        <w:tc>
          <w:tcPr>
            <w:tcW w:w="2660" w:type="dxa"/>
          </w:tcPr>
          <w:p w:rsidR="00FE54A3" w:rsidRPr="004903A4" w:rsidRDefault="00FE54A3" w:rsidP="001E7D3E">
            <w:pPr>
              <w:rPr>
                <w:i/>
              </w:rPr>
            </w:pPr>
            <w:r w:rsidRPr="004903A4">
              <w:rPr>
                <w:i/>
              </w:rPr>
              <w:t>Ar</w:t>
            </w:r>
            <w:r w:rsidR="00302B2D">
              <w:rPr>
                <w:i/>
              </w:rPr>
              <w:t>g</w:t>
            </w:r>
            <w:r w:rsidRPr="004903A4">
              <w:rPr>
                <w:i/>
              </w:rPr>
              <w:t>emone mexicana</w:t>
            </w:r>
          </w:p>
        </w:tc>
        <w:tc>
          <w:tcPr>
            <w:tcW w:w="6582" w:type="dxa"/>
          </w:tcPr>
          <w:p w:rsidR="0013344E" w:rsidRDefault="0013344E" w:rsidP="0013344E">
            <w:r>
              <w:t>An invasive terrestrial plant exploiting the drawdown zone</w:t>
            </w:r>
          </w:p>
          <w:p w:rsidR="00FE54A3" w:rsidRDefault="00FE54A3" w:rsidP="003D24A1">
            <w:pPr>
              <w:pStyle w:val="ListParagraph"/>
              <w:numPr>
                <w:ilvl w:val="0"/>
                <w:numId w:val="4"/>
              </w:numPr>
              <w:ind w:left="317" w:hanging="317"/>
            </w:pPr>
            <w:r>
              <w:t xml:space="preserve">Spiny, </w:t>
            </w:r>
            <w:r w:rsidR="003D24A1">
              <w:t xml:space="preserve">invasive </w:t>
            </w:r>
            <w:r>
              <w:t>ruderal weed, not perceived as useful</w:t>
            </w:r>
          </w:p>
        </w:tc>
      </w:tr>
      <w:tr w:rsidR="00FE54A3" w:rsidTr="001E7D3E">
        <w:tc>
          <w:tcPr>
            <w:tcW w:w="2660" w:type="dxa"/>
          </w:tcPr>
          <w:p w:rsidR="00FE54A3" w:rsidRPr="004903A4" w:rsidRDefault="00FE54A3" w:rsidP="00302B2D">
            <w:pPr>
              <w:rPr>
                <w:i/>
              </w:rPr>
            </w:pPr>
            <w:r w:rsidRPr="004903A4">
              <w:rPr>
                <w:i/>
              </w:rPr>
              <w:t xml:space="preserve">Azolla </w:t>
            </w:r>
            <w:r w:rsidR="00302B2D" w:rsidRPr="00302B2D">
              <w:rPr>
                <w:i/>
              </w:rPr>
              <w:t>pinnata</w:t>
            </w:r>
          </w:p>
        </w:tc>
        <w:tc>
          <w:tcPr>
            <w:tcW w:w="6582" w:type="dxa"/>
          </w:tcPr>
          <w:p w:rsidR="00FE54A3" w:rsidRDefault="00FE54A3" w:rsidP="007E59A1">
            <w:pPr>
              <w:pStyle w:val="ListParagraph"/>
              <w:numPr>
                <w:ilvl w:val="0"/>
                <w:numId w:val="4"/>
              </w:numPr>
              <w:ind w:left="317" w:hanging="317"/>
            </w:pPr>
            <w:r>
              <w:t>Boiled in water and used in Ayurvedic medicine to treat coughs</w:t>
            </w:r>
          </w:p>
          <w:p w:rsidR="00302B2D" w:rsidRDefault="00302B2D" w:rsidP="007E59A1">
            <w:pPr>
              <w:pStyle w:val="ListParagraph"/>
              <w:numPr>
                <w:ilvl w:val="0"/>
                <w:numId w:val="4"/>
              </w:numPr>
              <w:ind w:left="317" w:hanging="317"/>
            </w:pPr>
            <w:r>
              <w:t xml:space="preserve">Used locally as a fertiliser, as symbiotic cyanobacteria </w:t>
            </w:r>
            <w:r w:rsidR="00263BCB">
              <w:t xml:space="preserve">within this floating fern </w:t>
            </w:r>
            <w:r>
              <w:t>fix nitrogen</w:t>
            </w:r>
          </w:p>
        </w:tc>
      </w:tr>
      <w:tr w:rsidR="00FE54A3" w:rsidTr="001E7D3E">
        <w:tc>
          <w:tcPr>
            <w:tcW w:w="2660" w:type="dxa"/>
          </w:tcPr>
          <w:p w:rsidR="00FE54A3" w:rsidRDefault="00FE54A3" w:rsidP="001E7D3E">
            <w:r w:rsidRPr="004903A4">
              <w:rPr>
                <w:i/>
              </w:rPr>
              <w:t>Typha angustata</w:t>
            </w:r>
            <w:r>
              <w:t xml:space="preserve"> (patera)</w:t>
            </w:r>
          </w:p>
        </w:tc>
        <w:tc>
          <w:tcPr>
            <w:tcW w:w="6582" w:type="dxa"/>
          </w:tcPr>
          <w:p w:rsidR="00610476" w:rsidRDefault="00FE54A3" w:rsidP="00610476">
            <w:pPr>
              <w:pStyle w:val="ListParagraph"/>
              <w:numPr>
                <w:ilvl w:val="0"/>
                <w:numId w:val="4"/>
              </w:numPr>
              <w:ind w:left="317" w:hanging="317"/>
            </w:pPr>
            <w:r>
              <w:t>Used for weaving of flooring and for thatching</w:t>
            </w:r>
          </w:p>
          <w:p w:rsidR="00610476" w:rsidRDefault="00050943" w:rsidP="00050943">
            <w:pPr>
              <w:pStyle w:val="ListParagraph"/>
              <w:numPr>
                <w:ilvl w:val="0"/>
                <w:numId w:val="4"/>
              </w:numPr>
              <w:ind w:left="317" w:hanging="317"/>
            </w:pPr>
            <w:r>
              <w:t>A</w:t>
            </w:r>
            <w:r w:rsidRPr="00610476">
              <w:t>stringent and diuretic</w:t>
            </w:r>
            <w:r>
              <w:t xml:space="preserve"> properties </w:t>
            </w:r>
            <w:r w:rsidR="00610476">
              <w:t xml:space="preserve">of rhizome extracts </w:t>
            </w:r>
            <w:r>
              <w:t>are used in Ayurvedic medicine (A</w:t>
            </w:r>
            <w:r w:rsidRPr="00050943">
              <w:t>yurvedic</w:t>
            </w:r>
            <w:r>
              <w:t xml:space="preserve"> C</w:t>
            </w:r>
            <w:r w:rsidRPr="00050943">
              <w:t>ommunity</w:t>
            </w:r>
            <w:r>
              <w:t>, undated)</w:t>
            </w:r>
          </w:p>
        </w:tc>
      </w:tr>
      <w:tr w:rsidR="0013344E" w:rsidTr="001E7D3E">
        <w:tc>
          <w:tcPr>
            <w:tcW w:w="2660" w:type="dxa"/>
          </w:tcPr>
          <w:p w:rsidR="0013344E" w:rsidRPr="0013344E" w:rsidRDefault="0013344E" w:rsidP="001E7D3E">
            <w:pPr>
              <w:rPr>
                <w:i/>
              </w:rPr>
            </w:pPr>
            <w:r w:rsidRPr="00DD2F7F">
              <w:rPr>
                <w:i/>
              </w:rPr>
              <w:t>Marsilea minuta</w:t>
            </w:r>
          </w:p>
        </w:tc>
        <w:tc>
          <w:tcPr>
            <w:tcW w:w="6582" w:type="dxa"/>
          </w:tcPr>
          <w:p w:rsidR="0013344E" w:rsidRDefault="0013344E" w:rsidP="00DD2F7F">
            <w:pPr>
              <w:pStyle w:val="ListParagraph"/>
              <w:numPr>
                <w:ilvl w:val="0"/>
                <w:numId w:val="4"/>
              </w:numPr>
            </w:pPr>
            <w:r>
              <w:t>Use</w:t>
            </w:r>
            <w:r w:rsidR="007031FA">
              <w:t>d</w:t>
            </w:r>
            <w:r>
              <w:t xml:space="preserve"> as a vegetable as well as for a wide range of traditional medicinal purposes, particularly </w:t>
            </w:r>
            <w:r w:rsidRPr="0013344E">
              <w:t xml:space="preserve">cough and respiratory </w:t>
            </w:r>
            <w:r>
              <w:t xml:space="preserve">problems, </w:t>
            </w:r>
            <w:r w:rsidRPr="0013344E">
              <w:t>diarrh</w:t>
            </w:r>
            <w:r>
              <w:t>o</w:t>
            </w:r>
            <w:r w:rsidRPr="0013344E">
              <w:t>ea</w:t>
            </w:r>
            <w:r>
              <w:t xml:space="preserve"> and skin diseases</w:t>
            </w:r>
          </w:p>
        </w:tc>
      </w:tr>
      <w:tr w:rsidR="00FE54A3" w:rsidTr="001E7D3E">
        <w:tc>
          <w:tcPr>
            <w:tcW w:w="9242" w:type="dxa"/>
            <w:gridSpan w:val="2"/>
            <w:shd w:val="clear" w:color="auto" w:fill="BFBFBF" w:themeFill="background1" w:themeFillShade="BF"/>
          </w:tcPr>
          <w:p w:rsidR="00FE54A3" w:rsidRDefault="00FE54A3" w:rsidP="001E7D3E">
            <w:r>
              <w:t>Birds</w:t>
            </w:r>
          </w:p>
        </w:tc>
      </w:tr>
      <w:tr w:rsidR="00FE54A3" w:rsidTr="001E7D3E">
        <w:tc>
          <w:tcPr>
            <w:tcW w:w="9242" w:type="dxa"/>
            <w:gridSpan w:val="2"/>
          </w:tcPr>
          <w:p w:rsidR="00FE54A3" w:rsidRDefault="00FE54A3" w:rsidP="001E7D3E">
            <w:r>
              <w:t xml:space="preserve">Generically, the diverse birds associated with water bodies serve important symbolic roles in culture, religion, and in the dignity and livelihoods of local people.  The holy bird </w:t>
            </w:r>
            <w:r w:rsidRPr="000D23D8">
              <w:rPr>
                <w:i/>
              </w:rPr>
              <w:t>Garuda</w:t>
            </w:r>
            <w:r>
              <w:rPr>
                <w:i/>
              </w:rPr>
              <w:t xml:space="preserve"> </w:t>
            </w:r>
            <w:r>
              <w:t xml:space="preserve">is often assumed to be an eagle, but is embodied in birds in general (Sharma </w:t>
            </w:r>
            <w:r w:rsidRPr="000D23D8">
              <w:rPr>
                <w:i/>
              </w:rPr>
              <w:t>et al</w:t>
            </w:r>
            <w:r>
              <w:t>., 2013).  Birds are also generally perceived as creating beauty and bringing happiness, as well as helping with agriculture.  The song and calls of birds creates a sense of life in the landscape.  All birds have their special character and meaning: specific meanings associated with just two species are outlined below.</w:t>
            </w:r>
          </w:p>
        </w:tc>
      </w:tr>
      <w:tr w:rsidR="00FE54A3" w:rsidTr="001E7D3E">
        <w:tc>
          <w:tcPr>
            <w:tcW w:w="2660" w:type="dxa"/>
          </w:tcPr>
          <w:p w:rsidR="00FE54A3" w:rsidRDefault="00FE54A3" w:rsidP="001E7D3E">
            <w:r w:rsidRPr="00FB2C07">
              <w:rPr>
                <w:i/>
              </w:rPr>
              <w:t>Pavo cristatus</w:t>
            </w:r>
            <w:r>
              <w:t xml:space="preserve"> (peacock)</w:t>
            </w:r>
          </w:p>
        </w:tc>
        <w:tc>
          <w:tcPr>
            <w:tcW w:w="6582" w:type="dxa"/>
          </w:tcPr>
          <w:p w:rsidR="00FE54A3" w:rsidRDefault="00FE54A3" w:rsidP="007E59A1">
            <w:pPr>
              <w:pStyle w:val="ListParagraph"/>
              <w:numPr>
                <w:ilvl w:val="0"/>
                <w:numId w:val="4"/>
              </w:numPr>
              <w:ind w:left="317" w:hanging="283"/>
            </w:pPr>
            <w:r>
              <w:t xml:space="preserve">The peacock was the </w:t>
            </w:r>
            <w:r w:rsidRPr="000D23D8">
              <w:rPr>
                <w:i/>
              </w:rPr>
              <w:t>vahana</w:t>
            </w:r>
            <w:r>
              <w:t xml:space="preserve"> (vehicle) of the God </w:t>
            </w:r>
            <w:r w:rsidRPr="000D23D8">
              <w:rPr>
                <w:i/>
              </w:rPr>
              <w:t>Karthikeya</w:t>
            </w:r>
            <w:r>
              <w:t xml:space="preserve"> (Sharma </w:t>
            </w:r>
            <w:r w:rsidRPr="000D23D8">
              <w:rPr>
                <w:i/>
              </w:rPr>
              <w:t>et al</w:t>
            </w:r>
            <w:r>
              <w:t>., 2013)</w:t>
            </w:r>
          </w:p>
          <w:p w:rsidR="00FE54A3" w:rsidRDefault="00FE54A3" w:rsidP="007E59A1">
            <w:pPr>
              <w:pStyle w:val="ListParagraph"/>
              <w:numPr>
                <w:ilvl w:val="0"/>
                <w:numId w:val="4"/>
              </w:numPr>
              <w:ind w:left="317" w:hanging="283"/>
            </w:pPr>
            <w:r>
              <w:t>Observing the display of the male peacock is seen as auspicious</w:t>
            </w:r>
          </w:p>
          <w:p w:rsidR="00FE54A3" w:rsidRDefault="00FE54A3" w:rsidP="007E59A1">
            <w:pPr>
              <w:pStyle w:val="ListParagraph"/>
              <w:numPr>
                <w:ilvl w:val="0"/>
                <w:numId w:val="4"/>
              </w:numPr>
              <w:ind w:left="317" w:hanging="283"/>
            </w:pPr>
            <w:r>
              <w:t>The peacock is an inspiration for traditional dances</w:t>
            </w:r>
          </w:p>
          <w:p w:rsidR="00FE54A3" w:rsidRDefault="00FE54A3" w:rsidP="007E59A1">
            <w:pPr>
              <w:pStyle w:val="ListParagraph"/>
              <w:numPr>
                <w:ilvl w:val="0"/>
                <w:numId w:val="4"/>
              </w:numPr>
              <w:ind w:left="317" w:hanging="283"/>
            </w:pPr>
            <w:r>
              <w:t>The call of the peacock is valued</w:t>
            </w:r>
          </w:p>
          <w:p w:rsidR="00FE54A3" w:rsidRDefault="00FE54A3" w:rsidP="007E59A1">
            <w:pPr>
              <w:pStyle w:val="ListParagraph"/>
              <w:numPr>
                <w:ilvl w:val="0"/>
                <w:numId w:val="4"/>
              </w:numPr>
              <w:ind w:left="317" w:hanging="283"/>
            </w:pPr>
            <w:r>
              <w:t>The peacock is associated with cultural dignity</w:t>
            </w:r>
          </w:p>
          <w:p w:rsidR="00302B2D" w:rsidRDefault="00302B2D" w:rsidP="007E59A1">
            <w:pPr>
              <w:pStyle w:val="ListParagraph"/>
              <w:numPr>
                <w:ilvl w:val="0"/>
                <w:numId w:val="4"/>
              </w:numPr>
              <w:ind w:left="317" w:hanging="283"/>
            </w:pPr>
            <w:r>
              <w:t>The peacock is</w:t>
            </w:r>
            <w:r w:rsidR="007031FA">
              <w:t xml:space="preserve"> a protected species, and</w:t>
            </w:r>
            <w:r>
              <w:t xml:space="preserve"> also </w:t>
            </w:r>
            <w:r w:rsidR="007031FA">
              <w:t xml:space="preserve">symbolic as </w:t>
            </w:r>
            <w:r>
              <w:t>the national bird of India</w:t>
            </w:r>
          </w:p>
        </w:tc>
      </w:tr>
      <w:tr w:rsidR="00FE54A3" w:rsidTr="001E7D3E">
        <w:tc>
          <w:tcPr>
            <w:tcW w:w="2660" w:type="dxa"/>
          </w:tcPr>
          <w:p w:rsidR="00FE54A3" w:rsidRDefault="00FE54A3" w:rsidP="001E7D3E">
            <w:r w:rsidRPr="00FB2C07">
              <w:rPr>
                <w:i/>
              </w:rPr>
              <w:t>Threskiornis melanocephalus</w:t>
            </w:r>
            <w:r w:rsidRPr="00FB2C07">
              <w:t xml:space="preserve"> </w:t>
            </w:r>
            <w:r>
              <w:t>(</w:t>
            </w:r>
            <w:r w:rsidRPr="00FB2C07">
              <w:t>black-headed ibis or Oriental white ib</w:t>
            </w:r>
            <w:r>
              <w:t>is, local name ‘cordateli’)</w:t>
            </w:r>
          </w:p>
        </w:tc>
        <w:tc>
          <w:tcPr>
            <w:tcW w:w="6582" w:type="dxa"/>
          </w:tcPr>
          <w:p w:rsidR="00FE54A3" w:rsidRDefault="00FE54A3" w:rsidP="007E59A1">
            <w:pPr>
              <w:pStyle w:val="ListParagraph"/>
              <w:numPr>
                <w:ilvl w:val="0"/>
                <w:numId w:val="6"/>
              </w:numPr>
              <w:ind w:left="317" w:hanging="283"/>
            </w:pPr>
            <w:r>
              <w:t>Akin to the ibis in Egyptian myth</w:t>
            </w:r>
            <w:r w:rsidR="00E06394">
              <w:t>ology the form of the god Thoth</w:t>
            </w:r>
          </w:p>
          <w:p w:rsidR="00FE54A3" w:rsidRDefault="00FE54A3" w:rsidP="007E59A1">
            <w:pPr>
              <w:pStyle w:val="ListParagraph"/>
              <w:numPr>
                <w:ilvl w:val="0"/>
                <w:numId w:val="6"/>
              </w:numPr>
              <w:ind w:left="317" w:hanging="283"/>
            </w:pPr>
            <w:r>
              <w:t>The ibis is also perceived to take harmful things from the soil</w:t>
            </w:r>
          </w:p>
          <w:p w:rsidR="00FE54A3" w:rsidRDefault="00FE54A3" w:rsidP="007E59A1">
            <w:pPr>
              <w:pStyle w:val="ListParagraph"/>
              <w:numPr>
                <w:ilvl w:val="0"/>
                <w:numId w:val="6"/>
              </w:numPr>
              <w:ind w:left="317" w:hanging="283"/>
            </w:pPr>
            <w:r>
              <w:t>Black soils and black birds (in the case o</w:t>
            </w:r>
            <w:r w:rsidR="00E06394">
              <w:t>f this ibis black-headed) have</w:t>
            </w:r>
            <w:r>
              <w:t xml:space="preserve"> particular spiritual significance, which is interesting in the light of the higher carbon content and blackness of wetland soils and their associated biodiversity</w:t>
            </w:r>
          </w:p>
        </w:tc>
      </w:tr>
      <w:tr w:rsidR="00FE54A3" w:rsidTr="001E7D3E">
        <w:tc>
          <w:tcPr>
            <w:tcW w:w="9242" w:type="dxa"/>
            <w:gridSpan w:val="2"/>
            <w:shd w:val="clear" w:color="auto" w:fill="BFBFBF" w:themeFill="background1" w:themeFillShade="BF"/>
          </w:tcPr>
          <w:p w:rsidR="00FE54A3" w:rsidRDefault="00FE54A3" w:rsidP="001E7D3E">
            <w:r>
              <w:t>Vertebrates</w:t>
            </w:r>
          </w:p>
        </w:tc>
      </w:tr>
      <w:tr w:rsidR="00FE54A3" w:rsidTr="001E7D3E">
        <w:tc>
          <w:tcPr>
            <w:tcW w:w="2660" w:type="dxa"/>
          </w:tcPr>
          <w:p w:rsidR="00FE54A3" w:rsidRDefault="00FE54A3" w:rsidP="001E7D3E">
            <w:r>
              <w:t>Fishes</w:t>
            </w:r>
          </w:p>
        </w:tc>
        <w:tc>
          <w:tcPr>
            <w:tcW w:w="6582" w:type="dxa"/>
          </w:tcPr>
          <w:p w:rsidR="00FE54A3" w:rsidRDefault="00FE54A3" w:rsidP="007E59A1">
            <w:pPr>
              <w:pStyle w:val="ListParagraph"/>
              <w:numPr>
                <w:ilvl w:val="0"/>
                <w:numId w:val="6"/>
              </w:numPr>
              <w:ind w:left="317" w:hanging="283"/>
            </w:pPr>
            <w:r>
              <w:t xml:space="preserve">Little distinction is made between fish species, even between fish as diverse as eels and other scaled fish.  However, coarse distinctions are sometimes made by lay people between more obvious groups of fish such as ‘bam’ (the Hindi word for ‘eel’), </w:t>
            </w:r>
            <w:r>
              <w:lastRenderedPageBreak/>
              <w:t xml:space="preserve">‘chilwa’ (a generic term for small fish) and ‘rohu’ (larger carps though the rohu is technically a specific species </w:t>
            </w:r>
            <w:r w:rsidRPr="00B02435">
              <w:rPr>
                <w:i/>
              </w:rPr>
              <w:t>Labeo rohita</w:t>
            </w:r>
            <w:r>
              <w:t>).</w:t>
            </w:r>
          </w:p>
          <w:p w:rsidR="00FE54A3" w:rsidRDefault="00FE54A3" w:rsidP="007E59A1">
            <w:pPr>
              <w:pStyle w:val="ListParagraph"/>
              <w:numPr>
                <w:ilvl w:val="0"/>
                <w:numId w:val="6"/>
              </w:numPr>
              <w:ind w:left="317" w:hanging="283"/>
            </w:pPr>
            <w:r>
              <w:t xml:space="preserve">However, fish are commonly associated with temples, where they are protected, revered and often tamed and fed at temple ghats (steps to the water) for their </w:t>
            </w:r>
            <w:r w:rsidRPr="00836EA0">
              <w:rPr>
                <w:i/>
              </w:rPr>
              <w:t>Dharadi</w:t>
            </w:r>
            <w:r>
              <w:t xml:space="preserve"> (connection with the gods) as the god</w:t>
            </w:r>
            <w:r w:rsidR="00302B2D">
              <w:t xml:space="preserve"> Vishnu </w:t>
            </w:r>
            <w:r>
              <w:t>took the form of the fish Matsya in h</w:t>
            </w:r>
            <w:r w:rsidR="00302B2D">
              <w:t>is</w:t>
            </w:r>
            <w:r>
              <w:t xml:space="preserve"> first incarnation</w:t>
            </w:r>
          </w:p>
          <w:p w:rsidR="00FE54A3" w:rsidRDefault="00FE54A3" w:rsidP="007E59A1">
            <w:pPr>
              <w:pStyle w:val="ListParagraph"/>
              <w:numPr>
                <w:ilvl w:val="0"/>
                <w:numId w:val="6"/>
              </w:numPr>
              <w:ind w:left="317" w:hanging="283"/>
            </w:pPr>
            <w:r>
              <w:t>Fish have additional subsistence and economic values, where harvested for consumption or trade (but not at least in theory within sight of temples)</w:t>
            </w:r>
          </w:p>
          <w:p w:rsidR="00FE54A3" w:rsidRDefault="00FE54A3" w:rsidP="00302B2D">
            <w:pPr>
              <w:pStyle w:val="ListParagraph"/>
              <w:numPr>
                <w:ilvl w:val="0"/>
                <w:numId w:val="6"/>
              </w:numPr>
              <w:ind w:left="384" w:hanging="284"/>
            </w:pPr>
            <w:r>
              <w:t xml:space="preserve">Some species, such as murrel (snakeheads of the genus </w:t>
            </w:r>
            <w:r w:rsidRPr="000E014C">
              <w:rPr>
                <w:i/>
              </w:rPr>
              <w:t>Channa</w:t>
            </w:r>
            <w:r>
              <w:t>), are seen as purifying waters by predating on ‘lesser’ creatures such as frogs, and therefore are an indicator of purification processes to local people</w:t>
            </w:r>
          </w:p>
          <w:p w:rsidR="00BC783F" w:rsidRDefault="00BC783F" w:rsidP="007E59A1">
            <w:pPr>
              <w:pStyle w:val="ListParagraph"/>
              <w:numPr>
                <w:ilvl w:val="0"/>
                <w:numId w:val="6"/>
              </w:numPr>
              <w:ind w:left="317" w:hanging="283"/>
            </w:pPr>
            <w:r>
              <w:t>Although various species of fish and their parts are ascribed medicinal values across the world (Everard, 2012), there is no evidence of their use in this part of India perhaps related to the taboo on harming them</w:t>
            </w:r>
          </w:p>
        </w:tc>
      </w:tr>
      <w:tr w:rsidR="00FE54A3" w:rsidTr="001E7D3E">
        <w:tc>
          <w:tcPr>
            <w:tcW w:w="2660" w:type="dxa"/>
          </w:tcPr>
          <w:p w:rsidR="00FE54A3" w:rsidRDefault="00FE54A3" w:rsidP="001E7D3E">
            <w:r>
              <w:lastRenderedPageBreak/>
              <w:t>Reptiles: terrapins</w:t>
            </w:r>
          </w:p>
        </w:tc>
        <w:tc>
          <w:tcPr>
            <w:tcW w:w="6582" w:type="dxa"/>
          </w:tcPr>
          <w:p w:rsidR="00FE54A3" w:rsidRDefault="00FE54A3" w:rsidP="007E59A1">
            <w:pPr>
              <w:pStyle w:val="ListParagraph"/>
              <w:numPr>
                <w:ilvl w:val="0"/>
                <w:numId w:val="6"/>
              </w:numPr>
              <w:ind w:left="317" w:hanging="283"/>
            </w:pPr>
            <w:r w:rsidRPr="00D34962">
              <w:t>In Hindu mythology</w:t>
            </w:r>
            <w:r>
              <w:t>,</w:t>
            </w:r>
            <w:r w:rsidRPr="00D34962">
              <w:t xml:space="preserve"> the world is thought to rest on the backs of four elephants who stand on the shell of a turtle</w:t>
            </w:r>
            <w:r>
              <w:t xml:space="preserve"> (there being little distinction between terrapins, tortoises and turtles in Hindu consciousness)</w:t>
            </w:r>
          </w:p>
          <w:p w:rsidR="00FE54A3" w:rsidRDefault="00FE54A3" w:rsidP="007E59A1">
            <w:pPr>
              <w:pStyle w:val="ListParagraph"/>
              <w:numPr>
                <w:ilvl w:val="0"/>
                <w:numId w:val="6"/>
              </w:numPr>
              <w:ind w:left="317" w:hanging="283"/>
            </w:pPr>
            <w:r>
              <w:t xml:space="preserve">The turtle is also a form of the God </w:t>
            </w:r>
            <w:r w:rsidRPr="000D23D8">
              <w:rPr>
                <w:i/>
              </w:rPr>
              <w:t>Kurmavtar</w:t>
            </w:r>
            <w:r>
              <w:t xml:space="preserve"> (Sharma </w:t>
            </w:r>
            <w:r w:rsidRPr="000D23D8">
              <w:rPr>
                <w:i/>
              </w:rPr>
              <w:t>et al</w:t>
            </w:r>
            <w:r>
              <w:t>., 2013)</w:t>
            </w:r>
          </w:p>
          <w:p w:rsidR="00FE54A3" w:rsidRDefault="00FE54A3" w:rsidP="007E59A1">
            <w:pPr>
              <w:pStyle w:val="ListParagraph"/>
              <w:numPr>
                <w:ilvl w:val="0"/>
                <w:numId w:val="6"/>
              </w:numPr>
              <w:ind w:left="317" w:hanging="283"/>
            </w:pPr>
            <w:r>
              <w:t>The terrapin is seen as an indicator of rich and recovered biodiversity, and the rediscovered prosperity of this region</w:t>
            </w:r>
          </w:p>
        </w:tc>
      </w:tr>
      <w:tr w:rsidR="00FE54A3" w:rsidTr="001E7D3E">
        <w:tc>
          <w:tcPr>
            <w:tcW w:w="2660" w:type="dxa"/>
          </w:tcPr>
          <w:p w:rsidR="00FE54A3" w:rsidRDefault="00FE54A3" w:rsidP="001E7D3E">
            <w:r>
              <w:t>Frogs, unidentified (local name ‘medek’)</w:t>
            </w:r>
          </w:p>
        </w:tc>
        <w:tc>
          <w:tcPr>
            <w:tcW w:w="6582" w:type="dxa"/>
          </w:tcPr>
          <w:p w:rsidR="005206E5" w:rsidRDefault="00050943" w:rsidP="005206E5">
            <w:pPr>
              <w:pStyle w:val="ListParagraph"/>
              <w:numPr>
                <w:ilvl w:val="0"/>
                <w:numId w:val="6"/>
              </w:numPr>
              <w:ind w:left="317" w:hanging="283"/>
            </w:pPr>
            <w:r>
              <w:t>Singh (pers. Comm.) reports that f</w:t>
            </w:r>
            <w:r w:rsidR="00FE54A3">
              <w:t xml:space="preserve">rogs are generally seen </w:t>
            </w:r>
            <w:r w:rsidR="005206E5">
              <w:t xml:space="preserve">locally </w:t>
            </w:r>
            <w:r w:rsidR="00FE54A3">
              <w:t>as common, simple and lacking any specific meaning</w:t>
            </w:r>
          </w:p>
          <w:p w:rsidR="005206E5" w:rsidRDefault="005206E5" w:rsidP="005206E5">
            <w:pPr>
              <w:pStyle w:val="ListParagraph"/>
              <w:numPr>
                <w:ilvl w:val="0"/>
                <w:numId w:val="6"/>
              </w:numPr>
              <w:ind w:left="317" w:hanging="283"/>
            </w:pPr>
            <w:r>
              <w:t>Nevertheless, in Buddhist culture, frogs and toads are l</w:t>
            </w:r>
            <w:r w:rsidRPr="005206E5">
              <w:t>iving reminders of rain and fertility, transformation and rebirth</w:t>
            </w:r>
            <w:r>
              <w:t xml:space="preserve">, including the return of </w:t>
            </w:r>
            <w:r w:rsidR="00232568">
              <w:t xml:space="preserve">the </w:t>
            </w:r>
            <w:r>
              <w:t>monsoon season (Khandro, undated)</w:t>
            </w:r>
          </w:p>
        </w:tc>
      </w:tr>
      <w:tr w:rsidR="00FE54A3" w:rsidTr="001E7D3E">
        <w:tc>
          <w:tcPr>
            <w:tcW w:w="9242" w:type="dxa"/>
            <w:gridSpan w:val="2"/>
            <w:shd w:val="clear" w:color="auto" w:fill="BFBFBF" w:themeFill="background1" w:themeFillShade="BF"/>
          </w:tcPr>
          <w:p w:rsidR="00FE54A3" w:rsidRDefault="00FE54A3" w:rsidP="001E7D3E">
            <w:r>
              <w:t>Invertebrates</w:t>
            </w:r>
          </w:p>
        </w:tc>
      </w:tr>
      <w:tr w:rsidR="00FE54A3" w:rsidTr="001E7D3E">
        <w:tc>
          <w:tcPr>
            <w:tcW w:w="2660" w:type="dxa"/>
          </w:tcPr>
          <w:p w:rsidR="00FE54A3" w:rsidRDefault="00FE54A3" w:rsidP="001E7D3E">
            <w:r>
              <w:t>Water snails (</w:t>
            </w:r>
            <w:r>
              <w:rPr>
                <w:i/>
              </w:rPr>
              <w:t>Gastropoda</w:t>
            </w:r>
            <w:r>
              <w:t>), various unidentified species</w:t>
            </w:r>
          </w:p>
        </w:tc>
        <w:tc>
          <w:tcPr>
            <w:tcW w:w="6582" w:type="dxa"/>
          </w:tcPr>
          <w:p w:rsidR="00FE54A3" w:rsidRDefault="00FE54A3" w:rsidP="007E59A1">
            <w:pPr>
              <w:pStyle w:val="ListParagraph"/>
              <w:numPr>
                <w:ilvl w:val="0"/>
                <w:numId w:val="6"/>
              </w:numPr>
              <w:ind w:left="317" w:hanging="317"/>
            </w:pPr>
            <w:r>
              <w:t>The emergence out of the water of water snails during the monsoon season is seen as symbolic of the completion of life cycles</w:t>
            </w:r>
          </w:p>
        </w:tc>
      </w:tr>
      <w:tr w:rsidR="00FE54A3" w:rsidTr="001E7D3E">
        <w:tc>
          <w:tcPr>
            <w:tcW w:w="2660" w:type="dxa"/>
          </w:tcPr>
          <w:p w:rsidR="00FE54A3" w:rsidRDefault="00FE54A3" w:rsidP="001E7D3E">
            <w:r>
              <w:t>Dragonflies (</w:t>
            </w:r>
            <w:r w:rsidRPr="00900AD3">
              <w:rPr>
                <w:i/>
              </w:rPr>
              <w:t>Odonata</w:t>
            </w:r>
            <w:r>
              <w:t>), various unidentified species</w:t>
            </w:r>
          </w:p>
        </w:tc>
        <w:tc>
          <w:tcPr>
            <w:tcW w:w="6582" w:type="dxa"/>
          </w:tcPr>
          <w:p w:rsidR="00FE54A3" w:rsidRDefault="00FE54A3" w:rsidP="007E59A1">
            <w:pPr>
              <w:pStyle w:val="ListParagraph"/>
              <w:numPr>
                <w:ilvl w:val="0"/>
                <w:numId w:val="6"/>
              </w:numPr>
              <w:ind w:left="317" w:hanging="317"/>
            </w:pPr>
            <w:r>
              <w:t>Dragonflies and damselflies are generally locally referred to as ‘helicopters’, particularly by children</w:t>
            </w:r>
          </w:p>
          <w:p w:rsidR="00FE54A3" w:rsidRDefault="00FE54A3" w:rsidP="007E59A1">
            <w:pPr>
              <w:pStyle w:val="ListParagraph"/>
              <w:numPr>
                <w:ilvl w:val="0"/>
                <w:numId w:val="6"/>
              </w:numPr>
              <w:ind w:left="317" w:hanging="317"/>
            </w:pPr>
            <w:r>
              <w:t xml:space="preserve">No </w:t>
            </w:r>
            <w:r w:rsidR="007E59A1">
              <w:t xml:space="preserve">other </w:t>
            </w:r>
            <w:r>
              <w:t>specific meanings</w:t>
            </w:r>
            <w:r w:rsidR="007E59A1">
              <w:t xml:space="preserve"> were identified</w:t>
            </w:r>
          </w:p>
        </w:tc>
      </w:tr>
      <w:tr w:rsidR="00FE54A3" w:rsidTr="001E7D3E">
        <w:tc>
          <w:tcPr>
            <w:tcW w:w="2660" w:type="dxa"/>
          </w:tcPr>
          <w:p w:rsidR="00FE54A3" w:rsidRDefault="00FE54A3" w:rsidP="001E7D3E">
            <w:r>
              <w:t>Pond skaters (</w:t>
            </w:r>
            <w:r w:rsidRPr="00900AD3">
              <w:rPr>
                <w:i/>
              </w:rPr>
              <w:t>Gerridae</w:t>
            </w:r>
            <w:r>
              <w:t>)</w:t>
            </w:r>
          </w:p>
        </w:tc>
        <w:tc>
          <w:tcPr>
            <w:tcW w:w="6582" w:type="dxa"/>
          </w:tcPr>
          <w:p w:rsidR="00FE54A3" w:rsidRDefault="00FE54A3" w:rsidP="00EC49EA">
            <w:pPr>
              <w:pStyle w:val="ListParagraph"/>
              <w:numPr>
                <w:ilvl w:val="0"/>
                <w:numId w:val="6"/>
              </w:numPr>
              <w:ind w:left="317" w:hanging="317"/>
            </w:pPr>
            <w:r>
              <w:t xml:space="preserve">No specific </w:t>
            </w:r>
            <w:r w:rsidR="00EC49EA">
              <w:t xml:space="preserve">cultural or medicinal </w:t>
            </w:r>
            <w:r>
              <w:t>meanings</w:t>
            </w:r>
            <w:r w:rsidR="007E59A1">
              <w:t xml:space="preserve"> were identified</w:t>
            </w:r>
            <w:r w:rsidR="00EC49EA">
              <w:t xml:space="preserve"> for this group of animal through interviews </w:t>
            </w:r>
            <w:r w:rsidR="00B55DC0">
              <w:t>or</w:t>
            </w:r>
            <w:r w:rsidR="00EC49EA">
              <w:t xml:space="preserve"> literature searches</w:t>
            </w:r>
          </w:p>
        </w:tc>
      </w:tr>
      <w:tr w:rsidR="00FE54A3" w:rsidTr="001E7D3E">
        <w:tc>
          <w:tcPr>
            <w:tcW w:w="2660" w:type="dxa"/>
          </w:tcPr>
          <w:p w:rsidR="00FE54A3" w:rsidRDefault="00FE54A3" w:rsidP="001E7D3E">
            <w:r>
              <w:t>Waterboatmen (</w:t>
            </w:r>
            <w:r w:rsidRPr="00900AD3">
              <w:rPr>
                <w:i/>
              </w:rPr>
              <w:t>Corixidae</w:t>
            </w:r>
            <w:r>
              <w:t>)</w:t>
            </w:r>
          </w:p>
        </w:tc>
        <w:tc>
          <w:tcPr>
            <w:tcW w:w="6582" w:type="dxa"/>
          </w:tcPr>
          <w:p w:rsidR="00FE54A3" w:rsidRDefault="00EC49EA" w:rsidP="007E59A1">
            <w:pPr>
              <w:pStyle w:val="ListParagraph"/>
              <w:numPr>
                <w:ilvl w:val="0"/>
                <w:numId w:val="6"/>
              </w:numPr>
              <w:ind w:left="317" w:hanging="317"/>
            </w:pPr>
            <w:r>
              <w:t xml:space="preserve">No specific cultural or medicinal meanings were identified for this group of animal through interviews </w:t>
            </w:r>
            <w:r w:rsidR="00B55DC0">
              <w:t>or</w:t>
            </w:r>
            <w:r>
              <w:t xml:space="preserve"> literature searches</w:t>
            </w:r>
          </w:p>
        </w:tc>
      </w:tr>
    </w:tbl>
    <w:p w:rsidR="00D90E00" w:rsidRDefault="00D90E00" w:rsidP="00252DAB">
      <w:pPr>
        <w:spacing w:after="0" w:line="240" w:lineRule="auto"/>
        <w:rPr>
          <w:rFonts w:ascii="Arial" w:hAnsi="Arial" w:cs="Arial"/>
          <w:sz w:val="24"/>
          <w:szCs w:val="24"/>
        </w:rPr>
      </w:pPr>
    </w:p>
    <w:p w:rsidR="00252DAB" w:rsidRPr="00252DAB" w:rsidRDefault="00252DAB" w:rsidP="00252DAB">
      <w:pPr>
        <w:spacing w:after="0" w:line="240" w:lineRule="auto"/>
        <w:rPr>
          <w:rFonts w:ascii="Arial" w:hAnsi="Arial" w:cs="Arial"/>
          <w:sz w:val="24"/>
          <w:szCs w:val="24"/>
        </w:rPr>
      </w:pPr>
    </w:p>
    <w:p w:rsidR="00EC5AF7" w:rsidRPr="00252DAB" w:rsidRDefault="00BC783F" w:rsidP="00252DAB">
      <w:pPr>
        <w:spacing w:after="0" w:line="240" w:lineRule="auto"/>
        <w:rPr>
          <w:rFonts w:ascii="Arial" w:hAnsi="Arial" w:cs="Arial"/>
          <w:b/>
          <w:sz w:val="24"/>
          <w:szCs w:val="24"/>
        </w:rPr>
      </w:pPr>
      <w:r>
        <w:rPr>
          <w:rFonts w:ascii="Arial" w:hAnsi="Arial" w:cs="Arial"/>
          <w:b/>
          <w:sz w:val="24"/>
          <w:szCs w:val="24"/>
        </w:rPr>
        <w:t xml:space="preserve">4. </w:t>
      </w:r>
      <w:r w:rsidR="00716781" w:rsidRPr="00252DAB">
        <w:rPr>
          <w:rFonts w:ascii="Arial" w:hAnsi="Arial" w:cs="Arial"/>
          <w:b/>
          <w:sz w:val="24"/>
          <w:szCs w:val="24"/>
        </w:rPr>
        <w:t>Discussion</w:t>
      </w:r>
    </w:p>
    <w:p w:rsidR="00252DAB" w:rsidRDefault="00252DAB" w:rsidP="00252DAB">
      <w:pPr>
        <w:autoSpaceDE w:val="0"/>
        <w:autoSpaceDN w:val="0"/>
        <w:adjustRightInd w:val="0"/>
        <w:spacing w:after="0" w:line="240" w:lineRule="auto"/>
        <w:rPr>
          <w:rFonts w:ascii="Arial" w:hAnsi="Arial" w:cs="Arial"/>
          <w:sz w:val="24"/>
          <w:szCs w:val="24"/>
        </w:rPr>
      </w:pPr>
    </w:p>
    <w:p w:rsidR="00596431" w:rsidRPr="00252DAB" w:rsidRDefault="003D24A1" w:rsidP="00596431">
      <w:pPr>
        <w:autoSpaceDE w:val="0"/>
        <w:autoSpaceDN w:val="0"/>
        <w:adjustRightInd w:val="0"/>
        <w:spacing w:after="0" w:line="240" w:lineRule="auto"/>
        <w:rPr>
          <w:rFonts w:ascii="Arial" w:hAnsi="Arial" w:cs="Arial"/>
          <w:sz w:val="24"/>
          <w:szCs w:val="24"/>
        </w:rPr>
      </w:pPr>
      <w:r w:rsidRPr="00252DAB">
        <w:rPr>
          <w:rFonts w:ascii="Arial" w:hAnsi="Arial" w:cs="Arial"/>
          <w:sz w:val="24"/>
          <w:szCs w:val="24"/>
        </w:rPr>
        <w:t xml:space="preserve">Defined as </w:t>
      </w:r>
      <w:r w:rsidR="00252DAB">
        <w:rPr>
          <w:rFonts w:ascii="Arial" w:hAnsi="Arial" w:cs="Arial"/>
          <w:sz w:val="24"/>
          <w:szCs w:val="24"/>
        </w:rPr>
        <w:t xml:space="preserve">the </w:t>
      </w:r>
      <w:r w:rsidRPr="00252DAB">
        <w:rPr>
          <w:rFonts w:ascii="Arial" w:hAnsi="Arial" w:cs="Arial"/>
          <w:sz w:val="24"/>
          <w:szCs w:val="24"/>
        </w:rPr>
        <w:t>non-material benefits that people obtain from ecosystems (Millennium Ecosystem Assessment, 2011a), assessment of trends in the status of</w:t>
      </w:r>
      <w:r w:rsidR="00252DAB">
        <w:rPr>
          <w:rFonts w:ascii="Arial" w:hAnsi="Arial" w:cs="Arial"/>
          <w:sz w:val="24"/>
          <w:szCs w:val="24"/>
        </w:rPr>
        <w:t>,</w:t>
      </w:r>
      <w:r w:rsidRPr="00252DAB">
        <w:rPr>
          <w:rFonts w:ascii="Arial" w:hAnsi="Arial" w:cs="Arial"/>
          <w:sz w:val="24"/>
          <w:szCs w:val="24"/>
        </w:rPr>
        <w:t xml:space="preserve"> and benefits derived from</w:t>
      </w:r>
      <w:r w:rsidR="00252DAB">
        <w:rPr>
          <w:rFonts w:ascii="Arial" w:hAnsi="Arial" w:cs="Arial"/>
          <w:sz w:val="24"/>
          <w:szCs w:val="24"/>
        </w:rPr>
        <w:t>,</w:t>
      </w:r>
      <w:r w:rsidRPr="00252DAB">
        <w:rPr>
          <w:rFonts w:ascii="Arial" w:hAnsi="Arial" w:cs="Arial"/>
          <w:sz w:val="24"/>
          <w:szCs w:val="24"/>
        </w:rPr>
        <w:t xml:space="preserve"> cultural ecosystem services inevitably entails a degree of subjectivity</w:t>
      </w:r>
      <w:r w:rsidR="00252DAB">
        <w:rPr>
          <w:rFonts w:ascii="Arial" w:hAnsi="Arial" w:cs="Arial"/>
          <w:sz w:val="24"/>
          <w:szCs w:val="24"/>
        </w:rPr>
        <w:t>, diversity across stakeholder groups</w:t>
      </w:r>
      <w:r w:rsidR="004F58EA">
        <w:rPr>
          <w:rFonts w:ascii="Arial" w:hAnsi="Arial" w:cs="Arial"/>
          <w:sz w:val="24"/>
          <w:szCs w:val="24"/>
        </w:rPr>
        <w:t xml:space="preserve"> and different perspectives between disciplines </w:t>
      </w:r>
      <w:r w:rsidR="004F58EA">
        <w:rPr>
          <w:rFonts w:ascii="Arial" w:hAnsi="Arial" w:cs="Arial"/>
          <w:sz w:val="24"/>
          <w:szCs w:val="24"/>
        </w:rPr>
        <w:lastRenderedPageBreak/>
        <w:t xml:space="preserve">(Milcu </w:t>
      </w:r>
      <w:r w:rsidR="004F58EA" w:rsidRPr="004F58EA">
        <w:rPr>
          <w:rFonts w:ascii="Arial" w:hAnsi="Arial" w:cs="Arial"/>
          <w:i/>
          <w:sz w:val="24"/>
          <w:szCs w:val="24"/>
        </w:rPr>
        <w:t>et al</w:t>
      </w:r>
      <w:r w:rsidR="004F58EA">
        <w:rPr>
          <w:rFonts w:ascii="Arial" w:hAnsi="Arial" w:cs="Arial"/>
          <w:sz w:val="24"/>
          <w:szCs w:val="24"/>
        </w:rPr>
        <w:t>., 2013)</w:t>
      </w:r>
      <w:r w:rsidR="00513B59">
        <w:rPr>
          <w:rFonts w:ascii="Arial" w:hAnsi="Arial" w:cs="Arial"/>
          <w:sz w:val="24"/>
          <w:szCs w:val="24"/>
        </w:rPr>
        <w:t xml:space="preserve">.  These same factors can often result in the importance of these cultural services being overlooked or under-appreciated in </w:t>
      </w:r>
      <w:r w:rsidRPr="00252DAB">
        <w:rPr>
          <w:rFonts w:ascii="Arial" w:hAnsi="Arial" w:cs="Arial"/>
          <w:sz w:val="24"/>
          <w:szCs w:val="24"/>
        </w:rPr>
        <w:t>more quantitatively based studies</w:t>
      </w:r>
      <w:r w:rsidR="00513B59">
        <w:rPr>
          <w:rFonts w:ascii="Arial" w:hAnsi="Arial" w:cs="Arial"/>
          <w:sz w:val="24"/>
          <w:szCs w:val="24"/>
        </w:rPr>
        <w:t xml:space="preserve">, despite their often critical importance </w:t>
      </w:r>
      <w:r w:rsidR="00A3120A">
        <w:rPr>
          <w:rFonts w:ascii="Arial" w:hAnsi="Arial" w:cs="Arial"/>
          <w:sz w:val="24"/>
          <w:szCs w:val="24"/>
        </w:rPr>
        <w:t xml:space="preserve">to local people and hence </w:t>
      </w:r>
      <w:r w:rsidR="00513B59">
        <w:rPr>
          <w:rFonts w:ascii="Arial" w:hAnsi="Arial" w:cs="Arial"/>
          <w:sz w:val="24"/>
          <w:szCs w:val="24"/>
        </w:rPr>
        <w:t xml:space="preserve">in influencing scheme success (Gould </w:t>
      </w:r>
      <w:r w:rsidR="00513B59" w:rsidRPr="00513B59">
        <w:rPr>
          <w:rFonts w:ascii="Arial" w:hAnsi="Arial" w:cs="Arial"/>
          <w:i/>
          <w:sz w:val="24"/>
          <w:szCs w:val="24"/>
        </w:rPr>
        <w:t>et al</w:t>
      </w:r>
      <w:r w:rsidR="00513B59">
        <w:rPr>
          <w:rFonts w:ascii="Arial" w:hAnsi="Arial" w:cs="Arial"/>
          <w:sz w:val="24"/>
          <w:szCs w:val="24"/>
        </w:rPr>
        <w:t>., 2015)</w:t>
      </w:r>
      <w:r w:rsidRPr="00252DAB">
        <w:rPr>
          <w:rFonts w:ascii="Arial" w:hAnsi="Arial" w:cs="Arial"/>
          <w:sz w:val="24"/>
          <w:szCs w:val="24"/>
        </w:rPr>
        <w:t xml:space="preserve">.  </w:t>
      </w:r>
      <w:r w:rsidR="00252DAB" w:rsidRPr="00252DAB">
        <w:rPr>
          <w:rFonts w:ascii="Arial" w:hAnsi="Arial" w:cs="Arial"/>
          <w:sz w:val="24"/>
          <w:szCs w:val="24"/>
        </w:rPr>
        <w:t xml:space="preserve">Culture has tended to be considered within ecosystem services analyses as a category of value that is separate from the material values of other ecosystem services (Chan </w:t>
      </w:r>
      <w:r w:rsidR="00252DAB" w:rsidRPr="00252DAB">
        <w:rPr>
          <w:rFonts w:ascii="Arial" w:hAnsi="Arial" w:cs="Arial"/>
          <w:i/>
          <w:sz w:val="24"/>
          <w:szCs w:val="24"/>
        </w:rPr>
        <w:t>et al</w:t>
      </w:r>
      <w:r w:rsidR="00252DAB" w:rsidRPr="00252DAB">
        <w:rPr>
          <w:rFonts w:ascii="Arial" w:hAnsi="Arial" w:cs="Arial"/>
          <w:sz w:val="24"/>
          <w:szCs w:val="24"/>
        </w:rPr>
        <w:t xml:space="preserve">. 2012; Satterfield </w:t>
      </w:r>
      <w:r w:rsidR="00252DAB" w:rsidRPr="00252DAB">
        <w:rPr>
          <w:rFonts w:ascii="Arial" w:hAnsi="Arial" w:cs="Arial"/>
          <w:i/>
          <w:sz w:val="24"/>
          <w:szCs w:val="24"/>
        </w:rPr>
        <w:t>et al</w:t>
      </w:r>
      <w:r w:rsidR="00252DAB" w:rsidRPr="00252DAB">
        <w:rPr>
          <w:rFonts w:ascii="Arial" w:hAnsi="Arial" w:cs="Arial"/>
          <w:sz w:val="24"/>
          <w:szCs w:val="24"/>
        </w:rPr>
        <w:t>., 201</w:t>
      </w:r>
      <w:r w:rsidR="008D7AB7">
        <w:rPr>
          <w:rFonts w:ascii="Arial" w:hAnsi="Arial" w:cs="Arial"/>
          <w:sz w:val="24"/>
          <w:szCs w:val="24"/>
        </w:rPr>
        <w:t>2</w:t>
      </w:r>
      <w:r w:rsidR="00252DAB" w:rsidRPr="00252DAB">
        <w:rPr>
          <w:rFonts w:ascii="Arial" w:hAnsi="Arial" w:cs="Arial"/>
          <w:sz w:val="24"/>
          <w:szCs w:val="24"/>
        </w:rPr>
        <w:t xml:space="preserve">; Satz </w:t>
      </w:r>
      <w:r w:rsidR="00252DAB" w:rsidRPr="00252DAB">
        <w:rPr>
          <w:rFonts w:ascii="Arial" w:hAnsi="Arial" w:cs="Arial"/>
          <w:i/>
          <w:sz w:val="24"/>
          <w:szCs w:val="24"/>
        </w:rPr>
        <w:t>et al</w:t>
      </w:r>
      <w:r w:rsidR="00252DAB" w:rsidRPr="00252DAB">
        <w:rPr>
          <w:rFonts w:ascii="Arial" w:hAnsi="Arial" w:cs="Arial"/>
          <w:sz w:val="24"/>
          <w:szCs w:val="24"/>
        </w:rPr>
        <w:t xml:space="preserve">. 2013).  Although economic proxies, such as willingness to pay and travel cost analysis, provide a means to quantify some aspects of cultural valuation of an environmental setting (Church </w:t>
      </w:r>
      <w:r w:rsidR="00252DAB" w:rsidRPr="00252DAB">
        <w:rPr>
          <w:rFonts w:ascii="Arial" w:hAnsi="Arial" w:cs="Arial"/>
          <w:i/>
          <w:sz w:val="24"/>
          <w:szCs w:val="24"/>
        </w:rPr>
        <w:t>et al</w:t>
      </w:r>
      <w:r w:rsidR="00252DAB" w:rsidRPr="00252DAB">
        <w:rPr>
          <w:rFonts w:ascii="Arial" w:hAnsi="Arial" w:cs="Arial"/>
          <w:sz w:val="24"/>
          <w:szCs w:val="24"/>
        </w:rPr>
        <w:t>., 2011), the separation of cultural services into a discrete category by the Mill</w:t>
      </w:r>
      <w:r w:rsidR="00252DAB">
        <w:rPr>
          <w:rFonts w:ascii="Arial" w:hAnsi="Arial" w:cs="Arial"/>
          <w:sz w:val="24"/>
          <w:szCs w:val="24"/>
        </w:rPr>
        <w:t>ennium Ecosystem Assessment (</w:t>
      </w:r>
      <w:r w:rsidR="00252DAB" w:rsidRPr="00252DAB">
        <w:rPr>
          <w:rFonts w:ascii="Arial" w:hAnsi="Arial" w:cs="Arial"/>
          <w:sz w:val="24"/>
          <w:szCs w:val="24"/>
        </w:rPr>
        <w:t xml:space="preserve">2011a) recognises that </w:t>
      </w:r>
      <w:r w:rsidR="00596431">
        <w:rPr>
          <w:rFonts w:ascii="Arial" w:hAnsi="Arial" w:cs="Arial"/>
          <w:sz w:val="24"/>
          <w:szCs w:val="24"/>
        </w:rPr>
        <w:t xml:space="preserve">cultural </w:t>
      </w:r>
      <w:r w:rsidR="00252DAB" w:rsidRPr="00252DAB">
        <w:rPr>
          <w:rFonts w:ascii="Arial" w:hAnsi="Arial" w:cs="Arial"/>
          <w:sz w:val="24"/>
          <w:szCs w:val="24"/>
        </w:rPr>
        <w:t xml:space="preserve">value systems themselves </w:t>
      </w:r>
      <w:r w:rsidR="00596431">
        <w:rPr>
          <w:rFonts w:ascii="Arial" w:hAnsi="Arial" w:cs="Arial"/>
          <w:sz w:val="24"/>
          <w:szCs w:val="24"/>
        </w:rPr>
        <w:t xml:space="preserve">may be </w:t>
      </w:r>
      <w:r w:rsidR="00252DAB" w:rsidRPr="00252DAB">
        <w:rPr>
          <w:rFonts w:ascii="Arial" w:hAnsi="Arial" w:cs="Arial"/>
          <w:sz w:val="24"/>
          <w:szCs w:val="24"/>
        </w:rPr>
        <w:t xml:space="preserve">incommensurable with </w:t>
      </w:r>
      <w:r w:rsidR="00596431">
        <w:rPr>
          <w:rFonts w:ascii="Arial" w:hAnsi="Arial" w:cs="Arial"/>
          <w:sz w:val="24"/>
          <w:szCs w:val="24"/>
        </w:rPr>
        <w:t xml:space="preserve">utilitarian, monetary </w:t>
      </w:r>
      <w:r w:rsidR="00252DAB" w:rsidRPr="00252DAB">
        <w:rPr>
          <w:rFonts w:ascii="Arial" w:hAnsi="Arial" w:cs="Arial"/>
          <w:sz w:val="24"/>
          <w:szCs w:val="24"/>
        </w:rPr>
        <w:t>values.  Defining culture as “…</w:t>
      </w:r>
      <w:r w:rsidR="00252DAB" w:rsidRPr="00596431">
        <w:rPr>
          <w:rFonts w:ascii="Arial" w:hAnsi="Arial" w:cs="Arial"/>
          <w:i/>
          <w:sz w:val="24"/>
          <w:szCs w:val="24"/>
        </w:rPr>
        <w:t>shared knowledge, values, and practices</w:t>
      </w:r>
      <w:r w:rsidR="00252DAB" w:rsidRPr="00252DAB">
        <w:rPr>
          <w:rFonts w:ascii="Arial" w:hAnsi="Arial" w:cs="Arial"/>
          <w:sz w:val="24"/>
          <w:szCs w:val="24"/>
        </w:rPr>
        <w:t xml:space="preserve">”, Schnegg </w:t>
      </w:r>
      <w:r w:rsidR="00252DAB" w:rsidRPr="00252DAB">
        <w:rPr>
          <w:rFonts w:ascii="Arial" w:hAnsi="Arial" w:cs="Arial"/>
          <w:i/>
          <w:sz w:val="24"/>
          <w:szCs w:val="24"/>
        </w:rPr>
        <w:t>et al</w:t>
      </w:r>
      <w:r w:rsidR="00252DAB" w:rsidRPr="00252DAB">
        <w:rPr>
          <w:rFonts w:ascii="Arial" w:hAnsi="Arial" w:cs="Arial"/>
          <w:sz w:val="24"/>
          <w:szCs w:val="24"/>
        </w:rPr>
        <w:t xml:space="preserve">. (2014) used empirical analyses to shift the focus of cultural ecosystem services from experiences drawn from nature towards an analysis of processes that underlie the valuation of nature.  Their research concluded that people perceive many places as providing multiple services, and that most of their valuations of ecosystem services are culturally shared.  Culture shapes the ways in which nature is perceived and valued, and how these values are expressed (Gatzweiler and Hagedorn, 2013).  </w:t>
      </w:r>
      <w:r w:rsidR="00243BF9">
        <w:rPr>
          <w:rFonts w:ascii="Arial" w:hAnsi="Arial" w:cs="Arial"/>
          <w:sz w:val="24"/>
          <w:szCs w:val="24"/>
        </w:rPr>
        <w:t xml:space="preserve">A robust understanding of environmental values and their inclusion into decision-making and robust policy is essential as </w:t>
      </w:r>
      <w:r w:rsidR="00243BF9" w:rsidRPr="00243BF9">
        <w:rPr>
          <w:rFonts w:ascii="Arial" w:hAnsi="Arial" w:cs="Arial"/>
          <w:sz w:val="24"/>
          <w:szCs w:val="24"/>
        </w:rPr>
        <w:t xml:space="preserve">fundamental </w:t>
      </w:r>
      <w:r w:rsidR="00243BF9">
        <w:rPr>
          <w:rFonts w:ascii="Arial" w:hAnsi="Arial" w:cs="Arial"/>
          <w:sz w:val="24"/>
          <w:szCs w:val="24"/>
        </w:rPr>
        <w:t xml:space="preserve">drivers of </w:t>
      </w:r>
      <w:r w:rsidR="00243BF9" w:rsidRPr="00243BF9">
        <w:rPr>
          <w:rFonts w:ascii="Arial" w:hAnsi="Arial" w:cs="Arial"/>
          <w:sz w:val="24"/>
          <w:szCs w:val="24"/>
        </w:rPr>
        <w:t>behaviour and management practices</w:t>
      </w:r>
      <w:r w:rsidR="00243BF9">
        <w:rPr>
          <w:rFonts w:ascii="Arial" w:hAnsi="Arial" w:cs="Arial"/>
          <w:sz w:val="24"/>
          <w:szCs w:val="24"/>
        </w:rPr>
        <w:t xml:space="preserve"> (</w:t>
      </w:r>
      <w:r w:rsidR="00243BF9" w:rsidRPr="00243BF9">
        <w:rPr>
          <w:rFonts w:ascii="Arial" w:hAnsi="Arial" w:cs="Arial"/>
          <w:sz w:val="24"/>
          <w:szCs w:val="24"/>
        </w:rPr>
        <w:t>Kalof</w:t>
      </w:r>
      <w:r w:rsidR="00243BF9">
        <w:rPr>
          <w:rFonts w:ascii="Arial" w:hAnsi="Arial" w:cs="Arial"/>
          <w:sz w:val="24"/>
          <w:szCs w:val="24"/>
        </w:rPr>
        <w:t xml:space="preserve"> and </w:t>
      </w:r>
      <w:r w:rsidR="00243BF9" w:rsidRPr="00243BF9">
        <w:rPr>
          <w:rFonts w:ascii="Arial" w:hAnsi="Arial" w:cs="Arial"/>
          <w:sz w:val="24"/>
          <w:szCs w:val="24"/>
        </w:rPr>
        <w:t>Satterfield</w:t>
      </w:r>
      <w:r w:rsidR="00243BF9">
        <w:rPr>
          <w:rFonts w:ascii="Arial" w:hAnsi="Arial" w:cs="Arial"/>
          <w:sz w:val="24"/>
          <w:szCs w:val="24"/>
        </w:rPr>
        <w:t xml:space="preserve">, 2005).  </w:t>
      </w:r>
      <w:r w:rsidR="00252DAB" w:rsidRPr="00252DAB">
        <w:rPr>
          <w:rFonts w:ascii="Arial" w:hAnsi="Arial" w:cs="Arial"/>
          <w:sz w:val="24"/>
          <w:szCs w:val="24"/>
        </w:rPr>
        <w:t xml:space="preserve">Given the </w:t>
      </w:r>
      <w:r w:rsidR="00513B59">
        <w:rPr>
          <w:rFonts w:ascii="Arial" w:hAnsi="Arial" w:cs="Arial"/>
          <w:sz w:val="24"/>
          <w:szCs w:val="24"/>
        </w:rPr>
        <w:t xml:space="preserve">commonly </w:t>
      </w:r>
      <w:r w:rsidR="00252DAB" w:rsidRPr="00252DAB">
        <w:rPr>
          <w:rFonts w:ascii="Arial" w:hAnsi="Arial" w:cs="Arial"/>
          <w:sz w:val="24"/>
          <w:szCs w:val="24"/>
        </w:rPr>
        <w:t>incommensurable nature of socially held values with monetisation</w:t>
      </w:r>
      <w:r w:rsidRPr="00252DAB">
        <w:rPr>
          <w:rFonts w:ascii="Arial" w:hAnsi="Arial" w:cs="Arial"/>
          <w:sz w:val="24"/>
          <w:szCs w:val="24"/>
        </w:rPr>
        <w:t xml:space="preserve">, </w:t>
      </w:r>
      <w:r w:rsidR="00EC6F0A" w:rsidRPr="00252DAB">
        <w:rPr>
          <w:rFonts w:ascii="Arial" w:hAnsi="Arial" w:cs="Arial"/>
          <w:sz w:val="24"/>
          <w:szCs w:val="24"/>
        </w:rPr>
        <w:t xml:space="preserve">cultural ecosystem services </w:t>
      </w:r>
      <w:r w:rsidR="00252DAB" w:rsidRPr="00252DAB">
        <w:rPr>
          <w:rFonts w:ascii="Arial" w:hAnsi="Arial" w:cs="Arial"/>
          <w:sz w:val="24"/>
          <w:szCs w:val="24"/>
        </w:rPr>
        <w:t>constitute a</w:t>
      </w:r>
      <w:r w:rsidR="00596431">
        <w:rPr>
          <w:rFonts w:ascii="Arial" w:hAnsi="Arial" w:cs="Arial"/>
          <w:sz w:val="24"/>
          <w:szCs w:val="24"/>
        </w:rPr>
        <w:t>n important</w:t>
      </w:r>
      <w:r w:rsidR="00252DAB" w:rsidRPr="00252DAB">
        <w:rPr>
          <w:rFonts w:ascii="Arial" w:hAnsi="Arial" w:cs="Arial"/>
          <w:sz w:val="24"/>
          <w:szCs w:val="24"/>
        </w:rPr>
        <w:t xml:space="preserve"> social lens for recognition of multiple, less tangible and culturally relative benefits provided by natural systems.</w:t>
      </w:r>
      <w:r w:rsidR="00596431">
        <w:rPr>
          <w:rFonts w:ascii="Arial" w:hAnsi="Arial" w:cs="Arial"/>
          <w:sz w:val="24"/>
          <w:szCs w:val="24"/>
        </w:rPr>
        <w:t xml:space="preserve">  These non-material cultural values may be of great significan</w:t>
      </w:r>
      <w:r w:rsidR="00CE2BB3">
        <w:rPr>
          <w:rFonts w:ascii="Arial" w:hAnsi="Arial" w:cs="Arial"/>
          <w:sz w:val="24"/>
          <w:szCs w:val="24"/>
        </w:rPr>
        <w:t>ce</w:t>
      </w:r>
      <w:r w:rsidR="00596431">
        <w:rPr>
          <w:rFonts w:ascii="Arial" w:hAnsi="Arial" w:cs="Arial"/>
          <w:sz w:val="24"/>
          <w:szCs w:val="24"/>
        </w:rPr>
        <w:t xml:space="preserve"> due to the strength of </w:t>
      </w:r>
      <w:r w:rsidR="00596431" w:rsidRPr="00252DAB">
        <w:rPr>
          <w:rFonts w:ascii="Arial" w:hAnsi="Arial" w:cs="Arial"/>
          <w:sz w:val="24"/>
          <w:szCs w:val="24"/>
        </w:rPr>
        <w:t xml:space="preserve">ties </w:t>
      </w:r>
      <w:r w:rsidR="00596431">
        <w:rPr>
          <w:rFonts w:ascii="Arial" w:hAnsi="Arial" w:cs="Arial"/>
          <w:sz w:val="24"/>
          <w:szCs w:val="24"/>
        </w:rPr>
        <w:t xml:space="preserve">they create </w:t>
      </w:r>
      <w:r w:rsidR="00596431" w:rsidRPr="00252DAB">
        <w:rPr>
          <w:rFonts w:ascii="Arial" w:hAnsi="Arial" w:cs="Arial"/>
          <w:sz w:val="24"/>
          <w:szCs w:val="24"/>
        </w:rPr>
        <w:t xml:space="preserve">between humans and their natural surroundings, </w:t>
      </w:r>
      <w:r w:rsidR="00596431">
        <w:rPr>
          <w:rFonts w:ascii="Arial" w:hAnsi="Arial" w:cs="Arial"/>
          <w:sz w:val="24"/>
          <w:szCs w:val="24"/>
        </w:rPr>
        <w:t xml:space="preserve">constituting </w:t>
      </w:r>
      <w:r w:rsidR="00596431" w:rsidRPr="00252DAB">
        <w:rPr>
          <w:rFonts w:ascii="Arial" w:hAnsi="Arial" w:cs="Arial"/>
          <w:sz w:val="24"/>
          <w:szCs w:val="24"/>
        </w:rPr>
        <w:t>among</w:t>
      </w:r>
      <w:r w:rsidR="00596431">
        <w:rPr>
          <w:rFonts w:ascii="Arial" w:hAnsi="Arial" w:cs="Arial"/>
          <w:sz w:val="24"/>
          <w:szCs w:val="24"/>
        </w:rPr>
        <w:t>st</w:t>
      </w:r>
      <w:r w:rsidR="00596431" w:rsidRPr="00252DAB">
        <w:rPr>
          <w:rFonts w:ascii="Arial" w:hAnsi="Arial" w:cs="Arial"/>
          <w:sz w:val="24"/>
          <w:szCs w:val="24"/>
        </w:rPr>
        <w:t xml:space="preserve"> the strongest incentives for people to get involved with environmental conservation (Schaich </w:t>
      </w:r>
      <w:r w:rsidR="00596431" w:rsidRPr="00252DAB">
        <w:rPr>
          <w:rFonts w:ascii="Arial" w:hAnsi="Arial" w:cs="Arial"/>
          <w:i/>
          <w:sz w:val="24"/>
          <w:szCs w:val="24"/>
        </w:rPr>
        <w:t>et al</w:t>
      </w:r>
      <w:r w:rsidR="00596431">
        <w:rPr>
          <w:rFonts w:ascii="Arial" w:hAnsi="Arial" w:cs="Arial"/>
          <w:sz w:val="24"/>
          <w:szCs w:val="24"/>
        </w:rPr>
        <w:t xml:space="preserve">., </w:t>
      </w:r>
      <w:r w:rsidR="00596431" w:rsidRPr="00252DAB">
        <w:rPr>
          <w:rFonts w:ascii="Arial" w:hAnsi="Arial" w:cs="Arial"/>
          <w:sz w:val="24"/>
          <w:szCs w:val="24"/>
        </w:rPr>
        <w:t>2010)</w:t>
      </w:r>
      <w:r w:rsidR="00513B59">
        <w:rPr>
          <w:rFonts w:ascii="Arial" w:hAnsi="Arial" w:cs="Arial"/>
          <w:sz w:val="24"/>
          <w:szCs w:val="24"/>
        </w:rPr>
        <w:t xml:space="preserve"> and often forming a key determinant of scheme success (Gould </w:t>
      </w:r>
      <w:r w:rsidR="00513B59" w:rsidRPr="00513B59">
        <w:rPr>
          <w:rFonts w:ascii="Arial" w:hAnsi="Arial" w:cs="Arial"/>
          <w:i/>
          <w:sz w:val="24"/>
          <w:szCs w:val="24"/>
        </w:rPr>
        <w:t>et al</w:t>
      </w:r>
      <w:r w:rsidR="00513B59">
        <w:rPr>
          <w:rFonts w:ascii="Arial" w:hAnsi="Arial" w:cs="Arial"/>
          <w:sz w:val="24"/>
          <w:szCs w:val="24"/>
        </w:rPr>
        <w:t>., 2015)</w:t>
      </w:r>
      <w:r w:rsidR="00596431" w:rsidRPr="00252DAB">
        <w:rPr>
          <w:rFonts w:ascii="Arial" w:hAnsi="Arial" w:cs="Arial"/>
          <w:sz w:val="24"/>
          <w:szCs w:val="24"/>
        </w:rPr>
        <w:t>.</w:t>
      </w:r>
    </w:p>
    <w:p w:rsidR="00596431" w:rsidRPr="00596431" w:rsidRDefault="00596431" w:rsidP="00596431">
      <w:pPr>
        <w:autoSpaceDE w:val="0"/>
        <w:autoSpaceDN w:val="0"/>
        <w:adjustRightInd w:val="0"/>
        <w:spacing w:after="0" w:line="240" w:lineRule="auto"/>
        <w:rPr>
          <w:rFonts w:ascii="Arial" w:hAnsi="Arial" w:cs="Arial"/>
          <w:sz w:val="24"/>
          <w:szCs w:val="24"/>
        </w:rPr>
      </w:pPr>
    </w:p>
    <w:p w:rsidR="007E59A1" w:rsidRPr="00596431" w:rsidRDefault="002A2B9E" w:rsidP="00596431">
      <w:pPr>
        <w:spacing w:after="0" w:line="240" w:lineRule="auto"/>
        <w:rPr>
          <w:rFonts w:ascii="Arial" w:hAnsi="Arial" w:cs="Arial"/>
          <w:sz w:val="24"/>
          <w:szCs w:val="24"/>
        </w:rPr>
      </w:pPr>
      <w:r w:rsidRPr="00596431">
        <w:rPr>
          <w:rFonts w:ascii="Arial" w:hAnsi="Arial" w:cs="Arial"/>
          <w:sz w:val="24"/>
          <w:szCs w:val="24"/>
        </w:rPr>
        <w:t xml:space="preserve">The affinity </w:t>
      </w:r>
      <w:r w:rsidR="006021B6" w:rsidRPr="00596431">
        <w:rPr>
          <w:rFonts w:ascii="Arial" w:hAnsi="Arial" w:cs="Arial"/>
          <w:sz w:val="24"/>
          <w:szCs w:val="24"/>
        </w:rPr>
        <w:t xml:space="preserve">between people and </w:t>
      </w:r>
      <w:r w:rsidR="00483982" w:rsidRPr="00596431">
        <w:rPr>
          <w:rFonts w:ascii="Arial" w:hAnsi="Arial" w:cs="Arial"/>
          <w:sz w:val="24"/>
          <w:szCs w:val="24"/>
        </w:rPr>
        <w:t xml:space="preserve">nature in </w:t>
      </w:r>
      <w:r w:rsidRPr="00596431">
        <w:rPr>
          <w:rFonts w:ascii="Arial" w:hAnsi="Arial" w:cs="Arial"/>
          <w:sz w:val="24"/>
          <w:szCs w:val="24"/>
        </w:rPr>
        <w:t xml:space="preserve">Indian culture </w:t>
      </w:r>
      <w:r w:rsidR="00696318" w:rsidRPr="00596431">
        <w:rPr>
          <w:rFonts w:ascii="Arial" w:hAnsi="Arial" w:cs="Arial"/>
          <w:sz w:val="24"/>
          <w:szCs w:val="24"/>
        </w:rPr>
        <w:t xml:space="preserve">has deep roots, dating back into ancient </w:t>
      </w:r>
      <w:r w:rsidR="006021B6" w:rsidRPr="00596431">
        <w:rPr>
          <w:rFonts w:ascii="Arial" w:hAnsi="Arial" w:cs="Arial"/>
          <w:sz w:val="24"/>
          <w:szCs w:val="24"/>
        </w:rPr>
        <w:t xml:space="preserve">times </w:t>
      </w:r>
      <w:r w:rsidR="00696318" w:rsidRPr="00596431">
        <w:rPr>
          <w:rFonts w:ascii="Arial" w:hAnsi="Arial" w:cs="Arial"/>
          <w:sz w:val="24"/>
          <w:szCs w:val="24"/>
        </w:rPr>
        <w:t xml:space="preserve">when the natural environment was considered a creation of Lord Brahma, the creator, with human cycles of life and death linked to natural cycles </w:t>
      </w:r>
      <w:r w:rsidRPr="00596431">
        <w:rPr>
          <w:rFonts w:ascii="Arial" w:hAnsi="Arial" w:cs="Arial"/>
          <w:sz w:val="24"/>
          <w:szCs w:val="24"/>
        </w:rPr>
        <w:t>(Singh, 2005).</w:t>
      </w:r>
      <w:r w:rsidR="00696318" w:rsidRPr="00596431">
        <w:rPr>
          <w:rFonts w:ascii="Arial" w:hAnsi="Arial" w:cs="Arial"/>
          <w:sz w:val="24"/>
          <w:szCs w:val="24"/>
        </w:rPr>
        <w:t xml:space="preserve">  </w:t>
      </w:r>
      <w:r w:rsidR="001E7C87" w:rsidRPr="00596431">
        <w:rPr>
          <w:rFonts w:ascii="Arial" w:hAnsi="Arial" w:cs="Arial"/>
          <w:sz w:val="24"/>
          <w:szCs w:val="24"/>
        </w:rPr>
        <w:t>In Hindu beliefs, Brahma</w:t>
      </w:r>
      <w:r w:rsidR="009F4481" w:rsidRPr="00596431">
        <w:rPr>
          <w:rFonts w:ascii="Arial" w:hAnsi="Arial" w:cs="Arial"/>
          <w:sz w:val="24"/>
          <w:szCs w:val="24"/>
        </w:rPr>
        <w:t xml:space="preserve">n, the spirit of the creator Brahma, </w:t>
      </w:r>
      <w:r w:rsidR="009F4481" w:rsidRPr="00596431">
        <w:rPr>
          <w:rStyle w:val="st1"/>
          <w:rFonts w:ascii="Arial" w:hAnsi="Arial" w:cs="Arial"/>
          <w:sz w:val="24"/>
          <w:szCs w:val="24"/>
        </w:rPr>
        <w:t xml:space="preserve">is the source of </w:t>
      </w:r>
      <w:r w:rsidR="009F4481" w:rsidRPr="00596431">
        <w:rPr>
          <w:rStyle w:val="Emphasis"/>
          <w:rFonts w:ascii="Arial" w:hAnsi="Arial" w:cs="Arial"/>
          <w:b w:val="0"/>
          <w:sz w:val="24"/>
          <w:szCs w:val="24"/>
        </w:rPr>
        <w:t>all things</w:t>
      </w:r>
      <w:r w:rsidR="009F4481" w:rsidRPr="00596431">
        <w:rPr>
          <w:rStyle w:val="st1"/>
          <w:rFonts w:ascii="Arial" w:hAnsi="Arial" w:cs="Arial"/>
          <w:b/>
          <w:sz w:val="24"/>
          <w:szCs w:val="24"/>
        </w:rPr>
        <w:t xml:space="preserve"> </w:t>
      </w:r>
      <w:r w:rsidR="009F4481" w:rsidRPr="00596431">
        <w:rPr>
          <w:rStyle w:val="st1"/>
          <w:rFonts w:ascii="Arial" w:hAnsi="Arial" w:cs="Arial"/>
          <w:sz w:val="24"/>
          <w:szCs w:val="24"/>
        </w:rPr>
        <w:t xml:space="preserve">and is therefore </w:t>
      </w:r>
      <w:r w:rsidR="006021B6" w:rsidRPr="00596431">
        <w:rPr>
          <w:rStyle w:val="st1"/>
          <w:rFonts w:ascii="Arial" w:hAnsi="Arial" w:cs="Arial"/>
          <w:sz w:val="24"/>
          <w:szCs w:val="24"/>
        </w:rPr>
        <w:t>with</w:t>
      </w:r>
      <w:r w:rsidR="009F4481" w:rsidRPr="00596431">
        <w:rPr>
          <w:rStyle w:val="st1"/>
          <w:rFonts w:ascii="Arial" w:hAnsi="Arial" w:cs="Arial"/>
          <w:sz w:val="24"/>
          <w:szCs w:val="24"/>
        </w:rPr>
        <w:t>in</w:t>
      </w:r>
      <w:r w:rsidR="009F4481" w:rsidRPr="00596431">
        <w:rPr>
          <w:rStyle w:val="st1"/>
          <w:rFonts w:ascii="Arial" w:hAnsi="Arial" w:cs="Arial"/>
          <w:b/>
          <w:sz w:val="24"/>
          <w:szCs w:val="24"/>
        </w:rPr>
        <w:t xml:space="preserve"> </w:t>
      </w:r>
      <w:r w:rsidR="009F4481" w:rsidRPr="00596431">
        <w:rPr>
          <w:rStyle w:val="Emphasis"/>
          <w:rFonts w:ascii="Arial" w:hAnsi="Arial" w:cs="Arial"/>
          <w:b w:val="0"/>
          <w:sz w:val="24"/>
          <w:szCs w:val="24"/>
        </w:rPr>
        <w:t xml:space="preserve">all things, including all people and all of the natural world (for example as articulated in the </w:t>
      </w:r>
      <w:r w:rsidR="009F4481" w:rsidRPr="00596431">
        <w:rPr>
          <w:rStyle w:val="Emphasis"/>
          <w:rFonts w:ascii="Arial" w:hAnsi="Arial" w:cs="Arial"/>
          <w:b w:val="0"/>
          <w:i/>
          <w:sz w:val="24"/>
          <w:szCs w:val="24"/>
        </w:rPr>
        <w:t>Advaita Vedanta</w:t>
      </w:r>
      <w:r w:rsidR="009F4481" w:rsidRPr="00596431">
        <w:rPr>
          <w:rStyle w:val="Emphasis"/>
          <w:rFonts w:ascii="Arial" w:hAnsi="Arial" w:cs="Arial"/>
          <w:b w:val="0"/>
          <w:sz w:val="24"/>
          <w:szCs w:val="24"/>
        </w:rPr>
        <w:t xml:space="preserve">, an Upanishad, or holy book, of the Vedic religion).  </w:t>
      </w:r>
      <w:r w:rsidR="00696318" w:rsidRPr="00596431">
        <w:rPr>
          <w:rFonts w:ascii="Arial" w:hAnsi="Arial" w:cs="Arial"/>
          <w:sz w:val="24"/>
          <w:szCs w:val="24"/>
        </w:rPr>
        <w:t xml:space="preserve">Consequently, many animals, most famously the ‘scared cow’ but also for example the monkey god Hanuman and the elephant god Ganesh, have become objects of worship.  </w:t>
      </w:r>
      <w:r w:rsidR="006021B6" w:rsidRPr="00596431">
        <w:rPr>
          <w:rFonts w:ascii="Arial" w:hAnsi="Arial" w:cs="Arial"/>
          <w:sz w:val="24"/>
          <w:szCs w:val="24"/>
        </w:rPr>
        <w:t xml:space="preserve">Most Hindu Gods and Goddesses have some animal as their </w:t>
      </w:r>
      <w:r w:rsidR="006021B6" w:rsidRPr="00596431">
        <w:rPr>
          <w:rFonts w:ascii="Arial" w:hAnsi="Arial" w:cs="Arial"/>
          <w:i/>
          <w:sz w:val="24"/>
          <w:szCs w:val="24"/>
        </w:rPr>
        <w:t>vahana</w:t>
      </w:r>
      <w:r w:rsidR="006021B6" w:rsidRPr="00596431">
        <w:rPr>
          <w:rFonts w:ascii="Arial" w:hAnsi="Arial" w:cs="Arial"/>
          <w:sz w:val="24"/>
          <w:szCs w:val="24"/>
        </w:rPr>
        <w:t xml:space="preserve">, or vehicle (Sharma </w:t>
      </w:r>
      <w:r w:rsidR="006021B6" w:rsidRPr="00596431">
        <w:rPr>
          <w:rFonts w:ascii="Arial" w:hAnsi="Arial" w:cs="Arial"/>
          <w:i/>
          <w:sz w:val="24"/>
          <w:szCs w:val="24"/>
        </w:rPr>
        <w:t>et al</w:t>
      </w:r>
      <w:r w:rsidR="006021B6" w:rsidRPr="00596431">
        <w:rPr>
          <w:rFonts w:ascii="Arial" w:hAnsi="Arial" w:cs="Arial"/>
          <w:sz w:val="24"/>
          <w:szCs w:val="24"/>
        </w:rPr>
        <w:t xml:space="preserve">., 2013).  </w:t>
      </w:r>
      <w:r w:rsidR="008623EE" w:rsidRPr="00596431">
        <w:rPr>
          <w:rFonts w:ascii="Arial" w:hAnsi="Arial" w:cs="Arial"/>
          <w:sz w:val="24"/>
          <w:szCs w:val="24"/>
        </w:rPr>
        <w:t>T</w:t>
      </w:r>
      <w:r w:rsidR="00696318" w:rsidRPr="00596431">
        <w:rPr>
          <w:rFonts w:ascii="Arial" w:hAnsi="Arial" w:cs="Arial"/>
          <w:sz w:val="24"/>
          <w:szCs w:val="24"/>
        </w:rPr>
        <w:t>rees</w:t>
      </w:r>
      <w:r w:rsidR="008623EE" w:rsidRPr="00596431">
        <w:rPr>
          <w:rFonts w:ascii="Arial" w:hAnsi="Arial" w:cs="Arial"/>
          <w:sz w:val="24"/>
          <w:szCs w:val="24"/>
        </w:rPr>
        <w:t xml:space="preserve"> too have been objectives of worship</w:t>
      </w:r>
      <w:r w:rsidR="00265645" w:rsidRPr="00596431">
        <w:rPr>
          <w:rFonts w:ascii="Arial" w:hAnsi="Arial" w:cs="Arial"/>
          <w:sz w:val="24"/>
          <w:szCs w:val="24"/>
        </w:rPr>
        <w:t xml:space="preserve">.  These include </w:t>
      </w:r>
      <w:r w:rsidR="00696318" w:rsidRPr="00596431">
        <w:rPr>
          <w:rFonts w:ascii="Arial" w:hAnsi="Arial" w:cs="Arial"/>
          <w:sz w:val="24"/>
          <w:szCs w:val="24"/>
        </w:rPr>
        <w:t xml:space="preserve">the Peepal </w:t>
      </w:r>
      <w:r w:rsidR="006021B6" w:rsidRPr="00596431">
        <w:rPr>
          <w:rFonts w:ascii="Arial" w:hAnsi="Arial" w:cs="Arial"/>
          <w:sz w:val="24"/>
          <w:szCs w:val="24"/>
        </w:rPr>
        <w:t xml:space="preserve">tree </w:t>
      </w:r>
      <w:r w:rsidR="00696318" w:rsidRPr="00596431">
        <w:rPr>
          <w:rFonts w:ascii="Arial" w:hAnsi="Arial" w:cs="Arial"/>
          <w:sz w:val="24"/>
          <w:szCs w:val="24"/>
        </w:rPr>
        <w:t>(</w:t>
      </w:r>
      <w:r w:rsidR="00696318" w:rsidRPr="00596431">
        <w:rPr>
          <w:rFonts w:ascii="Arial" w:hAnsi="Arial" w:cs="Arial"/>
          <w:i/>
          <w:sz w:val="24"/>
          <w:szCs w:val="24"/>
        </w:rPr>
        <w:t>Ficus religiosa</w:t>
      </w:r>
      <w:r w:rsidR="00696318" w:rsidRPr="00596431">
        <w:rPr>
          <w:rFonts w:ascii="Arial" w:hAnsi="Arial" w:cs="Arial"/>
          <w:sz w:val="24"/>
          <w:szCs w:val="24"/>
        </w:rPr>
        <w:t>)</w:t>
      </w:r>
      <w:r w:rsidR="008623EE" w:rsidRPr="00596431">
        <w:rPr>
          <w:rFonts w:ascii="Arial" w:hAnsi="Arial" w:cs="Arial"/>
          <w:sz w:val="24"/>
          <w:szCs w:val="24"/>
        </w:rPr>
        <w:t xml:space="preserve"> particularly during the Harappan (Indus Valley) civilisation founded </w:t>
      </w:r>
      <w:r w:rsidR="006021B6" w:rsidRPr="00596431">
        <w:rPr>
          <w:rFonts w:ascii="Arial" w:hAnsi="Arial" w:cs="Arial"/>
          <w:sz w:val="24"/>
          <w:szCs w:val="24"/>
        </w:rPr>
        <w:t>in approximately 3,000 BC</w:t>
      </w:r>
      <w:r w:rsidR="00542D24" w:rsidRPr="00596431">
        <w:rPr>
          <w:rFonts w:ascii="Arial" w:hAnsi="Arial" w:cs="Arial"/>
          <w:sz w:val="24"/>
          <w:szCs w:val="24"/>
        </w:rPr>
        <w:t xml:space="preserve">, </w:t>
      </w:r>
      <w:r w:rsidR="008623EE" w:rsidRPr="00596431">
        <w:rPr>
          <w:rFonts w:ascii="Arial" w:hAnsi="Arial" w:cs="Arial"/>
          <w:sz w:val="24"/>
          <w:szCs w:val="24"/>
        </w:rPr>
        <w:t xml:space="preserve">the </w:t>
      </w:r>
      <w:r w:rsidR="00265645" w:rsidRPr="00596431">
        <w:rPr>
          <w:rFonts w:ascii="Arial" w:hAnsi="Arial" w:cs="Arial"/>
          <w:sz w:val="24"/>
          <w:szCs w:val="24"/>
        </w:rPr>
        <w:t xml:space="preserve">‘Strangler Fig’ (a </w:t>
      </w:r>
      <w:r w:rsidR="0019442A" w:rsidRPr="00596431">
        <w:rPr>
          <w:rFonts w:ascii="Arial" w:hAnsi="Arial" w:cs="Arial"/>
          <w:sz w:val="24"/>
          <w:szCs w:val="24"/>
        </w:rPr>
        <w:t>common name for a number of tropica</w:t>
      </w:r>
      <w:r w:rsidR="008623EE" w:rsidRPr="00596431">
        <w:rPr>
          <w:rFonts w:ascii="Arial" w:hAnsi="Arial" w:cs="Arial"/>
          <w:sz w:val="24"/>
          <w:szCs w:val="24"/>
        </w:rPr>
        <w:t>l and subtropical plant species</w:t>
      </w:r>
      <w:r w:rsidR="0019442A" w:rsidRPr="00596431">
        <w:rPr>
          <w:rFonts w:ascii="Arial" w:hAnsi="Arial" w:cs="Arial"/>
          <w:sz w:val="24"/>
          <w:szCs w:val="24"/>
        </w:rPr>
        <w:t xml:space="preserve"> including some Indian banyans </w:t>
      </w:r>
      <w:r w:rsidR="00483982" w:rsidRPr="00596431">
        <w:rPr>
          <w:rFonts w:ascii="Arial" w:hAnsi="Arial" w:cs="Arial"/>
          <w:sz w:val="24"/>
          <w:szCs w:val="24"/>
        </w:rPr>
        <w:t xml:space="preserve">– several epiphytic </w:t>
      </w:r>
      <w:r w:rsidR="00483982" w:rsidRPr="00596431">
        <w:rPr>
          <w:rFonts w:ascii="Arial" w:hAnsi="Arial" w:cs="Arial"/>
          <w:i/>
          <w:sz w:val="24"/>
          <w:szCs w:val="24"/>
        </w:rPr>
        <w:t>Ficus</w:t>
      </w:r>
      <w:r w:rsidR="00483982" w:rsidRPr="00596431">
        <w:rPr>
          <w:rFonts w:ascii="Arial" w:hAnsi="Arial" w:cs="Arial"/>
          <w:sz w:val="24"/>
          <w:szCs w:val="24"/>
        </w:rPr>
        <w:t xml:space="preserve"> species – and </w:t>
      </w:r>
      <w:r w:rsidR="0019442A" w:rsidRPr="00596431">
        <w:rPr>
          <w:rFonts w:ascii="Arial" w:hAnsi="Arial" w:cs="Arial"/>
          <w:sz w:val="24"/>
          <w:szCs w:val="24"/>
        </w:rPr>
        <w:t>unrelated vines</w:t>
      </w:r>
      <w:r w:rsidR="00696318" w:rsidRPr="00596431">
        <w:rPr>
          <w:rFonts w:ascii="Arial" w:hAnsi="Arial" w:cs="Arial"/>
          <w:sz w:val="24"/>
          <w:szCs w:val="24"/>
        </w:rPr>
        <w:t>)</w:t>
      </w:r>
      <w:r w:rsidR="00542D24" w:rsidRPr="00596431">
        <w:rPr>
          <w:rFonts w:ascii="Arial" w:hAnsi="Arial" w:cs="Arial"/>
          <w:sz w:val="24"/>
          <w:szCs w:val="24"/>
        </w:rPr>
        <w:t xml:space="preserve"> and </w:t>
      </w:r>
      <w:r w:rsidR="00542D24" w:rsidRPr="00596431">
        <w:rPr>
          <w:rFonts w:ascii="Arial" w:hAnsi="Arial" w:cs="Arial"/>
          <w:i/>
          <w:sz w:val="24"/>
          <w:szCs w:val="24"/>
        </w:rPr>
        <w:t>Dev Vani</w:t>
      </w:r>
      <w:r w:rsidR="00542D24" w:rsidRPr="00596431">
        <w:rPr>
          <w:rFonts w:ascii="Arial" w:hAnsi="Arial" w:cs="Arial"/>
          <w:sz w:val="24"/>
          <w:szCs w:val="24"/>
        </w:rPr>
        <w:t xml:space="preserve"> (sacred groves of trees)</w:t>
      </w:r>
      <w:r w:rsidR="006021B6" w:rsidRPr="00596431">
        <w:rPr>
          <w:rFonts w:ascii="Arial" w:hAnsi="Arial" w:cs="Arial"/>
          <w:sz w:val="24"/>
          <w:szCs w:val="24"/>
        </w:rPr>
        <w:t>,</w:t>
      </w:r>
      <w:r w:rsidR="008623EE" w:rsidRPr="00596431">
        <w:rPr>
          <w:rFonts w:ascii="Arial" w:hAnsi="Arial" w:cs="Arial"/>
          <w:sz w:val="24"/>
          <w:szCs w:val="24"/>
        </w:rPr>
        <w:t xml:space="preserve"> and </w:t>
      </w:r>
      <w:r w:rsidR="006021B6" w:rsidRPr="00596431">
        <w:rPr>
          <w:rFonts w:ascii="Arial" w:hAnsi="Arial" w:cs="Arial"/>
          <w:sz w:val="24"/>
          <w:szCs w:val="24"/>
        </w:rPr>
        <w:t xml:space="preserve">also </w:t>
      </w:r>
      <w:r w:rsidR="008623EE" w:rsidRPr="00596431">
        <w:rPr>
          <w:rFonts w:ascii="Arial" w:hAnsi="Arial" w:cs="Arial"/>
          <w:sz w:val="24"/>
          <w:szCs w:val="24"/>
        </w:rPr>
        <w:t xml:space="preserve">the </w:t>
      </w:r>
      <w:r w:rsidR="008623EE" w:rsidRPr="00596431">
        <w:rPr>
          <w:rFonts w:ascii="Arial" w:hAnsi="Arial" w:cs="Arial"/>
          <w:i/>
          <w:sz w:val="24"/>
          <w:szCs w:val="24"/>
        </w:rPr>
        <w:t>Chabutra</w:t>
      </w:r>
      <w:r w:rsidR="006021B6" w:rsidRPr="00596431">
        <w:rPr>
          <w:rFonts w:ascii="Arial" w:hAnsi="Arial" w:cs="Arial"/>
          <w:sz w:val="24"/>
          <w:szCs w:val="24"/>
        </w:rPr>
        <w:t xml:space="preserve"> which is </w:t>
      </w:r>
      <w:r w:rsidR="008623EE" w:rsidRPr="00596431">
        <w:rPr>
          <w:rFonts w:ascii="Arial" w:hAnsi="Arial" w:cs="Arial"/>
          <w:sz w:val="24"/>
          <w:szCs w:val="24"/>
        </w:rPr>
        <w:t xml:space="preserve">a traditional circular parapet built around a tree trunk (typically </w:t>
      </w:r>
      <w:r w:rsidR="006021B6" w:rsidRPr="00596431">
        <w:rPr>
          <w:rFonts w:ascii="Arial" w:hAnsi="Arial" w:cs="Arial"/>
          <w:sz w:val="24"/>
          <w:szCs w:val="24"/>
        </w:rPr>
        <w:t xml:space="preserve">an </w:t>
      </w:r>
      <w:r w:rsidR="008623EE" w:rsidRPr="00596431">
        <w:rPr>
          <w:rFonts w:ascii="Arial" w:hAnsi="Arial" w:cs="Arial"/>
          <w:i/>
          <w:sz w:val="24"/>
          <w:szCs w:val="24"/>
        </w:rPr>
        <w:t>Acacia</w:t>
      </w:r>
      <w:r w:rsidR="008623EE" w:rsidRPr="00596431">
        <w:rPr>
          <w:rFonts w:ascii="Arial" w:hAnsi="Arial" w:cs="Arial"/>
          <w:sz w:val="24"/>
          <w:szCs w:val="24"/>
        </w:rPr>
        <w:t xml:space="preserve"> or Peepa</w:t>
      </w:r>
      <w:r w:rsidR="00513B59">
        <w:rPr>
          <w:rFonts w:ascii="Arial" w:hAnsi="Arial" w:cs="Arial"/>
          <w:sz w:val="24"/>
          <w:szCs w:val="24"/>
        </w:rPr>
        <w:t>l</w:t>
      </w:r>
      <w:r w:rsidR="008623EE" w:rsidRPr="00596431">
        <w:rPr>
          <w:rFonts w:ascii="Arial" w:hAnsi="Arial" w:cs="Arial"/>
          <w:sz w:val="24"/>
          <w:szCs w:val="24"/>
        </w:rPr>
        <w:t>) for village elders to sit and discuss important matters or for evening gatherings</w:t>
      </w:r>
      <w:r w:rsidR="007E59A1" w:rsidRPr="00596431">
        <w:rPr>
          <w:rFonts w:ascii="Arial" w:hAnsi="Arial" w:cs="Arial"/>
          <w:sz w:val="24"/>
          <w:szCs w:val="24"/>
        </w:rPr>
        <w:t>.</w:t>
      </w:r>
    </w:p>
    <w:p w:rsidR="00596431" w:rsidRPr="00596431" w:rsidRDefault="00596431" w:rsidP="00596431">
      <w:pPr>
        <w:spacing w:after="0" w:line="240" w:lineRule="auto"/>
        <w:rPr>
          <w:rFonts w:ascii="Arial" w:hAnsi="Arial" w:cs="Arial"/>
          <w:sz w:val="24"/>
          <w:szCs w:val="24"/>
        </w:rPr>
      </w:pPr>
    </w:p>
    <w:p w:rsidR="000D23D8" w:rsidRPr="00C90EFA" w:rsidRDefault="00483982" w:rsidP="00C90EFA">
      <w:pPr>
        <w:spacing w:after="0" w:line="240" w:lineRule="auto"/>
        <w:rPr>
          <w:rFonts w:ascii="Arial" w:hAnsi="Arial" w:cs="Arial"/>
          <w:sz w:val="24"/>
          <w:szCs w:val="24"/>
        </w:rPr>
      </w:pPr>
      <w:r w:rsidRPr="00596431">
        <w:rPr>
          <w:rFonts w:ascii="Arial" w:hAnsi="Arial" w:cs="Arial"/>
          <w:sz w:val="24"/>
          <w:szCs w:val="24"/>
        </w:rPr>
        <w:lastRenderedPageBreak/>
        <w:t>Hindu scriptures relate</w:t>
      </w:r>
      <w:r w:rsidR="0019442A" w:rsidRPr="00596431">
        <w:rPr>
          <w:rFonts w:ascii="Arial" w:hAnsi="Arial" w:cs="Arial"/>
          <w:sz w:val="24"/>
          <w:szCs w:val="24"/>
        </w:rPr>
        <w:t xml:space="preserve"> to humanity </w:t>
      </w:r>
      <w:r w:rsidRPr="00596431">
        <w:rPr>
          <w:rFonts w:ascii="Arial" w:hAnsi="Arial" w:cs="Arial"/>
          <w:sz w:val="24"/>
          <w:szCs w:val="24"/>
        </w:rPr>
        <w:t xml:space="preserve">returning </w:t>
      </w:r>
      <w:r w:rsidR="0019442A" w:rsidRPr="00596431">
        <w:rPr>
          <w:rFonts w:ascii="Arial" w:hAnsi="Arial" w:cs="Arial"/>
          <w:sz w:val="24"/>
          <w:szCs w:val="24"/>
        </w:rPr>
        <w:t xml:space="preserve">from its </w:t>
      </w:r>
      <w:r w:rsidRPr="00596431">
        <w:rPr>
          <w:rFonts w:ascii="Arial" w:hAnsi="Arial" w:cs="Arial"/>
          <w:sz w:val="24"/>
          <w:szCs w:val="24"/>
        </w:rPr>
        <w:t xml:space="preserve">descent into </w:t>
      </w:r>
      <w:r w:rsidR="0019442A" w:rsidRPr="00596431">
        <w:rPr>
          <w:rFonts w:ascii="Arial" w:hAnsi="Arial" w:cs="Arial"/>
          <w:sz w:val="24"/>
          <w:szCs w:val="24"/>
        </w:rPr>
        <w:t xml:space="preserve">hedonism </w:t>
      </w:r>
      <w:r w:rsidRPr="00596431">
        <w:rPr>
          <w:rFonts w:ascii="Arial" w:hAnsi="Arial" w:cs="Arial"/>
          <w:sz w:val="24"/>
          <w:szCs w:val="24"/>
        </w:rPr>
        <w:t xml:space="preserve">back into a state of </w:t>
      </w:r>
      <w:r w:rsidR="0019442A" w:rsidRPr="00596431">
        <w:rPr>
          <w:rFonts w:ascii="Arial" w:hAnsi="Arial" w:cs="Arial"/>
          <w:sz w:val="24"/>
          <w:szCs w:val="24"/>
        </w:rPr>
        <w:t xml:space="preserve">greater sympathy with nature (Singh, 2005). </w:t>
      </w:r>
      <w:r w:rsidR="00E9501A" w:rsidRPr="00596431">
        <w:rPr>
          <w:rFonts w:ascii="Arial" w:hAnsi="Arial" w:cs="Arial"/>
          <w:sz w:val="24"/>
          <w:szCs w:val="24"/>
        </w:rPr>
        <w:t xml:space="preserve"> The relationship between Indian religious traditions and aquatic ecosystems is seen in the common occurrence of ghats, or steps to the water’s edge, in riparian temples, where pe</w:t>
      </w:r>
      <w:r w:rsidR="007E59A1" w:rsidRPr="00596431">
        <w:rPr>
          <w:rFonts w:ascii="Arial" w:hAnsi="Arial" w:cs="Arial"/>
          <w:sz w:val="24"/>
          <w:szCs w:val="24"/>
        </w:rPr>
        <w:t>o</w:t>
      </w:r>
      <w:r w:rsidR="00E9501A" w:rsidRPr="00596431">
        <w:rPr>
          <w:rFonts w:ascii="Arial" w:hAnsi="Arial" w:cs="Arial"/>
          <w:sz w:val="24"/>
          <w:szCs w:val="24"/>
        </w:rPr>
        <w:t>ple and fish commonly interact</w:t>
      </w:r>
      <w:r w:rsidR="00C27F10">
        <w:rPr>
          <w:rFonts w:ascii="Arial" w:hAnsi="Arial" w:cs="Arial"/>
          <w:sz w:val="24"/>
          <w:szCs w:val="24"/>
        </w:rPr>
        <w:t xml:space="preserve">.  The </w:t>
      </w:r>
      <w:r w:rsidR="00596431" w:rsidRPr="00596431">
        <w:rPr>
          <w:rFonts w:ascii="Arial" w:hAnsi="Arial" w:cs="Arial"/>
          <w:sz w:val="24"/>
          <w:szCs w:val="24"/>
        </w:rPr>
        <w:t xml:space="preserve">harming or killing </w:t>
      </w:r>
      <w:r w:rsidR="00C27F10">
        <w:rPr>
          <w:rFonts w:ascii="Arial" w:hAnsi="Arial" w:cs="Arial"/>
          <w:sz w:val="24"/>
          <w:szCs w:val="24"/>
        </w:rPr>
        <w:t xml:space="preserve">of fish and other wildlife in proximity to Hindu temples </w:t>
      </w:r>
      <w:r w:rsidR="00596431" w:rsidRPr="00596431">
        <w:rPr>
          <w:rFonts w:ascii="Arial" w:hAnsi="Arial" w:cs="Arial"/>
          <w:sz w:val="24"/>
          <w:szCs w:val="24"/>
        </w:rPr>
        <w:t>is prohibited</w:t>
      </w:r>
      <w:r w:rsidR="007E59A1" w:rsidRPr="00596431">
        <w:rPr>
          <w:rFonts w:ascii="Arial" w:hAnsi="Arial" w:cs="Arial"/>
          <w:sz w:val="24"/>
          <w:szCs w:val="24"/>
        </w:rPr>
        <w:t>,</w:t>
      </w:r>
      <w:r w:rsidR="00E9501A" w:rsidRPr="00596431">
        <w:rPr>
          <w:rFonts w:ascii="Arial" w:hAnsi="Arial" w:cs="Arial"/>
          <w:sz w:val="24"/>
          <w:szCs w:val="24"/>
        </w:rPr>
        <w:t xml:space="preserve"> which can </w:t>
      </w:r>
      <w:r w:rsidR="007E59A1" w:rsidRPr="00596431">
        <w:rPr>
          <w:rFonts w:ascii="Arial" w:hAnsi="Arial" w:cs="Arial"/>
          <w:sz w:val="24"/>
          <w:szCs w:val="24"/>
        </w:rPr>
        <w:t xml:space="preserve">render </w:t>
      </w:r>
      <w:r w:rsidR="00E9501A" w:rsidRPr="00596431">
        <w:rPr>
          <w:rFonts w:ascii="Arial" w:hAnsi="Arial" w:cs="Arial"/>
          <w:sz w:val="24"/>
          <w:szCs w:val="24"/>
        </w:rPr>
        <w:t>these site</w:t>
      </w:r>
      <w:r w:rsidR="005E008B" w:rsidRPr="00596431">
        <w:rPr>
          <w:rFonts w:ascii="Arial" w:hAnsi="Arial" w:cs="Arial"/>
          <w:sz w:val="24"/>
          <w:szCs w:val="24"/>
        </w:rPr>
        <w:t xml:space="preserve">s </w:t>
      </w:r>
      <w:r w:rsidR="00E9501A" w:rsidRPr="00596431">
        <w:rPr>
          <w:rFonts w:ascii="Arial" w:hAnsi="Arial" w:cs="Arial"/>
          <w:sz w:val="24"/>
          <w:szCs w:val="24"/>
        </w:rPr>
        <w:t xml:space="preserve">valuable for </w:t>
      </w:r>
      <w:r w:rsidR="00C27F10">
        <w:rPr>
          <w:rFonts w:ascii="Arial" w:hAnsi="Arial" w:cs="Arial"/>
          <w:sz w:val="24"/>
          <w:szCs w:val="24"/>
        </w:rPr>
        <w:t xml:space="preserve">nature </w:t>
      </w:r>
      <w:r w:rsidR="00E9501A" w:rsidRPr="00596431">
        <w:rPr>
          <w:rFonts w:ascii="Arial" w:hAnsi="Arial" w:cs="Arial"/>
          <w:sz w:val="24"/>
          <w:szCs w:val="24"/>
        </w:rPr>
        <w:t xml:space="preserve">conservation including the abundance and diversity of fish species (Vyas </w:t>
      </w:r>
      <w:r w:rsidR="00E9501A" w:rsidRPr="00596431">
        <w:rPr>
          <w:rFonts w:ascii="Arial" w:hAnsi="Arial" w:cs="Arial"/>
          <w:i/>
          <w:sz w:val="24"/>
          <w:szCs w:val="24"/>
        </w:rPr>
        <w:t>et al</w:t>
      </w:r>
      <w:r w:rsidR="00E9501A" w:rsidRPr="00596431">
        <w:rPr>
          <w:rFonts w:ascii="Arial" w:hAnsi="Arial" w:cs="Arial"/>
          <w:sz w:val="24"/>
          <w:szCs w:val="24"/>
        </w:rPr>
        <w:t xml:space="preserve">., 2012). </w:t>
      </w:r>
      <w:r w:rsidR="0019442A" w:rsidRPr="00596431">
        <w:rPr>
          <w:rFonts w:ascii="Arial" w:hAnsi="Arial" w:cs="Arial"/>
          <w:sz w:val="24"/>
          <w:szCs w:val="24"/>
        </w:rPr>
        <w:t xml:space="preserve"> A desert village in Rajasthan was also the home of </w:t>
      </w:r>
      <w:r w:rsidR="000D23D8" w:rsidRPr="00596431">
        <w:rPr>
          <w:rFonts w:ascii="Arial" w:hAnsi="Arial" w:cs="Arial"/>
          <w:i/>
          <w:sz w:val="24"/>
          <w:szCs w:val="24"/>
        </w:rPr>
        <w:t>Guru Jambheshwarji</w:t>
      </w:r>
      <w:r w:rsidR="0019442A" w:rsidRPr="00596431">
        <w:rPr>
          <w:rFonts w:ascii="Arial" w:hAnsi="Arial" w:cs="Arial"/>
          <w:sz w:val="24"/>
          <w:szCs w:val="24"/>
        </w:rPr>
        <w:t xml:space="preserve">, now </w:t>
      </w:r>
      <w:r w:rsidR="007E59A1" w:rsidRPr="00596431">
        <w:rPr>
          <w:rFonts w:ascii="Arial" w:hAnsi="Arial" w:cs="Arial"/>
          <w:sz w:val="24"/>
          <w:szCs w:val="24"/>
        </w:rPr>
        <w:t xml:space="preserve">commonly </w:t>
      </w:r>
      <w:r w:rsidR="0019442A" w:rsidRPr="00596431">
        <w:rPr>
          <w:rFonts w:ascii="Arial" w:hAnsi="Arial" w:cs="Arial"/>
          <w:sz w:val="24"/>
          <w:szCs w:val="24"/>
        </w:rPr>
        <w:t xml:space="preserve">referred to </w:t>
      </w:r>
      <w:r w:rsidR="00227984" w:rsidRPr="00596431">
        <w:rPr>
          <w:rFonts w:ascii="Arial" w:hAnsi="Arial" w:cs="Arial"/>
          <w:sz w:val="24"/>
          <w:szCs w:val="24"/>
        </w:rPr>
        <w:t xml:space="preserve">as </w:t>
      </w:r>
      <w:r w:rsidR="000D23D8" w:rsidRPr="00596431">
        <w:rPr>
          <w:rFonts w:ascii="Arial" w:hAnsi="Arial" w:cs="Arial"/>
          <w:sz w:val="24"/>
          <w:szCs w:val="24"/>
        </w:rPr>
        <w:t xml:space="preserve">the </w:t>
      </w:r>
      <w:r w:rsidR="0019442A" w:rsidRPr="00596431">
        <w:rPr>
          <w:rFonts w:ascii="Arial" w:hAnsi="Arial" w:cs="Arial"/>
          <w:sz w:val="24"/>
          <w:szCs w:val="24"/>
        </w:rPr>
        <w:t>‘</w:t>
      </w:r>
      <w:r w:rsidR="000D23D8" w:rsidRPr="00596431">
        <w:rPr>
          <w:rFonts w:ascii="Arial" w:hAnsi="Arial" w:cs="Arial"/>
          <w:sz w:val="24"/>
          <w:szCs w:val="24"/>
        </w:rPr>
        <w:t>environmental saint’</w:t>
      </w:r>
      <w:r w:rsidR="0019442A" w:rsidRPr="00596431">
        <w:rPr>
          <w:rFonts w:ascii="Arial" w:hAnsi="Arial" w:cs="Arial"/>
          <w:sz w:val="24"/>
          <w:szCs w:val="24"/>
        </w:rPr>
        <w:t xml:space="preserve"> who, </w:t>
      </w:r>
      <w:r w:rsidR="000D23D8" w:rsidRPr="00596431">
        <w:rPr>
          <w:rFonts w:ascii="Arial" w:hAnsi="Arial" w:cs="Arial"/>
          <w:sz w:val="24"/>
          <w:szCs w:val="24"/>
        </w:rPr>
        <w:t xml:space="preserve">more than 500 years ago, </w:t>
      </w:r>
      <w:r w:rsidR="0019442A" w:rsidRPr="00596431">
        <w:rPr>
          <w:rFonts w:ascii="Arial" w:hAnsi="Arial" w:cs="Arial"/>
          <w:sz w:val="24"/>
          <w:szCs w:val="24"/>
        </w:rPr>
        <w:t>founded</w:t>
      </w:r>
      <w:r w:rsidR="000D23D8" w:rsidRPr="00596431">
        <w:rPr>
          <w:rFonts w:ascii="Arial" w:hAnsi="Arial" w:cs="Arial"/>
          <w:sz w:val="24"/>
          <w:szCs w:val="24"/>
        </w:rPr>
        <w:t xml:space="preserve"> </w:t>
      </w:r>
      <w:r w:rsidR="0019442A" w:rsidRPr="00596431">
        <w:rPr>
          <w:rFonts w:ascii="Arial" w:hAnsi="Arial" w:cs="Arial"/>
          <w:sz w:val="24"/>
          <w:szCs w:val="24"/>
        </w:rPr>
        <w:t xml:space="preserve">the </w:t>
      </w:r>
      <w:r w:rsidR="000D23D8" w:rsidRPr="00596431">
        <w:rPr>
          <w:rFonts w:ascii="Arial" w:hAnsi="Arial" w:cs="Arial"/>
          <w:sz w:val="24"/>
          <w:szCs w:val="24"/>
        </w:rPr>
        <w:t>Bishnoi religion</w:t>
      </w:r>
      <w:r w:rsidR="0019442A" w:rsidRPr="00596431">
        <w:rPr>
          <w:rFonts w:ascii="Arial" w:hAnsi="Arial" w:cs="Arial"/>
          <w:sz w:val="24"/>
          <w:szCs w:val="24"/>
        </w:rPr>
        <w:t xml:space="preserve"> in which the Guru exhorted people to s</w:t>
      </w:r>
      <w:r w:rsidR="000D23D8" w:rsidRPr="00596431">
        <w:rPr>
          <w:rFonts w:ascii="Arial" w:hAnsi="Arial" w:cs="Arial"/>
          <w:sz w:val="24"/>
          <w:szCs w:val="24"/>
        </w:rPr>
        <w:t xml:space="preserve">top worshipping idols and instead respect and protect the environment by considering animals and plants as God’s creations (Sharma </w:t>
      </w:r>
      <w:r w:rsidR="000D23D8" w:rsidRPr="00596431">
        <w:rPr>
          <w:rFonts w:ascii="Arial" w:hAnsi="Arial" w:cs="Arial"/>
          <w:i/>
          <w:sz w:val="24"/>
          <w:szCs w:val="24"/>
        </w:rPr>
        <w:t>et al</w:t>
      </w:r>
      <w:r w:rsidR="000D23D8" w:rsidRPr="00596431">
        <w:rPr>
          <w:rFonts w:ascii="Arial" w:hAnsi="Arial" w:cs="Arial"/>
          <w:sz w:val="24"/>
          <w:szCs w:val="24"/>
        </w:rPr>
        <w:t>., 2013).</w:t>
      </w:r>
      <w:r w:rsidR="0019442A" w:rsidRPr="00596431">
        <w:rPr>
          <w:rFonts w:ascii="Arial" w:hAnsi="Arial" w:cs="Arial"/>
          <w:sz w:val="24"/>
          <w:szCs w:val="24"/>
        </w:rPr>
        <w:t xml:space="preserve">  </w:t>
      </w:r>
      <w:r w:rsidR="009E65E6" w:rsidRPr="00596431">
        <w:rPr>
          <w:rFonts w:ascii="Arial" w:hAnsi="Arial" w:cs="Arial"/>
          <w:sz w:val="24"/>
          <w:szCs w:val="24"/>
        </w:rPr>
        <w:t>The</w:t>
      </w:r>
      <w:r w:rsidR="006021B6" w:rsidRPr="00596431">
        <w:rPr>
          <w:rFonts w:ascii="Arial" w:hAnsi="Arial" w:cs="Arial"/>
          <w:sz w:val="24"/>
          <w:szCs w:val="24"/>
        </w:rPr>
        <w:t xml:space="preserve"> </w:t>
      </w:r>
      <w:r w:rsidR="00C27F10">
        <w:rPr>
          <w:rFonts w:ascii="Arial" w:hAnsi="Arial" w:cs="Arial"/>
          <w:sz w:val="24"/>
          <w:szCs w:val="24"/>
        </w:rPr>
        <w:t xml:space="preserve">regional </w:t>
      </w:r>
      <w:r w:rsidR="006021B6" w:rsidRPr="00596431">
        <w:rPr>
          <w:rFonts w:ascii="Arial" w:hAnsi="Arial" w:cs="Arial"/>
          <w:sz w:val="24"/>
          <w:szCs w:val="24"/>
        </w:rPr>
        <w:t xml:space="preserve">pervasion of these </w:t>
      </w:r>
      <w:r w:rsidR="009E65E6" w:rsidRPr="00596431">
        <w:rPr>
          <w:rFonts w:ascii="Arial" w:hAnsi="Arial" w:cs="Arial"/>
          <w:sz w:val="24"/>
          <w:szCs w:val="24"/>
        </w:rPr>
        <w:t>religious underpinning</w:t>
      </w:r>
      <w:r w:rsidR="006021B6" w:rsidRPr="00596431">
        <w:rPr>
          <w:rFonts w:ascii="Arial" w:hAnsi="Arial" w:cs="Arial"/>
          <w:sz w:val="24"/>
          <w:szCs w:val="24"/>
        </w:rPr>
        <w:t>s</w:t>
      </w:r>
      <w:r w:rsidR="009E65E6" w:rsidRPr="00596431">
        <w:rPr>
          <w:rFonts w:ascii="Arial" w:hAnsi="Arial" w:cs="Arial"/>
          <w:sz w:val="24"/>
          <w:szCs w:val="24"/>
        </w:rPr>
        <w:t xml:space="preserve"> of India</w:t>
      </w:r>
      <w:r w:rsidR="006021B6" w:rsidRPr="00596431">
        <w:rPr>
          <w:rFonts w:ascii="Arial" w:hAnsi="Arial" w:cs="Arial"/>
          <w:sz w:val="24"/>
          <w:szCs w:val="24"/>
        </w:rPr>
        <w:t>n</w:t>
      </w:r>
      <w:r w:rsidR="009E65E6" w:rsidRPr="00596431">
        <w:rPr>
          <w:rFonts w:ascii="Arial" w:hAnsi="Arial" w:cs="Arial"/>
          <w:sz w:val="24"/>
          <w:szCs w:val="24"/>
        </w:rPr>
        <w:t xml:space="preserve"> culture </w:t>
      </w:r>
      <w:r w:rsidR="00914F11" w:rsidRPr="00596431">
        <w:rPr>
          <w:rFonts w:ascii="Arial" w:hAnsi="Arial" w:cs="Arial"/>
          <w:sz w:val="24"/>
          <w:szCs w:val="24"/>
        </w:rPr>
        <w:t xml:space="preserve">are revealed in data from the </w:t>
      </w:r>
      <w:r w:rsidR="009E65E6" w:rsidRPr="00596431">
        <w:rPr>
          <w:rFonts w:ascii="Arial" w:hAnsi="Arial" w:cs="Arial"/>
          <w:sz w:val="24"/>
          <w:szCs w:val="24"/>
          <w:lang w:val="en"/>
        </w:rPr>
        <w:t>2011 Indian census</w:t>
      </w:r>
      <w:r w:rsidR="00914F11" w:rsidRPr="00596431">
        <w:rPr>
          <w:rFonts w:ascii="Arial" w:hAnsi="Arial" w:cs="Arial"/>
          <w:sz w:val="24"/>
          <w:szCs w:val="24"/>
          <w:lang w:val="en"/>
        </w:rPr>
        <w:t xml:space="preserve"> (</w:t>
      </w:r>
      <w:r w:rsidR="00AA3296" w:rsidRPr="00596431">
        <w:rPr>
          <w:rFonts w:ascii="Arial" w:hAnsi="Arial" w:cs="Arial"/>
          <w:sz w:val="24"/>
          <w:szCs w:val="24"/>
        </w:rPr>
        <w:t>Government of India,</w:t>
      </w:r>
      <w:r w:rsidR="00AA3296" w:rsidRPr="00596431">
        <w:rPr>
          <w:rFonts w:ascii="Arial" w:hAnsi="Arial" w:cs="Arial"/>
          <w:sz w:val="24"/>
          <w:szCs w:val="24"/>
          <w:lang w:val="en"/>
        </w:rPr>
        <w:t xml:space="preserve"> </w:t>
      </w:r>
      <w:r w:rsidR="00914F11" w:rsidRPr="00596431">
        <w:rPr>
          <w:rFonts w:ascii="Arial" w:hAnsi="Arial" w:cs="Arial"/>
          <w:sz w:val="24"/>
          <w:szCs w:val="24"/>
          <w:lang w:val="en"/>
        </w:rPr>
        <w:t xml:space="preserve">2011), which finds that </w:t>
      </w:r>
      <w:r w:rsidR="009E65E6" w:rsidRPr="00596431">
        <w:rPr>
          <w:rFonts w:ascii="Arial" w:hAnsi="Arial" w:cs="Arial"/>
          <w:sz w:val="24"/>
          <w:szCs w:val="24"/>
          <w:lang w:val="en"/>
        </w:rPr>
        <w:t xml:space="preserve">78.35% of the </w:t>
      </w:r>
      <w:r w:rsidR="00914F11" w:rsidRPr="00596431">
        <w:rPr>
          <w:rFonts w:ascii="Arial" w:hAnsi="Arial" w:cs="Arial"/>
          <w:sz w:val="24"/>
          <w:szCs w:val="24"/>
          <w:lang w:val="en"/>
        </w:rPr>
        <w:t xml:space="preserve">national </w:t>
      </w:r>
      <w:r w:rsidR="009E65E6" w:rsidRPr="00596431">
        <w:rPr>
          <w:rFonts w:ascii="Arial" w:hAnsi="Arial" w:cs="Arial"/>
          <w:sz w:val="24"/>
          <w:szCs w:val="24"/>
          <w:lang w:val="en"/>
        </w:rPr>
        <w:t>population of India practice</w:t>
      </w:r>
      <w:r w:rsidR="006021B6" w:rsidRPr="00596431">
        <w:rPr>
          <w:rFonts w:ascii="Arial" w:hAnsi="Arial" w:cs="Arial"/>
          <w:sz w:val="24"/>
          <w:szCs w:val="24"/>
          <w:lang w:val="en"/>
        </w:rPr>
        <w:t>s</w:t>
      </w:r>
      <w:r w:rsidR="009E65E6" w:rsidRPr="00596431">
        <w:rPr>
          <w:rFonts w:ascii="Arial" w:hAnsi="Arial" w:cs="Arial"/>
          <w:sz w:val="24"/>
          <w:szCs w:val="24"/>
          <w:lang w:val="en"/>
        </w:rPr>
        <w:t xml:space="preserve"> Hinduism</w:t>
      </w:r>
      <w:r w:rsidR="00914F11" w:rsidRPr="00596431">
        <w:rPr>
          <w:rFonts w:ascii="Arial" w:hAnsi="Arial" w:cs="Arial"/>
          <w:sz w:val="24"/>
          <w:szCs w:val="24"/>
          <w:lang w:val="en"/>
        </w:rPr>
        <w:t xml:space="preserve">, </w:t>
      </w:r>
      <w:r w:rsidR="009E65E6" w:rsidRPr="00596431">
        <w:rPr>
          <w:rFonts w:ascii="Arial" w:hAnsi="Arial" w:cs="Arial"/>
          <w:sz w:val="24"/>
          <w:szCs w:val="24"/>
          <w:lang w:val="en"/>
        </w:rPr>
        <w:t>1.9%</w:t>
      </w:r>
      <w:r w:rsidR="00914F11" w:rsidRPr="00596431">
        <w:rPr>
          <w:rFonts w:ascii="Arial" w:hAnsi="Arial" w:cs="Arial"/>
          <w:sz w:val="24"/>
          <w:szCs w:val="24"/>
          <w:lang w:val="en"/>
        </w:rPr>
        <w:t xml:space="preserve"> Sikhism and </w:t>
      </w:r>
      <w:r w:rsidR="009E65E6" w:rsidRPr="00596431">
        <w:rPr>
          <w:rFonts w:ascii="Arial" w:hAnsi="Arial" w:cs="Arial"/>
          <w:sz w:val="24"/>
          <w:szCs w:val="24"/>
          <w:lang w:val="en"/>
        </w:rPr>
        <w:t>0.4%</w:t>
      </w:r>
      <w:r w:rsidR="00914F11" w:rsidRPr="00596431">
        <w:rPr>
          <w:rFonts w:ascii="Arial" w:hAnsi="Arial" w:cs="Arial"/>
          <w:sz w:val="24"/>
          <w:szCs w:val="24"/>
          <w:lang w:val="en"/>
        </w:rPr>
        <w:t xml:space="preserve"> Jainism, with generally higher proportions of 88.8%, 1.4% and 1.2% in Rajasthan</w:t>
      </w:r>
      <w:r w:rsidR="007E59A1" w:rsidRPr="00596431">
        <w:rPr>
          <w:rFonts w:ascii="Arial" w:hAnsi="Arial" w:cs="Arial"/>
          <w:sz w:val="24"/>
          <w:szCs w:val="24"/>
          <w:lang w:val="en"/>
        </w:rPr>
        <w:t xml:space="preserve">.  (A </w:t>
      </w:r>
      <w:r w:rsidR="00914F11" w:rsidRPr="00596431">
        <w:rPr>
          <w:rFonts w:ascii="Arial" w:hAnsi="Arial" w:cs="Arial"/>
          <w:sz w:val="24"/>
          <w:szCs w:val="24"/>
          <w:lang w:val="en"/>
        </w:rPr>
        <w:t xml:space="preserve">more localised analysis for Alwar District </w:t>
      </w:r>
      <w:r w:rsidR="007E59A1" w:rsidRPr="00596431">
        <w:rPr>
          <w:rFonts w:ascii="Arial" w:hAnsi="Arial" w:cs="Arial"/>
          <w:sz w:val="24"/>
          <w:szCs w:val="24"/>
          <w:lang w:val="en"/>
        </w:rPr>
        <w:t xml:space="preserve">from 2011 Indian census data </w:t>
      </w:r>
      <w:r w:rsidR="00C27F10">
        <w:rPr>
          <w:rFonts w:ascii="Arial" w:hAnsi="Arial" w:cs="Arial"/>
          <w:sz w:val="24"/>
          <w:szCs w:val="24"/>
          <w:lang w:val="en"/>
        </w:rPr>
        <w:t xml:space="preserve">is planned but </w:t>
      </w:r>
      <w:r w:rsidR="00596431" w:rsidRPr="00596431">
        <w:rPr>
          <w:rFonts w:ascii="Arial" w:hAnsi="Arial" w:cs="Arial"/>
          <w:sz w:val="24"/>
          <w:szCs w:val="24"/>
          <w:lang w:val="en"/>
        </w:rPr>
        <w:t>wa</w:t>
      </w:r>
      <w:r w:rsidR="00914F11" w:rsidRPr="00596431">
        <w:rPr>
          <w:rFonts w:ascii="Arial" w:hAnsi="Arial" w:cs="Arial"/>
          <w:sz w:val="24"/>
          <w:szCs w:val="24"/>
          <w:lang w:val="en"/>
        </w:rPr>
        <w:t>s not published at the time of writing</w:t>
      </w:r>
      <w:r w:rsidR="00914F11" w:rsidRPr="00596431">
        <w:rPr>
          <w:rFonts w:ascii="Arial" w:hAnsi="Arial" w:cs="Arial"/>
          <w:sz w:val="24"/>
          <w:szCs w:val="24"/>
        </w:rPr>
        <w:t>.</w:t>
      </w:r>
      <w:r w:rsidR="007E59A1" w:rsidRPr="00596431">
        <w:rPr>
          <w:rFonts w:ascii="Arial" w:hAnsi="Arial" w:cs="Arial"/>
          <w:sz w:val="24"/>
          <w:szCs w:val="24"/>
        </w:rPr>
        <w:t>)</w:t>
      </w:r>
      <w:r w:rsidR="00914F11" w:rsidRPr="00596431">
        <w:rPr>
          <w:rFonts w:ascii="Arial" w:hAnsi="Arial" w:cs="Arial"/>
          <w:sz w:val="24"/>
          <w:szCs w:val="24"/>
        </w:rPr>
        <w:t xml:space="preserve">  </w:t>
      </w:r>
      <w:r w:rsidR="0019442A" w:rsidRPr="00596431">
        <w:rPr>
          <w:rFonts w:ascii="Arial" w:hAnsi="Arial" w:cs="Arial"/>
          <w:sz w:val="24"/>
          <w:szCs w:val="24"/>
        </w:rPr>
        <w:t xml:space="preserve">Despite the evident rising pressures of consumerist lifestyles, this cultural underpinning </w:t>
      </w:r>
      <w:r w:rsidR="00914F11" w:rsidRPr="00596431">
        <w:rPr>
          <w:rFonts w:ascii="Arial" w:hAnsi="Arial" w:cs="Arial"/>
          <w:sz w:val="24"/>
          <w:szCs w:val="24"/>
        </w:rPr>
        <w:t xml:space="preserve">is significant </w:t>
      </w:r>
      <w:r w:rsidR="0019442A" w:rsidRPr="00596431">
        <w:rPr>
          <w:rFonts w:ascii="Arial" w:hAnsi="Arial" w:cs="Arial"/>
          <w:sz w:val="24"/>
          <w:szCs w:val="24"/>
        </w:rPr>
        <w:t xml:space="preserve">in </w:t>
      </w:r>
      <w:r w:rsidR="00596431">
        <w:rPr>
          <w:rFonts w:ascii="Arial" w:hAnsi="Arial" w:cs="Arial"/>
          <w:sz w:val="24"/>
          <w:szCs w:val="24"/>
        </w:rPr>
        <w:t xml:space="preserve">shaping </w:t>
      </w:r>
      <w:r w:rsidR="00914F11" w:rsidRPr="00596431">
        <w:rPr>
          <w:rFonts w:ascii="Arial" w:hAnsi="Arial" w:cs="Arial"/>
          <w:sz w:val="24"/>
          <w:szCs w:val="24"/>
        </w:rPr>
        <w:t xml:space="preserve">how the </w:t>
      </w:r>
      <w:r w:rsidR="00265645" w:rsidRPr="00596431">
        <w:rPr>
          <w:rFonts w:ascii="Arial" w:hAnsi="Arial" w:cs="Arial"/>
          <w:sz w:val="24"/>
          <w:szCs w:val="24"/>
        </w:rPr>
        <w:t>diversity of people of different cultural and religious persuasion</w:t>
      </w:r>
      <w:r w:rsidR="00BF4CF3" w:rsidRPr="00596431">
        <w:rPr>
          <w:rFonts w:ascii="Arial" w:hAnsi="Arial" w:cs="Arial"/>
          <w:sz w:val="24"/>
          <w:szCs w:val="24"/>
        </w:rPr>
        <w:t>s</w:t>
      </w:r>
      <w:r w:rsidR="00914F11" w:rsidRPr="00596431">
        <w:rPr>
          <w:rFonts w:ascii="Arial" w:hAnsi="Arial" w:cs="Arial"/>
          <w:sz w:val="24"/>
          <w:szCs w:val="24"/>
        </w:rPr>
        <w:t xml:space="preserve"> value </w:t>
      </w:r>
      <w:r w:rsidR="00914F11" w:rsidRPr="00C90EFA">
        <w:rPr>
          <w:rFonts w:ascii="Arial" w:hAnsi="Arial" w:cs="Arial"/>
          <w:sz w:val="24"/>
          <w:szCs w:val="24"/>
        </w:rPr>
        <w:t>ecosystem</w:t>
      </w:r>
      <w:r w:rsidR="005E008B" w:rsidRPr="00C90EFA">
        <w:rPr>
          <w:rFonts w:ascii="Arial" w:hAnsi="Arial" w:cs="Arial"/>
          <w:sz w:val="24"/>
          <w:szCs w:val="24"/>
        </w:rPr>
        <w:t>s</w:t>
      </w:r>
      <w:r w:rsidR="00914F11" w:rsidRPr="00C90EFA">
        <w:rPr>
          <w:rFonts w:ascii="Arial" w:hAnsi="Arial" w:cs="Arial"/>
          <w:sz w:val="24"/>
          <w:szCs w:val="24"/>
        </w:rPr>
        <w:t xml:space="preserve"> and their service</w:t>
      </w:r>
      <w:r w:rsidR="005E008B" w:rsidRPr="00C90EFA">
        <w:rPr>
          <w:rFonts w:ascii="Arial" w:hAnsi="Arial" w:cs="Arial"/>
          <w:sz w:val="24"/>
          <w:szCs w:val="24"/>
        </w:rPr>
        <w:t>s</w:t>
      </w:r>
      <w:r w:rsidR="00914F11" w:rsidRPr="00C90EFA">
        <w:rPr>
          <w:rFonts w:ascii="Arial" w:hAnsi="Arial" w:cs="Arial"/>
          <w:sz w:val="24"/>
          <w:szCs w:val="24"/>
        </w:rPr>
        <w:t>.</w:t>
      </w:r>
    </w:p>
    <w:p w:rsidR="00596431" w:rsidRPr="00C90EFA" w:rsidRDefault="00596431" w:rsidP="00C90EFA">
      <w:pPr>
        <w:spacing w:after="0" w:line="240" w:lineRule="auto"/>
        <w:rPr>
          <w:rFonts w:ascii="Arial" w:hAnsi="Arial" w:cs="Arial"/>
          <w:sz w:val="24"/>
          <w:szCs w:val="24"/>
        </w:rPr>
      </w:pPr>
    </w:p>
    <w:p w:rsidR="007D5F0F" w:rsidRPr="00C90EFA" w:rsidRDefault="0019442A" w:rsidP="00C90EFA">
      <w:pPr>
        <w:spacing w:after="0" w:line="240" w:lineRule="auto"/>
        <w:rPr>
          <w:rFonts w:ascii="Arial" w:hAnsi="Arial" w:cs="Arial"/>
          <w:sz w:val="24"/>
          <w:szCs w:val="24"/>
        </w:rPr>
      </w:pPr>
      <w:r w:rsidRPr="00C90EFA">
        <w:rPr>
          <w:rFonts w:ascii="Arial" w:hAnsi="Arial" w:cs="Arial"/>
          <w:sz w:val="24"/>
          <w:szCs w:val="24"/>
        </w:rPr>
        <w:t xml:space="preserve">The linked socio-environmental regeneration reviewed by </w:t>
      </w:r>
      <w:r w:rsidR="00D82EC3">
        <w:rPr>
          <w:rFonts w:ascii="Arial" w:hAnsi="Arial" w:cs="Arial"/>
          <w:sz w:val="24"/>
          <w:szCs w:val="24"/>
        </w:rPr>
        <w:t xml:space="preserve">Everard </w:t>
      </w:r>
      <w:r w:rsidR="007D5F0F" w:rsidRPr="00C90EFA">
        <w:rPr>
          <w:rFonts w:ascii="Arial" w:hAnsi="Arial" w:cs="Arial"/>
          <w:sz w:val="24"/>
          <w:szCs w:val="24"/>
        </w:rPr>
        <w:t>(</w:t>
      </w:r>
      <w:r w:rsidR="00D82EC3">
        <w:rPr>
          <w:rFonts w:ascii="Arial" w:hAnsi="Arial" w:cs="Arial"/>
          <w:sz w:val="24"/>
          <w:szCs w:val="24"/>
        </w:rPr>
        <w:t>2015</w:t>
      </w:r>
      <w:r w:rsidR="007D5F0F" w:rsidRPr="00C90EFA">
        <w:rPr>
          <w:rFonts w:ascii="Arial" w:hAnsi="Arial" w:cs="Arial"/>
          <w:sz w:val="24"/>
          <w:szCs w:val="24"/>
        </w:rPr>
        <w:t xml:space="preserve">) took account of </w:t>
      </w:r>
      <w:r w:rsidR="007E59A1" w:rsidRPr="00C90EFA">
        <w:rPr>
          <w:rFonts w:ascii="Arial" w:hAnsi="Arial" w:cs="Arial"/>
          <w:sz w:val="24"/>
          <w:szCs w:val="24"/>
        </w:rPr>
        <w:t xml:space="preserve">the </w:t>
      </w:r>
      <w:r w:rsidR="007D5F0F" w:rsidRPr="00C90EFA">
        <w:rPr>
          <w:rFonts w:ascii="Arial" w:hAnsi="Arial" w:cs="Arial"/>
          <w:sz w:val="24"/>
          <w:szCs w:val="24"/>
        </w:rPr>
        <w:t xml:space="preserve">impressive scale and extent or socio-economic recovery achieved through regeneration of catchment ecosystems.  However, the metrics observed (groundwater levels, </w:t>
      </w:r>
      <w:r w:rsidR="00265645" w:rsidRPr="00C90EFA">
        <w:rPr>
          <w:rFonts w:ascii="Arial" w:hAnsi="Arial" w:cs="Arial"/>
          <w:sz w:val="24"/>
          <w:szCs w:val="24"/>
        </w:rPr>
        <w:t xml:space="preserve">cropping, forest cover, </w:t>
      </w:r>
      <w:r w:rsidR="007D5F0F" w:rsidRPr="00C90EFA">
        <w:rPr>
          <w:rFonts w:ascii="Arial" w:hAnsi="Arial" w:cs="Arial"/>
          <w:sz w:val="24"/>
          <w:szCs w:val="24"/>
        </w:rPr>
        <w:t xml:space="preserve">income, population, etc.) were largely utilitarian and </w:t>
      </w:r>
      <w:r w:rsidR="00265645" w:rsidRPr="00C90EFA">
        <w:rPr>
          <w:rFonts w:ascii="Arial" w:hAnsi="Arial" w:cs="Arial"/>
          <w:sz w:val="24"/>
          <w:szCs w:val="24"/>
        </w:rPr>
        <w:t xml:space="preserve">largely </w:t>
      </w:r>
      <w:r w:rsidR="007D5F0F" w:rsidRPr="00C90EFA">
        <w:rPr>
          <w:rFonts w:ascii="Arial" w:hAnsi="Arial" w:cs="Arial"/>
          <w:sz w:val="24"/>
          <w:szCs w:val="24"/>
        </w:rPr>
        <w:t xml:space="preserve">omitted the recovery of biota with deeper if less tangible cultural meaning.  </w:t>
      </w:r>
      <w:r w:rsidR="00596431" w:rsidRPr="00C90EFA">
        <w:rPr>
          <w:rFonts w:ascii="Arial" w:hAnsi="Arial" w:cs="Arial"/>
          <w:sz w:val="24"/>
          <w:szCs w:val="24"/>
        </w:rPr>
        <w:t xml:space="preserve">Although no published survey data are available, it can be assumed that aquatic taxa were severely diminished as key water-dependent constituents of </w:t>
      </w:r>
      <w:r w:rsidR="007D5F0F" w:rsidRPr="00C90EFA">
        <w:rPr>
          <w:rFonts w:ascii="Arial" w:hAnsi="Arial" w:cs="Arial"/>
          <w:sz w:val="24"/>
          <w:szCs w:val="24"/>
        </w:rPr>
        <w:t>former</w:t>
      </w:r>
      <w:r w:rsidR="00596431" w:rsidRPr="00C90EFA">
        <w:rPr>
          <w:rFonts w:ascii="Arial" w:hAnsi="Arial" w:cs="Arial"/>
          <w:sz w:val="24"/>
          <w:szCs w:val="24"/>
        </w:rPr>
        <w:t>ly</w:t>
      </w:r>
      <w:r w:rsidR="007D5F0F" w:rsidRPr="00C90EFA">
        <w:rPr>
          <w:rFonts w:ascii="Arial" w:hAnsi="Arial" w:cs="Arial"/>
          <w:sz w:val="24"/>
          <w:szCs w:val="24"/>
        </w:rPr>
        <w:t xml:space="preserve"> degrad</w:t>
      </w:r>
      <w:r w:rsidR="00596431" w:rsidRPr="00C90EFA">
        <w:rPr>
          <w:rFonts w:ascii="Arial" w:hAnsi="Arial" w:cs="Arial"/>
          <w:sz w:val="24"/>
          <w:szCs w:val="24"/>
        </w:rPr>
        <w:t xml:space="preserve">ed catchment </w:t>
      </w:r>
      <w:r w:rsidR="007D5F0F" w:rsidRPr="00C90EFA">
        <w:rPr>
          <w:rFonts w:ascii="Arial" w:hAnsi="Arial" w:cs="Arial"/>
          <w:sz w:val="24"/>
          <w:szCs w:val="24"/>
        </w:rPr>
        <w:t>ecosystems</w:t>
      </w:r>
      <w:r w:rsidR="00C90EFA" w:rsidRPr="00C90EFA">
        <w:rPr>
          <w:rFonts w:ascii="Arial" w:hAnsi="Arial" w:cs="Arial"/>
          <w:sz w:val="24"/>
          <w:szCs w:val="24"/>
        </w:rPr>
        <w:t xml:space="preserve">.  Allied with socio-economic degradation, there will also inevitably have been a </w:t>
      </w:r>
      <w:r w:rsidR="007D5F0F" w:rsidRPr="00C90EFA">
        <w:rPr>
          <w:rFonts w:ascii="Arial" w:hAnsi="Arial" w:cs="Arial"/>
          <w:sz w:val="24"/>
          <w:szCs w:val="24"/>
        </w:rPr>
        <w:t xml:space="preserve">commensurate degradation of </w:t>
      </w:r>
      <w:r w:rsidR="00C90EFA" w:rsidRPr="00C90EFA">
        <w:rPr>
          <w:rFonts w:ascii="Arial" w:hAnsi="Arial" w:cs="Arial"/>
          <w:sz w:val="24"/>
          <w:szCs w:val="24"/>
        </w:rPr>
        <w:t xml:space="preserve">societal </w:t>
      </w:r>
      <w:r w:rsidR="007D5F0F" w:rsidRPr="00C90EFA">
        <w:rPr>
          <w:rFonts w:ascii="Arial" w:hAnsi="Arial" w:cs="Arial"/>
          <w:sz w:val="24"/>
          <w:szCs w:val="24"/>
        </w:rPr>
        <w:t xml:space="preserve">values </w:t>
      </w:r>
      <w:r w:rsidR="00C90EFA" w:rsidRPr="00C90EFA">
        <w:rPr>
          <w:rFonts w:ascii="Arial" w:hAnsi="Arial" w:cs="Arial"/>
          <w:sz w:val="24"/>
          <w:szCs w:val="24"/>
        </w:rPr>
        <w:t>beyond the purely utilitarian (provision of water, food, fuel, tradable goods, etc.)</w:t>
      </w:r>
      <w:r w:rsidR="007D5F0F" w:rsidRPr="00C90EFA">
        <w:rPr>
          <w:rFonts w:ascii="Arial" w:hAnsi="Arial" w:cs="Arial"/>
          <w:sz w:val="24"/>
          <w:szCs w:val="24"/>
        </w:rPr>
        <w:t xml:space="preserve">, </w:t>
      </w:r>
      <w:r w:rsidR="00C07DB8" w:rsidRPr="00C90EFA">
        <w:rPr>
          <w:rFonts w:ascii="Arial" w:hAnsi="Arial" w:cs="Arial"/>
          <w:sz w:val="24"/>
          <w:szCs w:val="24"/>
        </w:rPr>
        <w:t xml:space="preserve">also </w:t>
      </w:r>
      <w:r w:rsidR="00C90EFA" w:rsidRPr="00C90EFA">
        <w:rPr>
          <w:rFonts w:ascii="Arial" w:hAnsi="Arial" w:cs="Arial"/>
          <w:sz w:val="24"/>
          <w:szCs w:val="24"/>
        </w:rPr>
        <w:t xml:space="preserve">including the </w:t>
      </w:r>
      <w:r w:rsidR="007D5F0F" w:rsidRPr="00C90EFA">
        <w:rPr>
          <w:rFonts w:ascii="Arial" w:hAnsi="Arial" w:cs="Arial"/>
          <w:sz w:val="24"/>
          <w:szCs w:val="24"/>
        </w:rPr>
        <w:t>medic</w:t>
      </w:r>
      <w:r w:rsidR="00BF4CF3" w:rsidRPr="00C90EFA">
        <w:rPr>
          <w:rFonts w:ascii="Arial" w:hAnsi="Arial" w:cs="Arial"/>
          <w:sz w:val="24"/>
          <w:szCs w:val="24"/>
        </w:rPr>
        <w:t>inal,</w:t>
      </w:r>
      <w:r w:rsidR="00C07DB8" w:rsidRPr="00C90EFA">
        <w:rPr>
          <w:rFonts w:ascii="Arial" w:hAnsi="Arial" w:cs="Arial"/>
          <w:sz w:val="24"/>
          <w:szCs w:val="24"/>
        </w:rPr>
        <w:t xml:space="preserve"> </w:t>
      </w:r>
      <w:r w:rsidR="007D5F0F" w:rsidRPr="00C90EFA">
        <w:rPr>
          <w:rFonts w:ascii="Arial" w:hAnsi="Arial" w:cs="Arial"/>
          <w:sz w:val="24"/>
          <w:szCs w:val="24"/>
        </w:rPr>
        <w:t xml:space="preserve">spiritual and </w:t>
      </w:r>
      <w:r w:rsidR="00C90EFA" w:rsidRPr="00C90EFA">
        <w:rPr>
          <w:rFonts w:ascii="Arial" w:hAnsi="Arial" w:cs="Arial"/>
          <w:sz w:val="24"/>
          <w:szCs w:val="24"/>
        </w:rPr>
        <w:t xml:space="preserve">other </w:t>
      </w:r>
      <w:r w:rsidR="007D5F0F" w:rsidRPr="00C90EFA">
        <w:rPr>
          <w:rFonts w:ascii="Arial" w:hAnsi="Arial" w:cs="Arial"/>
          <w:sz w:val="24"/>
          <w:szCs w:val="24"/>
        </w:rPr>
        <w:t>cultural meanings</w:t>
      </w:r>
      <w:r w:rsidR="00C90EFA" w:rsidRPr="00C90EFA">
        <w:rPr>
          <w:rFonts w:ascii="Arial" w:hAnsi="Arial" w:cs="Arial"/>
          <w:sz w:val="24"/>
          <w:szCs w:val="24"/>
        </w:rPr>
        <w:t xml:space="preserve"> associated with </w:t>
      </w:r>
      <w:r w:rsidR="00272C0D">
        <w:rPr>
          <w:rFonts w:ascii="Arial" w:hAnsi="Arial" w:cs="Arial"/>
          <w:sz w:val="24"/>
          <w:szCs w:val="24"/>
        </w:rPr>
        <w:t xml:space="preserve">degraded </w:t>
      </w:r>
      <w:r w:rsidR="00C90EFA" w:rsidRPr="00C90EFA">
        <w:rPr>
          <w:rFonts w:ascii="Arial" w:hAnsi="Arial" w:cs="Arial"/>
          <w:sz w:val="24"/>
          <w:szCs w:val="24"/>
        </w:rPr>
        <w:t>species and habitats</w:t>
      </w:r>
      <w:r w:rsidR="007D5F0F" w:rsidRPr="00C90EFA">
        <w:rPr>
          <w:rFonts w:ascii="Arial" w:hAnsi="Arial" w:cs="Arial"/>
          <w:sz w:val="24"/>
          <w:szCs w:val="24"/>
        </w:rPr>
        <w:t xml:space="preserve">, </w:t>
      </w:r>
      <w:r w:rsidR="00C07DB8" w:rsidRPr="00C90EFA">
        <w:rPr>
          <w:rFonts w:ascii="Arial" w:hAnsi="Arial" w:cs="Arial"/>
          <w:sz w:val="24"/>
          <w:szCs w:val="24"/>
        </w:rPr>
        <w:t xml:space="preserve">in addition to </w:t>
      </w:r>
      <w:r w:rsidR="007D5F0F" w:rsidRPr="00C90EFA">
        <w:rPr>
          <w:rFonts w:ascii="Arial" w:hAnsi="Arial" w:cs="Arial"/>
          <w:sz w:val="24"/>
          <w:szCs w:val="24"/>
        </w:rPr>
        <w:t>their roles as indicators of ecosystem functioning.</w:t>
      </w:r>
    </w:p>
    <w:p w:rsidR="00C90EFA" w:rsidRDefault="00C90EFA" w:rsidP="00C90EFA">
      <w:pPr>
        <w:spacing w:after="0" w:line="240" w:lineRule="auto"/>
        <w:rPr>
          <w:rFonts w:ascii="Arial" w:hAnsi="Arial" w:cs="Arial"/>
          <w:sz w:val="24"/>
          <w:szCs w:val="24"/>
        </w:rPr>
      </w:pPr>
    </w:p>
    <w:p w:rsidR="00716781" w:rsidRPr="00CE2BB3" w:rsidRDefault="007D5F0F" w:rsidP="00A6609C">
      <w:pPr>
        <w:spacing w:after="0" w:line="240" w:lineRule="auto"/>
        <w:rPr>
          <w:rFonts w:ascii="Arial" w:hAnsi="Arial" w:cs="Arial"/>
          <w:sz w:val="24"/>
          <w:szCs w:val="24"/>
        </w:rPr>
      </w:pPr>
      <w:r w:rsidRPr="00A6609C">
        <w:rPr>
          <w:rFonts w:ascii="Arial" w:hAnsi="Arial" w:cs="Arial"/>
          <w:sz w:val="24"/>
          <w:szCs w:val="24"/>
        </w:rPr>
        <w:t xml:space="preserve">Although the survey of aquatic species was selective in terms of location, the limitations of sampling methods and identification keys, it is clear from the tables in Annex 1 that a wide range of aquatic taxa had recovered in the </w:t>
      </w:r>
      <w:r w:rsidR="007E59A1" w:rsidRPr="00A6609C">
        <w:rPr>
          <w:rFonts w:ascii="Arial" w:hAnsi="Arial" w:cs="Arial"/>
          <w:sz w:val="24"/>
          <w:szCs w:val="24"/>
        </w:rPr>
        <w:t xml:space="preserve">sampled </w:t>
      </w:r>
      <w:r w:rsidRPr="00A6609C">
        <w:rPr>
          <w:rFonts w:ascii="Arial" w:hAnsi="Arial" w:cs="Arial"/>
          <w:sz w:val="24"/>
          <w:szCs w:val="24"/>
        </w:rPr>
        <w:t xml:space="preserve">WHSs.  </w:t>
      </w:r>
      <w:r w:rsidR="007E59A1" w:rsidRPr="00A6609C">
        <w:rPr>
          <w:rFonts w:ascii="Arial" w:hAnsi="Arial" w:cs="Arial"/>
          <w:sz w:val="24"/>
          <w:szCs w:val="24"/>
        </w:rPr>
        <w:t xml:space="preserve">These </w:t>
      </w:r>
      <w:r w:rsidRPr="00A6609C">
        <w:rPr>
          <w:rFonts w:ascii="Arial" w:hAnsi="Arial" w:cs="Arial"/>
          <w:sz w:val="24"/>
          <w:szCs w:val="24"/>
        </w:rPr>
        <w:t xml:space="preserve">surveys highlight the presence of many obligate aquatic plants and animals in river systems once dry throughout much of the year.  No rare species were identified, </w:t>
      </w:r>
      <w:r w:rsidR="00C07DB8" w:rsidRPr="00A6609C">
        <w:rPr>
          <w:rFonts w:ascii="Arial" w:hAnsi="Arial" w:cs="Arial"/>
          <w:sz w:val="24"/>
          <w:szCs w:val="24"/>
        </w:rPr>
        <w:t xml:space="preserve">but this was an </w:t>
      </w:r>
      <w:r w:rsidRPr="00A6609C">
        <w:rPr>
          <w:rFonts w:ascii="Arial" w:hAnsi="Arial" w:cs="Arial"/>
          <w:sz w:val="24"/>
          <w:szCs w:val="24"/>
        </w:rPr>
        <w:t xml:space="preserve">expected </w:t>
      </w:r>
      <w:r w:rsidR="00C07DB8" w:rsidRPr="00A6609C">
        <w:rPr>
          <w:rFonts w:ascii="Arial" w:hAnsi="Arial" w:cs="Arial"/>
          <w:sz w:val="24"/>
          <w:szCs w:val="24"/>
        </w:rPr>
        <w:t xml:space="preserve">outcome </w:t>
      </w:r>
      <w:r w:rsidRPr="00A6609C">
        <w:rPr>
          <w:rFonts w:ascii="Arial" w:hAnsi="Arial" w:cs="Arial"/>
          <w:sz w:val="24"/>
          <w:szCs w:val="24"/>
        </w:rPr>
        <w:t xml:space="preserve">as most of the obligate </w:t>
      </w:r>
      <w:r w:rsidR="00C07DB8" w:rsidRPr="00A6609C">
        <w:rPr>
          <w:rFonts w:ascii="Arial" w:hAnsi="Arial" w:cs="Arial"/>
          <w:sz w:val="24"/>
          <w:szCs w:val="24"/>
        </w:rPr>
        <w:t xml:space="preserve">aquatic </w:t>
      </w:r>
      <w:r w:rsidRPr="00A6609C">
        <w:rPr>
          <w:rFonts w:ascii="Arial" w:hAnsi="Arial" w:cs="Arial"/>
          <w:sz w:val="24"/>
          <w:szCs w:val="24"/>
        </w:rPr>
        <w:t>organisms will have had to r</w:t>
      </w:r>
      <w:r w:rsidR="00716781" w:rsidRPr="00A6609C">
        <w:rPr>
          <w:rFonts w:ascii="Arial" w:hAnsi="Arial" w:cs="Arial"/>
          <w:sz w:val="24"/>
          <w:szCs w:val="24"/>
        </w:rPr>
        <w:t>einva</w:t>
      </w:r>
      <w:r w:rsidRPr="00A6609C">
        <w:rPr>
          <w:rFonts w:ascii="Arial" w:hAnsi="Arial" w:cs="Arial"/>
          <w:sz w:val="24"/>
          <w:szCs w:val="24"/>
        </w:rPr>
        <w:t>de the river system following hydrological regeneration</w:t>
      </w:r>
      <w:r w:rsidR="00C07DB8" w:rsidRPr="00A6609C">
        <w:rPr>
          <w:rFonts w:ascii="Arial" w:hAnsi="Arial" w:cs="Arial"/>
          <w:sz w:val="24"/>
          <w:szCs w:val="24"/>
        </w:rPr>
        <w:t xml:space="preserve"> from ‘island’ and other adjacent populations</w:t>
      </w:r>
      <w:r w:rsidRPr="00A6609C">
        <w:rPr>
          <w:rFonts w:ascii="Arial" w:hAnsi="Arial" w:cs="Arial"/>
          <w:sz w:val="24"/>
          <w:szCs w:val="24"/>
        </w:rPr>
        <w:t>.</w:t>
      </w:r>
      <w:r w:rsidR="00C07DB8" w:rsidRPr="00A6609C">
        <w:rPr>
          <w:rFonts w:ascii="Arial" w:hAnsi="Arial" w:cs="Arial"/>
          <w:sz w:val="24"/>
          <w:szCs w:val="24"/>
        </w:rPr>
        <w:t xml:space="preserve">  However, most recovering aquatic species across taxa have some form of meaning beyond their purely utilitarian applications, highlighting additional societal enrichment which, if elusive in terms of established monetisation measures, is </w:t>
      </w:r>
      <w:r w:rsidR="00BF4CF3" w:rsidRPr="00A6609C">
        <w:rPr>
          <w:rFonts w:ascii="Arial" w:hAnsi="Arial" w:cs="Arial"/>
          <w:sz w:val="24"/>
          <w:szCs w:val="24"/>
        </w:rPr>
        <w:t xml:space="preserve">important </w:t>
      </w:r>
      <w:r w:rsidR="00C07DB8" w:rsidRPr="00A6609C">
        <w:rPr>
          <w:rFonts w:ascii="Arial" w:hAnsi="Arial" w:cs="Arial"/>
          <w:sz w:val="24"/>
          <w:szCs w:val="24"/>
        </w:rPr>
        <w:t>from a cultural perspective</w:t>
      </w:r>
      <w:r w:rsidR="00272C0D">
        <w:rPr>
          <w:rFonts w:ascii="Arial" w:hAnsi="Arial" w:cs="Arial"/>
          <w:sz w:val="24"/>
          <w:szCs w:val="24"/>
        </w:rPr>
        <w:t xml:space="preserve"> and in meeting local, non-marketed needs</w:t>
      </w:r>
      <w:r w:rsidR="00C07DB8" w:rsidRPr="00A6609C">
        <w:rPr>
          <w:rFonts w:ascii="Arial" w:hAnsi="Arial" w:cs="Arial"/>
          <w:sz w:val="24"/>
          <w:szCs w:val="24"/>
        </w:rPr>
        <w:t>.  The significance of this cultural connection with aquatic ecosystems and taxa is exemplified by the ghats associated with riparian Hindu temples, as for example observed at the Tilda site</w:t>
      </w:r>
      <w:r w:rsidR="00E9501A" w:rsidRPr="00A6609C">
        <w:rPr>
          <w:rFonts w:ascii="Arial" w:hAnsi="Arial" w:cs="Arial"/>
          <w:sz w:val="24"/>
          <w:szCs w:val="24"/>
        </w:rPr>
        <w:t xml:space="preserve"> </w:t>
      </w:r>
      <w:r w:rsidR="00E9501A" w:rsidRPr="00A6609C">
        <w:rPr>
          <w:rFonts w:ascii="Arial" w:hAnsi="Arial" w:cs="Arial"/>
          <w:sz w:val="24"/>
          <w:szCs w:val="24"/>
        </w:rPr>
        <w:lastRenderedPageBreak/>
        <w:t xml:space="preserve">where an abundance of the cyprinid fish </w:t>
      </w:r>
      <w:r w:rsidR="00E9501A" w:rsidRPr="00A6609C">
        <w:rPr>
          <w:rFonts w:ascii="Arial" w:hAnsi="Arial" w:cs="Arial"/>
          <w:i/>
          <w:sz w:val="24"/>
          <w:szCs w:val="24"/>
        </w:rPr>
        <w:t>Systomus sarana</w:t>
      </w:r>
      <w:r w:rsidR="00E9501A" w:rsidRPr="00A6609C">
        <w:rPr>
          <w:rFonts w:ascii="Arial" w:hAnsi="Arial" w:cs="Arial"/>
          <w:sz w:val="24"/>
          <w:szCs w:val="24"/>
        </w:rPr>
        <w:t xml:space="preserve"> w</w:t>
      </w:r>
      <w:r w:rsidR="00D44FEF">
        <w:rPr>
          <w:rFonts w:ascii="Arial" w:hAnsi="Arial" w:cs="Arial"/>
          <w:sz w:val="24"/>
          <w:szCs w:val="24"/>
        </w:rPr>
        <w:t>as</w:t>
      </w:r>
      <w:r w:rsidR="00B51152" w:rsidRPr="00A6609C">
        <w:rPr>
          <w:rFonts w:ascii="Arial" w:hAnsi="Arial" w:cs="Arial"/>
          <w:sz w:val="24"/>
          <w:szCs w:val="24"/>
        </w:rPr>
        <w:t xml:space="preserve"> </w:t>
      </w:r>
      <w:r w:rsidR="00E9501A" w:rsidRPr="00A6609C">
        <w:rPr>
          <w:rFonts w:ascii="Arial" w:hAnsi="Arial" w:cs="Arial"/>
          <w:sz w:val="24"/>
          <w:szCs w:val="24"/>
        </w:rPr>
        <w:t>observed</w:t>
      </w:r>
      <w:r w:rsidR="00C90EFA" w:rsidRPr="00A6609C">
        <w:rPr>
          <w:rFonts w:ascii="Arial" w:hAnsi="Arial" w:cs="Arial"/>
          <w:sz w:val="24"/>
          <w:szCs w:val="24"/>
        </w:rPr>
        <w:t xml:space="preserve">.  During the time of </w:t>
      </w:r>
      <w:r w:rsidR="00D44FEF">
        <w:rPr>
          <w:rFonts w:ascii="Arial" w:hAnsi="Arial" w:cs="Arial"/>
          <w:sz w:val="24"/>
          <w:szCs w:val="24"/>
        </w:rPr>
        <w:t xml:space="preserve">the research </w:t>
      </w:r>
      <w:r w:rsidR="00C90EFA" w:rsidRPr="00A6609C">
        <w:rPr>
          <w:rFonts w:ascii="Arial" w:hAnsi="Arial" w:cs="Arial"/>
          <w:sz w:val="24"/>
          <w:szCs w:val="24"/>
        </w:rPr>
        <w:t xml:space="preserve">visit, </w:t>
      </w:r>
      <w:r w:rsidR="00E9501A" w:rsidRPr="00A6609C">
        <w:rPr>
          <w:rFonts w:ascii="Arial" w:hAnsi="Arial" w:cs="Arial"/>
          <w:sz w:val="24"/>
          <w:szCs w:val="24"/>
        </w:rPr>
        <w:t xml:space="preserve">local people </w:t>
      </w:r>
      <w:r w:rsidR="00C90EFA" w:rsidRPr="00A6609C">
        <w:rPr>
          <w:rFonts w:ascii="Arial" w:hAnsi="Arial" w:cs="Arial"/>
          <w:sz w:val="24"/>
          <w:szCs w:val="24"/>
        </w:rPr>
        <w:t xml:space="preserve">– particularly children – were swimming and </w:t>
      </w:r>
      <w:r w:rsidR="00E9501A" w:rsidRPr="00A6609C">
        <w:rPr>
          <w:rFonts w:ascii="Arial" w:hAnsi="Arial" w:cs="Arial"/>
          <w:sz w:val="24"/>
          <w:szCs w:val="24"/>
        </w:rPr>
        <w:t xml:space="preserve">interacting freely with </w:t>
      </w:r>
      <w:r w:rsidR="00C90EFA" w:rsidRPr="00A6609C">
        <w:rPr>
          <w:rFonts w:ascii="Arial" w:hAnsi="Arial" w:cs="Arial"/>
          <w:sz w:val="24"/>
          <w:szCs w:val="24"/>
        </w:rPr>
        <w:t xml:space="preserve">these fish in the </w:t>
      </w:r>
      <w:r w:rsidR="00E9501A" w:rsidRPr="00A6609C">
        <w:rPr>
          <w:rFonts w:ascii="Arial" w:hAnsi="Arial" w:cs="Arial"/>
          <w:sz w:val="24"/>
          <w:szCs w:val="24"/>
        </w:rPr>
        <w:t>impoundment</w:t>
      </w:r>
      <w:r w:rsidR="00C90EFA" w:rsidRPr="00A6609C">
        <w:rPr>
          <w:rFonts w:ascii="Arial" w:hAnsi="Arial" w:cs="Arial"/>
          <w:sz w:val="24"/>
          <w:szCs w:val="24"/>
        </w:rPr>
        <w:t>.  Whilst interested in and permitting our sampling method</w:t>
      </w:r>
      <w:r w:rsidR="00D44FEF">
        <w:rPr>
          <w:rFonts w:ascii="Arial" w:hAnsi="Arial" w:cs="Arial"/>
          <w:sz w:val="24"/>
          <w:szCs w:val="24"/>
        </w:rPr>
        <w:t xml:space="preserve"> (capture by rod and line), these people</w:t>
      </w:r>
      <w:r w:rsidR="00C90EFA" w:rsidRPr="00A6609C">
        <w:rPr>
          <w:rFonts w:ascii="Arial" w:hAnsi="Arial" w:cs="Arial"/>
          <w:sz w:val="24"/>
          <w:szCs w:val="24"/>
        </w:rPr>
        <w:t xml:space="preserve"> were concerned that all fish ca</w:t>
      </w:r>
      <w:r w:rsidR="00272C0D">
        <w:rPr>
          <w:rFonts w:ascii="Arial" w:hAnsi="Arial" w:cs="Arial"/>
          <w:sz w:val="24"/>
          <w:szCs w:val="24"/>
        </w:rPr>
        <w:t xml:space="preserve">ught for identification </w:t>
      </w:r>
      <w:r w:rsidR="00C90EFA" w:rsidRPr="00A6609C">
        <w:rPr>
          <w:rFonts w:ascii="Arial" w:hAnsi="Arial" w:cs="Arial"/>
          <w:sz w:val="24"/>
          <w:szCs w:val="24"/>
        </w:rPr>
        <w:t>were returned alive and unharmed to the water in line with their religious beliefs</w:t>
      </w:r>
      <w:r w:rsidR="00E9501A" w:rsidRPr="00A6609C">
        <w:rPr>
          <w:rFonts w:ascii="Arial" w:hAnsi="Arial" w:cs="Arial"/>
          <w:sz w:val="24"/>
          <w:szCs w:val="24"/>
        </w:rPr>
        <w:t>.</w:t>
      </w:r>
      <w:r w:rsidR="00CE2BB3">
        <w:rPr>
          <w:rFonts w:ascii="Arial" w:hAnsi="Arial" w:cs="Arial"/>
          <w:sz w:val="24"/>
          <w:szCs w:val="24"/>
        </w:rPr>
        <w:t xml:space="preserve">  The children were also k</w:t>
      </w:r>
      <w:r w:rsidR="00CE2BB3" w:rsidRPr="00CE2BB3">
        <w:rPr>
          <w:rFonts w:ascii="Arial" w:hAnsi="Arial" w:cs="Arial"/>
          <w:sz w:val="24"/>
          <w:szCs w:val="24"/>
        </w:rPr>
        <w:t>een to show us other wildlife, including the ‘helicopters’ (a red darter species) common around the water body, revealing a close interest in nature.</w:t>
      </w:r>
    </w:p>
    <w:p w:rsidR="00C90EFA" w:rsidRPr="00CE2BB3" w:rsidRDefault="00C90EFA" w:rsidP="00A6609C">
      <w:pPr>
        <w:spacing w:after="0" w:line="240" w:lineRule="auto"/>
        <w:rPr>
          <w:rFonts w:ascii="Arial" w:hAnsi="Arial" w:cs="Arial"/>
          <w:sz w:val="24"/>
          <w:szCs w:val="24"/>
        </w:rPr>
      </w:pPr>
    </w:p>
    <w:p w:rsidR="002A6FF1" w:rsidRDefault="00C07DB8" w:rsidP="00A6609C">
      <w:pPr>
        <w:spacing w:after="0" w:line="240" w:lineRule="auto"/>
        <w:rPr>
          <w:rFonts w:ascii="Arial" w:hAnsi="Arial" w:cs="Arial"/>
          <w:sz w:val="24"/>
          <w:szCs w:val="24"/>
        </w:rPr>
      </w:pPr>
      <w:r w:rsidRPr="00CE2BB3">
        <w:rPr>
          <w:rFonts w:ascii="Arial" w:hAnsi="Arial" w:cs="Arial"/>
          <w:sz w:val="24"/>
          <w:szCs w:val="24"/>
        </w:rPr>
        <w:t>S</w:t>
      </w:r>
      <w:r w:rsidRPr="00A6609C">
        <w:rPr>
          <w:rFonts w:ascii="Arial" w:hAnsi="Arial" w:cs="Arial"/>
          <w:sz w:val="24"/>
          <w:szCs w:val="24"/>
        </w:rPr>
        <w:t xml:space="preserve">inha </w:t>
      </w:r>
      <w:r w:rsidRPr="00A6609C">
        <w:rPr>
          <w:rFonts w:ascii="Arial" w:hAnsi="Arial" w:cs="Arial"/>
          <w:i/>
          <w:sz w:val="24"/>
          <w:szCs w:val="24"/>
        </w:rPr>
        <w:t>et al</w:t>
      </w:r>
      <w:r w:rsidRPr="00A6609C">
        <w:rPr>
          <w:rFonts w:ascii="Arial" w:hAnsi="Arial" w:cs="Arial"/>
          <w:sz w:val="24"/>
          <w:szCs w:val="24"/>
        </w:rPr>
        <w:t>. (2013)</w:t>
      </w:r>
      <w:r w:rsidR="00C90EFA" w:rsidRPr="00A6609C">
        <w:rPr>
          <w:rFonts w:ascii="Arial" w:hAnsi="Arial" w:cs="Arial"/>
          <w:sz w:val="24"/>
          <w:szCs w:val="24"/>
        </w:rPr>
        <w:t xml:space="preserve">, </w:t>
      </w:r>
      <w:r w:rsidR="008466F0" w:rsidRPr="00A6609C">
        <w:rPr>
          <w:rFonts w:ascii="Arial" w:hAnsi="Arial" w:cs="Arial"/>
          <w:sz w:val="24"/>
          <w:szCs w:val="24"/>
        </w:rPr>
        <w:t>Everard (</w:t>
      </w:r>
      <w:r w:rsidR="00D82EC3" w:rsidRPr="00D82EC3">
        <w:rPr>
          <w:rFonts w:ascii="Arial" w:hAnsi="Arial" w:cs="Arial"/>
          <w:sz w:val="24"/>
          <w:szCs w:val="24"/>
        </w:rPr>
        <w:t>2015</w:t>
      </w:r>
      <w:r w:rsidR="008466F0" w:rsidRPr="00A6609C">
        <w:rPr>
          <w:rFonts w:ascii="Arial" w:hAnsi="Arial" w:cs="Arial"/>
          <w:sz w:val="24"/>
          <w:szCs w:val="24"/>
        </w:rPr>
        <w:t>)</w:t>
      </w:r>
      <w:r w:rsidR="00C90EFA" w:rsidRPr="00A6609C">
        <w:rPr>
          <w:rFonts w:ascii="Arial" w:hAnsi="Arial" w:cs="Arial"/>
          <w:sz w:val="24"/>
          <w:szCs w:val="24"/>
        </w:rPr>
        <w:t xml:space="preserve"> and Singh (pers. Comm.), endorsed by discussions with local people (significantly including </w:t>
      </w:r>
      <w:r w:rsidR="00A57766" w:rsidRPr="00252DAB">
        <w:rPr>
          <w:rFonts w:ascii="Arial" w:hAnsi="Arial" w:cs="Arial"/>
          <w:sz w:val="24"/>
          <w:szCs w:val="24"/>
        </w:rPr>
        <w:t>Rudmal</w:t>
      </w:r>
      <w:r w:rsidR="00A57766">
        <w:rPr>
          <w:rFonts w:ascii="Arial" w:hAnsi="Arial" w:cs="Arial"/>
          <w:sz w:val="24"/>
          <w:szCs w:val="24"/>
        </w:rPr>
        <w:t xml:space="preserve"> M</w:t>
      </w:r>
      <w:r w:rsidR="00A57766" w:rsidRPr="00252DAB">
        <w:rPr>
          <w:rFonts w:ascii="Arial" w:hAnsi="Arial" w:cs="Arial"/>
          <w:sz w:val="24"/>
          <w:szCs w:val="24"/>
        </w:rPr>
        <w:t>e</w:t>
      </w:r>
      <w:r w:rsidR="00A57766">
        <w:rPr>
          <w:rFonts w:ascii="Arial" w:hAnsi="Arial" w:cs="Arial"/>
          <w:sz w:val="24"/>
          <w:szCs w:val="24"/>
        </w:rPr>
        <w:t>e</w:t>
      </w:r>
      <w:r w:rsidR="00A57766" w:rsidRPr="00252DAB">
        <w:rPr>
          <w:rFonts w:ascii="Arial" w:hAnsi="Arial" w:cs="Arial"/>
          <w:sz w:val="24"/>
          <w:szCs w:val="24"/>
        </w:rPr>
        <w:t>na</w:t>
      </w:r>
      <w:r w:rsidR="00C90EFA" w:rsidRPr="00A6609C">
        <w:rPr>
          <w:rFonts w:ascii="Arial" w:hAnsi="Arial" w:cs="Arial"/>
          <w:sz w:val="24"/>
          <w:szCs w:val="24"/>
        </w:rPr>
        <w:t>, headman of Harmeerpur village),</w:t>
      </w:r>
      <w:r w:rsidR="008466F0" w:rsidRPr="00A6609C">
        <w:rPr>
          <w:rFonts w:ascii="Arial" w:hAnsi="Arial" w:cs="Arial"/>
          <w:sz w:val="24"/>
          <w:szCs w:val="24"/>
        </w:rPr>
        <w:t xml:space="preserve"> </w:t>
      </w:r>
      <w:r w:rsidR="007A0DAF" w:rsidRPr="00A6609C">
        <w:rPr>
          <w:rFonts w:ascii="Arial" w:hAnsi="Arial" w:cs="Arial"/>
          <w:sz w:val="24"/>
          <w:szCs w:val="24"/>
        </w:rPr>
        <w:t xml:space="preserve">report that </w:t>
      </w:r>
      <w:r w:rsidR="008466F0" w:rsidRPr="00A6609C">
        <w:rPr>
          <w:rFonts w:ascii="Arial" w:hAnsi="Arial" w:cs="Arial"/>
          <w:sz w:val="24"/>
          <w:szCs w:val="24"/>
        </w:rPr>
        <w:t xml:space="preserve">a village elder prompted the initial focus of </w:t>
      </w:r>
      <w:r w:rsidR="00D44FEF">
        <w:rPr>
          <w:rFonts w:ascii="Arial" w:hAnsi="Arial" w:cs="Arial"/>
          <w:sz w:val="24"/>
          <w:szCs w:val="24"/>
        </w:rPr>
        <w:t xml:space="preserve">the NGO </w:t>
      </w:r>
      <w:r w:rsidR="007A0DAF" w:rsidRPr="00A6609C">
        <w:rPr>
          <w:rFonts w:ascii="Arial" w:hAnsi="Arial" w:cs="Arial"/>
          <w:sz w:val="24"/>
          <w:szCs w:val="24"/>
        </w:rPr>
        <w:t xml:space="preserve">Tarun Bharat Sangh </w:t>
      </w:r>
      <w:r w:rsidR="00D44FEF">
        <w:rPr>
          <w:rFonts w:ascii="Arial" w:hAnsi="Arial" w:cs="Arial"/>
          <w:sz w:val="24"/>
          <w:szCs w:val="24"/>
        </w:rPr>
        <w:t xml:space="preserve">(TBS) </w:t>
      </w:r>
      <w:r w:rsidR="008466F0" w:rsidRPr="00A6609C">
        <w:rPr>
          <w:rFonts w:ascii="Arial" w:hAnsi="Arial" w:cs="Arial"/>
          <w:sz w:val="24"/>
          <w:szCs w:val="24"/>
        </w:rPr>
        <w:t>on regeneration of the water system as a basis for rejuvenation of the wider ecosystem and the many benefits that it would provide to people.  This focus on the water system and the progressive acceptance by local people that measures to restore hydrology would lead to enhanced productivity</w:t>
      </w:r>
      <w:r w:rsidR="00A6609C" w:rsidRPr="00A6609C">
        <w:rPr>
          <w:rFonts w:ascii="Arial" w:hAnsi="Arial" w:cs="Arial"/>
          <w:sz w:val="24"/>
          <w:szCs w:val="24"/>
        </w:rPr>
        <w:t xml:space="preserve">, </w:t>
      </w:r>
      <w:r w:rsidR="008466F0" w:rsidRPr="00A6609C">
        <w:rPr>
          <w:rFonts w:ascii="Arial" w:hAnsi="Arial" w:cs="Arial"/>
          <w:sz w:val="24"/>
          <w:szCs w:val="24"/>
        </w:rPr>
        <w:t>security</w:t>
      </w:r>
      <w:r w:rsidR="00A6609C" w:rsidRPr="00A6609C">
        <w:rPr>
          <w:rFonts w:ascii="Arial" w:hAnsi="Arial" w:cs="Arial"/>
          <w:sz w:val="24"/>
          <w:szCs w:val="24"/>
        </w:rPr>
        <w:t xml:space="preserve"> and a range of linked societal benefits</w:t>
      </w:r>
      <w:r w:rsidR="00C90EFA" w:rsidRPr="00A6609C">
        <w:rPr>
          <w:rFonts w:ascii="Arial" w:hAnsi="Arial" w:cs="Arial"/>
          <w:sz w:val="24"/>
          <w:szCs w:val="24"/>
        </w:rPr>
        <w:t>,</w:t>
      </w:r>
      <w:r w:rsidR="008466F0" w:rsidRPr="00A6609C">
        <w:rPr>
          <w:rFonts w:ascii="Arial" w:hAnsi="Arial" w:cs="Arial"/>
          <w:sz w:val="24"/>
          <w:szCs w:val="24"/>
        </w:rPr>
        <w:t xml:space="preserve"> captures some of the essence of what is increasingly being referred to as an </w:t>
      </w:r>
      <w:r w:rsidR="00BB3B6D" w:rsidRPr="00A6609C">
        <w:rPr>
          <w:rFonts w:ascii="Arial" w:hAnsi="Arial" w:cs="Arial"/>
          <w:sz w:val="24"/>
          <w:szCs w:val="24"/>
        </w:rPr>
        <w:t>‘anchor service’</w:t>
      </w:r>
      <w:r w:rsidR="005037AA" w:rsidRPr="00A6609C">
        <w:rPr>
          <w:rFonts w:ascii="Arial" w:hAnsi="Arial" w:cs="Arial"/>
          <w:sz w:val="24"/>
          <w:szCs w:val="24"/>
        </w:rPr>
        <w:t xml:space="preserve">. </w:t>
      </w:r>
      <w:r w:rsidR="00BB3B6D" w:rsidRPr="00A6609C">
        <w:rPr>
          <w:rFonts w:ascii="Arial" w:hAnsi="Arial" w:cs="Arial"/>
          <w:sz w:val="24"/>
          <w:szCs w:val="24"/>
        </w:rPr>
        <w:t xml:space="preserve"> (</w:t>
      </w:r>
      <w:r w:rsidR="005037AA" w:rsidRPr="00A6609C">
        <w:rPr>
          <w:rFonts w:ascii="Arial" w:hAnsi="Arial" w:cs="Arial"/>
          <w:sz w:val="24"/>
          <w:szCs w:val="24"/>
        </w:rPr>
        <w:t>S</w:t>
      </w:r>
      <w:r w:rsidR="00BB3B6D" w:rsidRPr="00A6609C">
        <w:rPr>
          <w:rFonts w:ascii="Arial" w:hAnsi="Arial" w:cs="Arial"/>
          <w:sz w:val="24"/>
          <w:szCs w:val="24"/>
        </w:rPr>
        <w:t>ensu Everard, 2014</w:t>
      </w:r>
      <w:r w:rsidR="005037AA" w:rsidRPr="00A6609C">
        <w:rPr>
          <w:rFonts w:ascii="Arial" w:hAnsi="Arial" w:cs="Arial"/>
          <w:sz w:val="24"/>
          <w:szCs w:val="24"/>
        </w:rPr>
        <w:t xml:space="preserve">, an ‘anchor service comprises </w:t>
      </w:r>
      <w:r w:rsidR="008466F0" w:rsidRPr="00A6609C">
        <w:rPr>
          <w:rFonts w:ascii="Arial" w:hAnsi="Arial" w:cs="Arial"/>
          <w:sz w:val="24"/>
          <w:szCs w:val="24"/>
        </w:rPr>
        <w:t xml:space="preserve">a focal ecosystem service </w:t>
      </w:r>
      <w:r w:rsidR="00272C0D">
        <w:rPr>
          <w:rFonts w:ascii="Arial" w:hAnsi="Arial" w:cs="Arial"/>
          <w:sz w:val="24"/>
          <w:szCs w:val="24"/>
        </w:rPr>
        <w:t xml:space="preserve">perceived as a priority benefit or policy need that, if not addressed purely in isolation, can constitute an ‘anchor service’ </w:t>
      </w:r>
      <w:r w:rsidR="008466F0" w:rsidRPr="00A6609C">
        <w:rPr>
          <w:rFonts w:ascii="Arial" w:hAnsi="Arial" w:cs="Arial"/>
          <w:sz w:val="24"/>
          <w:szCs w:val="24"/>
        </w:rPr>
        <w:t xml:space="preserve">around which </w:t>
      </w:r>
      <w:r w:rsidR="00272C0D">
        <w:rPr>
          <w:rFonts w:ascii="Arial" w:hAnsi="Arial" w:cs="Arial"/>
          <w:sz w:val="24"/>
          <w:szCs w:val="24"/>
        </w:rPr>
        <w:t xml:space="preserve">management can be planned for optimal co-delivery of a range of linked </w:t>
      </w:r>
      <w:r w:rsidR="008466F0" w:rsidRPr="00A6609C">
        <w:rPr>
          <w:rFonts w:ascii="Arial" w:hAnsi="Arial" w:cs="Arial"/>
          <w:sz w:val="24"/>
          <w:szCs w:val="24"/>
        </w:rPr>
        <w:t>ecosystem service</w:t>
      </w:r>
      <w:r w:rsidR="00272C0D">
        <w:rPr>
          <w:rFonts w:ascii="Arial" w:hAnsi="Arial" w:cs="Arial"/>
          <w:sz w:val="24"/>
          <w:szCs w:val="24"/>
        </w:rPr>
        <w:t xml:space="preserve"> </w:t>
      </w:r>
      <w:r w:rsidR="00272C0D" w:rsidRPr="00A6609C">
        <w:rPr>
          <w:rFonts w:ascii="Arial" w:hAnsi="Arial" w:cs="Arial"/>
          <w:sz w:val="24"/>
          <w:szCs w:val="24"/>
        </w:rPr>
        <w:t>benefits</w:t>
      </w:r>
      <w:r w:rsidR="005037AA" w:rsidRPr="00A6609C">
        <w:rPr>
          <w:rFonts w:ascii="Arial" w:hAnsi="Arial" w:cs="Arial"/>
          <w:sz w:val="24"/>
          <w:szCs w:val="24"/>
        </w:rPr>
        <w:t>.)  N</w:t>
      </w:r>
      <w:r w:rsidR="007A0DAF" w:rsidRPr="00A6609C">
        <w:rPr>
          <w:rFonts w:ascii="Arial" w:hAnsi="Arial" w:cs="Arial"/>
          <w:sz w:val="24"/>
          <w:szCs w:val="24"/>
        </w:rPr>
        <w:t>atural and managed</w:t>
      </w:r>
      <w:r w:rsidR="005037AA" w:rsidRPr="00A6609C">
        <w:rPr>
          <w:rFonts w:ascii="Arial" w:hAnsi="Arial" w:cs="Arial"/>
          <w:sz w:val="24"/>
          <w:szCs w:val="24"/>
        </w:rPr>
        <w:t xml:space="preserve"> </w:t>
      </w:r>
      <w:r w:rsidR="00BB3B6D" w:rsidRPr="00A6609C">
        <w:rPr>
          <w:rFonts w:ascii="Arial" w:hAnsi="Arial" w:cs="Arial"/>
          <w:sz w:val="24"/>
          <w:szCs w:val="24"/>
        </w:rPr>
        <w:t xml:space="preserve">ecosystems </w:t>
      </w:r>
      <w:r w:rsidR="00B51152" w:rsidRPr="00A6609C">
        <w:rPr>
          <w:rFonts w:ascii="Arial" w:hAnsi="Arial" w:cs="Arial"/>
          <w:sz w:val="24"/>
          <w:szCs w:val="24"/>
        </w:rPr>
        <w:t xml:space="preserve">do not </w:t>
      </w:r>
      <w:r w:rsidR="00BB3B6D" w:rsidRPr="00A6609C">
        <w:rPr>
          <w:rFonts w:ascii="Arial" w:hAnsi="Arial" w:cs="Arial"/>
          <w:sz w:val="24"/>
          <w:szCs w:val="24"/>
        </w:rPr>
        <w:t>deliver single services</w:t>
      </w:r>
      <w:r w:rsidR="005037AA" w:rsidRPr="00A6609C">
        <w:rPr>
          <w:rFonts w:ascii="Arial" w:hAnsi="Arial" w:cs="Arial"/>
          <w:sz w:val="24"/>
          <w:szCs w:val="24"/>
        </w:rPr>
        <w:t xml:space="preserve"> in isolat</w:t>
      </w:r>
      <w:r w:rsidR="007031FA">
        <w:rPr>
          <w:rFonts w:ascii="Arial" w:hAnsi="Arial" w:cs="Arial"/>
          <w:sz w:val="24"/>
          <w:szCs w:val="24"/>
        </w:rPr>
        <w:t>ion</w:t>
      </w:r>
      <w:r w:rsidR="005037AA" w:rsidRPr="00A6609C">
        <w:rPr>
          <w:rFonts w:ascii="Arial" w:hAnsi="Arial" w:cs="Arial"/>
          <w:sz w:val="24"/>
          <w:szCs w:val="24"/>
        </w:rPr>
        <w:t>,</w:t>
      </w:r>
      <w:r w:rsidR="00BB3B6D" w:rsidRPr="00A6609C">
        <w:rPr>
          <w:rFonts w:ascii="Arial" w:hAnsi="Arial" w:cs="Arial"/>
          <w:sz w:val="24"/>
          <w:szCs w:val="24"/>
        </w:rPr>
        <w:t xml:space="preserve"> but </w:t>
      </w:r>
      <w:r w:rsidR="00272C0D">
        <w:rPr>
          <w:rFonts w:ascii="Arial" w:hAnsi="Arial" w:cs="Arial"/>
          <w:sz w:val="24"/>
          <w:szCs w:val="24"/>
        </w:rPr>
        <w:t xml:space="preserve">generate </w:t>
      </w:r>
      <w:r w:rsidR="00BB3B6D" w:rsidRPr="00A6609C">
        <w:rPr>
          <w:rFonts w:ascii="Arial" w:hAnsi="Arial" w:cs="Arial"/>
          <w:sz w:val="24"/>
          <w:szCs w:val="24"/>
        </w:rPr>
        <w:t xml:space="preserve">suites of linked ‘environmental services’ (sensu Schomers and Matzdorf, 2013) of greater cumulative societal benefit.  </w:t>
      </w:r>
      <w:r w:rsidR="00272C0D">
        <w:rPr>
          <w:rFonts w:ascii="Arial" w:hAnsi="Arial" w:cs="Arial"/>
          <w:sz w:val="24"/>
          <w:szCs w:val="24"/>
        </w:rPr>
        <w:t xml:space="preserve">It is uncertain to what extent </w:t>
      </w:r>
      <w:r w:rsidR="008466F0" w:rsidRPr="00A6609C">
        <w:rPr>
          <w:rFonts w:ascii="Arial" w:hAnsi="Arial" w:cs="Arial"/>
          <w:sz w:val="24"/>
          <w:szCs w:val="24"/>
        </w:rPr>
        <w:t xml:space="preserve">the broader Indian cultural psyche </w:t>
      </w:r>
      <w:r w:rsidR="007A0DAF" w:rsidRPr="00A6609C">
        <w:rPr>
          <w:rFonts w:ascii="Arial" w:hAnsi="Arial" w:cs="Arial"/>
          <w:sz w:val="24"/>
          <w:szCs w:val="24"/>
        </w:rPr>
        <w:t xml:space="preserve">relating to </w:t>
      </w:r>
      <w:r w:rsidR="00272C0D">
        <w:rPr>
          <w:rFonts w:ascii="Arial" w:hAnsi="Arial" w:cs="Arial"/>
          <w:sz w:val="24"/>
          <w:szCs w:val="24"/>
        </w:rPr>
        <w:t xml:space="preserve">the interdependence of humanity with </w:t>
      </w:r>
      <w:r w:rsidR="008466F0" w:rsidRPr="00A6609C">
        <w:rPr>
          <w:rFonts w:ascii="Arial" w:hAnsi="Arial" w:cs="Arial"/>
          <w:sz w:val="24"/>
          <w:szCs w:val="24"/>
        </w:rPr>
        <w:t>nature a</w:t>
      </w:r>
      <w:r w:rsidR="007A0DAF" w:rsidRPr="00A6609C">
        <w:rPr>
          <w:rFonts w:ascii="Arial" w:hAnsi="Arial" w:cs="Arial"/>
          <w:sz w:val="24"/>
          <w:szCs w:val="24"/>
        </w:rPr>
        <w:t>n</w:t>
      </w:r>
      <w:r w:rsidR="008466F0" w:rsidRPr="00A6609C">
        <w:rPr>
          <w:rFonts w:ascii="Arial" w:hAnsi="Arial" w:cs="Arial"/>
          <w:sz w:val="24"/>
          <w:szCs w:val="24"/>
        </w:rPr>
        <w:t xml:space="preserve">d its processes </w:t>
      </w:r>
      <w:r w:rsidR="00272C0D">
        <w:rPr>
          <w:rFonts w:ascii="Arial" w:hAnsi="Arial" w:cs="Arial"/>
          <w:sz w:val="24"/>
          <w:szCs w:val="24"/>
        </w:rPr>
        <w:t xml:space="preserve">currently </w:t>
      </w:r>
      <w:r w:rsidR="008466F0" w:rsidRPr="00A6609C">
        <w:rPr>
          <w:rFonts w:ascii="Arial" w:hAnsi="Arial" w:cs="Arial"/>
          <w:sz w:val="24"/>
          <w:szCs w:val="24"/>
        </w:rPr>
        <w:t>underpin</w:t>
      </w:r>
      <w:r w:rsidR="001670C1" w:rsidRPr="00A6609C">
        <w:rPr>
          <w:rFonts w:ascii="Arial" w:hAnsi="Arial" w:cs="Arial"/>
          <w:sz w:val="24"/>
          <w:szCs w:val="24"/>
        </w:rPr>
        <w:t>s</w:t>
      </w:r>
      <w:r w:rsidR="008466F0" w:rsidRPr="00A6609C">
        <w:rPr>
          <w:rFonts w:ascii="Arial" w:hAnsi="Arial" w:cs="Arial"/>
          <w:sz w:val="24"/>
          <w:szCs w:val="24"/>
        </w:rPr>
        <w:t xml:space="preserve"> </w:t>
      </w:r>
      <w:r w:rsidR="00272C0D">
        <w:rPr>
          <w:rFonts w:ascii="Arial" w:hAnsi="Arial" w:cs="Arial"/>
          <w:sz w:val="24"/>
          <w:szCs w:val="24"/>
        </w:rPr>
        <w:t xml:space="preserve">aspirations to realise </w:t>
      </w:r>
      <w:r w:rsidR="00272C0D" w:rsidRPr="00A6609C">
        <w:rPr>
          <w:rFonts w:ascii="Arial" w:hAnsi="Arial" w:cs="Arial"/>
          <w:sz w:val="24"/>
          <w:szCs w:val="24"/>
        </w:rPr>
        <w:t xml:space="preserve">multiple dimensions of </w:t>
      </w:r>
      <w:r w:rsidR="00272C0D">
        <w:rPr>
          <w:rFonts w:ascii="Arial" w:hAnsi="Arial" w:cs="Arial"/>
          <w:sz w:val="24"/>
          <w:szCs w:val="24"/>
        </w:rPr>
        <w:t>societal benefit from ecosystem management</w:t>
      </w:r>
      <w:r w:rsidR="001670C1" w:rsidRPr="00A6609C">
        <w:rPr>
          <w:rFonts w:ascii="Arial" w:hAnsi="Arial" w:cs="Arial"/>
          <w:sz w:val="24"/>
          <w:szCs w:val="24"/>
        </w:rPr>
        <w:t xml:space="preserve">. </w:t>
      </w:r>
      <w:r w:rsidR="00A6609C" w:rsidRPr="00A6609C">
        <w:rPr>
          <w:rFonts w:ascii="Arial" w:hAnsi="Arial" w:cs="Arial"/>
          <w:sz w:val="24"/>
          <w:szCs w:val="24"/>
        </w:rPr>
        <w:t xml:space="preserve"> </w:t>
      </w:r>
      <w:r w:rsidR="001670C1" w:rsidRPr="00A6609C">
        <w:rPr>
          <w:rFonts w:ascii="Arial" w:hAnsi="Arial" w:cs="Arial"/>
          <w:sz w:val="24"/>
          <w:szCs w:val="24"/>
        </w:rPr>
        <w:t xml:space="preserve">However, </w:t>
      </w:r>
      <w:r w:rsidR="007E59A1" w:rsidRPr="00A6609C">
        <w:rPr>
          <w:rFonts w:ascii="Arial" w:hAnsi="Arial" w:cs="Arial"/>
          <w:sz w:val="24"/>
          <w:szCs w:val="24"/>
        </w:rPr>
        <w:t xml:space="preserve">the Gandhian ethos behind TBS interventions includes participation, equity and decentralisation, self-sufficiency and mutual aid, and </w:t>
      </w:r>
      <w:r w:rsidR="00A6609C" w:rsidRPr="00A6609C">
        <w:rPr>
          <w:rFonts w:ascii="Arial" w:hAnsi="Arial" w:cs="Arial"/>
          <w:sz w:val="24"/>
          <w:szCs w:val="24"/>
        </w:rPr>
        <w:t xml:space="preserve">explicitly recognises that </w:t>
      </w:r>
      <w:r w:rsidR="007E59A1" w:rsidRPr="00A6609C">
        <w:rPr>
          <w:rFonts w:ascii="Arial" w:hAnsi="Arial" w:cs="Arial"/>
          <w:sz w:val="24"/>
          <w:szCs w:val="24"/>
        </w:rPr>
        <w:t xml:space="preserve">the needs of people </w:t>
      </w:r>
      <w:r w:rsidR="00A6609C" w:rsidRPr="00A6609C">
        <w:rPr>
          <w:rFonts w:ascii="Arial" w:hAnsi="Arial" w:cs="Arial"/>
          <w:sz w:val="24"/>
          <w:szCs w:val="24"/>
        </w:rPr>
        <w:t xml:space="preserve">are linked to </w:t>
      </w:r>
      <w:r w:rsidR="007E59A1" w:rsidRPr="00A6609C">
        <w:rPr>
          <w:rFonts w:ascii="Arial" w:hAnsi="Arial" w:cs="Arial"/>
          <w:sz w:val="24"/>
          <w:szCs w:val="24"/>
        </w:rPr>
        <w:t xml:space="preserve">the </w:t>
      </w:r>
      <w:r w:rsidR="00A6609C" w:rsidRPr="00A6609C">
        <w:rPr>
          <w:rFonts w:ascii="Arial" w:hAnsi="Arial" w:cs="Arial"/>
          <w:sz w:val="24"/>
          <w:szCs w:val="24"/>
        </w:rPr>
        <w:t xml:space="preserve">vitality of the </w:t>
      </w:r>
      <w:r w:rsidR="007E59A1" w:rsidRPr="00A6609C">
        <w:rPr>
          <w:rFonts w:ascii="Arial" w:hAnsi="Arial" w:cs="Arial"/>
          <w:sz w:val="24"/>
          <w:szCs w:val="24"/>
        </w:rPr>
        <w:t>ecosystems that support them</w:t>
      </w:r>
      <w:r w:rsidR="008466F0" w:rsidRPr="00A6609C">
        <w:rPr>
          <w:rFonts w:ascii="Arial" w:hAnsi="Arial" w:cs="Arial"/>
          <w:sz w:val="24"/>
          <w:szCs w:val="24"/>
        </w:rPr>
        <w:t>.</w:t>
      </w:r>
      <w:r w:rsidR="00A6609C" w:rsidRPr="00A6609C">
        <w:rPr>
          <w:rFonts w:ascii="Arial" w:hAnsi="Arial" w:cs="Arial"/>
          <w:sz w:val="24"/>
          <w:szCs w:val="24"/>
        </w:rPr>
        <w:t xml:space="preserve">  Recognition of the multiplicity of benefits – those that can be more readily quantified and monetised </w:t>
      </w:r>
      <w:r w:rsidR="00272C0D">
        <w:rPr>
          <w:rFonts w:ascii="Arial" w:hAnsi="Arial" w:cs="Arial"/>
          <w:sz w:val="24"/>
          <w:szCs w:val="24"/>
        </w:rPr>
        <w:t xml:space="preserve">but also </w:t>
      </w:r>
      <w:r w:rsidR="00A6609C" w:rsidRPr="00A6609C">
        <w:rPr>
          <w:rFonts w:ascii="Arial" w:hAnsi="Arial" w:cs="Arial"/>
          <w:sz w:val="24"/>
          <w:szCs w:val="24"/>
        </w:rPr>
        <w:t xml:space="preserve">those </w:t>
      </w:r>
      <w:r w:rsidR="00D44FEF">
        <w:rPr>
          <w:rFonts w:ascii="Arial" w:hAnsi="Arial" w:cs="Arial"/>
          <w:sz w:val="24"/>
          <w:szCs w:val="24"/>
        </w:rPr>
        <w:t>that are more deeply held and le</w:t>
      </w:r>
      <w:r w:rsidR="00272C0D">
        <w:rPr>
          <w:rFonts w:ascii="Arial" w:hAnsi="Arial" w:cs="Arial"/>
          <w:sz w:val="24"/>
          <w:szCs w:val="24"/>
        </w:rPr>
        <w:t>s</w:t>
      </w:r>
      <w:r w:rsidR="00D44FEF">
        <w:rPr>
          <w:rFonts w:ascii="Arial" w:hAnsi="Arial" w:cs="Arial"/>
          <w:sz w:val="24"/>
          <w:szCs w:val="24"/>
        </w:rPr>
        <w:t xml:space="preserve">s </w:t>
      </w:r>
      <w:r w:rsidR="00272C0D">
        <w:rPr>
          <w:rFonts w:ascii="Arial" w:hAnsi="Arial" w:cs="Arial"/>
          <w:sz w:val="24"/>
          <w:szCs w:val="24"/>
        </w:rPr>
        <w:t xml:space="preserve">readily measured and valued financially </w:t>
      </w:r>
      <w:r w:rsidR="00A6609C" w:rsidRPr="00A6609C">
        <w:rPr>
          <w:rFonts w:ascii="Arial" w:hAnsi="Arial" w:cs="Arial"/>
          <w:sz w:val="24"/>
          <w:szCs w:val="24"/>
        </w:rPr>
        <w:t>– is important for engaging all interests in society in collectively beneficial interventions.</w:t>
      </w:r>
      <w:r w:rsidR="00AB60FD">
        <w:rPr>
          <w:rFonts w:ascii="Arial" w:hAnsi="Arial" w:cs="Arial"/>
          <w:sz w:val="24"/>
          <w:szCs w:val="24"/>
        </w:rPr>
        <w:t xml:space="preserve"> </w:t>
      </w:r>
    </w:p>
    <w:p w:rsidR="00A6609C" w:rsidRPr="00A6609C" w:rsidRDefault="00A6609C" w:rsidP="00A6609C">
      <w:pPr>
        <w:spacing w:after="0" w:line="240" w:lineRule="auto"/>
        <w:rPr>
          <w:rFonts w:ascii="Arial" w:hAnsi="Arial" w:cs="Arial"/>
          <w:sz w:val="24"/>
          <w:szCs w:val="24"/>
        </w:rPr>
      </w:pPr>
    </w:p>
    <w:p w:rsidR="006021B6" w:rsidRPr="001114A6" w:rsidRDefault="002A6FF1" w:rsidP="001114A6">
      <w:pPr>
        <w:spacing w:after="0" w:line="240" w:lineRule="auto"/>
        <w:rPr>
          <w:rFonts w:ascii="Arial" w:hAnsi="Arial" w:cs="Arial"/>
          <w:sz w:val="24"/>
          <w:szCs w:val="24"/>
        </w:rPr>
      </w:pPr>
      <w:r w:rsidRPr="00A6609C">
        <w:rPr>
          <w:rFonts w:ascii="Arial" w:hAnsi="Arial" w:cs="Arial"/>
          <w:sz w:val="24"/>
          <w:szCs w:val="24"/>
        </w:rPr>
        <w:t xml:space="preserve">Community and livelihood aspects of sub-global assessments of the Millennium Ecosystem Assessment were reviewed by Folke </w:t>
      </w:r>
      <w:r w:rsidRPr="00A6609C">
        <w:rPr>
          <w:rFonts w:ascii="Arial" w:hAnsi="Arial" w:cs="Arial"/>
          <w:i/>
          <w:sz w:val="24"/>
          <w:szCs w:val="24"/>
        </w:rPr>
        <w:t>et al</w:t>
      </w:r>
      <w:r w:rsidRPr="00A6609C">
        <w:rPr>
          <w:rFonts w:ascii="Arial" w:hAnsi="Arial" w:cs="Arial"/>
          <w:sz w:val="24"/>
          <w:szCs w:val="24"/>
        </w:rPr>
        <w:t xml:space="preserve">. (2005), drawing out key messages of relevance to the case study in this paper. </w:t>
      </w:r>
      <w:r w:rsidR="001670C1" w:rsidRPr="00A6609C">
        <w:rPr>
          <w:rFonts w:ascii="Arial" w:hAnsi="Arial" w:cs="Arial"/>
          <w:sz w:val="24"/>
          <w:szCs w:val="24"/>
        </w:rPr>
        <w:t xml:space="preserve"> </w:t>
      </w:r>
      <w:r w:rsidR="00D44FEF">
        <w:rPr>
          <w:rFonts w:ascii="Arial" w:hAnsi="Arial" w:cs="Arial"/>
          <w:sz w:val="24"/>
          <w:szCs w:val="24"/>
        </w:rPr>
        <w:t>Amongst these k</w:t>
      </w:r>
      <w:r w:rsidRPr="00A6609C">
        <w:rPr>
          <w:rFonts w:ascii="Arial" w:hAnsi="Arial" w:cs="Arial"/>
          <w:sz w:val="24"/>
          <w:szCs w:val="24"/>
        </w:rPr>
        <w:t xml:space="preserve">ey messages </w:t>
      </w:r>
      <w:r w:rsidR="00D44FEF">
        <w:rPr>
          <w:rFonts w:ascii="Arial" w:hAnsi="Arial" w:cs="Arial"/>
          <w:sz w:val="24"/>
          <w:szCs w:val="24"/>
        </w:rPr>
        <w:t xml:space="preserve">were </w:t>
      </w:r>
      <w:r w:rsidRPr="00A6609C">
        <w:rPr>
          <w:rFonts w:ascii="Arial" w:hAnsi="Arial" w:cs="Arial"/>
          <w:sz w:val="24"/>
          <w:szCs w:val="24"/>
        </w:rPr>
        <w:t xml:space="preserve">that community-based assessments are necessary components of multiscale assessments as they capture </w:t>
      </w:r>
      <w:r w:rsidR="00D44FEF">
        <w:rPr>
          <w:rFonts w:ascii="Arial" w:hAnsi="Arial" w:cs="Arial"/>
          <w:sz w:val="24"/>
          <w:szCs w:val="24"/>
        </w:rPr>
        <w:t xml:space="preserve">the </w:t>
      </w:r>
      <w:r w:rsidRPr="00A6609C">
        <w:rPr>
          <w:rFonts w:ascii="Arial" w:hAnsi="Arial" w:cs="Arial"/>
          <w:sz w:val="24"/>
          <w:szCs w:val="24"/>
        </w:rPr>
        <w:t>real-life</w:t>
      </w:r>
      <w:r w:rsidR="00D44FEF">
        <w:rPr>
          <w:rFonts w:ascii="Arial" w:hAnsi="Arial" w:cs="Arial"/>
          <w:sz w:val="24"/>
          <w:szCs w:val="24"/>
        </w:rPr>
        <w:t>, human-scale</w:t>
      </w:r>
      <w:r w:rsidRPr="00A6609C">
        <w:rPr>
          <w:rFonts w:ascii="Arial" w:hAnsi="Arial" w:cs="Arial"/>
          <w:sz w:val="24"/>
          <w:szCs w:val="24"/>
        </w:rPr>
        <w:t xml:space="preserve"> experiences of changes in ecosystems and human wellbeing</w:t>
      </w:r>
      <w:r w:rsidR="00A6609C" w:rsidRPr="00A6609C">
        <w:rPr>
          <w:rFonts w:ascii="Arial" w:hAnsi="Arial" w:cs="Arial"/>
          <w:sz w:val="24"/>
          <w:szCs w:val="24"/>
        </w:rPr>
        <w:t xml:space="preserve">.  They also provide </w:t>
      </w:r>
      <w:r w:rsidRPr="00A6609C">
        <w:rPr>
          <w:rFonts w:ascii="Arial" w:hAnsi="Arial" w:cs="Arial"/>
          <w:sz w:val="24"/>
          <w:szCs w:val="24"/>
        </w:rPr>
        <w:t xml:space="preserve">information about existing management systems </w:t>
      </w:r>
      <w:r w:rsidR="00A6609C" w:rsidRPr="00A6609C">
        <w:rPr>
          <w:rFonts w:ascii="Arial" w:hAnsi="Arial" w:cs="Arial"/>
          <w:sz w:val="24"/>
          <w:szCs w:val="24"/>
        </w:rPr>
        <w:t xml:space="preserve">and values implicit in cultural landscapes and associated </w:t>
      </w:r>
      <w:r w:rsidRPr="00A6609C">
        <w:rPr>
          <w:rFonts w:ascii="Arial" w:hAnsi="Arial" w:cs="Arial"/>
          <w:sz w:val="24"/>
          <w:szCs w:val="24"/>
        </w:rPr>
        <w:t xml:space="preserve">ecosystem services, highlighting processes, patterns, knowledge, ‘lumpiness’ (uneven distribution in space and time) and complexities that would not otherwise be evident from top-down ‘expert’ assessment alone.  Furthermore, local communities are not mere spectators, but are active </w:t>
      </w:r>
      <w:r w:rsidR="00AB60FD">
        <w:rPr>
          <w:rFonts w:ascii="Arial" w:hAnsi="Arial" w:cs="Arial"/>
          <w:sz w:val="24"/>
          <w:szCs w:val="24"/>
        </w:rPr>
        <w:t xml:space="preserve">participants in and </w:t>
      </w:r>
      <w:r w:rsidRPr="00A6609C">
        <w:rPr>
          <w:rFonts w:ascii="Arial" w:hAnsi="Arial" w:cs="Arial"/>
          <w:sz w:val="24"/>
          <w:szCs w:val="24"/>
        </w:rPr>
        <w:t>managers of ecosystems and their capacities to deliver services</w:t>
      </w:r>
      <w:r w:rsidR="00A6609C" w:rsidRPr="00A6609C">
        <w:rPr>
          <w:rFonts w:ascii="Arial" w:hAnsi="Arial" w:cs="Arial"/>
          <w:sz w:val="24"/>
          <w:szCs w:val="24"/>
        </w:rPr>
        <w:t>.  D</w:t>
      </w:r>
      <w:r w:rsidRPr="00A6609C">
        <w:rPr>
          <w:rFonts w:ascii="Arial" w:hAnsi="Arial" w:cs="Arial"/>
          <w:sz w:val="24"/>
          <w:szCs w:val="24"/>
        </w:rPr>
        <w:t xml:space="preserve">iversity in ecosystems is important in reducing the vulnerability of communities.  In this regard, </w:t>
      </w:r>
      <w:r w:rsidR="00AB60FD">
        <w:rPr>
          <w:rFonts w:ascii="Arial" w:hAnsi="Arial" w:cs="Arial"/>
          <w:sz w:val="24"/>
          <w:szCs w:val="24"/>
        </w:rPr>
        <w:t xml:space="preserve">the </w:t>
      </w:r>
      <w:r w:rsidRPr="00A6609C">
        <w:rPr>
          <w:rFonts w:ascii="Arial" w:hAnsi="Arial" w:cs="Arial"/>
          <w:sz w:val="24"/>
          <w:szCs w:val="24"/>
        </w:rPr>
        <w:t>spiritual and cultural values of ecosystems are a</w:t>
      </w:r>
      <w:r w:rsidR="00FD3730" w:rsidRPr="00A6609C">
        <w:rPr>
          <w:rFonts w:ascii="Arial" w:hAnsi="Arial" w:cs="Arial"/>
          <w:sz w:val="24"/>
          <w:szCs w:val="24"/>
        </w:rPr>
        <w:t>s</w:t>
      </w:r>
      <w:r w:rsidRPr="00A6609C">
        <w:rPr>
          <w:rFonts w:ascii="Arial" w:hAnsi="Arial" w:cs="Arial"/>
          <w:sz w:val="24"/>
          <w:szCs w:val="24"/>
        </w:rPr>
        <w:t xml:space="preserve"> important as other </w:t>
      </w:r>
      <w:r w:rsidR="00AB60FD">
        <w:rPr>
          <w:rFonts w:ascii="Arial" w:hAnsi="Arial" w:cs="Arial"/>
          <w:sz w:val="24"/>
          <w:szCs w:val="24"/>
        </w:rPr>
        <w:t xml:space="preserve">more immediately exploitable </w:t>
      </w:r>
      <w:r w:rsidRPr="00A6609C">
        <w:rPr>
          <w:rFonts w:ascii="Arial" w:hAnsi="Arial" w:cs="Arial"/>
          <w:sz w:val="24"/>
          <w:szCs w:val="24"/>
        </w:rPr>
        <w:t xml:space="preserve">services for many local communities, providing a sense of place and </w:t>
      </w:r>
      <w:r w:rsidRPr="00A6609C">
        <w:rPr>
          <w:rFonts w:ascii="Arial" w:hAnsi="Arial" w:cs="Arial"/>
          <w:sz w:val="24"/>
          <w:szCs w:val="24"/>
        </w:rPr>
        <w:lastRenderedPageBreak/>
        <w:t>identity, aesthetic and recreational values, all of which engender caretaking and custodianship that can contribute to ecosystem resilience</w:t>
      </w:r>
      <w:r w:rsidR="00AB60FD">
        <w:rPr>
          <w:rFonts w:ascii="Arial" w:hAnsi="Arial" w:cs="Arial"/>
          <w:sz w:val="24"/>
          <w:szCs w:val="24"/>
        </w:rPr>
        <w:t xml:space="preserve"> and restoration</w:t>
      </w:r>
      <w:r w:rsidRPr="00A6609C">
        <w:rPr>
          <w:rFonts w:ascii="Arial" w:hAnsi="Arial" w:cs="Arial"/>
          <w:sz w:val="24"/>
          <w:szCs w:val="24"/>
        </w:rPr>
        <w:t>.  Furthermore, collaboration across scales that includes communit</w:t>
      </w:r>
      <w:r w:rsidR="007E59A1" w:rsidRPr="00A6609C">
        <w:rPr>
          <w:rFonts w:ascii="Arial" w:hAnsi="Arial" w:cs="Arial"/>
          <w:sz w:val="24"/>
          <w:szCs w:val="24"/>
        </w:rPr>
        <w:t xml:space="preserve">y-held values, perspectives and needs is of great importance for improving the coherence of </w:t>
      </w:r>
      <w:r w:rsidRPr="00A6609C">
        <w:rPr>
          <w:rFonts w:ascii="Arial" w:hAnsi="Arial" w:cs="Arial"/>
          <w:sz w:val="24"/>
          <w:szCs w:val="24"/>
        </w:rPr>
        <w:t>ecosystem management and human well</w:t>
      </w:r>
      <w:r w:rsidR="007E59A1" w:rsidRPr="00A6609C">
        <w:rPr>
          <w:rFonts w:ascii="Arial" w:hAnsi="Arial" w:cs="Arial"/>
          <w:sz w:val="24"/>
          <w:szCs w:val="24"/>
        </w:rPr>
        <w:t>being, as evidenced in the</w:t>
      </w:r>
      <w:r w:rsidRPr="00A6609C">
        <w:rPr>
          <w:rFonts w:ascii="Arial" w:hAnsi="Arial" w:cs="Arial"/>
          <w:sz w:val="24"/>
          <w:szCs w:val="24"/>
        </w:rPr>
        <w:t xml:space="preserve"> study </w:t>
      </w:r>
      <w:r w:rsidR="007E59A1" w:rsidRPr="00A6609C">
        <w:rPr>
          <w:rFonts w:ascii="Arial" w:hAnsi="Arial" w:cs="Arial"/>
          <w:sz w:val="24"/>
          <w:szCs w:val="24"/>
        </w:rPr>
        <w:t xml:space="preserve">location </w:t>
      </w:r>
      <w:r w:rsidRPr="00A6609C">
        <w:rPr>
          <w:rFonts w:ascii="Arial" w:hAnsi="Arial" w:cs="Arial"/>
          <w:sz w:val="24"/>
          <w:szCs w:val="24"/>
        </w:rPr>
        <w:t xml:space="preserve">by the cumulative efforts of local communities combining to regenerate </w:t>
      </w:r>
      <w:r w:rsidR="007E59A1" w:rsidRPr="00A6609C">
        <w:rPr>
          <w:rFonts w:ascii="Arial" w:hAnsi="Arial" w:cs="Arial"/>
          <w:sz w:val="24"/>
          <w:szCs w:val="24"/>
        </w:rPr>
        <w:t xml:space="preserve">ecosystem integrity and functioning </w:t>
      </w:r>
      <w:r w:rsidR="007E59A1" w:rsidRPr="001114A6">
        <w:rPr>
          <w:rFonts w:ascii="Arial" w:hAnsi="Arial" w:cs="Arial"/>
          <w:sz w:val="24"/>
          <w:szCs w:val="24"/>
        </w:rPr>
        <w:t xml:space="preserve">across </w:t>
      </w:r>
      <w:r w:rsidRPr="001114A6">
        <w:rPr>
          <w:rFonts w:ascii="Arial" w:hAnsi="Arial" w:cs="Arial"/>
          <w:sz w:val="24"/>
          <w:szCs w:val="24"/>
        </w:rPr>
        <w:t xml:space="preserve">whole catchments and </w:t>
      </w:r>
      <w:r w:rsidR="007E59A1" w:rsidRPr="001114A6">
        <w:rPr>
          <w:rFonts w:ascii="Arial" w:hAnsi="Arial" w:cs="Arial"/>
          <w:sz w:val="24"/>
          <w:szCs w:val="24"/>
        </w:rPr>
        <w:t xml:space="preserve">thereby </w:t>
      </w:r>
      <w:r w:rsidRPr="001114A6">
        <w:rPr>
          <w:rFonts w:ascii="Arial" w:hAnsi="Arial" w:cs="Arial"/>
          <w:sz w:val="24"/>
          <w:szCs w:val="24"/>
        </w:rPr>
        <w:t>to increase water, food and livelihood security.</w:t>
      </w:r>
    </w:p>
    <w:p w:rsidR="00A6609C" w:rsidRPr="001114A6" w:rsidRDefault="00A6609C" w:rsidP="001114A6">
      <w:pPr>
        <w:spacing w:after="0" w:line="240" w:lineRule="auto"/>
        <w:rPr>
          <w:rFonts w:ascii="Arial" w:hAnsi="Arial" w:cs="Arial"/>
          <w:sz w:val="24"/>
          <w:szCs w:val="24"/>
        </w:rPr>
      </w:pPr>
    </w:p>
    <w:p w:rsidR="00B4778A" w:rsidRPr="001114A6" w:rsidRDefault="00B4778A" w:rsidP="001114A6">
      <w:pPr>
        <w:spacing w:after="0" w:line="240" w:lineRule="auto"/>
        <w:rPr>
          <w:rFonts w:ascii="Arial" w:hAnsi="Arial" w:cs="Arial"/>
          <w:sz w:val="24"/>
          <w:szCs w:val="24"/>
        </w:rPr>
      </w:pPr>
      <w:r w:rsidRPr="001114A6">
        <w:rPr>
          <w:rFonts w:ascii="Arial" w:hAnsi="Arial" w:cs="Arial"/>
          <w:sz w:val="24"/>
          <w:szCs w:val="24"/>
        </w:rPr>
        <w:t>Linked socio-ecological degradation is, regrettably, a phenomenon observed widely across the world</w:t>
      </w:r>
      <w:r w:rsidR="00A6609C" w:rsidRPr="001114A6">
        <w:rPr>
          <w:rFonts w:ascii="Arial" w:hAnsi="Arial" w:cs="Arial"/>
          <w:sz w:val="24"/>
          <w:szCs w:val="24"/>
        </w:rPr>
        <w:t>.  E</w:t>
      </w:r>
      <w:r w:rsidRPr="001114A6">
        <w:rPr>
          <w:rFonts w:ascii="Arial" w:hAnsi="Arial" w:cs="Arial"/>
          <w:sz w:val="24"/>
          <w:szCs w:val="24"/>
        </w:rPr>
        <w:t>xample</w:t>
      </w:r>
      <w:r w:rsidR="00A6609C" w:rsidRPr="001114A6">
        <w:rPr>
          <w:rFonts w:ascii="Arial" w:hAnsi="Arial" w:cs="Arial"/>
          <w:sz w:val="24"/>
          <w:szCs w:val="24"/>
        </w:rPr>
        <w:t>s of</w:t>
      </w:r>
      <w:r w:rsidRPr="001114A6">
        <w:rPr>
          <w:rFonts w:ascii="Arial" w:hAnsi="Arial" w:cs="Arial"/>
          <w:sz w:val="24"/>
          <w:szCs w:val="24"/>
        </w:rPr>
        <w:t xml:space="preserve"> linked nature-society degradation </w:t>
      </w:r>
      <w:r w:rsidR="00A6609C" w:rsidRPr="001114A6">
        <w:rPr>
          <w:rFonts w:ascii="Arial" w:hAnsi="Arial" w:cs="Arial"/>
          <w:sz w:val="24"/>
          <w:szCs w:val="24"/>
        </w:rPr>
        <w:t xml:space="preserve">include those associated with </w:t>
      </w:r>
      <w:r w:rsidRPr="001114A6">
        <w:rPr>
          <w:rFonts w:ascii="Arial" w:hAnsi="Arial" w:cs="Arial"/>
          <w:sz w:val="24"/>
          <w:szCs w:val="24"/>
        </w:rPr>
        <w:t xml:space="preserve">the retreat of the Aral Sea (White, 2013) and the interdependent links between poverty and soil erosion in developing countries (Ananda and Herath, 2003).  So the regeneration of linked ecological and socio-economic value achieved in </w:t>
      </w:r>
      <w:r w:rsidR="00AB60FD">
        <w:rPr>
          <w:rFonts w:ascii="Arial" w:hAnsi="Arial" w:cs="Arial"/>
          <w:sz w:val="24"/>
          <w:szCs w:val="24"/>
        </w:rPr>
        <w:t xml:space="preserve">these catchments in </w:t>
      </w:r>
      <w:r w:rsidRPr="001114A6">
        <w:rPr>
          <w:rFonts w:ascii="Arial" w:hAnsi="Arial" w:cs="Arial"/>
          <w:sz w:val="24"/>
          <w:szCs w:val="24"/>
        </w:rPr>
        <w:t xml:space="preserve">Alwar district serves as an exemplar </w:t>
      </w:r>
      <w:r w:rsidR="00A6609C" w:rsidRPr="001114A6">
        <w:rPr>
          <w:rFonts w:ascii="Arial" w:hAnsi="Arial" w:cs="Arial"/>
          <w:sz w:val="24"/>
          <w:szCs w:val="24"/>
        </w:rPr>
        <w:t xml:space="preserve">that may inform </w:t>
      </w:r>
      <w:r w:rsidRPr="001114A6">
        <w:rPr>
          <w:rFonts w:ascii="Arial" w:hAnsi="Arial" w:cs="Arial"/>
          <w:sz w:val="24"/>
          <w:szCs w:val="24"/>
        </w:rPr>
        <w:t xml:space="preserve">reversal of </w:t>
      </w:r>
      <w:r w:rsidR="00A6609C" w:rsidRPr="001114A6">
        <w:rPr>
          <w:rFonts w:ascii="Arial" w:hAnsi="Arial" w:cs="Arial"/>
          <w:sz w:val="24"/>
          <w:szCs w:val="24"/>
        </w:rPr>
        <w:t>linked socio-environmental degradation elsewhere in the world</w:t>
      </w:r>
      <w:r w:rsidR="001114A6" w:rsidRPr="001114A6">
        <w:rPr>
          <w:rFonts w:ascii="Arial" w:hAnsi="Arial" w:cs="Arial"/>
          <w:sz w:val="24"/>
          <w:szCs w:val="24"/>
        </w:rPr>
        <w:t xml:space="preserve">.  Similar reversals of prior cycles of linked ecological and socio-economic degradation have been achieved through community participation in localities as diverse as China’s Loess Plateau (Chen </w:t>
      </w:r>
      <w:r w:rsidR="001114A6" w:rsidRPr="001114A6">
        <w:rPr>
          <w:rFonts w:ascii="Arial" w:hAnsi="Arial" w:cs="Arial"/>
          <w:i/>
          <w:sz w:val="24"/>
          <w:szCs w:val="24"/>
        </w:rPr>
        <w:t>et al</w:t>
      </w:r>
      <w:r w:rsidR="001114A6" w:rsidRPr="001114A6">
        <w:rPr>
          <w:rFonts w:ascii="Arial" w:hAnsi="Arial" w:cs="Arial"/>
          <w:sz w:val="24"/>
          <w:szCs w:val="24"/>
        </w:rPr>
        <w:t xml:space="preserve">., 2007; World Bank, 2007; Feng </w:t>
      </w:r>
      <w:r w:rsidR="001114A6" w:rsidRPr="001114A6">
        <w:rPr>
          <w:rFonts w:ascii="Arial" w:hAnsi="Arial" w:cs="Arial"/>
          <w:i/>
          <w:sz w:val="24"/>
          <w:szCs w:val="24"/>
        </w:rPr>
        <w:t>et al</w:t>
      </w:r>
      <w:r w:rsidR="001114A6" w:rsidRPr="001114A6">
        <w:rPr>
          <w:rFonts w:ascii="Arial" w:hAnsi="Arial" w:cs="Arial"/>
          <w:sz w:val="24"/>
          <w:szCs w:val="24"/>
        </w:rPr>
        <w:t xml:space="preserve">., 2013) and areas of the Ethiopian uplands (Chadhokar and Abate, 1988; Nyssen, 1997; </w:t>
      </w:r>
      <w:r w:rsidR="001114A6" w:rsidRPr="001114A6">
        <w:rPr>
          <w:rFonts w:ascii="Arial" w:eastAsia="Times New Roman" w:hAnsi="Arial" w:cs="Arial"/>
          <w:sz w:val="24"/>
          <w:szCs w:val="24"/>
        </w:rPr>
        <w:t xml:space="preserve">Mekuria </w:t>
      </w:r>
      <w:r w:rsidR="001114A6" w:rsidRPr="001114A6">
        <w:rPr>
          <w:rFonts w:ascii="Arial" w:eastAsia="Times New Roman" w:hAnsi="Arial" w:cs="Arial"/>
          <w:i/>
          <w:sz w:val="24"/>
          <w:szCs w:val="24"/>
        </w:rPr>
        <w:t>et al</w:t>
      </w:r>
      <w:r w:rsidR="001114A6" w:rsidRPr="001114A6">
        <w:rPr>
          <w:rFonts w:ascii="Arial" w:eastAsia="Times New Roman" w:hAnsi="Arial" w:cs="Arial"/>
          <w:sz w:val="24"/>
          <w:szCs w:val="24"/>
        </w:rPr>
        <w:t>., 2011</w:t>
      </w:r>
      <w:r w:rsidR="001114A6" w:rsidRPr="001114A6">
        <w:rPr>
          <w:rFonts w:ascii="Arial" w:hAnsi="Arial" w:cs="Arial"/>
          <w:sz w:val="24"/>
          <w:szCs w:val="24"/>
        </w:rPr>
        <w:t>)</w:t>
      </w:r>
      <w:r w:rsidR="00A6609C" w:rsidRPr="001114A6">
        <w:rPr>
          <w:rFonts w:ascii="Arial" w:hAnsi="Arial" w:cs="Arial"/>
          <w:sz w:val="24"/>
          <w:szCs w:val="24"/>
        </w:rPr>
        <w:t xml:space="preserve">.  </w:t>
      </w:r>
      <w:r w:rsidR="001114A6" w:rsidRPr="001114A6">
        <w:rPr>
          <w:rFonts w:ascii="Arial" w:hAnsi="Arial" w:cs="Arial"/>
          <w:sz w:val="24"/>
          <w:szCs w:val="24"/>
        </w:rPr>
        <w:t>R</w:t>
      </w:r>
      <w:r w:rsidR="00A6609C" w:rsidRPr="001114A6">
        <w:rPr>
          <w:rFonts w:ascii="Arial" w:hAnsi="Arial" w:cs="Arial"/>
          <w:sz w:val="24"/>
          <w:szCs w:val="24"/>
        </w:rPr>
        <w:t xml:space="preserve">ehabilitation of ecosystems and their services as a basis for socio-economic regeneration may become </w:t>
      </w:r>
      <w:r w:rsidR="001114A6" w:rsidRPr="001114A6">
        <w:rPr>
          <w:rFonts w:ascii="Arial" w:hAnsi="Arial" w:cs="Arial"/>
          <w:sz w:val="24"/>
          <w:szCs w:val="24"/>
        </w:rPr>
        <w:t xml:space="preserve">a </w:t>
      </w:r>
      <w:r w:rsidR="00A6609C" w:rsidRPr="001114A6">
        <w:rPr>
          <w:rFonts w:ascii="Arial" w:hAnsi="Arial" w:cs="Arial"/>
          <w:sz w:val="24"/>
          <w:szCs w:val="24"/>
        </w:rPr>
        <w:t xml:space="preserve">more prevalent </w:t>
      </w:r>
      <w:r w:rsidR="001114A6" w:rsidRPr="001114A6">
        <w:rPr>
          <w:rFonts w:ascii="Arial" w:hAnsi="Arial" w:cs="Arial"/>
          <w:sz w:val="24"/>
          <w:szCs w:val="24"/>
        </w:rPr>
        <w:t xml:space="preserve">need </w:t>
      </w:r>
      <w:r w:rsidR="00A6609C" w:rsidRPr="001114A6">
        <w:rPr>
          <w:rFonts w:ascii="Arial" w:hAnsi="Arial" w:cs="Arial"/>
          <w:sz w:val="24"/>
          <w:szCs w:val="24"/>
        </w:rPr>
        <w:t xml:space="preserve">across both the developing and the already-developed worlds, </w:t>
      </w:r>
      <w:r w:rsidRPr="001114A6">
        <w:rPr>
          <w:rFonts w:ascii="Arial" w:hAnsi="Arial" w:cs="Arial"/>
          <w:sz w:val="24"/>
          <w:szCs w:val="24"/>
        </w:rPr>
        <w:t xml:space="preserve">as the burgeoning needs of a growing </w:t>
      </w:r>
      <w:r w:rsidR="00AB60FD">
        <w:rPr>
          <w:rFonts w:ascii="Arial" w:hAnsi="Arial" w:cs="Arial"/>
          <w:sz w:val="24"/>
          <w:szCs w:val="24"/>
        </w:rPr>
        <w:t xml:space="preserve">global </w:t>
      </w:r>
      <w:r w:rsidRPr="001114A6">
        <w:rPr>
          <w:rFonts w:ascii="Arial" w:hAnsi="Arial" w:cs="Arial"/>
          <w:sz w:val="24"/>
          <w:szCs w:val="24"/>
        </w:rPr>
        <w:t>human population and declining climatic stability compound pressures on the ecosystems that provide society with fundamental resources</w:t>
      </w:r>
      <w:r w:rsidR="00AB60FD">
        <w:rPr>
          <w:rFonts w:ascii="Arial" w:hAnsi="Arial" w:cs="Arial"/>
          <w:sz w:val="24"/>
          <w:szCs w:val="24"/>
        </w:rPr>
        <w:t xml:space="preserve"> and underpin continuing human security and opportunity</w:t>
      </w:r>
      <w:r w:rsidR="007D6D2A" w:rsidRPr="001114A6">
        <w:rPr>
          <w:rFonts w:ascii="Arial" w:hAnsi="Arial" w:cs="Arial"/>
          <w:sz w:val="24"/>
          <w:szCs w:val="24"/>
        </w:rPr>
        <w:t>.</w:t>
      </w:r>
    </w:p>
    <w:p w:rsidR="001114A6" w:rsidRDefault="001114A6" w:rsidP="001114A6">
      <w:pPr>
        <w:spacing w:after="0" w:line="240" w:lineRule="auto"/>
        <w:rPr>
          <w:rFonts w:ascii="Arial" w:hAnsi="Arial" w:cs="Arial"/>
          <w:sz w:val="24"/>
          <w:szCs w:val="24"/>
        </w:rPr>
      </w:pPr>
    </w:p>
    <w:p w:rsidR="002725A9" w:rsidRPr="0032381A" w:rsidRDefault="00B4778A" w:rsidP="0032381A">
      <w:pPr>
        <w:spacing w:after="0" w:line="240" w:lineRule="auto"/>
        <w:rPr>
          <w:rFonts w:ascii="Arial" w:hAnsi="Arial" w:cs="Arial"/>
          <w:sz w:val="24"/>
          <w:szCs w:val="24"/>
        </w:rPr>
      </w:pPr>
      <w:r w:rsidRPr="001114A6">
        <w:rPr>
          <w:rFonts w:ascii="Arial" w:hAnsi="Arial" w:cs="Arial"/>
          <w:sz w:val="24"/>
          <w:szCs w:val="24"/>
        </w:rPr>
        <w:t xml:space="preserve">A feature shared by these examples </w:t>
      </w:r>
      <w:r w:rsidR="001114A6" w:rsidRPr="001114A6">
        <w:rPr>
          <w:rFonts w:ascii="Arial" w:hAnsi="Arial" w:cs="Arial"/>
          <w:sz w:val="24"/>
          <w:szCs w:val="24"/>
        </w:rPr>
        <w:t xml:space="preserve">of linked socio-environmental regeneration </w:t>
      </w:r>
      <w:r w:rsidRPr="001114A6">
        <w:rPr>
          <w:rFonts w:ascii="Arial" w:hAnsi="Arial" w:cs="Arial"/>
          <w:sz w:val="24"/>
          <w:szCs w:val="24"/>
        </w:rPr>
        <w:t>is connection across scales, with outcomes for large-scale ecosystems (catchments, upland areas) shaped by the interaction of multiple self-beneficial</w:t>
      </w:r>
      <w:r w:rsidR="001114A6" w:rsidRPr="001114A6">
        <w:rPr>
          <w:rFonts w:ascii="Arial" w:hAnsi="Arial" w:cs="Arial"/>
          <w:sz w:val="24"/>
          <w:szCs w:val="24"/>
        </w:rPr>
        <w:t>,</w:t>
      </w:r>
      <w:r w:rsidRPr="001114A6">
        <w:rPr>
          <w:rFonts w:ascii="Arial" w:hAnsi="Arial" w:cs="Arial"/>
          <w:sz w:val="24"/>
          <w:szCs w:val="24"/>
        </w:rPr>
        <w:t xml:space="preserve"> community-scale interventions</w:t>
      </w:r>
      <w:r w:rsidR="001114A6" w:rsidRPr="001114A6">
        <w:rPr>
          <w:rFonts w:ascii="Arial" w:hAnsi="Arial" w:cs="Arial"/>
          <w:sz w:val="24"/>
          <w:szCs w:val="24"/>
        </w:rPr>
        <w:t xml:space="preserve">: a form of ‘pervasive localism’ </w:t>
      </w:r>
      <w:r w:rsidR="00D44FEF">
        <w:rPr>
          <w:rFonts w:ascii="Arial" w:hAnsi="Arial" w:cs="Arial"/>
          <w:sz w:val="24"/>
          <w:szCs w:val="24"/>
        </w:rPr>
        <w:t xml:space="preserve">rather </w:t>
      </w:r>
      <w:r w:rsidR="001114A6" w:rsidRPr="001114A6">
        <w:rPr>
          <w:rFonts w:ascii="Arial" w:hAnsi="Arial" w:cs="Arial"/>
          <w:sz w:val="24"/>
          <w:szCs w:val="24"/>
        </w:rPr>
        <w:t xml:space="preserve">than </w:t>
      </w:r>
      <w:r w:rsidR="00D44FEF">
        <w:rPr>
          <w:rFonts w:ascii="Arial" w:hAnsi="Arial" w:cs="Arial"/>
          <w:sz w:val="24"/>
          <w:szCs w:val="24"/>
        </w:rPr>
        <w:t xml:space="preserve">resultant from </w:t>
      </w:r>
      <w:r w:rsidR="001114A6" w:rsidRPr="001114A6">
        <w:rPr>
          <w:rFonts w:ascii="Arial" w:hAnsi="Arial" w:cs="Arial"/>
          <w:sz w:val="24"/>
          <w:szCs w:val="24"/>
        </w:rPr>
        <w:t xml:space="preserve">monolithic, top-down </w:t>
      </w:r>
      <w:r w:rsidR="00AB60FD">
        <w:rPr>
          <w:rFonts w:ascii="Arial" w:hAnsi="Arial" w:cs="Arial"/>
          <w:sz w:val="24"/>
          <w:szCs w:val="24"/>
        </w:rPr>
        <w:t xml:space="preserve">policy </w:t>
      </w:r>
      <w:r w:rsidR="00D44FEF">
        <w:rPr>
          <w:rFonts w:ascii="Arial" w:hAnsi="Arial" w:cs="Arial"/>
          <w:sz w:val="24"/>
          <w:szCs w:val="24"/>
        </w:rPr>
        <w:t>imposition</w:t>
      </w:r>
      <w:r w:rsidRPr="001114A6">
        <w:rPr>
          <w:rFonts w:ascii="Arial" w:hAnsi="Arial" w:cs="Arial"/>
          <w:sz w:val="24"/>
          <w:szCs w:val="24"/>
        </w:rPr>
        <w:t xml:space="preserve">.  This observation is consistent with the findings of Folke </w:t>
      </w:r>
      <w:r w:rsidRPr="001114A6">
        <w:rPr>
          <w:rFonts w:ascii="Arial" w:hAnsi="Arial" w:cs="Arial"/>
          <w:i/>
          <w:sz w:val="24"/>
          <w:szCs w:val="24"/>
        </w:rPr>
        <w:t>et al</w:t>
      </w:r>
      <w:r w:rsidRPr="001114A6">
        <w:rPr>
          <w:rFonts w:ascii="Arial" w:hAnsi="Arial" w:cs="Arial"/>
          <w:sz w:val="24"/>
          <w:szCs w:val="24"/>
        </w:rPr>
        <w:t>. (2005), particularly with regard to connection with the real-life experiences of local people, their role as active managers, the importance to them of less tangible spiritual and cultural values, and collaboration across scales.  One of the common critiques of the wider formal and informal policy environment</w:t>
      </w:r>
      <w:r w:rsidR="002725A9" w:rsidRPr="001114A6">
        <w:rPr>
          <w:rFonts w:ascii="Arial" w:hAnsi="Arial" w:cs="Arial"/>
          <w:sz w:val="24"/>
          <w:szCs w:val="24"/>
        </w:rPr>
        <w:t>, particularly in the already-developed world, is that markets, statutory legislation, common/civil law, market-based instruments and protocols, etc.</w:t>
      </w:r>
      <w:r w:rsidR="00D44FEF">
        <w:rPr>
          <w:rFonts w:ascii="Arial" w:hAnsi="Arial" w:cs="Arial"/>
          <w:sz w:val="24"/>
          <w:szCs w:val="24"/>
        </w:rPr>
        <w:t>,</w:t>
      </w:r>
      <w:r w:rsidR="002725A9" w:rsidRPr="001114A6">
        <w:rPr>
          <w:rFonts w:ascii="Arial" w:hAnsi="Arial" w:cs="Arial"/>
          <w:sz w:val="24"/>
          <w:szCs w:val="24"/>
        </w:rPr>
        <w:t xml:space="preserve"> </w:t>
      </w:r>
      <w:r w:rsidR="001114A6" w:rsidRPr="001114A6">
        <w:rPr>
          <w:rFonts w:ascii="Arial" w:hAnsi="Arial" w:cs="Arial"/>
          <w:sz w:val="24"/>
          <w:szCs w:val="24"/>
        </w:rPr>
        <w:t>have</w:t>
      </w:r>
      <w:r w:rsidR="002725A9" w:rsidRPr="001114A6">
        <w:rPr>
          <w:rFonts w:ascii="Arial" w:hAnsi="Arial" w:cs="Arial"/>
          <w:sz w:val="24"/>
          <w:szCs w:val="24"/>
        </w:rPr>
        <w:t xml:space="preserve"> evolved as a fragmented set of incentives and constraints influencing the freedoms of resource owners and managers</w:t>
      </w:r>
      <w:r w:rsidR="001114A6" w:rsidRPr="001114A6">
        <w:rPr>
          <w:rFonts w:ascii="Arial" w:hAnsi="Arial" w:cs="Arial"/>
          <w:sz w:val="24"/>
          <w:szCs w:val="24"/>
        </w:rPr>
        <w:t xml:space="preserve"> (Everard, 2011; Everard </w:t>
      </w:r>
      <w:r w:rsidR="001114A6" w:rsidRPr="001114A6">
        <w:rPr>
          <w:rFonts w:ascii="Arial" w:hAnsi="Arial" w:cs="Arial"/>
          <w:i/>
          <w:sz w:val="24"/>
          <w:szCs w:val="24"/>
        </w:rPr>
        <w:t>et al</w:t>
      </w:r>
      <w:r w:rsidR="001114A6" w:rsidRPr="001114A6">
        <w:rPr>
          <w:rFonts w:ascii="Arial" w:hAnsi="Arial" w:cs="Arial"/>
          <w:sz w:val="24"/>
          <w:szCs w:val="24"/>
        </w:rPr>
        <w:t>., 2014).  Across this fragmented policy environment</w:t>
      </w:r>
      <w:r w:rsidR="002725A9" w:rsidRPr="001114A6">
        <w:rPr>
          <w:rFonts w:ascii="Arial" w:hAnsi="Arial" w:cs="Arial"/>
          <w:sz w:val="24"/>
          <w:szCs w:val="24"/>
        </w:rPr>
        <w:t>,</w:t>
      </w:r>
      <w:r w:rsidR="001114A6" w:rsidRPr="001114A6">
        <w:rPr>
          <w:rFonts w:ascii="Arial" w:hAnsi="Arial" w:cs="Arial"/>
          <w:sz w:val="24"/>
          <w:szCs w:val="24"/>
        </w:rPr>
        <w:t xml:space="preserve"> </w:t>
      </w:r>
      <w:r w:rsidR="002725A9" w:rsidRPr="001114A6">
        <w:rPr>
          <w:rFonts w:ascii="Arial" w:hAnsi="Arial" w:cs="Arial"/>
          <w:sz w:val="24"/>
          <w:szCs w:val="24"/>
        </w:rPr>
        <w:t xml:space="preserve">rewards </w:t>
      </w:r>
      <w:r w:rsidR="001114A6" w:rsidRPr="001114A6">
        <w:rPr>
          <w:rFonts w:ascii="Arial" w:hAnsi="Arial" w:cs="Arial"/>
          <w:sz w:val="24"/>
          <w:szCs w:val="24"/>
        </w:rPr>
        <w:t xml:space="preserve">are often </w:t>
      </w:r>
      <w:r w:rsidR="002725A9" w:rsidRPr="001114A6">
        <w:rPr>
          <w:rFonts w:ascii="Arial" w:hAnsi="Arial" w:cs="Arial"/>
          <w:sz w:val="24"/>
          <w:szCs w:val="24"/>
        </w:rPr>
        <w:t xml:space="preserve">strongly </w:t>
      </w:r>
      <w:r w:rsidR="001114A6" w:rsidRPr="001114A6">
        <w:rPr>
          <w:rFonts w:ascii="Arial" w:hAnsi="Arial" w:cs="Arial"/>
          <w:sz w:val="24"/>
          <w:szCs w:val="24"/>
        </w:rPr>
        <w:t xml:space="preserve">biased </w:t>
      </w:r>
      <w:r w:rsidR="002725A9" w:rsidRPr="001114A6">
        <w:rPr>
          <w:rFonts w:ascii="Arial" w:hAnsi="Arial" w:cs="Arial"/>
          <w:sz w:val="24"/>
          <w:szCs w:val="24"/>
        </w:rPr>
        <w:t>to</w:t>
      </w:r>
      <w:r w:rsidR="001114A6" w:rsidRPr="001114A6">
        <w:rPr>
          <w:rFonts w:ascii="Arial" w:hAnsi="Arial" w:cs="Arial"/>
          <w:sz w:val="24"/>
          <w:szCs w:val="24"/>
        </w:rPr>
        <w:t>wards</w:t>
      </w:r>
      <w:r w:rsidR="002725A9" w:rsidRPr="001114A6">
        <w:rPr>
          <w:rFonts w:ascii="Arial" w:hAnsi="Arial" w:cs="Arial"/>
          <w:sz w:val="24"/>
          <w:szCs w:val="24"/>
        </w:rPr>
        <w:t xml:space="preserve"> single, </w:t>
      </w:r>
      <w:r w:rsidR="00AB60FD">
        <w:rPr>
          <w:rFonts w:ascii="Arial" w:hAnsi="Arial" w:cs="Arial"/>
          <w:sz w:val="24"/>
          <w:szCs w:val="24"/>
        </w:rPr>
        <w:t xml:space="preserve">utilitarian </w:t>
      </w:r>
      <w:r w:rsidR="002725A9" w:rsidRPr="001114A6">
        <w:rPr>
          <w:rFonts w:ascii="Arial" w:hAnsi="Arial" w:cs="Arial"/>
          <w:sz w:val="24"/>
          <w:szCs w:val="24"/>
        </w:rPr>
        <w:t>outcomes</w:t>
      </w:r>
      <w:r w:rsidR="00AB60FD">
        <w:rPr>
          <w:rFonts w:ascii="Arial" w:hAnsi="Arial" w:cs="Arial"/>
          <w:sz w:val="24"/>
          <w:szCs w:val="24"/>
        </w:rPr>
        <w:t xml:space="preserve"> generally related to prioritised production of provisioning ecosystem services</w:t>
      </w:r>
      <w:r w:rsidR="002725A9" w:rsidRPr="001114A6">
        <w:rPr>
          <w:rFonts w:ascii="Arial" w:hAnsi="Arial" w:cs="Arial"/>
          <w:sz w:val="24"/>
          <w:szCs w:val="24"/>
        </w:rPr>
        <w:t xml:space="preserve">, </w:t>
      </w:r>
      <w:r w:rsidR="00AB60FD">
        <w:rPr>
          <w:rFonts w:ascii="Arial" w:hAnsi="Arial" w:cs="Arial"/>
          <w:sz w:val="24"/>
          <w:szCs w:val="24"/>
        </w:rPr>
        <w:t xml:space="preserve">albeit </w:t>
      </w:r>
      <w:r w:rsidR="002725A9" w:rsidRPr="001114A6">
        <w:rPr>
          <w:rFonts w:ascii="Arial" w:hAnsi="Arial" w:cs="Arial"/>
          <w:sz w:val="24"/>
          <w:szCs w:val="24"/>
        </w:rPr>
        <w:t xml:space="preserve">occasionally making allowances for impacts such as </w:t>
      </w:r>
      <w:r w:rsidR="00AB60FD">
        <w:rPr>
          <w:rFonts w:ascii="Arial" w:hAnsi="Arial" w:cs="Arial"/>
          <w:sz w:val="24"/>
          <w:szCs w:val="24"/>
        </w:rPr>
        <w:t xml:space="preserve">through </w:t>
      </w:r>
      <w:r w:rsidR="002725A9" w:rsidRPr="001114A6">
        <w:rPr>
          <w:rFonts w:ascii="Arial" w:hAnsi="Arial" w:cs="Arial"/>
          <w:sz w:val="24"/>
          <w:szCs w:val="24"/>
        </w:rPr>
        <w:t>subsidies for water-</w:t>
      </w:r>
      <w:r w:rsidR="00112F1A">
        <w:rPr>
          <w:rFonts w:ascii="Arial" w:hAnsi="Arial" w:cs="Arial"/>
          <w:sz w:val="24"/>
          <w:szCs w:val="24"/>
        </w:rPr>
        <w:t xml:space="preserve"> </w:t>
      </w:r>
      <w:r w:rsidR="002725A9" w:rsidRPr="001114A6">
        <w:rPr>
          <w:rFonts w:ascii="Arial" w:hAnsi="Arial" w:cs="Arial"/>
          <w:sz w:val="24"/>
          <w:szCs w:val="24"/>
        </w:rPr>
        <w:t>and wildlife-sensitive farming</w:t>
      </w:r>
      <w:r w:rsidR="00D44FEF">
        <w:rPr>
          <w:rFonts w:ascii="Arial" w:hAnsi="Arial" w:cs="Arial"/>
          <w:sz w:val="24"/>
          <w:szCs w:val="24"/>
        </w:rPr>
        <w:t xml:space="preserve"> or culturally valued sites or landscapes</w:t>
      </w:r>
      <w:r w:rsidR="002725A9" w:rsidRPr="001114A6">
        <w:rPr>
          <w:rFonts w:ascii="Arial" w:hAnsi="Arial" w:cs="Arial"/>
          <w:sz w:val="24"/>
          <w:szCs w:val="24"/>
        </w:rPr>
        <w:t xml:space="preserve">, but in a manner that is inconsistent with safeguarding the breadth of ecosystem services of optimal benefit to society.  Whilst this contributes to the production of mosaic landscapes, reflecting both natural conditions and landowner aspirations, there is a pronounced tendency towards maximisation of narrow, short-term benefits </w:t>
      </w:r>
      <w:r w:rsidR="009D3325" w:rsidRPr="001114A6">
        <w:rPr>
          <w:rFonts w:ascii="Arial" w:hAnsi="Arial" w:cs="Arial"/>
          <w:sz w:val="24"/>
          <w:szCs w:val="24"/>
        </w:rPr>
        <w:t xml:space="preserve">– particularly farmed production – at </w:t>
      </w:r>
      <w:r w:rsidR="002725A9" w:rsidRPr="001114A6">
        <w:rPr>
          <w:rFonts w:ascii="Arial" w:hAnsi="Arial" w:cs="Arial"/>
          <w:sz w:val="24"/>
          <w:szCs w:val="24"/>
        </w:rPr>
        <w:t>the net expense of ecosystem integrity, functioning and resilience</w:t>
      </w:r>
      <w:r w:rsidR="001114A6" w:rsidRPr="001114A6">
        <w:rPr>
          <w:rFonts w:ascii="Arial" w:hAnsi="Arial" w:cs="Arial"/>
          <w:sz w:val="24"/>
          <w:szCs w:val="24"/>
        </w:rPr>
        <w:t xml:space="preserve"> </w:t>
      </w:r>
      <w:r w:rsidR="00D44FEF">
        <w:rPr>
          <w:rFonts w:ascii="Arial" w:hAnsi="Arial" w:cs="Arial"/>
          <w:sz w:val="24"/>
          <w:szCs w:val="24"/>
        </w:rPr>
        <w:t xml:space="preserve">and breadth of service provision </w:t>
      </w:r>
      <w:r w:rsidR="001114A6" w:rsidRPr="001114A6">
        <w:rPr>
          <w:rFonts w:ascii="Arial" w:hAnsi="Arial" w:cs="Arial"/>
          <w:sz w:val="24"/>
          <w:szCs w:val="24"/>
        </w:rPr>
        <w:t xml:space="preserve">(Everard </w:t>
      </w:r>
      <w:r w:rsidR="001114A6" w:rsidRPr="001114A6">
        <w:rPr>
          <w:rFonts w:ascii="Arial" w:hAnsi="Arial" w:cs="Arial"/>
          <w:i/>
          <w:sz w:val="24"/>
          <w:szCs w:val="24"/>
        </w:rPr>
        <w:t>et al</w:t>
      </w:r>
      <w:r w:rsidR="001114A6" w:rsidRPr="001114A6">
        <w:rPr>
          <w:rFonts w:ascii="Arial" w:hAnsi="Arial" w:cs="Arial"/>
          <w:sz w:val="24"/>
          <w:szCs w:val="24"/>
        </w:rPr>
        <w:t>., 2014)</w:t>
      </w:r>
      <w:r w:rsidR="009D3325" w:rsidRPr="001114A6">
        <w:rPr>
          <w:rFonts w:ascii="Arial" w:hAnsi="Arial" w:cs="Arial"/>
          <w:sz w:val="24"/>
          <w:szCs w:val="24"/>
        </w:rPr>
        <w:t>.</w:t>
      </w:r>
      <w:r w:rsidR="002725A9" w:rsidRPr="001114A6">
        <w:rPr>
          <w:rFonts w:ascii="Arial" w:hAnsi="Arial" w:cs="Arial"/>
          <w:sz w:val="24"/>
          <w:szCs w:val="24"/>
        </w:rPr>
        <w:t xml:space="preserve"> </w:t>
      </w:r>
      <w:r w:rsidR="00AB60FD">
        <w:rPr>
          <w:rFonts w:ascii="Arial" w:hAnsi="Arial" w:cs="Arial"/>
          <w:sz w:val="24"/>
          <w:szCs w:val="24"/>
        </w:rPr>
        <w:t xml:space="preserve"> </w:t>
      </w:r>
      <w:r w:rsidR="009D3325" w:rsidRPr="001114A6">
        <w:rPr>
          <w:rFonts w:ascii="Arial" w:hAnsi="Arial" w:cs="Arial"/>
          <w:sz w:val="24"/>
          <w:szCs w:val="24"/>
        </w:rPr>
        <w:t>I</w:t>
      </w:r>
      <w:r w:rsidR="002725A9" w:rsidRPr="001114A6">
        <w:rPr>
          <w:rFonts w:ascii="Arial" w:hAnsi="Arial" w:cs="Arial"/>
          <w:sz w:val="24"/>
          <w:szCs w:val="24"/>
        </w:rPr>
        <w:t xml:space="preserve">n </w:t>
      </w:r>
      <w:r w:rsidR="002725A9" w:rsidRPr="001114A6">
        <w:rPr>
          <w:rFonts w:ascii="Arial" w:hAnsi="Arial" w:cs="Arial"/>
          <w:sz w:val="24"/>
          <w:szCs w:val="24"/>
        </w:rPr>
        <w:lastRenderedPageBreak/>
        <w:t>arid</w:t>
      </w:r>
      <w:r w:rsidR="009D3325" w:rsidRPr="001114A6">
        <w:rPr>
          <w:rFonts w:ascii="Arial" w:hAnsi="Arial" w:cs="Arial"/>
          <w:sz w:val="24"/>
          <w:szCs w:val="24"/>
        </w:rPr>
        <w:t xml:space="preserve"> and semi-arid</w:t>
      </w:r>
      <w:r w:rsidR="002725A9" w:rsidRPr="001114A6">
        <w:rPr>
          <w:rFonts w:ascii="Arial" w:hAnsi="Arial" w:cs="Arial"/>
          <w:sz w:val="24"/>
          <w:szCs w:val="24"/>
        </w:rPr>
        <w:t>, erosive and other vulnerable landscapes</w:t>
      </w:r>
      <w:r w:rsidR="009D3325" w:rsidRPr="001114A6">
        <w:rPr>
          <w:rFonts w:ascii="Arial" w:hAnsi="Arial" w:cs="Arial"/>
          <w:sz w:val="24"/>
          <w:szCs w:val="24"/>
        </w:rPr>
        <w:t>, this</w:t>
      </w:r>
      <w:r w:rsidR="002725A9" w:rsidRPr="001114A6">
        <w:rPr>
          <w:rFonts w:ascii="Arial" w:hAnsi="Arial" w:cs="Arial"/>
          <w:sz w:val="24"/>
          <w:szCs w:val="24"/>
        </w:rPr>
        <w:t xml:space="preserve"> can rapidly accelerate into cycles of linked socio-environmental degradation</w:t>
      </w:r>
      <w:r w:rsidR="009D3325" w:rsidRPr="001114A6">
        <w:rPr>
          <w:rFonts w:ascii="Arial" w:hAnsi="Arial" w:cs="Arial"/>
          <w:sz w:val="24"/>
          <w:szCs w:val="24"/>
        </w:rPr>
        <w:t xml:space="preserve">, as observed widely across the world </w:t>
      </w:r>
      <w:r w:rsidR="009D3325" w:rsidRPr="0032381A">
        <w:rPr>
          <w:rFonts w:ascii="Arial" w:hAnsi="Arial" w:cs="Arial"/>
          <w:sz w:val="24"/>
          <w:szCs w:val="24"/>
        </w:rPr>
        <w:t>particularly in the spread of desertification</w:t>
      </w:r>
      <w:r w:rsidR="002725A9" w:rsidRPr="0032381A">
        <w:rPr>
          <w:rFonts w:ascii="Arial" w:hAnsi="Arial" w:cs="Arial"/>
          <w:sz w:val="24"/>
          <w:szCs w:val="24"/>
        </w:rPr>
        <w:t>.</w:t>
      </w:r>
    </w:p>
    <w:p w:rsidR="001114A6" w:rsidRPr="0032381A" w:rsidRDefault="001114A6" w:rsidP="0032381A">
      <w:pPr>
        <w:spacing w:after="0" w:line="240" w:lineRule="auto"/>
        <w:rPr>
          <w:rFonts w:ascii="Arial" w:hAnsi="Arial" w:cs="Arial"/>
          <w:sz w:val="24"/>
          <w:szCs w:val="24"/>
        </w:rPr>
      </w:pPr>
    </w:p>
    <w:p w:rsidR="00AE659B" w:rsidRPr="0032381A" w:rsidRDefault="001114A6" w:rsidP="0032381A">
      <w:pPr>
        <w:spacing w:after="0" w:line="240" w:lineRule="auto"/>
        <w:rPr>
          <w:rFonts w:ascii="Arial" w:hAnsi="Arial" w:cs="Arial"/>
          <w:sz w:val="24"/>
          <w:szCs w:val="24"/>
        </w:rPr>
      </w:pPr>
      <w:r w:rsidRPr="0032381A">
        <w:rPr>
          <w:rFonts w:ascii="Arial" w:hAnsi="Arial" w:cs="Arial"/>
          <w:sz w:val="24"/>
          <w:szCs w:val="24"/>
        </w:rPr>
        <w:t>Local-</w:t>
      </w:r>
      <w:r w:rsidR="002676BE" w:rsidRPr="0032381A">
        <w:rPr>
          <w:rFonts w:ascii="Arial" w:hAnsi="Arial" w:cs="Arial"/>
          <w:sz w:val="24"/>
          <w:szCs w:val="24"/>
        </w:rPr>
        <w:t xml:space="preserve">scale decision-making and resource stewardship can make significant differences at landscape scale.  </w:t>
      </w:r>
      <w:r w:rsidR="00FE54A3" w:rsidRPr="0032381A">
        <w:rPr>
          <w:rFonts w:ascii="Arial" w:hAnsi="Arial" w:cs="Arial"/>
          <w:sz w:val="24"/>
          <w:szCs w:val="24"/>
        </w:rPr>
        <w:t xml:space="preserve">The </w:t>
      </w:r>
      <w:r w:rsidR="002725A9" w:rsidRPr="0032381A">
        <w:rPr>
          <w:rFonts w:ascii="Arial" w:hAnsi="Arial" w:cs="Arial"/>
          <w:sz w:val="24"/>
          <w:szCs w:val="24"/>
        </w:rPr>
        <w:t xml:space="preserve">bottom-up </w:t>
      </w:r>
      <w:r w:rsidR="00FE54A3" w:rsidRPr="0032381A">
        <w:rPr>
          <w:rFonts w:ascii="Arial" w:hAnsi="Arial" w:cs="Arial"/>
          <w:sz w:val="24"/>
          <w:szCs w:val="24"/>
        </w:rPr>
        <w:t>rebuilding of r</w:t>
      </w:r>
      <w:r w:rsidR="00AE659B" w:rsidRPr="0032381A">
        <w:rPr>
          <w:rFonts w:ascii="Arial" w:hAnsi="Arial" w:cs="Arial"/>
          <w:sz w:val="24"/>
          <w:szCs w:val="24"/>
        </w:rPr>
        <w:t xml:space="preserve">esilience and carrying capacity </w:t>
      </w:r>
      <w:r w:rsidR="002725A9" w:rsidRPr="0032381A">
        <w:rPr>
          <w:rFonts w:ascii="Arial" w:hAnsi="Arial" w:cs="Arial"/>
          <w:sz w:val="24"/>
          <w:szCs w:val="24"/>
        </w:rPr>
        <w:t xml:space="preserve">from </w:t>
      </w:r>
      <w:r w:rsidR="00FE54A3" w:rsidRPr="0032381A">
        <w:rPr>
          <w:rFonts w:ascii="Arial" w:hAnsi="Arial" w:cs="Arial"/>
          <w:sz w:val="24"/>
          <w:szCs w:val="24"/>
        </w:rPr>
        <w:t xml:space="preserve">village </w:t>
      </w:r>
      <w:r w:rsidR="002725A9" w:rsidRPr="0032381A">
        <w:rPr>
          <w:rFonts w:ascii="Arial" w:hAnsi="Arial" w:cs="Arial"/>
          <w:sz w:val="24"/>
          <w:szCs w:val="24"/>
        </w:rPr>
        <w:t xml:space="preserve">to </w:t>
      </w:r>
      <w:r w:rsidR="00FE54A3" w:rsidRPr="0032381A">
        <w:rPr>
          <w:rFonts w:ascii="Arial" w:hAnsi="Arial" w:cs="Arial"/>
          <w:sz w:val="24"/>
          <w:szCs w:val="24"/>
        </w:rPr>
        <w:t>sub-catchment</w:t>
      </w:r>
      <w:r w:rsidR="00AB60FD">
        <w:rPr>
          <w:rFonts w:ascii="Arial" w:hAnsi="Arial" w:cs="Arial"/>
          <w:sz w:val="24"/>
          <w:szCs w:val="24"/>
        </w:rPr>
        <w:t>, catchment</w:t>
      </w:r>
      <w:r w:rsidR="00FE54A3" w:rsidRPr="0032381A">
        <w:rPr>
          <w:rFonts w:ascii="Arial" w:hAnsi="Arial" w:cs="Arial"/>
          <w:sz w:val="24"/>
          <w:szCs w:val="24"/>
        </w:rPr>
        <w:t xml:space="preserve"> </w:t>
      </w:r>
      <w:r w:rsidR="002725A9" w:rsidRPr="0032381A">
        <w:rPr>
          <w:rFonts w:ascii="Arial" w:hAnsi="Arial" w:cs="Arial"/>
          <w:sz w:val="24"/>
          <w:szCs w:val="24"/>
        </w:rPr>
        <w:t xml:space="preserve">and higher scales, consistent with </w:t>
      </w:r>
      <w:r w:rsidR="002676BE" w:rsidRPr="0032381A">
        <w:rPr>
          <w:rFonts w:ascii="Arial" w:hAnsi="Arial" w:cs="Arial"/>
          <w:sz w:val="24"/>
          <w:szCs w:val="24"/>
        </w:rPr>
        <w:t xml:space="preserve">needs and stated aspirations and stated </w:t>
      </w:r>
      <w:r w:rsidR="002725A9" w:rsidRPr="0032381A">
        <w:rPr>
          <w:rFonts w:ascii="Arial" w:hAnsi="Arial" w:cs="Arial"/>
          <w:sz w:val="24"/>
          <w:szCs w:val="24"/>
        </w:rPr>
        <w:t>commitments at international, national and regional scales</w:t>
      </w:r>
      <w:r w:rsidR="002676BE" w:rsidRPr="0032381A">
        <w:rPr>
          <w:rFonts w:ascii="Arial" w:hAnsi="Arial" w:cs="Arial"/>
          <w:sz w:val="24"/>
          <w:szCs w:val="24"/>
        </w:rPr>
        <w:t>,</w:t>
      </w:r>
      <w:r w:rsidR="002725A9" w:rsidRPr="0032381A">
        <w:rPr>
          <w:rFonts w:ascii="Arial" w:hAnsi="Arial" w:cs="Arial"/>
          <w:sz w:val="24"/>
          <w:szCs w:val="24"/>
        </w:rPr>
        <w:t xml:space="preserve"> </w:t>
      </w:r>
      <w:r w:rsidR="002676BE" w:rsidRPr="0032381A">
        <w:rPr>
          <w:rFonts w:ascii="Arial" w:hAnsi="Arial" w:cs="Arial"/>
          <w:sz w:val="24"/>
          <w:szCs w:val="24"/>
        </w:rPr>
        <w:t xml:space="preserve">depends on a more nuanced policy environment that better rewards, or permits, landscape management in which optimisation of outcomes across a range of ecosystem services is the goal rather than exploitation </w:t>
      </w:r>
      <w:r w:rsidR="00AB60FD">
        <w:rPr>
          <w:rFonts w:ascii="Arial" w:hAnsi="Arial" w:cs="Arial"/>
          <w:sz w:val="24"/>
          <w:szCs w:val="24"/>
        </w:rPr>
        <w:t xml:space="preserve">of a subset of utilitarian benefits </w:t>
      </w:r>
      <w:r w:rsidR="002676BE" w:rsidRPr="0032381A">
        <w:rPr>
          <w:rFonts w:ascii="Arial" w:hAnsi="Arial" w:cs="Arial"/>
          <w:sz w:val="24"/>
          <w:szCs w:val="24"/>
        </w:rPr>
        <w:t>with many unintended externalities</w:t>
      </w:r>
      <w:r w:rsidR="00FE54A3" w:rsidRPr="0032381A">
        <w:rPr>
          <w:rFonts w:ascii="Arial" w:hAnsi="Arial" w:cs="Arial"/>
          <w:sz w:val="24"/>
          <w:szCs w:val="24"/>
        </w:rPr>
        <w:t>.  As the quality and character of larger-scale ecosystems are in reality determined by networks of linked l</w:t>
      </w:r>
      <w:r w:rsidR="002676BE" w:rsidRPr="0032381A">
        <w:rPr>
          <w:rFonts w:ascii="Arial" w:hAnsi="Arial" w:cs="Arial"/>
          <w:sz w:val="24"/>
          <w:szCs w:val="24"/>
        </w:rPr>
        <w:t>ocal-</w:t>
      </w:r>
      <w:r w:rsidR="00AE659B" w:rsidRPr="0032381A">
        <w:rPr>
          <w:rFonts w:ascii="Arial" w:hAnsi="Arial" w:cs="Arial"/>
          <w:sz w:val="24"/>
          <w:szCs w:val="24"/>
        </w:rPr>
        <w:t>scale socio-ecological systems</w:t>
      </w:r>
      <w:r w:rsidR="00FE54A3" w:rsidRPr="0032381A">
        <w:rPr>
          <w:rFonts w:ascii="Arial" w:hAnsi="Arial" w:cs="Arial"/>
          <w:sz w:val="24"/>
          <w:szCs w:val="24"/>
        </w:rPr>
        <w:t>, environmental governance and poverty alleviation</w:t>
      </w:r>
      <w:r w:rsidR="002676BE" w:rsidRPr="0032381A">
        <w:rPr>
          <w:rFonts w:ascii="Arial" w:hAnsi="Arial" w:cs="Arial"/>
          <w:sz w:val="24"/>
          <w:szCs w:val="24"/>
        </w:rPr>
        <w:t xml:space="preserve"> initiatives need to evolve to ensure greater consistency between high-level intent and local-scale, self-beneficial contributory interventions</w:t>
      </w:r>
      <w:r w:rsidR="00AE659B" w:rsidRPr="0032381A">
        <w:rPr>
          <w:rFonts w:ascii="Arial" w:hAnsi="Arial" w:cs="Arial"/>
          <w:sz w:val="24"/>
          <w:szCs w:val="24"/>
        </w:rPr>
        <w:t>.</w:t>
      </w:r>
      <w:r w:rsidR="002676BE" w:rsidRPr="0032381A">
        <w:rPr>
          <w:rFonts w:ascii="Arial" w:hAnsi="Arial" w:cs="Arial"/>
          <w:sz w:val="24"/>
          <w:szCs w:val="24"/>
        </w:rPr>
        <w:t xml:space="preserve">  Local benefits are best attained through local involvement in governance and, importantly, the inclusion of a plurality of values provided by ecosystems within deliberation and decision-making processes.</w:t>
      </w:r>
      <w:r w:rsidRPr="0032381A">
        <w:rPr>
          <w:rFonts w:ascii="Arial" w:hAnsi="Arial" w:cs="Arial"/>
          <w:sz w:val="24"/>
          <w:szCs w:val="24"/>
        </w:rPr>
        <w:t xml:space="preserve">  The role of the state does not diminish, but shifts from </w:t>
      </w:r>
      <w:r w:rsidR="00A834E5" w:rsidRPr="0032381A">
        <w:rPr>
          <w:rFonts w:ascii="Arial" w:hAnsi="Arial" w:cs="Arial"/>
          <w:sz w:val="24"/>
          <w:szCs w:val="24"/>
        </w:rPr>
        <w:t xml:space="preserve">‘state as </w:t>
      </w:r>
      <w:r w:rsidRPr="0032381A">
        <w:rPr>
          <w:rFonts w:ascii="Arial" w:hAnsi="Arial" w:cs="Arial"/>
          <w:sz w:val="24"/>
          <w:szCs w:val="24"/>
        </w:rPr>
        <w:t>provider</w:t>
      </w:r>
      <w:r w:rsidR="00A834E5" w:rsidRPr="0032381A">
        <w:rPr>
          <w:rFonts w:ascii="Arial" w:hAnsi="Arial" w:cs="Arial"/>
          <w:sz w:val="24"/>
          <w:szCs w:val="24"/>
        </w:rPr>
        <w:t>’</w:t>
      </w:r>
      <w:r w:rsidRPr="0032381A">
        <w:rPr>
          <w:rFonts w:ascii="Arial" w:hAnsi="Arial" w:cs="Arial"/>
          <w:sz w:val="24"/>
          <w:szCs w:val="24"/>
        </w:rPr>
        <w:t xml:space="preserve"> to </w:t>
      </w:r>
      <w:r w:rsidR="00A834E5" w:rsidRPr="0032381A">
        <w:rPr>
          <w:rFonts w:ascii="Arial" w:hAnsi="Arial" w:cs="Arial"/>
          <w:sz w:val="24"/>
          <w:szCs w:val="24"/>
        </w:rPr>
        <w:t xml:space="preserve">‘state as </w:t>
      </w:r>
      <w:r w:rsidRPr="0032381A">
        <w:rPr>
          <w:rFonts w:ascii="Arial" w:hAnsi="Arial" w:cs="Arial"/>
          <w:sz w:val="24"/>
          <w:szCs w:val="24"/>
        </w:rPr>
        <w:t>enabler</w:t>
      </w:r>
      <w:r w:rsidR="00A834E5" w:rsidRPr="0032381A">
        <w:rPr>
          <w:rFonts w:ascii="Arial" w:hAnsi="Arial" w:cs="Arial"/>
          <w:sz w:val="24"/>
          <w:szCs w:val="24"/>
        </w:rPr>
        <w:t>’ as has been observed as a trend across multiple policy areas (United Nations Centre for Human Settlements (HABITAT), 1996).</w:t>
      </w:r>
    </w:p>
    <w:p w:rsidR="0032381A" w:rsidRDefault="0032381A" w:rsidP="0032381A">
      <w:pPr>
        <w:spacing w:after="0" w:line="240" w:lineRule="auto"/>
        <w:rPr>
          <w:rFonts w:ascii="Arial" w:hAnsi="Arial" w:cs="Arial"/>
          <w:sz w:val="24"/>
          <w:szCs w:val="24"/>
        </w:rPr>
      </w:pPr>
    </w:p>
    <w:p w:rsidR="00B31311" w:rsidRPr="0032381A" w:rsidRDefault="009D3325" w:rsidP="0032381A">
      <w:pPr>
        <w:spacing w:after="0" w:line="240" w:lineRule="auto"/>
        <w:rPr>
          <w:rFonts w:ascii="Arial" w:hAnsi="Arial" w:cs="Arial"/>
          <w:sz w:val="24"/>
          <w:szCs w:val="24"/>
        </w:rPr>
      </w:pPr>
      <w:r w:rsidRPr="0032381A">
        <w:rPr>
          <w:rFonts w:ascii="Arial" w:hAnsi="Arial" w:cs="Arial"/>
          <w:sz w:val="24"/>
          <w:szCs w:val="24"/>
        </w:rPr>
        <w:t>Taking account of cultural context and associated</w:t>
      </w:r>
      <w:r w:rsidR="00C42906">
        <w:rPr>
          <w:rFonts w:ascii="Arial" w:hAnsi="Arial" w:cs="Arial"/>
          <w:sz w:val="24"/>
          <w:szCs w:val="24"/>
        </w:rPr>
        <w:t xml:space="preserve">, often highly localised cultural </w:t>
      </w:r>
      <w:r w:rsidRPr="0032381A">
        <w:rPr>
          <w:rFonts w:ascii="Arial" w:hAnsi="Arial" w:cs="Arial"/>
          <w:sz w:val="24"/>
          <w:szCs w:val="24"/>
        </w:rPr>
        <w:t>values is vital in decision-making that represents the needs and perspectives</w:t>
      </w:r>
      <w:r w:rsidR="00A834E5" w:rsidRPr="0032381A">
        <w:rPr>
          <w:rFonts w:ascii="Arial" w:hAnsi="Arial" w:cs="Arial"/>
          <w:sz w:val="24"/>
          <w:szCs w:val="24"/>
        </w:rPr>
        <w:t>, and elicits the support,</w:t>
      </w:r>
      <w:r w:rsidRPr="0032381A">
        <w:rPr>
          <w:rFonts w:ascii="Arial" w:hAnsi="Arial" w:cs="Arial"/>
          <w:sz w:val="24"/>
          <w:szCs w:val="24"/>
        </w:rPr>
        <w:t xml:space="preserve"> of l</w:t>
      </w:r>
      <w:r w:rsidR="00A834E5" w:rsidRPr="0032381A">
        <w:rPr>
          <w:rFonts w:ascii="Arial" w:hAnsi="Arial" w:cs="Arial"/>
          <w:sz w:val="24"/>
          <w:szCs w:val="24"/>
        </w:rPr>
        <w:t>ocal people who are at the root</w:t>
      </w:r>
      <w:r w:rsidRPr="0032381A">
        <w:rPr>
          <w:rFonts w:ascii="Arial" w:hAnsi="Arial" w:cs="Arial"/>
          <w:sz w:val="24"/>
          <w:szCs w:val="24"/>
        </w:rPr>
        <w:t xml:space="preserve"> of community-based solutions</w:t>
      </w:r>
      <w:r w:rsidR="00A834E5" w:rsidRPr="0032381A">
        <w:rPr>
          <w:rFonts w:ascii="Arial" w:hAnsi="Arial" w:cs="Arial"/>
          <w:sz w:val="24"/>
          <w:szCs w:val="24"/>
        </w:rPr>
        <w:t>.  These solutions</w:t>
      </w:r>
      <w:r w:rsidRPr="0032381A">
        <w:rPr>
          <w:rFonts w:ascii="Arial" w:hAnsi="Arial" w:cs="Arial"/>
          <w:sz w:val="24"/>
          <w:szCs w:val="24"/>
        </w:rPr>
        <w:t xml:space="preserve">, </w:t>
      </w:r>
      <w:r w:rsidR="00A834E5" w:rsidRPr="0032381A">
        <w:rPr>
          <w:rFonts w:ascii="Arial" w:hAnsi="Arial" w:cs="Arial"/>
          <w:sz w:val="24"/>
          <w:szCs w:val="24"/>
        </w:rPr>
        <w:t xml:space="preserve">providing benefits </w:t>
      </w:r>
      <w:r w:rsidRPr="0032381A">
        <w:rPr>
          <w:rFonts w:ascii="Arial" w:hAnsi="Arial" w:cs="Arial"/>
          <w:sz w:val="24"/>
          <w:szCs w:val="24"/>
        </w:rPr>
        <w:t>at both local as well as broader landscape scales</w:t>
      </w:r>
      <w:r w:rsidR="00A834E5" w:rsidRPr="0032381A">
        <w:rPr>
          <w:rFonts w:ascii="Arial" w:hAnsi="Arial" w:cs="Arial"/>
          <w:sz w:val="24"/>
          <w:szCs w:val="24"/>
        </w:rPr>
        <w:t>, constitute</w:t>
      </w:r>
      <w:r w:rsidRPr="0032381A">
        <w:rPr>
          <w:rFonts w:ascii="Arial" w:hAnsi="Arial" w:cs="Arial"/>
          <w:sz w:val="24"/>
          <w:szCs w:val="24"/>
        </w:rPr>
        <w:t xml:space="preserve"> a kind of ‘pervasive localism’</w:t>
      </w:r>
      <w:r w:rsidR="00A834E5" w:rsidRPr="0032381A">
        <w:rPr>
          <w:rFonts w:ascii="Arial" w:hAnsi="Arial" w:cs="Arial"/>
          <w:sz w:val="24"/>
          <w:szCs w:val="24"/>
        </w:rPr>
        <w:t xml:space="preserve"> that </w:t>
      </w:r>
      <w:r w:rsidRPr="0032381A">
        <w:rPr>
          <w:rFonts w:ascii="Arial" w:hAnsi="Arial" w:cs="Arial"/>
          <w:sz w:val="24"/>
          <w:szCs w:val="24"/>
        </w:rPr>
        <w:t>can optimally regenerate tightly linked socio-ecological systems, increasing their capacities</w:t>
      </w:r>
      <w:r w:rsidR="00A834E5" w:rsidRPr="0032381A">
        <w:rPr>
          <w:rFonts w:ascii="Arial" w:hAnsi="Arial" w:cs="Arial"/>
          <w:sz w:val="24"/>
          <w:szCs w:val="24"/>
        </w:rPr>
        <w:t xml:space="preserve">, </w:t>
      </w:r>
      <w:r w:rsidRPr="0032381A">
        <w:rPr>
          <w:rFonts w:ascii="Arial" w:hAnsi="Arial" w:cs="Arial"/>
          <w:sz w:val="24"/>
          <w:szCs w:val="24"/>
        </w:rPr>
        <w:t>potential</w:t>
      </w:r>
      <w:r w:rsidR="00A834E5" w:rsidRPr="0032381A">
        <w:rPr>
          <w:rFonts w:ascii="Arial" w:hAnsi="Arial" w:cs="Arial"/>
          <w:sz w:val="24"/>
          <w:szCs w:val="24"/>
        </w:rPr>
        <w:t xml:space="preserve"> to support human wellbeing and resilience</w:t>
      </w:r>
      <w:r w:rsidRPr="0032381A">
        <w:rPr>
          <w:rFonts w:ascii="Arial" w:hAnsi="Arial" w:cs="Arial"/>
          <w:sz w:val="24"/>
          <w:szCs w:val="24"/>
        </w:rPr>
        <w:t>.</w:t>
      </w:r>
      <w:r w:rsidR="003E69D0" w:rsidRPr="003E69D0">
        <w:rPr>
          <w:rFonts w:ascii="Arial" w:hAnsi="Arial" w:cs="Arial"/>
          <w:sz w:val="24"/>
          <w:szCs w:val="24"/>
        </w:rPr>
        <w:t xml:space="preserve"> </w:t>
      </w:r>
      <w:r w:rsidR="003E69D0">
        <w:rPr>
          <w:rFonts w:ascii="Arial" w:hAnsi="Arial" w:cs="Arial"/>
          <w:sz w:val="24"/>
          <w:szCs w:val="24"/>
        </w:rPr>
        <w:t xml:space="preserve"> In the light of pervasive global declines in habitat quality and ecosystem services and their adverse implications for continuing human security and wellbeing (Millennium Ecosystem Assessment, 2011a), it is questionable whether approaches to sustainable development that seek merely to reduce pressure on a declining baseline of ecosystem health and extent are sufficient.  Rather, active engagement in regeneration of damaged ecosystems, not merely in the developing world but across the already-developed world, is essential if the supportive capacities and contribution to continuing human wellbeing </w:t>
      </w:r>
      <w:r w:rsidR="00FC2790">
        <w:rPr>
          <w:rFonts w:ascii="Arial" w:hAnsi="Arial" w:cs="Arial"/>
          <w:sz w:val="24"/>
          <w:szCs w:val="24"/>
        </w:rPr>
        <w:t xml:space="preserve">of ecosystems at all scales are </w:t>
      </w:r>
      <w:r w:rsidR="003E69D0">
        <w:rPr>
          <w:rFonts w:ascii="Arial" w:hAnsi="Arial" w:cs="Arial"/>
          <w:sz w:val="24"/>
          <w:szCs w:val="24"/>
        </w:rPr>
        <w:t xml:space="preserve">to be assured.  </w:t>
      </w:r>
    </w:p>
    <w:p w:rsidR="0032381A" w:rsidRDefault="0032381A" w:rsidP="0032381A">
      <w:pPr>
        <w:spacing w:after="0" w:line="240" w:lineRule="auto"/>
        <w:rPr>
          <w:rFonts w:ascii="Arial" w:hAnsi="Arial" w:cs="Arial"/>
          <w:sz w:val="24"/>
          <w:szCs w:val="24"/>
        </w:rPr>
      </w:pPr>
    </w:p>
    <w:p w:rsidR="00C90EFA" w:rsidRPr="0032381A" w:rsidRDefault="00A834E5" w:rsidP="0032381A">
      <w:pPr>
        <w:spacing w:after="0" w:line="240" w:lineRule="auto"/>
        <w:rPr>
          <w:rFonts w:ascii="Arial" w:hAnsi="Arial" w:cs="Arial"/>
          <w:sz w:val="24"/>
          <w:szCs w:val="24"/>
        </w:rPr>
      </w:pPr>
      <w:r w:rsidRPr="0032381A">
        <w:rPr>
          <w:rFonts w:ascii="Arial" w:hAnsi="Arial" w:cs="Arial"/>
          <w:sz w:val="24"/>
          <w:szCs w:val="24"/>
        </w:rPr>
        <w:t xml:space="preserve">This research reveals three further priority research needs.  Firstly, linguistics and other resource limitations mean that assessment of non-market benefits in the target catchments was based on expert opinion of observed regenerated biodiversity, whereas greater insight could have been deduced were it possible to interview a wider cross-section of local residents.  Secondly, </w:t>
      </w:r>
      <w:r w:rsidR="0032381A" w:rsidRPr="0032381A">
        <w:rPr>
          <w:rFonts w:ascii="Arial" w:hAnsi="Arial" w:cs="Arial"/>
          <w:sz w:val="24"/>
          <w:szCs w:val="24"/>
        </w:rPr>
        <w:t xml:space="preserve">characterisation of precisely </w:t>
      </w:r>
      <w:r w:rsidRPr="0032381A">
        <w:rPr>
          <w:rFonts w:ascii="Arial" w:hAnsi="Arial" w:cs="Arial"/>
          <w:sz w:val="24"/>
          <w:szCs w:val="24"/>
        </w:rPr>
        <w:t>how the policy environment could be constructively reformed</w:t>
      </w:r>
      <w:r w:rsidR="0032381A" w:rsidRPr="0032381A">
        <w:rPr>
          <w:rFonts w:ascii="Arial" w:hAnsi="Arial" w:cs="Arial"/>
          <w:sz w:val="24"/>
          <w:szCs w:val="24"/>
        </w:rPr>
        <w:t>, s</w:t>
      </w:r>
      <w:r w:rsidR="00FE06E5">
        <w:rPr>
          <w:rFonts w:ascii="Arial" w:hAnsi="Arial" w:cs="Arial"/>
          <w:sz w:val="24"/>
          <w:szCs w:val="24"/>
        </w:rPr>
        <w:t xml:space="preserve">uch </w:t>
      </w:r>
      <w:r w:rsidR="0032381A" w:rsidRPr="0032381A">
        <w:rPr>
          <w:rFonts w:ascii="Arial" w:hAnsi="Arial" w:cs="Arial"/>
          <w:sz w:val="24"/>
          <w:szCs w:val="24"/>
        </w:rPr>
        <w:t xml:space="preserve">that </w:t>
      </w:r>
      <w:r w:rsidR="001353E9">
        <w:rPr>
          <w:rFonts w:ascii="Arial" w:hAnsi="Arial" w:cs="Arial"/>
          <w:sz w:val="24"/>
          <w:szCs w:val="24"/>
        </w:rPr>
        <w:t xml:space="preserve">local </w:t>
      </w:r>
      <w:r w:rsidR="0032381A" w:rsidRPr="0032381A">
        <w:rPr>
          <w:rFonts w:ascii="Arial" w:hAnsi="Arial" w:cs="Arial"/>
          <w:sz w:val="24"/>
          <w:szCs w:val="24"/>
        </w:rPr>
        <w:t xml:space="preserve">solutions </w:t>
      </w:r>
      <w:r w:rsidR="00FE06E5">
        <w:rPr>
          <w:rFonts w:ascii="Arial" w:hAnsi="Arial" w:cs="Arial"/>
          <w:sz w:val="24"/>
          <w:szCs w:val="24"/>
        </w:rPr>
        <w:t xml:space="preserve">could be derived </w:t>
      </w:r>
      <w:r w:rsidR="0032381A" w:rsidRPr="0032381A">
        <w:rPr>
          <w:rFonts w:ascii="Arial" w:hAnsi="Arial" w:cs="Arial"/>
          <w:sz w:val="24"/>
          <w:szCs w:val="24"/>
        </w:rPr>
        <w:t>in synergy with the top-down policy environment rather than in defiance of it (</w:t>
      </w:r>
      <w:r w:rsidR="00FE06E5">
        <w:rPr>
          <w:rFonts w:ascii="Arial" w:hAnsi="Arial" w:cs="Arial"/>
          <w:sz w:val="24"/>
          <w:szCs w:val="24"/>
        </w:rPr>
        <w:t xml:space="preserve">as discussed in more detail by </w:t>
      </w:r>
      <w:r w:rsidR="0032381A" w:rsidRPr="0032381A">
        <w:rPr>
          <w:rFonts w:ascii="Arial" w:hAnsi="Arial" w:cs="Arial"/>
          <w:sz w:val="24"/>
          <w:szCs w:val="24"/>
        </w:rPr>
        <w:t xml:space="preserve">Everard </w:t>
      </w:r>
      <w:r w:rsidR="00D82EC3">
        <w:rPr>
          <w:rFonts w:ascii="Arial" w:hAnsi="Arial" w:cs="Arial"/>
          <w:sz w:val="24"/>
          <w:szCs w:val="24"/>
        </w:rPr>
        <w:t>, 2015</w:t>
      </w:r>
      <w:r w:rsidR="0032381A" w:rsidRPr="0032381A">
        <w:rPr>
          <w:rFonts w:ascii="Arial" w:hAnsi="Arial" w:cs="Arial"/>
          <w:sz w:val="24"/>
          <w:szCs w:val="24"/>
        </w:rPr>
        <w:t xml:space="preserve">), would be instructive both for policy-makers and local communities.  Thirdly, improved characterisation of the principles underpinning </w:t>
      </w:r>
      <w:r w:rsidRPr="0032381A">
        <w:rPr>
          <w:rFonts w:ascii="Arial" w:hAnsi="Arial" w:cs="Arial"/>
          <w:sz w:val="24"/>
          <w:szCs w:val="24"/>
        </w:rPr>
        <w:t>regenerative</w:t>
      </w:r>
      <w:r w:rsidR="0032381A" w:rsidRPr="0032381A">
        <w:rPr>
          <w:rFonts w:ascii="Arial" w:hAnsi="Arial" w:cs="Arial"/>
          <w:sz w:val="24"/>
          <w:szCs w:val="24"/>
        </w:rPr>
        <w:t>,</w:t>
      </w:r>
      <w:r w:rsidRPr="0032381A">
        <w:rPr>
          <w:rFonts w:ascii="Arial" w:hAnsi="Arial" w:cs="Arial"/>
          <w:sz w:val="24"/>
          <w:szCs w:val="24"/>
        </w:rPr>
        <w:t xml:space="preserve"> community-based socio-environmental outcomes </w:t>
      </w:r>
      <w:r w:rsidR="0032381A" w:rsidRPr="0032381A">
        <w:rPr>
          <w:rFonts w:ascii="Arial" w:hAnsi="Arial" w:cs="Arial"/>
          <w:sz w:val="24"/>
          <w:szCs w:val="24"/>
        </w:rPr>
        <w:t xml:space="preserve">would enable the more effective upscaling and outscaling of </w:t>
      </w:r>
      <w:r w:rsidR="006B688C">
        <w:rPr>
          <w:rFonts w:ascii="Arial" w:hAnsi="Arial" w:cs="Arial"/>
          <w:sz w:val="24"/>
          <w:szCs w:val="24"/>
        </w:rPr>
        <w:t xml:space="preserve">‘lessons </w:t>
      </w:r>
      <w:r w:rsidR="006B688C">
        <w:rPr>
          <w:rFonts w:ascii="Arial" w:hAnsi="Arial" w:cs="Arial"/>
          <w:sz w:val="24"/>
          <w:szCs w:val="24"/>
        </w:rPr>
        <w:lastRenderedPageBreak/>
        <w:t>learned’</w:t>
      </w:r>
      <w:r w:rsidR="006B688C" w:rsidRPr="006B688C">
        <w:rPr>
          <w:rFonts w:ascii="Arial" w:hAnsi="Arial" w:cs="Arial"/>
          <w:sz w:val="24"/>
          <w:szCs w:val="24"/>
        </w:rPr>
        <w:t xml:space="preserve"> to be applied </w:t>
      </w:r>
      <w:r w:rsidR="0032381A" w:rsidRPr="0032381A">
        <w:rPr>
          <w:rFonts w:ascii="Arial" w:hAnsi="Arial" w:cs="Arial"/>
          <w:sz w:val="24"/>
          <w:szCs w:val="24"/>
        </w:rPr>
        <w:t>elsewhere in Rajasthan, India and to other similarly vulnerable landscapes.</w:t>
      </w:r>
    </w:p>
    <w:p w:rsidR="009D3325" w:rsidRDefault="009D3325" w:rsidP="0032381A">
      <w:pPr>
        <w:spacing w:after="0" w:line="240" w:lineRule="auto"/>
        <w:rPr>
          <w:rFonts w:ascii="Arial" w:hAnsi="Arial" w:cs="Arial"/>
          <w:sz w:val="24"/>
          <w:szCs w:val="24"/>
        </w:rPr>
      </w:pPr>
    </w:p>
    <w:p w:rsidR="00BC783F" w:rsidRDefault="00BC783F" w:rsidP="0032381A">
      <w:pPr>
        <w:spacing w:after="0" w:line="240" w:lineRule="auto"/>
        <w:rPr>
          <w:rFonts w:ascii="Arial" w:hAnsi="Arial" w:cs="Arial"/>
          <w:sz w:val="24"/>
          <w:szCs w:val="24"/>
        </w:rPr>
      </w:pPr>
    </w:p>
    <w:p w:rsidR="00BC783F" w:rsidRPr="00BC783F" w:rsidRDefault="00BC783F" w:rsidP="0032381A">
      <w:pPr>
        <w:spacing w:after="0" w:line="240" w:lineRule="auto"/>
        <w:rPr>
          <w:rFonts w:ascii="Arial" w:hAnsi="Arial" w:cs="Arial"/>
          <w:b/>
          <w:sz w:val="24"/>
          <w:szCs w:val="24"/>
        </w:rPr>
      </w:pPr>
      <w:r w:rsidRPr="00BC783F">
        <w:rPr>
          <w:rFonts w:ascii="Arial" w:hAnsi="Arial" w:cs="Arial"/>
          <w:b/>
          <w:sz w:val="24"/>
          <w:szCs w:val="24"/>
        </w:rPr>
        <w:t>5. Conclusions</w:t>
      </w:r>
    </w:p>
    <w:p w:rsidR="0032381A" w:rsidRDefault="0032381A" w:rsidP="0032381A">
      <w:pPr>
        <w:spacing w:after="0" w:line="240" w:lineRule="auto"/>
        <w:rPr>
          <w:rFonts w:ascii="Arial" w:hAnsi="Arial" w:cs="Arial"/>
          <w:sz w:val="24"/>
          <w:szCs w:val="24"/>
        </w:rPr>
      </w:pPr>
    </w:p>
    <w:p w:rsidR="00C83709" w:rsidRDefault="00C83709" w:rsidP="00C83709">
      <w:pPr>
        <w:spacing w:after="0" w:line="240" w:lineRule="auto"/>
        <w:rPr>
          <w:rFonts w:ascii="Arial" w:hAnsi="Arial" w:cs="Arial"/>
          <w:sz w:val="24"/>
          <w:szCs w:val="24"/>
        </w:rPr>
      </w:pPr>
      <w:r>
        <w:rPr>
          <w:rFonts w:ascii="Arial" w:hAnsi="Arial" w:cs="Arial"/>
          <w:sz w:val="24"/>
          <w:szCs w:val="24"/>
        </w:rPr>
        <w:t>The generally incommensurable nature of socially held values</w:t>
      </w:r>
      <w:r w:rsidR="00FE06E5">
        <w:rPr>
          <w:rFonts w:ascii="Arial" w:hAnsi="Arial" w:cs="Arial"/>
          <w:sz w:val="24"/>
          <w:szCs w:val="24"/>
        </w:rPr>
        <w:t>, often themselves shaped by local context,</w:t>
      </w:r>
      <w:r>
        <w:rPr>
          <w:rFonts w:ascii="Arial" w:hAnsi="Arial" w:cs="Arial"/>
          <w:sz w:val="24"/>
          <w:szCs w:val="24"/>
        </w:rPr>
        <w:t xml:space="preserve"> </w:t>
      </w:r>
      <w:r w:rsidR="000E3759" w:rsidRPr="000E3759">
        <w:rPr>
          <w:rFonts w:ascii="Arial" w:hAnsi="Arial" w:cs="Arial"/>
          <w:sz w:val="24"/>
          <w:szCs w:val="24"/>
        </w:rPr>
        <w:t xml:space="preserve">with the kinds of </w:t>
      </w:r>
      <w:r>
        <w:rPr>
          <w:rFonts w:ascii="Arial" w:hAnsi="Arial" w:cs="Arial"/>
          <w:sz w:val="24"/>
          <w:szCs w:val="24"/>
        </w:rPr>
        <w:t xml:space="preserve">quantification and monetisation applied to marketed services means that they tend to be excluded from evaluation and decision-making.  However, diverse non-market values are often significant in defining relationships between people and their natural surroundings.  Biodiversity observed in water bodies within the three regenerated catchments in Rajasthan carries a range of non-market medicinal, spiritual and traditional meanings for local people, </w:t>
      </w:r>
      <w:r w:rsidR="001353E9">
        <w:rPr>
          <w:rFonts w:ascii="Arial" w:hAnsi="Arial" w:cs="Arial"/>
          <w:sz w:val="24"/>
          <w:szCs w:val="24"/>
        </w:rPr>
        <w:t xml:space="preserve">as well as supporting local uses that may be external to markets.  These services represent </w:t>
      </w:r>
      <w:r>
        <w:rPr>
          <w:rFonts w:ascii="Arial" w:hAnsi="Arial" w:cs="Arial"/>
          <w:sz w:val="24"/>
          <w:szCs w:val="24"/>
        </w:rPr>
        <w:t>not merely an often uncounted set of benefits arising from ecosystem rehabilitation</w:t>
      </w:r>
      <w:r w:rsidR="001353E9">
        <w:rPr>
          <w:rFonts w:ascii="Arial" w:hAnsi="Arial" w:cs="Arial"/>
          <w:sz w:val="24"/>
          <w:szCs w:val="24"/>
        </w:rPr>
        <w:t xml:space="preserve">, but also a significant </w:t>
      </w:r>
      <w:r>
        <w:rPr>
          <w:rFonts w:ascii="Arial" w:hAnsi="Arial" w:cs="Arial"/>
          <w:sz w:val="24"/>
          <w:szCs w:val="24"/>
        </w:rPr>
        <w:t xml:space="preserve">incentive for </w:t>
      </w:r>
      <w:r w:rsidR="00FE06E5">
        <w:rPr>
          <w:rFonts w:ascii="Arial" w:hAnsi="Arial" w:cs="Arial"/>
          <w:sz w:val="24"/>
          <w:szCs w:val="24"/>
        </w:rPr>
        <w:t xml:space="preserve">local </w:t>
      </w:r>
      <w:r w:rsidR="001353E9">
        <w:rPr>
          <w:rFonts w:ascii="Arial" w:hAnsi="Arial" w:cs="Arial"/>
          <w:sz w:val="24"/>
          <w:szCs w:val="24"/>
        </w:rPr>
        <w:t xml:space="preserve">beneficiaries </w:t>
      </w:r>
      <w:r w:rsidR="00FE06E5">
        <w:rPr>
          <w:rFonts w:ascii="Arial" w:hAnsi="Arial" w:cs="Arial"/>
          <w:sz w:val="24"/>
          <w:szCs w:val="24"/>
        </w:rPr>
        <w:t xml:space="preserve">to engage in </w:t>
      </w:r>
      <w:r w:rsidR="001353E9">
        <w:rPr>
          <w:rFonts w:ascii="Arial" w:hAnsi="Arial" w:cs="Arial"/>
          <w:sz w:val="24"/>
          <w:szCs w:val="24"/>
        </w:rPr>
        <w:t xml:space="preserve">resource </w:t>
      </w:r>
      <w:r>
        <w:rPr>
          <w:rFonts w:ascii="Arial" w:hAnsi="Arial" w:cs="Arial"/>
          <w:sz w:val="24"/>
          <w:szCs w:val="24"/>
        </w:rPr>
        <w:t xml:space="preserve">conservation </w:t>
      </w:r>
      <w:r w:rsidR="001353E9">
        <w:rPr>
          <w:rFonts w:ascii="Arial" w:hAnsi="Arial" w:cs="Arial"/>
          <w:sz w:val="24"/>
          <w:szCs w:val="24"/>
        </w:rPr>
        <w:t xml:space="preserve">and regenerative management </w:t>
      </w:r>
      <w:r>
        <w:rPr>
          <w:rFonts w:ascii="Arial" w:hAnsi="Arial" w:cs="Arial"/>
          <w:sz w:val="24"/>
          <w:szCs w:val="24"/>
        </w:rPr>
        <w:t xml:space="preserve">measures.  Given pervasive global declines in ecosystem health, and its adverse implications for human wellbeing, a vision of sustainable development that </w:t>
      </w:r>
      <w:r w:rsidR="00FE06E5">
        <w:rPr>
          <w:rFonts w:ascii="Arial" w:hAnsi="Arial" w:cs="Arial"/>
          <w:sz w:val="24"/>
          <w:szCs w:val="24"/>
        </w:rPr>
        <w:t xml:space="preserve">fails to recognise the need for </w:t>
      </w:r>
      <w:r>
        <w:rPr>
          <w:rFonts w:ascii="Arial" w:hAnsi="Arial" w:cs="Arial"/>
          <w:sz w:val="24"/>
          <w:szCs w:val="24"/>
        </w:rPr>
        <w:t xml:space="preserve">regeneration of the supportive capacities of damaged ecosystems may now be insufficient.  More complete accounting for the breadth of benefits accruing to people from ecosystems is essential for </w:t>
      </w:r>
      <w:r w:rsidR="00FE06E5">
        <w:rPr>
          <w:rFonts w:ascii="Arial" w:hAnsi="Arial" w:cs="Arial"/>
          <w:sz w:val="24"/>
          <w:szCs w:val="24"/>
        </w:rPr>
        <w:t xml:space="preserve">systemic assessment and sustainable management solutions, a significant part of which is the </w:t>
      </w:r>
      <w:r>
        <w:rPr>
          <w:rFonts w:ascii="Arial" w:hAnsi="Arial" w:cs="Arial"/>
          <w:sz w:val="24"/>
          <w:szCs w:val="24"/>
        </w:rPr>
        <w:t xml:space="preserve">inclusion of formerly overlooked constituencies </w:t>
      </w:r>
      <w:r w:rsidR="00FE06E5">
        <w:rPr>
          <w:rFonts w:ascii="Arial" w:hAnsi="Arial" w:cs="Arial"/>
          <w:sz w:val="24"/>
          <w:szCs w:val="24"/>
        </w:rPr>
        <w:t>and their non-utilitarian a</w:t>
      </w:r>
      <w:r w:rsidR="002E6055">
        <w:rPr>
          <w:rFonts w:ascii="Arial" w:hAnsi="Arial" w:cs="Arial"/>
          <w:sz w:val="24"/>
          <w:szCs w:val="24"/>
        </w:rPr>
        <w:t>s</w:t>
      </w:r>
      <w:r w:rsidR="00FE06E5">
        <w:rPr>
          <w:rFonts w:ascii="Arial" w:hAnsi="Arial" w:cs="Arial"/>
          <w:sz w:val="24"/>
          <w:szCs w:val="24"/>
        </w:rPr>
        <w:t xml:space="preserve"> well as utilitarian perspectives.  Systemic assessment and recognition of multiple ecosystem service value systems in decision-making is essential for inspiring </w:t>
      </w:r>
      <w:r>
        <w:rPr>
          <w:rFonts w:ascii="Arial" w:hAnsi="Arial" w:cs="Arial"/>
          <w:sz w:val="24"/>
          <w:szCs w:val="24"/>
        </w:rPr>
        <w:t>community-based</w:t>
      </w:r>
      <w:r w:rsidR="00FE06E5">
        <w:rPr>
          <w:rFonts w:ascii="Arial" w:hAnsi="Arial" w:cs="Arial"/>
          <w:sz w:val="24"/>
          <w:szCs w:val="24"/>
        </w:rPr>
        <w:t>,</w:t>
      </w:r>
      <w:r>
        <w:rPr>
          <w:rFonts w:ascii="Arial" w:hAnsi="Arial" w:cs="Arial"/>
          <w:sz w:val="24"/>
          <w:szCs w:val="24"/>
        </w:rPr>
        <w:t xml:space="preserve"> socio-environmentally regenerative management.</w:t>
      </w:r>
    </w:p>
    <w:p w:rsidR="00BC783F" w:rsidRDefault="00BC783F" w:rsidP="0032381A">
      <w:pPr>
        <w:spacing w:after="0" w:line="240" w:lineRule="auto"/>
        <w:rPr>
          <w:rFonts w:ascii="Arial" w:hAnsi="Arial" w:cs="Arial"/>
          <w:sz w:val="24"/>
          <w:szCs w:val="24"/>
        </w:rPr>
      </w:pPr>
    </w:p>
    <w:p w:rsidR="00BC783F" w:rsidRPr="0032381A" w:rsidRDefault="00BC783F" w:rsidP="0032381A">
      <w:pPr>
        <w:spacing w:after="0" w:line="240" w:lineRule="auto"/>
        <w:rPr>
          <w:rFonts w:ascii="Arial" w:hAnsi="Arial" w:cs="Arial"/>
          <w:sz w:val="24"/>
          <w:szCs w:val="24"/>
        </w:rPr>
      </w:pPr>
    </w:p>
    <w:p w:rsidR="00BC1637" w:rsidRPr="0032381A" w:rsidRDefault="00BC783F" w:rsidP="0032381A">
      <w:pPr>
        <w:spacing w:after="0" w:line="240" w:lineRule="auto"/>
        <w:rPr>
          <w:rFonts w:ascii="Arial" w:hAnsi="Arial" w:cs="Arial"/>
          <w:b/>
          <w:sz w:val="24"/>
          <w:szCs w:val="24"/>
        </w:rPr>
      </w:pPr>
      <w:r>
        <w:rPr>
          <w:rFonts w:ascii="Arial" w:hAnsi="Arial" w:cs="Arial"/>
          <w:b/>
          <w:sz w:val="24"/>
          <w:szCs w:val="24"/>
        </w:rPr>
        <w:t xml:space="preserve">6. </w:t>
      </w:r>
      <w:r w:rsidR="00AE102B" w:rsidRPr="0032381A">
        <w:rPr>
          <w:rFonts w:ascii="Arial" w:hAnsi="Arial" w:cs="Arial"/>
          <w:b/>
          <w:sz w:val="24"/>
          <w:szCs w:val="24"/>
        </w:rPr>
        <w:t>Acknowledgements</w:t>
      </w:r>
    </w:p>
    <w:p w:rsidR="0032381A" w:rsidRDefault="0032381A" w:rsidP="0032381A">
      <w:pPr>
        <w:spacing w:after="0" w:line="240" w:lineRule="auto"/>
        <w:rPr>
          <w:rFonts w:ascii="Arial" w:hAnsi="Arial" w:cs="Arial"/>
          <w:sz w:val="24"/>
          <w:szCs w:val="24"/>
        </w:rPr>
      </w:pPr>
    </w:p>
    <w:p w:rsidR="00AE102B" w:rsidRPr="0032381A" w:rsidRDefault="00AE102B" w:rsidP="0032381A">
      <w:pPr>
        <w:spacing w:after="0" w:line="240" w:lineRule="auto"/>
        <w:rPr>
          <w:rFonts w:ascii="Arial" w:hAnsi="Arial" w:cs="Arial"/>
          <w:sz w:val="24"/>
          <w:szCs w:val="24"/>
        </w:rPr>
      </w:pPr>
      <w:r w:rsidRPr="0032381A">
        <w:rPr>
          <w:rFonts w:ascii="Arial" w:hAnsi="Arial" w:cs="Arial"/>
          <w:sz w:val="24"/>
          <w:szCs w:val="24"/>
        </w:rPr>
        <w:t xml:space="preserve">Many thanks to </w:t>
      </w:r>
      <w:r w:rsidR="00481B09" w:rsidRPr="0032381A">
        <w:rPr>
          <w:rFonts w:ascii="Arial" w:hAnsi="Arial" w:cs="Arial"/>
          <w:sz w:val="24"/>
          <w:szCs w:val="24"/>
        </w:rPr>
        <w:t>Dr Rachna Chandra (Gujarat Institute of Desert Ecology) and Dr D</w:t>
      </w:r>
      <w:r w:rsidR="00A57766">
        <w:rPr>
          <w:rFonts w:ascii="Arial" w:hAnsi="Arial" w:cs="Arial"/>
          <w:sz w:val="24"/>
          <w:szCs w:val="24"/>
        </w:rPr>
        <w:t>h</w:t>
      </w:r>
      <w:r w:rsidR="00481B09" w:rsidRPr="0032381A">
        <w:rPr>
          <w:rFonts w:ascii="Arial" w:hAnsi="Arial" w:cs="Arial"/>
          <w:sz w:val="24"/>
          <w:szCs w:val="24"/>
        </w:rPr>
        <w:t>amendra K</w:t>
      </w:r>
      <w:r w:rsidR="00A57766">
        <w:rPr>
          <w:rFonts w:ascii="Arial" w:hAnsi="Arial" w:cs="Arial"/>
          <w:sz w:val="24"/>
          <w:szCs w:val="24"/>
        </w:rPr>
        <w:t>h</w:t>
      </w:r>
      <w:r w:rsidR="00481B09" w:rsidRPr="0032381A">
        <w:rPr>
          <w:rFonts w:ascii="Arial" w:hAnsi="Arial" w:cs="Arial"/>
          <w:sz w:val="24"/>
          <w:szCs w:val="24"/>
        </w:rPr>
        <w:t xml:space="preserve">andal (Tigerwatch) for corroborating and otherwise helping with some species identifications.  My thanks also to </w:t>
      </w:r>
      <w:r w:rsidRPr="0032381A">
        <w:rPr>
          <w:rFonts w:ascii="Arial" w:hAnsi="Arial" w:cs="Arial"/>
          <w:sz w:val="24"/>
          <w:szCs w:val="24"/>
        </w:rPr>
        <w:t>my colleagues Dr Nevil Quinn and Dr Natasha Constant</w:t>
      </w:r>
      <w:r w:rsidR="00481B09" w:rsidRPr="0032381A">
        <w:rPr>
          <w:rFonts w:ascii="Arial" w:hAnsi="Arial" w:cs="Arial"/>
          <w:sz w:val="24"/>
          <w:szCs w:val="24"/>
        </w:rPr>
        <w:t xml:space="preserve"> at the University of the West of England (UWE Bristol)</w:t>
      </w:r>
      <w:r w:rsidRPr="0032381A">
        <w:rPr>
          <w:rFonts w:ascii="Arial" w:hAnsi="Arial" w:cs="Arial"/>
          <w:sz w:val="24"/>
          <w:szCs w:val="24"/>
        </w:rPr>
        <w:t xml:space="preserve"> for their critical review and insights in drafts of this paper</w:t>
      </w:r>
      <w:r w:rsidR="003A5698">
        <w:rPr>
          <w:rFonts w:ascii="Arial" w:hAnsi="Arial" w:cs="Arial"/>
          <w:sz w:val="24"/>
          <w:szCs w:val="24"/>
        </w:rPr>
        <w:t>.  Elements of fieldwork were supported with core funding from the University of the West of England, with the support of Professor Jackie Rogers</w:t>
      </w:r>
      <w:r w:rsidR="00FE06E5">
        <w:rPr>
          <w:rFonts w:ascii="Arial" w:hAnsi="Arial" w:cs="Arial"/>
          <w:sz w:val="24"/>
          <w:szCs w:val="24"/>
        </w:rPr>
        <w:t xml:space="preserve"> and Professor Chad Staddon</w:t>
      </w:r>
      <w:r w:rsidR="003A5698">
        <w:rPr>
          <w:rFonts w:ascii="Arial" w:hAnsi="Arial" w:cs="Arial"/>
          <w:sz w:val="24"/>
          <w:szCs w:val="24"/>
        </w:rPr>
        <w:t>.</w:t>
      </w:r>
    </w:p>
    <w:p w:rsidR="00AE102B" w:rsidRPr="0032381A" w:rsidRDefault="00AE102B" w:rsidP="0032381A">
      <w:pPr>
        <w:spacing w:after="0" w:line="240" w:lineRule="auto"/>
        <w:rPr>
          <w:rFonts w:ascii="Arial" w:hAnsi="Arial" w:cs="Arial"/>
          <w:sz w:val="24"/>
          <w:szCs w:val="24"/>
        </w:rPr>
      </w:pPr>
    </w:p>
    <w:p w:rsidR="0032381A" w:rsidRPr="0032381A" w:rsidRDefault="0032381A" w:rsidP="0032381A">
      <w:pPr>
        <w:spacing w:after="0" w:line="240" w:lineRule="auto"/>
        <w:rPr>
          <w:rFonts w:ascii="Arial" w:hAnsi="Arial" w:cs="Arial"/>
          <w:sz w:val="24"/>
          <w:szCs w:val="24"/>
        </w:rPr>
      </w:pPr>
    </w:p>
    <w:p w:rsidR="00AE102B" w:rsidRPr="0032381A" w:rsidRDefault="00BC783F" w:rsidP="0032381A">
      <w:pPr>
        <w:spacing w:after="0" w:line="240" w:lineRule="auto"/>
        <w:rPr>
          <w:rFonts w:ascii="Arial" w:hAnsi="Arial" w:cs="Arial"/>
          <w:b/>
          <w:sz w:val="24"/>
          <w:szCs w:val="24"/>
        </w:rPr>
      </w:pPr>
      <w:r>
        <w:rPr>
          <w:rFonts w:ascii="Arial" w:hAnsi="Arial" w:cs="Arial"/>
          <w:b/>
          <w:sz w:val="24"/>
          <w:szCs w:val="24"/>
        </w:rPr>
        <w:t xml:space="preserve">7. </w:t>
      </w:r>
      <w:r w:rsidR="00AE102B" w:rsidRPr="0032381A">
        <w:rPr>
          <w:rFonts w:ascii="Arial" w:hAnsi="Arial" w:cs="Arial"/>
          <w:b/>
          <w:sz w:val="24"/>
          <w:szCs w:val="24"/>
        </w:rPr>
        <w:t>References</w:t>
      </w:r>
    </w:p>
    <w:p w:rsidR="0032381A" w:rsidRDefault="0032381A" w:rsidP="0032381A">
      <w:pPr>
        <w:spacing w:after="0" w:line="240" w:lineRule="auto"/>
        <w:rPr>
          <w:rFonts w:ascii="Arial" w:hAnsi="Arial" w:cs="Arial"/>
          <w:sz w:val="24"/>
          <w:szCs w:val="24"/>
        </w:rPr>
      </w:pPr>
    </w:p>
    <w:p w:rsidR="004333EA" w:rsidRPr="0032381A" w:rsidRDefault="004333EA" w:rsidP="0032381A">
      <w:pPr>
        <w:spacing w:after="0" w:line="240" w:lineRule="auto"/>
        <w:rPr>
          <w:rFonts w:ascii="Arial" w:hAnsi="Arial" w:cs="Arial"/>
          <w:sz w:val="24"/>
          <w:szCs w:val="24"/>
        </w:rPr>
      </w:pPr>
      <w:r w:rsidRPr="0032381A">
        <w:rPr>
          <w:rFonts w:ascii="Arial" w:hAnsi="Arial" w:cs="Arial"/>
          <w:sz w:val="24"/>
          <w:szCs w:val="24"/>
        </w:rPr>
        <w:t xml:space="preserve">Ananda, J. and Herath, G. (2003). Soil erosion in developing countries: a socio-economic appraisal. </w:t>
      </w:r>
      <w:r w:rsidRPr="0032381A">
        <w:rPr>
          <w:rFonts w:ascii="Arial" w:hAnsi="Arial" w:cs="Arial"/>
          <w:i/>
          <w:sz w:val="24"/>
          <w:szCs w:val="24"/>
        </w:rPr>
        <w:t>Journal of Environmental Management</w:t>
      </w:r>
      <w:r w:rsidRPr="0032381A">
        <w:rPr>
          <w:rFonts w:ascii="Arial" w:hAnsi="Arial" w:cs="Arial"/>
          <w:sz w:val="24"/>
          <w:szCs w:val="24"/>
        </w:rPr>
        <w:t>, 68(4), pp.343-53.</w:t>
      </w:r>
    </w:p>
    <w:p w:rsidR="0032381A" w:rsidRDefault="0032381A" w:rsidP="0032381A">
      <w:pPr>
        <w:spacing w:after="0" w:line="240" w:lineRule="auto"/>
        <w:rPr>
          <w:rFonts w:ascii="Arial" w:hAnsi="Arial" w:cs="Arial"/>
          <w:sz w:val="24"/>
          <w:szCs w:val="24"/>
        </w:rPr>
      </w:pPr>
    </w:p>
    <w:p w:rsidR="00815F88" w:rsidRPr="0032381A" w:rsidRDefault="00815F88" w:rsidP="0032381A">
      <w:pPr>
        <w:spacing w:after="0" w:line="240" w:lineRule="auto"/>
        <w:rPr>
          <w:rFonts w:ascii="Arial" w:hAnsi="Arial" w:cs="Arial"/>
          <w:sz w:val="24"/>
          <w:szCs w:val="24"/>
        </w:rPr>
      </w:pPr>
      <w:r w:rsidRPr="0032381A">
        <w:rPr>
          <w:rFonts w:ascii="Arial" w:hAnsi="Arial" w:cs="Arial"/>
          <w:sz w:val="24"/>
          <w:szCs w:val="24"/>
        </w:rPr>
        <w:t xml:space="preserve">Antrop, M. (1997). The concept of traditional landscapes as a base for landscape evaluation and planning: the example of Flanders Region. </w:t>
      </w:r>
      <w:r w:rsidRPr="0032381A">
        <w:rPr>
          <w:rFonts w:ascii="Arial" w:hAnsi="Arial" w:cs="Arial"/>
          <w:i/>
          <w:sz w:val="24"/>
          <w:szCs w:val="24"/>
        </w:rPr>
        <w:t>Landscape and Urban Planning</w:t>
      </w:r>
      <w:r w:rsidRPr="0032381A">
        <w:rPr>
          <w:rFonts w:ascii="Arial" w:hAnsi="Arial" w:cs="Arial"/>
          <w:sz w:val="24"/>
          <w:szCs w:val="24"/>
        </w:rPr>
        <w:t>, 38, pp.105-117.</w:t>
      </w:r>
    </w:p>
    <w:p w:rsidR="0032381A" w:rsidRDefault="0032381A" w:rsidP="0032381A">
      <w:pPr>
        <w:spacing w:after="0" w:line="240" w:lineRule="auto"/>
        <w:rPr>
          <w:rFonts w:ascii="Arial" w:hAnsi="Arial" w:cs="Arial"/>
          <w:sz w:val="24"/>
          <w:szCs w:val="24"/>
        </w:rPr>
      </w:pPr>
    </w:p>
    <w:p w:rsidR="00815F88" w:rsidRPr="0032381A" w:rsidRDefault="00815F88" w:rsidP="0032381A">
      <w:pPr>
        <w:spacing w:after="0" w:line="240" w:lineRule="auto"/>
        <w:rPr>
          <w:rFonts w:ascii="Arial" w:hAnsi="Arial" w:cs="Arial"/>
          <w:sz w:val="24"/>
          <w:szCs w:val="24"/>
        </w:rPr>
      </w:pPr>
      <w:r w:rsidRPr="0032381A">
        <w:rPr>
          <w:rFonts w:ascii="Arial" w:hAnsi="Arial" w:cs="Arial"/>
          <w:sz w:val="24"/>
          <w:szCs w:val="24"/>
        </w:rPr>
        <w:lastRenderedPageBreak/>
        <w:t xml:space="preserve">Antrop, M. (2005). Why landscapes of the past are important for the future. </w:t>
      </w:r>
      <w:r w:rsidRPr="0032381A">
        <w:rPr>
          <w:rFonts w:ascii="Arial" w:hAnsi="Arial" w:cs="Arial"/>
          <w:i/>
          <w:sz w:val="24"/>
          <w:szCs w:val="24"/>
        </w:rPr>
        <w:t>Landscape and Urban Planning</w:t>
      </w:r>
      <w:r w:rsidRPr="0032381A">
        <w:rPr>
          <w:rFonts w:ascii="Arial" w:hAnsi="Arial" w:cs="Arial"/>
          <w:sz w:val="24"/>
          <w:szCs w:val="24"/>
        </w:rPr>
        <w:t>, 70(1-2), pp.21-34.</w:t>
      </w:r>
    </w:p>
    <w:p w:rsidR="0032381A" w:rsidRDefault="0032381A" w:rsidP="0032381A">
      <w:pPr>
        <w:spacing w:after="0" w:line="240" w:lineRule="auto"/>
        <w:rPr>
          <w:rFonts w:ascii="Arial" w:hAnsi="Arial" w:cs="Arial"/>
          <w:sz w:val="24"/>
          <w:szCs w:val="24"/>
        </w:rPr>
      </w:pPr>
    </w:p>
    <w:p w:rsidR="00EC33C6" w:rsidRDefault="00EC33C6" w:rsidP="0032381A">
      <w:pPr>
        <w:spacing w:after="0" w:line="240" w:lineRule="auto"/>
        <w:rPr>
          <w:rFonts w:ascii="Arial" w:hAnsi="Arial" w:cs="Arial"/>
          <w:sz w:val="24"/>
          <w:szCs w:val="24"/>
        </w:rPr>
      </w:pPr>
      <w:r w:rsidRPr="0032381A">
        <w:rPr>
          <w:rFonts w:ascii="Arial" w:hAnsi="Arial" w:cs="Arial"/>
          <w:sz w:val="24"/>
          <w:szCs w:val="24"/>
        </w:rPr>
        <w:t xml:space="preserve">Ayres, R.U. and Kneese, A.V. (1969). Production, consumption, and externalities. </w:t>
      </w:r>
      <w:r w:rsidRPr="0032381A">
        <w:rPr>
          <w:rFonts w:ascii="Arial" w:hAnsi="Arial" w:cs="Arial"/>
          <w:i/>
          <w:sz w:val="24"/>
          <w:szCs w:val="24"/>
        </w:rPr>
        <w:t>The American Economic Review</w:t>
      </w:r>
      <w:r w:rsidRPr="0032381A">
        <w:rPr>
          <w:rFonts w:ascii="Arial" w:hAnsi="Arial" w:cs="Arial"/>
          <w:sz w:val="24"/>
          <w:szCs w:val="24"/>
        </w:rPr>
        <w:t>, 59(3), pp.282-297.</w:t>
      </w:r>
    </w:p>
    <w:p w:rsidR="00050943" w:rsidRDefault="00050943" w:rsidP="0032381A">
      <w:pPr>
        <w:spacing w:after="0" w:line="240" w:lineRule="auto"/>
        <w:rPr>
          <w:rFonts w:ascii="Arial" w:hAnsi="Arial" w:cs="Arial"/>
          <w:sz w:val="24"/>
          <w:szCs w:val="24"/>
        </w:rPr>
      </w:pPr>
    </w:p>
    <w:p w:rsidR="00050943" w:rsidRDefault="00050943" w:rsidP="0032381A">
      <w:pPr>
        <w:spacing w:after="0" w:line="240" w:lineRule="auto"/>
        <w:rPr>
          <w:rFonts w:ascii="Arial" w:hAnsi="Arial" w:cs="Arial"/>
          <w:sz w:val="24"/>
          <w:szCs w:val="24"/>
        </w:rPr>
      </w:pPr>
      <w:r w:rsidRPr="00050943">
        <w:rPr>
          <w:rFonts w:ascii="Arial" w:hAnsi="Arial" w:cs="Arial"/>
          <w:sz w:val="24"/>
          <w:szCs w:val="24"/>
        </w:rPr>
        <w:t>Ayurvedic Community</w:t>
      </w:r>
      <w:r>
        <w:rPr>
          <w:rFonts w:ascii="Arial" w:hAnsi="Arial" w:cs="Arial"/>
          <w:sz w:val="24"/>
          <w:szCs w:val="24"/>
        </w:rPr>
        <w:t>. (</w:t>
      </w:r>
      <w:r w:rsidRPr="00050943">
        <w:rPr>
          <w:rFonts w:ascii="Arial" w:hAnsi="Arial" w:cs="Arial"/>
          <w:sz w:val="24"/>
          <w:szCs w:val="24"/>
        </w:rPr>
        <w:t>undated)</w:t>
      </w:r>
      <w:r>
        <w:rPr>
          <w:rFonts w:ascii="Arial" w:hAnsi="Arial" w:cs="Arial"/>
          <w:sz w:val="24"/>
          <w:szCs w:val="24"/>
        </w:rPr>
        <w:t xml:space="preserve">. </w:t>
      </w:r>
      <w:r w:rsidRPr="00050943">
        <w:rPr>
          <w:rFonts w:ascii="Arial" w:hAnsi="Arial" w:cs="Arial"/>
          <w:i/>
          <w:sz w:val="24"/>
          <w:szCs w:val="24"/>
        </w:rPr>
        <w:t>Typha angustata</w:t>
      </w:r>
      <w:r>
        <w:rPr>
          <w:rFonts w:ascii="Arial" w:hAnsi="Arial" w:cs="Arial"/>
          <w:sz w:val="24"/>
          <w:szCs w:val="24"/>
        </w:rPr>
        <w:t xml:space="preserve">. </w:t>
      </w:r>
      <w:hyperlink r:id="rId10" w:history="1">
        <w:r w:rsidRPr="005D7D5C">
          <w:rPr>
            <w:rStyle w:val="Hyperlink"/>
            <w:rFonts w:ascii="Arial" w:hAnsi="Arial" w:cs="Arial"/>
            <w:sz w:val="24"/>
            <w:szCs w:val="24"/>
          </w:rPr>
          <w:t>http://www.ayurvediccommunity.com/Botany.asp?Botname=Typha%20angustata</w:t>
        </w:r>
      </w:hyperlink>
      <w:r>
        <w:rPr>
          <w:rFonts w:ascii="Arial" w:hAnsi="Arial" w:cs="Arial"/>
          <w:sz w:val="24"/>
          <w:szCs w:val="24"/>
        </w:rPr>
        <w:t>.</w:t>
      </w:r>
    </w:p>
    <w:p w:rsidR="0032381A" w:rsidRDefault="0032381A" w:rsidP="0032381A">
      <w:pPr>
        <w:spacing w:after="0" w:line="240" w:lineRule="auto"/>
        <w:rPr>
          <w:rFonts w:ascii="Arial" w:hAnsi="Arial" w:cs="Arial"/>
          <w:sz w:val="24"/>
          <w:szCs w:val="24"/>
        </w:rPr>
      </w:pPr>
    </w:p>
    <w:p w:rsidR="00914F11" w:rsidRPr="0032381A" w:rsidRDefault="00AA3296" w:rsidP="0032381A">
      <w:pPr>
        <w:spacing w:after="0" w:line="240" w:lineRule="auto"/>
        <w:rPr>
          <w:rFonts w:ascii="Arial" w:hAnsi="Arial" w:cs="Arial"/>
          <w:sz w:val="24"/>
          <w:szCs w:val="24"/>
        </w:rPr>
      </w:pPr>
      <w:r w:rsidRPr="0032381A">
        <w:rPr>
          <w:rFonts w:ascii="Arial" w:hAnsi="Arial" w:cs="Arial"/>
          <w:sz w:val="24"/>
          <w:szCs w:val="24"/>
        </w:rPr>
        <w:t>Government of India</w:t>
      </w:r>
      <w:r w:rsidR="00914F11" w:rsidRPr="0032381A">
        <w:rPr>
          <w:rFonts w:ascii="Arial" w:hAnsi="Arial" w:cs="Arial"/>
          <w:sz w:val="24"/>
          <w:szCs w:val="24"/>
        </w:rPr>
        <w:t xml:space="preserve">. (2011). </w:t>
      </w:r>
      <w:r w:rsidRPr="0032381A">
        <w:rPr>
          <w:rFonts w:ascii="Arial" w:hAnsi="Arial" w:cs="Arial"/>
          <w:sz w:val="24"/>
          <w:szCs w:val="24"/>
        </w:rPr>
        <w:t xml:space="preserve">Indian census 2011. Government of India, Ministry of Home Affairs. </w:t>
      </w:r>
      <w:hyperlink r:id="rId11" w:history="1">
        <w:r w:rsidR="00914F11" w:rsidRPr="0032381A">
          <w:rPr>
            <w:rStyle w:val="Hyperlink"/>
            <w:rFonts w:ascii="Arial" w:hAnsi="Arial" w:cs="Arial"/>
            <w:color w:val="auto"/>
            <w:sz w:val="24"/>
            <w:szCs w:val="24"/>
          </w:rPr>
          <w:t>www.censusindia.gov.in</w:t>
        </w:r>
      </w:hyperlink>
      <w:r w:rsidR="00914F11" w:rsidRPr="0032381A">
        <w:rPr>
          <w:rFonts w:ascii="Arial" w:hAnsi="Arial" w:cs="Arial"/>
          <w:sz w:val="24"/>
          <w:szCs w:val="24"/>
        </w:rPr>
        <w:t xml:space="preserve"> (accessed 23</w:t>
      </w:r>
      <w:r w:rsidR="00914F11" w:rsidRPr="0032381A">
        <w:rPr>
          <w:rFonts w:ascii="Arial" w:hAnsi="Arial" w:cs="Arial"/>
          <w:sz w:val="24"/>
          <w:szCs w:val="24"/>
          <w:vertAlign w:val="superscript"/>
        </w:rPr>
        <w:t>rd</w:t>
      </w:r>
      <w:r w:rsidR="00914F11" w:rsidRPr="0032381A">
        <w:rPr>
          <w:rFonts w:ascii="Arial" w:hAnsi="Arial" w:cs="Arial"/>
          <w:sz w:val="24"/>
          <w:szCs w:val="24"/>
        </w:rPr>
        <w:t xml:space="preserve"> April 2015). </w:t>
      </w:r>
    </w:p>
    <w:p w:rsidR="0032381A" w:rsidRDefault="0032381A" w:rsidP="0032381A">
      <w:pPr>
        <w:spacing w:after="0" w:line="240" w:lineRule="auto"/>
        <w:rPr>
          <w:rFonts w:ascii="Arial" w:hAnsi="Arial" w:cs="Arial"/>
          <w:sz w:val="24"/>
          <w:szCs w:val="24"/>
        </w:rPr>
      </w:pPr>
    </w:p>
    <w:p w:rsidR="009D3325" w:rsidRPr="0032381A" w:rsidRDefault="009D3325" w:rsidP="0032381A">
      <w:pPr>
        <w:spacing w:after="0" w:line="240" w:lineRule="auto"/>
        <w:rPr>
          <w:rFonts w:ascii="Arial" w:hAnsi="Arial" w:cs="Arial"/>
          <w:sz w:val="24"/>
          <w:szCs w:val="24"/>
        </w:rPr>
      </w:pPr>
      <w:r w:rsidRPr="0032381A">
        <w:rPr>
          <w:rFonts w:ascii="Arial" w:hAnsi="Arial" w:cs="Arial"/>
          <w:sz w:val="24"/>
          <w:szCs w:val="24"/>
        </w:rPr>
        <w:t>Nyssen, J. (1997). Vegetation and soil erosion in Dega Tembien (Tigray, Ethiopia). Bull. Jard. Bot. Nat. Belg./Bull. Nat. Plantentuin Belg., 66, pp.39-62</w:t>
      </w:r>
    </w:p>
    <w:p w:rsidR="0032381A" w:rsidRDefault="0032381A" w:rsidP="0032381A">
      <w:pPr>
        <w:spacing w:after="0" w:line="240" w:lineRule="auto"/>
        <w:rPr>
          <w:rFonts w:ascii="Arial" w:hAnsi="Arial" w:cs="Arial"/>
          <w:sz w:val="24"/>
          <w:szCs w:val="24"/>
        </w:rPr>
      </w:pPr>
    </w:p>
    <w:p w:rsidR="009D3325" w:rsidRPr="0032381A" w:rsidRDefault="009D3325" w:rsidP="0032381A">
      <w:pPr>
        <w:spacing w:after="0" w:line="240" w:lineRule="auto"/>
        <w:rPr>
          <w:rFonts w:ascii="Arial" w:hAnsi="Arial" w:cs="Arial"/>
          <w:sz w:val="24"/>
          <w:szCs w:val="24"/>
        </w:rPr>
      </w:pPr>
      <w:r w:rsidRPr="0032381A">
        <w:rPr>
          <w:rFonts w:ascii="Arial" w:hAnsi="Arial" w:cs="Arial"/>
          <w:sz w:val="24"/>
          <w:szCs w:val="24"/>
        </w:rPr>
        <w:t>Chadhokar, P. and Abate, S. (1988). Importance of revegetation in soil conservation in Ethiopia. Pages 1203-1213. In: Rimwanich, editor. Constraints and solutions to application of conservation practices. Bangkok, Thailand.</w:t>
      </w:r>
    </w:p>
    <w:p w:rsidR="0032381A" w:rsidRDefault="0032381A" w:rsidP="0032381A">
      <w:pPr>
        <w:autoSpaceDE w:val="0"/>
        <w:autoSpaceDN w:val="0"/>
        <w:adjustRightInd w:val="0"/>
        <w:spacing w:after="0" w:line="240" w:lineRule="auto"/>
        <w:rPr>
          <w:rFonts w:ascii="Arial" w:hAnsi="Arial" w:cs="Arial"/>
          <w:sz w:val="24"/>
          <w:szCs w:val="24"/>
        </w:rPr>
      </w:pPr>
    </w:p>
    <w:p w:rsidR="003200CC" w:rsidRPr="0032381A" w:rsidRDefault="003200CC" w:rsidP="0032381A">
      <w:pPr>
        <w:autoSpaceDE w:val="0"/>
        <w:autoSpaceDN w:val="0"/>
        <w:adjustRightInd w:val="0"/>
        <w:spacing w:after="0" w:line="240" w:lineRule="auto"/>
        <w:rPr>
          <w:rFonts w:ascii="Arial" w:hAnsi="Arial" w:cs="Arial"/>
          <w:sz w:val="24"/>
          <w:szCs w:val="24"/>
        </w:rPr>
      </w:pPr>
      <w:r w:rsidRPr="0032381A">
        <w:rPr>
          <w:rFonts w:ascii="Arial" w:hAnsi="Arial" w:cs="Arial"/>
          <w:sz w:val="24"/>
          <w:szCs w:val="24"/>
        </w:rPr>
        <w:t>Chan, K. M. A., T. Satterfield, and J. Goldstein. (2012</w:t>
      </w:r>
      <w:r w:rsidRPr="0032381A">
        <w:rPr>
          <w:rFonts w:ascii="Arial" w:hAnsi="Arial" w:cs="Arial"/>
          <w:i/>
          <w:iCs/>
          <w:sz w:val="24"/>
          <w:szCs w:val="24"/>
        </w:rPr>
        <w:t>)</w:t>
      </w:r>
      <w:r w:rsidRPr="0032381A">
        <w:rPr>
          <w:rFonts w:ascii="Arial" w:hAnsi="Arial" w:cs="Arial"/>
          <w:sz w:val="24"/>
          <w:szCs w:val="24"/>
        </w:rPr>
        <w:t xml:space="preserve">. Rethinking ecosystem services to better address and navigate cultural values. </w:t>
      </w:r>
      <w:r w:rsidRPr="0032381A">
        <w:rPr>
          <w:rFonts w:ascii="Arial" w:hAnsi="Arial" w:cs="Arial"/>
          <w:i/>
          <w:iCs/>
          <w:sz w:val="24"/>
          <w:szCs w:val="24"/>
        </w:rPr>
        <w:t xml:space="preserve">Ecological Economics, </w:t>
      </w:r>
      <w:r w:rsidRPr="0032381A">
        <w:rPr>
          <w:rFonts w:ascii="Arial" w:hAnsi="Arial" w:cs="Arial"/>
          <w:sz w:val="24"/>
          <w:szCs w:val="24"/>
        </w:rPr>
        <w:t>74, pp.8-18.</w:t>
      </w:r>
    </w:p>
    <w:p w:rsidR="003200CC" w:rsidRDefault="003200CC" w:rsidP="0032381A">
      <w:pPr>
        <w:autoSpaceDE w:val="0"/>
        <w:autoSpaceDN w:val="0"/>
        <w:adjustRightInd w:val="0"/>
        <w:spacing w:after="0" w:line="240" w:lineRule="auto"/>
        <w:rPr>
          <w:rFonts w:ascii="Arial" w:hAnsi="Arial" w:cs="Arial"/>
          <w:sz w:val="24"/>
          <w:szCs w:val="24"/>
        </w:rPr>
      </w:pPr>
    </w:p>
    <w:p w:rsidR="00CA6F02" w:rsidRPr="0032381A" w:rsidRDefault="00CA6F02" w:rsidP="00BC783F">
      <w:pPr>
        <w:spacing w:after="0" w:line="240" w:lineRule="auto"/>
        <w:rPr>
          <w:rFonts w:ascii="Arial" w:hAnsi="Arial" w:cs="Arial"/>
          <w:sz w:val="24"/>
          <w:szCs w:val="24"/>
        </w:rPr>
      </w:pPr>
      <w:r w:rsidRPr="0032381A">
        <w:rPr>
          <w:rFonts w:ascii="Arial" w:hAnsi="Arial" w:cs="Arial"/>
          <w:sz w:val="24"/>
          <w:szCs w:val="24"/>
        </w:rPr>
        <w:t xml:space="preserve">Chand, N. and Rohatgi, P. K. (2005). Impact toughness of </w:t>
      </w:r>
      <w:r w:rsidRPr="0032381A">
        <w:rPr>
          <w:rFonts w:ascii="Arial" w:hAnsi="Arial" w:cs="Arial"/>
          <w:i/>
          <w:sz w:val="24"/>
          <w:szCs w:val="24"/>
        </w:rPr>
        <w:t>Ipomoea carnea</w:t>
      </w:r>
      <w:r w:rsidRPr="0032381A">
        <w:rPr>
          <w:rFonts w:ascii="Arial" w:hAnsi="Arial" w:cs="Arial"/>
          <w:sz w:val="24"/>
          <w:szCs w:val="24"/>
        </w:rPr>
        <w:t xml:space="preserve"> particulate-polyester composite. </w:t>
      </w:r>
      <w:r w:rsidRPr="0032381A">
        <w:rPr>
          <w:rFonts w:ascii="Arial" w:hAnsi="Arial" w:cs="Arial"/>
          <w:i/>
          <w:sz w:val="24"/>
          <w:szCs w:val="24"/>
        </w:rPr>
        <w:t>Journal of Materials Science Letters</w:t>
      </w:r>
      <w:r w:rsidRPr="0032381A">
        <w:rPr>
          <w:rFonts w:ascii="Arial" w:hAnsi="Arial" w:cs="Arial"/>
          <w:sz w:val="24"/>
          <w:szCs w:val="24"/>
        </w:rPr>
        <w:t>, 6(6), pp.695–697.</w:t>
      </w:r>
    </w:p>
    <w:p w:rsidR="0032381A" w:rsidRDefault="0032381A" w:rsidP="00BC783F">
      <w:pPr>
        <w:spacing w:after="0" w:line="240" w:lineRule="auto"/>
        <w:rPr>
          <w:rFonts w:ascii="Arial" w:eastAsia="Times New Roman" w:hAnsi="Arial" w:cs="Arial"/>
          <w:sz w:val="24"/>
          <w:szCs w:val="24"/>
        </w:rPr>
      </w:pPr>
    </w:p>
    <w:p w:rsidR="007D6D2A" w:rsidRPr="0032381A" w:rsidRDefault="007D6D2A" w:rsidP="00BC783F">
      <w:pPr>
        <w:spacing w:after="0" w:line="240" w:lineRule="auto"/>
        <w:rPr>
          <w:rFonts w:ascii="Arial" w:hAnsi="Arial" w:cs="Arial"/>
          <w:sz w:val="24"/>
          <w:szCs w:val="24"/>
        </w:rPr>
      </w:pPr>
      <w:r w:rsidRPr="0032381A">
        <w:rPr>
          <w:rFonts w:ascii="Arial" w:eastAsia="Times New Roman" w:hAnsi="Arial" w:cs="Arial"/>
          <w:sz w:val="24"/>
          <w:szCs w:val="24"/>
        </w:rPr>
        <w:t xml:space="preserve">Chen, L., Huang, Z., Gong, J., Fu, B. and Huang, Y. (2007). The effect of land cover/vegetation on soil water dynamic in the hilly area of the loess plateau, China. </w:t>
      </w:r>
      <w:r w:rsidRPr="0032381A">
        <w:rPr>
          <w:rFonts w:ascii="Arial" w:eastAsia="Times New Roman" w:hAnsi="Arial" w:cs="Arial"/>
          <w:i/>
          <w:sz w:val="24"/>
          <w:szCs w:val="24"/>
        </w:rPr>
        <w:t>Catena</w:t>
      </w:r>
      <w:r w:rsidRPr="0032381A">
        <w:rPr>
          <w:rFonts w:ascii="Arial" w:eastAsia="Times New Roman" w:hAnsi="Arial" w:cs="Arial"/>
          <w:sz w:val="24"/>
          <w:szCs w:val="24"/>
        </w:rPr>
        <w:t>, 70(2), pp.200–208.</w:t>
      </w:r>
    </w:p>
    <w:p w:rsidR="00BC783F" w:rsidRDefault="00BC783F" w:rsidP="00BC783F">
      <w:pPr>
        <w:spacing w:after="0" w:line="240" w:lineRule="auto"/>
        <w:rPr>
          <w:rFonts w:ascii="Arial" w:hAnsi="Arial" w:cs="Arial"/>
          <w:sz w:val="24"/>
          <w:szCs w:val="24"/>
        </w:rPr>
      </w:pPr>
    </w:p>
    <w:p w:rsidR="003200CC" w:rsidRPr="0032381A" w:rsidRDefault="003200CC" w:rsidP="00BC783F">
      <w:pPr>
        <w:spacing w:after="0" w:line="240" w:lineRule="auto"/>
        <w:rPr>
          <w:rFonts w:ascii="Arial" w:hAnsi="Arial" w:cs="Arial"/>
          <w:sz w:val="24"/>
          <w:szCs w:val="24"/>
        </w:rPr>
      </w:pPr>
      <w:r w:rsidRPr="0032381A">
        <w:rPr>
          <w:rFonts w:ascii="Arial" w:hAnsi="Arial" w:cs="Arial"/>
          <w:sz w:val="24"/>
          <w:szCs w:val="24"/>
        </w:rPr>
        <w:t xml:space="preserve">Church, A., J. Burgess, N. Ravenscroft, W. Bird, K. Blackstock, E. Brady, M. Crang, R. Fish, P. Gruffudd, S. Mourato, J. Pretty, D. Tolia-Kelly, K. Turner, and M. Winter. 2011. Cultural services. Pp.633–691 </w:t>
      </w:r>
      <w:r w:rsidRPr="0032381A">
        <w:rPr>
          <w:rFonts w:ascii="Arial" w:hAnsi="Arial" w:cs="Arial"/>
          <w:i/>
          <w:iCs/>
          <w:sz w:val="24"/>
          <w:szCs w:val="24"/>
        </w:rPr>
        <w:t xml:space="preserve">in </w:t>
      </w:r>
      <w:r w:rsidRPr="0032381A">
        <w:rPr>
          <w:rFonts w:ascii="Arial" w:hAnsi="Arial" w:cs="Arial"/>
          <w:sz w:val="24"/>
          <w:szCs w:val="24"/>
        </w:rPr>
        <w:t xml:space="preserve">United Kingdom National Ecosystem Assessment, editor. </w:t>
      </w:r>
      <w:r w:rsidRPr="0032381A">
        <w:rPr>
          <w:rFonts w:ascii="Arial" w:hAnsi="Arial" w:cs="Arial"/>
          <w:i/>
          <w:iCs/>
          <w:sz w:val="24"/>
          <w:szCs w:val="24"/>
        </w:rPr>
        <w:t xml:space="preserve">The UK national ecosystem assessment technical report. </w:t>
      </w:r>
      <w:r w:rsidRPr="0032381A">
        <w:rPr>
          <w:rFonts w:ascii="Arial" w:hAnsi="Arial" w:cs="Arial"/>
          <w:sz w:val="24"/>
          <w:szCs w:val="24"/>
        </w:rPr>
        <w:t>United Nations Environment Programme–World Conservation Monitoring Centre (UNEP-WCMC, Cambridge, UK. [online] URL: http://uknea.unep-wcmc.org/</w:t>
      </w:r>
    </w:p>
    <w:p w:rsidR="00BC783F" w:rsidRDefault="00BC783F" w:rsidP="00BC783F">
      <w:pPr>
        <w:spacing w:after="0" w:line="240" w:lineRule="auto"/>
        <w:rPr>
          <w:rFonts w:ascii="Arial" w:hAnsi="Arial" w:cs="Arial"/>
          <w:sz w:val="24"/>
          <w:szCs w:val="24"/>
        </w:rPr>
      </w:pPr>
    </w:p>
    <w:p w:rsidR="0094053E" w:rsidRPr="0032381A" w:rsidRDefault="0094053E" w:rsidP="00BC783F">
      <w:pPr>
        <w:spacing w:after="0" w:line="240" w:lineRule="auto"/>
        <w:rPr>
          <w:rFonts w:ascii="Arial" w:hAnsi="Arial" w:cs="Arial"/>
          <w:sz w:val="24"/>
          <w:szCs w:val="24"/>
        </w:rPr>
      </w:pPr>
      <w:r w:rsidRPr="0032381A">
        <w:rPr>
          <w:rFonts w:ascii="Arial" w:hAnsi="Arial" w:cs="Arial"/>
          <w:sz w:val="24"/>
          <w:szCs w:val="24"/>
        </w:rPr>
        <w:t>Convention on Biological Diversity. (2000). Ecosystem Approach. UNEP/CBD COP5 Decision V/6 (</w:t>
      </w:r>
      <w:hyperlink r:id="rId12" w:history="1">
        <w:r w:rsidRPr="0032381A">
          <w:rPr>
            <w:rStyle w:val="Hyperlink"/>
            <w:rFonts w:ascii="Arial" w:hAnsi="Arial" w:cs="Arial"/>
            <w:color w:val="auto"/>
            <w:sz w:val="24"/>
            <w:szCs w:val="24"/>
          </w:rPr>
          <w:t>http://www.cbd.int/decision/cop/?id=7148</w:t>
        </w:r>
      </w:hyperlink>
      <w:r w:rsidRPr="0032381A">
        <w:rPr>
          <w:rFonts w:ascii="Arial" w:hAnsi="Arial" w:cs="Arial"/>
          <w:sz w:val="24"/>
          <w:szCs w:val="24"/>
        </w:rPr>
        <w:t xml:space="preserve"> , accessed 22</w:t>
      </w:r>
      <w:r w:rsidRPr="0032381A">
        <w:rPr>
          <w:rFonts w:ascii="Arial" w:hAnsi="Arial" w:cs="Arial"/>
          <w:sz w:val="24"/>
          <w:szCs w:val="24"/>
          <w:vertAlign w:val="superscript"/>
        </w:rPr>
        <w:t>nd</w:t>
      </w:r>
      <w:r w:rsidRPr="0032381A">
        <w:rPr>
          <w:rFonts w:ascii="Arial" w:hAnsi="Arial" w:cs="Arial"/>
          <w:sz w:val="24"/>
          <w:szCs w:val="24"/>
        </w:rPr>
        <w:t xml:space="preserve"> April 2015).</w:t>
      </w:r>
    </w:p>
    <w:p w:rsidR="0032381A" w:rsidRDefault="0032381A" w:rsidP="00BC783F">
      <w:pPr>
        <w:spacing w:after="0" w:line="240" w:lineRule="auto"/>
        <w:rPr>
          <w:rFonts w:ascii="Arial" w:hAnsi="Arial" w:cs="Arial"/>
          <w:sz w:val="24"/>
          <w:szCs w:val="24"/>
        </w:rPr>
      </w:pPr>
    </w:p>
    <w:p w:rsidR="0094053E" w:rsidRDefault="0094053E" w:rsidP="00BC783F">
      <w:pPr>
        <w:spacing w:after="0" w:line="240" w:lineRule="auto"/>
        <w:rPr>
          <w:rFonts w:ascii="Arial" w:hAnsi="Arial" w:cs="Arial"/>
          <w:sz w:val="24"/>
          <w:szCs w:val="24"/>
        </w:rPr>
      </w:pPr>
      <w:r w:rsidRPr="0032381A">
        <w:rPr>
          <w:rFonts w:ascii="Arial" w:hAnsi="Arial" w:cs="Arial"/>
          <w:sz w:val="24"/>
          <w:szCs w:val="24"/>
        </w:rPr>
        <w:t>Convention on Biological Diversity. (2010). Operational guidance for application of the ecosystem approach (</w:t>
      </w:r>
      <w:hyperlink r:id="rId13" w:history="1">
        <w:r w:rsidRPr="0032381A">
          <w:rPr>
            <w:rStyle w:val="Hyperlink"/>
            <w:rFonts w:ascii="Arial" w:hAnsi="Arial" w:cs="Arial"/>
            <w:color w:val="auto"/>
            <w:sz w:val="24"/>
            <w:szCs w:val="24"/>
          </w:rPr>
          <w:t>http://www.cbd.int/ecosystem/operational.shtml</w:t>
        </w:r>
      </w:hyperlink>
      <w:r w:rsidRPr="0032381A">
        <w:rPr>
          <w:rFonts w:ascii="Arial" w:hAnsi="Arial" w:cs="Arial"/>
          <w:sz w:val="24"/>
          <w:szCs w:val="24"/>
        </w:rPr>
        <w:t>, accessed 22</w:t>
      </w:r>
      <w:r w:rsidRPr="0032381A">
        <w:rPr>
          <w:rFonts w:ascii="Arial" w:hAnsi="Arial" w:cs="Arial"/>
          <w:sz w:val="24"/>
          <w:szCs w:val="24"/>
          <w:vertAlign w:val="superscript"/>
        </w:rPr>
        <w:t>nd</w:t>
      </w:r>
      <w:r w:rsidRPr="0032381A">
        <w:rPr>
          <w:rFonts w:ascii="Arial" w:hAnsi="Arial" w:cs="Arial"/>
          <w:sz w:val="24"/>
          <w:szCs w:val="24"/>
        </w:rPr>
        <w:t xml:space="preserve"> April 2015).</w:t>
      </w:r>
    </w:p>
    <w:p w:rsidR="003D7C15" w:rsidRDefault="003D7C15" w:rsidP="00BC783F">
      <w:pPr>
        <w:spacing w:after="0" w:line="240" w:lineRule="auto"/>
        <w:rPr>
          <w:rFonts w:ascii="Arial" w:hAnsi="Arial" w:cs="Arial"/>
          <w:sz w:val="24"/>
          <w:szCs w:val="24"/>
        </w:rPr>
      </w:pPr>
    </w:p>
    <w:p w:rsidR="003D7C15" w:rsidRPr="003D7C15" w:rsidRDefault="003D7C15" w:rsidP="00BC783F">
      <w:pPr>
        <w:spacing w:after="0" w:line="240" w:lineRule="auto"/>
        <w:rPr>
          <w:rFonts w:ascii="Arial" w:hAnsi="Arial" w:cs="Arial"/>
          <w:sz w:val="24"/>
          <w:szCs w:val="24"/>
        </w:rPr>
      </w:pPr>
      <w:r w:rsidRPr="003D7C15">
        <w:rPr>
          <w:rFonts w:ascii="Arial" w:hAnsi="Arial" w:cs="Arial"/>
          <w:sz w:val="24"/>
          <w:szCs w:val="24"/>
        </w:rPr>
        <w:t>eFlora of India. (undated). eFlora of India. (</w:t>
      </w:r>
      <w:hyperlink r:id="rId14" w:history="1">
        <w:r w:rsidRPr="00427E5A">
          <w:rPr>
            <w:rStyle w:val="Hyperlink"/>
            <w:rFonts w:ascii="Arial" w:hAnsi="Arial" w:cs="Arial"/>
            <w:sz w:val="24"/>
            <w:szCs w:val="24"/>
          </w:rPr>
          <w:t>https://sites.google.com/site/efloraofindia/</w:t>
        </w:r>
      </w:hyperlink>
      <w:r w:rsidRPr="00DD2F7F">
        <w:rPr>
          <w:rStyle w:val="HTMLCite"/>
          <w:rFonts w:ascii="Arial" w:hAnsi="Arial" w:cs="Arial"/>
          <w:color w:val="666666"/>
          <w:sz w:val="24"/>
          <w:szCs w:val="24"/>
        </w:rPr>
        <w:t>, accessed 24</w:t>
      </w:r>
      <w:r w:rsidRPr="00DD2F7F">
        <w:rPr>
          <w:rStyle w:val="HTMLCite"/>
          <w:rFonts w:ascii="Arial" w:hAnsi="Arial" w:cs="Arial"/>
          <w:color w:val="666666"/>
          <w:sz w:val="24"/>
          <w:szCs w:val="24"/>
          <w:vertAlign w:val="superscript"/>
        </w:rPr>
        <w:t>th</w:t>
      </w:r>
      <w:r w:rsidRPr="00DD2F7F">
        <w:rPr>
          <w:rStyle w:val="HTMLCite"/>
          <w:rFonts w:ascii="Arial" w:hAnsi="Arial" w:cs="Arial"/>
          <w:color w:val="666666"/>
          <w:sz w:val="24"/>
          <w:szCs w:val="24"/>
        </w:rPr>
        <w:t xml:space="preserve"> April 2016.)</w:t>
      </w:r>
    </w:p>
    <w:p w:rsidR="0032381A" w:rsidRDefault="0032381A" w:rsidP="0032381A">
      <w:pPr>
        <w:spacing w:after="0" w:line="240" w:lineRule="auto"/>
        <w:rPr>
          <w:rFonts w:ascii="Arial" w:hAnsi="Arial" w:cs="Arial"/>
          <w:sz w:val="24"/>
          <w:szCs w:val="24"/>
        </w:rPr>
      </w:pPr>
    </w:p>
    <w:p w:rsidR="002725A9" w:rsidRDefault="002725A9" w:rsidP="0032381A">
      <w:pPr>
        <w:spacing w:after="0" w:line="240" w:lineRule="auto"/>
        <w:rPr>
          <w:rFonts w:ascii="Arial" w:hAnsi="Arial" w:cs="Arial"/>
          <w:sz w:val="24"/>
          <w:szCs w:val="24"/>
        </w:rPr>
      </w:pPr>
      <w:r w:rsidRPr="0032381A">
        <w:rPr>
          <w:rFonts w:ascii="Arial" w:hAnsi="Arial" w:cs="Arial"/>
          <w:sz w:val="24"/>
          <w:szCs w:val="24"/>
        </w:rPr>
        <w:t xml:space="preserve">Everard, M. (2011). </w:t>
      </w:r>
      <w:r w:rsidRPr="0032381A">
        <w:rPr>
          <w:rFonts w:ascii="Arial" w:hAnsi="Arial" w:cs="Arial"/>
          <w:i/>
          <w:sz w:val="24"/>
          <w:szCs w:val="24"/>
        </w:rPr>
        <w:t>Common Ground: The Sharing of Land and Landscapes for Sustainability</w:t>
      </w:r>
      <w:r w:rsidRPr="0032381A">
        <w:rPr>
          <w:rFonts w:ascii="Arial" w:hAnsi="Arial" w:cs="Arial"/>
          <w:sz w:val="24"/>
          <w:szCs w:val="24"/>
        </w:rPr>
        <w:t>. Zed Books, London. 214pp.</w:t>
      </w:r>
    </w:p>
    <w:p w:rsidR="00BC783F" w:rsidRDefault="00BC783F" w:rsidP="0032381A">
      <w:pPr>
        <w:spacing w:after="0" w:line="240" w:lineRule="auto"/>
        <w:rPr>
          <w:rFonts w:ascii="Arial" w:hAnsi="Arial" w:cs="Arial"/>
          <w:sz w:val="24"/>
          <w:szCs w:val="24"/>
        </w:rPr>
      </w:pPr>
    </w:p>
    <w:p w:rsidR="00BC783F" w:rsidRPr="0032381A" w:rsidRDefault="00BC783F" w:rsidP="0032381A">
      <w:pPr>
        <w:spacing w:after="0" w:line="240" w:lineRule="auto"/>
        <w:rPr>
          <w:rFonts w:ascii="Arial" w:hAnsi="Arial" w:cs="Arial"/>
          <w:sz w:val="24"/>
          <w:szCs w:val="24"/>
        </w:rPr>
      </w:pPr>
      <w:r w:rsidRPr="00BC783F">
        <w:rPr>
          <w:rFonts w:ascii="Arial" w:hAnsi="Arial" w:cs="Arial"/>
          <w:sz w:val="24"/>
          <w:szCs w:val="24"/>
        </w:rPr>
        <w:t xml:space="preserve">Everard, M. (2012). </w:t>
      </w:r>
      <w:r w:rsidRPr="00BC783F">
        <w:rPr>
          <w:rFonts w:ascii="Arial" w:hAnsi="Arial" w:cs="Arial"/>
          <w:i/>
          <w:sz w:val="24"/>
          <w:szCs w:val="24"/>
        </w:rPr>
        <w:t>Fantastic Fishes: A Feast of Facts and Fables</w:t>
      </w:r>
      <w:r w:rsidRPr="00BC783F">
        <w:rPr>
          <w:rFonts w:ascii="Arial" w:hAnsi="Arial" w:cs="Arial"/>
          <w:sz w:val="24"/>
          <w:szCs w:val="24"/>
        </w:rPr>
        <w:t>. Ellesmere: Medlar Press.</w:t>
      </w:r>
    </w:p>
    <w:p w:rsidR="0032381A" w:rsidRDefault="0032381A" w:rsidP="0032381A">
      <w:pPr>
        <w:spacing w:after="0" w:line="240" w:lineRule="auto"/>
        <w:rPr>
          <w:rFonts w:ascii="Arial" w:hAnsi="Arial" w:cs="Arial"/>
          <w:sz w:val="24"/>
          <w:szCs w:val="24"/>
        </w:rPr>
      </w:pPr>
    </w:p>
    <w:p w:rsidR="002A1F99" w:rsidRPr="0032381A" w:rsidRDefault="002A1F99" w:rsidP="0032381A">
      <w:pPr>
        <w:spacing w:after="0" w:line="240" w:lineRule="auto"/>
        <w:rPr>
          <w:rFonts w:ascii="Arial" w:hAnsi="Arial" w:cs="Arial"/>
          <w:sz w:val="24"/>
          <w:szCs w:val="24"/>
        </w:rPr>
      </w:pPr>
      <w:r w:rsidRPr="0032381A">
        <w:rPr>
          <w:rFonts w:ascii="Arial" w:hAnsi="Arial" w:cs="Arial"/>
          <w:sz w:val="24"/>
          <w:szCs w:val="24"/>
        </w:rPr>
        <w:t xml:space="preserve">Everard, M. (2013). </w:t>
      </w:r>
      <w:r w:rsidRPr="0032381A">
        <w:rPr>
          <w:rFonts w:ascii="Arial" w:hAnsi="Arial" w:cs="Arial"/>
          <w:i/>
          <w:sz w:val="24"/>
          <w:szCs w:val="24"/>
        </w:rPr>
        <w:t>The Hydropolitics of Dams: Engineering or Ecosystems?</w:t>
      </w:r>
      <w:r w:rsidRPr="0032381A">
        <w:rPr>
          <w:rFonts w:ascii="Arial" w:hAnsi="Arial" w:cs="Arial"/>
          <w:sz w:val="24"/>
          <w:szCs w:val="24"/>
        </w:rPr>
        <w:t xml:space="preserve"> Zed Books, London.</w:t>
      </w:r>
    </w:p>
    <w:p w:rsidR="0032381A" w:rsidRDefault="0032381A" w:rsidP="0032381A">
      <w:pPr>
        <w:spacing w:after="0" w:line="240" w:lineRule="auto"/>
        <w:rPr>
          <w:rFonts w:ascii="Arial" w:hAnsi="Arial" w:cs="Arial"/>
          <w:sz w:val="24"/>
          <w:szCs w:val="24"/>
        </w:rPr>
      </w:pPr>
    </w:p>
    <w:p w:rsidR="00BB3B6D" w:rsidRPr="0032381A" w:rsidRDefault="00BB3B6D" w:rsidP="0032381A">
      <w:pPr>
        <w:spacing w:after="0" w:line="240" w:lineRule="auto"/>
        <w:rPr>
          <w:rFonts w:ascii="Arial" w:hAnsi="Arial" w:cs="Arial"/>
          <w:sz w:val="24"/>
          <w:szCs w:val="24"/>
        </w:rPr>
      </w:pPr>
      <w:r w:rsidRPr="0032381A">
        <w:rPr>
          <w:rFonts w:ascii="Arial" w:hAnsi="Arial" w:cs="Arial"/>
          <w:sz w:val="24"/>
          <w:szCs w:val="24"/>
        </w:rPr>
        <w:t xml:space="preserve">Everard, M. (2014). Nature’s marketplace. </w:t>
      </w:r>
      <w:r w:rsidRPr="0032381A">
        <w:rPr>
          <w:rFonts w:ascii="Arial" w:hAnsi="Arial" w:cs="Arial"/>
          <w:i/>
          <w:sz w:val="24"/>
          <w:szCs w:val="24"/>
        </w:rPr>
        <w:t>The Environmentalist</w:t>
      </w:r>
      <w:r w:rsidRPr="0032381A">
        <w:rPr>
          <w:rFonts w:ascii="Arial" w:hAnsi="Arial" w:cs="Arial"/>
          <w:sz w:val="24"/>
          <w:szCs w:val="24"/>
        </w:rPr>
        <w:t>, March 2014, pp.21-23.</w:t>
      </w:r>
    </w:p>
    <w:p w:rsidR="0032381A" w:rsidRDefault="0032381A" w:rsidP="0032381A">
      <w:pPr>
        <w:spacing w:after="0" w:line="240" w:lineRule="auto"/>
        <w:rPr>
          <w:rFonts w:ascii="Arial" w:hAnsi="Arial" w:cs="Arial"/>
          <w:sz w:val="24"/>
          <w:szCs w:val="24"/>
        </w:rPr>
      </w:pPr>
    </w:p>
    <w:p w:rsidR="00B4778A" w:rsidRPr="0032381A" w:rsidRDefault="002725A9" w:rsidP="0032381A">
      <w:pPr>
        <w:spacing w:after="0" w:line="240" w:lineRule="auto"/>
        <w:rPr>
          <w:rFonts w:ascii="Arial" w:hAnsi="Arial" w:cs="Arial"/>
          <w:sz w:val="24"/>
          <w:szCs w:val="24"/>
        </w:rPr>
      </w:pPr>
      <w:r w:rsidRPr="0032381A">
        <w:rPr>
          <w:rFonts w:ascii="Arial" w:hAnsi="Arial" w:cs="Arial"/>
          <w:sz w:val="24"/>
          <w:szCs w:val="24"/>
        </w:rPr>
        <w:t xml:space="preserve">Everard, M., Dick, J., Kendall, H., Smith, R.I., Slee, R.W, Couldrick, L., Scott, M. and MacDonald, C. (2014). Improving coherence of ecosystem service provision between scales. </w:t>
      </w:r>
      <w:r w:rsidRPr="0032381A">
        <w:rPr>
          <w:rFonts w:ascii="Arial" w:hAnsi="Arial" w:cs="Arial"/>
          <w:i/>
          <w:sz w:val="24"/>
          <w:szCs w:val="24"/>
        </w:rPr>
        <w:t>Ecosystem Services</w:t>
      </w:r>
      <w:r w:rsidR="003A72BC">
        <w:rPr>
          <w:rFonts w:ascii="Arial" w:hAnsi="Arial" w:cs="Arial"/>
          <w:sz w:val="24"/>
          <w:szCs w:val="24"/>
        </w:rPr>
        <w:t>, 9, pp.66-74.</w:t>
      </w:r>
      <w:r w:rsidRPr="0032381A">
        <w:rPr>
          <w:rFonts w:ascii="Arial" w:hAnsi="Arial" w:cs="Arial"/>
          <w:sz w:val="24"/>
          <w:szCs w:val="24"/>
        </w:rPr>
        <w:t xml:space="preserve"> DOI: 10.1016/j.ecoser.2014.04.006.</w:t>
      </w:r>
    </w:p>
    <w:p w:rsidR="0032381A" w:rsidRDefault="0032381A" w:rsidP="0032381A">
      <w:pPr>
        <w:spacing w:after="0" w:line="240" w:lineRule="auto"/>
        <w:rPr>
          <w:rFonts w:ascii="Arial" w:hAnsi="Arial" w:cs="Arial"/>
          <w:sz w:val="24"/>
          <w:szCs w:val="24"/>
        </w:rPr>
      </w:pPr>
    </w:p>
    <w:p w:rsidR="002A6FF1" w:rsidRPr="00D82EC3" w:rsidRDefault="004A6507" w:rsidP="00D82EC3">
      <w:pPr>
        <w:spacing w:after="0" w:line="240" w:lineRule="auto"/>
        <w:rPr>
          <w:rFonts w:ascii="Arial" w:hAnsi="Arial" w:cs="Arial"/>
          <w:sz w:val="24"/>
          <w:szCs w:val="24"/>
        </w:rPr>
      </w:pPr>
      <w:r w:rsidRPr="0032381A">
        <w:rPr>
          <w:rFonts w:ascii="Arial" w:hAnsi="Arial" w:cs="Arial"/>
          <w:sz w:val="24"/>
          <w:szCs w:val="24"/>
        </w:rPr>
        <w:t xml:space="preserve">Everard, M. and Kataria, G. (2010). </w:t>
      </w:r>
      <w:r w:rsidRPr="0032381A">
        <w:rPr>
          <w:rFonts w:ascii="Arial" w:hAnsi="Arial" w:cs="Arial"/>
          <w:i/>
          <w:sz w:val="24"/>
          <w:szCs w:val="24"/>
        </w:rPr>
        <w:t>The proposed Pancheshwar Dam, India/Nepal: A preliminary ecosystem services assessment of likely outcomes. An IES research report</w:t>
      </w:r>
      <w:r w:rsidRPr="0032381A">
        <w:rPr>
          <w:rFonts w:ascii="Arial" w:hAnsi="Arial" w:cs="Arial"/>
          <w:sz w:val="24"/>
          <w:szCs w:val="24"/>
        </w:rPr>
        <w:t xml:space="preserve">. </w:t>
      </w:r>
      <w:r w:rsidR="004577B4" w:rsidRPr="0032381A">
        <w:rPr>
          <w:rFonts w:ascii="Arial" w:hAnsi="Arial" w:cs="Arial"/>
          <w:sz w:val="24"/>
          <w:szCs w:val="24"/>
        </w:rPr>
        <w:t xml:space="preserve">The Institution of Environmental Sciences, London. </w:t>
      </w:r>
      <w:hyperlink r:id="rId15" w:history="1">
        <w:r w:rsidR="004577B4" w:rsidRPr="00D82EC3">
          <w:rPr>
            <w:rStyle w:val="Hyperlink"/>
            <w:rFonts w:ascii="Arial" w:hAnsi="Arial" w:cs="Arial"/>
            <w:color w:val="auto"/>
            <w:sz w:val="24"/>
            <w:szCs w:val="24"/>
          </w:rPr>
          <w:t>https://www.the-ies.org/resources/proposed-pancheshwar-dam</w:t>
        </w:r>
      </w:hyperlink>
      <w:r w:rsidR="004577B4" w:rsidRPr="00D82EC3">
        <w:rPr>
          <w:rFonts w:ascii="Arial" w:hAnsi="Arial" w:cs="Arial"/>
          <w:sz w:val="24"/>
          <w:szCs w:val="24"/>
        </w:rPr>
        <w:t xml:space="preserve"> (accessed 23rd April 2015).</w:t>
      </w:r>
    </w:p>
    <w:p w:rsidR="0032381A" w:rsidRPr="00D82EC3" w:rsidRDefault="0032381A" w:rsidP="00D82EC3">
      <w:pPr>
        <w:spacing w:after="0" w:line="240" w:lineRule="auto"/>
        <w:rPr>
          <w:rFonts w:ascii="Arial" w:hAnsi="Arial" w:cs="Arial"/>
          <w:sz w:val="24"/>
          <w:szCs w:val="24"/>
        </w:rPr>
      </w:pPr>
    </w:p>
    <w:p w:rsidR="00D82EC3" w:rsidRDefault="00D82EC3" w:rsidP="00D82EC3">
      <w:pPr>
        <w:widowControl w:val="0"/>
        <w:spacing w:after="0" w:line="240" w:lineRule="auto"/>
        <w:jc w:val="both"/>
        <w:rPr>
          <w:rFonts w:ascii="Arial" w:hAnsi="Arial" w:cs="Arial"/>
          <w:sz w:val="24"/>
          <w:szCs w:val="24"/>
        </w:rPr>
      </w:pPr>
      <w:r w:rsidRPr="00D82EC3">
        <w:rPr>
          <w:rFonts w:ascii="Arial" w:hAnsi="Arial" w:cs="Arial"/>
          <w:sz w:val="24"/>
          <w:szCs w:val="24"/>
        </w:rPr>
        <w:t xml:space="preserve">Everard, M. (2015). Community-based groundwater and ecosystem restoration in semi-arid north Rajasthan (1): socio-economic progress and lessons for groundwater-dependent areas. </w:t>
      </w:r>
      <w:r w:rsidRPr="00D82EC3">
        <w:rPr>
          <w:rFonts w:ascii="Arial" w:hAnsi="Arial" w:cs="Arial"/>
          <w:i/>
          <w:sz w:val="24"/>
          <w:szCs w:val="24"/>
        </w:rPr>
        <w:t>Ecosystem Services</w:t>
      </w:r>
      <w:r w:rsidRPr="00D82EC3">
        <w:rPr>
          <w:rFonts w:ascii="Arial" w:hAnsi="Arial" w:cs="Arial"/>
          <w:sz w:val="24"/>
          <w:szCs w:val="24"/>
        </w:rPr>
        <w:t>, 16, pp.125–135.</w:t>
      </w:r>
    </w:p>
    <w:p w:rsidR="00610476" w:rsidRDefault="00610476" w:rsidP="00D82EC3">
      <w:pPr>
        <w:widowControl w:val="0"/>
        <w:spacing w:after="0" w:line="240" w:lineRule="auto"/>
        <w:jc w:val="both"/>
        <w:rPr>
          <w:rFonts w:ascii="Arial" w:hAnsi="Arial" w:cs="Arial"/>
          <w:sz w:val="24"/>
          <w:szCs w:val="24"/>
        </w:rPr>
      </w:pPr>
    </w:p>
    <w:p w:rsidR="00610476" w:rsidRPr="00D82EC3" w:rsidRDefault="00610476" w:rsidP="00D82EC3">
      <w:pPr>
        <w:widowControl w:val="0"/>
        <w:spacing w:after="0" w:line="240" w:lineRule="auto"/>
        <w:jc w:val="both"/>
        <w:rPr>
          <w:rFonts w:ascii="Arial" w:hAnsi="Arial" w:cs="Arial"/>
          <w:sz w:val="24"/>
          <w:szCs w:val="24"/>
        </w:rPr>
      </w:pPr>
      <w:r w:rsidRPr="00610476">
        <w:rPr>
          <w:rFonts w:ascii="Arial" w:hAnsi="Arial" w:cs="Arial"/>
          <w:sz w:val="24"/>
          <w:szCs w:val="24"/>
        </w:rPr>
        <w:t xml:space="preserve">Ezzat, S.M., Choucry, M.A. and Kandil, Z.A. (2016). Antibacterial, antioxidant, and topical anti-inflammatory activities of Bergia ammannioides: A wound-healing plant. </w:t>
      </w:r>
      <w:r w:rsidRPr="00610476">
        <w:rPr>
          <w:rFonts w:ascii="Arial" w:hAnsi="Arial" w:cs="Arial"/>
          <w:i/>
          <w:sz w:val="24"/>
          <w:szCs w:val="24"/>
        </w:rPr>
        <w:t>Pharmaceutical Biology</w:t>
      </w:r>
      <w:r w:rsidRPr="00610476">
        <w:rPr>
          <w:rFonts w:ascii="Arial" w:hAnsi="Arial" w:cs="Arial"/>
          <w:sz w:val="24"/>
          <w:szCs w:val="24"/>
        </w:rPr>
        <w:t>, 54(2), pp.215-24.</w:t>
      </w:r>
    </w:p>
    <w:p w:rsidR="0032381A" w:rsidRPr="00D82EC3" w:rsidRDefault="0032381A" w:rsidP="00D82EC3">
      <w:pPr>
        <w:widowControl w:val="0"/>
        <w:spacing w:after="0" w:line="240" w:lineRule="auto"/>
        <w:rPr>
          <w:rFonts w:ascii="Arial" w:eastAsia="Times New Roman" w:hAnsi="Arial" w:cs="Arial"/>
          <w:sz w:val="24"/>
          <w:szCs w:val="24"/>
        </w:rPr>
      </w:pPr>
    </w:p>
    <w:p w:rsidR="007D6D2A" w:rsidRPr="0032381A" w:rsidRDefault="007D6D2A" w:rsidP="00D82EC3">
      <w:pPr>
        <w:widowControl w:val="0"/>
        <w:spacing w:after="0" w:line="240" w:lineRule="auto"/>
        <w:rPr>
          <w:rFonts w:ascii="Arial" w:eastAsia="Times New Roman" w:hAnsi="Arial" w:cs="Arial"/>
          <w:sz w:val="24"/>
          <w:szCs w:val="24"/>
        </w:rPr>
      </w:pPr>
      <w:r w:rsidRPr="00D82EC3">
        <w:rPr>
          <w:rFonts w:ascii="Arial" w:eastAsia="Times New Roman" w:hAnsi="Arial" w:cs="Arial"/>
          <w:sz w:val="24"/>
          <w:szCs w:val="24"/>
        </w:rPr>
        <w:t>F</w:t>
      </w:r>
      <w:r w:rsidRPr="0032381A">
        <w:rPr>
          <w:rFonts w:ascii="Arial" w:eastAsia="Times New Roman" w:hAnsi="Arial" w:cs="Arial"/>
          <w:sz w:val="24"/>
          <w:szCs w:val="24"/>
        </w:rPr>
        <w:t xml:space="preserve">eng, X., Fu, B., Lu, N., Zeng, Y. and Wu, B. (2013). How ecological restoration alters ecosystem services: an analysis of carbon sequestration in China's Loess Plateau. </w:t>
      </w:r>
      <w:r w:rsidRPr="0032381A">
        <w:rPr>
          <w:rFonts w:ascii="Arial" w:eastAsia="Times New Roman" w:hAnsi="Arial" w:cs="Arial"/>
          <w:i/>
          <w:sz w:val="24"/>
          <w:szCs w:val="24"/>
        </w:rPr>
        <w:t>Scientific Reports</w:t>
      </w:r>
      <w:r w:rsidRPr="0032381A">
        <w:rPr>
          <w:rFonts w:ascii="Arial" w:eastAsia="Times New Roman" w:hAnsi="Arial" w:cs="Arial"/>
          <w:sz w:val="24"/>
          <w:szCs w:val="24"/>
        </w:rPr>
        <w:t>, 3. No.2846. doi:10.1038/srep02846.</w:t>
      </w:r>
    </w:p>
    <w:p w:rsidR="0032381A" w:rsidRDefault="0032381A" w:rsidP="0032381A">
      <w:pPr>
        <w:spacing w:after="0" w:line="240" w:lineRule="auto"/>
        <w:rPr>
          <w:rFonts w:ascii="Arial" w:hAnsi="Arial" w:cs="Arial"/>
          <w:sz w:val="24"/>
          <w:szCs w:val="24"/>
        </w:rPr>
      </w:pPr>
    </w:p>
    <w:p w:rsidR="002A6FF1" w:rsidRPr="0032381A" w:rsidRDefault="002A6FF1" w:rsidP="0032381A">
      <w:pPr>
        <w:spacing w:after="0" w:line="240" w:lineRule="auto"/>
        <w:rPr>
          <w:rFonts w:ascii="Arial" w:hAnsi="Arial" w:cs="Arial"/>
          <w:sz w:val="24"/>
          <w:szCs w:val="24"/>
        </w:rPr>
      </w:pPr>
      <w:r w:rsidRPr="0032381A">
        <w:rPr>
          <w:rFonts w:ascii="Arial" w:hAnsi="Arial" w:cs="Arial"/>
          <w:sz w:val="24"/>
          <w:szCs w:val="24"/>
        </w:rPr>
        <w:t xml:space="preserve">Folke, C., Fabricius, C., Cundill, G., Schultz, L., Queiroz, C., Gokhale, Y., Marín, A., Camac-Ramirez, E., Chandola, S., Ahmed, M.T., Talukdar, B., Argumedo, A. and Torres, F.C. (2005). Chapter 11: Communities, Ecosystems, and Livelihoods. In: by Capistrano, D., Samper, C., Lee, M.J. and Raudsepp-Hearne, C. (Eds.) </w:t>
      </w:r>
      <w:r w:rsidRPr="0032381A">
        <w:rPr>
          <w:rFonts w:ascii="Arial" w:hAnsi="Arial" w:cs="Arial"/>
          <w:i/>
          <w:sz w:val="24"/>
          <w:szCs w:val="24"/>
        </w:rPr>
        <w:t>Ecosystems and Human Well-Being: Findings of the Sub-Global Assessments Working Group v.4: Multiscale Assessments (Millennium Ecosystem Assessment)</w:t>
      </w:r>
      <w:r w:rsidRPr="0032381A">
        <w:rPr>
          <w:rFonts w:ascii="Arial" w:hAnsi="Arial" w:cs="Arial"/>
          <w:sz w:val="24"/>
          <w:szCs w:val="24"/>
        </w:rPr>
        <w:t>. Island Press, Washington D.C.</w:t>
      </w:r>
    </w:p>
    <w:p w:rsidR="0032381A" w:rsidRDefault="0032381A" w:rsidP="0032381A">
      <w:pPr>
        <w:spacing w:after="0" w:line="240" w:lineRule="auto"/>
        <w:rPr>
          <w:rFonts w:ascii="Arial" w:hAnsi="Arial" w:cs="Arial"/>
          <w:sz w:val="24"/>
          <w:szCs w:val="24"/>
        </w:rPr>
      </w:pPr>
    </w:p>
    <w:p w:rsidR="00EC6F0A" w:rsidRDefault="00EC6F0A" w:rsidP="0032381A">
      <w:pPr>
        <w:spacing w:after="0" w:line="240" w:lineRule="auto"/>
        <w:rPr>
          <w:rFonts w:ascii="Arial" w:hAnsi="Arial" w:cs="Arial"/>
          <w:sz w:val="24"/>
          <w:szCs w:val="24"/>
        </w:rPr>
      </w:pPr>
      <w:r w:rsidRPr="0032381A">
        <w:rPr>
          <w:rFonts w:ascii="Arial" w:hAnsi="Arial" w:cs="Arial"/>
          <w:sz w:val="24"/>
          <w:szCs w:val="24"/>
        </w:rPr>
        <w:t>Gatzweiler, F.W. and Hagedorn, K. (2013). Biodiversity and Cultural Ecosystem Services. Encyclopedia of Biodiversity (Second Edition), pp.332–340. doi:10.1016/B978-0-12-384719-5.00423-8.</w:t>
      </w:r>
    </w:p>
    <w:p w:rsidR="00513B59" w:rsidRDefault="00513B59" w:rsidP="0032381A">
      <w:pPr>
        <w:spacing w:after="0" w:line="240" w:lineRule="auto"/>
        <w:rPr>
          <w:rFonts w:ascii="Arial" w:hAnsi="Arial" w:cs="Arial"/>
          <w:sz w:val="24"/>
          <w:szCs w:val="24"/>
        </w:rPr>
      </w:pPr>
    </w:p>
    <w:p w:rsidR="00513B59" w:rsidRPr="00513B59" w:rsidRDefault="00513B59" w:rsidP="00513B59">
      <w:pPr>
        <w:spacing w:after="0" w:line="240" w:lineRule="auto"/>
        <w:rPr>
          <w:rFonts w:ascii="Arial" w:hAnsi="Arial" w:cs="Arial"/>
          <w:sz w:val="24"/>
          <w:szCs w:val="24"/>
        </w:rPr>
      </w:pPr>
      <w:r w:rsidRPr="00513B59">
        <w:rPr>
          <w:rFonts w:ascii="Arial" w:hAnsi="Arial" w:cs="Arial"/>
          <w:sz w:val="24"/>
          <w:szCs w:val="24"/>
        </w:rPr>
        <w:t>Gould,</w:t>
      </w:r>
      <w:r>
        <w:rPr>
          <w:rFonts w:ascii="Arial" w:hAnsi="Arial" w:cs="Arial"/>
          <w:sz w:val="24"/>
          <w:szCs w:val="24"/>
        </w:rPr>
        <w:t xml:space="preserve"> R.K., </w:t>
      </w:r>
      <w:r w:rsidRPr="00513B59">
        <w:rPr>
          <w:rFonts w:ascii="Arial" w:hAnsi="Arial" w:cs="Arial"/>
          <w:sz w:val="24"/>
          <w:szCs w:val="24"/>
        </w:rPr>
        <w:t>Klain,</w:t>
      </w:r>
      <w:r>
        <w:rPr>
          <w:rFonts w:ascii="Arial" w:hAnsi="Arial" w:cs="Arial"/>
          <w:sz w:val="24"/>
          <w:szCs w:val="24"/>
        </w:rPr>
        <w:t xml:space="preserve"> S.C., </w:t>
      </w:r>
      <w:r w:rsidRPr="00513B59">
        <w:rPr>
          <w:rFonts w:ascii="Arial" w:hAnsi="Arial" w:cs="Arial"/>
          <w:sz w:val="24"/>
          <w:szCs w:val="24"/>
        </w:rPr>
        <w:t>Ardoin,</w:t>
      </w:r>
      <w:r>
        <w:rPr>
          <w:rFonts w:ascii="Arial" w:hAnsi="Arial" w:cs="Arial"/>
          <w:sz w:val="24"/>
          <w:szCs w:val="24"/>
        </w:rPr>
        <w:t xml:space="preserve"> N.M., </w:t>
      </w:r>
      <w:r w:rsidRPr="00513B59">
        <w:rPr>
          <w:rFonts w:ascii="Arial" w:hAnsi="Arial" w:cs="Arial"/>
          <w:sz w:val="24"/>
          <w:szCs w:val="24"/>
        </w:rPr>
        <w:t>Satterfield,</w:t>
      </w:r>
      <w:r>
        <w:rPr>
          <w:rFonts w:ascii="Arial" w:hAnsi="Arial" w:cs="Arial"/>
          <w:sz w:val="24"/>
          <w:szCs w:val="24"/>
        </w:rPr>
        <w:t xml:space="preserve"> T., </w:t>
      </w:r>
      <w:r w:rsidRPr="00513B59">
        <w:rPr>
          <w:rFonts w:ascii="Arial" w:hAnsi="Arial" w:cs="Arial"/>
          <w:sz w:val="24"/>
          <w:szCs w:val="24"/>
        </w:rPr>
        <w:t>Woodside,</w:t>
      </w:r>
      <w:r>
        <w:rPr>
          <w:rFonts w:ascii="Arial" w:hAnsi="Arial" w:cs="Arial"/>
          <w:sz w:val="24"/>
          <w:szCs w:val="24"/>
        </w:rPr>
        <w:t xml:space="preserve"> U., </w:t>
      </w:r>
      <w:r w:rsidRPr="00513B59">
        <w:rPr>
          <w:rFonts w:ascii="Arial" w:hAnsi="Arial" w:cs="Arial"/>
          <w:sz w:val="24"/>
          <w:szCs w:val="24"/>
        </w:rPr>
        <w:t>Hannahs,</w:t>
      </w:r>
      <w:r>
        <w:rPr>
          <w:rFonts w:ascii="Arial" w:hAnsi="Arial" w:cs="Arial"/>
          <w:sz w:val="24"/>
          <w:szCs w:val="24"/>
        </w:rPr>
        <w:t xml:space="preserve"> N., </w:t>
      </w:r>
      <w:r w:rsidRPr="00513B59">
        <w:rPr>
          <w:rFonts w:ascii="Arial" w:hAnsi="Arial" w:cs="Arial"/>
          <w:sz w:val="24"/>
          <w:szCs w:val="24"/>
        </w:rPr>
        <w:t>Daily,</w:t>
      </w:r>
      <w:r>
        <w:rPr>
          <w:rFonts w:ascii="Arial" w:hAnsi="Arial" w:cs="Arial"/>
          <w:sz w:val="24"/>
          <w:szCs w:val="24"/>
        </w:rPr>
        <w:t xml:space="preserve"> G.C. and </w:t>
      </w:r>
      <w:r w:rsidRPr="00513B59">
        <w:rPr>
          <w:rFonts w:ascii="Arial" w:hAnsi="Arial" w:cs="Arial"/>
          <w:sz w:val="24"/>
          <w:szCs w:val="24"/>
        </w:rPr>
        <w:t>Chan</w:t>
      </w:r>
      <w:r>
        <w:rPr>
          <w:rFonts w:ascii="Arial" w:hAnsi="Arial" w:cs="Arial"/>
          <w:sz w:val="24"/>
          <w:szCs w:val="24"/>
        </w:rPr>
        <w:t xml:space="preserve">, K.M. (2015). </w:t>
      </w:r>
      <w:r w:rsidRPr="00513B59">
        <w:rPr>
          <w:rFonts w:ascii="Arial" w:hAnsi="Arial" w:cs="Arial"/>
          <w:sz w:val="24"/>
          <w:szCs w:val="24"/>
        </w:rPr>
        <w:t>A protocol for eliciting nonmaterial values through a cultural ecosystem services frame</w:t>
      </w:r>
      <w:r>
        <w:rPr>
          <w:rFonts w:ascii="Arial" w:hAnsi="Arial" w:cs="Arial"/>
          <w:sz w:val="24"/>
          <w:szCs w:val="24"/>
        </w:rPr>
        <w:t xml:space="preserve">. </w:t>
      </w:r>
      <w:r w:rsidRPr="00513B59">
        <w:rPr>
          <w:rFonts w:ascii="Arial" w:hAnsi="Arial" w:cs="Arial"/>
          <w:i/>
          <w:sz w:val="24"/>
          <w:szCs w:val="24"/>
        </w:rPr>
        <w:t>Conservation Biology</w:t>
      </w:r>
      <w:r>
        <w:rPr>
          <w:rFonts w:ascii="Arial" w:hAnsi="Arial" w:cs="Arial"/>
          <w:sz w:val="24"/>
          <w:szCs w:val="24"/>
        </w:rPr>
        <w:t xml:space="preserve">, </w:t>
      </w:r>
      <w:r w:rsidRPr="00513B59">
        <w:rPr>
          <w:rFonts w:ascii="Arial" w:hAnsi="Arial" w:cs="Arial"/>
          <w:sz w:val="24"/>
          <w:szCs w:val="24"/>
        </w:rPr>
        <w:t>29(2)</w:t>
      </w:r>
      <w:r>
        <w:rPr>
          <w:rFonts w:ascii="Arial" w:hAnsi="Arial" w:cs="Arial"/>
          <w:sz w:val="24"/>
          <w:szCs w:val="24"/>
        </w:rPr>
        <w:t>, pp.</w:t>
      </w:r>
      <w:r w:rsidRPr="00513B59">
        <w:rPr>
          <w:rFonts w:ascii="Arial" w:hAnsi="Arial" w:cs="Arial"/>
          <w:sz w:val="24"/>
          <w:szCs w:val="24"/>
        </w:rPr>
        <w:t xml:space="preserve">575–586. </w:t>
      </w:r>
    </w:p>
    <w:p w:rsidR="0032381A" w:rsidRDefault="0032381A" w:rsidP="0032381A">
      <w:pPr>
        <w:spacing w:after="0" w:line="240" w:lineRule="auto"/>
        <w:rPr>
          <w:rFonts w:ascii="Arial" w:hAnsi="Arial" w:cs="Arial"/>
          <w:sz w:val="24"/>
          <w:szCs w:val="24"/>
        </w:rPr>
      </w:pPr>
    </w:p>
    <w:p w:rsidR="00717950" w:rsidRPr="0032381A" w:rsidRDefault="00717950" w:rsidP="0032381A">
      <w:pPr>
        <w:spacing w:after="0" w:line="240" w:lineRule="auto"/>
        <w:rPr>
          <w:rFonts w:ascii="Arial" w:hAnsi="Arial" w:cs="Arial"/>
          <w:sz w:val="24"/>
          <w:szCs w:val="24"/>
        </w:rPr>
      </w:pPr>
      <w:r w:rsidRPr="0032381A">
        <w:rPr>
          <w:rFonts w:ascii="Arial" w:hAnsi="Arial" w:cs="Arial"/>
          <w:sz w:val="24"/>
          <w:szCs w:val="24"/>
        </w:rPr>
        <w:lastRenderedPageBreak/>
        <w:t xml:space="preserve">Halvorson, W.L. and Davis, G.E. (1996). </w:t>
      </w:r>
      <w:r w:rsidRPr="0032381A">
        <w:rPr>
          <w:rFonts w:ascii="Arial" w:hAnsi="Arial" w:cs="Arial"/>
          <w:i/>
          <w:sz w:val="24"/>
          <w:szCs w:val="24"/>
        </w:rPr>
        <w:t>Science and Ecosystem Management in the National Parks</w:t>
      </w:r>
      <w:r w:rsidRPr="0032381A">
        <w:rPr>
          <w:rFonts w:ascii="Arial" w:hAnsi="Arial" w:cs="Arial"/>
          <w:sz w:val="24"/>
          <w:szCs w:val="24"/>
        </w:rPr>
        <w:t>.  The University of Arizona Press</w:t>
      </w:r>
      <w:r w:rsidR="003A72BC">
        <w:rPr>
          <w:rFonts w:ascii="Arial" w:hAnsi="Arial" w:cs="Arial"/>
          <w:sz w:val="24"/>
          <w:szCs w:val="24"/>
        </w:rPr>
        <w:t>, Tucson</w:t>
      </w:r>
      <w:r w:rsidRPr="0032381A">
        <w:rPr>
          <w:rFonts w:ascii="Arial" w:hAnsi="Arial" w:cs="Arial"/>
          <w:sz w:val="24"/>
          <w:szCs w:val="24"/>
        </w:rPr>
        <w:t>.</w:t>
      </w:r>
    </w:p>
    <w:p w:rsidR="0032381A" w:rsidRDefault="0032381A" w:rsidP="0032381A">
      <w:pPr>
        <w:spacing w:after="0" w:line="240" w:lineRule="auto"/>
        <w:rPr>
          <w:rFonts w:ascii="Arial" w:hAnsi="Arial" w:cs="Arial"/>
          <w:sz w:val="24"/>
          <w:szCs w:val="24"/>
        </w:rPr>
      </w:pPr>
    </w:p>
    <w:p w:rsidR="00815F88" w:rsidRDefault="00815F88" w:rsidP="0032381A">
      <w:pPr>
        <w:spacing w:after="0" w:line="240" w:lineRule="auto"/>
        <w:rPr>
          <w:rFonts w:ascii="Arial" w:hAnsi="Arial" w:cs="Arial"/>
          <w:sz w:val="24"/>
          <w:szCs w:val="24"/>
        </w:rPr>
      </w:pPr>
      <w:r w:rsidRPr="0032381A">
        <w:rPr>
          <w:rFonts w:ascii="Arial" w:hAnsi="Arial" w:cs="Arial"/>
          <w:sz w:val="24"/>
          <w:szCs w:val="24"/>
        </w:rPr>
        <w:t xml:space="preserve">Jones-Walters, L. (2008). Biodiversity in multifunctional landscapes. </w:t>
      </w:r>
      <w:r w:rsidRPr="0032381A">
        <w:rPr>
          <w:rFonts w:ascii="Arial" w:hAnsi="Arial" w:cs="Arial"/>
          <w:i/>
          <w:sz w:val="24"/>
          <w:szCs w:val="24"/>
        </w:rPr>
        <w:t>Journal for Nature Conservation</w:t>
      </w:r>
      <w:r w:rsidRPr="0032381A">
        <w:rPr>
          <w:rFonts w:ascii="Arial" w:hAnsi="Arial" w:cs="Arial"/>
          <w:sz w:val="24"/>
          <w:szCs w:val="24"/>
        </w:rPr>
        <w:t>, 16, pp.117-119.</w:t>
      </w:r>
    </w:p>
    <w:p w:rsidR="00243BF9" w:rsidRDefault="00243BF9" w:rsidP="0032381A">
      <w:pPr>
        <w:spacing w:after="0" w:line="240" w:lineRule="auto"/>
        <w:rPr>
          <w:rFonts w:ascii="Arial" w:hAnsi="Arial" w:cs="Arial"/>
          <w:sz w:val="24"/>
          <w:szCs w:val="24"/>
        </w:rPr>
      </w:pPr>
    </w:p>
    <w:p w:rsidR="00243BF9" w:rsidRDefault="00243BF9" w:rsidP="00243BF9">
      <w:pPr>
        <w:spacing w:after="0" w:line="240" w:lineRule="auto"/>
        <w:rPr>
          <w:rFonts w:ascii="Arial" w:hAnsi="Arial" w:cs="Arial"/>
          <w:sz w:val="24"/>
          <w:szCs w:val="24"/>
        </w:rPr>
      </w:pPr>
      <w:r w:rsidRPr="00243BF9">
        <w:rPr>
          <w:rFonts w:ascii="Arial" w:hAnsi="Arial" w:cs="Arial"/>
          <w:sz w:val="24"/>
          <w:szCs w:val="24"/>
        </w:rPr>
        <w:t>Kalof,</w:t>
      </w:r>
      <w:r>
        <w:rPr>
          <w:rFonts w:ascii="Arial" w:hAnsi="Arial" w:cs="Arial"/>
          <w:sz w:val="24"/>
          <w:szCs w:val="24"/>
        </w:rPr>
        <w:t xml:space="preserve"> L. and </w:t>
      </w:r>
      <w:r w:rsidRPr="00243BF9">
        <w:rPr>
          <w:rFonts w:ascii="Arial" w:hAnsi="Arial" w:cs="Arial"/>
          <w:sz w:val="24"/>
          <w:szCs w:val="24"/>
        </w:rPr>
        <w:t>Satterfield</w:t>
      </w:r>
      <w:r>
        <w:rPr>
          <w:rFonts w:ascii="Arial" w:hAnsi="Arial" w:cs="Arial"/>
          <w:sz w:val="24"/>
          <w:szCs w:val="24"/>
        </w:rPr>
        <w:t xml:space="preserve">, T. (2005). </w:t>
      </w:r>
      <w:r w:rsidRPr="005206E5">
        <w:rPr>
          <w:rFonts w:ascii="Arial" w:hAnsi="Arial" w:cs="Arial"/>
          <w:i/>
          <w:sz w:val="24"/>
          <w:szCs w:val="24"/>
        </w:rPr>
        <w:t>The Earthscan Reader in Environmental Values</w:t>
      </w:r>
      <w:r w:rsidRPr="00243BF9">
        <w:rPr>
          <w:rFonts w:ascii="Arial" w:hAnsi="Arial" w:cs="Arial"/>
          <w:sz w:val="24"/>
          <w:szCs w:val="24"/>
        </w:rPr>
        <w:t xml:space="preserve"> (Earthscan Reader Series)</w:t>
      </w:r>
      <w:r>
        <w:rPr>
          <w:rFonts w:ascii="Arial" w:hAnsi="Arial" w:cs="Arial"/>
          <w:sz w:val="24"/>
          <w:szCs w:val="24"/>
        </w:rPr>
        <w:t>.  Earthscan, Abingdon.</w:t>
      </w:r>
    </w:p>
    <w:p w:rsidR="005206E5" w:rsidRDefault="005206E5" w:rsidP="00243BF9">
      <w:pPr>
        <w:spacing w:after="0" w:line="240" w:lineRule="auto"/>
        <w:rPr>
          <w:rFonts w:ascii="Arial" w:hAnsi="Arial" w:cs="Arial"/>
          <w:sz w:val="24"/>
          <w:szCs w:val="24"/>
        </w:rPr>
      </w:pPr>
    </w:p>
    <w:p w:rsidR="005206E5" w:rsidRDefault="005206E5" w:rsidP="00243BF9">
      <w:pPr>
        <w:spacing w:after="0" w:line="240" w:lineRule="auto"/>
        <w:rPr>
          <w:rFonts w:ascii="Arial" w:hAnsi="Arial" w:cs="Arial"/>
          <w:sz w:val="24"/>
          <w:szCs w:val="24"/>
        </w:rPr>
      </w:pPr>
      <w:r w:rsidRPr="005206E5">
        <w:rPr>
          <w:rFonts w:ascii="Arial" w:hAnsi="Arial" w:cs="Arial"/>
          <w:sz w:val="24"/>
          <w:szCs w:val="24"/>
        </w:rPr>
        <w:t xml:space="preserve">Khandro. (undated). </w:t>
      </w:r>
      <w:r w:rsidRPr="005206E5">
        <w:rPr>
          <w:rFonts w:ascii="Arial" w:hAnsi="Arial" w:cs="Arial"/>
          <w:i/>
          <w:sz w:val="24"/>
          <w:szCs w:val="24"/>
        </w:rPr>
        <w:t>Frog and toad</w:t>
      </w:r>
      <w:r w:rsidRPr="005206E5">
        <w:rPr>
          <w:rFonts w:ascii="Arial" w:hAnsi="Arial" w:cs="Arial"/>
          <w:sz w:val="24"/>
          <w:szCs w:val="24"/>
        </w:rPr>
        <w:t xml:space="preserve">. </w:t>
      </w:r>
      <w:hyperlink r:id="rId16" w:history="1">
        <w:r w:rsidRPr="005D7D5C">
          <w:rPr>
            <w:rStyle w:val="Hyperlink"/>
            <w:rFonts w:ascii="Arial" w:hAnsi="Arial" w:cs="Arial"/>
            <w:sz w:val="24"/>
            <w:szCs w:val="24"/>
          </w:rPr>
          <w:t>http://www.khandro.net/animal_frogs.htm</w:t>
        </w:r>
      </w:hyperlink>
      <w:r>
        <w:rPr>
          <w:rFonts w:ascii="Arial" w:hAnsi="Arial" w:cs="Arial"/>
          <w:sz w:val="24"/>
          <w:szCs w:val="24"/>
        </w:rPr>
        <w:t>.</w:t>
      </w:r>
    </w:p>
    <w:p w:rsidR="006E2ED7" w:rsidRDefault="006E2ED7" w:rsidP="00243BF9">
      <w:pPr>
        <w:spacing w:after="0" w:line="240" w:lineRule="auto"/>
        <w:rPr>
          <w:rFonts w:ascii="Arial" w:hAnsi="Arial" w:cs="Arial"/>
          <w:sz w:val="24"/>
          <w:szCs w:val="24"/>
        </w:rPr>
      </w:pPr>
    </w:p>
    <w:p w:rsidR="006E2ED7" w:rsidRDefault="006E2ED7" w:rsidP="00243BF9">
      <w:pPr>
        <w:spacing w:after="0" w:line="240" w:lineRule="auto"/>
        <w:rPr>
          <w:rFonts w:ascii="Arial" w:hAnsi="Arial" w:cs="Arial"/>
          <w:sz w:val="24"/>
          <w:szCs w:val="24"/>
        </w:rPr>
      </w:pPr>
      <w:r w:rsidRPr="006E2ED7">
        <w:rPr>
          <w:rFonts w:ascii="Arial" w:hAnsi="Arial" w:cs="Arial"/>
          <w:sz w:val="24"/>
          <w:szCs w:val="24"/>
        </w:rPr>
        <w:t>La-Medicca</w:t>
      </w:r>
      <w:r>
        <w:rPr>
          <w:rFonts w:ascii="Arial" w:hAnsi="Arial" w:cs="Arial"/>
          <w:sz w:val="24"/>
          <w:szCs w:val="24"/>
        </w:rPr>
        <w:t>. (u</w:t>
      </w:r>
      <w:r w:rsidRPr="006E2ED7">
        <w:rPr>
          <w:rFonts w:ascii="Arial" w:hAnsi="Arial" w:cs="Arial"/>
          <w:sz w:val="24"/>
          <w:szCs w:val="24"/>
        </w:rPr>
        <w:t>ndated)</w:t>
      </w:r>
      <w:r>
        <w:rPr>
          <w:rFonts w:ascii="Arial" w:hAnsi="Arial" w:cs="Arial"/>
          <w:sz w:val="24"/>
          <w:szCs w:val="24"/>
        </w:rPr>
        <w:t xml:space="preserve">. </w:t>
      </w:r>
      <w:r w:rsidRPr="005206E5">
        <w:rPr>
          <w:rFonts w:ascii="Arial" w:hAnsi="Arial" w:cs="Arial"/>
          <w:i/>
          <w:sz w:val="24"/>
          <w:szCs w:val="24"/>
        </w:rPr>
        <w:t>Ipomoea digitata</w:t>
      </w:r>
      <w:r>
        <w:rPr>
          <w:rFonts w:ascii="Arial" w:hAnsi="Arial" w:cs="Arial"/>
          <w:sz w:val="24"/>
          <w:szCs w:val="24"/>
        </w:rPr>
        <w:t xml:space="preserve">. </w:t>
      </w:r>
      <w:hyperlink r:id="rId17" w:history="1">
        <w:r w:rsidRPr="005D7D5C">
          <w:rPr>
            <w:rStyle w:val="Hyperlink"/>
            <w:rFonts w:ascii="Arial" w:hAnsi="Arial" w:cs="Arial"/>
            <w:sz w:val="24"/>
            <w:szCs w:val="24"/>
          </w:rPr>
          <w:t>http://www.la-medicca.com/raw-herbs-Ipomoea-digitata.html</w:t>
        </w:r>
      </w:hyperlink>
      <w:r>
        <w:rPr>
          <w:rFonts w:ascii="Arial" w:hAnsi="Arial" w:cs="Arial"/>
          <w:sz w:val="24"/>
          <w:szCs w:val="24"/>
        </w:rPr>
        <w:t>.</w:t>
      </w:r>
    </w:p>
    <w:p w:rsidR="0032381A" w:rsidRDefault="0032381A" w:rsidP="0032381A">
      <w:pPr>
        <w:spacing w:after="0" w:line="240" w:lineRule="auto"/>
        <w:rPr>
          <w:rFonts w:ascii="Arial" w:hAnsi="Arial" w:cs="Arial"/>
          <w:sz w:val="24"/>
          <w:szCs w:val="24"/>
        </w:rPr>
      </w:pPr>
    </w:p>
    <w:p w:rsidR="002A6FF1" w:rsidRPr="0032381A" w:rsidRDefault="00BF313B" w:rsidP="0032381A">
      <w:pPr>
        <w:spacing w:after="0" w:line="240" w:lineRule="auto"/>
        <w:rPr>
          <w:rFonts w:ascii="Arial" w:hAnsi="Arial" w:cs="Arial"/>
          <w:sz w:val="24"/>
          <w:szCs w:val="24"/>
        </w:rPr>
      </w:pPr>
      <w:r w:rsidRPr="0032381A">
        <w:rPr>
          <w:rFonts w:ascii="Arial" w:hAnsi="Arial" w:cs="Arial"/>
          <w:sz w:val="24"/>
          <w:szCs w:val="24"/>
        </w:rPr>
        <w:t xml:space="preserve">Lepage, D. (2015). </w:t>
      </w:r>
      <w:r w:rsidRPr="0032381A">
        <w:rPr>
          <w:rFonts w:ascii="Arial" w:hAnsi="Arial" w:cs="Arial"/>
          <w:i/>
          <w:sz w:val="24"/>
          <w:szCs w:val="24"/>
        </w:rPr>
        <w:t>Avibase bird checklist for Keoladeo National Park, Bharatpur</w:t>
      </w:r>
      <w:r w:rsidRPr="0032381A">
        <w:rPr>
          <w:rFonts w:ascii="Arial" w:hAnsi="Arial" w:cs="Arial"/>
          <w:sz w:val="24"/>
          <w:szCs w:val="24"/>
        </w:rPr>
        <w:t xml:space="preserve">. </w:t>
      </w:r>
      <w:hyperlink r:id="rId18" w:history="1">
        <w:r w:rsidRPr="0032381A">
          <w:rPr>
            <w:rStyle w:val="Hyperlink"/>
            <w:rFonts w:ascii="Arial" w:hAnsi="Arial" w:cs="Arial"/>
            <w:color w:val="auto"/>
            <w:sz w:val="24"/>
            <w:szCs w:val="24"/>
          </w:rPr>
          <w:t>http://avibase.bsc-eoc.org/checklist.jsp?region=INnwrj01&amp;list=howardmoore</w:t>
        </w:r>
      </w:hyperlink>
      <w:r w:rsidRPr="0032381A">
        <w:rPr>
          <w:rFonts w:ascii="Arial" w:hAnsi="Arial" w:cs="Arial"/>
          <w:sz w:val="24"/>
          <w:szCs w:val="24"/>
        </w:rPr>
        <w:t>.</w:t>
      </w:r>
    </w:p>
    <w:p w:rsidR="0032381A" w:rsidRDefault="0032381A" w:rsidP="0032381A">
      <w:pPr>
        <w:spacing w:after="0" w:line="240" w:lineRule="auto"/>
        <w:rPr>
          <w:rFonts w:ascii="Arial" w:hAnsi="Arial" w:cs="Arial"/>
          <w:sz w:val="24"/>
          <w:szCs w:val="24"/>
        </w:rPr>
      </w:pPr>
    </w:p>
    <w:p w:rsidR="003D24A1" w:rsidRPr="0032381A" w:rsidRDefault="003D24A1" w:rsidP="0032381A">
      <w:pPr>
        <w:spacing w:after="0" w:line="240" w:lineRule="auto"/>
        <w:rPr>
          <w:rFonts w:ascii="Arial" w:hAnsi="Arial" w:cs="Arial"/>
          <w:sz w:val="24"/>
          <w:szCs w:val="24"/>
        </w:rPr>
      </w:pPr>
      <w:r w:rsidRPr="0032381A">
        <w:rPr>
          <w:rFonts w:ascii="Arial" w:hAnsi="Arial" w:cs="Arial"/>
          <w:sz w:val="24"/>
          <w:szCs w:val="24"/>
        </w:rPr>
        <w:t xml:space="preserve">Medplants. (undated). </w:t>
      </w:r>
      <w:r w:rsidRPr="0032381A">
        <w:rPr>
          <w:rFonts w:ascii="Arial" w:hAnsi="Arial" w:cs="Arial"/>
          <w:i/>
          <w:sz w:val="24"/>
          <w:szCs w:val="24"/>
        </w:rPr>
        <w:t>Solanum surattense / xanthocarpum, Kantakari, Kandankattiri</w:t>
      </w:r>
      <w:r w:rsidRPr="0032381A">
        <w:rPr>
          <w:rFonts w:ascii="Arial" w:hAnsi="Arial" w:cs="Arial"/>
          <w:sz w:val="24"/>
          <w:szCs w:val="24"/>
        </w:rPr>
        <w:t xml:space="preserve">. </w:t>
      </w:r>
      <w:hyperlink r:id="rId19" w:history="1">
        <w:r w:rsidRPr="0032381A">
          <w:rPr>
            <w:rStyle w:val="Hyperlink"/>
            <w:rFonts w:ascii="Arial" w:hAnsi="Arial" w:cs="Arial"/>
            <w:color w:val="auto"/>
            <w:sz w:val="24"/>
            <w:szCs w:val="24"/>
          </w:rPr>
          <w:t>http://medplants.blogspot.co.uk/search/label/Solanum%20surattense</w:t>
        </w:r>
      </w:hyperlink>
      <w:r w:rsidRPr="0032381A">
        <w:rPr>
          <w:rFonts w:ascii="Arial" w:hAnsi="Arial" w:cs="Arial"/>
          <w:sz w:val="24"/>
          <w:szCs w:val="24"/>
        </w:rPr>
        <w:t>.</w:t>
      </w:r>
    </w:p>
    <w:p w:rsidR="0032381A" w:rsidRDefault="0032381A" w:rsidP="0032381A">
      <w:pPr>
        <w:spacing w:after="0" w:line="240" w:lineRule="auto"/>
        <w:rPr>
          <w:rFonts w:ascii="Arial" w:eastAsia="Times New Roman" w:hAnsi="Arial" w:cs="Arial"/>
          <w:sz w:val="24"/>
          <w:szCs w:val="24"/>
        </w:rPr>
      </w:pPr>
    </w:p>
    <w:p w:rsidR="007D6D2A" w:rsidRDefault="007D6D2A" w:rsidP="0032381A">
      <w:pPr>
        <w:spacing w:after="0" w:line="240" w:lineRule="auto"/>
        <w:rPr>
          <w:rFonts w:ascii="Arial" w:eastAsia="Times New Roman" w:hAnsi="Arial" w:cs="Arial"/>
          <w:sz w:val="24"/>
          <w:szCs w:val="24"/>
        </w:rPr>
      </w:pPr>
      <w:r w:rsidRPr="0032381A">
        <w:rPr>
          <w:rFonts w:ascii="Arial" w:eastAsia="Times New Roman" w:hAnsi="Arial" w:cs="Arial"/>
          <w:sz w:val="24"/>
          <w:szCs w:val="24"/>
        </w:rPr>
        <w:t xml:space="preserve">Mekuria, W., Veldkamp, E., Tilahun, M. and Olschewski, R. (2011). Economic valuation of land restoration: The case of exclosures established on communal grazing lands in Tigray, Ethiopia. </w:t>
      </w:r>
      <w:r w:rsidRPr="0032381A">
        <w:rPr>
          <w:rFonts w:ascii="Arial" w:eastAsia="Times New Roman" w:hAnsi="Arial" w:cs="Arial"/>
          <w:i/>
          <w:sz w:val="24"/>
          <w:szCs w:val="24"/>
        </w:rPr>
        <w:t>Land Degradation and Development</w:t>
      </w:r>
      <w:r w:rsidRPr="0032381A">
        <w:rPr>
          <w:rFonts w:ascii="Arial" w:eastAsia="Times New Roman" w:hAnsi="Arial" w:cs="Arial"/>
          <w:sz w:val="24"/>
          <w:szCs w:val="24"/>
        </w:rPr>
        <w:t>, 22(3), pp. 334–344. DOI: 10.1002/ldr.1001.</w:t>
      </w:r>
    </w:p>
    <w:p w:rsidR="004F58EA" w:rsidRDefault="004F58EA" w:rsidP="0032381A">
      <w:pPr>
        <w:spacing w:after="0" w:line="240" w:lineRule="auto"/>
        <w:rPr>
          <w:rFonts w:ascii="Arial" w:eastAsia="Times New Roman" w:hAnsi="Arial" w:cs="Arial"/>
          <w:sz w:val="24"/>
          <w:szCs w:val="24"/>
        </w:rPr>
      </w:pPr>
    </w:p>
    <w:p w:rsidR="004F58EA" w:rsidRPr="0032381A" w:rsidRDefault="004F58EA" w:rsidP="0032381A">
      <w:pPr>
        <w:spacing w:after="0" w:line="240" w:lineRule="auto"/>
        <w:rPr>
          <w:rFonts w:ascii="Arial" w:hAnsi="Arial" w:cs="Arial"/>
          <w:sz w:val="24"/>
          <w:szCs w:val="24"/>
        </w:rPr>
      </w:pPr>
      <w:r w:rsidRPr="004F58EA">
        <w:rPr>
          <w:rFonts w:ascii="Arial" w:hAnsi="Arial" w:cs="Arial"/>
          <w:sz w:val="24"/>
          <w:szCs w:val="24"/>
        </w:rPr>
        <w:t>Milcu, A.I</w:t>
      </w:r>
      <w:r>
        <w:rPr>
          <w:rFonts w:ascii="Arial" w:hAnsi="Arial" w:cs="Arial"/>
          <w:sz w:val="24"/>
          <w:szCs w:val="24"/>
        </w:rPr>
        <w:t>.</w:t>
      </w:r>
      <w:r w:rsidRPr="004F58EA">
        <w:rPr>
          <w:rFonts w:ascii="Arial" w:hAnsi="Arial" w:cs="Arial"/>
          <w:sz w:val="24"/>
          <w:szCs w:val="24"/>
        </w:rPr>
        <w:t xml:space="preserve">, Hanspach, </w:t>
      </w:r>
      <w:r>
        <w:rPr>
          <w:rFonts w:ascii="Arial" w:hAnsi="Arial" w:cs="Arial"/>
          <w:sz w:val="24"/>
          <w:szCs w:val="24"/>
        </w:rPr>
        <w:t xml:space="preserve">J., </w:t>
      </w:r>
      <w:r w:rsidRPr="004F58EA">
        <w:rPr>
          <w:rFonts w:ascii="Arial" w:hAnsi="Arial" w:cs="Arial"/>
          <w:sz w:val="24"/>
          <w:szCs w:val="24"/>
        </w:rPr>
        <w:t xml:space="preserve">Abson, </w:t>
      </w:r>
      <w:r>
        <w:rPr>
          <w:rFonts w:ascii="Arial" w:hAnsi="Arial" w:cs="Arial"/>
          <w:sz w:val="24"/>
          <w:szCs w:val="24"/>
        </w:rPr>
        <w:t>D.J. and</w:t>
      </w:r>
      <w:r w:rsidRPr="004F58EA">
        <w:rPr>
          <w:rFonts w:ascii="Arial" w:hAnsi="Arial" w:cs="Arial"/>
          <w:sz w:val="24"/>
          <w:szCs w:val="24"/>
        </w:rPr>
        <w:t xml:space="preserve"> Fischer</w:t>
      </w:r>
      <w:r>
        <w:rPr>
          <w:rFonts w:ascii="Arial" w:hAnsi="Arial" w:cs="Arial"/>
          <w:sz w:val="24"/>
          <w:szCs w:val="24"/>
        </w:rPr>
        <w:t>, J. (</w:t>
      </w:r>
      <w:r w:rsidRPr="004F58EA">
        <w:rPr>
          <w:rFonts w:ascii="Arial" w:hAnsi="Arial" w:cs="Arial"/>
          <w:sz w:val="24"/>
          <w:szCs w:val="24"/>
        </w:rPr>
        <w:t>2013</w:t>
      </w:r>
      <w:r>
        <w:rPr>
          <w:rFonts w:ascii="Arial" w:hAnsi="Arial" w:cs="Arial"/>
          <w:sz w:val="24"/>
          <w:szCs w:val="24"/>
        </w:rPr>
        <w:t>)</w:t>
      </w:r>
      <w:r w:rsidRPr="004F58EA">
        <w:rPr>
          <w:rFonts w:ascii="Arial" w:hAnsi="Arial" w:cs="Arial"/>
          <w:sz w:val="24"/>
          <w:szCs w:val="24"/>
        </w:rPr>
        <w:t>. Cultural ecosystem services: a literature review an</w:t>
      </w:r>
      <w:r>
        <w:rPr>
          <w:rFonts w:ascii="Arial" w:hAnsi="Arial" w:cs="Arial"/>
          <w:sz w:val="24"/>
          <w:szCs w:val="24"/>
        </w:rPr>
        <w:t>d prospects for future research</w:t>
      </w:r>
      <w:r w:rsidRPr="004F58EA">
        <w:rPr>
          <w:rFonts w:ascii="Arial" w:hAnsi="Arial" w:cs="Arial"/>
          <w:sz w:val="24"/>
          <w:szCs w:val="24"/>
        </w:rPr>
        <w:t xml:space="preserve">. </w:t>
      </w:r>
      <w:r w:rsidRPr="004F58EA">
        <w:rPr>
          <w:rFonts w:ascii="Arial" w:hAnsi="Arial" w:cs="Arial"/>
          <w:i/>
          <w:sz w:val="24"/>
          <w:szCs w:val="24"/>
        </w:rPr>
        <w:t>Ecology and Society</w:t>
      </w:r>
      <w:r>
        <w:rPr>
          <w:rFonts w:ascii="Arial" w:hAnsi="Arial" w:cs="Arial"/>
          <w:sz w:val="24"/>
          <w:szCs w:val="24"/>
        </w:rPr>
        <w:t>,</w:t>
      </w:r>
      <w:r w:rsidRPr="004F58EA">
        <w:rPr>
          <w:rFonts w:ascii="Arial" w:hAnsi="Arial" w:cs="Arial"/>
          <w:sz w:val="24"/>
          <w:szCs w:val="24"/>
        </w:rPr>
        <w:t xml:space="preserve"> 18(3)</w:t>
      </w:r>
      <w:r>
        <w:rPr>
          <w:rFonts w:ascii="Arial" w:hAnsi="Arial" w:cs="Arial"/>
          <w:sz w:val="24"/>
          <w:szCs w:val="24"/>
        </w:rPr>
        <w:t>, pp.</w:t>
      </w:r>
      <w:r w:rsidRPr="004F58EA">
        <w:rPr>
          <w:rFonts w:ascii="Arial" w:hAnsi="Arial" w:cs="Arial"/>
          <w:sz w:val="24"/>
          <w:szCs w:val="24"/>
        </w:rPr>
        <w:t>44.</w:t>
      </w:r>
    </w:p>
    <w:p w:rsidR="0032381A" w:rsidRDefault="0032381A" w:rsidP="0032381A">
      <w:pPr>
        <w:spacing w:after="0" w:line="240" w:lineRule="auto"/>
        <w:rPr>
          <w:rFonts w:ascii="Arial" w:hAnsi="Arial" w:cs="Arial"/>
          <w:sz w:val="24"/>
          <w:szCs w:val="24"/>
        </w:rPr>
      </w:pPr>
    </w:p>
    <w:p w:rsidR="002E4306" w:rsidRPr="0032381A" w:rsidRDefault="002E4306" w:rsidP="0032381A">
      <w:pPr>
        <w:spacing w:after="0" w:line="240" w:lineRule="auto"/>
        <w:rPr>
          <w:rFonts w:ascii="Arial" w:hAnsi="Arial" w:cs="Arial"/>
          <w:sz w:val="24"/>
          <w:szCs w:val="24"/>
        </w:rPr>
      </w:pPr>
      <w:r w:rsidRPr="0032381A">
        <w:rPr>
          <w:rFonts w:ascii="Arial" w:hAnsi="Arial" w:cs="Arial"/>
          <w:sz w:val="24"/>
          <w:szCs w:val="24"/>
        </w:rPr>
        <w:t>Millennium Ecosystem Assessment. (2005</w:t>
      </w:r>
      <w:r w:rsidR="00BE573B" w:rsidRPr="0032381A">
        <w:rPr>
          <w:rFonts w:ascii="Arial" w:hAnsi="Arial" w:cs="Arial"/>
          <w:sz w:val="24"/>
          <w:szCs w:val="24"/>
        </w:rPr>
        <w:t>a</w:t>
      </w:r>
      <w:r w:rsidRPr="0032381A">
        <w:rPr>
          <w:rFonts w:ascii="Arial" w:hAnsi="Arial" w:cs="Arial"/>
          <w:sz w:val="24"/>
          <w:szCs w:val="24"/>
        </w:rPr>
        <w:t xml:space="preserve">). </w:t>
      </w:r>
      <w:r w:rsidRPr="0032381A">
        <w:rPr>
          <w:rFonts w:ascii="Arial" w:hAnsi="Arial" w:cs="Arial"/>
          <w:i/>
          <w:sz w:val="24"/>
          <w:szCs w:val="24"/>
        </w:rPr>
        <w:t>Ecosystems and Human Well-being</w:t>
      </w:r>
      <w:r w:rsidRPr="0032381A">
        <w:rPr>
          <w:rFonts w:ascii="Arial" w:hAnsi="Arial" w:cs="Arial"/>
          <w:sz w:val="24"/>
          <w:szCs w:val="24"/>
        </w:rPr>
        <w:t>. Washington DC: Island Press.</w:t>
      </w:r>
    </w:p>
    <w:p w:rsidR="0032381A" w:rsidRDefault="0032381A" w:rsidP="0032381A">
      <w:pPr>
        <w:spacing w:after="0" w:line="240" w:lineRule="auto"/>
        <w:rPr>
          <w:rFonts w:ascii="Arial" w:hAnsi="Arial" w:cs="Arial"/>
          <w:sz w:val="24"/>
          <w:szCs w:val="24"/>
        </w:rPr>
      </w:pPr>
    </w:p>
    <w:p w:rsidR="00BE573B" w:rsidRDefault="00BE573B" w:rsidP="0032381A">
      <w:pPr>
        <w:spacing w:after="0" w:line="240" w:lineRule="auto"/>
        <w:rPr>
          <w:rFonts w:ascii="Arial" w:hAnsi="Arial" w:cs="Arial"/>
          <w:sz w:val="24"/>
          <w:szCs w:val="24"/>
        </w:rPr>
      </w:pPr>
      <w:r w:rsidRPr="0032381A">
        <w:rPr>
          <w:rFonts w:ascii="Arial" w:hAnsi="Arial" w:cs="Arial"/>
          <w:sz w:val="24"/>
          <w:szCs w:val="24"/>
        </w:rPr>
        <w:t>Millennium Ecosystem Assessment. (2005b)</w:t>
      </w:r>
      <w:r w:rsidR="002A2B9E" w:rsidRPr="0032381A">
        <w:rPr>
          <w:rFonts w:ascii="Arial" w:hAnsi="Arial" w:cs="Arial"/>
          <w:sz w:val="24"/>
          <w:szCs w:val="24"/>
        </w:rPr>
        <w:t xml:space="preserve">. </w:t>
      </w:r>
      <w:r w:rsidR="002A2B9E" w:rsidRPr="0032381A">
        <w:rPr>
          <w:rFonts w:ascii="Arial" w:hAnsi="Arial" w:cs="Arial"/>
          <w:i/>
          <w:sz w:val="24"/>
          <w:szCs w:val="24"/>
        </w:rPr>
        <w:t>Ecosystems and Human Well-being: Wetlands and Water Synthesis</w:t>
      </w:r>
      <w:r w:rsidR="002A2B9E" w:rsidRPr="0032381A">
        <w:rPr>
          <w:rFonts w:ascii="Arial" w:hAnsi="Arial" w:cs="Arial"/>
          <w:sz w:val="24"/>
          <w:szCs w:val="24"/>
        </w:rPr>
        <w:t>.  World Resources Institute, Washington, DC.</w:t>
      </w:r>
    </w:p>
    <w:p w:rsidR="009A02F3" w:rsidRPr="009A02F3" w:rsidRDefault="009A02F3" w:rsidP="009A02F3">
      <w:pPr>
        <w:spacing w:after="0" w:line="240" w:lineRule="auto"/>
        <w:rPr>
          <w:rFonts w:ascii="Arial" w:hAnsi="Arial" w:cs="Arial"/>
          <w:sz w:val="24"/>
          <w:szCs w:val="24"/>
        </w:rPr>
      </w:pPr>
    </w:p>
    <w:p w:rsidR="009A02F3" w:rsidRDefault="009A02F3" w:rsidP="009A02F3">
      <w:pPr>
        <w:spacing w:after="0" w:line="240" w:lineRule="auto"/>
        <w:rPr>
          <w:rFonts w:ascii="Arial" w:hAnsi="Arial" w:cs="Arial"/>
          <w:sz w:val="24"/>
          <w:szCs w:val="24"/>
        </w:rPr>
      </w:pPr>
      <w:r w:rsidRPr="009A02F3">
        <w:rPr>
          <w:rFonts w:ascii="Arial" w:hAnsi="Arial" w:cs="Arial"/>
          <w:sz w:val="24"/>
          <w:szCs w:val="24"/>
        </w:rPr>
        <w:t xml:space="preserve">Nassar, </w:t>
      </w:r>
      <w:r>
        <w:rPr>
          <w:rFonts w:ascii="Arial" w:hAnsi="Arial" w:cs="Arial"/>
          <w:sz w:val="24"/>
          <w:szCs w:val="24"/>
        </w:rPr>
        <w:t>M.I.</w:t>
      </w:r>
      <w:r w:rsidRPr="009A02F3">
        <w:rPr>
          <w:rFonts w:ascii="Arial" w:hAnsi="Arial" w:cs="Arial"/>
          <w:sz w:val="24"/>
          <w:szCs w:val="24"/>
        </w:rPr>
        <w:t xml:space="preserve">, Abdel-Razik, </w:t>
      </w:r>
      <w:r>
        <w:rPr>
          <w:rFonts w:ascii="Arial" w:hAnsi="Arial" w:cs="Arial"/>
          <w:sz w:val="24"/>
          <w:szCs w:val="24"/>
        </w:rPr>
        <w:t xml:space="preserve">A.F., </w:t>
      </w:r>
      <w:r w:rsidRPr="009A02F3">
        <w:rPr>
          <w:rFonts w:ascii="Arial" w:hAnsi="Arial" w:cs="Arial"/>
          <w:sz w:val="24"/>
          <w:szCs w:val="24"/>
        </w:rPr>
        <w:t>El-Khrisy,</w:t>
      </w:r>
      <w:r>
        <w:rPr>
          <w:rFonts w:ascii="Arial" w:hAnsi="Arial" w:cs="Arial"/>
          <w:sz w:val="24"/>
          <w:szCs w:val="24"/>
        </w:rPr>
        <w:t xml:space="preserve"> </w:t>
      </w:r>
      <w:r w:rsidRPr="009A02F3">
        <w:rPr>
          <w:rFonts w:ascii="Arial" w:hAnsi="Arial" w:cs="Arial"/>
          <w:sz w:val="24"/>
          <w:szCs w:val="24"/>
        </w:rPr>
        <w:t>E</w:t>
      </w:r>
      <w:r>
        <w:rPr>
          <w:rFonts w:ascii="Arial" w:hAnsi="Arial" w:cs="Arial"/>
          <w:sz w:val="24"/>
          <w:szCs w:val="24"/>
        </w:rPr>
        <w:t>.</w:t>
      </w:r>
      <w:r w:rsidRPr="009A02F3">
        <w:rPr>
          <w:rFonts w:ascii="Arial" w:hAnsi="Arial" w:cs="Arial"/>
          <w:sz w:val="24"/>
          <w:szCs w:val="24"/>
        </w:rPr>
        <w:t>E-D</w:t>
      </w:r>
      <w:r>
        <w:rPr>
          <w:rFonts w:ascii="Arial" w:hAnsi="Arial" w:cs="Arial"/>
          <w:sz w:val="24"/>
          <w:szCs w:val="24"/>
        </w:rPr>
        <w:t>.</w:t>
      </w:r>
      <w:r w:rsidRPr="009A02F3">
        <w:rPr>
          <w:rFonts w:ascii="Arial" w:hAnsi="Arial" w:cs="Arial"/>
          <w:sz w:val="24"/>
          <w:szCs w:val="24"/>
        </w:rPr>
        <w:t>A.M.</w:t>
      </w:r>
      <w:r>
        <w:rPr>
          <w:rFonts w:ascii="Arial" w:hAnsi="Arial" w:cs="Arial"/>
          <w:sz w:val="24"/>
          <w:szCs w:val="24"/>
        </w:rPr>
        <w:t xml:space="preserve">, </w:t>
      </w:r>
      <w:r w:rsidRPr="009A02F3">
        <w:rPr>
          <w:rFonts w:ascii="Arial" w:hAnsi="Arial" w:cs="Arial"/>
          <w:sz w:val="24"/>
          <w:szCs w:val="24"/>
        </w:rPr>
        <w:t>Dawidarb,</w:t>
      </w:r>
      <w:r>
        <w:rPr>
          <w:rFonts w:ascii="Arial" w:hAnsi="Arial" w:cs="Arial"/>
          <w:sz w:val="24"/>
          <w:szCs w:val="24"/>
        </w:rPr>
        <w:t xml:space="preserve"> A-A. M., Bystrom</w:t>
      </w:r>
      <w:r w:rsidRPr="009A02F3">
        <w:rPr>
          <w:rFonts w:ascii="Arial" w:hAnsi="Arial" w:cs="Arial"/>
          <w:sz w:val="24"/>
          <w:szCs w:val="24"/>
        </w:rPr>
        <w:t>,</w:t>
      </w:r>
      <w:r>
        <w:rPr>
          <w:rFonts w:ascii="Arial" w:hAnsi="Arial" w:cs="Arial"/>
          <w:sz w:val="24"/>
          <w:szCs w:val="24"/>
        </w:rPr>
        <w:t xml:space="preserve"> A. and Mabry</w:t>
      </w:r>
      <w:r w:rsidRPr="009A02F3">
        <w:rPr>
          <w:rFonts w:ascii="Arial" w:hAnsi="Arial" w:cs="Arial"/>
          <w:sz w:val="24"/>
          <w:szCs w:val="24"/>
        </w:rPr>
        <w:t>,</w:t>
      </w:r>
      <w:r>
        <w:rPr>
          <w:rFonts w:ascii="Arial" w:hAnsi="Arial" w:cs="Arial"/>
          <w:sz w:val="24"/>
          <w:szCs w:val="24"/>
        </w:rPr>
        <w:t xml:space="preserve"> T.J. (2002). </w:t>
      </w:r>
      <w:r w:rsidRPr="009A02F3">
        <w:rPr>
          <w:rFonts w:ascii="Arial" w:hAnsi="Arial" w:cs="Arial"/>
          <w:sz w:val="24"/>
          <w:szCs w:val="24"/>
        </w:rPr>
        <w:t xml:space="preserve">A benzoquinone and flavonoids from </w:t>
      </w:r>
      <w:r w:rsidRPr="009A02F3">
        <w:rPr>
          <w:rFonts w:ascii="Arial" w:hAnsi="Arial" w:cs="Arial"/>
          <w:i/>
          <w:sz w:val="24"/>
          <w:szCs w:val="24"/>
        </w:rPr>
        <w:t>Cyperus alopecuroides</w:t>
      </w:r>
      <w:r>
        <w:rPr>
          <w:rFonts w:ascii="Arial" w:hAnsi="Arial" w:cs="Arial"/>
          <w:sz w:val="24"/>
          <w:szCs w:val="24"/>
        </w:rPr>
        <w:t xml:space="preserve">. </w:t>
      </w:r>
      <w:r w:rsidRPr="009A02F3">
        <w:rPr>
          <w:rFonts w:ascii="Arial" w:hAnsi="Arial" w:cs="Arial"/>
          <w:i/>
          <w:sz w:val="24"/>
          <w:szCs w:val="24"/>
        </w:rPr>
        <w:t>Phytochemistry</w:t>
      </w:r>
      <w:r>
        <w:rPr>
          <w:rFonts w:ascii="Arial" w:hAnsi="Arial" w:cs="Arial"/>
          <w:sz w:val="24"/>
          <w:szCs w:val="24"/>
        </w:rPr>
        <w:t xml:space="preserve">, </w:t>
      </w:r>
      <w:r w:rsidRPr="009A02F3">
        <w:rPr>
          <w:rFonts w:ascii="Arial" w:hAnsi="Arial" w:cs="Arial"/>
          <w:sz w:val="24"/>
          <w:szCs w:val="24"/>
        </w:rPr>
        <w:t>60</w:t>
      </w:r>
      <w:r>
        <w:rPr>
          <w:rFonts w:ascii="Arial" w:hAnsi="Arial" w:cs="Arial"/>
          <w:sz w:val="24"/>
          <w:szCs w:val="24"/>
        </w:rPr>
        <w:t>(</w:t>
      </w:r>
      <w:r w:rsidRPr="009A02F3">
        <w:rPr>
          <w:rFonts w:ascii="Arial" w:hAnsi="Arial" w:cs="Arial"/>
          <w:sz w:val="24"/>
          <w:szCs w:val="24"/>
        </w:rPr>
        <w:t>4</w:t>
      </w:r>
      <w:r>
        <w:rPr>
          <w:rFonts w:ascii="Arial" w:hAnsi="Arial" w:cs="Arial"/>
          <w:sz w:val="24"/>
          <w:szCs w:val="24"/>
        </w:rPr>
        <w:t>)</w:t>
      </w:r>
      <w:r w:rsidRPr="009A02F3">
        <w:rPr>
          <w:rFonts w:ascii="Arial" w:hAnsi="Arial" w:cs="Arial"/>
          <w:sz w:val="24"/>
          <w:szCs w:val="24"/>
        </w:rPr>
        <w:t xml:space="preserve">, </w:t>
      </w:r>
      <w:r>
        <w:rPr>
          <w:rFonts w:ascii="Arial" w:hAnsi="Arial" w:cs="Arial"/>
          <w:sz w:val="24"/>
          <w:szCs w:val="24"/>
        </w:rPr>
        <w:t>pp.</w:t>
      </w:r>
      <w:r w:rsidRPr="009A02F3">
        <w:rPr>
          <w:rFonts w:ascii="Arial" w:hAnsi="Arial" w:cs="Arial"/>
          <w:sz w:val="24"/>
          <w:szCs w:val="24"/>
        </w:rPr>
        <w:t>385–387</w:t>
      </w:r>
      <w:r>
        <w:rPr>
          <w:rFonts w:ascii="Arial" w:hAnsi="Arial" w:cs="Arial"/>
          <w:sz w:val="24"/>
          <w:szCs w:val="24"/>
        </w:rPr>
        <w:t>.</w:t>
      </w:r>
    </w:p>
    <w:p w:rsidR="0032381A" w:rsidRDefault="0032381A" w:rsidP="0032381A">
      <w:pPr>
        <w:spacing w:after="0" w:line="240" w:lineRule="auto"/>
        <w:rPr>
          <w:rFonts w:ascii="Arial" w:hAnsi="Arial" w:cs="Arial"/>
          <w:sz w:val="24"/>
          <w:szCs w:val="24"/>
        </w:rPr>
      </w:pPr>
    </w:p>
    <w:p w:rsidR="009D3325" w:rsidRPr="0032381A" w:rsidRDefault="009D3325" w:rsidP="0032381A">
      <w:pPr>
        <w:spacing w:after="0" w:line="240" w:lineRule="auto"/>
        <w:rPr>
          <w:rFonts w:ascii="Arial" w:hAnsi="Arial" w:cs="Arial"/>
          <w:sz w:val="24"/>
          <w:szCs w:val="24"/>
        </w:rPr>
      </w:pPr>
      <w:r w:rsidRPr="0032381A">
        <w:rPr>
          <w:rFonts w:ascii="Arial" w:hAnsi="Arial" w:cs="Arial"/>
          <w:sz w:val="24"/>
          <w:szCs w:val="24"/>
        </w:rPr>
        <w:t>Nyssen, J. (1997). Vegetation and soil erosion in Dega Tembien (Tigray, Ethiopia). Bull. Jard. Bot. Nat. Belg./Bull. Nat. Plantentuin Belg., 66, pp.39-62</w:t>
      </w:r>
    </w:p>
    <w:p w:rsidR="0032381A" w:rsidRDefault="0032381A" w:rsidP="0032381A">
      <w:pPr>
        <w:spacing w:after="0" w:line="240" w:lineRule="auto"/>
        <w:rPr>
          <w:rFonts w:ascii="Arial" w:hAnsi="Arial" w:cs="Arial"/>
          <w:sz w:val="24"/>
          <w:szCs w:val="24"/>
        </w:rPr>
      </w:pPr>
    </w:p>
    <w:p w:rsidR="00BC1637" w:rsidRPr="0032381A" w:rsidRDefault="00BC1637" w:rsidP="0032381A">
      <w:pPr>
        <w:spacing w:after="0" w:line="240" w:lineRule="auto"/>
        <w:rPr>
          <w:rFonts w:ascii="Arial" w:hAnsi="Arial" w:cs="Arial"/>
          <w:sz w:val="24"/>
          <w:szCs w:val="24"/>
        </w:rPr>
      </w:pPr>
      <w:r w:rsidRPr="0032381A">
        <w:rPr>
          <w:rFonts w:ascii="Arial" w:hAnsi="Arial" w:cs="Arial"/>
          <w:sz w:val="24"/>
          <w:szCs w:val="24"/>
        </w:rPr>
        <w:t xml:space="preserve">Prasad, V.P., Mason, D., Marburger, J.E. and Ajith Kumar, C.R. (1996). </w:t>
      </w:r>
      <w:r w:rsidRPr="0032381A">
        <w:rPr>
          <w:rFonts w:ascii="Arial" w:hAnsi="Arial" w:cs="Arial"/>
          <w:i/>
          <w:sz w:val="24"/>
          <w:szCs w:val="24"/>
        </w:rPr>
        <w:t>Illustrated Flora of Keoladeo National Park, Bharatpur, Rajathan: A general guide to the wetland flora of thee Gangetic plains</w:t>
      </w:r>
      <w:r w:rsidRPr="0032381A">
        <w:rPr>
          <w:rFonts w:ascii="Arial" w:hAnsi="Arial" w:cs="Arial"/>
          <w:sz w:val="24"/>
          <w:szCs w:val="24"/>
        </w:rPr>
        <w:t>.  Oxford University Press, Oxford and Bombay.</w:t>
      </w:r>
    </w:p>
    <w:p w:rsidR="0032381A" w:rsidRDefault="0032381A" w:rsidP="0032381A">
      <w:pPr>
        <w:autoSpaceDE w:val="0"/>
        <w:autoSpaceDN w:val="0"/>
        <w:adjustRightInd w:val="0"/>
        <w:spacing w:after="0" w:line="240" w:lineRule="auto"/>
        <w:rPr>
          <w:rFonts w:ascii="Arial" w:hAnsi="Arial" w:cs="Arial"/>
          <w:sz w:val="24"/>
          <w:szCs w:val="24"/>
        </w:rPr>
      </w:pPr>
    </w:p>
    <w:p w:rsidR="003200CC" w:rsidRPr="0032381A" w:rsidRDefault="003200CC" w:rsidP="0032381A">
      <w:pPr>
        <w:autoSpaceDE w:val="0"/>
        <w:autoSpaceDN w:val="0"/>
        <w:adjustRightInd w:val="0"/>
        <w:spacing w:after="0" w:line="240" w:lineRule="auto"/>
        <w:rPr>
          <w:rFonts w:ascii="Arial" w:hAnsi="Arial" w:cs="Arial"/>
          <w:sz w:val="24"/>
          <w:szCs w:val="24"/>
        </w:rPr>
      </w:pPr>
      <w:r w:rsidRPr="0032381A">
        <w:rPr>
          <w:rFonts w:ascii="Arial" w:hAnsi="Arial" w:cs="Arial"/>
          <w:sz w:val="24"/>
          <w:szCs w:val="24"/>
        </w:rPr>
        <w:t>Satterfield, X. Basurto, A. Bostrom, R. Chuenpagdee, R., Gould, B. S. Halpern, N. Hannahs, J. Levine, B. Norton, M. Ruckelshaus, R. Russell, J. Tam, and U. Woodside. (2012</w:t>
      </w:r>
      <w:r w:rsidRPr="0032381A">
        <w:rPr>
          <w:rFonts w:ascii="Arial" w:hAnsi="Arial" w:cs="Arial"/>
          <w:iCs/>
          <w:sz w:val="24"/>
          <w:szCs w:val="24"/>
        </w:rPr>
        <w:t>)</w:t>
      </w:r>
      <w:r w:rsidRPr="0032381A">
        <w:rPr>
          <w:rFonts w:ascii="Arial" w:hAnsi="Arial" w:cs="Arial"/>
          <w:sz w:val="24"/>
          <w:szCs w:val="24"/>
        </w:rPr>
        <w:t xml:space="preserve">. Where are </w:t>
      </w:r>
      <w:r w:rsidRPr="0032381A">
        <w:rPr>
          <w:rFonts w:ascii="Arial" w:hAnsi="Arial" w:cs="Arial"/>
          <w:i/>
          <w:iCs/>
          <w:sz w:val="24"/>
          <w:szCs w:val="24"/>
        </w:rPr>
        <w:t xml:space="preserve">cultural </w:t>
      </w:r>
      <w:r w:rsidRPr="0032381A">
        <w:rPr>
          <w:rFonts w:ascii="Arial" w:hAnsi="Arial" w:cs="Arial"/>
          <w:sz w:val="24"/>
          <w:szCs w:val="24"/>
        </w:rPr>
        <w:t xml:space="preserve">and </w:t>
      </w:r>
      <w:r w:rsidRPr="0032381A">
        <w:rPr>
          <w:rFonts w:ascii="Arial" w:hAnsi="Arial" w:cs="Arial"/>
          <w:i/>
          <w:iCs/>
          <w:sz w:val="24"/>
          <w:szCs w:val="24"/>
        </w:rPr>
        <w:t xml:space="preserve">social </w:t>
      </w:r>
      <w:r w:rsidRPr="0032381A">
        <w:rPr>
          <w:rFonts w:ascii="Arial" w:hAnsi="Arial" w:cs="Arial"/>
          <w:sz w:val="24"/>
          <w:szCs w:val="24"/>
        </w:rPr>
        <w:t xml:space="preserve">in ecosystem services? A framework for constructive engagement. </w:t>
      </w:r>
      <w:r w:rsidRPr="0032381A">
        <w:rPr>
          <w:rFonts w:ascii="Arial" w:hAnsi="Arial" w:cs="Arial"/>
          <w:i/>
          <w:iCs/>
          <w:sz w:val="24"/>
          <w:szCs w:val="24"/>
        </w:rPr>
        <w:t xml:space="preserve">BioScience, </w:t>
      </w:r>
      <w:r w:rsidRPr="0032381A">
        <w:rPr>
          <w:rFonts w:ascii="Arial" w:hAnsi="Arial" w:cs="Arial"/>
          <w:sz w:val="24"/>
          <w:szCs w:val="24"/>
        </w:rPr>
        <w:t>62, pp.744–756.</w:t>
      </w:r>
    </w:p>
    <w:p w:rsidR="0032381A" w:rsidRDefault="0032381A" w:rsidP="0032381A">
      <w:pPr>
        <w:autoSpaceDE w:val="0"/>
        <w:autoSpaceDN w:val="0"/>
        <w:adjustRightInd w:val="0"/>
        <w:spacing w:after="0" w:line="240" w:lineRule="auto"/>
        <w:rPr>
          <w:rFonts w:ascii="Arial" w:hAnsi="Arial" w:cs="Arial"/>
          <w:sz w:val="24"/>
          <w:szCs w:val="24"/>
        </w:rPr>
      </w:pPr>
    </w:p>
    <w:p w:rsidR="003200CC" w:rsidRPr="0032381A" w:rsidRDefault="003200CC" w:rsidP="0032381A">
      <w:pPr>
        <w:autoSpaceDE w:val="0"/>
        <w:autoSpaceDN w:val="0"/>
        <w:adjustRightInd w:val="0"/>
        <w:spacing w:after="0" w:line="240" w:lineRule="auto"/>
        <w:rPr>
          <w:rFonts w:ascii="Arial" w:hAnsi="Arial" w:cs="Arial"/>
          <w:sz w:val="24"/>
          <w:szCs w:val="24"/>
        </w:rPr>
      </w:pPr>
      <w:r w:rsidRPr="0032381A">
        <w:rPr>
          <w:rFonts w:ascii="Arial" w:hAnsi="Arial" w:cs="Arial"/>
          <w:sz w:val="24"/>
          <w:szCs w:val="24"/>
        </w:rPr>
        <w:t xml:space="preserve">Satz, D., R. K. Gould, K. M. A. Chan, A. Guerry, B. Norton, T., Satterfield, B. S. Halpern, J. Levine, U. Woodside, N. Hannahs, X. Basurto, and S. Klain. (2013). The challenges of incorporating cultural ecosystem services into environmental assessment. </w:t>
      </w:r>
      <w:r w:rsidRPr="0032381A">
        <w:rPr>
          <w:rFonts w:ascii="Arial" w:hAnsi="Arial" w:cs="Arial"/>
          <w:i/>
          <w:iCs/>
          <w:sz w:val="24"/>
          <w:szCs w:val="24"/>
        </w:rPr>
        <w:t xml:space="preserve">Ambio, </w:t>
      </w:r>
      <w:r w:rsidRPr="0032381A">
        <w:rPr>
          <w:rFonts w:ascii="Arial" w:hAnsi="Arial" w:cs="Arial"/>
          <w:sz w:val="24"/>
          <w:szCs w:val="24"/>
        </w:rPr>
        <w:t>42, pp.675–684.</w:t>
      </w:r>
    </w:p>
    <w:p w:rsidR="003200CC" w:rsidRPr="0032381A" w:rsidRDefault="003200CC" w:rsidP="0032381A">
      <w:pPr>
        <w:spacing w:after="0" w:line="240" w:lineRule="auto"/>
        <w:rPr>
          <w:rFonts w:ascii="Arial" w:hAnsi="Arial" w:cs="Arial"/>
          <w:sz w:val="24"/>
          <w:szCs w:val="24"/>
        </w:rPr>
      </w:pPr>
    </w:p>
    <w:p w:rsidR="00815F88" w:rsidRPr="0032381A" w:rsidRDefault="00815F88" w:rsidP="0032381A">
      <w:pPr>
        <w:spacing w:after="0" w:line="240" w:lineRule="auto"/>
        <w:rPr>
          <w:rFonts w:ascii="Arial" w:hAnsi="Arial" w:cs="Arial"/>
          <w:sz w:val="24"/>
          <w:szCs w:val="24"/>
        </w:rPr>
      </w:pPr>
      <w:r w:rsidRPr="0032381A">
        <w:rPr>
          <w:rFonts w:ascii="Arial" w:hAnsi="Arial" w:cs="Arial"/>
          <w:sz w:val="24"/>
          <w:szCs w:val="24"/>
        </w:rPr>
        <w:t xml:space="preserve">Schaich, H., Bieling, C. and Plieninger, T. (2010). Linking Ecosystem Services with Cultural Landscape Research. </w:t>
      </w:r>
      <w:r w:rsidRPr="0032381A">
        <w:rPr>
          <w:rFonts w:ascii="Arial" w:hAnsi="Arial" w:cs="Arial"/>
          <w:i/>
          <w:sz w:val="24"/>
          <w:szCs w:val="24"/>
        </w:rPr>
        <w:t>GAIA</w:t>
      </w:r>
      <w:r w:rsidRPr="0032381A">
        <w:rPr>
          <w:rFonts w:ascii="Arial" w:hAnsi="Arial" w:cs="Arial"/>
          <w:sz w:val="24"/>
          <w:szCs w:val="24"/>
        </w:rPr>
        <w:t>, 19(4), pp.269 – 277.</w:t>
      </w:r>
    </w:p>
    <w:p w:rsidR="0032381A" w:rsidRDefault="0032381A" w:rsidP="0032381A">
      <w:pPr>
        <w:autoSpaceDE w:val="0"/>
        <w:autoSpaceDN w:val="0"/>
        <w:adjustRightInd w:val="0"/>
        <w:spacing w:after="0" w:line="240" w:lineRule="auto"/>
        <w:rPr>
          <w:rFonts w:ascii="Arial" w:hAnsi="Arial" w:cs="Arial"/>
          <w:sz w:val="24"/>
          <w:szCs w:val="24"/>
        </w:rPr>
      </w:pPr>
    </w:p>
    <w:p w:rsidR="003200CC" w:rsidRPr="0032381A" w:rsidRDefault="003200CC" w:rsidP="0032381A">
      <w:pPr>
        <w:autoSpaceDE w:val="0"/>
        <w:autoSpaceDN w:val="0"/>
        <w:adjustRightInd w:val="0"/>
        <w:spacing w:after="0" w:line="240" w:lineRule="auto"/>
        <w:rPr>
          <w:rFonts w:ascii="Arial" w:hAnsi="Arial" w:cs="Arial"/>
          <w:sz w:val="24"/>
          <w:szCs w:val="24"/>
        </w:rPr>
      </w:pPr>
      <w:r w:rsidRPr="0032381A">
        <w:rPr>
          <w:rFonts w:ascii="Arial" w:hAnsi="Arial" w:cs="Arial"/>
          <w:sz w:val="24"/>
          <w:szCs w:val="24"/>
        </w:rPr>
        <w:t xml:space="preserve">Schnegg, M., Rieprich, R. and Pröpper, M. (2014). Culture, Nature, and the Valuation of Ecosystem Services in Northern Namibia. </w:t>
      </w:r>
      <w:r w:rsidRPr="0032381A">
        <w:rPr>
          <w:rFonts w:ascii="Arial" w:hAnsi="Arial" w:cs="Arial"/>
          <w:i/>
          <w:iCs/>
          <w:sz w:val="24"/>
          <w:szCs w:val="24"/>
        </w:rPr>
        <w:t xml:space="preserve">Ecology and Society </w:t>
      </w:r>
      <w:r w:rsidRPr="0032381A">
        <w:rPr>
          <w:rFonts w:ascii="Arial" w:hAnsi="Arial" w:cs="Arial"/>
          <w:b/>
          <w:bCs/>
          <w:sz w:val="24"/>
          <w:szCs w:val="24"/>
        </w:rPr>
        <w:t>19</w:t>
      </w:r>
      <w:r w:rsidRPr="0032381A">
        <w:rPr>
          <w:rFonts w:ascii="Arial" w:hAnsi="Arial" w:cs="Arial"/>
          <w:sz w:val="24"/>
          <w:szCs w:val="24"/>
        </w:rPr>
        <w:t xml:space="preserve">(4), p.26. </w:t>
      </w:r>
      <w:hyperlink r:id="rId20" w:history="1">
        <w:r w:rsidRPr="0032381A">
          <w:rPr>
            <w:rStyle w:val="Hyperlink"/>
            <w:rFonts w:ascii="Arial" w:hAnsi="Arial" w:cs="Arial"/>
            <w:color w:val="auto"/>
            <w:sz w:val="24"/>
            <w:szCs w:val="24"/>
          </w:rPr>
          <w:t>http://dx.doi.org/10.5751/ES-06896-190426</w:t>
        </w:r>
      </w:hyperlink>
    </w:p>
    <w:p w:rsidR="003200CC" w:rsidRPr="0032381A" w:rsidRDefault="003200CC" w:rsidP="0032381A">
      <w:pPr>
        <w:autoSpaceDE w:val="0"/>
        <w:autoSpaceDN w:val="0"/>
        <w:adjustRightInd w:val="0"/>
        <w:spacing w:after="0" w:line="240" w:lineRule="auto"/>
        <w:rPr>
          <w:rFonts w:ascii="Arial" w:hAnsi="Arial" w:cs="Arial"/>
          <w:sz w:val="24"/>
          <w:szCs w:val="24"/>
        </w:rPr>
      </w:pPr>
    </w:p>
    <w:p w:rsidR="00C07DB8" w:rsidRPr="0032381A" w:rsidRDefault="00C07DB8" w:rsidP="0032381A">
      <w:pPr>
        <w:spacing w:after="0" w:line="240" w:lineRule="auto"/>
        <w:rPr>
          <w:rFonts w:ascii="Arial" w:hAnsi="Arial" w:cs="Arial"/>
          <w:sz w:val="24"/>
          <w:szCs w:val="24"/>
        </w:rPr>
      </w:pPr>
      <w:r w:rsidRPr="0032381A">
        <w:rPr>
          <w:rFonts w:ascii="Arial" w:hAnsi="Arial" w:cs="Arial"/>
          <w:sz w:val="24"/>
          <w:szCs w:val="24"/>
        </w:rPr>
        <w:t xml:space="preserve">Schomers, S. and Matzdorf, B. (2013). Payments for ecosystem services: a review and comparison of developing and industrialized countries. </w:t>
      </w:r>
      <w:r w:rsidRPr="0032381A">
        <w:rPr>
          <w:rFonts w:ascii="Arial" w:hAnsi="Arial" w:cs="Arial"/>
          <w:i/>
          <w:sz w:val="24"/>
          <w:szCs w:val="24"/>
        </w:rPr>
        <w:t>Ecosystem Services</w:t>
      </w:r>
      <w:r w:rsidR="003A72BC">
        <w:rPr>
          <w:rFonts w:ascii="Arial" w:hAnsi="Arial" w:cs="Arial"/>
          <w:sz w:val="24"/>
          <w:szCs w:val="24"/>
        </w:rPr>
        <w:t>, 6, 16-30.</w:t>
      </w:r>
      <w:r w:rsidRPr="0032381A">
        <w:rPr>
          <w:rFonts w:ascii="Arial" w:hAnsi="Arial" w:cs="Arial"/>
          <w:sz w:val="24"/>
          <w:szCs w:val="24"/>
        </w:rPr>
        <w:t xml:space="preserve"> DOI: 10.1016/j.ecoser.2013.01.002i.</w:t>
      </w:r>
    </w:p>
    <w:p w:rsidR="00C07DB8" w:rsidRPr="0032381A" w:rsidRDefault="00C07DB8" w:rsidP="0032381A">
      <w:pPr>
        <w:spacing w:after="0" w:line="240" w:lineRule="auto"/>
        <w:rPr>
          <w:rFonts w:ascii="Arial" w:hAnsi="Arial" w:cs="Arial"/>
          <w:sz w:val="24"/>
          <w:szCs w:val="24"/>
        </w:rPr>
      </w:pPr>
    </w:p>
    <w:p w:rsidR="00EC6F0A" w:rsidRPr="0032381A" w:rsidRDefault="00717950" w:rsidP="0032381A">
      <w:pPr>
        <w:spacing w:after="0" w:line="240" w:lineRule="auto"/>
        <w:rPr>
          <w:rFonts w:ascii="Arial" w:hAnsi="Arial" w:cs="Arial"/>
          <w:sz w:val="24"/>
          <w:szCs w:val="24"/>
        </w:rPr>
      </w:pPr>
      <w:r w:rsidRPr="0032381A">
        <w:rPr>
          <w:rFonts w:ascii="Arial" w:hAnsi="Arial" w:cs="Arial"/>
          <w:sz w:val="24"/>
          <w:szCs w:val="24"/>
        </w:rPr>
        <w:t xml:space="preserve">Sen, A., Harwood, A.R., Bateman, I.J., Munday, P., Crowe, A., Brander, L., Raychaudhuri, J., Lovett, A.A., Foden, J. and Provins, A. (2014). </w:t>
      </w:r>
      <w:r w:rsidR="00EC6F0A" w:rsidRPr="0032381A">
        <w:rPr>
          <w:rFonts w:ascii="Arial" w:hAnsi="Arial" w:cs="Arial"/>
          <w:sz w:val="24"/>
          <w:szCs w:val="24"/>
        </w:rPr>
        <w:t>Economic Assessme</w:t>
      </w:r>
      <w:r w:rsidRPr="0032381A">
        <w:rPr>
          <w:rFonts w:ascii="Arial" w:hAnsi="Arial" w:cs="Arial"/>
          <w:sz w:val="24"/>
          <w:szCs w:val="24"/>
        </w:rPr>
        <w:t xml:space="preserve">nt of the Recreational Value of </w:t>
      </w:r>
      <w:r w:rsidR="00EC6F0A" w:rsidRPr="0032381A">
        <w:rPr>
          <w:rFonts w:ascii="Arial" w:hAnsi="Arial" w:cs="Arial"/>
          <w:sz w:val="24"/>
          <w:szCs w:val="24"/>
        </w:rPr>
        <w:t>Ecosystems: Methodological Development and</w:t>
      </w:r>
      <w:r w:rsidRPr="0032381A">
        <w:rPr>
          <w:rFonts w:ascii="Arial" w:hAnsi="Arial" w:cs="Arial"/>
          <w:sz w:val="24"/>
          <w:szCs w:val="24"/>
        </w:rPr>
        <w:t xml:space="preserve"> National and Local Application. </w:t>
      </w:r>
      <w:r w:rsidRPr="0032381A">
        <w:rPr>
          <w:rFonts w:ascii="Arial" w:hAnsi="Arial" w:cs="Arial"/>
          <w:i/>
          <w:sz w:val="24"/>
          <w:szCs w:val="24"/>
        </w:rPr>
        <w:t>Environmental and Resource Economics</w:t>
      </w:r>
      <w:r w:rsidRPr="0032381A">
        <w:rPr>
          <w:rFonts w:ascii="Arial" w:hAnsi="Arial" w:cs="Arial"/>
          <w:sz w:val="24"/>
          <w:szCs w:val="24"/>
        </w:rPr>
        <w:t>, 57(2), pp.233-249.</w:t>
      </w:r>
    </w:p>
    <w:p w:rsidR="00EC6F0A" w:rsidRPr="0032381A" w:rsidRDefault="00EC6F0A" w:rsidP="0032381A">
      <w:pPr>
        <w:spacing w:after="0" w:line="240" w:lineRule="auto"/>
        <w:rPr>
          <w:rFonts w:ascii="Arial" w:hAnsi="Arial" w:cs="Arial"/>
          <w:sz w:val="24"/>
          <w:szCs w:val="24"/>
        </w:rPr>
      </w:pPr>
    </w:p>
    <w:p w:rsidR="000D23D8" w:rsidRPr="0032381A" w:rsidRDefault="000D23D8" w:rsidP="0032381A">
      <w:pPr>
        <w:spacing w:after="0" w:line="240" w:lineRule="auto"/>
        <w:rPr>
          <w:rFonts w:ascii="Arial" w:hAnsi="Arial" w:cs="Arial"/>
          <w:sz w:val="24"/>
          <w:szCs w:val="24"/>
        </w:rPr>
      </w:pPr>
      <w:r w:rsidRPr="0032381A">
        <w:rPr>
          <w:rFonts w:ascii="Arial" w:hAnsi="Arial" w:cs="Arial"/>
          <w:sz w:val="24"/>
          <w:szCs w:val="24"/>
        </w:rPr>
        <w:t>Sharma, B</w:t>
      </w:r>
      <w:r w:rsidR="004575C9" w:rsidRPr="0032381A">
        <w:rPr>
          <w:rFonts w:ascii="Arial" w:hAnsi="Arial" w:cs="Arial"/>
          <w:sz w:val="24"/>
          <w:szCs w:val="24"/>
        </w:rPr>
        <w:t>.K.</w:t>
      </w:r>
      <w:r w:rsidRPr="0032381A">
        <w:rPr>
          <w:rFonts w:ascii="Arial" w:hAnsi="Arial" w:cs="Arial"/>
          <w:sz w:val="24"/>
          <w:szCs w:val="24"/>
        </w:rPr>
        <w:t>, Kulshreshtha, S. and Sharma, S. (2013</w:t>
      </w:r>
      <w:r w:rsidR="004575C9" w:rsidRPr="0032381A">
        <w:rPr>
          <w:rFonts w:ascii="Arial" w:hAnsi="Arial" w:cs="Arial"/>
          <w:sz w:val="24"/>
          <w:szCs w:val="24"/>
        </w:rPr>
        <w:t>).</w:t>
      </w:r>
      <w:r w:rsidRPr="0032381A">
        <w:rPr>
          <w:rFonts w:ascii="Arial" w:hAnsi="Arial" w:cs="Arial"/>
          <w:sz w:val="24"/>
          <w:szCs w:val="24"/>
        </w:rPr>
        <w:t xml:space="preserve"> </w:t>
      </w:r>
      <w:r w:rsidRPr="0032381A">
        <w:rPr>
          <w:rFonts w:ascii="Arial" w:hAnsi="Arial" w:cs="Arial"/>
          <w:i/>
          <w:sz w:val="24"/>
          <w:szCs w:val="24"/>
        </w:rPr>
        <w:t>Historical, sociocultural, and mythological aspects of faunal conservation in Rajasthan</w:t>
      </w:r>
      <w:r w:rsidRPr="0032381A">
        <w:rPr>
          <w:rFonts w:ascii="Arial" w:hAnsi="Arial" w:cs="Arial"/>
          <w:sz w:val="24"/>
          <w:szCs w:val="24"/>
        </w:rPr>
        <w:t>. In: B.K. Sharma, S, Kulshreshtha and A.R. Rahmani (eds). Faunal Heritage of Rajasthan, India: General Background and Ecology of Vertebrates, Volume 1. Springer: New York.</w:t>
      </w:r>
    </w:p>
    <w:p w:rsidR="00E847E8" w:rsidRPr="0032381A" w:rsidRDefault="00E847E8" w:rsidP="0032381A">
      <w:pPr>
        <w:spacing w:after="0" w:line="240" w:lineRule="auto"/>
        <w:rPr>
          <w:rFonts w:ascii="Arial" w:hAnsi="Arial" w:cs="Arial"/>
          <w:sz w:val="24"/>
          <w:szCs w:val="24"/>
        </w:rPr>
      </w:pPr>
    </w:p>
    <w:p w:rsidR="00BC1637" w:rsidRPr="0032381A" w:rsidRDefault="000D23D8" w:rsidP="0032381A">
      <w:pPr>
        <w:spacing w:after="0" w:line="240" w:lineRule="auto"/>
        <w:rPr>
          <w:rFonts w:ascii="Arial" w:hAnsi="Arial" w:cs="Arial"/>
          <w:sz w:val="24"/>
          <w:szCs w:val="24"/>
        </w:rPr>
      </w:pPr>
      <w:r w:rsidRPr="0032381A">
        <w:rPr>
          <w:rFonts w:ascii="Arial" w:hAnsi="Arial" w:cs="Arial"/>
          <w:sz w:val="24"/>
          <w:szCs w:val="24"/>
        </w:rPr>
        <w:t xml:space="preserve">Sharma, S.  </w:t>
      </w:r>
      <w:r w:rsidR="004575C9" w:rsidRPr="0032381A">
        <w:rPr>
          <w:rFonts w:ascii="Arial" w:hAnsi="Arial" w:cs="Arial"/>
          <w:sz w:val="24"/>
          <w:szCs w:val="24"/>
        </w:rPr>
        <w:t xml:space="preserve"> </w:t>
      </w:r>
      <w:r w:rsidR="00BC1637" w:rsidRPr="0032381A">
        <w:rPr>
          <w:rFonts w:ascii="Arial" w:hAnsi="Arial" w:cs="Arial"/>
          <w:i/>
          <w:sz w:val="24"/>
          <w:szCs w:val="24"/>
        </w:rPr>
        <w:t>The Flora of</w:t>
      </w:r>
      <w:r w:rsidR="00BC1637" w:rsidRPr="0032381A">
        <w:rPr>
          <w:rFonts w:ascii="Arial" w:hAnsi="Arial" w:cs="Arial"/>
          <w:sz w:val="24"/>
          <w:szCs w:val="24"/>
        </w:rPr>
        <w:t xml:space="preserve"> </w:t>
      </w:r>
      <w:r w:rsidR="00BC1637" w:rsidRPr="0032381A">
        <w:rPr>
          <w:rFonts w:ascii="Arial" w:hAnsi="Arial" w:cs="Arial"/>
          <w:i/>
          <w:sz w:val="24"/>
          <w:szCs w:val="24"/>
        </w:rPr>
        <w:t>Rajasthan</w:t>
      </w:r>
      <w:r w:rsidR="004575C9" w:rsidRPr="0032381A">
        <w:rPr>
          <w:rFonts w:ascii="Arial" w:hAnsi="Arial" w:cs="Arial"/>
          <w:sz w:val="24"/>
          <w:szCs w:val="24"/>
        </w:rPr>
        <w:t xml:space="preserve">. </w:t>
      </w:r>
      <w:r w:rsidR="00BC1637" w:rsidRPr="0032381A">
        <w:rPr>
          <w:rFonts w:ascii="Arial" w:hAnsi="Arial" w:cs="Arial"/>
          <w:sz w:val="24"/>
          <w:szCs w:val="24"/>
        </w:rPr>
        <w:t>Scientific Publishers, Jodhpur</w:t>
      </w:r>
      <w:r w:rsidR="004575C9" w:rsidRPr="0032381A">
        <w:rPr>
          <w:rFonts w:ascii="Arial" w:hAnsi="Arial" w:cs="Arial"/>
          <w:sz w:val="24"/>
          <w:szCs w:val="24"/>
        </w:rPr>
        <w:t>.</w:t>
      </w:r>
    </w:p>
    <w:p w:rsidR="00EC33C6" w:rsidRPr="0032381A" w:rsidRDefault="00EC33C6" w:rsidP="0032381A">
      <w:pPr>
        <w:spacing w:after="0" w:line="240" w:lineRule="auto"/>
        <w:rPr>
          <w:rFonts w:ascii="Arial" w:hAnsi="Arial" w:cs="Arial"/>
          <w:sz w:val="24"/>
          <w:szCs w:val="24"/>
        </w:rPr>
      </w:pPr>
    </w:p>
    <w:p w:rsidR="000D23D8" w:rsidRPr="0032381A" w:rsidRDefault="000D23D8" w:rsidP="0032381A">
      <w:pPr>
        <w:spacing w:after="0" w:line="240" w:lineRule="auto"/>
        <w:rPr>
          <w:rFonts w:ascii="Arial" w:hAnsi="Arial" w:cs="Arial"/>
          <w:sz w:val="24"/>
          <w:szCs w:val="24"/>
        </w:rPr>
      </w:pPr>
      <w:r w:rsidRPr="0032381A">
        <w:rPr>
          <w:rFonts w:ascii="Arial" w:hAnsi="Arial" w:cs="Arial"/>
          <w:sz w:val="24"/>
          <w:szCs w:val="24"/>
        </w:rPr>
        <w:t xml:space="preserve">Sharma, K.K. (1989). </w:t>
      </w:r>
      <w:r w:rsidRPr="0032381A">
        <w:rPr>
          <w:rFonts w:ascii="Arial" w:hAnsi="Arial" w:cs="Arial"/>
          <w:i/>
          <w:sz w:val="24"/>
          <w:szCs w:val="24"/>
        </w:rPr>
        <w:t>The Flora of</w:t>
      </w:r>
      <w:r w:rsidRPr="0032381A">
        <w:rPr>
          <w:rFonts w:ascii="Arial" w:hAnsi="Arial" w:cs="Arial"/>
          <w:sz w:val="24"/>
          <w:szCs w:val="24"/>
        </w:rPr>
        <w:t xml:space="preserve"> </w:t>
      </w:r>
      <w:r w:rsidRPr="0032381A">
        <w:rPr>
          <w:rFonts w:ascii="Arial" w:hAnsi="Arial" w:cs="Arial"/>
          <w:i/>
          <w:sz w:val="24"/>
          <w:szCs w:val="24"/>
        </w:rPr>
        <w:t>Rajasthan</w:t>
      </w:r>
      <w:r w:rsidRPr="0032381A">
        <w:rPr>
          <w:rFonts w:ascii="Arial" w:hAnsi="Arial" w:cs="Arial"/>
          <w:sz w:val="24"/>
          <w:szCs w:val="24"/>
        </w:rPr>
        <w:t>. Scientific Publishers, Jodhpur.</w:t>
      </w:r>
    </w:p>
    <w:p w:rsidR="002A2B9E" w:rsidRPr="0032381A" w:rsidRDefault="002A2B9E" w:rsidP="0032381A">
      <w:pPr>
        <w:spacing w:after="0" w:line="240" w:lineRule="auto"/>
        <w:rPr>
          <w:rFonts w:ascii="Arial" w:hAnsi="Arial" w:cs="Arial"/>
          <w:sz w:val="24"/>
          <w:szCs w:val="24"/>
        </w:rPr>
      </w:pPr>
    </w:p>
    <w:p w:rsidR="002A2B9E" w:rsidRPr="0032381A" w:rsidRDefault="002A2B9E" w:rsidP="0032381A">
      <w:pPr>
        <w:spacing w:after="0" w:line="240" w:lineRule="auto"/>
        <w:rPr>
          <w:rFonts w:ascii="Arial" w:hAnsi="Arial" w:cs="Arial"/>
          <w:sz w:val="24"/>
          <w:szCs w:val="24"/>
        </w:rPr>
      </w:pPr>
      <w:r w:rsidRPr="0032381A">
        <w:rPr>
          <w:rFonts w:ascii="Arial" w:hAnsi="Arial" w:cs="Arial"/>
          <w:sz w:val="24"/>
          <w:szCs w:val="24"/>
        </w:rPr>
        <w:t xml:space="preserve">Singh, R. (2005). </w:t>
      </w:r>
      <w:r w:rsidRPr="0032381A">
        <w:rPr>
          <w:rFonts w:ascii="Arial" w:hAnsi="Arial" w:cs="Arial"/>
          <w:i/>
          <w:sz w:val="24"/>
          <w:szCs w:val="24"/>
        </w:rPr>
        <w:t>Environmental conservation and Indian consciousness</w:t>
      </w:r>
      <w:r w:rsidRPr="0032381A">
        <w:rPr>
          <w:rFonts w:ascii="Arial" w:hAnsi="Arial" w:cs="Arial"/>
          <w:sz w:val="24"/>
          <w:szCs w:val="24"/>
        </w:rPr>
        <w:t>. Tarun Bharat Sangh, Alwar.</w:t>
      </w:r>
    </w:p>
    <w:p w:rsidR="00C07DB8" w:rsidRPr="0032381A" w:rsidRDefault="00C07DB8" w:rsidP="0032381A">
      <w:pPr>
        <w:spacing w:after="0" w:line="240" w:lineRule="auto"/>
        <w:rPr>
          <w:rFonts w:ascii="Arial" w:hAnsi="Arial" w:cs="Arial"/>
          <w:sz w:val="24"/>
          <w:szCs w:val="24"/>
        </w:rPr>
      </w:pPr>
    </w:p>
    <w:p w:rsidR="003D7C15" w:rsidRPr="0032381A" w:rsidRDefault="003D7C15" w:rsidP="003D7C15">
      <w:pPr>
        <w:spacing w:after="0" w:line="240" w:lineRule="auto"/>
        <w:rPr>
          <w:rFonts w:ascii="Arial" w:hAnsi="Arial" w:cs="Arial"/>
          <w:sz w:val="24"/>
          <w:szCs w:val="24"/>
        </w:rPr>
      </w:pPr>
      <w:r>
        <w:rPr>
          <w:rFonts w:ascii="Arial" w:hAnsi="Arial" w:cs="Arial"/>
          <w:sz w:val="24"/>
          <w:szCs w:val="24"/>
        </w:rPr>
        <w:t>Singh, V</w:t>
      </w:r>
      <w:r w:rsidRPr="0032381A">
        <w:rPr>
          <w:rFonts w:ascii="Arial" w:hAnsi="Arial" w:cs="Arial"/>
          <w:sz w:val="24"/>
          <w:szCs w:val="24"/>
        </w:rPr>
        <w:t>.</w:t>
      </w:r>
      <w:r>
        <w:rPr>
          <w:rFonts w:ascii="Arial" w:hAnsi="Arial" w:cs="Arial"/>
          <w:sz w:val="24"/>
          <w:szCs w:val="24"/>
        </w:rPr>
        <w:t xml:space="preserve"> and Shrivastava, A.K. (2007). </w:t>
      </w:r>
      <w:r>
        <w:rPr>
          <w:rFonts w:ascii="Arial" w:hAnsi="Arial" w:cs="Arial"/>
          <w:i/>
          <w:sz w:val="24"/>
          <w:szCs w:val="24"/>
        </w:rPr>
        <w:t>Biodiversity of Ranthambhore Tiger Reserve, Rajasthan</w:t>
      </w:r>
      <w:r w:rsidRPr="0032381A">
        <w:rPr>
          <w:rFonts w:ascii="Arial" w:hAnsi="Arial" w:cs="Arial"/>
          <w:sz w:val="24"/>
          <w:szCs w:val="24"/>
        </w:rPr>
        <w:t xml:space="preserve">. </w:t>
      </w:r>
      <w:r>
        <w:rPr>
          <w:rFonts w:ascii="Arial" w:hAnsi="Arial" w:cs="Arial"/>
          <w:sz w:val="24"/>
          <w:szCs w:val="24"/>
        </w:rPr>
        <w:t>Scientific Publishers (India)</w:t>
      </w:r>
      <w:r w:rsidRPr="0032381A">
        <w:rPr>
          <w:rFonts w:ascii="Arial" w:hAnsi="Arial" w:cs="Arial"/>
          <w:sz w:val="24"/>
          <w:szCs w:val="24"/>
        </w:rPr>
        <w:t xml:space="preserve">, </w:t>
      </w:r>
      <w:r>
        <w:rPr>
          <w:rFonts w:ascii="Arial" w:hAnsi="Arial" w:cs="Arial"/>
          <w:sz w:val="24"/>
          <w:szCs w:val="24"/>
        </w:rPr>
        <w:t>Jodhpur</w:t>
      </w:r>
      <w:r w:rsidRPr="0032381A">
        <w:rPr>
          <w:rFonts w:ascii="Arial" w:hAnsi="Arial" w:cs="Arial"/>
          <w:sz w:val="24"/>
          <w:szCs w:val="24"/>
        </w:rPr>
        <w:t>.</w:t>
      </w:r>
    </w:p>
    <w:p w:rsidR="003D7C15" w:rsidRPr="0032381A" w:rsidRDefault="003D7C15" w:rsidP="003D7C15">
      <w:pPr>
        <w:spacing w:after="0" w:line="240" w:lineRule="auto"/>
        <w:rPr>
          <w:rFonts w:ascii="Arial" w:hAnsi="Arial" w:cs="Arial"/>
          <w:sz w:val="24"/>
          <w:szCs w:val="24"/>
        </w:rPr>
      </w:pPr>
    </w:p>
    <w:p w:rsidR="00C07DB8" w:rsidRPr="0032381A" w:rsidRDefault="00C07DB8" w:rsidP="0032381A">
      <w:pPr>
        <w:spacing w:after="0" w:line="240" w:lineRule="auto"/>
        <w:rPr>
          <w:rFonts w:ascii="Arial" w:hAnsi="Arial" w:cs="Arial"/>
          <w:sz w:val="24"/>
          <w:szCs w:val="24"/>
        </w:rPr>
      </w:pPr>
      <w:r w:rsidRPr="0032381A">
        <w:rPr>
          <w:rFonts w:ascii="Arial" w:hAnsi="Arial" w:cs="Arial"/>
          <w:sz w:val="24"/>
          <w:szCs w:val="24"/>
        </w:rPr>
        <w:t xml:space="preserve">Sinha, J., Sinha, M.K. and Adapa, U.R. (2013). </w:t>
      </w:r>
      <w:r w:rsidRPr="0032381A">
        <w:rPr>
          <w:rFonts w:ascii="Arial" w:hAnsi="Arial" w:cs="Arial"/>
          <w:i/>
          <w:sz w:val="24"/>
          <w:szCs w:val="24"/>
        </w:rPr>
        <w:t>Flow – River Rejuvenation in India: Impact of Tarun Bharat Sangh’s Work – SIDA Decentralised Evaluation 2013:28</w:t>
      </w:r>
      <w:r w:rsidRPr="0032381A">
        <w:rPr>
          <w:rFonts w:ascii="Arial" w:hAnsi="Arial" w:cs="Arial"/>
          <w:sz w:val="24"/>
          <w:szCs w:val="24"/>
        </w:rPr>
        <w:t>. Swedish International Development Cooperation Agency, Stockholm.</w:t>
      </w:r>
      <w:r w:rsidR="00542D24" w:rsidRPr="0032381A">
        <w:rPr>
          <w:rFonts w:ascii="Arial" w:hAnsi="Arial" w:cs="Arial"/>
          <w:sz w:val="24"/>
          <w:szCs w:val="24"/>
        </w:rPr>
        <w:t xml:space="preserve"> </w:t>
      </w:r>
      <w:hyperlink r:id="rId21" w:history="1">
        <w:r w:rsidR="00542D24" w:rsidRPr="0032381A">
          <w:rPr>
            <w:rStyle w:val="Hyperlink"/>
            <w:rFonts w:ascii="Arial" w:hAnsi="Arial" w:cs="Arial"/>
            <w:color w:val="auto"/>
            <w:sz w:val="24"/>
            <w:szCs w:val="24"/>
          </w:rPr>
          <w:t>http://www.sida.se/English/publications/Publication_database/Publications-by-year/2013/november/Flow-8211-River-Rejuvenation-in-India-Impact-of-Tarun-Bharat-Sangh8217s-work/</w:t>
        </w:r>
      </w:hyperlink>
      <w:r w:rsidR="00542D24" w:rsidRPr="0032381A">
        <w:rPr>
          <w:rFonts w:ascii="Arial" w:hAnsi="Arial" w:cs="Arial"/>
          <w:sz w:val="24"/>
          <w:szCs w:val="24"/>
        </w:rPr>
        <w:t xml:space="preserve"> (accessed 23</w:t>
      </w:r>
      <w:r w:rsidR="00542D24" w:rsidRPr="0032381A">
        <w:rPr>
          <w:rFonts w:ascii="Arial" w:hAnsi="Arial" w:cs="Arial"/>
          <w:sz w:val="24"/>
          <w:szCs w:val="24"/>
          <w:vertAlign w:val="superscript"/>
        </w:rPr>
        <w:t>rd</w:t>
      </w:r>
      <w:r w:rsidR="00542D24" w:rsidRPr="0032381A">
        <w:rPr>
          <w:rFonts w:ascii="Arial" w:hAnsi="Arial" w:cs="Arial"/>
          <w:sz w:val="24"/>
          <w:szCs w:val="24"/>
        </w:rPr>
        <w:t xml:space="preserve"> April 2015).</w:t>
      </w:r>
    </w:p>
    <w:p w:rsidR="000D23D8" w:rsidRPr="0032381A" w:rsidRDefault="000D23D8" w:rsidP="0032381A">
      <w:pPr>
        <w:spacing w:after="0" w:line="240" w:lineRule="auto"/>
        <w:rPr>
          <w:rFonts w:ascii="Arial" w:hAnsi="Arial" w:cs="Arial"/>
          <w:sz w:val="24"/>
          <w:szCs w:val="24"/>
        </w:rPr>
      </w:pPr>
    </w:p>
    <w:p w:rsidR="00EC33C6" w:rsidRPr="0032381A" w:rsidRDefault="00EC33C6" w:rsidP="0032381A">
      <w:pPr>
        <w:spacing w:after="0" w:line="240" w:lineRule="auto"/>
        <w:rPr>
          <w:rFonts w:ascii="Arial" w:hAnsi="Arial" w:cs="Arial"/>
          <w:sz w:val="24"/>
          <w:szCs w:val="24"/>
        </w:rPr>
      </w:pPr>
      <w:r w:rsidRPr="0032381A">
        <w:rPr>
          <w:rFonts w:ascii="Arial" w:hAnsi="Arial" w:cs="Arial"/>
          <w:sz w:val="24"/>
          <w:szCs w:val="24"/>
        </w:rPr>
        <w:t>TEEB</w:t>
      </w:r>
      <w:r w:rsidR="00601DEF" w:rsidRPr="0032381A">
        <w:rPr>
          <w:rFonts w:ascii="Arial" w:hAnsi="Arial" w:cs="Arial"/>
          <w:sz w:val="24"/>
          <w:szCs w:val="24"/>
        </w:rPr>
        <w:t>.</w:t>
      </w:r>
      <w:r w:rsidRPr="0032381A">
        <w:rPr>
          <w:rFonts w:ascii="Arial" w:hAnsi="Arial" w:cs="Arial"/>
          <w:sz w:val="24"/>
          <w:szCs w:val="24"/>
        </w:rPr>
        <w:t xml:space="preserve"> (2010a). </w:t>
      </w:r>
      <w:r w:rsidRPr="0032381A">
        <w:rPr>
          <w:rFonts w:ascii="Arial" w:hAnsi="Arial" w:cs="Arial"/>
          <w:i/>
          <w:sz w:val="24"/>
          <w:szCs w:val="24"/>
        </w:rPr>
        <w:t>The Economics of Ecosystems and Biodiversity Ecological and Economic Foundations</w:t>
      </w:r>
      <w:r w:rsidRPr="0032381A">
        <w:rPr>
          <w:rFonts w:ascii="Arial" w:hAnsi="Arial" w:cs="Arial"/>
          <w:sz w:val="24"/>
          <w:szCs w:val="24"/>
        </w:rPr>
        <w:t>. Edited by Pushpam Kumar. Earthscan, London and Washington.</w:t>
      </w:r>
    </w:p>
    <w:p w:rsidR="00EC33C6" w:rsidRPr="0032381A" w:rsidRDefault="00EC33C6" w:rsidP="0032381A">
      <w:pPr>
        <w:spacing w:after="0" w:line="240" w:lineRule="auto"/>
        <w:rPr>
          <w:rFonts w:ascii="Arial" w:hAnsi="Arial" w:cs="Arial"/>
          <w:sz w:val="24"/>
          <w:szCs w:val="24"/>
        </w:rPr>
      </w:pPr>
    </w:p>
    <w:p w:rsidR="00EC33C6" w:rsidRDefault="00EC33C6" w:rsidP="0032381A">
      <w:pPr>
        <w:spacing w:after="0" w:line="240" w:lineRule="auto"/>
        <w:rPr>
          <w:rFonts w:ascii="Arial" w:hAnsi="Arial" w:cs="Arial"/>
          <w:sz w:val="24"/>
          <w:szCs w:val="24"/>
        </w:rPr>
      </w:pPr>
      <w:r w:rsidRPr="0032381A">
        <w:rPr>
          <w:rFonts w:ascii="Arial" w:hAnsi="Arial" w:cs="Arial"/>
          <w:sz w:val="24"/>
          <w:szCs w:val="24"/>
        </w:rPr>
        <w:lastRenderedPageBreak/>
        <w:t>TEEB</w:t>
      </w:r>
      <w:r w:rsidR="00601DEF" w:rsidRPr="0032381A">
        <w:rPr>
          <w:rFonts w:ascii="Arial" w:hAnsi="Arial" w:cs="Arial"/>
          <w:sz w:val="24"/>
          <w:szCs w:val="24"/>
        </w:rPr>
        <w:t>. (2010b).</w:t>
      </w:r>
      <w:r w:rsidRPr="0032381A">
        <w:rPr>
          <w:rFonts w:ascii="Arial" w:hAnsi="Arial" w:cs="Arial"/>
          <w:sz w:val="24"/>
          <w:szCs w:val="24"/>
        </w:rPr>
        <w:t xml:space="preserve"> </w:t>
      </w:r>
      <w:r w:rsidRPr="0032381A">
        <w:rPr>
          <w:rFonts w:ascii="Arial" w:hAnsi="Arial" w:cs="Arial"/>
          <w:i/>
          <w:sz w:val="24"/>
          <w:szCs w:val="24"/>
        </w:rPr>
        <w:t>The Economics of Ecosystems and Biodiversity: Mainstreaming the Economics of Nature: A Synthesis of the Approach, Conclusions and Recommendations of TEEB</w:t>
      </w:r>
      <w:r w:rsidRPr="0032381A">
        <w:rPr>
          <w:rFonts w:ascii="Arial" w:hAnsi="Arial" w:cs="Arial"/>
          <w:sz w:val="24"/>
          <w:szCs w:val="24"/>
        </w:rPr>
        <w:t>. Earthscan, London and Washington.</w:t>
      </w:r>
    </w:p>
    <w:p w:rsidR="00243BF9" w:rsidRDefault="00243BF9" w:rsidP="0032381A">
      <w:pPr>
        <w:spacing w:after="0" w:line="240" w:lineRule="auto"/>
        <w:rPr>
          <w:rFonts w:ascii="Arial" w:hAnsi="Arial" w:cs="Arial"/>
          <w:sz w:val="24"/>
          <w:szCs w:val="24"/>
        </w:rPr>
      </w:pPr>
    </w:p>
    <w:p w:rsidR="00243BF9" w:rsidRPr="0032381A" w:rsidRDefault="00243BF9" w:rsidP="0032381A">
      <w:pPr>
        <w:spacing w:after="0" w:line="240" w:lineRule="auto"/>
        <w:rPr>
          <w:rFonts w:ascii="Arial" w:hAnsi="Arial" w:cs="Arial"/>
          <w:sz w:val="24"/>
          <w:szCs w:val="24"/>
        </w:rPr>
      </w:pPr>
      <w:r w:rsidRPr="00243BF9">
        <w:rPr>
          <w:rFonts w:ascii="Arial" w:hAnsi="Arial" w:cs="Arial"/>
          <w:sz w:val="24"/>
          <w:szCs w:val="24"/>
        </w:rPr>
        <w:t xml:space="preserve">Tengberg, A., Fredholm, S. Eliasson, I., Knez, I., Saltzman, K. and Wetterberg, O. (2012). Cultural ecosystem services provided by landscapes: </w:t>
      </w:r>
      <w:r>
        <w:rPr>
          <w:rFonts w:ascii="Arial" w:hAnsi="Arial" w:cs="Arial"/>
          <w:sz w:val="24"/>
          <w:szCs w:val="24"/>
        </w:rPr>
        <w:t>a</w:t>
      </w:r>
      <w:r w:rsidRPr="00243BF9">
        <w:rPr>
          <w:rFonts w:ascii="Arial" w:hAnsi="Arial" w:cs="Arial"/>
          <w:sz w:val="24"/>
          <w:szCs w:val="24"/>
        </w:rPr>
        <w:t xml:space="preserve">ssessment of heritage values and identity. </w:t>
      </w:r>
      <w:r w:rsidRPr="00243BF9">
        <w:rPr>
          <w:rFonts w:ascii="Arial" w:hAnsi="Arial" w:cs="Arial"/>
          <w:i/>
          <w:sz w:val="24"/>
          <w:szCs w:val="24"/>
        </w:rPr>
        <w:t>Ecosystem Services</w:t>
      </w:r>
      <w:r w:rsidRPr="00243BF9">
        <w:rPr>
          <w:rFonts w:ascii="Arial" w:hAnsi="Arial" w:cs="Arial"/>
          <w:sz w:val="24"/>
          <w:szCs w:val="24"/>
        </w:rPr>
        <w:t>, 2, pp.14–26.</w:t>
      </w:r>
    </w:p>
    <w:p w:rsidR="004575C9" w:rsidRPr="0032381A" w:rsidRDefault="004575C9" w:rsidP="0032381A">
      <w:pPr>
        <w:spacing w:after="0" w:line="240" w:lineRule="auto"/>
        <w:rPr>
          <w:rFonts w:ascii="Arial" w:hAnsi="Arial" w:cs="Arial"/>
          <w:sz w:val="24"/>
          <w:szCs w:val="24"/>
        </w:rPr>
      </w:pPr>
    </w:p>
    <w:p w:rsidR="002A1F99" w:rsidRPr="0032381A" w:rsidRDefault="00AF5243" w:rsidP="0032381A">
      <w:pPr>
        <w:spacing w:after="0" w:line="240" w:lineRule="auto"/>
        <w:rPr>
          <w:rFonts w:ascii="Arial" w:hAnsi="Arial" w:cs="Arial"/>
          <w:sz w:val="24"/>
          <w:szCs w:val="24"/>
        </w:rPr>
      </w:pPr>
      <w:r w:rsidRPr="0032381A">
        <w:rPr>
          <w:rFonts w:ascii="Arial" w:hAnsi="Arial" w:cs="Arial"/>
          <w:sz w:val="24"/>
          <w:szCs w:val="24"/>
        </w:rPr>
        <w:t>UK N</w:t>
      </w:r>
      <w:r w:rsidR="00BE573B" w:rsidRPr="0032381A">
        <w:rPr>
          <w:rFonts w:ascii="Arial" w:hAnsi="Arial" w:cs="Arial"/>
          <w:sz w:val="24"/>
          <w:szCs w:val="24"/>
        </w:rPr>
        <w:t>EA</w:t>
      </w:r>
      <w:r w:rsidRPr="0032381A">
        <w:rPr>
          <w:rFonts w:ascii="Arial" w:hAnsi="Arial" w:cs="Arial"/>
          <w:sz w:val="24"/>
          <w:szCs w:val="24"/>
        </w:rPr>
        <w:t xml:space="preserve">. (2011). </w:t>
      </w:r>
      <w:r w:rsidRPr="0032381A">
        <w:rPr>
          <w:rFonts w:ascii="Arial" w:hAnsi="Arial" w:cs="Arial"/>
          <w:i/>
          <w:sz w:val="24"/>
          <w:szCs w:val="24"/>
        </w:rPr>
        <w:t>The UK National Ecosystem Assessment: Synthesis of the Key Findings</w:t>
      </w:r>
      <w:r w:rsidRPr="0032381A">
        <w:rPr>
          <w:rFonts w:ascii="Arial" w:hAnsi="Arial" w:cs="Arial"/>
          <w:sz w:val="24"/>
          <w:szCs w:val="24"/>
        </w:rPr>
        <w:t>. UNEP-WCMC, Cambridge (</w:t>
      </w:r>
      <w:hyperlink r:id="rId22" w:history="1">
        <w:r w:rsidRPr="0032381A">
          <w:rPr>
            <w:rStyle w:val="Hyperlink"/>
            <w:rFonts w:ascii="Arial" w:hAnsi="Arial" w:cs="Arial"/>
            <w:color w:val="auto"/>
            <w:sz w:val="24"/>
            <w:szCs w:val="24"/>
          </w:rPr>
          <w:t>http://uknea.unep-wcmc.org/</w:t>
        </w:r>
      </w:hyperlink>
      <w:r w:rsidRPr="0032381A">
        <w:rPr>
          <w:rFonts w:ascii="Arial" w:hAnsi="Arial" w:cs="Arial"/>
          <w:sz w:val="24"/>
          <w:szCs w:val="24"/>
        </w:rPr>
        <w:t>, accessed 10</w:t>
      </w:r>
      <w:r w:rsidRPr="0032381A">
        <w:rPr>
          <w:rFonts w:ascii="Arial" w:hAnsi="Arial" w:cs="Arial"/>
          <w:sz w:val="24"/>
          <w:szCs w:val="24"/>
          <w:vertAlign w:val="superscript"/>
        </w:rPr>
        <w:t>th</w:t>
      </w:r>
      <w:r w:rsidRPr="0032381A">
        <w:rPr>
          <w:rFonts w:ascii="Arial" w:hAnsi="Arial" w:cs="Arial"/>
          <w:sz w:val="24"/>
          <w:szCs w:val="24"/>
        </w:rPr>
        <w:t xml:space="preserve"> April 2015).</w:t>
      </w:r>
    </w:p>
    <w:p w:rsidR="0032381A" w:rsidRDefault="0032381A" w:rsidP="0032381A">
      <w:pPr>
        <w:spacing w:after="0" w:line="240" w:lineRule="auto"/>
        <w:rPr>
          <w:rFonts w:ascii="Arial" w:hAnsi="Arial" w:cs="Arial"/>
          <w:sz w:val="24"/>
          <w:szCs w:val="24"/>
        </w:rPr>
      </w:pPr>
    </w:p>
    <w:p w:rsidR="00A834E5" w:rsidRPr="0032381A" w:rsidRDefault="00A834E5" w:rsidP="0032381A">
      <w:pPr>
        <w:spacing w:after="0" w:line="240" w:lineRule="auto"/>
        <w:rPr>
          <w:rFonts w:ascii="Arial" w:hAnsi="Arial" w:cs="Arial"/>
          <w:sz w:val="24"/>
          <w:szCs w:val="24"/>
        </w:rPr>
      </w:pPr>
      <w:r w:rsidRPr="0032381A">
        <w:rPr>
          <w:rFonts w:ascii="Arial" w:hAnsi="Arial" w:cs="Arial"/>
          <w:sz w:val="24"/>
          <w:szCs w:val="24"/>
        </w:rPr>
        <w:t xml:space="preserve">United Nations Centre for Human Settlements (HABITAT). (1996). </w:t>
      </w:r>
      <w:r w:rsidRPr="0032381A">
        <w:rPr>
          <w:rFonts w:ascii="Arial" w:hAnsi="Arial" w:cs="Arial"/>
          <w:i/>
          <w:sz w:val="24"/>
          <w:szCs w:val="24"/>
        </w:rPr>
        <w:t>An Urbanizing World: Global Report on Human Settlements</w:t>
      </w:r>
      <w:r w:rsidRPr="0032381A">
        <w:rPr>
          <w:rFonts w:ascii="Arial" w:hAnsi="Arial" w:cs="Arial"/>
          <w:sz w:val="24"/>
          <w:szCs w:val="24"/>
        </w:rPr>
        <w:t>. Oxford University Press.</w:t>
      </w:r>
    </w:p>
    <w:p w:rsidR="0032381A" w:rsidRDefault="0032381A" w:rsidP="0032381A">
      <w:pPr>
        <w:spacing w:after="0" w:line="240" w:lineRule="auto"/>
        <w:rPr>
          <w:rFonts w:ascii="Arial" w:hAnsi="Arial" w:cs="Arial"/>
          <w:sz w:val="24"/>
          <w:szCs w:val="24"/>
        </w:rPr>
      </w:pPr>
    </w:p>
    <w:p w:rsidR="00E9501A" w:rsidRPr="0032381A" w:rsidRDefault="00E9501A" w:rsidP="0032381A">
      <w:pPr>
        <w:spacing w:after="0" w:line="240" w:lineRule="auto"/>
        <w:rPr>
          <w:rFonts w:ascii="Arial" w:hAnsi="Arial" w:cs="Arial"/>
          <w:sz w:val="24"/>
          <w:szCs w:val="24"/>
        </w:rPr>
      </w:pPr>
      <w:r w:rsidRPr="0032381A">
        <w:rPr>
          <w:rFonts w:ascii="Arial" w:hAnsi="Arial" w:cs="Arial"/>
          <w:sz w:val="24"/>
          <w:szCs w:val="24"/>
        </w:rPr>
        <w:t xml:space="preserve">Vyas, V., Damde, D. and Parashar, V. (2012). Fish biodiversity of Betwa River in Madhya Pradesh, India with special reference to a sacred ghat. </w:t>
      </w:r>
      <w:r w:rsidRPr="0032381A">
        <w:rPr>
          <w:rFonts w:ascii="Arial" w:hAnsi="Arial" w:cs="Arial"/>
          <w:i/>
          <w:sz w:val="24"/>
          <w:szCs w:val="24"/>
        </w:rPr>
        <w:t>International Journal of Biodiversity and Conservation</w:t>
      </w:r>
      <w:r w:rsidRPr="0032381A">
        <w:rPr>
          <w:rFonts w:ascii="Arial" w:hAnsi="Arial" w:cs="Arial"/>
          <w:sz w:val="24"/>
          <w:szCs w:val="24"/>
        </w:rPr>
        <w:t>, 4(2), pp.71-77.</w:t>
      </w:r>
    </w:p>
    <w:p w:rsidR="0032381A" w:rsidRDefault="0032381A" w:rsidP="0032381A">
      <w:pPr>
        <w:spacing w:after="0" w:line="240" w:lineRule="auto"/>
        <w:rPr>
          <w:rFonts w:ascii="Arial" w:hAnsi="Arial" w:cs="Arial"/>
          <w:sz w:val="24"/>
          <w:szCs w:val="24"/>
        </w:rPr>
      </w:pPr>
    </w:p>
    <w:p w:rsidR="009D3325" w:rsidRPr="0032381A" w:rsidRDefault="004333EA" w:rsidP="0032381A">
      <w:pPr>
        <w:spacing w:after="0" w:line="240" w:lineRule="auto"/>
        <w:rPr>
          <w:rFonts w:ascii="Arial" w:hAnsi="Arial" w:cs="Arial"/>
          <w:sz w:val="24"/>
          <w:szCs w:val="24"/>
        </w:rPr>
      </w:pPr>
      <w:r w:rsidRPr="0032381A">
        <w:rPr>
          <w:rFonts w:ascii="Arial" w:hAnsi="Arial" w:cs="Arial"/>
          <w:sz w:val="24"/>
          <w:szCs w:val="24"/>
        </w:rPr>
        <w:t xml:space="preserve">White, K.D. (2013). </w:t>
      </w:r>
      <w:r w:rsidRPr="0032381A">
        <w:rPr>
          <w:rFonts w:ascii="Arial" w:hAnsi="Arial" w:cs="Arial"/>
          <w:i/>
          <w:sz w:val="24"/>
          <w:szCs w:val="24"/>
        </w:rPr>
        <w:t>Nature–society linkages in the Aral Sea region</w:t>
      </w:r>
      <w:r w:rsidRPr="0032381A">
        <w:rPr>
          <w:rFonts w:ascii="Arial" w:hAnsi="Arial" w:cs="Arial"/>
          <w:sz w:val="24"/>
          <w:szCs w:val="24"/>
        </w:rPr>
        <w:t xml:space="preserve">. </w:t>
      </w:r>
      <w:r w:rsidR="007D5F0F" w:rsidRPr="0032381A">
        <w:rPr>
          <w:rFonts w:ascii="Arial" w:hAnsi="Arial" w:cs="Arial"/>
          <w:sz w:val="24"/>
          <w:szCs w:val="24"/>
        </w:rPr>
        <w:t>Journal of Eurasian Studies</w:t>
      </w:r>
      <w:r w:rsidRPr="0032381A">
        <w:rPr>
          <w:rFonts w:ascii="Arial" w:hAnsi="Arial" w:cs="Arial"/>
          <w:sz w:val="24"/>
          <w:szCs w:val="24"/>
        </w:rPr>
        <w:t xml:space="preserve">, </w:t>
      </w:r>
      <w:r w:rsidR="007D5F0F" w:rsidRPr="0032381A">
        <w:rPr>
          <w:rFonts w:ascii="Arial" w:hAnsi="Arial" w:cs="Arial"/>
          <w:sz w:val="24"/>
          <w:szCs w:val="24"/>
        </w:rPr>
        <w:t>4</w:t>
      </w:r>
      <w:r w:rsidRPr="0032381A">
        <w:rPr>
          <w:rFonts w:ascii="Arial" w:hAnsi="Arial" w:cs="Arial"/>
          <w:sz w:val="24"/>
          <w:szCs w:val="24"/>
        </w:rPr>
        <w:t>(</w:t>
      </w:r>
      <w:r w:rsidR="007D5F0F" w:rsidRPr="0032381A">
        <w:rPr>
          <w:rFonts w:ascii="Arial" w:hAnsi="Arial" w:cs="Arial"/>
          <w:sz w:val="24"/>
          <w:szCs w:val="24"/>
        </w:rPr>
        <w:t>1</w:t>
      </w:r>
      <w:r w:rsidRPr="0032381A">
        <w:rPr>
          <w:rFonts w:ascii="Arial" w:hAnsi="Arial" w:cs="Arial"/>
          <w:sz w:val="24"/>
          <w:szCs w:val="24"/>
        </w:rPr>
        <w:t>)</w:t>
      </w:r>
      <w:r w:rsidR="007D5F0F" w:rsidRPr="0032381A">
        <w:rPr>
          <w:rFonts w:ascii="Arial" w:hAnsi="Arial" w:cs="Arial"/>
          <w:sz w:val="24"/>
          <w:szCs w:val="24"/>
        </w:rPr>
        <w:t xml:space="preserve">, </w:t>
      </w:r>
      <w:r w:rsidRPr="0032381A">
        <w:rPr>
          <w:rFonts w:ascii="Arial" w:hAnsi="Arial" w:cs="Arial"/>
          <w:sz w:val="24"/>
          <w:szCs w:val="24"/>
        </w:rPr>
        <w:t>pp.</w:t>
      </w:r>
      <w:r w:rsidR="007D5F0F" w:rsidRPr="0032381A">
        <w:rPr>
          <w:rFonts w:ascii="Arial" w:hAnsi="Arial" w:cs="Arial"/>
          <w:sz w:val="24"/>
          <w:szCs w:val="24"/>
        </w:rPr>
        <w:t>18–33</w:t>
      </w:r>
      <w:r w:rsidRPr="0032381A">
        <w:rPr>
          <w:rFonts w:ascii="Arial" w:hAnsi="Arial" w:cs="Arial"/>
          <w:sz w:val="24"/>
          <w:szCs w:val="24"/>
        </w:rPr>
        <w:t>.</w:t>
      </w:r>
      <w:r w:rsidR="009D3325" w:rsidRPr="0032381A">
        <w:rPr>
          <w:rFonts w:ascii="Arial" w:hAnsi="Arial" w:cs="Arial"/>
          <w:sz w:val="24"/>
          <w:szCs w:val="24"/>
        </w:rPr>
        <w:t xml:space="preserve"> </w:t>
      </w:r>
    </w:p>
    <w:p w:rsidR="0032381A" w:rsidRDefault="0032381A" w:rsidP="0032381A">
      <w:pPr>
        <w:spacing w:after="0" w:line="240" w:lineRule="auto"/>
        <w:rPr>
          <w:rFonts w:ascii="Arial" w:hAnsi="Arial" w:cs="Arial"/>
          <w:sz w:val="24"/>
          <w:szCs w:val="24"/>
        </w:rPr>
      </w:pPr>
    </w:p>
    <w:p w:rsidR="007D5F0F" w:rsidRPr="0032381A" w:rsidRDefault="009D3325" w:rsidP="0032381A">
      <w:pPr>
        <w:spacing w:after="0" w:line="240" w:lineRule="auto"/>
        <w:rPr>
          <w:rFonts w:ascii="Arial" w:hAnsi="Arial" w:cs="Arial"/>
          <w:sz w:val="24"/>
          <w:szCs w:val="24"/>
        </w:rPr>
      </w:pPr>
      <w:r w:rsidRPr="0032381A">
        <w:rPr>
          <w:rFonts w:ascii="Arial" w:hAnsi="Arial" w:cs="Arial"/>
          <w:sz w:val="24"/>
          <w:szCs w:val="24"/>
        </w:rPr>
        <w:t xml:space="preserve">World Bank. (2007). </w:t>
      </w:r>
      <w:r w:rsidRPr="0032381A">
        <w:rPr>
          <w:rFonts w:ascii="Arial" w:hAnsi="Arial" w:cs="Arial"/>
          <w:i/>
          <w:sz w:val="24"/>
          <w:szCs w:val="24"/>
        </w:rPr>
        <w:t>Restoring China's Loess Plateau</w:t>
      </w:r>
      <w:r w:rsidRPr="0032381A">
        <w:rPr>
          <w:rFonts w:ascii="Arial" w:hAnsi="Arial" w:cs="Arial"/>
          <w:sz w:val="24"/>
          <w:szCs w:val="24"/>
        </w:rPr>
        <w:t>. World Bank, New York.</w:t>
      </w:r>
    </w:p>
    <w:p w:rsidR="0032381A" w:rsidRDefault="0032381A" w:rsidP="0032381A">
      <w:pPr>
        <w:spacing w:after="0" w:line="240" w:lineRule="auto"/>
        <w:rPr>
          <w:rFonts w:ascii="Arial" w:hAnsi="Arial" w:cs="Arial"/>
          <w:sz w:val="24"/>
          <w:szCs w:val="24"/>
        </w:rPr>
      </w:pPr>
    </w:p>
    <w:p w:rsidR="00BC1637" w:rsidRPr="0032381A" w:rsidRDefault="002A1F99" w:rsidP="0032381A">
      <w:pPr>
        <w:spacing w:after="0" w:line="240" w:lineRule="auto"/>
        <w:rPr>
          <w:rFonts w:ascii="Arial" w:hAnsi="Arial" w:cs="Arial"/>
          <w:sz w:val="24"/>
          <w:szCs w:val="24"/>
        </w:rPr>
      </w:pPr>
      <w:r w:rsidRPr="0032381A">
        <w:rPr>
          <w:rFonts w:ascii="Arial" w:hAnsi="Arial" w:cs="Arial"/>
          <w:sz w:val="24"/>
          <w:szCs w:val="24"/>
        </w:rPr>
        <w:t xml:space="preserve">World Commission on Dams. (2000). </w:t>
      </w:r>
      <w:r w:rsidR="001A4EDF" w:rsidRPr="0032381A">
        <w:rPr>
          <w:rFonts w:ascii="Arial" w:hAnsi="Arial" w:cs="Arial"/>
          <w:i/>
          <w:sz w:val="24"/>
          <w:szCs w:val="24"/>
        </w:rPr>
        <w:t>Dams and Development: A New Framework for Better Decision-making</w:t>
      </w:r>
      <w:r w:rsidR="001A4EDF" w:rsidRPr="0032381A">
        <w:rPr>
          <w:rFonts w:ascii="Arial" w:hAnsi="Arial" w:cs="Arial"/>
          <w:sz w:val="24"/>
          <w:szCs w:val="24"/>
        </w:rPr>
        <w:t>.  Earthscan, London.</w:t>
      </w:r>
    </w:p>
    <w:p w:rsidR="00A945C5" w:rsidRPr="0032381A" w:rsidRDefault="00A945C5" w:rsidP="0032381A">
      <w:pPr>
        <w:spacing w:after="0" w:line="240" w:lineRule="auto"/>
        <w:rPr>
          <w:rFonts w:ascii="Arial" w:hAnsi="Arial" w:cs="Arial"/>
          <w:sz w:val="24"/>
          <w:szCs w:val="24"/>
        </w:rPr>
      </w:pPr>
    </w:p>
    <w:p w:rsidR="00E847E8" w:rsidRPr="0032381A" w:rsidRDefault="00E847E8">
      <w:pPr>
        <w:rPr>
          <w:rFonts w:ascii="Arial" w:hAnsi="Arial" w:cs="Arial"/>
          <w:b/>
          <w:sz w:val="24"/>
          <w:szCs w:val="24"/>
        </w:rPr>
      </w:pPr>
      <w:r w:rsidRPr="0032381A">
        <w:rPr>
          <w:rFonts w:ascii="Arial" w:hAnsi="Arial" w:cs="Arial"/>
          <w:b/>
          <w:sz w:val="24"/>
          <w:szCs w:val="24"/>
        </w:rPr>
        <w:br w:type="page"/>
      </w:r>
    </w:p>
    <w:p w:rsidR="00716781" w:rsidRPr="0032381A" w:rsidRDefault="00D90E00" w:rsidP="0032381A">
      <w:pPr>
        <w:spacing w:after="0" w:line="240" w:lineRule="auto"/>
        <w:rPr>
          <w:rFonts w:ascii="Arial" w:hAnsi="Arial" w:cs="Arial"/>
          <w:b/>
          <w:sz w:val="24"/>
          <w:szCs w:val="24"/>
        </w:rPr>
      </w:pPr>
      <w:r w:rsidRPr="0032381A">
        <w:rPr>
          <w:rFonts w:ascii="Arial" w:hAnsi="Arial" w:cs="Arial"/>
          <w:b/>
          <w:sz w:val="24"/>
          <w:szCs w:val="24"/>
        </w:rPr>
        <w:lastRenderedPageBreak/>
        <w:t xml:space="preserve">Annex 1: </w:t>
      </w:r>
      <w:r w:rsidR="00753848" w:rsidRPr="0032381A">
        <w:rPr>
          <w:rFonts w:ascii="Arial" w:hAnsi="Arial" w:cs="Arial"/>
          <w:b/>
          <w:sz w:val="24"/>
          <w:szCs w:val="24"/>
        </w:rPr>
        <w:t xml:space="preserve">Summary description </w:t>
      </w:r>
      <w:r w:rsidRPr="0032381A">
        <w:rPr>
          <w:rFonts w:ascii="Arial" w:hAnsi="Arial" w:cs="Arial"/>
          <w:b/>
          <w:sz w:val="24"/>
          <w:szCs w:val="24"/>
        </w:rPr>
        <w:t xml:space="preserve">and </w:t>
      </w:r>
      <w:r w:rsidR="00753848" w:rsidRPr="0032381A">
        <w:rPr>
          <w:rFonts w:ascii="Arial" w:hAnsi="Arial" w:cs="Arial"/>
          <w:b/>
          <w:sz w:val="24"/>
          <w:szCs w:val="24"/>
        </w:rPr>
        <w:t xml:space="preserve">observed </w:t>
      </w:r>
      <w:r w:rsidRPr="0032381A">
        <w:rPr>
          <w:rFonts w:ascii="Arial" w:hAnsi="Arial" w:cs="Arial"/>
          <w:b/>
          <w:sz w:val="24"/>
          <w:szCs w:val="24"/>
        </w:rPr>
        <w:t xml:space="preserve">aquatic taxa </w:t>
      </w:r>
      <w:r w:rsidR="00753848" w:rsidRPr="0032381A">
        <w:rPr>
          <w:rFonts w:ascii="Arial" w:hAnsi="Arial" w:cs="Arial"/>
          <w:b/>
          <w:sz w:val="24"/>
          <w:szCs w:val="24"/>
        </w:rPr>
        <w:t xml:space="preserve">in </w:t>
      </w:r>
      <w:r w:rsidRPr="0032381A">
        <w:rPr>
          <w:rFonts w:ascii="Arial" w:hAnsi="Arial" w:cs="Arial"/>
          <w:b/>
          <w:sz w:val="24"/>
          <w:szCs w:val="24"/>
        </w:rPr>
        <w:t>WHSs</w:t>
      </w:r>
    </w:p>
    <w:p w:rsidR="0032381A" w:rsidRDefault="0032381A" w:rsidP="0032381A">
      <w:pPr>
        <w:spacing w:after="0" w:line="240" w:lineRule="auto"/>
        <w:rPr>
          <w:rFonts w:ascii="Arial" w:hAnsi="Arial" w:cs="Arial"/>
          <w:sz w:val="24"/>
          <w:szCs w:val="24"/>
        </w:rPr>
      </w:pPr>
    </w:p>
    <w:p w:rsidR="00713B42" w:rsidRDefault="00753848" w:rsidP="0032381A">
      <w:pPr>
        <w:spacing w:after="0" w:line="240" w:lineRule="auto"/>
        <w:rPr>
          <w:rFonts w:ascii="Arial" w:hAnsi="Arial" w:cs="Arial"/>
          <w:sz w:val="24"/>
          <w:szCs w:val="24"/>
        </w:rPr>
      </w:pPr>
      <w:r w:rsidRPr="0032381A">
        <w:rPr>
          <w:rFonts w:ascii="Arial" w:hAnsi="Arial" w:cs="Arial"/>
          <w:sz w:val="24"/>
          <w:szCs w:val="24"/>
        </w:rPr>
        <w:t xml:space="preserve">The series of Tables below contains a brief description of the eleven WHS for which rapid ecological assessments were conducted.  Further details of locations, uses and history of each site can be found in Everard </w:t>
      </w:r>
      <w:r w:rsidR="00D82EC3">
        <w:rPr>
          <w:rFonts w:ascii="Arial" w:hAnsi="Arial" w:cs="Arial"/>
          <w:sz w:val="24"/>
          <w:szCs w:val="24"/>
        </w:rPr>
        <w:t>(2015)</w:t>
      </w:r>
      <w:r w:rsidRPr="0032381A">
        <w:rPr>
          <w:rFonts w:ascii="Arial" w:hAnsi="Arial" w:cs="Arial"/>
          <w:sz w:val="24"/>
          <w:szCs w:val="24"/>
        </w:rPr>
        <w:t xml:space="preserve">.  </w:t>
      </w:r>
      <w:r w:rsidR="00713B42" w:rsidRPr="0032381A">
        <w:rPr>
          <w:rFonts w:ascii="Arial" w:hAnsi="Arial" w:cs="Arial"/>
          <w:sz w:val="24"/>
          <w:szCs w:val="24"/>
        </w:rPr>
        <w:t xml:space="preserve">Singh (pers. comm.) and </w:t>
      </w:r>
      <w:r w:rsidR="00A57766" w:rsidRPr="00252DAB">
        <w:rPr>
          <w:rFonts w:ascii="Arial" w:hAnsi="Arial" w:cs="Arial"/>
          <w:sz w:val="24"/>
          <w:szCs w:val="24"/>
        </w:rPr>
        <w:t>Rudmal</w:t>
      </w:r>
      <w:r w:rsidR="00A57766">
        <w:rPr>
          <w:rFonts w:ascii="Arial" w:hAnsi="Arial" w:cs="Arial"/>
          <w:sz w:val="24"/>
          <w:szCs w:val="24"/>
        </w:rPr>
        <w:t xml:space="preserve"> M</w:t>
      </w:r>
      <w:r w:rsidR="00A57766" w:rsidRPr="00252DAB">
        <w:rPr>
          <w:rFonts w:ascii="Arial" w:hAnsi="Arial" w:cs="Arial"/>
          <w:sz w:val="24"/>
          <w:szCs w:val="24"/>
        </w:rPr>
        <w:t>e</w:t>
      </w:r>
      <w:r w:rsidR="00A57766">
        <w:rPr>
          <w:rFonts w:ascii="Arial" w:hAnsi="Arial" w:cs="Arial"/>
          <w:sz w:val="24"/>
          <w:szCs w:val="24"/>
        </w:rPr>
        <w:t>e</w:t>
      </w:r>
      <w:r w:rsidR="00A57766" w:rsidRPr="00252DAB">
        <w:rPr>
          <w:rFonts w:ascii="Arial" w:hAnsi="Arial" w:cs="Arial"/>
          <w:sz w:val="24"/>
          <w:szCs w:val="24"/>
        </w:rPr>
        <w:t>na</w:t>
      </w:r>
      <w:r w:rsidR="00713B42" w:rsidRPr="0032381A">
        <w:rPr>
          <w:rFonts w:ascii="Arial" w:hAnsi="Arial" w:cs="Arial"/>
          <w:sz w:val="24"/>
          <w:szCs w:val="24"/>
        </w:rPr>
        <w:t xml:space="preserve"> (pers. comm.) report that these organisms </w:t>
      </w:r>
      <w:r w:rsidRPr="0032381A">
        <w:rPr>
          <w:rFonts w:ascii="Arial" w:hAnsi="Arial" w:cs="Arial"/>
          <w:sz w:val="24"/>
          <w:szCs w:val="24"/>
        </w:rPr>
        <w:t xml:space="preserve">have all </w:t>
      </w:r>
      <w:r w:rsidR="00713B42" w:rsidRPr="0032381A">
        <w:rPr>
          <w:rFonts w:ascii="Arial" w:hAnsi="Arial" w:cs="Arial"/>
          <w:sz w:val="24"/>
          <w:szCs w:val="24"/>
        </w:rPr>
        <w:t xml:space="preserve">naturally colonised the </w:t>
      </w:r>
      <w:r w:rsidRPr="0032381A">
        <w:rPr>
          <w:rFonts w:ascii="Arial" w:hAnsi="Arial" w:cs="Arial"/>
          <w:sz w:val="24"/>
          <w:szCs w:val="24"/>
        </w:rPr>
        <w:t>restored open surface water bodies</w:t>
      </w:r>
      <w:r w:rsidR="00713B42" w:rsidRPr="0032381A">
        <w:rPr>
          <w:rFonts w:ascii="Arial" w:hAnsi="Arial" w:cs="Arial"/>
          <w:sz w:val="24"/>
          <w:szCs w:val="24"/>
        </w:rPr>
        <w:t>.</w:t>
      </w:r>
    </w:p>
    <w:p w:rsidR="0032381A" w:rsidRDefault="0032381A" w:rsidP="0032381A">
      <w:pPr>
        <w:spacing w:after="0" w:line="240" w:lineRule="auto"/>
        <w:rPr>
          <w:rFonts w:ascii="Arial" w:hAnsi="Arial" w:cs="Arial"/>
          <w:sz w:val="24"/>
          <w:szCs w:val="24"/>
        </w:rPr>
      </w:pPr>
    </w:p>
    <w:p w:rsidR="0032381A" w:rsidRPr="0032381A" w:rsidRDefault="0032381A" w:rsidP="0032381A">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4517"/>
        <w:gridCol w:w="4499"/>
      </w:tblGrid>
      <w:tr w:rsidR="002D6DB3" w:rsidTr="0054232B">
        <w:tc>
          <w:tcPr>
            <w:tcW w:w="9242" w:type="dxa"/>
            <w:gridSpan w:val="2"/>
            <w:shd w:val="clear" w:color="auto" w:fill="BFBFBF" w:themeFill="background1" w:themeFillShade="BF"/>
          </w:tcPr>
          <w:p w:rsidR="00BE5A55" w:rsidRPr="0054232B" w:rsidRDefault="00A945C5" w:rsidP="00836EA0">
            <w:pPr>
              <w:rPr>
                <w:b/>
              </w:rPr>
            </w:pPr>
            <w:r w:rsidRPr="0054232B">
              <w:rPr>
                <w:b/>
              </w:rPr>
              <w:t>Beechkharaga</w:t>
            </w:r>
            <w:r w:rsidR="0054232B">
              <w:rPr>
                <w:b/>
              </w:rPr>
              <w:t xml:space="preserve"> (BE)</w:t>
            </w:r>
            <w:r w:rsidR="00836EA0" w:rsidRPr="0054232B">
              <w:rPr>
                <w:b/>
              </w:rPr>
              <w:t>: Sarsa catchment</w:t>
            </w:r>
          </w:p>
        </w:tc>
      </w:tr>
      <w:tr w:rsidR="0054232B" w:rsidTr="00564D14">
        <w:tc>
          <w:tcPr>
            <w:tcW w:w="9242" w:type="dxa"/>
            <w:gridSpan w:val="2"/>
          </w:tcPr>
          <w:p w:rsidR="00AB516E" w:rsidRDefault="00AB516E" w:rsidP="0054232B">
            <w:r>
              <w:t>Beechkharaga (27.249158</w:t>
            </w:r>
            <w:r>
              <w:rPr>
                <w:vertAlign w:val="superscript"/>
              </w:rPr>
              <w:t>o</w:t>
            </w:r>
            <w:r>
              <w:t>N,76.30568</w:t>
            </w:r>
            <w:r>
              <w:rPr>
                <w:vertAlign w:val="superscript"/>
              </w:rPr>
              <w:t>o</w:t>
            </w:r>
            <w:r>
              <w:t xml:space="preserve">E, 403 metres altitude), a newly-completed johad (semi-circular bund detaining monsoon run-off enabling it to recharge groundwater) near Jaitpur village in the upper Sarsa catchment.  The johad was </w:t>
            </w:r>
            <w:r w:rsidR="0054232B">
              <w:t>yet to receive rainfall at the time of the site visit.</w:t>
            </w:r>
          </w:p>
        </w:tc>
      </w:tr>
      <w:tr w:rsidR="002D6DB3" w:rsidTr="00A945C5">
        <w:tc>
          <w:tcPr>
            <w:tcW w:w="4621" w:type="dxa"/>
            <w:shd w:val="clear" w:color="auto" w:fill="BFBFBF" w:themeFill="background1" w:themeFillShade="BF"/>
          </w:tcPr>
          <w:p w:rsidR="002D6DB3" w:rsidRPr="002D6DB3" w:rsidRDefault="00A945C5">
            <w:pPr>
              <w:rPr>
                <w:b/>
              </w:rPr>
            </w:pPr>
            <w:r>
              <w:rPr>
                <w:b/>
              </w:rPr>
              <w:t>Aquatic p</w:t>
            </w:r>
            <w:r w:rsidR="002D6DB3" w:rsidRPr="002D6DB3">
              <w:rPr>
                <w:b/>
              </w:rPr>
              <w:t>lant species</w:t>
            </w:r>
          </w:p>
        </w:tc>
        <w:tc>
          <w:tcPr>
            <w:tcW w:w="4621" w:type="dxa"/>
            <w:shd w:val="clear" w:color="auto" w:fill="BFBFBF" w:themeFill="background1" w:themeFillShade="BF"/>
          </w:tcPr>
          <w:p w:rsidR="002D6DB3" w:rsidRPr="002D6DB3" w:rsidRDefault="002D6DB3">
            <w:pPr>
              <w:rPr>
                <w:b/>
              </w:rPr>
            </w:pPr>
            <w:r w:rsidRPr="002D6DB3">
              <w:rPr>
                <w:b/>
              </w:rPr>
              <w:t xml:space="preserve">Other </w:t>
            </w:r>
            <w:r w:rsidR="00A945C5">
              <w:rPr>
                <w:b/>
              </w:rPr>
              <w:t xml:space="preserve">aquatic </w:t>
            </w:r>
            <w:r w:rsidRPr="002D6DB3">
              <w:rPr>
                <w:b/>
              </w:rPr>
              <w:t>taxa</w:t>
            </w:r>
          </w:p>
        </w:tc>
      </w:tr>
      <w:tr w:rsidR="002D6DB3" w:rsidTr="002D6DB3">
        <w:tc>
          <w:tcPr>
            <w:tcW w:w="4621" w:type="dxa"/>
          </w:tcPr>
          <w:p w:rsidR="00A945C5" w:rsidRDefault="00A945C5" w:rsidP="00A945C5">
            <w:pPr>
              <w:pStyle w:val="ListParagraph"/>
              <w:numPr>
                <w:ilvl w:val="0"/>
                <w:numId w:val="1"/>
              </w:numPr>
            </w:pPr>
            <w:r>
              <w:t>None (newly-built johad encompassing only dryland species prior to monsoon filling)</w:t>
            </w:r>
          </w:p>
        </w:tc>
        <w:tc>
          <w:tcPr>
            <w:tcW w:w="4621" w:type="dxa"/>
          </w:tcPr>
          <w:p w:rsidR="002D6DB3" w:rsidRDefault="00A945C5">
            <w:r>
              <w:t>None (newly-built johad encompassing only dryland species prior to monsoon filling)</w:t>
            </w:r>
          </w:p>
        </w:tc>
      </w:tr>
    </w:tbl>
    <w:p w:rsidR="00A945C5" w:rsidRDefault="00A945C5" w:rsidP="00A945C5"/>
    <w:tbl>
      <w:tblPr>
        <w:tblStyle w:val="TableGrid"/>
        <w:tblW w:w="0" w:type="auto"/>
        <w:tblLook w:val="04A0" w:firstRow="1" w:lastRow="0" w:firstColumn="1" w:lastColumn="0" w:noHBand="0" w:noVBand="1"/>
      </w:tblPr>
      <w:tblGrid>
        <w:gridCol w:w="4506"/>
        <w:gridCol w:w="4510"/>
      </w:tblGrid>
      <w:tr w:rsidR="00A945C5" w:rsidTr="0054232B">
        <w:tc>
          <w:tcPr>
            <w:tcW w:w="9242" w:type="dxa"/>
            <w:gridSpan w:val="2"/>
            <w:shd w:val="clear" w:color="auto" w:fill="BFBFBF" w:themeFill="background1" w:themeFillShade="BF"/>
          </w:tcPr>
          <w:p w:rsidR="00A945C5" w:rsidRPr="0054232B" w:rsidRDefault="00A945C5" w:rsidP="00FF6F38">
            <w:pPr>
              <w:rPr>
                <w:b/>
              </w:rPr>
            </w:pPr>
            <w:r w:rsidRPr="0054232B">
              <w:rPr>
                <w:b/>
              </w:rPr>
              <w:t>Gopalpura</w:t>
            </w:r>
            <w:r w:rsidR="0054232B" w:rsidRPr="0054232B">
              <w:rPr>
                <w:b/>
              </w:rPr>
              <w:t xml:space="preserve"> (GP1)</w:t>
            </w:r>
            <w:r w:rsidR="00FF6F38" w:rsidRPr="0054232B">
              <w:rPr>
                <w:b/>
              </w:rPr>
              <w:t>: Sarsa catchment</w:t>
            </w:r>
          </w:p>
        </w:tc>
      </w:tr>
      <w:tr w:rsidR="0054232B" w:rsidTr="00564D14">
        <w:tc>
          <w:tcPr>
            <w:tcW w:w="9242" w:type="dxa"/>
            <w:gridSpan w:val="2"/>
          </w:tcPr>
          <w:p w:rsidR="00AB516E" w:rsidRDefault="00AB516E" w:rsidP="0054232B">
            <w:r>
              <w:t>Gopalpura (27.268606</w:t>
            </w:r>
            <w:r>
              <w:rPr>
                <w:vertAlign w:val="superscript"/>
              </w:rPr>
              <w:t>o</w:t>
            </w:r>
            <w:r>
              <w:t>N, 76.30753</w:t>
            </w:r>
            <w:r>
              <w:rPr>
                <w:vertAlign w:val="superscript"/>
              </w:rPr>
              <w:t>o</w:t>
            </w:r>
            <w:r>
              <w:t xml:space="preserve">E, 407 metres altitude, 882 </w:t>
            </w:r>
            <w:r w:rsidRPr="00570174">
              <w:t>m² area</w:t>
            </w:r>
            <w:r>
              <w:t>), a small cresent-shaped johad built in 1985 in the upper Sarsa catchment holding water all year to recharge groundwater and also used extensively for stock watering.</w:t>
            </w:r>
          </w:p>
        </w:tc>
      </w:tr>
      <w:tr w:rsidR="00A945C5" w:rsidTr="00A945C5">
        <w:tc>
          <w:tcPr>
            <w:tcW w:w="4621" w:type="dxa"/>
            <w:shd w:val="clear" w:color="auto" w:fill="BFBFBF" w:themeFill="background1" w:themeFillShade="BF"/>
          </w:tcPr>
          <w:p w:rsidR="00A945C5" w:rsidRPr="002D6DB3" w:rsidRDefault="00A945C5" w:rsidP="00564D14">
            <w:pPr>
              <w:rPr>
                <w:b/>
              </w:rPr>
            </w:pPr>
            <w:r>
              <w:rPr>
                <w:b/>
              </w:rPr>
              <w:t>Aquatic p</w:t>
            </w:r>
            <w:r w:rsidRPr="002D6DB3">
              <w:rPr>
                <w:b/>
              </w:rPr>
              <w:t>lant species</w:t>
            </w:r>
          </w:p>
        </w:tc>
        <w:tc>
          <w:tcPr>
            <w:tcW w:w="4621" w:type="dxa"/>
            <w:shd w:val="clear" w:color="auto" w:fill="BFBFBF" w:themeFill="background1" w:themeFillShade="BF"/>
          </w:tcPr>
          <w:p w:rsidR="00A945C5" w:rsidRPr="002D6DB3" w:rsidRDefault="00A945C5" w:rsidP="00564D14">
            <w:pPr>
              <w:rPr>
                <w:b/>
              </w:rPr>
            </w:pPr>
            <w:r w:rsidRPr="002D6DB3">
              <w:rPr>
                <w:b/>
              </w:rPr>
              <w:t xml:space="preserve">Other </w:t>
            </w:r>
            <w:r>
              <w:rPr>
                <w:b/>
              </w:rPr>
              <w:t xml:space="preserve">aquatic </w:t>
            </w:r>
            <w:r w:rsidRPr="002D6DB3">
              <w:rPr>
                <w:b/>
              </w:rPr>
              <w:t>taxa</w:t>
            </w:r>
          </w:p>
        </w:tc>
      </w:tr>
      <w:tr w:rsidR="00A945C5" w:rsidTr="00564D14">
        <w:tc>
          <w:tcPr>
            <w:tcW w:w="4621" w:type="dxa"/>
          </w:tcPr>
          <w:p w:rsidR="003C0450" w:rsidRPr="003C0450" w:rsidRDefault="005B6A1A" w:rsidP="003C0450">
            <w:r>
              <w:t>POLYGONACEAE</w:t>
            </w:r>
          </w:p>
          <w:p w:rsidR="003C0450" w:rsidRDefault="005B6A1A" w:rsidP="003C0450">
            <w:r w:rsidRPr="00A57766">
              <w:rPr>
                <w:i/>
              </w:rPr>
              <w:t xml:space="preserve">Polygonum </w:t>
            </w:r>
            <w:r w:rsidR="00A57766">
              <w:t>spp., A prostrate, terrestrial plant with numerous axillary flowers, exploiting the exposed soils of the drawdown zone</w:t>
            </w:r>
          </w:p>
          <w:p w:rsidR="003C0450" w:rsidRDefault="003C0450" w:rsidP="003C0450">
            <w:r>
              <w:t>Other vegetation in johad is not aquatic but comprises two ruderal weeds</w:t>
            </w:r>
          </w:p>
          <w:p w:rsidR="003C0450" w:rsidRDefault="003C0450" w:rsidP="003C0450"/>
          <w:p w:rsidR="003C0450" w:rsidRDefault="003C0450" w:rsidP="003C0450">
            <w:r>
              <w:t>PAPAVERACEAE</w:t>
            </w:r>
          </w:p>
          <w:p w:rsidR="003C0450" w:rsidRPr="003C0450" w:rsidRDefault="003C0450" w:rsidP="003C0450">
            <w:pPr>
              <w:pStyle w:val="ListParagraph"/>
              <w:numPr>
                <w:ilvl w:val="0"/>
                <w:numId w:val="1"/>
              </w:numPr>
            </w:pPr>
            <w:r>
              <w:rPr>
                <w:i/>
              </w:rPr>
              <w:t>Ar</w:t>
            </w:r>
            <w:r w:rsidR="00302B2D">
              <w:rPr>
                <w:i/>
              </w:rPr>
              <w:t>g</w:t>
            </w:r>
            <w:r>
              <w:rPr>
                <w:i/>
              </w:rPr>
              <w:t xml:space="preserve">emone mexicana </w:t>
            </w:r>
            <w:r w:rsidRPr="003C0450">
              <w:t>(</w:t>
            </w:r>
            <w:r>
              <w:t>alien invasive)</w:t>
            </w:r>
          </w:p>
          <w:p w:rsidR="003C0450" w:rsidRDefault="003C0450" w:rsidP="003C0450">
            <w:r>
              <w:t>SOLANACEAE</w:t>
            </w:r>
          </w:p>
          <w:p w:rsidR="003C0450" w:rsidRPr="003C0450" w:rsidRDefault="003C0450" w:rsidP="003C0450">
            <w:pPr>
              <w:pStyle w:val="ListParagraph"/>
              <w:numPr>
                <w:ilvl w:val="0"/>
                <w:numId w:val="1"/>
              </w:numPr>
              <w:rPr>
                <w:i/>
              </w:rPr>
            </w:pPr>
            <w:r w:rsidRPr="003C0450">
              <w:rPr>
                <w:i/>
              </w:rPr>
              <w:t>Solanum sura</w:t>
            </w:r>
            <w:r w:rsidR="00302B2D">
              <w:rPr>
                <w:i/>
              </w:rPr>
              <w:t>t</w:t>
            </w:r>
            <w:r w:rsidRPr="003C0450">
              <w:rPr>
                <w:i/>
              </w:rPr>
              <w:t>tense</w:t>
            </w:r>
          </w:p>
        </w:tc>
        <w:tc>
          <w:tcPr>
            <w:tcW w:w="4621" w:type="dxa"/>
          </w:tcPr>
          <w:p w:rsidR="00A945C5" w:rsidRDefault="003C0450" w:rsidP="00564D14">
            <w:r>
              <w:t>FISHES</w:t>
            </w:r>
          </w:p>
          <w:p w:rsidR="003C0450" w:rsidRDefault="003C0450" w:rsidP="003C0450">
            <w:pPr>
              <w:pStyle w:val="ListParagraph"/>
              <w:numPr>
                <w:ilvl w:val="0"/>
                <w:numId w:val="1"/>
              </w:numPr>
            </w:pPr>
            <w:r>
              <w:t>Very small unidentified fish species</w:t>
            </w:r>
          </w:p>
          <w:p w:rsidR="003C0450" w:rsidRDefault="003C0450" w:rsidP="00564D14">
            <w:r>
              <w:t>BIRDS</w:t>
            </w:r>
          </w:p>
          <w:p w:rsidR="003C0450" w:rsidRDefault="003C0450" w:rsidP="003C0450">
            <w:pPr>
              <w:pStyle w:val="ListParagraph"/>
              <w:numPr>
                <w:ilvl w:val="0"/>
                <w:numId w:val="1"/>
              </w:numPr>
            </w:pPr>
            <w:r>
              <w:t>Pale martin (</w:t>
            </w:r>
            <w:r w:rsidRPr="003C0450">
              <w:rPr>
                <w:i/>
              </w:rPr>
              <w:t>Riparia diluta</w:t>
            </w:r>
            <w:r>
              <w:t>)</w:t>
            </w:r>
          </w:p>
          <w:p w:rsidR="003C0450" w:rsidRDefault="003C0450" w:rsidP="00564D14">
            <w:r>
              <w:t>AMPHIBIANS</w:t>
            </w:r>
          </w:p>
          <w:p w:rsidR="003C0450" w:rsidRDefault="003C0450" w:rsidP="003C0450">
            <w:pPr>
              <w:pStyle w:val="ListParagraph"/>
              <w:numPr>
                <w:ilvl w:val="0"/>
                <w:numId w:val="1"/>
              </w:numPr>
            </w:pPr>
            <w:r>
              <w:t>Unidentified small frog species</w:t>
            </w:r>
          </w:p>
          <w:p w:rsidR="003C0450" w:rsidRDefault="003C0450" w:rsidP="00564D14">
            <w:r>
              <w:t>INSECTS</w:t>
            </w:r>
          </w:p>
          <w:p w:rsidR="003C0450" w:rsidRDefault="003C0450" w:rsidP="003C0450">
            <w:pPr>
              <w:pStyle w:val="ListParagraph"/>
              <w:numPr>
                <w:ilvl w:val="0"/>
                <w:numId w:val="1"/>
              </w:numPr>
            </w:pPr>
            <w:r>
              <w:t>Red-colours darters (</w:t>
            </w:r>
            <w:r w:rsidR="00A81888">
              <w:t xml:space="preserve">small dragonflies of unknown </w:t>
            </w:r>
            <w:r>
              <w:t>species)</w:t>
            </w:r>
          </w:p>
          <w:p w:rsidR="003C0450" w:rsidRDefault="003C0450" w:rsidP="003C0450"/>
        </w:tc>
      </w:tr>
    </w:tbl>
    <w:p w:rsidR="002D6DB3" w:rsidRDefault="002D6DB3"/>
    <w:tbl>
      <w:tblPr>
        <w:tblStyle w:val="TableGrid"/>
        <w:tblW w:w="0" w:type="auto"/>
        <w:tblLook w:val="04A0" w:firstRow="1" w:lastRow="0" w:firstColumn="1" w:lastColumn="0" w:noHBand="0" w:noVBand="1"/>
      </w:tblPr>
      <w:tblGrid>
        <w:gridCol w:w="4510"/>
        <w:gridCol w:w="4506"/>
      </w:tblGrid>
      <w:tr w:rsidR="00715BBA" w:rsidTr="0054232B">
        <w:tc>
          <w:tcPr>
            <w:tcW w:w="9242" w:type="dxa"/>
            <w:gridSpan w:val="2"/>
            <w:shd w:val="clear" w:color="auto" w:fill="BFBFBF" w:themeFill="background1" w:themeFillShade="BF"/>
          </w:tcPr>
          <w:p w:rsidR="00715BBA" w:rsidRPr="0054232B" w:rsidRDefault="00FF6F38" w:rsidP="00FF6F38">
            <w:pPr>
              <w:rPr>
                <w:b/>
              </w:rPr>
            </w:pPr>
            <w:r w:rsidRPr="0054232B">
              <w:rPr>
                <w:b/>
              </w:rPr>
              <w:t>Chabutra W</w:t>
            </w:r>
            <w:r w:rsidR="00715BBA" w:rsidRPr="0054232B">
              <w:rPr>
                <w:b/>
              </w:rPr>
              <w:t>ala</w:t>
            </w:r>
            <w:r w:rsidR="0054232B" w:rsidRPr="0054232B">
              <w:rPr>
                <w:b/>
              </w:rPr>
              <w:t xml:space="preserve"> (CW)</w:t>
            </w:r>
            <w:r w:rsidRPr="0054232B">
              <w:rPr>
                <w:b/>
              </w:rPr>
              <w:t>: Sarsa catchment</w:t>
            </w:r>
          </w:p>
        </w:tc>
      </w:tr>
      <w:tr w:rsidR="0054232B" w:rsidTr="00564D14">
        <w:tc>
          <w:tcPr>
            <w:tcW w:w="9242" w:type="dxa"/>
            <w:gridSpan w:val="2"/>
          </w:tcPr>
          <w:p w:rsidR="00AB516E" w:rsidRDefault="00AB516E" w:rsidP="0054232B">
            <w:r>
              <w:t>Chabutra Wala (27.270369</w:t>
            </w:r>
            <w:r>
              <w:rPr>
                <w:vertAlign w:val="superscript"/>
              </w:rPr>
              <w:t>o</w:t>
            </w:r>
            <w:r>
              <w:t>N, 76.310328</w:t>
            </w:r>
            <w:r>
              <w:rPr>
                <w:vertAlign w:val="superscript"/>
              </w:rPr>
              <w:t>o</w:t>
            </w:r>
            <w:r>
              <w:t>E, 408 metres altitude) is a series of three anicuts with water level control sluices built in 1985 across a shallow valley in the upper Sarsa catchment to retain monsoon run-off, fertilising soils and regenerating groundwater enabling production of multiple crops per year.</w:t>
            </w:r>
          </w:p>
        </w:tc>
      </w:tr>
      <w:tr w:rsidR="00715BBA" w:rsidTr="00564D14">
        <w:tc>
          <w:tcPr>
            <w:tcW w:w="4621" w:type="dxa"/>
            <w:shd w:val="clear" w:color="auto" w:fill="BFBFBF" w:themeFill="background1" w:themeFillShade="BF"/>
          </w:tcPr>
          <w:p w:rsidR="00715BBA" w:rsidRPr="002D6DB3" w:rsidRDefault="00715BBA" w:rsidP="00564D14">
            <w:pPr>
              <w:rPr>
                <w:b/>
              </w:rPr>
            </w:pPr>
            <w:r>
              <w:rPr>
                <w:b/>
              </w:rPr>
              <w:t>Aquatic p</w:t>
            </w:r>
            <w:r w:rsidRPr="002D6DB3">
              <w:rPr>
                <w:b/>
              </w:rPr>
              <w:t>lant species</w:t>
            </w:r>
          </w:p>
        </w:tc>
        <w:tc>
          <w:tcPr>
            <w:tcW w:w="4621" w:type="dxa"/>
            <w:shd w:val="clear" w:color="auto" w:fill="BFBFBF" w:themeFill="background1" w:themeFillShade="BF"/>
          </w:tcPr>
          <w:p w:rsidR="00715BBA" w:rsidRPr="002D6DB3" w:rsidRDefault="00715BBA" w:rsidP="00564D14">
            <w:pPr>
              <w:rPr>
                <w:b/>
              </w:rPr>
            </w:pPr>
            <w:r w:rsidRPr="002D6DB3">
              <w:rPr>
                <w:b/>
              </w:rPr>
              <w:t xml:space="preserve">Other </w:t>
            </w:r>
            <w:r>
              <w:rPr>
                <w:b/>
              </w:rPr>
              <w:t xml:space="preserve">aquatic </w:t>
            </w:r>
            <w:r w:rsidRPr="002D6DB3">
              <w:rPr>
                <w:b/>
              </w:rPr>
              <w:t>taxa</w:t>
            </w:r>
          </w:p>
        </w:tc>
      </w:tr>
      <w:tr w:rsidR="00715BBA" w:rsidTr="00564D14">
        <w:tc>
          <w:tcPr>
            <w:tcW w:w="4621" w:type="dxa"/>
          </w:tcPr>
          <w:p w:rsidR="00715BBA" w:rsidRPr="00715BBA" w:rsidRDefault="00715BBA" w:rsidP="0054232B">
            <w:pPr>
              <w:pStyle w:val="ListParagraph"/>
              <w:numPr>
                <w:ilvl w:val="0"/>
                <w:numId w:val="1"/>
              </w:numPr>
            </w:pPr>
            <w:r w:rsidRPr="00715BBA">
              <w:t xml:space="preserve">No </w:t>
            </w:r>
            <w:r>
              <w:t xml:space="preserve">aquatic plants present </w:t>
            </w:r>
            <w:r w:rsidR="005F41BD">
              <w:t>(though several wetland-adapted</w:t>
            </w:r>
            <w:r w:rsidR="007031FA">
              <w:t>, erect species of</w:t>
            </w:r>
            <w:r w:rsidR="005F41BD">
              <w:t xml:space="preserve"> </w:t>
            </w:r>
            <w:r w:rsidR="005F41BD" w:rsidRPr="005F41BD">
              <w:rPr>
                <w:i/>
              </w:rPr>
              <w:t>Polygonum</w:t>
            </w:r>
            <w:r w:rsidR="005F41BD">
              <w:t xml:space="preserve"> and other taxa present) </w:t>
            </w:r>
            <w:r>
              <w:t xml:space="preserve">as </w:t>
            </w:r>
            <w:r w:rsidR="0054232B">
              <w:t xml:space="preserve">open water is not present all year and the </w:t>
            </w:r>
            <w:r>
              <w:t xml:space="preserve">land </w:t>
            </w:r>
            <w:r w:rsidR="005F41BD">
              <w:t xml:space="preserve">is </w:t>
            </w:r>
            <w:r>
              <w:t>used extensively for cropping</w:t>
            </w:r>
          </w:p>
        </w:tc>
        <w:tc>
          <w:tcPr>
            <w:tcW w:w="4621" w:type="dxa"/>
          </w:tcPr>
          <w:p w:rsidR="00715BBA" w:rsidRDefault="00715BBA" w:rsidP="00564D14">
            <w:pPr>
              <w:pStyle w:val="ListParagraph"/>
              <w:numPr>
                <w:ilvl w:val="0"/>
                <w:numId w:val="1"/>
              </w:numPr>
            </w:pPr>
            <w:r>
              <w:t>Diverse, mainly terrestrial bird and insect species observed using farmed land</w:t>
            </w:r>
          </w:p>
        </w:tc>
      </w:tr>
    </w:tbl>
    <w:p w:rsidR="00715BBA" w:rsidRDefault="00715BBA" w:rsidP="00715BBA"/>
    <w:tbl>
      <w:tblPr>
        <w:tblStyle w:val="TableGrid"/>
        <w:tblW w:w="0" w:type="auto"/>
        <w:tblLook w:val="04A0" w:firstRow="1" w:lastRow="0" w:firstColumn="1" w:lastColumn="0" w:noHBand="0" w:noVBand="1"/>
      </w:tblPr>
      <w:tblGrid>
        <w:gridCol w:w="4507"/>
        <w:gridCol w:w="4509"/>
      </w:tblGrid>
      <w:tr w:rsidR="00715BBA" w:rsidTr="0054232B">
        <w:tc>
          <w:tcPr>
            <w:tcW w:w="9242" w:type="dxa"/>
            <w:gridSpan w:val="2"/>
            <w:shd w:val="clear" w:color="auto" w:fill="BFBFBF" w:themeFill="background1" w:themeFillShade="BF"/>
          </w:tcPr>
          <w:p w:rsidR="00715BBA" w:rsidRPr="0054232B" w:rsidRDefault="00715BBA" w:rsidP="00C66C16">
            <w:pPr>
              <w:rPr>
                <w:b/>
              </w:rPr>
            </w:pPr>
            <w:r w:rsidRPr="0054232B">
              <w:rPr>
                <w:b/>
              </w:rPr>
              <w:t>Johad by road north of Gopalpura</w:t>
            </w:r>
            <w:r w:rsidR="0054232B" w:rsidRPr="0054232B">
              <w:rPr>
                <w:b/>
              </w:rPr>
              <w:t xml:space="preserve"> (GP2)</w:t>
            </w:r>
            <w:r w:rsidR="00C66C16" w:rsidRPr="0054232B">
              <w:rPr>
                <w:b/>
              </w:rPr>
              <w:t>: Sarsa catchment</w:t>
            </w:r>
          </w:p>
        </w:tc>
      </w:tr>
      <w:tr w:rsidR="0054232B" w:rsidTr="00564D14">
        <w:tc>
          <w:tcPr>
            <w:tcW w:w="9242" w:type="dxa"/>
            <w:gridSpan w:val="2"/>
          </w:tcPr>
          <w:p w:rsidR="0054232B" w:rsidRDefault="00AB516E" w:rsidP="00AB516E">
            <w:r w:rsidRPr="008967B3">
              <w:lastRenderedPageBreak/>
              <w:t xml:space="preserve">Johad </w:t>
            </w:r>
            <w:r>
              <w:t xml:space="preserve">on sloping land </w:t>
            </w:r>
            <w:r w:rsidRPr="008967B3">
              <w:t xml:space="preserve">by road north of Gopalpura </w:t>
            </w:r>
            <w:r>
              <w:t xml:space="preserve">village </w:t>
            </w:r>
            <w:r w:rsidRPr="008967B3">
              <w:t>(27.276656</w:t>
            </w:r>
            <w:r w:rsidRPr="008967B3">
              <w:rPr>
                <w:vertAlign w:val="superscript"/>
              </w:rPr>
              <w:t>o</w:t>
            </w:r>
            <w:r w:rsidRPr="008967B3">
              <w:t>N, 76.302532</w:t>
            </w:r>
            <w:r w:rsidRPr="008967B3">
              <w:rPr>
                <w:vertAlign w:val="superscript"/>
              </w:rPr>
              <w:t>o</w:t>
            </w:r>
            <w:r w:rsidRPr="008967B3">
              <w:t>E, 411 metres altitude</w:t>
            </w:r>
            <w:r>
              <w:t xml:space="preserve">, 816 </w:t>
            </w:r>
            <w:r w:rsidRPr="00570174">
              <w:t>m² area</w:t>
            </w:r>
            <w:r w:rsidRPr="008967B3">
              <w:t xml:space="preserve">), </w:t>
            </w:r>
            <w:r>
              <w:t xml:space="preserve">recharging groundwater and used for watering stock but apparently </w:t>
            </w:r>
            <w:r w:rsidRPr="008967B3">
              <w:t>dry</w:t>
            </w:r>
            <w:r>
              <w:t>ing</w:t>
            </w:r>
            <w:r w:rsidRPr="008967B3">
              <w:t xml:space="preserve"> down in full summer.</w:t>
            </w:r>
          </w:p>
        </w:tc>
      </w:tr>
      <w:tr w:rsidR="00715BBA" w:rsidTr="00564D14">
        <w:tc>
          <w:tcPr>
            <w:tcW w:w="4621" w:type="dxa"/>
            <w:shd w:val="clear" w:color="auto" w:fill="BFBFBF" w:themeFill="background1" w:themeFillShade="BF"/>
          </w:tcPr>
          <w:p w:rsidR="00715BBA" w:rsidRPr="002D6DB3" w:rsidRDefault="00715BBA" w:rsidP="00564D14">
            <w:pPr>
              <w:rPr>
                <w:b/>
              </w:rPr>
            </w:pPr>
            <w:r>
              <w:rPr>
                <w:b/>
              </w:rPr>
              <w:t>Aquatic p</w:t>
            </w:r>
            <w:r w:rsidRPr="002D6DB3">
              <w:rPr>
                <w:b/>
              </w:rPr>
              <w:t>lant species</w:t>
            </w:r>
          </w:p>
        </w:tc>
        <w:tc>
          <w:tcPr>
            <w:tcW w:w="4621" w:type="dxa"/>
            <w:shd w:val="clear" w:color="auto" w:fill="BFBFBF" w:themeFill="background1" w:themeFillShade="BF"/>
          </w:tcPr>
          <w:p w:rsidR="00715BBA" w:rsidRPr="002D6DB3" w:rsidRDefault="00715BBA" w:rsidP="00564D14">
            <w:pPr>
              <w:rPr>
                <w:b/>
              </w:rPr>
            </w:pPr>
            <w:r w:rsidRPr="002D6DB3">
              <w:rPr>
                <w:b/>
              </w:rPr>
              <w:t xml:space="preserve">Other </w:t>
            </w:r>
            <w:r>
              <w:rPr>
                <w:b/>
              </w:rPr>
              <w:t xml:space="preserve">aquatic </w:t>
            </w:r>
            <w:r w:rsidRPr="002D6DB3">
              <w:rPr>
                <w:b/>
              </w:rPr>
              <w:t>taxa</w:t>
            </w:r>
          </w:p>
        </w:tc>
      </w:tr>
      <w:tr w:rsidR="00715BBA" w:rsidTr="00564D14">
        <w:tc>
          <w:tcPr>
            <w:tcW w:w="4621" w:type="dxa"/>
          </w:tcPr>
          <w:p w:rsidR="00715BBA" w:rsidRPr="00715BBA" w:rsidRDefault="00715BBA" w:rsidP="00715BBA">
            <w:pPr>
              <w:pStyle w:val="ListParagraph"/>
              <w:numPr>
                <w:ilvl w:val="0"/>
                <w:numId w:val="1"/>
              </w:numPr>
            </w:pPr>
            <w:r w:rsidRPr="00715BBA">
              <w:t xml:space="preserve">No </w:t>
            </w:r>
            <w:r>
              <w:t>aquatic plants present as water body may not be permanent, and is heavily trampled and grazed by stock</w:t>
            </w:r>
          </w:p>
        </w:tc>
        <w:tc>
          <w:tcPr>
            <w:tcW w:w="4621" w:type="dxa"/>
          </w:tcPr>
          <w:p w:rsidR="00715BBA" w:rsidRDefault="00715BBA" w:rsidP="00564D14">
            <w:pPr>
              <w:pStyle w:val="ListParagraph"/>
              <w:numPr>
                <w:ilvl w:val="0"/>
                <w:numId w:val="1"/>
              </w:numPr>
            </w:pPr>
            <w:r>
              <w:t>Large unidentified raptor drinking at water’s edge on arrival</w:t>
            </w:r>
          </w:p>
          <w:p w:rsidR="00715BBA" w:rsidRDefault="00715BBA" w:rsidP="00564D14">
            <w:pPr>
              <w:pStyle w:val="ListParagraph"/>
              <w:numPr>
                <w:ilvl w:val="0"/>
                <w:numId w:val="1"/>
              </w:numPr>
            </w:pPr>
            <w:r>
              <w:t>Bats hunting over water’s surface</w:t>
            </w:r>
          </w:p>
        </w:tc>
      </w:tr>
    </w:tbl>
    <w:p w:rsidR="00F216FE" w:rsidRDefault="00F216FE" w:rsidP="00F216FE"/>
    <w:tbl>
      <w:tblPr>
        <w:tblStyle w:val="TableGrid"/>
        <w:tblW w:w="0" w:type="auto"/>
        <w:tblLook w:val="04A0" w:firstRow="1" w:lastRow="0" w:firstColumn="1" w:lastColumn="0" w:noHBand="0" w:noVBand="1"/>
      </w:tblPr>
      <w:tblGrid>
        <w:gridCol w:w="4509"/>
        <w:gridCol w:w="4507"/>
      </w:tblGrid>
      <w:tr w:rsidR="00F216FE" w:rsidTr="0054232B">
        <w:tc>
          <w:tcPr>
            <w:tcW w:w="9242" w:type="dxa"/>
            <w:gridSpan w:val="2"/>
            <w:shd w:val="clear" w:color="auto" w:fill="BFBFBF" w:themeFill="background1" w:themeFillShade="BF"/>
          </w:tcPr>
          <w:p w:rsidR="00D9779B" w:rsidRPr="0054232B" w:rsidRDefault="00D9779B" w:rsidP="0014426C">
            <w:pPr>
              <w:rPr>
                <w:b/>
              </w:rPr>
            </w:pPr>
            <w:r w:rsidRPr="0054232B">
              <w:rPr>
                <w:b/>
              </w:rPr>
              <w:t>Golak</w:t>
            </w:r>
            <w:r w:rsidR="00856687" w:rsidRPr="0054232B">
              <w:rPr>
                <w:b/>
              </w:rPr>
              <w:t>a</w:t>
            </w:r>
            <w:r w:rsidRPr="0054232B">
              <w:rPr>
                <w:b/>
              </w:rPr>
              <w:t>bass</w:t>
            </w:r>
            <w:r w:rsidR="0054232B">
              <w:rPr>
                <w:b/>
              </w:rPr>
              <w:t xml:space="preserve"> (GK</w:t>
            </w:r>
            <w:r w:rsidR="0054232B" w:rsidRPr="0054232B">
              <w:rPr>
                <w:b/>
              </w:rPr>
              <w:t>)</w:t>
            </w:r>
            <w:r w:rsidR="00C66C16" w:rsidRPr="0054232B">
              <w:rPr>
                <w:b/>
              </w:rPr>
              <w:t>: Sarsa catchment</w:t>
            </w:r>
          </w:p>
        </w:tc>
      </w:tr>
      <w:tr w:rsidR="0054232B" w:rsidTr="00564D14">
        <w:tc>
          <w:tcPr>
            <w:tcW w:w="9242" w:type="dxa"/>
            <w:gridSpan w:val="2"/>
          </w:tcPr>
          <w:p w:rsidR="0054232B" w:rsidRDefault="00AB516E" w:rsidP="00AB516E">
            <w:r w:rsidRPr="008967B3">
              <w:t>Golakabass (27.10133</w:t>
            </w:r>
            <w:r w:rsidRPr="008967B3">
              <w:rPr>
                <w:vertAlign w:val="superscript"/>
              </w:rPr>
              <w:t>o</w:t>
            </w:r>
            <w:r w:rsidRPr="008967B3">
              <w:t>N, 76.321519</w:t>
            </w:r>
            <w:r w:rsidRPr="008967B3">
              <w:rPr>
                <w:vertAlign w:val="superscript"/>
              </w:rPr>
              <w:t>o</w:t>
            </w:r>
            <w:r w:rsidRPr="008967B3">
              <w:t>E, 339 metres altitude</w:t>
            </w:r>
            <w:r>
              <w:t xml:space="preserve">, </w:t>
            </w:r>
            <w:r w:rsidRPr="00570174">
              <w:t>2</w:t>
            </w:r>
            <w:r>
              <w:t>,</w:t>
            </w:r>
            <w:r w:rsidRPr="00570174">
              <w:t>84</w:t>
            </w:r>
            <w:r>
              <w:t xml:space="preserve">3 </w:t>
            </w:r>
            <w:r w:rsidRPr="00570174">
              <w:t>m² area</w:t>
            </w:r>
            <w:r w:rsidRPr="008967B3">
              <w:t>), a check-dam across the Sarsa River</w:t>
            </w:r>
            <w:r>
              <w:t xml:space="preserve"> </w:t>
            </w:r>
            <w:r w:rsidRPr="008967B3">
              <w:t>approximately 10km upstream from its confluence with the Sawa River.</w:t>
            </w:r>
            <w:r w:rsidR="0054232B" w:rsidRPr="00502662">
              <w:t xml:space="preserve"> </w:t>
            </w:r>
          </w:p>
        </w:tc>
      </w:tr>
      <w:tr w:rsidR="00F216FE" w:rsidTr="00564D14">
        <w:tc>
          <w:tcPr>
            <w:tcW w:w="4621" w:type="dxa"/>
            <w:shd w:val="clear" w:color="auto" w:fill="BFBFBF" w:themeFill="background1" w:themeFillShade="BF"/>
          </w:tcPr>
          <w:p w:rsidR="00F216FE" w:rsidRPr="002D6DB3" w:rsidRDefault="00F216FE" w:rsidP="00564D14">
            <w:pPr>
              <w:rPr>
                <w:b/>
              </w:rPr>
            </w:pPr>
            <w:r>
              <w:rPr>
                <w:b/>
              </w:rPr>
              <w:t>Aquatic p</w:t>
            </w:r>
            <w:r w:rsidRPr="002D6DB3">
              <w:rPr>
                <w:b/>
              </w:rPr>
              <w:t>lant species</w:t>
            </w:r>
          </w:p>
        </w:tc>
        <w:tc>
          <w:tcPr>
            <w:tcW w:w="4621" w:type="dxa"/>
            <w:shd w:val="clear" w:color="auto" w:fill="BFBFBF" w:themeFill="background1" w:themeFillShade="BF"/>
          </w:tcPr>
          <w:p w:rsidR="00F216FE" w:rsidRPr="002D6DB3" w:rsidRDefault="00F216FE" w:rsidP="00564D14">
            <w:pPr>
              <w:rPr>
                <w:b/>
              </w:rPr>
            </w:pPr>
            <w:r w:rsidRPr="002D6DB3">
              <w:rPr>
                <w:b/>
              </w:rPr>
              <w:t xml:space="preserve">Other </w:t>
            </w:r>
            <w:r>
              <w:rPr>
                <w:b/>
              </w:rPr>
              <w:t xml:space="preserve">aquatic </w:t>
            </w:r>
            <w:r w:rsidRPr="002D6DB3">
              <w:rPr>
                <w:b/>
              </w:rPr>
              <w:t>taxa</w:t>
            </w:r>
          </w:p>
        </w:tc>
      </w:tr>
      <w:tr w:rsidR="00F216FE" w:rsidTr="00564D14">
        <w:tc>
          <w:tcPr>
            <w:tcW w:w="4621" w:type="dxa"/>
          </w:tcPr>
          <w:p w:rsidR="00E56091" w:rsidRDefault="00E56091" w:rsidP="00E56091">
            <w:r w:rsidRPr="00E56091">
              <w:t>CHARACEAE</w:t>
            </w:r>
          </w:p>
          <w:p w:rsidR="00DA2924" w:rsidRDefault="00DA2924" w:rsidP="00D9779B">
            <w:pPr>
              <w:pStyle w:val="ListParagraph"/>
              <w:numPr>
                <w:ilvl w:val="0"/>
                <w:numId w:val="1"/>
              </w:numPr>
            </w:pPr>
            <w:r w:rsidRPr="00EB5919">
              <w:rPr>
                <w:i/>
              </w:rPr>
              <w:t>Nitella</w:t>
            </w:r>
            <w:r>
              <w:t xml:space="preserve"> spp.</w:t>
            </w:r>
          </w:p>
          <w:p w:rsidR="00EB5919" w:rsidRDefault="00EB5919" w:rsidP="00EB5919">
            <w:r>
              <w:t>CYPERACEAE</w:t>
            </w:r>
          </w:p>
          <w:p w:rsidR="00EB5919" w:rsidRPr="00EB5919" w:rsidRDefault="00EB5919" w:rsidP="00EB5919">
            <w:pPr>
              <w:pStyle w:val="ListParagraph"/>
              <w:numPr>
                <w:ilvl w:val="0"/>
                <w:numId w:val="1"/>
              </w:numPr>
              <w:rPr>
                <w:i/>
              </w:rPr>
            </w:pPr>
            <w:r w:rsidRPr="00EB5919">
              <w:rPr>
                <w:i/>
              </w:rPr>
              <w:t>Scirpus littoralis</w:t>
            </w:r>
          </w:p>
          <w:p w:rsidR="00EB5919" w:rsidRDefault="00EB5919" w:rsidP="00EB5919">
            <w:r>
              <w:t>ELATINACEAE</w:t>
            </w:r>
          </w:p>
          <w:p w:rsidR="00EB5919" w:rsidRPr="00EB5919" w:rsidRDefault="00EB5919" w:rsidP="00EB5919">
            <w:pPr>
              <w:pStyle w:val="ListParagraph"/>
              <w:numPr>
                <w:ilvl w:val="0"/>
                <w:numId w:val="1"/>
              </w:numPr>
              <w:rPr>
                <w:i/>
              </w:rPr>
            </w:pPr>
            <w:r w:rsidRPr="00EB5919">
              <w:rPr>
                <w:i/>
              </w:rPr>
              <w:t>Bergia ammannioides</w:t>
            </w:r>
          </w:p>
          <w:p w:rsidR="00E56091" w:rsidRDefault="00E56091" w:rsidP="00E56091">
            <w:r>
              <w:t>HYDROCHARITACEAE</w:t>
            </w:r>
          </w:p>
          <w:p w:rsidR="00DA2924" w:rsidRPr="00EB5919" w:rsidRDefault="00DA2924" w:rsidP="00D9779B">
            <w:pPr>
              <w:pStyle w:val="ListParagraph"/>
              <w:numPr>
                <w:ilvl w:val="0"/>
                <w:numId w:val="1"/>
              </w:numPr>
              <w:rPr>
                <w:i/>
              </w:rPr>
            </w:pPr>
            <w:r w:rsidRPr="00EB5919">
              <w:rPr>
                <w:i/>
              </w:rPr>
              <w:t>Hydrilla</w:t>
            </w:r>
            <w:r w:rsidR="00E56091" w:rsidRPr="00EB5919">
              <w:rPr>
                <w:i/>
              </w:rPr>
              <w:t xml:space="preserve"> verticillata</w:t>
            </w:r>
          </w:p>
          <w:p w:rsidR="00EB5919" w:rsidRDefault="00EB5919" w:rsidP="00EB5919">
            <w:r>
              <w:t>LENTIBULARIACEAE</w:t>
            </w:r>
          </w:p>
          <w:p w:rsidR="00DA2924" w:rsidRDefault="00DA2924" w:rsidP="00D9779B">
            <w:pPr>
              <w:pStyle w:val="ListParagraph"/>
              <w:numPr>
                <w:ilvl w:val="0"/>
                <w:numId w:val="1"/>
              </w:numPr>
            </w:pPr>
            <w:r w:rsidRPr="00EB5919">
              <w:rPr>
                <w:i/>
              </w:rPr>
              <w:t>Utricularia</w:t>
            </w:r>
            <w:r>
              <w:t xml:space="preserve"> spp.</w:t>
            </w:r>
          </w:p>
          <w:p w:rsidR="00EB5919" w:rsidRDefault="00EB5919" w:rsidP="00EB5919">
            <w:r>
              <w:t>POTAMOGETONACEAE</w:t>
            </w:r>
          </w:p>
          <w:p w:rsidR="0047544D" w:rsidRPr="0047544D" w:rsidRDefault="0047544D" w:rsidP="0047544D">
            <w:pPr>
              <w:pStyle w:val="ListParagraph"/>
              <w:numPr>
                <w:ilvl w:val="0"/>
                <w:numId w:val="1"/>
              </w:numPr>
            </w:pPr>
            <w:r w:rsidRPr="00EB5919">
              <w:rPr>
                <w:i/>
              </w:rPr>
              <w:t>Potamogeton crispus</w:t>
            </w:r>
          </w:p>
          <w:p w:rsidR="0047544D" w:rsidRPr="0047544D" w:rsidRDefault="00EB5919" w:rsidP="0047544D">
            <w:pPr>
              <w:pStyle w:val="ListParagraph"/>
              <w:numPr>
                <w:ilvl w:val="0"/>
                <w:numId w:val="1"/>
              </w:numPr>
              <w:rPr>
                <w:i/>
              </w:rPr>
            </w:pPr>
            <w:r w:rsidRPr="00EB5919">
              <w:rPr>
                <w:i/>
              </w:rPr>
              <w:t>Potamogeton nodosus</w:t>
            </w:r>
          </w:p>
        </w:tc>
        <w:tc>
          <w:tcPr>
            <w:tcW w:w="4621" w:type="dxa"/>
          </w:tcPr>
          <w:p w:rsidR="00D9779B" w:rsidRDefault="00D9779B" w:rsidP="00D9779B">
            <w:r>
              <w:t>BIRDS</w:t>
            </w:r>
          </w:p>
          <w:p w:rsidR="00D9779B" w:rsidRDefault="00D9779B" w:rsidP="00EB5919">
            <w:pPr>
              <w:pStyle w:val="ListParagraph"/>
              <w:numPr>
                <w:ilvl w:val="0"/>
                <w:numId w:val="1"/>
              </w:numPr>
            </w:pPr>
            <w:r>
              <w:t>Black-winged stilt</w:t>
            </w:r>
            <w:r w:rsidR="00EB5919">
              <w:t xml:space="preserve"> </w:t>
            </w:r>
            <w:r w:rsidR="00EB5919" w:rsidRPr="00EB5919">
              <w:t>(</w:t>
            </w:r>
            <w:r w:rsidR="00EB5919" w:rsidRPr="00EB5919">
              <w:rPr>
                <w:i/>
              </w:rPr>
              <w:t>Himantopus himantopus</w:t>
            </w:r>
            <w:r w:rsidR="00EB5919">
              <w:t>)</w:t>
            </w:r>
          </w:p>
          <w:p w:rsidR="00D9779B" w:rsidRDefault="00D9779B" w:rsidP="00EB5919">
            <w:pPr>
              <w:pStyle w:val="ListParagraph"/>
              <w:numPr>
                <w:ilvl w:val="0"/>
                <w:numId w:val="1"/>
              </w:numPr>
            </w:pPr>
            <w:r>
              <w:t>Common kingfisher</w:t>
            </w:r>
            <w:r w:rsidR="00EB5919">
              <w:t xml:space="preserve"> (</w:t>
            </w:r>
            <w:r w:rsidR="00EB5919" w:rsidRPr="00EB5919">
              <w:rPr>
                <w:i/>
              </w:rPr>
              <w:t>Alcedo atthis</w:t>
            </w:r>
            <w:r w:rsidR="00EB5919">
              <w:t>)</w:t>
            </w:r>
          </w:p>
          <w:p w:rsidR="0047544D" w:rsidRDefault="0047544D" w:rsidP="0047544D">
            <w:pPr>
              <w:pStyle w:val="ListParagraph"/>
              <w:numPr>
                <w:ilvl w:val="0"/>
                <w:numId w:val="1"/>
              </w:numPr>
            </w:pPr>
            <w:r>
              <w:t>Dabchick (</w:t>
            </w:r>
            <w:r w:rsidRPr="0047544D">
              <w:rPr>
                <w:i/>
              </w:rPr>
              <w:t>Tachybaptus ruficollis</w:t>
            </w:r>
            <w:r>
              <w:t>)</w:t>
            </w:r>
          </w:p>
          <w:p w:rsidR="00D9779B" w:rsidRDefault="00D9779B" w:rsidP="00EB5919">
            <w:pPr>
              <w:pStyle w:val="ListParagraph"/>
              <w:numPr>
                <w:ilvl w:val="0"/>
                <w:numId w:val="1"/>
              </w:numPr>
            </w:pPr>
            <w:r>
              <w:t>Redshank</w:t>
            </w:r>
            <w:r w:rsidR="00EB5919">
              <w:t xml:space="preserve"> (</w:t>
            </w:r>
            <w:r w:rsidR="00EB5919" w:rsidRPr="00EB5919">
              <w:rPr>
                <w:i/>
              </w:rPr>
              <w:t>Tringa totanus</w:t>
            </w:r>
            <w:r w:rsidR="00EB5919">
              <w:t>)</w:t>
            </w:r>
          </w:p>
          <w:p w:rsidR="00D9779B" w:rsidRDefault="00D9779B" w:rsidP="00D9779B">
            <w:pPr>
              <w:pStyle w:val="ListParagraph"/>
              <w:numPr>
                <w:ilvl w:val="0"/>
                <w:numId w:val="1"/>
              </w:numPr>
            </w:pPr>
            <w:r>
              <w:t>Ducks</w:t>
            </w:r>
            <w:r w:rsidR="00EB5919">
              <w:t xml:space="preserve"> (species unidentified)</w:t>
            </w:r>
          </w:p>
          <w:p w:rsidR="0047544D" w:rsidRDefault="0047544D" w:rsidP="0047544D">
            <w:pPr>
              <w:pStyle w:val="ListParagraph"/>
              <w:numPr>
                <w:ilvl w:val="0"/>
                <w:numId w:val="1"/>
              </w:numPr>
            </w:pPr>
            <w:r>
              <w:t>Eurasian collared dove (</w:t>
            </w:r>
            <w:r w:rsidRPr="00EB5919">
              <w:rPr>
                <w:i/>
              </w:rPr>
              <w:t>Streptopelia decaocto</w:t>
            </w:r>
            <w:r>
              <w:t>)</w:t>
            </w:r>
          </w:p>
          <w:p w:rsidR="0047544D" w:rsidRDefault="0047544D" w:rsidP="0047544D">
            <w:pPr>
              <w:pStyle w:val="ListParagraph"/>
              <w:numPr>
                <w:ilvl w:val="0"/>
                <w:numId w:val="1"/>
              </w:numPr>
            </w:pPr>
            <w:r>
              <w:t>Great egret (</w:t>
            </w:r>
            <w:r w:rsidRPr="0047544D">
              <w:rPr>
                <w:i/>
              </w:rPr>
              <w:t>Ardea alba</w:t>
            </w:r>
            <w:r>
              <w:t>)</w:t>
            </w:r>
          </w:p>
          <w:p w:rsidR="00D9779B" w:rsidRDefault="00D9779B" w:rsidP="00D9779B">
            <w:pPr>
              <w:pStyle w:val="ListParagraph"/>
              <w:numPr>
                <w:ilvl w:val="0"/>
                <w:numId w:val="1"/>
              </w:numPr>
            </w:pPr>
            <w:r>
              <w:t>Grey heron</w:t>
            </w:r>
            <w:r w:rsidR="00EB5919">
              <w:t xml:space="preserve"> (</w:t>
            </w:r>
            <w:r w:rsidR="00EB5919">
              <w:rPr>
                <w:i/>
              </w:rPr>
              <w:t>A</w:t>
            </w:r>
            <w:r w:rsidR="00EB5919" w:rsidRPr="00EB5919">
              <w:rPr>
                <w:i/>
              </w:rPr>
              <w:t>rdrea cinerea</w:t>
            </w:r>
            <w:r w:rsidR="00EB5919">
              <w:t>)</w:t>
            </w:r>
          </w:p>
          <w:p w:rsidR="00D9779B" w:rsidRDefault="00EB5919" w:rsidP="00EB5919">
            <w:pPr>
              <w:pStyle w:val="ListParagraph"/>
              <w:numPr>
                <w:ilvl w:val="0"/>
                <w:numId w:val="1"/>
              </w:numPr>
            </w:pPr>
            <w:r>
              <w:t xml:space="preserve">Indian pond </w:t>
            </w:r>
            <w:r w:rsidR="00D9779B">
              <w:t>heron</w:t>
            </w:r>
            <w:r>
              <w:t xml:space="preserve"> (</w:t>
            </w:r>
            <w:r w:rsidRPr="00EB5919">
              <w:rPr>
                <w:i/>
              </w:rPr>
              <w:t>Ardeola grayii</w:t>
            </w:r>
            <w:r>
              <w:t>)</w:t>
            </w:r>
          </w:p>
          <w:p w:rsidR="0047544D" w:rsidRDefault="0047544D" w:rsidP="0047544D">
            <w:pPr>
              <w:pStyle w:val="ListParagraph"/>
              <w:numPr>
                <w:ilvl w:val="0"/>
                <w:numId w:val="1"/>
              </w:numPr>
            </w:pPr>
            <w:r>
              <w:t>Jungle babbler (</w:t>
            </w:r>
            <w:r w:rsidRPr="0047544D">
              <w:rPr>
                <w:i/>
              </w:rPr>
              <w:t>Turdoides striata</w:t>
            </w:r>
            <w:r>
              <w:t>)</w:t>
            </w:r>
          </w:p>
          <w:p w:rsidR="0047544D" w:rsidRDefault="0047544D" w:rsidP="0047544D">
            <w:pPr>
              <w:pStyle w:val="ListParagraph"/>
              <w:numPr>
                <w:ilvl w:val="0"/>
                <w:numId w:val="1"/>
              </w:numPr>
            </w:pPr>
            <w:r>
              <w:t>Little cormorant (</w:t>
            </w:r>
            <w:r w:rsidRPr="00EB5919">
              <w:rPr>
                <w:i/>
              </w:rPr>
              <w:t>Microcarbo niger</w:t>
            </w:r>
            <w:r>
              <w:t>)</w:t>
            </w:r>
          </w:p>
          <w:p w:rsidR="0047544D" w:rsidRDefault="0047544D" w:rsidP="0047544D">
            <w:pPr>
              <w:pStyle w:val="ListParagraph"/>
              <w:numPr>
                <w:ilvl w:val="0"/>
                <w:numId w:val="1"/>
              </w:numPr>
            </w:pPr>
            <w:r>
              <w:t>Moorhen (</w:t>
            </w:r>
            <w:r w:rsidRPr="00EB5919">
              <w:rPr>
                <w:i/>
              </w:rPr>
              <w:t>Gallinula chloropus</w:t>
            </w:r>
            <w:r>
              <w:t>)</w:t>
            </w:r>
          </w:p>
          <w:p w:rsidR="0047544D" w:rsidRDefault="0047544D" w:rsidP="0047544D">
            <w:pPr>
              <w:pStyle w:val="ListParagraph"/>
              <w:numPr>
                <w:ilvl w:val="0"/>
                <w:numId w:val="1"/>
              </w:numPr>
            </w:pPr>
            <w:r w:rsidRPr="00FB2C07">
              <w:t>Oriental white ib</w:t>
            </w:r>
            <w:r>
              <w:t>is (</w:t>
            </w:r>
            <w:r w:rsidRPr="00FB2C07">
              <w:rPr>
                <w:i/>
              </w:rPr>
              <w:t>Threskiornis melanocephalus</w:t>
            </w:r>
            <w:r>
              <w:t>), local name ‘cordateli’</w:t>
            </w:r>
          </w:p>
          <w:p w:rsidR="00D9779B" w:rsidRDefault="00D9779B" w:rsidP="00EB5919">
            <w:pPr>
              <w:pStyle w:val="ListParagraph"/>
              <w:numPr>
                <w:ilvl w:val="0"/>
                <w:numId w:val="1"/>
              </w:numPr>
            </w:pPr>
            <w:r>
              <w:t>Peacock</w:t>
            </w:r>
            <w:r w:rsidR="00EB5919">
              <w:t xml:space="preserve"> (</w:t>
            </w:r>
            <w:r w:rsidR="00EB5919">
              <w:rPr>
                <w:i/>
              </w:rPr>
              <w:t>P</w:t>
            </w:r>
            <w:r w:rsidR="00EB5919" w:rsidRPr="00EB5919">
              <w:rPr>
                <w:i/>
              </w:rPr>
              <w:t>avo cristatus</w:t>
            </w:r>
            <w:r w:rsidR="00EB5919">
              <w:t>)</w:t>
            </w:r>
          </w:p>
          <w:p w:rsidR="0047544D" w:rsidRDefault="0047544D" w:rsidP="0047544D">
            <w:pPr>
              <w:pStyle w:val="ListParagraph"/>
              <w:numPr>
                <w:ilvl w:val="0"/>
                <w:numId w:val="1"/>
              </w:numPr>
            </w:pPr>
            <w:r>
              <w:t>Pied kingfisher (</w:t>
            </w:r>
            <w:r w:rsidRPr="00EB5919">
              <w:rPr>
                <w:i/>
              </w:rPr>
              <w:t>Ceryle rudis</w:t>
            </w:r>
            <w:r>
              <w:t>)</w:t>
            </w:r>
          </w:p>
          <w:p w:rsidR="00D9779B" w:rsidRDefault="00D9779B" w:rsidP="0047544D">
            <w:pPr>
              <w:pStyle w:val="ListParagraph"/>
              <w:numPr>
                <w:ilvl w:val="0"/>
                <w:numId w:val="1"/>
              </w:numPr>
            </w:pPr>
            <w:r>
              <w:t>Red-wattled plover</w:t>
            </w:r>
            <w:r w:rsidR="0047544D">
              <w:t xml:space="preserve"> (</w:t>
            </w:r>
            <w:r w:rsidR="0047544D" w:rsidRPr="0047544D">
              <w:rPr>
                <w:i/>
              </w:rPr>
              <w:t>Vanellus indicus</w:t>
            </w:r>
            <w:r w:rsidR="0047544D">
              <w:t>)</w:t>
            </w:r>
          </w:p>
          <w:p w:rsidR="0047544D" w:rsidRDefault="0047544D" w:rsidP="00D9779B"/>
          <w:p w:rsidR="00D9779B" w:rsidRDefault="00D9779B" w:rsidP="00D9779B">
            <w:r>
              <w:t>FISH</w:t>
            </w:r>
          </w:p>
          <w:p w:rsidR="00D9779B" w:rsidRDefault="00D9779B" w:rsidP="00DA2924">
            <w:pPr>
              <w:pStyle w:val="ListParagraph"/>
              <w:numPr>
                <w:ilvl w:val="0"/>
                <w:numId w:val="1"/>
              </w:numPr>
            </w:pPr>
            <w:r>
              <w:t>Numerous small (</w:t>
            </w:r>
            <w:r w:rsidR="00DA2924">
              <w:t xml:space="preserve">up to 2cm) </w:t>
            </w:r>
            <w:r>
              <w:t>fish, unidentified</w:t>
            </w:r>
          </w:p>
          <w:p w:rsidR="00DA2924" w:rsidRDefault="00DA2924" w:rsidP="00DA2924"/>
          <w:p w:rsidR="00DA2924" w:rsidRDefault="00DA2924" w:rsidP="00DA2924">
            <w:r>
              <w:t>ODONATA</w:t>
            </w:r>
          </w:p>
          <w:p w:rsidR="00DA2924" w:rsidRDefault="00DA2924" w:rsidP="00DA2924">
            <w:pPr>
              <w:pStyle w:val="ListParagraph"/>
              <w:numPr>
                <w:ilvl w:val="0"/>
                <w:numId w:val="1"/>
              </w:numPr>
            </w:pPr>
            <w:r>
              <w:t>Bright blue-bodied damselflies (unidentified)</w:t>
            </w:r>
          </w:p>
          <w:p w:rsidR="00DA2924" w:rsidRDefault="00DA2924" w:rsidP="00DA2924">
            <w:pPr>
              <w:pStyle w:val="ListParagraph"/>
              <w:numPr>
                <w:ilvl w:val="0"/>
                <w:numId w:val="1"/>
              </w:numPr>
            </w:pPr>
            <w:r>
              <w:t>Dark blue-grey hawker with black tip to abdomen (unidentified)</w:t>
            </w:r>
          </w:p>
          <w:p w:rsidR="00DA2924" w:rsidRDefault="00DA2924" w:rsidP="00DA2924"/>
          <w:p w:rsidR="00DA2924" w:rsidRDefault="00DA2924" w:rsidP="00DA2924">
            <w:r>
              <w:t>OTHER INVERTEBRATES</w:t>
            </w:r>
          </w:p>
          <w:p w:rsidR="00DA2924" w:rsidRDefault="00DA2924" w:rsidP="00DA2924">
            <w:pPr>
              <w:pStyle w:val="ListParagraph"/>
              <w:numPr>
                <w:ilvl w:val="0"/>
                <w:numId w:val="1"/>
              </w:numPr>
            </w:pPr>
            <w:r>
              <w:t>Pond skaters (</w:t>
            </w:r>
            <w:r w:rsidR="00A81888">
              <w:t xml:space="preserve">species </w:t>
            </w:r>
            <w:r>
              <w:t>unidentified)</w:t>
            </w:r>
          </w:p>
          <w:p w:rsidR="00DA2924" w:rsidRDefault="00DA2924" w:rsidP="00DA2924">
            <w:pPr>
              <w:pStyle w:val="ListParagraph"/>
              <w:numPr>
                <w:ilvl w:val="0"/>
                <w:numId w:val="1"/>
              </w:numPr>
            </w:pPr>
            <w:r w:rsidRPr="00DA2924">
              <w:rPr>
                <w:i/>
              </w:rPr>
              <w:t>Limnaea</w:t>
            </w:r>
            <w:r>
              <w:t xml:space="preserve"> spp. (non-operculate water snails</w:t>
            </w:r>
            <w:r w:rsidR="00A81888">
              <w:t>, species unidentified</w:t>
            </w:r>
            <w:r>
              <w:t>)</w:t>
            </w:r>
          </w:p>
          <w:p w:rsidR="00DA2924" w:rsidRDefault="00DA2924" w:rsidP="00DA2924"/>
        </w:tc>
      </w:tr>
    </w:tbl>
    <w:p w:rsidR="00715BBA" w:rsidRDefault="00715BBA" w:rsidP="00715BBA"/>
    <w:tbl>
      <w:tblPr>
        <w:tblStyle w:val="TableGrid"/>
        <w:tblW w:w="0" w:type="auto"/>
        <w:tblLook w:val="04A0" w:firstRow="1" w:lastRow="0" w:firstColumn="1" w:lastColumn="0" w:noHBand="0" w:noVBand="1"/>
      </w:tblPr>
      <w:tblGrid>
        <w:gridCol w:w="4518"/>
        <w:gridCol w:w="4498"/>
      </w:tblGrid>
      <w:tr w:rsidR="00715BBA" w:rsidTr="00713B42">
        <w:tc>
          <w:tcPr>
            <w:tcW w:w="9242" w:type="dxa"/>
            <w:gridSpan w:val="2"/>
            <w:shd w:val="clear" w:color="auto" w:fill="BFBFBF" w:themeFill="background1" w:themeFillShade="BF"/>
          </w:tcPr>
          <w:p w:rsidR="00F07FBD" w:rsidRPr="00713B42" w:rsidRDefault="00F07FBD" w:rsidP="00C66C16">
            <w:pPr>
              <w:rPr>
                <w:b/>
              </w:rPr>
            </w:pPr>
            <w:r w:rsidRPr="00713B42">
              <w:rPr>
                <w:b/>
              </w:rPr>
              <w:lastRenderedPageBreak/>
              <w:t>Tilda</w:t>
            </w:r>
            <w:r w:rsidR="00713B42" w:rsidRPr="00713B42">
              <w:rPr>
                <w:b/>
              </w:rPr>
              <w:t xml:space="preserve"> (TI)</w:t>
            </w:r>
            <w:r w:rsidR="00C66C16" w:rsidRPr="00713B42">
              <w:rPr>
                <w:b/>
              </w:rPr>
              <w:t>: Sarsa catchment</w:t>
            </w:r>
          </w:p>
        </w:tc>
      </w:tr>
      <w:tr w:rsidR="00713B42" w:rsidTr="00564D14">
        <w:tc>
          <w:tcPr>
            <w:tcW w:w="9242" w:type="dxa"/>
            <w:gridSpan w:val="2"/>
          </w:tcPr>
          <w:p w:rsidR="00713B42" w:rsidRDefault="00AB516E" w:rsidP="004F58EA">
            <w:r>
              <w:t>Tilda (27.188411</w:t>
            </w:r>
            <w:r>
              <w:rPr>
                <w:vertAlign w:val="superscript"/>
              </w:rPr>
              <w:t>o</w:t>
            </w:r>
            <w:r>
              <w:t>N, 76.414071</w:t>
            </w:r>
            <w:r>
              <w:rPr>
                <w:vertAlign w:val="superscript"/>
              </w:rPr>
              <w:t>o</w:t>
            </w:r>
            <w:r>
              <w:t xml:space="preserve">E, 329 metres altitude, </w:t>
            </w:r>
            <w:r w:rsidRPr="0065633D">
              <w:t>5</w:t>
            </w:r>
            <w:r>
              <w:t>,</w:t>
            </w:r>
            <w:r w:rsidRPr="0065633D">
              <w:t>488</w:t>
            </w:r>
            <w:r>
              <w:t xml:space="preserve"> </w:t>
            </w:r>
            <w:r w:rsidRPr="00570174">
              <w:t>m² area</w:t>
            </w:r>
            <w:r>
              <w:t xml:space="preserve">), a check-dam across the Tilda River upstream of its confluence with the Baghani River, forming a deep, permanent clear-water pool ringed by patera (the local name for </w:t>
            </w:r>
            <w:r>
              <w:rPr>
                <w:i/>
              </w:rPr>
              <w:t>Typha angustata</w:t>
            </w:r>
            <w:r>
              <w:t>), rich in aquatic life and supporting multiple uses including a temple located at the head of the impoundment.</w:t>
            </w:r>
          </w:p>
        </w:tc>
      </w:tr>
      <w:tr w:rsidR="00715BBA" w:rsidTr="00564D14">
        <w:tc>
          <w:tcPr>
            <w:tcW w:w="4621" w:type="dxa"/>
            <w:shd w:val="clear" w:color="auto" w:fill="BFBFBF" w:themeFill="background1" w:themeFillShade="BF"/>
          </w:tcPr>
          <w:p w:rsidR="00715BBA" w:rsidRPr="002D6DB3" w:rsidRDefault="00715BBA" w:rsidP="00564D14">
            <w:pPr>
              <w:rPr>
                <w:b/>
              </w:rPr>
            </w:pPr>
            <w:r>
              <w:rPr>
                <w:b/>
              </w:rPr>
              <w:t>Aquatic p</w:t>
            </w:r>
            <w:r w:rsidRPr="002D6DB3">
              <w:rPr>
                <w:b/>
              </w:rPr>
              <w:t>lant species</w:t>
            </w:r>
          </w:p>
        </w:tc>
        <w:tc>
          <w:tcPr>
            <w:tcW w:w="4621" w:type="dxa"/>
            <w:shd w:val="clear" w:color="auto" w:fill="BFBFBF" w:themeFill="background1" w:themeFillShade="BF"/>
          </w:tcPr>
          <w:p w:rsidR="00715BBA" w:rsidRPr="002D6DB3" w:rsidRDefault="00715BBA" w:rsidP="00564D14">
            <w:pPr>
              <w:rPr>
                <w:b/>
              </w:rPr>
            </w:pPr>
            <w:r w:rsidRPr="002D6DB3">
              <w:rPr>
                <w:b/>
              </w:rPr>
              <w:t xml:space="preserve">Other </w:t>
            </w:r>
            <w:r>
              <w:rPr>
                <w:b/>
              </w:rPr>
              <w:t xml:space="preserve">aquatic </w:t>
            </w:r>
            <w:r w:rsidRPr="002D6DB3">
              <w:rPr>
                <w:b/>
              </w:rPr>
              <w:t>taxa</w:t>
            </w:r>
          </w:p>
        </w:tc>
      </w:tr>
      <w:tr w:rsidR="00715BBA" w:rsidTr="00564D14">
        <w:tc>
          <w:tcPr>
            <w:tcW w:w="4621" w:type="dxa"/>
          </w:tcPr>
          <w:p w:rsidR="00F07FBD" w:rsidRDefault="00F07FBD" w:rsidP="00F07FBD">
            <w:r>
              <w:t>LENTIBULARIACEAE</w:t>
            </w:r>
          </w:p>
          <w:p w:rsidR="00F07FBD" w:rsidRDefault="00F07FBD" w:rsidP="00F07FBD">
            <w:pPr>
              <w:pStyle w:val="ListParagraph"/>
              <w:numPr>
                <w:ilvl w:val="0"/>
                <w:numId w:val="1"/>
              </w:numPr>
            </w:pPr>
            <w:r w:rsidRPr="00EB5919">
              <w:rPr>
                <w:i/>
              </w:rPr>
              <w:t>Utricularia</w:t>
            </w:r>
            <w:r>
              <w:t xml:space="preserve"> spp.</w:t>
            </w:r>
          </w:p>
          <w:p w:rsidR="00F07FBD" w:rsidRPr="00F07FBD" w:rsidRDefault="00F07FBD" w:rsidP="00F07FBD">
            <w:r>
              <w:t>POTAMOGETONACEAE</w:t>
            </w:r>
          </w:p>
          <w:p w:rsidR="00F07FBD" w:rsidRPr="00F07FBD" w:rsidRDefault="00F07FBD" w:rsidP="00564D14">
            <w:pPr>
              <w:pStyle w:val="ListParagraph"/>
              <w:numPr>
                <w:ilvl w:val="0"/>
                <w:numId w:val="1"/>
              </w:numPr>
            </w:pPr>
            <w:r>
              <w:rPr>
                <w:i/>
              </w:rPr>
              <w:t>Potamogeton crispus</w:t>
            </w:r>
          </w:p>
          <w:p w:rsidR="00F07FBD" w:rsidRDefault="00F07FBD" w:rsidP="00F07FBD">
            <w:pPr>
              <w:pStyle w:val="ListParagraph"/>
              <w:numPr>
                <w:ilvl w:val="0"/>
                <w:numId w:val="1"/>
              </w:numPr>
            </w:pPr>
            <w:r>
              <w:rPr>
                <w:i/>
              </w:rPr>
              <w:t>Potamogeton pectinatus</w:t>
            </w:r>
          </w:p>
          <w:p w:rsidR="00F07FBD" w:rsidRDefault="00F07FBD" w:rsidP="00F07FBD">
            <w:r>
              <w:t>TYPHACEAE</w:t>
            </w:r>
          </w:p>
          <w:p w:rsidR="00F07FBD" w:rsidRDefault="00F07FBD" w:rsidP="00F07FBD">
            <w:pPr>
              <w:pStyle w:val="ListParagraph"/>
              <w:numPr>
                <w:ilvl w:val="0"/>
                <w:numId w:val="1"/>
              </w:numPr>
            </w:pPr>
            <w:r>
              <w:rPr>
                <w:i/>
              </w:rPr>
              <w:t>Typha a</w:t>
            </w:r>
            <w:r w:rsidRPr="00F07FBD">
              <w:rPr>
                <w:i/>
              </w:rPr>
              <w:t>ngustata</w:t>
            </w:r>
            <w:r>
              <w:t xml:space="preserve"> (local name ‘patera’)</w:t>
            </w:r>
          </w:p>
          <w:p w:rsidR="00F07FBD" w:rsidRPr="00715BBA" w:rsidRDefault="00F07FBD" w:rsidP="00F07FBD"/>
        </w:tc>
        <w:tc>
          <w:tcPr>
            <w:tcW w:w="4621" w:type="dxa"/>
          </w:tcPr>
          <w:p w:rsidR="00F07FBD" w:rsidRDefault="00F07FBD" w:rsidP="00F07FBD">
            <w:r>
              <w:t>BIRDS</w:t>
            </w:r>
          </w:p>
          <w:p w:rsidR="00F07FBD" w:rsidRDefault="00F07FBD" w:rsidP="00F07FBD">
            <w:pPr>
              <w:pStyle w:val="ListParagraph"/>
              <w:numPr>
                <w:ilvl w:val="0"/>
                <w:numId w:val="1"/>
              </w:numPr>
            </w:pPr>
            <w:r>
              <w:t>Pied wagtail</w:t>
            </w:r>
            <w:r w:rsidR="00D15445">
              <w:t xml:space="preserve"> (</w:t>
            </w:r>
            <w:r w:rsidR="00D15445">
              <w:rPr>
                <w:i/>
              </w:rPr>
              <w:t>Motacilla alba</w:t>
            </w:r>
            <w:r w:rsidR="00D15445">
              <w:t>)</w:t>
            </w:r>
          </w:p>
          <w:p w:rsidR="00D15445" w:rsidRDefault="00D15445" w:rsidP="00D15445">
            <w:pPr>
              <w:pStyle w:val="ListParagraph"/>
              <w:numPr>
                <w:ilvl w:val="0"/>
                <w:numId w:val="1"/>
              </w:numPr>
            </w:pPr>
            <w:r>
              <w:t>Rock dove (</w:t>
            </w:r>
            <w:r w:rsidRPr="00D15445">
              <w:rPr>
                <w:i/>
              </w:rPr>
              <w:t>Columba livia</w:t>
            </w:r>
            <w:r>
              <w:t>)</w:t>
            </w:r>
          </w:p>
          <w:p w:rsidR="00D15445" w:rsidRDefault="00D15445" w:rsidP="00D15445">
            <w:pPr>
              <w:pStyle w:val="ListParagraph"/>
              <w:numPr>
                <w:ilvl w:val="0"/>
                <w:numId w:val="1"/>
              </w:numPr>
            </w:pPr>
            <w:r>
              <w:t>Rose-ringed, or r</w:t>
            </w:r>
            <w:r w:rsidR="00F07FBD">
              <w:t>ing-necked parakeet</w:t>
            </w:r>
            <w:r>
              <w:t xml:space="preserve"> (</w:t>
            </w:r>
            <w:r w:rsidRPr="00D15445">
              <w:rPr>
                <w:i/>
              </w:rPr>
              <w:t>Psittacula krameri</w:t>
            </w:r>
            <w:r>
              <w:t>)</w:t>
            </w:r>
          </w:p>
          <w:p w:rsidR="00F07FBD" w:rsidRDefault="00F07FBD" w:rsidP="00F07FBD"/>
          <w:p w:rsidR="00D15445" w:rsidRDefault="00D15445" w:rsidP="00F07FBD">
            <w:r>
              <w:t>REPTILES</w:t>
            </w:r>
          </w:p>
          <w:p w:rsidR="00D15445" w:rsidRDefault="00D15445" w:rsidP="00D15445">
            <w:pPr>
              <w:pStyle w:val="ListParagraph"/>
              <w:numPr>
                <w:ilvl w:val="0"/>
                <w:numId w:val="1"/>
              </w:numPr>
            </w:pPr>
            <w:r>
              <w:t>Terrapin (long-necked species, unidentified)</w:t>
            </w:r>
          </w:p>
          <w:p w:rsidR="00D15445" w:rsidRDefault="00D15445" w:rsidP="00D15445">
            <w:pPr>
              <w:pStyle w:val="ListParagraph"/>
              <w:numPr>
                <w:ilvl w:val="0"/>
                <w:numId w:val="1"/>
              </w:numPr>
            </w:pPr>
            <w:r>
              <w:t>Python (reported by local people but not observed)</w:t>
            </w:r>
          </w:p>
          <w:p w:rsidR="00D15445" w:rsidRDefault="00D15445" w:rsidP="00D15445"/>
          <w:p w:rsidR="00D15445" w:rsidRDefault="00D15445" w:rsidP="00D15445">
            <w:r>
              <w:t>FISHES</w:t>
            </w:r>
          </w:p>
          <w:p w:rsidR="00D15445" w:rsidRDefault="0002300A" w:rsidP="0002300A">
            <w:pPr>
              <w:pStyle w:val="ListParagraph"/>
              <w:numPr>
                <w:ilvl w:val="0"/>
                <w:numId w:val="1"/>
              </w:numPr>
            </w:pPr>
            <w:r w:rsidRPr="0002300A">
              <w:rPr>
                <w:i/>
              </w:rPr>
              <w:t>Systomus sarana</w:t>
            </w:r>
            <w:r w:rsidRPr="0002300A">
              <w:t xml:space="preserve"> </w:t>
            </w:r>
            <w:r>
              <w:t>(locally known by the generic cyprinid name ‘r</w:t>
            </w:r>
            <w:r w:rsidR="00D15445">
              <w:t xml:space="preserve">ohu’, </w:t>
            </w:r>
            <w:r>
              <w:t xml:space="preserve">with a </w:t>
            </w:r>
            <w:r w:rsidR="00D15445">
              <w:t xml:space="preserve">complete lateral line </w:t>
            </w:r>
            <w:r>
              <w:t xml:space="preserve">spanning </w:t>
            </w:r>
            <w:r w:rsidR="00D15445">
              <w:t xml:space="preserve">33 scales, two pairs of fine barbels, </w:t>
            </w:r>
            <w:r>
              <w:t>d</w:t>
            </w:r>
            <w:r w:rsidR="00D15445">
              <w:t xml:space="preserve">orsal III/8, </w:t>
            </w:r>
            <w:r>
              <w:t>a</w:t>
            </w:r>
            <w:r w:rsidR="00D15445">
              <w:t>nal III/5)</w:t>
            </w:r>
            <w:r w:rsidR="00483982">
              <w:t>,</w:t>
            </w:r>
            <w:r w:rsidR="00D15445">
              <w:t xml:space="preserve"> caught in its black (dark) form but reportedly also present in white and red forms</w:t>
            </w:r>
          </w:p>
          <w:p w:rsidR="00D15445" w:rsidRDefault="00D15445" w:rsidP="00D15445">
            <w:pPr>
              <w:pStyle w:val="ListParagraph"/>
              <w:numPr>
                <w:ilvl w:val="0"/>
                <w:numId w:val="1"/>
              </w:numPr>
            </w:pPr>
            <w:r>
              <w:t>Eel (local name ‘bam’)</w:t>
            </w:r>
            <w:r w:rsidR="0002300A">
              <w:t>,</w:t>
            </w:r>
            <w:r>
              <w:t xml:space="preserve"> reported by locals but not observed</w:t>
            </w:r>
          </w:p>
          <w:p w:rsidR="00F07FBD" w:rsidRDefault="00F07FBD" w:rsidP="00F07FBD"/>
          <w:p w:rsidR="00D15445" w:rsidRDefault="00D15445" w:rsidP="00F07FBD">
            <w:r>
              <w:t>INVERTEBRATES</w:t>
            </w:r>
          </w:p>
          <w:p w:rsidR="00D15445" w:rsidRDefault="00D15445" w:rsidP="00D15445">
            <w:pPr>
              <w:pStyle w:val="ListParagraph"/>
              <w:numPr>
                <w:ilvl w:val="0"/>
                <w:numId w:val="1"/>
              </w:numPr>
            </w:pPr>
            <w:r>
              <w:t>Red darter (</w:t>
            </w:r>
            <w:r w:rsidR="00A81888">
              <w:t xml:space="preserve">small dragonflies, </w:t>
            </w:r>
            <w:r>
              <w:t xml:space="preserve">local name </w:t>
            </w:r>
            <w:r w:rsidR="00A81888">
              <w:t xml:space="preserve">used </w:t>
            </w:r>
            <w:r>
              <w:t>by children ‘helicopter’)</w:t>
            </w:r>
          </w:p>
          <w:p w:rsidR="00D15445" w:rsidRDefault="00D15445" w:rsidP="00D15445">
            <w:pPr>
              <w:pStyle w:val="ListParagraph"/>
              <w:numPr>
                <w:ilvl w:val="0"/>
                <w:numId w:val="1"/>
              </w:numPr>
            </w:pPr>
            <w:r>
              <w:t>Damselfly, unidentified with blue thorax and black abdomen with blue tip</w:t>
            </w:r>
          </w:p>
          <w:p w:rsidR="00D15445" w:rsidRDefault="00D15445" w:rsidP="00D15445">
            <w:pPr>
              <w:pStyle w:val="ListParagraph"/>
              <w:numPr>
                <w:ilvl w:val="0"/>
                <w:numId w:val="1"/>
              </w:numPr>
            </w:pPr>
            <w:r>
              <w:t>Damselfly, unidentified with blue thorax and abdomen</w:t>
            </w:r>
          </w:p>
          <w:p w:rsidR="00D15445" w:rsidRDefault="00D15445" w:rsidP="00D15445">
            <w:pPr>
              <w:pStyle w:val="ListParagraph"/>
              <w:numPr>
                <w:ilvl w:val="0"/>
                <w:numId w:val="1"/>
              </w:numPr>
            </w:pPr>
            <w:r>
              <w:t>Pond skater, species unidentified</w:t>
            </w:r>
          </w:p>
        </w:tc>
      </w:tr>
    </w:tbl>
    <w:p w:rsidR="00715BBA" w:rsidRDefault="00715BBA" w:rsidP="00715BBA"/>
    <w:tbl>
      <w:tblPr>
        <w:tblStyle w:val="TableGrid"/>
        <w:tblW w:w="0" w:type="auto"/>
        <w:tblLook w:val="04A0" w:firstRow="1" w:lastRow="0" w:firstColumn="1" w:lastColumn="0" w:noHBand="0" w:noVBand="1"/>
      </w:tblPr>
      <w:tblGrid>
        <w:gridCol w:w="4511"/>
        <w:gridCol w:w="4505"/>
      </w:tblGrid>
      <w:tr w:rsidR="00715BBA" w:rsidTr="00713B42">
        <w:tc>
          <w:tcPr>
            <w:tcW w:w="9242" w:type="dxa"/>
            <w:gridSpan w:val="2"/>
            <w:shd w:val="clear" w:color="auto" w:fill="BFBFBF" w:themeFill="background1" w:themeFillShade="BF"/>
          </w:tcPr>
          <w:p w:rsidR="00D15445" w:rsidRPr="00713B42" w:rsidRDefault="00D15445" w:rsidP="00C66C16">
            <w:pPr>
              <w:rPr>
                <w:b/>
              </w:rPr>
            </w:pPr>
            <w:r w:rsidRPr="00713B42">
              <w:rPr>
                <w:b/>
              </w:rPr>
              <w:t>Tehela</w:t>
            </w:r>
            <w:r w:rsidR="00713B42" w:rsidRPr="00713B42">
              <w:rPr>
                <w:b/>
              </w:rPr>
              <w:t xml:space="preserve"> (TE)</w:t>
            </w:r>
            <w:r w:rsidR="00C66C16" w:rsidRPr="00713B42">
              <w:rPr>
                <w:b/>
              </w:rPr>
              <w:t>: Baghani catchment</w:t>
            </w:r>
          </w:p>
        </w:tc>
      </w:tr>
      <w:tr w:rsidR="00713B42" w:rsidTr="00564D14">
        <w:tc>
          <w:tcPr>
            <w:tcW w:w="9242" w:type="dxa"/>
            <w:gridSpan w:val="2"/>
          </w:tcPr>
          <w:p w:rsidR="00713B42" w:rsidRDefault="004F58EA" w:rsidP="004F58EA">
            <w:r>
              <w:t>Tehela (27.249588</w:t>
            </w:r>
            <w:r>
              <w:rPr>
                <w:vertAlign w:val="superscript"/>
              </w:rPr>
              <w:t>o</w:t>
            </w:r>
            <w:r>
              <w:t>N, 76.441471</w:t>
            </w:r>
            <w:r>
              <w:rPr>
                <w:vertAlign w:val="superscript"/>
              </w:rPr>
              <w:t>o</w:t>
            </w:r>
            <w:r>
              <w:t xml:space="preserve">E, 344 metres altitude, </w:t>
            </w:r>
            <w:r w:rsidRPr="0065633D">
              <w:t>3</w:t>
            </w:r>
            <w:r>
              <w:t>,</w:t>
            </w:r>
            <w:r w:rsidRPr="0065633D">
              <w:t>699</w:t>
            </w:r>
            <w:r>
              <w:t xml:space="preserve"> </w:t>
            </w:r>
            <w:r w:rsidRPr="00570174">
              <w:t>m² area</w:t>
            </w:r>
            <w:r>
              <w:t>), a check dam on the Jalumbragarh river (a tributary of the Baghani system) forming a shallow impoundment supporting extensive stock watering.</w:t>
            </w:r>
          </w:p>
        </w:tc>
      </w:tr>
      <w:tr w:rsidR="00715BBA" w:rsidTr="00564D14">
        <w:tc>
          <w:tcPr>
            <w:tcW w:w="4621" w:type="dxa"/>
            <w:shd w:val="clear" w:color="auto" w:fill="BFBFBF" w:themeFill="background1" w:themeFillShade="BF"/>
          </w:tcPr>
          <w:p w:rsidR="00715BBA" w:rsidRPr="002D6DB3" w:rsidRDefault="00715BBA" w:rsidP="00564D14">
            <w:pPr>
              <w:rPr>
                <w:b/>
              </w:rPr>
            </w:pPr>
            <w:r>
              <w:rPr>
                <w:b/>
              </w:rPr>
              <w:t>Aquatic p</w:t>
            </w:r>
            <w:r w:rsidRPr="002D6DB3">
              <w:rPr>
                <w:b/>
              </w:rPr>
              <w:t>lant species</w:t>
            </w:r>
          </w:p>
        </w:tc>
        <w:tc>
          <w:tcPr>
            <w:tcW w:w="4621" w:type="dxa"/>
            <w:shd w:val="clear" w:color="auto" w:fill="BFBFBF" w:themeFill="background1" w:themeFillShade="BF"/>
          </w:tcPr>
          <w:p w:rsidR="00715BBA" w:rsidRPr="002D6DB3" w:rsidRDefault="00715BBA" w:rsidP="00564D14">
            <w:pPr>
              <w:rPr>
                <w:b/>
              </w:rPr>
            </w:pPr>
            <w:r w:rsidRPr="002D6DB3">
              <w:rPr>
                <w:b/>
              </w:rPr>
              <w:t xml:space="preserve">Other </w:t>
            </w:r>
            <w:r>
              <w:rPr>
                <w:b/>
              </w:rPr>
              <w:t xml:space="preserve">aquatic </w:t>
            </w:r>
            <w:r w:rsidRPr="002D6DB3">
              <w:rPr>
                <w:b/>
              </w:rPr>
              <w:t>taxa</w:t>
            </w:r>
          </w:p>
        </w:tc>
      </w:tr>
      <w:tr w:rsidR="00715BBA" w:rsidTr="00564D14">
        <w:tc>
          <w:tcPr>
            <w:tcW w:w="4621" w:type="dxa"/>
          </w:tcPr>
          <w:p w:rsidR="0082729A" w:rsidRDefault="0082729A" w:rsidP="0082729A">
            <w:r w:rsidRPr="00E56091">
              <w:t>CHARACEAE</w:t>
            </w:r>
          </w:p>
          <w:p w:rsidR="0082729A" w:rsidRDefault="0082729A" w:rsidP="0082729A">
            <w:pPr>
              <w:pStyle w:val="ListParagraph"/>
              <w:numPr>
                <w:ilvl w:val="0"/>
                <w:numId w:val="1"/>
              </w:numPr>
            </w:pPr>
            <w:r w:rsidRPr="00EB5919">
              <w:rPr>
                <w:i/>
              </w:rPr>
              <w:t>Nitella</w:t>
            </w:r>
            <w:r>
              <w:t xml:space="preserve"> spp.</w:t>
            </w:r>
          </w:p>
          <w:p w:rsidR="00715BBA" w:rsidRDefault="00AD3888" w:rsidP="00564D14">
            <w:r>
              <w:t>CONVOLVUL</w:t>
            </w:r>
            <w:r w:rsidR="00564D14">
              <w:t>ACEAE</w:t>
            </w:r>
          </w:p>
          <w:p w:rsidR="00564D14" w:rsidRPr="00C7495A" w:rsidRDefault="00AD3888" w:rsidP="00AD3888">
            <w:pPr>
              <w:pStyle w:val="ListParagraph"/>
              <w:numPr>
                <w:ilvl w:val="0"/>
                <w:numId w:val="1"/>
              </w:numPr>
            </w:pPr>
            <w:r w:rsidRPr="00AD3888">
              <w:rPr>
                <w:i/>
              </w:rPr>
              <w:t>Ipomoea carnea</w:t>
            </w:r>
            <w:r>
              <w:t xml:space="preserve"> (woody alien invasive)</w:t>
            </w:r>
          </w:p>
          <w:p w:rsidR="0082729A" w:rsidRPr="00C7495A" w:rsidRDefault="0082729A" w:rsidP="0082729A">
            <w:r w:rsidRPr="00C7495A">
              <w:rPr>
                <w:rStyle w:val="st1"/>
                <w:rFonts w:cs="Arial"/>
              </w:rPr>
              <w:t>SALVINIACEAE</w:t>
            </w:r>
          </w:p>
          <w:p w:rsidR="0082729A" w:rsidRPr="0082729A" w:rsidRDefault="0082729A" w:rsidP="0082729A">
            <w:pPr>
              <w:pStyle w:val="ListParagraph"/>
              <w:numPr>
                <w:ilvl w:val="0"/>
                <w:numId w:val="1"/>
              </w:numPr>
              <w:rPr>
                <w:i/>
              </w:rPr>
            </w:pPr>
            <w:r w:rsidRPr="00C7495A">
              <w:rPr>
                <w:i/>
              </w:rPr>
              <w:t>Azolla</w:t>
            </w:r>
            <w:r w:rsidRPr="0082729A">
              <w:rPr>
                <w:i/>
              </w:rPr>
              <w:t xml:space="preserve"> </w:t>
            </w:r>
            <w:r w:rsidR="00302B2D" w:rsidRPr="00302B2D">
              <w:rPr>
                <w:i/>
              </w:rPr>
              <w:t>pinnata</w:t>
            </w:r>
          </w:p>
        </w:tc>
        <w:tc>
          <w:tcPr>
            <w:tcW w:w="4621" w:type="dxa"/>
          </w:tcPr>
          <w:p w:rsidR="00283F64" w:rsidRDefault="00283F64" w:rsidP="00564D14">
            <w:r>
              <w:t>BIRDS</w:t>
            </w:r>
          </w:p>
          <w:p w:rsidR="00283F64" w:rsidRDefault="00283F64" w:rsidP="00283F64">
            <w:pPr>
              <w:pStyle w:val="ListParagraph"/>
              <w:numPr>
                <w:ilvl w:val="0"/>
                <w:numId w:val="1"/>
              </w:numPr>
            </w:pPr>
            <w:r>
              <w:t>Little cormorant (</w:t>
            </w:r>
            <w:r w:rsidRPr="00EB5919">
              <w:rPr>
                <w:i/>
              </w:rPr>
              <w:t>Microcarbo niger</w:t>
            </w:r>
            <w:r>
              <w:t>)</w:t>
            </w:r>
          </w:p>
          <w:p w:rsidR="007B428A" w:rsidRDefault="007B428A" w:rsidP="00564D14"/>
          <w:p w:rsidR="00564D14" w:rsidRDefault="00564D14" w:rsidP="00564D14">
            <w:r>
              <w:t>INVERTEBRATES</w:t>
            </w:r>
          </w:p>
          <w:p w:rsidR="00564D14" w:rsidRDefault="00564D14" w:rsidP="00564D14">
            <w:pPr>
              <w:pStyle w:val="ListParagraph"/>
              <w:numPr>
                <w:ilvl w:val="0"/>
                <w:numId w:val="1"/>
              </w:numPr>
            </w:pPr>
            <w:r>
              <w:t>Abundant small damselflies with blue thorax and abdomen, unidentified</w:t>
            </w:r>
          </w:p>
          <w:p w:rsidR="00564D14" w:rsidRDefault="0082729A" w:rsidP="00564D14">
            <w:pPr>
              <w:pStyle w:val="ListParagraph"/>
              <w:numPr>
                <w:ilvl w:val="0"/>
                <w:numId w:val="1"/>
              </w:numPr>
            </w:pPr>
            <w:r>
              <w:t>Abundant reddish darters, unidentified</w:t>
            </w:r>
          </w:p>
          <w:p w:rsidR="0082729A" w:rsidRDefault="0082729A" w:rsidP="0082729A">
            <w:pPr>
              <w:pStyle w:val="ListParagraph"/>
              <w:numPr>
                <w:ilvl w:val="0"/>
                <w:numId w:val="1"/>
              </w:numPr>
            </w:pPr>
            <w:r>
              <w:lastRenderedPageBreak/>
              <w:t>Pond skaters</w:t>
            </w:r>
          </w:p>
          <w:p w:rsidR="0082729A" w:rsidRDefault="0082729A" w:rsidP="0082729A">
            <w:pPr>
              <w:pStyle w:val="ListParagraph"/>
              <w:numPr>
                <w:ilvl w:val="0"/>
                <w:numId w:val="1"/>
              </w:numPr>
            </w:pPr>
            <w:r>
              <w:t xml:space="preserve">Abundant </w:t>
            </w:r>
            <w:r w:rsidRPr="00055966">
              <w:t xml:space="preserve">water boatmen </w:t>
            </w:r>
            <w:r>
              <w:t xml:space="preserve">in the cover of rootlets of emergent </w:t>
            </w:r>
            <w:r w:rsidR="00302B2D" w:rsidRPr="00CA6F02">
              <w:rPr>
                <w:i/>
              </w:rPr>
              <w:t>Ipom</w:t>
            </w:r>
            <w:r w:rsidR="00302B2D">
              <w:rPr>
                <w:i/>
              </w:rPr>
              <w:t>o</w:t>
            </w:r>
            <w:r w:rsidR="00302B2D" w:rsidRPr="00CA6F02">
              <w:rPr>
                <w:i/>
              </w:rPr>
              <w:t>ea carnea</w:t>
            </w:r>
          </w:p>
        </w:tc>
      </w:tr>
    </w:tbl>
    <w:p w:rsidR="00715BBA" w:rsidRDefault="00715BBA" w:rsidP="00715BBA"/>
    <w:tbl>
      <w:tblPr>
        <w:tblStyle w:val="TableGrid"/>
        <w:tblW w:w="0" w:type="auto"/>
        <w:tblLook w:val="04A0" w:firstRow="1" w:lastRow="0" w:firstColumn="1" w:lastColumn="0" w:noHBand="0" w:noVBand="1"/>
      </w:tblPr>
      <w:tblGrid>
        <w:gridCol w:w="4503"/>
        <w:gridCol w:w="4513"/>
      </w:tblGrid>
      <w:tr w:rsidR="00715BBA" w:rsidTr="00713B42">
        <w:tc>
          <w:tcPr>
            <w:tcW w:w="9242" w:type="dxa"/>
            <w:gridSpan w:val="2"/>
            <w:shd w:val="clear" w:color="auto" w:fill="BFBFBF" w:themeFill="background1" w:themeFillShade="BF"/>
          </w:tcPr>
          <w:p w:rsidR="003E0B47" w:rsidRPr="00713B42" w:rsidRDefault="0082729A" w:rsidP="004F58EA">
            <w:pPr>
              <w:rPr>
                <w:b/>
              </w:rPr>
            </w:pPr>
            <w:r w:rsidRPr="00713B42">
              <w:rPr>
                <w:b/>
              </w:rPr>
              <w:t>Mandalwass, upper impoundment</w:t>
            </w:r>
            <w:r w:rsidR="00713B42" w:rsidRPr="00713B42">
              <w:rPr>
                <w:b/>
              </w:rPr>
              <w:t xml:space="preserve"> (M</w:t>
            </w:r>
            <w:r w:rsidR="004F58EA">
              <w:rPr>
                <w:b/>
              </w:rPr>
              <w:t>A</w:t>
            </w:r>
            <w:r w:rsidR="00713B42" w:rsidRPr="00713B42">
              <w:rPr>
                <w:b/>
              </w:rPr>
              <w:t>u)</w:t>
            </w:r>
            <w:r w:rsidR="000F7EDE" w:rsidRPr="00713B42">
              <w:rPr>
                <w:b/>
              </w:rPr>
              <w:t>: Baghani catchment</w:t>
            </w:r>
          </w:p>
        </w:tc>
      </w:tr>
      <w:tr w:rsidR="00713B42" w:rsidTr="00564D14">
        <w:tc>
          <w:tcPr>
            <w:tcW w:w="9242" w:type="dxa"/>
            <w:gridSpan w:val="2"/>
          </w:tcPr>
          <w:p w:rsidR="00713B42" w:rsidRDefault="004F58EA" w:rsidP="00713B42">
            <w:r>
              <w:t>Mandalwass, upper impoundment (27.277571</w:t>
            </w:r>
            <w:r>
              <w:rPr>
                <w:vertAlign w:val="superscript"/>
              </w:rPr>
              <w:t>o</w:t>
            </w:r>
            <w:r>
              <w:t>N, 76.33273</w:t>
            </w:r>
            <w:r>
              <w:rPr>
                <w:vertAlign w:val="superscript"/>
              </w:rPr>
              <w:t>o</w:t>
            </w:r>
            <w:r>
              <w:t xml:space="preserve">E, 496 metres altitude, </w:t>
            </w:r>
            <w:r w:rsidRPr="0065633D">
              <w:t>73</w:t>
            </w:r>
            <w:r>
              <w:t>,</w:t>
            </w:r>
            <w:r w:rsidRPr="0065633D">
              <w:t>514</w:t>
            </w:r>
            <w:r>
              <w:t xml:space="preserve"> </w:t>
            </w:r>
            <w:r w:rsidRPr="00570174">
              <w:t>m² area</w:t>
            </w:r>
            <w:r>
              <w:t>), a large dam on the headwaters of the Baghani River at the top of a high mountain ridge with substantial fish stocks for which village people allot contracts to commercial fishermen providing an annual income used to refurbish the upper and lower Mandalwass dams.</w:t>
            </w:r>
          </w:p>
        </w:tc>
      </w:tr>
      <w:tr w:rsidR="00715BBA" w:rsidTr="00564D14">
        <w:tc>
          <w:tcPr>
            <w:tcW w:w="4621" w:type="dxa"/>
            <w:shd w:val="clear" w:color="auto" w:fill="BFBFBF" w:themeFill="background1" w:themeFillShade="BF"/>
          </w:tcPr>
          <w:p w:rsidR="00715BBA" w:rsidRPr="002D6DB3" w:rsidRDefault="00715BBA" w:rsidP="00564D14">
            <w:pPr>
              <w:rPr>
                <w:b/>
              </w:rPr>
            </w:pPr>
            <w:r>
              <w:rPr>
                <w:b/>
              </w:rPr>
              <w:t>Aquatic p</w:t>
            </w:r>
            <w:r w:rsidRPr="002D6DB3">
              <w:rPr>
                <w:b/>
              </w:rPr>
              <w:t>lant species</w:t>
            </w:r>
          </w:p>
        </w:tc>
        <w:tc>
          <w:tcPr>
            <w:tcW w:w="4621" w:type="dxa"/>
            <w:shd w:val="clear" w:color="auto" w:fill="BFBFBF" w:themeFill="background1" w:themeFillShade="BF"/>
          </w:tcPr>
          <w:p w:rsidR="00715BBA" w:rsidRPr="002D6DB3" w:rsidRDefault="00715BBA" w:rsidP="00564D14">
            <w:pPr>
              <w:rPr>
                <w:b/>
              </w:rPr>
            </w:pPr>
            <w:r w:rsidRPr="002D6DB3">
              <w:rPr>
                <w:b/>
              </w:rPr>
              <w:t xml:space="preserve">Other </w:t>
            </w:r>
            <w:r>
              <w:rPr>
                <w:b/>
              </w:rPr>
              <w:t xml:space="preserve">aquatic </w:t>
            </w:r>
            <w:r w:rsidRPr="002D6DB3">
              <w:rPr>
                <w:b/>
              </w:rPr>
              <w:t>taxa</w:t>
            </w:r>
          </w:p>
        </w:tc>
      </w:tr>
      <w:tr w:rsidR="00715BBA" w:rsidTr="00564D14">
        <w:tc>
          <w:tcPr>
            <w:tcW w:w="4621" w:type="dxa"/>
          </w:tcPr>
          <w:p w:rsidR="00715BBA" w:rsidRPr="00715BBA" w:rsidRDefault="00283F64" w:rsidP="007B428A">
            <w:pPr>
              <w:pStyle w:val="ListParagraph"/>
              <w:numPr>
                <w:ilvl w:val="0"/>
                <w:numId w:val="1"/>
              </w:numPr>
            </w:pPr>
            <w:r>
              <w:t xml:space="preserve">None visible, including in </w:t>
            </w:r>
            <w:r w:rsidR="007B428A">
              <w:t xml:space="preserve">extensive </w:t>
            </w:r>
            <w:r>
              <w:t>rocky drawdown area</w:t>
            </w:r>
            <w:r w:rsidR="007B428A">
              <w:t>s</w:t>
            </w:r>
          </w:p>
        </w:tc>
        <w:tc>
          <w:tcPr>
            <w:tcW w:w="4621" w:type="dxa"/>
          </w:tcPr>
          <w:p w:rsidR="00283F64" w:rsidRDefault="00283F64" w:rsidP="00283F64">
            <w:r>
              <w:t>BIRDS</w:t>
            </w:r>
          </w:p>
          <w:p w:rsidR="00715BBA" w:rsidRDefault="00283F64" w:rsidP="00283F64">
            <w:pPr>
              <w:pStyle w:val="ListParagraph"/>
              <w:numPr>
                <w:ilvl w:val="0"/>
                <w:numId w:val="1"/>
              </w:numPr>
            </w:pPr>
            <w:r>
              <w:t>Asian openbill stork (</w:t>
            </w:r>
            <w:r w:rsidRPr="00283F64">
              <w:rPr>
                <w:i/>
              </w:rPr>
              <w:t>Anastomus oscitans</w:t>
            </w:r>
            <w:r>
              <w:t>), just two</w:t>
            </w:r>
          </w:p>
          <w:p w:rsidR="00283F64" w:rsidRDefault="00283F64" w:rsidP="00283F64">
            <w:pPr>
              <w:pStyle w:val="ListParagraph"/>
              <w:numPr>
                <w:ilvl w:val="0"/>
                <w:numId w:val="1"/>
              </w:numPr>
            </w:pPr>
            <w:r>
              <w:t>Dabchick (</w:t>
            </w:r>
            <w:r w:rsidRPr="0047544D">
              <w:rPr>
                <w:i/>
              </w:rPr>
              <w:t>Tachybaptus ruficollis</w:t>
            </w:r>
            <w:r>
              <w:t>), just one</w:t>
            </w:r>
          </w:p>
          <w:p w:rsidR="00CC2DBD" w:rsidRDefault="00CC2DBD" w:rsidP="00CC2DBD">
            <w:pPr>
              <w:pStyle w:val="ListParagraph"/>
              <w:numPr>
                <w:ilvl w:val="0"/>
                <w:numId w:val="1"/>
              </w:numPr>
            </w:pPr>
            <w:r>
              <w:t>River tern (</w:t>
            </w:r>
            <w:r w:rsidRPr="00CC2DBD">
              <w:rPr>
                <w:i/>
              </w:rPr>
              <w:t>Sterna aurantia</w:t>
            </w:r>
            <w:r>
              <w:t>)</w:t>
            </w:r>
          </w:p>
          <w:p w:rsidR="00283F64" w:rsidRDefault="00283F64" w:rsidP="00283F64"/>
          <w:p w:rsidR="00283F64" w:rsidRDefault="00283F64" w:rsidP="00283F64">
            <w:r>
              <w:t>FISH</w:t>
            </w:r>
          </w:p>
          <w:p w:rsidR="00283F64" w:rsidRDefault="00283F64" w:rsidP="00283F64">
            <w:pPr>
              <w:pStyle w:val="ListParagraph"/>
              <w:numPr>
                <w:ilvl w:val="0"/>
                <w:numId w:val="1"/>
              </w:numPr>
            </w:pPr>
            <w:r>
              <w:t>High reported density of fish, but none seen in turbid water</w:t>
            </w:r>
          </w:p>
          <w:p w:rsidR="00CC2DBD" w:rsidRDefault="00CC2DBD" w:rsidP="00CC2DBD"/>
          <w:p w:rsidR="00CC2DBD" w:rsidRDefault="00CC2DBD" w:rsidP="00CC2DBD">
            <w:r>
              <w:t>INVERTEBRATES</w:t>
            </w:r>
          </w:p>
          <w:p w:rsidR="00CC2DBD" w:rsidRDefault="00CC2DBD" w:rsidP="00CC2DBD">
            <w:pPr>
              <w:pStyle w:val="ListParagraph"/>
              <w:numPr>
                <w:ilvl w:val="0"/>
                <w:numId w:val="1"/>
              </w:numPr>
            </w:pPr>
            <w:r>
              <w:t>Red darters, unidentified</w:t>
            </w:r>
          </w:p>
          <w:p w:rsidR="00CC2DBD" w:rsidRDefault="00CC2DBD" w:rsidP="00CC2DBD">
            <w:pPr>
              <w:pStyle w:val="ListParagraph"/>
              <w:numPr>
                <w:ilvl w:val="0"/>
                <w:numId w:val="1"/>
              </w:numPr>
            </w:pPr>
            <w:r>
              <w:t>Pond skaters, unidentified</w:t>
            </w:r>
          </w:p>
        </w:tc>
      </w:tr>
    </w:tbl>
    <w:p w:rsidR="00715BBA" w:rsidRDefault="00715BBA" w:rsidP="00715BBA"/>
    <w:tbl>
      <w:tblPr>
        <w:tblStyle w:val="TableGrid"/>
        <w:tblW w:w="0" w:type="auto"/>
        <w:tblLook w:val="04A0" w:firstRow="1" w:lastRow="0" w:firstColumn="1" w:lastColumn="0" w:noHBand="0" w:noVBand="1"/>
      </w:tblPr>
      <w:tblGrid>
        <w:gridCol w:w="4517"/>
        <w:gridCol w:w="4499"/>
      </w:tblGrid>
      <w:tr w:rsidR="00715BBA" w:rsidTr="00713B42">
        <w:tc>
          <w:tcPr>
            <w:tcW w:w="9242" w:type="dxa"/>
            <w:gridSpan w:val="2"/>
            <w:shd w:val="clear" w:color="auto" w:fill="BFBFBF" w:themeFill="background1" w:themeFillShade="BF"/>
          </w:tcPr>
          <w:p w:rsidR="0082729A" w:rsidRPr="00713B42" w:rsidRDefault="0082729A" w:rsidP="000F7EDE">
            <w:pPr>
              <w:rPr>
                <w:b/>
              </w:rPr>
            </w:pPr>
            <w:r w:rsidRPr="00713B42">
              <w:rPr>
                <w:b/>
              </w:rPr>
              <w:t>Mandalwass, lower impoundment</w:t>
            </w:r>
            <w:r w:rsidR="004F58EA">
              <w:rPr>
                <w:b/>
              </w:rPr>
              <w:t xml:space="preserve"> (MA</w:t>
            </w:r>
            <w:r w:rsidR="00713B42" w:rsidRPr="00713B42">
              <w:rPr>
                <w:b/>
              </w:rPr>
              <w:t>l)</w:t>
            </w:r>
            <w:r w:rsidR="000F7EDE" w:rsidRPr="00713B42">
              <w:rPr>
                <w:b/>
              </w:rPr>
              <w:t>: Baghani catchment</w:t>
            </w:r>
          </w:p>
        </w:tc>
      </w:tr>
      <w:tr w:rsidR="00713B42" w:rsidTr="00564D14">
        <w:tc>
          <w:tcPr>
            <w:tcW w:w="9242" w:type="dxa"/>
            <w:gridSpan w:val="2"/>
          </w:tcPr>
          <w:p w:rsidR="00713B42" w:rsidRDefault="004F58EA" w:rsidP="004F58EA">
            <w:r>
              <w:t>Mandalwass, lower impoundment (27.279707</w:t>
            </w:r>
            <w:r>
              <w:rPr>
                <w:vertAlign w:val="superscript"/>
              </w:rPr>
              <w:t>o</w:t>
            </w:r>
            <w:r>
              <w:t>N, 76.333966</w:t>
            </w:r>
            <w:r>
              <w:rPr>
                <w:vertAlign w:val="superscript"/>
              </w:rPr>
              <w:t>o</w:t>
            </w:r>
            <w:r>
              <w:t xml:space="preserve">E, 496 metres altitude, </w:t>
            </w:r>
            <w:r w:rsidRPr="008B16FC">
              <w:t>12</w:t>
            </w:r>
            <w:r>
              <w:t>,</w:t>
            </w:r>
            <w:r w:rsidRPr="008B16FC">
              <w:t>896</w:t>
            </w:r>
            <w:r>
              <w:t xml:space="preserve"> </w:t>
            </w:r>
            <w:r w:rsidRPr="00570174">
              <w:t>m² area</w:t>
            </w:r>
            <w:r>
              <w:t>), smaller and shallower impoundment below MAu with well-established, dense vegetation supporting multiple uses including extensive grazing.</w:t>
            </w:r>
          </w:p>
        </w:tc>
      </w:tr>
      <w:tr w:rsidR="00715BBA" w:rsidTr="00564D14">
        <w:tc>
          <w:tcPr>
            <w:tcW w:w="4621" w:type="dxa"/>
            <w:shd w:val="clear" w:color="auto" w:fill="BFBFBF" w:themeFill="background1" w:themeFillShade="BF"/>
          </w:tcPr>
          <w:p w:rsidR="00715BBA" w:rsidRPr="002D6DB3" w:rsidRDefault="00715BBA" w:rsidP="00564D14">
            <w:pPr>
              <w:rPr>
                <w:b/>
              </w:rPr>
            </w:pPr>
            <w:r>
              <w:rPr>
                <w:b/>
              </w:rPr>
              <w:t>Aquatic p</w:t>
            </w:r>
            <w:r w:rsidRPr="002D6DB3">
              <w:rPr>
                <w:b/>
              </w:rPr>
              <w:t>lant species</w:t>
            </w:r>
          </w:p>
        </w:tc>
        <w:tc>
          <w:tcPr>
            <w:tcW w:w="4621" w:type="dxa"/>
            <w:shd w:val="clear" w:color="auto" w:fill="BFBFBF" w:themeFill="background1" w:themeFillShade="BF"/>
          </w:tcPr>
          <w:p w:rsidR="00715BBA" w:rsidRPr="002D6DB3" w:rsidRDefault="00715BBA" w:rsidP="00564D14">
            <w:pPr>
              <w:rPr>
                <w:b/>
              </w:rPr>
            </w:pPr>
            <w:r w:rsidRPr="002D6DB3">
              <w:rPr>
                <w:b/>
              </w:rPr>
              <w:t xml:space="preserve">Other </w:t>
            </w:r>
            <w:r>
              <w:rPr>
                <w:b/>
              </w:rPr>
              <w:t xml:space="preserve">aquatic </w:t>
            </w:r>
            <w:r w:rsidRPr="002D6DB3">
              <w:rPr>
                <w:b/>
              </w:rPr>
              <w:t>taxa</w:t>
            </w:r>
          </w:p>
        </w:tc>
      </w:tr>
      <w:tr w:rsidR="00715BBA" w:rsidTr="00564D14">
        <w:tc>
          <w:tcPr>
            <w:tcW w:w="4621" w:type="dxa"/>
          </w:tcPr>
          <w:p w:rsidR="007B428A" w:rsidRDefault="007B428A" w:rsidP="007B428A">
            <w:r>
              <w:t>CYPERACEAE</w:t>
            </w:r>
          </w:p>
          <w:p w:rsidR="007B428A" w:rsidRDefault="007B428A" w:rsidP="007B428A">
            <w:pPr>
              <w:pStyle w:val="ListParagraph"/>
              <w:numPr>
                <w:ilvl w:val="0"/>
                <w:numId w:val="1"/>
              </w:numPr>
            </w:pPr>
            <w:r w:rsidRPr="007B428A">
              <w:rPr>
                <w:i/>
              </w:rPr>
              <w:t xml:space="preserve">Cyperus </w:t>
            </w:r>
            <w:r>
              <w:rPr>
                <w:i/>
              </w:rPr>
              <w:t>a</w:t>
            </w:r>
            <w:r w:rsidRPr="007B428A">
              <w:rPr>
                <w:i/>
              </w:rPr>
              <w:t>lopecuroides</w:t>
            </w:r>
          </w:p>
          <w:p w:rsidR="007B428A" w:rsidRDefault="007B428A" w:rsidP="007B428A">
            <w:r>
              <w:t>GENTIANACEAE</w:t>
            </w:r>
          </w:p>
          <w:p w:rsidR="007B428A" w:rsidRPr="001E7D3E" w:rsidRDefault="007B428A" w:rsidP="007B428A">
            <w:pPr>
              <w:pStyle w:val="ListParagraph"/>
              <w:numPr>
                <w:ilvl w:val="0"/>
                <w:numId w:val="1"/>
              </w:numPr>
              <w:rPr>
                <w:i/>
              </w:rPr>
            </w:pPr>
            <w:r w:rsidRPr="001E7D3E">
              <w:rPr>
                <w:i/>
              </w:rPr>
              <w:t xml:space="preserve">Nymphoides indica </w:t>
            </w:r>
          </w:p>
          <w:p w:rsidR="007B428A" w:rsidRPr="00F07FBD" w:rsidRDefault="007B428A" w:rsidP="007B428A">
            <w:r>
              <w:t>POTAMOGETONACEAE</w:t>
            </w:r>
          </w:p>
          <w:p w:rsidR="007B428A" w:rsidRPr="00FB2F8D" w:rsidRDefault="007B428A" w:rsidP="007B428A">
            <w:pPr>
              <w:pStyle w:val="ListParagraph"/>
              <w:numPr>
                <w:ilvl w:val="0"/>
                <w:numId w:val="1"/>
              </w:numPr>
            </w:pPr>
            <w:r w:rsidRPr="00FB2F8D">
              <w:rPr>
                <w:i/>
              </w:rPr>
              <w:t>Potamogeton nodosus</w:t>
            </w:r>
          </w:p>
          <w:p w:rsidR="007B428A" w:rsidRPr="00FB2F8D" w:rsidRDefault="007B428A" w:rsidP="007B428A">
            <w:pPr>
              <w:pStyle w:val="ListParagraph"/>
              <w:numPr>
                <w:ilvl w:val="0"/>
                <w:numId w:val="1"/>
              </w:numPr>
            </w:pPr>
            <w:r w:rsidRPr="00FB2F8D">
              <w:rPr>
                <w:i/>
              </w:rPr>
              <w:t>Potamogeton pectinatus</w:t>
            </w:r>
            <w:r w:rsidRPr="00FB2F8D">
              <w:t xml:space="preserve"> </w:t>
            </w:r>
          </w:p>
          <w:p w:rsidR="007B428A" w:rsidRPr="00FB2F8D" w:rsidRDefault="007B428A" w:rsidP="007B428A">
            <w:r w:rsidRPr="00FB2F8D">
              <w:rPr>
                <w:rStyle w:val="st1"/>
                <w:rFonts w:cs="Arial"/>
              </w:rPr>
              <w:t>SALVINIACEAE</w:t>
            </w:r>
          </w:p>
          <w:p w:rsidR="007B428A" w:rsidRPr="00FB2F8D" w:rsidRDefault="007B428A" w:rsidP="00302B2D">
            <w:pPr>
              <w:pStyle w:val="ListParagraph"/>
              <w:numPr>
                <w:ilvl w:val="0"/>
                <w:numId w:val="1"/>
              </w:numPr>
            </w:pPr>
            <w:r w:rsidRPr="00FB2F8D">
              <w:rPr>
                <w:i/>
              </w:rPr>
              <w:t xml:space="preserve">Azolla </w:t>
            </w:r>
            <w:r w:rsidR="00302B2D" w:rsidRPr="00302B2D">
              <w:rPr>
                <w:i/>
              </w:rPr>
              <w:t>pinnata</w:t>
            </w:r>
          </w:p>
          <w:p w:rsidR="007B428A" w:rsidRDefault="007B428A" w:rsidP="007B428A">
            <w:r>
              <w:t>TYPHACEAE</w:t>
            </w:r>
          </w:p>
          <w:p w:rsidR="007B428A" w:rsidRPr="00715BBA" w:rsidRDefault="007B428A" w:rsidP="007B428A">
            <w:pPr>
              <w:pStyle w:val="ListParagraph"/>
              <w:numPr>
                <w:ilvl w:val="0"/>
                <w:numId w:val="1"/>
              </w:numPr>
            </w:pPr>
            <w:r>
              <w:rPr>
                <w:i/>
              </w:rPr>
              <w:t>Typha a</w:t>
            </w:r>
            <w:r w:rsidRPr="00F07FBD">
              <w:rPr>
                <w:i/>
              </w:rPr>
              <w:t>ngustata</w:t>
            </w:r>
            <w:r>
              <w:t xml:space="preserve"> (local name ‘patera’)</w:t>
            </w:r>
          </w:p>
        </w:tc>
        <w:tc>
          <w:tcPr>
            <w:tcW w:w="4621" w:type="dxa"/>
          </w:tcPr>
          <w:p w:rsidR="007B428A" w:rsidRDefault="007B428A" w:rsidP="007B428A">
            <w:r>
              <w:t>BIRDS</w:t>
            </w:r>
          </w:p>
          <w:p w:rsidR="003E0B47" w:rsidRDefault="003E0B47" w:rsidP="003E0B47">
            <w:pPr>
              <w:pStyle w:val="ListParagraph"/>
              <w:numPr>
                <w:ilvl w:val="0"/>
                <w:numId w:val="1"/>
              </w:numPr>
            </w:pPr>
            <w:r>
              <w:t>Little cormorant (</w:t>
            </w:r>
            <w:r w:rsidRPr="00EB5919">
              <w:rPr>
                <w:i/>
              </w:rPr>
              <w:t>Microcarbo niger</w:t>
            </w:r>
            <w:r>
              <w:t>)</w:t>
            </w:r>
          </w:p>
          <w:p w:rsidR="003E0B47" w:rsidRDefault="003E0B47" w:rsidP="003E0B47">
            <w:pPr>
              <w:pStyle w:val="ListParagraph"/>
              <w:numPr>
                <w:ilvl w:val="0"/>
                <w:numId w:val="1"/>
              </w:numPr>
            </w:pPr>
            <w:r>
              <w:t>Red-wattled plover (</w:t>
            </w:r>
            <w:r w:rsidRPr="0047544D">
              <w:rPr>
                <w:i/>
              </w:rPr>
              <w:t>Vanellus indicus</w:t>
            </w:r>
            <w:r>
              <w:t>)</w:t>
            </w:r>
          </w:p>
          <w:p w:rsidR="003E0B47" w:rsidRDefault="003E0B47" w:rsidP="003E0B47">
            <w:pPr>
              <w:pStyle w:val="ListParagraph"/>
              <w:numPr>
                <w:ilvl w:val="0"/>
                <w:numId w:val="1"/>
              </w:numPr>
            </w:pPr>
            <w:r>
              <w:t>Grey heron (</w:t>
            </w:r>
            <w:r>
              <w:rPr>
                <w:i/>
              </w:rPr>
              <w:t>A</w:t>
            </w:r>
            <w:r w:rsidRPr="00EB5919">
              <w:rPr>
                <w:i/>
              </w:rPr>
              <w:t>rdrea cinerea</w:t>
            </w:r>
            <w:r>
              <w:t>)</w:t>
            </w:r>
          </w:p>
          <w:p w:rsidR="003E0B47" w:rsidRDefault="003E0B47" w:rsidP="003E0B47">
            <w:pPr>
              <w:pStyle w:val="ListParagraph"/>
              <w:numPr>
                <w:ilvl w:val="0"/>
                <w:numId w:val="1"/>
              </w:numPr>
            </w:pPr>
            <w:r>
              <w:t>Indian pond heron (</w:t>
            </w:r>
            <w:r w:rsidRPr="00EB5919">
              <w:rPr>
                <w:i/>
              </w:rPr>
              <w:t>Ardeola grayii</w:t>
            </w:r>
            <w:r>
              <w:t>)</w:t>
            </w:r>
          </w:p>
          <w:p w:rsidR="003E0B47" w:rsidRDefault="003E0B47" w:rsidP="003E0B47">
            <w:pPr>
              <w:pStyle w:val="ListParagraph"/>
              <w:numPr>
                <w:ilvl w:val="0"/>
                <w:numId w:val="1"/>
              </w:numPr>
            </w:pPr>
            <w:r>
              <w:t>Great egret (</w:t>
            </w:r>
            <w:r w:rsidRPr="0047544D">
              <w:rPr>
                <w:i/>
              </w:rPr>
              <w:t>Ardea alba</w:t>
            </w:r>
            <w:r>
              <w:t>)</w:t>
            </w:r>
          </w:p>
          <w:p w:rsidR="003E0B47" w:rsidRDefault="003E0B47" w:rsidP="003E0B47">
            <w:pPr>
              <w:pStyle w:val="ListParagraph"/>
              <w:numPr>
                <w:ilvl w:val="0"/>
                <w:numId w:val="1"/>
              </w:numPr>
            </w:pPr>
            <w:r>
              <w:t>Dabchick (</w:t>
            </w:r>
            <w:r w:rsidRPr="0047544D">
              <w:rPr>
                <w:i/>
              </w:rPr>
              <w:t>Tachybaptus ruficollis</w:t>
            </w:r>
            <w:r>
              <w:t>)</w:t>
            </w:r>
          </w:p>
          <w:p w:rsidR="003E0B47" w:rsidRDefault="003E0B47" w:rsidP="003E0B47">
            <w:pPr>
              <w:pStyle w:val="ListParagraph"/>
              <w:numPr>
                <w:ilvl w:val="0"/>
                <w:numId w:val="1"/>
              </w:numPr>
            </w:pPr>
            <w:r>
              <w:t>Geese, unidentified</w:t>
            </w:r>
          </w:p>
          <w:p w:rsidR="003E0B47" w:rsidRDefault="003E0B47" w:rsidP="003E0B47">
            <w:pPr>
              <w:pStyle w:val="ListParagraph"/>
              <w:numPr>
                <w:ilvl w:val="0"/>
                <w:numId w:val="1"/>
              </w:numPr>
            </w:pPr>
            <w:r>
              <w:t>Ducks (black with white flash on wings), unidentified</w:t>
            </w:r>
          </w:p>
          <w:p w:rsidR="003E0B47" w:rsidRDefault="003E0B47" w:rsidP="003E0B47">
            <w:pPr>
              <w:pStyle w:val="ListParagraph"/>
              <w:numPr>
                <w:ilvl w:val="0"/>
                <w:numId w:val="1"/>
              </w:numPr>
            </w:pPr>
            <w:r>
              <w:t>Eurasian coot (</w:t>
            </w:r>
            <w:r w:rsidRPr="007B428A">
              <w:rPr>
                <w:i/>
              </w:rPr>
              <w:t>Fulica atra</w:t>
            </w:r>
            <w:r>
              <w:t>)</w:t>
            </w:r>
          </w:p>
          <w:p w:rsidR="003E0B47" w:rsidRDefault="003E0B47" w:rsidP="003E0B47">
            <w:pPr>
              <w:pStyle w:val="ListParagraph"/>
              <w:numPr>
                <w:ilvl w:val="0"/>
                <w:numId w:val="1"/>
              </w:numPr>
            </w:pPr>
            <w:r>
              <w:t>River tern (</w:t>
            </w:r>
            <w:r w:rsidRPr="00CC2DBD">
              <w:rPr>
                <w:i/>
              </w:rPr>
              <w:t>Sterna aurantia</w:t>
            </w:r>
            <w:r>
              <w:t>)</w:t>
            </w:r>
          </w:p>
          <w:p w:rsidR="003E0B47" w:rsidRDefault="003E0B47" w:rsidP="003E0B47"/>
          <w:p w:rsidR="003E0B47" w:rsidRDefault="003E0B47" w:rsidP="003E0B47">
            <w:r>
              <w:t>HERPTILES</w:t>
            </w:r>
          </w:p>
          <w:p w:rsidR="003E0B47" w:rsidRDefault="003E0B47" w:rsidP="003E0B47">
            <w:pPr>
              <w:pStyle w:val="ListParagraph"/>
              <w:numPr>
                <w:ilvl w:val="0"/>
                <w:numId w:val="1"/>
              </w:numPr>
            </w:pPr>
            <w:r>
              <w:t>Frogs</w:t>
            </w:r>
            <w:r w:rsidR="007031FA">
              <w:t xml:space="preserve"> </w:t>
            </w:r>
            <w:r>
              <w:t>(small), unidentified</w:t>
            </w:r>
          </w:p>
          <w:p w:rsidR="007B428A" w:rsidRDefault="003E0B47" w:rsidP="007B428A">
            <w:pPr>
              <w:pStyle w:val="ListParagraph"/>
              <w:numPr>
                <w:ilvl w:val="0"/>
                <w:numId w:val="1"/>
              </w:numPr>
            </w:pPr>
            <w:r>
              <w:t>Terrapin, unidentified</w:t>
            </w:r>
          </w:p>
          <w:p w:rsidR="003E0B47" w:rsidRDefault="003E0B47" w:rsidP="003E0B47"/>
          <w:p w:rsidR="003E0B47" w:rsidRDefault="003E0B47" w:rsidP="003E0B47">
            <w:r>
              <w:t>INSECTS</w:t>
            </w:r>
          </w:p>
          <w:p w:rsidR="003E0B47" w:rsidRDefault="003E0B47" w:rsidP="007B428A">
            <w:pPr>
              <w:pStyle w:val="ListParagraph"/>
              <w:numPr>
                <w:ilvl w:val="0"/>
                <w:numId w:val="1"/>
              </w:numPr>
            </w:pPr>
            <w:r>
              <w:lastRenderedPageBreak/>
              <w:t>Small (</w:t>
            </w:r>
            <w:r w:rsidRPr="003E0B47">
              <w:rPr>
                <w:vertAlign w:val="superscript"/>
              </w:rPr>
              <w:t>c</w:t>
            </w:r>
            <w:r>
              <w:t>2cm) damselfly with blue thorax and abdomen, unidentified</w:t>
            </w:r>
          </w:p>
          <w:p w:rsidR="003E0B47" w:rsidRDefault="003E0B47" w:rsidP="003E0B47">
            <w:pPr>
              <w:pStyle w:val="ListParagraph"/>
              <w:numPr>
                <w:ilvl w:val="0"/>
                <w:numId w:val="1"/>
              </w:numPr>
            </w:pPr>
            <w:r>
              <w:t>Medium (</w:t>
            </w:r>
            <w:r w:rsidRPr="003E0B47">
              <w:rPr>
                <w:vertAlign w:val="superscript"/>
              </w:rPr>
              <w:t>c</w:t>
            </w:r>
            <w:r>
              <w:t>4cm) damselfly with blue thorax and abdomen, unidentified</w:t>
            </w:r>
          </w:p>
          <w:p w:rsidR="007B428A" w:rsidRDefault="003E0B47" w:rsidP="007B428A">
            <w:pPr>
              <w:pStyle w:val="ListParagraph"/>
              <w:numPr>
                <w:ilvl w:val="0"/>
                <w:numId w:val="1"/>
              </w:numPr>
            </w:pPr>
            <w:r>
              <w:t>Reddish darter, unidentified</w:t>
            </w:r>
          </w:p>
          <w:p w:rsidR="00715BBA" w:rsidRDefault="003E0B47" w:rsidP="003E0B47">
            <w:pPr>
              <w:pStyle w:val="ListParagraph"/>
              <w:numPr>
                <w:ilvl w:val="0"/>
                <w:numId w:val="1"/>
              </w:numPr>
            </w:pPr>
            <w:r>
              <w:t>Grey-blue hawker with black tip to abdomen, unidentified</w:t>
            </w:r>
          </w:p>
        </w:tc>
      </w:tr>
    </w:tbl>
    <w:p w:rsidR="00715BBA" w:rsidRDefault="00715BBA" w:rsidP="00715BBA"/>
    <w:tbl>
      <w:tblPr>
        <w:tblStyle w:val="TableGrid"/>
        <w:tblW w:w="0" w:type="auto"/>
        <w:tblLook w:val="04A0" w:firstRow="1" w:lastRow="0" w:firstColumn="1" w:lastColumn="0" w:noHBand="0" w:noVBand="1"/>
      </w:tblPr>
      <w:tblGrid>
        <w:gridCol w:w="4511"/>
        <w:gridCol w:w="4505"/>
      </w:tblGrid>
      <w:tr w:rsidR="00715BBA" w:rsidTr="00B807D9">
        <w:tc>
          <w:tcPr>
            <w:tcW w:w="9242" w:type="dxa"/>
            <w:gridSpan w:val="2"/>
            <w:shd w:val="clear" w:color="auto" w:fill="BFBFBF" w:themeFill="background1" w:themeFillShade="BF"/>
          </w:tcPr>
          <w:p w:rsidR="003E0B47" w:rsidRPr="00B807D9" w:rsidRDefault="003E0B47" w:rsidP="00FF6F38">
            <w:pPr>
              <w:rPr>
                <w:b/>
              </w:rPr>
            </w:pPr>
            <w:r w:rsidRPr="00B807D9">
              <w:rPr>
                <w:b/>
              </w:rPr>
              <w:t>Jabar Sagar</w:t>
            </w:r>
            <w:r w:rsidR="00B807D9" w:rsidRPr="00B807D9">
              <w:rPr>
                <w:b/>
              </w:rPr>
              <w:t xml:space="preserve"> (JS)</w:t>
            </w:r>
            <w:r w:rsidR="00FF6F38" w:rsidRPr="00B807D9">
              <w:rPr>
                <w:b/>
              </w:rPr>
              <w:t>: Arvari catchment</w:t>
            </w:r>
          </w:p>
        </w:tc>
      </w:tr>
      <w:tr w:rsidR="00B807D9" w:rsidTr="00564D14">
        <w:tc>
          <w:tcPr>
            <w:tcW w:w="9242" w:type="dxa"/>
            <w:gridSpan w:val="2"/>
          </w:tcPr>
          <w:p w:rsidR="00AB516E" w:rsidRDefault="00AB516E" w:rsidP="0054232B">
            <w:r>
              <w:t>Jabar Sagar (27.207373</w:t>
            </w:r>
            <w:r>
              <w:rPr>
                <w:vertAlign w:val="superscript"/>
              </w:rPr>
              <w:t>o</w:t>
            </w:r>
            <w:r>
              <w:t>N,76.202331</w:t>
            </w:r>
            <w:r>
              <w:rPr>
                <w:vertAlign w:val="superscript"/>
              </w:rPr>
              <w:t>o</w:t>
            </w:r>
            <w:r>
              <w:t xml:space="preserve">E, 386 metres altitude, </w:t>
            </w:r>
            <w:r w:rsidRPr="00570174">
              <w:t>1,528 m² area</w:t>
            </w:r>
            <w:r>
              <w:t xml:space="preserve">) is an anicut on the Arvari river serving farmland around Harmeerpur, one of the </w:t>
            </w:r>
            <w:r w:rsidRPr="00582948">
              <w:t>earliest installed with support from TBS in the lat</w:t>
            </w:r>
            <w:r>
              <w:t xml:space="preserve">e </w:t>
            </w:r>
            <w:r w:rsidRPr="00582948">
              <w:t>1980s.</w:t>
            </w:r>
            <w:r>
              <w:t>, surrounded by farmed land up to the water’s edge.</w:t>
            </w:r>
          </w:p>
        </w:tc>
      </w:tr>
      <w:tr w:rsidR="00715BBA" w:rsidTr="00564D14">
        <w:tc>
          <w:tcPr>
            <w:tcW w:w="4621" w:type="dxa"/>
            <w:shd w:val="clear" w:color="auto" w:fill="BFBFBF" w:themeFill="background1" w:themeFillShade="BF"/>
          </w:tcPr>
          <w:p w:rsidR="00715BBA" w:rsidRPr="002D6DB3" w:rsidRDefault="00715BBA" w:rsidP="00564D14">
            <w:pPr>
              <w:rPr>
                <w:b/>
              </w:rPr>
            </w:pPr>
            <w:r>
              <w:rPr>
                <w:b/>
              </w:rPr>
              <w:t>Aquatic p</w:t>
            </w:r>
            <w:r w:rsidRPr="002D6DB3">
              <w:rPr>
                <w:b/>
              </w:rPr>
              <w:t>lant species</w:t>
            </w:r>
          </w:p>
        </w:tc>
        <w:tc>
          <w:tcPr>
            <w:tcW w:w="4621" w:type="dxa"/>
            <w:shd w:val="clear" w:color="auto" w:fill="BFBFBF" w:themeFill="background1" w:themeFillShade="BF"/>
          </w:tcPr>
          <w:p w:rsidR="00715BBA" w:rsidRPr="002D6DB3" w:rsidRDefault="00715BBA" w:rsidP="00564D14">
            <w:pPr>
              <w:rPr>
                <w:b/>
              </w:rPr>
            </w:pPr>
            <w:r w:rsidRPr="002D6DB3">
              <w:rPr>
                <w:b/>
              </w:rPr>
              <w:t xml:space="preserve">Other </w:t>
            </w:r>
            <w:r>
              <w:rPr>
                <w:b/>
              </w:rPr>
              <w:t xml:space="preserve">aquatic </w:t>
            </w:r>
            <w:r w:rsidRPr="002D6DB3">
              <w:rPr>
                <w:b/>
              </w:rPr>
              <w:t>taxa</w:t>
            </w:r>
          </w:p>
        </w:tc>
      </w:tr>
      <w:tr w:rsidR="00715BBA" w:rsidTr="00564D14">
        <w:tc>
          <w:tcPr>
            <w:tcW w:w="4621" w:type="dxa"/>
          </w:tcPr>
          <w:p w:rsidR="00A57766" w:rsidRDefault="00A57766" w:rsidP="00721507">
            <w:r>
              <w:t>No plant species found at this site was aquatic, all terrestrial species invading the drawdown zone from surrounding farmed land</w:t>
            </w:r>
          </w:p>
          <w:p w:rsidR="00721507" w:rsidRDefault="00721507" w:rsidP="00721507">
            <w:r>
              <w:t>ASTERACEAE</w:t>
            </w:r>
          </w:p>
          <w:p w:rsidR="00721507" w:rsidRDefault="00721507" w:rsidP="00721507">
            <w:pPr>
              <w:pStyle w:val="ListParagraph"/>
              <w:numPr>
                <w:ilvl w:val="0"/>
                <w:numId w:val="1"/>
              </w:numPr>
            </w:pPr>
            <w:r w:rsidRPr="00CD7776">
              <w:rPr>
                <w:i/>
              </w:rPr>
              <w:t>Parthenium hysterophorus</w:t>
            </w:r>
            <w:r>
              <w:t xml:space="preserve"> (erect invasive alien ruderal composite weed with rocket-like leaves, from Mexico)</w:t>
            </w:r>
          </w:p>
          <w:p w:rsidR="00CD7776" w:rsidRDefault="00CD7776" w:rsidP="00CD7776">
            <w:r>
              <w:t>CHENOPODIACEAE</w:t>
            </w:r>
          </w:p>
          <w:p w:rsidR="00CD7776" w:rsidRPr="00CD7776" w:rsidRDefault="00CD7776" w:rsidP="003D7C15">
            <w:pPr>
              <w:pStyle w:val="ListParagraph"/>
              <w:numPr>
                <w:ilvl w:val="0"/>
                <w:numId w:val="1"/>
              </w:numPr>
              <w:rPr>
                <w:i/>
              </w:rPr>
            </w:pPr>
            <w:r w:rsidRPr="00CD7776">
              <w:rPr>
                <w:i/>
              </w:rPr>
              <w:t>Chenopodium album</w:t>
            </w:r>
          </w:p>
          <w:p w:rsidR="00721507" w:rsidRDefault="00721507" w:rsidP="00721507">
            <w:r>
              <w:t>FABACEAE</w:t>
            </w:r>
          </w:p>
          <w:p w:rsidR="00721507" w:rsidRPr="00CD7776" w:rsidRDefault="00721507" w:rsidP="00721507">
            <w:pPr>
              <w:pStyle w:val="ListParagraph"/>
              <w:numPr>
                <w:ilvl w:val="0"/>
                <w:numId w:val="1"/>
              </w:numPr>
              <w:rPr>
                <w:i/>
              </w:rPr>
            </w:pPr>
            <w:r w:rsidRPr="00CD7776">
              <w:rPr>
                <w:i/>
              </w:rPr>
              <w:t>Medicago polymorpha</w:t>
            </w:r>
          </w:p>
          <w:p w:rsidR="00721507" w:rsidRDefault="00721507" w:rsidP="00721507">
            <w:r>
              <w:t>PAPAVERACEAE</w:t>
            </w:r>
          </w:p>
          <w:p w:rsidR="00721507" w:rsidRPr="003C0450" w:rsidRDefault="00721507" w:rsidP="00721507">
            <w:pPr>
              <w:pStyle w:val="ListParagraph"/>
              <w:numPr>
                <w:ilvl w:val="0"/>
                <w:numId w:val="1"/>
              </w:numPr>
            </w:pPr>
            <w:r>
              <w:rPr>
                <w:i/>
              </w:rPr>
              <w:t>Ar</w:t>
            </w:r>
            <w:r w:rsidR="00302B2D">
              <w:rPr>
                <w:i/>
              </w:rPr>
              <w:t>g</w:t>
            </w:r>
            <w:r>
              <w:rPr>
                <w:i/>
              </w:rPr>
              <w:t xml:space="preserve">emone mexicana </w:t>
            </w:r>
            <w:r w:rsidRPr="003C0450">
              <w:t>(</w:t>
            </w:r>
            <w:r>
              <w:t>alien invasive</w:t>
            </w:r>
            <w:r w:rsidR="005B6A1A">
              <w:t xml:space="preserve"> species exploiting the drawdown zone by invasion from the land</w:t>
            </w:r>
            <w:r>
              <w:t>)</w:t>
            </w:r>
          </w:p>
          <w:p w:rsidR="00CD7776" w:rsidRPr="00CD7776" w:rsidRDefault="00CD7776" w:rsidP="00CD7776">
            <w:r>
              <w:t>POACEAE</w:t>
            </w:r>
          </w:p>
          <w:p w:rsidR="005B6A1A" w:rsidRDefault="003E0B47" w:rsidP="005B6A1A">
            <w:pPr>
              <w:pStyle w:val="ListParagraph"/>
              <w:numPr>
                <w:ilvl w:val="0"/>
                <w:numId w:val="1"/>
              </w:numPr>
              <w:rPr>
                <w:i/>
              </w:rPr>
            </w:pPr>
            <w:r w:rsidRPr="00CD7776">
              <w:rPr>
                <w:i/>
              </w:rPr>
              <w:t>Polypogon monspeliensis</w:t>
            </w:r>
          </w:p>
          <w:p w:rsidR="005B6A1A" w:rsidRDefault="005B6A1A" w:rsidP="00DD2F7F">
            <w:pPr>
              <w:rPr>
                <w:i/>
              </w:rPr>
            </w:pPr>
            <w:r>
              <w:rPr>
                <w:i/>
              </w:rPr>
              <w:t>POLYGONACEAE</w:t>
            </w:r>
          </w:p>
          <w:p w:rsidR="005B6A1A" w:rsidRPr="005B6A1A" w:rsidRDefault="005B6A1A" w:rsidP="00A57766">
            <w:pPr>
              <w:pStyle w:val="ListParagraph"/>
              <w:numPr>
                <w:ilvl w:val="0"/>
                <w:numId w:val="1"/>
              </w:numPr>
            </w:pPr>
            <w:r w:rsidRPr="00A57766">
              <w:rPr>
                <w:i/>
              </w:rPr>
              <w:t xml:space="preserve">Polygonum </w:t>
            </w:r>
            <w:r w:rsidR="00A57766">
              <w:t>spp., a prostrate, terrestrial plant with numerous axillary flowers, exploiting the exposed soils of the drawdown zone</w:t>
            </w:r>
          </w:p>
        </w:tc>
        <w:tc>
          <w:tcPr>
            <w:tcW w:w="4621" w:type="dxa"/>
          </w:tcPr>
          <w:p w:rsidR="003E0B47" w:rsidRDefault="003E0B47" w:rsidP="003E0B47">
            <w:r>
              <w:t>BIRDS</w:t>
            </w:r>
          </w:p>
          <w:p w:rsidR="00715BBA" w:rsidRDefault="00CD7776" w:rsidP="00CD7776">
            <w:pPr>
              <w:pStyle w:val="ListParagraph"/>
              <w:numPr>
                <w:ilvl w:val="0"/>
                <w:numId w:val="1"/>
              </w:numPr>
            </w:pPr>
            <w:r>
              <w:t xml:space="preserve">Cattle </w:t>
            </w:r>
            <w:r w:rsidR="003E0B47">
              <w:t>egret</w:t>
            </w:r>
            <w:r>
              <w:t xml:space="preserve"> (</w:t>
            </w:r>
            <w:r w:rsidRPr="00CD7776">
              <w:rPr>
                <w:i/>
              </w:rPr>
              <w:t>Bubulcus ibis</w:t>
            </w:r>
            <w:r>
              <w:t>)</w:t>
            </w:r>
          </w:p>
          <w:p w:rsidR="00CD7776" w:rsidRDefault="00CD7776" w:rsidP="00CD7776">
            <w:pPr>
              <w:pStyle w:val="ListParagraph"/>
              <w:numPr>
                <w:ilvl w:val="0"/>
                <w:numId w:val="1"/>
              </w:numPr>
            </w:pPr>
            <w:r>
              <w:t xml:space="preserve">Black-winged stilt </w:t>
            </w:r>
            <w:r w:rsidRPr="00EB5919">
              <w:t>(</w:t>
            </w:r>
            <w:r w:rsidRPr="00EB5919">
              <w:rPr>
                <w:i/>
              </w:rPr>
              <w:t>Himantopus himantopus</w:t>
            </w:r>
            <w:r>
              <w:t xml:space="preserve">) </w:t>
            </w:r>
          </w:p>
          <w:p w:rsidR="003E0B47" w:rsidRDefault="00CD7776" w:rsidP="00CD7776">
            <w:pPr>
              <w:pStyle w:val="ListParagraph"/>
              <w:numPr>
                <w:ilvl w:val="0"/>
                <w:numId w:val="1"/>
              </w:numPr>
            </w:pPr>
            <w:r>
              <w:t>Red-wattled plover (</w:t>
            </w:r>
            <w:r w:rsidRPr="0047544D">
              <w:rPr>
                <w:i/>
              </w:rPr>
              <w:t>Vanellus indicus</w:t>
            </w:r>
            <w:r>
              <w:t>)</w:t>
            </w:r>
          </w:p>
        </w:tc>
      </w:tr>
    </w:tbl>
    <w:p w:rsidR="00715BBA" w:rsidRDefault="00715BBA" w:rsidP="00715BBA"/>
    <w:tbl>
      <w:tblPr>
        <w:tblStyle w:val="TableGrid"/>
        <w:tblW w:w="0" w:type="auto"/>
        <w:tblLook w:val="04A0" w:firstRow="1" w:lastRow="0" w:firstColumn="1" w:lastColumn="0" w:noHBand="0" w:noVBand="1"/>
      </w:tblPr>
      <w:tblGrid>
        <w:gridCol w:w="4525"/>
        <w:gridCol w:w="4491"/>
      </w:tblGrid>
      <w:tr w:rsidR="00715BBA" w:rsidTr="0054232B">
        <w:tc>
          <w:tcPr>
            <w:tcW w:w="9242" w:type="dxa"/>
            <w:gridSpan w:val="2"/>
            <w:shd w:val="clear" w:color="auto" w:fill="BFBFBF" w:themeFill="background1" w:themeFillShade="BF"/>
          </w:tcPr>
          <w:p w:rsidR="00721507" w:rsidRPr="0054232B" w:rsidRDefault="00721507" w:rsidP="00FF6F38">
            <w:pPr>
              <w:rPr>
                <w:b/>
              </w:rPr>
            </w:pPr>
            <w:r w:rsidRPr="0054232B">
              <w:rPr>
                <w:b/>
              </w:rPr>
              <w:t>A</w:t>
            </w:r>
            <w:r w:rsidR="00FF6F38" w:rsidRPr="0054232B">
              <w:rPr>
                <w:b/>
              </w:rPr>
              <w:t>nicut by Kalid (Kaler) village</w:t>
            </w:r>
            <w:r w:rsidR="0054232B" w:rsidRPr="0054232B">
              <w:rPr>
                <w:b/>
              </w:rPr>
              <w:t xml:space="preserve"> (KA)</w:t>
            </w:r>
            <w:r w:rsidR="00FF6F38" w:rsidRPr="0054232B">
              <w:rPr>
                <w:b/>
              </w:rPr>
              <w:t>: Arvari catchment</w:t>
            </w:r>
          </w:p>
        </w:tc>
      </w:tr>
      <w:tr w:rsidR="0054232B" w:rsidTr="00564D14">
        <w:tc>
          <w:tcPr>
            <w:tcW w:w="9242" w:type="dxa"/>
            <w:gridSpan w:val="2"/>
          </w:tcPr>
          <w:p w:rsidR="00AB516E" w:rsidRDefault="0054232B" w:rsidP="00AB516E">
            <w:r>
              <w:t>Large concrete a</w:t>
            </w:r>
            <w:r w:rsidRPr="00DE21A0">
              <w:t xml:space="preserve">nicut </w:t>
            </w:r>
            <w:r w:rsidR="00AB516E">
              <w:t>(a flat dam on low topography land) near Kalid (Kaler) village (27.155427</w:t>
            </w:r>
            <w:r w:rsidR="00AB516E">
              <w:rPr>
                <w:vertAlign w:val="superscript"/>
              </w:rPr>
              <w:t>o</w:t>
            </w:r>
            <w:r w:rsidR="00AB516E">
              <w:t>N, 76.224163</w:t>
            </w:r>
            <w:r w:rsidR="00AB516E">
              <w:rPr>
                <w:vertAlign w:val="superscript"/>
              </w:rPr>
              <w:t>o</w:t>
            </w:r>
            <w:r w:rsidR="00AB516E">
              <w:t xml:space="preserve">E, 386 metres altitude, </w:t>
            </w:r>
            <w:r w:rsidR="00AB516E" w:rsidRPr="00570174">
              <w:t>27</w:t>
            </w:r>
            <w:r w:rsidR="00AB516E">
              <w:t>,</w:t>
            </w:r>
            <w:r w:rsidR="00AB516E" w:rsidRPr="00570174">
              <w:t>214</w:t>
            </w:r>
            <w:r w:rsidR="00AB516E">
              <w:t xml:space="preserve"> </w:t>
            </w:r>
            <w:r w:rsidR="00AB516E" w:rsidRPr="00570174">
              <w:t>m² area</w:t>
            </w:r>
            <w:r w:rsidR="00AB516E">
              <w:t>), downstream of Harmeerpur, retaining a permanent body of water on the Arvari river and heavily used for grazing</w:t>
            </w:r>
            <w:r w:rsidR="00AB516E" w:rsidRPr="00333046">
              <w:t>.</w:t>
            </w:r>
          </w:p>
        </w:tc>
      </w:tr>
      <w:tr w:rsidR="00715BBA" w:rsidTr="00564D14">
        <w:tc>
          <w:tcPr>
            <w:tcW w:w="4621" w:type="dxa"/>
            <w:shd w:val="clear" w:color="auto" w:fill="BFBFBF" w:themeFill="background1" w:themeFillShade="BF"/>
          </w:tcPr>
          <w:p w:rsidR="00715BBA" w:rsidRPr="002D6DB3" w:rsidRDefault="00715BBA" w:rsidP="00564D14">
            <w:pPr>
              <w:rPr>
                <w:b/>
              </w:rPr>
            </w:pPr>
            <w:r>
              <w:rPr>
                <w:b/>
              </w:rPr>
              <w:t>Aquatic p</w:t>
            </w:r>
            <w:r w:rsidRPr="002D6DB3">
              <w:rPr>
                <w:b/>
              </w:rPr>
              <w:t>lant species</w:t>
            </w:r>
          </w:p>
        </w:tc>
        <w:tc>
          <w:tcPr>
            <w:tcW w:w="4621" w:type="dxa"/>
            <w:shd w:val="clear" w:color="auto" w:fill="BFBFBF" w:themeFill="background1" w:themeFillShade="BF"/>
          </w:tcPr>
          <w:p w:rsidR="00715BBA" w:rsidRPr="002D6DB3" w:rsidRDefault="00715BBA" w:rsidP="00564D14">
            <w:pPr>
              <w:rPr>
                <w:b/>
              </w:rPr>
            </w:pPr>
            <w:r w:rsidRPr="002D6DB3">
              <w:rPr>
                <w:b/>
              </w:rPr>
              <w:t xml:space="preserve">Other </w:t>
            </w:r>
            <w:r>
              <w:rPr>
                <w:b/>
              </w:rPr>
              <w:t xml:space="preserve">aquatic </w:t>
            </w:r>
            <w:r w:rsidRPr="002D6DB3">
              <w:rPr>
                <w:b/>
              </w:rPr>
              <w:t>taxa</w:t>
            </w:r>
          </w:p>
        </w:tc>
      </w:tr>
      <w:tr w:rsidR="00721507" w:rsidTr="00564D14">
        <w:tc>
          <w:tcPr>
            <w:tcW w:w="4621" w:type="dxa"/>
          </w:tcPr>
          <w:p w:rsidR="00721507" w:rsidRPr="00F07FBD" w:rsidRDefault="00721507" w:rsidP="00753189">
            <w:r>
              <w:t>POTAMOGETONACEAE</w:t>
            </w:r>
          </w:p>
          <w:p w:rsidR="00721507" w:rsidRPr="00721507" w:rsidRDefault="00721507" w:rsidP="00753189">
            <w:pPr>
              <w:pStyle w:val="ListParagraph"/>
              <w:numPr>
                <w:ilvl w:val="0"/>
                <w:numId w:val="1"/>
              </w:numPr>
            </w:pPr>
            <w:r>
              <w:rPr>
                <w:i/>
              </w:rPr>
              <w:t>Potamogeton crispus</w:t>
            </w:r>
          </w:p>
          <w:p w:rsidR="00721507" w:rsidRPr="00F07FBD" w:rsidRDefault="00721507" w:rsidP="00753189">
            <w:pPr>
              <w:pStyle w:val="ListParagraph"/>
              <w:numPr>
                <w:ilvl w:val="0"/>
                <w:numId w:val="1"/>
              </w:numPr>
            </w:pPr>
            <w:r>
              <w:rPr>
                <w:i/>
              </w:rPr>
              <w:t>Potamogeton nodosus</w:t>
            </w:r>
          </w:p>
          <w:p w:rsidR="00721507" w:rsidRPr="0082729A" w:rsidRDefault="00721507" w:rsidP="00753189">
            <w:pPr>
              <w:pStyle w:val="ListParagraph"/>
              <w:numPr>
                <w:ilvl w:val="0"/>
                <w:numId w:val="1"/>
              </w:numPr>
            </w:pPr>
            <w:r>
              <w:rPr>
                <w:i/>
              </w:rPr>
              <w:t>Potamogeton pectinatus</w:t>
            </w:r>
            <w:r w:rsidRPr="0082729A">
              <w:t xml:space="preserve"> </w:t>
            </w:r>
          </w:p>
          <w:p w:rsidR="00721507" w:rsidRPr="0082729A" w:rsidRDefault="00721507" w:rsidP="00753189">
            <w:r>
              <w:rPr>
                <w:rStyle w:val="st1"/>
                <w:rFonts w:ascii="Arial" w:hAnsi="Arial" w:cs="Arial"/>
              </w:rPr>
              <w:t>HYDROCHARITACEAE</w:t>
            </w:r>
          </w:p>
          <w:p w:rsidR="00721507" w:rsidRPr="007B428A" w:rsidRDefault="00721507" w:rsidP="00753189">
            <w:pPr>
              <w:pStyle w:val="ListParagraph"/>
              <w:numPr>
                <w:ilvl w:val="0"/>
                <w:numId w:val="1"/>
              </w:numPr>
            </w:pPr>
            <w:r>
              <w:rPr>
                <w:i/>
              </w:rPr>
              <w:t>Vallisneria natans</w:t>
            </w:r>
          </w:p>
          <w:p w:rsidR="00E53C8A" w:rsidRDefault="00E53C8A" w:rsidP="00DD2F7F">
            <w:r w:rsidRPr="00E53C8A">
              <w:t>MARSILEACEAE</w:t>
            </w:r>
            <w:r>
              <w:t xml:space="preserve"> (Pteridophyta)</w:t>
            </w:r>
          </w:p>
          <w:p w:rsidR="00721507" w:rsidRPr="00DD2F7F" w:rsidRDefault="00E53C8A" w:rsidP="00E53C8A">
            <w:pPr>
              <w:pStyle w:val="ListParagraph"/>
              <w:numPr>
                <w:ilvl w:val="0"/>
                <w:numId w:val="1"/>
              </w:numPr>
              <w:rPr>
                <w:i/>
              </w:rPr>
            </w:pPr>
            <w:r w:rsidRPr="00E53C8A">
              <w:rPr>
                <w:i/>
              </w:rPr>
              <w:t>Marsilea minuta</w:t>
            </w:r>
          </w:p>
        </w:tc>
        <w:tc>
          <w:tcPr>
            <w:tcW w:w="4621" w:type="dxa"/>
          </w:tcPr>
          <w:p w:rsidR="00721507" w:rsidRDefault="00721507" w:rsidP="00753189">
            <w:r>
              <w:t>BIRDS</w:t>
            </w:r>
          </w:p>
          <w:p w:rsidR="00721507" w:rsidRDefault="00721507" w:rsidP="00753189">
            <w:pPr>
              <w:pStyle w:val="ListParagraph"/>
              <w:numPr>
                <w:ilvl w:val="0"/>
                <w:numId w:val="1"/>
              </w:numPr>
            </w:pPr>
            <w:r>
              <w:t>Little cormorant (</w:t>
            </w:r>
            <w:r w:rsidRPr="00EB5919">
              <w:rPr>
                <w:i/>
              </w:rPr>
              <w:t>Microcarbo niger</w:t>
            </w:r>
            <w:r>
              <w:t>)</w:t>
            </w:r>
          </w:p>
          <w:p w:rsidR="00721507" w:rsidRDefault="00721507" w:rsidP="00753189">
            <w:pPr>
              <w:pStyle w:val="ListParagraph"/>
              <w:numPr>
                <w:ilvl w:val="0"/>
                <w:numId w:val="1"/>
              </w:numPr>
            </w:pPr>
            <w:r>
              <w:t>Red-wattled plover (</w:t>
            </w:r>
            <w:r w:rsidRPr="0047544D">
              <w:rPr>
                <w:i/>
              </w:rPr>
              <w:t>Vanellus indicus</w:t>
            </w:r>
            <w:r>
              <w:t>)</w:t>
            </w:r>
          </w:p>
          <w:p w:rsidR="00721507" w:rsidRDefault="00721507" w:rsidP="00721507">
            <w:pPr>
              <w:pStyle w:val="ListParagraph"/>
              <w:numPr>
                <w:ilvl w:val="0"/>
                <w:numId w:val="1"/>
              </w:numPr>
            </w:pPr>
            <w:r>
              <w:t>Pied kingfisher (</w:t>
            </w:r>
            <w:r w:rsidRPr="00EB5919">
              <w:rPr>
                <w:i/>
              </w:rPr>
              <w:t>Ceryle rudis</w:t>
            </w:r>
            <w:r>
              <w:t>)</w:t>
            </w:r>
          </w:p>
          <w:p w:rsidR="00721507" w:rsidRDefault="00721507" w:rsidP="00721507">
            <w:pPr>
              <w:pStyle w:val="ListParagraph"/>
              <w:numPr>
                <w:ilvl w:val="0"/>
                <w:numId w:val="1"/>
              </w:numPr>
            </w:pPr>
            <w:r>
              <w:t>Cattle egret (</w:t>
            </w:r>
            <w:r w:rsidRPr="00CD7776">
              <w:rPr>
                <w:i/>
              </w:rPr>
              <w:t>Bubulcus ibis</w:t>
            </w:r>
            <w:r>
              <w:t>)</w:t>
            </w:r>
          </w:p>
          <w:p w:rsidR="00721507" w:rsidRDefault="00721507" w:rsidP="00753189">
            <w:pPr>
              <w:pStyle w:val="ListParagraph"/>
              <w:numPr>
                <w:ilvl w:val="0"/>
                <w:numId w:val="1"/>
              </w:numPr>
            </w:pPr>
            <w:r>
              <w:t>Dabchick (</w:t>
            </w:r>
            <w:r w:rsidRPr="0047544D">
              <w:rPr>
                <w:i/>
              </w:rPr>
              <w:t>Tachybaptus ruficollis</w:t>
            </w:r>
            <w:r>
              <w:t>)</w:t>
            </w:r>
          </w:p>
          <w:p w:rsidR="00721507" w:rsidRDefault="00721507" w:rsidP="00721507">
            <w:pPr>
              <w:pStyle w:val="ListParagraph"/>
              <w:numPr>
                <w:ilvl w:val="0"/>
                <w:numId w:val="1"/>
              </w:numPr>
            </w:pPr>
            <w:r>
              <w:t>Great egret (</w:t>
            </w:r>
            <w:r w:rsidRPr="0047544D">
              <w:rPr>
                <w:i/>
              </w:rPr>
              <w:t>Ardea alba</w:t>
            </w:r>
            <w:r>
              <w:t>)</w:t>
            </w:r>
          </w:p>
          <w:p w:rsidR="00721507" w:rsidRDefault="00721507" w:rsidP="00721507">
            <w:pPr>
              <w:pStyle w:val="ListParagraph"/>
              <w:numPr>
                <w:ilvl w:val="0"/>
                <w:numId w:val="1"/>
              </w:numPr>
            </w:pPr>
            <w:r>
              <w:lastRenderedPageBreak/>
              <w:t>Redshank (</w:t>
            </w:r>
            <w:r w:rsidRPr="00EB5919">
              <w:rPr>
                <w:i/>
              </w:rPr>
              <w:t>Tringa totanus</w:t>
            </w:r>
            <w:r>
              <w:t>)</w:t>
            </w:r>
          </w:p>
          <w:p w:rsidR="00721507" w:rsidRDefault="00721507" w:rsidP="00721507">
            <w:pPr>
              <w:pStyle w:val="ListParagraph"/>
              <w:numPr>
                <w:ilvl w:val="0"/>
                <w:numId w:val="1"/>
              </w:numPr>
            </w:pPr>
            <w:r>
              <w:t>Pale martin (</w:t>
            </w:r>
            <w:r w:rsidRPr="003C0450">
              <w:rPr>
                <w:i/>
              </w:rPr>
              <w:t>Riparia diluta</w:t>
            </w:r>
            <w:r>
              <w:t>)</w:t>
            </w:r>
          </w:p>
          <w:p w:rsidR="00721507" w:rsidRDefault="00721507" w:rsidP="00721507"/>
          <w:p w:rsidR="00721507" w:rsidRDefault="00721507" w:rsidP="00721507">
            <w:r>
              <w:t>FISHES</w:t>
            </w:r>
          </w:p>
          <w:p w:rsidR="00721507" w:rsidRDefault="00721507" w:rsidP="00753189">
            <w:pPr>
              <w:pStyle w:val="ListParagraph"/>
              <w:numPr>
                <w:ilvl w:val="0"/>
                <w:numId w:val="1"/>
              </w:numPr>
            </w:pPr>
            <w:r>
              <w:t>Spotted snakehead (</w:t>
            </w:r>
            <w:r>
              <w:rPr>
                <w:i/>
              </w:rPr>
              <w:t>Ch</w:t>
            </w:r>
            <w:r w:rsidRPr="00721507">
              <w:rPr>
                <w:i/>
              </w:rPr>
              <w:t xml:space="preserve">anna </w:t>
            </w:r>
            <w:r>
              <w:rPr>
                <w:i/>
              </w:rPr>
              <w:t>punctata</w:t>
            </w:r>
            <w:r>
              <w:t>), present in significant numbers</w:t>
            </w:r>
          </w:p>
          <w:p w:rsidR="00721507" w:rsidRDefault="00721507" w:rsidP="00753189">
            <w:pPr>
              <w:pStyle w:val="ListParagraph"/>
              <w:numPr>
                <w:ilvl w:val="0"/>
                <w:numId w:val="1"/>
              </w:numPr>
            </w:pPr>
            <w:r>
              <w:t>Eel (</w:t>
            </w:r>
            <w:r w:rsidR="0014426C">
              <w:t xml:space="preserve">local name ‘bam’, </w:t>
            </w:r>
            <w:r w:rsidR="001E7D3E">
              <w:t xml:space="preserve">not observed but </w:t>
            </w:r>
            <w:r>
              <w:t>r</w:t>
            </w:r>
            <w:r w:rsidR="0014426C">
              <w:t>eported by villagers</w:t>
            </w:r>
            <w:r>
              <w:t>)</w:t>
            </w:r>
          </w:p>
          <w:p w:rsidR="00721507" w:rsidRDefault="00721507" w:rsidP="00721507">
            <w:pPr>
              <w:pStyle w:val="ListParagraph"/>
              <w:numPr>
                <w:ilvl w:val="0"/>
                <w:numId w:val="1"/>
              </w:numPr>
            </w:pPr>
            <w:r>
              <w:t>‘Rohu’ (</w:t>
            </w:r>
            <w:r w:rsidR="001E7D3E">
              <w:t xml:space="preserve">not observed but </w:t>
            </w:r>
            <w:r>
              <w:t>reported by villagers reaching as much as a metre long</w:t>
            </w:r>
            <w:r w:rsidR="001E7D3E">
              <w:t>)</w:t>
            </w:r>
          </w:p>
          <w:p w:rsidR="00721507" w:rsidRDefault="00721507" w:rsidP="00721507"/>
          <w:p w:rsidR="00721507" w:rsidRDefault="00721507" w:rsidP="00721507">
            <w:r>
              <w:t>INVERTEBRATES</w:t>
            </w:r>
          </w:p>
          <w:p w:rsidR="00721507" w:rsidRDefault="00721507" w:rsidP="00721507">
            <w:pPr>
              <w:pStyle w:val="ListParagraph"/>
              <w:numPr>
                <w:ilvl w:val="0"/>
                <w:numId w:val="1"/>
              </w:numPr>
            </w:pPr>
            <w:r>
              <w:t>Reddish darter</w:t>
            </w:r>
            <w:r w:rsidR="00A81888">
              <w:t xml:space="preserve"> (small dragonflies of </w:t>
            </w:r>
            <w:r>
              <w:t>unidentified</w:t>
            </w:r>
            <w:r w:rsidR="00A81888">
              <w:t xml:space="preserve"> species)</w:t>
            </w:r>
          </w:p>
          <w:p w:rsidR="00721507" w:rsidRDefault="00721507" w:rsidP="00721507">
            <w:pPr>
              <w:pStyle w:val="ListParagraph"/>
              <w:numPr>
                <w:ilvl w:val="0"/>
                <w:numId w:val="1"/>
              </w:numPr>
            </w:pPr>
            <w:r>
              <w:t xml:space="preserve">Grey-blue hawker </w:t>
            </w:r>
            <w:r w:rsidR="00A81888">
              <w:t xml:space="preserve">(dragonflies) </w:t>
            </w:r>
            <w:r>
              <w:t>with black tip to abdomen</w:t>
            </w:r>
          </w:p>
        </w:tc>
      </w:tr>
    </w:tbl>
    <w:p w:rsidR="00D740A8" w:rsidRDefault="00D740A8"/>
    <w:sectPr w:rsidR="00D740A8">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008" w:rsidRDefault="000B2008" w:rsidP="00753189">
      <w:pPr>
        <w:spacing w:after="0" w:line="240" w:lineRule="auto"/>
      </w:pPr>
      <w:r>
        <w:separator/>
      </w:r>
    </w:p>
  </w:endnote>
  <w:endnote w:type="continuationSeparator" w:id="0">
    <w:p w:rsidR="000B2008" w:rsidRDefault="000B2008" w:rsidP="00753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9"/>
        <w:szCs w:val="19"/>
      </w:rPr>
      <w:id w:val="360870450"/>
      <w:docPartObj>
        <w:docPartGallery w:val="Page Numbers (Bottom of Page)"/>
        <w:docPartUnique/>
      </w:docPartObj>
    </w:sdtPr>
    <w:sdtEndPr>
      <w:rPr>
        <w:noProof/>
      </w:rPr>
    </w:sdtEndPr>
    <w:sdtContent>
      <w:p w:rsidR="00A57766" w:rsidRPr="00A81888" w:rsidRDefault="00A57766" w:rsidP="00753189">
        <w:pPr>
          <w:pStyle w:val="Footer"/>
          <w:jc w:val="center"/>
          <w:rPr>
            <w:rFonts w:ascii="Arial" w:hAnsi="Arial" w:cs="Arial"/>
            <w:sz w:val="19"/>
            <w:szCs w:val="19"/>
          </w:rPr>
        </w:pPr>
        <w:r w:rsidRPr="00A81888">
          <w:rPr>
            <w:rFonts w:ascii="Arial" w:hAnsi="Arial" w:cs="Arial"/>
            <w:sz w:val="19"/>
            <w:szCs w:val="19"/>
          </w:rPr>
          <w:t xml:space="preserve">Community-based ecosystem restoration in Rajasthan 2: reviving cultural meaning and value; Page </w:t>
        </w:r>
        <w:r w:rsidRPr="00A81888">
          <w:rPr>
            <w:rFonts w:ascii="Arial" w:hAnsi="Arial" w:cs="Arial"/>
            <w:sz w:val="19"/>
            <w:szCs w:val="19"/>
          </w:rPr>
          <w:fldChar w:fldCharType="begin"/>
        </w:r>
        <w:r w:rsidRPr="00A81888">
          <w:rPr>
            <w:rFonts w:ascii="Arial" w:hAnsi="Arial" w:cs="Arial"/>
            <w:sz w:val="19"/>
            <w:szCs w:val="19"/>
          </w:rPr>
          <w:instrText xml:space="preserve"> PAGE   \* MERGEFORMAT </w:instrText>
        </w:r>
        <w:r w:rsidRPr="00A81888">
          <w:rPr>
            <w:rFonts w:ascii="Arial" w:hAnsi="Arial" w:cs="Arial"/>
            <w:sz w:val="19"/>
            <w:szCs w:val="19"/>
          </w:rPr>
          <w:fldChar w:fldCharType="separate"/>
        </w:r>
        <w:r w:rsidR="00DD2F7F">
          <w:rPr>
            <w:rFonts w:ascii="Arial" w:hAnsi="Arial" w:cs="Arial"/>
            <w:noProof/>
            <w:sz w:val="19"/>
            <w:szCs w:val="19"/>
          </w:rPr>
          <w:t>1</w:t>
        </w:r>
        <w:r w:rsidRPr="00A81888">
          <w:rPr>
            <w:rFonts w:ascii="Arial" w:hAnsi="Arial" w:cs="Arial"/>
            <w:noProof/>
            <w:sz w:val="19"/>
            <w:szCs w:val="19"/>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008" w:rsidRDefault="000B2008" w:rsidP="00753189">
      <w:pPr>
        <w:spacing w:after="0" w:line="240" w:lineRule="auto"/>
      </w:pPr>
      <w:r>
        <w:separator/>
      </w:r>
    </w:p>
  </w:footnote>
  <w:footnote w:type="continuationSeparator" w:id="0">
    <w:p w:rsidR="000B2008" w:rsidRDefault="000B2008" w:rsidP="007531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553FA"/>
    <w:multiLevelType w:val="hybridMultilevel"/>
    <w:tmpl w:val="96A4C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36702A"/>
    <w:multiLevelType w:val="hybridMultilevel"/>
    <w:tmpl w:val="267E2590"/>
    <w:lvl w:ilvl="0" w:tplc="D0780FB6">
      <w:numFmt w:val="bullet"/>
      <w:lvlText w:val=""/>
      <w:lvlJc w:val="left"/>
      <w:pPr>
        <w:ind w:left="456" w:hanging="360"/>
      </w:pPr>
      <w:rPr>
        <w:rFonts w:ascii="Symbol" w:eastAsiaTheme="minorHAnsi" w:hAnsi="Symbol" w:cstheme="minorBidi" w:hint="default"/>
      </w:rPr>
    </w:lvl>
    <w:lvl w:ilvl="1" w:tplc="08090003" w:tentative="1">
      <w:start w:val="1"/>
      <w:numFmt w:val="bullet"/>
      <w:lvlText w:val="o"/>
      <w:lvlJc w:val="left"/>
      <w:pPr>
        <w:ind w:left="1176" w:hanging="360"/>
      </w:pPr>
      <w:rPr>
        <w:rFonts w:ascii="Courier New" w:hAnsi="Courier New" w:cs="Courier New" w:hint="default"/>
      </w:rPr>
    </w:lvl>
    <w:lvl w:ilvl="2" w:tplc="08090005" w:tentative="1">
      <w:start w:val="1"/>
      <w:numFmt w:val="bullet"/>
      <w:lvlText w:val=""/>
      <w:lvlJc w:val="left"/>
      <w:pPr>
        <w:ind w:left="1896" w:hanging="360"/>
      </w:pPr>
      <w:rPr>
        <w:rFonts w:ascii="Wingdings" w:hAnsi="Wingdings" w:hint="default"/>
      </w:rPr>
    </w:lvl>
    <w:lvl w:ilvl="3" w:tplc="08090001" w:tentative="1">
      <w:start w:val="1"/>
      <w:numFmt w:val="bullet"/>
      <w:lvlText w:val=""/>
      <w:lvlJc w:val="left"/>
      <w:pPr>
        <w:ind w:left="2616" w:hanging="360"/>
      </w:pPr>
      <w:rPr>
        <w:rFonts w:ascii="Symbol" w:hAnsi="Symbol" w:hint="default"/>
      </w:rPr>
    </w:lvl>
    <w:lvl w:ilvl="4" w:tplc="08090003" w:tentative="1">
      <w:start w:val="1"/>
      <w:numFmt w:val="bullet"/>
      <w:lvlText w:val="o"/>
      <w:lvlJc w:val="left"/>
      <w:pPr>
        <w:ind w:left="3336" w:hanging="360"/>
      </w:pPr>
      <w:rPr>
        <w:rFonts w:ascii="Courier New" w:hAnsi="Courier New" w:cs="Courier New" w:hint="default"/>
      </w:rPr>
    </w:lvl>
    <w:lvl w:ilvl="5" w:tplc="08090005" w:tentative="1">
      <w:start w:val="1"/>
      <w:numFmt w:val="bullet"/>
      <w:lvlText w:val=""/>
      <w:lvlJc w:val="left"/>
      <w:pPr>
        <w:ind w:left="4056" w:hanging="360"/>
      </w:pPr>
      <w:rPr>
        <w:rFonts w:ascii="Wingdings" w:hAnsi="Wingdings" w:hint="default"/>
      </w:rPr>
    </w:lvl>
    <w:lvl w:ilvl="6" w:tplc="08090001" w:tentative="1">
      <w:start w:val="1"/>
      <w:numFmt w:val="bullet"/>
      <w:lvlText w:val=""/>
      <w:lvlJc w:val="left"/>
      <w:pPr>
        <w:ind w:left="4776" w:hanging="360"/>
      </w:pPr>
      <w:rPr>
        <w:rFonts w:ascii="Symbol" w:hAnsi="Symbol" w:hint="default"/>
      </w:rPr>
    </w:lvl>
    <w:lvl w:ilvl="7" w:tplc="08090003" w:tentative="1">
      <w:start w:val="1"/>
      <w:numFmt w:val="bullet"/>
      <w:lvlText w:val="o"/>
      <w:lvlJc w:val="left"/>
      <w:pPr>
        <w:ind w:left="5496" w:hanging="360"/>
      </w:pPr>
      <w:rPr>
        <w:rFonts w:ascii="Courier New" w:hAnsi="Courier New" w:cs="Courier New" w:hint="default"/>
      </w:rPr>
    </w:lvl>
    <w:lvl w:ilvl="8" w:tplc="08090005" w:tentative="1">
      <w:start w:val="1"/>
      <w:numFmt w:val="bullet"/>
      <w:lvlText w:val=""/>
      <w:lvlJc w:val="left"/>
      <w:pPr>
        <w:ind w:left="6216" w:hanging="360"/>
      </w:pPr>
      <w:rPr>
        <w:rFonts w:ascii="Wingdings" w:hAnsi="Wingdings" w:hint="default"/>
      </w:rPr>
    </w:lvl>
  </w:abstractNum>
  <w:abstractNum w:abstractNumId="2" w15:restartNumberingAfterBreak="0">
    <w:nsid w:val="1A3101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CF52882"/>
    <w:multiLevelType w:val="hybridMultilevel"/>
    <w:tmpl w:val="4C90C07E"/>
    <w:lvl w:ilvl="0" w:tplc="45FA0454">
      <w:numFmt w:val="bullet"/>
      <w:lvlText w:val=""/>
      <w:lvlJc w:val="left"/>
      <w:pPr>
        <w:ind w:left="456" w:hanging="360"/>
      </w:pPr>
      <w:rPr>
        <w:rFonts w:ascii="Symbol" w:eastAsiaTheme="minorHAnsi" w:hAnsi="Symbol" w:cstheme="minorBidi" w:hint="default"/>
      </w:rPr>
    </w:lvl>
    <w:lvl w:ilvl="1" w:tplc="08090003" w:tentative="1">
      <w:start w:val="1"/>
      <w:numFmt w:val="bullet"/>
      <w:lvlText w:val="o"/>
      <w:lvlJc w:val="left"/>
      <w:pPr>
        <w:ind w:left="1176" w:hanging="360"/>
      </w:pPr>
      <w:rPr>
        <w:rFonts w:ascii="Courier New" w:hAnsi="Courier New" w:cs="Courier New" w:hint="default"/>
      </w:rPr>
    </w:lvl>
    <w:lvl w:ilvl="2" w:tplc="08090005" w:tentative="1">
      <w:start w:val="1"/>
      <w:numFmt w:val="bullet"/>
      <w:lvlText w:val=""/>
      <w:lvlJc w:val="left"/>
      <w:pPr>
        <w:ind w:left="1896" w:hanging="360"/>
      </w:pPr>
      <w:rPr>
        <w:rFonts w:ascii="Wingdings" w:hAnsi="Wingdings" w:hint="default"/>
      </w:rPr>
    </w:lvl>
    <w:lvl w:ilvl="3" w:tplc="08090001" w:tentative="1">
      <w:start w:val="1"/>
      <w:numFmt w:val="bullet"/>
      <w:lvlText w:val=""/>
      <w:lvlJc w:val="left"/>
      <w:pPr>
        <w:ind w:left="2616" w:hanging="360"/>
      </w:pPr>
      <w:rPr>
        <w:rFonts w:ascii="Symbol" w:hAnsi="Symbol" w:hint="default"/>
      </w:rPr>
    </w:lvl>
    <w:lvl w:ilvl="4" w:tplc="08090003" w:tentative="1">
      <w:start w:val="1"/>
      <w:numFmt w:val="bullet"/>
      <w:lvlText w:val="o"/>
      <w:lvlJc w:val="left"/>
      <w:pPr>
        <w:ind w:left="3336" w:hanging="360"/>
      </w:pPr>
      <w:rPr>
        <w:rFonts w:ascii="Courier New" w:hAnsi="Courier New" w:cs="Courier New" w:hint="default"/>
      </w:rPr>
    </w:lvl>
    <w:lvl w:ilvl="5" w:tplc="08090005" w:tentative="1">
      <w:start w:val="1"/>
      <w:numFmt w:val="bullet"/>
      <w:lvlText w:val=""/>
      <w:lvlJc w:val="left"/>
      <w:pPr>
        <w:ind w:left="4056" w:hanging="360"/>
      </w:pPr>
      <w:rPr>
        <w:rFonts w:ascii="Wingdings" w:hAnsi="Wingdings" w:hint="default"/>
      </w:rPr>
    </w:lvl>
    <w:lvl w:ilvl="6" w:tplc="08090001" w:tentative="1">
      <w:start w:val="1"/>
      <w:numFmt w:val="bullet"/>
      <w:lvlText w:val=""/>
      <w:lvlJc w:val="left"/>
      <w:pPr>
        <w:ind w:left="4776" w:hanging="360"/>
      </w:pPr>
      <w:rPr>
        <w:rFonts w:ascii="Symbol" w:hAnsi="Symbol" w:hint="default"/>
      </w:rPr>
    </w:lvl>
    <w:lvl w:ilvl="7" w:tplc="08090003" w:tentative="1">
      <w:start w:val="1"/>
      <w:numFmt w:val="bullet"/>
      <w:lvlText w:val="o"/>
      <w:lvlJc w:val="left"/>
      <w:pPr>
        <w:ind w:left="5496" w:hanging="360"/>
      </w:pPr>
      <w:rPr>
        <w:rFonts w:ascii="Courier New" w:hAnsi="Courier New" w:cs="Courier New" w:hint="default"/>
      </w:rPr>
    </w:lvl>
    <w:lvl w:ilvl="8" w:tplc="08090005" w:tentative="1">
      <w:start w:val="1"/>
      <w:numFmt w:val="bullet"/>
      <w:lvlText w:val=""/>
      <w:lvlJc w:val="left"/>
      <w:pPr>
        <w:ind w:left="6216" w:hanging="360"/>
      </w:pPr>
      <w:rPr>
        <w:rFonts w:ascii="Wingdings" w:hAnsi="Wingdings" w:hint="default"/>
      </w:rPr>
    </w:lvl>
  </w:abstractNum>
  <w:abstractNum w:abstractNumId="4" w15:restartNumberingAfterBreak="0">
    <w:nsid w:val="2E68126E"/>
    <w:multiLevelType w:val="hybridMultilevel"/>
    <w:tmpl w:val="477E0CBE"/>
    <w:lvl w:ilvl="0" w:tplc="C7463C00">
      <w:numFmt w:val="bullet"/>
      <w:lvlText w:val=""/>
      <w:lvlJc w:val="left"/>
      <w:pPr>
        <w:ind w:left="456" w:hanging="360"/>
      </w:pPr>
      <w:rPr>
        <w:rFonts w:ascii="Symbol" w:eastAsiaTheme="minorHAnsi" w:hAnsi="Symbol" w:cstheme="minorBidi" w:hint="default"/>
      </w:rPr>
    </w:lvl>
    <w:lvl w:ilvl="1" w:tplc="08090003" w:tentative="1">
      <w:start w:val="1"/>
      <w:numFmt w:val="bullet"/>
      <w:lvlText w:val="o"/>
      <w:lvlJc w:val="left"/>
      <w:pPr>
        <w:ind w:left="1176" w:hanging="360"/>
      </w:pPr>
      <w:rPr>
        <w:rFonts w:ascii="Courier New" w:hAnsi="Courier New" w:cs="Courier New" w:hint="default"/>
      </w:rPr>
    </w:lvl>
    <w:lvl w:ilvl="2" w:tplc="08090005" w:tentative="1">
      <w:start w:val="1"/>
      <w:numFmt w:val="bullet"/>
      <w:lvlText w:val=""/>
      <w:lvlJc w:val="left"/>
      <w:pPr>
        <w:ind w:left="1896" w:hanging="360"/>
      </w:pPr>
      <w:rPr>
        <w:rFonts w:ascii="Wingdings" w:hAnsi="Wingdings" w:hint="default"/>
      </w:rPr>
    </w:lvl>
    <w:lvl w:ilvl="3" w:tplc="08090001" w:tentative="1">
      <w:start w:val="1"/>
      <w:numFmt w:val="bullet"/>
      <w:lvlText w:val=""/>
      <w:lvlJc w:val="left"/>
      <w:pPr>
        <w:ind w:left="2616" w:hanging="360"/>
      </w:pPr>
      <w:rPr>
        <w:rFonts w:ascii="Symbol" w:hAnsi="Symbol" w:hint="default"/>
      </w:rPr>
    </w:lvl>
    <w:lvl w:ilvl="4" w:tplc="08090003" w:tentative="1">
      <w:start w:val="1"/>
      <w:numFmt w:val="bullet"/>
      <w:lvlText w:val="o"/>
      <w:lvlJc w:val="left"/>
      <w:pPr>
        <w:ind w:left="3336" w:hanging="360"/>
      </w:pPr>
      <w:rPr>
        <w:rFonts w:ascii="Courier New" w:hAnsi="Courier New" w:cs="Courier New" w:hint="default"/>
      </w:rPr>
    </w:lvl>
    <w:lvl w:ilvl="5" w:tplc="08090005" w:tentative="1">
      <w:start w:val="1"/>
      <w:numFmt w:val="bullet"/>
      <w:lvlText w:val=""/>
      <w:lvlJc w:val="left"/>
      <w:pPr>
        <w:ind w:left="4056" w:hanging="360"/>
      </w:pPr>
      <w:rPr>
        <w:rFonts w:ascii="Wingdings" w:hAnsi="Wingdings" w:hint="default"/>
      </w:rPr>
    </w:lvl>
    <w:lvl w:ilvl="6" w:tplc="08090001" w:tentative="1">
      <w:start w:val="1"/>
      <w:numFmt w:val="bullet"/>
      <w:lvlText w:val=""/>
      <w:lvlJc w:val="left"/>
      <w:pPr>
        <w:ind w:left="4776" w:hanging="360"/>
      </w:pPr>
      <w:rPr>
        <w:rFonts w:ascii="Symbol" w:hAnsi="Symbol" w:hint="default"/>
      </w:rPr>
    </w:lvl>
    <w:lvl w:ilvl="7" w:tplc="08090003" w:tentative="1">
      <w:start w:val="1"/>
      <w:numFmt w:val="bullet"/>
      <w:lvlText w:val="o"/>
      <w:lvlJc w:val="left"/>
      <w:pPr>
        <w:ind w:left="5496" w:hanging="360"/>
      </w:pPr>
      <w:rPr>
        <w:rFonts w:ascii="Courier New" w:hAnsi="Courier New" w:cs="Courier New" w:hint="default"/>
      </w:rPr>
    </w:lvl>
    <w:lvl w:ilvl="8" w:tplc="08090005" w:tentative="1">
      <w:start w:val="1"/>
      <w:numFmt w:val="bullet"/>
      <w:lvlText w:val=""/>
      <w:lvlJc w:val="left"/>
      <w:pPr>
        <w:ind w:left="6216" w:hanging="360"/>
      </w:pPr>
      <w:rPr>
        <w:rFonts w:ascii="Wingdings" w:hAnsi="Wingdings" w:hint="default"/>
      </w:rPr>
    </w:lvl>
  </w:abstractNum>
  <w:abstractNum w:abstractNumId="5" w15:restartNumberingAfterBreak="0">
    <w:nsid w:val="4F6940D4"/>
    <w:multiLevelType w:val="hybridMultilevel"/>
    <w:tmpl w:val="142428CA"/>
    <w:lvl w:ilvl="0" w:tplc="A0580016">
      <w:numFmt w:val="bullet"/>
      <w:lvlText w:val=""/>
      <w:lvlJc w:val="left"/>
      <w:pPr>
        <w:ind w:left="456" w:hanging="360"/>
      </w:pPr>
      <w:rPr>
        <w:rFonts w:ascii="Symbol" w:eastAsiaTheme="minorHAnsi" w:hAnsi="Symbol" w:cstheme="minorBidi" w:hint="default"/>
      </w:rPr>
    </w:lvl>
    <w:lvl w:ilvl="1" w:tplc="08090003" w:tentative="1">
      <w:start w:val="1"/>
      <w:numFmt w:val="bullet"/>
      <w:lvlText w:val="o"/>
      <w:lvlJc w:val="left"/>
      <w:pPr>
        <w:ind w:left="1176" w:hanging="360"/>
      </w:pPr>
      <w:rPr>
        <w:rFonts w:ascii="Courier New" w:hAnsi="Courier New" w:cs="Courier New" w:hint="default"/>
      </w:rPr>
    </w:lvl>
    <w:lvl w:ilvl="2" w:tplc="08090005" w:tentative="1">
      <w:start w:val="1"/>
      <w:numFmt w:val="bullet"/>
      <w:lvlText w:val=""/>
      <w:lvlJc w:val="left"/>
      <w:pPr>
        <w:ind w:left="1896" w:hanging="360"/>
      </w:pPr>
      <w:rPr>
        <w:rFonts w:ascii="Wingdings" w:hAnsi="Wingdings" w:hint="default"/>
      </w:rPr>
    </w:lvl>
    <w:lvl w:ilvl="3" w:tplc="08090001" w:tentative="1">
      <w:start w:val="1"/>
      <w:numFmt w:val="bullet"/>
      <w:lvlText w:val=""/>
      <w:lvlJc w:val="left"/>
      <w:pPr>
        <w:ind w:left="2616" w:hanging="360"/>
      </w:pPr>
      <w:rPr>
        <w:rFonts w:ascii="Symbol" w:hAnsi="Symbol" w:hint="default"/>
      </w:rPr>
    </w:lvl>
    <w:lvl w:ilvl="4" w:tplc="08090003" w:tentative="1">
      <w:start w:val="1"/>
      <w:numFmt w:val="bullet"/>
      <w:lvlText w:val="o"/>
      <w:lvlJc w:val="left"/>
      <w:pPr>
        <w:ind w:left="3336" w:hanging="360"/>
      </w:pPr>
      <w:rPr>
        <w:rFonts w:ascii="Courier New" w:hAnsi="Courier New" w:cs="Courier New" w:hint="default"/>
      </w:rPr>
    </w:lvl>
    <w:lvl w:ilvl="5" w:tplc="08090005" w:tentative="1">
      <w:start w:val="1"/>
      <w:numFmt w:val="bullet"/>
      <w:lvlText w:val=""/>
      <w:lvlJc w:val="left"/>
      <w:pPr>
        <w:ind w:left="4056" w:hanging="360"/>
      </w:pPr>
      <w:rPr>
        <w:rFonts w:ascii="Wingdings" w:hAnsi="Wingdings" w:hint="default"/>
      </w:rPr>
    </w:lvl>
    <w:lvl w:ilvl="6" w:tplc="08090001" w:tentative="1">
      <w:start w:val="1"/>
      <w:numFmt w:val="bullet"/>
      <w:lvlText w:val=""/>
      <w:lvlJc w:val="left"/>
      <w:pPr>
        <w:ind w:left="4776" w:hanging="360"/>
      </w:pPr>
      <w:rPr>
        <w:rFonts w:ascii="Symbol" w:hAnsi="Symbol" w:hint="default"/>
      </w:rPr>
    </w:lvl>
    <w:lvl w:ilvl="7" w:tplc="08090003" w:tentative="1">
      <w:start w:val="1"/>
      <w:numFmt w:val="bullet"/>
      <w:lvlText w:val="o"/>
      <w:lvlJc w:val="left"/>
      <w:pPr>
        <w:ind w:left="5496" w:hanging="360"/>
      </w:pPr>
      <w:rPr>
        <w:rFonts w:ascii="Courier New" w:hAnsi="Courier New" w:cs="Courier New" w:hint="default"/>
      </w:rPr>
    </w:lvl>
    <w:lvl w:ilvl="8" w:tplc="08090005" w:tentative="1">
      <w:start w:val="1"/>
      <w:numFmt w:val="bullet"/>
      <w:lvlText w:val=""/>
      <w:lvlJc w:val="left"/>
      <w:pPr>
        <w:ind w:left="6216" w:hanging="360"/>
      </w:pPr>
      <w:rPr>
        <w:rFonts w:ascii="Wingdings" w:hAnsi="Wingdings" w:hint="default"/>
      </w:rPr>
    </w:lvl>
  </w:abstractNum>
  <w:abstractNum w:abstractNumId="6" w15:restartNumberingAfterBreak="0">
    <w:nsid w:val="59FB37E2"/>
    <w:multiLevelType w:val="hybridMultilevel"/>
    <w:tmpl w:val="2F563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606428"/>
    <w:multiLevelType w:val="hybridMultilevel"/>
    <w:tmpl w:val="95904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541A50"/>
    <w:multiLevelType w:val="hybridMultilevel"/>
    <w:tmpl w:val="4E22C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4571095"/>
    <w:multiLevelType w:val="hybridMultilevel"/>
    <w:tmpl w:val="2BBAFF26"/>
    <w:lvl w:ilvl="0" w:tplc="A786290C">
      <w:numFmt w:val="bullet"/>
      <w:lvlText w:val=""/>
      <w:lvlJc w:val="left"/>
      <w:pPr>
        <w:ind w:left="456" w:hanging="360"/>
      </w:pPr>
      <w:rPr>
        <w:rFonts w:ascii="Symbol" w:eastAsiaTheme="minorHAnsi" w:hAnsi="Symbol" w:cstheme="minorBidi" w:hint="default"/>
      </w:rPr>
    </w:lvl>
    <w:lvl w:ilvl="1" w:tplc="08090003" w:tentative="1">
      <w:start w:val="1"/>
      <w:numFmt w:val="bullet"/>
      <w:lvlText w:val="o"/>
      <w:lvlJc w:val="left"/>
      <w:pPr>
        <w:ind w:left="1176" w:hanging="360"/>
      </w:pPr>
      <w:rPr>
        <w:rFonts w:ascii="Courier New" w:hAnsi="Courier New" w:cs="Courier New" w:hint="default"/>
      </w:rPr>
    </w:lvl>
    <w:lvl w:ilvl="2" w:tplc="08090005" w:tentative="1">
      <w:start w:val="1"/>
      <w:numFmt w:val="bullet"/>
      <w:lvlText w:val=""/>
      <w:lvlJc w:val="left"/>
      <w:pPr>
        <w:ind w:left="1896" w:hanging="360"/>
      </w:pPr>
      <w:rPr>
        <w:rFonts w:ascii="Wingdings" w:hAnsi="Wingdings" w:hint="default"/>
      </w:rPr>
    </w:lvl>
    <w:lvl w:ilvl="3" w:tplc="08090001" w:tentative="1">
      <w:start w:val="1"/>
      <w:numFmt w:val="bullet"/>
      <w:lvlText w:val=""/>
      <w:lvlJc w:val="left"/>
      <w:pPr>
        <w:ind w:left="2616" w:hanging="360"/>
      </w:pPr>
      <w:rPr>
        <w:rFonts w:ascii="Symbol" w:hAnsi="Symbol" w:hint="default"/>
      </w:rPr>
    </w:lvl>
    <w:lvl w:ilvl="4" w:tplc="08090003" w:tentative="1">
      <w:start w:val="1"/>
      <w:numFmt w:val="bullet"/>
      <w:lvlText w:val="o"/>
      <w:lvlJc w:val="left"/>
      <w:pPr>
        <w:ind w:left="3336" w:hanging="360"/>
      </w:pPr>
      <w:rPr>
        <w:rFonts w:ascii="Courier New" w:hAnsi="Courier New" w:cs="Courier New" w:hint="default"/>
      </w:rPr>
    </w:lvl>
    <w:lvl w:ilvl="5" w:tplc="08090005" w:tentative="1">
      <w:start w:val="1"/>
      <w:numFmt w:val="bullet"/>
      <w:lvlText w:val=""/>
      <w:lvlJc w:val="left"/>
      <w:pPr>
        <w:ind w:left="4056" w:hanging="360"/>
      </w:pPr>
      <w:rPr>
        <w:rFonts w:ascii="Wingdings" w:hAnsi="Wingdings" w:hint="default"/>
      </w:rPr>
    </w:lvl>
    <w:lvl w:ilvl="6" w:tplc="08090001" w:tentative="1">
      <w:start w:val="1"/>
      <w:numFmt w:val="bullet"/>
      <w:lvlText w:val=""/>
      <w:lvlJc w:val="left"/>
      <w:pPr>
        <w:ind w:left="4776" w:hanging="360"/>
      </w:pPr>
      <w:rPr>
        <w:rFonts w:ascii="Symbol" w:hAnsi="Symbol" w:hint="default"/>
      </w:rPr>
    </w:lvl>
    <w:lvl w:ilvl="7" w:tplc="08090003" w:tentative="1">
      <w:start w:val="1"/>
      <w:numFmt w:val="bullet"/>
      <w:lvlText w:val="o"/>
      <w:lvlJc w:val="left"/>
      <w:pPr>
        <w:ind w:left="5496" w:hanging="360"/>
      </w:pPr>
      <w:rPr>
        <w:rFonts w:ascii="Courier New" w:hAnsi="Courier New" w:cs="Courier New" w:hint="default"/>
      </w:rPr>
    </w:lvl>
    <w:lvl w:ilvl="8" w:tplc="08090005" w:tentative="1">
      <w:start w:val="1"/>
      <w:numFmt w:val="bullet"/>
      <w:lvlText w:val=""/>
      <w:lvlJc w:val="left"/>
      <w:pPr>
        <w:ind w:left="6216" w:hanging="360"/>
      </w:pPr>
      <w:rPr>
        <w:rFonts w:ascii="Wingdings" w:hAnsi="Wingdings" w:hint="default"/>
      </w:rPr>
    </w:lvl>
  </w:abstractNum>
  <w:num w:numId="1">
    <w:abstractNumId w:val="3"/>
  </w:num>
  <w:num w:numId="2">
    <w:abstractNumId w:val="9"/>
  </w:num>
  <w:num w:numId="3">
    <w:abstractNumId w:val="4"/>
  </w:num>
  <w:num w:numId="4">
    <w:abstractNumId w:val="6"/>
  </w:num>
  <w:num w:numId="5">
    <w:abstractNumId w:val="8"/>
  </w:num>
  <w:num w:numId="6">
    <w:abstractNumId w:val="7"/>
  </w:num>
  <w:num w:numId="7">
    <w:abstractNumId w:val="1"/>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DB3"/>
    <w:rsid w:val="0000493A"/>
    <w:rsid w:val="0002300A"/>
    <w:rsid w:val="00050943"/>
    <w:rsid w:val="000555A7"/>
    <w:rsid w:val="00055966"/>
    <w:rsid w:val="00071E5E"/>
    <w:rsid w:val="00082617"/>
    <w:rsid w:val="000A63BE"/>
    <w:rsid w:val="000B1F24"/>
    <w:rsid w:val="000B2008"/>
    <w:rsid w:val="000C0231"/>
    <w:rsid w:val="000D23D8"/>
    <w:rsid w:val="000E014C"/>
    <w:rsid w:val="000E3759"/>
    <w:rsid w:val="000E3F66"/>
    <w:rsid w:val="000F7EDE"/>
    <w:rsid w:val="001114A6"/>
    <w:rsid w:val="00112F1A"/>
    <w:rsid w:val="00114102"/>
    <w:rsid w:val="0013344E"/>
    <w:rsid w:val="001353E9"/>
    <w:rsid w:val="0014426C"/>
    <w:rsid w:val="001670C1"/>
    <w:rsid w:val="00170270"/>
    <w:rsid w:val="0019442A"/>
    <w:rsid w:val="001A27B1"/>
    <w:rsid w:val="001A4EDF"/>
    <w:rsid w:val="001B67B6"/>
    <w:rsid w:val="001D5147"/>
    <w:rsid w:val="001E7C87"/>
    <w:rsid w:val="001E7D3E"/>
    <w:rsid w:val="00213F98"/>
    <w:rsid w:val="00220097"/>
    <w:rsid w:val="00227984"/>
    <w:rsid w:val="00232568"/>
    <w:rsid w:val="00243BF9"/>
    <w:rsid w:val="00252DAB"/>
    <w:rsid w:val="002626B1"/>
    <w:rsid w:val="00263BCB"/>
    <w:rsid w:val="002650AD"/>
    <w:rsid w:val="00265645"/>
    <w:rsid w:val="002676BE"/>
    <w:rsid w:val="0026778D"/>
    <w:rsid w:val="002725A9"/>
    <w:rsid w:val="00272C0D"/>
    <w:rsid w:val="00283F64"/>
    <w:rsid w:val="002A0E9D"/>
    <w:rsid w:val="002A1F99"/>
    <w:rsid w:val="002A2B9E"/>
    <w:rsid w:val="002A3769"/>
    <w:rsid w:val="002A6FF1"/>
    <w:rsid w:val="002B7E30"/>
    <w:rsid w:val="002D6DB3"/>
    <w:rsid w:val="002E4306"/>
    <w:rsid w:val="002E4931"/>
    <w:rsid w:val="002E6055"/>
    <w:rsid w:val="00302B2D"/>
    <w:rsid w:val="00310E9A"/>
    <w:rsid w:val="0031755F"/>
    <w:rsid w:val="003200CC"/>
    <w:rsid w:val="0032381A"/>
    <w:rsid w:val="00343793"/>
    <w:rsid w:val="00363CAC"/>
    <w:rsid w:val="00373B06"/>
    <w:rsid w:val="003A5698"/>
    <w:rsid w:val="003A72BC"/>
    <w:rsid w:val="003B528D"/>
    <w:rsid w:val="003C0450"/>
    <w:rsid w:val="003D0EDF"/>
    <w:rsid w:val="003D24A1"/>
    <w:rsid w:val="003D7C15"/>
    <w:rsid w:val="003E0B47"/>
    <w:rsid w:val="003E147B"/>
    <w:rsid w:val="003E69D0"/>
    <w:rsid w:val="00432D30"/>
    <w:rsid w:val="004333EA"/>
    <w:rsid w:val="00443678"/>
    <w:rsid w:val="0045030C"/>
    <w:rsid w:val="00453C21"/>
    <w:rsid w:val="00454FD9"/>
    <w:rsid w:val="004575C9"/>
    <w:rsid w:val="004577B4"/>
    <w:rsid w:val="004733F9"/>
    <w:rsid w:val="0047544D"/>
    <w:rsid w:val="00481B09"/>
    <w:rsid w:val="00483982"/>
    <w:rsid w:val="00485E58"/>
    <w:rsid w:val="004903A4"/>
    <w:rsid w:val="004A2B83"/>
    <w:rsid w:val="004A6507"/>
    <w:rsid w:val="004F58EA"/>
    <w:rsid w:val="005013B2"/>
    <w:rsid w:val="00501EFC"/>
    <w:rsid w:val="005037AA"/>
    <w:rsid w:val="00513B59"/>
    <w:rsid w:val="005206E5"/>
    <w:rsid w:val="005300A6"/>
    <w:rsid w:val="00533809"/>
    <w:rsid w:val="0054232B"/>
    <w:rsid w:val="00542D24"/>
    <w:rsid w:val="00561524"/>
    <w:rsid w:val="00561FD2"/>
    <w:rsid w:val="00564D14"/>
    <w:rsid w:val="005762FE"/>
    <w:rsid w:val="00596431"/>
    <w:rsid w:val="00596EC1"/>
    <w:rsid w:val="005B3F35"/>
    <w:rsid w:val="005B5C74"/>
    <w:rsid w:val="005B6A1A"/>
    <w:rsid w:val="005D14D2"/>
    <w:rsid w:val="005D27FC"/>
    <w:rsid w:val="005E008B"/>
    <w:rsid w:val="005F41BD"/>
    <w:rsid w:val="00601DEF"/>
    <w:rsid w:val="006021B6"/>
    <w:rsid w:val="006035AC"/>
    <w:rsid w:val="006060B8"/>
    <w:rsid w:val="00607A5A"/>
    <w:rsid w:val="00610476"/>
    <w:rsid w:val="00696295"/>
    <w:rsid w:val="00696318"/>
    <w:rsid w:val="006B5F3E"/>
    <w:rsid w:val="006B688C"/>
    <w:rsid w:val="006C20B6"/>
    <w:rsid w:val="006E2ED7"/>
    <w:rsid w:val="006F14F0"/>
    <w:rsid w:val="007031FA"/>
    <w:rsid w:val="00713B42"/>
    <w:rsid w:val="0071597E"/>
    <w:rsid w:val="00715BBA"/>
    <w:rsid w:val="00716781"/>
    <w:rsid w:val="00717950"/>
    <w:rsid w:val="00721507"/>
    <w:rsid w:val="007224E3"/>
    <w:rsid w:val="00725531"/>
    <w:rsid w:val="007306A4"/>
    <w:rsid w:val="007467DB"/>
    <w:rsid w:val="00753189"/>
    <w:rsid w:val="00753848"/>
    <w:rsid w:val="007A0DAF"/>
    <w:rsid w:val="007B428A"/>
    <w:rsid w:val="007C0420"/>
    <w:rsid w:val="007D5F0F"/>
    <w:rsid w:val="007D6D2A"/>
    <w:rsid w:val="007E59A1"/>
    <w:rsid w:val="00815F88"/>
    <w:rsid w:val="0082729A"/>
    <w:rsid w:val="008308C2"/>
    <w:rsid w:val="00832EAD"/>
    <w:rsid w:val="00833AA5"/>
    <w:rsid w:val="00836EA0"/>
    <w:rsid w:val="00837CC8"/>
    <w:rsid w:val="008466F0"/>
    <w:rsid w:val="00853F18"/>
    <w:rsid w:val="00856687"/>
    <w:rsid w:val="008623EE"/>
    <w:rsid w:val="0086752F"/>
    <w:rsid w:val="00883D0B"/>
    <w:rsid w:val="008A4251"/>
    <w:rsid w:val="008C5869"/>
    <w:rsid w:val="008D7AB7"/>
    <w:rsid w:val="00900AD3"/>
    <w:rsid w:val="00914F11"/>
    <w:rsid w:val="00916008"/>
    <w:rsid w:val="0094053E"/>
    <w:rsid w:val="0094295C"/>
    <w:rsid w:val="00945E2F"/>
    <w:rsid w:val="00950A4B"/>
    <w:rsid w:val="009535C1"/>
    <w:rsid w:val="0096457A"/>
    <w:rsid w:val="00975A4D"/>
    <w:rsid w:val="00981D17"/>
    <w:rsid w:val="009A02F3"/>
    <w:rsid w:val="009A60FE"/>
    <w:rsid w:val="009C2801"/>
    <w:rsid w:val="009D3325"/>
    <w:rsid w:val="009E65E6"/>
    <w:rsid w:val="009F4481"/>
    <w:rsid w:val="00A0637D"/>
    <w:rsid w:val="00A07A25"/>
    <w:rsid w:val="00A1773B"/>
    <w:rsid w:val="00A17B26"/>
    <w:rsid w:val="00A228BA"/>
    <w:rsid w:val="00A3120A"/>
    <w:rsid w:val="00A347AD"/>
    <w:rsid w:val="00A50EFF"/>
    <w:rsid w:val="00A57766"/>
    <w:rsid w:val="00A6609C"/>
    <w:rsid w:val="00A81888"/>
    <w:rsid w:val="00A834E5"/>
    <w:rsid w:val="00A85AF5"/>
    <w:rsid w:val="00A945C5"/>
    <w:rsid w:val="00AA3296"/>
    <w:rsid w:val="00AB516E"/>
    <w:rsid w:val="00AB60FD"/>
    <w:rsid w:val="00AD376C"/>
    <w:rsid w:val="00AD3888"/>
    <w:rsid w:val="00AD3E98"/>
    <w:rsid w:val="00AE102B"/>
    <w:rsid w:val="00AE659B"/>
    <w:rsid w:val="00AF5243"/>
    <w:rsid w:val="00AF5E69"/>
    <w:rsid w:val="00B02435"/>
    <w:rsid w:val="00B16F3F"/>
    <w:rsid w:val="00B20E4A"/>
    <w:rsid w:val="00B31311"/>
    <w:rsid w:val="00B368EA"/>
    <w:rsid w:val="00B41083"/>
    <w:rsid w:val="00B4778A"/>
    <w:rsid w:val="00B51152"/>
    <w:rsid w:val="00B55DC0"/>
    <w:rsid w:val="00B61180"/>
    <w:rsid w:val="00B73FB4"/>
    <w:rsid w:val="00B807D9"/>
    <w:rsid w:val="00BA54DD"/>
    <w:rsid w:val="00BB3B6D"/>
    <w:rsid w:val="00BC1637"/>
    <w:rsid w:val="00BC783F"/>
    <w:rsid w:val="00BE573B"/>
    <w:rsid w:val="00BE5A55"/>
    <w:rsid w:val="00BF1DDA"/>
    <w:rsid w:val="00BF313B"/>
    <w:rsid w:val="00BF492B"/>
    <w:rsid w:val="00BF4CF3"/>
    <w:rsid w:val="00C07DB8"/>
    <w:rsid w:val="00C213CD"/>
    <w:rsid w:val="00C25640"/>
    <w:rsid w:val="00C27F10"/>
    <w:rsid w:val="00C301F4"/>
    <w:rsid w:val="00C373B7"/>
    <w:rsid w:val="00C42906"/>
    <w:rsid w:val="00C47A43"/>
    <w:rsid w:val="00C66C16"/>
    <w:rsid w:val="00C7495A"/>
    <w:rsid w:val="00C83709"/>
    <w:rsid w:val="00C90EFA"/>
    <w:rsid w:val="00CA1453"/>
    <w:rsid w:val="00CA6F02"/>
    <w:rsid w:val="00CB2711"/>
    <w:rsid w:val="00CC2DBD"/>
    <w:rsid w:val="00CD7776"/>
    <w:rsid w:val="00CE2BB3"/>
    <w:rsid w:val="00CE5ED3"/>
    <w:rsid w:val="00D114D2"/>
    <w:rsid w:val="00D15445"/>
    <w:rsid w:val="00D34962"/>
    <w:rsid w:val="00D44FEF"/>
    <w:rsid w:val="00D57872"/>
    <w:rsid w:val="00D61681"/>
    <w:rsid w:val="00D7284A"/>
    <w:rsid w:val="00D740A8"/>
    <w:rsid w:val="00D82EC3"/>
    <w:rsid w:val="00D90E00"/>
    <w:rsid w:val="00D9779B"/>
    <w:rsid w:val="00DA1DA4"/>
    <w:rsid w:val="00DA2924"/>
    <w:rsid w:val="00DB525E"/>
    <w:rsid w:val="00DB6A94"/>
    <w:rsid w:val="00DD2F7F"/>
    <w:rsid w:val="00DF2142"/>
    <w:rsid w:val="00E06394"/>
    <w:rsid w:val="00E11A60"/>
    <w:rsid w:val="00E14E15"/>
    <w:rsid w:val="00E359F7"/>
    <w:rsid w:val="00E46A53"/>
    <w:rsid w:val="00E53C8A"/>
    <w:rsid w:val="00E56091"/>
    <w:rsid w:val="00E71A35"/>
    <w:rsid w:val="00E847E8"/>
    <w:rsid w:val="00E87F2B"/>
    <w:rsid w:val="00E9266F"/>
    <w:rsid w:val="00E9501A"/>
    <w:rsid w:val="00EA64DB"/>
    <w:rsid w:val="00EB5919"/>
    <w:rsid w:val="00EC33C6"/>
    <w:rsid w:val="00EC49EA"/>
    <w:rsid w:val="00EC5AF7"/>
    <w:rsid w:val="00EC6F0A"/>
    <w:rsid w:val="00EE75C0"/>
    <w:rsid w:val="00EF49F4"/>
    <w:rsid w:val="00EF5E20"/>
    <w:rsid w:val="00F06C05"/>
    <w:rsid w:val="00F07FBD"/>
    <w:rsid w:val="00F216FE"/>
    <w:rsid w:val="00F2360E"/>
    <w:rsid w:val="00F5057C"/>
    <w:rsid w:val="00F60252"/>
    <w:rsid w:val="00F70899"/>
    <w:rsid w:val="00F843FD"/>
    <w:rsid w:val="00FA26D4"/>
    <w:rsid w:val="00FB2C07"/>
    <w:rsid w:val="00FB2F8D"/>
    <w:rsid w:val="00FC2790"/>
    <w:rsid w:val="00FC5794"/>
    <w:rsid w:val="00FD3730"/>
    <w:rsid w:val="00FD485A"/>
    <w:rsid w:val="00FE06E5"/>
    <w:rsid w:val="00FE54A3"/>
    <w:rsid w:val="00FF4BEC"/>
    <w:rsid w:val="00FF6F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9FB5F-CC61-485F-8C67-F39E44F5A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6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6DB3"/>
    <w:pPr>
      <w:ind w:left="720"/>
      <w:contextualSpacing/>
    </w:pPr>
  </w:style>
  <w:style w:type="character" w:styleId="Hyperlink">
    <w:name w:val="Hyperlink"/>
    <w:basedOn w:val="DefaultParagraphFont"/>
    <w:uiPriority w:val="99"/>
    <w:unhideWhenUsed/>
    <w:rsid w:val="00BE5A55"/>
    <w:rPr>
      <w:color w:val="0000FF" w:themeColor="hyperlink"/>
      <w:u w:val="single"/>
    </w:rPr>
  </w:style>
  <w:style w:type="character" w:styleId="FollowedHyperlink">
    <w:name w:val="FollowedHyperlink"/>
    <w:basedOn w:val="DefaultParagraphFont"/>
    <w:uiPriority w:val="99"/>
    <w:semiHidden/>
    <w:unhideWhenUsed/>
    <w:rsid w:val="00A945C5"/>
    <w:rPr>
      <w:color w:val="800080" w:themeColor="followedHyperlink"/>
      <w:u w:val="single"/>
    </w:rPr>
  </w:style>
  <w:style w:type="paragraph" w:styleId="BalloonText">
    <w:name w:val="Balloon Text"/>
    <w:basedOn w:val="Normal"/>
    <w:link w:val="BalloonTextChar"/>
    <w:uiPriority w:val="99"/>
    <w:semiHidden/>
    <w:unhideWhenUsed/>
    <w:rsid w:val="00A945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5C5"/>
    <w:rPr>
      <w:rFonts w:ascii="Tahoma" w:hAnsi="Tahoma" w:cs="Tahoma"/>
      <w:sz w:val="16"/>
      <w:szCs w:val="16"/>
    </w:rPr>
  </w:style>
  <w:style w:type="character" w:customStyle="1" w:styleId="st1">
    <w:name w:val="st1"/>
    <w:basedOn w:val="DefaultParagraphFont"/>
    <w:rsid w:val="0082729A"/>
  </w:style>
  <w:style w:type="paragraph" w:styleId="Header">
    <w:name w:val="header"/>
    <w:basedOn w:val="Normal"/>
    <w:link w:val="HeaderChar"/>
    <w:uiPriority w:val="99"/>
    <w:unhideWhenUsed/>
    <w:rsid w:val="007531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3189"/>
  </w:style>
  <w:style w:type="paragraph" w:styleId="Footer">
    <w:name w:val="footer"/>
    <w:basedOn w:val="Normal"/>
    <w:link w:val="FooterChar"/>
    <w:uiPriority w:val="99"/>
    <w:unhideWhenUsed/>
    <w:rsid w:val="007531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3189"/>
  </w:style>
  <w:style w:type="character" w:styleId="Emphasis">
    <w:name w:val="Emphasis"/>
    <w:basedOn w:val="DefaultParagraphFont"/>
    <w:uiPriority w:val="20"/>
    <w:qFormat/>
    <w:rsid w:val="009F4481"/>
    <w:rPr>
      <w:b/>
      <w:bCs/>
      <w:i w:val="0"/>
      <w:iCs w:val="0"/>
    </w:rPr>
  </w:style>
  <w:style w:type="paragraph" w:styleId="FootnoteText">
    <w:name w:val="footnote text"/>
    <w:aliases w:val="single space"/>
    <w:basedOn w:val="Normal"/>
    <w:link w:val="FootnoteTextChar"/>
    <w:uiPriority w:val="99"/>
    <w:semiHidden/>
    <w:rsid w:val="00F06C05"/>
    <w:pPr>
      <w:spacing w:after="0" w:line="240" w:lineRule="auto"/>
    </w:pPr>
    <w:rPr>
      <w:rFonts w:ascii="Arial" w:eastAsia="MS Mincho" w:hAnsi="Arial" w:cs="Times New Roman"/>
      <w:sz w:val="20"/>
      <w:szCs w:val="20"/>
      <w:lang w:eastAsia="ja-JP"/>
    </w:rPr>
  </w:style>
  <w:style w:type="character" w:customStyle="1" w:styleId="FootnoteTextChar">
    <w:name w:val="Footnote Text Char"/>
    <w:aliases w:val="single space Char"/>
    <w:basedOn w:val="DefaultParagraphFont"/>
    <w:link w:val="FootnoteText"/>
    <w:uiPriority w:val="99"/>
    <w:semiHidden/>
    <w:rsid w:val="00F06C05"/>
    <w:rPr>
      <w:rFonts w:ascii="Arial" w:eastAsia="MS Mincho" w:hAnsi="Arial" w:cs="Times New Roman"/>
      <w:sz w:val="20"/>
      <w:szCs w:val="20"/>
      <w:lang w:eastAsia="ja-JP"/>
    </w:rPr>
  </w:style>
  <w:style w:type="character" w:styleId="FootnoteReference">
    <w:name w:val="footnote reference"/>
    <w:aliases w:val="number"/>
    <w:basedOn w:val="DefaultParagraphFont"/>
    <w:uiPriority w:val="99"/>
    <w:semiHidden/>
    <w:rsid w:val="00F06C05"/>
    <w:rPr>
      <w:rFonts w:cs="Times New Roman"/>
      <w:vertAlign w:val="superscript"/>
    </w:rPr>
  </w:style>
  <w:style w:type="character" w:styleId="CommentReference">
    <w:name w:val="annotation reference"/>
    <w:basedOn w:val="DefaultParagraphFont"/>
    <w:uiPriority w:val="99"/>
    <w:semiHidden/>
    <w:unhideWhenUsed/>
    <w:rsid w:val="0094295C"/>
    <w:rPr>
      <w:sz w:val="16"/>
      <w:szCs w:val="16"/>
    </w:rPr>
  </w:style>
  <w:style w:type="paragraph" w:styleId="CommentText">
    <w:name w:val="annotation text"/>
    <w:basedOn w:val="Normal"/>
    <w:link w:val="CommentTextChar"/>
    <w:uiPriority w:val="99"/>
    <w:semiHidden/>
    <w:unhideWhenUsed/>
    <w:rsid w:val="0094295C"/>
    <w:pPr>
      <w:spacing w:line="240" w:lineRule="auto"/>
    </w:pPr>
    <w:rPr>
      <w:sz w:val="20"/>
      <w:szCs w:val="20"/>
    </w:rPr>
  </w:style>
  <w:style w:type="character" w:customStyle="1" w:styleId="CommentTextChar">
    <w:name w:val="Comment Text Char"/>
    <w:basedOn w:val="DefaultParagraphFont"/>
    <w:link w:val="CommentText"/>
    <w:uiPriority w:val="99"/>
    <w:semiHidden/>
    <w:rsid w:val="0094295C"/>
    <w:rPr>
      <w:sz w:val="20"/>
      <w:szCs w:val="20"/>
    </w:rPr>
  </w:style>
  <w:style w:type="paragraph" w:styleId="CommentSubject">
    <w:name w:val="annotation subject"/>
    <w:basedOn w:val="CommentText"/>
    <w:next w:val="CommentText"/>
    <w:link w:val="CommentSubjectChar"/>
    <w:uiPriority w:val="99"/>
    <w:semiHidden/>
    <w:unhideWhenUsed/>
    <w:rsid w:val="0094295C"/>
    <w:rPr>
      <w:b/>
      <w:bCs/>
    </w:rPr>
  </w:style>
  <w:style w:type="character" w:customStyle="1" w:styleId="CommentSubjectChar">
    <w:name w:val="Comment Subject Char"/>
    <w:basedOn w:val="CommentTextChar"/>
    <w:link w:val="CommentSubject"/>
    <w:uiPriority w:val="99"/>
    <w:semiHidden/>
    <w:rsid w:val="0094295C"/>
    <w:rPr>
      <w:b/>
      <w:bCs/>
      <w:sz w:val="20"/>
      <w:szCs w:val="20"/>
    </w:rPr>
  </w:style>
  <w:style w:type="paragraph" w:styleId="PlainText">
    <w:name w:val="Plain Text"/>
    <w:basedOn w:val="Normal"/>
    <w:link w:val="PlainTextChar"/>
    <w:uiPriority w:val="99"/>
    <w:semiHidden/>
    <w:unhideWhenUsed/>
    <w:rsid w:val="002A0E9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A0E9D"/>
    <w:rPr>
      <w:rFonts w:ascii="Calibri" w:hAnsi="Calibri"/>
      <w:szCs w:val="21"/>
    </w:rPr>
  </w:style>
  <w:style w:type="character" w:styleId="HTMLCite">
    <w:name w:val="HTML Cite"/>
    <w:basedOn w:val="DefaultParagraphFont"/>
    <w:uiPriority w:val="99"/>
    <w:semiHidden/>
    <w:unhideWhenUsed/>
    <w:rsid w:val="003D7C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25829">
      <w:bodyDiv w:val="1"/>
      <w:marLeft w:val="0"/>
      <w:marRight w:val="0"/>
      <w:marTop w:val="0"/>
      <w:marBottom w:val="0"/>
      <w:divBdr>
        <w:top w:val="none" w:sz="0" w:space="0" w:color="auto"/>
        <w:left w:val="none" w:sz="0" w:space="0" w:color="auto"/>
        <w:bottom w:val="none" w:sz="0" w:space="0" w:color="auto"/>
        <w:right w:val="none" w:sz="0" w:space="0" w:color="auto"/>
      </w:divBdr>
    </w:div>
    <w:div w:id="522665889">
      <w:bodyDiv w:val="1"/>
      <w:marLeft w:val="0"/>
      <w:marRight w:val="0"/>
      <w:marTop w:val="0"/>
      <w:marBottom w:val="0"/>
      <w:divBdr>
        <w:top w:val="none" w:sz="0" w:space="0" w:color="auto"/>
        <w:left w:val="none" w:sz="0" w:space="0" w:color="auto"/>
        <w:bottom w:val="none" w:sz="0" w:space="0" w:color="auto"/>
        <w:right w:val="none" w:sz="0" w:space="0" w:color="auto"/>
      </w:divBdr>
    </w:div>
    <w:div w:id="983852477">
      <w:bodyDiv w:val="1"/>
      <w:marLeft w:val="0"/>
      <w:marRight w:val="0"/>
      <w:marTop w:val="0"/>
      <w:marBottom w:val="0"/>
      <w:divBdr>
        <w:top w:val="none" w:sz="0" w:space="0" w:color="auto"/>
        <w:left w:val="none" w:sz="0" w:space="0" w:color="auto"/>
        <w:bottom w:val="none" w:sz="0" w:space="0" w:color="auto"/>
        <w:right w:val="none" w:sz="0" w:space="0" w:color="auto"/>
      </w:divBdr>
      <w:divsChild>
        <w:div w:id="524751581">
          <w:marLeft w:val="0"/>
          <w:marRight w:val="1"/>
          <w:marTop w:val="0"/>
          <w:marBottom w:val="0"/>
          <w:divBdr>
            <w:top w:val="none" w:sz="0" w:space="0" w:color="auto"/>
            <w:left w:val="none" w:sz="0" w:space="0" w:color="auto"/>
            <w:bottom w:val="none" w:sz="0" w:space="0" w:color="auto"/>
            <w:right w:val="none" w:sz="0" w:space="0" w:color="auto"/>
          </w:divBdr>
          <w:divsChild>
            <w:div w:id="482551598">
              <w:marLeft w:val="0"/>
              <w:marRight w:val="0"/>
              <w:marTop w:val="0"/>
              <w:marBottom w:val="0"/>
              <w:divBdr>
                <w:top w:val="none" w:sz="0" w:space="0" w:color="auto"/>
                <w:left w:val="none" w:sz="0" w:space="0" w:color="auto"/>
                <w:bottom w:val="none" w:sz="0" w:space="0" w:color="auto"/>
                <w:right w:val="none" w:sz="0" w:space="0" w:color="auto"/>
              </w:divBdr>
              <w:divsChild>
                <w:div w:id="1384062438">
                  <w:marLeft w:val="0"/>
                  <w:marRight w:val="1"/>
                  <w:marTop w:val="0"/>
                  <w:marBottom w:val="0"/>
                  <w:divBdr>
                    <w:top w:val="none" w:sz="0" w:space="0" w:color="auto"/>
                    <w:left w:val="none" w:sz="0" w:space="0" w:color="auto"/>
                    <w:bottom w:val="none" w:sz="0" w:space="0" w:color="auto"/>
                    <w:right w:val="none" w:sz="0" w:space="0" w:color="auto"/>
                  </w:divBdr>
                  <w:divsChild>
                    <w:div w:id="1371226002">
                      <w:marLeft w:val="0"/>
                      <w:marRight w:val="0"/>
                      <w:marTop w:val="0"/>
                      <w:marBottom w:val="0"/>
                      <w:divBdr>
                        <w:top w:val="none" w:sz="0" w:space="0" w:color="auto"/>
                        <w:left w:val="none" w:sz="0" w:space="0" w:color="auto"/>
                        <w:bottom w:val="none" w:sz="0" w:space="0" w:color="auto"/>
                        <w:right w:val="none" w:sz="0" w:space="0" w:color="auto"/>
                      </w:divBdr>
                      <w:divsChild>
                        <w:div w:id="479807872">
                          <w:marLeft w:val="0"/>
                          <w:marRight w:val="0"/>
                          <w:marTop w:val="0"/>
                          <w:marBottom w:val="0"/>
                          <w:divBdr>
                            <w:top w:val="none" w:sz="0" w:space="0" w:color="auto"/>
                            <w:left w:val="none" w:sz="0" w:space="0" w:color="auto"/>
                            <w:bottom w:val="none" w:sz="0" w:space="0" w:color="auto"/>
                            <w:right w:val="none" w:sz="0" w:space="0" w:color="auto"/>
                          </w:divBdr>
                          <w:divsChild>
                            <w:div w:id="142934837">
                              <w:marLeft w:val="0"/>
                              <w:marRight w:val="0"/>
                              <w:marTop w:val="120"/>
                              <w:marBottom w:val="360"/>
                              <w:divBdr>
                                <w:top w:val="none" w:sz="0" w:space="0" w:color="auto"/>
                                <w:left w:val="none" w:sz="0" w:space="0" w:color="auto"/>
                                <w:bottom w:val="none" w:sz="0" w:space="0" w:color="auto"/>
                                <w:right w:val="none" w:sz="0" w:space="0" w:color="auto"/>
                              </w:divBdr>
                              <w:divsChild>
                                <w:div w:id="1689676281">
                                  <w:marLeft w:val="0"/>
                                  <w:marRight w:val="0"/>
                                  <w:marTop w:val="0"/>
                                  <w:marBottom w:val="0"/>
                                  <w:divBdr>
                                    <w:top w:val="none" w:sz="0" w:space="0" w:color="auto"/>
                                    <w:left w:val="none" w:sz="0" w:space="0" w:color="auto"/>
                                    <w:bottom w:val="none" w:sz="0" w:space="0" w:color="auto"/>
                                    <w:right w:val="none" w:sz="0" w:space="0" w:color="auto"/>
                                  </w:divBdr>
                                </w:div>
                                <w:div w:id="36753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906898">
      <w:bodyDiv w:val="1"/>
      <w:marLeft w:val="0"/>
      <w:marRight w:val="0"/>
      <w:marTop w:val="0"/>
      <w:marBottom w:val="0"/>
      <w:divBdr>
        <w:top w:val="none" w:sz="0" w:space="0" w:color="auto"/>
        <w:left w:val="none" w:sz="0" w:space="0" w:color="auto"/>
        <w:bottom w:val="none" w:sz="0" w:space="0" w:color="auto"/>
        <w:right w:val="none" w:sz="0" w:space="0" w:color="auto"/>
      </w:divBdr>
    </w:div>
    <w:div w:id="1504852683">
      <w:bodyDiv w:val="1"/>
      <w:marLeft w:val="0"/>
      <w:marRight w:val="0"/>
      <w:marTop w:val="0"/>
      <w:marBottom w:val="0"/>
      <w:divBdr>
        <w:top w:val="none" w:sz="0" w:space="0" w:color="auto"/>
        <w:left w:val="none" w:sz="0" w:space="0" w:color="auto"/>
        <w:bottom w:val="none" w:sz="0" w:space="0" w:color="auto"/>
        <w:right w:val="none" w:sz="0" w:space="0" w:color="auto"/>
      </w:divBdr>
    </w:div>
    <w:div w:id="1881437869">
      <w:bodyDiv w:val="1"/>
      <w:marLeft w:val="0"/>
      <w:marRight w:val="0"/>
      <w:marTop w:val="0"/>
      <w:marBottom w:val="0"/>
      <w:divBdr>
        <w:top w:val="none" w:sz="0" w:space="0" w:color="auto"/>
        <w:left w:val="none" w:sz="0" w:space="0" w:color="auto"/>
        <w:bottom w:val="none" w:sz="0" w:space="0" w:color="auto"/>
        <w:right w:val="none" w:sz="0" w:space="0" w:color="auto"/>
      </w:divBdr>
    </w:div>
    <w:div w:id="1959023018">
      <w:bodyDiv w:val="1"/>
      <w:marLeft w:val="0"/>
      <w:marRight w:val="0"/>
      <w:marTop w:val="0"/>
      <w:marBottom w:val="0"/>
      <w:divBdr>
        <w:top w:val="none" w:sz="0" w:space="0" w:color="auto"/>
        <w:left w:val="none" w:sz="0" w:space="0" w:color="auto"/>
        <w:bottom w:val="none" w:sz="0" w:space="0" w:color="auto"/>
        <w:right w:val="none" w:sz="0" w:space="0" w:color="auto"/>
      </w:divBdr>
    </w:div>
    <w:div w:id="206786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verard@uwe.ac.uk" TargetMode="External"/><Relationship Id="rId13" Type="http://schemas.openxmlformats.org/officeDocument/2006/relationships/hyperlink" Target="http://www.cbd.int/ecosystem/operational.shtml" TargetMode="External"/><Relationship Id="rId18" Type="http://schemas.openxmlformats.org/officeDocument/2006/relationships/hyperlink" Target="http://avibase.bsc-eoc.org/checklist.jsp?region=INnwrj01&amp;list=howardmoore" TargetMode="External"/><Relationship Id="rId3" Type="http://schemas.openxmlformats.org/officeDocument/2006/relationships/styles" Target="styles.xml"/><Relationship Id="rId21" Type="http://schemas.openxmlformats.org/officeDocument/2006/relationships/hyperlink" Target="http://www.sida.se/English/publications/Publication_database/Publications-by-year/2013/november/Flow-8211-River-Rejuvenation-in-India-Impact-of-Tarun-Bharat-Sangh8217s-work/" TargetMode="External"/><Relationship Id="rId7" Type="http://schemas.openxmlformats.org/officeDocument/2006/relationships/endnotes" Target="endnotes.xml"/><Relationship Id="rId12" Type="http://schemas.openxmlformats.org/officeDocument/2006/relationships/hyperlink" Target="http://www.cbd.int/decision/cop/?id=7148" TargetMode="External"/><Relationship Id="rId17" Type="http://schemas.openxmlformats.org/officeDocument/2006/relationships/hyperlink" Target="http://www.la-medicca.com/raw-herbs-Ipomoea-digitata.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khandro.net/animal_frogs.htm" TargetMode="External"/><Relationship Id="rId20" Type="http://schemas.openxmlformats.org/officeDocument/2006/relationships/hyperlink" Target="http://dx.doi.org/10.5751/ES-06896-1904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nsusindia.gov.i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he-ies.org/resources/proposed-pancheshwar-dam" TargetMode="External"/><Relationship Id="rId23" Type="http://schemas.openxmlformats.org/officeDocument/2006/relationships/footer" Target="footer1.xml"/><Relationship Id="rId10" Type="http://schemas.openxmlformats.org/officeDocument/2006/relationships/hyperlink" Target="http://www.ayurvediccommunity.com/Botany.asp?Botname=Typha%20angustata" TargetMode="External"/><Relationship Id="rId19" Type="http://schemas.openxmlformats.org/officeDocument/2006/relationships/hyperlink" Target="http://medplants.blogspot.co.uk/search/label/Solanum%20surattense" TargetMode="External"/><Relationship Id="rId4" Type="http://schemas.openxmlformats.org/officeDocument/2006/relationships/settings" Target="settings.xml"/><Relationship Id="rId9" Type="http://schemas.openxmlformats.org/officeDocument/2006/relationships/hyperlink" Target="http://www.fishbase.org" TargetMode="External"/><Relationship Id="rId14" Type="http://schemas.openxmlformats.org/officeDocument/2006/relationships/hyperlink" Target="https://sites.google.com/site/efloraofindia/" TargetMode="External"/><Relationship Id="rId22" Type="http://schemas.openxmlformats.org/officeDocument/2006/relationships/hyperlink" Target="http://uknea.unep-wc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3B3D9-28AE-4B52-B521-BE5C0A473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9860</Words>
  <Characters>56202</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65931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Everard</dc:creator>
  <cp:lastModifiedBy>Mark Everard</cp:lastModifiedBy>
  <cp:revision>2</cp:revision>
  <cp:lastPrinted>2016-01-22T15:29:00Z</cp:lastPrinted>
  <dcterms:created xsi:type="dcterms:W3CDTF">2016-05-29T12:36:00Z</dcterms:created>
  <dcterms:modified xsi:type="dcterms:W3CDTF">2016-05-29T12:36:00Z</dcterms:modified>
</cp:coreProperties>
</file>