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A3E7C" w14:textId="11E747FF" w:rsidR="00EA0B05" w:rsidRPr="00BB03BE" w:rsidRDefault="00A72103" w:rsidP="00A72103">
      <w:pPr>
        <w:rPr>
          <w:rFonts w:ascii="Times New Roman" w:eastAsia="Times New Roman" w:hAnsi="Times New Roman" w:cs="Times New Roman"/>
          <w:color w:val="000000"/>
          <w:sz w:val="22"/>
          <w:szCs w:val="22"/>
          <w:lang w:eastAsia="en-GB"/>
        </w:rPr>
      </w:pPr>
      <w:r w:rsidRPr="00A72103">
        <w:rPr>
          <w:rFonts w:ascii="Times New Roman" w:eastAsia="Times New Roman" w:hAnsi="Times New Roman" w:cs="Times New Roman"/>
          <w:color w:val="000000"/>
          <w:sz w:val="22"/>
          <w:szCs w:val="22"/>
          <w:lang w:eastAsia="en-GB"/>
        </w:rPr>
        <w:t xml:space="preserve">This is a pre-publication version of the following article: </w:t>
      </w:r>
      <w:r w:rsidR="00EA0B05" w:rsidRPr="00BB03BE">
        <w:rPr>
          <w:rFonts w:ascii="Times New Roman" w:eastAsia="Times New Roman" w:hAnsi="Times New Roman" w:cs="Times New Roman"/>
          <w:color w:val="000000"/>
          <w:sz w:val="22"/>
          <w:szCs w:val="22"/>
          <w:lang w:eastAsia="en-GB"/>
        </w:rPr>
        <w:t>Higson-Sweeney, N., &amp; Meyrick, J. (</w:t>
      </w:r>
      <w:r w:rsidR="00230EBB" w:rsidRPr="00BB03BE">
        <w:rPr>
          <w:rFonts w:ascii="Times New Roman" w:eastAsia="Times New Roman" w:hAnsi="Times New Roman" w:cs="Times New Roman"/>
          <w:color w:val="000000"/>
          <w:sz w:val="22"/>
          <w:szCs w:val="22"/>
          <w:lang w:eastAsia="en-GB"/>
        </w:rPr>
        <w:t>I</w:t>
      </w:r>
      <w:r w:rsidR="00EA0B05" w:rsidRPr="00BB03BE">
        <w:rPr>
          <w:rFonts w:ascii="Times New Roman" w:eastAsia="Times New Roman" w:hAnsi="Times New Roman" w:cs="Times New Roman"/>
          <w:color w:val="000000"/>
          <w:sz w:val="22"/>
          <w:szCs w:val="22"/>
          <w:lang w:eastAsia="en-GB"/>
        </w:rPr>
        <w:t xml:space="preserve">n press). “Who could help me? There was nothing. I brought it on myself”: A qualitative study exploring UK university student experiences of sexual violence. </w:t>
      </w:r>
      <w:proofErr w:type="spellStart"/>
      <w:r w:rsidR="00EA0B05" w:rsidRPr="00BB03BE">
        <w:rPr>
          <w:rFonts w:ascii="Times New Roman" w:eastAsia="Times New Roman" w:hAnsi="Times New Roman" w:cs="Times New Roman"/>
          <w:i/>
          <w:iCs/>
          <w:color w:val="000000"/>
          <w:sz w:val="22"/>
          <w:szCs w:val="22"/>
          <w:lang w:eastAsia="en-GB"/>
        </w:rPr>
        <w:t>PsyPAG</w:t>
      </w:r>
      <w:proofErr w:type="spellEnd"/>
      <w:r w:rsidR="00EA0B05" w:rsidRPr="00BB03BE">
        <w:rPr>
          <w:rFonts w:ascii="Times New Roman" w:eastAsia="Times New Roman" w:hAnsi="Times New Roman" w:cs="Times New Roman"/>
          <w:i/>
          <w:iCs/>
          <w:color w:val="000000"/>
          <w:sz w:val="22"/>
          <w:szCs w:val="22"/>
          <w:lang w:eastAsia="en-GB"/>
        </w:rPr>
        <w:t xml:space="preserve"> Quarterly</w:t>
      </w:r>
      <w:r w:rsidR="00EA0B05" w:rsidRPr="00BB03BE">
        <w:rPr>
          <w:rFonts w:ascii="Times New Roman" w:eastAsia="Times New Roman" w:hAnsi="Times New Roman" w:cs="Times New Roman"/>
          <w:color w:val="000000"/>
          <w:sz w:val="22"/>
          <w:szCs w:val="22"/>
          <w:lang w:eastAsia="en-GB"/>
        </w:rPr>
        <w:t xml:space="preserve">. </w:t>
      </w:r>
      <w:r w:rsidRPr="00A72103">
        <w:rPr>
          <w:rFonts w:ascii="Times New Roman" w:eastAsia="Times New Roman" w:hAnsi="Times New Roman" w:cs="Times New Roman"/>
          <w:color w:val="000000"/>
          <w:sz w:val="22"/>
          <w:szCs w:val="22"/>
          <w:lang w:eastAsia="en-GB"/>
        </w:rPr>
        <w:t xml:space="preserve"> </w:t>
      </w:r>
    </w:p>
    <w:p w14:paraId="3F450F98" w14:textId="77777777" w:rsidR="00A72103" w:rsidRPr="00BB03BE" w:rsidRDefault="00A72103" w:rsidP="009C22F8">
      <w:pPr>
        <w:spacing w:line="480" w:lineRule="auto"/>
        <w:rPr>
          <w:rFonts w:ascii="Times New Roman" w:hAnsi="Times New Roman" w:cs="Times New Roman"/>
          <w:i/>
          <w:iCs/>
        </w:rPr>
      </w:pPr>
    </w:p>
    <w:p w14:paraId="3BC6940C" w14:textId="03FB4049" w:rsidR="00C27BC6" w:rsidRPr="00BB03BE" w:rsidRDefault="00EA0B05" w:rsidP="009C22F8">
      <w:pPr>
        <w:spacing w:line="480" w:lineRule="auto"/>
        <w:jc w:val="center"/>
        <w:rPr>
          <w:rFonts w:ascii="Times New Roman" w:hAnsi="Times New Roman" w:cs="Times New Roman"/>
          <w:b/>
          <w:bCs/>
        </w:rPr>
      </w:pPr>
      <w:r w:rsidRPr="00BB03BE">
        <w:rPr>
          <w:rFonts w:ascii="Times New Roman" w:hAnsi="Times New Roman" w:cs="Times New Roman"/>
          <w:b/>
          <w:bCs/>
        </w:rPr>
        <w:t xml:space="preserve">Title: </w:t>
      </w:r>
      <w:r w:rsidR="00C27BC6" w:rsidRPr="00BB03BE">
        <w:rPr>
          <w:rFonts w:ascii="Times New Roman" w:hAnsi="Times New Roman" w:cs="Times New Roman"/>
          <w:b/>
          <w:bCs/>
        </w:rPr>
        <w:t>“</w:t>
      </w:r>
      <w:r w:rsidR="00535231" w:rsidRPr="00BB03BE">
        <w:rPr>
          <w:rFonts w:ascii="Times New Roman" w:hAnsi="Times New Roman" w:cs="Times New Roman"/>
          <w:b/>
          <w:bCs/>
        </w:rPr>
        <w:t>Who could help me? There was nothing. I brought it on myself</w:t>
      </w:r>
      <w:r w:rsidR="00C27BC6" w:rsidRPr="00BB03BE">
        <w:rPr>
          <w:rFonts w:ascii="Times New Roman" w:hAnsi="Times New Roman" w:cs="Times New Roman"/>
          <w:b/>
          <w:bCs/>
        </w:rPr>
        <w:t xml:space="preserve">”: A qualitative study exploring </w:t>
      </w:r>
      <w:r w:rsidR="002352DD" w:rsidRPr="00BB03BE">
        <w:rPr>
          <w:rFonts w:ascii="Times New Roman" w:hAnsi="Times New Roman" w:cs="Times New Roman"/>
          <w:b/>
          <w:bCs/>
        </w:rPr>
        <w:t xml:space="preserve">UK </w:t>
      </w:r>
      <w:r w:rsidR="00383E2A" w:rsidRPr="00BB03BE">
        <w:rPr>
          <w:rFonts w:ascii="Times New Roman" w:hAnsi="Times New Roman" w:cs="Times New Roman"/>
          <w:b/>
          <w:bCs/>
        </w:rPr>
        <w:t xml:space="preserve">university </w:t>
      </w:r>
      <w:r w:rsidR="00C27BC6" w:rsidRPr="00BB03BE">
        <w:rPr>
          <w:rFonts w:ascii="Times New Roman" w:hAnsi="Times New Roman" w:cs="Times New Roman"/>
          <w:b/>
          <w:bCs/>
        </w:rPr>
        <w:t>student experiences of sexual violence</w:t>
      </w:r>
    </w:p>
    <w:p w14:paraId="7B415FE3" w14:textId="113459CD" w:rsidR="009C22F8" w:rsidRPr="00BB03BE" w:rsidRDefault="00EA0B05" w:rsidP="009C22F8">
      <w:pPr>
        <w:spacing w:line="480" w:lineRule="auto"/>
        <w:jc w:val="center"/>
        <w:rPr>
          <w:rFonts w:ascii="Times New Roman" w:hAnsi="Times New Roman" w:cs="Times New Roman"/>
        </w:rPr>
      </w:pPr>
      <w:r w:rsidRPr="00BB03BE">
        <w:rPr>
          <w:rFonts w:ascii="Times New Roman" w:hAnsi="Times New Roman" w:cs="Times New Roman"/>
          <w:b/>
          <w:bCs/>
        </w:rPr>
        <w:t>Authors:</w:t>
      </w:r>
      <w:r w:rsidRPr="00BB03BE">
        <w:rPr>
          <w:rFonts w:ascii="Times New Roman" w:hAnsi="Times New Roman" w:cs="Times New Roman"/>
        </w:rPr>
        <w:t xml:space="preserve"> </w:t>
      </w:r>
      <w:r w:rsidR="009C22F8" w:rsidRPr="00BB03BE">
        <w:rPr>
          <w:rFonts w:ascii="Times New Roman" w:hAnsi="Times New Roman" w:cs="Times New Roman"/>
        </w:rPr>
        <w:t>Nina Higson-Sweeney</w:t>
      </w:r>
      <w:r w:rsidR="009C22F8" w:rsidRPr="00BB03BE">
        <w:rPr>
          <w:rFonts w:ascii="Times New Roman" w:hAnsi="Times New Roman" w:cs="Times New Roman"/>
          <w:vertAlign w:val="superscript"/>
        </w:rPr>
        <w:t>1</w:t>
      </w:r>
      <w:r w:rsidR="009C22F8" w:rsidRPr="00BB03BE">
        <w:rPr>
          <w:rFonts w:ascii="Times New Roman" w:hAnsi="Times New Roman" w:cs="Times New Roman"/>
        </w:rPr>
        <w:t xml:space="preserve"> &amp; Jane Meyrick</w:t>
      </w:r>
      <w:r w:rsidR="009C22F8" w:rsidRPr="00BB03BE">
        <w:rPr>
          <w:rFonts w:ascii="Times New Roman" w:hAnsi="Times New Roman" w:cs="Times New Roman"/>
          <w:vertAlign w:val="superscript"/>
        </w:rPr>
        <w:t>2</w:t>
      </w:r>
    </w:p>
    <w:p w14:paraId="64F6F01C" w14:textId="738B7EE5" w:rsidR="009C22F8" w:rsidRPr="00BB03BE" w:rsidRDefault="002427B1" w:rsidP="009C22F8">
      <w:pPr>
        <w:spacing w:line="480" w:lineRule="auto"/>
        <w:rPr>
          <w:rFonts w:ascii="Times New Roman" w:hAnsi="Times New Roman" w:cs="Times New Roman"/>
          <w:b/>
          <w:bCs/>
        </w:rPr>
      </w:pPr>
      <w:r w:rsidRPr="00BB03BE">
        <w:rPr>
          <w:rFonts w:ascii="Times New Roman" w:hAnsi="Times New Roman" w:cs="Times New Roman"/>
          <w:b/>
          <w:bCs/>
        </w:rPr>
        <w:t>Affiliations</w:t>
      </w:r>
      <w:r w:rsidR="00EA0B05" w:rsidRPr="00BB03BE">
        <w:rPr>
          <w:rFonts w:ascii="Times New Roman" w:hAnsi="Times New Roman" w:cs="Times New Roman"/>
          <w:b/>
          <w:bCs/>
        </w:rPr>
        <w:t>:</w:t>
      </w:r>
    </w:p>
    <w:p w14:paraId="62BEF730" w14:textId="5CEF575A" w:rsidR="009C22F8" w:rsidRPr="00BB03BE" w:rsidRDefault="009C22F8" w:rsidP="009C22F8">
      <w:pPr>
        <w:spacing w:line="480" w:lineRule="auto"/>
        <w:rPr>
          <w:rFonts w:ascii="Times New Roman" w:hAnsi="Times New Roman" w:cs="Times New Roman"/>
        </w:rPr>
      </w:pPr>
      <w:r w:rsidRPr="00BB03BE">
        <w:rPr>
          <w:rFonts w:ascii="Times New Roman" w:hAnsi="Times New Roman" w:cs="Times New Roman"/>
          <w:vertAlign w:val="superscript"/>
        </w:rPr>
        <w:t>1</w:t>
      </w:r>
      <w:r w:rsidRPr="00BB03BE">
        <w:rPr>
          <w:rFonts w:ascii="Times New Roman" w:hAnsi="Times New Roman" w:cs="Times New Roman"/>
        </w:rPr>
        <w:t xml:space="preserve"> Department of Psychology, University of Bath</w:t>
      </w:r>
    </w:p>
    <w:p w14:paraId="40D9A9A5" w14:textId="706648E5" w:rsidR="009C22F8" w:rsidRPr="00BB03BE" w:rsidRDefault="009C22F8" w:rsidP="009C22F8">
      <w:pPr>
        <w:spacing w:line="480" w:lineRule="auto"/>
        <w:rPr>
          <w:rFonts w:ascii="Times New Roman" w:hAnsi="Times New Roman" w:cs="Times New Roman"/>
        </w:rPr>
      </w:pPr>
      <w:r w:rsidRPr="00BB03BE">
        <w:rPr>
          <w:rFonts w:ascii="Times New Roman" w:hAnsi="Times New Roman" w:cs="Times New Roman"/>
          <w:vertAlign w:val="superscript"/>
        </w:rPr>
        <w:t>2</w:t>
      </w:r>
      <w:r w:rsidRPr="00BB03BE">
        <w:rPr>
          <w:rFonts w:ascii="Times New Roman" w:hAnsi="Times New Roman" w:cs="Times New Roman"/>
        </w:rPr>
        <w:t xml:space="preserve"> Department of Psychology, University of the West of England</w:t>
      </w:r>
    </w:p>
    <w:p w14:paraId="1F077A85" w14:textId="7CF40792" w:rsidR="009C22F8" w:rsidRPr="00BB03BE" w:rsidRDefault="009C22F8" w:rsidP="009C22F8">
      <w:pPr>
        <w:spacing w:line="480" w:lineRule="auto"/>
        <w:rPr>
          <w:rFonts w:ascii="Times New Roman" w:hAnsi="Times New Roman" w:cs="Times New Roman"/>
        </w:rPr>
      </w:pPr>
    </w:p>
    <w:p w14:paraId="38D36247" w14:textId="4F9A79CF" w:rsidR="009C22F8" w:rsidRPr="00BB03BE" w:rsidRDefault="009C22F8" w:rsidP="009C22F8">
      <w:pPr>
        <w:spacing w:line="480" w:lineRule="auto"/>
        <w:rPr>
          <w:rFonts w:ascii="Times New Roman" w:hAnsi="Times New Roman" w:cs="Times New Roman"/>
        </w:rPr>
      </w:pPr>
      <w:r w:rsidRPr="00BB03BE">
        <w:rPr>
          <w:rFonts w:ascii="Times New Roman" w:hAnsi="Times New Roman" w:cs="Times New Roman"/>
          <w:b/>
          <w:bCs/>
        </w:rPr>
        <w:t>Correspond</w:t>
      </w:r>
      <w:r w:rsidR="00EA0B05" w:rsidRPr="00BB03BE">
        <w:rPr>
          <w:rFonts w:ascii="Times New Roman" w:hAnsi="Times New Roman" w:cs="Times New Roman"/>
          <w:b/>
          <w:bCs/>
        </w:rPr>
        <w:t>ing author:</w:t>
      </w:r>
      <w:r w:rsidR="00EA0B05" w:rsidRPr="00BB03BE">
        <w:rPr>
          <w:rFonts w:ascii="Times New Roman" w:hAnsi="Times New Roman" w:cs="Times New Roman"/>
        </w:rPr>
        <w:t xml:space="preserve"> </w:t>
      </w:r>
      <w:r w:rsidRPr="00BB03BE">
        <w:rPr>
          <w:rFonts w:ascii="Times New Roman" w:hAnsi="Times New Roman" w:cs="Times New Roman"/>
        </w:rPr>
        <w:t>Nina Higson-Sweeney</w:t>
      </w:r>
      <w:r w:rsidR="00EA0B05" w:rsidRPr="00BB03BE">
        <w:rPr>
          <w:rFonts w:ascii="Times New Roman" w:hAnsi="Times New Roman" w:cs="Times New Roman"/>
        </w:rPr>
        <w:t xml:space="preserve">, </w:t>
      </w:r>
      <w:hyperlink r:id="rId8" w:history="1">
        <w:r w:rsidR="00EA0B05" w:rsidRPr="00BB03BE">
          <w:rPr>
            <w:rStyle w:val="Hyperlink"/>
            <w:rFonts w:ascii="Times New Roman" w:hAnsi="Times New Roman" w:cs="Times New Roman"/>
          </w:rPr>
          <w:t>nhs35@bath.ac.uk</w:t>
        </w:r>
      </w:hyperlink>
    </w:p>
    <w:p w14:paraId="601A4B63" w14:textId="7491AD78" w:rsidR="00C27BC6" w:rsidRPr="00BB03BE" w:rsidRDefault="00C27BC6" w:rsidP="001567BC">
      <w:pPr>
        <w:spacing w:line="480" w:lineRule="auto"/>
        <w:rPr>
          <w:rFonts w:ascii="Times New Roman" w:hAnsi="Times New Roman" w:cs="Times New Roman"/>
        </w:rPr>
      </w:pPr>
    </w:p>
    <w:p w14:paraId="13B8DD31" w14:textId="360A595F" w:rsidR="009C22F8" w:rsidRPr="00BB03BE" w:rsidRDefault="009C22F8" w:rsidP="001567BC">
      <w:pPr>
        <w:spacing w:line="480" w:lineRule="auto"/>
        <w:rPr>
          <w:rFonts w:ascii="Times New Roman" w:hAnsi="Times New Roman" w:cs="Times New Roman"/>
        </w:rPr>
      </w:pPr>
    </w:p>
    <w:p w14:paraId="461370AC" w14:textId="77777777" w:rsidR="009C22F8" w:rsidRPr="00BB03BE" w:rsidRDefault="009C22F8" w:rsidP="001567BC">
      <w:pPr>
        <w:spacing w:line="480" w:lineRule="auto"/>
        <w:rPr>
          <w:rFonts w:ascii="Times New Roman" w:hAnsi="Times New Roman" w:cs="Times New Roman"/>
        </w:rPr>
      </w:pPr>
    </w:p>
    <w:p w14:paraId="37DC0D49" w14:textId="77777777" w:rsidR="009C22F8" w:rsidRPr="00BB03BE" w:rsidRDefault="009C22F8" w:rsidP="001567BC">
      <w:pPr>
        <w:spacing w:line="480" w:lineRule="auto"/>
        <w:rPr>
          <w:rFonts w:ascii="Times New Roman" w:hAnsi="Times New Roman" w:cs="Times New Roman"/>
          <w:b/>
          <w:bCs/>
        </w:rPr>
        <w:sectPr w:rsidR="009C22F8" w:rsidRPr="00BB03BE" w:rsidSect="00A43510">
          <w:headerReference w:type="default" r:id="rId9"/>
          <w:footerReference w:type="even" r:id="rId10"/>
          <w:footerReference w:type="default" r:id="rId11"/>
          <w:pgSz w:w="11906" w:h="16838"/>
          <w:pgMar w:top="1440" w:right="1080" w:bottom="1440" w:left="1080" w:header="708" w:footer="708" w:gutter="0"/>
          <w:cols w:space="708"/>
          <w:docGrid w:linePitch="360"/>
        </w:sectPr>
      </w:pPr>
    </w:p>
    <w:p w14:paraId="254DDABF" w14:textId="36CD99C5" w:rsidR="00DF40D5" w:rsidRPr="00BB03BE" w:rsidRDefault="00DF40D5" w:rsidP="001567BC">
      <w:pPr>
        <w:spacing w:line="480" w:lineRule="auto"/>
        <w:rPr>
          <w:rFonts w:ascii="Times New Roman" w:hAnsi="Times New Roman" w:cs="Times New Roman"/>
          <w:b/>
          <w:bCs/>
        </w:rPr>
      </w:pPr>
      <w:r w:rsidRPr="00BB03BE">
        <w:rPr>
          <w:rFonts w:ascii="Times New Roman" w:hAnsi="Times New Roman" w:cs="Times New Roman"/>
          <w:b/>
          <w:bCs/>
        </w:rPr>
        <w:lastRenderedPageBreak/>
        <w:t>[Trigger warning: Sexual violence</w:t>
      </w:r>
      <w:r w:rsidRPr="00BB03BE">
        <w:rPr>
          <w:rFonts w:ascii="Times New Roman" w:hAnsi="Times New Roman" w:cs="Times New Roman"/>
          <w:b/>
          <w:bCs/>
          <w:sz w:val="28"/>
          <w:szCs w:val="28"/>
        </w:rPr>
        <w:t>]</w:t>
      </w:r>
    </w:p>
    <w:p w14:paraId="1BD86E3E" w14:textId="69957246" w:rsidR="00113365" w:rsidRPr="00BB03BE" w:rsidRDefault="00113365" w:rsidP="001567BC">
      <w:pPr>
        <w:spacing w:line="480" w:lineRule="auto"/>
        <w:rPr>
          <w:rFonts w:ascii="Times New Roman" w:hAnsi="Times New Roman" w:cs="Times New Roman"/>
          <w:b/>
          <w:bCs/>
        </w:rPr>
      </w:pPr>
      <w:r w:rsidRPr="00BB03BE">
        <w:rPr>
          <w:rFonts w:ascii="Times New Roman" w:hAnsi="Times New Roman" w:cs="Times New Roman"/>
          <w:b/>
          <w:bCs/>
        </w:rPr>
        <w:t>Abstract</w:t>
      </w:r>
    </w:p>
    <w:p w14:paraId="7BEA8780" w14:textId="2E2E5628" w:rsidR="00EA0243" w:rsidRPr="00BB03BE" w:rsidRDefault="00EA0243" w:rsidP="00EA0243">
      <w:pPr>
        <w:spacing w:line="480" w:lineRule="auto"/>
        <w:rPr>
          <w:rFonts w:ascii="Times New Roman" w:hAnsi="Times New Roman" w:cs="Times New Roman"/>
        </w:rPr>
      </w:pPr>
      <w:r w:rsidRPr="00BB03BE">
        <w:rPr>
          <w:rFonts w:ascii="Times New Roman" w:hAnsi="Times New Roman" w:cs="Times New Roman"/>
        </w:rPr>
        <w:t xml:space="preserve">Research suggests that university students are disproportionately affected by sexual violence and that most incidents remain unreported. </w:t>
      </w:r>
      <w:r w:rsidR="00A340BB" w:rsidRPr="00BB03BE">
        <w:rPr>
          <w:rFonts w:ascii="Times New Roman" w:hAnsi="Times New Roman" w:cs="Times New Roman"/>
        </w:rPr>
        <w:t xml:space="preserve">Little qualitative research </w:t>
      </w:r>
      <w:r w:rsidR="00795106" w:rsidRPr="00BB03BE">
        <w:rPr>
          <w:rFonts w:ascii="Times New Roman" w:hAnsi="Times New Roman" w:cs="Times New Roman"/>
        </w:rPr>
        <w:t xml:space="preserve">has been conducted to explore this further in the context of the UK. The current study </w:t>
      </w:r>
      <w:r w:rsidR="0045770E" w:rsidRPr="00BB03BE">
        <w:rPr>
          <w:rFonts w:ascii="Times New Roman" w:hAnsi="Times New Roman" w:cs="Times New Roman"/>
        </w:rPr>
        <w:t>used qualitative semi-structured interviews to explore the lived experience</w:t>
      </w:r>
      <w:r w:rsidR="008404F8" w:rsidRPr="00BB03BE">
        <w:rPr>
          <w:rFonts w:ascii="Times New Roman" w:hAnsi="Times New Roman" w:cs="Times New Roman"/>
        </w:rPr>
        <w:t>s of 11 university students</w:t>
      </w:r>
      <w:r w:rsidR="00312184" w:rsidRPr="00BB03BE">
        <w:rPr>
          <w:rFonts w:ascii="Times New Roman" w:hAnsi="Times New Roman" w:cs="Times New Roman"/>
        </w:rPr>
        <w:t xml:space="preserve"> currently studying at UK institut</w:t>
      </w:r>
      <w:r w:rsidR="00891CA5" w:rsidRPr="00BB03BE">
        <w:rPr>
          <w:rFonts w:ascii="Times New Roman" w:hAnsi="Times New Roman" w:cs="Times New Roman"/>
        </w:rPr>
        <w:t>ions</w:t>
      </w:r>
      <w:r w:rsidR="008404F8" w:rsidRPr="00BB03BE">
        <w:rPr>
          <w:rFonts w:ascii="Times New Roman" w:hAnsi="Times New Roman" w:cs="Times New Roman"/>
        </w:rPr>
        <w:t xml:space="preserve">, with data analysed used reflexive thematic analysis. Three key themes were </w:t>
      </w:r>
      <w:r w:rsidR="00451594" w:rsidRPr="00BB03BE">
        <w:rPr>
          <w:rFonts w:ascii="Times New Roman" w:hAnsi="Times New Roman" w:cs="Times New Roman"/>
        </w:rPr>
        <w:t>generated</w:t>
      </w:r>
      <w:r w:rsidR="008404F8" w:rsidRPr="00BB03BE">
        <w:rPr>
          <w:rFonts w:ascii="Times New Roman" w:hAnsi="Times New Roman" w:cs="Times New Roman"/>
        </w:rPr>
        <w:t xml:space="preserve">, which collectively narrate </w:t>
      </w:r>
      <w:r w:rsidRPr="00BB03BE">
        <w:rPr>
          <w:rFonts w:ascii="Times New Roman" w:hAnsi="Times New Roman" w:cs="Times New Roman"/>
        </w:rPr>
        <w:t xml:space="preserve">the decision-making progress students navigate after experiencing </w:t>
      </w:r>
      <w:r w:rsidR="008404F8" w:rsidRPr="00BB03BE">
        <w:rPr>
          <w:rFonts w:ascii="Times New Roman" w:hAnsi="Times New Roman" w:cs="Times New Roman"/>
        </w:rPr>
        <w:t>sexual violence:</w:t>
      </w:r>
      <w:r w:rsidRPr="00BB03BE">
        <w:rPr>
          <w:rFonts w:ascii="Times New Roman" w:hAnsi="Times New Roman" w:cs="Times New Roman"/>
        </w:rPr>
        <w:t xml:space="preserve"> (1) Making sense of </w:t>
      </w:r>
      <w:r w:rsidR="008404F8" w:rsidRPr="00BB03BE">
        <w:rPr>
          <w:rFonts w:ascii="Times New Roman" w:hAnsi="Times New Roman" w:cs="Times New Roman"/>
        </w:rPr>
        <w:t>sexual violence</w:t>
      </w:r>
      <w:r w:rsidRPr="00BB03BE">
        <w:rPr>
          <w:rFonts w:ascii="Times New Roman" w:hAnsi="Times New Roman" w:cs="Times New Roman"/>
        </w:rPr>
        <w:t xml:space="preserve">; (2) Barriers to disclosure; and (3) Navigating support. </w:t>
      </w:r>
      <w:r w:rsidR="00312184" w:rsidRPr="00BB03BE">
        <w:rPr>
          <w:rFonts w:ascii="Times New Roman" w:hAnsi="Times New Roman" w:cs="Times New Roman"/>
        </w:rPr>
        <w:t>Three key take-home messages are outlined.</w:t>
      </w:r>
    </w:p>
    <w:p w14:paraId="64465A59" w14:textId="77777777" w:rsidR="00C27BC6" w:rsidRPr="00BB03BE" w:rsidRDefault="00C27BC6" w:rsidP="001567BC">
      <w:pPr>
        <w:spacing w:line="480" w:lineRule="auto"/>
        <w:rPr>
          <w:rFonts w:ascii="Times New Roman" w:hAnsi="Times New Roman" w:cs="Times New Roman"/>
          <w:b/>
        </w:rPr>
      </w:pPr>
    </w:p>
    <w:p w14:paraId="0FF66B16" w14:textId="77777777" w:rsidR="009C22F8" w:rsidRPr="00BB03BE" w:rsidRDefault="009C22F8" w:rsidP="001567BC">
      <w:pPr>
        <w:spacing w:line="480" w:lineRule="auto"/>
        <w:rPr>
          <w:rFonts w:ascii="Times New Roman" w:hAnsi="Times New Roman" w:cs="Times New Roman"/>
          <w:b/>
        </w:rPr>
        <w:sectPr w:rsidR="009C22F8" w:rsidRPr="00BB03BE" w:rsidSect="00A43510">
          <w:pgSz w:w="11906" w:h="16838"/>
          <w:pgMar w:top="1440" w:right="1080" w:bottom="1440" w:left="1080" w:header="708" w:footer="708" w:gutter="0"/>
          <w:cols w:space="708"/>
          <w:docGrid w:linePitch="360"/>
        </w:sectPr>
      </w:pPr>
    </w:p>
    <w:p w14:paraId="71963DA6" w14:textId="6BCAF5D8" w:rsidR="00C27BC6" w:rsidRPr="00BB03BE" w:rsidRDefault="00C27BC6" w:rsidP="001567BC">
      <w:pPr>
        <w:spacing w:line="480" w:lineRule="auto"/>
        <w:rPr>
          <w:rFonts w:ascii="Times New Roman" w:hAnsi="Times New Roman" w:cs="Times New Roman"/>
          <w:b/>
        </w:rPr>
      </w:pPr>
      <w:r w:rsidRPr="00BB03BE">
        <w:rPr>
          <w:rFonts w:ascii="Times New Roman" w:hAnsi="Times New Roman" w:cs="Times New Roman"/>
          <w:b/>
        </w:rPr>
        <w:lastRenderedPageBreak/>
        <w:t>Introduction</w:t>
      </w:r>
    </w:p>
    <w:p w14:paraId="2D8448AF" w14:textId="548AD914" w:rsidR="00C27BC6" w:rsidRPr="00BB03BE" w:rsidRDefault="00C27BC6" w:rsidP="009C3FA7">
      <w:pPr>
        <w:spacing w:line="480" w:lineRule="auto"/>
        <w:ind w:firstLine="720"/>
        <w:rPr>
          <w:rFonts w:ascii="Times New Roman" w:hAnsi="Times New Roman" w:cs="Times New Roman"/>
          <w:bCs/>
          <w:color w:val="000000" w:themeColor="text1"/>
        </w:rPr>
      </w:pPr>
      <w:r w:rsidRPr="00BB03BE">
        <w:rPr>
          <w:rFonts w:ascii="Times New Roman" w:hAnsi="Times New Roman" w:cs="Times New Roman"/>
          <w:bCs/>
          <w:color w:val="000000" w:themeColor="text1"/>
        </w:rPr>
        <w:t xml:space="preserve">Sexual violence, referring to unwanted, forced or coerced sexual acts and behaviours committed or attempted without freely given consent (Basile et al., 2014), is a pervasive </w:t>
      </w:r>
      <w:r w:rsidR="008A242D" w:rsidRPr="00BB03BE">
        <w:rPr>
          <w:rFonts w:ascii="Times New Roman" w:hAnsi="Times New Roman" w:cs="Times New Roman"/>
          <w:bCs/>
          <w:color w:val="000000" w:themeColor="text1"/>
        </w:rPr>
        <w:t>issue of international concern</w:t>
      </w:r>
      <w:r w:rsidRPr="00BB03BE">
        <w:rPr>
          <w:rFonts w:ascii="Times New Roman" w:hAnsi="Times New Roman" w:cs="Times New Roman"/>
          <w:bCs/>
          <w:color w:val="000000" w:themeColor="text1"/>
        </w:rPr>
        <w:t xml:space="preserve">. Although anyone can be victim to sexual violence, women are </w:t>
      </w:r>
      <w:r w:rsidR="00DF40D5" w:rsidRPr="00BB03BE">
        <w:rPr>
          <w:rFonts w:ascii="Times New Roman" w:hAnsi="Times New Roman" w:cs="Times New Roman"/>
          <w:bCs/>
          <w:color w:val="000000" w:themeColor="text1"/>
        </w:rPr>
        <w:t xml:space="preserve">disproportionately </w:t>
      </w:r>
      <w:r w:rsidRPr="00BB03BE">
        <w:rPr>
          <w:rFonts w:ascii="Times New Roman" w:hAnsi="Times New Roman" w:cs="Times New Roman"/>
          <w:bCs/>
          <w:color w:val="000000" w:themeColor="text1"/>
        </w:rPr>
        <w:t xml:space="preserve">affected, with estimates that 1 in 3 will experience sexual and/or physical violence during their lifetime (World Health Organization, 2013). </w:t>
      </w:r>
      <w:r w:rsidR="00526541" w:rsidRPr="00BB03BE">
        <w:rPr>
          <w:rFonts w:ascii="Times New Roman" w:hAnsi="Times New Roman" w:cs="Times New Roman"/>
          <w:bCs/>
          <w:color w:val="000000" w:themeColor="text1"/>
        </w:rPr>
        <w:t xml:space="preserve">At </w:t>
      </w:r>
      <w:r w:rsidRPr="00BB03BE">
        <w:rPr>
          <w:rFonts w:ascii="Times New Roman" w:hAnsi="Times New Roman" w:cs="Times New Roman"/>
          <w:bCs/>
          <w:color w:val="000000" w:themeColor="text1"/>
        </w:rPr>
        <w:t xml:space="preserve">the same time, we also know that incidences of sexual violence are significantly underreported, with </w:t>
      </w:r>
      <w:r w:rsidR="00D436A9" w:rsidRPr="00BB03BE">
        <w:rPr>
          <w:rFonts w:ascii="Times New Roman" w:hAnsi="Times New Roman" w:cs="Times New Roman"/>
          <w:bCs/>
          <w:color w:val="000000" w:themeColor="text1"/>
        </w:rPr>
        <w:t xml:space="preserve">approximately </w:t>
      </w:r>
      <w:r w:rsidRPr="00BB03BE">
        <w:rPr>
          <w:rFonts w:ascii="Times New Roman" w:hAnsi="Times New Roman" w:cs="Times New Roman"/>
          <w:bCs/>
          <w:color w:val="000000" w:themeColor="text1"/>
        </w:rPr>
        <w:t>85% of incidents not disclosed to authorities in the UK (Ministry of Justice, 2013</w:t>
      </w:r>
      <w:r w:rsidR="00D436A9" w:rsidRPr="00BB03BE">
        <w:rPr>
          <w:rFonts w:ascii="Times New Roman" w:hAnsi="Times New Roman" w:cs="Times New Roman"/>
          <w:bCs/>
          <w:color w:val="000000" w:themeColor="text1"/>
        </w:rPr>
        <w:t xml:space="preserve">; </w:t>
      </w:r>
      <w:r w:rsidR="003B241A" w:rsidRPr="00BB03BE">
        <w:rPr>
          <w:rFonts w:ascii="Times New Roman" w:hAnsi="Times New Roman" w:cs="Times New Roman"/>
          <w:bCs/>
          <w:color w:val="000000" w:themeColor="text1"/>
        </w:rPr>
        <w:t>Office for National Statistics, 2021</w:t>
      </w:r>
      <w:r w:rsidRPr="00BB03BE">
        <w:rPr>
          <w:rFonts w:ascii="Times New Roman" w:hAnsi="Times New Roman" w:cs="Times New Roman"/>
          <w:bCs/>
          <w:color w:val="000000" w:themeColor="text1"/>
        </w:rPr>
        <w:t>). Similar findings have been reported worldwide (</w:t>
      </w:r>
      <w:r w:rsidR="00E14742" w:rsidRPr="00BB03BE">
        <w:rPr>
          <w:rFonts w:ascii="Times New Roman" w:hAnsi="Times New Roman" w:cs="Times New Roman"/>
          <w:bCs/>
          <w:color w:val="000000" w:themeColor="text1"/>
        </w:rPr>
        <w:t xml:space="preserve">e.g., </w:t>
      </w:r>
      <w:r w:rsidRPr="00BB03BE">
        <w:rPr>
          <w:rFonts w:ascii="Times New Roman" w:hAnsi="Times New Roman" w:cs="Times New Roman"/>
          <w:bCs/>
          <w:color w:val="000000" w:themeColor="text1"/>
        </w:rPr>
        <w:t xml:space="preserve">Sinha, 2015), collectively indicating that available statistics are </w:t>
      </w:r>
      <w:r w:rsidR="00526541" w:rsidRPr="00BB03BE">
        <w:rPr>
          <w:rFonts w:ascii="Times New Roman" w:hAnsi="Times New Roman" w:cs="Times New Roman"/>
          <w:bCs/>
          <w:color w:val="000000" w:themeColor="text1"/>
        </w:rPr>
        <w:t xml:space="preserve">significantly </w:t>
      </w:r>
      <w:r w:rsidRPr="00BB03BE">
        <w:rPr>
          <w:rFonts w:ascii="Times New Roman" w:hAnsi="Times New Roman" w:cs="Times New Roman"/>
          <w:bCs/>
          <w:color w:val="000000" w:themeColor="text1"/>
        </w:rPr>
        <w:t>under-representative of incidence. There are numerous reasons why victim-survivors may not formally disclose, including structural barriers, societal attitudes, inequalities, and other contextual factors (Sable</w:t>
      </w:r>
      <w:r w:rsidR="00E83D89" w:rsidRPr="00BB03BE">
        <w:rPr>
          <w:rFonts w:ascii="Times New Roman" w:hAnsi="Times New Roman" w:cs="Times New Roman"/>
          <w:bCs/>
          <w:color w:val="000000" w:themeColor="text1"/>
        </w:rPr>
        <w:t xml:space="preserve"> et al., </w:t>
      </w:r>
      <w:r w:rsidRPr="00BB03BE">
        <w:rPr>
          <w:rFonts w:ascii="Times New Roman" w:hAnsi="Times New Roman" w:cs="Times New Roman"/>
          <w:bCs/>
          <w:color w:val="000000" w:themeColor="text1"/>
        </w:rPr>
        <w:t xml:space="preserve">2006; </w:t>
      </w:r>
      <w:proofErr w:type="spellStart"/>
      <w:r w:rsidRPr="00BB03BE">
        <w:rPr>
          <w:rFonts w:ascii="Times New Roman" w:hAnsi="Times New Roman" w:cs="Times New Roman"/>
          <w:bCs/>
          <w:color w:val="000000" w:themeColor="text1"/>
        </w:rPr>
        <w:t>Zinzow</w:t>
      </w:r>
      <w:proofErr w:type="spellEnd"/>
      <w:r w:rsidRPr="00BB03BE">
        <w:rPr>
          <w:rFonts w:ascii="Times New Roman" w:hAnsi="Times New Roman" w:cs="Times New Roman"/>
          <w:bCs/>
          <w:color w:val="000000" w:themeColor="text1"/>
        </w:rPr>
        <w:t xml:space="preserve"> &amp; Thompson, 2011).</w:t>
      </w:r>
      <w:r w:rsidR="00526541" w:rsidRPr="00BB03BE">
        <w:rPr>
          <w:rFonts w:ascii="Times New Roman" w:hAnsi="Times New Roman" w:cs="Times New Roman"/>
          <w:bCs/>
          <w:color w:val="000000" w:themeColor="text1"/>
        </w:rPr>
        <w:t xml:space="preserve"> Low reporting rates are particularly concerning given the consequences of sexual violence, </w:t>
      </w:r>
      <w:r w:rsidR="00383E2A" w:rsidRPr="00BB03BE">
        <w:rPr>
          <w:rFonts w:ascii="Times New Roman" w:hAnsi="Times New Roman" w:cs="Times New Roman"/>
          <w:bCs/>
          <w:color w:val="000000" w:themeColor="text1"/>
        </w:rPr>
        <w:t>such as physical o</w:t>
      </w:r>
      <w:r w:rsidR="00F75F56" w:rsidRPr="00BB03BE">
        <w:rPr>
          <w:rFonts w:ascii="Times New Roman" w:hAnsi="Times New Roman" w:cs="Times New Roman"/>
          <w:bCs/>
          <w:color w:val="000000" w:themeColor="text1"/>
        </w:rPr>
        <w:t>r</w:t>
      </w:r>
      <w:r w:rsidR="00383E2A" w:rsidRPr="00BB03BE">
        <w:rPr>
          <w:rFonts w:ascii="Times New Roman" w:hAnsi="Times New Roman" w:cs="Times New Roman"/>
          <w:bCs/>
          <w:color w:val="000000" w:themeColor="text1"/>
        </w:rPr>
        <w:t xml:space="preserve"> mental health difficulties, </w:t>
      </w:r>
      <w:r w:rsidR="00526541" w:rsidRPr="00BB03BE">
        <w:rPr>
          <w:rFonts w:ascii="Times New Roman" w:hAnsi="Times New Roman" w:cs="Times New Roman"/>
          <w:bCs/>
          <w:color w:val="000000" w:themeColor="text1"/>
        </w:rPr>
        <w:t xml:space="preserve">which can be immediate or long-term, and can occur directly or indirectly </w:t>
      </w:r>
      <w:proofErr w:type="gramStart"/>
      <w:r w:rsidR="00526541" w:rsidRPr="00BB03BE">
        <w:rPr>
          <w:rFonts w:ascii="Times New Roman" w:hAnsi="Times New Roman" w:cs="Times New Roman"/>
          <w:bCs/>
          <w:color w:val="000000" w:themeColor="text1"/>
        </w:rPr>
        <w:t>as a result of</w:t>
      </w:r>
      <w:proofErr w:type="gramEnd"/>
      <w:r w:rsidR="00526541" w:rsidRPr="00BB03BE">
        <w:rPr>
          <w:rFonts w:ascii="Times New Roman" w:hAnsi="Times New Roman" w:cs="Times New Roman"/>
          <w:bCs/>
          <w:color w:val="000000" w:themeColor="text1"/>
        </w:rPr>
        <w:t xml:space="preserve"> assault (</w:t>
      </w:r>
      <w:proofErr w:type="spellStart"/>
      <w:r w:rsidR="00526541" w:rsidRPr="00BB03BE">
        <w:rPr>
          <w:rFonts w:ascii="Times New Roman" w:hAnsi="Times New Roman" w:cs="Times New Roman"/>
          <w:bCs/>
          <w:color w:val="000000" w:themeColor="text1"/>
        </w:rPr>
        <w:t>Jina</w:t>
      </w:r>
      <w:proofErr w:type="spellEnd"/>
      <w:r w:rsidR="00526541" w:rsidRPr="00BB03BE">
        <w:rPr>
          <w:rFonts w:ascii="Times New Roman" w:hAnsi="Times New Roman" w:cs="Times New Roman"/>
          <w:bCs/>
          <w:color w:val="000000" w:themeColor="text1"/>
        </w:rPr>
        <w:t xml:space="preserve"> &amp; Thomas, 2013). </w:t>
      </w:r>
    </w:p>
    <w:p w14:paraId="366DD486" w14:textId="785996C3" w:rsidR="004B11D2" w:rsidRPr="00BB03BE" w:rsidRDefault="00383E2A" w:rsidP="009C3FA7">
      <w:pPr>
        <w:spacing w:line="480" w:lineRule="auto"/>
        <w:ind w:firstLine="720"/>
        <w:rPr>
          <w:rFonts w:ascii="Times New Roman" w:hAnsi="Times New Roman" w:cs="Times New Roman"/>
          <w:color w:val="000000" w:themeColor="text1"/>
        </w:rPr>
      </w:pPr>
      <w:r w:rsidRPr="00BB03BE">
        <w:rPr>
          <w:rFonts w:ascii="Times New Roman" w:hAnsi="Times New Roman" w:cs="Times New Roman"/>
          <w:color w:val="000000" w:themeColor="text1"/>
        </w:rPr>
        <w:t xml:space="preserve">Despite the extent and severity of </w:t>
      </w:r>
      <w:r w:rsidR="009111E7" w:rsidRPr="00BB03BE">
        <w:rPr>
          <w:rFonts w:ascii="Times New Roman" w:hAnsi="Times New Roman" w:cs="Times New Roman"/>
          <w:color w:val="000000" w:themeColor="text1"/>
        </w:rPr>
        <w:t>sexual</w:t>
      </w:r>
      <w:r w:rsidR="00A802FB" w:rsidRPr="00BB03BE">
        <w:rPr>
          <w:rFonts w:ascii="Times New Roman" w:hAnsi="Times New Roman" w:cs="Times New Roman"/>
          <w:color w:val="000000" w:themeColor="text1"/>
        </w:rPr>
        <w:t xml:space="preserve"> violence</w:t>
      </w:r>
      <w:r w:rsidRPr="00BB03BE">
        <w:rPr>
          <w:rFonts w:ascii="Times New Roman" w:hAnsi="Times New Roman" w:cs="Times New Roman"/>
          <w:color w:val="000000" w:themeColor="text1"/>
        </w:rPr>
        <w:t xml:space="preserve"> in the general population, prevalence studies highlight that certain populations are more vulnerable, particularly female university students (Conley et al. 2017). </w:t>
      </w:r>
      <w:r w:rsidR="00B91DC3" w:rsidRPr="00BB03BE">
        <w:rPr>
          <w:rFonts w:ascii="Times New Roman" w:hAnsi="Times New Roman" w:cs="Times New Roman"/>
          <w:color w:val="000000" w:themeColor="text1"/>
        </w:rPr>
        <w:t xml:space="preserve">Most research </w:t>
      </w:r>
      <w:r w:rsidR="0026495B" w:rsidRPr="00BB03BE">
        <w:rPr>
          <w:rFonts w:ascii="Times New Roman" w:hAnsi="Times New Roman" w:cs="Times New Roman"/>
          <w:color w:val="000000" w:themeColor="text1"/>
        </w:rPr>
        <w:t>on this topic to-date</w:t>
      </w:r>
      <w:r w:rsidR="00B91DC3" w:rsidRPr="00BB03BE">
        <w:rPr>
          <w:rFonts w:ascii="Times New Roman" w:hAnsi="Times New Roman" w:cs="Times New Roman"/>
          <w:color w:val="000000" w:themeColor="text1"/>
        </w:rPr>
        <w:t xml:space="preserve"> has been conducted in the United States</w:t>
      </w:r>
      <w:r w:rsidR="00D40E03" w:rsidRPr="00BB03BE">
        <w:rPr>
          <w:rFonts w:ascii="Times New Roman" w:hAnsi="Times New Roman" w:cs="Times New Roman"/>
          <w:color w:val="000000" w:themeColor="text1"/>
        </w:rPr>
        <w:t>, which estimate that up to 44% of students will experience sexual violence whilst at university, and 15%-25% of students will experience it in their lifetime</w:t>
      </w:r>
      <w:r w:rsidRPr="00BB03BE">
        <w:rPr>
          <w:rFonts w:ascii="Times New Roman" w:hAnsi="Times New Roman" w:cs="Times New Roman"/>
          <w:color w:val="000000" w:themeColor="text1"/>
        </w:rPr>
        <w:t xml:space="preserve"> (Cantor et al., 2015; Conley et al., 2017). </w:t>
      </w:r>
      <w:r w:rsidR="007761B9" w:rsidRPr="00BB03BE">
        <w:rPr>
          <w:rFonts w:ascii="Times New Roman" w:hAnsi="Times New Roman" w:cs="Times New Roman"/>
          <w:color w:val="000000" w:themeColor="text1"/>
        </w:rPr>
        <w:t>These findings are comparable to the limited research conducted in the UK</w:t>
      </w:r>
      <w:r w:rsidR="006E6DF0" w:rsidRPr="00BB03BE">
        <w:rPr>
          <w:rFonts w:ascii="Times New Roman" w:hAnsi="Times New Roman" w:cs="Times New Roman"/>
          <w:color w:val="000000" w:themeColor="text1"/>
        </w:rPr>
        <w:t xml:space="preserve">, </w:t>
      </w:r>
      <w:r w:rsidR="008C278E" w:rsidRPr="00BB03BE">
        <w:rPr>
          <w:rFonts w:ascii="Times New Roman" w:hAnsi="Times New Roman" w:cs="Times New Roman"/>
          <w:color w:val="000000" w:themeColor="text1"/>
        </w:rPr>
        <w:t xml:space="preserve">which suggests 68% of female students experience sexual </w:t>
      </w:r>
      <w:r w:rsidR="00382748" w:rsidRPr="00BB03BE">
        <w:rPr>
          <w:rFonts w:ascii="Times New Roman" w:hAnsi="Times New Roman" w:cs="Times New Roman"/>
          <w:color w:val="000000" w:themeColor="text1"/>
        </w:rPr>
        <w:t>harassment</w:t>
      </w:r>
      <w:r w:rsidR="004B11D2" w:rsidRPr="00BB03BE">
        <w:rPr>
          <w:rFonts w:ascii="Times New Roman" w:hAnsi="Times New Roman" w:cs="Times New Roman"/>
          <w:color w:val="000000" w:themeColor="text1"/>
        </w:rPr>
        <w:t>, 25% experience sexual assault, and only 2%</w:t>
      </w:r>
      <w:r w:rsidR="00FF04DF" w:rsidRPr="00BB03BE">
        <w:rPr>
          <w:rFonts w:ascii="Times New Roman" w:hAnsi="Times New Roman" w:cs="Times New Roman"/>
          <w:color w:val="000000" w:themeColor="text1"/>
        </w:rPr>
        <w:t>-</w:t>
      </w:r>
      <w:r w:rsidR="004B11D2" w:rsidRPr="00BB03BE">
        <w:rPr>
          <w:rFonts w:ascii="Times New Roman" w:hAnsi="Times New Roman" w:cs="Times New Roman"/>
          <w:color w:val="000000" w:themeColor="text1"/>
        </w:rPr>
        <w:t>10% of incidents are formally reported to either institutions or the policy (</w:t>
      </w:r>
      <w:r w:rsidR="003C1F1C" w:rsidRPr="00BB03BE">
        <w:rPr>
          <w:rFonts w:ascii="Times New Roman" w:hAnsi="Times New Roman" w:cs="Times New Roman"/>
          <w:color w:val="000000" w:themeColor="text1"/>
        </w:rPr>
        <w:t>National Union of Students</w:t>
      </w:r>
      <w:r w:rsidR="004B11D2" w:rsidRPr="00BB03BE">
        <w:rPr>
          <w:rFonts w:ascii="Times New Roman" w:hAnsi="Times New Roman" w:cs="Times New Roman"/>
          <w:color w:val="000000" w:themeColor="text1"/>
        </w:rPr>
        <w:t xml:space="preserve">, 2011). </w:t>
      </w:r>
      <w:r w:rsidR="006F552E" w:rsidRPr="00BB03BE">
        <w:rPr>
          <w:rFonts w:ascii="Times New Roman" w:hAnsi="Times New Roman" w:cs="Times New Roman"/>
          <w:color w:val="000000" w:themeColor="text1"/>
        </w:rPr>
        <w:t xml:space="preserve">Researchers have </w:t>
      </w:r>
      <w:r w:rsidR="00AE4497" w:rsidRPr="00BB03BE">
        <w:rPr>
          <w:rFonts w:ascii="Times New Roman" w:hAnsi="Times New Roman" w:cs="Times New Roman"/>
          <w:color w:val="000000" w:themeColor="text1"/>
        </w:rPr>
        <w:t xml:space="preserve">proposed </w:t>
      </w:r>
      <w:r w:rsidR="009917B9" w:rsidRPr="00BB03BE">
        <w:rPr>
          <w:rFonts w:ascii="Times New Roman" w:hAnsi="Times New Roman" w:cs="Times New Roman"/>
          <w:color w:val="000000" w:themeColor="text1"/>
        </w:rPr>
        <w:t xml:space="preserve">that </w:t>
      </w:r>
      <w:r w:rsidR="00AE4497" w:rsidRPr="00BB03BE">
        <w:rPr>
          <w:rFonts w:ascii="Times New Roman" w:hAnsi="Times New Roman" w:cs="Times New Roman"/>
          <w:color w:val="000000" w:themeColor="text1"/>
        </w:rPr>
        <w:t>the increased coercive and non-</w:t>
      </w:r>
      <w:r w:rsidR="008C278E" w:rsidRPr="00BB03BE">
        <w:rPr>
          <w:rFonts w:ascii="Times New Roman" w:hAnsi="Times New Roman" w:cs="Times New Roman"/>
          <w:color w:val="000000" w:themeColor="text1"/>
        </w:rPr>
        <w:t>consensual</w:t>
      </w:r>
      <w:r w:rsidR="00AE4497" w:rsidRPr="00BB03BE">
        <w:rPr>
          <w:rFonts w:ascii="Times New Roman" w:hAnsi="Times New Roman" w:cs="Times New Roman"/>
          <w:color w:val="000000" w:themeColor="text1"/>
        </w:rPr>
        <w:t xml:space="preserve"> experiences reported by students may be due to the predominance of rape culture within universities, combined with factors </w:t>
      </w:r>
      <w:r w:rsidR="00AE4497" w:rsidRPr="00BB03BE">
        <w:rPr>
          <w:rFonts w:ascii="Times New Roman" w:hAnsi="Times New Roman" w:cs="Times New Roman"/>
          <w:color w:val="000000" w:themeColor="text1"/>
        </w:rPr>
        <w:lastRenderedPageBreak/>
        <w:t xml:space="preserve">like </w:t>
      </w:r>
      <w:r w:rsidR="009917B9" w:rsidRPr="00BB03BE">
        <w:rPr>
          <w:rFonts w:ascii="Times New Roman" w:hAnsi="Times New Roman" w:cs="Times New Roman"/>
          <w:color w:val="000000" w:themeColor="text1"/>
        </w:rPr>
        <w:t xml:space="preserve">being away from home for the first time, increased use of alcohol, and entering into regular sexual relationships (Adam-Curtis &amp; Forbes, 2004). The fact that university demographics include large proportions of those most at risk </w:t>
      </w:r>
      <w:r w:rsidR="006D0886" w:rsidRPr="00BB03BE">
        <w:rPr>
          <w:rFonts w:ascii="Times New Roman" w:hAnsi="Times New Roman" w:cs="Times New Roman"/>
          <w:color w:val="000000" w:themeColor="text1"/>
        </w:rPr>
        <w:t xml:space="preserve">of sexual violence (young women) </w:t>
      </w:r>
      <w:r w:rsidR="009917B9" w:rsidRPr="00BB03BE">
        <w:rPr>
          <w:rFonts w:ascii="Times New Roman" w:hAnsi="Times New Roman" w:cs="Times New Roman"/>
          <w:color w:val="000000" w:themeColor="text1"/>
        </w:rPr>
        <w:t xml:space="preserve">and those most likely to perpetrate </w:t>
      </w:r>
      <w:r w:rsidR="00AE4497" w:rsidRPr="00BB03BE">
        <w:rPr>
          <w:rFonts w:ascii="Times New Roman" w:hAnsi="Times New Roman" w:cs="Times New Roman"/>
          <w:color w:val="000000" w:themeColor="text1"/>
        </w:rPr>
        <w:t>sexual violence</w:t>
      </w:r>
      <w:r w:rsidR="009917B9" w:rsidRPr="00BB03BE">
        <w:rPr>
          <w:rFonts w:ascii="Times New Roman" w:hAnsi="Times New Roman" w:cs="Times New Roman"/>
          <w:color w:val="000000" w:themeColor="text1"/>
        </w:rPr>
        <w:t xml:space="preserve"> </w:t>
      </w:r>
      <w:r w:rsidR="006D0886" w:rsidRPr="00BB03BE">
        <w:rPr>
          <w:rFonts w:ascii="Times New Roman" w:hAnsi="Times New Roman" w:cs="Times New Roman"/>
          <w:color w:val="000000" w:themeColor="text1"/>
        </w:rPr>
        <w:t xml:space="preserve">(young men) </w:t>
      </w:r>
      <w:r w:rsidR="009917B9" w:rsidRPr="00BB03BE">
        <w:rPr>
          <w:rFonts w:ascii="Times New Roman" w:hAnsi="Times New Roman" w:cs="Times New Roman"/>
          <w:color w:val="000000" w:themeColor="text1"/>
        </w:rPr>
        <w:t>compounds the issue (</w:t>
      </w:r>
      <w:proofErr w:type="spellStart"/>
      <w:r w:rsidR="009917B9" w:rsidRPr="00BB03BE">
        <w:rPr>
          <w:rFonts w:ascii="Times New Roman" w:hAnsi="Times New Roman" w:cs="Times New Roman"/>
          <w:color w:val="000000" w:themeColor="text1"/>
        </w:rPr>
        <w:t>Towl</w:t>
      </w:r>
      <w:proofErr w:type="spellEnd"/>
      <w:r w:rsidR="009917B9" w:rsidRPr="00BB03BE">
        <w:rPr>
          <w:rFonts w:ascii="Times New Roman" w:hAnsi="Times New Roman" w:cs="Times New Roman"/>
          <w:color w:val="000000" w:themeColor="text1"/>
        </w:rPr>
        <w:t xml:space="preserve"> &amp; Walker, 2019). </w:t>
      </w:r>
    </w:p>
    <w:p w14:paraId="215935A4" w14:textId="5BC6F77A" w:rsidR="00383E2A" w:rsidRPr="00BB03BE" w:rsidRDefault="00B63151" w:rsidP="009C3FA7">
      <w:pPr>
        <w:spacing w:line="480" w:lineRule="auto"/>
        <w:ind w:firstLine="720"/>
        <w:rPr>
          <w:rFonts w:ascii="Times New Roman" w:hAnsi="Times New Roman" w:cs="Times New Roman"/>
          <w:color w:val="FF0000"/>
        </w:rPr>
      </w:pPr>
      <w:r w:rsidRPr="00BB03BE">
        <w:rPr>
          <w:rFonts w:ascii="Times New Roman" w:hAnsi="Times New Roman" w:cs="Times New Roman"/>
        </w:rPr>
        <w:t xml:space="preserve">In the UK, there is a gap in our knowledge </w:t>
      </w:r>
      <w:r w:rsidR="00C94A6F" w:rsidRPr="00BB03BE">
        <w:rPr>
          <w:rFonts w:ascii="Times New Roman" w:hAnsi="Times New Roman" w:cs="Times New Roman"/>
        </w:rPr>
        <w:t xml:space="preserve">regarding </w:t>
      </w:r>
      <w:r w:rsidR="00A625B6" w:rsidRPr="00BB03BE">
        <w:rPr>
          <w:rFonts w:ascii="Times New Roman" w:hAnsi="Times New Roman" w:cs="Times New Roman"/>
        </w:rPr>
        <w:t>student sexual violence. We know its pervasive</w:t>
      </w:r>
      <w:r w:rsidR="005F0D68" w:rsidRPr="00BB03BE">
        <w:rPr>
          <w:rFonts w:ascii="Times New Roman" w:hAnsi="Times New Roman" w:cs="Times New Roman"/>
        </w:rPr>
        <w:t xml:space="preserve"> and that students are unlikely to formally disclose</w:t>
      </w:r>
      <w:r w:rsidR="008D3679" w:rsidRPr="00BB03BE">
        <w:rPr>
          <w:rFonts w:ascii="Times New Roman" w:hAnsi="Times New Roman" w:cs="Times New Roman"/>
        </w:rPr>
        <w:t xml:space="preserve"> their experiences</w:t>
      </w:r>
      <w:r w:rsidR="005F0D68" w:rsidRPr="00BB03BE">
        <w:rPr>
          <w:rFonts w:ascii="Times New Roman" w:hAnsi="Times New Roman" w:cs="Times New Roman"/>
        </w:rPr>
        <w:t xml:space="preserve">, but there is limited research from a student perspective </w:t>
      </w:r>
      <w:r w:rsidR="007B556A" w:rsidRPr="00BB03BE">
        <w:rPr>
          <w:rFonts w:ascii="Times New Roman" w:hAnsi="Times New Roman" w:cs="Times New Roman"/>
        </w:rPr>
        <w:t xml:space="preserve">as to </w:t>
      </w:r>
      <w:r w:rsidR="005F0D68" w:rsidRPr="00BB03BE">
        <w:rPr>
          <w:rFonts w:ascii="Times New Roman" w:hAnsi="Times New Roman" w:cs="Times New Roman"/>
        </w:rPr>
        <w:t xml:space="preserve">why this might be. Understanding this is an important next step </w:t>
      </w:r>
      <w:r w:rsidR="000005F4" w:rsidRPr="00BB03BE">
        <w:rPr>
          <w:rFonts w:ascii="Times New Roman" w:hAnsi="Times New Roman" w:cs="Times New Roman"/>
        </w:rPr>
        <w:t xml:space="preserve">if we want to tackle and end violence against women and girls. </w:t>
      </w:r>
      <w:r w:rsidR="00383E2A" w:rsidRPr="00BB03BE">
        <w:rPr>
          <w:rFonts w:ascii="Times New Roman" w:hAnsi="Times New Roman" w:cs="Times New Roman"/>
        </w:rPr>
        <w:t xml:space="preserve">The </w:t>
      </w:r>
      <w:r w:rsidR="00383E2A" w:rsidRPr="00BB03BE">
        <w:rPr>
          <w:rFonts w:ascii="Times New Roman" w:hAnsi="Times New Roman" w:cs="Times New Roman"/>
          <w:color w:val="000000" w:themeColor="text1"/>
        </w:rPr>
        <w:t>current study was conducted as a dissertation for a Masters in Health Psychology degree, and</w:t>
      </w:r>
      <w:bookmarkStart w:id="0" w:name="_Hlk93067762"/>
      <w:r w:rsidR="00383E2A" w:rsidRPr="00BB03BE">
        <w:rPr>
          <w:rFonts w:ascii="Times New Roman" w:hAnsi="Times New Roman" w:cs="Times New Roman"/>
          <w:color w:val="000000" w:themeColor="text1"/>
        </w:rPr>
        <w:t xml:space="preserve"> sought to qualitatively explore university students’ lived experiences of sexual violence</w:t>
      </w:r>
      <w:r w:rsidR="000E7478" w:rsidRPr="00BB03BE">
        <w:rPr>
          <w:rFonts w:ascii="Times New Roman" w:hAnsi="Times New Roman" w:cs="Times New Roman"/>
          <w:color w:val="000000" w:themeColor="text1"/>
        </w:rPr>
        <w:t xml:space="preserve">, with </w:t>
      </w:r>
      <w:r w:rsidR="00282061" w:rsidRPr="00BB03BE">
        <w:rPr>
          <w:rFonts w:ascii="Times New Roman" w:hAnsi="Times New Roman" w:cs="Times New Roman"/>
          <w:color w:val="000000" w:themeColor="text1"/>
        </w:rPr>
        <w:t>a focus on exploring how students understand sexual violence, seek help for it, and approach disclosure</w:t>
      </w:r>
      <w:bookmarkEnd w:id="0"/>
      <w:r w:rsidR="00282061" w:rsidRPr="00BB03BE">
        <w:rPr>
          <w:rFonts w:ascii="Times New Roman" w:hAnsi="Times New Roman" w:cs="Times New Roman"/>
          <w:color w:val="000000" w:themeColor="text1"/>
        </w:rPr>
        <w:t xml:space="preserve">. </w:t>
      </w:r>
      <w:r w:rsidR="00383E2A" w:rsidRPr="00BB03BE">
        <w:rPr>
          <w:rFonts w:ascii="Times New Roman" w:hAnsi="Times New Roman" w:cs="Times New Roman"/>
          <w:color w:val="000000" w:themeColor="text1"/>
        </w:rPr>
        <w:t xml:space="preserve">For the purposes of this </w:t>
      </w:r>
      <w:r w:rsidR="00381B1D" w:rsidRPr="00BB03BE">
        <w:rPr>
          <w:rFonts w:ascii="Times New Roman" w:hAnsi="Times New Roman" w:cs="Times New Roman"/>
          <w:color w:val="000000" w:themeColor="text1"/>
        </w:rPr>
        <w:t>study</w:t>
      </w:r>
      <w:r w:rsidR="00383E2A" w:rsidRPr="00BB03BE">
        <w:rPr>
          <w:rFonts w:ascii="Times New Roman" w:hAnsi="Times New Roman" w:cs="Times New Roman"/>
          <w:color w:val="000000" w:themeColor="text1"/>
        </w:rPr>
        <w:t xml:space="preserve">, ‘sexual violence’ </w:t>
      </w:r>
      <w:r w:rsidR="00381B1D" w:rsidRPr="00BB03BE">
        <w:rPr>
          <w:rFonts w:ascii="Times New Roman" w:hAnsi="Times New Roman" w:cs="Times New Roman"/>
          <w:color w:val="000000" w:themeColor="text1"/>
        </w:rPr>
        <w:t>is used to</w:t>
      </w:r>
      <w:r w:rsidR="00383E2A" w:rsidRPr="00BB03BE">
        <w:rPr>
          <w:rFonts w:ascii="Times New Roman" w:hAnsi="Times New Roman" w:cs="Times New Roman"/>
          <w:color w:val="000000" w:themeColor="text1"/>
        </w:rPr>
        <w:t xml:space="preserve"> describe all unwanted, forced or coerced sexual acts and behaviours committed or attempted by a person without the freely given consent of another (Basile</w:t>
      </w:r>
      <w:r w:rsidR="003C1F1C" w:rsidRPr="00BB03BE">
        <w:rPr>
          <w:rFonts w:ascii="Times New Roman" w:hAnsi="Times New Roman" w:cs="Times New Roman"/>
          <w:color w:val="000000" w:themeColor="text1"/>
        </w:rPr>
        <w:t xml:space="preserve"> et al., </w:t>
      </w:r>
      <w:r w:rsidR="00383E2A" w:rsidRPr="00BB03BE">
        <w:rPr>
          <w:rFonts w:ascii="Times New Roman" w:hAnsi="Times New Roman" w:cs="Times New Roman"/>
          <w:color w:val="000000" w:themeColor="text1"/>
        </w:rPr>
        <w:t>2014; U</w:t>
      </w:r>
      <w:r w:rsidR="003C1F1C" w:rsidRPr="00BB03BE">
        <w:rPr>
          <w:rFonts w:ascii="Times New Roman" w:hAnsi="Times New Roman" w:cs="Times New Roman"/>
          <w:color w:val="000000" w:themeColor="text1"/>
        </w:rPr>
        <w:t xml:space="preserve">niversities </w:t>
      </w:r>
      <w:r w:rsidR="00383E2A" w:rsidRPr="00BB03BE">
        <w:rPr>
          <w:rFonts w:ascii="Times New Roman" w:hAnsi="Times New Roman" w:cs="Times New Roman"/>
          <w:color w:val="000000" w:themeColor="text1"/>
        </w:rPr>
        <w:t xml:space="preserve">UK, 2016). The term ‘victim-survivor’ </w:t>
      </w:r>
      <w:r w:rsidR="00381B1D" w:rsidRPr="00BB03BE">
        <w:rPr>
          <w:rFonts w:ascii="Times New Roman" w:hAnsi="Times New Roman" w:cs="Times New Roman"/>
          <w:color w:val="000000" w:themeColor="text1"/>
        </w:rPr>
        <w:t>is</w:t>
      </w:r>
      <w:r w:rsidR="00383E2A" w:rsidRPr="00BB03BE">
        <w:rPr>
          <w:rFonts w:ascii="Times New Roman" w:hAnsi="Times New Roman" w:cs="Times New Roman"/>
          <w:color w:val="000000" w:themeColor="text1"/>
        </w:rPr>
        <w:t xml:space="preserve"> used to describe anyone who has experienced </w:t>
      </w:r>
      <w:r w:rsidR="00A70B50" w:rsidRPr="00BB03BE">
        <w:rPr>
          <w:rFonts w:ascii="Times New Roman" w:hAnsi="Times New Roman" w:cs="Times New Roman"/>
          <w:color w:val="000000" w:themeColor="text1"/>
        </w:rPr>
        <w:t>sexual violence</w:t>
      </w:r>
      <w:r w:rsidR="00383E2A" w:rsidRPr="00BB03BE">
        <w:rPr>
          <w:rFonts w:ascii="Times New Roman" w:hAnsi="Times New Roman" w:cs="Times New Roman"/>
          <w:color w:val="000000" w:themeColor="text1"/>
        </w:rPr>
        <w:t xml:space="preserve"> as defined above.</w:t>
      </w:r>
    </w:p>
    <w:p w14:paraId="71F86D7C" w14:textId="77777777" w:rsidR="00C94A6F" w:rsidRPr="00BB03BE" w:rsidRDefault="00C94A6F" w:rsidP="001567BC">
      <w:pPr>
        <w:spacing w:line="480" w:lineRule="auto"/>
        <w:rPr>
          <w:rFonts w:ascii="Times New Roman" w:hAnsi="Times New Roman" w:cs="Times New Roman"/>
        </w:rPr>
      </w:pPr>
    </w:p>
    <w:p w14:paraId="1481F350" w14:textId="2D7EBBD4" w:rsidR="00C27BC6" w:rsidRPr="00BB03BE" w:rsidRDefault="00C27BC6" w:rsidP="001567BC">
      <w:pPr>
        <w:spacing w:line="480" w:lineRule="auto"/>
        <w:rPr>
          <w:rFonts w:ascii="Times New Roman" w:hAnsi="Times New Roman" w:cs="Times New Roman"/>
        </w:rPr>
      </w:pPr>
      <w:r w:rsidRPr="00BB03BE">
        <w:rPr>
          <w:rFonts w:ascii="Times New Roman" w:hAnsi="Times New Roman" w:cs="Times New Roman"/>
          <w:b/>
        </w:rPr>
        <w:t>Method</w:t>
      </w:r>
    </w:p>
    <w:p w14:paraId="58E117A6" w14:textId="7DB46C9C" w:rsidR="008D3679" w:rsidRPr="00BB03BE" w:rsidRDefault="001F3826" w:rsidP="008439D9">
      <w:pPr>
        <w:spacing w:line="480" w:lineRule="auto"/>
        <w:ind w:firstLine="720"/>
        <w:rPr>
          <w:rFonts w:ascii="Times New Roman" w:hAnsi="Times New Roman" w:cs="Times New Roman"/>
        </w:rPr>
      </w:pPr>
      <w:r w:rsidRPr="00BB03BE">
        <w:rPr>
          <w:rFonts w:ascii="Times New Roman" w:hAnsi="Times New Roman" w:cs="Times New Roman"/>
        </w:rPr>
        <w:t xml:space="preserve">Data was collected using qualitative semi-structured interviews, </w:t>
      </w:r>
      <w:r w:rsidR="00FF04DF" w:rsidRPr="00BB03BE">
        <w:rPr>
          <w:rFonts w:ascii="Times New Roman" w:hAnsi="Times New Roman" w:cs="Times New Roman"/>
        </w:rPr>
        <w:t xml:space="preserve">which were </w:t>
      </w:r>
      <w:r w:rsidR="008C3B3B" w:rsidRPr="00BB03BE">
        <w:rPr>
          <w:rFonts w:ascii="Times New Roman" w:hAnsi="Times New Roman" w:cs="Times New Roman"/>
        </w:rPr>
        <w:t xml:space="preserve">aided by </w:t>
      </w:r>
      <w:r w:rsidR="009C36BA" w:rsidRPr="00BB03BE">
        <w:rPr>
          <w:rFonts w:ascii="Times New Roman" w:hAnsi="Times New Roman" w:cs="Times New Roman"/>
        </w:rPr>
        <w:t xml:space="preserve">a flexible topic guide and </w:t>
      </w:r>
      <w:proofErr w:type="gramStart"/>
      <w:r w:rsidR="009C36BA" w:rsidRPr="00BB03BE">
        <w:rPr>
          <w:rFonts w:ascii="Times New Roman" w:hAnsi="Times New Roman" w:cs="Times New Roman"/>
        </w:rPr>
        <w:t>audio-recorded</w:t>
      </w:r>
      <w:proofErr w:type="gramEnd"/>
      <w:r w:rsidR="009C36BA" w:rsidRPr="00BB03BE">
        <w:rPr>
          <w:rFonts w:ascii="Times New Roman" w:hAnsi="Times New Roman" w:cs="Times New Roman"/>
        </w:rPr>
        <w:t xml:space="preserve">. </w:t>
      </w:r>
      <w:r w:rsidR="008D3679" w:rsidRPr="00BB03BE">
        <w:rPr>
          <w:rFonts w:ascii="Times New Roman" w:hAnsi="Times New Roman" w:cs="Times New Roman"/>
        </w:rPr>
        <w:t>The topic guide</w:t>
      </w:r>
      <w:r w:rsidR="00EA0376" w:rsidRPr="00BB03BE">
        <w:rPr>
          <w:rFonts w:ascii="Times New Roman" w:hAnsi="Times New Roman" w:cs="Times New Roman"/>
        </w:rPr>
        <w:t xml:space="preserve"> </w:t>
      </w:r>
      <w:r w:rsidR="00AB63FE" w:rsidRPr="00BB03BE">
        <w:rPr>
          <w:rFonts w:ascii="Times New Roman" w:hAnsi="Times New Roman" w:cs="Times New Roman"/>
        </w:rPr>
        <w:t>comprised a</w:t>
      </w:r>
      <w:r w:rsidR="00404B61" w:rsidRPr="00BB03BE">
        <w:rPr>
          <w:rFonts w:ascii="Times New Roman" w:hAnsi="Times New Roman" w:cs="Times New Roman"/>
        </w:rPr>
        <w:t xml:space="preserve"> series of open-ended questions, developed with a focus on exploring participants’ lived experience</w:t>
      </w:r>
      <w:r w:rsidR="00305EC9" w:rsidRPr="00BB03BE">
        <w:rPr>
          <w:rFonts w:ascii="Times New Roman" w:hAnsi="Times New Roman" w:cs="Times New Roman"/>
        </w:rPr>
        <w:t xml:space="preserve"> whilst allowing them to </w:t>
      </w:r>
      <w:r w:rsidR="00592F87" w:rsidRPr="00BB03BE">
        <w:rPr>
          <w:rFonts w:ascii="Times New Roman" w:hAnsi="Times New Roman" w:cs="Times New Roman"/>
        </w:rPr>
        <w:t xml:space="preserve">remain in control and </w:t>
      </w:r>
      <w:r w:rsidR="00305EC9" w:rsidRPr="00BB03BE">
        <w:rPr>
          <w:rFonts w:ascii="Times New Roman" w:hAnsi="Times New Roman" w:cs="Times New Roman"/>
        </w:rPr>
        <w:t xml:space="preserve">share </w:t>
      </w:r>
      <w:r w:rsidR="00D95295" w:rsidRPr="00BB03BE">
        <w:rPr>
          <w:rFonts w:ascii="Times New Roman" w:hAnsi="Times New Roman" w:cs="Times New Roman"/>
        </w:rPr>
        <w:t xml:space="preserve">as little </w:t>
      </w:r>
      <w:r w:rsidR="00592F87" w:rsidRPr="00BB03BE">
        <w:rPr>
          <w:rFonts w:ascii="Times New Roman" w:hAnsi="Times New Roman" w:cs="Times New Roman"/>
        </w:rPr>
        <w:t>or as much as they wanted</w:t>
      </w:r>
      <w:r w:rsidR="0063236A" w:rsidRPr="00BB03BE">
        <w:rPr>
          <w:rFonts w:ascii="Times New Roman" w:hAnsi="Times New Roman" w:cs="Times New Roman"/>
        </w:rPr>
        <w:t xml:space="preserve">. Topics covered included their personal experiences </w:t>
      </w:r>
      <w:r w:rsidR="00285C23" w:rsidRPr="00BB03BE">
        <w:rPr>
          <w:rFonts w:ascii="Times New Roman" w:hAnsi="Times New Roman" w:cs="Times New Roman"/>
        </w:rPr>
        <w:t xml:space="preserve">of sexual violence </w:t>
      </w:r>
      <w:r w:rsidR="0063236A" w:rsidRPr="00BB03BE">
        <w:rPr>
          <w:rFonts w:ascii="Times New Roman" w:hAnsi="Times New Roman" w:cs="Times New Roman"/>
        </w:rPr>
        <w:t xml:space="preserve">(e.g., ‘Tell me your story’), </w:t>
      </w:r>
      <w:r w:rsidR="00404B61" w:rsidRPr="00BB03BE">
        <w:rPr>
          <w:rFonts w:ascii="Times New Roman" w:hAnsi="Times New Roman" w:cs="Times New Roman"/>
        </w:rPr>
        <w:t xml:space="preserve">their understanding of report and support services (e.g. ‘What was your knowledge about reporting and support services before this happened?’), and their </w:t>
      </w:r>
      <w:r w:rsidR="001B3201" w:rsidRPr="00BB03BE">
        <w:rPr>
          <w:rFonts w:ascii="Times New Roman" w:hAnsi="Times New Roman" w:cs="Times New Roman"/>
        </w:rPr>
        <w:t>experiences of disclosure</w:t>
      </w:r>
      <w:r w:rsidR="00404B61" w:rsidRPr="00BB03BE">
        <w:rPr>
          <w:rFonts w:ascii="Times New Roman" w:hAnsi="Times New Roman" w:cs="Times New Roman"/>
        </w:rPr>
        <w:t xml:space="preserve"> </w:t>
      </w:r>
      <w:r w:rsidR="008439D9" w:rsidRPr="00BB03BE">
        <w:rPr>
          <w:rFonts w:ascii="Times New Roman" w:hAnsi="Times New Roman" w:cs="Times New Roman"/>
        </w:rPr>
        <w:t xml:space="preserve">(e.g., ‘Can you talk me through your decision not to </w:t>
      </w:r>
      <w:r w:rsidR="008439D9" w:rsidRPr="00BB03BE">
        <w:rPr>
          <w:rFonts w:ascii="Times New Roman" w:hAnsi="Times New Roman" w:cs="Times New Roman"/>
        </w:rPr>
        <w:lastRenderedPageBreak/>
        <w:t xml:space="preserve">tell anyone?’). </w:t>
      </w:r>
      <w:r w:rsidR="00404B61" w:rsidRPr="00BB03BE">
        <w:rPr>
          <w:rFonts w:ascii="Times New Roman" w:hAnsi="Times New Roman" w:cs="Times New Roman"/>
        </w:rPr>
        <w:t xml:space="preserve">Prompts (e.g. ‘What was that like?’) were included to follow-up on interesting areas and aid the collection of rich, in-depth data.  </w:t>
      </w:r>
    </w:p>
    <w:p w14:paraId="6F07946A" w14:textId="555DB085" w:rsidR="005C15FF" w:rsidRPr="00BB03BE" w:rsidRDefault="009C36BA" w:rsidP="000833F4">
      <w:pPr>
        <w:spacing w:line="480" w:lineRule="auto"/>
        <w:ind w:firstLine="720"/>
        <w:rPr>
          <w:rFonts w:ascii="Times New Roman" w:hAnsi="Times New Roman" w:cs="Times New Roman"/>
          <w:color w:val="FF0000"/>
        </w:rPr>
      </w:pPr>
      <w:r w:rsidRPr="00BB03BE">
        <w:rPr>
          <w:rFonts w:ascii="Times New Roman" w:hAnsi="Times New Roman" w:cs="Times New Roman"/>
        </w:rPr>
        <w:t xml:space="preserve">The </w:t>
      </w:r>
      <w:r w:rsidR="001F3826" w:rsidRPr="00BB03BE">
        <w:rPr>
          <w:rFonts w:ascii="Times New Roman" w:hAnsi="Times New Roman" w:cs="Times New Roman"/>
        </w:rPr>
        <w:t xml:space="preserve">research </w:t>
      </w:r>
      <w:r w:rsidRPr="00BB03BE">
        <w:rPr>
          <w:rFonts w:ascii="Times New Roman" w:hAnsi="Times New Roman" w:cs="Times New Roman"/>
        </w:rPr>
        <w:t xml:space="preserve">took an exploratory, experientialist </w:t>
      </w:r>
      <w:r w:rsidR="00EC761A" w:rsidRPr="00BB03BE">
        <w:rPr>
          <w:rFonts w:ascii="Times New Roman" w:hAnsi="Times New Roman" w:cs="Times New Roman"/>
        </w:rPr>
        <w:t>approach, focusing on the lived experience of victim-survivors</w:t>
      </w:r>
      <w:r w:rsidR="006445F5" w:rsidRPr="00BB03BE">
        <w:rPr>
          <w:rFonts w:ascii="Times New Roman" w:hAnsi="Times New Roman" w:cs="Times New Roman"/>
        </w:rPr>
        <w:t>. Participant recruitment took place from January 2020 to April 2020, using a combination of purposive and snowball sampling</w:t>
      </w:r>
      <w:r w:rsidR="003866C6" w:rsidRPr="00BB03BE">
        <w:rPr>
          <w:rFonts w:ascii="Times New Roman" w:hAnsi="Times New Roman" w:cs="Times New Roman"/>
        </w:rPr>
        <w:t xml:space="preserve"> through social media and physical posters. Participants were eligible to take part if they were 18 years or older, were fluent in English, and had been a university student within the past 5 years. </w:t>
      </w:r>
      <w:r w:rsidR="00301341" w:rsidRPr="00BB03BE">
        <w:rPr>
          <w:rFonts w:ascii="Times New Roman" w:hAnsi="Times New Roman" w:cs="Times New Roman"/>
        </w:rPr>
        <w:t xml:space="preserve">Interviews initially took place in-person but </w:t>
      </w:r>
      <w:r w:rsidR="0051783F" w:rsidRPr="00BB03BE">
        <w:rPr>
          <w:rFonts w:ascii="Times New Roman" w:hAnsi="Times New Roman" w:cs="Times New Roman"/>
        </w:rPr>
        <w:t>became remote</w:t>
      </w:r>
      <w:r w:rsidR="00301341" w:rsidRPr="00BB03BE">
        <w:rPr>
          <w:rFonts w:ascii="Times New Roman" w:hAnsi="Times New Roman" w:cs="Times New Roman"/>
        </w:rPr>
        <w:t xml:space="preserve"> during the COVID-19 </w:t>
      </w:r>
      <w:r w:rsidR="001567BC" w:rsidRPr="00BB03BE">
        <w:rPr>
          <w:rFonts w:ascii="Times New Roman" w:hAnsi="Times New Roman" w:cs="Times New Roman"/>
        </w:rPr>
        <w:t>pandemic and</w:t>
      </w:r>
      <w:r w:rsidR="00A10CB1" w:rsidRPr="00BB03BE">
        <w:rPr>
          <w:rFonts w:ascii="Times New Roman" w:hAnsi="Times New Roman" w:cs="Times New Roman"/>
        </w:rPr>
        <w:t xml:space="preserve"> ranged in length from 20 minutes to two hours</w:t>
      </w:r>
      <w:r w:rsidR="00301341" w:rsidRPr="00BB03BE">
        <w:rPr>
          <w:rFonts w:ascii="Times New Roman" w:hAnsi="Times New Roman" w:cs="Times New Roman"/>
        </w:rPr>
        <w:t xml:space="preserve">. </w:t>
      </w:r>
      <w:r w:rsidR="00C176C3" w:rsidRPr="00BB03BE">
        <w:rPr>
          <w:rFonts w:ascii="Times New Roman" w:hAnsi="Times New Roman" w:cs="Times New Roman"/>
        </w:rPr>
        <w:t>Audio recordings of interviews were transcribed verbatim and analysed using reflexive thematic analysis (</w:t>
      </w:r>
      <w:r w:rsidR="0089436D" w:rsidRPr="00BB03BE">
        <w:rPr>
          <w:rFonts w:ascii="Times New Roman" w:hAnsi="Times New Roman" w:cs="Times New Roman"/>
        </w:rPr>
        <w:t>B</w:t>
      </w:r>
      <w:r w:rsidR="003C1F1C" w:rsidRPr="00BB03BE">
        <w:rPr>
          <w:rFonts w:ascii="Times New Roman" w:hAnsi="Times New Roman" w:cs="Times New Roman"/>
        </w:rPr>
        <w:t xml:space="preserve">raun </w:t>
      </w:r>
      <w:r w:rsidR="0089436D" w:rsidRPr="00BB03BE">
        <w:rPr>
          <w:rFonts w:ascii="Times New Roman" w:hAnsi="Times New Roman" w:cs="Times New Roman"/>
        </w:rPr>
        <w:t>&amp;</w:t>
      </w:r>
      <w:r w:rsidR="003C1F1C" w:rsidRPr="00BB03BE">
        <w:rPr>
          <w:rFonts w:ascii="Times New Roman" w:hAnsi="Times New Roman" w:cs="Times New Roman"/>
        </w:rPr>
        <w:t xml:space="preserve"> Clarke, 2006</w:t>
      </w:r>
      <w:r w:rsidR="00C176C3" w:rsidRPr="00BB03BE">
        <w:rPr>
          <w:rFonts w:ascii="Times New Roman" w:hAnsi="Times New Roman" w:cs="Times New Roman"/>
        </w:rPr>
        <w:t>)</w:t>
      </w:r>
      <w:r w:rsidR="00C23E7E" w:rsidRPr="00BB03BE">
        <w:rPr>
          <w:rFonts w:ascii="Times New Roman" w:hAnsi="Times New Roman" w:cs="Times New Roman"/>
        </w:rPr>
        <w:t xml:space="preserve">, which is </w:t>
      </w:r>
      <w:r w:rsidR="001315CB" w:rsidRPr="00BB03BE">
        <w:rPr>
          <w:rFonts w:ascii="Times New Roman" w:hAnsi="Times New Roman" w:cs="Times New Roman"/>
        </w:rPr>
        <w:t>a method that focuses on the systematic identification, analysis and reporting of patterns in qualitative data in rich detail</w:t>
      </w:r>
      <w:r w:rsidR="00507750" w:rsidRPr="00BB03BE">
        <w:rPr>
          <w:rFonts w:ascii="Times New Roman" w:hAnsi="Times New Roman" w:cs="Times New Roman"/>
        </w:rPr>
        <w:t xml:space="preserve">. </w:t>
      </w:r>
      <w:r w:rsidR="00C67E9E" w:rsidRPr="00BB03BE">
        <w:rPr>
          <w:rFonts w:ascii="Times New Roman" w:hAnsi="Times New Roman" w:cs="Times New Roman"/>
        </w:rPr>
        <w:t xml:space="preserve">Reflexivity refers to </w:t>
      </w:r>
      <w:r w:rsidR="005F0A7A" w:rsidRPr="00BB03BE">
        <w:rPr>
          <w:rFonts w:ascii="Times New Roman" w:hAnsi="Times New Roman" w:cs="Times New Roman"/>
        </w:rPr>
        <w:t>the</w:t>
      </w:r>
      <w:r w:rsidR="00F1748F" w:rsidRPr="00BB03BE">
        <w:rPr>
          <w:rFonts w:ascii="Times New Roman" w:hAnsi="Times New Roman" w:cs="Times New Roman"/>
        </w:rPr>
        <w:t xml:space="preserve"> process </w:t>
      </w:r>
      <w:r w:rsidR="00F1748F" w:rsidRPr="00BB03BE">
        <w:rPr>
          <w:rFonts w:ascii="Times New Roman" w:hAnsi="Times New Roman" w:cs="Times New Roman"/>
          <w:color w:val="000000" w:themeColor="text1"/>
        </w:rPr>
        <w:t xml:space="preserve">of a researcher critically reflecting on how their positionality may affect the </w:t>
      </w:r>
      <w:r w:rsidR="005F0A7A" w:rsidRPr="00BB03BE">
        <w:rPr>
          <w:rFonts w:ascii="Times New Roman" w:hAnsi="Times New Roman" w:cs="Times New Roman"/>
          <w:color w:val="000000" w:themeColor="text1"/>
        </w:rPr>
        <w:t>research being conducted (Berger, 2015)</w:t>
      </w:r>
      <w:r w:rsidR="00166A64" w:rsidRPr="00BB03BE">
        <w:rPr>
          <w:rFonts w:ascii="Times New Roman" w:hAnsi="Times New Roman" w:cs="Times New Roman"/>
          <w:color w:val="000000" w:themeColor="text1"/>
        </w:rPr>
        <w:t xml:space="preserve">; this was done </w:t>
      </w:r>
      <w:r w:rsidR="000833F4" w:rsidRPr="00BB03BE">
        <w:rPr>
          <w:rFonts w:ascii="Times New Roman" w:hAnsi="Times New Roman" w:cs="Times New Roman"/>
          <w:color w:val="000000" w:themeColor="text1"/>
        </w:rPr>
        <w:t>using</w:t>
      </w:r>
      <w:r w:rsidR="00166A64" w:rsidRPr="00BB03BE">
        <w:rPr>
          <w:rFonts w:ascii="Times New Roman" w:hAnsi="Times New Roman" w:cs="Times New Roman"/>
          <w:color w:val="000000" w:themeColor="text1"/>
        </w:rPr>
        <w:t xml:space="preserve"> a reflexive diary</w:t>
      </w:r>
      <w:r w:rsidR="000833F4" w:rsidRPr="00BB03BE">
        <w:rPr>
          <w:rFonts w:ascii="Times New Roman" w:hAnsi="Times New Roman" w:cs="Times New Roman"/>
          <w:color w:val="000000" w:themeColor="text1"/>
        </w:rPr>
        <w:t xml:space="preserve"> and supervision. </w:t>
      </w:r>
      <w:r w:rsidR="00D63292" w:rsidRPr="00BB03BE">
        <w:rPr>
          <w:rFonts w:ascii="Times New Roman" w:hAnsi="Times New Roman" w:cs="Times New Roman"/>
        </w:rPr>
        <w:t xml:space="preserve">Analysis was </w:t>
      </w:r>
      <w:r w:rsidR="00B147A0" w:rsidRPr="00BB03BE">
        <w:rPr>
          <w:rFonts w:ascii="Times New Roman" w:hAnsi="Times New Roman" w:cs="Times New Roman"/>
        </w:rPr>
        <w:t>completed</w:t>
      </w:r>
      <w:r w:rsidR="00D63292" w:rsidRPr="00BB03BE">
        <w:rPr>
          <w:rFonts w:ascii="Times New Roman" w:hAnsi="Times New Roman" w:cs="Times New Roman"/>
        </w:rPr>
        <w:t xml:space="preserve"> using NVivo</w:t>
      </w:r>
      <w:r w:rsidR="004419F6" w:rsidRPr="00BB03BE">
        <w:rPr>
          <w:rFonts w:ascii="Times New Roman" w:hAnsi="Times New Roman" w:cs="Times New Roman"/>
        </w:rPr>
        <w:t xml:space="preserve"> and followed</w:t>
      </w:r>
      <w:r w:rsidR="00D63292" w:rsidRPr="00BB03BE">
        <w:rPr>
          <w:rFonts w:ascii="Times New Roman" w:hAnsi="Times New Roman" w:cs="Times New Roman"/>
        </w:rPr>
        <w:t xml:space="preserve"> Braun and Clarke’s </w:t>
      </w:r>
      <w:r w:rsidR="00FB2F59" w:rsidRPr="00BB03BE">
        <w:rPr>
          <w:rFonts w:ascii="Times New Roman" w:hAnsi="Times New Roman" w:cs="Times New Roman"/>
        </w:rPr>
        <w:t xml:space="preserve">(2006) </w:t>
      </w:r>
      <w:r w:rsidR="00D63292" w:rsidRPr="00BB03BE">
        <w:rPr>
          <w:rFonts w:ascii="Times New Roman" w:hAnsi="Times New Roman" w:cs="Times New Roman"/>
        </w:rPr>
        <w:t>six-ph</w:t>
      </w:r>
      <w:r w:rsidR="004419F6" w:rsidRPr="00BB03BE">
        <w:rPr>
          <w:rFonts w:ascii="Times New Roman" w:hAnsi="Times New Roman" w:cs="Times New Roman"/>
        </w:rPr>
        <w:t>ase process</w:t>
      </w:r>
      <w:r w:rsidR="00C23E7E" w:rsidRPr="00BB03BE">
        <w:rPr>
          <w:rFonts w:ascii="Times New Roman" w:hAnsi="Times New Roman" w:cs="Times New Roman"/>
        </w:rPr>
        <w:t xml:space="preserve">: </w:t>
      </w:r>
      <w:r w:rsidR="00FB2F59" w:rsidRPr="00BB03BE">
        <w:rPr>
          <w:rFonts w:ascii="Times New Roman" w:hAnsi="Times New Roman" w:cs="Times New Roman"/>
        </w:rPr>
        <w:t>familiarisation</w:t>
      </w:r>
      <w:r w:rsidR="00B147A0" w:rsidRPr="00BB03BE">
        <w:rPr>
          <w:rFonts w:ascii="Times New Roman" w:hAnsi="Times New Roman" w:cs="Times New Roman"/>
        </w:rPr>
        <w:t>;</w:t>
      </w:r>
      <w:r w:rsidR="00FB2F59" w:rsidRPr="00BB03BE">
        <w:rPr>
          <w:rFonts w:ascii="Times New Roman" w:hAnsi="Times New Roman" w:cs="Times New Roman"/>
        </w:rPr>
        <w:t xml:space="preserve"> </w:t>
      </w:r>
      <w:r w:rsidR="005425C2" w:rsidRPr="00BB03BE">
        <w:rPr>
          <w:rFonts w:ascii="Times New Roman" w:hAnsi="Times New Roman" w:cs="Times New Roman"/>
        </w:rPr>
        <w:t>code generation</w:t>
      </w:r>
      <w:r w:rsidR="00B147A0" w:rsidRPr="00BB03BE">
        <w:rPr>
          <w:rFonts w:ascii="Times New Roman" w:hAnsi="Times New Roman" w:cs="Times New Roman"/>
        </w:rPr>
        <w:t>;</w:t>
      </w:r>
      <w:r w:rsidR="005425C2" w:rsidRPr="00BB03BE">
        <w:rPr>
          <w:rFonts w:ascii="Times New Roman" w:hAnsi="Times New Roman" w:cs="Times New Roman"/>
        </w:rPr>
        <w:t xml:space="preserve"> searching for themes</w:t>
      </w:r>
      <w:r w:rsidR="00B147A0" w:rsidRPr="00BB03BE">
        <w:rPr>
          <w:rFonts w:ascii="Times New Roman" w:hAnsi="Times New Roman" w:cs="Times New Roman"/>
        </w:rPr>
        <w:t>;</w:t>
      </w:r>
      <w:r w:rsidR="005425C2" w:rsidRPr="00BB03BE">
        <w:rPr>
          <w:rFonts w:ascii="Times New Roman" w:hAnsi="Times New Roman" w:cs="Times New Roman"/>
        </w:rPr>
        <w:t xml:space="preserve"> reviewing themes</w:t>
      </w:r>
      <w:r w:rsidR="00B147A0" w:rsidRPr="00BB03BE">
        <w:rPr>
          <w:rFonts w:ascii="Times New Roman" w:hAnsi="Times New Roman" w:cs="Times New Roman"/>
        </w:rPr>
        <w:t>;</w:t>
      </w:r>
      <w:r w:rsidR="005425C2" w:rsidRPr="00BB03BE">
        <w:rPr>
          <w:rFonts w:ascii="Times New Roman" w:hAnsi="Times New Roman" w:cs="Times New Roman"/>
        </w:rPr>
        <w:t xml:space="preserve"> consolidating and naming themes</w:t>
      </w:r>
      <w:r w:rsidR="00B147A0" w:rsidRPr="00BB03BE">
        <w:rPr>
          <w:rFonts w:ascii="Times New Roman" w:hAnsi="Times New Roman" w:cs="Times New Roman"/>
        </w:rPr>
        <w:t>;</w:t>
      </w:r>
      <w:r w:rsidR="005425C2" w:rsidRPr="00BB03BE">
        <w:rPr>
          <w:rFonts w:ascii="Times New Roman" w:hAnsi="Times New Roman" w:cs="Times New Roman"/>
        </w:rPr>
        <w:t xml:space="preserve"> and producing the report.</w:t>
      </w:r>
    </w:p>
    <w:p w14:paraId="1BA66449" w14:textId="7F697FF7" w:rsidR="003012D3" w:rsidRPr="00BB03BE" w:rsidRDefault="003B5C39" w:rsidP="00B9174B">
      <w:pPr>
        <w:spacing w:line="480" w:lineRule="auto"/>
        <w:ind w:firstLine="720"/>
        <w:rPr>
          <w:rFonts w:ascii="Times New Roman" w:hAnsi="Times New Roman" w:cs="Times New Roman"/>
        </w:rPr>
      </w:pPr>
      <w:r w:rsidRPr="00BB03BE">
        <w:rPr>
          <w:rFonts w:ascii="Times New Roman" w:hAnsi="Times New Roman" w:cs="Times New Roman"/>
        </w:rPr>
        <w:t>The research conducted adhered to ethical guidelines</w:t>
      </w:r>
      <w:r w:rsidR="004B3636" w:rsidRPr="00BB03BE">
        <w:rPr>
          <w:rFonts w:ascii="Times New Roman" w:hAnsi="Times New Roman" w:cs="Times New Roman"/>
        </w:rPr>
        <w:t xml:space="preserve"> </w:t>
      </w:r>
      <w:r w:rsidRPr="00BB03BE">
        <w:rPr>
          <w:rFonts w:ascii="Times New Roman" w:hAnsi="Times New Roman" w:cs="Times New Roman"/>
        </w:rPr>
        <w:t xml:space="preserve">and received ethical approval from the University of the West of England’s ethics committee. Due to the sensitive nature of the research, </w:t>
      </w:r>
      <w:r w:rsidRPr="00BB03BE">
        <w:rPr>
          <w:rFonts w:ascii="Times New Roman" w:hAnsi="Times New Roman" w:cs="Times New Roman"/>
          <w:color w:val="000000" w:themeColor="text1"/>
        </w:rPr>
        <w:t xml:space="preserve">risk management and mitigation strategies were employed to protect </w:t>
      </w:r>
      <w:r w:rsidR="004B3636" w:rsidRPr="00BB03BE">
        <w:rPr>
          <w:rFonts w:ascii="Times New Roman" w:hAnsi="Times New Roman" w:cs="Times New Roman"/>
          <w:color w:val="000000" w:themeColor="text1"/>
        </w:rPr>
        <w:t>participants and researchers.</w:t>
      </w:r>
      <w:r w:rsidR="0077011A" w:rsidRPr="00BB03BE">
        <w:rPr>
          <w:rFonts w:ascii="Times New Roman" w:hAnsi="Times New Roman" w:cs="Times New Roman"/>
          <w:color w:val="000000" w:themeColor="text1"/>
        </w:rPr>
        <w:t xml:space="preserve"> </w:t>
      </w:r>
      <w:r w:rsidR="00A776B2" w:rsidRPr="00BB03BE">
        <w:rPr>
          <w:rFonts w:ascii="Times New Roman" w:hAnsi="Times New Roman" w:cs="Times New Roman"/>
          <w:color w:val="000000" w:themeColor="text1"/>
        </w:rPr>
        <w:t>Examples of this include</w:t>
      </w:r>
      <w:r w:rsidR="00706588" w:rsidRPr="00BB03BE">
        <w:rPr>
          <w:rFonts w:ascii="Times New Roman" w:hAnsi="Times New Roman" w:cs="Times New Roman"/>
          <w:color w:val="000000" w:themeColor="text1"/>
        </w:rPr>
        <w:t>:</w:t>
      </w:r>
      <w:r w:rsidR="00A776B2" w:rsidRPr="00BB03BE">
        <w:rPr>
          <w:rFonts w:ascii="Times New Roman" w:hAnsi="Times New Roman" w:cs="Times New Roman"/>
          <w:color w:val="000000" w:themeColor="text1"/>
        </w:rPr>
        <w:t xml:space="preserve"> developing a comprehensive risk management protocol </w:t>
      </w:r>
      <w:r w:rsidR="0033283D" w:rsidRPr="00BB03BE">
        <w:rPr>
          <w:rFonts w:ascii="Times New Roman" w:hAnsi="Times New Roman" w:cs="Times New Roman"/>
          <w:color w:val="000000" w:themeColor="text1"/>
        </w:rPr>
        <w:t>involving counselling psychologist</w:t>
      </w:r>
      <w:r w:rsidR="00706588" w:rsidRPr="00BB03BE">
        <w:rPr>
          <w:rFonts w:ascii="Times New Roman" w:hAnsi="Times New Roman" w:cs="Times New Roman"/>
          <w:color w:val="000000" w:themeColor="text1"/>
        </w:rPr>
        <w:t>s</w:t>
      </w:r>
      <w:r w:rsidR="0033283D" w:rsidRPr="00BB03BE">
        <w:rPr>
          <w:rFonts w:ascii="Times New Roman" w:hAnsi="Times New Roman" w:cs="Times New Roman"/>
          <w:color w:val="000000" w:themeColor="text1"/>
        </w:rPr>
        <w:t xml:space="preserve"> and sexual violence experts; compiling a resource list of local support services, which was provided </w:t>
      </w:r>
      <w:r w:rsidR="00706588" w:rsidRPr="00BB03BE">
        <w:rPr>
          <w:rFonts w:ascii="Times New Roman" w:hAnsi="Times New Roman" w:cs="Times New Roman"/>
          <w:color w:val="000000" w:themeColor="text1"/>
        </w:rPr>
        <w:t xml:space="preserve">to victim-survivors </w:t>
      </w:r>
      <w:r w:rsidR="00B9174B" w:rsidRPr="00BB03BE">
        <w:rPr>
          <w:rFonts w:ascii="Times New Roman" w:hAnsi="Times New Roman" w:cs="Times New Roman"/>
          <w:color w:val="000000" w:themeColor="text1"/>
        </w:rPr>
        <w:t xml:space="preserve">before and after the interview; and </w:t>
      </w:r>
      <w:r w:rsidR="00BB5B82" w:rsidRPr="00BB03BE">
        <w:rPr>
          <w:rFonts w:ascii="Times New Roman" w:hAnsi="Times New Roman" w:cs="Times New Roman"/>
          <w:color w:val="000000" w:themeColor="text1"/>
        </w:rPr>
        <w:t xml:space="preserve">the lead author </w:t>
      </w:r>
      <w:r w:rsidR="00B9174B" w:rsidRPr="00BB03BE">
        <w:rPr>
          <w:rFonts w:ascii="Times New Roman" w:hAnsi="Times New Roman" w:cs="Times New Roman"/>
          <w:color w:val="000000" w:themeColor="text1"/>
        </w:rPr>
        <w:t>receiving a one-to-one training session with a local sexual violence support service about interviewing and working with victim-survivors, focused on language use</w:t>
      </w:r>
      <w:r w:rsidR="003012D3" w:rsidRPr="00BB03BE">
        <w:rPr>
          <w:rFonts w:ascii="Times New Roman" w:hAnsi="Times New Roman" w:cs="Times New Roman"/>
          <w:color w:val="000000" w:themeColor="text1"/>
        </w:rPr>
        <w:t>, managing distress, and secondary trauma (Williamson et al., 2020).</w:t>
      </w:r>
    </w:p>
    <w:p w14:paraId="6330A2A9" w14:textId="77777777" w:rsidR="00C27BC6" w:rsidRPr="00BB03BE" w:rsidRDefault="00C27BC6" w:rsidP="001567BC">
      <w:pPr>
        <w:spacing w:line="480" w:lineRule="auto"/>
        <w:rPr>
          <w:rFonts w:ascii="Times New Roman" w:hAnsi="Times New Roman" w:cs="Times New Roman"/>
          <w:b/>
        </w:rPr>
      </w:pPr>
      <w:bookmarkStart w:id="1" w:name="_Toc50295121"/>
    </w:p>
    <w:p w14:paraId="7DE17EFF" w14:textId="46E53BB6" w:rsidR="00C27BC6" w:rsidRPr="00BB03BE" w:rsidRDefault="00C27BC6" w:rsidP="001567BC">
      <w:pPr>
        <w:spacing w:line="480" w:lineRule="auto"/>
        <w:rPr>
          <w:rFonts w:ascii="Times New Roman" w:hAnsi="Times New Roman" w:cs="Times New Roman"/>
          <w:b/>
        </w:rPr>
      </w:pPr>
      <w:r w:rsidRPr="00BB03BE">
        <w:rPr>
          <w:rFonts w:ascii="Times New Roman" w:hAnsi="Times New Roman" w:cs="Times New Roman"/>
          <w:b/>
        </w:rPr>
        <w:lastRenderedPageBreak/>
        <w:t>Results</w:t>
      </w:r>
      <w:bookmarkEnd w:id="1"/>
    </w:p>
    <w:p w14:paraId="4ED1FC64" w14:textId="77777777" w:rsidR="00C27BC6" w:rsidRPr="00BB03BE" w:rsidRDefault="00C27BC6" w:rsidP="001567BC">
      <w:pPr>
        <w:spacing w:line="480" w:lineRule="auto"/>
        <w:rPr>
          <w:rFonts w:ascii="Times New Roman" w:hAnsi="Times New Roman" w:cs="Times New Roman"/>
          <w:b/>
          <w:bCs/>
          <w:i/>
          <w:iCs/>
        </w:rPr>
      </w:pPr>
      <w:bookmarkStart w:id="2" w:name="_Toc50295122"/>
      <w:r w:rsidRPr="00BB03BE">
        <w:rPr>
          <w:rFonts w:ascii="Times New Roman" w:hAnsi="Times New Roman" w:cs="Times New Roman"/>
          <w:b/>
          <w:bCs/>
          <w:i/>
          <w:iCs/>
        </w:rPr>
        <w:t>Participant Characteristics</w:t>
      </w:r>
      <w:bookmarkEnd w:id="2"/>
    </w:p>
    <w:p w14:paraId="0B098247" w14:textId="201BAB28" w:rsidR="00C27BC6" w:rsidRPr="00BB03BE" w:rsidRDefault="00C27BC6" w:rsidP="009C3FA7">
      <w:pPr>
        <w:spacing w:line="480" w:lineRule="auto"/>
        <w:ind w:firstLine="720"/>
        <w:rPr>
          <w:rFonts w:ascii="Times New Roman" w:hAnsi="Times New Roman" w:cs="Times New Roman"/>
        </w:rPr>
      </w:pPr>
      <w:r w:rsidRPr="00BB03BE">
        <w:rPr>
          <w:rFonts w:ascii="Times New Roman" w:hAnsi="Times New Roman" w:cs="Times New Roman"/>
        </w:rPr>
        <w:t xml:space="preserve">Eleven participants </w:t>
      </w:r>
      <w:r w:rsidR="00474EB7" w:rsidRPr="00BB03BE">
        <w:rPr>
          <w:rFonts w:ascii="Times New Roman" w:hAnsi="Times New Roman" w:cs="Times New Roman"/>
        </w:rPr>
        <w:t xml:space="preserve">took part, aged </w:t>
      </w:r>
      <w:r w:rsidRPr="00BB03BE">
        <w:rPr>
          <w:rFonts w:ascii="Times New Roman" w:hAnsi="Times New Roman" w:cs="Times New Roman"/>
        </w:rPr>
        <w:t>between 18 and 31 years (</w:t>
      </w:r>
      <w:r w:rsidRPr="00BB03BE">
        <w:rPr>
          <w:rFonts w:ascii="Times New Roman" w:hAnsi="Times New Roman" w:cs="Times New Roman"/>
          <w:i/>
          <w:iCs/>
        </w:rPr>
        <w:t>M</w:t>
      </w:r>
      <w:r w:rsidRPr="00BB03BE">
        <w:rPr>
          <w:rFonts w:ascii="Times New Roman" w:hAnsi="Times New Roman" w:cs="Times New Roman"/>
        </w:rPr>
        <w:t xml:space="preserve"> = 24.20 years, </w:t>
      </w:r>
      <w:r w:rsidRPr="00BB03BE">
        <w:rPr>
          <w:rFonts w:ascii="Times New Roman" w:hAnsi="Times New Roman" w:cs="Times New Roman"/>
          <w:i/>
          <w:iCs/>
        </w:rPr>
        <w:t>SD</w:t>
      </w:r>
      <w:r w:rsidRPr="00BB03BE">
        <w:rPr>
          <w:rFonts w:ascii="Times New Roman" w:hAnsi="Times New Roman" w:cs="Times New Roman"/>
        </w:rPr>
        <w:t xml:space="preserve"> = 4.26</w:t>
      </w:r>
      <w:r w:rsidR="00F23120" w:rsidRPr="00BB03BE">
        <w:rPr>
          <w:rFonts w:ascii="Times New Roman" w:hAnsi="Times New Roman" w:cs="Times New Roman"/>
        </w:rPr>
        <w:t xml:space="preserve">; </w:t>
      </w:r>
      <w:r w:rsidR="007F6835" w:rsidRPr="00BB03BE">
        <w:rPr>
          <w:rFonts w:ascii="Times New Roman" w:hAnsi="Times New Roman" w:cs="Times New Roman"/>
        </w:rPr>
        <w:t>one male</w:t>
      </w:r>
      <w:r w:rsidRPr="00BB03BE">
        <w:rPr>
          <w:rFonts w:ascii="Times New Roman" w:hAnsi="Times New Roman" w:cs="Times New Roman"/>
        </w:rPr>
        <w:t>). All participants had experienced some form of sexual violence, either before or during attending university</w:t>
      </w:r>
      <w:r w:rsidR="002471C9" w:rsidRPr="00BB03BE">
        <w:rPr>
          <w:rFonts w:ascii="Times New Roman" w:hAnsi="Times New Roman" w:cs="Times New Roman"/>
        </w:rPr>
        <w:t xml:space="preserve"> (see Table 1 for participant characteristics).</w:t>
      </w:r>
    </w:p>
    <w:p w14:paraId="4180AC79" w14:textId="77777777" w:rsidR="00C27BC6" w:rsidRPr="00BB03BE" w:rsidRDefault="00C27BC6" w:rsidP="001567BC">
      <w:pPr>
        <w:spacing w:line="480" w:lineRule="auto"/>
        <w:rPr>
          <w:rFonts w:ascii="Times New Roman" w:hAnsi="Times New Roman" w:cs="Times New Roman"/>
        </w:rPr>
      </w:pPr>
      <w:r w:rsidRPr="00BB03BE">
        <w:rPr>
          <w:rFonts w:ascii="Times New Roman" w:hAnsi="Times New Roman" w:cs="Times New Roman"/>
          <w:b/>
          <w:bCs/>
        </w:rPr>
        <w:t>Table 1.</w:t>
      </w:r>
      <w:r w:rsidRPr="00BB03BE">
        <w:rPr>
          <w:rFonts w:ascii="Times New Roman" w:hAnsi="Times New Roman" w:cs="Times New Roman"/>
        </w:rPr>
        <w:t xml:space="preserve"> </w:t>
      </w:r>
    </w:p>
    <w:p w14:paraId="35A86566" w14:textId="2F185517" w:rsidR="002471C9" w:rsidRPr="00BB03BE" w:rsidRDefault="00C27BC6" w:rsidP="001567BC">
      <w:pPr>
        <w:spacing w:line="480" w:lineRule="auto"/>
        <w:rPr>
          <w:rFonts w:ascii="Times New Roman" w:hAnsi="Times New Roman" w:cs="Times New Roman"/>
          <w:i/>
          <w:iCs/>
        </w:rPr>
      </w:pPr>
      <w:r w:rsidRPr="00BB03BE">
        <w:rPr>
          <w:rFonts w:ascii="Times New Roman" w:hAnsi="Times New Roman" w:cs="Times New Roman"/>
          <w:i/>
          <w:iCs/>
        </w:rPr>
        <w:t>Participant characteristics</w:t>
      </w:r>
    </w:p>
    <w:tbl>
      <w:tblPr>
        <w:tblStyle w:val="TableGrid"/>
        <w:tblW w:w="903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4"/>
        <w:gridCol w:w="645"/>
        <w:gridCol w:w="1173"/>
        <w:gridCol w:w="1616"/>
        <w:gridCol w:w="1735"/>
        <w:gridCol w:w="350"/>
        <w:gridCol w:w="2108"/>
      </w:tblGrid>
      <w:tr w:rsidR="008C7702" w:rsidRPr="00BB03BE" w14:paraId="58F50D89" w14:textId="77777777" w:rsidTr="008C7702">
        <w:tc>
          <w:tcPr>
            <w:tcW w:w="1392" w:type="dxa"/>
            <w:tcBorders>
              <w:top w:val="single" w:sz="4" w:space="0" w:color="auto"/>
              <w:bottom w:val="single" w:sz="4" w:space="0" w:color="auto"/>
            </w:tcBorders>
          </w:tcPr>
          <w:p w14:paraId="50CE48FB" w14:textId="77777777" w:rsidR="008C7702" w:rsidRPr="00BB03BE" w:rsidRDefault="008C7702" w:rsidP="001567BC">
            <w:pPr>
              <w:spacing w:line="480" w:lineRule="auto"/>
              <w:jc w:val="center"/>
              <w:rPr>
                <w:rFonts w:ascii="Times New Roman" w:hAnsi="Times New Roman" w:cs="Times New Roman"/>
                <w:b/>
                <w:bCs/>
              </w:rPr>
            </w:pPr>
            <w:r w:rsidRPr="00BB03BE">
              <w:rPr>
                <w:rFonts w:ascii="Times New Roman" w:hAnsi="Times New Roman" w:cs="Times New Roman"/>
                <w:b/>
                <w:bCs/>
              </w:rPr>
              <w:t>Pseudonym</w:t>
            </w:r>
          </w:p>
        </w:tc>
        <w:tc>
          <w:tcPr>
            <w:tcW w:w="655" w:type="dxa"/>
            <w:tcBorders>
              <w:top w:val="single" w:sz="4" w:space="0" w:color="auto"/>
              <w:bottom w:val="single" w:sz="4" w:space="0" w:color="auto"/>
            </w:tcBorders>
          </w:tcPr>
          <w:p w14:paraId="14D2A386" w14:textId="77777777" w:rsidR="008C7702" w:rsidRPr="00BB03BE" w:rsidRDefault="008C7702" w:rsidP="001567BC">
            <w:pPr>
              <w:spacing w:line="480" w:lineRule="auto"/>
              <w:jc w:val="center"/>
              <w:rPr>
                <w:rFonts w:ascii="Times New Roman" w:hAnsi="Times New Roman" w:cs="Times New Roman"/>
                <w:b/>
                <w:bCs/>
              </w:rPr>
            </w:pPr>
            <w:r w:rsidRPr="00BB03BE">
              <w:rPr>
                <w:rFonts w:ascii="Times New Roman" w:hAnsi="Times New Roman" w:cs="Times New Roman"/>
                <w:b/>
                <w:bCs/>
              </w:rPr>
              <w:t>Age</w:t>
            </w:r>
          </w:p>
        </w:tc>
        <w:tc>
          <w:tcPr>
            <w:tcW w:w="1233" w:type="dxa"/>
            <w:tcBorders>
              <w:top w:val="single" w:sz="4" w:space="0" w:color="auto"/>
              <w:bottom w:val="single" w:sz="4" w:space="0" w:color="auto"/>
            </w:tcBorders>
          </w:tcPr>
          <w:p w14:paraId="3B768375" w14:textId="718FF4BD" w:rsidR="008C7702" w:rsidRPr="00BB03BE" w:rsidRDefault="008C7702" w:rsidP="001567BC">
            <w:pPr>
              <w:spacing w:line="480" w:lineRule="auto"/>
              <w:jc w:val="center"/>
              <w:rPr>
                <w:rFonts w:ascii="Times New Roman" w:hAnsi="Times New Roman" w:cs="Times New Roman"/>
                <w:b/>
                <w:bCs/>
              </w:rPr>
            </w:pPr>
            <w:r w:rsidRPr="00BB03BE">
              <w:rPr>
                <w:rFonts w:ascii="Times New Roman" w:hAnsi="Times New Roman" w:cs="Times New Roman"/>
                <w:b/>
                <w:bCs/>
              </w:rPr>
              <w:t>Gender</w:t>
            </w:r>
          </w:p>
        </w:tc>
        <w:tc>
          <w:tcPr>
            <w:tcW w:w="1178" w:type="dxa"/>
            <w:tcBorders>
              <w:top w:val="single" w:sz="4" w:space="0" w:color="auto"/>
              <w:bottom w:val="single" w:sz="4" w:space="0" w:color="auto"/>
            </w:tcBorders>
          </w:tcPr>
          <w:p w14:paraId="135665C4" w14:textId="307DE741" w:rsidR="008C7702" w:rsidRPr="00BB03BE" w:rsidRDefault="008C7702" w:rsidP="001567BC">
            <w:pPr>
              <w:spacing w:line="480" w:lineRule="auto"/>
              <w:jc w:val="center"/>
              <w:rPr>
                <w:rFonts w:ascii="Times New Roman" w:hAnsi="Times New Roman" w:cs="Times New Roman"/>
                <w:b/>
                <w:bCs/>
              </w:rPr>
            </w:pPr>
            <w:r w:rsidRPr="00BB03BE">
              <w:rPr>
                <w:rFonts w:ascii="Times New Roman" w:hAnsi="Times New Roman" w:cs="Times New Roman"/>
                <w:b/>
                <w:bCs/>
              </w:rPr>
              <w:t>Ethnicity</w:t>
            </w:r>
          </w:p>
        </w:tc>
        <w:tc>
          <w:tcPr>
            <w:tcW w:w="1766" w:type="dxa"/>
            <w:tcBorders>
              <w:top w:val="single" w:sz="4" w:space="0" w:color="auto"/>
              <w:bottom w:val="single" w:sz="4" w:space="0" w:color="auto"/>
            </w:tcBorders>
          </w:tcPr>
          <w:p w14:paraId="6FD8017A" w14:textId="4FBFFCE9" w:rsidR="008C7702" w:rsidRPr="00BB03BE" w:rsidRDefault="008C7702" w:rsidP="001567BC">
            <w:pPr>
              <w:spacing w:line="480" w:lineRule="auto"/>
              <w:jc w:val="center"/>
              <w:rPr>
                <w:rFonts w:ascii="Times New Roman" w:hAnsi="Times New Roman" w:cs="Times New Roman"/>
                <w:b/>
                <w:bCs/>
              </w:rPr>
            </w:pPr>
            <w:r w:rsidRPr="00BB03BE">
              <w:rPr>
                <w:rFonts w:ascii="Times New Roman" w:hAnsi="Times New Roman" w:cs="Times New Roman"/>
                <w:b/>
                <w:bCs/>
              </w:rPr>
              <w:t>Level of study</w:t>
            </w:r>
          </w:p>
        </w:tc>
        <w:tc>
          <w:tcPr>
            <w:tcW w:w="392" w:type="dxa"/>
            <w:tcBorders>
              <w:top w:val="single" w:sz="4" w:space="0" w:color="auto"/>
              <w:bottom w:val="single" w:sz="4" w:space="0" w:color="auto"/>
            </w:tcBorders>
          </w:tcPr>
          <w:p w14:paraId="72703AAB" w14:textId="77777777" w:rsidR="008C7702" w:rsidRPr="00BB03BE" w:rsidRDefault="008C7702" w:rsidP="001567BC">
            <w:pPr>
              <w:spacing w:line="480" w:lineRule="auto"/>
              <w:jc w:val="center"/>
              <w:rPr>
                <w:rFonts w:ascii="Times New Roman" w:hAnsi="Times New Roman" w:cs="Times New Roman"/>
                <w:b/>
                <w:bCs/>
              </w:rPr>
            </w:pPr>
          </w:p>
        </w:tc>
        <w:tc>
          <w:tcPr>
            <w:tcW w:w="2415" w:type="dxa"/>
            <w:tcBorders>
              <w:top w:val="single" w:sz="4" w:space="0" w:color="auto"/>
              <w:bottom w:val="single" w:sz="4" w:space="0" w:color="auto"/>
            </w:tcBorders>
          </w:tcPr>
          <w:p w14:paraId="1F2B3DF8" w14:textId="09AD62D0" w:rsidR="008C7702" w:rsidRPr="00BB03BE" w:rsidRDefault="008C7702" w:rsidP="001567BC">
            <w:pPr>
              <w:spacing w:line="480" w:lineRule="auto"/>
              <w:jc w:val="center"/>
              <w:rPr>
                <w:rFonts w:ascii="Times New Roman" w:hAnsi="Times New Roman" w:cs="Times New Roman"/>
                <w:b/>
                <w:bCs/>
              </w:rPr>
            </w:pPr>
            <w:r w:rsidRPr="00BB03BE">
              <w:rPr>
                <w:rFonts w:ascii="Times New Roman" w:hAnsi="Times New Roman" w:cs="Times New Roman"/>
                <w:b/>
                <w:bCs/>
              </w:rPr>
              <w:t>Report</w:t>
            </w:r>
            <w:r w:rsidR="00491838" w:rsidRPr="00BB03BE">
              <w:rPr>
                <w:rFonts w:ascii="Times New Roman" w:hAnsi="Times New Roman" w:cs="Times New Roman"/>
                <w:b/>
                <w:bCs/>
              </w:rPr>
              <w:t>ed</w:t>
            </w:r>
            <w:r w:rsidR="002471C9" w:rsidRPr="00BB03BE">
              <w:rPr>
                <w:rFonts w:ascii="Times New Roman" w:hAnsi="Times New Roman" w:cs="Times New Roman"/>
                <w:b/>
                <w:bCs/>
              </w:rPr>
              <w:t xml:space="preserve"> incident</w:t>
            </w:r>
            <w:r w:rsidR="00491838" w:rsidRPr="00BB03BE">
              <w:rPr>
                <w:rFonts w:ascii="Times New Roman" w:hAnsi="Times New Roman" w:cs="Times New Roman"/>
                <w:b/>
                <w:bCs/>
              </w:rPr>
              <w:t>?</w:t>
            </w:r>
          </w:p>
        </w:tc>
      </w:tr>
      <w:tr w:rsidR="008C7702" w:rsidRPr="00BB03BE" w14:paraId="697B1ADE" w14:textId="77777777" w:rsidTr="008C7702">
        <w:tc>
          <w:tcPr>
            <w:tcW w:w="1392" w:type="dxa"/>
            <w:tcBorders>
              <w:top w:val="single" w:sz="4" w:space="0" w:color="auto"/>
            </w:tcBorders>
          </w:tcPr>
          <w:p w14:paraId="4C1534AF" w14:textId="77777777" w:rsidR="008C7702" w:rsidRPr="00BB03BE" w:rsidRDefault="008C7702" w:rsidP="001567BC">
            <w:pPr>
              <w:spacing w:line="480" w:lineRule="auto"/>
              <w:rPr>
                <w:rFonts w:ascii="Times New Roman" w:hAnsi="Times New Roman" w:cs="Times New Roman"/>
              </w:rPr>
            </w:pPr>
            <w:r w:rsidRPr="00BB03BE">
              <w:rPr>
                <w:rFonts w:ascii="Times New Roman" w:hAnsi="Times New Roman" w:cs="Times New Roman"/>
              </w:rPr>
              <w:t xml:space="preserve">Imogen </w:t>
            </w:r>
          </w:p>
        </w:tc>
        <w:tc>
          <w:tcPr>
            <w:tcW w:w="655" w:type="dxa"/>
            <w:tcBorders>
              <w:top w:val="single" w:sz="4" w:space="0" w:color="auto"/>
            </w:tcBorders>
          </w:tcPr>
          <w:p w14:paraId="6492F756" w14:textId="77777777" w:rsidR="008C7702" w:rsidRPr="00BB03BE" w:rsidRDefault="008C7702" w:rsidP="001567BC">
            <w:pPr>
              <w:spacing w:line="480" w:lineRule="auto"/>
              <w:rPr>
                <w:rFonts w:ascii="Times New Roman" w:hAnsi="Times New Roman" w:cs="Times New Roman"/>
              </w:rPr>
            </w:pPr>
            <w:r w:rsidRPr="00BB03BE">
              <w:rPr>
                <w:rFonts w:ascii="Times New Roman" w:hAnsi="Times New Roman" w:cs="Times New Roman"/>
              </w:rPr>
              <w:t>21</w:t>
            </w:r>
          </w:p>
        </w:tc>
        <w:tc>
          <w:tcPr>
            <w:tcW w:w="1233" w:type="dxa"/>
            <w:tcBorders>
              <w:top w:val="single" w:sz="4" w:space="0" w:color="auto"/>
            </w:tcBorders>
          </w:tcPr>
          <w:p w14:paraId="20612673" w14:textId="3869195E" w:rsidR="008C7702" w:rsidRPr="00BB03BE" w:rsidRDefault="008C7702" w:rsidP="001567BC">
            <w:pPr>
              <w:spacing w:line="480" w:lineRule="auto"/>
              <w:rPr>
                <w:rFonts w:ascii="Times New Roman" w:hAnsi="Times New Roman" w:cs="Times New Roman"/>
              </w:rPr>
            </w:pPr>
            <w:r w:rsidRPr="00BB03BE">
              <w:rPr>
                <w:rFonts w:ascii="Times New Roman" w:hAnsi="Times New Roman" w:cs="Times New Roman"/>
              </w:rPr>
              <w:t>Female</w:t>
            </w:r>
          </w:p>
        </w:tc>
        <w:tc>
          <w:tcPr>
            <w:tcW w:w="1178" w:type="dxa"/>
            <w:tcBorders>
              <w:top w:val="single" w:sz="4" w:space="0" w:color="auto"/>
            </w:tcBorders>
          </w:tcPr>
          <w:p w14:paraId="6C1FB498" w14:textId="000CC376" w:rsidR="008C7702" w:rsidRPr="00BB03BE" w:rsidRDefault="008C7702" w:rsidP="001567BC">
            <w:pPr>
              <w:spacing w:line="480" w:lineRule="auto"/>
              <w:rPr>
                <w:rFonts w:ascii="Times New Roman" w:hAnsi="Times New Roman" w:cs="Times New Roman"/>
              </w:rPr>
            </w:pPr>
            <w:r w:rsidRPr="00BB03BE">
              <w:rPr>
                <w:rFonts w:ascii="Times New Roman" w:hAnsi="Times New Roman" w:cs="Times New Roman"/>
              </w:rPr>
              <w:t>White British</w:t>
            </w:r>
          </w:p>
        </w:tc>
        <w:tc>
          <w:tcPr>
            <w:tcW w:w="1766" w:type="dxa"/>
            <w:tcBorders>
              <w:top w:val="single" w:sz="4" w:space="0" w:color="auto"/>
            </w:tcBorders>
          </w:tcPr>
          <w:p w14:paraId="75278F4E" w14:textId="749AA7AE" w:rsidR="008C7702" w:rsidRPr="00BB03BE" w:rsidRDefault="008C7702" w:rsidP="001567BC">
            <w:pPr>
              <w:spacing w:line="480" w:lineRule="auto"/>
              <w:rPr>
                <w:rFonts w:ascii="Times New Roman" w:hAnsi="Times New Roman" w:cs="Times New Roman"/>
              </w:rPr>
            </w:pPr>
            <w:r w:rsidRPr="00BB03BE">
              <w:rPr>
                <w:rFonts w:ascii="Times New Roman" w:hAnsi="Times New Roman" w:cs="Times New Roman"/>
              </w:rPr>
              <w:t>Undergraduate</w:t>
            </w:r>
          </w:p>
        </w:tc>
        <w:tc>
          <w:tcPr>
            <w:tcW w:w="392" w:type="dxa"/>
          </w:tcPr>
          <w:p w14:paraId="5DC30AD8" w14:textId="77777777" w:rsidR="008C7702" w:rsidRPr="00BB03BE" w:rsidRDefault="008C7702" w:rsidP="001567BC">
            <w:pPr>
              <w:spacing w:line="480" w:lineRule="auto"/>
              <w:rPr>
                <w:rFonts w:ascii="Times New Roman" w:hAnsi="Times New Roman" w:cs="Times New Roman"/>
              </w:rPr>
            </w:pPr>
          </w:p>
        </w:tc>
        <w:tc>
          <w:tcPr>
            <w:tcW w:w="2415" w:type="dxa"/>
          </w:tcPr>
          <w:p w14:paraId="7F689077" w14:textId="59CB0D1E" w:rsidR="008C7702" w:rsidRPr="00BB03BE" w:rsidRDefault="008C7702" w:rsidP="001567BC">
            <w:pPr>
              <w:spacing w:line="480" w:lineRule="auto"/>
              <w:rPr>
                <w:rFonts w:ascii="Times New Roman" w:hAnsi="Times New Roman" w:cs="Times New Roman"/>
              </w:rPr>
            </w:pPr>
            <w:r w:rsidRPr="00BB03BE">
              <w:rPr>
                <w:rFonts w:ascii="Times New Roman" w:hAnsi="Times New Roman" w:cs="Times New Roman"/>
              </w:rPr>
              <w:t>Yes, to the police</w:t>
            </w:r>
          </w:p>
        </w:tc>
      </w:tr>
      <w:tr w:rsidR="008C7702" w:rsidRPr="00BB03BE" w14:paraId="2293FA03" w14:textId="77777777" w:rsidTr="008C7702">
        <w:tc>
          <w:tcPr>
            <w:tcW w:w="1392" w:type="dxa"/>
          </w:tcPr>
          <w:p w14:paraId="32C29762" w14:textId="77777777" w:rsidR="008C7702" w:rsidRPr="00BB03BE" w:rsidRDefault="008C7702" w:rsidP="001567BC">
            <w:pPr>
              <w:spacing w:line="480" w:lineRule="auto"/>
              <w:rPr>
                <w:rFonts w:ascii="Times New Roman" w:hAnsi="Times New Roman" w:cs="Times New Roman"/>
              </w:rPr>
            </w:pPr>
            <w:r w:rsidRPr="00BB03BE">
              <w:rPr>
                <w:rFonts w:ascii="Times New Roman" w:hAnsi="Times New Roman" w:cs="Times New Roman"/>
              </w:rPr>
              <w:t xml:space="preserve">Olivia </w:t>
            </w:r>
          </w:p>
        </w:tc>
        <w:tc>
          <w:tcPr>
            <w:tcW w:w="655" w:type="dxa"/>
          </w:tcPr>
          <w:p w14:paraId="6E36512E" w14:textId="77777777" w:rsidR="008C7702" w:rsidRPr="00BB03BE" w:rsidRDefault="008C7702" w:rsidP="001567BC">
            <w:pPr>
              <w:spacing w:line="480" w:lineRule="auto"/>
              <w:rPr>
                <w:rFonts w:ascii="Times New Roman" w:hAnsi="Times New Roman" w:cs="Times New Roman"/>
              </w:rPr>
            </w:pPr>
            <w:r w:rsidRPr="00BB03BE">
              <w:rPr>
                <w:rFonts w:ascii="Times New Roman" w:hAnsi="Times New Roman" w:cs="Times New Roman"/>
              </w:rPr>
              <w:t>21</w:t>
            </w:r>
          </w:p>
        </w:tc>
        <w:tc>
          <w:tcPr>
            <w:tcW w:w="1233" w:type="dxa"/>
          </w:tcPr>
          <w:p w14:paraId="6AD79728" w14:textId="59B9A13E" w:rsidR="008C7702" w:rsidRPr="00BB03BE" w:rsidRDefault="008C7702" w:rsidP="001567BC">
            <w:pPr>
              <w:spacing w:line="480" w:lineRule="auto"/>
              <w:rPr>
                <w:rFonts w:ascii="Times New Roman" w:hAnsi="Times New Roman" w:cs="Times New Roman"/>
              </w:rPr>
            </w:pPr>
            <w:r w:rsidRPr="00BB03BE">
              <w:rPr>
                <w:rFonts w:ascii="Times New Roman" w:hAnsi="Times New Roman" w:cs="Times New Roman"/>
              </w:rPr>
              <w:t>Female</w:t>
            </w:r>
          </w:p>
        </w:tc>
        <w:tc>
          <w:tcPr>
            <w:tcW w:w="1178" w:type="dxa"/>
          </w:tcPr>
          <w:p w14:paraId="28139DCA" w14:textId="1885E580" w:rsidR="008C7702" w:rsidRPr="00BB03BE" w:rsidRDefault="008C7702" w:rsidP="001567BC">
            <w:pPr>
              <w:spacing w:line="480" w:lineRule="auto"/>
              <w:rPr>
                <w:rFonts w:ascii="Times New Roman" w:hAnsi="Times New Roman" w:cs="Times New Roman"/>
              </w:rPr>
            </w:pPr>
            <w:r w:rsidRPr="00BB03BE">
              <w:rPr>
                <w:rFonts w:ascii="Times New Roman" w:hAnsi="Times New Roman" w:cs="Times New Roman"/>
              </w:rPr>
              <w:t>White British</w:t>
            </w:r>
          </w:p>
        </w:tc>
        <w:tc>
          <w:tcPr>
            <w:tcW w:w="1766" w:type="dxa"/>
          </w:tcPr>
          <w:p w14:paraId="34D555F6" w14:textId="78E298FA" w:rsidR="008C7702" w:rsidRPr="00BB03BE" w:rsidRDefault="008C7702" w:rsidP="001567BC">
            <w:pPr>
              <w:spacing w:line="480" w:lineRule="auto"/>
              <w:rPr>
                <w:rFonts w:ascii="Times New Roman" w:hAnsi="Times New Roman" w:cs="Times New Roman"/>
              </w:rPr>
            </w:pPr>
            <w:r w:rsidRPr="00BB03BE">
              <w:rPr>
                <w:rFonts w:ascii="Times New Roman" w:hAnsi="Times New Roman" w:cs="Times New Roman"/>
              </w:rPr>
              <w:t>Undergraduate</w:t>
            </w:r>
          </w:p>
        </w:tc>
        <w:tc>
          <w:tcPr>
            <w:tcW w:w="392" w:type="dxa"/>
          </w:tcPr>
          <w:p w14:paraId="150B6F0E" w14:textId="77777777" w:rsidR="008C7702" w:rsidRPr="00BB03BE" w:rsidRDefault="008C7702" w:rsidP="001567BC">
            <w:pPr>
              <w:spacing w:line="480" w:lineRule="auto"/>
              <w:rPr>
                <w:rFonts w:ascii="Times New Roman" w:hAnsi="Times New Roman" w:cs="Times New Roman"/>
              </w:rPr>
            </w:pPr>
          </w:p>
        </w:tc>
        <w:tc>
          <w:tcPr>
            <w:tcW w:w="2415" w:type="dxa"/>
          </w:tcPr>
          <w:p w14:paraId="413ED591" w14:textId="5C3269A3" w:rsidR="008C7702" w:rsidRPr="00BB03BE" w:rsidRDefault="008C7702" w:rsidP="001567BC">
            <w:pPr>
              <w:spacing w:line="480" w:lineRule="auto"/>
              <w:rPr>
                <w:rFonts w:ascii="Times New Roman" w:hAnsi="Times New Roman" w:cs="Times New Roman"/>
              </w:rPr>
            </w:pPr>
            <w:r w:rsidRPr="00BB03BE">
              <w:rPr>
                <w:rFonts w:ascii="Times New Roman" w:hAnsi="Times New Roman" w:cs="Times New Roman"/>
              </w:rPr>
              <w:t>No</w:t>
            </w:r>
          </w:p>
        </w:tc>
      </w:tr>
      <w:tr w:rsidR="008C7702" w:rsidRPr="00BB03BE" w14:paraId="5A352B46" w14:textId="77777777" w:rsidTr="008C7702">
        <w:tc>
          <w:tcPr>
            <w:tcW w:w="1392" w:type="dxa"/>
          </w:tcPr>
          <w:p w14:paraId="21EB12DE" w14:textId="77777777" w:rsidR="008C7702" w:rsidRPr="00BB03BE" w:rsidRDefault="008C7702" w:rsidP="001567BC">
            <w:pPr>
              <w:spacing w:line="480" w:lineRule="auto"/>
              <w:rPr>
                <w:rFonts w:ascii="Times New Roman" w:hAnsi="Times New Roman" w:cs="Times New Roman"/>
              </w:rPr>
            </w:pPr>
            <w:r w:rsidRPr="00BB03BE">
              <w:rPr>
                <w:rFonts w:ascii="Times New Roman" w:hAnsi="Times New Roman" w:cs="Times New Roman"/>
              </w:rPr>
              <w:t xml:space="preserve">Rosie </w:t>
            </w:r>
          </w:p>
        </w:tc>
        <w:tc>
          <w:tcPr>
            <w:tcW w:w="655" w:type="dxa"/>
          </w:tcPr>
          <w:p w14:paraId="523F96F4" w14:textId="77777777" w:rsidR="008C7702" w:rsidRPr="00BB03BE" w:rsidRDefault="008C7702" w:rsidP="001567BC">
            <w:pPr>
              <w:spacing w:line="480" w:lineRule="auto"/>
              <w:rPr>
                <w:rFonts w:ascii="Times New Roman" w:hAnsi="Times New Roman" w:cs="Times New Roman"/>
              </w:rPr>
            </w:pPr>
            <w:r w:rsidRPr="00BB03BE">
              <w:rPr>
                <w:rFonts w:ascii="Times New Roman" w:hAnsi="Times New Roman" w:cs="Times New Roman"/>
              </w:rPr>
              <w:t>23</w:t>
            </w:r>
          </w:p>
        </w:tc>
        <w:tc>
          <w:tcPr>
            <w:tcW w:w="1233" w:type="dxa"/>
          </w:tcPr>
          <w:p w14:paraId="3CE38DD0" w14:textId="6AFBA08D" w:rsidR="008C7702" w:rsidRPr="00BB03BE" w:rsidRDefault="008C7702" w:rsidP="001567BC">
            <w:pPr>
              <w:spacing w:line="480" w:lineRule="auto"/>
              <w:rPr>
                <w:rFonts w:ascii="Times New Roman" w:hAnsi="Times New Roman" w:cs="Times New Roman"/>
              </w:rPr>
            </w:pPr>
            <w:r w:rsidRPr="00BB03BE">
              <w:rPr>
                <w:rFonts w:ascii="Times New Roman" w:hAnsi="Times New Roman" w:cs="Times New Roman"/>
              </w:rPr>
              <w:t>Female</w:t>
            </w:r>
          </w:p>
        </w:tc>
        <w:tc>
          <w:tcPr>
            <w:tcW w:w="1178" w:type="dxa"/>
          </w:tcPr>
          <w:p w14:paraId="465C6E01" w14:textId="3E1DA2E5" w:rsidR="008C7702" w:rsidRPr="00BB03BE" w:rsidRDefault="008C7702" w:rsidP="001567BC">
            <w:pPr>
              <w:spacing w:line="480" w:lineRule="auto"/>
              <w:rPr>
                <w:rFonts w:ascii="Times New Roman" w:hAnsi="Times New Roman" w:cs="Times New Roman"/>
              </w:rPr>
            </w:pPr>
            <w:r w:rsidRPr="00BB03BE">
              <w:rPr>
                <w:rFonts w:ascii="Times New Roman" w:hAnsi="Times New Roman" w:cs="Times New Roman"/>
              </w:rPr>
              <w:t>White British</w:t>
            </w:r>
          </w:p>
        </w:tc>
        <w:tc>
          <w:tcPr>
            <w:tcW w:w="1766" w:type="dxa"/>
          </w:tcPr>
          <w:p w14:paraId="6C8EF358" w14:textId="00F4B1FA" w:rsidR="008C7702" w:rsidRPr="00BB03BE" w:rsidRDefault="008C7702" w:rsidP="001567BC">
            <w:pPr>
              <w:spacing w:line="480" w:lineRule="auto"/>
              <w:rPr>
                <w:rFonts w:ascii="Times New Roman" w:hAnsi="Times New Roman" w:cs="Times New Roman"/>
              </w:rPr>
            </w:pPr>
            <w:r w:rsidRPr="00BB03BE">
              <w:rPr>
                <w:rFonts w:ascii="Times New Roman" w:hAnsi="Times New Roman" w:cs="Times New Roman"/>
              </w:rPr>
              <w:t>Postgraduate</w:t>
            </w:r>
          </w:p>
        </w:tc>
        <w:tc>
          <w:tcPr>
            <w:tcW w:w="392" w:type="dxa"/>
          </w:tcPr>
          <w:p w14:paraId="4905AEC2" w14:textId="77777777" w:rsidR="008C7702" w:rsidRPr="00BB03BE" w:rsidRDefault="008C7702" w:rsidP="001567BC">
            <w:pPr>
              <w:spacing w:line="480" w:lineRule="auto"/>
              <w:rPr>
                <w:rFonts w:ascii="Times New Roman" w:hAnsi="Times New Roman" w:cs="Times New Roman"/>
              </w:rPr>
            </w:pPr>
          </w:p>
        </w:tc>
        <w:tc>
          <w:tcPr>
            <w:tcW w:w="2415" w:type="dxa"/>
          </w:tcPr>
          <w:p w14:paraId="6452DEAB" w14:textId="6747D00F" w:rsidR="008C7702" w:rsidRPr="00BB03BE" w:rsidRDefault="008C7702" w:rsidP="001567BC">
            <w:pPr>
              <w:spacing w:line="480" w:lineRule="auto"/>
              <w:rPr>
                <w:rFonts w:ascii="Times New Roman" w:hAnsi="Times New Roman" w:cs="Times New Roman"/>
              </w:rPr>
            </w:pPr>
            <w:r w:rsidRPr="00BB03BE">
              <w:rPr>
                <w:rFonts w:ascii="Times New Roman" w:hAnsi="Times New Roman" w:cs="Times New Roman"/>
              </w:rPr>
              <w:t>No</w:t>
            </w:r>
          </w:p>
        </w:tc>
      </w:tr>
      <w:tr w:rsidR="008C7702" w:rsidRPr="00BB03BE" w14:paraId="610C1E55" w14:textId="77777777" w:rsidTr="008C7702">
        <w:tc>
          <w:tcPr>
            <w:tcW w:w="1392" w:type="dxa"/>
          </w:tcPr>
          <w:p w14:paraId="44C9FE83" w14:textId="77777777" w:rsidR="008C7702" w:rsidRPr="00BB03BE" w:rsidRDefault="008C7702" w:rsidP="001567BC">
            <w:pPr>
              <w:spacing w:line="480" w:lineRule="auto"/>
              <w:rPr>
                <w:rFonts w:ascii="Times New Roman" w:hAnsi="Times New Roman" w:cs="Times New Roman"/>
              </w:rPr>
            </w:pPr>
            <w:r w:rsidRPr="00BB03BE">
              <w:rPr>
                <w:rFonts w:ascii="Times New Roman" w:hAnsi="Times New Roman" w:cs="Times New Roman"/>
              </w:rPr>
              <w:t xml:space="preserve">Lucy </w:t>
            </w:r>
          </w:p>
        </w:tc>
        <w:tc>
          <w:tcPr>
            <w:tcW w:w="655" w:type="dxa"/>
          </w:tcPr>
          <w:p w14:paraId="1435B884" w14:textId="77777777" w:rsidR="008C7702" w:rsidRPr="00BB03BE" w:rsidRDefault="008C7702" w:rsidP="001567BC">
            <w:pPr>
              <w:spacing w:line="480" w:lineRule="auto"/>
              <w:rPr>
                <w:rFonts w:ascii="Times New Roman" w:hAnsi="Times New Roman" w:cs="Times New Roman"/>
              </w:rPr>
            </w:pPr>
            <w:r w:rsidRPr="00BB03BE">
              <w:rPr>
                <w:rFonts w:ascii="Times New Roman" w:hAnsi="Times New Roman" w:cs="Times New Roman"/>
              </w:rPr>
              <w:t>31</w:t>
            </w:r>
          </w:p>
        </w:tc>
        <w:tc>
          <w:tcPr>
            <w:tcW w:w="1233" w:type="dxa"/>
          </w:tcPr>
          <w:p w14:paraId="6F889ED4" w14:textId="716EB8FD" w:rsidR="008C7702" w:rsidRPr="00BB03BE" w:rsidRDefault="008C7702" w:rsidP="001567BC">
            <w:pPr>
              <w:spacing w:line="480" w:lineRule="auto"/>
              <w:rPr>
                <w:rFonts w:ascii="Times New Roman" w:hAnsi="Times New Roman" w:cs="Times New Roman"/>
              </w:rPr>
            </w:pPr>
            <w:r w:rsidRPr="00BB03BE">
              <w:rPr>
                <w:rFonts w:ascii="Times New Roman" w:hAnsi="Times New Roman" w:cs="Times New Roman"/>
              </w:rPr>
              <w:t>Female</w:t>
            </w:r>
          </w:p>
        </w:tc>
        <w:tc>
          <w:tcPr>
            <w:tcW w:w="1178" w:type="dxa"/>
          </w:tcPr>
          <w:p w14:paraId="277E3F56" w14:textId="510ECB03" w:rsidR="008C7702" w:rsidRPr="00BB03BE" w:rsidRDefault="008C7702" w:rsidP="001567BC">
            <w:pPr>
              <w:spacing w:line="480" w:lineRule="auto"/>
              <w:rPr>
                <w:rFonts w:ascii="Times New Roman" w:hAnsi="Times New Roman" w:cs="Times New Roman"/>
              </w:rPr>
            </w:pPr>
            <w:r w:rsidRPr="00BB03BE">
              <w:rPr>
                <w:rFonts w:ascii="Times New Roman" w:hAnsi="Times New Roman" w:cs="Times New Roman"/>
              </w:rPr>
              <w:t>White British</w:t>
            </w:r>
          </w:p>
        </w:tc>
        <w:tc>
          <w:tcPr>
            <w:tcW w:w="1766" w:type="dxa"/>
          </w:tcPr>
          <w:p w14:paraId="6BF45A05" w14:textId="3F93E328" w:rsidR="008C7702" w:rsidRPr="00BB03BE" w:rsidRDefault="008C7702" w:rsidP="001567BC">
            <w:pPr>
              <w:spacing w:line="480" w:lineRule="auto"/>
              <w:rPr>
                <w:rFonts w:ascii="Times New Roman" w:hAnsi="Times New Roman" w:cs="Times New Roman"/>
              </w:rPr>
            </w:pPr>
            <w:r w:rsidRPr="00BB03BE">
              <w:rPr>
                <w:rFonts w:ascii="Times New Roman" w:hAnsi="Times New Roman" w:cs="Times New Roman"/>
              </w:rPr>
              <w:t>Undergraduate</w:t>
            </w:r>
          </w:p>
        </w:tc>
        <w:tc>
          <w:tcPr>
            <w:tcW w:w="392" w:type="dxa"/>
          </w:tcPr>
          <w:p w14:paraId="273373CB" w14:textId="77777777" w:rsidR="008C7702" w:rsidRPr="00BB03BE" w:rsidRDefault="008C7702" w:rsidP="001567BC">
            <w:pPr>
              <w:spacing w:line="480" w:lineRule="auto"/>
              <w:rPr>
                <w:rFonts w:ascii="Times New Roman" w:hAnsi="Times New Roman" w:cs="Times New Roman"/>
              </w:rPr>
            </w:pPr>
          </w:p>
        </w:tc>
        <w:tc>
          <w:tcPr>
            <w:tcW w:w="2415" w:type="dxa"/>
          </w:tcPr>
          <w:p w14:paraId="4788AAC5" w14:textId="204C3900" w:rsidR="008C7702" w:rsidRPr="00BB03BE" w:rsidRDefault="008C7702" w:rsidP="001567BC">
            <w:pPr>
              <w:spacing w:line="480" w:lineRule="auto"/>
              <w:rPr>
                <w:rFonts w:ascii="Times New Roman" w:hAnsi="Times New Roman" w:cs="Times New Roman"/>
              </w:rPr>
            </w:pPr>
            <w:r w:rsidRPr="00BB03BE">
              <w:rPr>
                <w:rFonts w:ascii="Times New Roman" w:hAnsi="Times New Roman" w:cs="Times New Roman"/>
              </w:rPr>
              <w:t>No</w:t>
            </w:r>
          </w:p>
        </w:tc>
      </w:tr>
      <w:tr w:rsidR="008C7702" w:rsidRPr="00BB03BE" w14:paraId="05DC0513" w14:textId="77777777" w:rsidTr="008C7702">
        <w:tc>
          <w:tcPr>
            <w:tcW w:w="1392" w:type="dxa"/>
          </w:tcPr>
          <w:p w14:paraId="28F489C2" w14:textId="77777777" w:rsidR="008C7702" w:rsidRPr="00BB03BE" w:rsidRDefault="008C7702" w:rsidP="001567BC">
            <w:pPr>
              <w:spacing w:line="480" w:lineRule="auto"/>
              <w:rPr>
                <w:rFonts w:ascii="Times New Roman" w:hAnsi="Times New Roman" w:cs="Times New Roman"/>
              </w:rPr>
            </w:pPr>
            <w:r w:rsidRPr="00BB03BE">
              <w:rPr>
                <w:rFonts w:ascii="Times New Roman" w:hAnsi="Times New Roman" w:cs="Times New Roman"/>
              </w:rPr>
              <w:t xml:space="preserve">Sophie </w:t>
            </w:r>
          </w:p>
        </w:tc>
        <w:tc>
          <w:tcPr>
            <w:tcW w:w="655" w:type="dxa"/>
          </w:tcPr>
          <w:p w14:paraId="48559A03" w14:textId="77777777" w:rsidR="008C7702" w:rsidRPr="00BB03BE" w:rsidRDefault="008C7702" w:rsidP="001567BC">
            <w:pPr>
              <w:spacing w:line="480" w:lineRule="auto"/>
              <w:rPr>
                <w:rFonts w:ascii="Times New Roman" w:hAnsi="Times New Roman" w:cs="Times New Roman"/>
              </w:rPr>
            </w:pPr>
            <w:r w:rsidRPr="00BB03BE">
              <w:rPr>
                <w:rFonts w:ascii="Times New Roman" w:hAnsi="Times New Roman" w:cs="Times New Roman"/>
              </w:rPr>
              <w:t>30</w:t>
            </w:r>
          </w:p>
        </w:tc>
        <w:tc>
          <w:tcPr>
            <w:tcW w:w="1233" w:type="dxa"/>
          </w:tcPr>
          <w:p w14:paraId="2890DF89" w14:textId="7BEEBEEB" w:rsidR="008C7702" w:rsidRPr="00BB03BE" w:rsidRDefault="008C7702" w:rsidP="001567BC">
            <w:pPr>
              <w:spacing w:line="480" w:lineRule="auto"/>
              <w:rPr>
                <w:rFonts w:ascii="Times New Roman" w:hAnsi="Times New Roman" w:cs="Times New Roman"/>
              </w:rPr>
            </w:pPr>
            <w:r w:rsidRPr="00BB03BE">
              <w:rPr>
                <w:rFonts w:ascii="Times New Roman" w:hAnsi="Times New Roman" w:cs="Times New Roman"/>
              </w:rPr>
              <w:t>Female</w:t>
            </w:r>
          </w:p>
        </w:tc>
        <w:tc>
          <w:tcPr>
            <w:tcW w:w="1178" w:type="dxa"/>
          </w:tcPr>
          <w:p w14:paraId="294E4B71" w14:textId="5051046E" w:rsidR="008C7702" w:rsidRPr="00BB03BE" w:rsidRDefault="00491838" w:rsidP="001567BC">
            <w:pPr>
              <w:spacing w:line="480" w:lineRule="auto"/>
              <w:rPr>
                <w:rFonts w:ascii="Times New Roman" w:hAnsi="Times New Roman" w:cs="Times New Roman"/>
              </w:rPr>
            </w:pPr>
            <w:r w:rsidRPr="00BB03BE">
              <w:rPr>
                <w:rFonts w:ascii="Times New Roman" w:hAnsi="Times New Roman" w:cs="Times New Roman"/>
              </w:rPr>
              <w:t>White British</w:t>
            </w:r>
          </w:p>
        </w:tc>
        <w:tc>
          <w:tcPr>
            <w:tcW w:w="1766" w:type="dxa"/>
          </w:tcPr>
          <w:p w14:paraId="17024A52" w14:textId="6728F510" w:rsidR="008C7702" w:rsidRPr="00BB03BE" w:rsidRDefault="008C7702" w:rsidP="001567BC">
            <w:pPr>
              <w:spacing w:line="480" w:lineRule="auto"/>
              <w:rPr>
                <w:rFonts w:ascii="Times New Roman" w:hAnsi="Times New Roman" w:cs="Times New Roman"/>
              </w:rPr>
            </w:pPr>
            <w:r w:rsidRPr="00BB03BE">
              <w:rPr>
                <w:rFonts w:ascii="Times New Roman" w:hAnsi="Times New Roman" w:cs="Times New Roman"/>
              </w:rPr>
              <w:t>Postgraduate</w:t>
            </w:r>
          </w:p>
        </w:tc>
        <w:tc>
          <w:tcPr>
            <w:tcW w:w="392" w:type="dxa"/>
          </w:tcPr>
          <w:p w14:paraId="7574B917" w14:textId="77777777" w:rsidR="008C7702" w:rsidRPr="00BB03BE" w:rsidRDefault="008C7702" w:rsidP="001567BC">
            <w:pPr>
              <w:spacing w:line="480" w:lineRule="auto"/>
              <w:rPr>
                <w:rFonts w:ascii="Times New Roman" w:hAnsi="Times New Roman" w:cs="Times New Roman"/>
              </w:rPr>
            </w:pPr>
          </w:p>
        </w:tc>
        <w:tc>
          <w:tcPr>
            <w:tcW w:w="2415" w:type="dxa"/>
          </w:tcPr>
          <w:p w14:paraId="226E8B20" w14:textId="0A5EE49B" w:rsidR="008C7702" w:rsidRPr="00BB03BE" w:rsidRDefault="008C7702" w:rsidP="001567BC">
            <w:pPr>
              <w:spacing w:line="480" w:lineRule="auto"/>
              <w:rPr>
                <w:rFonts w:ascii="Times New Roman" w:hAnsi="Times New Roman" w:cs="Times New Roman"/>
              </w:rPr>
            </w:pPr>
            <w:r w:rsidRPr="00BB03BE">
              <w:rPr>
                <w:rFonts w:ascii="Times New Roman" w:hAnsi="Times New Roman" w:cs="Times New Roman"/>
              </w:rPr>
              <w:t>No</w:t>
            </w:r>
          </w:p>
        </w:tc>
      </w:tr>
      <w:tr w:rsidR="008C7702" w:rsidRPr="00BB03BE" w14:paraId="7089034C" w14:textId="77777777" w:rsidTr="008C7702">
        <w:tc>
          <w:tcPr>
            <w:tcW w:w="1392" w:type="dxa"/>
          </w:tcPr>
          <w:p w14:paraId="64BB5117" w14:textId="77777777" w:rsidR="008C7702" w:rsidRPr="00BB03BE" w:rsidRDefault="008C7702" w:rsidP="001567BC">
            <w:pPr>
              <w:spacing w:line="480" w:lineRule="auto"/>
              <w:rPr>
                <w:rFonts w:ascii="Times New Roman" w:hAnsi="Times New Roman" w:cs="Times New Roman"/>
              </w:rPr>
            </w:pPr>
            <w:r w:rsidRPr="00BB03BE">
              <w:rPr>
                <w:rFonts w:ascii="Times New Roman" w:hAnsi="Times New Roman" w:cs="Times New Roman"/>
              </w:rPr>
              <w:t xml:space="preserve">Camila </w:t>
            </w:r>
          </w:p>
        </w:tc>
        <w:tc>
          <w:tcPr>
            <w:tcW w:w="655" w:type="dxa"/>
          </w:tcPr>
          <w:p w14:paraId="0122B920" w14:textId="77777777" w:rsidR="008C7702" w:rsidRPr="00BB03BE" w:rsidRDefault="008C7702" w:rsidP="001567BC">
            <w:pPr>
              <w:spacing w:line="480" w:lineRule="auto"/>
              <w:rPr>
                <w:rFonts w:ascii="Times New Roman" w:hAnsi="Times New Roman" w:cs="Times New Roman"/>
              </w:rPr>
            </w:pPr>
            <w:r w:rsidRPr="00BB03BE">
              <w:rPr>
                <w:rFonts w:ascii="Times New Roman" w:hAnsi="Times New Roman" w:cs="Times New Roman"/>
              </w:rPr>
              <w:t>26</w:t>
            </w:r>
          </w:p>
        </w:tc>
        <w:tc>
          <w:tcPr>
            <w:tcW w:w="1233" w:type="dxa"/>
          </w:tcPr>
          <w:p w14:paraId="4482880C" w14:textId="79EE11FC" w:rsidR="008C7702" w:rsidRPr="00BB03BE" w:rsidRDefault="008C7702" w:rsidP="001567BC">
            <w:pPr>
              <w:spacing w:line="480" w:lineRule="auto"/>
              <w:rPr>
                <w:rFonts w:ascii="Times New Roman" w:hAnsi="Times New Roman" w:cs="Times New Roman"/>
              </w:rPr>
            </w:pPr>
            <w:r w:rsidRPr="00BB03BE">
              <w:rPr>
                <w:rFonts w:ascii="Times New Roman" w:hAnsi="Times New Roman" w:cs="Times New Roman"/>
              </w:rPr>
              <w:t>Female</w:t>
            </w:r>
          </w:p>
        </w:tc>
        <w:tc>
          <w:tcPr>
            <w:tcW w:w="1178" w:type="dxa"/>
          </w:tcPr>
          <w:p w14:paraId="20136D2D" w14:textId="288FADAE" w:rsidR="008C7702" w:rsidRPr="00BB03BE" w:rsidRDefault="0071403D" w:rsidP="001567BC">
            <w:pPr>
              <w:spacing w:line="480" w:lineRule="auto"/>
              <w:rPr>
                <w:rFonts w:ascii="Times New Roman" w:hAnsi="Times New Roman" w:cs="Times New Roman"/>
              </w:rPr>
            </w:pPr>
            <w:r w:rsidRPr="00BB03BE">
              <w:rPr>
                <w:rFonts w:ascii="Times New Roman" w:hAnsi="Times New Roman" w:cs="Times New Roman"/>
              </w:rPr>
              <w:t>Mixed Mediterranean and Asian</w:t>
            </w:r>
          </w:p>
        </w:tc>
        <w:tc>
          <w:tcPr>
            <w:tcW w:w="1766" w:type="dxa"/>
          </w:tcPr>
          <w:p w14:paraId="2C24A4F7" w14:textId="3FC91410" w:rsidR="008C7702" w:rsidRPr="00BB03BE" w:rsidRDefault="008C7702" w:rsidP="001567BC">
            <w:pPr>
              <w:spacing w:line="480" w:lineRule="auto"/>
              <w:rPr>
                <w:rFonts w:ascii="Times New Roman" w:hAnsi="Times New Roman" w:cs="Times New Roman"/>
              </w:rPr>
            </w:pPr>
            <w:r w:rsidRPr="00BB03BE">
              <w:rPr>
                <w:rFonts w:ascii="Times New Roman" w:hAnsi="Times New Roman" w:cs="Times New Roman"/>
              </w:rPr>
              <w:t>Postgraduate</w:t>
            </w:r>
          </w:p>
        </w:tc>
        <w:tc>
          <w:tcPr>
            <w:tcW w:w="392" w:type="dxa"/>
          </w:tcPr>
          <w:p w14:paraId="78CF1919" w14:textId="77777777" w:rsidR="008C7702" w:rsidRPr="00BB03BE" w:rsidRDefault="008C7702" w:rsidP="001567BC">
            <w:pPr>
              <w:spacing w:line="480" w:lineRule="auto"/>
              <w:rPr>
                <w:rFonts w:ascii="Times New Roman" w:hAnsi="Times New Roman" w:cs="Times New Roman"/>
              </w:rPr>
            </w:pPr>
          </w:p>
        </w:tc>
        <w:tc>
          <w:tcPr>
            <w:tcW w:w="2415" w:type="dxa"/>
          </w:tcPr>
          <w:p w14:paraId="7573A4DF" w14:textId="23BBDB0C" w:rsidR="008C7702" w:rsidRPr="00BB03BE" w:rsidRDefault="008C7702" w:rsidP="001567BC">
            <w:pPr>
              <w:spacing w:line="480" w:lineRule="auto"/>
              <w:rPr>
                <w:rFonts w:ascii="Times New Roman" w:hAnsi="Times New Roman" w:cs="Times New Roman"/>
              </w:rPr>
            </w:pPr>
            <w:r w:rsidRPr="00BB03BE">
              <w:rPr>
                <w:rFonts w:ascii="Times New Roman" w:hAnsi="Times New Roman" w:cs="Times New Roman"/>
              </w:rPr>
              <w:t>No</w:t>
            </w:r>
          </w:p>
        </w:tc>
      </w:tr>
      <w:tr w:rsidR="008C7702" w:rsidRPr="00BB03BE" w14:paraId="42E285DB" w14:textId="77777777" w:rsidTr="008C7702">
        <w:tc>
          <w:tcPr>
            <w:tcW w:w="1392" w:type="dxa"/>
          </w:tcPr>
          <w:p w14:paraId="53505BA4" w14:textId="77777777" w:rsidR="008C7702" w:rsidRPr="00BB03BE" w:rsidRDefault="008C7702" w:rsidP="001567BC">
            <w:pPr>
              <w:spacing w:line="480" w:lineRule="auto"/>
              <w:rPr>
                <w:rFonts w:ascii="Times New Roman" w:hAnsi="Times New Roman" w:cs="Times New Roman"/>
              </w:rPr>
            </w:pPr>
            <w:r w:rsidRPr="00BB03BE">
              <w:rPr>
                <w:rFonts w:ascii="Times New Roman" w:hAnsi="Times New Roman" w:cs="Times New Roman"/>
              </w:rPr>
              <w:t>Jess</w:t>
            </w:r>
          </w:p>
        </w:tc>
        <w:tc>
          <w:tcPr>
            <w:tcW w:w="655" w:type="dxa"/>
          </w:tcPr>
          <w:p w14:paraId="4CD8851C" w14:textId="77777777" w:rsidR="008C7702" w:rsidRPr="00BB03BE" w:rsidRDefault="008C7702" w:rsidP="001567BC">
            <w:pPr>
              <w:spacing w:line="480" w:lineRule="auto"/>
              <w:rPr>
                <w:rFonts w:ascii="Times New Roman" w:hAnsi="Times New Roman" w:cs="Times New Roman"/>
              </w:rPr>
            </w:pPr>
            <w:r w:rsidRPr="00BB03BE">
              <w:rPr>
                <w:rFonts w:ascii="Times New Roman" w:hAnsi="Times New Roman" w:cs="Times New Roman"/>
              </w:rPr>
              <w:t>21</w:t>
            </w:r>
          </w:p>
        </w:tc>
        <w:tc>
          <w:tcPr>
            <w:tcW w:w="1233" w:type="dxa"/>
          </w:tcPr>
          <w:p w14:paraId="37AAABA1" w14:textId="4C97BC30" w:rsidR="008C7702" w:rsidRPr="00BB03BE" w:rsidRDefault="008C7702" w:rsidP="001567BC">
            <w:pPr>
              <w:spacing w:line="480" w:lineRule="auto"/>
              <w:rPr>
                <w:rFonts w:ascii="Times New Roman" w:hAnsi="Times New Roman" w:cs="Times New Roman"/>
              </w:rPr>
            </w:pPr>
            <w:r w:rsidRPr="00BB03BE">
              <w:rPr>
                <w:rFonts w:ascii="Times New Roman" w:hAnsi="Times New Roman" w:cs="Times New Roman"/>
              </w:rPr>
              <w:t>Female</w:t>
            </w:r>
          </w:p>
        </w:tc>
        <w:tc>
          <w:tcPr>
            <w:tcW w:w="1178" w:type="dxa"/>
          </w:tcPr>
          <w:p w14:paraId="561E9857" w14:textId="037E5CD5" w:rsidR="008C7702" w:rsidRPr="00BB03BE" w:rsidRDefault="0071403D" w:rsidP="001567BC">
            <w:pPr>
              <w:spacing w:line="480" w:lineRule="auto"/>
              <w:rPr>
                <w:rFonts w:ascii="Times New Roman" w:hAnsi="Times New Roman" w:cs="Times New Roman"/>
              </w:rPr>
            </w:pPr>
            <w:r w:rsidRPr="00BB03BE">
              <w:rPr>
                <w:rFonts w:ascii="Times New Roman" w:hAnsi="Times New Roman" w:cs="Times New Roman"/>
              </w:rPr>
              <w:t>White British</w:t>
            </w:r>
          </w:p>
        </w:tc>
        <w:tc>
          <w:tcPr>
            <w:tcW w:w="1766" w:type="dxa"/>
          </w:tcPr>
          <w:p w14:paraId="2977578B" w14:textId="2EA04909" w:rsidR="008C7702" w:rsidRPr="00BB03BE" w:rsidRDefault="008C7702" w:rsidP="001567BC">
            <w:pPr>
              <w:spacing w:line="480" w:lineRule="auto"/>
              <w:rPr>
                <w:rFonts w:ascii="Times New Roman" w:hAnsi="Times New Roman" w:cs="Times New Roman"/>
              </w:rPr>
            </w:pPr>
            <w:r w:rsidRPr="00BB03BE">
              <w:rPr>
                <w:rFonts w:ascii="Times New Roman" w:hAnsi="Times New Roman" w:cs="Times New Roman"/>
              </w:rPr>
              <w:t>Undergraduate</w:t>
            </w:r>
          </w:p>
        </w:tc>
        <w:tc>
          <w:tcPr>
            <w:tcW w:w="392" w:type="dxa"/>
          </w:tcPr>
          <w:p w14:paraId="607130DA" w14:textId="77777777" w:rsidR="008C7702" w:rsidRPr="00BB03BE" w:rsidRDefault="008C7702" w:rsidP="001567BC">
            <w:pPr>
              <w:spacing w:line="480" w:lineRule="auto"/>
              <w:rPr>
                <w:rFonts w:ascii="Times New Roman" w:hAnsi="Times New Roman" w:cs="Times New Roman"/>
              </w:rPr>
            </w:pPr>
          </w:p>
        </w:tc>
        <w:tc>
          <w:tcPr>
            <w:tcW w:w="2415" w:type="dxa"/>
          </w:tcPr>
          <w:p w14:paraId="06609937" w14:textId="7C0B816D" w:rsidR="008C7702" w:rsidRPr="00BB03BE" w:rsidRDefault="008C7702" w:rsidP="001567BC">
            <w:pPr>
              <w:spacing w:line="480" w:lineRule="auto"/>
              <w:rPr>
                <w:rFonts w:ascii="Times New Roman" w:hAnsi="Times New Roman" w:cs="Times New Roman"/>
              </w:rPr>
            </w:pPr>
            <w:r w:rsidRPr="00BB03BE">
              <w:rPr>
                <w:rFonts w:ascii="Times New Roman" w:hAnsi="Times New Roman" w:cs="Times New Roman"/>
              </w:rPr>
              <w:t>No</w:t>
            </w:r>
          </w:p>
        </w:tc>
      </w:tr>
      <w:tr w:rsidR="008C7702" w:rsidRPr="00BB03BE" w14:paraId="7F54386F" w14:textId="77777777" w:rsidTr="008C7702">
        <w:tc>
          <w:tcPr>
            <w:tcW w:w="1392" w:type="dxa"/>
          </w:tcPr>
          <w:p w14:paraId="07360937" w14:textId="77777777" w:rsidR="008C7702" w:rsidRPr="00BB03BE" w:rsidRDefault="008C7702" w:rsidP="001567BC">
            <w:pPr>
              <w:spacing w:line="480" w:lineRule="auto"/>
              <w:rPr>
                <w:rFonts w:ascii="Times New Roman" w:hAnsi="Times New Roman" w:cs="Times New Roman"/>
              </w:rPr>
            </w:pPr>
            <w:r w:rsidRPr="00BB03BE">
              <w:rPr>
                <w:rFonts w:ascii="Times New Roman" w:hAnsi="Times New Roman" w:cs="Times New Roman"/>
              </w:rPr>
              <w:t>Farah</w:t>
            </w:r>
          </w:p>
        </w:tc>
        <w:tc>
          <w:tcPr>
            <w:tcW w:w="655" w:type="dxa"/>
          </w:tcPr>
          <w:p w14:paraId="3F0C309D" w14:textId="77777777" w:rsidR="008C7702" w:rsidRPr="00BB03BE" w:rsidRDefault="008C7702" w:rsidP="001567BC">
            <w:pPr>
              <w:spacing w:line="480" w:lineRule="auto"/>
              <w:rPr>
                <w:rFonts w:ascii="Times New Roman" w:hAnsi="Times New Roman" w:cs="Times New Roman"/>
              </w:rPr>
            </w:pPr>
            <w:r w:rsidRPr="00BB03BE">
              <w:rPr>
                <w:rFonts w:ascii="Times New Roman" w:hAnsi="Times New Roman" w:cs="Times New Roman"/>
              </w:rPr>
              <w:t>21</w:t>
            </w:r>
          </w:p>
        </w:tc>
        <w:tc>
          <w:tcPr>
            <w:tcW w:w="1233" w:type="dxa"/>
          </w:tcPr>
          <w:p w14:paraId="7DE9D220" w14:textId="793F7E61" w:rsidR="008C7702" w:rsidRPr="00BB03BE" w:rsidRDefault="008C7702" w:rsidP="001567BC">
            <w:pPr>
              <w:spacing w:line="480" w:lineRule="auto"/>
              <w:rPr>
                <w:rFonts w:ascii="Times New Roman" w:hAnsi="Times New Roman" w:cs="Times New Roman"/>
              </w:rPr>
            </w:pPr>
            <w:r w:rsidRPr="00BB03BE">
              <w:rPr>
                <w:rFonts w:ascii="Times New Roman" w:hAnsi="Times New Roman" w:cs="Times New Roman"/>
              </w:rPr>
              <w:t>Female</w:t>
            </w:r>
          </w:p>
        </w:tc>
        <w:tc>
          <w:tcPr>
            <w:tcW w:w="1178" w:type="dxa"/>
          </w:tcPr>
          <w:p w14:paraId="029A0CFA" w14:textId="00822505" w:rsidR="008C7702" w:rsidRPr="00BB03BE" w:rsidRDefault="0071403D" w:rsidP="001567BC">
            <w:pPr>
              <w:spacing w:line="480" w:lineRule="auto"/>
              <w:rPr>
                <w:rFonts w:ascii="Times New Roman" w:hAnsi="Times New Roman" w:cs="Times New Roman"/>
              </w:rPr>
            </w:pPr>
            <w:r w:rsidRPr="00BB03BE">
              <w:rPr>
                <w:rFonts w:ascii="Times New Roman" w:hAnsi="Times New Roman" w:cs="Times New Roman"/>
              </w:rPr>
              <w:t>Pakistani</w:t>
            </w:r>
          </w:p>
        </w:tc>
        <w:tc>
          <w:tcPr>
            <w:tcW w:w="1766" w:type="dxa"/>
          </w:tcPr>
          <w:p w14:paraId="51B1C243" w14:textId="1D4BDE40" w:rsidR="008C7702" w:rsidRPr="00BB03BE" w:rsidRDefault="008C7702" w:rsidP="001567BC">
            <w:pPr>
              <w:spacing w:line="480" w:lineRule="auto"/>
              <w:rPr>
                <w:rFonts w:ascii="Times New Roman" w:hAnsi="Times New Roman" w:cs="Times New Roman"/>
              </w:rPr>
            </w:pPr>
            <w:r w:rsidRPr="00BB03BE">
              <w:rPr>
                <w:rFonts w:ascii="Times New Roman" w:hAnsi="Times New Roman" w:cs="Times New Roman"/>
              </w:rPr>
              <w:t>Undergraduate</w:t>
            </w:r>
          </w:p>
        </w:tc>
        <w:tc>
          <w:tcPr>
            <w:tcW w:w="392" w:type="dxa"/>
          </w:tcPr>
          <w:p w14:paraId="3745B3AC" w14:textId="77777777" w:rsidR="008C7702" w:rsidRPr="00BB03BE" w:rsidRDefault="008C7702" w:rsidP="001567BC">
            <w:pPr>
              <w:spacing w:line="480" w:lineRule="auto"/>
              <w:rPr>
                <w:rFonts w:ascii="Times New Roman" w:hAnsi="Times New Roman" w:cs="Times New Roman"/>
              </w:rPr>
            </w:pPr>
          </w:p>
        </w:tc>
        <w:tc>
          <w:tcPr>
            <w:tcW w:w="2415" w:type="dxa"/>
          </w:tcPr>
          <w:p w14:paraId="79244411" w14:textId="3B90A639" w:rsidR="008C7702" w:rsidRPr="00BB03BE" w:rsidRDefault="008C7702" w:rsidP="001567BC">
            <w:pPr>
              <w:spacing w:line="480" w:lineRule="auto"/>
              <w:rPr>
                <w:rFonts w:ascii="Times New Roman" w:hAnsi="Times New Roman" w:cs="Times New Roman"/>
              </w:rPr>
            </w:pPr>
            <w:r w:rsidRPr="00BB03BE">
              <w:rPr>
                <w:rFonts w:ascii="Times New Roman" w:hAnsi="Times New Roman" w:cs="Times New Roman"/>
              </w:rPr>
              <w:t>No</w:t>
            </w:r>
          </w:p>
        </w:tc>
      </w:tr>
      <w:tr w:rsidR="008C7702" w:rsidRPr="00BB03BE" w14:paraId="2630ABA0" w14:textId="77777777" w:rsidTr="008C7702">
        <w:tc>
          <w:tcPr>
            <w:tcW w:w="1392" w:type="dxa"/>
          </w:tcPr>
          <w:p w14:paraId="5D05E8B1" w14:textId="77777777" w:rsidR="008C7702" w:rsidRPr="00BB03BE" w:rsidRDefault="008C7702" w:rsidP="001567BC">
            <w:pPr>
              <w:spacing w:line="480" w:lineRule="auto"/>
              <w:rPr>
                <w:rFonts w:ascii="Times New Roman" w:hAnsi="Times New Roman" w:cs="Times New Roman"/>
              </w:rPr>
            </w:pPr>
            <w:r w:rsidRPr="00BB03BE">
              <w:rPr>
                <w:rFonts w:ascii="Times New Roman" w:hAnsi="Times New Roman" w:cs="Times New Roman"/>
              </w:rPr>
              <w:t>Elena</w:t>
            </w:r>
          </w:p>
        </w:tc>
        <w:tc>
          <w:tcPr>
            <w:tcW w:w="655" w:type="dxa"/>
          </w:tcPr>
          <w:p w14:paraId="46BCBD92" w14:textId="77777777" w:rsidR="008C7702" w:rsidRPr="00BB03BE" w:rsidRDefault="008C7702" w:rsidP="001567BC">
            <w:pPr>
              <w:spacing w:line="480" w:lineRule="auto"/>
              <w:rPr>
                <w:rFonts w:ascii="Times New Roman" w:hAnsi="Times New Roman" w:cs="Times New Roman"/>
              </w:rPr>
            </w:pPr>
            <w:r w:rsidRPr="00BB03BE">
              <w:rPr>
                <w:rFonts w:ascii="Times New Roman" w:hAnsi="Times New Roman" w:cs="Times New Roman"/>
              </w:rPr>
              <w:t>28</w:t>
            </w:r>
          </w:p>
        </w:tc>
        <w:tc>
          <w:tcPr>
            <w:tcW w:w="1233" w:type="dxa"/>
          </w:tcPr>
          <w:p w14:paraId="44A99243" w14:textId="37DC22D0" w:rsidR="008C7702" w:rsidRPr="00BB03BE" w:rsidRDefault="008C7702" w:rsidP="001567BC">
            <w:pPr>
              <w:spacing w:line="480" w:lineRule="auto"/>
              <w:rPr>
                <w:rFonts w:ascii="Times New Roman" w:hAnsi="Times New Roman" w:cs="Times New Roman"/>
              </w:rPr>
            </w:pPr>
            <w:r w:rsidRPr="00BB03BE">
              <w:rPr>
                <w:rFonts w:ascii="Times New Roman" w:hAnsi="Times New Roman" w:cs="Times New Roman"/>
              </w:rPr>
              <w:t>Female</w:t>
            </w:r>
          </w:p>
        </w:tc>
        <w:tc>
          <w:tcPr>
            <w:tcW w:w="1178" w:type="dxa"/>
          </w:tcPr>
          <w:p w14:paraId="5A6F2ED4" w14:textId="11C414E6" w:rsidR="008C7702" w:rsidRPr="00BB03BE" w:rsidRDefault="0071403D" w:rsidP="001567BC">
            <w:pPr>
              <w:spacing w:line="480" w:lineRule="auto"/>
              <w:rPr>
                <w:rFonts w:ascii="Times New Roman" w:hAnsi="Times New Roman" w:cs="Times New Roman"/>
              </w:rPr>
            </w:pPr>
            <w:r w:rsidRPr="00BB03BE">
              <w:rPr>
                <w:rFonts w:ascii="Times New Roman" w:hAnsi="Times New Roman" w:cs="Times New Roman"/>
              </w:rPr>
              <w:t>White European</w:t>
            </w:r>
          </w:p>
        </w:tc>
        <w:tc>
          <w:tcPr>
            <w:tcW w:w="1766" w:type="dxa"/>
          </w:tcPr>
          <w:p w14:paraId="51C159C3" w14:textId="23F072C1" w:rsidR="008C7702" w:rsidRPr="00BB03BE" w:rsidRDefault="008C7702" w:rsidP="001567BC">
            <w:pPr>
              <w:spacing w:line="480" w:lineRule="auto"/>
              <w:rPr>
                <w:rFonts w:ascii="Times New Roman" w:hAnsi="Times New Roman" w:cs="Times New Roman"/>
              </w:rPr>
            </w:pPr>
            <w:r w:rsidRPr="00BB03BE">
              <w:rPr>
                <w:rFonts w:ascii="Times New Roman" w:hAnsi="Times New Roman" w:cs="Times New Roman"/>
              </w:rPr>
              <w:t>Postgraduate</w:t>
            </w:r>
          </w:p>
        </w:tc>
        <w:tc>
          <w:tcPr>
            <w:tcW w:w="392" w:type="dxa"/>
          </w:tcPr>
          <w:p w14:paraId="65FE0587" w14:textId="77777777" w:rsidR="008C7702" w:rsidRPr="00BB03BE" w:rsidRDefault="008C7702" w:rsidP="001567BC">
            <w:pPr>
              <w:spacing w:line="480" w:lineRule="auto"/>
              <w:rPr>
                <w:rFonts w:ascii="Times New Roman" w:hAnsi="Times New Roman" w:cs="Times New Roman"/>
              </w:rPr>
            </w:pPr>
          </w:p>
        </w:tc>
        <w:tc>
          <w:tcPr>
            <w:tcW w:w="2415" w:type="dxa"/>
          </w:tcPr>
          <w:p w14:paraId="10263E4C" w14:textId="48E3CB60" w:rsidR="008C7702" w:rsidRPr="00BB03BE" w:rsidRDefault="008C7702" w:rsidP="001567BC">
            <w:pPr>
              <w:spacing w:line="480" w:lineRule="auto"/>
              <w:rPr>
                <w:rFonts w:ascii="Times New Roman" w:hAnsi="Times New Roman" w:cs="Times New Roman"/>
              </w:rPr>
            </w:pPr>
            <w:r w:rsidRPr="00BB03BE">
              <w:rPr>
                <w:rFonts w:ascii="Times New Roman" w:hAnsi="Times New Roman" w:cs="Times New Roman"/>
              </w:rPr>
              <w:t>Yes, to the university</w:t>
            </w:r>
          </w:p>
        </w:tc>
      </w:tr>
      <w:tr w:rsidR="008C7702" w:rsidRPr="00BB03BE" w14:paraId="0289C68E" w14:textId="77777777" w:rsidTr="008C7702">
        <w:tc>
          <w:tcPr>
            <w:tcW w:w="1392" w:type="dxa"/>
          </w:tcPr>
          <w:p w14:paraId="3434D914" w14:textId="77777777" w:rsidR="008C7702" w:rsidRPr="00BB03BE" w:rsidRDefault="008C7702" w:rsidP="001567BC">
            <w:pPr>
              <w:spacing w:line="480" w:lineRule="auto"/>
              <w:rPr>
                <w:rFonts w:ascii="Times New Roman" w:hAnsi="Times New Roman" w:cs="Times New Roman"/>
              </w:rPr>
            </w:pPr>
            <w:r w:rsidRPr="00BB03BE">
              <w:rPr>
                <w:rFonts w:ascii="Times New Roman" w:hAnsi="Times New Roman" w:cs="Times New Roman"/>
              </w:rPr>
              <w:t>Paulina</w:t>
            </w:r>
          </w:p>
        </w:tc>
        <w:tc>
          <w:tcPr>
            <w:tcW w:w="655" w:type="dxa"/>
          </w:tcPr>
          <w:p w14:paraId="6A789C15" w14:textId="77777777" w:rsidR="008C7702" w:rsidRPr="00BB03BE" w:rsidRDefault="008C7702" w:rsidP="001567BC">
            <w:pPr>
              <w:spacing w:line="480" w:lineRule="auto"/>
              <w:rPr>
                <w:rFonts w:ascii="Times New Roman" w:hAnsi="Times New Roman" w:cs="Times New Roman"/>
              </w:rPr>
            </w:pPr>
            <w:r w:rsidRPr="00BB03BE">
              <w:rPr>
                <w:rFonts w:ascii="Times New Roman" w:hAnsi="Times New Roman" w:cs="Times New Roman"/>
              </w:rPr>
              <w:t>26</w:t>
            </w:r>
          </w:p>
        </w:tc>
        <w:tc>
          <w:tcPr>
            <w:tcW w:w="1233" w:type="dxa"/>
          </w:tcPr>
          <w:p w14:paraId="222B83F5" w14:textId="091528CF" w:rsidR="008C7702" w:rsidRPr="00BB03BE" w:rsidRDefault="008C7702" w:rsidP="001567BC">
            <w:pPr>
              <w:spacing w:line="480" w:lineRule="auto"/>
              <w:rPr>
                <w:rFonts w:ascii="Times New Roman" w:hAnsi="Times New Roman" w:cs="Times New Roman"/>
              </w:rPr>
            </w:pPr>
            <w:r w:rsidRPr="00BB03BE">
              <w:rPr>
                <w:rFonts w:ascii="Times New Roman" w:hAnsi="Times New Roman" w:cs="Times New Roman"/>
              </w:rPr>
              <w:t>Female</w:t>
            </w:r>
          </w:p>
        </w:tc>
        <w:tc>
          <w:tcPr>
            <w:tcW w:w="1178" w:type="dxa"/>
          </w:tcPr>
          <w:p w14:paraId="267EC21D" w14:textId="60A4B978" w:rsidR="008C7702" w:rsidRPr="00BB03BE" w:rsidRDefault="0071403D" w:rsidP="001567BC">
            <w:pPr>
              <w:spacing w:line="480" w:lineRule="auto"/>
              <w:rPr>
                <w:rFonts w:ascii="Times New Roman" w:hAnsi="Times New Roman" w:cs="Times New Roman"/>
              </w:rPr>
            </w:pPr>
            <w:r w:rsidRPr="00BB03BE">
              <w:rPr>
                <w:rFonts w:ascii="Times New Roman" w:hAnsi="Times New Roman" w:cs="Times New Roman"/>
              </w:rPr>
              <w:t>White British</w:t>
            </w:r>
          </w:p>
        </w:tc>
        <w:tc>
          <w:tcPr>
            <w:tcW w:w="1766" w:type="dxa"/>
          </w:tcPr>
          <w:p w14:paraId="3008C296" w14:textId="3C73187A" w:rsidR="008C7702" w:rsidRPr="00BB03BE" w:rsidRDefault="008C7702" w:rsidP="001567BC">
            <w:pPr>
              <w:spacing w:line="480" w:lineRule="auto"/>
              <w:rPr>
                <w:rFonts w:ascii="Times New Roman" w:hAnsi="Times New Roman" w:cs="Times New Roman"/>
              </w:rPr>
            </w:pPr>
            <w:r w:rsidRPr="00BB03BE">
              <w:rPr>
                <w:rFonts w:ascii="Times New Roman" w:hAnsi="Times New Roman" w:cs="Times New Roman"/>
              </w:rPr>
              <w:t>Undergraduate</w:t>
            </w:r>
          </w:p>
        </w:tc>
        <w:tc>
          <w:tcPr>
            <w:tcW w:w="392" w:type="dxa"/>
          </w:tcPr>
          <w:p w14:paraId="73A3A570" w14:textId="77777777" w:rsidR="008C7702" w:rsidRPr="00BB03BE" w:rsidRDefault="008C7702" w:rsidP="001567BC">
            <w:pPr>
              <w:spacing w:line="480" w:lineRule="auto"/>
              <w:rPr>
                <w:rFonts w:ascii="Times New Roman" w:hAnsi="Times New Roman" w:cs="Times New Roman"/>
              </w:rPr>
            </w:pPr>
          </w:p>
        </w:tc>
        <w:tc>
          <w:tcPr>
            <w:tcW w:w="2415" w:type="dxa"/>
          </w:tcPr>
          <w:p w14:paraId="1D9BF16E" w14:textId="7CAC28BC" w:rsidR="008C7702" w:rsidRPr="00BB03BE" w:rsidRDefault="008C7702" w:rsidP="001567BC">
            <w:pPr>
              <w:spacing w:line="480" w:lineRule="auto"/>
              <w:rPr>
                <w:rFonts w:ascii="Times New Roman" w:hAnsi="Times New Roman" w:cs="Times New Roman"/>
              </w:rPr>
            </w:pPr>
            <w:r w:rsidRPr="00BB03BE">
              <w:rPr>
                <w:rFonts w:ascii="Times New Roman" w:hAnsi="Times New Roman" w:cs="Times New Roman"/>
              </w:rPr>
              <w:t>Yes, to the police</w:t>
            </w:r>
          </w:p>
        </w:tc>
      </w:tr>
      <w:tr w:rsidR="008C7702" w:rsidRPr="00BB03BE" w14:paraId="4899AC61" w14:textId="77777777" w:rsidTr="008C7702">
        <w:trPr>
          <w:trHeight w:val="503"/>
        </w:trPr>
        <w:tc>
          <w:tcPr>
            <w:tcW w:w="1392" w:type="dxa"/>
            <w:tcBorders>
              <w:bottom w:val="single" w:sz="4" w:space="0" w:color="auto"/>
            </w:tcBorders>
          </w:tcPr>
          <w:p w14:paraId="7A92F4E6" w14:textId="77777777" w:rsidR="008C7702" w:rsidRPr="00BB03BE" w:rsidRDefault="008C7702" w:rsidP="001567BC">
            <w:pPr>
              <w:spacing w:line="480" w:lineRule="auto"/>
              <w:rPr>
                <w:rFonts w:ascii="Times New Roman" w:hAnsi="Times New Roman" w:cs="Times New Roman"/>
              </w:rPr>
            </w:pPr>
            <w:r w:rsidRPr="00BB03BE">
              <w:rPr>
                <w:rFonts w:ascii="Times New Roman" w:hAnsi="Times New Roman" w:cs="Times New Roman"/>
              </w:rPr>
              <w:t>Aaron</w:t>
            </w:r>
          </w:p>
        </w:tc>
        <w:tc>
          <w:tcPr>
            <w:tcW w:w="655" w:type="dxa"/>
            <w:tcBorders>
              <w:bottom w:val="single" w:sz="4" w:space="0" w:color="auto"/>
            </w:tcBorders>
          </w:tcPr>
          <w:p w14:paraId="72CA080D" w14:textId="77777777" w:rsidR="008C7702" w:rsidRPr="00BB03BE" w:rsidRDefault="008C7702" w:rsidP="001567BC">
            <w:pPr>
              <w:spacing w:line="480" w:lineRule="auto"/>
              <w:rPr>
                <w:rFonts w:ascii="Times New Roman" w:hAnsi="Times New Roman" w:cs="Times New Roman"/>
              </w:rPr>
            </w:pPr>
            <w:r w:rsidRPr="00BB03BE">
              <w:rPr>
                <w:rFonts w:ascii="Times New Roman" w:hAnsi="Times New Roman" w:cs="Times New Roman"/>
              </w:rPr>
              <w:t>18</w:t>
            </w:r>
          </w:p>
        </w:tc>
        <w:tc>
          <w:tcPr>
            <w:tcW w:w="1233" w:type="dxa"/>
            <w:tcBorders>
              <w:bottom w:val="single" w:sz="4" w:space="0" w:color="auto"/>
            </w:tcBorders>
          </w:tcPr>
          <w:p w14:paraId="7D2D3D5C" w14:textId="39DDD6BD" w:rsidR="008C7702" w:rsidRPr="00BB03BE" w:rsidRDefault="008C7702" w:rsidP="001567BC">
            <w:pPr>
              <w:spacing w:line="480" w:lineRule="auto"/>
              <w:rPr>
                <w:rFonts w:ascii="Times New Roman" w:hAnsi="Times New Roman" w:cs="Times New Roman"/>
              </w:rPr>
            </w:pPr>
            <w:r w:rsidRPr="00BB03BE">
              <w:rPr>
                <w:rFonts w:ascii="Times New Roman" w:hAnsi="Times New Roman" w:cs="Times New Roman"/>
              </w:rPr>
              <w:t>Male</w:t>
            </w:r>
          </w:p>
        </w:tc>
        <w:tc>
          <w:tcPr>
            <w:tcW w:w="1178" w:type="dxa"/>
            <w:tcBorders>
              <w:bottom w:val="single" w:sz="4" w:space="0" w:color="auto"/>
            </w:tcBorders>
          </w:tcPr>
          <w:p w14:paraId="6E2109F8" w14:textId="052133FE" w:rsidR="008C7702" w:rsidRPr="00BB03BE" w:rsidRDefault="0071403D" w:rsidP="001567BC">
            <w:pPr>
              <w:spacing w:line="480" w:lineRule="auto"/>
              <w:rPr>
                <w:rFonts w:ascii="Times New Roman" w:hAnsi="Times New Roman" w:cs="Times New Roman"/>
              </w:rPr>
            </w:pPr>
            <w:r w:rsidRPr="00BB03BE">
              <w:rPr>
                <w:rFonts w:ascii="Times New Roman" w:hAnsi="Times New Roman" w:cs="Times New Roman"/>
              </w:rPr>
              <w:t xml:space="preserve">Mixed </w:t>
            </w:r>
            <w:r w:rsidR="00491838" w:rsidRPr="00BB03BE">
              <w:rPr>
                <w:rFonts w:ascii="Times New Roman" w:hAnsi="Times New Roman" w:cs="Times New Roman"/>
              </w:rPr>
              <w:t>White and Asian</w:t>
            </w:r>
          </w:p>
        </w:tc>
        <w:tc>
          <w:tcPr>
            <w:tcW w:w="1766" w:type="dxa"/>
            <w:tcBorders>
              <w:bottom w:val="single" w:sz="4" w:space="0" w:color="auto"/>
            </w:tcBorders>
          </w:tcPr>
          <w:p w14:paraId="4BA3CC3D" w14:textId="08A2F1C0" w:rsidR="008C7702" w:rsidRPr="00BB03BE" w:rsidRDefault="008C7702" w:rsidP="001567BC">
            <w:pPr>
              <w:spacing w:line="480" w:lineRule="auto"/>
              <w:rPr>
                <w:rFonts w:ascii="Times New Roman" w:hAnsi="Times New Roman" w:cs="Times New Roman"/>
              </w:rPr>
            </w:pPr>
            <w:r w:rsidRPr="00BB03BE">
              <w:rPr>
                <w:rFonts w:ascii="Times New Roman" w:hAnsi="Times New Roman" w:cs="Times New Roman"/>
              </w:rPr>
              <w:t>Undergraduate</w:t>
            </w:r>
          </w:p>
        </w:tc>
        <w:tc>
          <w:tcPr>
            <w:tcW w:w="392" w:type="dxa"/>
            <w:tcBorders>
              <w:bottom w:val="single" w:sz="4" w:space="0" w:color="auto"/>
            </w:tcBorders>
          </w:tcPr>
          <w:p w14:paraId="77301C53" w14:textId="77777777" w:rsidR="008C7702" w:rsidRPr="00BB03BE" w:rsidRDefault="008C7702" w:rsidP="001567BC">
            <w:pPr>
              <w:spacing w:line="480" w:lineRule="auto"/>
              <w:rPr>
                <w:rFonts w:ascii="Times New Roman" w:hAnsi="Times New Roman" w:cs="Times New Roman"/>
              </w:rPr>
            </w:pPr>
          </w:p>
        </w:tc>
        <w:tc>
          <w:tcPr>
            <w:tcW w:w="2415" w:type="dxa"/>
            <w:tcBorders>
              <w:bottom w:val="single" w:sz="4" w:space="0" w:color="auto"/>
            </w:tcBorders>
          </w:tcPr>
          <w:p w14:paraId="3C093742" w14:textId="08887D00" w:rsidR="008C7702" w:rsidRPr="00BB03BE" w:rsidRDefault="008C7702" w:rsidP="001567BC">
            <w:pPr>
              <w:spacing w:line="480" w:lineRule="auto"/>
              <w:rPr>
                <w:rFonts w:ascii="Times New Roman" w:hAnsi="Times New Roman" w:cs="Times New Roman"/>
              </w:rPr>
            </w:pPr>
            <w:r w:rsidRPr="00BB03BE">
              <w:rPr>
                <w:rFonts w:ascii="Times New Roman" w:hAnsi="Times New Roman" w:cs="Times New Roman"/>
              </w:rPr>
              <w:t>No</w:t>
            </w:r>
          </w:p>
        </w:tc>
      </w:tr>
    </w:tbl>
    <w:p w14:paraId="4A76D111" w14:textId="01D27651" w:rsidR="00C27BC6" w:rsidRPr="00BB03BE" w:rsidRDefault="00C27BC6" w:rsidP="001567BC">
      <w:pPr>
        <w:spacing w:line="480" w:lineRule="auto"/>
        <w:rPr>
          <w:rFonts w:ascii="Times New Roman" w:hAnsi="Times New Roman" w:cs="Times New Roman"/>
        </w:rPr>
      </w:pPr>
    </w:p>
    <w:p w14:paraId="0211B5CE" w14:textId="77777777" w:rsidR="0087535E" w:rsidRPr="00BB03BE" w:rsidRDefault="0087535E" w:rsidP="001567BC">
      <w:pPr>
        <w:spacing w:line="480" w:lineRule="auto"/>
        <w:rPr>
          <w:rFonts w:ascii="Times New Roman" w:hAnsi="Times New Roman" w:cs="Times New Roman"/>
        </w:rPr>
      </w:pPr>
    </w:p>
    <w:p w14:paraId="4B3F4C1F" w14:textId="77777777" w:rsidR="00C27BC6" w:rsidRPr="00BB03BE" w:rsidRDefault="00C27BC6" w:rsidP="001567BC">
      <w:pPr>
        <w:spacing w:line="480" w:lineRule="auto"/>
        <w:rPr>
          <w:rFonts w:ascii="Times New Roman" w:hAnsi="Times New Roman" w:cs="Times New Roman"/>
          <w:b/>
          <w:bCs/>
          <w:i/>
          <w:iCs/>
        </w:rPr>
      </w:pPr>
      <w:bookmarkStart w:id="3" w:name="_Toc50295123"/>
      <w:r w:rsidRPr="00BB03BE">
        <w:rPr>
          <w:rFonts w:ascii="Times New Roman" w:hAnsi="Times New Roman" w:cs="Times New Roman"/>
          <w:b/>
          <w:bCs/>
          <w:i/>
          <w:iCs/>
        </w:rPr>
        <w:t>Analysis</w:t>
      </w:r>
      <w:bookmarkEnd w:id="3"/>
    </w:p>
    <w:p w14:paraId="736B9D14" w14:textId="722860D0" w:rsidR="00474EB7" w:rsidRPr="00BB03BE" w:rsidRDefault="00C27BC6" w:rsidP="009C3FA7">
      <w:pPr>
        <w:spacing w:line="480" w:lineRule="auto"/>
        <w:ind w:firstLine="720"/>
        <w:rPr>
          <w:rFonts w:ascii="Times New Roman" w:hAnsi="Times New Roman" w:cs="Times New Roman"/>
        </w:rPr>
      </w:pPr>
      <w:r w:rsidRPr="00BB03BE">
        <w:rPr>
          <w:rFonts w:ascii="Times New Roman" w:hAnsi="Times New Roman" w:cs="Times New Roman"/>
        </w:rPr>
        <w:t xml:space="preserve">Thematic analysis </w:t>
      </w:r>
      <w:r w:rsidR="00F9798C" w:rsidRPr="00BB03BE">
        <w:rPr>
          <w:rFonts w:ascii="Times New Roman" w:hAnsi="Times New Roman" w:cs="Times New Roman"/>
        </w:rPr>
        <w:t>generated</w:t>
      </w:r>
      <w:r w:rsidRPr="00BB03BE">
        <w:rPr>
          <w:rFonts w:ascii="Times New Roman" w:hAnsi="Times New Roman" w:cs="Times New Roman"/>
        </w:rPr>
        <w:t xml:space="preserve"> </w:t>
      </w:r>
      <w:r w:rsidR="006D73CB" w:rsidRPr="00BB03BE">
        <w:rPr>
          <w:rFonts w:ascii="Times New Roman" w:hAnsi="Times New Roman" w:cs="Times New Roman"/>
        </w:rPr>
        <w:t>three</w:t>
      </w:r>
      <w:r w:rsidRPr="00BB03BE">
        <w:rPr>
          <w:rFonts w:ascii="Times New Roman" w:hAnsi="Times New Roman" w:cs="Times New Roman"/>
        </w:rPr>
        <w:t xml:space="preserve"> overarching themes (see Figure 1), which collectively highlight the journey student victim-survivors navigate after experiencing sexual violence. Each theme </w:t>
      </w:r>
      <w:r w:rsidR="001E6164" w:rsidRPr="00BB03BE">
        <w:rPr>
          <w:rFonts w:ascii="Times New Roman" w:hAnsi="Times New Roman" w:cs="Times New Roman"/>
        </w:rPr>
        <w:t xml:space="preserve">is summarised below, </w:t>
      </w:r>
      <w:r w:rsidRPr="00BB03BE">
        <w:rPr>
          <w:rFonts w:ascii="Times New Roman" w:hAnsi="Times New Roman" w:cs="Times New Roman"/>
        </w:rPr>
        <w:t>accompanied by pseudonymised illustrative quotes to support the analysis.</w:t>
      </w:r>
    </w:p>
    <w:p w14:paraId="0D84A114" w14:textId="77777777" w:rsidR="00C27BC6" w:rsidRPr="00BB03BE" w:rsidRDefault="00C27BC6" w:rsidP="001567BC">
      <w:pPr>
        <w:spacing w:line="480" w:lineRule="auto"/>
        <w:rPr>
          <w:rFonts w:ascii="Times New Roman" w:hAnsi="Times New Roman" w:cs="Times New Roman"/>
        </w:rPr>
      </w:pPr>
      <w:r w:rsidRPr="00BB03BE">
        <w:rPr>
          <w:rFonts w:ascii="Times New Roman" w:hAnsi="Times New Roman" w:cs="Times New Roman"/>
          <w:b/>
          <w:bCs/>
        </w:rPr>
        <w:t>Figure 1.</w:t>
      </w:r>
      <w:r w:rsidRPr="00BB03BE">
        <w:rPr>
          <w:rFonts w:ascii="Times New Roman" w:hAnsi="Times New Roman" w:cs="Times New Roman"/>
        </w:rPr>
        <w:t xml:space="preserve"> </w:t>
      </w:r>
    </w:p>
    <w:p w14:paraId="0366A9D5" w14:textId="10A5D952" w:rsidR="00474EB7" w:rsidRPr="00BB03BE" w:rsidRDefault="00C27BC6" w:rsidP="001567BC">
      <w:pPr>
        <w:spacing w:line="480" w:lineRule="auto"/>
        <w:rPr>
          <w:rFonts w:ascii="Times New Roman" w:hAnsi="Times New Roman" w:cs="Times New Roman"/>
          <w:i/>
          <w:iCs/>
        </w:rPr>
      </w:pPr>
      <w:r w:rsidRPr="00BB03BE">
        <w:rPr>
          <w:rFonts w:ascii="Times New Roman" w:hAnsi="Times New Roman" w:cs="Times New Roman"/>
          <w:i/>
          <w:iCs/>
        </w:rPr>
        <w:t>Thematic map</w:t>
      </w:r>
    </w:p>
    <w:p w14:paraId="07A20742" w14:textId="09D93B60" w:rsidR="007B37E3" w:rsidRPr="00BB03BE" w:rsidRDefault="00D65857" w:rsidP="00D65857">
      <w:pPr>
        <w:spacing w:line="480" w:lineRule="auto"/>
        <w:jc w:val="center"/>
        <w:rPr>
          <w:rFonts w:ascii="Times New Roman" w:hAnsi="Times New Roman" w:cs="Times New Roman"/>
          <w:b/>
          <w:bCs/>
          <w:i/>
        </w:rPr>
      </w:pPr>
      <w:r w:rsidRPr="00BB03BE">
        <w:rPr>
          <w:rFonts w:ascii="Times New Roman" w:hAnsi="Times New Roman" w:cs="Times New Roman"/>
          <w:b/>
          <w:bCs/>
          <w:i/>
          <w:noProof/>
        </w:rPr>
        <w:drawing>
          <wp:inline distT="0" distB="0" distL="0" distR="0" wp14:anchorId="6DC78DF7" wp14:editId="6BF8AA71">
            <wp:extent cx="5929053" cy="3370521"/>
            <wp:effectExtent l="0" t="0" r="1905"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rotWithShape="1">
                    <a:blip r:embed="rId12">
                      <a:extLst>
                        <a:ext uri="{28A0092B-C50C-407E-A947-70E740481C1C}">
                          <a14:useLocalDpi xmlns:a14="http://schemas.microsoft.com/office/drawing/2010/main"/>
                        </a:ext>
                      </a:extLst>
                    </a:blip>
                    <a:srcRect/>
                    <a:stretch/>
                  </pic:blipFill>
                  <pic:spPr bwMode="auto">
                    <a:xfrm>
                      <a:off x="0" y="0"/>
                      <a:ext cx="5974864" cy="3396563"/>
                    </a:xfrm>
                    <a:prstGeom prst="rect">
                      <a:avLst/>
                    </a:prstGeom>
                    <a:ln>
                      <a:noFill/>
                    </a:ln>
                    <a:extLst>
                      <a:ext uri="{53640926-AAD7-44D8-BBD7-CCE9431645EC}">
                        <a14:shadowObscured xmlns:a14="http://schemas.microsoft.com/office/drawing/2010/main"/>
                      </a:ext>
                    </a:extLst>
                  </pic:spPr>
                </pic:pic>
              </a:graphicData>
            </a:graphic>
          </wp:inline>
        </w:drawing>
      </w:r>
    </w:p>
    <w:p w14:paraId="789613C2" w14:textId="6294F2B4" w:rsidR="00C54CDD" w:rsidRPr="00BB03BE" w:rsidRDefault="00D47798" w:rsidP="001567BC">
      <w:pPr>
        <w:spacing w:line="480" w:lineRule="auto"/>
        <w:rPr>
          <w:rFonts w:ascii="Times New Roman" w:hAnsi="Times New Roman" w:cs="Times New Roman"/>
          <w:i/>
        </w:rPr>
      </w:pPr>
      <w:r w:rsidRPr="00BB03BE">
        <w:rPr>
          <w:rFonts w:ascii="Times New Roman" w:hAnsi="Times New Roman" w:cs="Times New Roman"/>
          <w:i/>
        </w:rPr>
        <w:t xml:space="preserve">Theme 1: </w:t>
      </w:r>
      <w:r w:rsidR="00C27BC6" w:rsidRPr="00BB03BE">
        <w:rPr>
          <w:rFonts w:ascii="Times New Roman" w:hAnsi="Times New Roman" w:cs="Times New Roman"/>
          <w:i/>
        </w:rPr>
        <w:t xml:space="preserve">Making </w:t>
      </w:r>
      <w:r w:rsidRPr="00BB03BE">
        <w:rPr>
          <w:rFonts w:ascii="Times New Roman" w:hAnsi="Times New Roman" w:cs="Times New Roman"/>
          <w:i/>
        </w:rPr>
        <w:t>s</w:t>
      </w:r>
      <w:r w:rsidR="00C27BC6" w:rsidRPr="00BB03BE">
        <w:rPr>
          <w:rFonts w:ascii="Times New Roman" w:hAnsi="Times New Roman" w:cs="Times New Roman"/>
          <w:i/>
        </w:rPr>
        <w:t xml:space="preserve">ense of </w:t>
      </w:r>
      <w:r w:rsidRPr="00BB03BE">
        <w:rPr>
          <w:rFonts w:ascii="Times New Roman" w:hAnsi="Times New Roman" w:cs="Times New Roman"/>
          <w:i/>
        </w:rPr>
        <w:t>s</w:t>
      </w:r>
      <w:r w:rsidR="00C27BC6" w:rsidRPr="00BB03BE">
        <w:rPr>
          <w:rFonts w:ascii="Times New Roman" w:hAnsi="Times New Roman" w:cs="Times New Roman"/>
          <w:i/>
        </w:rPr>
        <w:t xml:space="preserve">exual </w:t>
      </w:r>
      <w:r w:rsidRPr="00BB03BE">
        <w:rPr>
          <w:rFonts w:ascii="Times New Roman" w:hAnsi="Times New Roman" w:cs="Times New Roman"/>
          <w:i/>
        </w:rPr>
        <w:t>v</w:t>
      </w:r>
      <w:r w:rsidR="00C27BC6" w:rsidRPr="00BB03BE">
        <w:rPr>
          <w:rFonts w:ascii="Times New Roman" w:hAnsi="Times New Roman" w:cs="Times New Roman"/>
          <w:i/>
        </w:rPr>
        <w:t>iolence</w:t>
      </w:r>
    </w:p>
    <w:p w14:paraId="403E8D72" w14:textId="65C55D9E" w:rsidR="009C3FA7" w:rsidRPr="00BB03BE" w:rsidRDefault="00D47798" w:rsidP="009C3FA7">
      <w:pPr>
        <w:spacing w:line="480" w:lineRule="auto"/>
        <w:ind w:firstLine="720"/>
        <w:rPr>
          <w:rFonts w:ascii="Times New Roman" w:hAnsi="Times New Roman" w:cs="Times New Roman"/>
          <w:iCs/>
        </w:rPr>
      </w:pPr>
      <w:r w:rsidRPr="00BB03BE">
        <w:rPr>
          <w:rFonts w:ascii="Times New Roman" w:hAnsi="Times New Roman" w:cs="Times New Roman"/>
          <w:iCs/>
        </w:rPr>
        <w:t xml:space="preserve">This theme encompasses how participants understood their experiences of sexual violence. The incidents were not experienced as clear-cut, and thus required the participants to actively make sense of what happened to them </w:t>
      </w:r>
      <w:proofErr w:type="gramStart"/>
      <w:r w:rsidRPr="00BB03BE">
        <w:rPr>
          <w:rFonts w:ascii="Times New Roman" w:hAnsi="Times New Roman" w:cs="Times New Roman"/>
          <w:iCs/>
        </w:rPr>
        <w:t>in order to</w:t>
      </w:r>
      <w:proofErr w:type="gramEnd"/>
      <w:r w:rsidRPr="00BB03BE">
        <w:rPr>
          <w:rFonts w:ascii="Times New Roman" w:hAnsi="Times New Roman" w:cs="Times New Roman"/>
          <w:iCs/>
        </w:rPr>
        <w:t xml:space="preserve"> process it. How these experiences were defined depended on </w:t>
      </w:r>
      <w:r w:rsidR="008A73AE" w:rsidRPr="00BB03BE">
        <w:rPr>
          <w:rFonts w:ascii="Times New Roman" w:hAnsi="Times New Roman" w:cs="Times New Roman"/>
          <w:iCs/>
        </w:rPr>
        <w:t xml:space="preserve">the </w:t>
      </w:r>
      <w:r w:rsidRPr="00BB03BE">
        <w:rPr>
          <w:rFonts w:ascii="Times New Roman" w:hAnsi="Times New Roman" w:cs="Times New Roman"/>
          <w:iCs/>
        </w:rPr>
        <w:t xml:space="preserve">type of sexual violence </w:t>
      </w:r>
      <w:r w:rsidR="008A73AE" w:rsidRPr="00BB03BE">
        <w:rPr>
          <w:rFonts w:ascii="Times New Roman" w:hAnsi="Times New Roman" w:cs="Times New Roman"/>
          <w:iCs/>
        </w:rPr>
        <w:t xml:space="preserve">experienced </w:t>
      </w:r>
      <w:r w:rsidRPr="00BB03BE">
        <w:rPr>
          <w:rFonts w:ascii="Times New Roman" w:hAnsi="Times New Roman" w:cs="Times New Roman"/>
          <w:iCs/>
        </w:rPr>
        <w:t>and who the perpetrator was</w:t>
      </w:r>
      <w:r w:rsidR="008A73AE" w:rsidRPr="00BB03BE">
        <w:rPr>
          <w:rFonts w:ascii="Times New Roman" w:hAnsi="Times New Roman" w:cs="Times New Roman"/>
          <w:iCs/>
        </w:rPr>
        <w:t xml:space="preserve">. </w:t>
      </w:r>
    </w:p>
    <w:p w14:paraId="37196922" w14:textId="592A0F3F" w:rsidR="009C3FA7" w:rsidRPr="00BB03BE" w:rsidRDefault="008A73AE" w:rsidP="009C3FA7">
      <w:pPr>
        <w:spacing w:line="480" w:lineRule="auto"/>
        <w:ind w:firstLine="720"/>
        <w:rPr>
          <w:rFonts w:ascii="Times New Roman" w:hAnsi="Times New Roman" w:cs="Times New Roman"/>
          <w:iCs/>
        </w:rPr>
      </w:pPr>
      <w:r w:rsidRPr="00BB03BE">
        <w:rPr>
          <w:rFonts w:ascii="Times New Roman" w:hAnsi="Times New Roman" w:cs="Times New Roman"/>
          <w:iCs/>
        </w:rPr>
        <w:t>In situations</w:t>
      </w:r>
      <w:r w:rsidR="003914DB" w:rsidRPr="00BB03BE">
        <w:rPr>
          <w:rFonts w:ascii="Times New Roman" w:hAnsi="Times New Roman" w:cs="Times New Roman"/>
          <w:iCs/>
        </w:rPr>
        <w:t xml:space="preserve"> </w:t>
      </w:r>
      <w:r w:rsidR="007B37E3" w:rsidRPr="00BB03BE">
        <w:rPr>
          <w:rFonts w:ascii="Times New Roman" w:hAnsi="Times New Roman" w:cs="Times New Roman"/>
          <w:iCs/>
        </w:rPr>
        <w:t xml:space="preserve">where </w:t>
      </w:r>
      <w:r w:rsidR="00A46E78" w:rsidRPr="00BB03BE">
        <w:rPr>
          <w:rFonts w:ascii="Times New Roman" w:hAnsi="Times New Roman" w:cs="Times New Roman"/>
          <w:iCs/>
        </w:rPr>
        <w:t>the perpetrator was known,</w:t>
      </w:r>
      <w:r w:rsidRPr="00BB03BE">
        <w:rPr>
          <w:rFonts w:ascii="Times New Roman" w:hAnsi="Times New Roman" w:cs="Times New Roman"/>
          <w:iCs/>
        </w:rPr>
        <w:t xml:space="preserve"> </w:t>
      </w:r>
      <w:r w:rsidR="007B37E3" w:rsidRPr="00BB03BE">
        <w:rPr>
          <w:rFonts w:ascii="Times New Roman" w:hAnsi="Times New Roman" w:cs="Times New Roman"/>
          <w:iCs/>
        </w:rPr>
        <w:t>participants felt a strong sense of betrayal</w:t>
      </w:r>
      <w:r w:rsidR="001F2D58" w:rsidRPr="00BB03BE">
        <w:rPr>
          <w:rFonts w:ascii="Times New Roman" w:hAnsi="Times New Roman" w:cs="Times New Roman"/>
          <w:iCs/>
        </w:rPr>
        <w:t xml:space="preserve">, which made the assault difficult to comprehend, and evoked mixed feelings </w:t>
      </w:r>
      <w:r w:rsidR="00E76314" w:rsidRPr="00BB03BE">
        <w:rPr>
          <w:rFonts w:ascii="Times New Roman" w:hAnsi="Times New Roman" w:cs="Times New Roman"/>
          <w:iCs/>
        </w:rPr>
        <w:t xml:space="preserve">of </w:t>
      </w:r>
      <w:r w:rsidR="001F2D58" w:rsidRPr="00BB03BE">
        <w:rPr>
          <w:rFonts w:ascii="Times New Roman" w:hAnsi="Times New Roman" w:cs="Times New Roman"/>
          <w:iCs/>
        </w:rPr>
        <w:t>anger, shock</w:t>
      </w:r>
      <w:r w:rsidR="00E76314" w:rsidRPr="00BB03BE">
        <w:rPr>
          <w:rFonts w:ascii="Times New Roman" w:hAnsi="Times New Roman" w:cs="Times New Roman"/>
          <w:iCs/>
        </w:rPr>
        <w:t>,</w:t>
      </w:r>
      <w:r w:rsidR="001F2D58" w:rsidRPr="00BB03BE">
        <w:rPr>
          <w:rFonts w:ascii="Times New Roman" w:hAnsi="Times New Roman" w:cs="Times New Roman"/>
          <w:iCs/>
        </w:rPr>
        <w:t xml:space="preserve"> and </w:t>
      </w:r>
      <w:r w:rsidR="001F2D58" w:rsidRPr="00BB03BE">
        <w:rPr>
          <w:rFonts w:ascii="Times New Roman" w:hAnsi="Times New Roman" w:cs="Times New Roman"/>
          <w:iCs/>
        </w:rPr>
        <w:lastRenderedPageBreak/>
        <w:t xml:space="preserve">confusion. </w:t>
      </w:r>
      <w:r w:rsidR="00E76314" w:rsidRPr="00BB03BE">
        <w:rPr>
          <w:rFonts w:ascii="Times New Roman" w:hAnsi="Times New Roman" w:cs="Times New Roman"/>
          <w:iCs/>
        </w:rPr>
        <w:t>These feelings were</w:t>
      </w:r>
      <w:r w:rsidR="00174562" w:rsidRPr="00BB03BE">
        <w:rPr>
          <w:rFonts w:ascii="Times New Roman" w:hAnsi="Times New Roman" w:cs="Times New Roman"/>
          <w:iCs/>
        </w:rPr>
        <w:t xml:space="preserve"> directed externally towards the perpetrator, but also internally towards the</w:t>
      </w:r>
      <w:r w:rsidR="00451D02" w:rsidRPr="00BB03BE">
        <w:rPr>
          <w:rFonts w:ascii="Times New Roman" w:hAnsi="Times New Roman" w:cs="Times New Roman"/>
          <w:iCs/>
        </w:rPr>
        <w:t xml:space="preserve"> victim-survivors</w:t>
      </w:r>
      <w:r w:rsidR="00174562" w:rsidRPr="00BB03BE">
        <w:rPr>
          <w:rFonts w:ascii="Times New Roman" w:hAnsi="Times New Roman" w:cs="Times New Roman"/>
          <w:iCs/>
        </w:rPr>
        <w:t>.</w:t>
      </w:r>
    </w:p>
    <w:p w14:paraId="3B2B9204" w14:textId="3AC51DEA" w:rsidR="00416F12" w:rsidRPr="00BB03BE" w:rsidRDefault="00574390" w:rsidP="003D6042">
      <w:pPr>
        <w:spacing w:line="480" w:lineRule="auto"/>
        <w:ind w:left="1134" w:right="1241"/>
        <w:rPr>
          <w:rFonts w:ascii="Times New Roman" w:hAnsi="Times New Roman" w:cs="Times New Roman"/>
          <w:i/>
        </w:rPr>
      </w:pPr>
      <w:r w:rsidRPr="00BB03BE">
        <w:rPr>
          <w:rFonts w:ascii="Times New Roman" w:hAnsi="Times New Roman" w:cs="Times New Roman"/>
          <w:b/>
          <w:bCs/>
          <w:i/>
        </w:rPr>
        <w:t>‘</w:t>
      </w:r>
      <w:r w:rsidR="00416F12" w:rsidRPr="00BB03BE">
        <w:rPr>
          <w:rFonts w:ascii="Times New Roman" w:hAnsi="Times New Roman" w:cs="Times New Roman"/>
          <w:i/>
        </w:rPr>
        <w:t>I’m like how the hell can someone do that? Especially like he cared about me, I cared about him…it’s insane how someone can inflict that amount of pain and harm</w:t>
      </w:r>
      <w:r w:rsidRPr="00BB03BE">
        <w:rPr>
          <w:rFonts w:ascii="Times New Roman" w:hAnsi="Times New Roman" w:cs="Times New Roman"/>
          <w:i/>
        </w:rPr>
        <w:t>.’</w:t>
      </w:r>
      <w:r w:rsidR="00416F12" w:rsidRPr="00BB03BE">
        <w:rPr>
          <w:rFonts w:ascii="Times New Roman" w:hAnsi="Times New Roman" w:cs="Times New Roman"/>
          <w:i/>
        </w:rPr>
        <w:t xml:space="preserve"> (Imogen)</w:t>
      </w:r>
    </w:p>
    <w:p w14:paraId="243BD766" w14:textId="64E30FFF" w:rsidR="00C54CDD" w:rsidRPr="00BB03BE" w:rsidRDefault="00372323" w:rsidP="009C3FA7">
      <w:pPr>
        <w:spacing w:line="480" w:lineRule="auto"/>
        <w:ind w:firstLine="720"/>
        <w:rPr>
          <w:rFonts w:ascii="Times New Roman" w:hAnsi="Times New Roman" w:cs="Times New Roman"/>
          <w:iCs/>
        </w:rPr>
      </w:pPr>
      <w:r w:rsidRPr="00BB03BE">
        <w:rPr>
          <w:rFonts w:ascii="Times New Roman" w:hAnsi="Times New Roman" w:cs="Times New Roman"/>
          <w:iCs/>
        </w:rPr>
        <w:t xml:space="preserve">In contrast, participants who were assaulted by acquaintances or strangers felt like their </w:t>
      </w:r>
      <w:r w:rsidR="00416F12" w:rsidRPr="00BB03BE">
        <w:rPr>
          <w:rFonts w:ascii="Times New Roman" w:hAnsi="Times New Roman" w:cs="Times New Roman"/>
          <w:iCs/>
        </w:rPr>
        <w:t xml:space="preserve">sense of safety had been violated. </w:t>
      </w:r>
      <w:r w:rsidR="00C54CDD" w:rsidRPr="00BB03BE">
        <w:rPr>
          <w:rFonts w:ascii="Times New Roman" w:hAnsi="Times New Roman" w:cs="Times New Roman"/>
          <w:iCs/>
        </w:rPr>
        <w:t xml:space="preserve">This often led to hypervigilant or avoidant behaviours, which affected their quality of life. </w:t>
      </w:r>
    </w:p>
    <w:p w14:paraId="04DBBC3F" w14:textId="3FCC9FC1" w:rsidR="009C3FA7" w:rsidRPr="00BB03BE" w:rsidRDefault="00574390" w:rsidP="003D6042">
      <w:pPr>
        <w:spacing w:line="480" w:lineRule="auto"/>
        <w:ind w:left="1134" w:right="1241"/>
        <w:rPr>
          <w:rFonts w:ascii="Times New Roman" w:hAnsi="Times New Roman" w:cs="Times New Roman"/>
          <w:i/>
        </w:rPr>
      </w:pPr>
      <w:r w:rsidRPr="00BB03BE">
        <w:rPr>
          <w:rFonts w:ascii="Times New Roman" w:hAnsi="Times New Roman" w:cs="Times New Roman"/>
          <w:i/>
        </w:rPr>
        <w:t>‘</w:t>
      </w:r>
      <w:r w:rsidR="00C27BC6" w:rsidRPr="00BB03BE">
        <w:rPr>
          <w:rFonts w:ascii="Times New Roman" w:hAnsi="Times New Roman" w:cs="Times New Roman"/>
          <w:i/>
        </w:rPr>
        <w:t>If someone felt confident enough to come at me during the day, how do I know that when I’m alone here something worse could happen?</w:t>
      </w:r>
      <w:r w:rsidRPr="00BB03BE">
        <w:rPr>
          <w:rFonts w:ascii="Times New Roman" w:hAnsi="Times New Roman" w:cs="Times New Roman"/>
          <w:i/>
        </w:rPr>
        <w:t>’</w:t>
      </w:r>
      <w:r w:rsidR="00C27BC6" w:rsidRPr="00BB03BE">
        <w:rPr>
          <w:rFonts w:ascii="Times New Roman" w:hAnsi="Times New Roman" w:cs="Times New Roman"/>
          <w:i/>
        </w:rPr>
        <w:t xml:space="preserve"> (Elena</w:t>
      </w:r>
      <w:r w:rsidR="00C54CDD" w:rsidRPr="00BB03BE">
        <w:rPr>
          <w:rFonts w:ascii="Times New Roman" w:hAnsi="Times New Roman" w:cs="Times New Roman"/>
          <w:i/>
        </w:rPr>
        <w:t>)</w:t>
      </w:r>
    </w:p>
    <w:p w14:paraId="06FC120D" w14:textId="0E17694E" w:rsidR="009C3FA7" w:rsidRPr="00BB03BE" w:rsidRDefault="00174562" w:rsidP="009C3FA7">
      <w:pPr>
        <w:spacing w:line="480" w:lineRule="auto"/>
        <w:ind w:firstLine="720"/>
        <w:rPr>
          <w:rFonts w:ascii="Times New Roman" w:hAnsi="Times New Roman" w:cs="Times New Roman"/>
        </w:rPr>
      </w:pPr>
      <w:r w:rsidRPr="00BB03BE">
        <w:rPr>
          <w:rFonts w:ascii="Times New Roman" w:hAnsi="Times New Roman" w:cs="Times New Roman"/>
        </w:rPr>
        <w:t xml:space="preserve">However, a common thread throughout most participant accounts </w:t>
      </w:r>
      <w:r w:rsidR="00C21D1D" w:rsidRPr="00BB03BE">
        <w:rPr>
          <w:rFonts w:ascii="Times New Roman" w:hAnsi="Times New Roman" w:cs="Times New Roman"/>
        </w:rPr>
        <w:t>w</w:t>
      </w:r>
      <w:r w:rsidR="00451D02" w:rsidRPr="00BB03BE">
        <w:rPr>
          <w:rFonts w:ascii="Times New Roman" w:hAnsi="Times New Roman" w:cs="Times New Roman"/>
        </w:rPr>
        <w:t>ere</w:t>
      </w:r>
      <w:r w:rsidR="00FD5633" w:rsidRPr="00BB03BE">
        <w:rPr>
          <w:rFonts w:ascii="Times New Roman" w:hAnsi="Times New Roman" w:cs="Times New Roman"/>
        </w:rPr>
        <w:t xml:space="preserve"> </w:t>
      </w:r>
      <w:r w:rsidR="00C21D1D" w:rsidRPr="00BB03BE">
        <w:rPr>
          <w:rFonts w:ascii="Times New Roman" w:hAnsi="Times New Roman" w:cs="Times New Roman"/>
        </w:rPr>
        <w:t>suggestions that terms like ‘sexual violence’ were</w:t>
      </w:r>
      <w:r w:rsidR="00C27BC6" w:rsidRPr="00BB03BE">
        <w:rPr>
          <w:rFonts w:ascii="Times New Roman" w:hAnsi="Times New Roman" w:cs="Times New Roman"/>
        </w:rPr>
        <w:t xml:space="preserve"> “loaded” (Paulina), “very aggressive” and “polarising” (Sophie), and were associated with specific scenarios that did not match the participants’ experiences. In particular, ‘sexual violence’ was understood to imply physical violence</w:t>
      </w:r>
      <w:r w:rsidR="00C21D1D" w:rsidRPr="00BB03BE">
        <w:rPr>
          <w:rFonts w:ascii="Times New Roman" w:hAnsi="Times New Roman" w:cs="Times New Roman"/>
        </w:rPr>
        <w:t xml:space="preserve">, and did not </w:t>
      </w:r>
      <w:r w:rsidR="009B71BE" w:rsidRPr="00BB03BE">
        <w:rPr>
          <w:rFonts w:ascii="Times New Roman" w:hAnsi="Times New Roman" w:cs="Times New Roman"/>
        </w:rPr>
        <w:t>match experiences of harassment, coercion</w:t>
      </w:r>
      <w:r w:rsidR="00451D02" w:rsidRPr="00BB03BE">
        <w:rPr>
          <w:rFonts w:ascii="Times New Roman" w:hAnsi="Times New Roman" w:cs="Times New Roman"/>
        </w:rPr>
        <w:t>,</w:t>
      </w:r>
      <w:r w:rsidR="009B71BE" w:rsidRPr="00BB03BE">
        <w:rPr>
          <w:rFonts w:ascii="Times New Roman" w:hAnsi="Times New Roman" w:cs="Times New Roman"/>
        </w:rPr>
        <w:t xml:space="preserve"> and manipulation</w:t>
      </w:r>
      <w:r w:rsidR="00451D02" w:rsidRPr="00BB03BE">
        <w:rPr>
          <w:rFonts w:ascii="Times New Roman" w:hAnsi="Times New Roman" w:cs="Times New Roman"/>
        </w:rPr>
        <w:t>, which were common among participants.</w:t>
      </w:r>
    </w:p>
    <w:p w14:paraId="1F9AE210" w14:textId="0E70013F" w:rsidR="009C3FA7" w:rsidRPr="00BB03BE" w:rsidRDefault="00574390" w:rsidP="003D6042">
      <w:pPr>
        <w:spacing w:line="480" w:lineRule="auto"/>
        <w:ind w:left="1134" w:right="1241"/>
        <w:rPr>
          <w:rFonts w:ascii="Times New Roman" w:hAnsi="Times New Roman" w:cs="Times New Roman"/>
          <w:i/>
        </w:rPr>
      </w:pPr>
      <w:r w:rsidRPr="00BB03BE">
        <w:rPr>
          <w:rFonts w:ascii="Times New Roman" w:hAnsi="Times New Roman" w:cs="Times New Roman"/>
          <w:i/>
        </w:rPr>
        <w:t>‘</w:t>
      </w:r>
      <w:r w:rsidR="00C27BC6" w:rsidRPr="00BB03BE">
        <w:rPr>
          <w:rFonts w:ascii="Times New Roman" w:hAnsi="Times New Roman" w:cs="Times New Roman"/>
          <w:i/>
        </w:rPr>
        <w:t>Could I have consented? Could I have given the come on? Potentially. Is that rape? The lines are so murky…it’s a difficult term to relate to</w:t>
      </w:r>
      <w:r w:rsidRPr="00BB03BE">
        <w:rPr>
          <w:rFonts w:ascii="Times New Roman" w:hAnsi="Times New Roman" w:cs="Times New Roman"/>
          <w:i/>
        </w:rPr>
        <w:t>.’</w:t>
      </w:r>
      <w:r w:rsidR="009B71BE" w:rsidRPr="00BB03BE">
        <w:rPr>
          <w:rFonts w:ascii="Times New Roman" w:hAnsi="Times New Roman" w:cs="Times New Roman"/>
          <w:i/>
        </w:rPr>
        <w:t xml:space="preserve"> (Sophie)</w:t>
      </w:r>
    </w:p>
    <w:p w14:paraId="2C4B7440" w14:textId="77777777" w:rsidR="009C3FA7" w:rsidRPr="00BB03BE" w:rsidRDefault="009C3FA7" w:rsidP="001567BC">
      <w:pPr>
        <w:spacing w:line="480" w:lineRule="auto"/>
        <w:rPr>
          <w:rFonts w:ascii="Times New Roman" w:hAnsi="Times New Roman" w:cs="Times New Roman"/>
          <w:i/>
        </w:rPr>
      </w:pPr>
    </w:p>
    <w:p w14:paraId="319A9890" w14:textId="4D681070" w:rsidR="005A2759" w:rsidRPr="00BB03BE" w:rsidRDefault="005A2759" w:rsidP="001567BC">
      <w:pPr>
        <w:spacing w:line="480" w:lineRule="auto"/>
        <w:rPr>
          <w:rFonts w:ascii="Times New Roman" w:hAnsi="Times New Roman" w:cs="Times New Roman"/>
          <w:i/>
        </w:rPr>
      </w:pPr>
      <w:r w:rsidRPr="00BB03BE">
        <w:rPr>
          <w:rFonts w:ascii="Times New Roman" w:hAnsi="Times New Roman" w:cs="Times New Roman"/>
          <w:i/>
        </w:rPr>
        <w:t xml:space="preserve">Theme </w:t>
      </w:r>
      <w:r w:rsidR="00C27BC6" w:rsidRPr="00BB03BE">
        <w:rPr>
          <w:rFonts w:ascii="Times New Roman" w:hAnsi="Times New Roman" w:cs="Times New Roman"/>
          <w:i/>
        </w:rPr>
        <w:t>2</w:t>
      </w:r>
      <w:r w:rsidRPr="00BB03BE">
        <w:rPr>
          <w:rFonts w:ascii="Times New Roman" w:hAnsi="Times New Roman" w:cs="Times New Roman"/>
          <w:i/>
        </w:rPr>
        <w:t>:</w:t>
      </w:r>
      <w:r w:rsidR="00C27BC6" w:rsidRPr="00BB03BE">
        <w:rPr>
          <w:rFonts w:ascii="Times New Roman" w:hAnsi="Times New Roman" w:cs="Times New Roman"/>
          <w:i/>
        </w:rPr>
        <w:t xml:space="preserve"> Barriers to </w:t>
      </w:r>
      <w:r w:rsidRPr="00BB03BE">
        <w:rPr>
          <w:rFonts w:ascii="Times New Roman" w:hAnsi="Times New Roman" w:cs="Times New Roman"/>
          <w:i/>
        </w:rPr>
        <w:t>disclosure</w:t>
      </w:r>
    </w:p>
    <w:p w14:paraId="737C4C6B" w14:textId="251357DE" w:rsidR="00E83F53" w:rsidRPr="00BB03BE" w:rsidRDefault="005A2759" w:rsidP="009C3FA7">
      <w:pPr>
        <w:spacing w:line="480" w:lineRule="auto"/>
        <w:ind w:firstLine="720"/>
        <w:rPr>
          <w:rFonts w:ascii="Times New Roman" w:hAnsi="Times New Roman" w:cs="Times New Roman"/>
        </w:rPr>
      </w:pPr>
      <w:r w:rsidRPr="00BB03BE">
        <w:rPr>
          <w:rFonts w:ascii="Times New Roman" w:hAnsi="Times New Roman" w:cs="Times New Roman"/>
        </w:rPr>
        <w:t>After participants tried to make sense of what had happened to them, they then had to consider whether they would disclose their experiences</w:t>
      </w:r>
      <w:r w:rsidR="002115AF" w:rsidRPr="00BB03BE">
        <w:rPr>
          <w:rFonts w:ascii="Times New Roman" w:hAnsi="Times New Roman" w:cs="Times New Roman"/>
        </w:rPr>
        <w:t xml:space="preserve"> of sexual violence to others</w:t>
      </w:r>
      <w:r w:rsidRPr="00BB03BE">
        <w:rPr>
          <w:rFonts w:ascii="Times New Roman" w:hAnsi="Times New Roman" w:cs="Times New Roman"/>
        </w:rPr>
        <w:t>. At the core of this decision-making process were several overarching barriers.</w:t>
      </w:r>
      <w:r w:rsidR="000D22B8" w:rsidRPr="00BB03BE">
        <w:rPr>
          <w:rFonts w:ascii="Times New Roman" w:hAnsi="Times New Roman" w:cs="Times New Roman"/>
        </w:rPr>
        <w:t xml:space="preserve"> </w:t>
      </w:r>
    </w:p>
    <w:p w14:paraId="0AF5CC38" w14:textId="28D20F47" w:rsidR="005A2759" w:rsidRPr="00BB03BE" w:rsidRDefault="00E83F53" w:rsidP="009C3FA7">
      <w:pPr>
        <w:spacing w:line="480" w:lineRule="auto"/>
        <w:ind w:firstLine="720"/>
        <w:rPr>
          <w:rFonts w:ascii="Times New Roman" w:hAnsi="Times New Roman" w:cs="Times New Roman"/>
        </w:rPr>
      </w:pPr>
      <w:r w:rsidRPr="00BB03BE">
        <w:rPr>
          <w:rFonts w:ascii="Times New Roman" w:hAnsi="Times New Roman" w:cs="Times New Roman"/>
        </w:rPr>
        <w:t xml:space="preserve">A key barrier </w:t>
      </w:r>
      <w:r w:rsidR="000D22B8" w:rsidRPr="00BB03BE">
        <w:rPr>
          <w:rFonts w:ascii="Times New Roman" w:hAnsi="Times New Roman" w:cs="Times New Roman"/>
        </w:rPr>
        <w:t xml:space="preserve">was the intense feelings of shame and embarrassment participants experienced, often stemming from self-blame. Participants were </w:t>
      </w:r>
      <w:r w:rsidR="001732EC" w:rsidRPr="00BB03BE">
        <w:rPr>
          <w:rFonts w:ascii="Times New Roman" w:hAnsi="Times New Roman" w:cs="Times New Roman"/>
        </w:rPr>
        <w:t xml:space="preserve">quite </w:t>
      </w:r>
      <w:r w:rsidR="000D22B8" w:rsidRPr="00BB03BE">
        <w:rPr>
          <w:rFonts w:ascii="Times New Roman" w:hAnsi="Times New Roman" w:cs="Times New Roman"/>
        </w:rPr>
        <w:t xml:space="preserve">critical of themselves and their actions </w:t>
      </w:r>
      <w:r w:rsidR="000D22B8" w:rsidRPr="00BB03BE">
        <w:rPr>
          <w:rFonts w:ascii="Times New Roman" w:hAnsi="Times New Roman" w:cs="Times New Roman"/>
        </w:rPr>
        <w:lastRenderedPageBreak/>
        <w:t xml:space="preserve">leading up to the </w:t>
      </w:r>
      <w:proofErr w:type="gramStart"/>
      <w:r w:rsidR="000D22B8" w:rsidRPr="00BB03BE">
        <w:rPr>
          <w:rFonts w:ascii="Times New Roman" w:hAnsi="Times New Roman" w:cs="Times New Roman"/>
        </w:rPr>
        <w:t>assault</w:t>
      </w:r>
      <w:r w:rsidR="001732EC" w:rsidRPr="00BB03BE">
        <w:rPr>
          <w:rFonts w:ascii="Times New Roman" w:hAnsi="Times New Roman" w:cs="Times New Roman"/>
        </w:rPr>
        <w:t xml:space="preserve">, </w:t>
      </w:r>
      <w:r w:rsidR="000D22B8" w:rsidRPr="00BB03BE">
        <w:rPr>
          <w:rFonts w:ascii="Times New Roman" w:hAnsi="Times New Roman" w:cs="Times New Roman"/>
        </w:rPr>
        <w:t>and</w:t>
      </w:r>
      <w:proofErr w:type="gramEnd"/>
      <w:r w:rsidR="000D22B8" w:rsidRPr="00BB03BE">
        <w:rPr>
          <w:rFonts w:ascii="Times New Roman" w:hAnsi="Times New Roman" w:cs="Times New Roman"/>
        </w:rPr>
        <w:t xml:space="preserve"> blamed themselves for being in a vulnerable position. </w:t>
      </w:r>
      <w:r w:rsidR="0076777E" w:rsidRPr="00BB03BE">
        <w:rPr>
          <w:rFonts w:ascii="Times New Roman" w:hAnsi="Times New Roman" w:cs="Times New Roman"/>
        </w:rPr>
        <w:t>This self-blame was intertwined with internalised rape myths</w:t>
      </w:r>
      <w:r w:rsidR="004505E1" w:rsidRPr="00BB03BE">
        <w:rPr>
          <w:rFonts w:ascii="Times New Roman" w:hAnsi="Times New Roman" w:cs="Times New Roman"/>
        </w:rPr>
        <w:t xml:space="preserve"> regarding alcohol, women</w:t>
      </w:r>
      <w:r w:rsidR="001732EC" w:rsidRPr="00BB03BE">
        <w:rPr>
          <w:rFonts w:ascii="Times New Roman" w:hAnsi="Times New Roman" w:cs="Times New Roman"/>
        </w:rPr>
        <w:t>,</w:t>
      </w:r>
      <w:r w:rsidR="004505E1" w:rsidRPr="00BB03BE">
        <w:rPr>
          <w:rFonts w:ascii="Times New Roman" w:hAnsi="Times New Roman" w:cs="Times New Roman"/>
        </w:rPr>
        <w:t xml:space="preserve"> and sex.</w:t>
      </w:r>
    </w:p>
    <w:p w14:paraId="25211769" w14:textId="28D36AEE" w:rsidR="004505E1" w:rsidRPr="00BB03BE" w:rsidRDefault="00574390" w:rsidP="003D6042">
      <w:pPr>
        <w:spacing w:line="480" w:lineRule="auto"/>
        <w:ind w:left="1134" w:right="1241"/>
        <w:rPr>
          <w:rFonts w:ascii="Times New Roman" w:hAnsi="Times New Roman" w:cs="Times New Roman"/>
          <w:i/>
        </w:rPr>
      </w:pPr>
      <w:r w:rsidRPr="00BB03BE">
        <w:rPr>
          <w:rFonts w:ascii="Times New Roman" w:hAnsi="Times New Roman" w:cs="Times New Roman"/>
          <w:i/>
        </w:rPr>
        <w:t>‘</w:t>
      </w:r>
      <w:r w:rsidR="004505E1" w:rsidRPr="00BB03BE">
        <w:rPr>
          <w:rFonts w:ascii="Times New Roman" w:hAnsi="Times New Roman" w:cs="Times New Roman"/>
          <w:i/>
        </w:rPr>
        <w:t>I had a history of being slightly promiscuous I guess you’d say, so I just kind of thought oh well, this is what you get</w:t>
      </w:r>
      <w:r w:rsidRPr="00BB03BE">
        <w:rPr>
          <w:rFonts w:ascii="Times New Roman" w:hAnsi="Times New Roman" w:cs="Times New Roman"/>
          <w:i/>
        </w:rPr>
        <w:t>.’</w:t>
      </w:r>
      <w:r w:rsidR="004505E1" w:rsidRPr="00BB03BE">
        <w:rPr>
          <w:rFonts w:ascii="Times New Roman" w:hAnsi="Times New Roman" w:cs="Times New Roman"/>
          <w:i/>
        </w:rPr>
        <w:t xml:space="preserve"> (Rosie)</w:t>
      </w:r>
    </w:p>
    <w:p w14:paraId="5CB0103D" w14:textId="7AC0E7BE" w:rsidR="005A2759" w:rsidRPr="00BB03BE" w:rsidRDefault="00821720" w:rsidP="009C3FA7">
      <w:pPr>
        <w:spacing w:line="480" w:lineRule="auto"/>
        <w:ind w:firstLine="720"/>
        <w:rPr>
          <w:rFonts w:ascii="Times New Roman" w:hAnsi="Times New Roman" w:cs="Times New Roman"/>
          <w:iCs/>
        </w:rPr>
      </w:pPr>
      <w:r w:rsidRPr="00BB03BE">
        <w:rPr>
          <w:rFonts w:ascii="Times New Roman" w:hAnsi="Times New Roman" w:cs="Times New Roman"/>
          <w:iCs/>
        </w:rPr>
        <w:t>Another barrier was the fear of the victim label,</w:t>
      </w:r>
      <w:r w:rsidR="00404CB3" w:rsidRPr="00BB03BE">
        <w:rPr>
          <w:rFonts w:ascii="Times New Roman" w:hAnsi="Times New Roman" w:cs="Times New Roman"/>
          <w:iCs/>
        </w:rPr>
        <w:t xml:space="preserve"> which was understood </w:t>
      </w:r>
      <w:r w:rsidR="0076777E" w:rsidRPr="00BB03BE">
        <w:rPr>
          <w:rFonts w:ascii="Times New Roman" w:hAnsi="Times New Roman" w:cs="Times New Roman"/>
          <w:iCs/>
        </w:rPr>
        <w:t xml:space="preserve">by participants </w:t>
      </w:r>
      <w:r w:rsidR="00404CB3" w:rsidRPr="00BB03BE">
        <w:rPr>
          <w:rFonts w:ascii="Times New Roman" w:hAnsi="Times New Roman" w:cs="Times New Roman"/>
          <w:iCs/>
        </w:rPr>
        <w:t xml:space="preserve">as all-encompassing and inescapable once </w:t>
      </w:r>
      <w:r w:rsidR="00E1233B" w:rsidRPr="00BB03BE">
        <w:rPr>
          <w:rFonts w:ascii="Times New Roman" w:hAnsi="Times New Roman" w:cs="Times New Roman"/>
          <w:iCs/>
        </w:rPr>
        <w:t xml:space="preserve">an assault was reported. Participants feared that disclosure would change others’ perceptions of them, and that the label of the victim would outstrip the rest of their identity. </w:t>
      </w:r>
    </w:p>
    <w:p w14:paraId="3288AAC2" w14:textId="66E21E08" w:rsidR="00C27BC6" w:rsidRPr="00BB03BE" w:rsidRDefault="00574390" w:rsidP="003D6042">
      <w:pPr>
        <w:spacing w:line="480" w:lineRule="auto"/>
        <w:ind w:left="1134" w:right="1241"/>
        <w:rPr>
          <w:rFonts w:ascii="Times New Roman" w:hAnsi="Times New Roman" w:cs="Times New Roman"/>
          <w:i/>
        </w:rPr>
      </w:pPr>
      <w:r w:rsidRPr="00BB03BE">
        <w:rPr>
          <w:rFonts w:ascii="Times New Roman" w:hAnsi="Times New Roman" w:cs="Times New Roman"/>
          <w:i/>
        </w:rPr>
        <w:t>‘</w:t>
      </w:r>
      <w:r w:rsidR="00C27BC6" w:rsidRPr="00BB03BE">
        <w:rPr>
          <w:rFonts w:ascii="Times New Roman" w:hAnsi="Times New Roman" w:cs="Times New Roman"/>
          <w:i/>
        </w:rPr>
        <w:t xml:space="preserve">I don’t </w:t>
      </w:r>
      <w:proofErr w:type="spellStart"/>
      <w:r w:rsidR="00C27BC6" w:rsidRPr="00BB03BE">
        <w:rPr>
          <w:rFonts w:ascii="Times New Roman" w:hAnsi="Times New Roman" w:cs="Times New Roman"/>
          <w:i/>
        </w:rPr>
        <w:t>wanna</w:t>
      </w:r>
      <w:proofErr w:type="spellEnd"/>
      <w:r w:rsidR="00C27BC6" w:rsidRPr="00BB03BE">
        <w:rPr>
          <w:rFonts w:ascii="Times New Roman" w:hAnsi="Times New Roman" w:cs="Times New Roman"/>
          <w:i/>
        </w:rPr>
        <w:t xml:space="preserve"> be denoted as a victim for fucking rest of my</w:t>
      </w:r>
      <w:proofErr w:type="gramStart"/>
      <w:r w:rsidR="00C27BC6" w:rsidRPr="00BB03BE">
        <w:rPr>
          <w:rFonts w:ascii="Times New Roman" w:hAnsi="Times New Roman" w:cs="Times New Roman"/>
          <w:i/>
        </w:rPr>
        <w:t>-</w:t>
      </w:r>
      <w:proofErr w:type="spellStart"/>
      <w:r w:rsidR="00C27BC6" w:rsidRPr="00BB03BE">
        <w:rPr>
          <w:rFonts w:ascii="Times New Roman" w:hAnsi="Times New Roman" w:cs="Times New Roman"/>
          <w:i/>
        </w:rPr>
        <w:t>‘</w:t>
      </w:r>
      <w:proofErr w:type="gramEnd"/>
      <w:r w:rsidR="00C27BC6" w:rsidRPr="00BB03BE">
        <w:rPr>
          <w:rFonts w:ascii="Times New Roman" w:hAnsi="Times New Roman" w:cs="Times New Roman"/>
          <w:i/>
        </w:rPr>
        <w:t>cause</w:t>
      </w:r>
      <w:proofErr w:type="spellEnd"/>
      <w:r w:rsidR="00C27BC6" w:rsidRPr="00BB03BE">
        <w:rPr>
          <w:rFonts w:ascii="Times New Roman" w:hAnsi="Times New Roman" w:cs="Times New Roman"/>
          <w:i/>
        </w:rPr>
        <w:t xml:space="preserve"> that’s hard to live down as well, like you’re a victim, how do you get on from that?</w:t>
      </w:r>
      <w:r w:rsidRPr="00BB03BE">
        <w:rPr>
          <w:rFonts w:ascii="Times New Roman" w:hAnsi="Times New Roman" w:cs="Times New Roman"/>
          <w:i/>
        </w:rPr>
        <w:t>’</w:t>
      </w:r>
      <w:r w:rsidR="00E1233B" w:rsidRPr="00BB03BE">
        <w:rPr>
          <w:rFonts w:ascii="Times New Roman" w:hAnsi="Times New Roman" w:cs="Times New Roman"/>
          <w:i/>
        </w:rPr>
        <w:t xml:space="preserve"> </w:t>
      </w:r>
      <w:r w:rsidR="00C27BC6" w:rsidRPr="00BB03BE">
        <w:rPr>
          <w:rFonts w:ascii="Times New Roman" w:hAnsi="Times New Roman" w:cs="Times New Roman"/>
          <w:i/>
        </w:rPr>
        <w:t>(Imogen)</w:t>
      </w:r>
    </w:p>
    <w:p w14:paraId="18BF3696" w14:textId="3EB9F257" w:rsidR="009E56A4" w:rsidRPr="00BB03BE" w:rsidRDefault="00D9392D" w:rsidP="009C3FA7">
      <w:pPr>
        <w:spacing w:line="480" w:lineRule="auto"/>
        <w:ind w:firstLine="720"/>
        <w:rPr>
          <w:rFonts w:ascii="Times New Roman" w:hAnsi="Times New Roman" w:cs="Times New Roman"/>
        </w:rPr>
      </w:pPr>
      <w:r w:rsidRPr="00BB03BE">
        <w:rPr>
          <w:rFonts w:ascii="Times New Roman" w:hAnsi="Times New Roman" w:cs="Times New Roman"/>
        </w:rPr>
        <w:t>For many participants, there was also the perception that their experience of sexual violence was not serious enough to be reported</w:t>
      </w:r>
      <w:r w:rsidR="009E56A4" w:rsidRPr="00BB03BE">
        <w:rPr>
          <w:rFonts w:ascii="Times New Roman" w:hAnsi="Times New Roman" w:cs="Times New Roman"/>
        </w:rPr>
        <w:t xml:space="preserve">, particularly in cases of </w:t>
      </w:r>
      <w:r w:rsidR="006312C5" w:rsidRPr="00BB03BE">
        <w:rPr>
          <w:rFonts w:ascii="Times New Roman" w:hAnsi="Times New Roman" w:cs="Times New Roman"/>
        </w:rPr>
        <w:t>harassment</w:t>
      </w:r>
      <w:r w:rsidR="009E56A4" w:rsidRPr="00BB03BE">
        <w:rPr>
          <w:rFonts w:ascii="Times New Roman" w:hAnsi="Times New Roman" w:cs="Times New Roman"/>
        </w:rPr>
        <w:t xml:space="preserve">. There </w:t>
      </w:r>
      <w:r w:rsidR="00C27BC6" w:rsidRPr="00BB03BE">
        <w:rPr>
          <w:rFonts w:ascii="Times New Roman" w:hAnsi="Times New Roman" w:cs="Times New Roman"/>
        </w:rPr>
        <w:t xml:space="preserve">seemed to be an unspoken boundary between behaviours that were uncomfortable but acceptable, and ones that were worthy of the police or university’s time. </w:t>
      </w:r>
    </w:p>
    <w:p w14:paraId="462DDD15" w14:textId="5EF16E0E" w:rsidR="00D41952" w:rsidRPr="00BB03BE" w:rsidRDefault="00574390" w:rsidP="003D6042">
      <w:pPr>
        <w:spacing w:line="480" w:lineRule="auto"/>
        <w:ind w:left="1134" w:right="1241"/>
        <w:rPr>
          <w:rFonts w:ascii="Times New Roman" w:hAnsi="Times New Roman" w:cs="Times New Roman"/>
          <w:i/>
        </w:rPr>
      </w:pPr>
      <w:r w:rsidRPr="00BB03BE">
        <w:rPr>
          <w:rFonts w:ascii="Times New Roman" w:hAnsi="Times New Roman" w:cs="Times New Roman"/>
          <w:i/>
        </w:rPr>
        <w:t>‘</w:t>
      </w:r>
      <w:r w:rsidR="00C27BC6" w:rsidRPr="00BB03BE">
        <w:rPr>
          <w:rFonts w:ascii="Times New Roman" w:hAnsi="Times New Roman" w:cs="Times New Roman"/>
          <w:i/>
        </w:rPr>
        <w:t>If it was something worth reporting, I’d report it</w:t>
      </w:r>
      <w:r w:rsidRPr="00BB03BE">
        <w:rPr>
          <w:rFonts w:ascii="Times New Roman" w:hAnsi="Times New Roman" w:cs="Times New Roman"/>
          <w:i/>
        </w:rPr>
        <w:t>.’</w:t>
      </w:r>
      <w:r w:rsidR="00C27BC6" w:rsidRPr="00BB03BE">
        <w:rPr>
          <w:rFonts w:ascii="Times New Roman" w:hAnsi="Times New Roman" w:cs="Times New Roman"/>
          <w:i/>
        </w:rPr>
        <w:t xml:space="preserve"> (Aaron)</w:t>
      </w:r>
    </w:p>
    <w:p w14:paraId="0654261C" w14:textId="536C0C15" w:rsidR="006312C5" w:rsidRPr="00BB03BE" w:rsidRDefault="00574390" w:rsidP="003D6042">
      <w:pPr>
        <w:spacing w:line="480" w:lineRule="auto"/>
        <w:ind w:left="1134" w:right="1241"/>
        <w:rPr>
          <w:rFonts w:ascii="Times New Roman" w:hAnsi="Times New Roman" w:cs="Times New Roman"/>
          <w:i/>
        </w:rPr>
      </w:pPr>
      <w:r w:rsidRPr="00BB03BE">
        <w:rPr>
          <w:rFonts w:ascii="Times New Roman" w:hAnsi="Times New Roman" w:cs="Times New Roman"/>
          <w:i/>
        </w:rPr>
        <w:t>‘</w:t>
      </w:r>
      <w:r w:rsidR="00D41952" w:rsidRPr="00BB03BE">
        <w:rPr>
          <w:rFonts w:ascii="Times New Roman" w:hAnsi="Times New Roman" w:cs="Times New Roman"/>
          <w:i/>
        </w:rPr>
        <w:t xml:space="preserve">[Reporting] has not been a consideration, </w:t>
      </w:r>
      <w:proofErr w:type="spellStart"/>
      <w:r w:rsidR="00D41952" w:rsidRPr="00BB03BE">
        <w:rPr>
          <w:rFonts w:ascii="Times New Roman" w:hAnsi="Times New Roman" w:cs="Times New Roman"/>
          <w:i/>
        </w:rPr>
        <w:t>‘</w:t>
      </w:r>
      <w:proofErr w:type="gramStart"/>
      <w:r w:rsidR="00D41952" w:rsidRPr="00BB03BE">
        <w:rPr>
          <w:rFonts w:ascii="Times New Roman" w:hAnsi="Times New Roman" w:cs="Times New Roman"/>
          <w:i/>
        </w:rPr>
        <w:t>cause</w:t>
      </w:r>
      <w:proofErr w:type="spellEnd"/>
      <w:proofErr w:type="gramEnd"/>
      <w:r w:rsidR="00D41952" w:rsidRPr="00BB03BE">
        <w:rPr>
          <w:rFonts w:ascii="Times New Roman" w:hAnsi="Times New Roman" w:cs="Times New Roman"/>
          <w:i/>
        </w:rPr>
        <w:t xml:space="preserve"> it doesn’t feel bad enough for that. It feels uncomfortable, but I don’t feel like I’m in danger</w:t>
      </w:r>
      <w:r w:rsidRPr="00BB03BE">
        <w:rPr>
          <w:rFonts w:ascii="Times New Roman" w:hAnsi="Times New Roman" w:cs="Times New Roman"/>
          <w:i/>
        </w:rPr>
        <w:t>.’</w:t>
      </w:r>
      <w:r w:rsidR="00D41952" w:rsidRPr="00BB03BE">
        <w:rPr>
          <w:rFonts w:ascii="Times New Roman" w:hAnsi="Times New Roman" w:cs="Times New Roman"/>
          <w:i/>
        </w:rPr>
        <w:t xml:space="preserve"> (Jess)</w:t>
      </w:r>
    </w:p>
    <w:p w14:paraId="091DDBDA" w14:textId="77777777" w:rsidR="00643DCE" w:rsidRPr="00BB03BE" w:rsidRDefault="006312C5" w:rsidP="009C3FA7">
      <w:pPr>
        <w:spacing w:line="480" w:lineRule="auto"/>
        <w:ind w:firstLine="720"/>
        <w:rPr>
          <w:rFonts w:ascii="Times New Roman" w:hAnsi="Times New Roman" w:cs="Times New Roman"/>
        </w:rPr>
      </w:pPr>
      <w:r w:rsidRPr="00BB03BE">
        <w:rPr>
          <w:rFonts w:ascii="Times New Roman" w:hAnsi="Times New Roman" w:cs="Times New Roman"/>
        </w:rPr>
        <w:t xml:space="preserve">Finally, </w:t>
      </w:r>
      <w:r w:rsidR="00C27BC6" w:rsidRPr="00BB03BE">
        <w:rPr>
          <w:rFonts w:ascii="Times New Roman" w:hAnsi="Times New Roman" w:cs="Times New Roman"/>
        </w:rPr>
        <w:t>participants were not confident that reporting would result in demonstrable action from the police or their institution. In the context of the criminal justice system, it was understood that convictions require objective evidence</w:t>
      </w:r>
      <w:r w:rsidR="00643DCE" w:rsidRPr="00BB03BE">
        <w:rPr>
          <w:rFonts w:ascii="Times New Roman" w:hAnsi="Times New Roman" w:cs="Times New Roman"/>
        </w:rPr>
        <w:t>:</w:t>
      </w:r>
    </w:p>
    <w:p w14:paraId="485DF64E" w14:textId="797E7B0A" w:rsidR="00643DCE" w:rsidRPr="00BB03BE" w:rsidRDefault="00C27BC6" w:rsidP="003D6042">
      <w:pPr>
        <w:spacing w:line="480" w:lineRule="auto"/>
        <w:ind w:left="1134" w:right="1241"/>
        <w:rPr>
          <w:rFonts w:ascii="Times New Roman" w:hAnsi="Times New Roman" w:cs="Times New Roman"/>
          <w:i/>
        </w:rPr>
      </w:pPr>
      <w:r w:rsidRPr="00BB03BE">
        <w:rPr>
          <w:rFonts w:ascii="Times New Roman" w:hAnsi="Times New Roman" w:cs="Times New Roman"/>
          <w:i/>
        </w:rPr>
        <w:t xml:space="preserve">“[The police are] all very like black and white…either it </w:t>
      </w:r>
      <w:proofErr w:type="gramStart"/>
      <w:r w:rsidRPr="00BB03BE">
        <w:rPr>
          <w:rFonts w:ascii="Times New Roman" w:hAnsi="Times New Roman" w:cs="Times New Roman"/>
          <w:i/>
        </w:rPr>
        <w:t>happened</w:t>
      </w:r>
      <w:proofErr w:type="gramEnd"/>
      <w:r w:rsidRPr="00BB03BE">
        <w:rPr>
          <w:rFonts w:ascii="Times New Roman" w:hAnsi="Times New Roman" w:cs="Times New Roman"/>
          <w:i/>
        </w:rPr>
        <w:t xml:space="preserve"> or it didn’t happen</w:t>
      </w:r>
      <w:r w:rsidR="00643DCE" w:rsidRPr="00BB03BE">
        <w:rPr>
          <w:rFonts w:ascii="Times New Roman" w:hAnsi="Times New Roman" w:cs="Times New Roman"/>
          <w:i/>
        </w:rPr>
        <w:t>.</w:t>
      </w:r>
      <w:r w:rsidRPr="00BB03BE">
        <w:rPr>
          <w:rFonts w:ascii="Times New Roman" w:hAnsi="Times New Roman" w:cs="Times New Roman"/>
          <w:i/>
        </w:rPr>
        <w:t>” (Imogen)</w:t>
      </w:r>
    </w:p>
    <w:p w14:paraId="0C66DC4B" w14:textId="51DA8CF2" w:rsidR="004505E1" w:rsidRPr="00BB03BE" w:rsidRDefault="00C27BC6" w:rsidP="009C3FA7">
      <w:pPr>
        <w:spacing w:line="480" w:lineRule="auto"/>
        <w:ind w:firstLine="720"/>
        <w:rPr>
          <w:rFonts w:ascii="Times New Roman" w:hAnsi="Times New Roman" w:cs="Times New Roman"/>
        </w:rPr>
      </w:pPr>
      <w:r w:rsidRPr="00BB03BE">
        <w:rPr>
          <w:rFonts w:ascii="Times New Roman" w:hAnsi="Times New Roman" w:cs="Times New Roman"/>
        </w:rPr>
        <w:lastRenderedPageBreak/>
        <w:t>As many of the participants’ experiences were “murky” (Sophie), it was presumed that “nothing will be done” (Paulina) and cases would be dismissed.</w:t>
      </w:r>
      <w:r w:rsidR="006D73CB" w:rsidRPr="00BB03BE">
        <w:rPr>
          <w:rFonts w:ascii="Times New Roman" w:hAnsi="Times New Roman" w:cs="Times New Roman"/>
        </w:rPr>
        <w:t xml:space="preserve"> This led to participants feeling like disclosure </w:t>
      </w:r>
      <w:r w:rsidR="006312C5" w:rsidRPr="00BB03BE">
        <w:rPr>
          <w:rFonts w:ascii="Times New Roman" w:hAnsi="Times New Roman" w:cs="Times New Roman"/>
        </w:rPr>
        <w:t>“seems like it’s more hassle than it’s worth” (Farah)</w:t>
      </w:r>
      <w:r w:rsidR="006D73CB" w:rsidRPr="00BB03BE">
        <w:rPr>
          <w:rFonts w:ascii="Times New Roman" w:hAnsi="Times New Roman" w:cs="Times New Roman"/>
        </w:rPr>
        <w:t>.</w:t>
      </w:r>
    </w:p>
    <w:p w14:paraId="288690A7" w14:textId="77777777" w:rsidR="009C3FA7" w:rsidRPr="00BB03BE" w:rsidRDefault="009C3FA7" w:rsidP="001567BC">
      <w:pPr>
        <w:spacing w:line="480" w:lineRule="auto"/>
        <w:rPr>
          <w:rFonts w:ascii="Times New Roman" w:hAnsi="Times New Roman" w:cs="Times New Roman"/>
          <w:i/>
        </w:rPr>
      </w:pPr>
    </w:p>
    <w:p w14:paraId="48534B55" w14:textId="188E5CB0" w:rsidR="0089436D" w:rsidRPr="00BB03BE" w:rsidRDefault="0089436D" w:rsidP="001567BC">
      <w:pPr>
        <w:spacing w:line="480" w:lineRule="auto"/>
        <w:rPr>
          <w:rFonts w:ascii="Times New Roman" w:hAnsi="Times New Roman" w:cs="Times New Roman"/>
          <w:i/>
        </w:rPr>
      </w:pPr>
      <w:r w:rsidRPr="00BB03BE">
        <w:rPr>
          <w:rFonts w:ascii="Times New Roman" w:hAnsi="Times New Roman" w:cs="Times New Roman"/>
          <w:i/>
        </w:rPr>
        <w:t xml:space="preserve">Theme </w:t>
      </w:r>
      <w:r w:rsidR="00C27BC6" w:rsidRPr="00BB03BE">
        <w:rPr>
          <w:rFonts w:ascii="Times New Roman" w:hAnsi="Times New Roman" w:cs="Times New Roman"/>
          <w:i/>
        </w:rPr>
        <w:t>3</w:t>
      </w:r>
      <w:r w:rsidRPr="00BB03BE">
        <w:rPr>
          <w:rFonts w:ascii="Times New Roman" w:hAnsi="Times New Roman" w:cs="Times New Roman"/>
          <w:i/>
        </w:rPr>
        <w:t>:</w:t>
      </w:r>
      <w:r w:rsidR="00C27BC6" w:rsidRPr="00BB03BE">
        <w:rPr>
          <w:rFonts w:ascii="Times New Roman" w:hAnsi="Times New Roman" w:cs="Times New Roman"/>
          <w:i/>
        </w:rPr>
        <w:t xml:space="preserve"> Navigating </w:t>
      </w:r>
      <w:r w:rsidRPr="00BB03BE">
        <w:rPr>
          <w:rFonts w:ascii="Times New Roman" w:hAnsi="Times New Roman" w:cs="Times New Roman"/>
          <w:i/>
        </w:rPr>
        <w:t>s</w:t>
      </w:r>
      <w:r w:rsidR="00C27BC6" w:rsidRPr="00BB03BE">
        <w:rPr>
          <w:rFonts w:ascii="Times New Roman" w:hAnsi="Times New Roman" w:cs="Times New Roman"/>
          <w:i/>
        </w:rPr>
        <w:t>upport</w:t>
      </w:r>
    </w:p>
    <w:p w14:paraId="6AFE630F" w14:textId="2A4024E7" w:rsidR="008600E3" w:rsidRPr="00BB03BE" w:rsidRDefault="00C27BC6" w:rsidP="009C3FA7">
      <w:pPr>
        <w:spacing w:line="480" w:lineRule="auto"/>
        <w:ind w:firstLine="720"/>
        <w:rPr>
          <w:rFonts w:ascii="Times New Roman" w:hAnsi="Times New Roman" w:cs="Times New Roman"/>
        </w:rPr>
      </w:pPr>
      <w:r w:rsidRPr="00BB03BE">
        <w:rPr>
          <w:rFonts w:ascii="Times New Roman" w:hAnsi="Times New Roman" w:cs="Times New Roman"/>
        </w:rPr>
        <w:t xml:space="preserve">After considering some of the potential drawbacks to disclosure, the next stage for several participants </w:t>
      </w:r>
      <w:r w:rsidR="00C825EB" w:rsidRPr="00BB03BE">
        <w:rPr>
          <w:rFonts w:ascii="Times New Roman" w:hAnsi="Times New Roman" w:cs="Times New Roman"/>
        </w:rPr>
        <w:t xml:space="preserve">– but not all – </w:t>
      </w:r>
      <w:r w:rsidRPr="00BB03BE">
        <w:rPr>
          <w:rFonts w:ascii="Times New Roman" w:hAnsi="Times New Roman" w:cs="Times New Roman"/>
        </w:rPr>
        <w:t xml:space="preserve">was to seek support, either formally or informally. </w:t>
      </w:r>
      <w:r w:rsidR="00CE71F5" w:rsidRPr="00BB03BE">
        <w:rPr>
          <w:rFonts w:ascii="Times New Roman" w:hAnsi="Times New Roman" w:cs="Times New Roman"/>
        </w:rPr>
        <w:t xml:space="preserve">Unfortunately, many experiences were not positive. </w:t>
      </w:r>
    </w:p>
    <w:p w14:paraId="759E70E2" w14:textId="6F3F2B0E" w:rsidR="00D60ACD" w:rsidRPr="00BB03BE" w:rsidRDefault="00FC75B5" w:rsidP="009C3FA7">
      <w:pPr>
        <w:spacing w:line="480" w:lineRule="auto"/>
        <w:ind w:firstLine="720"/>
        <w:rPr>
          <w:rFonts w:ascii="Times New Roman" w:hAnsi="Times New Roman" w:cs="Times New Roman"/>
        </w:rPr>
      </w:pPr>
      <w:r w:rsidRPr="00BB03BE">
        <w:rPr>
          <w:rFonts w:ascii="Times New Roman" w:hAnsi="Times New Roman" w:cs="Times New Roman"/>
        </w:rPr>
        <w:t>Some participants described a lack of support from friends, family</w:t>
      </w:r>
      <w:r w:rsidR="008600E3" w:rsidRPr="00BB03BE">
        <w:rPr>
          <w:rFonts w:ascii="Times New Roman" w:hAnsi="Times New Roman" w:cs="Times New Roman"/>
        </w:rPr>
        <w:t>,</w:t>
      </w:r>
      <w:r w:rsidRPr="00BB03BE">
        <w:rPr>
          <w:rFonts w:ascii="Times New Roman" w:hAnsi="Times New Roman" w:cs="Times New Roman"/>
        </w:rPr>
        <w:t xml:space="preserve"> and partners, with reactions such as dismissal and victim-blaming</w:t>
      </w:r>
      <w:r w:rsidR="00DE1A95" w:rsidRPr="00BB03BE">
        <w:rPr>
          <w:rFonts w:ascii="Times New Roman" w:hAnsi="Times New Roman" w:cs="Times New Roman"/>
        </w:rPr>
        <w:t xml:space="preserve">. This </w:t>
      </w:r>
      <w:r w:rsidRPr="00BB03BE">
        <w:rPr>
          <w:rFonts w:ascii="Times New Roman" w:hAnsi="Times New Roman" w:cs="Times New Roman"/>
        </w:rPr>
        <w:t xml:space="preserve">reinforced the participants’ self-blame and </w:t>
      </w:r>
      <w:r w:rsidR="00DE1A95" w:rsidRPr="00BB03BE">
        <w:rPr>
          <w:rFonts w:ascii="Times New Roman" w:hAnsi="Times New Roman" w:cs="Times New Roman"/>
        </w:rPr>
        <w:t>prevented</w:t>
      </w:r>
      <w:r w:rsidRPr="00BB03BE">
        <w:rPr>
          <w:rFonts w:ascii="Times New Roman" w:hAnsi="Times New Roman" w:cs="Times New Roman"/>
        </w:rPr>
        <w:t xml:space="preserve"> further </w:t>
      </w:r>
      <w:r w:rsidR="00DE1A95" w:rsidRPr="00BB03BE">
        <w:rPr>
          <w:rFonts w:ascii="Times New Roman" w:hAnsi="Times New Roman" w:cs="Times New Roman"/>
        </w:rPr>
        <w:t>disclosures and help-seeking behaviours.</w:t>
      </w:r>
    </w:p>
    <w:p w14:paraId="6DE009FA" w14:textId="370E17BB" w:rsidR="00EF64F4" w:rsidRPr="00BB03BE" w:rsidRDefault="00574390" w:rsidP="003D6042">
      <w:pPr>
        <w:spacing w:line="480" w:lineRule="auto"/>
        <w:ind w:left="1134" w:right="1241"/>
        <w:rPr>
          <w:rFonts w:ascii="Times New Roman" w:hAnsi="Times New Roman" w:cs="Times New Roman"/>
          <w:i/>
        </w:rPr>
      </w:pPr>
      <w:r w:rsidRPr="00BB03BE">
        <w:rPr>
          <w:rFonts w:ascii="Times New Roman" w:hAnsi="Times New Roman" w:cs="Times New Roman"/>
          <w:i/>
        </w:rPr>
        <w:t>‘</w:t>
      </w:r>
      <w:r w:rsidR="00C27BC6" w:rsidRPr="00BB03BE">
        <w:rPr>
          <w:rFonts w:ascii="Times New Roman" w:hAnsi="Times New Roman" w:cs="Times New Roman"/>
          <w:i/>
        </w:rPr>
        <w:t>What really you would hope in that situation is that they would hug you and they would console you but he literally got out of the bed and lay on the floor and said I cannot be near you. And I’d never felt so awful in my life…I just felt like I can’t trust anybody, I can’t trust anybody with this information</w:t>
      </w:r>
      <w:r w:rsidRPr="00BB03BE">
        <w:rPr>
          <w:rFonts w:ascii="Times New Roman" w:hAnsi="Times New Roman" w:cs="Times New Roman"/>
          <w:i/>
        </w:rPr>
        <w:t>.’</w:t>
      </w:r>
      <w:r w:rsidR="00C27BC6" w:rsidRPr="00BB03BE">
        <w:rPr>
          <w:rFonts w:ascii="Times New Roman" w:hAnsi="Times New Roman" w:cs="Times New Roman"/>
          <w:i/>
        </w:rPr>
        <w:t xml:space="preserve"> (Paulina)</w:t>
      </w:r>
    </w:p>
    <w:p w14:paraId="554D4C53" w14:textId="21412D1F" w:rsidR="00EF64F4" w:rsidRPr="00BB03BE" w:rsidRDefault="00EF64F4" w:rsidP="009C3FA7">
      <w:pPr>
        <w:spacing w:line="480" w:lineRule="auto"/>
        <w:ind w:firstLine="720"/>
        <w:rPr>
          <w:rFonts w:ascii="Times New Roman" w:hAnsi="Times New Roman" w:cs="Times New Roman"/>
        </w:rPr>
      </w:pPr>
      <w:r w:rsidRPr="00BB03BE">
        <w:rPr>
          <w:rFonts w:ascii="Times New Roman" w:hAnsi="Times New Roman" w:cs="Times New Roman"/>
        </w:rPr>
        <w:t xml:space="preserve">Formal support was also lacking for many. </w:t>
      </w:r>
      <w:r w:rsidR="00D82FE6" w:rsidRPr="00BB03BE">
        <w:rPr>
          <w:rFonts w:ascii="Times New Roman" w:hAnsi="Times New Roman" w:cs="Times New Roman"/>
        </w:rPr>
        <w:t xml:space="preserve">This came from the police, from healthcare professionals, </w:t>
      </w:r>
      <w:proofErr w:type="gramStart"/>
      <w:r w:rsidR="00D82FE6" w:rsidRPr="00BB03BE">
        <w:rPr>
          <w:rFonts w:ascii="Times New Roman" w:hAnsi="Times New Roman" w:cs="Times New Roman"/>
        </w:rPr>
        <w:t>and also</w:t>
      </w:r>
      <w:proofErr w:type="gramEnd"/>
      <w:r w:rsidR="00D82FE6" w:rsidRPr="00BB03BE">
        <w:rPr>
          <w:rFonts w:ascii="Times New Roman" w:hAnsi="Times New Roman" w:cs="Times New Roman"/>
        </w:rPr>
        <w:t xml:space="preserve"> </w:t>
      </w:r>
      <w:r w:rsidR="00651605" w:rsidRPr="00BB03BE">
        <w:rPr>
          <w:rFonts w:ascii="Times New Roman" w:hAnsi="Times New Roman" w:cs="Times New Roman"/>
        </w:rPr>
        <w:t xml:space="preserve">from </w:t>
      </w:r>
      <w:r w:rsidR="00D82FE6" w:rsidRPr="00BB03BE">
        <w:rPr>
          <w:rFonts w:ascii="Times New Roman" w:hAnsi="Times New Roman" w:cs="Times New Roman"/>
        </w:rPr>
        <w:t xml:space="preserve">academics, who were described as </w:t>
      </w:r>
      <w:r w:rsidR="00D54F5C" w:rsidRPr="00BB03BE">
        <w:rPr>
          <w:rFonts w:ascii="Times New Roman" w:hAnsi="Times New Roman" w:cs="Times New Roman"/>
        </w:rPr>
        <w:t xml:space="preserve">“ill-equipped” (Paulina) to appropriately deal with disclosures. </w:t>
      </w:r>
    </w:p>
    <w:p w14:paraId="6737E18C" w14:textId="558A0622" w:rsidR="00D54F5C" w:rsidRPr="00BB03BE" w:rsidRDefault="00574390" w:rsidP="003D6042">
      <w:pPr>
        <w:spacing w:line="480" w:lineRule="auto"/>
        <w:ind w:left="1134" w:right="1241"/>
        <w:rPr>
          <w:rFonts w:ascii="Times New Roman" w:hAnsi="Times New Roman" w:cs="Times New Roman"/>
          <w:i/>
        </w:rPr>
      </w:pPr>
      <w:r w:rsidRPr="00BB03BE">
        <w:rPr>
          <w:rFonts w:ascii="Times New Roman" w:hAnsi="Times New Roman" w:cs="Times New Roman"/>
          <w:i/>
        </w:rPr>
        <w:t>‘</w:t>
      </w:r>
      <w:r w:rsidR="00D54F5C" w:rsidRPr="00BB03BE">
        <w:rPr>
          <w:rFonts w:ascii="Times New Roman" w:hAnsi="Times New Roman" w:cs="Times New Roman"/>
          <w:i/>
        </w:rPr>
        <w:t>I held back a ton of information, I didn’t say about any of the injuries and then that specific police officer ignored me for two months, and I left about eight or ten voicemails, I rang 101 constantly every day, I was like where the fuck is this police officer?</w:t>
      </w:r>
      <w:r w:rsidRPr="00BB03BE">
        <w:rPr>
          <w:rFonts w:ascii="Times New Roman" w:hAnsi="Times New Roman" w:cs="Times New Roman"/>
          <w:i/>
        </w:rPr>
        <w:t>’</w:t>
      </w:r>
      <w:r w:rsidR="00AB2687" w:rsidRPr="00BB03BE">
        <w:rPr>
          <w:rFonts w:ascii="Times New Roman" w:hAnsi="Times New Roman" w:cs="Times New Roman"/>
          <w:i/>
        </w:rPr>
        <w:t xml:space="preserve"> (Imogen)</w:t>
      </w:r>
    </w:p>
    <w:p w14:paraId="402F0D6A" w14:textId="09E1099C" w:rsidR="00D54F5C" w:rsidRPr="00BB03BE" w:rsidRDefault="00574390" w:rsidP="003D6042">
      <w:pPr>
        <w:spacing w:line="480" w:lineRule="auto"/>
        <w:ind w:left="1134" w:right="1241"/>
        <w:rPr>
          <w:rFonts w:ascii="Times New Roman" w:hAnsi="Times New Roman" w:cs="Times New Roman"/>
          <w:i/>
        </w:rPr>
      </w:pPr>
      <w:r w:rsidRPr="00BB03BE">
        <w:rPr>
          <w:rFonts w:ascii="Times New Roman" w:hAnsi="Times New Roman" w:cs="Times New Roman"/>
          <w:i/>
        </w:rPr>
        <w:lastRenderedPageBreak/>
        <w:t>‘</w:t>
      </w:r>
      <w:r w:rsidR="00C27BC6" w:rsidRPr="00BB03BE">
        <w:rPr>
          <w:rFonts w:ascii="Times New Roman" w:hAnsi="Times New Roman" w:cs="Times New Roman"/>
          <w:i/>
        </w:rPr>
        <w:t>It sounded like he didn’t really want to know…nothing came about from it, I just got the extension and that was it really, it was never brought up again</w:t>
      </w:r>
      <w:r w:rsidRPr="00BB03BE">
        <w:rPr>
          <w:rFonts w:ascii="Times New Roman" w:hAnsi="Times New Roman" w:cs="Times New Roman"/>
          <w:i/>
        </w:rPr>
        <w:t>.’</w:t>
      </w:r>
      <w:r w:rsidR="00AB2687" w:rsidRPr="00BB03BE">
        <w:rPr>
          <w:rFonts w:ascii="Times New Roman" w:hAnsi="Times New Roman" w:cs="Times New Roman"/>
          <w:i/>
        </w:rPr>
        <w:t xml:space="preserve"> </w:t>
      </w:r>
      <w:r w:rsidR="00C27BC6" w:rsidRPr="00BB03BE">
        <w:rPr>
          <w:rFonts w:ascii="Times New Roman" w:hAnsi="Times New Roman" w:cs="Times New Roman"/>
          <w:i/>
        </w:rPr>
        <w:t>(Camila)</w:t>
      </w:r>
    </w:p>
    <w:p w14:paraId="55B42A34" w14:textId="19941AE9" w:rsidR="00B5015C" w:rsidRPr="00BB03BE" w:rsidRDefault="00AB2687" w:rsidP="009C3FA7">
      <w:pPr>
        <w:spacing w:line="480" w:lineRule="auto"/>
        <w:ind w:firstLine="720"/>
        <w:rPr>
          <w:rFonts w:ascii="Times New Roman" w:hAnsi="Times New Roman" w:cs="Times New Roman"/>
        </w:rPr>
      </w:pPr>
      <w:r w:rsidRPr="00BB03BE">
        <w:rPr>
          <w:rFonts w:ascii="Times New Roman" w:hAnsi="Times New Roman" w:cs="Times New Roman"/>
        </w:rPr>
        <w:t xml:space="preserve">However, some participants did </w:t>
      </w:r>
      <w:r w:rsidR="00B5015C" w:rsidRPr="00BB03BE">
        <w:rPr>
          <w:rFonts w:ascii="Times New Roman" w:hAnsi="Times New Roman" w:cs="Times New Roman"/>
        </w:rPr>
        <w:t xml:space="preserve">have positive reactions to </w:t>
      </w:r>
      <w:r w:rsidR="00651605" w:rsidRPr="00BB03BE">
        <w:rPr>
          <w:rFonts w:ascii="Times New Roman" w:hAnsi="Times New Roman" w:cs="Times New Roman"/>
        </w:rPr>
        <w:t>disclosure</w:t>
      </w:r>
      <w:r w:rsidR="00B5015C" w:rsidRPr="00BB03BE">
        <w:rPr>
          <w:rFonts w:ascii="Times New Roman" w:hAnsi="Times New Roman" w:cs="Times New Roman"/>
        </w:rPr>
        <w:t xml:space="preserve">, which was experienced as validating and as a relief. These had the potential to mitigate damage caused by previous unhelpful responses, </w:t>
      </w:r>
      <w:proofErr w:type="gramStart"/>
      <w:r w:rsidR="00B5015C" w:rsidRPr="00BB03BE">
        <w:rPr>
          <w:rFonts w:ascii="Times New Roman" w:hAnsi="Times New Roman" w:cs="Times New Roman"/>
        </w:rPr>
        <w:t>and also</w:t>
      </w:r>
      <w:proofErr w:type="gramEnd"/>
      <w:r w:rsidR="00B5015C" w:rsidRPr="00BB03BE">
        <w:rPr>
          <w:rFonts w:ascii="Times New Roman" w:hAnsi="Times New Roman" w:cs="Times New Roman"/>
        </w:rPr>
        <w:t xml:space="preserve"> prompted further disclosures. </w:t>
      </w:r>
    </w:p>
    <w:p w14:paraId="568C23B0" w14:textId="68D11F31" w:rsidR="00D47798" w:rsidRPr="00BB03BE" w:rsidRDefault="00574390" w:rsidP="003D6042">
      <w:pPr>
        <w:spacing w:line="480" w:lineRule="auto"/>
        <w:ind w:left="1134" w:right="1241"/>
        <w:rPr>
          <w:rFonts w:ascii="Times New Roman" w:hAnsi="Times New Roman" w:cs="Times New Roman"/>
          <w:i/>
        </w:rPr>
      </w:pPr>
      <w:r w:rsidRPr="00BB03BE">
        <w:rPr>
          <w:rFonts w:ascii="Times New Roman" w:hAnsi="Times New Roman" w:cs="Times New Roman"/>
          <w:i/>
        </w:rPr>
        <w:t>‘</w:t>
      </w:r>
      <w:r w:rsidR="00C27BC6" w:rsidRPr="00BB03BE">
        <w:rPr>
          <w:rFonts w:ascii="Times New Roman" w:hAnsi="Times New Roman" w:cs="Times New Roman"/>
          <w:i/>
        </w:rPr>
        <w:t>It all just kind of came out, so obviously I did want to tell somebody…I probably would have not told anybody had she not noticed</w:t>
      </w:r>
      <w:r w:rsidRPr="00BB03BE">
        <w:rPr>
          <w:rFonts w:ascii="Times New Roman" w:hAnsi="Times New Roman" w:cs="Times New Roman"/>
          <w:i/>
        </w:rPr>
        <w:t>.’</w:t>
      </w:r>
      <w:r w:rsidR="00B5015C" w:rsidRPr="00BB03BE">
        <w:rPr>
          <w:rFonts w:ascii="Times New Roman" w:hAnsi="Times New Roman" w:cs="Times New Roman"/>
          <w:i/>
        </w:rPr>
        <w:t xml:space="preserve"> (Rosie)</w:t>
      </w:r>
    </w:p>
    <w:p w14:paraId="529AB61B" w14:textId="77777777" w:rsidR="00D47798" w:rsidRPr="00BB03BE" w:rsidRDefault="00D47798" w:rsidP="001567BC">
      <w:pPr>
        <w:spacing w:line="480" w:lineRule="auto"/>
        <w:rPr>
          <w:rFonts w:ascii="Times New Roman" w:hAnsi="Times New Roman" w:cs="Times New Roman"/>
          <w:b/>
          <w:bCs/>
        </w:rPr>
      </w:pPr>
    </w:p>
    <w:p w14:paraId="0F190BD2" w14:textId="28AAE4A8" w:rsidR="00C27BC6" w:rsidRPr="00BB03BE" w:rsidRDefault="00B632A8" w:rsidP="001567BC">
      <w:pPr>
        <w:spacing w:line="480" w:lineRule="auto"/>
        <w:rPr>
          <w:rFonts w:ascii="Times New Roman" w:hAnsi="Times New Roman" w:cs="Times New Roman"/>
          <w:b/>
          <w:bCs/>
        </w:rPr>
      </w:pPr>
      <w:r w:rsidRPr="00BB03BE">
        <w:rPr>
          <w:rFonts w:ascii="Times New Roman" w:hAnsi="Times New Roman" w:cs="Times New Roman"/>
          <w:b/>
          <w:bCs/>
        </w:rPr>
        <w:t>Discussion</w:t>
      </w:r>
    </w:p>
    <w:p w14:paraId="17517627" w14:textId="5E930856" w:rsidR="00282061" w:rsidRPr="00BB03BE" w:rsidRDefault="003A3805" w:rsidP="009C3FA7">
      <w:pPr>
        <w:spacing w:line="480" w:lineRule="auto"/>
        <w:ind w:firstLine="720"/>
        <w:rPr>
          <w:rFonts w:ascii="Times New Roman" w:hAnsi="Times New Roman" w:cs="Times New Roman"/>
        </w:rPr>
      </w:pPr>
      <w:r w:rsidRPr="00BB03BE">
        <w:rPr>
          <w:rFonts w:ascii="Times New Roman" w:hAnsi="Times New Roman" w:cs="Times New Roman"/>
        </w:rPr>
        <w:t xml:space="preserve">The current study aimed to explore students’ lived experience of sexual violence, </w:t>
      </w:r>
      <w:r w:rsidR="00282061" w:rsidRPr="00BB03BE">
        <w:rPr>
          <w:rFonts w:ascii="Times New Roman" w:hAnsi="Times New Roman" w:cs="Times New Roman"/>
        </w:rPr>
        <w:t>with a focus on increasing our knowledge of how students</w:t>
      </w:r>
      <w:r w:rsidR="00987A34" w:rsidRPr="00BB03BE">
        <w:rPr>
          <w:rFonts w:ascii="Times New Roman" w:hAnsi="Times New Roman" w:cs="Times New Roman"/>
        </w:rPr>
        <w:t xml:space="preserve"> make sense of it and seek help for it. The three </w:t>
      </w:r>
      <w:r w:rsidR="007C6B5E" w:rsidRPr="00BB03BE">
        <w:rPr>
          <w:rFonts w:ascii="Times New Roman" w:hAnsi="Times New Roman" w:cs="Times New Roman"/>
        </w:rPr>
        <w:t>themes</w:t>
      </w:r>
      <w:r w:rsidR="00987A34" w:rsidRPr="00BB03BE">
        <w:rPr>
          <w:rFonts w:ascii="Times New Roman" w:hAnsi="Times New Roman" w:cs="Times New Roman"/>
        </w:rPr>
        <w:t xml:space="preserve"> demonstrate th</w:t>
      </w:r>
      <w:r w:rsidR="006F111F" w:rsidRPr="00BB03BE">
        <w:rPr>
          <w:rFonts w:ascii="Times New Roman" w:hAnsi="Times New Roman" w:cs="Times New Roman"/>
        </w:rPr>
        <w:t xml:space="preserve">e journey that student victim-survivors </w:t>
      </w:r>
      <w:r w:rsidR="009D0823" w:rsidRPr="00BB03BE">
        <w:rPr>
          <w:rFonts w:ascii="Times New Roman" w:hAnsi="Times New Roman" w:cs="Times New Roman"/>
        </w:rPr>
        <w:t xml:space="preserve">go through after an assault, ranging from sense-making through to seeking support. </w:t>
      </w:r>
      <w:r w:rsidR="003A7E2F" w:rsidRPr="00BB03BE">
        <w:rPr>
          <w:rFonts w:ascii="Times New Roman" w:hAnsi="Times New Roman" w:cs="Times New Roman"/>
        </w:rPr>
        <w:t>From this research, t</w:t>
      </w:r>
      <w:r w:rsidR="009B75F2" w:rsidRPr="00BB03BE">
        <w:rPr>
          <w:rFonts w:ascii="Times New Roman" w:hAnsi="Times New Roman" w:cs="Times New Roman"/>
        </w:rPr>
        <w:t>here are three key take-home messages from this research.</w:t>
      </w:r>
    </w:p>
    <w:p w14:paraId="58B143C1" w14:textId="533C46CA" w:rsidR="00A479C9" w:rsidRPr="00BB03BE" w:rsidRDefault="00A479C9" w:rsidP="009C3FA7">
      <w:pPr>
        <w:spacing w:line="480" w:lineRule="auto"/>
        <w:ind w:firstLine="720"/>
        <w:rPr>
          <w:rFonts w:ascii="Times New Roman" w:hAnsi="Times New Roman" w:cs="Times New Roman"/>
        </w:rPr>
      </w:pPr>
      <w:r w:rsidRPr="00BB03BE">
        <w:rPr>
          <w:rFonts w:ascii="Times New Roman" w:hAnsi="Times New Roman" w:cs="Times New Roman"/>
        </w:rPr>
        <w:t xml:space="preserve">1. </w:t>
      </w:r>
      <w:r w:rsidR="009B010B" w:rsidRPr="00BB03BE">
        <w:rPr>
          <w:rFonts w:ascii="Times New Roman" w:hAnsi="Times New Roman" w:cs="Times New Roman"/>
        </w:rPr>
        <w:t xml:space="preserve">Students </w:t>
      </w:r>
      <w:r w:rsidR="001934C0" w:rsidRPr="00BB03BE">
        <w:rPr>
          <w:rFonts w:ascii="Times New Roman" w:hAnsi="Times New Roman" w:cs="Times New Roman"/>
        </w:rPr>
        <w:t xml:space="preserve">may struggle to recognise their experiences as sexual violence, and part of this may be due to the language used, which evokes </w:t>
      </w:r>
      <w:r w:rsidR="0076010B" w:rsidRPr="00BB03BE">
        <w:rPr>
          <w:rFonts w:ascii="Times New Roman" w:hAnsi="Times New Roman" w:cs="Times New Roman"/>
        </w:rPr>
        <w:t>imagery</w:t>
      </w:r>
      <w:r w:rsidR="001934C0" w:rsidRPr="00BB03BE">
        <w:rPr>
          <w:rFonts w:ascii="Times New Roman" w:hAnsi="Times New Roman" w:cs="Times New Roman"/>
        </w:rPr>
        <w:t xml:space="preserve"> of physical violence rather than harassment or coercive control</w:t>
      </w:r>
      <w:r w:rsidR="00D72B3F" w:rsidRPr="00BB03BE">
        <w:rPr>
          <w:rFonts w:ascii="Times New Roman" w:hAnsi="Times New Roman" w:cs="Times New Roman"/>
        </w:rPr>
        <w:t>.</w:t>
      </w:r>
      <w:r w:rsidRPr="00BB03BE">
        <w:rPr>
          <w:rFonts w:ascii="Times New Roman" w:hAnsi="Times New Roman" w:cs="Times New Roman"/>
        </w:rPr>
        <w:t xml:space="preserve"> </w:t>
      </w:r>
      <w:r w:rsidR="00D72B3F" w:rsidRPr="00BB03BE">
        <w:rPr>
          <w:rFonts w:ascii="Times New Roman" w:hAnsi="Times New Roman" w:cs="Times New Roman"/>
        </w:rPr>
        <w:t>This la</w:t>
      </w:r>
      <w:r w:rsidR="009F0ACC" w:rsidRPr="00BB03BE">
        <w:rPr>
          <w:rFonts w:ascii="Times New Roman" w:hAnsi="Times New Roman" w:cs="Times New Roman"/>
        </w:rPr>
        <w:t>c</w:t>
      </w:r>
      <w:r w:rsidR="00D72B3F" w:rsidRPr="00BB03BE">
        <w:rPr>
          <w:rFonts w:ascii="Times New Roman" w:hAnsi="Times New Roman" w:cs="Times New Roman"/>
        </w:rPr>
        <w:t xml:space="preserve">k of recognition may delay acknowledgement </w:t>
      </w:r>
      <w:r w:rsidR="00A51055" w:rsidRPr="00BB03BE">
        <w:rPr>
          <w:rFonts w:ascii="Times New Roman" w:hAnsi="Times New Roman" w:cs="Times New Roman"/>
        </w:rPr>
        <w:t xml:space="preserve">of their assault, leading to </w:t>
      </w:r>
      <w:r w:rsidR="000E5A1C" w:rsidRPr="00BB03BE">
        <w:rPr>
          <w:rFonts w:ascii="Times New Roman" w:hAnsi="Times New Roman" w:cs="Times New Roman"/>
        </w:rPr>
        <w:t>further delays</w:t>
      </w:r>
      <w:r w:rsidR="00A51055" w:rsidRPr="00BB03BE">
        <w:rPr>
          <w:rFonts w:ascii="Times New Roman" w:hAnsi="Times New Roman" w:cs="Times New Roman"/>
        </w:rPr>
        <w:t xml:space="preserve"> in help-seekin</w:t>
      </w:r>
      <w:r w:rsidR="009F0ACC" w:rsidRPr="00BB03BE">
        <w:rPr>
          <w:rFonts w:ascii="Times New Roman" w:hAnsi="Times New Roman" w:cs="Times New Roman"/>
        </w:rPr>
        <w:t>g</w:t>
      </w:r>
      <w:r w:rsidR="00A51055" w:rsidRPr="00BB03BE">
        <w:rPr>
          <w:rFonts w:ascii="Times New Roman" w:hAnsi="Times New Roman" w:cs="Times New Roman"/>
        </w:rPr>
        <w:t xml:space="preserve"> </w:t>
      </w:r>
      <w:r w:rsidR="00A51055" w:rsidRPr="00BB03BE">
        <w:rPr>
          <w:rFonts w:ascii="Times New Roman" w:hAnsi="Times New Roman" w:cs="Times New Roman"/>
          <w:color w:val="000000" w:themeColor="text1"/>
        </w:rPr>
        <w:t>and disclosure</w:t>
      </w:r>
      <w:r w:rsidR="007B1E01" w:rsidRPr="00BB03BE">
        <w:rPr>
          <w:rFonts w:ascii="Times New Roman" w:hAnsi="Times New Roman" w:cs="Times New Roman"/>
          <w:color w:val="000000" w:themeColor="text1"/>
        </w:rPr>
        <w:t xml:space="preserve"> (Ahrens </w:t>
      </w:r>
      <w:r w:rsidR="0053737D" w:rsidRPr="00BB03BE">
        <w:rPr>
          <w:rFonts w:ascii="Times New Roman" w:hAnsi="Times New Roman" w:cs="Times New Roman"/>
          <w:color w:val="000000" w:themeColor="text1"/>
        </w:rPr>
        <w:t xml:space="preserve">et al., </w:t>
      </w:r>
      <w:r w:rsidR="007B1E01" w:rsidRPr="00BB03BE">
        <w:rPr>
          <w:rFonts w:ascii="Times New Roman" w:hAnsi="Times New Roman" w:cs="Times New Roman"/>
          <w:color w:val="000000" w:themeColor="text1"/>
        </w:rPr>
        <w:t>2010)</w:t>
      </w:r>
      <w:r w:rsidR="009F0ACC" w:rsidRPr="00BB03BE">
        <w:rPr>
          <w:rFonts w:ascii="Times New Roman" w:hAnsi="Times New Roman" w:cs="Times New Roman"/>
          <w:color w:val="000000" w:themeColor="text1"/>
        </w:rPr>
        <w:t xml:space="preserve">. During </w:t>
      </w:r>
      <w:r w:rsidR="009F0ACC" w:rsidRPr="00BB03BE">
        <w:rPr>
          <w:rFonts w:ascii="Times New Roman" w:hAnsi="Times New Roman" w:cs="Times New Roman"/>
        </w:rPr>
        <w:t xml:space="preserve">this period, the potential consequences of sexual violence, such as physical or mental health issues, </w:t>
      </w:r>
      <w:r w:rsidR="000E5A1C" w:rsidRPr="00BB03BE">
        <w:rPr>
          <w:rFonts w:ascii="Times New Roman" w:hAnsi="Times New Roman" w:cs="Times New Roman"/>
        </w:rPr>
        <w:t xml:space="preserve">remain unaddressed </w:t>
      </w:r>
      <w:r w:rsidR="000E5A1C" w:rsidRPr="00BB03BE">
        <w:rPr>
          <w:rFonts w:ascii="Times New Roman" w:hAnsi="Times New Roman" w:cs="Times New Roman"/>
          <w:color w:val="000000" w:themeColor="text1"/>
        </w:rPr>
        <w:t>and may get worse</w:t>
      </w:r>
      <w:r w:rsidR="00B331AA" w:rsidRPr="00BB03BE">
        <w:rPr>
          <w:rFonts w:ascii="Times New Roman" w:hAnsi="Times New Roman" w:cs="Times New Roman"/>
          <w:color w:val="000000" w:themeColor="text1"/>
        </w:rPr>
        <w:t xml:space="preserve"> (Ruggiero et al., 2004).</w:t>
      </w:r>
    </w:p>
    <w:p w14:paraId="3E2BE75C" w14:textId="38CFEC36" w:rsidR="00A479C9" w:rsidRPr="00BB03BE" w:rsidRDefault="00A479C9" w:rsidP="009C3FA7">
      <w:pPr>
        <w:spacing w:line="480" w:lineRule="auto"/>
        <w:ind w:firstLine="720"/>
        <w:rPr>
          <w:rFonts w:ascii="Times New Roman" w:hAnsi="Times New Roman" w:cs="Times New Roman"/>
        </w:rPr>
      </w:pPr>
      <w:r w:rsidRPr="00BB03BE">
        <w:rPr>
          <w:rFonts w:ascii="Times New Roman" w:hAnsi="Times New Roman" w:cs="Times New Roman"/>
        </w:rPr>
        <w:t xml:space="preserve">2. </w:t>
      </w:r>
      <w:r w:rsidR="00A54C21" w:rsidRPr="00BB03BE">
        <w:rPr>
          <w:rFonts w:ascii="Times New Roman" w:hAnsi="Times New Roman" w:cs="Times New Roman"/>
        </w:rPr>
        <w:t>Student victim-survivors often perceive disclosure as something with negative consequences, and there was limited discussion as to the benefits. This fits with Schwarz et al.’s (2017) description of ho</w:t>
      </w:r>
      <w:r w:rsidR="00574CB6" w:rsidRPr="00BB03BE">
        <w:rPr>
          <w:rFonts w:ascii="Times New Roman" w:hAnsi="Times New Roman" w:cs="Times New Roman"/>
        </w:rPr>
        <w:t>w</w:t>
      </w:r>
      <w:r w:rsidR="00A54C21" w:rsidRPr="00BB03BE">
        <w:rPr>
          <w:rFonts w:ascii="Times New Roman" w:hAnsi="Times New Roman" w:cs="Times New Roman"/>
        </w:rPr>
        <w:t xml:space="preserve"> victim-survivors calculate a cost-benefit analysis of disclosure, based on factors such as ‘Will I be believed?’, </w:t>
      </w:r>
      <w:r w:rsidR="00762885" w:rsidRPr="00BB03BE">
        <w:rPr>
          <w:rFonts w:ascii="Times New Roman" w:hAnsi="Times New Roman" w:cs="Times New Roman"/>
        </w:rPr>
        <w:t xml:space="preserve">‘Is this my fault?’, and ‘Will I remember enough facts to report </w:t>
      </w:r>
      <w:r w:rsidR="00762885" w:rsidRPr="00BB03BE">
        <w:rPr>
          <w:rFonts w:ascii="Times New Roman" w:hAnsi="Times New Roman" w:cs="Times New Roman"/>
        </w:rPr>
        <w:lastRenderedPageBreak/>
        <w:t>effectively?’</w:t>
      </w:r>
      <w:r w:rsidR="00FE0004" w:rsidRPr="00BB03BE">
        <w:rPr>
          <w:rFonts w:ascii="Times New Roman" w:hAnsi="Times New Roman" w:cs="Times New Roman"/>
        </w:rPr>
        <w:t>, which relate to internalised rape myths</w:t>
      </w:r>
      <w:r w:rsidR="00762885" w:rsidRPr="00BB03BE">
        <w:rPr>
          <w:rFonts w:ascii="Times New Roman" w:hAnsi="Times New Roman" w:cs="Times New Roman"/>
        </w:rPr>
        <w:t>. This model is reflected throughout the second theme.</w:t>
      </w:r>
    </w:p>
    <w:p w14:paraId="27ED9B1A" w14:textId="6554C710" w:rsidR="00B632A8" w:rsidRPr="00BB03BE" w:rsidRDefault="00A479C9" w:rsidP="009C3FA7">
      <w:pPr>
        <w:spacing w:line="480" w:lineRule="auto"/>
        <w:ind w:firstLine="720"/>
        <w:rPr>
          <w:rFonts w:ascii="Times New Roman" w:hAnsi="Times New Roman" w:cs="Times New Roman"/>
        </w:rPr>
      </w:pPr>
      <w:r w:rsidRPr="00BB03BE">
        <w:rPr>
          <w:rFonts w:ascii="Times New Roman" w:hAnsi="Times New Roman" w:cs="Times New Roman"/>
        </w:rPr>
        <w:t xml:space="preserve">3. </w:t>
      </w:r>
      <w:r w:rsidR="00574CB6" w:rsidRPr="00BB03BE">
        <w:rPr>
          <w:rFonts w:ascii="Times New Roman" w:hAnsi="Times New Roman" w:cs="Times New Roman"/>
        </w:rPr>
        <w:t xml:space="preserve">If students do decide to disclose, either formally or informally, the support is often poor and can reinforce </w:t>
      </w:r>
      <w:r w:rsidR="00F95F46" w:rsidRPr="00BB03BE">
        <w:rPr>
          <w:rFonts w:ascii="Times New Roman" w:hAnsi="Times New Roman" w:cs="Times New Roman"/>
        </w:rPr>
        <w:t>feelings of self-blame and stigma</w:t>
      </w:r>
      <w:r w:rsidR="007C0081" w:rsidRPr="00BB03BE">
        <w:rPr>
          <w:rFonts w:ascii="Times New Roman" w:hAnsi="Times New Roman" w:cs="Times New Roman"/>
        </w:rPr>
        <w:t xml:space="preserve"> (</w:t>
      </w:r>
      <w:proofErr w:type="spellStart"/>
      <w:r w:rsidR="007C0081" w:rsidRPr="00BB03BE">
        <w:rPr>
          <w:rFonts w:ascii="Times New Roman" w:hAnsi="Times New Roman" w:cs="Times New Roman"/>
        </w:rPr>
        <w:t>Bonnan</w:t>
      </w:r>
      <w:proofErr w:type="spellEnd"/>
      <w:r w:rsidR="007C0081" w:rsidRPr="00BB03BE">
        <w:rPr>
          <w:rFonts w:ascii="Times New Roman" w:hAnsi="Times New Roman" w:cs="Times New Roman"/>
        </w:rPr>
        <w:t>-White et al., 2018</w:t>
      </w:r>
      <w:r w:rsidR="004E0B2A" w:rsidRPr="00BB03BE">
        <w:rPr>
          <w:rFonts w:ascii="Times New Roman" w:hAnsi="Times New Roman" w:cs="Times New Roman"/>
        </w:rPr>
        <w:t xml:space="preserve">; </w:t>
      </w:r>
      <w:proofErr w:type="spellStart"/>
      <w:r w:rsidR="004E0B2A" w:rsidRPr="00BB03BE">
        <w:rPr>
          <w:rFonts w:ascii="Times New Roman" w:hAnsi="Times New Roman" w:cs="Times New Roman"/>
        </w:rPr>
        <w:t>Orchowski</w:t>
      </w:r>
      <w:proofErr w:type="spellEnd"/>
      <w:r w:rsidR="004E0B2A" w:rsidRPr="00BB03BE">
        <w:rPr>
          <w:rFonts w:ascii="Times New Roman" w:hAnsi="Times New Roman" w:cs="Times New Roman"/>
        </w:rPr>
        <w:t xml:space="preserve"> &amp; </w:t>
      </w:r>
      <w:proofErr w:type="spellStart"/>
      <w:r w:rsidR="004E0B2A" w:rsidRPr="00BB03BE">
        <w:rPr>
          <w:rFonts w:ascii="Times New Roman" w:hAnsi="Times New Roman" w:cs="Times New Roman"/>
        </w:rPr>
        <w:t>Gidy</w:t>
      </w:r>
      <w:r w:rsidR="00B972D5" w:rsidRPr="00BB03BE">
        <w:rPr>
          <w:rFonts w:ascii="Times New Roman" w:hAnsi="Times New Roman" w:cs="Times New Roman"/>
        </w:rPr>
        <w:t>cz</w:t>
      </w:r>
      <w:proofErr w:type="spellEnd"/>
      <w:r w:rsidR="00B972D5" w:rsidRPr="00BB03BE">
        <w:rPr>
          <w:rFonts w:ascii="Times New Roman" w:hAnsi="Times New Roman" w:cs="Times New Roman"/>
        </w:rPr>
        <w:t>, 2015</w:t>
      </w:r>
      <w:r w:rsidR="007C0081" w:rsidRPr="00BB03BE">
        <w:rPr>
          <w:rFonts w:ascii="Times New Roman" w:hAnsi="Times New Roman" w:cs="Times New Roman"/>
        </w:rPr>
        <w:t>)</w:t>
      </w:r>
      <w:r w:rsidR="00DD7F87" w:rsidRPr="00BB03BE">
        <w:rPr>
          <w:rFonts w:ascii="Times New Roman" w:hAnsi="Times New Roman" w:cs="Times New Roman"/>
        </w:rPr>
        <w:t xml:space="preserve">. In turn, this can </w:t>
      </w:r>
      <w:r w:rsidR="005A3E2D" w:rsidRPr="00BB03BE">
        <w:rPr>
          <w:rFonts w:ascii="Times New Roman" w:hAnsi="Times New Roman" w:cs="Times New Roman"/>
        </w:rPr>
        <w:t xml:space="preserve">detract from future attempts </w:t>
      </w:r>
      <w:r w:rsidR="00FE0004" w:rsidRPr="00BB03BE">
        <w:rPr>
          <w:rFonts w:ascii="Times New Roman" w:hAnsi="Times New Roman" w:cs="Times New Roman"/>
        </w:rPr>
        <w:t>to disclose</w:t>
      </w:r>
      <w:r w:rsidR="007C0081" w:rsidRPr="00BB03BE">
        <w:rPr>
          <w:rFonts w:ascii="Times New Roman" w:hAnsi="Times New Roman" w:cs="Times New Roman"/>
        </w:rPr>
        <w:t>.</w:t>
      </w:r>
      <w:r w:rsidR="00496137" w:rsidRPr="00BB03BE">
        <w:rPr>
          <w:rFonts w:ascii="Times New Roman" w:hAnsi="Times New Roman" w:cs="Times New Roman"/>
        </w:rPr>
        <w:t xml:space="preserve"> </w:t>
      </w:r>
      <w:r w:rsidR="005A3E2D" w:rsidRPr="00BB03BE">
        <w:rPr>
          <w:rFonts w:ascii="Times New Roman" w:hAnsi="Times New Roman" w:cs="Times New Roman"/>
        </w:rPr>
        <w:t xml:space="preserve">However, </w:t>
      </w:r>
      <w:r w:rsidR="00FE0004" w:rsidRPr="00BB03BE">
        <w:rPr>
          <w:rFonts w:ascii="Times New Roman" w:hAnsi="Times New Roman" w:cs="Times New Roman"/>
        </w:rPr>
        <w:t xml:space="preserve">positive reactions to disclosure may have </w:t>
      </w:r>
      <w:r w:rsidR="00F13802" w:rsidRPr="00BB03BE">
        <w:rPr>
          <w:rFonts w:ascii="Times New Roman" w:hAnsi="Times New Roman" w:cs="Times New Roman"/>
        </w:rPr>
        <w:t xml:space="preserve">the potential to mitigate the consequences of former negative </w:t>
      </w:r>
      <w:r w:rsidR="00DC5BBF" w:rsidRPr="00BB03BE">
        <w:rPr>
          <w:rFonts w:ascii="Times New Roman" w:hAnsi="Times New Roman" w:cs="Times New Roman"/>
        </w:rPr>
        <w:t>disclosures</w:t>
      </w:r>
      <w:r w:rsidR="007D0DA7" w:rsidRPr="00BB03BE">
        <w:rPr>
          <w:rFonts w:ascii="Times New Roman" w:hAnsi="Times New Roman" w:cs="Times New Roman"/>
        </w:rPr>
        <w:t>, aid recovery,</w:t>
      </w:r>
      <w:r w:rsidR="00DC5BBF" w:rsidRPr="00BB03BE">
        <w:rPr>
          <w:rFonts w:ascii="Times New Roman" w:hAnsi="Times New Roman" w:cs="Times New Roman"/>
        </w:rPr>
        <w:t xml:space="preserve"> and</w:t>
      </w:r>
      <w:r w:rsidR="00F13802" w:rsidRPr="00BB03BE">
        <w:rPr>
          <w:rFonts w:ascii="Times New Roman" w:hAnsi="Times New Roman" w:cs="Times New Roman"/>
        </w:rPr>
        <w:t xml:space="preserve"> encourage further help-seeking</w:t>
      </w:r>
      <w:r w:rsidR="00496137" w:rsidRPr="00BB03BE">
        <w:rPr>
          <w:rFonts w:ascii="Times New Roman" w:hAnsi="Times New Roman" w:cs="Times New Roman"/>
        </w:rPr>
        <w:t xml:space="preserve"> (Ullman </w:t>
      </w:r>
      <w:r w:rsidR="00CA7899" w:rsidRPr="00BB03BE">
        <w:rPr>
          <w:rFonts w:ascii="Times New Roman" w:hAnsi="Times New Roman" w:cs="Times New Roman"/>
        </w:rPr>
        <w:t xml:space="preserve">&amp; </w:t>
      </w:r>
      <w:r w:rsidR="00496137" w:rsidRPr="00BB03BE">
        <w:rPr>
          <w:rFonts w:ascii="Times New Roman" w:hAnsi="Times New Roman" w:cs="Times New Roman"/>
        </w:rPr>
        <w:t>Peter</w:t>
      </w:r>
      <w:r w:rsidR="00AD7A9E" w:rsidRPr="00BB03BE">
        <w:rPr>
          <w:rFonts w:ascii="Times New Roman" w:hAnsi="Times New Roman" w:cs="Times New Roman"/>
        </w:rPr>
        <w:t>-</w:t>
      </w:r>
      <w:proofErr w:type="spellStart"/>
      <w:r w:rsidR="00AD7A9E" w:rsidRPr="00BB03BE">
        <w:rPr>
          <w:rFonts w:ascii="Times New Roman" w:hAnsi="Times New Roman" w:cs="Times New Roman"/>
        </w:rPr>
        <w:t>Hagene</w:t>
      </w:r>
      <w:proofErr w:type="spellEnd"/>
      <w:r w:rsidR="00AD7A9E" w:rsidRPr="00BB03BE">
        <w:rPr>
          <w:rFonts w:ascii="Times New Roman" w:hAnsi="Times New Roman" w:cs="Times New Roman"/>
        </w:rPr>
        <w:t>,</w:t>
      </w:r>
      <w:r w:rsidR="00496137" w:rsidRPr="00BB03BE">
        <w:rPr>
          <w:rFonts w:ascii="Times New Roman" w:hAnsi="Times New Roman" w:cs="Times New Roman"/>
        </w:rPr>
        <w:t xml:space="preserve"> 2014)</w:t>
      </w:r>
      <w:r w:rsidR="00F13802" w:rsidRPr="00BB03BE">
        <w:rPr>
          <w:rFonts w:ascii="Times New Roman" w:hAnsi="Times New Roman" w:cs="Times New Roman"/>
        </w:rPr>
        <w:t>.</w:t>
      </w:r>
    </w:p>
    <w:p w14:paraId="5BF3865A" w14:textId="628765A3" w:rsidR="00846923" w:rsidRPr="00BB03BE" w:rsidRDefault="00FA5F3D" w:rsidP="00A14B81">
      <w:pPr>
        <w:spacing w:line="480" w:lineRule="auto"/>
        <w:ind w:firstLine="720"/>
        <w:rPr>
          <w:rFonts w:ascii="Times New Roman" w:hAnsi="Times New Roman" w:cs="Times New Roman"/>
        </w:rPr>
      </w:pPr>
      <w:r w:rsidRPr="00BB03BE">
        <w:rPr>
          <w:rFonts w:ascii="Times New Roman" w:hAnsi="Times New Roman" w:cs="Times New Roman"/>
        </w:rPr>
        <w:t>In conclusion, the current study has explored students’ experiences of sexual violence and adds to our understanding of how victim-survivors conceptualise sexual violence, consider disclosure, and navigate support. It gives insight into the decision-making process behind disclosure, and highlights barriers presented through internalised rape myths</w:t>
      </w:r>
      <w:r w:rsidR="00BD5998" w:rsidRPr="00BB03BE">
        <w:rPr>
          <w:rFonts w:ascii="Times New Roman" w:hAnsi="Times New Roman" w:cs="Times New Roman"/>
        </w:rPr>
        <w:t>, victim-blaming</w:t>
      </w:r>
      <w:r w:rsidRPr="00BB03BE">
        <w:rPr>
          <w:rFonts w:ascii="Times New Roman" w:hAnsi="Times New Roman" w:cs="Times New Roman"/>
        </w:rPr>
        <w:t xml:space="preserve"> and inadequate support</w:t>
      </w:r>
      <w:r w:rsidR="007374A0" w:rsidRPr="00BB03BE">
        <w:rPr>
          <w:rFonts w:ascii="Times New Roman" w:hAnsi="Times New Roman" w:cs="Times New Roman"/>
        </w:rPr>
        <w:t xml:space="preserve">, </w:t>
      </w:r>
      <w:r w:rsidR="00096FA6" w:rsidRPr="00BB03BE">
        <w:rPr>
          <w:rFonts w:ascii="Times New Roman" w:hAnsi="Times New Roman" w:cs="Times New Roman"/>
        </w:rPr>
        <w:t xml:space="preserve">which is </w:t>
      </w:r>
      <w:r w:rsidR="00096FA6" w:rsidRPr="00BB03BE">
        <w:rPr>
          <w:rFonts w:ascii="Times New Roman" w:hAnsi="Times New Roman" w:cs="Times New Roman"/>
          <w:color w:val="000000" w:themeColor="text1"/>
        </w:rPr>
        <w:t>supported by the wider literature (</w:t>
      </w:r>
      <w:r w:rsidR="000E6BD7" w:rsidRPr="00BB03BE">
        <w:rPr>
          <w:rFonts w:ascii="Times New Roman" w:hAnsi="Times New Roman" w:cs="Times New Roman"/>
          <w:color w:val="000000" w:themeColor="text1"/>
        </w:rPr>
        <w:t>Ahrens et al., 2010</w:t>
      </w:r>
      <w:r w:rsidR="00270054" w:rsidRPr="00BB03BE">
        <w:rPr>
          <w:rFonts w:ascii="Times New Roman" w:hAnsi="Times New Roman" w:cs="Times New Roman"/>
          <w:color w:val="000000" w:themeColor="text1"/>
        </w:rPr>
        <w:t xml:space="preserve">; Sable et al., 2006; </w:t>
      </w:r>
      <w:proofErr w:type="spellStart"/>
      <w:r w:rsidR="00270054" w:rsidRPr="00BB03BE">
        <w:rPr>
          <w:rFonts w:ascii="Times New Roman" w:hAnsi="Times New Roman" w:cs="Times New Roman"/>
          <w:color w:val="000000" w:themeColor="text1"/>
        </w:rPr>
        <w:t>Zinzow</w:t>
      </w:r>
      <w:proofErr w:type="spellEnd"/>
      <w:r w:rsidR="00270054" w:rsidRPr="00BB03BE">
        <w:rPr>
          <w:rFonts w:ascii="Times New Roman" w:hAnsi="Times New Roman" w:cs="Times New Roman"/>
          <w:color w:val="000000" w:themeColor="text1"/>
        </w:rPr>
        <w:t xml:space="preserve"> &amp; Thompson, 2011</w:t>
      </w:r>
      <w:r w:rsidR="00096FA6" w:rsidRPr="00BB03BE">
        <w:rPr>
          <w:rFonts w:ascii="Times New Roman" w:hAnsi="Times New Roman" w:cs="Times New Roman"/>
          <w:color w:val="000000" w:themeColor="text1"/>
        </w:rPr>
        <w:t xml:space="preserve">). There is a need </w:t>
      </w:r>
      <w:r w:rsidR="00096FA6" w:rsidRPr="00BB03BE">
        <w:rPr>
          <w:rFonts w:ascii="Times New Roman" w:hAnsi="Times New Roman" w:cs="Times New Roman"/>
        </w:rPr>
        <w:t xml:space="preserve">for institution-wide change, both practically and culturally, </w:t>
      </w:r>
      <w:r w:rsidR="008529D8" w:rsidRPr="00BB03BE">
        <w:rPr>
          <w:rFonts w:ascii="Times New Roman" w:hAnsi="Times New Roman" w:cs="Times New Roman"/>
        </w:rPr>
        <w:t xml:space="preserve">and more research </w:t>
      </w:r>
      <w:r w:rsidR="007F5AE5" w:rsidRPr="00BB03BE">
        <w:rPr>
          <w:rFonts w:ascii="Times New Roman" w:hAnsi="Times New Roman" w:cs="Times New Roman"/>
        </w:rPr>
        <w:t>is required to</w:t>
      </w:r>
      <w:r w:rsidR="007C6B5E" w:rsidRPr="00BB03BE">
        <w:rPr>
          <w:rFonts w:ascii="Times New Roman" w:hAnsi="Times New Roman" w:cs="Times New Roman"/>
        </w:rPr>
        <w:t xml:space="preserve"> understand how this can be done in the context of the UK. </w:t>
      </w:r>
      <w:r w:rsidR="00AD0686" w:rsidRPr="00BB03BE">
        <w:rPr>
          <w:rFonts w:ascii="Times New Roman" w:hAnsi="Times New Roman" w:cs="Times New Roman"/>
        </w:rPr>
        <w:t xml:space="preserve">Findings from the current study indicate that </w:t>
      </w:r>
      <w:r w:rsidR="00092DC1" w:rsidRPr="00BB03BE">
        <w:rPr>
          <w:rFonts w:ascii="Times New Roman" w:hAnsi="Times New Roman" w:cs="Times New Roman"/>
        </w:rPr>
        <w:t xml:space="preserve">potential avenues of interest may </w:t>
      </w:r>
      <w:r w:rsidR="007F5AE5" w:rsidRPr="00BB03BE">
        <w:rPr>
          <w:rFonts w:ascii="Times New Roman" w:hAnsi="Times New Roman" w:cs="Times New Roman"/>
        </w:rPr>
        <w:t>include</w:t>
      </w:r>
      <w:r w:rsidR="00092DC1" w:rsidRPr="00BB03BE">
        <w:rPr>
          <w:rFonts w:ascii="Times New Roman" w:hAnsi="Times New Roman" w:cs="Times New Roman"/>
        </w:rPr>
        <w:t xml:space="preserve"> </w:t>
      </w:r>
      <w:r w:rsidR="005F5EC8" w:rsidRPr="00BB03BE">
        <w:rPr>
          <w:rFonts w:ascii="Times New Roman" w:hAnsi="Times New Roman" w:cs="Times New Roman"/>
        </w:rPr>
        <w:t>adaptations to language used in</w:t>
      </w:r>
      <w:r w:rsidR="0036695F" w:rsidRPr="00BB03BE">
        <w:rPr>
          <w:rFonts w:ascii="Times New Roman" w:hAnsi="Times New Roman" w:cs="Times New Roman"/>
        </w:rPr>
        <w:t xml:space="preserve"> reporting and support services, </w:t>
      </w:r>
      <w:r w:rsidR="0025312F" w:rsidRPr="00BB03BE">
        <w:rPr>
          <w:rFonts w:ascii="Times New Roman" w:hAnsi="Times New Roman" w:cs="Times New Roman"/>
        </w:rPr>
        <w:t xml:space="preserve">disclosure training for academics, </w:t>
      </w:r>
      <w:r w:rsidR="008F2AAD" w:rsidRPr="00BB03BE">
        <w:rPr>
          <w:rFonts w:ascii="Times New Roman" w:hAnsi="Times New Roman" w:cs="Times New Roman"/>
        </w:rPr>
        <w:t xml:space="preserve">and comprehensive sex education </w:t>
      </w:r>
      <w:r w:rsidR="00406739" w:rsidRPr="00BB03BE">
        <w:rPr>
          <w:rFonts w:ascii="Times New Roman" w:hAnsi="Times New Roman" w:cs="Times New Roman"/>
        </w:rPr>
        <w:t>at a university level, addressing</w:t>
      </w:r>
      <w:r w:rsidR="001F60C6" w:rsidRPr="00BB03BE">
        <w:rPr>
          <w:rFonts w:ascii="Times New Roman" w:hAnsi="Times New Roman" w:cs="Times New Roman"/>
        </w:rPr>
        <w:t xml:space="preserve"> topics such as consent, healthy relationships, and being an active bystander</w:t>
      </w:r>
      <w:r w:rsidR="00DC1EFA" w:rsidRPr="00BB03BE">
        <w:rPr>
          <w:rFonts w:ascii="Times New Roman" w:hAnsi="Times New Roman" w:cs="Times New Roman"/>
        </w:rPr>
        <w:t>.</w:t>
      </w:r>
    </w:p>
    <w:p w14:paraId="54B58E49" w14:textId="77777777" w:rsidR="001567BC" w:rsidRPr="00BB03BE" w:rsidRDefault="001567BC" w:rsidP="001567BC">
      <w:pPr>
        <w:spacing w:line="480" w:lineRule="auto"/>
        <w:rPr>
          <w:rFonts w:ascii="Times New Roman" w:hAnsi="Times New Roman" w:cs="Times New Roman"/>
        </w:rPr>
      </w:pPr>
    </w:p>
    <w:p w14:paraId="253151F0" w14:textId="77777777" w:rsidR="00F906EF" w:rsidRPr="00BB03BE" w:rsidRDefault="00F906EF" w:rsidP="001567BC">
      <w:pPr>
        <w:spacing w:line="480" w:lineRule="auto"/>
        <w:rPr>
          <w:rFonts w:ascii="Times New Roman" w:hAnsi="Times New Roman" w:cs="Times New Roman"/>
          <w:b/>
          <w:bCs/>
        </w:rPr>
        <w:sectPr w:rsidR="00F906EF" w:rsidRPr="00BB03BE" w:rsidSect="00A43510">
          <w:pgSz w:w="11906" w:h="16838"/>
          <w:pgMar w:top="1440" w:right="1080" w:bottom="1440" w:left="1080" w:header="708" w:footer="708" w:gutter="0"/>
          <w:cols w:space="708"/>
          <w:docGrid w:linePitch="360"/>
        </w:sectPr>
      </w:pPr>
    </w:p>
    <w:p w14:paraId="7B221C9E" w14:textId="47C242D8" w:rsidR="00A8729C" w:rsidRPr="00BB03BE" w:rsidRDefault="009508EE" w:rsidP="001567BC">
      <w:pPr>
        <w:spacing w:line="480" w:lineRule="auto"/>
        <w:rPr>
          <w:rFonts w:ascii="Times New Roman" w:hAnsi="Times New Roman" w:cs="Times New Roman"/>
          <w:b/>
          <w:bCs/>
        </w:rPr>
      </w:pPr>
      <w:r w:rsidRPr="00BB03BE">
        <w:rPr>
          <w:rFonts w:ascii="Times New Roman" w:hAnsi="Times New Roman" w:cs="Times New Roman"/>
          <w:b/>
          <w:bCs/>
        </w:rPr>
        <w:lastRenderedPageBreak/>
        <w:t>References</w:t>
      </w:r>
    </w:p>
    <w:p w14:paraId="671772EC" w14:textId="57F996F0" w:rsidR="00894755" w:rsidRPr="00BB03BE" w:rsidRDefault="00001459" w:rsidP="00816B06">
      <w:pPr>
        <w:spacing w:line="480" w:lineRule="auto"/>
        <w:ind w:left="720" w:hanging="720"/>
        <w:rPr>
          <w:rFonts w:ascii="Times New Roman" w:hAnsi="Times New Roman" w:cs="Times New Roman"/>
        </w:rPr>
      </w:pPr>
      <w:r w:rsidRPr="00BB03BE">
        <w:rPr>
          <w:rFonts w:ascii="Times New Roman" w:hAnsi="Times New Roman" w:cs="Times New Roman"/>
        </w:rPr>
        <w:t xml:space="preserve">Adams-Curtis, L. E., &amp; Forbes, G. B. (2004). College women’s experiences of sexual coercion: A review of cultural, perpetrator, victim, and situational variables. </w:t>
      </w:r>
      <w:r w:rsidRPr="00BB03BE">
        <w:rPr>
          <w:rFonts w:ascii="Times New Roman" w:hAnsi="Times New Roman" w:cs="Times New Roman"/>
          <w:i/>
          <w:iCs/>
        </w:rPr>
        <w:t>Trauma, Violence, &amp; Abuse</w:t>
      </w:r>
      <w:r w:rsidRPr="00BB03BE">
        <w:rPr>
          <w:rFonts w:ascii="Times New Roman" w:hAnsi="Times New Roman" w:cs="Times New Roman"/>
        </w:rPr>
        <w:t xml:space="preserve">, </w:t>
      </w:r>
      <w:r w:rsidRPr="00BB03BE">
        <w:rPr>
          <w:rFonts w:ascii="Times New Roman" w:hAnsi="Times New Roman" w:cs="Times New Roman"/>
          <w:i/>
          <w:iCs/>
        </w:rPr>
        <w:t>5</w:t>
      </w:r>
      <w:r w:rsidRPr="00BB03BE">
        <w:rPr>
          <w:rFonts w:ascii="Times New Roman" w:hAnsi="Times New Roman" w:cs="Times New Roman"/>
        </w:rPr>
        <w:t xml:space="preserve">(2), 91–122. </w:t>
      </w:r>
      <w:hyperlink r:id="rId13" w:history="1">
        <w:r w:rsidR="005E3C4C" w:rsidRPr="00BB03BE">
          <w:rPr>
            <w:rStyle w:val="Hyperlink"/>
            <w:rFonts w:ascii="Times New Roman" w:hAnsi="Times New Roman" w:cs="Times New Roman"/>
          </w:rPr>
          <w:t>https://doi.org/10.1177/1524838003262331</w:t>
        </w:r>
      </w:hyperlink>
      <w:r w:rsidR="005E3C4C" w:rsidRPr="00BB03BE">
        <w:rPr>
          <w:rFonts w:ascii="Times New Roman" w:hAnsi="Times New Roman" w:cs="Times New Roman"/>
        </w:rPr>
        <w:t xml:space="preserve"> </w:t>
      </w:r>
    </w:p>
    <w:p w14:paraId="1D206A74" w14:textId="3E002437" w:rsidR="00023A9A" w:rsidRPr="00BB03BE" w:rsidRDefault="00023A9A" w:rsidP="00023A9A">
      <w:pPr>
        <w:spacing w:line="480" w:lineRule="auto"/>
        <w:ind w:left="720" w:hanging="720"/>
        <w:rPr>
          <w:rFonts w:ascii="Times New Roman" w:hAnsi="Times New Roman" w:cs="Times New Roman"/>
        </w:rPr>
      </w:pPr>
      <w:r w:rsidRPr="00BB03BE">
        <w:rPr>
          <w:rFonts w:ascii="Times New Roman" w:hAnsi="Times New Roman" w:cs="Times New Roman"/>
        </w:rPr>
        <w:t xml:space="preserve">Ahrens, C. E., </w:t>
      </w:r>
      <w:proofErr w:type="spellStart"/>
      <w:r w:rsidRPr="00BB03BE">
        <w:rPr>
          <w:rFonts w:ascii="Times New Roman" w:hAnsi="Times New Roman" w:cs="Times New Roman"/>
        </w:rPr>
        <w:t>Stansell</w:t>
      </w:r>
      <w:proofErr w:type="spellEnd"/>
      <w:r w:rsidRPr="00BB03BE">
        <w:rPr>
          <w:rFonts w:ascii="Times New Roman" w:hAnsi="Times New Roman" w:cs="Times New Roman"/>
        </w:rPr>
        <w:t>, J., &amp; Jennings, A. (2010). To tell or not to tell: The impact of disclosure on sexual assault survivors’ recovery. </w:t>
      </w:r>
      <w:r w:rsidRPr="00BB03BE">
        <w:rPr>
          <w:rFonts w:ascii="Times New Roman" w:hAnsi="Times New Roman" w:cs="Times New Roman"/>
          <w:i/>
          <w:iCs/>
        </w:rPr>
        <w:t>Violence and Victims</w:t>
      </w:r>
      <w:r w:rsidRPr="00BB03BE">
        <w:rPr>
          <w:rFonts w:ascii="Times New Roman" w:hAnsi="Times New Roman" w:cs="Times New Roman"/>
        </w:rPr>
        <w:t>, </w:t>
      </w:r>
      <w:r w:rsidRPr="00BB03BE">
        <w:rPr>
          <w:rFonts w:ascii="Times New Roman" w:hAnsi="Times New Roman" w:cs="Times New Roman"/>
          <w:i/>
          <w:iCs/>
        </w:rPr>
        <w:t>25</w:t>
      </w:r>
      <w:r w:rsidRPr="00BB03BE">
        <w:rPr>
          <w:rFonts w:ascii="Times New Roman" w:hAnsi="Times New Roman" w:cs="Times New Roman"/>
        </w:rPr>
        <w:t xml:space="preserve">(5), 631-648. </w:t>
      </w:r>
      <w:hyperlink r:id="rId14" w:history="1">
        <w:r w:rsidRPr="00BB03BE">
          <w:rPr>
            <w:rStyle w:val="Hyperlink"/>
            <w:rFonts w:ascii="Times New Roman" w:hAnsi="Times New Roman" w:cs="Times New Roman"/>
          </w:rPr>
          <w:t>https://doi.org/10.1891/0886-6708.25.5.631</w:t>
        </w:r>
      </w:hyperlink>
      <w:r w:rsidRPr="00BB03BE">
        <w:rPr>
          <w:rFonts w:ascii="Times New Roman" w:hAnsi="Times New Roman" w:cs="Times New Roman"/>
        </w:rPr>
        <w:t xml:space="preserve"> </w:t>
      </w:r>
    </w:p>
    <w:p w14:paraId="728B9443" w14:textId="65B665C8" w:rsidR="00894755" w:rsidRPr="00BB03BE" w:rsidRDefault="002F667C" w:rsidP="00816B06">
      <w:pPr>
        <w:spacing w:line="480" w:lineRule="auto"/>
        <w:ind w:left="720" w:hanging="720"/>
        <w:rPr>
          <w:rFonts w:ascii="Times New Roman" w:hAnsi="Times New Roman" w:cs="Times New Roman"/>
        </w:rPr>
      </w:pPr>
      <w:r w:rsidRPr="00BB03BE">
        <w:rPr>
          <w:rFonts w:ascii="Times New Roman" w:hAnsi="Times New Roman" w:cs="Times New Roman"/>
        </w:rPr>
        <w:t xml:space="preserve">Basile, K. C., Smith, S. G., Chen, J., &amp; </w:t>
      </w:r>
      <w:proofErr w:type="spellStart"/>
      <w:r w:rsidRPr="00BB03BE">
        <w:rPr>
          <w:rFonts w:ascii="Times New Roman" w:hAnsi="Times New Roman" w:cs="Times New Roman"/>
        </w:rPr>
        <w:t>Zwald</w:t>
      </w:r>
      <w:proofErr w:type="spellEnd"/>
      <w:r w:rsidRPr="00BB03BE">
        <w:rPr>
          <w:rFonts w:ascii="Times New Roman" w:hAnsi="Times New Roman" w:cs="Times New Roman"/>
        </w:rPr>
        <w:t xml:space="preserve">, M. (2020). Chronic diseases, health conditions, and other impacts associated with rape victimization of US women. </w:t>
      </w:r>
      <w:r w:rsidRPr="00BB03BE">
        <w:rPr>
          <w:rFonts w:ascii="Times New Roman" w:hAnsi="Times New Roman" w:cs="Times New Roman"/>
          <w:i/>
          <w:iCs/>
        </w:rPr>
        <w:t>Journal of Interpersonal Violence</w:t>
      </w:r>
      <w:r w:rsidRPr="00BB03BE">
        <w:rPr>
          <w:rFonts w:ascii="Times New Roman" w:hAnsi="Times New Roman" w:cs="Times New Roman"/>
        </w:rPr>
        <w:t xml:space="preserve">. </w:t>
      </w:r>
      <w:hyperlink r:id="rId15" w:history="1">
        <w:r w:rsidR="005E3C4C" w:rsidRPr="00BB03BE">
          <w:rPr>
            <w:rStyle w:val="Hyperlink"/>
            <w:rFonts w:ascii="Times New Roman" w:hAnsi="Times New Roman" w:cs="Times New Roman"/>
          </w:rPr>
          <w:t>https://doi.org/10.1177/0886260519900335</w:t>
        </w:r>
      </w:hyperlink>
      <w:r w:rsidR="005E3C4C" w:rsidRPr="00BB03BE">
        <w:rPr>
          <w:rFonts w:ascii="Times New Roman" w:hAnsi="Times New Roman" w:cs="Times New Roman"/>
        </w:rPr>
        <w:t xml:space="preserve"> </w:t>
      </w:r>
    </w:p>
    <w:p w14:paraId="216B8406" w14:textId="6EE8F5EC" w:rsidR="004462E3" w:rsidRPr="00BB03BE" w:rsidRDefault="004462E3" w:rsidP="00FC7E65">
      <w:pPr>
        <w:spacing w:line="480" w:lineRule="auto"/>
        <w:ind w:left="720" w:hanging="720"/>
        <w:rPr>
          <w:rFonts w:ascii="Times New Roman" w:hAnsi="Times New Roman" w:cs="Times New Roman"/>
        </w:rPr>
      </w:pPr>
      <w:r w:rsidRPr="00BB03BE">
        <w:rPr>
          <w:rFonts w:ascii="Times New Roman" w:hAnsi="Times New Roman" w:cs="Times New Roman"/>
        </w:rPr>
        <w:t>Berger, R. (2015). Now I see it, now I don’t: Researcher’s position and reflexivity in qualitative research. </w:t>
      </w:r>
      <w:r w:rsidRPr="00BB03BE">
        <w:rPr>
          <w:rFonts w:ascii="Times New Roman" w:hAnsi="Times New Roman" w:cs="Times New Roman"/>
          <w:i/>
          <w:iCs/>
        </w:rPr>
        <w:t>Qualitative Research</w:t>
      </w:r>
      <w:r w:rsidRPr="00BB03BE">
        <w:rPr>
          <w:rFonts w:ascii="Times New Roman" w:hAnsi="Times New Roman" w:cs="Times New Roman"/>
        </w:rPr>
        <w:t>, </w:t>
      </w:r>
      <w:r w:rsidRPr="00BB03BE">
        <w:rPr>
          <w:rFonts w:ascii="Times New Roman" w:hAnsi="Times New Roman" w:cs="Times New Roman"/>
          <w:i/>
          <w:iCs/>
        </w:rPr>
        <w:t>15</w:t>
      </w:r>
      <w:r w:rsidRPr="00BB03BE">
        <w:rPr>
          <w:rFonts w:ascii="Times New Roman" w:hAnsi="Times New Roman" w:cs="Times New Roman"/>
        </w:rPr>
        <w:t>(2), 219-234.</w:t>
      </w:r>
      <w:r w:rsidR="00FC7E65" w:rsidRPr="00BB03BE">
        <w:rPr>
          <w:rFonts w:ascii="Times New Roman" w:hAnsi="Times New Roman" w:cs="Times New Roman"/>
        </w:rPr>
        <w:t xml:space="preserve"> </w:t>
      </w:r>
      <w:hyperlink r:id="rId16" w:history="1">
        <w:r w:rsidR="00FC7E65" w:rsidRPr="00BB03BE">
          <w:rPr>
            <w:rStyle w:val="Hyperlink"/>
            <w:rFonts w:ascii="Times New Roman" w:hAnsi="Times New Roman" w:cs="Times New Roman"/>
          </w:rPr>
          <w:t>https://doi.org/10.1177/1468794112468475</w:t>
        </w:r>
      </w:hyperlink>
    </w:p>
    <w:p w14:paraId="0FC63D13" w14:textId="6F882FFC" w:rsidR="00224A04" w:rsidRPr="00BB03BE" w:rsidRDefault="00224A04" w:rsidP="00224A04">
      <w:pPr>
        <w:spacing w:line="480" w:lineRule="auto"/>
        <w:ind w:left="720" w:hanging="720"/>
        <w:rPr>
          <w:rFonts w:ascii="Times New Roman" w:hAnsi="Times New Roman" w:cs="Times New Roman"/>
        </w:rPr>
      </w:pPr>
      <w:proofErr w:type="spellStart"/>
      <w:r w:rsidRPr="00BB03BE">
        <w:rPr>
          <w:rFonts w:ascii="Times New Roman" w:hAnsi="Times New Roman" w:cs="Times New Roman"/>
        </w:rPr>
        <w:t>Bonnan</w:t>
      </w:r>
      <w:proofErr w:type="spellEnd"/>
      <w:r w:rsidRPr="00BB03BE">
        <w:rPr>
          <w:rFonts w:ascii="Times New Roman" w:hAnsi="Times New Roman" w:cs="Times New Roman"/>
        </w:rPr>
        <w:t>-White, J., Hetzel-</w:t>
      </w:r>
      <w:proofErr w:type="spellStart"/>
      <w:r w:rsidRPr="00BB03BE">
        <w:rPr>
          <w:rFonts w:ascii="Times New Roman" w:hAnsi="Times New Roman" w:cs="Times New Roman"/>
        </w:rPr>
        <w:t>Riggin</w:t>
      </w:r>
      <w:proofErr w:type="spellEnd"/>
      <w:r w:rsidRPr="00BB03BE">
        <w:rPr>
          <w:rFonts w:ascii="Times New Roman" w:hAnsi="Times New Roman" w:cs="Times New Roman"/>
        </w:rPr>
        <w:t xml:space="preserve">, M. D., Diamond-Welch, B. K., &amp; </w:t>
      </w:r>
      <w:proofErr w:type="spellStart"/>
      <w:r w:rsidRPr="00BB03BE">
        <w:rPr>
          <w:rFonts w:ascii="Times New Roman" w:hAnsi="Times New Roman" w:cs="Times New Roman"/>
        </w:rPr>
        <w:t>Tollini</w:t>
      </w:r>
      <w:proofErr w:type="spellEnd"/>
      <w:r w:rsidRPr="00BB03BE">
        <w:rPr>
          <w:rFonts w:ascii="Times New Roman" w:hAnsi="Times New Roman" w:cs="Times New Roman"/>
        </w:rPr>
        <w:t>, C. (2018). “You blame me, therefore I blame me”: The importance of first disclosure partner responses on trauma-related cognitions and distress. </w:t>
      </w:r>
      <w:r w:rsidRPr="00BB03BE">
        <w:rPr>
          <w:rFonts w:ascii="Times New Roman" w:hAnsi="Times New Roman" w:cs="Times New Roman"/>
          <w:i/>
          <w:iCs/>
        </w:rPr>
        <w:t>Journal of Interpersonal Violence</w:t>
      </w:r>
      <w:r w:rsidRPr="00BB03BE">
        <w:rPr>
          <w:rFonts w:ascii="Times New Roman" w:hAnsi="Times New Roman" w:cs="Times New Roman"/>
        </w:rPr>
        <w:t>, </w:t>
      </w:r>
      <w:r w:rsidRPr="00BB03BE">
        <w:rPr>
          <w:rFonts w:ascii="Times New Roman" w:hAnsi="Times New Roman" w:cs="Times New Roman"/>
          <w:i/>
          <w:iCs/>
        </w:rPr>
        <w:t>33</w:t>
      </w:r>
      <w:r w:rsidRPr="00BB03BE">
        <w:rPr>
          <w:rFonts w:ascii="Times New Roman" w:hAnsi="Times New Roman" w:cs="Times New Roman"/>
        </w:rPr>
        <w:t xml:space="preserve">(8), 1260-1286. </w:t>
      </w:r>
      <w:hyperlink r:id="rId17" w:history="1">
        <w:r w:rsidRPr="00BB03BE">
          <w:rPr>
            <w:rStyle w:val="Hyperlink"/>
            <w:rFonts w:ascii="Times New Roman" w:hAnsi="Times New Roman" w:cs="Times New Roman"/>
          </w:rPr>
          <w:t>https://doi.org/10.1177/0886260515615141</w:t>
        </w:r>
      </w:hyperlink>
    </w:p>
    <w:p w14:paraId="6E07A251" w14:textId="29A5344D" w:rsidR="004D2F7E" w:rsidRPr="00BB03BE" w:rsidRDefault="00612D18" w:rsidP="00816B06">
      <w:pPr>
        <w:spacing w:line="480" w:lineRule="auto"/>
        <w:ind w:left="720" w:hanging="720"/>
        <w:rPr>
          <w:rFonts w:ascii="Times New Roman" w:hAnsi="Times New Roman" w:cs="Times New Roman"/>
        </w:rPr>
      </w:pPr>
      <w:r w:rsidRPr="00BB03BE">
        <w:rPr>
          <w:rFonts w:ascii="Times New Roman" w:hAnsi="Times New Roman" w:cs="Times New Roman"/>
        </w:rPr>
        <w:t xml:space="preserve">Braun, V., &amp; Clarke, V. (2006). Using thematic analysis in psychology. </w:t>
      </w:r>
      <w:r w:rsidRPr="00BB03BE">
        <w:rPr>
          <w:rFonts w:ascii="Times New Roman" w:hAnsi="Times New Roman" w:cs="Times New Roman"/>
          <w:i/>
          <w:iCs/>
        </w:rPr>
        <w:t>Qualitative Research in Psychology, 3</w:t>
      </w:r>
      <w:r w:rsidRPr="00BB03BE">
        <w:rPr>
          <w:rFonts w:ascii="Times New Roman" w:hAnsi="Times New Roman" w:cs="Times New Roman"/>
        </w:rPr>
        <w:t xml:space="preserve">(2), 77-101. </w:t>
      </w:r>
      <w:hyperlink r:id="rId18" w:history="1">
        <w:r w:rsidR="00032F14" w:rsidRPr="00BB03BE">
          <w:rPr>
            <w:rStyle w:val="Hyperlink"/>
            <w:rFonts w:ascii="Times New Roman" w:hAnsi="Times New Roman" w:cs="Times New Roman"/>
          </w:rPr>
          <w:t>https://doi.org/10.1191/1478088706qp063oa</w:t>
        </w:r>
      </w:hyperlink>
    </w:p>
    <w:p w14:paraId="7FF2EB34" w14:textId="0AB1222D" w:rsidR="00B4734E" w:rsidRPr="00BB03BE" w:rsidRDefault="00B4734E" w:rsidP="00816B06">
      <w:pPr>
        <w:spacing w:line="480" w:lineRule="auto"/>
        <w:ind w:left="720" w:hanging="720"/>
        <w:rPr>
          <w:rFonts w:ascii="Times New Roman" w:hAnsi="Times New Roman" w:cs="Times New Roman"/>
        </w:rPr>
      </w:pPr>
      <w:r w:rsidRPr="00BB03BE">
        <w:rPr>
          <w:rFonts w:ascii="Times New Roman" w:hAnsi="Times New Roman" w:cs="Times New Roman"/>
        </w:rPr>
        <w:t xml:space="preserve">Cantor, D., Fisher, B., Chibnall, S. H., Townsend, R., Lee, H., Bruce, C., Thomas, G., &amp; </w:t>
      </w:r>
      <w:proofErr w:type="spellStart"/>
      <w:r w:rsidRPr="00BB03BE">
        <w:rPr>
          <w:rFonts w:ascii="Times New Roman" w:hAnsi="Times New Roman" w:cs="Times New Roman"/>
        </w:rPr>
        <w:t>Westat</w:t>
      </w:r>
      <w:proofErr w:type="spellEnd"/>
      <w:r w:rsidRPr="00BB03BE">
        <w:rPr>
          <w:rFonts w:ascii="Times New Roman" w:hAnsi="Times New Roman" w:cs="Times New Roman"/>
        </w:rPr>
        <w:t xml:space="preserve">, Inc. (2015). </w:t>
      </w:r>
      <w:r w:rsidRPr="00BB03BE">
        <w:rPr>
          <w:rFonts w:ascii="Times New Roman" w:hAnsi="Times New Roman" w:cs="Times New Roman"/>
          <w:i/>
          <w:iCs/>
        </w:rPr>
        <w:t>Report on the AAU campus climate survey on sexual assault and sexual misconduct</w:t>
      </w:r>
      <w:r w:rsidRPr="00BB03BE">
        <w:rPr>
          <w:rFonts w:ascii="Times New Roman" w:hAnsi="Times New Roman" w:cs="Times New Roman"/>
        </w:rPr>
        <w:t xml:space="preserve">. Retrieved from </w:t>
      </w:r>
      <w:hyperlink r:id="rId19" w:history="1">
        <w:r w:rsidRPr="00BB03BE">
          <w:rPr>
            <w:rStyle w:val="Hyperlink"/>
            <w:rFonts w:ascii="Times New Roman" w:hAnsi="Times New Roman" w:cs="Times New Roman"/>
          </w:rPr>
          <w:t>https://www.aau.edu/key-issues/aau-climate-survey-sexual-assault-and-sexual-misconduct-2015</w:t>
        </w:r>
      </w:hyperlink>
      <w:r w:rsidRPr="00BB03BE">
        <w:rPr>
          <w:rFonts w:ascii="Times New Roman" w:hAnsi="Times New Roman" w:cs="Times New Roman"/>
        </w:rPr>
        <w:t xml:space="preserve"> </w:t>
      </w:r>
    </w:p>
    <w:p w14:paraId="7BF0A0D8" w14:textId="532B8E81" w:rsidR="00032F14" w:rsidRPr="00BB03BE" w:rsidRDefault="00B525BD" w:rsidP="00816B06">
      <w:pPr>
        <w:spacing w:line="480" w:lineRule="auto"/>
        <w:ind w:left="720" w:hanging="720"/>
        <w:rPr>
          <w:rFonts w:ascii="Times New Roman" w:hAnsi="Times New Roman" w:cs="Times New Roman"/>
        </w:rPr>
      </w:pPr>
      <w:r w:rsidRPr="00BB03BE">
        <w:rPr>
          <w:rFonts w:ascii="Times New Roman" w:hAnsi="Times New Roman" w:cs="Times New Roman"/>
        </w:rPr>
        <w:t xml:space="preserve">Conley, A. H., Overstreet, C. M., Hawn, S. E., Kendler, K. S., Dick, D. M., &amp; </w:t>
      </w:r>
      <w:proofErr w:type="spellStart"/>
      <w:r w:rsidRPr="00BB03BE">
        <w:rPr>
          <w:rFonts w:ascii="Times New Roman" w:hAnsi="Times New Roman" w:cs="Times New Roman"/>
        </w:rPr>
        <w:t>Amstadter</w:t>
      </w:r>
      <w:proofErr w:type="spellEnd"/>
      <w:r w:rsidRPr="00BB03BE">
        <w:rPr>
          <w:rFonts w:ascii="Times New Roman" w:hAnsi="Times New Roman" w:cs="Times New Roman"/>
        </w:rPr>
        <w:t xml:space="preserve">, A. B. (2017). Prevalence and predictors of sexual assault among a college sample. </w:t>
      </w:r>
      <w:r w:rsidRPr="00BB03BE">
        <w:rPr>
          <w:rFonts w:ascii="Times New Roman" w:hAnsi="Times New Roman" w:cs="Times New Roman"/>
          <w:i/>
          <w:iCs/>
        </w:rPr>
        <w:t>Journal of American College Health, 65</w:t>
      </w:r>
      <w:r w:rsidRPr="00BB03BE">
        <w:rPr>
          <w:rFonts w:ascii="Times New Roman" w:hAnsi="Times New Roman" w:cs="Times New Roman"/>
        </w:rPr>
        <w:t xml:space="preserve">(1), 41-49. </w:t>
      </w:r>
      <w:hyperlink r:id="rId20" w:history="1">
        <w:r w:rsidRPr="00BB03BE">
          <w:rPr>
            <w:rStyle w:val="Hyperlink"/>
            <w:rFonts w:ascii="Times New Roman" w:hAnsi="Times New Roman" w:cs="Times New Roman"/>
          </w:rPr>
          <w:t>https://doi.org/10.1080/07448481.2016.1235578</w:t>
        </w:r>
      </w:hyperlink>
      <w:r w:rsidRPr="00BB03BE">
        <w:rPr>
          <w:rFonts w:ascii="Times New Roman" w:hAnsi="Times New Roman" w:cs="Times New Roman"/>
        </w:rPr>
        <w:t xml:space="preserve"> </w:t>
      </w:r>
    </w:p>
    <w:p w14:paraId="21979536" w14:textId="24542EEF" w:rsidR="00032F14" w:rsidRPr="00BB03BE" w:rsidRDefault="00032F14" w:rsidP="00816B06">
      <w:pPr>
        <w:spacing w:line="480" w:lineRule="auto"/>
        <w:ind w:left="720" w:hanging="720"/>
        <w:rPr>
          <w:rFonts w:ascii="Times New Roman" w:hAnsi="Times New Roman" w:cs="Times New Roman"/>
        </w:rPr>
      </w:pPr>
      <w:proofErr w:type="spellStart"/>
      <w:r w:rsidRPr="00BB03BE">
        <w:rPr>
          <w:rFonts w:ascii="Times New Roman" w:hAnsi="Times New Roman" w:cs="Times New Roman"/>
        </w:rPr>
        <w:lastRenderedPageBreak/>
        <w:t>Jina</w:t>
      </w:r>
      <w:proofErr w:type="spellEnd"/>
      <w:r w:rsidRPr="00BB03BE">
        <w:rPr>
          <w:rFonts w:ascii="Times New Roman" w:hAnsi="Times New Roman" w:cs="Times New Roman"/>
        </w:rPr>
        <w:t xml:space="preserve">, R., &amp; Thomas, L. S. (2013). Health consequences of sexual violence against women. </w:t>
      </w:r>
      <w:r w:rsidRPr="00BB03BE">
        <w:rPr>
          <w:rFonts w:ascii="Times New Roman" w:hAnsi="Times New Roman" w:cs="Times New Roman"/>
          <w:i/>
          <w:iCs/>
        </w:rPr>
        <w:t>Best Practice &amp; Research Clinical Obstetrics &amp; Gynaecology</w:t>
      </w:r>
      <w:r w:rsidRPr="00BB03BE">
        <w:rPr>
          <w:rFonts w:ascii="Times New Roman" w:hAnsi="Times New Roman" w:cs="Times New Roman"/>
        </w:rPr>
        <w:t xml:space="preserve">, </w:t>
      </w:r>
      <w:r w:rsidRPr="00BB03BE">
        <w:rPr>
          <w:rFonts w:ascii="Times New Roman" w:hAnsi="Times New Roman" w:cs="Times New Roman"/>
          <w:i/>
          <w:iCs/>
        </w:rPr>
        <w:t>27</w:t>
      </w:r>
      <w:r w:rsidRPr="00BB03BE">
        <w:rPr>
          <w:rFonts w:ascii="Times New Roman" w:hAnsi="Times New Roman" w:cs="Times New Roman"/>
        </w:rPr>
        <w:t xml:space="preserve">(1), 15–26. </w:t>
      </w:r>
      <w:hyperlink r:id="rId21" w:history="1">
        <w:r w:rsidR="00B525BD" w:rsidRPr="00BB03BE">
          <w:rPr>
            <w:rStyle w:val="Hyperlink"/>
            <w:rFonts w:ascii="Times New Roman" w:hAnsi="Times New Roman" w:cs="Times New Roman"/>
          </w:rPr>
          <w:t>https://doi.org/10.1016/j.bpobgyn.2012.08.012</w:t>
        </w:r>
      </w:hyperlink>
      <w:r w:rsidR="00B525BD" w:rsidRPr="00BB03BE">
        <w:rPr>
          <w:rFonts w:ascii="Times New Roman" w:hAnsi="Times New Roman" w:cs="Times New Roman"/>
        </w:rPr>
        <w:t xml:space="preserve"> </w:t>
      </w:r>
    </w:p>
    <w:p w14:paraId="0BCDD9D9" w14:textId="39AAFEE3" w:rsidR="004E021A" w:rsidRPr="00BB03BE" w:rsidRDefault="00F7784E" w:rsidP="00816B06">
      <w:pPr>
        <w:spacing w:line="480" w:lineRule="auto"/>
        <w:ind w:left="720" w:hanging="720"/>
        <w:rPr>
          <w:rFonts w:ascii="Times New Roman" w:hAnsi="Times New Roman" w:cs="Times New Roman"/>
        </w:rPr>
      </w:pPr>
      <w:r w:rsidRPr="00BB03BE">
        <w:rPr>
          <w:rFonts w:ascii="Times New Roman" w:hAnsi="Times New Roman" w:cs="Times New Roman"/>
        </w:rPr>
        <w:t xml:space="preserve">Ministry of Justice (2013). </w:t>
      </w:r>
      <w:r w:rsidRPr="00BB03BE">
        <w:rPr>
          <w:rFonts w:ascii="Times New Roman" w:hAnsi="Times New Roman" w:cs="Times New Roman"/>
          <w:i/>
          <w:iCs/>
        </w:rPr>
        <w:t>An Overview of Sexual Offending in England and Wales. London: Ministry of Justice</w:t>
      </w:r>
      <w:r w:rsidRPr="00BB03BE">
        <w:rPr>
          <w:rFonts w:ascii="Times New Roman" w:hAnsi="Times New Roman" w:cs="Times New Roman"/>
        </w:rPr>
        <w:t xml:space="preserve">. Retrieved from </w:t>
      </w:r>
      <w:hyperlink r:id="rId22" w:history="1">
        <w:r w:rsidRPr="00BB03BE">
          <w:rPr>
            <w:rStyle w:val="Hyperlink"/>
            <w:rFonts w:ascii="Times New Roman" w:hAnsi="Times New Roman" w:cs="Times New Roman"/>
          </w:rPr>
          <w:t>https://www.gov.uk/government/statistics/an-overview-of-sexual-offending-in-england-and-wales</w:t>
        </w:r>
      </w:hyperlink>
      <w:r w:rsidRPr="00BB03BE">
        <w:rPr>
          <w:rFonts w:ascii="Times New Roman" w:hAnsi="Times New Roman" w:cs="Times New Roman"/>
        </w:rPr>
        <w:t xml:space="preserve"> </w:t>
      </w:r>
    </w:p>
    <w:p w14:paraId="320136E0" w14:textId="4D60BE86" w:rsidR="003C1F1C" w:rsidRPr="00BB03BE" w:rsidRDefault="00AE46EA" w:rsidP="00816B06">
      <w:pPr>
        <w:spacing w:line="480" w:lineRule="auto"/>
        <w:ind w:left="720" w:hanging="720"/>
        <w:rPr>
          <w:rFonts w:ascii="Times New Roman" w:hAnsi="Times New Roman" w:cs="Times New Roman"/>
        </w:rPr>
      </w:pPr>
      <w:r w:rsidRPr="00BB03BE">
        <w:rPr>
          <w:rFonts w:ascii="Times New Roman" w:hAnsi="Times New Roman" w:cs="Times New Roman"/>
        </w:rPr>
        <w:t xml:space="preserve">National Union of Students (2011). </w:t>
      </w:r>
      <w:r w:rsidRPr="00BB03BE">
        <w:rPr>
          <w:rFonts w:ascii="Times New Roman" w:hAnsi="Times New Roman" w:cs="Times New Roman"/>
          <w:i/>
          <w:iCs/>
        </w:rPr>
        <w:t xml:space="preserve">Hidden Marks: A study of women students’ experiences of harassment, stalking, </w:t>
      </w:r>
      <w:proofErr w:type="gramStart"/>
      <w:r w:rsidRPr="00BB03BE">
        <w:rPr>
          <w:rFonts w:ascii="Times New Roman" w:hAnsi="Times New Roman" w:cs="Times New Roman"/>
          <w:i/>
          <w:iCs/>
        </w:rPr>
        <w:t>violence</w:t>
      </w:r>
      <w:proofErr w:type="gramEnd"/>
      <w:r w:rsidRPr="00BB03BE">
        <w:rPr>
          <w:rFonts w:ascii="Times New Roman" w:hAnsi="Times New Roman" w:cs="Times New Roman"/>
          <w:i/>
          <w:iCs/>
        </w:rPr>
        <w:t xml:space="preserve"> and sexual assault</w:t>
      </w:r>
      <w:r w:rsidRPr="00BB03BE">
        <w:rPr>
          <w:rFonts w:ascii="Times New Roman" w:hAnsi="Times New Roman" w:cs="Times New Roman"/>
        </w:rPr>
        <w:t xml:space="preserve">. London: National Union of Students. Retrieved from </w:t>
      </w:r>
      <w:hyperlink r:id="rId23" w:history="1">
        <w:r w:rsidRPr="00BB03BE">
          <w:rPr>
            <w:rStyle w:val="Hyperlink"/>
            <w:rFonts w:ascii="Times New Roman" w:hAnsi="Times New Roman" w:cs="Times New Roman"/>
          </w:rPr>
          <w:t>https://www.nus.org.uk/global/nus_hidden_marks_report_2nd_edition_web.pdf</w:t>
        </w:r>
      </w:hyperlink>
      <w:r w:rsidRPr="00BB03BE">
        <w:rPr>
          <w:rFonts w:ascii="Times New Roman" w:hAnsi="Times New Roman" w:cs="Times New Roman"/>
        </w:rPr>
        <w:t xml:space="preserve"> </w:t>
      </w:r>
    </w:p>
    <w:p w14:paraId="1379F772" w14:textId="427598C9" w:rsidR="005525C2" w:rsidRPr="00BB03BE" w:rsidRDefault="005525C2" w:rsidP="00816B06">
      <w:pPr>
        <w:spacing w:line="480" w:lineRule="auto"/>
        <w:ind w:left="720" w:hanging="720"/>
        <w:rPr>
          <w:rFonts w:ascii="Times New Roman" w:hAnsi="Times New Roman" w:cs="Times New Roman"/>
        </w:rPr>
      </w:pPr>
      <w:r w:rsidRPr="00BB03BE">
        <w:rPr>
          <w:rFonts w:ascii="Times New Roman" w:hAnsi="Times New Roman" w:cs="Times New Roman"/>
        </w:rPr>
        <w:t xml:space="preserve">Office for National Statistics (2021). </w:t>
      </w:r>
      <w:r w:rsidRPr="00BB03BE">
        <w:rPr>
          <w:rFonts w:ascii="Times New Roman" w:hAnsi="Times New Roman" w:cs="Times New Roman"/>
          <w:i/>
          <w:iCs/>
        </w:rPr>
        <w:t>Nature of sexual assault by rape or penetration, England and Wales: year ending March 2020.</w:t>
      </w:r>
      <w:r w:rsidR="00805AF8" w:rsidRPr="00BB03BE">
        <w:rPr>
          <w:rFonts w:ascii="Times New Roman" w:hAnsi="Times New Roman" w:cs="Times New Roman"/>
        </w:rPr>
        <w:t xml:space="preserve"> </w:t>
      </w:r>
      <w:r w:rsidR="00CB243B" w:rsidRPr="00BB03BE">
        <w:rPr>
          <w:rFonts w:ascii="Times New Roman" w:hAnsi="Times New Roman" w:cs="Times New Roman"/>
        </w:rPr>
        <w:t xml:space="preserve"> </w:t>
      </w:r>
      <w:hyperlink r:id="rId24" w:anchor="reporting-sexual-assault-to-the-police" w:history="1">
        <w:r w:rsidR="00805AF8" w:rsidRPr="00BB03BE">
          <w:rPr>
            <w:rStyle w:val="Hyperlink"/>
            <w:rFonts w:ascii="Times New Roman" w:hAnsi="Times New Roman" w:cs="Times New Roman"/>
          </w:rPr>
          <w:t>https://www.ons.gov.uk/peoplepopulationandcommunity/crimeandjustice/articles/natureofsexualassaultbyrapeorpenetrationenglandandwales/yearendingmarch2020#reporting-sexual-assault-to-the-police</w:t>
        </w:r>
      </w:hyperlink>
      <w:r w:rsidR="00805AF8" w:rsidRPr="00BB03BE">
        <w:rPr>
          <w:rFonts w:ascii="Times New Roman" w:hAnsi="Times New Roman" w:cs="Times New Roman"/>
        </w:rPr>
        <w:t xml:space="preserve"> </w:t>
      </w:r>
    </w:p>
    <w:p w14:paraId="373703D5" w14:textId="147FB127" w:rsidR="00AE16BA" w:rsidRPr="00BB03BE" w:rsidRDefault="00AE16BA" w:rsidP="00FD331F">
      <w:pPr>
        <w:spacing w:line="480" w:lineRule="auto"/>
        <w:ind w:left="720" w:hanging="720"/>
        <w:rPr>
          <w:rFonts w:ascii="Times New Roman" w:hAnsi="Times New Roman" w:cs="Times New Roman"/>
        </w:rPr>
      </w:pPr>
      <w:proofErr w:type="spellStart"/>
      <w:r w:rsidRPr="00BB03BE">
        <w:rPr>
          <w:rFonts w:ascii="Times New Roman" w:hAnsi="Times New Roman" w:cs="Times New Roman"/>
        </w:rPr>
        <w:t>Orchowski</w:t>
      </w:r>
      <w:proofErr w:type="spellEnd"/>
      <w:r w:rsidRPr="00BB03BE">
        <w:rPr>
          <w:rFonts w:ascii="Times New Roman" w:hAnsi="Times New Roman" w:cs="Times New Roman"/>
        </w:rPr>
        <w:t xml:space="preserve">, L. M., &amp; </w:t>
      </w:r>
      <w:proofErr w:type="spellStart"/>
      <w:r w:rsidRPr="00BB03BE">
        <w:rPr>
          <w:rFonts w:ascii="Times New Roman" w:hAnsi="Times New Roman" w:cs="Times New Roman"/>
        </w:rPr>
        <w:t>Gidycz</w:t>
      </w:r>
      <w:proofErr w:type="spellEnd"/>
      <w:r w:rsidRPr="00BB03BE">
        <w:rPr>
          <w:rFonts w:ascii="Times New Roman" w:hAnsi="Times New Roman" w:cs="Times New Roman"/>
        </w:rPr>
        <w:t>, C. A. (2015). Psychological consequences associated with positive and negative responses to disclosure of sexual assault among college women: A prospective study. </w:t>
      </w:r>
      <w:r w:rsidRPr="00BB03BE">
        <w:rPr>
          <w:rFonts w:ascii="Times New Roman" w:hAnsi="Times New Roman" w:cs="Times New Roman"/>
          <w:i/>
          <w:iCs/>
        </w:rPr>
        <w:t>Violence Against Women</w:t>
      </w:r>
      <w:r w:rsidRPr="00BB03BE">
        <w:rPr>
          <w:rFonts w:ascii="Times New Roman" w:hAnsi="Times New Roman" w:cs="Times New Roman"/>
        </w:rPr>
        <w:t>, </w:t>
      </w:r>
      <w:r w:rsidRPr="00BB03BE">
        <w:rPr>
          <w:rFonts w:ascii="Times New Roman" w:hAnsi="Times New Roman" w:cs="Times New Roman"/>
          <w:i/>
          <w:iCs/>
        </w:rPr>
        <w:t>21</w:t>
      </w:r>
      <w:r w:rsidRPr="00BB03BE">
        <w:rPr>
          <w:rFonts w:ascii="Times New Roman" w:hAnsi="Times New Roman" w:cs="Times New Roman"/>
        </w:rPr>
        <w:t>(7), 803-823.</w:t>
      </w:r>
      <w:r w:rsidR="00FD331F" w:rsidRPr="00BB03BE">
        <w:rPr>
          <w:rFonts w:ascii="Times New Roman" w:hAnsi="Times New Roman" w:cs="Times New Roman"/>
        </w:rPr>
        <w:t xml:space="preserve"> </w:t>
      </w:r>
      <w:hyperlink r:id="rId25" w:history="1">
        <w:r w:rsidR="00FD331F" w:rsidRPr="00BB03BE">
          <w:rPr>
            <w:rStyle w:val="Hyperlink"/>
            <w:rFonts w:ascii="Times New Roman" w:hAnsi="Times New Roman" w:cs="Times New Roman"/>
          </w:rPr>
          <w:t>https://doi.org/10.1177/1077801215584068</w:t>
        </w:r>
      </w:hyperlink>
    </w:p>
    <w:p w14:paraId="5F18BEF6" w14:textId="02094AA6" w:rsidR="000F3F13" w:rsidRPr="00BB03BE" w:rsidRDefault="000F3F13" w:rsidP="00AE16BA">
      <w:pPr>
        <w:spacing w:line="480" w:lineRule="auto"/>
        <w:ind w:left="720" w:hanging="720"/>
        <w:rPr>
          <w:rFonts w:ascii="Times New Roman" w:hAnsi="Times New Roman" w:cs="Times New Roman"/>
        </w:rPr>
      </w:pPr>
      <w:r w:rsidRPr="00BB03BE">
        <w:rPr>
          <w:rFonts w:ascii="Times New Roman" w:hAnsi="Times New Roman" w:cs="Times New Roman"/>
        </w:rPr>
        <w:t>Ruggiero, K. J., Smith, D. W., Hanson, R. F., Resnick, H. S., Saunders, B. E., Kilpatrick, D. G., &amp; Best, C. L. (2004). Is disclosure of childhood rape associated with mental health outcome? Results from the National Women’s Study. </w:t>
      </w:r>
      <w:r w:rsidRPr="00BB03BE">
        <w:rPr>
          <w:rFonts w:ascii="Times New Roman" w:hAnsi="Times New Roman" w:cs="Times New Roman"/>
          <w:i/>
          <w:iCs/>
        </w:rPr>
        <w:t>Child Maltreatment</w:t>
      </w:r>
      <w:r w:rsidRPr="00BB03BE">
        <w:rPr>
          <w:rFonts w:ascii="Times New Roman" w:hAnsi="Times New Roman" w:cs="Times New Roman"/>
        </w:rPr>
        <w:t>, </w:t>
      </w:r>
      <w:r w:rsidRPr="00BB03BE">
        <w:rPr>
          <w:rFonts w:ascii="Times New Roman" w:hAnsi="Times New Roman" w:cs="Times New Roman"/>
          <w:i/>
          <w:iCs/>
        </w:rPr>
        <w:t>9</w:t>
      </w:r>
      <w:r w:rsidRPr="00BB03BE">
        <w:rPr>
          <w:rFonts w:ascii="Times New Roman" w:hAnsi="Times New Roman" w:cs="Times New Roman"/>
        </w:rPr>
        <w:t>(1), 62-77.</w:t>
      </w:r>
      <w:r w:rsidR="00AE16BA" w:rsidRPr="00BB03BE">
        <w:rPr>
          <w:rFonts w:ascii="Times New Roman" w:hAnsi="Times New Roman" w:cs="Times New Roman"/>
        </w:rPr>
        <w:t xml:space="preserve"> </w:t>
      </w:r>
      <w:hyperlink r:id="rId26" w:history="1">
        <w:r w:rsidR="00AE16BA" w:rsidRPr="00BB03BE">
          <w:rPr>
            <w:rStyle w:val="Hyperlink"/>
            <w:rFonts w:ascii="Times New Roman" w:hAnsi="Times New Roman" w:cs="Times New Roman"/>
          </w:rPr>
          <w:t>https://doi.org/10.1177/1077559503260309</w:t>
        </w:r>
      </w:hyperlink>
    </w:p>
    <w:p w14:paraId="1671A251" w14:textId="17E8F557" w:rsidR="00027F9A" w:rsidRPr="00BB03BE" w:rsidRDefault="00027F9A" w:rsidP="00816B06">
      <w:pPr>
        <w:spacing w:line="480" w:lineRule="auto"/>
        <w:ind w:left="720" w:hanging="720"/>
        <w:rPr>
          <w:rFonts w:ascii="Times New Roman" w:hAnsi="Times New Roman" w:cs="Times New Roman"/>
        </w:rPr>
      </w:pPr>
      <w:r w:rsidRPr="00BB03BE">
        <w:rPr>
          <w:rFonts w:ascii="Times New Roman" w:hAnsi="Times New Roman" w:cs="Times New Roman"/>
        </w:rPr>
        <w:t xml:space="preserve">Sable, M. R., </w:t>
      </w:r>
      <w:proofErr w:type="spellStart"/>
      <w:r w:rsidRPr="00BB03BE">
        <w:rPr>
          <w:rFonts w:ascii="Times New Roman" w:hAnsi="Times New Roman" w:cs="Times New Roman"/>
        </w:rPr>
        <w:t>Danis</w:t>
      </w:r>
      <w:proofErr w:type="spellEnd"/>
      <w:r w:rsidRPr="00BB03BE">
        <w:rPr>
          <w:rFonts w:ascii="Times New Roman" w:hAnsi="Times New Roman" w:cs="Times New Roman"/>
        </w:rPr>
        <w:t xml:space="preserve">, F., </w:t>
      </w:r>
      <w:proofErr w:type="spellStart"/>
      <w:r w:rsidRPr="00BB03BE">
        <w:rPr>
          <w:rFonts w:ascii="Times New Roman" w:hAnsi="Times New Roman" w:cs="Times New Roman"/>
        </w:rPr>
        <w:t>Mauzy</w:t>
      </w:r>
      <w:proofErr w:type="spellEnd"/>
      <w:r w:rsidRPr="00BB03BE">
        <w:rPr>
          <w:rFonts w:ascii="Times New Roman" w:hAnsi="Times New Roman" w:cs="Times New Roman"/>
        </w:rPr>
        <w:t xml:space="preserve">, D. L., &amp; Gallagher, S. K. (2006). Barriers to reporting sexual assault for women and men: Perspectives of college students. </w:t>
      </w:r>
      <w:r w:rsidRPr="00BB03BE">
        <w:rPr>
          <w:rFonts w:ascii="Times New Roman" w:hAnsi="Times New Roman" w:cs="Times New Roman"/>
          <w:i/>
          <w:iCs/>
        </w:rPr>
        <w:t>Journal of American College Health</w:t>
      </w:r>
      <w:r w:rsidRPr="00BB03BE">
        <w:rPr>
          <w:rFonts w:ascii="Times New Roman" w:hAnsi="Times New Roman" w:cs="Times New Roman"/>
        </w:rPr>
        <w:t xml:space="preserve">, </w:t>
      </w:r>
      <w:r w:rsidRPr="00BB03BE">
        <w:rPr>
          <w:rFonts w:ascii="Times New Roman" w:hAnsi="Times New Roman" w:cs="Times New Roman"/>
          <w:i/>
          <w:iCs/>
        </w:rPr>
        <w:t>55</w:t>
      </w:r>
      <w:r w:rsidRPr="00BB03BE">
        <w:rPr>
          <w:rFonts w:ascii="Times New Roman" w:hAnsi="Times New Roman" w:cs="Times New Roman"/>
        </w:rPr>
        <w:t xml:space="preserve">(3), 157–162. </w:t>
      </w:r>
      <w:hyperlink r:id="rId27" w:history="1">
        <w:r w:rsidR="00AE46EA" w:rsidRPr="00BB03BE">
          <w:rPr>
            <w:rStyle w:val="Hyperlink"/>
            <w:rFonts w:ascii="Times New Roman" w:hAnsi="Times New Roman" w:cs="Times New Roman"/>
          </w:rPr>
          <w:t>https://doi.org/10.3200/JACH.55.3.157-162</w:t>
        </w:r>
      </w:hyperlink>
      <w:r w:rsidR="00AE46EA" w:rsidRPr="00BB03BE">
        <w:rPr>
          <w:rFonts w:ascii="Times New Roman" w:hAnsi="Times New Roman" w:cs="Times New Roman"/>
        </w:rPr>
        <w:t xml:space="preserve">  </w:t>
      </w:r>
    </w:p>
    <w:p w14:paraId="0D998E32" w14:textId="6A938CE6" w:rsidR="004E021A" w:rsidRPr="00BB03BE" w:rsidRDefault="004E021A" w:rsidP="00816B06">
      <w:pPr>
        <w:spacing w:line="480" w:lineRule="auto"/>
        <w:ind w:left="720" w:hanging="720"/>
        <w:rPr>
          <w:rFonts w:ascii="Times New Roman" w:hAnsi="Times New Roman" w:cs="Times New Roman"/>
        </w:rPr>
      </w:pPr>
      <w:r w:rsidRPr="00BB03BE">
        <w:rPr>
          <w:rFonts w:ascii="Times New Roman" w:hAnsi="Times New Roman" w:cs="Times New Roman"/>
        </w:rPr>
        <w:lastRenderedPageBreak/>
        <w:t>Schwarz, J., Gibson, S., &amp; Lewis-</w:t>
      </w:r>
      <w:proofErr w:type="spellStart"/>
      <w:r w:rsidRPr="00BB03BE">
        <w:rPr>
          <w:rFonts w:ascii="Times New Roman" w:hAnsi="Times New Roman" w:cs="Times New Roman"/>
        </w:rPr>
        <w:t>Arévalo</w:t>
      </w:r>
      <w:proofErr w:type="spellEnd"/>
      <w:r w:rsidRPr="00BB03BE">
        <w:rPr>
          <w:rFonts w:ascii="Times New Roman" w:hAnsi="Times New Roman" w:cs="Times New Roman"/>
        </w:rPr>
        <w:t xml:space="preserve">, C. (2017). Sexual assault on college campuses: Substance use, victim status awareness, and barriers to reporting. </w:t>
      </w:r>
      <w:r w:rsidRPr="00BB03BE">
        <w:rPr>
          <w:rFonts w:ascii="Times New Roman" w:hAnsi="Times New Roman" w:cs="Times New Roman"/>
          <w:i/>
          <w:iCs/>
        </w:rPr>
        <w:t>Building Healthy Academic Communities Journal</w:t>
      </w:r>
      <w:r w:rsidRPr="00BB03BE">
        <w:rPr>
          <w:rFonts w:ascii="Times New Roman" w:hAnsi="Times New Roman" w:cs="Times New Roman"/>
        </w:rPr>
        <w:t xml:space="preserve">, </w:t>
      </w:r>
      <w:r w:rsidRPr="00BB03BE">
        <w:rPr>
          <w:rFonts w:ascii="Times New Roman" w:hAnsi="Times New Roman" w:cs="Times New Roman"/>
          <w:i/>
          <w:iCs/>
        </w:rPr>
        <w:t>1</w:t>
      </w:r>
      <w:r w:rsidRPr="00BB03BE">
        <w:rPr>
          <w:rFonts w:ascii="Times New Roman" w:hAnsi="Times New Roman" w:cs="Times New Roman"/>
        </w:rPr>
        <w:t xml:space="preserve">(2), 45–60. </w:t>
      </w:r>
      <w:hyperlink r:id="rId28" w:history="1">
        <w:r w:rsidR="00AE46EA" w:rsidRPr="00BB03BE">
          <w:rPr>
            <w:rStyle w:val="Hyperlink"/>
            <w:rFonts w:ascii="Times New Roman" w:hAnsi="Times New Roman" w:cs="Times New Roman"/>
          </w:rPr>
          <w:t>https://doi.org/10.18061/bhac.v1i2.5520</w:t>
        </w:r>
      </w:hyperlink>
      <w:r w:rsidR="00AE46EA" w:rsidRPr="00BB03BE">
        <w:rPr>
          <w:rFonts w:ascii="Times New Roman" w:hAnsi="Times New Roman" w:cs="Times New Roman"/>
        </w:rPr>
        <w:t xml:space="preserve"> </w:t>
      </w:r>
    </w:p>
    <w:p w14:paraId="1CD40558" w14:textId="536F1AAF" w:rsidR="00E14742" w:rsidRPr="00BB03BE" w:rsidRDefault="00A8729C" w:rsidP="00816B06">
      <w:pPr>
        <w:spacing w:line="480" w:lineRule="auto"/>
        <w:ind w:left="720" w:hanging="720"/>
        <w:rPr>
          <w:rFonts w:ascii="Times New Roman" w:hAnsi="Times New Roman" w:cs="Times New Roman"/>
        </w:rPr>
      </w:pPr>
      <w:r w:rsidRPr="00BB03BE">
        <w:rPr>
          <w:rFonts w:ascii="Times New Roman" w:hAnsi="Times New Roman" w:cs="Times New Roman"/>
        </w:rPr>
        <w:t xml:space="preserve">Sinha, M. (2015). </w:t>
      </w:r>
      <w:r w:rsidRPr="00BB03BE">
        <w:rPr>
          <w:rFonts w:ascii="Times New Roman" w:hAnsi="Times New Roman" w:cs="Times New Roman"/>
          <w:i/>
          <w:iCs/>
        </w:rPr>
        <w:t xml:space="preserve">Trends in reporting criminal victimization to police, 1999 to 2009. </w:t>
      </w:r>
      <w:proofErr w:type="spellStart"/>
      <w:r w:rsidRPr="00BB03BE">
        <w:rPr>
          <w:rFonts w:ascii="Times New Roman" w:hAnsi="Times New Roman" w:cs="Times New Roman"/>
          <w:i/>
          <w:iCs/>
        </w:rPr>
        <w:t>Juristat</w:t>
      </w:r>
      <w:proofErr w:type="spellEnd"/>
      <w:r w:rsidRPr="00BB03BE">
        <w:rPr>
          <w:rFonts w:ascii="Times New Roman" w:hAnsi="Times New Roman" w:cs="Times New Roman"/>
          <w:i/>
          <w:iCs/>
        </w:rPr>
        <w:t>. Catalogue no. 85-002</w:t>
      </w:r>
      <w:r w:rsidRPr="00BB03BE">
        <w:rPr>
          <w:rFonts w:ascii="Times New Roman" w:hAnsi="Times New Roman" w:cs="Times New Roman"/>
        </w:rPr>
        <w:t xml:space="preserve">. Ottawa: Statistics Canada. Retrieved from </w:t>
      </w:r>
      <w:hyperlink r:id="rId29" w:history="1">
        <w:r w:rsidRPr="00BB03BE">
          <w:rPr>
            <w:rStyle w:val="Hyperlink"/>
            <w:rFonts w:ascii="Times New Roman" w:hAnsi="Times New Roman" w:cs="Times New Roman"/>
          </w:rPr>
          <w:t>https://www150.statcan.gc.ca/n1/pub/85-002-x/2015001/article/14198-eng.htm</w:t>
        </w:r>
      </w:hyperlink>
      <w:r w:rsidRPr="00BB03BE">
        <w:rPr>
          <w:rFonts w:ascii="Times New Roman" w:hAnsi="Times New Roman" w:cs="Times New Roman"/>
        </w:rPr>
        <w:t xml:space="preserve"> </w:t>
      </w:r>
    </w:p>
    <w:p w14:paraId="30AAE36F" w14:textId="01BBEA8E" w:rsidR="00E31409" w:rsidRPr="00BB03BE" w:rsidRDefault="00E31409" w:rsidP="00816B06">
      <w:pPr>
        <w:spacing w:line="480" w:lineRule="auto"/>
        <w:ind w:left="720" w:hanging="720"/>
        <w:rPr>
          <w:rFonts w:ascii="Times New Roman" w:hAnsi="Times New Roman" w:cs="Times New Roman"/>
        </w:rPr>
      </w:pPr>
      <w:proofErr w:type="spellStart"/>
      <w:r w:rsidRPr="00BB03BE">
        <w:rPr>
          <w:rFonts w:ascii="Times New Roman" w:hAnsi="Times New Roman" w:cs="Times New Roman"/>
        </w:rPr>
        <w:t>Towl</w:t>
      </w:r>
      <w:proofErr w:type="spellEnd"/>
      <w:r w:rsidRPr="00BB03BE">
        <w:rPr>
          <w:rFonts w:ascii="Times New Roman" w:hAnsi="Times New Roman" w:cs="Times New Roman"/>
        </w:rPr>
        <w:t xml:space="preserve">, G. J., &amp; Walker, T. (2019). </w:t>
      </w:r>
      <w:r w:rsidRPr="00BB03BE">
        <w:rPr>
          <w:rFonts w:ascii="Times New Roman" w:hAnsi="Times New Roman" w:cs="Times New Roman"/>
          <w:i/>
          <w:iCs/>
        </w:rPr>
        <w:t>Tackling Sexual Violence at Universities: An International Perspective</w:t>
      </w:r>
      <w:r w:rsidRPr="00BB03BE">
        <w:rPr>
          <w:rFonts w:ascii="Times New Roman" w:hAnsi="Times New Roman" w:cs="Times New Roman"/>
        </w:rPr>
        <w:t>. Routledge.</w:t>
      </w:r>
    </w:p>
    <w:p w14:paraId="212204B5" w14:textId="6B3A01AC" w:rsidR="00FD331F" w:rsidRPr="00BB03BE" w:rsidRDefault="00FD331F" w:rsidP="00CA4E8D">
      <w:pPr>
        <w:spacing w:line="480" w:lineRule="auto"/>
        <w:ind w:left="720" w:hanging="720"/>
        <w:rPr>
          <w:rFonts w:ascii="Times New Roman" w:hAnsi="Times New Roman" w:cs="Times New Roman"/>
        </w:rPr>
      </w:pPr>
      <w:r w:rsidRPr="00BB03BE">
        <w:rPr>
          <w:rFonts w:ascii="Times New Roman" w:hAnsi="Times New Roman" w:cs="Times New Roman"/>
        </w:rPr>
        <w:t>Ullman, S. E., &amp; Peter‐</w:t>
      </w:r>
      <w:proofErr w:type="spellStart"/>
      <w:r w:rsidRPr="00BB03BE">
        <w:rPr>
          <w:rFonts w:ascii="Times New Roman" w:hAnsi="Times New Roman" w:cs="Times New Roman"/>
        </w:rPr>
        <w:t>Hagene</w:t>
      </w:r>
      <w:proofErr w:type="spellEnd"/>
      <w:r w:rsidRPr="00BB03BE">
        <w:rPr>
          <w:rFonts w:ascii="Times New Roman" w:hAnsi="Times New Roman" w:cs="Times New Roman"/>
        </w:rPr>
        <w:t>, L. (2014). Social reactions to sexual assault disclosure, coping, perceived control, and PTSD symptoms in sexual assault victims. </w:t>
      </w:r>
      <w:r w:rsidRPr="00BB03BE">
        <w:rPr>
          <w:rFonts w:ascii="Times New Roman" w:hAnsi="Times New Roman" w:cs="Times New Roman"/>
          <w:i/>
          <w:iCs/>
        </w:rPr>
        <w:t>Journal of Community Psychology</w:t>
      </w:r>
      <w:r w:rsidRPr="00BB03BE">
        <w:rPr>
          <w:rFonts w:ascii="Times New Roman" w:hAnsi="Times New Roman" w:cs="Times New Roman"/>
        </w:rPr>
        <w:t>, </w:t>
      </w:r>
      <w:r w:rsidRPr="00BB03BE">
        <w:rPr>
          <w:rFonts w:ascii="Times New Roman" w:hAnsi="Times New Roman" w:cs="Times New Roman"/>
          <w:i/>
          <w:iCs/>
        </w:rPr>
        <w:t>42</w:t>
      </w:r>
      <w:r w:rsidRPr="00BB03BE">
        <w:rPr>
          <w:rFonts w:ascii="Times New Roman" w:hAnsi="Times New Roman" w:cs="Times New Roman"/>
        </w:rPr>
        <w:t>(4), 495-508.</w:t>
      </w:r>
      <w:r w:rsidR="00CA4E8D" w:rsidRPr="00BB03BE">
        <w:rPr>
          <w:rFonts w:ascii="Times New Roman" w:hAnsi="Times New Roman" w:cs="Times New Roman"/>
        </w:rPr>
        <w:t xml:space="preserve"> </w:t>
      </w:r>
      <w:hyperlink r:id="rId30" w:history="1">
        <w:r w:rsidR="00CA4E8D" w:rsidRPr="00BB03BE">
          <w:rPr>
            <w:rStyle w:val="Hyperlink"/>
            <w:rFonts w:ascii="Times New Roman" w:hAnsi="Times New Roman" w:cs="Times New Roman"/>
          </w:rPr>
          <w:t>https://doi.org/10.1002/jcop.21624</w:t>
        </w:r>
      </w:hyperlink>
    </w:p>
    <w:p w14:paraId="04B22BEA" w14:textId="6603A955" w:rsidR="0091046C" w:rsidRPr="00BB03BE" w:rsidRDefault="0091046C" w:rsidP="00816B06">
      <w:pPr>
        <w:spacing w:line="480" w:lineRule="auto"/>
        <w:ind w:left="720" w:hanging="720"/>
        <w:rPr>
          <w:rFonts w:ascii="Times New Roman" w:hAnsi="Times New Roman" w:cs="Times New Roman"/>
          <w:u w:val="single"/>
        </w:rPr>
      </w:pPr>
      <w:r w:rsidRPr="00BB03BE">
        <w:rPr>
          <w:rFonts w:ascii="Times New Roman" w:hAnsi="Times New Roman" w:cs="Times New Roman"/>
        </w:rPr>
        <w:t xml:space="preserve">Universities UK (2016). </w:t>
      </w:r>
      <w:r w:rsidRPr="00BB03BE">
        <w:rPr>
          <w:rFonts w:ascii="Times New Roman" w:hAnsi="Times New Roman" w:cs="Times New Roman"/>
          <w:i/>
        </w:rPr>
        <w:t>Changing the Culture: Report of the Universities UK Taskforce examining violence against women, harassment and hate crime affecting university students</w:t>
      </w:r>
      <w:r w:rsidRPr="00BB03BE">
        <w:rPr>
          <w:rFonts w:ascii="Times New Roman" w:hAnsi="Times New Roman" w:cs="Times New Roman"/>
        </w:rPr>
        <w:t xml:space="preserve">. Universities UK. Retrieved from </w:t>
      </w:r>
      <w:hyperlink r:id="rId31" w:history="1">
        <w:r w:rsidRPr="00BB03BE">
          <w:rPr>
            <w:rStyle w:val="Hyperlink"/>
            <w:rFonts w:ascii="Times New Roman" w:hAnsi="Times New Roman" w:cs="Times New Roman"/>
          </w:rPr>
          <w:t>https://www.universitiesuk.ac.uk/policy-and-analysis/reports/Documents/2016/changing-the-culture.pdf</w:t>
        </w:r>
      </w:hyperlink>
      <w:r w:rsidRPr="00BB03BE">
        <w:rPr>
          <w:rFonts w:ascii="Times New Roman" w:hAnsi="Times New Roman" w:cs="Times New Roman"/>
          <w:u w:val="single"/>
        </w:rPr>
        <w:t xml:space="preserve"> </w:t>
      </w:r>
    </w:p>
    <w:p w14:paraId="358412F2" w14:textId="19602144" w:rsidR="008B2403" w:rsidRPr="00BB03BE" w:rsidRDefault="008B2403" w:rsidP="000F3F13">
      <w:pPr>
        <w:spacing w:line="480" w:lineRule="auto"/>
        <w:ind w:left="720" w:hanging="720"/>
        <w:rPr>
          <w:rFonts w:ascii="Times New Roman" w:hAnsi="Times New Roman" w:cs="Times New Roman"/>
        </w:rPr>
      </w:pPr>
      <w:r w:rsidRPr="00BB03BE">
        <w:rPr>
          <w:rFonts w:ascii="Times New Roman" w:hAnsi="Times New Roman" w:cs="Times New Roman"/>
        </w:rPr>
        <w:t xml:space="preserve">Williamson, E., Gregory, A., Abrahams, H., </w:t>
      </w:r>
      <w:proofErr w:type="spellStart"/>
      <w:r w:rsidRPr="00BB03BE">
        <w:rPr>
          <w:rFonts w:ascii="Times New Roman" w:hAnsi="Times New Roman" w:cs="Times New Roman"/>
        </w:rPr>
        <w:t>Aghtaie</w:t>
      </w:r>
      <w:proofErr w:type="spellEnd"/>
      <w:r w:rsidRPr="00BB03BE">
        <w:rPr>
          <w:rFonts w:ascii="Times New Roman" w:hAnsi="Times New Roman" w:cs="Times New Roman"/>
        </w:rPr>
        <w:t>, N., Walker, S. J., &amp; Hester, M. (2020). Secondary trauma: Emotional safety in sensitive research. </w:t>
      </w:r>
      <w:r w:rsidRPr="00BB03BE">
        <w:rPr>
          <w:rFonts w:ascii="Times New Roman" w:hAnsi="Times New Roman" w:cs="Times New Roman"/>
          <w:i/>
          <w:iCs/>
        </w:rPr>
        <w:t>Journal of Academic Ethics</w:t>
      </w:r>
      <w:r w:rsidRPr="00BB03BE">
        <w:rPr>
          <w:rFonts w:ascii="Times New Roman" w:hAnsi="Times New Roman" w:cs="Times New Roman"/>
        </w:rPr>
        <w:t>, </w:t>
      </w:r>
      <w:r w:rsidRPr="00BB03BE">
        <w:rPr>
          <w:rFonts w:ascii="Times New Roman" w:hAnsi="Times New Roman" w:cs="Times New Roman"/>
          <w:i/>
          <w:iCs/>
        </w:rPr>
        <w:t>18</w:t>
      </w:r>
      <w:r w:rsidRPr="00BB03BE">
        <w:rPr>
          <w:rFonts w:ascii="Times New Roman" w:hAnsi="Times New Roman" w:cs="Times New Roman"/>
        </w:rPr>
        <w:t>(1), 55-70.</w:t>
      </w:r>
      <w:r w:rsidR="000F3F13" w:rsidRPr="00BB03BE">
        <w:rPr>
          <w:rFonts w:ascii="Times New Roman" w:hAnsi="Times New Roman" w:cs="Times New Roman"/>
        </w:rPr>
        <w:t xml:space="preserve"> </w:t>
      </w:r>
      <w:hyperlink r:id="rId32" w:history="1">
        <w:r w:rsidR="000F3F13" w:rsidRPr="00BB03BE">
          <w:rPr>
            <w:rStyle w:val="Hyperlink"/>
            <w:rFonts w:ascii="Times New Roman" w:hAnsi="Times New Roman" w:cs="Times New Roman"/>
          </w:rPr>
          <w:t>https://doi.org/10.1007/s10805-019-09348-y</w:t>
        </w:r>
      </w:hyperlink>
      <w:r w:rsidR="000F3F13" w:rsidRPr="00BB03BE">
        <w:rPr>
          <w:rFonts w:ascii="Times New Roman" w:hAnsi="Times New Roman" w:cs="Times New Roman"/>
        </w:rPr>
        <w:t xml:space="preserve"> </w:t>
      </w:r>
    </w:p>
    <w:p w14:paraId="46FEF5AE" w14:textId="54CAC9F3" w:rsidR="0091046C" w:rsidRPr="00BB03BE" w:rsidRDefault="00626D1E" w:rsidP="00816B06">
      <w:pPr>
        <w:spacing w:line="480" w:lineRule="auto"/>
        <w:ind w:left="720" w:hanging="720"/>
        <w:rPr>
          <w:rFonts w:ascii="Times New Roman" w:hAnsi="Times New Roman" w:cs="Times New Roman"/>
        </w:rPr>
      </w:pPr>
      <w:r w:rsidRPr="00BB03BE">
        <w:rPr>
          <w:rFonts w:ascii="Times New Roman" w:hAnsi="Times New Roman" w:cs="Times New Roman"/>
        </w:rPr>
        <w:t xml:space="preserve">World Health Organization (2013). </w:t>
      </w:r>
      <w:r w:rsidRPr="00BB03BE">
        <w:rPr>
          <w:rFonts w:ascii="Times New Roman" w:hAnsi="Times New Roman" w:cs="Times New Roman"/>
          <w:i/>
          <w:iCs/>
        </w:rPr>
        <w:t>Global and regional estimates of violence against women: Prevalence and health effects of intimate partner violence and non-partner sexual violence</w:t>
      </w:r>
      <w:r w:rsidRPr="00BB03BE">
        <w:rPr>
          <w:rFonts w:ascii="Times New Roman" w:hAnsi="Times New Roman" w:cs="Times New Roman"/>
        </w:rPr>
        <w:t xml:space="preserve">. World Health Organization. </w:t>
      </w:r>
      <w:hyperlink r:id="rId33" w:history="1">
        <w:r w:rsidR="00A8729C" w:rsidRPr="00BB03BE">
          <w:rPr>
            <w:rStyle w:val="Hyperlink"/>
            <w:rFonts w:ascii="Times New Roman" w:hAnsi="Times New Roman" w:cs="Times New Roman"/>
          </w:rPr>
          <w:t>https://apps.who.int/iris/bitstream/handle/10665/85239/9789241564625_eng.pdf;jsessionid=EBA2AD5827B34FFEB1AD7D994D39CC1B?sequence=1</w:t>
        </w:r>
      </w:hyperlink>
      <w:r w:rsidR="00A8729C" w:rsidRPr="00BB03BE">
        <w:rPr>
          <w:rFonts w:ascii="Times New Roman" w:hAnsi="Times New Roman" w:cs="Times New Roman"/>
        </w:rPr>
        <w:t xml:space="preserve"> </w:t>
      </w:r>
    </w:p>
    <w:p w14:paraId="4953AFB3" w14:textId="7ABF5C6B" w:rsidR="00113365" w:rsidRPr="00BB03BE" w:rsidRDefault="001F45CA" w:rsidP="009C22F8">
      <w:pPr>
        <w:spacing w:line="480" w:lineRule="auto"/>
        <w:ind w:left="720" w:hanging="720"/>
        <w:rPr>
          <w:rFonts w:ascii="Times New Roman" w:hAnsi="Times New Roman" w:cs="Times New Roman"/>
        </w:rPr>
      </w:pPr>
      <w:proofErr w:type="spellStart"/>
      <w:r w:rsidRPr="00BB03BE">
        <w:rPr>
          <w:rFonts w:ascii="Times New Roman" w:hAnsi="Times New Roman" w:cs="Times New Roman"/>
        </w:rPr>
        <w:lastRenderedPageBreak/>
        <w:t>Zinzow</w:t>
      </w:r>
      <w:proofErr w:type="spellEnd"/>
      <w:r w:rsidRPr="00BB03BE">
        <w:rPr>
          <w:rFonts w:ascii="Times New Roman" w:hAnsi="Times New Roman" w:cs="Times New Roman"/>
        </w:rPr>
        <w:t xml:space="preserve">, H. M., &amp; Thompson, M. (2011). Barriers to reporting sexual victimization: Prevalence and correlates among undergraduate women. </w:t>
      </w:r>
      <w:r w:rsidRPr="00BB03BE">
        <w:rPr>
          <w:rFonts w:ascii="Times New Roman" w:hAnsi="Times New Roman" w:cs="Times New Roman"/>
          <w:i/>
          <w:iCs/>
        </w:rPr>
        <w:t>Journal of Aggression, Maltreatment &amp; Trauma</w:t>
      </w:r>
      <w:r w:rsidRPr="00BB03BE">
        <w:rPr>
          <w:rFonts w:ascii="Times New Roman" w:hAnsi="Times New Roman" w:cs="Times New Roman"/>
        </w:rPr>
        <w:t xml:space="preserve">, </w:t>
      </w:r>
      <w:r w:rsidRPr="00BB03BE">
        <w:rPr>
          <w:rFonts w:ascii="Times New Roman" w:hAnsi="Times New Roman" w:cs="Times New Roman"/>
          <w:i/>
          <w:iCs/>
        </w:rPr>
        <w:t>20</w:t>
      </w:r>
      <w:r w:rsidRPr="00BB03BE">
        <w:rPr>
          <w:rFonts w:ascii="Times New Roman" w:hAnsi="Times New Roman" w:cs="Times New Roman"/>
        </w:rPr>
        <w:t xml:space="preserve">(7), 711–725. </w:t>
      </w:r>
      <w:hyperlink r:id="rId34" w:history="1">
        <w:r w:rsidR="00A8729C" w:rsidRPr="00BB03BE">
          <w:rPr>
            <w:rStyle w:val="Hyperlink"/>
            <w:rFonts w:ascii="Times New Roman" w:hAnsi="Times New Roman" w:cs="Times New Roman"/>
          </w:rPr>
          <w:t>https://doi.org/10.1080/10926771.2011.613447</w:t>
        </w:r>
      </w:hyperlink>
      <w:r w:rsidR="00A8729C" w:rsidRPr="00BB03BE">
        <w:rPr>
          <w:rFonts w:ascii="Times New Roman" w:hAnsi="Times New Roman" w:cs="Times New Roman"/>
        </w:rPr>
        <w:t xml:space="preserve"> </w:t>
      </w:r>
    </w:p>
    <w:sectPr w:rsidR="00113365" w:rsidRPr="00BB03BE" w:rsidSect="00A435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0D7A2" w14:textId="77777777" w:rsidR="00E72EF9" w:rsidRDefault="00E72EF9" w:rsidP="007436B3">
      <w:r>
        <w:separator/>
      </w:r>
    </w:p>
  </w:endnote>
  <w:endnote w:type="continuationSeparator" w:id="0">
    <w:p w14:paraId="44685828" w14:textId="77777777" w:rsidR="00E72EF9" w:rsidRDefault="00E72EF9" w:rsidP="00743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5002EFF" w:usb1="C000E47F" w:usb2="00000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75373284"/>
      <w:docPartObj>
        <w:docPartGallery w:val="Page Numbers (Bottom of Page)"/>
        <w:docPartUnique/>
      </w:docPartObj>
    </w:sdtPr>
    <w:sdtEndPr>
      <w:rPr>
        <w:rStyle w:val="PageNumber"/>
      </w:rPr>
    </w:sdtEndPr>
    <w:sdtContent>
      <w:p w14:paraId="7CA96D2A" w14:textId="1829CFF6" w:rsidR="009B42C2" w:rsidRDefault="009B42C2" w:rsidP="007672E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99DFAC0" w14:textId="77777777" w:rsidR="009B42C2" w:rsidRDefault="009B42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07833813"/>
      <w:docPartObj>
        <w:docPartGallery w:val="Page Numbers (Bottom of Page)"/>
        <w:docPartUnique/>
      </w:docPartObj>
    </w:sdtPr>
    <w:sdtEndPr>
      <w:rPr>
        <w:rStyle w:val="PageNumber"/>
      </w:rPr>
    </w:sdtEndPr>
    <w:sdtContent>
      <w:p w14:paraId="542D803C" w14:textId="1E438A62" w:rsidR="009B42C2" w:rsidRDefault="009B42C2" w:rsidP="007672E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4F55E40" w14:textId="77777777" w:rsidR="009B42C2" w:rsidRDefault="009B42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85286" w14:textId="77777777" w:rsidR="00E72EF9" w:rsidRDefault="00E72EF9" w:rsidP="007436B3">
      <w:r>
        <w:separator/>
      </w:r>
    </w:p>
  </w:footnote>
  <w:footnote w:type="continuationSeparator" w:id="0">
    <w:p w14:paraId="432ADD7A" w14:textId="77777777" w:rsidR="00E72EF9" w:rsidRDefault="00E72EF9" w:rsidP="007436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C0D66" w14:textId="18C39ABC" w:rsidR="009B42C2" w:rsidRPr="001A6E04" w:rsidRDefault="00DA600B">
    <w:pPr>
      <w:pStyle w:val="Header"/>
      <w:rPr>
        <w:rFonts w:ascii="Times New Roman" w:hAnsi="Times New Roman" w:cs="Times New Roman"/>
        <w:sz w:val="21"/>
        <w:szCs w:val="21"/>
      </w:rPr>
    </w:pPr>
    <w:r w:rsidRPr="001A6E04">
      <w:rPr>
        <w:rFonts w:ascii="Times New Roman" w:hAnsi="Times New Roman" w:cs="Times New Roman"/>
        <w:sz w:val="21"/>
        <w:szCs w:val="21"/>
      </w:rPr>
      <w:t xml:space="preserve">Running head: </w:t>
    </w:r>
    <w:r w:rsidR="009B42C2" w:rsidRPr="001A6E04">
      <w:rPr>
        <w:rFonts w:ascii="Times New Roman" w:hAnsi="Times New Roman" w:cs="Times New Roman"/>
        <w:sz w:val="21"/>
        <w:szCs w:val="21"/>
      </w:rPr>
      <w:t>Qualitative</w:t>
    </w:r>
    <w:r w:rsidR="004F64FF">
      <w:rPr>
        <w:rFonts w:ascii="Times New Roman" w:hAnsi="Times New Roman" w:cs="Times New Roman"/>
        <w:sz w:val="21"/>
        <w:szCs w:val="21"/>
      </w:rPr>
      <w:t xml:space="preserve"> </w:t>
    </w:r>
    <w:r w:rsidR="009B42C2" w:rsidRPr="001A6E04">
      <w:rPr>
        <w:rFonts w:ascii="Times New Roman" w:hAnsi="Times New Roman" w:cs="Times New Roman"/>
        <w:sz w:val="21"/>
        <w:szCs w:val="21"/>
      </w:rPr>
      <w:t>Student</w:t>
    </w:r>
    <w:r w:rsidR="004F64FF">
      <w:rPr>
        <w:rFonts w:ascii="Times New Roman" w:hAnsi="Times New Roman" w:cs="Times New Roman"/>
        <w:sz w:val="21"/>
        <w:szCs w:val="21"/>
      </w:rPr>
      <w:t xml:space="preserve"> </w:t>
    </w:r>
    <w:r w:rsidR="009B42C2" w:rsidRPr="001A6E04">
      <w:rPr>
        <w:rFonts w:ascii="Times New Roman" w:hAnsi="Times New Roman" w:cs="Times New Roman"/>
        <w:sz w:val="21"/>
        <w:szCs w:val="21"/>
      </w:rPr>
      <w:t>Sexual</w:t>
    </w:r>
    <w:r w:rsidR="004F64FF">
      <w:rPr>
        <w:rFonts w:ascii="Times New Roman" w:hAnsi="Times New Roman" w:cs="Times New Roman"/>
        <w:sz w:val="21"/>
        <w:szCs w:val="21"/>
      </w:rPr>
      <w:t xml:space="preserve"> </w:t>
    </w:r>
    <w:r w:rsidR="009B42C2" w:rsidRPr="001A6E04">
      <w:rPr>
        <w:rFonts w:ascii="Times New Roman" w:hAnsi="Times New Roman" w:cs="Times New Roman"/>
        <w:sz w:val="21"/>
        <w:szCs w:val="21"/>
      </w:rPr>
      <w:t>Violence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07138"/>
    <w:multiLevelType w:val="hybridMultilevel"/>
    <w:tmpl w:val="2C865D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4AC4766"/>
    <w:multiLevelType w:val="hybridMultilevel"/>
    <w:tmpl w:val="8A681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BC6"/>
    <w:rsid w:val="000005F4"/>
    <w:rsid w:val="00001459"/>
    <w:rsid w:val="00023A9A"/>
    <w:rsid w:val="00027F9A"/>
    <w:rsid w:val="00032F14"/>
    <w:rsid w:val="000448D3"/>
    <w:rsid w:val="00056563"/>
    <w:rsid w:val="00057F90"/>
    <w:rsid w:val="000833F4"/>
    <w:rsid w:val="00092DC1"/>
    <w:rsid w:val="00096FA6"/>
    <w:rsid w:val="000D22B8"/>
    <w:rsid w:val="000D5B7A"/>
    <w:rsid w:val="000E5A1C"/>
    <w:rsid w:val="000E6BD7"/>
    <w:rsid w:val="000E7478"/>
    <w:rsid w:val="000F3F13"/>
    <w:rsid w:val="00113365"/>
    <w:rsid w:val="001256FA"/>
    <w:rsid w:val="001315CB"/>
    <w:rsid w:val="001567BC"/>
    <w:rsid w:val="00166A64"/>
    <w:rsid w:val="001732EC"/>
    <w:rsid w:val="00174562"/>
    <w:rsid w:val="001934C0"/>
    <w:rsid w:val="001A6E04"/>
    <w:rsid w:val="001B3201"/>
    <w:rsid w:val="001E0893"/>
    <w:rsid w:val="001E6164"/>
    <w:rsid w:val="001F2D58"/>
    <w:rsid w:val="001F3826"/>
    <w:rsid w:val="001F45CA"/>
    <w:rsid w:val="001F60C6"/>
    <w:rsid w:val="002115AF"/>
    <w:rsid w:val="00224A04"/>
    <w:rsid w:val="00230EBB"/>
    <w:rsid w:val="002320F2"/>
    <w:rsid w:val="00234CDF"/>
    <w:rsid w:val="002352DD"/>
    <w:rsid w:val="002427B1"/>
    <w:rsid w:val="002471C9"/>
    <w:rsid w:val="0025312F"/>
    <w:rsid w:val="0026495B"/>
    <w:rsid w:val="00270054"/>
    <w:rsid w:val="002703C7"/>
    <w:rsid w:val="00282061"/>
    <w:rsid w:val="00285C23"/>
    <w:rsid w:val="00294452"/>
    <w:rsid w:val="002A1E47"/>
    <w:rsid w:val="002F667C"/>
    <w:rsid w:val="003012D3"/>
    <w:rsid w:val="00301341"/>
    <w:rsid w:val="00305EC9"/>
    <w:rsid w:val="00307FB4"/>
    <w:rsid w:val="00311E7E"/>
    <w:rsid w:val="00312184"/>
    <w:rsid w:val="0033283D"/>
    <w:rsid w:val="00337147"/>
    <w:rsid w:val="00352425"/>
    <w:rsid w:val="0036695F"/>
    <w:rsid w:val="003708B1"/>
    <w:rsid w:val="00372323"/>
    <w:rsid w:val="00377F5A"/>
    <w:rsid w:val="00381B1D"/>
    <w:rsid w:val="00382748"/>
    <w:rsid w:val="00383E2A"/>
    <w:rsid w:val="003866C6"/>
    <w:rsid w:val="003914DB"/>
    <w:rsid w:val="00393253"/>
    <w:rsid w:val="003A00C3"/>
    <w:rsid w:val="003A3805"/>
    <w:rsid w:val="003A7E2F"/>
    <w:rsid w:val="003B241A"/>
    <w:rsid w:val="003B5C39"/>
    <w:rsid w:val="003C1F1C"/>
    <w:rsid w:val="003D6042"/>
    <w:rsid w:val="00404B61"/>
    <w:rsid w:val="00404CB3"/>
    <w:rsid w:val="00406739"/>
    <w:rsid w:val="00406A92"/>
    <w:rsid w:val="00416F12"/>
    <w:rsid w:val="004419F6"/>
    <w:rsid w:val="00444634"/>
    <w:rsid w:val="004462E3"/>
    <w:rsid w:val="00446E88"/>
    <w:rsid w:val="004505E1"/>
    <w:rsid w:val="00451594"/>
    <w:rsid w:val="00451D02"/>
    <w:rsid w:val="0045770E"/>
    <w:rsid w:val="00471FCF"/>
    <w:rsid w:val="00474EB7"/>
    <w:rsid w:val="00491838"/>
    <w:rsid w:val="00493A7C"/>
    <w:rsid w:val="00496137"/>
    <w:rsid w:val="00496E4B"/>
    <w:rsid w:val="004A2CD1"/>
    <w:rsid w:val="004B11D2"/>
    <w:rsid w:val="004B3636"/>
    <w:rsid w:val="004D2F7E"/>
    <w:rsid w:val="004E021A"/>
    <w:rsid w:val="004E0B2A"/>
    <w:rsid w:val="004F64FF"/>
    <w:rsid w:val="00507750"/>
    <w:rsid w:val="0051783F"/>
    <w:rsid w:val="00526541"/>
    <w:rsid w:val="00535231"/>
    <w:rsid w:val="0053737D"/>
    <w:rsid w:val="005425C2"/>
    <w:rsid w:val="005525C2"/>
    <w:rsid w:val="0057142F"/>
    <w:rsid w:val="00574390"/>
    <w:rsid w:val="00574CB6"/>
    <w:rsid w:val="00592F87"/>
    <w:rsid w:val="005A2759"/>
    <w:rsid w:val="005A3E2D"/>
    <w:rsid w:val="005B4EA7"/>
    <w:rsid w:val="005C15FF"/>
    <w:rsid w:val="005E3C4C"/>
    <w:rsid w:val="005E46A7"/>
    <w:rsid w:val="005F0A7A"/>
    <w:rsid w:val="005F0D68"/>
    <w:rsid w:val="005F5EC8"/>
    <w:rsid w:val="00612D18"/>
    <w:rsid w:val="00626D1E"/>
    <w:rsid w:val="006312C5"/>
    <w:rsid w:val="0063236A"/>
    <w:rsid w:val="00643DCE"/>
    <w:rsid w:val="006445F5"/>
    <w:rsid w:val="00651605"/>
    <w:rsid w:val="00677DD4"/>
    <w:rsid w:val="006B4780"/>
    <w:rsid w:val="006D0886"/>
    <w:rsid w:val="006D73CB"/>
    <w:rsid w:val="006E6DF0"/>
    <w:rsid w:val="006F111F"/>
    <w:rsid w:val="006F552E"/>
    <w:rsid w:val="00706588"/>
    <w:rsid w:val="0071403D"/>
    <w:rsid w:val="007374A0"/>
    <w:rsid w:val="007436B3"/>
    <w:rsid w:val="0076010B"/>
    <w:rsid w:val="00762885"/>
    <w:rsid w:val="0076777E"/>
    <w:rsid w:val="0077011A"/>
    <w:rsid w:val="007761B9"/>
    <w:rsid w:val="00795106"/>
    <w:rsid w:val="007A563C"/>
    <w:rsid w:val="007B1E01"/>
    <w:rsid w:val="007B37E3"/>
    <w:rsid w:val="007B556A"/>
    <w:rsid w:val="007C0081"/>
    <w:rsid w:val="007C6B5E"/>
    <w:rsid w:val="007D0DA7"/>
    <w:rsid w:val="007F5AE5"/>
    <w:rsid w:val="007F6835"/>
    <w:rsid w:val="00805AF8"/>
    <w:rsid w:val="00816B06"/>
    <w:rsid w:val="00821720"/>
    <w:rsid w:val="00836964"/>
    <w:rsid w:val="008404F8"/>
    <w:rsid w:val="008439D9"/>
    <w:rsid w:val="00846923"/>
    <w:rsid w:val="008529D8"/>
    <w:rsid w:val="008600E3"/>
    <w:rsid w:val="0087535E"/>
    <w:rsid w:val="00891CA5"/>
    <w:rsid w:val="0089436D"/>
    <w:rsid w:val="00894755"/>
    <w:rsid w:val="008A242D"/>
    <w:rsid w:val="008A73AE"/>
    <w:rsid w:val="008B2403"/>
    <w:rsid w:val="008C278E"/>
    <w:rsid w:val="008C3B3B"/>
    <w:rsid w:val="008C7702"/>
    <w:rsid w:val="008D3679"/>
    <w:rsid w:val="008D7F66"/>
    <w:rsid w:val="008E7AE0"/>
    <w:rsid w:val="008F2AAD"/>
    <w:rsid w:val="008F6642"/>
    <w:rsid w:val="009051A0"/>
    <w:rsid w:val="0091046C"/>
    <w:rsid w:val="009111E7"/>
    <w:rsid w:val="00923D24"/>
    <w:rsid w:val="009508EE"/>
    <w:rsid w:val="00981DA6"/>
    <w:rsid w:val="00987A34"/>
    <w:rsid w:val="009917B9"/>
    <w:rsid w:val="0099524D"/>
    <w:rsid w:val="009B010B"/>
    <w:rsid w:val="009B42C2"/>
    <w:rsid w:val="009B71BE"/>
    <w:rsid w:val="009B75F2"/>
    <w:rsid w:val="009C22F8"/>
    <w:rsid w:val="009C36BA"/>
    <w:rsid w:val="009C3FA7"/>
    <w:rsid w:val="009D0823"/>
    <w:rsid w:val="009E5508"/>
    <w:rsid w:val="009E56A4"/>
    <w:rsid w:val="009F0ACC"/>
    <w:rsid w:val="009F6BB5"/>
    <w:rsid w:val="00A10CB1"/>
    <w:rsid w:val="00A14B81"/>
    <w:rsid w:val="00A24BCF"/>
    <w:rsid w:val="00A340BB"/>
    <w:rsid w:val="00A43510"/>
    <w:rsid w:val="00A46E78"/>
    <w:rsid w:val="00A479C9"/>
    <w:rsid w:val="00A51055"/>
    <w:rsid w:val="00A54C21"/>
    <w:rsid w:val="00A625B6"/>
    <w:rsid w:val="00A70B50"/>
    <w:rsid w:val="00A72103"/>
    <w:rsid w:val="00A776B2"/>
    <w:rsid w:val="00A802FB"/>
    <w:rsid w:val="00A8729C"/>
    <w:rsid w:val="00AB2687"/>
    <w:rsid w:val="00AB63FE"/>
    <w:rsid w:val="00AD0686"/>
    <w:rsid w:val="00AD7A9E"/>
    <w:rsid w:val="00AE16BA"/>
    <w:rsid w:val="00AE4497"/>
    <w:rsid w:val="00AE46EA"/>
    <w:rsid w:val="00AF28C8"/>
    <w:rsid w:val="00AF2B45"/>
    <w:rsid w:val="00B147A0"/>
    <w:rsid w:val="00B2764E"/>
    <w:rsid w:val="00B331AA"/>
    <w:rsid w:val="00B4734E"/>
    <w:rsid w:val="00B5015C"/>
    <w:rsid w:val="00B525BD"/>
    <w:rsid w:val="00B63151"/>
    <w:rsid w:val="00B632A8"/>
    <w:rsid w:val="00B9174B"/>
    <w:rsid w:val="00B91DC3"/>
    <w:rsid w:val="00B972D5"/>
    <w:rsid w:val="00BB03BE"/>
    <w:rsid w:val="00BB5B82"/>
    <w:rsid w:val="00BD5998"/>
    <w:rsid w:val="00C011AF"/>
    <w:rsid w:val="00C176C3"/>
    <w:rsid w:val="00C21D1D"/>
    <w:rsid w:val="00C23E7E"/>
    <w:rsid w:val="00C27BC6"/>
    <w:rsid w:val="00C54CDD"/>
    <w:rsid w:val="00C67E9E"/>
    <w:rsid w:val="00C825EB"/>
    <w:rsid w:val="00C94A6F"/>
    <w:rsid w:val="00CA4E8D"/>
    <w:rsid w:val="00CA7899"/>
    <w:rsid w:val="00CB243B"/>
    <w:rsid w:val="00CC2491"/>
    <w:rsid w:val="00CE71F5"/>
    <w:rsid w:val="00D10D63"/>
    <w:rsid w:val="00D26FD4"/>
    <w:rsid w:val="00D40E03"/>
    <w:rsid w:val="00D41952"/>
    <w:rsid w:val="00D436A9"/>
    <w:rsid w:val="00D47798"/>
    <w:rsid w:val="00D54F5C"/>
    <w:rsid w:val="00D60ACD"/>
    <w:rsid w:val="00D63292"/>
    <w:rsid w:val="00D65857"/>
    <w:rsid w:val="00D72B3F"/>
    <w:rsid w:val="00D82FE6"/>
    <w:rsid w:val="00D9392D"/>
    <w:rsid w:val="00D95295"/>
    <w:rsid w:val="00DA600B"/>
    <w:rsid w:val="00DA675E"/>
    <w:rsid w:val="00DC1EFA"/>
    <w:rsid w:val="00DC2972"/>
    <w:rsid w:val="00DC5BBF"/>
    <w:rsid w:val="00DD7F87"/>
    <w:rsid w:val="00DE1A95"/>
    <w:rsid w:val="00DF40D5"/>
    <w:rsid w:val="00E1233B"/>
    <w:rsid w:val="00E14742"/>
    <w:rsid w:val="00E14CFF"/>
    <w:rsid w:val="00E31409"/>
    <w:rsid w:val="00E33831"/>
    <w:rsid w:val="00E62CC4"/>
    <w:rsid w:val="00E6630B"/>
    <w:rsid w:val="00E72EF9"/>
    <w:rsid w:val="00E76314"/>
    <w:rsid w:val="00E82969"/>
    <w:rsid w:val="00E83D89"/>
    <w:rsid w:val="00E83F53"/>
    <w:rsid w:val="00E96D7C"/>
    <w:rsid w:val="00EA0243"/>
    <w:rsid w:val="00EA0376"/>
    <w:rsid w:val="00EA0B05"/>
    <w:rsid w:val="00EA3E3A"/>
    <w:rsid w:val="00EC3F09"/>
    <w:rsid w:val="00EC761A"/>
    <w:rsid w:val="00EE0D24"/>
    <w:rsid w:val="00EF488F"/>
    <w:rsid w:val="00EF64F4"/>
    <w:rsid w:val="00F13802"/>
    <w:rsid w:val="00F1748F"/>
    <w:rsid w:val="00F23120"/>
    <w:rsid w:val="00F34672"/>
    <w:rsid w:val="00F57CCA"/>
    <w:rsid w:val="00F73DCC"/>
    <w:rsid w:val="00F744D2"/>
    <w:rsid w:val="00F75F56"/>
    <w:rsid w:val="00F7784E"/>
    <w:rsid w:val="00F906EF"/>
    <w:rsid w:val="00F95081"/>
    <w:rsid w:val="00F95F46"/>
    <w:rsid w:val="00F9798C"/>
    <w:rsid w:val="00FA1DDC"/>
    <w:rsid w:val="00FA5F3D"/>
    <w:rsid w:val="00FB2F59"/>
    <w:rsid w:val="00FC75B5"/>
    <w:rsid w:val="00FC7E65"/>
    <w:rsid w:val="00FD331F"/>
    <w:rsid w:val="00FD5633"/>
    <w:rsid w:val="00FE0004"/>
    <w:rsid w:val="00FF04DF"/>
    <w:rsid w:val="00FF2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4193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7B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27BC6"/>
    <w:rPr>
      <w:sz w:val="16"/>
      <w:szCs w:val="16"/>
    </w:rPr>
  </w:style>
  <w:style w:type="paragraph" w:styleId="CommentText">
    <w:name w:val="annotation text"/>
    <w:basedOn w:val="Normal"/>
    <w:link w:val="CommentTextChar"/>
    <w:uiPriority w:val="99"/>
    <w:semiHidden/>
    <w:unhideWhenUsed/>
    <w:rsid w:val="00C27BC6"/>
    <w:pPr>
      <w:spacing w:after="160"/>
    </w:pPr>
    <w:rPr>
      <w:sz w:val="20"/>
      <w:szCs w:val="20"/>
    </w:rPr>
  </w:style>
  <w:style w:type="character" w:customStyle="1" w:styleId="CommentTextChar">
    <w:name w:val="Comment Text Char"/>
    <w:basedOn w:val="DefaultParagraphFont"/>
    <w:link w:val="CommentText"/>
    <w:uiPriority w:val="99"/>
    <w:semiHidden/>
    <w:rsid w:val="00C27BC6"/>
    <w:rPr>
      <w:sz w:val="20"/>
      <w:szCs w:val="20"/>
    </w:rPr>
  </w:style>
  <w:style w:type="character" w:styleId="Hyperlink">
    <w:name w:val="Hyperlink"/>
    <w:basedOn w:val="DefaultParagraphFont"/>
    <w:uiPriority w:val="99"/>
    <w:unhideWhenUsed/>
    <w:rsid w:val="009508EE"/>
    <w:rPr>
      <w:color w:val="0563C1" w:themeColor="hyperlink"/>
      <w:u w:val="single"/>
    </w:rPr>
  </w:style>
  <w:style w:type="character" w:styleId="UnresolvedMention">
    <w:name w:val="Unresolved Mention"/>
    <w:basedOn w:val="DefaultParagraphFont"/>
    <w:uiPriority w:val="99"/>
    <w:semiHidden/>
    <w:unhideWhenUsed/>
    <w:rsid w:val="009508EE"/>
    <w:rPr>
      <w:color w:val="605E5C"/>
      <w:shd w:val="clear" w:color="auto" w:fill="E1DFDD"/>
    </w:rPr>
  </w:style>
  <w:style w:type="paragraph" w:styleId="ListParagraph">
    <w:name w:val="List Paragraph"/>
    <w:basedOn w:val="Normal"/>
    <w:uiPriority w:val="34"/>
    <w:qFormat/>
    <w:rsid w:val="009B75F2"/>
    <w:pPr>
      <w:ind w:left="720"/>
      <w:contextualSpacing/>
    </w:pPr>
  </w:style>
  <w:style w:type="paragraph" w:styleId="Header">
    <w:name w:val="header"/>
    <w:basedOn w:val="Normal"/>
    <w:link w:val="HeaderChar"/>
    <w:uiPriority w:val="99"/>
    <w:unhideWhenUsed/>
    <w:rsid w:val="007436B3"/>
    <w:pPr>
      <w:tabs>
        <w:tab w:val="center" w:pos="4513"/>
        <w:tab w:val="right" w:pos="9026"/>
      </w:tabs>
    </w:pPr>
  </w:style>
  <w:style w:type="character" w:customStyle="1" w:styleId="HeaderChar">
    <w:name w:val="Header Char"/>
    <w:basedOn w:val="DefaultParagraphFont"/>
    <w:link w:val="Header"/>
    <w:uiPriority w:val="99"/>
    <w:rsid w:val="007436B3"/>
  </w:style>
  <w:style w:type="paragraph" w:styleId="Footer">
    <w:name w:val="footer"/>
    <w:basedOn w:val="Normal"/>
    <w:link w:val="FooterChar"/>
    <w:uiPriority w:val="99"/>
    <w:unhideWhenUsed/>
    <w:rsid w:val="007436B3"/>
    <w:pPr>
      <w:tabs>
        <w:tab w:val="center" w:pos="4513"/>
        <w:tab w:val="right" w:pos="9026"/>
      </w:tabs>
    </w:pPr>
  </w:style>
  <w:style w:type="character" w:customStyle="1" w:styleId="FooterChar">
    <w:name w:val="Footer Char"/>
    <w:basedOn w:val="DefaultParagraphFont"/>
    <w:link w:val="Footer"/>
    <w:uiPriority w:val="99"/>
    <w:rsid w:val="007436B3"/>
  </w:style>
  <w:style w:type="paragraph" w:styleId="Bibliography">
    <w:name w:val="Bibliography"/>
    <w:basedOn w:val="Normal"/>
    <w:next w:val="Normal"/>
    <w:uiPriority w:val="37"/>
    <w:semiHidden/>
    <w:unhideWhenUsed/>
    <w:rsid w:val="002F667C"/>
  </w:style>
  <w:style w:type="character" w:styleId="FollowedHyperlink">
    <w:name w:val="FollowedHyperlink"/>
    <w:basedOn w:val="DefaultParagraphFont"/>
    <w:uiPriority w:val="99"/>
    <w:semiHidden/>
    <w:unhideWhenUsed/>
    <w:rsid w:val="001567BC"/>
    <w:rPr>
      <w:color w:val="954F72" w:themeColor="followedHyperlink"/>
      <w:u w:val="single"/>
    </w:rPr>
  </w:style>
  <w:style w:type="character" w:styleId="PageNumber">
    <w:name w:val="page number"/>
    <w:basedOn w:val="DefaultParagraphFont"/>
    <w:uiPriority w:val="99"/>
    <w:semiHidden/>
    <w:unhideWhenUsed/>
    <w:rsid w:val="009B42C2"/>
  </w:style>
  <w:style w:type="paragraph" w:styleId="CommentSubject">
    <w:name w:val="annotation subject"/>
    <w:basedOn w:val="CommentText"/>
    <w:next w:val="CommentText"/>
    <w:link w:val="CommentSubjectChar"/>
    <w:uiPriority w:val="99"/>
    <w:semiHidden/>
    <w:unhideWhenUsed/>
    <w:rsid w:val="00DF40D5"/>
    <w:pPr>
      <w:spacing w:after="0"/>
    </w:pPr>
    <w:rPr>
      <w:b/>
      <w:bCs/>
    </w:rPr>
  </w:style>
  <w:style w:type="character" w:customStyle="1" w:styleId="CommentSubjectChar">
    <w:name w:val="Comment Subject Char"/>
    <w:basedOn w:val="CommentTextChar"/>
    <w:link w:val="CommentSubject"/>
    <w:uiPriority w:val="99"/>
    <w:semiHidden/>
    <w:rsid w:val="00DF40D5"/>
    <w:rPr>
      <w:b/>
      <w:bCs/>
      <w:sz w:val="20"/>
      <w:szCs w:val="20"/>
    </w:rPr>
  </w:style>
  <w:style w:type="paragraph" w:styleId="BalloonText">
    <w:name w:val="Balloon Text"/>
    <w:basedOn w:val="Normal"/>
    <w:link w:val="BalloonTextChar"/>
    <w:uiPriority w:val="99"/>
    <w:semiHidden/>
    <w:unhideWhenUsed/>
    <w:rsid w:val="00DF40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40D5"/>
    <w:rPr>
      <w:rFonts w:ascii="Segoe UI" w:hAnsi="Segoe UI" w:cs="Segoe UI"/>
      <w:sz w:val="18"/>
      <w:szCs w:val="18"/>
    </w:rPr>
  </w:style>
  <w:style w:type="paragraph" w:styleId="Revision">
    <w:name w:val="Revision"/>
    <w:hidden/>
    <w:uiPriority w:val="99"/>
    <w:semiHidden/>
    <w:rsid w:val="00AF2B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856475">
      <w:bodyDiv w:val="1"/>
      <w:marLeft w:val="0"/>
      <w:marRight w:val="0"/>
      <w:marTop w:val="0"/>
      <w:marBottom w:val="0"/>
      <w:divBdr>
        <w:top w:val="none" w:sz="0" w:space="0" w:color="auto"/>
        <w:left w:val="none" w:sz="0" w:space="0" w:color="auto"/>
        <w:bottom w:val="none" w:sz="0" w:space="0" w:color="auto"/>
        <w:right w:val="none" w:sz="0" w:space="0" w:color="auto"/>
      </w:divBdr>
    </w:div>
    <w:div w:id="285743202">
      <w:bodyDiv w:val="1"/>
      <w:marLeft w:val="0"/>
      <w:marRight w:val="0"/>
      <w:marTop w:val="0"/>
      <w:marBottom w:val="0"/>
      <w:divBdr>
        <w:top w:val="none" w:sz="0" w:space="0" w:color="auto"/>
        <w:left w:val="none" w:sz="0" w:space="0" w:color="auto"/>
        <w:bottom w:val="none" w:sz="0" w:space="0" w:color="auto"/>
        <w:right w:val="none" w:sz="0" w:space="0" w:color="auto"/>
      </w:divBdr>
    </w:div>
    <w:div w:id="349918890">
      <w:bodyDiv w:val="1"/>
      <w:marLeft w:val="0"/>
      <w:marRight w:val="0"/>
      <w:marTop w:val="0"/>
      <w:marBottom w:val="0"/>
      <w:divBdr>
        <w:top w:val="none" w:sz="0" w:space="0" w:color="auto"/>
        <w:left w:val="none" w:sz="0" w:space="0" w:color="auto"/>
        <w:bottom w:val="none" w:sz="0" w:space="0" w:color="auto"/>
        <w:right w:val="none" w:sz="0" w:space="0" w:color="auto"/>
      </w:divBdr>
    </w:div>
    <w:div w:id="360252705">
      <w:bodyDiv w:val="1"/>
      <w:marLeft w:val="0"/>
      <w:marRight w:val="0"/>
      <w:marTop w:val="0"/>
      <w:marBottom w:val="0"/>
      <w:divBdr>
        <w:top w:val="none" w:sz="0" w:space="0" w:color="auto"/>
        <w:left w:val="none" w:sz="0" w:space="0" w:color="auto"/>
        <w:bottom w:val="none" w:sz="0" w:space="0" w:color="auto"/>
        <w:right w:val="none" w:sz="0" w:space="0" w:color="auto"/>
      </w:divBdr>
    </w:div>
    <w:div w:id="586377857">
      <w:bodyDiv w:val="1"/>
      <w:marLeft w:val="0"/>
      <w:marRight w:val="0"/>
      <w:marTop w:val="0"/>
      <w:marBottom w:val="0"/>
      <w:divBdr>
        <w:top w:val="none" w:sz="0" w:space="0" w:color="auto"/>
        <w:left w:val="none" w:sz="0" w:space="0" w:color="auto"/>
        <w:bottom w:val="none" w:sz="0" w:space="0" w:color="auto"/>
        <w:right w:val="none" w:sz="0" w:space="0" w:color="auto"/>
      </w:divBdr>
    </w:div>
    <w:div w:id="666858026">
      <w:bodyDiv w:val="1"/>
      <w:marLeft w:val="0"/>
      <w:marRight w:val="0"/>
      <w:marTop w:val="0"/>
      <w:marBottom w:val="0"/>
      <w:divBdr>
        <w:top w:val="none" w:sz="0" w:space="0" w:color="auto"/>
        <w:left w:val="none" w:sz="0" w:space="0" w:color="auto"/>
        <w:bottom w:val="none" w:sz="0" w:space="0" w:color="auto"/>
        <w:right w:val="none" w:sz="0" w:space="0" w:color="auto"/>
      </w:divBdr>
    </w:div>
    <w:div w:id="766655995">
      <w:bodyDiv w:val="1"/>
      <w:marLeft w:val="0"/>
      <w:marRight w:val="0"/>
      <w:marTop w:val="0"/>
      <w:marBottom w:val="0"/>
      <w:divBdr>
        <w:top w:val="none" w:sz="0" w:space="0" w:color="auto"/>
        <w:left w:val="none" w:sz="0" w:space="0" w:color="auto"/>
        <w:bottom w:val="none" w:sz="0" w:space="0" w:color="auto"/>
        <w:right w:val="none" w:sz="0" w:space="0" w:color="auto"/>
      </w:divBdr>
    </w:div>
    <w:div w:id="831874668">
      <w:bodyDiv w:val="1"/>
      <w:marLeft w:val="0"/>
      <w:marRight w:val="0"/>
      <w:marTop w:val="0"/>
      <w:marBottom w:val="0"/>
      <w:divBdr>
        <w:top w:val="none" w:sz="0" w:space="0" w:color="auto"/>
        <w:left w:val="none" w:sz="0" w:space="0" w:color="auto"/>
        <w:bottom w:val="none" w:sz="0" w:space="0" w:color="auto"/>
        <w:right w:val="none" w:sz="0" w:space="0" w:color="auto"/>
      </w:divBdr>
    </w:div>
    <w:div w:id="876160662">
      <w:bodyDiv w:val="1"/>
      <w:marLeft w:val="0"/>
      <w:marRight w:val="0"/>
      <w:marTop w:val="0"/>
      <w:marBottom w:val="0"/>
      <w:divBdr>
        <w:top w:val="none" w:sz="0" w:space="0" w:color="auto"/>
        <w:left w:val="none" w:sz="0" w:space="0" w:color="auto"/>
        <w:bottom w:val="none" w:sz="0" w:space="0" w:color="auto"/>
        <w:right w:val="none" w:sz="0" w:space="0" w:color="auto"/>
      </w:divBdr>
    </w:div>
    <w:div w:id="963148434">
      <w:bodyDiv w:val="1"/>
      <w:marLeft w:val="0"/>
      <w:marRight w:val="0"/>
      <w:marTop w:val="0"/>
      <w:marBottom w:val="0"/>
      <w:divBdr>
        <w:top w:val="none" w:sz="0" w:space="0" w:color="auto"/>
        <w:left w:val="none" w:sz="0" w:space="0" w:color="auto"/>
        <w:bottom w:val="none" w:sz="0" w:space="0" w:color="auto"/>
        <w:right w:val="none" w:sz="0" w:space="0" w:color="auto"/>
      </w:divBdr>
    </w:div>
    <w:div w:id="993215470">
      <w:bodyDiv w:val="1"/>
      <w:marLeft w:val="0"/>
      <w:marRight w:val="0"/>
      <w:marTop w:val="0"/>
      <w:marBottom w:val="0"/>
      <w:divBdr>
        <w:top w:val="none" w:sz="0" w:space="0" w:color="auto"/>
        <w:left w:val="none" w:sz="0" w:space="0" w:color="auto"/>
        <w:bottom w:val="none" w:sz="0" w:space="0" w:color="auto"/>
        <w:right w:val="none" w:sz="0" w:space="0" w:color="auto"/>
      </w:divBdr>
    </w:div>
    <w:div w:id="1120950524">
      <w:bodyDiv w:val="1"/>
      <w:marLeft w:val="0"/>
      <w:marRight w:val="0"/>
      <w:marTop w:val="0"/>
      <w:marBottom w:val="0"/>
      <w:divBdr>
        <w:top w:val="none" w:sz="0" w:space="0" w:color="auto"/>
        <w:left w:val="none" w:sz="0" w:space="0" w:color="auto"/>
        <w:bottom w:val="none" w:sz="0" w:space="0" w:color="auto"/>
        <w:right w:val="none" w:sz="0" w:space="0" w:color="auto"/>
      </w:divBdr>
    </w:div>
    <w:div w:id="1162501716">
      <w:bodyDiv w:val="1"/>
      <w:marLeft w:val="0"/>
      <w:marRight w:val="0"/>
      <w:marTop w:val="0"/>
      <w:marBottom w:val="0"/>
      <w:divBdr>
        <w:top w:val="none" w:sz="0" w:space="0" w:color="auto"/>
        <w:left w:val="none" w:sz="0" w:space="0" w:color="auto"/>
        <w:bottom w:val="none" w:sz="0" w:space="0" w:color="auto"/>
        <w:right w:val="none" w:sz="0" w:space="0" w:color="auto"/>
      </w:divBdr>
    </w:div>
    <w:div w:id="1577283633">
      <w:bodyDiv w:val="1"/>
      <w:marLeft w:val="0"/>
      <w:marRight w:val="0"/>
      <w:marTop w:val="0"/>
      <w:marBottom w:val="0"/>
      <w:divBdr>
        <w:top w:val="none" w:sz="0" w:space="0" w:color="auto"/>
        <w:left w:val="none" w:sz="0" w:space="0" w:color="auto"/>
        <w:bottom w:val="none" w:sz="0" w:space="0" w:color="auto"/>
        <w:right w:val="none" w:sz="0" w:space="0" w:color="auto"/>
      </w:divBdr>
    </w:div>
    <w:div w:id="1610088516">
      <w:bodyDiv w:val="1"/>
      <w:marLeft w:val="0"/>
      <w:marRight w:val="0"/>
      <w:marTop w:val="0"/>
      <w:marBottom w:val="0"/>
      <w:divBdr>
        <w:top w:val="none" w:sz="0" w:space="0" w:color="auto"/>
        <w:left w:val="none" w:sz="0" w:space="0" w:color="auto"/>
        <w:bottom w:val="none" w:sz="0" w:space="0" w:color="auto"/>
        <w:right w:val="none" w:sz="0" w:space="0" w:color="auto"/>
      </w:divBdr>
      <w:divsChild>
        <w:div w:id="1399549399">
          <w:marLeft w:val="0"/>
          <w:marRight w:val="0"/>
          <w:marTop w:val="0"/>
          <w:marBottom w:val="0"/>
          <w:divBdr>
            <w:top w:val="none" w:sz="0" w:space="0" w:color="auto"/>
            <w:left w:val="none" w:sz="0" w:space="0" w:color="auto"/>
            <w:bottom w:val="none" w:sz="0" w:space="0" w:color="auto"/>
            <w:right w:val="none" w:sz="0" w:space="0" w:color="auto"/>
          </w:divBdr>
        </w:div>
      </w:divsChild>
    </w:div>
    <w:div w:id="1757704392">
      <w:bodyDiv w:val="1"/>
      <w:marLeft w:val="0"/>
      <w:marRight w:val="0"/>
      <w:marTop w:val="0"/>
      <w:marBottom w:val="0"/>
      <w:divBdr>
        <w:top w:val="none" w:sz="0" w:space="0" w:color="auto"/>
        <w:left w:val="none" w:sz="0" w:space="0" w:color="auto"/>
        <w:bottom w:val="none" w:sz="0" w:space="0" w:color="auto"/>
        <w:right w:val="none" w:sz="0" w:space="0" w:color="auto"/>
      </w:divBdr>
    </w:div>
    <w:div w:id="1835955878">
      <w:bodyDiv w:val="1"/>
      <w:marLeft w:val="0"/>
      <w:marRight w:val="0"/>
      <w:marTop w:val="0"/>
      <w:marBottom w:val="0"/>
      <w:divBdr>
        <w:top w:val="none" w:sz="0" w:space="0" w:color="auto"/>
        <w:left w:val="none" w:sz="0" w:space="0" w:color="auto"/>
        <w:bottom w:val="none" w:sz="0" w:space="0" w:color="auto"/>
        <w:right w:val="none" w:sz="0" w:space="0" w:color="auto"/>
      </w:divBdr>
      <w:divsChild>
        <w:div w:id="1333337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77/1524838003262331" TargetMode="External"/><Relationship Id="rId18" Type="http://schemas.openxmlformats.org/officeDocument/2006/relationships/hyperlink" Target="https://doi.org/10.1191/1478088706qp063oa" TargetMode="External"/><Relationship Id="rId26" Type="http://schemas.openxmlformats.org/officeDocument/2006/relationships/hyperlink" Target="https://doi.org/10.1177%2F1077559503260309" TargetMode="External"/><Relationship Id="rId3" Type="http://schemas.openxmlformats.org/officeDocument/2006/relationships/styles" Target="styles.xml"/><Relationship Id="rId21" Type="http://schemas.openxmlformats.org/officeDocument/2006/relationships/hyperlink" Target="https://doi.org/10.1016/j.bpobgyn.2012.08.012" TargetMode="External"/><Relationship Id="rId34" Type="http://schemas.openxmlformats.org/officeDocument/2006/relationships/hyperlink" Target="https://doi.org/10.1080/10926771.2011.613447"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doi.org/10.1177%2F0886260515615141" TargetMode="External"/><Relationship Id="rId25" Type="http://schemas.openxmlformats.org/officeDocument/2006/relationships/hyperlink" Target="https://doi.org/10.1177%2F1077801215584068" TargetMode="External"/><Relationship Id="rId33" Type="http://schemas.openxmlformats.org/officeDocument/2006/relationships/hyperlink" Target="https://apps.who.int/iris/bitstream/handle/10665/85239/9789241564625_eng.pdf;jsessionid=EBA2AD5827B34FFEB1AD7D994D39CC1B?sequence=1" TargetMode="External"/><Relationship Id="rId2" Type="http://schemas.openxmlformats.org/officeDocument/2006/relationships/numbering" Target="numbering.xml"/><Relationship Id="rId16" Type="http://schemas.openxmlformats.org/officeDocument/2006/relationships/hyperlink" Target="https://doi.org/10.1177%2F1468794112468475" TargetMode="External"/><Relationship Id="rId20" Type="http://schemas.openxmlformats.org/officeDocument/2006/relationships/hyperlink" Target="https://doi.org/10.1080/07448481.2016.1235578" TargetMode="External"/><Relationship Id="rId29" Type="http://schemas.openxmlformats.org/officeDocument/2006/relationships/hyperlink" Target="https://www150.statcan.gc.ca/n1/pub/85-002-x/2015001/article/14198-eng.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ons.gov.uk/peoplepopulationandcommunity/crimeandjustice/articles/natureofsexualassaultbyrapeorpenetrationenglandandwales/yearendingmarch2020" TargetMode="External"/><Relationship Id="rId32" Type="http://schemas.openxmlformats.org/officeDocument/2006/relationships/hyperlink" Target="https://doi.org/10.1007/s10805-019-09348-y" TargetMode="External"/><Relationship Id="rId5" Type="http://schemas.openxmlformats.org/officeDocument/2006/relationships/webSettings" Target="webSettings.xml"/><Relationship Id="rId15" Type="http://schemas.openxmlformats.org/officeDocument/2006/relationships/hyperlink" Target="https://doi.org/10.1177/0886260519900335" TargetMode="External"/><Relationship Id="rId23" Type="http://schemas.openxmlformats.org/officeDocument/2006/relationships/hyperlink" Target="https://www.nus.org.uk/global/nus_hidden_marks_report_2nd_edition_web.pdf" TargetMode="External"/><Relationship Id="rId28" Type="http://schemas.openxmlformats.org/officeDocument/2006/relationships/hyperlink" Target="https://doi.org/10.18061/bhac.v1i2.5520"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aau.edu/key-issues/aau-climate-survey-sexual-assault-and-sexual-misconduct-2015" TargetMode="External"/><Relationship Id="rId31" Type="http://schemas.openxmlformats.org/officeDocument/2006/relationships/hyperlink" Target="https://www.universitiesuk.ac.uk/policy-and-analysis/reports/Documents/2016/changing-the-culture.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doi.org/10.1891/0886-6708.25.5.631" TargetMode="External"/><Relationship Id="rId22" Type="http://schemas.openxmlformats.org/officeDocument/2006/relationships/hyperlink" Target="https://www.gov.uk/government/statistics/an-overview-of-sexual-offending-in-england-and-wales" TargetMode="External"/><Relationship Id="rId27" Type="http://schemas.openxmlformats.org/officeDocument/2006/relationships/hyperlink" Target="https://doi.org/10.3200/JACH.55.3.157-162" TargetMode="External"/><Relationship Id="rId30" Type="http://schemas.openxmlformats.org/officeDocument/2006/relationships/hyperlink" Target="https://doi.org/10.1002/jcop.21624" TargetMode="External"/><Relationship Id="rId35" Type="http://schemas.openxmlformats.org/officeDocument/2006/relationships/fontTable" Target="fontTable.xml"/><Relationship Id="rId8" Type="http://schemas.openxmlformats.org/officeDocument/2006/relationships/hyperlink" Target="mailto:nhs35@bath.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556ED-BFDF-6846-A39B-4D1A974FF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3884</Words>
  <Characters>22143</Characters>
  <Application>Microsoft Office Word</Application>
  <DocSecurity>0</DocSecurity>
  <Lines>184</Lines>
  <Paragraphs>51</Paragraphs>
  <ScaleCrop>false</ScaleCrop>
  <Company/>
  <LinksUpToDate>false</LinksUpToDate>
  <CharactersWithSpaces>25976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2022-02-14T10:21:00Z</dcterms:created>
  <dcterms:modified xsi:type="dcterms:W3CDTF">2022-02-16T13:45:00Z</dcterms:modified>
</cp:coreProperties>
</file>