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84A1F" w14:textId="5E888F2F" w:rsidR="006274FF" w:rsidRDefault="00FF622F" w:rsidP="006274FF">
      <w:pPr>
        <w:jc w:val="center"/>
        <w:rPr>
          <w:rFonts w:ascii="Lucida Sans Unicode" w:hAnsi="Lucida Sans Unicode"/>
          <w:b/>
          <w:bCs/>
          <w:sz w:val="48"/>
          <w:szCs w:val="20"/>
        </w:rPr>
      </w:pPr>
      <w:r>
        <w:rPr>
          <w:noProof/>
        </w:rPr>
        <w:drawing>
          <wp:inline distT="0" distB="0" distL="0" distR="0" wp14:anchorId="37E9D8F7" wp14:editId="21353BDF">
            <wp:extent cx="4649470" cy="1626870"/>
            <wp:effectExtent l="0" t="0" r="0" b="0"/>
            <wp:docPr id="2" name="Picture 2" descr="C:\Users\dzombro\AppData\Local\Microsoft\Windows\INetCache\Content.Word\igi-logo-no-border-black-url-2020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ombro\AppData\Local\Microsoft\Windows\INetCache\Content.Word\igi-logo-no-border-black-url-2020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9470" cy="1626870"/>
                    </a:xfrm>
                    <a:prstGeom prst="rect">
                      <a:avLst/>
                    </a:prstGeom>
                    <a:noFill/>
                    <a:ln>
                      <a:noFill/>
                    </a:ln>
                  </pic:spPr>
                </pic:pic>
              </a:graphicData>
            </a:graphic>
          </wp:inline>
        </w:drawing>
      </w:r>
      <w:r w:rsidR="006274FF" w:rsidRPr="006274FF">
        <w:rPr>
          <w:rFonts w:ascii="Lucida Sans Unicode" w:hAnsi="Lucida Sans Unicode"/>
          <w:b/>
          <w:bCs/>
          <w:sz w:val="48"/>
          <w:szCs w:val="20"/>
        </w:rPr>
        <w:t>Narrative practicing of the meaning of work:</w:t>
      </w:r>
    </w:p>
    <w:p w14:paraId="6A9D2233" w14:textId="7BD4C067" w:rsidR="006274FF" w:rsidRDefault="006274FF" w:rsidP="006274FF">
      <w:pPr>
        <w:pStyle w:val="Headline"/>
        <w:outlineLvl w:val="0"/>
        <w:rPr>
          <w:sz w:val="36"/>
          <w:szCs w:val="36"/>
        </w:rPr>
      </w:pPr>
      <w:r w:rsidRPr="006274FF">
        <w:rPr>
          <w:sz w:val="36"/>
          <w:szCs w:val="36"/>
        </w:rPr>
        <w:t>The gender we think and talk</w:t>
      </w:r>
    </w:p>
    <w:p w14:paraId="2BE63611" w14:textId="39B4ED63" w:rsidR="006274FF" w:rsidRPr="006274FF" w:rsidRDefault="006274FF" w:rsidP="006274FF">
      <w:pPr>
        <w:pStyle w:val="Headline"/>
        <w:jc w:val="left"/>
        <w:outlineLvl w:val="0"/>
        <w:rPr>
          <w:rFonts w:ascii="Times New Roman" w:hAnsi="Times New Roman"/>
          <w:b w:val="0"/>
          <w:sz w:val="24"/>
          <w:szCs w:val="24"/>
        </w:rPr>
      </w:pPr>
    </w:p>
    <w:p w14:paraId="6D03C62E" w14:textId="52E7BEE6" w:rsidR="006274FF" w:rsidRPr="006274FF" w:rsidRDefault="006274FF" w:rsidP="006274FF">
      <w:pPr>
        <w:pStyle w:val="Headline"/>
        <w:jc w:val="left"/>
        <w:outlineLvl w:val="0"/>
        <w:rPr>
          <w:rFonts w:ascii="Times New Roman" w:hAnsi="Times New Roman"/>
          <w:b w:val="0"/>
          <w:sz w:val="24"/>
          <w:szCs w:val="24"/>
        </w:rPr>
      </w:pPr>
      <w:r w:rsidRPr="006274FF">
        <w:rPr>
          <w:rFonts w:ascii="Times New Roman" w:hAnsi="Times New Roman"/>
          <w:b w:val="0"/>
          <w:sz w:val="24"/>
          <w:szCs w:val="24"/>
        </w:rPr>
        <w:t>Selen Kars-</w:t>
      </w:r>
      <w:proofErr w:type="spellStart"/>
      <w:r w:rsidRPr="006274FF">
        <w:rPr>
          <w:rFonts w:ascii="Times New Roman" w:hAnsi="Times New Roman"/>
          <w:b w:val="0"/>
          <w:sz w:val="24"/>
          <w:szCs w:val="24"/>
        </w:rPr>
        <w:t>Unluoglu</w:t>
      </w:r>
      <w:proofErr w:type="spellEnd"/>
    </w:p>
    <w:p w14:paraId="1F937106" w14:textId="393335FB" w:rsidR="006274FF" w:rsidRPr="006274FF" w:rsidRDefault="006274FF" w:rsidP="006274FF">
      <w:pPr>
        <w:pStyle w:val="Headline"/>
        <w:spacing w:after="120"/>
        <w:jc w:val="left"/>
        <w:outlineLvl w:val="0"/>
        <w:rPr>
          <w:rFonts w:ascii="Times New Roman" w:hAnsi="Times New Roman"/>
          <w:b w:val="0"/>
          <w:i/>
          <w:sz w:val="24"/>
          <w:szCs w:val="24"/>
        </w:rPr>
      </w:pPr>
      <w:r w:rsidRPr="006274FF">
        <w:rPr>
          <w:rFonts w:ascii="Times New Roman" w:hAnsi="Times New Roman"/>
          <w:b w:val="0"/>
          <w:i/>
          <w:sz w:val="24"/>
          <w:szCs w:val="24"/>
        </w:rPr>
        <w:t>The University of the West of England, United Kingdom</w:t>
      </w:r>
    </w:p>
    <w:p w14:paraId="7CAAAAFB" w14:textId="187E7BC0" w:rsidR="006274FF" w:rsidRPr="006274FF" w:rsidRDefault="006274FF" w:rsidP="006274FF">
      <w:pPr>
        <w:pStyle w:val="Headline"/>
        <w:jc w:val="left"/>
        <w:outlineLvl w:val="0"/>
        <w:rPr>
          <w:rFonts w:ascii="Times New Roman" w:hAnsi="Times New Roman"/>
          <w:b w:val="0"/>
          <w:sz w:val="24"/>
          <w:szCs w:val="24"/>
        </w:rPr>
      </w:pPr>
      <w:proofErr w:type="spellStart"/>
      <w:r w:rsidRPr="006274FF">
        <w:rPr>
          <w:rFonts w:ascii="Times New Roman" w:hAnsi="Times New Roman"/>
          <w:b w:val="0"/>
          <w:sz w:val="24"/>
          <w:szCs w:val="24"/>
        </w:rPr>
        <w:t>Burcu</w:t>
      </w:r>
      <w:proofErr w:type="spellEnd"/>
      <w:r w:rsidRPr="006274FF">
        <w:rPr>
          <w:rFonts w:ascii="Times New Roman" w:hAnsi="Times New Roman"/>
          <w:b w:val="0"/>
          <w:sz w:val="24"/>
          <w:szCs w:val="24"/>
        </w:rPr>
        <w:t xml:space="preserve"> </w:t>
      </w:r>
      <w:proofErr w:type="spellStart"/>
      <w:r w:rsidRPr="006274FF">
        <w:rPr>
          <w:rFonts w:ascii="Times New Roman" w:hAnsi="Times New Roman"/>
          <w:b w:val="0"/>
          <w:sz w:val="24"/>
          <w:szCs w:val="24"/>
        </w:rPr>
        <w:t>Güneri</w:t>
      </w:r>
      <w:proofErr w:type="spellEnd"/>
      <w:r w:rsidRPr="006274FF">
        <w:rPr>
          <w:rFonts w:ascii="Times New Roman" w:hAnsi="Times New Roman"/>
          <w:b w:val="0"/>
          <w:sz w:val="24"/>
          <w:szCs w:val="24"/>
        </w:rPr>
        <w:t xml:space="preserve"> </w:t>
      </w:r>
      <w:proofErr w:type="spellStart"/>
      <w:r w:rsidRPr="006274FF">
        <w:rPr>
          <w:rFonts w:ascii="Times New Roman" w:hAnsi="Times New Roman"/>
          <w:b w:val="0"/>
          <w:sz w:val="24"/>
          <w:szCs w:val="24"/>
        </w:rPr>
        <w:t>Çangarlı</w:t>
      </w:r>
      <w:proofErr w:type="spellEnd"/>
      <w:r w:rsidRPr="006274FF">
        <w:rPr>
          <w:rFonts w:ascii="Times New Roman" w:hAnsi="Times New Roman"/>
          <w:b w:val="0"/>
          <w:sz w:val="24"/>
          <w:szCs w:val="24"/>
        </w:rPr>
        <w:t xml:space="preserve"> </w:t>
      </w:r>
    </w:p>
    <w:p w14:paraId="475E43CD" w14:textId="372B951E" w:rsidR="006274FF" w:rsidRPr="006274FF" w:rsidRDefault="006274FF" w:rsidP="006274FF">
      <w:pPr>
        <w:pStyle w:val="Headline"/>
        <w:spacing w:after="120"/>
        <w:jc w:val="left"/>
        <w:outlineLvl w:val="0"/>
        <w:rPr>
          <w:rFonts w:ascii="Times New Roman" w:hAnsi="Times New Roman"/>
          <w:b w:val="0"/>
          <w:i/>
          <w:sz w:val="24"/>
          <w:szCs w:val="24"/>
        </w:rPr>
      </w:pPr>
      <w:r w:rsidRPr="006274FF">
        <w:rPr>
          <w:rFonts w:ascii="Times New Roman" w:hAnsi="Times New Roman"/>
          <w:b w:val="0"/>
          <w:i/>
          <w:sz w:val="24"/>
          <w:szCs w:val="24"/>
        </w:rPr>
        <w:t>Izmir University of Economics, Turkey</w:t>
      </w:r>
    </w:p>
    <w:p w14:paraId="1E048295" w14:textId="3852896A" w:rsidR="006274FF" w:rsidRPr="006274FF" w:rsidRDefault="006274FF" w:rsidP="006274FF">
      <w:pPr>
        <w:pStyle w:val="Headline"/>
        <w:jc w:val="left"/>
        <w:outlineLvl w:val="0"/>
        <w:rPr>
          <w:rFonts w:ascii="Times New Roman" w:hAnsi="Times New Roman"/>
          <w:b w:val="0"/>
          <w:sz w:val="24"/>
          <w:szCs w:val="24"/>
        </w:rPr>
      </w:pPr>
      <w:r w:rsidRPr="006274FF">
        <w:rPr>
          <w:rFonts w:ascii="Times New Roman" w:hAnsi="Times New Roman"/>
          <w:b w:val="0"/>
          <w:sz w:val="24"/>
          <w:szCs w:val="24"/>
        </w:rPr>
        <w:t xml:space="preserve">Hugo </w:t>
      </w:r>
      <w:proofErr w:type="spellStart"/>
      <w:r w:rsidRPr="006274FF">
        <w:rPr>
          <w:rFonts w:ascii="Times New Roman" w:hAnsi="Times New Roman"/>
          <w:b w:val="0"/>
          <w:sz w:val="24"/>
          <w:szCs w:val="24"/>
        </w:rPr>
        <w:t>Gaggiotti</w:t>
      </w:r>
      <w:proofErr w:type="spellEnd"/>
    </w:p>
    <w:p w14:paraId="516E7642" w14:textId="4FDD539B" w:rsidR="006274FF" w:rsidRPr="00F1573C" w:rsidRDefault="006274FF" w:rsidP="00F1573C">
      <w:pPr>
        <w:pStyle w:val="Headline"/>
        <w:spacing w:after="120"/>
        <w:jc w:val="left"/>
        <w:outlineLvl w:val="0"/>
        <w:rPr>
          <w:rFonts w:ascii="Times New Roman" w:hAnsi="Times New Roman"/>
          <w:b w:val="0"/>
          <w:i/>
          <w:sz w:val="24"/>
          <w:szCs w:val="24"/>
        </w:rPr>
      </w:pPr>
      <w:r w:rsidRPr="006274FF">
        <w:rPr>
          <w:rFonts w:ascii="Times New Roman" w:hAnsi="Times New Roman"/>
          <w:b w:val="0"/>
          <w:i/>
          <w:sz w:val="24"/>
          <w:szCs w:val="24"/>
        </w:rPr>
        <w:t>The University of the West of England, United Kingdom</w:t>
      </w:r>
    </w:p>
    <w:p w14:paraId="7B7763BD" w14:textId="7161F25F" w:rsidR="006274FF" w:rsidRPr="006274FF" w:rsidRDefault="006274FF" w:rsidP="006274FF">
      <w:pPr>
        <w:spacing w:before="240" w:after="120"/>
        <w:outlineLvl w:val="0"/>
        <w:rPr>
          <w:rFonts w:ascii="Arial" w:hAnsi="Arial" w:cs="Arial"/>
          <w:b/>
          <w:caps/>
        </w:rPr>
      </w:pPr>
      <w:r w:rsidRPr="006D7477">
        <w:rPr>
          <w:rFonts w:ascii="Arial" w:hAnsi="Arial" w:cs="Arial"/>
          <w:b/>
          <w:caps/>
        </w:rPr>
        <w:t>Abstract</w:t>
      </w:r>
    </w:p>
    <w:p w14:paraId="49187375" w14:textId="76E985B8" w:rsidR="006274FF" w:rsidRPr="006274FF" w:rsidRDefault="006274FF" w:rsidP="006274FF">
      <w:pPr>
        <w:spacing w:after="120"/>
        <w:rPr>
          <w:i/>
          <w:sz w:val="22"/>
          <w:szCs w:val="22"/>
        </w:rPr>
      </w:pPr>
      <w:r w:rsidRPr="006274FF">
        <w:rPr>
          <w:i/>
          <w:sz w:val="22"/>
          <w:szCs w:val="22"/>
        </w:rPr>
        <w:t>This chapter shows how gender asymmetry is produced through narrative practices. By analyzing the work-life narratives of 14 men and 14 women working in a variety of occupations ranging from personal care to finance, from crafts to health, from creative and performing arts to sales and marketing, this chapter demonstrates the ways in which the narrators positioned themselves within the world of work, and the work within their personal lifeworld. The analysis brings about an order of gender in how work is approached, made sense of, experienced</w:t>
      </w:r>
      <w:r>
        <w:rPr>
          <w:i/>
          <w:sz w:val="22"/>
          <w:szCs w:val="22"/>
        </w:rPr>
        <w:t>,</w:t>
      </w:r>
      <w:r w:rsidRPr="006274FF">
        <w:rPr>
          <w:i/>
          <w:sz w:val="22"/>
          <w:szCs w:val="22"/>
        </w:rPr>
        <w:t xml:space="preserve"> and narrated. Recognizing these dynamics helps organizations and their members to be more aware that gender is not a natural attribute of people, but something we create and recreate in our everyday work narratives, which in turn shapes both the meaning we attribute to work and the meaning we get out of it.</w:t>
      </w:r>
    </w:p>
    <w:p w14:paraId="0C4885AB" w14:textId="2907079B" w:rsidR="006274FF" w:rsidRPr="006274FF" w:rsidRDefault="006274FF" w:rsidP="006274FF">
      <w:pPr>
        <w:spacing w:before="240" w:after="120"/>
        <w:rPr>
          <w:sz w:val="22"/>
          <w:szCs w:val="22"/>
        </w:rPr>
      </w:pPr>
      <w:r w:rsidRPr="006274FF">
        <w:rPr>
          <w:sz w:val="22"/>
          <w:szCs w:val="22"/>
        </w:rPr>
        <w:t>Keywords:</w:t>
      </w:r>
      <w:r>
        <w:rPr>
          <w:sz w:val="22"/>
          <w:szCs w:val="22"/>
        </w:rPr>
        <w:t xml:space="preserve"> </w:t>
      </w:r>
      <w:r w:rsidRPr="006274FF">
        <w:rPr>
          <w:sz w:val="22"/>
          <w:szCs w:val="22"/>
        </w:rPr>
        <w:t xml:space="preserve">Gender, Gender asymmetry, Meaning of work, Narrative research, Narrative identity, </w:t>
      </w:r>
      <w:proofErr w:type="gramStart"/>
      <w:r w:rsidRPr="006274FF">
        <w:rPr>
          <w:sz w:val="22"/>
          <w:szCs w:val="22"/>
        </w:rPr>
        <w:t>Social</w:t>
      </w:r>
      <w:proofErr w:type="gramEnd"/>
      <w:r w:rsidRPr="006274FF">
        <w:rPr>
          <w:sz w:val="22"/>
          <w:szCs w:val="22"/>
        </w:rPr>
        <w:t xml:space="preserve"> construction</w:t>
      </w:r>
    </w:p>
    <w:p w14:paraId="10CB74AE" w14:textId="79CB1DE4" w:rsidR="00DA5C69" w:rsidRPr="00A22E37" w:rsidRDefault="00DA5C69" w:rsidP="00BE5DC2">
      <w:pPr>
        <w:pStyle w:val="Subhead1"/>
        <w:spacing w:before="240" w:after="120" w:line="240" w:lineRule="auto"/>
        <w:outlineLvl w:val="0"/>
      </w:pPr>
      <w:r w:rsidRPr="00A22E37">
        <w:t>INTRODUCTION</w:t>
      </w:r>
      <w:r w:rsidR="00710A7A" w:rsidRPr="00A22E37">
        <w:t xml:space="preserve"> </w:t>
      </w:r>
      <w:r w:rsidR="00C107C5" w:rsidRPr="00A22E37">
        <w:t>AND BACKGROUND</w:t>
      </w:r>
    </w:p>
    <w:p w14:paraId="0564CBD4" w14:textId="3353509D" w:rsidR="00C107C5" w:rsidRPr="00A22E37" w:rsidRDefault="00C107C5" w:rsidP="00BE5DC2">
      <w:pPr>
        <w:rPr>
          <w:sz w:val="22"/>
          <w:szCs w:val="22"/>
        </w:rPr>
      </w:pPr>
      <w:r w:rsidRPr="00A22E37">
        <w:rPr>
          <w:sz w:val="22"/>
          <w:szCs w:val="22"/>
        </w:rPr>
        <w:t xml:space="preserve">In recent decades </w:t>
      </w:r>
      <w:r w:rsidR="00B74BBF" w:rsidRPr="00A22E37">
        <w:rPr>
          <w:sz w:val="22"/>
          <w:szCs w:val="22"/>
        </w:rPr>
        <w:t>labor</w:t>
      </w:r>
      <w:r w:rsidRPr="00A22E37">
        <w:rPr>
          <w:sz w:val="22"/>
          <w:szCs w:val="22"/>
        </w:rPr>
        <w:t xml:space="preserve"> market participation by women has increased, with the alleviation of many </w:t>
      </w:r>
      <w:proofErr w:type="gramStart"/>
      <w:r w:rsidRPr="00A22E37">
        <w:rPr>
          <w:sz w:val="22"/>
          <w:szCs w:val="22"/>
        </w:rPr>
        <w:t>material</w:t>
      </w:r>
      <w:proofErr w:type="gramEnd"/>
      <w:r w:rsidRPr="00A22E37">
        <w:rPr>
          <w:sz w:val="22"/>
          <w:szCs w:val="22"/>
        </w:rPr>
        <w:t>, social and psychological barriers that confined women to domestic responsibilities. However, women’s continued disadvantage in the experiences of work persists (</w:t>
      </w:r>
      <w:r w:rsidR="004E7CB1" w:rsidRPr="00A22E37">
        <w:rPr>
          <w:sz w:val="22"/>
          <w:szCs w:val="22"/>
        </w:rPr>
        <w:t>Lewis</w:t>
      </w:r>
      <w:r w:rsidR="004E7CB1">
        <w:rPr>
          <w:sz w:val="22"/>
          <w:szCs w:val="22"/>
        </w:rPr>
        <w:t xml:space="preserve">, </w:t>
      </w:r>
      <w:r w:rsidR="004E7CB1" w:rsidRPr="00A22E37">
        <w:rPr>
          <w:sz w:val="22"/>
          <w:szCs w:val="22"/>
        </w:rPr>
        <w:t>Simpson</w:t>
      </w:r>
      <w:r w:rsidR="00FF622F">
        <w:rPr>
          <w:sz w:val="22"/>
          <w:szCs w:val="22"/>
        </w:rPr>
        <w:t xml:space="preserve"> &amp; Sealy,</w:t>
      </w:r>
      <w:r w:rsidRPr="00A22E37">
        <w:rPr>
          <w:sz w:val="22"/>
          <w:szCs w:val="22"/>
        </w:rPr>
        <w:t xml:space="preserve"> 2010).</w:t>
      </w:r>
    </w:p>
    <w:p w14:paraId="06EC2BCE" w14:textId="77777777" w:rsidR="00C107C5" w:rsidRPr="00A22E37" w:rsidRDefault="00C107C5" w:rsidP="00BE5DC2">
      <w:pPr>
        <w:rPr>
          <w:sz w:val="22"/>
          <w:szCs w:val="22"/>
        </w:rPr>
      </w:pPr>
    </w:p>
    <w:p w14:paraId="2D59429F" w14:textId="602EBE14" w:rsidR="00C107C5" w:rsidRPr="00A22E37" w:rsidRDefault="00C107C5" w:rsidP="00BE5DC2">
      <w:pPr>
        <w:rPr>
          <w:sz w:val="22"/>
          <w:szCs w:val="22"/>
        </w:rPr>
      </w:pPr>
      <w:r w:rsidRPr="00A22E37">
        <w:rPr>
          <w:sz w:val="22"/>
          <w:szCs w:val="22"/>
        </w:rPr>
        <w:t>One of the reasons could be attributed to the lack of analysis of how narratively the meaning of work is gender</w:t>
      </w:r>
      <w:r w:rsidR="006274FF">
        <w:rPr>
          <w:sz w:val="22"/>
          <w:szCs w:val="22"/>
        </w:rPr>
        <w:t>-</w:t>
      </w:r>
      <w:r w:rsidRPr="00A22E37">
        <w:rPr>
          <w:sz w:val="22"/>
          <w:szCs w:val="22"/>
        </w:rPr>
        <w:t xml:space="preserve">constructed. The way of experiencing </w:t>
      </w:r>
      <w:r w:rsidR="006274FF">
        <w:rPr>
          <w:sz w:val="22"/>
          <w:szCs w:val="22"/>
        </w:rPr>
        <w:t>work</w:t>
      </w:r>
      <w:r w:rsidRPr="00A22E37">
        <w:rPr>
          <w:sz w:val="22"/>
          <w:szCs w:val="22"/>
        </w:rPr>
        <w:t xml:space="preserve"> was addressed by the academic tradition enrooted in sociology and anthropology – from different perspectives, but always with the tendency of keeping </w:t>
      </w:r>
      <w:r w:rsidRPr="00A22E37">
        <w:rPr>
          <w:sz w:val="22"/>
          <w:szCs w:val="22"/>
        </w:rPr>
        <w:lastRenderedPageBreak/>
        <w:t>women invisible. Under these initial conceptions, the so</w:t>
      </w:r>
      <w:r w:rsidR="00ED20EE">
        <w:rPr>
          <w:sz w:val="22"/>
          <w:szCs w:val="22"/>
        </w:rPr>
        <w:t>-</w:t>
      </w:r>
      <w:r w:rsidRPr="00A22E37">
        <w:rPr>
          <w:sz w:val="22"/>
          <w:szCs w:val="22"/>
        </w:rPr>
        <w:t xml:space="preserve">called </w:t>
      </w:r>
      <w:r w:rsidR="00B74BBF" w:rsidRPr="00F1573C">
        <w:rPr>
          <w:i/>
          <w:iCs/>
          <w:sz w:val="22"/>
          <w:szCs w:val="22"/>
        </w:rPr>
        <w:t>labor</w:t>
      </w:r>
      <w:r w:rsidRPr="00F1573C">
        <w:rPr>
          <w:i/>
          <w:iCs/>
          <w:sz w:val="22"/>
          <w:szCs w:val="22"/>
        </w:rPr>
        <w:t xml:space="preserve"> market</w:t>
      </w:r>
      <w:r w:rsidRPr="00A22E37">
        <w:rPr>
          <w:sz w:val="22"/>
          <w:szCs w:val="22"/>
        </w:rPr>
        <w:t xml:space="preserve"> was socially influenced by how work is conceived, but keeping women obscured as social actors. As Victor </w:t>
      </w:r>
      <w:proofErr w:type="spellStart"/>
      <w:r w:rsidRPr="00A22E37">
        <w:rPr>
          <w:sz w:val="22"/>
          <w:szCs w:val="22"/>
        </w:rPr>
        <w:t>Strazzeri</w:t>
      </w:r>
      <w:proofErr w:type="spellEnd"/>
      <w:r w:rsidRPr="00A22E37">
        <w:rPr>
          <w:sz w:val="22"/>
          <w:szCs w:val="22"/>
        </w:rPr>
        <w:t xml:space="preserve"> (2015) suggested, seminal sociologists like Max Weber were interested more on worker’s attitude towards </w:t>
      </w:r>
      <w:r w:rsidR="00B74BBF" w:rsidRPr="00A22E37">
        <w:rPr>
          <w:sz w:val="22"/>
          <w:szCs w:val="22"/>
        </w:rPr>
        <w:t>labor</w:t>
      </w:r>
      <w:r w:rsidRPr="00A22E37">
        <w:rPr>
          <w:sz w:val="22"/>
          <w:szCs w:val="22"/>
        </w:rPr>
        <w:t xml:space="preserve"> (service, obedience, dependence) and workers</w:t>
      </w:r>
      <w:r w:rsidR="00B74BBF" w:rsidRPr="00A22E37">
        <w:rPr>
          <w:sz w:val="22"/>
          <w:szCs w:val="22"/>
        </w:rPr>
        <w:t>’</w:t>
      </w:r>
      <w:r w:rsidRPr="00A22E37">
        <w:rPr>
          <w:sz w:val="22"/>
          <w:szCs w:val="22"/>
        </w:rPr>
        <w:t xml:space="preserve"> wages and their living conditions (Engels, 1892 [1844]). When examining these attitudes, this literature was inspired on the analysis of men’s manual work, originally agrarian and later industrial. Similarly, the initial anthropological research on work in industrial settlements, was </w:t>
      </w:r>
      <w:r w:rsidR="00B74BBF" w:rsidRPr="00A22E37">
        <w:rPr>
          <w:sz w:val="22"/>
          <w:szCs w:val="22"/>
        </w:rPr>
        <w:t>focused</w:t>
      </w:r>
      <w:r w:rsidRPr="00A22E37">
        <w:rPr>
          <w:sz w:val="22"/>
          <w:szCs w:val="22"/>
        </w:rPr>
        <w:t xml:space="preserve"> on how the construction of the meaning of work was central when defining cultural identities and establishing a sense of community </w:t>
      </w:r>
      <w:r w:rsidR="00ED20EE">
        <w:rPr>
          <w:sz w:val="22"/>
          <w:szCs w:val="22"/>
        </w:rPr>
        <w:t>independent</w:t>
      </w:r>
      <w:r w:rsidRPr="00A22E37">
        <w:rPr>
          <w:sz w:val="22"/>
          <w:szCs w:val="22"/>
        </w:rPr>
        <w:t xml:space="preserve"> of gender roles or adscriptions (Warner </w:t>
      </w:r>
      <w:r w:rsidR="00C67E74" w:rsidRPr="00A22E37">
        <w:rPr>
          <w:sz w:val="22"/>
          <w:szCs w:val="22"/>
        </w:rPr>
        <w:t>&amp;</w:t>
      </w:r>
      <w:r w:rsidRPr="00A22E37">
        <w:rPr>
          <w:sz w:val="22"/>
          <w:szCs w:val="22"/>
        </w:rPr>
        <w:t xml:space="preserve"> Lunt, 1941). </w:t>
      </w:r>
      <w:r w:rsidR="00B74BBF" w:rsidRPr="00A22E37">
        <w:rPr>
          <w:sz w:val="22"/>
          <w:szCs w:val="22"/>
        </w:rPr>
        <w:t xml:space="preserve">For example, </w:t>
      </w:r>
      <w:r w:rsidRPr="00A22E37">
        <w:rPr>
          <w:sz w:val="22"/>
          <w:szCs w:val="22"/>
        </w:rPr>
        <w:t xml:space="preserve">Elton Mayo’s work in the Western Electric Company, a subsidiary of the American Telephone and Telegraph Company (AT&amp;T), considered foundational of the disciplines of </w:t>
      </w:r>
      <w:r w:rsidR="00B74BBF" w:rsidRPr="00A22E37">
        <w:rPr>
          <w:sz w:val="22"/>
          <w:szCs w:val="22"/>
        </w:rPr>
        <w:t>organization</w:t>
      </w:r>
      <w:r w:rsidRPr="00A22E37">
        <w:rPr>
          <w:sz w:val="22"/>
          <w:szCs w:val="22"/>
        </w:rPr>
        <w:t xml:space="preserve"> studies and anthropology of work, was based on 21,000 structured interviews mostly with women workers. However, a gender perspective of the construction of the meaning of work was invisible in Mayo’s analysis. John </w:t>
      </w:r>
      <w:proofErr w:type="spellStart"/>
      <w:r w:rsidRPr="00A22E37">
        <w:rPr>
          <w:sz w:val="22"/>
          <w:szCs w:val="22"/>
        </w:rPr>
        <w:t>Hassard</w:t>
      </w:r>
      <w:proofErr w:type="spellEnd"/>
      <w:r w:rsidRPr="00A22E37">
        <w:rPr>
          <w:sz w:val="22"/>
          <w:szCs w:val="22"/>
        </w:rPr>
        <w:t xml:space="preserve"> (2012) has </w:t>
      </w:r>
      <w:r w:rsidR="00B74BBF" w:rsidRPr="00A22E37">
        <w:rPr>
          <w:sz w:val="22"/>
          <w:szCs w:val="22"/>
        </w:rPr>
        <w:t>emphasized</w:t>
      </w:r>
      <w:r w:rsidRPr="00A22E37">
        <w:rPr>
          <w:sz w:val="22"/>
          <w:szCs w:val="22"/>
        </w:rPr>
        <w:t xml:space="preserve"> the central and crucial role of women in transforming the Hawthorne factory from a working place to a </w:t>
      </w:r>
      <w:r w:rsidRPr="00F1573C">
        <w:rPr>
          <w:i/>
          <w:iCs/>
          <w:sz w:val="22"/>
          <w:szCs w:val="22"/>
        </w:rPr>
        <w:t xml:space="preserve">social </w:t>
      </w:r>
      <w:r w:rsidR="00B74BBF" w:rsidRPr="00F1573C">
        <w:rPr>
          <w:i/>
          <w:iCs/>
          <w:sz w:val="22"/>
          <w:szCs w:val="22"/>
        </w:rPr>
        <w:t>center</w:t>
      </w:r>
      <w:r w:rsidRPr="00A22E37">
        <w:rPr>
          <w:sz w:val="22"/>
          <w:szCs w:val="22"/>
        </w:rPr>
        <w:t xml:space="preserve"> thanks to their understandings of work differently. However, a gender-based explanation of how work is understood still seems a sterile field for most of the academic tradition.</w:t>
      </w:r>
    </w:p>
    <w:p w14:paraId="267DE16E" w14:textId="77777777" w:rsidR="00C107C5" w:rsidRPr="00A22E37" w:rsidRDefault="00C107C5" w:rsidP="00BE5DC2">
      <w:pPr>
        <w:rPr>
          <w:sz w:val="22"/>
          <w:szCs w:val="22"/>
        </w:rPr>
      </w:pPr>
    </w:p>
    <w:p w14:paraId="463E1100" w14:textId="6C89196D" w:rsidR="00C107C5" w:rsidRPr="00A22E37" w:rsidRDefault="00C107C5" w:rsidP="00BE5DC2">
      <w:pPr>
        <w:rPr>
          <w:sz w:val="22"/>
          <w:szCs w:val="22"/>
        </w:rPr>
      </w:pPr>
      <w:r w:rsidRPr="00A22E37">
        <w:rPr>
          <w:sz w:val="22"/>
          <w:szCs w:val="22"/>
        </w:rPr>
        <w:t xml:space="preserve">Indeed, many of contemporary explanations of the problem of segregating and discriminating women when </w:t>
      </w:r>
      <w:r w:rsidR="00B74BBF" w:rsidRPr="00A22E37">
        <w:rPr>
          <w:sz w:val="22"/>
          <w:szCs w:val="22"/>
        </w:rPr>
        <w:t>analyzing</w:t>
      </w:r>
      <w:r w:rsidRPr="00A22E37">
        <w:rPr>
          <w:sz w:val="22"/>
          <w:szCs w:val="22"/>
        </w:rPr>
        <w:t xml:space="preserve"> working practices are not able to address the experience of gender asymmetry in the workplace sufficiently (Durbin, 2015). For example, the economic explanation would consider this phenomenon as the </w:t>
      </w:r>
      <w:r w:rsidR="00F1573C">
        <w:rPr>
          <w:sz w:val="22"/>
          <w:szCs w:val="22"/>
        </w:rPr>
        <w:t>‘</w:t>
      </w:r>
      <w:r w:rsidRPr="00F1573C">
        <w:rPr>
          <w:i/>
          <w:iCs/>
          <w:sz w:val="22"/>
          <w:szCs w:val="22"/>
        </w:rPr>
        <w:t>natural</w:t>
      </w:r>
      <w:r w:rsidRPr="00A22E37">
        <w:rPr>
          <w:sz w:val="22"/>
          <w:szCs w:val="22"/>
        </w:rPr>
        <w:t xml:space="preserve"> product of differing investments</w:t>
      </w:r>
      <w:r w:rsidR="00F1573C">
        <w:rPr>
          <w:sz w:val="22"/>
          <w:szCs w:val="22"/>
        </w:rPr>
        <w:t>’</w:t>
      </w:r>
      <w:r w:rsidRPr="00A22E37">
        <w:rPr>
          <w:sz w:val="22"/>
          <w:szCs w:val="22"/>
        </w:rPr>
        <w:t xml:space="preserve"> by men and women to the development of their human capital (i.e., education) (Becker, 1964). However, as </w:t>
      </w:r>
      <w:proofErr w:type="spellStart"/>
      <w:r w:rsidRPr="00A22E37">
        <w:rPr>
          <w:sz w:val="22"/>
          <w:szCs w:val="22"/>
        </w:rPr>
        <w:t>Vinnicombe</w:t>
      </w:r>
      <w:proofErr w:type="spellEnd"/>
      <w:r w:rsidRPr="00A22E37">
        <w:rPr>
          <w:sz w:val="22"/>
          <w:szCs w:val="22"/>
        </w:rPr>
        <w:t xml:space="preserve"> (2000) observes, young women who today seek to enter the world of work are just as well educated, or even more so, than men – an observation that questions the validity of the economic explanation. The structural explanation </w:t>
      </w:r>
      <w:r w:rsidR="00B74BBF" w:rsidRPr="00A22E37">
        <w:rPr>
          <w:sz w:val="22"/>
          <w:szCs w:val="22"/>
        </w:rPr>
        <w:t>emphasizes</w:t>
      </w:r>
      <w:r w:rsidRPr="00A22E37">
        <w:rPr>
          <w:sz w:val="22"/>
          <w:szCs w:val="22"/>
        </w:rPr>
        <w:t xml:space="preserve"> the numerical composition of men and women in </w:t>
      </w:r>
      <w:r w:rsidR="00B74BBF" w:rsidRPr="00A22E37">
        <w:rPr>
          <w:sz w:val="22"/>
          <w:szCs w:val="22"/>
        </w:rPr>
        <w:t>organization</w:t>
      </w:r>
      <w:r w:rsidRPr="00A22E37">
        <w:rPr>
          <w:sz w:val="22"/>
          <w:szCs w:val="22"/>
        </w:rPr>
        <w:t xml:space="preserve">, arguing that the differing career opportunities of men and women can be explained by the fact that women are in the numerical minority (Kanter, 1977). The growing </w:t>
      </w:r>
      <w:r w:rsidR="00B74BBF" w:rsidRPr="00A22E37">
        <w:rPr>
          <w:sz w:val="22"/>
          <w:szCs w:val="22"/>
        </w:rPr>
        <w:t>labor</w:t>
      </w:r>
      <w:r w:rsidRPr="00A22E37">
        <w:rPr>
          <w:sz w:val="22"/>
          <w:szCs w:val="22"/>
        </w:rPr>
        <w:t xml:space="preserve"> market presence of women which is unaccompanied by an equivalent redistribution of career opportunities nullifies this structural explanation. </w:t>
      </w:r>
    </w:p>
    <w:p w14:paraId="561F173F" w14:textId="77777777" w:rsidR="00C107C5" w:rsidRPr="00A22E37" w:rsidRDefault="00C107C5" w:rsidP="00BE5DC2">
      <w:pPr>
        <w:rPr>
          <w:sz w:val="22"/>
          <w:szCs w:val="22"/>
        </w:rPr>
      </w:pPr>
    </w:p>
    <w:p w14:paraId="01CBBB76" w14:textId="618BBA42" w:rsidR="00C107C5" w:rsidRPr="00A22E37" w:rsidRDefault="00C107C5" w:rsidP="00BE5DC2">
      <w:pPr>
        <w:rPr>
          <w:sz w:val="22"/>
          <w:szCs w:val="22"/>
        </w:rPr>
      </w:pPr>
      <w:r w:rsidRPr="00A22E37">
        <w:rPr>
          <w:sz w:val="22"/>
          <w:szCs w:val="22"/>
        </w:rPr>
        <w:t xml:space="preserve">The shortcomings of these explanations have promoted a search for new routes to understanding the complexities of gender issues in the </w:t>
      </w:r>
      <w:r w:rsidR="00B74BBF" w:rsidRPr="00A22E37">
        <w:rPr>
          <w:sz w:val="22"/>
          <w:szCs w:val="22"/>
        </w:rPr>
        <w:t xml:space="preserve">labor </w:t>
      </w:r>
      <w:r w:rsidRPr="00A22E37">
        <w:rPr>
          <w:sz w:val="22"/>
          <w:szCs w:val="22"/>
        </w:rPr>
        <w:t>market. Work-life literature focuses on the systemic elements inherent to women’s continued disadvantage. For example, scholars like Brewis and Warren (2001), Greenberg</w:t>
      </w:r>
      <w:r w:rsidR="00C67E74" w:rsidRPr="00A22E37">
        <w:rPr>
          <w:sz w:val="22"/>
          <w:szCs w:val="22"/>
        </w:rPr>
        <w:t xml:space="preserve">, </w:t>
      </w:r>
      <w:proofErr w:type="spellStart"/>
      <w:r w:rsidR="00C67E74" w:rsidRPr="00A22E37">
        <w:rPr>
          <w:sz w:val="22"/>
          <w:szCs w:val="22"/>
        </w:rPr>
        <w:t>Ladge</w:t>
      </w:r>
      <w:proofErr w:type="spellEnd"/>
      <w:r w:rsidR="00C67E74" w:rsidRPr="00A22E37">
        <w:rPr>
          <w:sz w:val="22"/>
          <w:szCs w:val="22"/>
        </w:rPr>
        <w:t xml:space="preserve"> and Clair (</w:t>
      </w:r>
      <w:r w:rsidRPr="00A22E37">
        <w:rPr>
          <w:sz w:val="22"/>
          <w:szCs w:val="22"/>
        </w:rPr>
        <w:t xml:space="preserve">2009) and Miller (2017) observe that contemporary narratives about intensive mothering pressure mothers to </w:t>
      </w:r>
      <w:r w:rsidR="00B74BBF" w:rsidRPr="00A22E37">
        <w:rPr>
          <w:sz w:val="22"/>
          <w:szCs w:val="22"/>
        </w:rPr>
        <w:t>prioritize</w:t>
      </w:r>
      <w:r w:rsidRPr="00A22E37">
        <w:rPr>
          <w:sz w:val="22"/>
          <w:szCs w:val="22"/>
        </w:rPr>
        <w:t xml:space="preserve"> children above else with implications for experiences at work (</w:t>
      </w:r>
      <w:proofErr w:type="spellStart"/>
      <w:r w:rsidRPr="00A22E37">
        <w:rPr>
          <w:sz w:val="22"/>
          <w:szCs w:val="22"/>
        </w:rPr>
        <w:t>Gatrell</w:t>
      </w:r>
      <w:proofErr w:type="spellEnd"/>
      <w:r w:rsidRPr="00A22E37">
        <w:rPr>
          <w:sz w:val="22"/>
          <w:szCs w:val="22"/>
        </w:rPr>
        <w:t xml:space="preserve">, 2013). </w:t>
      </w:r>
      <w:proofErr w:type="spellStart"/>
      <w:r w:rsidRPr="00A22E37">
        <w:rPr>
          <w:sz w:val="22"/>
          <w:szCs w:val="22"/>
        </w:rPr>
        <w:t>Gatrell</w:t>
      </w:r>
      <w:proofErr w:type="spellEnd"/>
      <w:r w:rsidRPr="00A22E37">
        <w:rPr>
          <w:sz w:val="22"/>
          <w:szCs w:val="22"/>
        </w:rPr>
        <w:t xml:space="preserve"> (2010) highlights that work-life </w:t>
      </w:r>
      <w:r w:rsidRPr="00F1573C">
        <w:rPr>
          <w:i/>
          <w:iCs/>
          <w:sz w:val="22"/>
          <w:szCs w:val="22"/>
        </w:rPr>
        <w:t>choices</w:t>
      </w:r>
      <w:r w:rsidRPr="00A22E37">
        <w:rPr>
          <w:sz w:val="22"/>
          <w:szCs w:val="22"/>
        </w:rPr>
        <w:t xml:space="preserve">' regarding job opportunities are not neutral and are heavily influenced by social position, that requires the individual to fit with the dominant norm of the </w:t>
      </w:r>
      <w:r w:rsidR="00B74BBF" w:rsidRPr="00A22E37">
        <w:rPr>
          <w:sz w:val="22"/>
          <w:szCs w:val="22"/>
        </w:rPr>
        <w:t>labor</w:t>
      </w:r>
      <w:r w:rsidRPr="00A22E37">
        <w:rPr>
          <w:sz w:val="22"/>
          <w:szCs w:val="22"/>
        </w:rPr>
        <w:t xml:space="preserve"> market, a norm which tends to march with the experiences of men.</w:t>
      </w:r>
    </w:p>
    <w:p w14:paraId="4B9DF235" w14:textId="6C8BAA28" w:rsidR="00C107C5" w:rsidRPr="00A22E37" w:rsidRDefault="00C107C5" w:rsidP="00BE5DC2">
      <w:pPr>
        <w:rPr>
          <w:sz w:val="22"/>
          <w:szCs w:val="22"/>
        </w:rPr>
      </w:pPr>
      <w:r w:rsidRPr="00A22E37">
        <w:rPr>
          <w:sz w:val="22"/>
          <w:szCs w:val="22"/>
        </w:rPr>
        <w:t> </w:t>
      </w:r>
    </w:p>
    <w:p w14:paraId="0561BA0B" w14:textId="33FC2D78" w:rsidR="00C107C5" w:rsidRPr="00A22E37" w:rsidRDefault="00C107C5" w:rsidP="00BE5DC2">
      <w:pPr>
        <w:rPr>
          <w:sz w:val="22"/>
          <w:szCs w:val="22"/>
        </w:rPr>
      </w:pPr>
      <w:r w:rsidRPr="00A22E37">
        <w:rPr>
          <w:sz w:val="22"/>
          <w:szCs w:val="22"/>
        </w:rPr>
        <w:t xml:space="preserve">The dominant norm of what </w:t>
      </w:r>
      <w:r w:rsidRPr="00F1573C">
        <w:rPr>
          <w:i/>
          <w:iCs/>
          <w:sz w:val="22"/>
          <w:szCs w:val="22"/>
        </w:rPr>
        <w:t>choices</w:t>
      </w:r>
      <w:r w:rsidRPr="00A22E37">
        <w:rPr>
          <w:sz w:val="22"/>
          <w:szCs w:val="22"/>
        </w:rPr>
        <w:t xml:space="preserve"> are realistically available to gender roles and how gender asymmetries are experienced in the workplace were also studied by </w:t>
      </w:r>
      <w:r w:rsidR="00B74BBF" w:rsidRPr="00A22E37">
        <w:rPr>
          <w:sz w:val="22"/>
          <w:szCs w:val="22"/>
        </w:rPr>
        <w:t>analyzing</w:t>
      </w:r>
      <w:r w:rsidRPr="00A22E37">
        <w:rPr>
          <w:sz w:val="22"/>
          <w:szCs w:val="22"/>
        </w:rPr>
        <w:t xml:space="preserve"> supra</w:t>
      </w:r>
      <w:r w:rsidR="00F1573C">
        <w:rPr>
          <w:sz w:val="22"/>
          <w:szCs w:val="22"/>
        </w:rPr>
        <w:t>-</w:t>
      </w:r>
      <w:r w:rsidR="00B74BBF" w:rsidRPr="00A22E37">
        <w:rPr>
          <w:sz w:val="22"/>
          <w:szCs w:val="22"/>
        </w:rPr>
        <w:t>organizational</w:t>
      </w:r>
      <w:r w:rsidRPr="00A22E37">
        <w:rPr>
          <w:sz w:val="22"/>
          <w:szCs w:val="22"/>
        </w:rPr>
        <w:t xml:space="preserve"> cultures, like the nation state. It has been suggested that the national culture, a concept defined during the 1980’s as </w:t>
      </w:r>
      <w:r w:rsidR="00ED20EE">
        <w:rPr>
          <w:sz w:val="22"/>
          <w:szCs w:val="22"/>
        </w:rPr>
        <w:t>‘</w:t>
      </w:r>
      <w:r w:rsidRPr="00A22E37">
        <w:rPr>
          <w:sz w:val="22"/>
          <w:szCs w:val="22"/>
        </w:rPr>
        <w:t>the collective programming of the mind</w:t>
      </w:r>
      <w:r w:rsidR="00ED20EE">
        <w:rPr>
          <w:sz w:val="22"/>
          <w:szCs w:val="22"/>
        </w:rPr>
        <w:t>’</w:t>
      </w:r>
      <w:r w:rsidRPr="00A22E37">
        <w:rPr>
          <w:sz w:val="22"/>
          <w:szCs w:val="22"/>
        </w:rPr>
        <w:t xml:space="preserve"> (Hofstede, 1984), affects </w:t>
      </w:r>
      <w:r w:rsidR="00B74BBF" w:rsidRPr="00A22E37">
        <w:rPr>
          <w:sz w:val="22"/>
          <w:szCs w:val="22"/>
        </w:rPr>
        <w:t>–</w:t>
      </w:r>
      <w:r w:rsidRPr="00A22E37">
        <w:rPr>
          <w:sz w:val="22"/>
          <w:szCs w:val="22"/>
        </w:rPr>
        <w:t xml:space="preserve"> </w:t>
      </w:r>
      <w:r w:rsidR="00B74BBF" w:rsidRPr="00A22E37">
        <w:rPr>
          <w:sz w:val="22"/>
          <w:szCs w:val="22"/>
        </w:rPr>
        <w:t>a</w:t>
      </w:r>
      <w:r w:rsidRPr="00A22E37">
        <w:rPr>
          <w:sz w:val="22"/>
          <w:szCs w:val="22"/>
        </w:rPr>
        <w:t xml:space="preserve">mong many things </w:t>
      </w:r>
      <w:r w:rsidR="00B74BBF" w:rsidRPr="00A22E37">
        <w:rPr>
          <w:sz w:val="22"/>
          <w:szCs w:val="22"/>
        </w:rPr>
        <w:t xml:space="preserve">– the </w:t>
      </w:r>
      <w:r w:rsidRPr="00A22E37">
        <w:rPr>
          <w:sz w:val="22"/>
          <w:szCs w:val="22"/>
        </w:rPr>
        <w:t>meaning attributed to work and how people talk about and do gender at work (</w:t>
      </w:r>
      <w:proofErr w:type="spellStart"/>
      <w:r w:rsidR="00C67E74" w:rsidRPr="00A22E37">
        <w:rPr>
          <w:sz w:val="22"/>
          <w:szCs w:val="22"/>
        </w:rPr>
        <w:t>Beham</w:t>
      </w:r>
      <w:proofErr w:type="spellEnd"/>
      <w:r w:rsidR="00C67E74" w:rsidRPr="00A22E37">
        <w:rPr>
          <w:sz w:val="22"/>
          <w:szCs w:val="22"/>
        </w:rPr>
        <w:t xml:space="preserve"> et al., 2000</w:t>
      </w:r>
      <w:r w:rsidRPr="00A22E37">
        <w:rPr>
          <w:sz w:val="22"/>
          <w:szCs w:val="22"/>
        </w:rPr>
        <w:t xml:space="preserve">). Most recent literature has suggested that national cultures are strongly permeated with the role religion plays in the </w:t>
      </w:r>
      <w:r w:rsidR="00B74BBF" w:rsidRPr="00A22E37">
        <w:rPr>
          <w:sz w:val="22"/>
          <w:szCs w:val="22"/>
        </w:rPr>
        <w:t>organization</w:t>
      </w:r>
      <w:r w:rsidRPr="00A22E37">
        <w:rPr>
          <w:sz w:val="22"/>
          <w:szCs w:val="22"/>
        </w:rPr>
        <w:t xml:space="preserve"> of the state (Dingley </w:t>
      </w:r>
      <w:r w:rsidR="00C67E74" w:rsidRPr="00A22E37">
        <w:rPr>
          <w:sz w:val="22"/>
          <w:szCs w:val="22"/>
        </w:rPr>
        <w:t>&amp;</w:t>
      </w:r>
      <w:r w:rsidRPr="00A22E37">
        <w:rPr>
          <w:sz w:val="22"/>
          <w:szCs w:val="22"/>
        </w:rPr>
        <w:t xml:space="preserve"> Catterall, 2020). In the context of what some literature </w:t>
      </w:r>
      <w:r w:rsidR="0082192B" w:rsidRPr="00A22E37">
        <w:rPr>
          <w:sz w:val="22"/>
          <w:szCs w:val="22"/>
        </w:rPr>
        <w:t>defines</w:t>
      </w:r>
      <w:r w:rsidRPr="00A22E37">
        <w:rPr>
          <w:sz w:val="22"/>
          <w:szCs w:val="22"/>
        </w:rPr>
        <w:t xml:space="preserve"> as Eastern national state </w:t>
      </w:r>
      <w:r w:rsidR="00B74BBF" w:rsidRPr="00A22E37">
        <w:rPr>
          <w:sz w:val="22"/>
          <w:szCs w:val="22"/>
        </w:rPr>
        <w:t>organizing</w:t>
      </w:r>
      <w:r w:rsidRPr="00A22E37">
        <w:rPr>
          <w:sz w:val="22"/>
          <w:szCs w:val="22"/>
        </w:rPr>
        <w:t xml:space="preserve">, for example, Dale (2005) shows that Pakistani and Bangladeshi women, even those who ‘work hard and get educated’, often feel closely bound to religion, in particular Islam, and related family customs, obliging them to seek parental and spousal blessings, including their in-laws’ </w:t>
      </w:r>
      <w:r w:rsidR="00ED20EE" w:rsidRPr="00A22E37">
        <w:rPr>
          <w:sz w:val="22"/>
          <w:szCs w:val="22"/>
        </w:rPr>
        <w:t>to</w:t>
      </w:r>
      <w:r w:rsidRPr="00A22E37">
        <w:rPr>
          <w:sz w:val="22"/>
          <w:szCs w:val="22"/>
        </w:rPr>
        <w:t xml:space="preserve"> pursue and continue in employment (p. 235). Similarly, </w:t>
      </w:r>
      <w:proofErr w:type="spellStart"/>
      <w:r w:rsidRPr="00A22E37">
        <w:rPr>
          <w:sz w:val="22"/>
          <w:szCs w:val="22"/>
        </w:rPr>
        <w:t>Arifeen</w:t>
      </w:r>
      <w:proofErr w:type="spellEnd"/>
      <w:r w:rsidRPr="00A22E37">
        <w:rPr>
          <w:sz w:val="22"/>
          <w:szCs w:val="22"/>
        </w:rPr>
        <w:t xml:space="preserve"> and </w:t>
      </w:r>
      <w:proofErr w:type="spellStart"/>
      <w:r w:rsidRPr="00A22E37">
        <w:rPr>
          <w:sz w:val="22"/>
          <w:szCs w:val="22"/>
        </w:rPr>
        <w:t>Gatrell</w:t>
      </w:r>
      <w:proofErr w:type="spellEnd"/>
      <w:r w:rsidRPr="00A22E37">
        <w:rPr>
          <w:sz w:val="22"/>
          <w:szCs w:val="22"/>
        </w:rPr>
        <w:t xml:space="preserve"> (2020), in their study of British Pakistani women professionals showed that women’s perceptions of their professional selves are bound, metaphorically, to faith and family customs, which precludes them from accessing certain </w:t>
      </w:r>
      <w:r w:rsidRPr="00A22E37">
        <w:rPr>
          <w:sz w:val="22"/>
          <w:szCs w:val="22"/>
        </w:rPr>
        <w:lastRenderedPageBreak/>
        <w:t>workplace opportunities and acts a ‘glass chain’ when engaging in formal and informal networking events. </w:t>
      </w:r>
    </w:p>
    <w:p w14:paraId="112AE2DC" w14:textId="77777777" w:rsidR="00C107C5" w:rsidRPr="00A22E37" w:rsidRDefault="00C107C5" w:rsidP="00BE5DC2">
      <w:pPr>
        <w:rPr>
          <w:sz w:val="22"/>
          <w:szCs w:val="22"/>
        </w:rPr>
      </w:pPr>
    </w:p>
    <w:p w14:paraId="64595128" w14:textId="6C69122F" w:rsidR="00C107C5" w:rsidRPr="00F1573C" w:rsidRDefault="00C107C5" w:rsidP="00F1573C">
      <w:pPr>
        <w:rPr>
          <w:sz w:val="22"/>
          <w:szCs w:val="22"/>
        </w:rPr>
      </w:pPr>
      <w:r w:rsidRPr="00A22E37">
        <w:rPr>
          <w:sz w:val="22"/>
          <w:szCs w:val="22"/>
        </w:rPr>
        <w:t xml:space="preserve">The aim of this chapter is to show how gender asymmetry is also produced through narrative practices, in addition to structural, </w:t>
      </w:r>
      <w:proofErr w:type="gramStart"/>
      <w:r w:rsidRPr="00A22E37">
        <w:rPr>
          <w:sz w:val="22"/>
          <w:szCs w:val="22"/>
        </w:rPr>
        <w:t>motivational</w:t>
      </w:r>
      <w:proofErr w:type="gramEnd"/>
      <w:r w:rsidRPr="00A22E37">
        <w:rPr>
          <w:sz w:val="22"/>
          <w:szCs w:val="22"/>
        </w:rPr>
        <w:t xml:space="preserve"> or cultural/ normative reasons. We demonstrate how men and women, through narratives, produce their sense of self at work and position themselves within the world of work. We use this exploration to gain further insights into the complexities of gender issues in the </w:t>
      </w:r>
      <w:r w:rsidR="00B74BBF" w:rsidRPr="00A22E37">
        <w:rPr>
          <w:sz w:val="22"/>
          <w:szCs w:val="22"/>
        </w:rPr>
        <w:t>labor</w:t>
      </w:r>
      <w:r w:rsidRPr="00A22E37">
        <w:rPr>
          <w:sz w:val="22"/>
          <w:szCs w:val="22"/>
        </w:rPr>
        <w:t xml:space="preserve"> market to argue how gender asymmetry in </w:t>
      </w:r>
      <w:r w:rsidR="00B74BBF" w:rsidRPr="00A22E37">
        <w:rPr>
          <w:sz w:val="22"/>
          <w:szCs w:val="22"/>
        </w:rPr>
        <w:t>organizations</w:t>
      </w:r>
      <w:r w:rsidRPr="00A22E37">
        <w:rPr>
          <w:sz w:val="22"/>
          <w:szCs w:val="22"/>
        </w:rPr>
        <w:t xml:space="preserve"> is evidenced when narratively representing practices of working. As Silvia </w:t>
      </w:r>
      <w:proofErr w:type="spellStart"/>
      <w:r w:rsidRPr="00A22E37">
        <w:rPr>
          <w:sz w:val="22"/>
          <w:szCs w:val="22"/>
        </w:rPr>
        <w:t>Gherardi</w:t>
      </w:r>
      <w:proofErr w:type="spellEnd"/>
      <w:r w:rsidRPr="00A22E37">
        <w:rPr>
          <w:sz w:val="22"/>
          <w:szCs w:val="22"/>
        </w:rPr>
        <w:t xml:space="preserve"> (1994) refers, </w:t>
      </w:r>
      <w:r w:rsidR="00ED20EE">
        <w:rPr>
          <w:sz w:val="22"/>
          <w:szCs w:val="22"/>
        </w:rPr>
        <w:t>‘</w:t>
      </w:r>
      <w:r w:rsidRPr="00A22E37">
        <w:rPr>
          <w:sz w:val="22"/>
          <w:szCs w:val="22"/>
        </w:rPr>
        <w:t>the meaning of gender is constantly deferred and negotiated in discourse...The thought and language that separates the female from the male underpins a symbolic order of gender which expresses experiences unique to each gender</w:t>
      </w:r>
      <w:r w:rsidR="00ED20EE">
        <w:rPr>
          <w:sz w:val="22"/>
          <w:szCs w:val="22"/>
        </w:rPr>
        <w:t xml:space="preserve">’ </w:t>
      </w:r>
      <w:r w:rsidRPr="00A22E37">
        <w:rPr>
          <w:sz w:val="22"/>
          <w:szCs w:val="22"/>
        </w:rPr>
        <w:t>(p. 591).</w:t>
      </w:r>
    </w:p>
    <w:p w14:paraId="1896BC38" w14:textId="77777777" w:rsidR="00BA6C07" w:rsidRPr="00A22E37" w:rsidRDefault="00C107C5" w:rsidP="00BE5DC2">
      <w:pPr>
        <w:pStyle w:val="Subhead1"/>
        <w:spacing w:before="240" w:after="120" w:line="240" w:lineRule="auto"/>
        <w:outlineLvl w:val="0"/>
      </w:pPr>
      <w:r w:rsidRPr="00A22E37">
        <w:t xml:space="preserve">Methods </w:t>
      </w:r>
    </w:p>
    <w:p w14:paraId="66FFD9BD" w14:textId="108F9E3A" w:rsidR="00BA6C07" w:rsidRPr="00A22E37" w:rsidRDefault="00BA6C07" w:rsidP="00BE5DC2">
      <w:pPr>
        <w:rPr>
          <w:sz w:val="22"/>
          <w:szCs w:val="22"/>
        </w:rPr>
      </w:pPr>
      <w:r w:rsidRPr="00A22E37">
        <w:rPr>
          <w:sz w:val="22"/>
          <w:szCs w:val="22"/>
        </w:rPr>
        <w:t xml:space="preserve">In keeping with Cochran’s (1990) advice that narrative approaches are most appropriate for career research, we demonstrate the ways in which gender is </w:t>
      </w:r>
      <w:r w:rsidRPr="00F1573C">
        <w:rPr>
          <w:i/>
          <w:iCs/>
          <w:sz w:val="22"/>
          <w:szCs w:val="22"/>
        </w:rPr>
        <w:t>talked</w:t>
      </w:r>
      <w:r w:rsidRPr="00A22E37">
        <w:rPr>
          <w:sz w:val="22"/>
          <w:szCs w:val="22"/>
        </w:rPr>
        <w:t xml:space="preserve"> at work by men and women. As social researcher</w:t>
      </w:r>
      <w:r w:rsidR="00F1573C">
        <w:rPr>
          <w:sz w:val="22"/>
          <w:szCs w:val="22"/>
        </w:rPr>
        <w:t>s,</w:t>
      </w:r>
      <w:r w:rsidRPr="00A22E37">
        <w:rPr>
          <w:sz w:val="22"/>
          <w:szCs w:val="22"/>
        </w:rPr>
        <w:t xml:space="preserve"> we are aware that we </w:t>
      </w:r>
      <w:r w:rsidR="00ED20EE">
        <w:rPr>
          <w:sz w:val="22"/>
          <w:szCs w:val="22"/>
        </w:rPr>
        <w:t>‘</w:t>
      </w:r>
      <w:r w:rsidRPr="00A22E37">
        <w:rPr>
          <w:sz w:val="22"/>
          <w:szCs w:val="22"/>
        </w:rPr>
        <w:t>do not have direct access to another</w:t>
      </w:r>
      <w:r w:rsidR="00B74BBF" w:rsidRPr="00A22E37">
        <w:rPr>
          <w:sz w:val="22"/>
          <w:szCs w:val="22"/>
        </w:rPr>
        <w:t>’</w:t>
      </w:r>
      <w:r w:rsidRPr="00A22E37">
        <w:rPr>
          <w:sz w:val="22"/>
          <w:szCs w:val="22"/>
        </w:rPr>
        <w:t>s experience</w:t>
      </w:r>
      <w:r w:rsidR="00ED20EE">
        <w:rPr>
          <w:sz w:val="22"/>
          <w:szCs w:val="22"/>
        </w:rPr>
        <w:t>’</w:t>
      </w:r>
      <w:r w:rsidR="00B74BBF" w:rsidRPr="00A22E37">
        <w:rPr>
          <w:sz w:val="22"/>
          <w:szCs w:val="22"/>
        </w:rPr>
        <w:t xml:space="preserve"> </w:t>
      </w:r>
      <w:r w:rsidRPr="00A22E37">
        <w:rPr>
          <w:sz w:val="22"/>
          <w:szCs w:val="22"/>
        </w:rPr>
        <w:t>(</w:t>
      </w:r>
      <w:proofErr w:type="spellStart"/>
      <w:r w:rsidRPr="00A22E37">
        <w:rPr>
          <w:sz w:val="22"/>
          <w:szCs w:val="22"/>
        </w:rPr>
        <w:t>Riessman</w:t>
      </w:r>
      <w:proofErr w:type="spellEnd"/>
      <w:r w:rsidR="00C67E74" w:rsidRPr="00A22E37">
        <w:rPr>
          <w:sz w:val="22"/>
          <w:szCs w:val="22"/>
        </w:rPr>
        <w:t>,</w:t>
      </w:r>
      <w:r w:rsidRPr="00A22E37">
        <w:rPr>
          <w:sz w:val="22"/>
          <w:szCs w:val="22"/>
        </w:rPr>
        <w:t xml:space="preserve"> 1993</w:t>
      </w:r>
      <w:r w:rsidR="00C67E74" w:rsidRPr="00A22E37">
        <w:rPr>
          <w:sz w:val="22"/>
          <w:szCs w:val="22"/>
        </w:rPr>
        <w:t>, p.</w:t>
      </w:r>
      <w:r w:rsidRPr="00A22E37">
        <w:rPr>
          <w:sz w:val="22"/>
          <w:szCs w:val="22"/>
        </w:rPr>
        <w:t xml:space="preserve"> 8), however, we have access to the telling of these experiences. </w:t>
      </w:r>
      <w:r w:rsidR="002A203D" w:rsidRPr="00A22E37">
        <w:rPr>
          <w:sz w:val="22"/>
          <w:szCs w:val="22"/>
        </w:rPr>
        <w:t>T</w:t>
      </w:r>
      <w:r w:rsidRPr="00A22E37">
        <w:rPr>
          <w:sz w:val="22"/>
          <w:szCs w:val="22"/>
        </w:rPr>
        <w:t>h</w:t>
      </w:r>
      <w:r w:rsidR="002A203D" w:rsidRPr="00A22E37">
        <w:rPr>
          <w:sz w:val="22"/>
          <w:szCs w:val="22"/>
        </w:rPr>
        <w:t>at</w:t>
      </w:r>
      <w:r w:rsidRPr="00A22E37">
        <w:rPr>
          <w:sz w:val="22"/>
          <w:szCs w:val="22"/>
        </w:rPr>
        <w:t xml:space="preserve"> has formed the focus of our methodological approach. </w:t>
      </w:r>
    </w:p>
    <w:p w14:paraId="00510E77" w14:textId="77777777" w:rsidR="00BA6C07" w:rsidRPr="00A22E37" w:rsidRDefault="00BA6C07" w:rsidP="00BE5DC2">
      <w:pPr>
        <w:rPr>
          <w:sz w:val="22"/>
          <w:szCs w:val="22"/>
        </w:rPr>
      </w:pPr>
    </w:p>
    <w:p w14:paraId="40A4A6CC" w14:textId="3274BD1A" w:rsidR="00BA6C07" w:rsidRPr="00A22E37" w:rsidRDefault="00BA6C07" w:rsidP="00BE5DC2">
      <w:pPr>
        <w:rPr>
          <w:sz w:val="22"/>
          <w:szCs w:val="22"/>
        </w:rPr>
      </w:pPr>
      <w:r w:rsidRPr="00A22E37">
        <w:rPr>
          <w:sz w:val="22"/>
          <w:szCs w:val="22"/>
        </w:rPr>
        <w:t>We take a symbolic-interpretive approach (</w:t>
      </w:r>
      <w:proofErr w:type="spellStart"/>
      <w:r w:rsidRPr="00A22E37">
        <w:rPr>
          <w:sz w:val="22"/>
          <w:szCs w:val="22"/>
        </w:rPr>
        <w:t>Gherardi</w:t>
      </w:r>
      <w:proofErr w:type="spellEnd"/>
      <w:r w:rsidRPr="00A22E37">
        <w:rPr>
          <w:sz w:val="22"/>
          <w:szCs w:val="22"/>
        </w:rPr>
        <w:t>, 1995) inspired by Anthony Giddens</w:t>
      </w:r>
      <w:r w:rsidR="00F1573C">
        <w:rPr>
          <w:sz w:val="22"/>
          <w:szCs w:val="22"/>
        </w:rPr>
        <w:t>’</w:t>
      </w:r>
      <w:r w:rsidRPr="00A22E37">
        <w:rPr>
          <w:sz w:val="22"/>
          <w:szCs w:val="22"/>
        </w:rPr>
        <w:t xml:space="preserve"> (1979) perspective of the articulation between practices and the discursive conscience of workers. This approach enables us to see how gender asymmetry at work is constructed and narratively justified through symbolic means</w:t>
      </w:r>
      <w:r w:rsidR="00F1573C">
        <w:rPr>
          <w:sz w:val="22"/>
          <w:szCs w:val="22"/>
        </w:rPr>
        <w:t>,</w:t>
      </w:r>
      <w:r w:rsidRPr="00A22E37">
        <w:rPr>
          <w:sz w:val="22"/>
          <w:szCs w:val="22"/>
        </w:rPr>
        <w:t xml:space="preserve"> such as vocabularies expressing values, </w:t>
      </w:r>
      <w:proofErr w:type="gramStart"/>
      <w:r w:rsidRPr="00A22E37">
        <w:rPr>
          <w:sz w:val="22"/>
          <w:szCs w:val="22"/>
        </w:rPr>
        <w:t>metaphors</w:t>
      </w:r>
      <w:proofErr w:type="gramEnd"/>
      <w:r w:rsidRPr="00A22E37">
        <w:rPr>
          <w:sz w:val="22"/>
          <w:szCs w:val="22"/>
        </w:rPr>
        <w:t xml:space="preserve"> and images of the world of work. In this view, gender is not a simple property of people, but a social practice, something that we reproduce through talk in everyday reality as we give meaning to work </w:t>
      </w:r>
      <w:r w:rsidR="00A22E37" w:rsidRPr="00A22E37">
        <w:rPr>
          <w:sz w:val="22"/>
          <w:szCs w:val="22"/>
        </w:rPr>
        <w:t>through</w:t>
      </w:r>
      <w:r w:rsidRPr="00A22E37">
        <w:rPr>
          <w:sz w:val="22"/>
          <w:szCs w:val="22"/>
        </w:rPr>
        <w:t xml:space="preserve"> narratives. The importance of talk and language is crucial in this</w:t>
      </w:r>
      <w:r w:rsidR="00742BB0">
        <w:rPr>
          <w:sz w:val="22"/>
          <w:szCs w:val="22"/>
        </w:rPr>
        <w:t>,</w:t>
      </w:r>
      <w:r w:rsidRPr="00A22E37">
        <w:rPr>
          <w:sz w:val="22"/>
          <w:szCs w:val="22"/>
        </w:rPr>
        <w:t xml:space="preserve"> through which stories are relayed about meanings individuals attach to their experiences. The role of narrative language, therefore, is crucial to the creation of meaning in the lived experiences of people in </w:t>
      </w:r>
      <w:r w:rsidR="00ED20EE">
        <w:rPr>
          <w:sz w:val="22"/>
          <w:szCs w:val="22"/>
        </w:rPr>
        <w:t>‘</w:t>
      </w:r>
      <w:r w:rsidRPr="00A22E37">
        <w:rPr>
          <w:sz w:val="22"/>
          <w:szCs w:val="22"/>
        </w:rPr>
        <w:t>communal interchange</w:t>
      </w:r>
      <w:r w:rsidR="00ED20EE">
        <w:rPr>
          <w:sz w:val="22"/>
          <w:szCs w:val="22"/>
        </w:rPr>
        <w:t>’</w:t>
      </w:r>
      <w:r w:rsidRPr="00A22E37">
        <w:rPr>
          <w:sz w:val="22"/>
          <w:szCs w:val="22"/>
        </w:rPr>
        <w:t xml:space="preserve"> (</w:t>
      </w:r>
      <w:proofErr w:type="spellStart"/>
      <w:r w:rsidRPr="00A22E37">
        <w:rPr>
          <w:sz w:val="22"/>
          <w:szCs w:val="22"/>
        </w:rPr>
        <w:t>Gergen</w:t>
      </w:r>
      <w:proofErr w:type="spellEnd"/>
      <w:r w:rsidRPr="00A22E37">
        <w:rPr>
          <w:sz w:val="22"/>
          <w:szCs w:val="22"/>
        </w:rPr>
        <w:t xml:space="preserve"> 1985</w:t>
      </w:r>
      <w:r w:rsidR="00C67E74" w:rsidRPr="00A22E37">
        <w:rPr>
          <w:sz w:val="22"/>
          <w:szCs w:val="22"/>
        </w:rPr>
        <w:t>, p.</w:t>
      </w:r>
      <w:r w:rsidRPr="00A22E37">
        <w:rPr>
          <w:sz w:val="22"/>
          <w:szCs w:val="22"/>
        </w:rPr>
        <w:t xml:space="preserve"> 266) in the </w:t>
      </w:r>
      <w:r w:rsidR="00ED20EE">
        <w:rPr>
          <w:sz w:val="22"/>
          <w:szCs w:val="22"/>
        </w:rPr>
        <w:t>‘</w:t>
      </w:r>
      <w:r w:rsidRPr="00A22E37">
        <w:rPr>
          <w:sz w:val="22"/>
          <w:szCs w:val="22"/>
        </w:rPr>
        <w:t>space between people</w:t>
      </w:r>
      <w:r w:rsidR="00ED20EE">
        <w:rPr>
          <w:sz w:val="22"/>
          <w:szCs w:val="22"/>
        </w:rPr>
        <w:t>’</w:t>
      </w:r>
      <w:r w:rsidRPr="00A22E37">
        <w:rPr>
          <w:sz w:val="22"/>
          <w:szCs w:val="22"/>
        </w:rPr>
        <w:t xml:space="preserve"> (Hoffman, 1992) throughout their lived social and personal experiences. </w:t>
      </w:r>
    </w:p>
    <w:p w14:paraId="079FC977" w14:textId="77777777" w:rsidR="00BA6C07" w:rsidRPr="00A22E37" w:rsidRDefault="00BA6C07" w:rsidP="00BE5DC2">
      <w:pPr>
        <w:rPr>
          <w:sz w:val="22"/>
          <w:szCs w:val="22"/>
        </w:rPr>
      </w:pPr>
    </w:p>
    <w:p w14:paraId="18008491" w14:textId="4AE7F99E" w:rsidR="00BA6C07" w:rsidRPr="00A22E37" w:rsidRDefault="00BA6C07" w:rsidP="00BE5DC2">
      <w:pPr>
        <w:rPr>
          <w:sz w:val="22"/>
          <w:szCs w:val="22"/>
        </w:rPr>
      </w:pPr>
      <w:r w:rsidRPr="00A22E37">
        <w:rPr>
          <w:sz w:val="22"/>
          <w:szCs w:val="22"/>
        </w:rPr>
        <w:t xml:space="preserve">We engage in an inductive study grounded in narrative inquiry of personal stories of work and work lives, and within that, consider the influence of gendered narratives on </w:t>
      </w:r>
      <w:r w:rsidR="00B74BBF" w:rsidRPr="00A22E37">
        <w:rPr>
          <w:sz w:val="22"/>
          <w:szCs w:val="22"/>
        </w:rPr>
        <w:t>organizational</w:t>
      </w:r>
      <w:r w:rsidRPr="00A22E37">
        <w:rPr>
          <w:sz w:val="22"/>
          <w:szCs w:val="22"/>
        </w:rPr>
        <w:t xml:space="preserve"> life experiences. We frame our study with narrative identity theory, which posits that a person’s identity is </w:t>
      </w:r>
      <w:r w:rsidR="00B74BBF" w:rsidRPr="00A22E37">
        <w:rPr>
          <w:sz w:val="22"/>
          <w:szCs w:val="22"/>
        </w:rPr>
        <w:t>internalized</w:t>
      </w:r>
      <w:r w:rsidRPr="00A22E37">
        <w:rPr>
          <w:sz w:val="22"/>
          <w:szCs w:val="22"/>
        </w:rPr>
        <w:t xml:space="preserve"> and is an evolving story they craft. We align ourselves with the </w:t>
      </w:r>
      <w:r w:rsidR="00ED20EE">
        <w:rPr>
          <w:sz w:val="22"/>
          <w:szCs w:val="22"/>
        </w:rPr>
        <w:t>‘</w:t>
      </w:r>
      <w:r w:rsidRPr="00A22E37">
        <w:rPr>
          <w:sz w:val="22"/>
          <w:szCs w:val="22"/>
        </w:rPr>
        <w:t>linguistic turn</w:t>
      </w:r>
      <w:r w:rsidR="00ED20EE">
        <w:rPr>
          <w:sz w:val="22"/>
          <w:szCs w:val="22"/>
        </w:rPr>
        <w:t>’</w:t>
      </w:r>
      <w:r w:rsidRPr="00A22E37">
        <w:rPr>
          <w:sz w:val="22"/>
          <w:szCs w:val="22"/>
        </w:rPr>
        <w:t xml:space="preserve"> in social sciences (Alvesson </w:t>
      </w:r>
      <w:r w:rsidR="00C67E74" w:rsidRPr="00A22E37">
        <w:rPr>
          <w:sz w:val="22"/>
          <w:szCs w:val="22"/>
        </w:rPr>
        <w:t>&amp;</w:t>
      </w:r>
      <w:r w:rsidRPr="00A22E37">
        <w:rPr>
          <w:sz w:val="22"/>
          <w:szCs w:val="22"/>
        </w:rPr>
        <w:t xml:space="preserve"> </w:t>
      </w:r>
      <w:proofErr w:type="spellStart"/>
      <w:r w:rsidRPr="00A22E37">
        <w:rPr>
          <w:sz w:val="22"/>
          <w:szCs w:val="22"/>
        </w:rPr>
        <w:t>Karreman</w:t>
      </w:r>
      <w:proofErr w:type="spellEnd"/>
      <w:r w:rsidRPr="00A22E37">
        <w:rPr>
          <w:sz w:val="22"/>
          <w:szCs w:val="22"/>
        </w:rPr>
        <w:t xml:space="preserve">, 2000), to argue for the centrality of narratives in the lives of all of us, regardless of whether we are particularly self-conscious about it. According to </w:t>
      </w:r>
      <w:proofErr w:type="spellStart"/>
      <w:r w:rsidRPr="00A22E37">
        <w:rPr>
          <w:sz w:val="22"/>
          <w:szCs w:val="22"/>
        </w:rPr>
        <w:t>Gergen</w:t>
      </w:r>
      <w:proofErr w:type="spellEnd"/>
      <w:r w:rsidRPr="00A22E37">
        <w:rPr>
          <w:sz w:val="22"/>
          <w:szCs w:val="22"/>
        </w:rPr>
        <w:t xml:space="preserve"> (1999</w:t>
      </w:r>
      <w:r w:rsidR="00C67E74" w:rsidRPr="00A22E37">
        <w:rPr>
          <w:sz w:val="22"/>
          <w:szCs w:val="22"/>
        </w:rPr>
        <w:t>, p.</w:t>
      </w:r>
      <w:r w:rsidRPr="00A22E37">
        <w:rPr>
          <w:sz w:val="22"/>
          <w:szCs w:val="22"/>
        </w:rPr>
        <w:t xml:space="preserve"> 70) </w:t>
      </w:r>
      <w:r w:rsidR="00ED20EE">
        <w:rPr>
          <w:sz w:val="22"/>
          <w:szCs w:val="22"/>
        </w:rPr>
        <w:t>‘</w:t>
      </w:r>
      <w:r w:rsidRPr="00A22E37">
        <w:rPr>
          <w:sz w:val="22"/>
          <w:szCs w:val="22"/>
        </w:rPr>
        <w:t>we identify ourselves through narration</w:t>
      </w:r>
      <w:r w:rsidR="00ED20EE">
        <w:rPr>
          <w:sz w:val="22"/>
          <w:szCs w:val="22"/>
        </w:rPr>
        <w:t>’</w:t>
      </w:r>
      <w:r w:rsidRPr="00A22E37">
        <w:rPr>
          <w:sz w:val="22"/>
          <w:szCs w:val="22"/>
        </w:rPr>
        <w:t xml:space="preserve">, through countless narratives we </w:t>
      </w:r>
      <w:proofErr w:type="gramStart"/>
      <w:r w:rsidRPr="00A22E37">
        <w:rPr>
          <w:sz w:val="22"/>
          <w:szCs w:val="22"/>
        </w:rPr>
        <w:t>tell</w:t>
      </w:r>
      <w:proofErr w:type="gramEnd"/>
      <w:r w:rsidRPr="00A22E37">
        <w:rPr>
          <w:sz w:val="22"/>
          <w:szCs w:val="22"/>
        </w:rPr>
        <w:t xml:space="preserve"> about our work, our career, our aspirations, our relations with and at work. By engaging with the multiplicity of possible meaning</w:t>
      </w:r>
      <w:r w:rsidR="00A22E37" w:rsidRPr="00A22E37">
        <w:rPr>
          <w:sz w:val="22"/>
          <w:szCs w:val="22"/>
        </w:rPr>
        <w:t>s</w:t>
      </w:r>
      <w:r w:rsidRPr="00A22E37">
        <w:rPr>
          <w:sz w:val="22"/>
          <w:szCs w:val="22"/>
        </w:rPr>
        <w:t xml:space="preserve"> that might be attached to what our world is, what part we play in it</w:t>
      </w:r>
      <w:r w:rsidR="00A22E37" w:rsidRPr="00A22E37">
        <w:rPr>
          <w:sz w:val="22"/>
          <w:szCs w:val="22"/>
        </w:rPr>
        <w:t xml:space="preserve">, </w:t>
      </w:r>
      <w:r w:rsidRPr="00A22E37">
        <w:rPr>
          <w:sz w:val="22"/>
          <w:szCs w:val="22"/>
        </w:rPr>
        <w:t>and what situations we found ourselves in, we actively (not necessarily consciously) construct and enact the story we want to tell the world about ourselves. Over time</w:t>
      </w:r>
      <w:r w:rsidR="00742BB0">
        <w:rPr>
          <w:sz w:val="22"/>
          <w:szCs w:val="22"/>
        </w:rPr>
        <w:t>,</w:t>
      </w:r>
      <w:r w:rsidRPr="00A22E37">
        <w:rPr>
          <w:sz w:val="22"/>
          <w:szCs w:val="22"/>
        </w:rPr>
        <w:t xml:space="preserve"> these stories </w:t>
      </w:r>
      <w:r w:rsidR="00B74BBF" w:rsidRPr="00A22E37">
        <w:rPr>
          <w:sz w:val="22"/>
          <w:szCs w:val="22"/>
        </w:rPr>
        <w:t>color</w:t>
      </w:r>
      <w:r w:rsidRPr="00A22E37">
        <w:rPr>
          <w:sz w:val="22"/>
          <w:szCs w:val="22"/>
        </w:rPr>
        <w:t xml:space="preserve"> our notion of self and the social identity that we present to the world</w:t>
      </w:r>
      <w:r w:rsidR="00742BB0">
        <w:rPr>
          <w:sz w:val="22"/>
          <w:szCs w:val="22"/>
        </w:rPr>
        <w:t xml:space="preserve">, </w:t>
      </w:r>
      <w:r w:rsidRPr="00A22E37">
        <w:rPr>
          <w:sz w:val="22"/>
          <w:szCs w:val="22"/>
        </w:rPr>
        <w:t xml:space="preserve">to the extent to which our sense of </w:t>
      </w:r>
      <w:r w:rsidR="00ED20EE">
        <w:rPr>
          <w:sz w:val="22"/>
          <w:szCs w:val="22"/>
        </w:rPr>
        <w:t>‘</w:t>
      </w:r>
      <w:r w:rsidRPr="00A22E37">
        <w:rPr>
          <w:sz w:val="22"/>
          <w:szCs w:val="22"/>
        </w:rPr>
        <w:t xml:space="preserve">self is a perpetually rewritten story . . . in the end we become the autobiographical narratives that we </w:t>
      </w:r>
      <w:proofErr w:type="gramStart"/>
      <w:r w:rsidRPr="00A22E37">
        <w:rPr>
          <w:sz w:val="22"/>
          <w:szCs w:val="22"/>
        </w:rPr>
        <w:t>tell</w:t>
      </w:r>
      <w:proofErr w:type="gramEnd"/>
      <w:r w:rsidRPr="00A22E37">
        <w:rPr>
          <w:sz w:val="22"/>
          <w:szCs w:val="22"/>
        </w:rPr>
        <w:t xml:space="preserve"> about our lives</w:t>
      </w:r>
      <w:r w:rsidR="00ED20EE">
        <w:rPr>
          <w:sz w:val="22"/>
          <w:szCs w:val="22"/>
        </w:rPr>
        <w:t>’</w:t>
      </w:r>
      <w:r w:rsidRPr="00A22E37">
        <w:rPr>
          <w:sz w:val="22"/>
          <w:szCs w:val="22"/>
        </w:rPr>
        <w:t xml:space="preserve"> (Bruner, 1987</w:t>
      </w:r>
      <w:r w:rsidR="00C67E74" w:rsidRPr="00A22E37">
        <w:rPr>
          <w:sz w:val="22"/>
          <w:szCs w:val="22"/>
        </w:rPr>
        <w:t xml:space="preserve">, p. </w:t>
      </w:r>
      <w:r w:rsidRPr="00A22E37">
        <w:rPr>
          <w:sz w:val="22"/>
          <w:szCs w:val="22"/>
        </w:rPr>
        <w:t xml:space="preserve">15). Some of these will be </w:t>
      </w:r>
      <w:r w:rsidR="00B74BBF" w:rsidRPr="00A22E37">
        <w:rPr>
          <w:sz w:val="22"/>
          <w:szCs w:val="22"/>
        </w:rPr>
        <w:t>internalized</w:t>
      </w:r>
      <w:r w:rsidRPr="00A22E37">
        <w:rPr>
          <w:sz w:val="22"/>
          <w:szCs w:val="22"/>
        </w:rPr>
        <w:t xml:space="preserve"> (</w:t>
      </w:r>
      <w:r w:rsidR="00B74BBF" w:rsidRPr="00A22E37">
        <w:rPr>
          <w:sz w:val="22"/>
          <w:szCs w:val="22"/>
        </w:rPr>
        <w:t>“</w:t>
      </w:r>
      <w:r w:rsidRPr="00A22E37">
        <w:rPr>
          <w:sz w:val="22"/>
          <w:szCs w:val="22"/>
        </w:rPr>
        <w:t>this is who I want to be</w:t>
      </w:r>
      <w:r w:rsidR="00B74BBF" w:rsidRPr="00A22E37">
        <w:rPr>
          <w:sz w:val="22"/>
          <w:szCs w:val="22"/>
        </w:rPr>
        <w:t>”</w:t>
      </w:r>
      <w:r w:rsidRPr="00A22E37">
        <w:rPr>
          <w:sz w:val="22"/>
          <w:szCs w:val="22"/>
        </w:rPr>
        <w:t xml:space="preserve">), but regardless how </w:t>
      </w:r>
      <w:r w:rsidR="00B74BBF" w:rsidRPr="00A22E37">
        <w:rPr>
          <w:sz w:val="22"/>
          <w:szCs w:val="22"/>
        </w:rPr>
        <w:t>internalized</w:t>
      </w:r>
      <w:r w:rsidRPr="00A22E37">
        <w:rPr>
          <w:sz w:val="22"/>
          <w:szCs w:val="22"/>
        </w:rPr>
        <w:t xml:space="preserve"> they are</w:t>
      </w:r>
      <w:r w:rsidR="00A22E37" w:rsidRPr="00A22E37">
        <w:rPr>
          <w:sz w:val="22"/>
          <w:szCs w:val="22"/>
        </w:rPr>
        <w:t>,</w:t>
      </w:r>
      <w:r w:rsidRPr="00A22E37">
        <w:rPr>
          <w:sz w:val="22"/>
          <w:szCs w:val="22"/>
        </w:rPr>
        <w:t xml:space="preserve"> they will also play a part in the </w:t>
      </w:r>
      <w:r w:rsidR="00ED20EE">
        <w:rPr>
          <w:sz w:val="22"/>
          <w:szCs w:val="22"/>
        </w:rPr>
        <w:t>‘</w:t>
      </w:r>
      <w:r w:rsidRPr="00A22E37">
        <w:rPr>
          <w:sz w:val="22"/>
          <w:szCs w:val="22"/>
        </w:rPr>
        <w:t>presentation of self</w:t>
      </w:r>
      <w:r w:rsidR="00ED20EE">
        <w:rPr>
          <w:sz w:val="22"/>
          <w:szCs w:val="22"/>
        </w:rPr>
        <w:t>’</w:t>
      </w:r>
      <w:r w:rsidRPr="00A22E37">
        <w:rPr>
          <w:sz w:val="22"/>
          <w:szCs w:val="22"/>
        </w:rPr>
        <w:t xml:space="preserve"> (Goffman, 195</w:t>
      </w:r>
      <w:r w:rsidR="008D7972" w:rsidRPr="00A22E37">
        <w:rPr>
          <w:sz w:val="22"/>
          <w:szCs w:val="22"/>
        </w:rPr>
        <w:t>6</w:t>
      </w:r>
      <w:r w:rsidRPr="00A22E37">
        <w:rPr>
          <w:sz w:val="22"/>
          <w:szCs w:val="22"/>
        </w:rPr>
        <w:t xml:space="preserve">), including how we </w:t>
      </w:r>
      <w:proofErr w:type="gramStart"/>
      <w:r w:rsidRPr="00A22E37">
        <w:rPr>
          <w:sz w:val="22"/>
          <w:szCs w:val="22"/>
        </w:rPr>
        <w:t>actually behave</w:t>
      </w:r>
      <w:proofErr w:type="gramEnd"/>
      <w:r w:rsidRPr="00A22E37">
        <w:rPr>
          <w:sz w:val="22"/>
          <w:szCs w:val="22"/>
        </w:rPr>
        <w:t xml:space="preserve"> in our work life and how we narrate</w:t>
      </w:r>
      <w:r w:rsidR="00742BB0">
        <w:rPr>
          <w:sz w:val="22"/>
          <w:szCs w:val="22"/>
        </w:rPr>
        <w:t>,</w:t>
      </w:r>
      <w:r w:rsidRPr="00A22E37">
        <w:rPr>
          <w:sz w:val="22"/>
          <w:szCs w:val="22"/>
        </w:rPr>
        <w:t xml:space="preserve"> to others</w:t>
      </w:r>
      <w:r w:rsidR="00742BB0">
        <w:rPr>
          <w:sz w:val="22"/>
          <w:szCs w:val="22"/>
        </w:rPr>
        <w:t xml:space="preserve">, </w:t>
      </w:r>
      <w:r w:rsidRPr="00A22E37">
        <w:rPr>
          <w:sz w:val="22"/>
          <w:szCs w:val="22"/>
        </w:rPr>
        <w:t>the story of our lives and work.</w:t>
      </w:r>
    </w:p>
    <w:p w14:paraId="66EA7A34" w14:textId="77777777" w:rsidR="00BA6C07" w:rsidRPr="00A22E37" w:rsidRDefault="00BA6C07" w:rsidP="00BE5DC2">
      <w:pPr>
        <w:rPr>
          <w:sz w:val="22"/>
          <w:szCs w:val="22"/>
        </w:rPr>
      </w:pPr>
    </w:p>
    <w:p w14:paraId="4C5EFA53" w14:textId="6AD0AF90" w:rsidR="00BA6C07" w:rsidRPr="00A22E37" w:rsidRDefault="00BA6C07" w:rsidP="00BE5DC2">
      <w:pPr>
        <w:rPr>
          <w:sz w:val="22"/>
          <w:szCs w:val="22"/>
        </w:rPr>
      </w:pPr>
      <w:r w:rsidRPr="00A22E37">
        <w:rPr>
          <w:sz w:val="22"/>
          <w:szCs w:val="22"/>
        </w:rPr>
        <w:t xml:space="preserve">Narratives, as such, </w:t>
      </w:r>
      <w:r w:rsidR="00ED20EE">
        <w:rPr>
          <w:sz w:val="22"/>
          <w:szCs w:val="22"/>
        </w:rPr>
        <w:t>‘</w:t>
      </w:r>
      <w:r w:rsidRPr="00A22E37">
        <w:rPr>
          <w:sz w:val="22"/>
          <w:szCs w:val="22"/>
        </w:rPr>
        <w:t>connect the inner world to the outer world</w:t>
      </w:r>
      <w:r w:rsidR="00ED20EE">
        <w:rPr>
          <w:sz w:val="22"/>
          <w:szCs w:val="22"/>
        </w:rPr>
        <w:t xml:space="preserve">’ </w:t>
      </w:r>
      <w:r w:rsidR="00742BB0">
        <w:rPr>
          <w:sz w:val="22"/>
          <w:szCs w:val="22"/>
        </w:rPr>
        <w:t xml:space="preserve">– </w:t>
      </w:r>
      <w:r w:rsidR="00ED20EE">
        <w:rPr>
          <w:sz w:val="22"/>
          <w:szCs w:val="22"/>
        </w:rPr>
        <w:t>‘</w:t>
      </w:r>
      <w:r w:rsidRPr="00A22E37">
        <w:rPr>
          <w:sz w:val="22"/>
          <w:szCs w:val="22"/>
        </w:rPr>
        <w:t>they</w:t>
      </w:r>
      <w:r w:rsidR="00742BB0">
        <w:rPr>
          <w:sz w:val="22"/>
          <w:szCs w:val="22"/>
        </w:rPr>
        <w:t xml:space="preserve"> </w:t>
      </w:r>
      <w:r w:rsidRPr="00A22E37">
        <w:rPr>
          <w:sz w:val="22"/>
          <w:szCs w:val="22"/>
        </w:rPr>
        <w:t>bridge cultural history with personal biography</w:t>
      </w:r>
      <w:r w:rsidR="00ED20EE">
        <w:rPr>
          <w:sz w:val="22"/>
          <w:szCs w:val="22"/>
        </w:rPr>
        <w:t xml:space="preserve">’ </w:t>
      </w:r>
      <w:r w:rsidRPr="00A22E37">
        <w:rPr>
          <w:sz w:val="22"/>
          <w:szCs w:val="22"/>
        </w:rPr>
        <w:t>(Plummer, 200</w:t>
      </w:r>
      <w:r w:rsidR="00C67E74" w:rsidRPr="00A22E37">
        <w:rPr>
          <w:sz w:val="22"/>
          <w:szCs w:val="22"/>
        </w:rPr>
        <w:t>1, p.</w:t>
      </w:r>
      <w:r w:rsidRPr="00A22E37">
        <w:rPr>
          <w:sz w:val="22"/>
          <w:szCs w:val="22"/>
        </w:rPr>
        <w:t xml:space="preserve"> 395), and have the potential to bring into being everything from identities to </w:t>
      </w:r>
      <w:r w:rsidR="00B74BBF" w:rsidRPr="00A22E37">
        <w:rPr>
          <w:sz w:val="22"/>
          <w:szCs w:val="22"/>
        </w:rPr>
        <w:t>organizations</w:t>
      </w:r>
      <w:r w:rsidRPr="00A22E37">
        <w:rPr>
          <w:sz w:val="22"/>
          <w:szCs w:val="22"/>
        </w:rPr>
        <w:t xml:space="preserve"> themselves (Grant et al., 2004). The use of narrative research involves focusing </w:t>
      </w:r>
      <w:r w:rsidRPr="00A22E37">
        <w:rPr>
          <w:sz w:val="22"/>
          <w:szCs w:val="22"/>
        </w:rPr>
        <w:lastRenderedPageBreak/>
        <w:t xml:space="preserve">towards the more relational and emergent aspects of work lives and of lives of workers outside of work </w:t>
      </w:r>
      <w:r w:rsidR="00EF4E79" w:rsidRPr="00A22E37">
        <w:rPr>
          <w:sz w:val="22"/>
          <w:szCs w:val="22"/>
        </w:rPr>
        <w:t>to</w:t>
      </w:r>
      <w:r w:rsidRPr="00A22E37">
        <w:rPr>
          <w:sz w:val="22"/>
          <w:szCs w:val="22"/>
        </w:rPr>
        <w:t xml:space="preserve"> understand their orientation to work and consequent work </w:t>
      </w:r>
      <w:r w:rsidR="00B74BBF" w:rsidRPr="00A22E37">
        <w:rPr>
          <w:sz w:val="22"/>
          <w:szCs w:val="22"/>
        </w:rPr>
        <w:t>behavior</w:t>
      </w:r>
      <w:r w:rsidRPr="00A22E37">
        <w:rPr>
          <w:sz w:val="22"/>
          <w:szCs w:val="22"/>
        </w:rPr>
        <w:t xml:space="preserve"> (Goldthorpe</w:t>
      </w:r>
      <w:r w:rsidR="00C67E74" w:rsidRPr="00A22E37">
        <w:rPr>
          <w:sz w:val="22"/>
          <w:szCs w:val="22"/>
        </w:rPr>
        <w:t xml:space="preserve">, Lockwood, </w:t>
      </w:r>
      <w:proofErr w:type="spellStart"/>
      <w:r w:rsidR="00C67E74" w:rsidRPr="00A22E37">
        <w:rPr>
          <w:sz w:val="22"/>
          <w:szCs w:val="22"/>
        </w:rPr>
        <w:t>Bechhofer</w:t>
      </w:r>
      <w:proofErr w:type="spellEnd"/>
      <w:r w:rsidR="00C67E74" w:rsidRPr="00A22E37">
        <w:rPr>
          <w:sz w:val="22"/>
          <w:szCs w:val="22"/>
        </w:rPr>
        <w:t xml:space="preserve"> &amp; Platt, </w:t>
      </w:r>
      <w:r w:rsidRPr="00A22E37">
        <w:rPr>
          <w:sz w:val="22"/>
          <w:szCs w:val="22"/>
        </w:rPr>
        <w:t xml:space="preserve">1968). It draws emphasis to the </w:t>
      </w:r>
      <w:proofErr w:type="gramStart"/>
      <w:r w:rsidRPr="00A22E37">
        <w:rPr>
          <w:sz w:val="22"/>
          <w:szCs w:val="22"/>
        </w:rPr>
        <w:t>manner in which</w:t>
      </w:r>
      <w:proofErr w:type="gramEnd"/>
      <w:r w:rsidRPr="00A22E37">
        <w:rPr>
          <w:sz w:val="22"/>
          <w:szCs w:val="22"/>
        </w:rPr>
        <w:t xml:space="preserve"> meaning and concepts of what it means to be a worker, a professional, a male worker or a female professional are constructed and </w:t>
      </w:r>
      <w:r w:rsidR="00B74BBF" w:rsidRPr="00A22E37">
        <w:rPr>
          <w:sz w:val="22"/>
          <w:szCs w:val="22"/>
        </w:rPr>
        <w:t>harmonized</w:t>
      </w:r>
      <w:r w:rsidRPr="00A22E37">
        <w:rPr>
          <w:sz w:val="22"/>
          <w:szCs w:val="22"/>
        </w:rPr>
        <w:t xml:space="preserve"> within the social relationships which exist between people and their specific context within and beyond work. This dynamic </w:t>
      </w:r>
      <w:r w:rsidR="00B74BBF" w:rsidRPr="00A22E37">
        <w:rPr>
          <w:sz w:val="22"/>
          <w:szCs w:val="22"/>
        </w:rPr>
        <w:t>emphasizes</w:t>
      </w:r>
      <w:r w:rsidRPr="00A22E37">
        <w:rPr>
          <w:sz w:val="22"/>
          <w:szCs w:val="22"/>
        </w:rPr>
        <w:t xml:space="preserve"> the role of human agency </w:t>
      </w:r>
      <w:r w:rsidR="00A22E37" w:rsidRPr="00A22E37">
        <w:rPr>
          <w:sz w:val="22"/>
          <w:szCs w:val="22"/>
        </w:rPr>
        <w:t xml:space="preserve">and </w:t>
      </w:r>
      <w:r w:rsidRPr="00A22E37">
        <w:rPr>
          <w:sz w:val="22"/>
          <w:szCs w:val="22"/>
        </w:rPr>
        <w:t>allows us to better appreciate the complexities of work and employee processes</w:t>
      </w:r>
      <w:r w:rsidR="00742BB0">
        <w:rPr>
          <w:sz w:val="22"/>
          <w:szCs w:val="22"/>
        </w:rPr>
        <w:t>,</w:t>
      </w:r>
      <w:r w:rsidRPr="00A22E37">
        <w:rPr>
          <w:sz w:val="22"/>
          <w:szCs w:val="22"/>
        </w:rPr>
        <w:t xml:space="preserve"> as well as human lives and identities more generally. Therefore, we seek to understand how someone narrates their work and their worker selves to identify key elements of gendered differences in one’s orientation to work, their interactions, relations and feeling at work. </w:t>
      </w:r>
    </w:p>
    <w:p w14:paraId="76C5A74E" w14:textId="4ABA1D3F" w:rsidR="00BA6C07" w:rsidRPr="00A22E37" w:rsidRDefault="00BA6C07" w:rsidP="00BE5DC2">
      <w:pPr>
        <w:spacing w:before="120" w:after="120"/>
        <w:rPr>
          <w:rFonts w:ascii="Arial" w:hAnsi="Arial" w:cs="Arial"/>
          <w:i/>
        </w:rPr>
      </w:pPr>
      <w:r w:rsidRPr="00A22E37">
        <w:rPr>
          <w:rFonts w:ascii="Arial" w:hAnsi="Arial" w:cs="Arial"/>
          <w:i/>
        </w:rPr>
        <w:t>Sample</w:t>
      </w:r>
      <w:r w:rsidR="00A32624" w:rsidRPr="00A22E37">
        <w:rPr>
          <w:rFonts w:ascii="Arial" w:hAnsi="Arial" w:cs="Arial"/>
          <w:i/>
        </w:rPr>
        <w:t xml:space="preserve"> </w:t>
      </w:r>
    </w:p>
    <w:p w14:paraId="0B77574B" w14:textId="58873C6E" w:rsidR="003B7F08" w:rsidRPr="00A22E37" w:rsidRDefault="00BA6C07" w:rsidP="00BE5DC2">
      <w:pPr>
        <w:rPr>
          <w:sz w:val="22"/>
          <w:szCs w:val="22"/>
        </w:rPr>
      </w:pPr>
      <w:r w:rsidRPr="00A22E37">
        <w:rPr>
          <w:sz w:val="22"/>
          <w:szCs w:val="22"/>
        </w:rPr>
        <w:t>Narrative data can be collected through a variety of means</w:t>
      </w:r>
      <w:r w:rsidR="00742BB0">
        <w:rPr>
          <w:sz w:val="22"/>
          <w:szCs w:val="22"/>
        </w:rPr>
        <w:t xml:space="preserve">, </w:t>
      </w:r>
      <w:r w:rsidRPr="00A22E37">
        <w:rPr>
          <w:sz w:val="22"/>
          <w:szCs w:val="22"/>
        </w:rPr>
        <w:t>and can take many forms, including written, oral, and visual (</w:t>
      </w:r>
      <w:proofErr w:type="spellStart"/>
      <w:r w:rsidRPr="00A22E37">
        <w:rPr>
          <w:sz w:val="22"/>
          <w:szCs w:val="22"/>
        </w:rPr>
        <w:t>Larty</w:t>
      </w:r>
      <w:proofErr w:type="spellEnd"/>
      <w:r w:rsidRPr="00A22E37">
        <w:rPr>
          <w:sz w:val="22"/>
          <w:szCs w:val="22"/>
        </w:rPr>
        <w:t xml:space="preserve"> </w:t>
      </w:r>
      <w:r w:rsidR="00C67E74" w:rsidRPr="00A22E37">
        <w:rPr>
          <w:sz w:val="22"/>
          <w:szCs w:val="22"/>
        </w:rPr>
        <w:t xml:space="preserve">&amp; </w:t>
      </w:r>
      <w:r w:rsidRPr="00A22E37">
        <w:rPr>
          <w:sz w:val="22"/>
          <w:szCs w:val="22"/>
        </w:rPr>
        <w:t xml:space="preserve">Hamilton, 2011; </w:t>
      </w:r>
      <w:proofErr w:type="spellStart"/>
      <w:r w:rsidRPr="00A22E37">
        <w:rPr>
          <w:sz w:val="22"/>
          <w:szCs w:val="22"/>
        </w:rPr>
        <w:t>Riessman</w:t>
      </w:r>
      <w:proofErr w:type="spellEnd"/>
      <w:r w:rsidRPr="00A22E37">
        <w:rPr>
          <w:sz w:val="22"/>
          <w:szCs w:val="22"/>
        </w:rPr>
        <w:t xml:space="preserve">, 2008). The source material to be examined here are narratives of work experiences of men and women published as an ethnographic appendix to </w:t>
      </w:r>
      <w:proofErr w:type="spellStart"/>
      <w:r w:rsidRPr="00A22E37">
        <w:rPr>
          <w:sz w:val="22"/>
          <w:szCs w:val="22"/>
        </w:rPr>
        <w:t>Katrinli</w:t>
      </w:r>
      <w:proofErr w:type="spellEnd"/>
      <w:r w:rsidRPr="00A22E37">
        <w:rPr>
          <w:sz w:val="22"/>
          <w:szCs w:val="22"/>
        </w:rPr>
        <w:t xml:space="preserve"> (</w:t>
      </w:r>
      <w:r w:rsidR="00F919F0" w:rsidRPr="00A22E37">
        <w:rPr>
          <w:sz w:val="22"/>
          <w:szCs w:val="22"/>
        </w:rPr>
        <w:t xml:space="preserve">ed., </w:t>
      </w:r>
      <w:r w:rsidRPr="00A22E37">
        <w:rPr>
          <w:sz w:val="22"/>
          <w:szCs w:val="22"/>
        </w:rPr>
        <w:t xml:space="preserve">2008)’s book titled </w:t>
      </w:r>
      <w:r w:rsidRPr="00A22E37">
        <w:rPr>
          <w:i/>
          <w:iCs/>
          <w:sz w:val="22"/>
          <w:szCs w:val="22"/>
        </w:rPr>
        <w:t xml:space="preserve">Real-Life </w:t>
      </w:r>
      <w:r w:rsidR="00B74BBF" w:rsidRPr="00A22E37">
        <w:rPr>
          <w:i/>
          <w:iCs/>
          <w:sz w:val="22"/>
          <w:szCs w:val="22"/>
        </w:rPr>
        <w:t>S</w:t>
      </w:r>
      <w:r w:rsidRPr="00A22E37">
        <w:rPr>
          <w:i/>
          <w:iCs/>
          <w:sz w:val="22"/>
          <w:szCs w:val="22"/>
        </w:rPr>
        <w:t xml:space="preserve">tories of </w:t>
      </w:r>
      <w:r w:rsidR="00B74BBF" w:rsidRPr="00A22E37">
        <w:rPr>
          <w:i/>
          <w:iCs/>
          <w:sz w:val="22"/>
          <w:szCs w:val="22"/>
        </w:rPr>
        <w:t>H</w:t>
      </w:r>
      <w:r w:rsidRPr="00A22E37">
        <w:rPr>
          <w:i/>
          <w:iCs/>
          <w:sz w:val="22"/>
          <w:szCs w:val="22"/>
        </w:rPr>
        <w:t xml:space="preserve">ow </w:t>
      </w:r>
      <w:r w:rsidR="00B74BBF" w:rsidRPr="00A22E37">
        <w:rPr>
          <w:i/>
          <w:iCs/>
          <w:sz w:val="22"/>
          <w:szCs w:val="22"/>
        </w:rPr>
        <w:t>P</w:t>
      </w:r>
      <w:r w:rsidRPr="00A22E37">
        <w:rPr>
          <w:i/>
          <w:iCs/>
          <w:sz w:val="22"/>
          <w:szCs w:val="22"/>
        </w:rPr>
        <w:t>eople</w:t>
      </w:r>
      <w:r w:rsidR="00B74BBF" w:rsidRPr="00A22E37">
        <w:rPr>
          <w:i/>
          <w:iCs/>
          <w:sz w:val="22"/>
          <w:szCs w:val="22"/>
        </w:rPr>
        <w:t xml:space="preserve"> F</w:t>
      </w:r>
      <w:r w:rsidRPr="00A22E37">
        <w:rPr>
          <w:i/>
          <w:iCs/>
          <w:sz w:val="22"/>
          <w:szCs w:val="22"/>
        </w:rPr>
        <w:t xml:space="preserve">eel and </w:t>
      </w:r>
      <w:r w:rsidR="00B74BBF" w:rsidRPr="00A22E37">
        <w:rPr>
          <w:i/>
          <w:iCs/>
          <w:sz w:val="22"/>
          <w:szCs w:val="22"/>
        </w:rPr>
        <w:t>B</w:t>
      </w:r>
      <w:r w:rsidRPr="00A22E37">
        <w:rPr>
          <w:i/>
          <w:iCs/>
          <w:sz w:val="22"/>
          <w:szCs w:val="22"/>
        </w:rPr>
        <w:t xml:space="preserve">ehave in </w:t>
      </w:r>
      <w:r w:rsidR="00B74BBF" w:rsidRPr="00A22E37">
        <w:rPr>
          <w:i/>
          <w:iCs/>
          <w:sz w:val="22"/>
          <w:szCs w:val="22"/>
        </w:rPr>
        <w:t>Organizations</w:t>
      </w:r>
      <w:r w:rsidRPr="00A22E37">
        <w:rPr>
          <w:sz w:val="22"/>
          <w:szCs w:val="22"/>
        </w:rPr>
        <w:t xml:space="preserve">. The whole corpus of this rich ethnographic material was a compilation of 58 stories featuring the working narrations of men and </w:t>
      </w:r>
      <w:r w:rsidR="00A22E37" w:rsidRPr="00A22E37">
        <w:rPr>
          <w:sz w:val="22"/>
          <w:szCs w:val="22"/>
        </w:rPr>
        <w:t>women from</w:t>
      </w:r>
      <w:r w:rsidRPr="00A22E37">
        <w:rPr>
          <w:sz w:val="22"/>
          <w:szCs w:val="22"/>
        </w:rPr>
        <w:t xml:space="preserve"> a variety of occupations ranging from personal care to finance, from crafts to health, from creative and performing arts to sales and marketing. </w:t>
      </w:r>
      <w:r w:rsidR="003B7F08" w:rsidRPr="00A22E37">
        <w:rPr>
          <w:sz w:val="22"/>
          <w:szCs w:val="22"/>
        </w:rPr>
        <w:t xml:space="preserve">The 58 stories were collected </w:t>
      </w:r>
      <w:r w:rsidR="0082192B" w:rsidRPr="00A22E37">
        <w:rPr>
          <w:sz w:val="22"/>
          <w:szCs w:val="22"/>
        </w:rPr>
        <w:t>through semi-structured qualitative interview</w:t>
      </w:r>
      <w:r w:rsidR="00742BB0">
        <w:rPr>
          <w:sz w:val="22"/>
          <w:szCs w:val="22"/>
        </w:rPr>
        <w:t>s</w:t>
      </w:r>
      <w:r w:rsidR="0082192B" w:rsidRPr="00A22E37">
        <w:rPr>
          <w:sz w:val="22"/>
          <w:szCs w:val="22"/>
        </w:rPr>
        <w:t xml:space="preserve">, </w:t>
      </w:r>
      <w:r w:rsidR="003B7F08" w:rsidRPr="00A22E37">
        <w:rPr>
          <w:sz w:val="22"/>
          <w:szCs w:val="22"/>
        </w:rPr>
        <w:t>from working people in Izmir</w:t>
      </w:r>
      <w:r w:rsidR="0082192B" w:rsidRPr="00A22E37">
        <w:rPr>
          <w:sz w:val="22"/>
          <w:szCs w:val="22"/>
        </w:rPr>
        <w:t xml:space="preserve"> (</w:t>
      </w:r>
      <w:r w:rsidR="003B7F08" w:rsidRPr="00A22E37">
        <w:rPr>
          <w:sz w:val="22"/>
          <w:szCs w:val="22"/>
        </w:rPr>
        <w:t>the third largest metropolitan city in Turkey located on the Western coast</w:t>
      </w:r>
      <w:r w:rsidR="0082192B" w:rsidRPr="00A22E37">
        <w:rPr>
          <w:sz w:val="22"/>
          <w:szCs w:val="22"/>
        </w:rPr>
        <w:t>)</w:t>
      </w:r>
      <w:r w:rsidR="003B7F08" w:rsidRPr="00A22E37">
        <w:rPr>
          <w:sz w:val="22"/>
          <w:szCs w:val="22"/>
        </w:rPr>
        <w:t xml:space="preserve"> </w:t>
      </w:r>
      <w:r w:rsidR="0082192B" w:rsidRPr="00A22E37">
        <w:rPr>
          <w:sz w:val="22"/>
          <w:szCs w:val="22"/>
        </w:rPr>
        <w:t xml:space="preserve">identified by </w:t>
      </w:r>
      <w:r w:rsidR="003B7F08" w:rsidRPr="00A22E37">
        <w:rPr>
          <w:sz w:val="22"/>
          <w:szCs w:val="22"/>
        </w:rPr>
        <w:t xml:space="preserve">convenience sampling methodology. </w:t>
      </w:r>
      <w:r w:rsidR="005847D5" w:rsidRPr="00A22E37">
        <w:rPr>
          <w:sz w:val="22"/>
          <w:szCs w:val="22"/>
        </w:rPr>
        <w:t>Despite all interviewees were working in the same city, as further elaborated below and in Table 1, they represent a diverse demographics with respect to gender, age, education, employment, household income</w:t>
      </w:r>
      <w:r w:rsidR="004E7CB1">
        <w:rPr>
          <w:sz w:val="22"/>
          <w:szCs w:val="22"/>
        </w:rPr>
        <w:t xml:space="preserve">, </w:t>
      </w:r>
      <w:r w:rsidR="005847D5" w:rsidRPr="00A22E37">
        <w:rPr>
          <w:sz w:val="22"/>
          <w:szCs w:val="22"/>
        </w:rPr>
        <w:t xml:space="preserve">marital and family status, and socio-economic properties of the city they regard as their hometown. </w:t>
      </w:r>
    </w:p>
    <w:p w14:paraId="20EA09FD" w14:textId="77777777" w:rsidR="005847D5" w:rsidRPr="00A22E37" w:rsidRDefault="005847D5" w:rsidP="00BE5DC2">
      <w:pPr>
        <w:rPr>
          <w:sz w:val="22"/>
          <w:szCs w:val="22"/>
        </w:rPr>
      </w:pPr>
    </w:p>
    <w:p w14:paraId="6A0FB960" w14:textId="6B54CBB2" w:rsidR="00151240" w:rsidRPr="00A22E37" w:rsidRDefault="00F67603" w:rsidP="00BE5DC2">
      <w:pPr>
        <w:rPr>
          <w:sz w:val="22"/>
          <w:szCs w:val="22"/>
        </w:rPr>
      </w:pPr>
      <w:r w:rsidRPr="00A22E37">
        <w:rPr>
          <w:sz w:val="22"/>
          <w:szCs w:val="22"/>
        </w:rPr>
        <w:t xml:space="preserve">As indicated in </w:t>
      </w:r>
      <w:r w:rsidR="008269A5" w:rsidRPr="00A22E37">
        <w:rPr>
          <w:sz w:val="22"/>
          <w:szCs w:val="22"/>
        </w:rPr>
        <w:t xml:space="preserve">the </w:t>
      </w:r>
      <w:r w:rsidRPr="00A22E37">
        <w:rPr>
          <w:sz w:val="22"/>
          <w:szCs w:val="22"/>
        </w:rPr>
        <w:t>preface</w:t>
      </w:r>
      <w:r w:rsidR="008269A5" w:rsidRPr="00A22E37">
        <w:rPr>
          <w:sz w:val="22"/>
          <w:szCs w:val="22"/>
        </w:rPr>
        <w:t xml:space="preserve"> of </w:t>
      </w:r>
      <w:proofErr w:type="spellStart"/>
      <w:r w:rsidR="00A22E37" w:rsidRPr="00A22E37">
        <w:rPr>
          <w:sz w:val="22"/>
          <w:szCs w:val="22"/>
        </w:rPr>
        <w:t>Katrinli</w:t>
      </w:r>
      <w:proofErr w:type="spellEnd"/>
      <w:r w:rsidR="00A22E37" w:rsidRPr="00A22E37">
        <w:rPr>
          <w:sz w:val="22"/>
          <w:szCs w:val="22"/>
        </w:rPr>
        <w:t xml:space="preserve"> (ed., 2008)</w:t>
      </w:r>
      <w:r w:rsidRPr="00A22E37">
        <w:rPr>
          <w:sz w:val="22"/>
          <w:szCs w:val="22"/>
        </w:rPr>
        <w:t xml:space="preserve">, </w:t>
      </w:r>
      <w:proofErr w:type="spellStart"/>
      <w:r w:rsidR="00F919F0" w:rsidRPr="00A22E37">
        <w:rPr>
          <w:sz w:val="22"/>
          <w:szCs w:val="22"/>
        </w:rPr>
        <w:t>Katrinli</w:t>
      </w:r>
      <w:proofErr w:type="spellEnd"/>
      <w:r w:rsidR="00F919F0" w:rsidRPr="00A22E37">
        <w:rPr>
          <w:sz w:val="22"/>
          <w:szCs w:val="22"/>
        </w:rPr>
        <w:t xml:space="preserve"> and her colleagues’ main aim was to explicate organizational </w:t>
      </w:r>
      <w:r w:rsidR="00EF4E79" w:rsidRPr="00A22E37">
        <w:rPr>
          <w:sz w:val="22"/>
          <w:szCs w:val="22"/>
        </w:rPr>
        <w:t>behavior</w:t>
      </w:r>
      <w:r w:rsidR="00F919F0" w:rsidRPr="00A22E37">
        <w:rPr>
          <w:sz w:val="22"/>
          <w:szCs w:val="22"/>
        </w:rPr>
        <w:t xml:space="preserve"> issues wit</w:t>
      </w:r>
      <w:r w:rsidR="008269A5" w:rsidRPr="00A22E37">
        <w:rPr>
          <w:sz w:val="22"/>
          <w:szCs w:val="22"/>
        </w:rPr>
        <w:t xml:space="preserve">h </w:t>
      </w:r>
      <w:r w:rsidR="00F919F0" w:rsidRPr="00A22E37">
        <w:rPr>
          <w:sz w:val="22"/>
          <w:szCs w:val="22"/>
        </w:rPr>
        <w:t>real-life stories. In line with this aim, th</w:t>
      </w:r>
      <w:r w:rsidR="008269A5" w:rsidRPr="00A22E37">
        <w:rPr>
          <w:sz w:val="22"/>
          <w:szCs w:val="22"/>
        </w:rPr>
        <w:t>e 58</w:t>
      </w:r>
      <w:r w:rsidR="00ED20EE">
        <w:rPr>
          <w:sz w:val="22"/>
          <w:szCs w:val="22"/>
        </w:rPr>
        <w:t xml:space="preserve"> real-life</w:t>
      </w:r>
      <w:r w:rsidR="008269A5" w:rsidRPr="00A22E37">
        <w:rPr>
          <w:sz w:val="22"/>
          <w:szCs w:val="22"/>
        </w:rPr>
        <w:t xml:space="preserve"> stories are used as examples </w:t>
      </w:r>
      <w:r w:rsidR="00F919F0" w:rsidRPr="00A22E37">
        <w:rPr>
          <w:sz w:val="22"/>
          <w:szCs w:val="22"/>
        </w:rPr>
        <w:t xml:space="preserve">to </w:t>
      </w:r>
      <w:r w:rsidR="005A6DDE" w:rsidRPr="00A22E37">
        <w:rPr>
          <w:sz w:val="22"/>
          <w:szCs w:val="22"/>
        </w:rPr>
        <w:t xml:space="preserve">demonstrate how </w:t>
      </w:r>
      <w:r w:rsidR="008269A5" w:rsidRPr="00A22E37">
        <w:rPr>
          <w:sz w:val="22"/>
          <w:szCs w:val="22"/>
        </w:rPr>
        <w:t xml:space="preserve">scholarly </w:t>
      </w:r>
      <w:r w:rsidR="00CB59E0" w:rsidRPr="00A22E37">
        <w:rPr>
          <w:sz w:val="22"/>
          <w:szCs w:val="22"/>
        </w:rPr>
        <w:t>theories reflect themselves in practice</w:t>
      </w:r>
      <w:r w:rsidR="00742BB0">
        <w:rPr>
          <w:sz w:val="22"/>
          <w:szCs w:val="22"/>
        </w:rPr>
        <w:t>,</w:t>
      </w:r>
      <w:r w:rsidRPr="00A22E37">
        <w:rPr>
          <w:sz w:val="22"/>
          <w:szCs w:val="22"/>
        </w:rPr>
        <w:t xml:space="preserve"> in chapters on</w:t>
      </w:r>
      <w:r w:rsidR="00CB59E0" w:rsidRPr="00A22E37">
        <w:rPr>
          <w:sz w:val="22"/>
          <w:szCs w:val="22"/>
        </w:rPr>
        <w:t xml:space="preserve"> </w:t>
      </w:r>
      <w:r w:rsidR="00F919F0" w:rsidRPr="00A22E37">
        <w:rPr>
          <w:sz w:val="22"/>
          <w:szCs w:val="22"/>
        </w:rPr>
        <w:t xml:space="preserve">work ethic, job involvement, organizational justice, stress, work and family balance, emotional </w:t>
      </w:r>
      <w:r w:rsidR="00EF4E79" w:rsidRPr="00A22E37">
        <w:rPr>
          <w:sz w:val="22"/>
          <w:szCs w:val="22"/>
        </w:rPr>
        <w:t>labor</w:t>
      </w:r>
      <w:r w:rsidR="00F919F0" w:rsidRPr="00A22E37">
        <w:rPr>
          <w:sz w:val="22"/>
          <w:szCs w:val="22"/>
        </w:rPr>
        <w:t>, workplace bullying and success</w:t>
      </w:r>
      <w:r w:rsidRPr="00A22E37">
        <w:rPr>
          <w:sz w:val="22"/>
          <w:szCs w:val="22"/>
        </w:rPr>
        <w:t xml:space="preserve">. </w:t>
      </w:r>
      <w:r w:rsidR="008269A5" w:rsidRPr="00A22E37">
        <w:rPr>
          <w:sz w:val="22"/>
          <w:szCs w:val="22"/>
        </w:rPr>
        <w:t xml:space="preserve">Given </w:t>
      </w:r>
      <w:proofErr w:type="spellStart"/>
      <w:r w:rsidR="008269A5" w:rsidRPr="00A22E37">
        <w:rPr>
          <w:sz w:val="22"/>
          <w:szCs w:val="22"/>
        </w:rPr>
        <w:t>Katrinli</w:t>
      </w:r>
      <w:proofErr w:type="spellEnd"/>
      <w:r w:rsidR="008269A5" w:rsidRPr="00A22E37">
        <w:rPr>
          <w:sz w:val="22"/>
          <w:szCs w:val="22"/>
        </w:rPr>
        <w:t xml:space="preserve"> and colleagues’ </w:t>
      </w:r>
      <w:r w:rsidR="003B7F08" w:rsidRPr="00A22E37">
        <w:rPr>
          <w:sz w:val="22"/>
          <w:szCs w:val="22"/>
        </w:rPr>
        <w:t>use of</w:t>
      </w:r>
      <w:r w:rsidR="008269A5" w:rsidRPr="00A22E37">
        <w:rPr>
          <w:sz w:val="22"/>
          <w:szCs w:val="22"/>
        </w:rPr>
        <w:t xml:space="preserve"> the stories as illustrative material, these stories were not </w:t>
      </w:r>
      <w:r w:rsidR="00EF4E79" w:rsidRPr="00A22E37">
        <w:rPr>
          <w:sz w:val="22"/>
          <w:szCs w:val="22"/>
        </w:rPr>
        <w:t>analyzed</w:t>
      </w:r>
      <w:r w:rsidR="008269A5" w:rsidRPr="00A22E37">
        <w:rPr>
          <w:sz w:val="22"/>
          <w:szCs w:val="22"/>
        </w:rPr>
        <w:t xml:space="preserve"> </w:t>
      </w:r>
      <w:r w:rsidR="00EF4E79" w:rsidRPr="00A22E37">
        <w:rPr>
          <w:sz w:val="22"/>
          <w:szCs w:val="22"/>
        </w:rPr>
        <w:t>qualitatively,</w:t>
      </w:r>
      <w:r w:rsidR="008269A5" w:rsidRPr="00A22E37">
        <w:rPr>
          <w:sz w:val="22"/>
          <w:szCs w:val="22"/>
        </w:rPr>
        <w:t xml:space="preserve"> no</w:t>
      </w:r>
      <w:r w:rsidR="00A22E37" w:rsidRPr="00A22E37">
        <w:rPr>
          <w:sz w:val="22"/>
          <w:szCs w:val="22"/>
        </w:rPr>
        <w:t>r</w:t>
      </w:r>
      <w:r w:rsidR="008269A5" w:rsidRPr="00A22E37">
        <w:rPr>
          <w:sz w:val="22"/>
          <w:szCs w:val="22"/>
        </w:rPr>
        <w:t xml:space="preserve"> they were approached from the perspective </w:t>
      </w:r>
      <w:r w:rsidR="00BE5DC2" w:rsidRPr="00A22E37">
        <w:rPr>
          <w:sz w:val="22"/>
          <w:szCs w:val="22"/>
        </w:rPr>
        <w:t xml:space="preserve">of </w:t>
      </w:r>
      <w:r w:rsidR="008269A5" w:rsidRPr="00A22E37">
        <w:rPr>
          <w:sz w:val="22"/>
          <w:szCs w:val="22"/>
        </w:rPr>
        <w:t>gender, unlike we do in this chapter</w:t>
      </w:r>
      <w:r w:rsidR="003B7F08" w:rsidRPr="00A22E37">
        <w:rPr>
          <w:sz w:val="22"/>
          <w:szCs w:val="22"/>
        </w:rPr>
        <w:t>.</w:t>
      </w:r>
    </w:p>
    <w:p w14:paraId="13603893" w14:textId="77777777" w:rsidR="003B7F08" w:rsidRPr="00A22E37" w:rsidRDefault="003B7F08" w:rsidP="00BE5DC2">
      <w:pPr>
        <w:rPr>
          <w:sz w:val="22"/>
          <w:szCs w:val="22"/>
        </w:rPr>
      </w:pPr>
    </w:p>
    <w:p w14:paraId="3DC4807C" w14:textId="4A4877A9" w:rsidR="00BA6C07" w:rsidRPr="00A22E37" w:rsidRDefault="008C7595" w:rsidP="00BE5DC2">
      <w:pPr>
        <w:rPr>
          <w:sz w:val="22"/>
          <w:szCs w:val="22"/>
        </w:rPr>
      </w:pPr>
      <w:r w:rsidRPr="00A22E37">
        <w:rPr>
          <w:sz w:val="22"/>
          <w:szCs w:val="22"/>
        </w:rPr>
        <w:t xml:space="preserve">As </w:t>
      </w:r>
      <w:proofErr w:type="spellStart"/>
      <w:r w:rsidRPr="00A22E37">
        <w:rPr>
          <w:sz w:val="22"/>
          <w:szCs w:val="22"/>
        </w:rPr>
        <w:t>Katrinli</w:t>
      </w:r>
      <w:proofErr w:type="spellEnd"/>
      <w:r w:rsidRPr="00A22E37">
        <w:rPr>
          <w:sz w:val="22"/>
          <w:szCs w:val="22"/>
        </w:rPr>
        <w:t xml:space="preserve"> and her colleagues did not aim to develop or test theories, they used convenience sampling in identifying the interviews, which is suitable to generate the richest and the</w:t>
      </w:r>
      <w:r w:rsidR="00742BB0">
        <w:rPr>
          <w:sz w:val="22"/>
          <w:szCs w:val="22"/>
        </w:rPr>
        <w:t xml:space="preserve"> </w:t>
      </w:r>
      <w:r w:rsidRPr="00A22E37">
        <w:rPr>
          <w:sz w:val="22"/>
          <w:szCs w:val="22"/>
        </w:rPr>
        <w:t xml:space="preserve">most sensitive data from willing participants who feel comfortable </w:t>
      </w:r>
      <w:r w:rsidR="00ED20EE">
        <w:rPr>
          <w:sz w:val="22"/>
          <w:szCs w:val="22"/>
        </w:rPr>
        <w:t>‘</w:t>
      </w:r>
      <w:r w:rsidRPr="00A22E37">
        <w:rPr>
          <w:sz w:val="22"/>
          <w:szCs w:val="22"/>
        </w:rPr>
        <w:t>opening up</w:t>
      </w:r>
      <w:r w:rsidR="00ED20EE">
        <w:rPr>
          <w:sz w:val="22"/>
          <w:szCs w:val="22"/>
        </w:rPr>
        <w:t>’</w:t>
      </w:r>
      <w:r w:rsidRPr="00A22E37">
        <w:rPr>
          <w:sz w:val="22"/>
          <w:szCs w:val="22"/>
        </w:rPr>
        <w:t xml:space="preserve"> (Brewis, 2014).</w:t>
      </w:r>
      <w:r w:rsidR="00920BCF" w:rsidRPr="00A22E37">
        <w:rPr>
          <w:sz w:val="22"/>
          <w:szCs w:val="22"/>
        </w:rPr>
        <w:t xml:space="preserve"> However, we are aware that with convenience sampling</w:t>
      </w:r>
      <w:r w:rsidR="00742BB0">
        <w:rPr>
          <w:sz w:val="22"/>
          <w:szCs w:val="22"/>
        </w:rPr>
        <w:t xml:space="preserve">, </w:t>
      </w:r>
      <w:r w:rsidR="00920BCF" w:rsidRPr="00A22E37">
        <w:rPr>
          <w:sz w:val="22"/>
          <w:szCs w:val="22"/>
        </w:rPr>
        <w:t xml:space="preserve">people with specific characteristics may have been more likely to take part in the interviews, which can lead to </w:t>
      </w:r>
      <w:r w:rsidR="004E7CB1" w:rsidRPr="00A22E37">
        <w:rPr>
          <w:sz w:val="22"/>
          <w:szCs w:val="22"/>
        </w:rPr>
        <w:t>under coverage</w:t>
      </w:r>
      <w:r w:rsidR="00920BCF" w:rsidRPr="00A22E37">
        <w:rPr>
          <w:sz w:val="22"/>
          <w:szCs w:val="22"/>
        </w:rPr>
        <w:t xml:space="preserve"> and, consequently, estimate bias in the reporting of the results (Robinson, 2014). As a result, we have </w:t>
      </w:r>
      <w:proofErr w:type="spellStart"/>
      <w:r w:rsidR="004E7CB1" w:rsidRPr="00A22E37">
        <w:rPr>
          <w:sz w:val="22"/>
          <w:szCs w:val="22"/>
        </w:rPr>
        <w:t>downsampled</w:t>
      </w:r>
      <w:proofErr w:type="spellEnd"/>
      <w:r w:rsidR="00920BCF" w:rsidRPr="00A22E37">
        <w:rPr>
          <w:sz w:val="22"/>
          <w:szCs w:val="22"/>
        </w:rPr>
        <w:t xml:space="preserve"> the 58 interviews using purposive criteria. </w:t>
      </w:r>
      <w:r w:rsidR="00F67603" w:rsidRPr="00A22E37">
        <w:rPr>
          <w:sz w:val="22"/>
          <w:szCs w:val="22"/>
        </w:rPr>
        <w:t xml:space="preserve">Among the 58 interviews, </w:t>
      </w:r>
      <w:r w:rsidR="0039123C" w:rsidRPr="00A22E37">
        <w:rPr>
          <w:sz w:val="22"/>
          <w:szCs w:val="22"/>
        </w:rPr>
        <w:t>w</w:t>
      </w:r>
      <w:r w:rsidR="00BA6C07" w:rsidRPr="00A22E37">
        <w:rPr>
          <w:sz w:val="22"/>
          <w:szCs w:val="22"/>
        </w:rPr>
        <w:t xml:space="preserve">e selected a sub-corpus of 28 </w:t>
      </w:r>
      <w:r w:rsidR="004E7CB1" w:rsidRPr="00A22E37">
        <w:rPr>
          <w:sz w:val="22"/>
          <w:szCs w:val="22"/>
        </w:rPr>
        <w:t>stories:</w:t>
      </w:r>
      <w:r w:rsidR="00BA6C07" w:rsidRPr="00A22E37">
        <w:rPr>
          <w:sz w:val="22"/>
          <w:szCs w:val="22"/>
        </w:rPr>
        <w:t xml:space="preserve"> 14 men and 14 women. </w:t>
      </w:r>
      <w:r w:rsidR="004E7CB1" w:rsidRPr="00A22E37">
        <w:rPr>
          <w:sz w:val="22"/>
          <w:szCs w:val="22"/>
        </w:rPr>
        <w:t>Consideration</w:t>
      </w:r>
      <w:r w:rsidR="00BA6C07" w:rsidRPr="00A22E37">
        <w:rPr>
          <w:sz w:val="22"/>
          <w:szCs w:val="22"/>
        </w:rPr>
        <w:t xml:space="preserve"> was given to have a representation of different occupational groups as outlined in the International Standard Classification of Occupations published by ILO (2012). Where possible</w:t>
      </w:r>
      <w:r w:rsidR="00742BB0">
        <w:rPr>
          <w:sz w:val="22"/>
          <w:szCs w:val="22"/>
        </w:rPr>
        <w:t>,</w:t>
      </w:r>
      <w:r w:rsidR="00BA6C07" w:rsidRPr="00A22E37">
        <w:rPr>
          <w:sz w:val="22"/>
          <w:szCs w:val="22"/>
        </w:rPr>
        <w:t xml:space="preserve"> we aimed for a matched pair design by having men and women representing the same occupational group (</w:t>
      </w:r>
      <w:r w:rsidR="004E7CB1" w:rsidRPr="00A22E37">
        <w:rPr>
          <w:sz w:val="22"/>
          <w:szCs w:val="22"/>
        </w:rPr>
        <w:t>e.g.,</w:t>
      </w:r>
      <w:r w:rsidR="00BA6C07" w:rsidRPr="00A22E37">
        <w:rPr>
          <w:sz w:val="22"/>
          <w:szCs w:val="22"/>
        </w:rPr>
        <w:t xml:space="preserve"> occupations in craft, health services occupations, personal and protective services workers, clerical occupations, elementary occupations business and administrative professionals and so on). The selected stories and the participants who narrate them can also be considered as reflecting </w:t>
      </w:r>
      <w:r w:rsidR="00ED20EE">
        <w:rPr>
          <w:sz w:val="22"/>
          <w:szCs w:val="22"/>
        </w:rPr>
        <w:t>‘</w:t>
      </w:r>
      <w:r w:rsidR="00BA6C07" w:rsidRPr="00A22E37">
        <w:rPr>
          <w:sz w:val="22"/>
          <w:szCs w:val="22"/>
        </w:rPr>
        <w:t>strategic</w:t>
      </w:r>
      <w:r w:rsidR="00ED20EE">
        <w:rPr>
          <w:sz w:val="22"/>
          <w:szCs w:val="22"/>
        </w:rPr>
        <w:t>’</w:t>
      </w:r>
      <w:r w:rsidR="00BA6C07" w:rsidRPr="00A22E37">
        <w:rPr>
          <w:sz w:val="22"/>
          <w:szCs w:val="22"/>
        </w:rPr>
        <w:t xml:space="preserve"> or </w:t>
      </w:r>
      <w:r w:rsidR="00ED20EE">
        <w:rPr>
          <w:sz w:val="22"/>
          <w:szCs w:val="22"/>
        </w:rPr>
        <w:t>‘</w:t>
      </w:r>
      <w:r w:rsidR="00BA6C07" w:rsidRPr="00A22E37">
        <w:rPr>
          <w:sz w:val="22"/>
          <w:szCs w:val="22"/>
        </w:rPr>
        <w:t>survivalist</w:t>
      </w:r>
      <w:r w:rsidR="00ED20EE">
        <w:rPr>
          <w:sz w:val="22"/>
          <w:szCs w:val="22"/>
        </w:rPr>
        <w:t>’</w:t>
      </w:r>
      <w:r w:rsidR="00BA6C07" w:rsidRPr="00A22E37">
        <w:rPr>
          <w:sz w:val="22"/>
          <w:szCs w:val="22"/>
        </w:rPr>
        <w:t xml:space="preserve"> drawing upon a categorization employed by </w:t>
      </w:r>
      <w:proofErr w:type="spellStart"/>
      <w:r w:rsidR="00BA6C07" w:rsidRPr="00A22E37">
        <w:rPr>
          <w:sz w:val="22"/>
          <w:szCs w:val="22"/>
        </w:rPr>
        <w:t>McCrone</w:t>
      </w:r>
      <w:proofErr w:type="spellEnd"/>
      <w:r w:rsidR="00BA6C07" w:rsidRPr="00A22E37">
        <w:rPr>
          <w:sz w:val="22"/>
          <w:szCs w:val="22"/>
        </w:rPr>
        <w:t xml:space="preserve"> (1994). The individuals categorized as </w:t>
      </w:r>
      <w:r w:rsidR="00ED20EE">
        <w:rPr>
          <w:sz w:val="22"/>
          <w:szCs w:val="22"/>
        </w:rPr>
        <w:t>‘</w:t>
      </w:r>
      <w:r w:rsidR="00BA6C07" w:rsidRPr="00A22E37">
        <w:rPr>
          <w:sz w:val="22"/>
          <w:szCs w:val="22"/>
        </w:rPr>
        <w:t>strategic</w:t>
      </w:r>
      <w:r w:rsidR="00ED20EE">
        <w:rPr>
          <w:sz w:val="22"/>
          <w:szCs w:val="22"/>
        </w:rPr>
        <w:t xml:space="preserve">’ </w:t>
      </w:r>
      <w:r w:rsidR="00BA6C07" w:rsidRPr="00A22E37">
        <w:rPr>
          <w:sz w:val="22"/>
          <w:szCs w:val="22"/>
        </w:rPr>
        <w:t xml:space="preserve">had undergone a process of investing in </w:t>
      </w:r>
      <w:r w:rsidR="00555F57" w:rsidRPr="00A22E37">
        <w:rPr>
          <w:sz w:val="22"/>
          <w:szCs w:val="22"/>
        </w:rPr>
        <w:t>labor</w:t>
      </w:r>
      <w:r w:rsidR="00BA6C07" w:rsidRPr="00A22E37">
        <w:rPr>
          <w:sz w:val="22"/>
          <w:szCs w:val="22"/>
        </w:rPr>
        <w:t xml:space="preserve"> market futures by </w:t>
      </w:r>
      <w:r w:rsidR="00555F57" w:rsidRPr="00A22E37">
        <w:rPr>
          <w:sz w:val="22"/>
          <w:szCs w:val="22"/>
        </w:rPr>
        <w:t>utilizing</w:t>
      </w:r>
      <w:r w:rsidR="00BA6C07" w:rsidRPr="00A22E37">
        <w:rPr>
          <w:sz w:val="22"/>
          <w:szCs w:val="22"/>
        </w:rPr>
        <w:t xml:space="preserve"> their resources, ambitions</w:t>
      </w:r>
      <w:r w:rsidR="00742BB0">
        <w:rPr>
          <w:sz w:val="22"/>
          <w:szCs w:val="22"/>
        </w:rPr>
        <w:t>,</w:t>
      </w:r>
      <w:r w:rsidR="00BA6C07" w:rsidRPr="00A22E37">
        <w:rPr>
          <w:sz w:val="22"/>
          <w:szCs w:val="22"/>
        </w:rPr>
        <w:t xml:space="preserve"> and experiences. By contrast, </w:t>
      </w:r>
      <w:r w:rsidR="00ED20EE">
        <w:rPr>
          <w:sz w:val="22"/>
          <w:szCs w:val="22"/>
        </w:rPr>
        <w:t>‘</w:t>
      </w:r>
      <w:r w:rsidR="00BA6C07" w:rsidRPr="00A22E37">
        <w:rPr>
          <w:sz w:val="22"/>
          <w:szCs w:val="22"/>
        </w:rPr>
        <w:t>survivalists</w:t>
      </w:r>
      <w:r w:rsidR="00ED20EE">
        <w:rPr>
          <w:sz w:val="22"/>
          <w:szCs w:val="22"/>
        </w:rPr>
        <w:t>’</w:t>
      </w:r>
      <w:r w:rsidR="00BA6C07" w:rsidRPr="00A22E37">
        <w:rPr>
          <w:sz w:val="22"/>
          <w:szCs w:val="22"/>
        </w:rPr>
        <w:t xml:space="preserve"> focused upon getting by with their existing qualification and skills in a restricted and restrictive </w:t>
      </w:r>
      <w:r w:rsidR="00555F57" w:rsidRPr="00A22E37">
        <w:rPr>
          <w:sz w:val="22"/>
          <w:szCs w:val="22"/>
        </w:rPr>
        <w:t>labor</w:t>
      </w:r>
      <w:r w:rsidR="00BA6C07" w:rsidRPr="00A22E37">
        <w:rPr>
          <w:sz w:val="22"/>
          <w:szCs w:val="22"/>
        </w:rPr>
        <w:t xml:space="preserve"> market with limited occupational flexibility. The resulting sample and the profile of narrators are presented in Table 1 below.  </w:t>
      </w:r>
    </w:p>
    <w:p w14:paraId="3681F45B" w14:textId="4B0E0B26" w:rsidR="00BA6C07" w:rsidRPr="00A22E37" w:rsidRDefault="00BA6C07" w:rsidP="00BA6C07">
      <w:pPr>
        <w:spacing w:line="276" w:lineRule="auto"/>
        <w:jc w:val="both"/>
        <w:rPr>
          <w:rFonts w:ascii="Calibri" w:hAnsi="Calibri" w:cs="Calibri"/>
          <w:sz w:val="22"/>
          <w:szCs w:val="22"/>
        </w:rPr>
      </w:pPr>
    </w:p>
    <w:p w14:paraId="239B8E9A" w14:textId="77777777" w:rsidR="00FF622F" w:rsidRPr="00A22E37" w:rsidRDefault="00FF622F" w:rsidP="00FF622F">
      <w:pPr>
        <w:spacing w:before="240" w:after="240"/>
        <w:rPr>
          <w:i/>
          <w:sz w:val="22"/>
          <w:szCs w:val="22"/>
        </w:rPr>
      </w:pPr>
      <w:r w:rsidRPr="00A22E37">
        <w:rPr>
          <w:i/>
          <w:sz w:val="22"/>
          <w:szCs w:val="22"/>
        </w:rPr>
        <w:lastRenderedPageBreak/>
        <w:t>Table 1. Participant profiles</w:t>
      </w:r>
    </w:p>
    <w:p w14:paraId="16E2C9BF" w14:textId="77777777" w:rsidR="00BA6C07" w:rsidRPr="00A22E37" w:rsidRDefault="00BA6C07" w:rsidP="00BA6C07">
      <w:pPr>
        <w:spacing w:line="276" w:lineRule="auto"/>
        <w:jc w:val="both"/>
        <w:rPr>
          <w:rFonts w:ascii="Calibri" w:hAnsi="Calibri" w:cs="Calibri"/>
          <w:sz w:val="22"/>
          <w:szCs w:val="22"/>
        </w:rPr>
      </w:pPr>
    </w:p>
    <w:p w14:paraId="1562534B" w14:textId="29DBEF77" w:rsidR="00BA6C07" w:rsidRPr="00A22E37" w:rsidRDefault="001C397E" w:rsidP="00BE5DC2">
      <w:pPr>
        <w:rPr>
          <w:sz w:val="22"/>
          <w:szCs w:val="22"/>
        </w:rPr>
      </w:pPr>
      <w:r w:rsidRPr="00A22E37">
        <w:rPr>
          <w:sz w:val="22"/>
          <w:szCs w:val="22"/>
        </w:rPr>
        <w:t xml:space="preserve">As mentioned above, </w:t>
      </w:r>
      <w:r w:rsidR="00920BCF" w:rsidRPr="00A22E37">
        <w:rPr>
          <w:sz w:val="22"/>
          <w:szCs w:val="22"/>
        </w:rPr>
        <w:t>t</w:t>
      </w:r>
      <w:r w:rsidR="00BA6C07" w:rsidRPr="00A22E37">
        <w:rPr>
          <w:sz w:val="22"/>
          <w:szCs w:val="22"/>
        </w:rPr>
        <w:t xml:space="preserve">he </w:t>
      </w:r>
      <w:r w:rsidR="00555F57" w:rsidRPr="00A22E37">
        <w:rPr>
          <w:sz w:val="22"/>
          <w:szCs w:val="22"/>
        </w:rPr>
        <w:t>participants</w:t>
      </w:r>
      <w:r w:rsidR="00BA6C07" w:rsidRPr="00A22E37">
        <w:rPr>
          <w:sz w:val="22"/>
          <w:szCs w:val="22"/>
        </w:rPr>
        <w:t xml:space="preserve"> were all working in Turkey</w:t>
      </w:r>
      <w:r w:rsidRPr="00A22E37">
        <w:rPr>
          <w:sz w:val="22"/>
          <w:szCs w:val="22"/>
        </w:rPr>
        <w:t>, in the city of Izmir</w:t>
      </w:r>
      <w:r w:rsidR="00BA6C07" w:rsidRPr="00A22E37">
        <w:rPr>
          <w:sz w:val="22"/>
          <w:szCs w:val="22"/>
        </w:rPr>
        <w:t>. The Turkish context is an interesting background to explore gender asymmetry. In the traditional analyses of practices of working in relation to national cultures, Turkey has been characterized as a</w:t>
      </w:r>
      <w:r w:rsidR="00555F57" w:rsidRPr="00A22E37">
        <w:rPr>
          <w:sz w:val="22"/>
          <w:szCs w:val="22"/>
        </w:rPr>
        <w:t xml:space="preserve"> society with</w:t>
      </w:r>
      <w:r w:rsidR="00BA6C07" w:rsidRPr="00A22E37">
        <w:rPr>
          <w:sz w:val="22"/>
          <w:szCs w:val="22"/>
        </w:rPr>
        <w:t xml:space="preserve"> strong in-group collectivis</w:t>
      </w:r>
      <w:r w:rsidR="00555F57" w:rsidRPr="00A22E37">
        <w:rPr>
          <w:sz w:val="22"/>
          <w:szCs w:val="22"/>
        </w:rPr>
        <w:t>m</w:t>
      </w:r>
      <w:r w:rsidR="00BA6C07" w:rsidRPr="00A22E37">
        <w:rPr>
          <w:sz w:val="22"/>
          <w:szCs w:val="22"/>
        </w:rPr>
        <w:t xml:space="preserve">, uncertainty avoidance and power distance, </w:t>
      </w:r>
      <w:r w:rsidR="00555F57" w:rsidRPr="00A22E37">
        <w:rPr>
          <w:sz w:val="22"/>
          <w:szCs w:val="22"/>
        </w:rPr>
        <w:t>but</w:t>
      </w:r>
      <w:r w:rsidR="00A22E37" w:rsidRPr="00A22E37">
        <w:rPr>
          <w:sz w:val="22"/>
          <w:szCs w:val="22"/>
        </w:rPr>
        <w:t xml:space="preserve"> </w:t>
      </w:r>
      <w:r w:rsidR="00555F57" w:rsidRPr="00A22E37">
        <w:rPr>
          <w:sz w:val="22"/>
          <w:szCs w:val="22"/>
        </w:rPr>
        <w:t>a lack of</w:t>
      </w:r>
      <w:r w:rsidR="00BA6C07" w:rsidRPr="00A22E37">
        <w:rPr>
          <w:sz w:val="22"/>
          <w:szCs w:val="22"/>
        </w:rPr>
        <w:t xml:space="preserve"> gender egalitarianism and long-term orientation (Hofstede, 1984). </w:t>
      </w:r>
      <w:r w:rsidR="007C043B" w:rsidRPr="00A22E37">
        <w:rPr>
          <w:sz w:val="22"/>
          <w:szCs w:val="22"/>
        </w:rPr>
        <w:t>Gannon</w:t>
      </w:r>
      <w:r w:rsidR="00BA6C07" w:rsidRPr="00A22E37">
        <w:rPr>
          <w:sz w:val="22"/>
          <w:szCs w:val="22"/>
        </w:rPr>
        <w:t xml:space="preserve"> and Pillai (2013) described Turkish national culture through the metaphor of </w:t>
      </w:r>
      <w:r w:rsidR="00742BB0">
        <w:rPr>
          <w:sz w:val="22"/>
          <w:szCs w:val="22"/>
        </w:rPr>
        <w:t xml:space="preserve">the </w:t>
      </w:r>
      <w:r w:rsidR="00BA6C07" w:rsidRPr="00A22E37">
        <w:rPr>
          <w:sz w:val="22"/>
          <w:szCs w:val="22"/>
        </w:rPr>
        <w:t>coffee-house</w:t>
      </w:r>
      <w:r w:rsidR="00742BB0">
        <w:rPr>
          <w:sz w:val="22"/>
          <w:szCs w:val="22"/>
        </w:rPr>
        <w:t xml:space="preserve">, </w:t>
      </w:r>
      <w:r w:rsidR="00BA6C07" w:rsidRPr="00A22E37">
        <w:rPr>
          <w:sz w:val="22"/>
          <w:szCs w:val="22"/>
        </w:rPr>
        <w:t>which is highly distinctive in Turkey than their counterparts in other countries. Despite being open-to-public places suitable for passing time, genuine Turkish coffee-houses are men-only establishments, a hub of men</w:t>
      </w:r>
      <w:r w:rsidR="00556B3F">
        <w:rPr>
          <w:sz w:val="22"/>
          <w:szCs w:val="22"/>
        </w:rPr>
        <w:t>’</w:t>
      </w:r>
      <w:r w:rsidR="00BA6C07" w:rsidRPr="00A22E37">
        <w:rPr>
          <w:sz w:val="22"/>
          <w:szCs w:val="22"/>
        </w:rPr>
        <w:t xml:space="preserve">s social life, a place where men of the </w:t>
      </w:r>
      <w:r w:rsidR="00EF4E79" w:rsidRPr="00A22E37">
        <w:rPr>
          <w:sz w:val="22"/>
          <w:szCs w:val="22"/>
        </w:rPr>
        <w:t>neighborhood</w:t>
      </w:r>
      <w:r w:rsidR="00BA6C07" w:rsidRPr="00A22E37">
        <w:rPr>
          <w:sz w:val="22"/>
          <w:szCs w:val="22"/>
        </w:rPr>
        <w:t xml:space="preserve">, town or village gather day and night to talk about current events and produce and disseminate the oral culture of the community. Therefore, the coffee-house metaphor reflects, according to </w:t>
      </w:r>
      <w:r w:rsidR="007C043B" w:rsidRPr="00A22E37">
        <w:rPr>
          <w:sz w:val="22"/>
          <w:szCs w:val="22"/>
        </w:rPr>
        <w:t>Gannon</w:t>
      </w:r>
      <w:r w:rsidR="00BA6C07" w:rsidRPr="00A22E37">
        <w:rPr>
          <w:sz w:val="22"/>
          <w:szCs w:val="22"/>
        </w:rPr>
        <w:t xml:space="preserve"> and Pillai (2013), a male</w:t>
      </w:r>
      <w:r w:rsidR="00556B3F">
        <w:rPr>
          <w:sz w:val="22"/>
          <w:szCs w:val="22"/>
        </w:rPr>
        <w:t>-</w:t>
      </w:r>
      <w:r w:rsidR="00BA6C07" w:rsidRPr="00A22E37">
        <w:rPr>
          <w:sz w:val="22"/>
          <w:szCs w:val="22"/>
        </w:rPr>
        <w:t xml:space="preserve">dominant, </w:t>
      </w:r>
      <w:proofErr w:type="gramStart"/>
      <w:r w:rsidR="00BA6C07" w:rsidRPr="00A22E37">
        <w:rPr>
          <w:sz w:val="22"/>
          <w:szCs w:val="22"/>
        </w:rPr>
        <w:t>hierarchical</w:t>
      </w:r>
      <w:proofErr w:type="gramEnd"/>
      <w:r w:rsidR="00BA6C07" w:rsidRPr="00A22E37">
        <w:rPr>
          <w:sz w:val="22"/>
          <w:szCs w:val="22"/>
        </w:rPr>
        <w:t xml:space="preserve"> and </w:t>
      </w:r>
      <w:r w:rsidR="00555F57" w:rsidRPr="00A22E37">
        <w:rPr>
          <w:sz w:val="22"/>
          <w:szCs w:val="22"/>
        </w:rPr>
        <w:t>relationship-oriented</w:t>
      </w:r>
      <w:r w:rsidR="00BA6C07" w:rsidRPr="00A22E37">
        <w:rPr>
          <w:sz w:val="22"/>
          <w:szCs w:val="22"/>
        </w:rPr>
        <w:t xml:space="preserve"> culture that could permeate how work is represented. In isolation, the image could suggest gender exclusion, segregation</w:t>
      </w:r>
      <w:r w:rsidR="00556B3F">
        <w:rPr>
          <w:sz w:val="22"/>
          <w:szCs w:val="22"/>
        </w:rPr>
        <w:t>,</w:t>
      </w:r>
      <w:r w:rsidR="00BA6C07" w:rsidRPr="00A22E37">
        <w:rPr>
          <w:sz w:val="22"/>
          <w:szCs w:val="22"/>
        </w:rPr>
        <w:t xml:space="preserve"> and discrimination. Despite Turkish women, in comparison with other Eastern Arabic </w:t>
      </w:r>
      <w:r w:rsidR="00555F57" w:rsidRPr="00A22E37">
        <w:rPr>
          <w:sz w:val="22"/>
          <w:szCs w:val="22"/>
        </w:rPr>
        <w:t>neighbors</w:t>
      </w:r>
      <w:r w:rsidR="00BA6C07" w:rsidRPr="00A22E37">
        <w:rPr>
          <w:sz w:val="22"/>
          <w:szCs w:val="22"/>
        </w:rPr>
        <w:t>, have more open access, improved conditions and equal rights with men in the legal sense (</w:t>
      </w:r>
      <w:proofErr w:type="spellStart"/>
      <w:r w:rsidR="00BA6C07" w:rsidRPr="00A22E37">
        <w:rPr>
          <w:sz w:val="22"/>
          <w:szCs w:val="22"/>
        </w:rPr>
        <w:t>Kabasakal</w:t>
      </w:r>
      <w:proofErr w:type="spellEnd"/>
      <w:r w:rsidR="00BA6C07" w:rsidRPr="00A22E37">
        <w:rPr>
          <w:sz w:val="22"/>
          <w:szCs w:val="22"/>
        </w:rPr>
        <w:t xml:space="preserve"> </w:t>
      </w:r>
      <w:r w:rsidR="00C67E74" w:rsidRPr="00A22E37">
        <w:rPr>
          <w:sz w:val="22"/>
          <w:szCs w:val="22"/>
        </w:rPr>
        <w:t>&amp;</w:t>
      </w:r>
      <w:r w:rsidR="00BA6C07" w:rsidRPr="00A22E37">
        <w:rPr>
          <w:sz w:val="22"/>
          <w:szCs w:val="22"/>
        </w:rPr>
        <w:t xml:space="preserve"> </w:t>
      </w:r>
      <w:proofErr w:type="spellStart"/>
      <w:r w:rsidR="00BA6C07" w:rsidRPr="00A22E37">
        <w:rPr>
          <w:sz w:val="22"/>
          <w:szCs w:val="22"/>
        </w:rPr>
        <w:t>Bodur</w:t>
      </w:r>
      <w:proofErr w:type="spellEnd"/>
      <w:r w:rsidR="00BA6C07" w:rsidRPr="00A22E37">
        <w:rPr>
          <w:sz w:val="22"/>
          <w:szCs w:val="22"/>
        </w:rPr>
        <w:t xml:space="preserve">, 2002), the traditions underlying gender role differences are prevalent at work and in family life. This again adheres to the complexities of the coffee-house metaphor </w:t>
      </w:r>
      <w:r w:rsidR="00555F57" w:rsidRPr="00A22E37">
        <w:rPr>
          <w:sz w:val="22"/>
          <w:szCs w:val="22"/>
        </w:rPr>
        <w:t>– a</w:t>
      </w:r>
      <w:r w:rsidR="00BA6C07" w:rsidRPr="00A22E37">
        <w:rPr>
          <w:sz w:val="22"/>
          <w:szCs w:val="22"/>
        </w:rPr>
        <w:t xml:space="preserve"> public space yet not quite. For example, in Turkey, men are perceived as the </w:t>
      </w:r>
      <w:r w:rsidR="00555F57" w:rsidRPr="00A22E37">
        <w:rPr>
          <w:sz w:val="22"/>
          <w:szCs w:val="22"/>
        </w:rPr>
        <w:t>breadwinners</w:t>
      </w:r>
      <w:r w:rsidR="00BA6C07" w:rsidRPr="00A22E37">
        <w:rPr>
          <w:sz w:val="22"/>
          <w:szCs w:val="22"/>
        </w:rPr>
        <w:t xml:space="preserve"> and decision-makers in families (</w:t>
      </w:r>
      <w:r w:rsidR="007C043B" w:rsidRPr="00A22E37">
        <w:rPr>
          <w:sz w:val="22"/>
          <w:szCs w:val="22"/>
        </w:rPr>
        <w:t>Gannon</w:t>
      </w:r>
      <w:r w:rsidR="00BA6C07" w:rsidRPr="00A22E37">
        <w:rPr>
          <w:sz w:val="22"/>
          <w:szCs w:val="22"/>
        </w:rPr>
        <w:t xml:space="preserve"> </w:t>
      </w:r>
      <w:r w:rsidR="00C67E74" w:rsidRPr="00A22E37">
        <w:rPr>
          <w:sz w:val="22"/>
          <w:szCs w:val="22"/>
        </w:rPr>
        <w:t xml:space="preserve">&amp; </w:t>
      </w:r>
      <w:r w:rsidR="00BA6C07" w:rsidRPr="00A22E37">
        <w:rPr>
          <w:sz w:val="22"/>
          <w:szCs w:val="22"/>
        </w:rPr>
        <w:t>Pillai, 2013), in rural and urban areas alike. Even in marital relationships</w:t>
      </w:r>
      <w:r w:rsidR="00556B3F">
        <w:rPr>
          <w:sz w:val="22"/>
          <w:szCs w:val="22"/>
        </w:rPr>
        <w:t xml:space="preserve">, </w:t>
      </w:r>
      <w:r w:rsidR="00BA6C07" w:rsidRPr="00A22E37">
        <w:rPr>
          <w:sz w:val="22"/>
          <w:szCs w:val="22"/>
        </w:rPr>
        <w:t xml:space="preserve">in which women are as well educated as men and contribute family income considerably, </w:t>
      </w:r>
      <w:r w:rsidR="00555F57" w:rsidRPr="00A22E37">
        <w:rPr>
          <w:sz w:val="22"/>
          <w:szCs w:val="22"/>
        </w:rPr>
        <w:t>housework</w:t>
      </w:r>
      <w:r w:rsidR="00BA6C07" w:rsidRPr="00A22E37">
        <w:rPr>
          <w:sz w:val="22"/>
          <w:szCs w:val="22"/>
        </w:rPr>
        <w:t xml:space="preserve"> and </w:t>
      </w:r>
      <w:r w:rsidR="00555F57" w:rsidRPr="00A22E37">
        <w:rPr>
          <w:sz w:val="22"/>
          <w:szCs w:val="22"/>
        </w:rPr>
        <w:t>childcare</w:t>
      </w:r>
      <w:r w:rsidR="00BA6C07" w:rsidRPr="00A22E37">
        <w:rPr>
          <w:sz w:val="22"/>
          <w:szCs w:val="22"/>
        </w:rPr>
        <w:t xml:space="preserve"> responsibilities are seen to belong to women. </w:t>
      </w:r>
      <w:proofErr w:type="gramStart"/>
      <w:r w:rsidR="00556B3F" w:rsidRPr="00A22E37">
        <w:rPr>
          <w:sz w:val="22"/>
          <w:szCs w:val="22"/>
        </w:rPr>
        <w:t>Turkey</w:t>
      </w:r>
      <w:r w:rsidR="00556B3F">
        <w:rPr>
          <w:sz w:val="22"/>
          <w:szCs w:val="22"/>
        </w:rPr>
        <w:t>,</w:t>
      </w:r>
      <w:proofErr w:type="gramEnd"/>
      <w:r w:rsidR="00556B3F">
        <w:rPr>
          <w:sz w:val="22"/>
          <w:szCs w:val="22"/>
        </w:rPr>
        <w:t xml:space="preserve"> </w:t>
      </w:r>
      <w:r w:rsidR="00BA6C07" w:rsidRPr="00A22E37">
        <w:rPr>
          <w:sz w:val="22"/>
          <w:szCs w:val="22"/>
        </w:rPr>
        <w:t>geographically located in between East and West, a crossroad model of state (Pearce, 2012)</w:t>
      </w:r>
      <w:r w:rsidR="00556B3F">
        <w:rPr>
          <w:sz w:val="22"/>
          <w:szCs w:val="22"/>
        </w:rPr>
        <w:t>,</w:t>
      </w:r>
      <w:r w:rsidR="00BA6C07" w:rsidRPr="00A22E37">
        <w:rPr>
          <w:sz w:val="22"/>
          <w:szCs w:val="22"/>
        </w:rPr>
        <w:t xml:space="preserve"> allowed us to capture complex and nuanced insights in the ways gender is </w:t>
      </w:r>
      <w:r w:rsidR="00BA6C07" w:rsidRPr="00556B3F">
        <w:rPr>
          <w:i/>
          <w:iCs/>
          <w:sz w:val="22"/>
          <w:szCs w:val="22"/>
        </w:rPr>
        <w:t>talke</w:t>
      </w:r>
      <w:r w:rsidR="00556B3F" w:rsidRPr="00556B3F">
        <w:rPr>
          <w:i/>
          <w:iCs/>
          <w:sz w:val="22"/>
          <w:szCs w:val="22"/>
        </w:rPr>
        <w:t>d</w:t>
      </w:r>
      <w:r w:rsidR="00BA6C07" w:rsidRPr="00A22E37">
        <w:rPr>
          <w:sz w:val="22"/>
          <w:szCs w:val="22"/>
        </w:rPr>
        <w:t xml:space="preserve"> in relation to work and self at work. </w:t>
      </w:r>
    </w:p>
    <w:p w14:paraId="5E6B7FFB" w14:textId="77777777" w:rsidR="00BA6C07" w:rsidRPr="00A22E37" w:rsidRDefault="00BA6C07" w:rsidP="00BE5DC2">
      <w:pPr>
        <w:spacing w:before="120" w:after="120"/>
        <w:rPr>
          <w:rFonts w:ascii="Arial" w:hAnsi="Arial" w:cs="Arial"/>
          <w:i/>
        </w:rPr>
      </w:pPr>
      <w:r w:rsidRPr="00A22E37">
        <w:rPr>
          <w:rFonts w:ascii="Arial" w:hAnsi="Arial" w:cs="Arial"/>
          <w:i/>
        </w:rPr>
        <w:t>Approaches to Narrative Inquiry</w:t>
      </w:r>
    </w:p>
    <w:p w14:paraId="3BDA56F8" w14:textId="2499B9E5" w:rsidR="00BA6C07" w:rsidRPr="00A22E37" w:rsidRDefault="00BA6C07" w:rsidP="00BE5DC2">
      <w:pPr>
        <w:rPr>
          <w:sz w:val="22"/>
          <w:szCs w:val="22"/>
        </w:rPr>
      </w:pPr>
      <w:r w:rsidRPr="00A22E37">
        <w:rPr>
          <w:sz w:val="22"/>
          <w:szCs w:val="22"/>
        </w:rPr>
        <w:t xml:space="preserve">Inherent in the narrative inquiry is an interpretive reflexive process called the double hermeneutic (Finlay, 2003). First, the participants try to make sense of their social and personal world when trying to decide what to include in their narration and what to exclude, and which words to use. Secondly, the researcher tries to make sense of the participants making sense of their worlds. This second reflexive process entails re-presenting the participant’s narrative and then taking </w:t>
      </w:r>
      <w:r w:rsidR="00ED20EE">
        <w:rPr>
          <w:sz w:val="22"/>
          <w:szCs w:val="22"/>
        </w:rPr>
        <w:t>‘</w:t>
      </w:r>
      <w:r w:rsidRPr="00A22E37">
        <w:rPr>
          <w:sz w:val="22"/>
          <w:szCs w:val="22"/>
        </w:rPr>
        <w:t>interpretive authority for going beyond, in carefully documented ways, its literal and conscious meanings</w:t>
      </w:r>
      <w:r w:rsidR="00ED20EE">
        <w:rPr>
          <w:sz w:val="22"/>
          <w:szCs w:val="22"/>
        </w:rPr>
        <w:t>’</w:t>
      </w:r>
      <w:r w:rsidRPr="00A22E37">
        <w:rPr>
          <w:sz w:val="22"/>
          <w:szCs w:val="22"/>
        </w:rPr>
        <w:t xml:space="preserve"> (</w:t>
      </w:r>
      <w:proofErr w:type="spellStart"/>
      <w:r w:rsidRPr="00A22E37">
        <w:rPr>
          <w:sz w:val="22"/>
          <w:szCs w:val="22"/>
        </w:rPr>
        <w:t>Josselson</w:t>
      </w:r>
      <w:proofErr w:type="spellEnd"/>
      <w:r w:rsidRPr="00A22E37">
        <w:rPr>
          <w:sz w:val="22"/>
          <w:szCs w:val="22"/>
        </w:rPr>
        <w:t>, 2011</w:t>
      </w:r>
      <w:r w:rsidR="00C67E74" w:rsidRPr="00A22E37">
        <w:rPr>
          <w:sz w:val="22"/>
          <w:szCs w:val="22"/>
        </w:rPr>
        <w:t xml:space="preserve">, p. </w:t>
      </w:r>
      <w:r w:rsidRPr="00A22E37">
        <w:rPr>
          <w:sz w:val="22"/>
          <w:szCs w:val="22"/>
        </w:rPr>
        <w:t>227). </w:t>
      </w:r>
    </w:p>
    <w:p w14:paraId="42474D9F" w14:textId="77777777" w:rsidR="00BA6C07" w:rsidRPr="00A22E37" w:rsidRDefault="00BA6C07" w:rsidP="00BE5DC2">
      <w:pPr>
        <w:rPr>
          <w:sz w:val="22"/>
          <w:szCs w:val="22"/>
        </w:rPr>
      </w:pPr>
    </w:p>
    <w:p w14:paraId="4479AB52" w14:textId="654E566A" w:rsidR="00BA6C07" w:rsidRPr="00A22E37" w:rsidRDefault="00BA6C07" w:rsidP="00BE5DC2">
      <w:pPr>
        <w:rPr>
          <w:sz w:val="22"/>
          <w:szCs w:val="22"/>
        </w:rPr>
      </w:pPr>
      <w:r w:rsidRPr="00A22E37">
        <w:rPr>
          <w:sz w:val="22"/>
          <w:szCs w:val="22"/>
        </w:rPr>
        <w:t>The re-presentation can be achieved using a diverse range of approaches (</w:t>
      </w:r>
      <w:proofErr w:type="spellStart"/>
      <w:r w:rsidRPr="00A22E37">
        <w:rPr>
          <w:sz w:val="22"/>
          <w:szCs w:val="22"/>
        </w:rPr>
        <w:t>Larty</w:t>
      </w:r>
      <w:proofErr w:type="spellEnd"/>
      <w:r w:rsidRPr="00A22E37">
        <w:rPr>
          <w:sz w:val="22"/>
          <w:szCs w:val="22"/>
        </w:rPr>
        <w:t xml:space="preserve"> </w:t>
      </w:r>
      <w:r w:rsidR="00C67E74" w:rsidRPr="00A22E37">
        <w:rPr>
          <w:sz w:val="22"/>
          <w:szCs w:val="22"/>
        </w:rPr>
        <w:t>&amp;</w:t>
      </w:r>
      <w:r w:rsidRPr="00A22E37">
        <w:rPr>
          <w:sz w:val="22"/>
          <w:szCs w:val="22"/>
        </w:rPr>
        <w:t xml:space="preserve"> Hamilton, 2011), which mainly fall into two groups: those that focus on </w:t>
      </w:r>
      <w:r w:rsidR="00555F57" w:rsidRPr="00A22E37">
        <w:rPr>
          <w:sz w:val="22"/>
          <w:szCs w:val="22"/>
        </w:rPr>
        <w:t>analyzing</w:t>
      </w:r>
      <w:r w:rsidRPr="00A22E37">
        <w:rPr>
          <w:sz w:val="22"/>
          <w:szCs w:val="22"/>
        </w:rPr>
        <w:t xml:space="preserve"> narrative structure</w:t>
      </w:r>
      <w:r w:rsidR="00556B3F">
        <w:rPr>
          <w:sz w:val="22"/>
          <w:szCs w:val="22"/>
        </w:rPr>
        <w:t>,</w:t>
      </w:r>
      <w:r w:rsidRPr="00A22E37">
        <w:rPr>
          <w:sz w:val="22"/>
          <w:szCs w:val="22"/>
        </w:rPr>
        <w:t xml:space="preserve"> and those that focus on </w:t>
      </w:r>
      <w:r w:rsidR="00555F57" w:rsidRPr="00A22E37">
        <w:rPr>
          <w:sz w:val="22"/>
          <w:szCs w:val="22"/>
        </w:rPr>
        <w:t>analyzing</w:t>
      </w:r>
      <w:r w:rsidRPr="00A22E37">
        <w:rPr>
          <w:sz w:val="22"/>
          <w:szCs w:val="22"/>
        </w:rPr>
        <w:t xml:space="preserve"> the content of narratives (Lieblic</w:t>
      </w:r>
      <w:r w:rsidR="00C67E74" w:rsidRPr="00A22E37">
        <w:rPr>
          <w:sz w:val="22"/>
          <w:szCs w:val="22"/>
        </w:rPr>
        <w:t>h</w:t>
      </w:r>
      <w:r w:rsidRPr="00A22E37">
        <w:rPr>
          <w:sz w:val="22"/>
          <w:szCs w:val="22"/>
        </w:rPr>
        <w:t>,</w:t>
      </w:r>
      <w:r w:rsidR="00C67E74" w:rsidRPr="00A22E37">
        <w:rPr>
          <w:sz w:val="22"/>
          <w:szCs w:val="22"/>
        </w:rPr>
        <w:t xml:space="preserve"> </w:t>
      </w:r>
      <w:proofErr w:type="spellStart"/>
      <w:r w:rsidR="00C67E74" w:rsidRPr="00A22E37">
        <w:rPr>
          <w:sz w:val="22"/>
          <w:szCs w:val="22"/>
        </w:rPr>
        <w:t>Tuval</w:t>
      </w:r>
      <w:proofErr w:type="spellEnd"/>
      <w:r w:rsidR="00C67E74" w:rsidRPr="00A22E37">
        <w:rPr>
          <w:sz w:val="22"/>
          <w:szCs w:val="22"/>
        </w:rPr>
        <w:t xml:space="preserve">-Mashiach, R., &amp; </w:t>
      </w:r>
      <w:proofErr w:type="spellStart"/>
      <w:r w:rsidR="00C67E74" w:rsidRPr="00A22E37">
        <w:rPr>
          <w:sz w:val="22"/>
          <w:szCs w:val="22"/>
        </w:rPr>
        <w:t>Zilber</w:t>
      </w:r>
      <w:proofErr w:type="spellEnd"/>
      <w:r w:rsidR="00C67E74" w:rsidRPr="00A22E37">
        <w:rPr>
          <w:sz w:val="22"/>
          <w:szCs w:val="22"/>
        </w:rPr>
        <w:t>,</w:t>
      </w:r>
      <w:r w:rsidRPr="00A22E37">
        <w:rPr>
          <w:sz w:val="22"/>
          <w:szCs w:val="22"/>
        </w:rPr>
        <w:t xml:space="preserve"> 1998). We took the latter approach which encompassed </w:t>
      </w:r>
      <w:r w:rsidR="00ED20EE">
        <w:rPr>
          <w:sz w:val="22"/>
          <w:szCs w:val="22"/>
        </w:rPr>
        <w:t>‘</w:t>
      </w:r>
      <w:r w:rsidRPr="00A22E37">
        <w:rPr>
          <w:sz w:val="22"/>
          <w:szCs w:val="22"/>
        </w:rPr>
        <w:t>what a narrative communicates rather than precisely how a narrative is structured</w:t>
      </w:r>
      <w:r w:rsidR="00ED20EE">
        <w:rPr>
          <w:sz w:val="22"/>
          <w:szCs w:val="22"/>
        </w:rPr>
        <w:t>’</w:t>
      </w:r>
      <w:r w:rsidRPr="00A22E37">
        <w:rPr>
          <w:sz w:val="22"/>
          <w:szCs w:val="22"/>
        </w:rPr>
        <w:t xml:space="preserve"> (</w:t>
      </w:r>
      <w:proofErr w:type="spellStart"/>
      <w:r w:rsidRPr="00A22E37">
        <w:rPr>
          <w:sz w:val="22"/>
          <w:szCs w:val="22"/>
        </w:rPr>
        <w:t>Ri</w:t>
      </w:r>
      <w:r w:rsidR="00C67E74" w:rsidRPr="00A22E37">
        <w:rPr>
          <w:sz w:val="22"/>
          <w:szCs w:val="22"/>
        </w:rPr>
        <w:t>e</w:t>
      </w:r>
      <w:r w:rsidRPr="00A22E37">
        <w:rPr>
          <w:sz w:val="22"/>
          <w:szCs w:val="22"/>
        </w:rPr>
        <w:t>ssman</w:t>
      </w:r>
      <w:proofErr w:type="spellEnd"/>
      <w:r w:rsidRPr="00A22E37">
        <w:rPr>
          <w:sz w:val="22"/>
          <w:szCs w:val="22"/>
        </w:rPr>
        <w:t>, 2008</w:t>
      </w:r>
      <w:r w:rsidR="00C67E74" w:rsidRPr="00A22E37">
        <w:rPr>
          <w:sz w:val="22"/>
          <w:szCs w:val="22"/>
        </w:rPr>
        <w:t xml:space="preserve">, p. </w:t>
      </w:r>
      <w:r w:rsidRPr="00A22E37">
        <w:rPr>
          <w:sz w:val="22"/>
          <w:szCs w:val="22"/>
        </w:rPr>
        <w:t>730). This choice is significant for the scope of this research which is to</w:t>
      </w:r>
      <w:r w:rsidR="00555F57" w:rsidRPr="00A22E37">
        <w:rPr>
          <w:sz w:val="22"/>
          <w:szCs w:val="22"/>
        </w:rPr>
        <w:t xml:space="preserve"> </w:t>
      </w:r>
      <w:r w:rsidRPr="00A22E37">
        <w:rPr>
          <w:sz w:val="22"/>
          <w:szCs w:val="22"/>
        </w:rPr>
        <w:t xml:space="preserve">understand what these narratives tell us about how people produce their sense of self at work and position themselves within the world of work – </w:t>
      </w:r>
      <w:r w:rsidR="00ED20EE">
        <w:rPr>
          <w:sz w:val="22"/>
          <w:szCs w:val="22"/>
        </w:rPr>
        <w:t>‘</w:t>
      </w:r>
      <w:r w:rsidRPr="00A22E37">
        <w:rPr>
          <w:sz w:val="22"/>
          <w:szCs w:val="22"/>
        </w:rPr>
        <w:t>a position is what is created in and through conversations as speakers and hearers construct themselves as persons</w:t>
      </w:r>
      <w:r w:rsidR="00ED20EE">
        <w:rPr>
          <w:sz w:val="22"/>
          <w:szCs w:val="22"/>
        </w:rPr>
        <w:t>’</w:t>
      </w:r>
      <w:r w:rsidRPr="00A22E37">
        <w:rPr>
          <w:sz w:val="22"/>
          <w:szCs w:val="22"/>
        </w:rPr>
        <w:t xml:space="preserve"> (</w:t>
      </w:r>
      <w:proofErr w:type="spellStart"/>
      <w:r w:rsidRPr="00A22E37">
        <w:rPr>
          <w:sz w:val="22"/>
          <w:szCs w:val="22"/>
        </w:rPr>
        <w:t>Gherardi</w:t>
      </w:r>
      <w:proofErr w:type="spellEnd"/>
      <w:r w:rsidRPr="00A22E37">
        <w:rPr>
          <w:sz w:val="22"/>
          <w:szCs w:val="22"/>
        </w:rPr>
        <w:t xml:space="preserve"> &amp; </w:t>
      </w:r>
      <w:proofErr w:type="spellStart"/>
      <w:r w:rsidRPr="00A22E37">
        <w:rPr>
          <w:sz w:val="22"/>
          <w:szCs w:val="22"/>
        </w:rPr>
        <w:t>Poggio</w:t>
      </w:r>
      <w:proofErr w:type="spellEnd"/>
      <w:r w:rsidRPr="00A22E37">
        <w:rPr>
          <w:sz w:val="22"/>
          <w:szCs w:val="22"/>
        </w:rPr>
        <w:t>, 2001</w:t>
      </w:r>
      <w:r w:rsidR="00C67E74" w:rsidRPr="00A22E37">
        <w:rPr>
          <w:sz w:val="22"/>
          <w:szCs w:val="22"/>
        </w:rPr>
        <w:t>, p.</w:t>
      </w:r>
      <w:r w:rsidRPr="00A22E37">
        <w:rPr>
          <w:sz w:val="22"/>
          <w:szCs w:val="22"/>
        </w:rPr>
        <w:t xml:space="preserve"> 247). </w:t>
      </w:r>
    </w:p>
    <w:p w14:paraId="0AAE4B79" w14:textId="77777777" w:rsidR="00BA6C07" w:rsidRPr="00A22E37" w:rsidRDefault="00BA6C07" w:rsidP="00BE5DC2">
      <w:pPr>
        <w:rPr>
          <w:sz w:val="22"/>
          <w:szCs w:val="22"/>
        </w:rPr>
      </w:pPr>
    </w:p>
    <w:p w14:paraId="5B921CE6" w14:textId="2978E9DA" w:rsidR="00BA6C07" w:rsidRPr="00A22E37" w:rsidRDefault="00BA6C07" w:rsidP="00BE5DC2">
      <w:pPr>
        <w:rPr>
          <w:sz w:val="22"/>
          <w:szCs w:val="22"/>
        </w:rPr>
      </w:pPr>
      <w:r w:rsidRPr="00A22E37">
        <w:rPr>
          <w:sz w:val="22"/>
          <w:szCs w:val="22"/>
        </w:rPr>
        <w:t>Moving from the whole to the specific (</w:t>
      </w:r>
      <w:proofErr w:type="spellStart"/>
      <w:r w:rsidRPr="00A22E37">
        <w:rPr>
          <w:sz w:val="22"/>
          <w:szCs w:val="22"/>
        </w:rPr>
        <w:t>Josselson</w:t>
      </w:r>
      <w:proofErr w:type="spellEnd"/>
      <w:r w:rsidRPr="00A22E37">
        <w:rPr>
          <w:sz w:val="22"/>
          <w:szCs w:val="22"/>
        </w:rPr>
        <w:t xml:space="preserve">, 2011), we began by reading each transcript in its entirety and capturing overarching themes and impressions from the transcript. These were then captured in a </w:t>
      </w:r>
      <w:r w:rsidR="00ED20EE">
        <w:rPr>
          <w:sz w:val="22"/>
          <w:szCs w:val="22"/>
        </w:rPr>
        <w:t>‘</w:t>
      </w:r>
      <w:r w:rsidRPr="00A22E37">
        <w:rPr>
          <w:sz w:val="22"/>
          <w:szCs w:val="22"/>
        </w:rPr>
        <w:t>global impression</w:t>
      </w:r>
      <w:r w:rsidR="00ED20EE">
        <w:rPr>
          <w:sz w:val="22"/>
          <w:szCs w:val="22"/>
        </w:rPr>
        <w:t>’</w:t>
      </w:r>
      <w:r w:rsidRPr="00A22E37">
        <w:rPr>
          <w:sz w:val="22"/>
          <w:szCs w:val="22"/>
        </w:rPr>
        <w:t xml:space="preserve"> document (Lieblich et al., 1998</w:t>
      </w:r>
      <w:r w:rsidR="00C67E74" w:rsidRPr="00A22E37">
        <w:rPr>
          <w:sz w:val="22"/>
          <w:szCs w:val="22"/>
        </w:rPr>
        <w:t xml:space="preserve">, p. </w:t>
      </w:r>
      <w:r w:rsidRPr="00A22E37">
        <w:rPr>
          <w:sz w:val="22"/>
          <w:szCs w:val="22"/>
        </w:rPr>
        <w:t xml:space="preserve">62) which is a combined commentary with extracts from the </w:t>
      </w:r>
      <w:r w:rsidR="00555F57" w:rsidRPr="00A22E37">
        <w:rPr>
          <w:sz w:val="22"/>
          <w:szCs w:val="22"/>
        </w:rPr>
        <w:t xml:space="preserve">narrative by regularly </w:t>
      </w:r>
      <w:proofErr w:type="gramStart"/>
      <w:r w:rsidR="00555F57" w:rsidRPr="00A22E37">
        <w:rPr>
          <w:sz w:val="22"/>
          <w:szCs w:val="22"/>
        </w:rPr>
        <w:t>referring back</w:t>
      </w:r>
      <w:proofErr w:type="gramEnd"/>
      <w:r w:rsidR="00555F57" w:rsidRPr="00A22E37">
        <w:rPr>
          <w:sz w:val="22"/>
          <w:szCs w:val="22"/>
        </w:rPr>
        <w:t xml:space="preserve"> to the narrative itself. </w:t>
      </w:r>
    </w:p>
    <w:p w14:paraId="0F6B8963" w14:textId="77777777" w:rsidR="00BA6C07" w:rsidRPr="00A22E37" w:rsidRDefault="00BA6C07" w:rsidP="00BE5DC2">
      <w:pPr>
        <w:rPr>
          <w:sz w:val="22"/>
          <w:szCs w:val="22"/>
        </w:rPr>
      </w:pPr>
    </w:p>
    <w:p w14:paraId="2B8248AC" w14:textId="59C9AD70" w:rsidR="00BA6C07" w:rsidRPr="00A22E37" w:rsidRDefault="00BA6C07" w:rsidP="00BE5DC2">
      <w:pPr>
        <w:rPr>
          <w:sz w:val="22"/>
          <w:szCs w:val="22"/>
        </w:rPr>
      </w:pPr>
      <w:r w:rsidRPr="00A22E37">
        <w:rPr>
          <w:sz w:val="22"/>
          <w:szCs w:val="22"/>
        </w:rPr>
        <w:t xml:space="preserve">The 28 unique global impressions for the 28 </w:t>
      </w:r>
      <w:r w:rsidR="00555F57" w:rsidRPr="00A22E37">
        <w:rPr>
          <w:sz w:val="22"/>
          <w:szCs w:val="22"/>
        </w:rPr>
        <w:t xml:space="preserve">narratives </w:t>
      </w:r>
      <w:r w:rsidRPr="00A22E37">
        <w:rPr>
          <w:sz w:val="22"/>
          <w:szCs w:val="22"/>
        </w:rPr>
        <w:t xml:space="preserve">were then reviewed </w:t>
      </w:r>
      <w:r w:rsidR="00556B3F" w:rsidRPr="00A22E37">
        <w:rPr>
          <w:sz w:val="22"/>
          <w:szCs w:val="22"/>
        </w:rPr>
        <w:t>to</w:t>
      </w:r>
      <w:r w:rsidRPr="00A22E37">
        <w:rPr>
          <w:sz w:val="22"/>
          <w:szCs w:val="22"/>
        </w:rPr>
        <w:t xml:space="preserve"> </w:t>
      </w:r>
      <w:r w:rsidR="00556B3F" w:rsidRPr="00A22E37">
        <w:rPr>
          <w:sz w:val="22"/>
          <w:szCs w:val="22"/>
        </w:rPr>
        <w:t>decide</w:t>
      </w:r>
      <w:r w:rsidRPr="00A22E37">
        <w:rPr>
          <w:sz w:val="22"/>
          <w:szCs w:val="22"/>
        </w:rPr>
        <w:t xml:space="preserve"> on themes to pursue further in the analysis. From this stage</w:t>
      </w:r>
      <w:r w:rsidR="00556B3F">
        <w:rPr>
          <w:sz w:val="22"/>
          <w:szCs w:val="22"/>
        </w:rPr>
        <w:t>,</w:t>
      </w:r>
      <w:r w:rsidRPr="00A22E37">
        <w:rPr>
          <w:sz w:val="22"/>
          <w:szCs w:val="22"/>
        </w:rPr>
        <w:t xml:space="preserve"> data analysis consisted of two opposing strands of activities – fragmenting and connecting. The process of fragmenting involved capturing and ordering the themes in a </w:t>
      </w:r>
      <w:r w:rsidR="00ED20EE">
        <w:rPr>
          <w:sz w:val="22"/>
          <w:szCs w:val="22"/>
        </w:rPr>
        <w:lastRenderedPageBreak/>
        <w:t>‘</w:t>
      </w:r>
      <w:r w:rsidRPr="00A22E37">
        <w:rPr>
          <w:sz w:val="22"/>
          <w:szCs w:val="22"/>
        </w:rPr>
        <w:t>partially ordered meta-matrix</w:t>
      </w:r>
      <w:r w:rsidR="00ED20EE">
        <w:rPr>
          <w:sz w:val="22"/>
          <w:szCs w:val="22"/>
        </w:rPr>
        <w:t>’</w:t>
      </w:r>
      <w:r w:rsidRPr="00A22E37">
        <w:rPr>
          <w:sz w:val="22"/>
          <w:szCs w:val="22"/>
        </w:rPr>
        <w:t xml:space="preserve"> (Miles </w:t>
      </w:r>
      <w:r w:rsidR="00C67E74" w:rsidRPr="00A22E37">
        <w:rPr>
          <w:sz w:val="22"/>
          <w:szCs w:val="22"/>
        </w:rPr>
        <w:t xml:space="preserve">&amp; </w:t>
      </w:r>
      <w:r w:rsidRPr="00A22E37">
        <w:rPr>
          <w:sz w:val="22"/>
          <w:szCs w:val="22"/>
        </w:rPr>
        <w:t xml:space="preserve">Huberman, 1994). We assembled all relevant data in a condensed format to a </w:t>
      </w:r>
      <w:r w:rsidR="00555F57" w:rsidRPr="00A22E37">
        <w:rPr>
          <w:sz w:val="22"/>
          <w:szCs w:val="22"/>
        </w:rPr>
        <w:t>master spreadsheet</w:t>
      </w:r>
      <w:r w:rsidRPr="00A22E37">
        <w:rPr>
          <w:sz w:val="22"/>
          <w:szCs w:val="22"/>
        </w:rPr>
        <w:t xml:space="preserve">, by placing themes in columns and individual </w:t>
      </w:r>
      <w:r w:rsidR="00555F57" w:rsidRPr="00A22E37">
        <w:rPr>
          <w:sz w:val="22"/>
          <w:szCs w:val="22"/>
        </w:rPr>
        <w:t xml:space="preserve">narrators </w:t>
      </w:r>
      <w:r w:rsidRPr="00A22E37">
        <w:rPr>
          <w:sz w:val="22"/>
          <w:szCs w:val="22"/>
        </w:rPr>
        <w:t xml:space="preserve">in rows. This forced us to think about </w:t>
      </w:r>
      <w:r w:rsidR="00555F57" w:rsidRPr="00A22E37">
        <w:rPr>
          <w:sz w:val="22"/>
          <w:szCs w:val="22"/>
        </w:rPr>
        <w:t>individuals</w:t>
      </w:r>
      <w:r w:rsidRPr="00A22E37">
        <w:rPr>
          <w:sz w:val="22"/>
          <w:szCs w:val="22"/>
        </w:rPr>
        <w:t xml:space="preserve"> from different angles</w:t>
      </w:r>
      <w:r w:rsidR="00556B3F">
        <w:rPr>
          <w:sz w:val="22"/>
          <w:szCs w:val="22"/>
        </w:rPr>
        <w:t>.</w:t>
      </w:r>
      <w:r w:rsidRPr="00A22E37">
        <w:rPr>
          <w:sz w:val="22"/>
          <w:szCs w:val="22"/>
        </w:rPr>
        <w:t xml:space="preserve"> </w:t>
      </w:r>
      <w:r w:rsidR="00556B3F">
        <w:rPr>
          <w:sz w:val="22"/>
          <w:szCs w:val="22"/>
        </w:rPr>
        <w:t>F</w:t>
      </w:r>
      <w:r w:rsidRPr="00A22E37">
        <w:rPr>
          <w:sz w:val="22"/>
          <w:szCs w:val="22"/>
        </w:rPr>
        <w:t xml:space="preserve">illing as many </w:t>
      </w:r>
      <w:r w:rsidR="00A22E37">
        <w:rPr>
          <w:sz w:val="22"/>
          <w:szCs w:val="22"/>
        </w:rPr>
        <w:t xml:space="preserve">cells in the matrix </w:t>
      </w:r>
      <w:r w:rsidRPr="00A22E37">
        <w:rPr>
          <w:sz w:val="22"/>
          <w:szCs w:val="22"/>
        </w:rPr>
        <w:t xml:space="preserve">as possible for all </w:t>
      </w:r>
      <w:r w:rsidR="00555F57" w:rsidRPr="00A22E37">
        <w:rPr>
          <w:sz w:val="22"/>
          <w:szCs w:val="22"/>
        </w:rPr>
        <w:t>narratives</w:t>
      </w:r>
      <w:r w:rsidR="00A22E37">
        <w:rPr>
          <w:sz w:val="22"/>
          <w:szCs w:val="22"/>
        </w:rPr>
        <w:t xml:space="preserve"> </w:t>
      </w:r>
      <w:r w:rsidRPr="00A22E37">
        <w:rPr>
          <w:sz w:val="22"/>
          <w:szCs w:val="22"/>
        </w:rPr>
        <w:t>allowed us to see new themes, new connections, overlaps and differences.  </w:t>
      </w:r>
    </w:p>
    <w:p w14:paraId="402AC0AE" w14:textId="77777777" w:rsidR="00BA6C07" w:rsidRPr="00A22E37" w:rsidRDefault="00BA6C07" w:rsidP="00BE5DC2">
      <w:pPr>
        <w:rPr>
          <w:sz w:val="22"/>
          <w:szCs w:val="22"/>
        </w:rPr>
      </w:pPr>
    </w:p>
    <w:p w14:paraId="432EB704" w14:textId="6A42EF75" w:rsidR="00BA6C07" w:rsidRPr="00A22E37" w:rsidRDefault="00BA6C07" w:rsidP="00BE5DC2">
      <w:pPr>
        <w:rPr>
          <w:sz w:val="22"/>
          <w:szCs w:val="22"/>
        </w:rPr>
      </w:pPr>
      <w:r w:rsidRPr="00A22E37">
        <w:rPr>
          <w:sz w:val="22"/>
          <w:szCs w:val="22"/>
        </w:rPr>
        <w:t xml:space="preserve">Once each </w:t>
      </w:r>
      <w:r w:rsidR="00555F57" w:rsidRPr="00A22E37">
        <w:rPr>
          <w:sz w:val="22"/>
          <w:szCs w:val="22"/>
        </w:rPr>
        <w:t>narrative</w:t>
      </w:r>
      <w:r w:rsidRPr="00A22E37">
        <w:rPr>
          <w:sz w:val="22"/>
          <w:szCs w:val="22"/>
        </w:rPr>
        <w:t xml:space="preserve"> was considered thoroughly, we moved to the connecting stage. The main method employed for this stage was the constant comparative method (Strauss </w:t>
      </w:r>
      <w:r w:rsidR="00C67E74" w:rsidRPr="00A22E37">
        <w:rPr>
          <w:sz w:val="22"/>
          <w:szCs w:val="22"/>
        </w:rPr>
        <w:t>&amp;</w:t>
      </w:r>
      <w:r w:rsidRPr="00A22E37">
        <w:rPr>
          <w:sz w:val="22"/>
          <w:szCs w:val="22"/>
        </w:rPr>
        <w:t xml:space="preserve"> Corbin, 1998). By comparing individual </w:t>
      </w:r>
      <w:r w:rsidR="00555F57" w:rsidRPr="00A22E37">
        <w:rPr>
          <w:sz w:val="22"/>
          <w:szCs w:val="22"/>
        </w:rPr>
        <w:t>narrative</w:t>
      </w:r>
      <w:r w:rsidR="00556B3F">
        <w:rPr>
          <w:sz w:val="22"/>
          <w:szCs w:val="22"/>
        </w:rPr>
        <w:t>s</w:t>
      </w:r>
      <w:r w:rsidRPr="00A22E37">
        <w:rPr>
          <w:sz w:val="22"/>
          <w:szCs w:val="22"/>
        </w:rPr>
        <w:t xml:space="preserve"> for each theme, and paying particular attention to gender, </w:t>
      </w:r>
      <w:proofErr w:type="gramStart"/>
      <w:r w:rsidRPr="00A22E37">
        <w:rPr>
          <w:sz w:val="22"/>
          <w:szCs w:val="22"/>
        </w:rPr>
        <w:t>status</w:t>
      </w:r>
      <w:proofErr w:type="gramEnd"/>
      <w:r w:rsidRPr="00A22E37">
        <w:rPr>
          <w:sz w:val="22"/>
          <w:szCs w:val="22"/>
        </w:rPr>
        <w:t xml:space="preserve"> and occupational differences</w:t>
      </w:r>
      <w:r w:rsidR="00556B3F">
        <w:rPr>
          <w:sz w:val="22"/>
          <w:szCs w:val="22"/>
        </w:rPr>
        <w:t xml:space="preserve">, </w:t>
      </w:r>
      <w:r w:rsidRPr="00A22E37">
        <w:rPr>
          <w:sz w:val="22"/>
          <w:szCs w:val="22"/>
        </w:rPr>
        <w:t xml:space="preserve">we induced tentative propositions. Each </w:t>
      </w:r>
      <w:r w:rsidR="00555F57" w:rsidRPr="00A22E37">
        <w:rPr>
          <w:sz w:val="22"/>
          <w:szCs w:val="22"/>
        </w:rPr>
        <w:t>narrative</w:t>
      </w:r>
      <w:r w:rsidRPr="00A22E37">
        <w:rPr>
          <w:sz w:val="22"/>
          <w:szCs w:val="22"/>
        </w:rPr>
        <w:t xml:space="preserve"> was then revisited to see the degree of support. Data analysis oscillated between the processes of fragmenting and connecting, between inductively building concepts from the data</w:t>
      </w:r>
      <w:r w:rsidR="00556B3F">
        <w:rPr>
          <w:sz w:val="22"/>
          <w:szCs w:val="22"/>
        </w:rPr>
        <w:t>,</w:t>
      </w:r>
      <w:r w:rsidRPr="00A22E37">
        <w:rPr>
          <w:sz w:val="22"/>
          <w:szCs w:val="22"/>
        </w:rPr>
        <w:t xml:space="preserve"> and deductively searching for the data that would support and further refine the nascent patterns.</w:t>
      </w:r>
    </w:p>
    <w:p w14:paraId="722FEC31" w14:textId="77777777" w:rsidR="00BA6C07" w:rsidRPr="00A22E37" w:rsidRDefault="00BA6C07" w:rsidP="00BE5DC2">
      <w:pPr>
        <w:rPr>
          <w:sz w:val="22"/>
          <w:szCs w:val="22"/>
        </w:rPr>
      </w:pPr>
    </w:p>
    <w:p w14:paraId="3385088A" w14:textId="71D41898" w:rsidR="00BA6C07" w:rsidRPr="00A22E37" w:rsidRDefault="00BA6C07" w:rsidP="00BE5DC2">
      <w:pPr>
        <w:rPr>
          <w:sz w:val="22"/>
          <w:szCs w:val="22"/>
        </w:rPr>
      </w:pPr>
      <w:r w:rsidRPr="00A22E37">
        <w:rPr>
          <w:sz w:val="22"/>
          <w:szCs w:val="22"/>
        </w:rPr>
        <w:t xml:space="preserve">Additionally, we paid particular attention to our own phenomenological world, as researchers and as the </w:t>
      </w:r>
      <w:r w:rsidR="00ED20EE">
        <w:rPr>
          <w:sz w:val="22"/>
          <w:szCs w:val="22"/>
        </w:rPr>
        <w:t>‘</w:t>
      </w:r>
      <w:r w:rsidRPr="00A22E37">
        <w:rPr>
          <w:sz w:val="22"/>
          <w:szCs w:val="22"/>
        </w:rPr>
        <w:t>interpretive authorities</w:t>
      </w:r>
      <w:r w:rsidR="00ED20EE">
        <w:rPr>
          <w:sz w:val="22"/>
          <w:szCs w:val="22"/>
        </w:rPr>
        <w:t>’</w:t>
      </w:r>
      <w:r w:rsidRPr="00A22E37">
        <w:rPr>
          <w:sz w:val="22"/>
          <w:szCs w:val="22"/>
        </w:rPr>
        <w:t xml:space="preserve"> (</w:t>
      </w:r>
      <w:proofErr w:type="spellStart"/>
      <w:r w:rsidRPr="00A22E37">
        <w:rPr>
          <w:sz w:val="22"/>
          <w:szCs w:val="22"/>
        </w:rPr>
        <w:t>Josselson</w:t>
      </w:r>
      <w:proofErr w:type="spellEnd"/>
      <w:r w:rsidRPr="00A22E37">
        <w:rPr>
          <w:sz w:val="22"/>
          <w:szCs w:val="22"/>
        </w:rPr>
        <w:t xml:space="preserve">, 2011). This is of clear </w:t>
      </w:r>
      <w:r w:rsidR="00555F57" w:rsidRPr="00A22E37">
        <w:rPr>
          <w:sz w:val="22"/>
          <w:szCs w:val="22"/>
        </w:rPr>
        <w:t>relevanc</w:t>
      </w:r>
      <w:r w:rsidRPr="00A22E37">
        <w:rPr>
          <w:sz w:val="22"/>
          <w:szCs w:val="22"/>
        </w:rPr>
        <w:t xml:space="preserve">e to this study because in the authorship team we have a working mother, a working </w:t>
      </w:r>
      <w:proofErr w:type="gramStart"/>
      <w:r w:rsidRPr="00A22E37">
        <w:rPr>
          <w:sz w:val="22"/>
          <w:szCs w:val="22"/>
        </w:rPr>
        <w:t>father</w:t>
      </w:r>
      <w:proofErr w:type="gramEnd"/>
      <w:r w:rsidRPr="00A22E37">
        <w:rPr>
          <w:sz w:val="22"/>
          <w:szCs w:val="22"/>
        </w:rPr>
        <w:t xml:space="preserve"> and a childless working woman. We were </w:t>
      </w:r>
      <w:r w:rsidR="00555F57" w:rsidRPr="00A22E37">
        <w:rPr>
          <w:sz w:val="22"/>
          <w:szCs w:val="22"/>
        </w:rPr>
        <w:t>cognizant</w:t>
      </w:r>
      <w:r w:rsidRPr="00A22E37">
        <w:rPr>
          <w:sz w:val="22"/>
          <w:szCs w:val="22"/>
        </w:rPr>
        <w:t xml:space="preserve"> of our role in reflective processes</w:t>
      </w:r>
      <w:r w:rsidR="00556B3F">
        <w:rPr>
          <w:sz w:val="22"/>
          <w:szCs w:val="22"/>
        </w:rPr>
        <w:t>,</w:t>
      </w:r>
      <w:r w:rsidRPr="00A22E37">
        <w:rPr>
          <w:sz w:val="22"/>
          <w:szCs w:val="22"/>
        </w:rPr>
        <w:t xml:space="preserve"> during and throughout the research process</w:t>
      </w:r>
      <w:r w:rsidR="00556B3F">
        <w:rPr>
          <w:sz w:val="22"/>
          <w:szCs w:val="22"/>
        </w:rPr>
        <w:t xml:space="preserve">, </w:t>
      </w:r>
      <w:r w:rsidRPr="00A22E37">
        <w:rPr>
          <w:sz w:val="22"/>
          <w:szCs w:val="22"/>
        </w:rPr>
        <w:t xml:space="preserve">shaping our reactions to and interpretations of the data. This required us to ask ourselves not only </w:t>
      </w:r>
      <w:r w:rsidR="00556B3F">
        <w:rPr>
          <w:sz w:val="22"/>
          <w:szCs w:val="22"/>
        </w:rPr>
        <w:t>“</w:t>
      </w:r>
      <w:r w:rsidRPr="00A22E37">
        <w:rPr>
          <w:sz w:val="22"/>
          <w:szCs w:val="22"/>
        </w:rPr>
        <w:t>what do these narratives mean</w:t>
      </w:r>
      <w:r w:rsidR="00556B3F">
        <w:rPr>
          <w:sz w:val="22"/>
          <w:szCs w:val="22"/>
        </w:rPr>
        <w:t>”</w:t>
      </w:r>
      <w:r w:rsidRPr="00A22E37">
        <w:rPr>
          <w:sz w:val="22"/>
          <w:szCs w:val="22"/>
        </w:rPr>
        <w:t xml:space="preserve"> but also </w:t>
      </w:r>
      <w:r w:rsidR="00556B3F">
        <w:rPr>
          <w:sz w:val="22"/>
          <w:szCs w:val="22"/>
        </w:rPr>
        <w:t>“</w:t>
      </w:r>
      <w:r w:rsidRPr="00A22E37">
        <w:rPr>
          <w:sz w:val="22"/>
          <w:szCs w:val="22"/>
        </w:rPr>
        <w:t>how do I interpret what these narratives mean</w:t>
      </w:r>
      <w:r w:rsidR="00556B3F">
        <w:rPr>
          <w:sz w:val="22"/>
          <w:szCs w:val="22"/>
        </w:rPr>
        <w:t>”</w:t>
      </w:r>
      <w:r w:rsidRPr="00A22E37">
        <w:rPr>
          <w:sz w:val="22"/>
          <w:szCs w:val="22"/>
        </w:rPr>
        <w:t>. As Guillemin &amp; Gillam (2004</w:t>
      </w:r>
      <w:r w:rsidR="00C67E74" w:rsidRPr="00A22E37">
        <w:rPr>
          <w:sz w:val="22"/>
          <w:szCs w:val="22"/>
        </w:rPr>
        <w:t>, p.</w:t>
      </w:r>
      <w:r w:rsidRPr="00A22E37">
        <w:rPr>
          <w:sz w:val="22"/>
          <w:szCs w:val="22"/>
        </w:rPr>
        <w:t xml:space="preserve"> 275) state: </w:t>
      </w:r>
    </w:p>
    <w:p w14:paraId="11A56FFA" w14:textId="77777777" w:rsidR="00BA6C07" w:rsidRPr="00A22E37" w:rsidRDefault="00BA6C07" w:rsidP="00BE5DC2">
      <w:pPr>
        <w:rPr>
          <w:sz w:val="22"/>
          <w:szCs w:val="22"/>
        </w:rPr>
      </w:pPr>
    </w:p>
    <w:p w14:paraId="12C57522" w14:textId="25F69DEC" w:rsidR="00BA6C07" w:rsidRPr="00A22E37" w:rsidRDefault="00BA6C07" w:rsidP="00BE5DC2">
      <w:pPr>
        <w:ind w:left="720"/>
        <w:rPr>
          <w:sz w:val="22"/>
          <w:szCs w:val="22"/>
        </w:rPr>
      </w:pPr>
      <w:r w:rsidRPr="00A22E37">
        <w:rPr>
          <w:sz w:val="22"/>
          <w:szCs w:val="22"/>
        </w:rPr>
        <w:t xml:space="preserve">Reflexivity involves critical reflection of how the researcher constructs knowledge from the research process—what sorts of factors influence the researcher’s construction of knowledge and how these influences are revealed in the planning, conduct, and writing up of the research. A reflexive researcher is one who is aware of all these potential influences and </w:t>
      </w:r>
      <w:proofErr w:type="gramStart"/>
      <w:r w:rsidRPr="00A22E37">
        <w:rPr>
          <w:sz w:val="22"/>
          <w:szCs w:val="22"/>
        </w:rPr>
        <w:t>is able to</w:t>
      </w:r>
      <w:proofErr w:type="gramEnd"/>
      <w:r w:rsidRPr="00A22E37">
        <w:rPr>
          <w:sz w:val="22"/>
          <w:szCs w:val="22"/>
        </w:rPr>
        <w:t xml:space="preserve"> step back and take a critical look at his or her own role in the research process. The goal of being reflexive in this sense has to do with improving the quality and validity of the research and recognizing the limitations of the knowledge that is produced, thus leading to more rigorous research.</w:t>
      </w:r>
    </w:p>
    <w:p w14:paraId="3C2B4C61" w14:textId="77777777" w:rsidR="00BA6C07" w:rsidRPr="00A22E37" w:rsidRDefault="00BA6C07" w:rsidP="00BE5DC2">
      <w:pPr>
        <w:rPr>
          <w:sz w:val="22"/>
          <w:szCs w:val="22"/>
        </w:rPr>
      </w:pPr>
    </w:p>
    <w:p w14:paraId="641DF376" w14:textId="2A9E32AE" w:rsidR="00BA6C07" w:rsidRPr="00A22E37" w:rsidRDefault="00556B3F" w:rsidP="00BE5DC2">
      <w:pPr>
        <w:rPr>
          <w:sz w:val="22"/>
          <w:szCs w:val="22"/>
        </w:rPr>
      </w:pPr>
      <w:r w:rsidRPr="00A22E37">
        <w:rPr>
          <w:sz w:val="22"/>
          <w:szCs w:val="22"/>
        </w:rPr>
        <w:t>To</w:t>
      </w:r>
      <w:r w:rsidR="00BA6C07" w:rsidRPr="00A22E37">
        <w:rPr>
          <w:sz w:val="22"/>
          <w:szCs w:val="22"/>
        </w:rPr>
        <w:t xml:space="preserve"> achieve reflexivity, traditionally aimed at bracketing biases, we </w:t>
      </w:r>
      <w:r w:rsidR="00555F57" w:rsidRPr="00A22E37">
        <w:rPr>
          <w:sz w:val="22"/>
          <w:szCs w:val="22"/>
        </w:rPr>
        <w:t>utilized</w:t>
      </w:r>
      <w:r w:rsidR="00BA6C07" w:rsidRPr="00A22E37">
        <w:rPr>
          <w:sz w:val="22"/>
          <w:szCs w:val="22"/>
        </w:rPr>
        <w:t xml:space="preserve"> a reflective diary during the analysis process. This helped us to raise our own self-awareness of the specific issues that would require bracketing</w:t>
      </w:r>
      <w:r>
        <w:rPr>
          <w:sz w:val="22"/>
          <w:szCs w:val="22"/>
        </w:rPr>
        <w:t>,</w:t>
      </w:r>
      <w:r w:rsidR="00BA6C07" w:rsidRPr="00A22E37">
        <w:rPr>
          <w:sz w:val="22"/>
          <w:szCs w:val="22"/>
        </w:rPr>
        <w:t xml:space="preserve"> as well as to capture our reactions to them. We also used peer </w:t>
      </w:r>
      <w:r w:rsidR="00CF7944" w:rsidRPr="00A22E37">
        <w:rPr>
          <w:sz w:val="22"/>
          <w:szCs w:val="22"/>
        </w:rPr>
        <w:t xml:space="preserve">debriefing </w:t>
      </w:r>
      <w:r w:rsidR="00151240" w:rsidRPr="00A22E37">
        <w:rPr>
          <w:sz w:val="22"/>
          <w:szCs w:val="22"/>
        </w:rPr>
        <w:t>during data analys</w:t>
      </w:r>
      <w:r w:rsidR="00587B7F" w:rsidRPr="00A22E37">
        <w:rPr>
          <w:sz w:val="22"/>
          <w:szCs w:val="22"/>
        </w:rPr>
        <w:t>is</w:t>
      </w:r>
      <w:r w:rsidR="00151240" w:rsidRPr="00A22E37">
        <w:rPr>
          <w:sz w:val="22"/>
          <w:szCs w:val="22"/>
        </w:rPr>
        <w:t xml:space="preserve"> </w:t>
      </w:r>
      <w:r w:rsidR="00587B7F" w:rsidRPr="00A22E37">
        <w:rPr>
          <w:sz w:val="22"/>
          <w:szCs w:val="22"/>
        </w:rPr>
        <w:t>where we met at regular fortnightly intervals</w:t>
      </w:r>
      <w:r w:rsidR="00BA6C07" w:rsidRPr="00A22E37">
        <w:rPr>
          <w:sz w:val="22"/>
          <w:szCs w:val="22"/>
        </w:rPr>
        <w:t xml:space="preserve"> to c</w:t>
      </w:r>
      <w:r w:rsidR="00CA1A57" w:rsidRPr="00A22E37">
        <w:rPr>
          <w:sz w:val="22"/>
          <w:szCs w:val="22"/>
        </w:rPr>
        <w:t>ompare progress in coding and analysis, c</w:t>
      </w:r>
      <w:r w:rsidR="00BA6C07" w:rsidRPr="00A22E37">
        <w:rPr>
          <w:sz w:val="22"/>
          <w:szCs w:val="22"/>
        </w:rPr>
        <w:t xml:space="preserve">hallenge assumptions, probe deeper understanding, consider alternative interpretations, and manage subjectivities and to explore </w:t>
      </w:r>
      <w:r w:rsidR="00ED20EE">
        <w:rPr>
          <w:sz w:val="22"/>
          <w:szCs w:val="22"/>
        </w:rPr>
        <w:t>‘</w:t>
      </w:r>
      <w:r w:rsidR="00BA6C07" w:rsidRPr="00A22E37">
        <w:rPr>
          <w:sz w:val="22"/>
          <w:szCs w:val="22"/>
        </w:rPr>
        <w:t>aspects of the inquiry that might otherwise remain only implicit within the inquirer's mind</w:t>
      </w:r>
      <w:r w:rsidR="00ED20EE">
        <w:rPr>
          <w:sz w:val="22"/>
          <w:szCs w:val="22"/>
        </w:rPr>
        <w:t>’</w:t>
      </w:r>
      <w:r w:rsidR="00BA6C07" w:rsidRPr="00A22E37">
        <w:rPr>
          <w:sz w:val="22"/>
          <w:szCs w:val="22"/>
        </w:rPr>
        <w:t xml:space="preserve"> (Lincoln &amp; Guba, 1985</w:t>
      </w:r>
      <w:r w:rsidR="00C67E74" w:rsidRPr="00A22E37">
        <w:rPr>
          <w:sz w:val="22"/>
          <w:szCs w:val="22"/>
        </w:rPr>
        <w:t xml:space="preserve">, p. </w:t>
      </w:r>
      <w:r w:rsidR="00BA6C07" w:rsidRPr="00A22E37">
        <w:rPr>
          <w:sz w:val="22"/>
          <w:szCs w:val="22"/>
        </w:rPr>
        <w:t>308). </w:t>
      </w:r>
      <w:r w:rsidR="006E4FD0" w:rsidRPr="00A22E37">
        <w:rPr>
          <w:sz w:val="22"/>
          <w:szCs w:val="22"/>
        </w:rPr>
        <w:t xml:space="preserve"> </w:t>
      </w:r>
    </w:p>
    <w:p w14:paraId="6C11E7FB" w14:textId="77777777" w:rsidR="00BA6C07" w:rsidRPr="00A22E37" w:rsidRDefault="00BA6C07" w:rsidP="00BE5DC2">
      <w:pPr>
        <w:rPr>
          <w:sz w:val="22"/>
          <w:szCs w:val="22"/>
        </w:rPr>
      </w:pPr>
    </w:p>
    <w:p w14:paraId="05FD7A87" w14:textId="7044B5C8" w:rsidR="00BA6C07" w:rsidRPr="00A22E37" w:rsidRDefault="00BA6C07" w:rsidP="00BE5DC2">
      <w:pPr>
        <w:rPr>
          <w:sz w:val="22"/>
          <w:szCs w:val="22"/>
        </w:rPr>
      </w:pPr>
      <w:r w:rsidRPr="00A22E37">
        <w:rPr>
          <w:sz w:val="22"/>
          <w:szCs w:val="22"/>
        </w:rPr>
        <w:t xml:space="preserve">In many ways this description of the analysis process is too straightforward and linear. In practice the analysis was complex, slow, and </w:t>
      </w:r>
      <w:r w:rsidR="00555F57" w:rsidRPr="00A22E37">
        <w:rPr>
          <w:sz w:val="22"/>
          <w:szCs w:val="22"/>
        </w:rPr>
        <w:t>characterized</w:t>
      </w:r>
      <w:r w:rsidRPr="00A22E37">
        <w:rPr>
          <w:sz w:val="22"/>
          <w:szCs w:val="22"/>
        </w:rPr>
        <w:t xml:space="preserve"> by uncertainty. Whilst moving through the data and making sense of it, the common practices and key themes only tentatively became more tangible. </w:t>
      </w:r>
      <w:r w:rsidR="006E4FD0" w:rsidRPr="00A22E37">
        <w:rPr>
          <w:sz w:val="22"/>
          <w:szCs w:val="22"/>
        </w:rPr>
        <w:t>The peer debriefing meetings played a key role in this. During these meetings</w:t>
      </w:r>
      <w:r w:rsidR="00556B3F">
        <w:rPr>
          <w:sz w:val="22"/>
          <w:szCs w:val="22"/>
        </w:rPr>
        <w:t xml:space="preserve">, </w:t>
      </w:r>
      <w:r w:rsidR="006E4FD0" w:rsidRPr="00A22E37">
        <w:rPr>
          <w:sz w:val="22"/>
          <w:szCs w:val="22"/>
        </w:rPr>
        <w:t xml:space="preserve">we exchanged anecdotes from coded interviews, shared data segments, codes and meanings attached to them. There were no conflicting interpretations and this deliberation resulted in a richer pool of codes </w:t>
      </w:r>
      <w:r w:rsidR="00C4464E" w:rsidRPr="00A22E37">
        <w:rPr>
          <w:sz w:val="22"/>
          <w:szCs w:val="22"/>
        </w:rPr>
        <w:t xml:space="preserve">that </w:t>
      </w:r>
      <w:r w:rsidR="00EF4E79" w:rsidRPr="00A22E37">
        <w:rPr>
          <w:sz w:val="22"/>
          <w:szCs w:val="22"/>
        </w:rPr>
        <w:t>sensitized</w:t>
      </w:r>
      <w:r w:rsidR="00C4464E" w:rsidRPr="00A22E37">
        <w:rPr>
          <w:sz w:val="22"/>
          <w:szCs w:val="22"/>
        </w:rPr>
        <w:t xml:space="preserve"> us</w:t>
      </w:r>
      <w:r w:rsidR="006E4FD0" w:rsidRPr="00A22E37">
        <w:rPr>
          <w:sz w:val="22"/>
          <w:szCs w:val="22"/>
        </w:rPr>
        <w:t xml:space="preserve"> into alternative ways of seeing and thinking about what the participants narrated about their works and work lives. For example, the third author (male) was the first one to note the use of qualifiers as “serious”, “proper” by participants when narratively constructing their workplaces and their jobs, which then </w:t>
      </w:r>
      <w:r w:rsidR="00EF4E79" w:rsidRPr="00A22E37">
        <w:rPr>
          <w:sz w:val="22"/>
          <w:szCs w:val="22"/>
        </w:rPr>
        <w:t>sensitized</w:t>
      </w:r>
      <w:r w:rsidR="006E4FD0" w:rsidRPr="00A22E37">
        <w:rPr>
          <w:sz w:val="22"/>
          <w:szCs w:val="22"/>
        </w:rPr>
        <w:t xml:space="preserve"> the other two authors to similarities and differences in other interviews. Similarly, the second author (female with children)</w:t>
      </w:r>
      <w:r w:rsidR="00C4464E" w:rsidRPr="00A22E37">
        <w:rPr>
          <w:sz w:val="22"/>
          <w:szCs w:val="22"/>
        </w:rPr>
        <w:t>, in one of the meeting</w:t>
      </w:r>
      <w:r w:rsidR="00ED1939">
        <w:rPr>
          <w:sz w:val="22"/>
          <w:szCs w:val="22"/>
        </w:rPr>
        <w:t>s</w:t>
      </w:r>
      <w:r w:rsidR="00C4464E" w:rsidRPr="00A22E37">
        <w:rPr>
          <w:sz w:val="22"/>
          <w:szCs w:val="22"/>
        </w:rPr>
        <w:t xml:space="preserve">, shared the </w:t>
      </w:r>
      <w:r w:rsidR="006E4FD0" w:rsidRPr="00A22E37">
        <w:rPr>
          <w:sz w:val="22"/>
          <w:szCs w:val="22"/>
        </w:rPr>
        <w:t xml:space="preserve">contrasting patterns </w:t>
      </w:r>
      <w:r w:rsidR="00C4464E" w:rsidRPr="00A22E37">
        <w:rPr>
          <w:sz w:val="22"/>
          <w:szCs w:val="22"/>
        </w:rPr>
        <w:t xml:space="preserve">she noticed </w:t>
      </w:r>
      <w:r w:rsidR="006E4FD0" w:rsidRPr="00A22E37">
        <w:rPr>
          <w:sz w:val="22"/>
          <w:szCs w:val="22"/>
        </w:rPr>
        <w:t>of how “serving” was constructed by different participants</w:t>
      </w:r>
      <w:r w:rsidR="00C4464E" w:rsidRPr="00A22E37">
        <w:rPr>
          <w:sz w:val="22"/>
          <w:szCs w:val="22"/>
        </w:rPr>
        <w:t>. This made</w:t>
      </w:r>
      <w:r w:rsidR="006E4FD0" w:rsidRPr="00A22E37">
        <w:rPr>
          <w:sz w:val="22"/>
          <w:szCs w:val="22"/>
        </w:rPr>
        <w:t xml:space="preserve"> the author team to</w:t>
      </w:r>
      <w:r w:rsidR="00C4464E" w:rsidRPr="00A22E37">
        <w:rPr>
          <w:sz w:val="22"/>
          <w:szCs w:val="22"/>
        </w:rPr>
        <w:t xml:space="preserve"> pay attention to the demographic construction of</w:t>
      </w:r>
      <w:r w:rsidR="006E4FD0" w:rsidRPr="00A22E37">
        <w:rPr>
          <w:sz w:val="22"/>
          <w:szCs w:val="22"/>
        </w:rPr>
        <w:t xml:space="preserve"> “serving” </w:t>
      </w:r>
      <w:r w:rsidR="00C4464E" w:rsidRPr="00A22E37">
        <w:rPr>
          <w:sz w:val="22"/>
          <w:szCs w:val="22"/>
        </w:rPr>
        <w:t>during coding and analysis</w:t>
      </w:r>
      <w:r w:rsidR="006E4FD0" w:rsidRPr="00A22E37">
        <w:rPr>
          <w:sz w:val="22"/>
          <w:szCs w:val="22"/>
        </w:rPr>
        <w:t xml:space="preserve">. </w:t>
      </w:r>
      <w:r w:rsidRPr="00A22E37">
        <w:rPr>
          <w:sz w:val="22"/>
          <w:szCs w:val="22"/>
        </w:rPr>
        <w:t xml:space="preserve">After some trial and error, further reflection and </w:t>
      </w:r>
      <w:r w:rsidR="00944047" w:rsidRPr="00A22E37">
        <w:rPr>
          <w:sz w:val="22"/>
          <w:szCs w:val="22"/>
        </w:rPr>
        <w:t>scrutinization</w:t>
      </w:r>
      <w:r w:rsidRPr="00A22E37">
        <w:rPr>
          <w:sz w:val="22"/>
          <w:szCs w:val="22"/>
        </w:rPr>
        <w:t xml:space="preserve"> in our </w:t>
      </w:r>
      <w:r w:rsidR="00C4464E" w:rsidRPr="00A22E37">
        <w:rPr>
          <w:sz w:val="22"/>
          <w:szCs w:val="22"/>
        </w:rPr>
        <w:t>peer debriefing</w:t>
      </w:r>
      <w:r w:rsidRPr="00A22E37">
        <w:rPr>
          <w:sz w:val="22"/>
          <w:szCs w:val="22"/>
        </w:rPr>
        <w:t xml:space="preserve"> meetings and writing drafts of analysis and findings, a point was </w:t>
      </w:r>
      <w:r w:rsidRPr="00A22E37">
        <w:rPr>
          <w:sz w:val="22"/>
          <w:szCs w:val="22"/>
        </w:rPr>
        <w:lastRenderedPageBreak/>
        <w:t>reached where categorization and consideration of the themes and data appeared to have been adequately carried out. It is the results of this process to which we now turn.</w:t>
      </w:r>
    </w:p>
    <w:p w14:paraId="2AF5A140" w14:textId="439A90C6" w:rsidR="00BA6C07" w:rsidRPr="00A22E37" w:rsidRDefault="00BA6C07" w:rsidP="00BE5DC2">
      <w:pPr>
        <w:pStyle w:val="Subhead1"/>
        <w:spacing w:before="240" w:after="120" w:line="240" w:lineRule="auto"/>
        <w:outlineLvl w:val="0"/>
      </w:pPr>
      <w:r w:rsidRPr="00A22E37">
        <w:t>Findings</w:t>
      </w:r>
    </w:p>
    <w:p w14:paraId="77206C42" w14:textId="77777777" w:rsidR="00BA6C07" w:rsidRPr="00A22E37" w:rsidRDefault="00BA6C07" w:rsidP="00BE5DC2">
      <w:pPr>
        <w:rPr>
          <w:sz w:val="22"/>
          <w:szCs w:val="22"/>
        </w:rPr>
      </w:pPr>
      <w:r w:rsidRPr="00A22E37">
        <w:rPr>
          <w:sz w:val="22"/>
          <w:szCs w:val="22"/>
        </w:rPr>
        <w:t xml:space="preserve">The data analysis established two contrasting patterns – sameness and difference, each discussed in turn below. As the data analysis progressed, more depth and complexity were uncovered. This complexity is captured in the following sub-sections. </w:t>
      </w:r>
    </w:p>
    <w:p w14:paraId="0A925173" w14:textId="16FEAF5F" w:rsidR="00BA6C07" w:rsidRPr="00ED1939" w:rsidRDefault="00BA6C07" w:rsidP="00ED1939">
      <w:pPr>
        <w:pStyle w:val="Subhead2"/>
        <w:spacing w:before="120" w:after="120" w:line="240" w:lineRule="auto"/>
      </w:pPr>
      <w:r w:rsidRPr="00A22E37">
        <w:t xml:space="preserve">Configurations of sameness </w:t>
      </w:r>
    </w:p>
    <w:p w14:paraId="2A4B6A7E" w14:textId="3A0F1C03" w:rsidR="00BA6C07" w:rsidRPr="00A22E37" w:rsidRDefault="00BA6C07" w:rsidP="00BE5DC2">
      <w:pPr>
        <w:rPr>
          <w:sz w:val="22"/>
          <w:szCs w:val="22"/>
        </w:rPr>
      </w:pPr>
      <w:r w:rsidRPr="00A22E37">
        <w:rPr>
          <w:sz w:val="22"/>
          <w:szCs w:val="22"/>
        </w:rPr>
        <w:t>The analysis of the work and career narratives of men and women suggested a degree of sameness.  Pursuing dreams and aspirations in career choices, the work orientations, the range of feelings felt towards the work</w:t>
      </w:r>
      <w:r w:rsidR="00ED1939">
        <w:rPr>
          <w:sz w:val="22"/>
          <w:szCs w:val="22"/>
        </w:rPr>
        <w:t>,</w:t>
      </w:r>
      <w:r w:rsidRPr="00A22E37">
        <w:rPr>
          <w:sz w:val="22"/>
          <w:szCs w:val="22"/>
        </w:rPr>
        <w:t xml:space="preserve"> especially in the face of (perceived) challenges and the coping mechanisms used to work with these feeling</w:t>
      </w:r>
      <w:r w:rsidR="00ED1939">
        <w:rPr>
          <w:sz w:val="22"/>
          <w:szCs w:val="22"/>
        </w:rPr>
        <w:t>s,</w:t>
      </w:r>
      <w:r w:rsidRPr="00A22E37">
        <w:rPr>
          <w:sz w:val="22"/>
          <w:szCs w:val="22"/>
        </w:rPr>
        <w:t xml:space="preserve"> showed little variation across genders.</w:t>
      </w:r>
    </w:p>
    <w:p w14:paraId="1FDD9023" w14:textId="5EF47A7C" w:rsidR="00BA6C07" w:rsidRPr="00A22E37" w:rsidRDefault="00944047" w:rsidP="00BE5DC2">
      <w:pPr>
        <w:spacing w:before="120" w:after="120"/>
        <w:rPr>
          <w:rFonts w:ascii="Arial" w:hAnsi="Arial" w:cs="Arial"/>
          <w:i/>
        </w:rPr>
      </w:pPr>
      <w:r w:rsidRPr="00A22E37">
        <w:rPr>
          <w:rFonts w:ascii="Arial" w:hAnsi="Arial" w:cs="Arial"/>
          <w:i/>
        </w:rPr>
        <w:t>Orientations towards work</w:t>
      </w:r>
    </w:p>
    <w:p w14:paraId="25F89EE0" w14:textId="0ACD4904" w:rsidR="00BA6C07" w:rsidRPr="00A22E37" w:rsidRDefault="00BA6C07" w:rsidP="00BE5DC2">
      <w:pPr>
        <w:rPr>
          <w:sz w:val="22"/>
          <w:szCs w:val="22"/>
        </w:rPr>
      </w:pPr>
      <w:r w:rsidRPr="00A22E37">
        <w:rPr>
          <w:sz w:val="22"/>
          <w:szCs w:val="22"/>
        </w:rPr>
        <w:t>Women, as much as men, suggested they pursued their dreams and aspirations in their career choices, and they shape their life choices (past and present) to serve their career dreams. Both genders, when feeling strong identification towards their work</w:t>
      </w:r>
      <w:r w:rsidR="00944047" w:rsidRPr="00A22E37">
        <w:rPr>
          <w:sz w:val="22"/>
          <w:szCs w:val="22"/>
        </w:rPr>
        <w:t>,</w:t>
      </w:r>
      <w:r w:rsidRPr="00A22E37">
        <w:rPr>
          <w:sz w:val="22"/>
          <w:szCs w:val="22"/>
        </w:rPr>
        <w:t xml:space="preserve"> talked about how they arrange the rest of their lives based on the job demands</w:t>
      </w:r>
      <w:r w:rsidR="00944047" w:rsidRPr="00A22E37">
        <w:rPr>
          <w:sz w:val="22"/>
          <w:szCs w:val="22"/>
        </w:rPr>
        <w:t xml:space="preserve">, </w:t>
      </w:r>
      <w:r w:rsidRPr="00A22E37">
        <w:rPr>
          <w:sz w:val="22"/>
          <w:szCs w:val="22"/>
        </w:rPr>
        <w:t xml:space="preserve">and somehow with pride. This is more prevalent in narratives of people who attach </w:t>
      </w:r>
      <w:r w:rsidR="00ED1939">
        <w:rPr>
          <w:sz w:val="22"/>
          <w:szCs w:val="22"/>
        </w:rPr>
        <w:t xml:space="preserve">a </w:t>
      </w:r>
      <w:r w:rsidRPr="00A22E37">
        <w:rPr>
          <w:sz w:val="22"/>
          <w:szCs w:val="22"/>
        </w:rPr>
        <w:t xml:space="preserve">sentimental or altruistic value to their jobs. The uses of metaphors to refer to work indicate how work is considered by men and women. </w:t>
      </w:r>
    </w:p>
    <w:p w14:paraId="4DF3C167" w14:textId="77777777" w:rsidR="00BA6C07" w:rsidRPr="00A22E37" w:rsidRDefault="00BA6C07" w:rsidP="00BE5DC2">
      <w:pPr>
        <w:rPr>
          <w:rFonts w:ascii="Calibri" w:hAnsi="Calibri" w:cs="Calibri"/>
          <w:sz w:val="22"/>
          <w:szCs w:val="22"/>
        </w:rPr>
      </w:pPr>
    </w:p>
    <w:p w14:paraId="1B4F77F1" w14:textId="5FE2147C" w:rsidR="00BA6C07" w:rsidRPr="00A22E37" w:rsidRDefault="00BA6C07" w:rsidP="00BE5DC2">
      <w:pPr>
        <w:ind w:left="720"/>
        <w:rPr>
          <w:b/>
          <w:bCs/>
          <w:sz w:val="22"/>
          <w:szCs w:val="22"/>
        </w:rPr>
      </w:pPr>
      <w:r w:rsidRPr="00A22E37">
        <w:rPr>
          <w:sz w:val="22"/>
          <w:szCs w:val="22"/>
        </w:rPr>
        <w:t xml:space="preserve">Both my work life and family life are channeled into my work. </w:t>
      </w:r>
      <w:r w:rsidRPr="00A22E37">
        <w:rPr>
          <w:b/>
          <w:bCs/>
          <w:sz w:val="22"/>
          <w:szCs w:val="22"/>
        </w:rPr>
        <w:t>(Advertiser, F)</w:t>
      </w:r>
    </w:p>
    <w:p w14:paraId="52B92520" w14:textId="77777777" w:rsidR="00BA6C07" w:rsidRPr="00A22E37" w:rsidRDefault="00BA6C07" w:rsidP="00BE5DC2">
      <w:pPr>
        <w:ind w:left="720"/>
        <w:rPr>
          <w:sz w:val="22"/>
          <w:szCs w:val="22"/>
        </w:rPr>
      </w:pPr>
    </w:p>
    <w:p w14:paraId="23D22EE5" w14:textId="7F38C637" w:rsidR="00BA6C07" w:rsidRPr="00A22E37" w:rsidRDefault="00BA6C07" w:rsidP="00BE5DC2">
      <w:pPr>
        <w:ind w:left="720"/>
        <w:rPr>
          <w:sz w:val="22"/>
          <w:szCs w:val="22"/>
        </w:rPr>
      </w:pPr>
      <w:r w:rsidRPr="00A22E37">
        <w:rPr>
          <w:sz w:val="22"/>
          <w:szCs w:val="22"/>
        </w:rPr>
        <w:t xml:space="preserve">I never consider being separated from my work, because they each have a sentimental value to me. </w:t>
      </w:r>
      <w:r w:rsidRPr="00A22E37">
        <w:rPr>
          <w:b/>
          <w:bCs/>
          <w:sz w:val="22"/>
          <w:szCs w:val="22"/>
        </w:rPr>
        <w:t>(Artist, M)</w:t>
      </w:r>
    </w:p>
    <w:p w14:paraId="515DBABE" w14:textId="77777777" w:rsidR="00BA6C07" w:rsidRPr="00A22E37" w:rsidRDefault="00BA6C07" w:rsidP="00BE5DC2">
      <w:pPr>
        <w:ind w:left="720"/>
        <w:rPr>
          <w:sz w:val="22"/>
          <w:szCs w:val="22"/>
        </w:rPr>
      </w:pPr>
    </w:p>
    <w:p w14:paraId="13D1E3AB" w14:textId="7891B304" w:rsidR="00BA6C07" w:rsidRPr="00A22E37" w:rsidRDefault="00BA6C07" w:rsidP="00BE5DC2">
      <w:pPr>
        <w:ind w:left="720"/>
        <w:rPr>
          <w:sz w:val="22"/>
          <w:szCs w:val="22"/>
        </w:rPr>
      </w:pPr>
      <w:r w:rsidRPr="00A22E37">
        <w:rPr>
          <w:sz w:val="22"/>
          <w:szCs w:val="22"/>
        </w:rPr>
        <w:t xml:space="preserve">I consider my job sacred… Our job has a very intense tempo, is very stressful yet very exciting. I never know what I will face next. </w:t>
      </w:r>
      <w:r w:rsidRPr="00A22E37">
        <w:rPr>
          <w:b/>
          <w:bCs/>
          <w:sz w:val="22"/>
          <w:szCs w:val="22"/>
        </w:rPr>
        <w:t>(Firefighter, M)</w:t>
      </w:r>
    </w:p>
    <w:p w14:paraId="7617C606" w14:textId="77777777" w:rsidR="00BA6C07" w:rsidRPr="00A22E37" w:rsidRDefault="00BA6C07" w:rsidP="00BE5DC2">
      <w:pPr>
        <w:ind w:left="720"/>
        <w:rPr>
          <w:sz w:val="22"/>
          <w:szCs w:val="22"/>
        </w:rPr>
      </w:pPr>
    </w:p>
    <w:p w14:paraId="0914C925" w14:textId="358336C2" w:rsidR="00BA6C07" w:rsidRPr="00A22E37" w:rsidRDefault="00BA6C07" w:rsidP="00BE5DC2">
      <w:pPr>
        <w:ind w:left="720"/>
        <w:rPr>
          <w:sz w:val="22"/>
          <w:szCs w:val="22"/>
        </w:rPr>
      </w:pPr>
      <w:r w:rsidRPr="00A22E37">
        <w:rPr>
          <w:sz w:val="22"/>
          <w:szCs w:val="22"/>
        </w:rPr>
        <w:t>This is my first job, and I hope it</w:t>
      </w:r>
      <w:r w:rsidR="00ED1939">
        <w:rPr>
          <w:sz w:val="22"/>
          <w:szCs w:val="22"/>
        </w:rPr>
        <w:t>’</w:t>
      </w:r>
      <w:r w:rsidRPr="00A22E37">
        <w:rPr>
          <w:sz w:val="22"/>
          <w:szCs w:val="22"/>
        </w:rPr>
        <w:t xml:space="preserve">s the last. This is what I wanted to do ever since I was a child. </w:t>
      </w:r>
      <w:r w:rsidRPr="00A22E37">
        <w:rPr>
          <w:b/>
          <w:bCs/>
          <w:sz w:val="22"/>
          <w:szCs w:val="22"/>
        </w:rPr>
        <w:t>(Babysitter, F)</w:t>
      </w:r>
    </w:p>
    <w:p w14:paraId="7D7558BE" w14:textId="77777777" w:rsidR="00BA6C07" w:rsidRPr="00A22E37" w:rsidRDefault="00BA6C07" w:rsidP="00BE5DC2">
      <w:pPr>
        <w:ind w:left="720"/>
        <w:rPr>
          <w:sz w:val="22"/>
          <w:szCs w:val="22"/>
        </w:rPr>
      </w:pPr>
    </w:p>
    <w:p w14:paraId="19DA7C18" w14:textId="1B53EFD8" w:rsidR="00BA6C07" w:rsidRPr="00A22E37" w:rsidRDefault="00BA6C07" w:rsidP="00BE5DC2">
      <w:pPr>
        <w:ind w:left="720"/>
        <w:rPr>
          <w:sz w:val="22"/>
          <w:szCs w:val="22"/>
        </w:rPr>
      </w:pPr>
      <w:r w:rsidRPr="00A22E37">
        <w:rPr>
          <w:sz w:val="22"/>
          <w:szCs w:val="22"/>
        </w:rPr>
        <w:t xml:space="preserve">My work is a second spouse. I have worked non-stop for 33 </w:t>
      </w:r>
      <w:proofErr w:type="gramStart"/>
      <w:r w:rsidRPr="00A22E37">
        <w:rPr>
          <w:sz w:val="22"/>
          <w:szCs w:val="22"/>
        </w:rPr>
        <w:t>years, and</w:t>
      </w:r>
      <w:proofErr w:type="gramEnd"/>
      <w:r w:rsidRPr="00A22E37">
        <w:rPr>
          <w:sz w:val="22"/>
          <w:szCs w:val="22"/>
        </w:rPr>
        <w:t xml:space="preserve"> want to go on until I die. </w:t>
      </w:r>
      <w:r w:rsidRPr="00A22E37">
        <w:rPr>
          <w:b/>
          <w:bCs/>
          <w:sz w:val="22"/>
          <w:szCs w:val="22"/>
        </w:rPr>
        <w:t>(Tailor, M)</w:t>
      </w:r>
    </w:p>
    <w:p w14:paraId="7A173F8E" w14:textId="77777777" w:rsidR="00BA6C07" w:rsidRPr="00A22E37" w:rsidRDefault="00BA6C07" w:rsidP="00BE5DC2">
      <w:pPr>
        <w:rPr>
          <w:rFonts w:ascii="Calibri" w:hAnsi="Calibri" w:cs="Calibri"/>
          <w:sz w:val="22"/>
          <w:szCs w:val="22"/>
        </w:rPr>
      </w:pPr>
    </w:p>
    <w:p w14:paraId="68EE2F48" w14:textId="284363AD" w:rsidR="00BA6C07" w:rsidRPr="00A22E37" w:rsidRDefault="00BA6C07" w:rsidP="00BE5DC2">
      <w:pPr>
        <w:rPr>
          <w:sz w:val="22"/>
          <w:szCs w:val="22"/>
        </w:rPr>
      </w:pPr>
      <w:r w:rsidRPr="00A22E37">
        <w:rPr>
          <w:sz w:val="22"/>
          <w:szCs w:val="22"/>
        </w:rPr>
        <w:t xml:space="preserve">The opposite is also correct; when people referred to their jobs as an obligation that they </w:t>
      </w:r>
      <w:proofErr w:type="gramStart"/>
      <w:r w:rsidRPr="00A22E37">
        <w:rPr>
          <w:sz w:val="22"/>
          <w:szCs w:val="22"/>
        </w:rPr>
        <w:t>have to</w:t>
      </w:r>
      <w:proofErr w:type="gramEnd"/>
      <w:r w:rsidRPr="00A22E37">
        <w:rPr>
          <w:sz w:val="22"/>
          <w:szCs w:val="22"/>
        </w:rPr>
        <w:t xml:space="preserve"> do because of financial need, women and men equally emphasized the negative implications of working. They declared their unhappiness clearly, and if positive sides of work were mentioned, they were followed by “but </w:t>
      </w:r>
      <w:r w:rsidR="00ED20EE">
        <w:rPr>
          <w:sz w:val="22"/>
          <w:szCs w:val="22"/>
        </w:rPr>
        <w:t>.</w:t>
      </w:r>
      <w:r w:rsidRPr="00A22E37">
        <w:rPr>
          <w:sz w:val="22"/>
          <w:szCs w:val="22"/>
        </w:rPr>
        <w:t xml:space="preserve">..” to justify their unsatisfaction to themselves and to the interviewer. </w:t>
      </w:r>
    </w:p>
    <w:p w14:paraId="1498D15F" w14:textId="77777777" w:rsidR="00BA6C07" w:rsidRPr="00A22E37" w:rsidRDefault="00BA6C07" w:rsidP="00BE5DC2">
      <w:pPr>
        <w:rPr>
          <w:rFonts w:ascii="Calibri" w:hAnsi="Calibri" w:cs="Calibri"/>
          <w:sz w:val="22"/>
          <w:szCs w:val="22"/>
        </w:rPr>
      </w:pPr>
    </w:p>
    <w:p w14:paraId="45A4F8C9" w14:textId="79AD697C" w:rsidR="00BA6C07" w:rsidRPr="00A22E37" w:rsidRDefault="00BA6C07" w:rsidP="00BE5DC2">
      <w:pPr>
        <w:ind w:left="720"/>
        <w:rPr>
          <w:sz w:val="22"/>
          <w:szCs w:val="22"/>
        </w:rPr>
      </w:pPr>
      <w:r w:rsidRPr="00A22E37">
        <w:rPr>
          <w:sz w:val="22"/>
          <w:szCs w:val="22"/>
        </w:rPr>
        <w:t>Banking is still a very respectable profession. People perceive us as respectable people since the bank hires us after a couple of interviews and then trust us with their money. That’s what I used to think before I was hired, too. Now I understand that this is not the kind of job for woman. I cannot get out of here before seven.</w:t>
      </w:r>
      <w:r w:rsidRPr="00A22E37">
        <w:rPr>
          <w:b/>
          <w:bCs/>
          <w:sz w:val="22"/>
          <w:szCs w:val="22"/>
        </w:rPr>
        <w:t xml:space="preserve"> (Banker, F)</w:t>
      </w:r>
    </w:p>
    <w:p w14:paraId="64E9179A" w14:textId="77777777" w:rsidR="00BA6C07" w:rsidRPr="00A22E37" w:rsidRDefault="00BA6C07" w:rsidP="00BE5DC2">
      <w:pPr>
        <w:rPr>
          <w:rFonts w:ascii="Calibri" w:hAnsi="Calibri" w:cs="Calibri"/>
          <w:sz w:val="22"/>
          <w:szCs w:val="22"/>
        </w:rPr>
      </w:pPr>
    </w:p>
    <w:p w14:paraId="5D3B4DF4" w14:textId="05D890FD" w:rsidR="00BA6C07" w:rsidRPr="00A22E37" w:rsidRDefault="00BA6C07" w:rsidP="00BE5DC2">
      <w:pPr>
        <w:rPr>
          <w:sz w:val="22"/>
          <w:szCs w:val="22"/>
        </w:rPr>
      </w:pPr>
      <w:r w:rsidRPr="00A22E37">
        <w:rPr>
          <w:sz w:val="22"/>
          <w:szCs w:val="22"/>
        </w:rPr>
        <w:t>Job satisfaction depended much on the extent the job was perceived to supply the things valued by the jobholder. The value attributed to the job, whether positive or negative, and the way its characteristics and demands were narrated</w:t>
      </w:r>
      <w:r w:rsidR="00ED1939">
        <w:rPr>
          <w:sz w:val="22"/>
          <w:szCs w:val="22"/>
        </w:rPr>
        <w:t>,</w:t>
      </w:r>
      <w:r w:rsidRPr="00A22E37">
        <w:rPr>
          <w:sz w:val="22"/>
          <w:szCs w:val="22"/>
        </w:rPr>
        <w:t xml:space="preserve"> reflected those things that </w:t>
      </w:r>
      <w:r w:rsidR="00555F57" w:rsidRPr="00A22E37">
        <w:rPr>
          <w:sz w:val="22"/>
          <w:szCs w:val="22"/>
        </w:rPr>
        <w:t>participants</w:t>
      </w:r>
      <w:r w:rsidRPr="00A22E37">
        <w:rPr>
          <w:sz w:val="22"/>
          <w:szCs w:val="22"/>
        </w:rPr>
        <w:t xml:space="preserve"> consciously or subconsciously want to seek or avoid. </w:t>
      </w:r>
    </w:p>
    <w:p w14:paraId="472A6FC5" w14:textId="77777777" w:rsidR="00BA6C07" w:rsidRPr="00A22E37" w:rsidRDefault="00BA6C07" w:rsidP="00BE5DC2">
      <w:pPr>
        <w:rPr>
          <w:rFonts w:ascii="Calibri" w:hAnsi="Calibri" w:cs="Calibri"/>
          <w:sz w:val="22"/>
          <w:szCs w:val="22"/>
        </w:rPr>
      </w:pPr>
    </w:p>
    <w:p w14:paraId="420EA225" w14:textId="6155A334" w:rsidR="00BA6C07" w:rsidRPr="00A22E37" w:rsidRDefault="00BA6C07" w:rsidP="00BE5DC2">
      <w:pPr>
        <w:ind w:left="720"/>
        <w:rPr>
          <w:sz w:val="22"/>
          <w:szCs w:val="22"/>
        </w:rPr>
      </w:pPr>
      <w:r w:rsidRPr="00A22E37">
        <w:rPr>
          <w:sz w:val="22"/>
          <w:szCs w:val="22"/>
        </w:rPr>
        <w:t>I like religion, and I have a fear of God. I get really disturbed for doing what I do each day...</w:t>
      </w:r>
      <w:r w:rsidR="00ED1939">
        <w:rPr>
          <w:sz w:val="22"/>
          <w:szCs w:val="22"/>
        </w:rPr>
        <w:t xml:space="preserve"> </w:t>
      </w:r>
      <w:r w:rsidRPr="00A22E37">
        <w:rPr>
          <w:sz w:val="22"/>
          <w:szCs w:val="22"/>
        </w:rPr>
        <w:t xml:space="preserve">I'm seriously planning to quit because of this. The job is all about feelings and interpreting people's future by looking at shapes... It is wrong to say that such and such will happen. We are not God. </w:t>
      </w:r>
      <w:r w:rsidRPr="00A22E37">
        <w:rPr>
          <w:b/>
          <w:bCs/>
          <w:sz w:val="22"/>
          <w:szCs w:val="22"/>
        </w:rPr>
        <w:t>(Fortune Teller, F)</w:t>
      </w:r>
    </w:p>
    <w:p w14:paraId="466F4D84" w14:textId="77777777" w:rsidR="00BA6C07" w:rsidRPr="00A22E37" w:rsidRDefault="00BA6C07" w:rsidP="00BE5DC2">
      <w:pPr>
        <w:ind w:left="567"/>
        <w:rPr>
          <w:rFonts w:ascii="Calibri" w:hAnsi="Calibri" w:cs="Calibri"/>
          <w:i/>
          <w:iCs/>
          <w:sz w:val="22"/>
          <w:szCs w:val="22"/>
        </w:rPr>
      </w:pPr>
    </w:p>
    <w:p w14:paraId="36FDA642" w14:textId="02779CF2" w:rsidR="00BA6C07" w:rsidRPr="00A22E37" w:rsidRDefault="00BA6C07" w:rsidP="00BE5DC2">
      <w:pPr>
        <w:ind w:left="720"/>
        <w:rPr>
          <w:b/>
          <w:bCs/>
          <w:sz w:val="22"/>
          <w:szCs w:val="22"/>
        </w:rPr>
      </w:pPr>
      <w:r w:rsidRPr="00A22E37">
        <w:rPr>
          <w:sz w:val="22"/>
          <w:szCs w:val="22"/>
        </w:rPr>
        <w:t xml:space="preserve">I can work here, in my office with the projects I choose, during the hours that I set for myself. Even though I </w:t>
      </w:r>
      <w:proofErr w:type="gramStart"/>
      <w:r w:rsidRPr="00A22E37">
        <w:rPr>
          <w:sz w:val="22"/>
          <w:szCs w:val="22"/>
        </w:rPr>
        <w:t>have to</w:t>
      </w:r>
      <w:proofErr w:type="gramEnd"/>
      <w:r w:rsidRPr="00A22E37">
        <w:rPr>
          <w:sz w:val="22"/>
          <w:szCs w:val="22"/>
        </w:rPr>
        <w:t xml:space="preserve"> work really late and travel occasionally, I can still come to work wearing shorts, and leave early on my motorcycle to go camping. Having such independence is sometimes more important than making more money. </w:t>
      </w:r>
      <w:r w:rsidRPr="00A22E37">
        <w:rPr>
          <w:b/>
          <w:bCs/>
          <w:sz w:val="22"/>
          <w:szCs w:val="22"/>
        </w:rPr>
        <w:t>(Consultant, M)</w:t>
      </w:r>
    </w:p>
    <w:p w14:paraId="1BFCC897" w14:textId="66A56639" w:rsidR="00BA6C07" w:rsidRPr="00A22E37" w:rsidRDefault="00BA6C07" w:rsidP="00BE5DC2">
      <w:pPr>
        <w:spacing w:before="120" w:after="120"/>
        <w:rPr>
          <w:rFonts w:ascii="Arial" w:hAnsi="Arial" w:cs="Arial"/>
          <w:i/>
        </w:rPr>
      </w:pPr>
      <w:r w:rsidRPr="00A22E37">
        <w:rPr>
          <w:rFonts w:ascii="Arial" w:hAnsi="Arial" w:cs="Arial"/>
          <w:i/>
        </w:rPr>
        <w:t>Work as a challenge</w:t>
      </w:r>
    </w:p>
    <w:p w14:paraId="4BA812E2" w14:textId="6A09B853" w:rsidR="00BA6C07" w:rsidRPr="00A22E37" w:rsidRDefault="00BA6C07" w:rsidP="00BE5DC2">
      <w:pPr>
        <w:rPr>
          <w:sz w:val="22"/>
          <w:szCs w:val="22"/>
        </w:rPr>
      </w:pPr>
      <w:r w:rsidRPr="00A22E37">
        <w:rPr>
          <w:sz w:val="22"/>
          <w:szCs w:val="22"/>
        </w:rPr>
        <w:t>The most common challenge prevalent in narratives was unrealistic demands or capricious behaviors of customers. Both genders from a variety of occupations</w:t>
      </w:r>
      <w:r w:rsidR="00944047" w:rsidRPr="00A22E37">
        <w:rPr>
          <w:sz w:val="22"/>
          <w:szCs w:val="22"/>
        </w:rPr>
        <w:t>,</w:t>
      </w:r>
      <w:r w:rsidRPr="00A22E37">
        <w:rPr>
          <w:sz w:val="22"/>
          <w:szCs w:val="22"/>
        </w:rPr>
        <w:t xml:space="preserve"> whether high or low status</w:t>
      </w:r>
      <w:r w:rsidR="00944047" w:rsidRPr="00A22E37">
        <w:rPr>
          <w:sz w:val="22"/>
          <w:szCs w:val="22"/>
        </w:rPr>
        <w:t>,</w:t>
      </w:r>
      <w:r w:rsidRPr="00A22E37">
        <w:rPr>
          <w:sz w:val="22"/>
          <w:szCs w:val="22"/>
        </w:rPr>
        <w:t xml:space="preserve"> </w:t>
      </w:r>
      <w:r w:rsidR="00944047" w:rsidRPr="00A22E37">
        <w:rPr>
          <w:sz w:val="22"/>
          <w:szCs w:val="22"/>
        </w:rPr>
        <w:t>perceived</w:t>
      </w:r>
      <w:r w:rsidRPr="00A22E37">
        <w:rPr>
          <w:sz w:val="22"/>
          <w:szCs w:val="22"/>
        </w:rPr>
        <w:t xml:space="preserve"> that doing the job would be much easier if customers would not be that much capricious.</w:t>
      </w:r>
    </w:p>
    <w:p w14:paraId="09E953A1" w14:textId="77777777" w:rsidR="00BA6C07" w:rsidRPr="00A22E37" w:rsidRDefault="00BA6C07" w:rsidP="00BE5DC2">
      <w:pPr>
        <w:rPr>
          <w:rFonts w:ascii="Calibri" w:eastAsiaTheme="minorHAnsi" w:hAnsi="Calibri" w:cs="Calibri"/>
          <w:sz w:val="22"/>
          <w:szCs w:val="22"/>
        </w:rPr>
      </w:pPr>
    </w:p>
    <w:p w14:paraId="5739EDB3" w14:textId="4505E26B" w:rsidR="00BA6C07" w:rsidRPr="00A22E37" w:rsidRDefault="00BA6C07" w:rsidP="00BE5DC2">
      <w:pPr>
        <w:ind w:left="720"/>
        <w:rPr>
          <w:sz w:val="22"/>
          <w:szCs w:val="22"/>
        </w:rPr>
      </w:pPr>
      <w:r w:rsidRPr="00A22E37">
        <w:rPr>
          <w:sz w:val="22"/>
          <w:szCs w:val="22"/>
        </w:rPr>
        <w:t xml:space="preserve">There are many patients who are ignorant and that made my job stressful. </w:t>
      </w:r>
      <w:r w:rsidRPr="00A22E37">
        <w:rPr>
          <w:b/>
          <w:bCs/>
          <w:sz w:val="22"/>
          <w:szCs w:val="22"/>
        </w:rPr>
        <w:t>(Dentist, M)</w:t>
      </w:r>
    </w:p>
    <w:p w14:paraId="6460DE4B" w14:textId="77777777" w:rsidR="00BA6C07" w:rsidRPr="00A22E37" w:rsidRDefault="00BA6C07" w:rsidP="00BE5DC2">
      <w:pPr>
        <w:ind w:left="720"/>
        <w:rPr>
          <w:sz w:val="22"/>
          <w:szCs w:val="22"/>
        </w:rPr>
      </w:pPr>
    </w:p>
    <w:p w14:paraId="733CBD28" w14:textId="663A5D52" w:rsidR="00BA6C07" w:rsidRPr="00A22E37" w:rsidRDefault="00BA6C07" w:rsidP="00BE5DC2">
      <w:pPr>
        <w:ind w:left="720"/>
        <w:rPr>
          <w:sz w:val="22"/>
          <w:szCs w:val="22"/>
        </w:rPr>
      </w:pPr>
      <w:r w:rsidRPr="00A22E37">
        <w:rPr>
          <w:sz w:val="22"/>
          <w:szCs w:val="22"/>
        </w:rPr>
        <w:t xml:space="preserve">I deal with the two most difficult things to handle in the world: people and money… I get really fed up with the ignorance of people. </w:t>
      </w:r>
      <w:r w:rsidRPr="00A22E37">
        <w:rPr>
          <w:b/>
          <w:bCs/>
          <w:sz w:val="22"/>
          <w:szCs w:val="22"/>
        </w:rPr>
        <w:t>(Banker, F)</w:t>
      </w:r>
    </w:p>
    <w:p w14:paraId="7C31A688" w14:textId="77777777" w:rsidR="00BA6C07" w:rsidRPr="00A22E37" w:rsidRDefault="00BA6C07" w:rsidP="00BE5DC2">
      <w:pPr>
        <w:ind w:left="851" w:right="1138"/>
        <w:rPr>
          <w:rFonts w:ascii="Calibri" w:eastAsiaTheme="minorHAnsi" w:hAnsi="Calibri" w:cs="Calibri"/>
          <w:b/>
          <w:bCs/>
          <w:sz w:val="22"/>
          <w:szCs w:val="22"/>
        </w:rPr>
      </w:pPr>
    </w:p>
    <w:p w14:paraId="17CEAB1E" w14:textId="11C2193B" w:rsidR="00BA6C07" w:rsidRPr="00A22E37" w:rsidRDefault="00BA6C07" w:rsidP="00BE5DC2">
      <w:pPr>
        <w:rPr>
          <w:sz w:val="22"/>
          <w:szCs w:val="22"/>
        </w:rPr>
      </w:pPr>
      <w:r w:rsidRPr="00A22E37">
        <w:rPr>
          <w:sz w:val="22"/>
          <w:szCs w:val="22"/>
        </w:rPr>
        <w:t xml:space="preserve">This was observed more prevalently amongst the </w:t>
      </w:r>
      <w:r w:rsidR="00555F57" w:rsidRPr="00A22E37">
        <w:rPr>
          <w:sz w:val="22"/>
          <w:szCs w:val="22"/>
        </w:rPr>
        <w:t>participants</w:t>
      </w:r>
      <w:r w:rsidRPr="00A22E37">
        <w:rPr>
          <w:sz w:val="22"/>
          <w:szCs w:val="22"/>
        </w:rPr>
        <w:t xml:space="preserve"> who can be classified as </w:t>
      </w:r>
      <w:r w:rsidR="00ED20EE">
        <w:rPr>
          <w:sz w:val="22"/>
          <w:szCs w:val="22"/>
        </w:rPr>
        <w:t>‘</w:t>
      </w:r>
      <w:r w:rsidRPr="00A22E37">
        <w:rPr>
          <w:sz w:val="22"/>
          <w:szCs w:val="22"/>
        </w:rPr>
        <w:t>survivalists</w:t>
      </w:r>
      <w:r w:rsidR="00ED20EE">
        <w:rPr>
          <w:sz w:val="22"/>
          <w:szCs w:val="22"/>
        </w:rPr>
        <w:t xml:space="preserve">’ </w:t>
      </w:r>
      <w:r w:rsidRPr="00A22E37">
        <w:rPr>
          <w:sz w:val="22"/>
          <w:szCs w:val="22"/>
        </w:rPr>
        <w:t xml:space="preserve">holding low-status jobs. These </w:t>
      </w:r>
      <w:r w:rsidR="00555F57" w:rsidRPr="00A22E37">
        <w:rPr>
          <w:sz w:val="22"/>
          <w:szCs w:val="22"/>
        </w:rPr>
        <w:t xml:space="preserve">participants </w:t>
      </w:r>
      <w:r w:rsidRPr="00A22E37">
        <w:rPr>
          <w:sz w:val="22"/>
          <w:szCs w:val="22"/>
        </w:rPr>
        <w:t>more commonly, vocally</w:t>
      </w:r>
      <w:r w:rsidR="00ED1939">
        <w:rPr>
          <w:sz w:val="22"/>
          <w:szCs w:val="22"/>
        </w:rPr>
        <w:t xml:space="preserve">, </w:t>
      </w:r>
      <w:r w:rsidRPr="00A22E37">
        <w:rPr>
          <w:sz w:val="22"/>
          <w:szCs w:val="22"/>
        </w:rPr>
        <w:t xml:space="preserve">and strongly expressed the feelings of anger and weariness </w:t>
      </w:r>
      <w:proofErr w:type="gramStart"/>
      <w:r w:rsidRPr="00A22E37">
        <w:rPr>
          <w:sz w:val="22"/>
          <w:szCs w:val="22"/>
        </w:rPr>
        <w:t>as a result of</w:t>
      </w:r>
      <w:proofErr w:type="gramEnd"/>
      <w:r w:rsidRPr="00A22E37">
        <w:rPr>
          <w:sz w:val="22"/>
          <w:szCs w:val="22"/>
        </w:rPr>
        <w:t xml:space="preserve"> customers’ </w:t>
      </w:r>
      <w:r w:rsidR="00944047" w:rsidRPr="00A22E37">
        <w:rPr>
          <w:sz w:val="22"/>
          <w:szCs w:val="22"/>
        </w:rPr>
        <w:t>behaviors</w:t>
      </w:r>
      <w:r w:rsidRPr="00A22E37">
        <w:rPr>
          <w:sz w:val="22"/>
          <w:szCs w:val="22"/>
        </w:rPr>
        <w:t xml:space="preserve">. </w:t>
      </w:r>
    </w:p>
    <w:p w14:paraId="6E874D2D" w14:textId="77777777" w:rsidR="00BA6C07" w:rsidRPr="00A22E37" w:rsidRDefault="00BA6C07" w:rsidP="00BE5DC2">
      <w:pPr>
        <w:ind w:right="1138"/>
        <w:rPr>
          <w:rFonts w:ascii="Calibri" w:eastAsiaTheme="minorHAnsi" w:hAnsi="Calibri" w:cs="Calibri"/>
          <w:b/>
          <w:bCs/>
          <w:sz w:val="22"/>
          <w:szCs w:val="22"/>
        </w:rPr>
      </w:pPr>
    </w:p>
    <w:p w14:paraId="2CE27685" w14:textId="60A627E7" w:rsidR="00BA6C07" w:rsidRPr="00A22E37" w:rsidRDefault="00BA6C07" w:rsidP="00BE5DC2">
      <w:pPr>
        <w:ind w:left="720"/>
        <w:rPr>
          <w:sz w:val="22"/>
          <w:szCs w:val="22"/>
        </w:rPr>
      </w:pPr>
      <w:r w:rsidRPr="00A22E37">
        <w:rPr>
          <w:sz w:val="22"/>
          <w:szCs w:val="22"/>
        </w:rPr>
        <w:t xml:space="preserve">When I think to myself that I am a nobody here, I no longer feel enthusiastic. Sometimes, I reach a point when I want to say to hell with it all, whatever is going to happen, just let it happen. I am sick and tired of being a second-class citizen. </w:t>
      </w:r>
      <w:r w:rsidRPr="00A22E37">
        <w:rPr>
          <w:b/>
          <w:bCs/>
          <w:sz w:val="22"/>
          <w:szCs w:val="22"/>
        </w:rPr>
        <w:t>(Security Guard, M)</w:t>
      </w:r>
    </w:p>
    <w:p w14:paraId="48007319" w14:textId="77777777" w:rsidR="00BA6C07" w:rsidRPr="00A22E37" w:rsidRDefault="00BA6C07" w:rsidP="00BE5DC2">
      <w:pPr>
        <w:ind w:left="720"/>
        <w:rPr>
          <w:sz w:val="22"/>
          <w:szCs w:val="22"/>
        </w:rPr>
      </w:pPr>
    </w:p>
    <w:p w14:paraId="0FD906DD" w14:textId="544C5CFF" w:rsidR="00BA6C07" w:rsidRPr="00A22E37" w:rsidRDefault="00BA6C07" w:rsidP="00BE5DC2">
      <w:pPr>
        <w:ind w:left="720"/>
        <w:rPr>
          <w:sz w:val="22"/>
          <w:szCs w:val="22"/>
        </w:rPr>
      </w:pPr>
      <w:r w:rsidRPr="00A22E37">
        <w:rPr>
          <w:sz w:val="22"/>
          <w:szCs w:val="22"/>
        </w:rPr>
        <w:t>As time went on, I grew colder towards people… I began to see the true nature of people and felt that I was getting tired of receiving their negative energy… This is really exhausting… No one would love doing this job</w:t>
      </w:r>
      <w:r w:rsidRPr="00A22E37">
        <w:rPr>
          <w:b/>
          <w:bCs/>
          <w:sz w:val="22"/>
          <w:szCs w:val="22"/>
        </w:rPr>
        <w:t>. (Fortune Teller, F)</w:t>
      </w:r>
    </w:p>
    <w:p w14:paraId="13E91558" w14:textId="77777777" w:rsidR="00BA6C07" w:rsidRPr="00A22E37" w:rsidRDefault="00BA6C07" w:rsidP="00BE5DC2">
      <w:pPr>
        <w:rPr>
          <w:rFonts w:ascii="Calibri" w:eastAsiaTheme="minorHAnsi" w:hAnsi="Calibri" w:cs="Calibri"/>
          <w:sz w:val="22"/>
          <w:szCs w:val="22"/>
        </w:rPr>
      </w:pPr>
    </w:p>
    <w:p w14:paraId="6FE48843" w14:textId="170390CB" w:rsidR="00BA6C07" w:rsidRPr="00A22E37" w:rsidRDefault="00BA6C07" w:rsidP="00BE5DC2">
      <w:pPr>
        <w:rPr>
          <w:sz w:val="22"/>
          <w:szCs w:val="22"/>
        </w:rPr>
      </w:pPr>
      <w:r w:rsidRPr="00A22E37">
        <w:rPr>
          <w:sz w:val="22"/>
          <w:szCs w:val="22"/>
        </w:rPr>
        <w:t xml:space="preserve">Although both genders complained about the unrealistic demands or capricious </w:t>
      </w:r>
      <w:r w:rsidR="00D63931" w:rsidRPr="00A22E37">
        <w:rPr>
          <w:sz w:val="22"/>
          <w:szCs w:val="22"/>
        </w:rPr>
        <w:t>behaviors</w:t>
      </w:r>
      <w:r w:rsidRPr="00A22E37">
        <w:rPr>
          <w:sz w:val="22"/>
          <w:szCs w:val="22"/>
        </w:rPr>
        <w:t xml:space="preserve"> of customers, only men in our sample specified the gender of the difficult customer, noting that they found women customers more difficult to handle. Below we hear from two male skilled workers singling out female for not being stable, not knowing what they want or sticking on tiny details: </w:t>
      </w:r>
    </w:p>
    <w:p w14:paraId="2D4C747E" w14:textId="77777777" w:rsidR="00BA6C07" w:rsidRPr="00A22E37" w:rsidRDefault="00BA6C07" w:rsidP="00BE5DC2">
      <w:pPr>
        <w:rPr>
          <w:rFonts w:ascii="Calibri" w:hAnsi="Calibri" w:cs="Calibri"/>
          <w:sz w:val="22"/>
          <w:szCs w:val="22"/>
        </w:rPr>
      </w:pPr>
    </w:p>
    <w:p w14:paraId="691DCCE1" w14:textId="716BAC1E" w:rsidR="00BA6C07" w:rsidRPr="00A22E37" w:rsidRDefault="00BA6C07" w:rsidP="00BE5DC2">
      <w:pPr>
        <w:ind w:left="720"/>
        <w:rPr>
          <w:sz w:val="22"/>
          <w:szCs w:val="22"/>
        </w:rPr>
      </w:pPr>
      <w:r w:rsidRPr="00A22E37">
        <w:rPr>
          <w:sz w:val="22"/>
          <w:szCs w:val="22"/>
        </w:rPr>
        <w:t xml:space="preserve">What is difficult about it is not the styling of the </w:t>
      </w:r>
      <w:proofErr w:type="gramStart"/>
      <w:r w:rsidRPr="00A22E37">
        <w:rPr>
          <w:sz w:val="22"/>
          <w:szCs w:val="22"/>
        </w:rPr>
        <w:t>hair, but</w:t>
      </w:r>
      <w:proofErr w:type="gramEnd"/>
      <w:r w:rsidRPr="00A22E37">
        <w:rPr>
          <w:sz w:val="22"/>
          <w:szCs w:val="22"/>
        </w:rPr>
        <w:t xml:space="preserve"> dealing with women… women have more ups and downs in their life, and whenever they feel down, they want to forget about it all by changing their hairstyle... when I tell people about what I do for a living, they pity me, saying that it</w:t>
      </w:r>
      <w:r w:rsidR="00ED1939">
        <w:rPr>
          <w:sz w:val="22"/>
          <w:szCs w:val="22"/>
        </w:rPr>
        <w:t>’</w:t>
      </w:r>
      <w:r w:rsidRPr="00A22E37">
        <w:rPr>
          <w:sz w:val="22"/>
          <w:szCs w:val="22"/>
        </w:rPr>
        <w:t xml:space="preserve">s not easy to deal with women. </w:t>
      </w:r>
      <w:r w:rsidRPr="00A22E37">
        <w:rPr>
          <w:b/>
          <w:bCs/>
          <w:sz w:val="22"/>
          <w:szCs w:val="22"/>
        </w:rPr>
        <w:t>(Hairdresser, M)</w:t>
      </w:r>
    </w:p>
    <w:p w14:paraId="3749BC0A" w14:textId="77777777" w:rsidR="00BA6C07" w:rsidRPr="00A22E37" w:rsidRDefault="00BA6C07" w:rsidP="00BE5DC2">
      <w:pPr>
        <w:ind w:left="720"/>
        <w:rPr>
          <w:sz w:val="22"/>
          <w:szCs w:val="22"/>
        </w:rPr>
      </w:pPr>
    </w:p>
    <w:p w14:paraId="22BF9F7B" w14:textId="2D2F9FA0" w:rsidR="00BA6C07" w:rsidRPr="00A22E37" w:rsidRDefault="00BA6C07" w:rsidP="00BE5DC2">
      <w:pPr>
        <w:ind w:left="720"/>
        <w:rPr>
          <w:sz w:val="22"/>
          <w:szCs w:val="22"/>
        </w:rPr>
      </w:pPr>
      <w:r w:rsidRPr="00A22E37">
        <w:rPr>
          <w:sz w:val="22"/>
          <w:szCs w:val="22"/>
        </w:rPr>
        <w:t>It is especially difficult to please women as they are suspicious about every detail. They find tiny faults through minute observation. Men, on the other hand, are more superficial about such things. They don</w:t>
      </w:r>
      <w:r w:rsidR="00ED1939">
        <w:rPr>
          <w:sz w:val="22"/>
          <w:szCs w:val="22"/>
        </w:rPr>
        <w:t>’</w:t>
      </w:r>
      <w:r w:rsidRPr="00A22E37">
        <w:rPr>
          <w:sz w:val="22"/>
          <w:szCs w:val="22"/>
        </w:rPr>
        <w:t xml:space="preserve">t even notice that most of the time. </w:t>
      </w:r>
      <w:r w:rsidRPr="00A22E37">
        <w:rPr>
          <w:b/>
          <w:bCs/>
          <w:sz w:val="22"/>
          <w:szCs w:val="22"/>
        </w:rPr>
        <w:t>(Photographer, M)</w:t>
      </w:r>
    </w:p>
    <w:p w14:paraId="2C55EEFA" w14:textId="77777777" w:rsidR="00BA6C07" w:rsidRPr="00A22E37" w:rsidRDefault="00BA6C07" w:rsidP="00BE5DC2">
      <w:pPr>
        <w:rPr>
          <w:rFonts w:ascii="Calibri" w:eastAsiaTheme="minorHAnsi" w:hAnsi="Calibri" w:cs="Calibri"/>
          <w:sz w:val="22"/>
          <w:szCs w:val="22"/>
        </w:rPr>
      </w:pPr>
    </w:p>
    <w:p w14:paraId="77BDB69F" w14:textId="5854FB19" w:rsidR="00BA6C07" w:rsidRPr="00A22E37" w:rsidRDefault="00BA6C07" w:rsidP="00BE5DC2">
      <w:pPr>
        <w:rPr>
          <w:sz w:val="22"/>
          <w:szCs w:val="22"/>
        </w:rPr>
      </w:pPr>
      <w:r w:rsidRPr="00A22E37">
        <w:rPr>
          <w:sz w:val="22"/>
          <w:szCs w:val="22"/>
        </w:rPr>
        <w:t xml:space="preserve">After the customers, another commonly mentioned challenge by both genders was the </w:t>
      </w:r>
      <w:r w:rsidR="00D63931" w:rsidRPr="00A22E37">
        <w:rPr>
          <w:sz w:val="22"/>
          <w:szCs w:val="22"/>
        </w:rPr>
        <w:t>behavior</w:t>
      </w:r>
      <w:r w:rsidRPr="00A22E37">
        <w:rPr>
          <w:sz w:val="22"/>
          <w:szCs w:val="22"/>
        </w:rPr>
        <w:t xml:space="preserve"> of their managers. Managers’ interventions to the routine, day-to-day operations were perceived as unnecessarily rude. These again result</w:t>
      </w:r>
      <w:r w:rsidR="00D63931" w:rsidRPr="00A22E37">
        <w:rPr>
          <w:sz w:val="22"/>
          <w:szCs w:val="22"/>
        </w:rPr>
        <w:t>ed</w:t>
      </w:r>
      <w:r w:rsidRPr="00A22E37">
        <w:rPr>
          <w:sz w:val="22"/>
          <w:szCs w:val="22"/>
        </w:rPr>
        <w:t xml:space="preserve"> in feelings of anger, </w:t>
      </w:r>
      <w:r w:rsidR="00ED1939" w:rsidRPr="00A22E37">
        <w:rPr>
          <w:sz w:val="22"/>
          <w:szCs w:val="22"/>
        </w:rPr>
        <w:t>exhaustion,</w:t>
      </w:r>
      <w:r w:rsidRPr="00A22E37">
        <w:rPr>
          <w:sz w:val="22"/>
          <w:szCs w:val="22"/>
        </w:rPr>
        <w:t xml:space="preserve"> and weariness. The way to cope with these </w:t>
      </w:r>
      <w:r w:rsidRPr="00A22E37">
        <w:rPr>
          <w:sz w:val="22"/>
          <w:szCs w:val="22"/>
        </w:rPr>
        <w:lastRenderedPageBreak/>
        <w:t xml:space="preserve">negative feelings was to hold onto the feeling of (financial) security, perceived prestige and status of the work/ workplace or the feeling of being useful. Aspects of security and safety, such as having </w:t>
      </w:r>
      <w:r w:rsidR="00ED1939">
        <w:rPr>
          <w:sz w:val="22"/>
          <w:szCs w:val="22"/>
        </w:rPr>
        <w:t xml:space="preserve">a </w:t>
      </w:r>
      <w:r w:rsidRPr="00A22E37">
        <w:rPr>
          <w:sz w:val="22"/>
          <w:szCs w:val="22"/>
        </w:rPr>
        <w:t xml:space="preserve">steady income and social security premiums paid, perhaps unsurprisingly, was voiced more frequently by workers classified as </w:t>
      </w:r>
      <w:r w:rsidR="00F1573C">
        <w:rPr>
          <w:sz w:val="22"/>
          <w:szCs w:val="22"/>
        </w:rPr>
        <w:t>‘</w:t>
      </w:r>
      <w:r w:rsidRPr="00A22E37">
        <w:rPr>
          <w:sz w:val="22"/>
          <w:szCs w:val="22"/>
        </w:rPr>
        <w:t>survivalists</w:t>
      </w:r>
      <w:r w:rsidR="00F1573C">
        <w:rPr>
          <w:sz w:val="22"/>
          <w:szCs w:val="22"/>
        </w:rPr>
        <w:t>’</w:t>
      </w:r>
      <w:r w:rsidRPr="00A22E37">
        <w:rPr>
          <w:sz w:val="22"/>
          <w:szCs w:val="22"/>
        </w:rPr>
        <w:t>:</w:t>
      </w:r>
    </w:p>
    <w:p w14:paraId="4413EEBE" w14:textId="77777777" w:rsidR="00BA6C07" w:rsidRPr="00A22E37" w:rsidRDefault="00BA6C07" w:rsidP="00BE5DC2">
      <w:pPr>
        <w:rPr>
          <w:rFonts w:ascii="Calibri" w:eastAsiaTheme="minorHAnsi" w:hAnsi="Calibri" w:cs="Calibri"/>
          <w:sz w:val="22"/>
          <w:szCs w:val="22"/>
        </w:rPr>
      </w:pPr>
    </w:p>
    <w:p w14:paraId="4BBAC7F7" w14:textId="2B532685" w:rsidR="00BA6C07" w:rsidRPr="00A22E37" w:rsidRDefault="00BA6C07" w:rsidP="00BE5DC2">
      <w:pPr>
        <w:ind w:left="567" w:right="4"/>
        <w:rPr>
          <w:sz w:val="22"/>
          <w:szCs w:val="22"/>
        </w:rPr>
      </w:pPr>
      <w:r w:rsidRPr="00A22E37">
        <w:rPr>
          <w:sz w:val="22"/>
          <w:szCs w:val="22"/>
        </w:rPr>
        <w:t xml:space="preserve">The boss is no good, not the kind of the man to work for, but here, even if we get no business, we still get a wage. </w:t>
      </w:r>
      <w:r w:rsidRPr="00A22E37">
        <w:rPr>
          <w:b/>
          <w:bCs/>
          <w:sz w:val="22"/>
          <w:szCs w:val="22"/>
        </w:rPr>
        <w:t>(Belly Dancer, F)</w:t>
      </w:r>
    </w:p>
    <w:p w14:paraId="57961982" w14:textId="77777777" w:rsidR="00BA6C07" w:rsidRPr="00A22E37" w:rsidRDefault="00BA6C07" w:rsidP="00BE5DC2">
      <w:pPr>
        <w:ind w:left="851" w:right="1138"/>
        <w:rPr>
          <w:rFonts w:ascii="Calibri" w:hAnsi="Calibri" w:cs="Calibri"/>
          <w:sz w:val="22"/>
          <w:szCs w:val="22"/>
        </w:rPr>
      </w:pPr>
    </w:p>
    <w:p w14:paraId="345D74B5" w14:textId="2E01E549" w:rsidR="00BA6C07" w:rsidRPr="00A22E37" w:rsidRDefault="00BA6C07" w:rsidP="00BE5DC2">
      <w:pPr>
        <w:rPr>
          <w:sz w:val="22"/>
          <w:szCs w:val="22"/>
        </w:rPr>
      </w:pPr>
      <w:r w:rsidRPr="00A22E37">
        <w:rPr>
          <w:sz w:val="22"/>
          <w:szCs w:val="22"/>
        </w:rPr>
        <w:t xml:space="preserve">However, this is not as linearly mapped to economic and social status. Highly skilled workers too </w:t>
      </w:r>
      <w:r w:rsidR="00D63931" w:rsidRPr="00A22E37">
        <w:rPr>
          <w:sz w:val="22"/>
          <w:szCs w:val="22"/>
        </w:rPr>
        <w:t>emphasized</w:t>
      </w:r>
      <w:r w:rsidRPr="00A22E37">
        <w:rPr>
          <w:sz w:val="22"/>
          <w:szCs w:val="22"/>
        </w:rPr>
        <w:t xml:space="preserve"> job security and financial safety as aspects of the work that keeps them going in the face of challenges and difficulties. For example, the Artist (male) in our sample considered himself lucky to have a job by </w:t>
      </w:r>
      <w:r w:rsidR="00CA1A57" w:rsidRPr="00A22E37">
        <w:rPr>
          <w:sz w:val="22"/>
          <w:szCs w:val="22"/>
        </w:rPr>
        <w:t>referring to</w:t>
      </w:r>
      <w:r w:rsidRPr="00A22E37">
        <w:rPr>
          <w:sz w:val="22"/>
          <w:szCs w:val="22"/>
        </w:rPr>
        <w:t xml:space="preserve"> his teaching position at a university, as if being an artist is not a “proper job” in itself. The Actor (male) also felt the need to justify his professional standing saying, “I work for a serious company, doing a serious job”. Attaching high level of significance to income security is perhaps unsurprising given the business and economic context our </w:t>
      </w:r>
      <w:r w:rsidR="00555F57" w:rsidRPr="00A22E37">
        <w:rPr>
          <w:sz w:val="22"/>
          <w:szCs w:val="22"/>
        </w:rPr>
        <w:t>participants</w:t>
      </w:r>
      <w:r w:rsidRPr="00A22E37">
        <w:rPr>
          <w:sz w:val="22"/>
          <w:szCs w:val="22"/>
        </w:rPr>
        <w:t xml:space="preserve"> inhabit, since the Turkish economy is recurrently being hit by deep financial crises once a decade.  </w:t>
      </w:r>
    </w:p>
    <w:p w14:paraId="00530D7D" w14:textId="77777777" w:rsidR="00BA6C07" w:rsidRPr="00A22E37" w:rsidRDefault="00BA6C07" w:rsidP="00BE5DC2">
      <w:pPr>
        <w:rPr>
          <w:rFonts w:ascii="Calibri" w:hAnsi="Calibri" w:cs="Calibri"/>
          <w:i/>
          <w:iCs/>
          <w:sz w:val="22"/>
          <w:szCs w:val="22"/>
        </w:rPr>
      </w:pPr>
    </w:p>
    <w:p w14:paraId="0D391DB3" w14:textId="14FBC4EA" w:rsidR="00BA6C07" w:rsidRPr="00A22E37" w:rsidRDefault="00BA6C07" w:rsidP="00BE5DC2">
      <w:pPr>
        <w:ind w:left="567" w:right="4"/>
        <w:rPr>
          <w:b/>
          <w:bCs/>
          <w:sz w:val="22"/>
          <w:szCs w:val="22"/>
        </w:rPr>
      </w:pPr>
      <w:r w:rsidRPr="00A22E37">
        <w:rPr>
          <w:sz w:val="22"/>
          <w:szCs w:val="22"/>
        </w:rPr>
        <w:t xml:space="preserve">I am lucky I have a job; this provides me with </w:t>
      </w:r>
      <w:proofErr w:type="gramStart"/>
      <w:r w:rsidRPr="00A22E37">
        <w:rPr>
          <w:sz w:val="22"/>
          <w:szCs w:val="22"/>
        </w:rPr>
        <w:t>some kind of security</w:t>
      </w:r>
      <w:proofErr w:type="gramEnd"/>
      <w:r w:rsidRPr="00A22E37">
        <w:rPr>
          <w:sz w:val="22"/>
          <w:szCs w:val="22"/>
        </w:rPr>
        <w:t xml:space="preserve">. </w:t>
      </w:r>
      <w:r w:rsidRPr="00A22E37">
        <w:rPr>
          <w:b/>
          <w:bCs/>
          <w:sz w:val="22"/>
          <w:szCs w:val="22"/>
        </w:rPr>
        <w:t>(Artist, M)</w:t>
      </w:r>
    </w:p>
    <w:p w14:paraId="633512BA" w14:textId="77777777" w:rsidR="00BA6C07" w:rsidRPr="00A22E37" w:rsidRDefault="00BA6C07" w:rsidP="00BE5DC2">
      <w:pPr>
        <w:rPr>
          <w:rFonts w:ascii="Calibri" w:hAnsi="Calibri" w:cs="Calibri"/>
          <w:i/>
          <w:iCs/>
          <w:sz w:val="22"/>
          <w:szCs w:val="22"/>
        </w:rPr>
      </w:pPr>
    </w:p>
    <w:p w14:paraId="061C425B" w14:textId="746B3E68" w:rsidR="00BA6C07" w:rsidRPr="00A22E37" w:rsidRDefault="00BA6C07" w:rsidP="00BE5DC2">
      <w:pPr>
        <w:rPr>
          <w:sz w:val="22"/>
          <w:szCs w:val="22"/>
        </w:rPr>
      </w:pPr>
      <w:r w:rsidRPr="00A22E37">
        <w:rPr>
          <w:sz w:val="22"/>
          <w:szCs w:val="22"/>
        </w:rPr>
        <w:t xml:space="preserve">Prestige appears as the second most mentioned factor that keeps people at work </w:t>
      </w:r>
      <w:r w:rsidR="00ED1939" w:rsidRPr="00A22E37">
        <w:rPr>
          <w:sz w:val="22"/>
          <w:szCs w:val="22"/>
        </w:rPr>
        <w:t>despite</w:t>
      </w:r>
      <w:r w:rsidRPr="00A22E37">
        <w:rPr>
          <w:sz w:val="22"/>
          <w:szCs w:val="22"/>
        </w:rPr>
        <w:t xml:space="preserve"> negative feelings and difficulties. When it was referred as a high-status job, job holders were proud of the title or the impact they created. Deprived of occupational prestige, holders of lower ranking jobs, </w:t>
      </w:r>
      <w:r w:rsidR="00D63931" w:rsidRPr="00A22E37">
        <w:rPr>
          <w:sz w:val="22"/>
          <w:szCs w:val="22"/>
        </w:rPr>
        <w:t>focused</w:t>
      </w:r>
      <w:r w:rsidRPr="00A22E37">
        <w:rPr>
          <w:sz w:val="22"/>
          <w:szCs w:val="22"/>
        </w:rPr>
        <w:t xml:space="preserve"> on the prestige of the workplace in their accounts. If work was performed in a well-known, reputable workplace in their sector, they would mention it by naming there “serious”. They seemed to get a higher status than their counterparts, which is essential in a high-power distance culture, like Turkey (Hofstede, 19</w:t>
      </w:r>
      <w:r w:rsidR="007C043B">
        <w:rPr>
          <w:sz w:val="22"/>
          <w:szCs w:val="22"/>
        </w:rPr>
        <w:t>84</w:t>
      </w:r>
      <w:r w:rsidRPr="00A22E37">
        <w:rPr>
          <w:sz w:val="22"/>
          <w:szCs w:val="22"/>
        </w:rPr>
        <w:t xml:space="preserve">). </w:t>
      </w:r>
    </w:p>
    <w:p w14:paraId="052A4A9E" w14:textId="77777777" w:rsidR="00BA6C07" w:rsidRPr="00A22E37" w:rsidRDefault="00BA6C07" w:rsidP="00BE5DC2">
      <w:pPr>
        <w:rPr>
          <w:rFonts w:ascii="Calibri" w:eastAsiaTheme="minorHAnsi" w:hAnsi="Calibri" w:cs="Calibri"/>
          <w:sz w:val="22"/>
          <w:szCs w:val="22"/>
        </w:rPr>
      </w:pPr>
    </w:p>
    <w:p w14:paraId="427D53A9" w14:textId="59BC2EDB" w:rsidR="00BA6C07" w:rsidRPr="00A22E37" w:rsidRDefault="00BA6C07" w:rsidP="00BE5DC2">
      <w:pPr>
        <w:ind w:left="567" w:right="4"/>
        <w:rPr>
          <w:b/>
          <w:bCs/>
          <w:sz w:val="22"/>
          <w:szCs w:val="22"/>
        </w:rPr>
      </w:pPr>
      <w:r w:rsidRPr="00A22E37">
        <w:rPr>
          <w:sz w:val="22"/>
          <w:szCs w:val="22"/>
        </w:rPr>
        <w:t xml:space="preserve">We maintain a serious appearance. </w:t>
      </w:r>
      <w:r w:rsidRPr="00A22E37">
        <w:rPr>
          <w:b/>
          <w:bCs/>
          <w:sz w:val="22"/>
          <w:szCs w:val="22"/>
        </w:rPr>
        <w:t>(Aesthetician, F)</w:t>
      </w:r>
    </w:p>
    <w:p w14:paraId="5CFF4014" w14:textId="77777777" w:rsidR="00BA6C07" w:rsidRPr="00A22E37" w:rsidRDefault="00BA6C07" w:rsidP="00BE5DC2">
      <w:pPr>
        <w:ind w:left="567" w:right="4"/>
        <w:rPr>
          <w:sz w:val="22"/>
          <w:szCs w:val="22"/>
        </w:rPr>
      </w:pPr>
    </w:p>
    <w:p w14:paraId="474A1642" w14:textId="76E5368F" w:rsidR="00BA6C07" w:rsidRPr="00A22E37" w:rsidRDefault="00BA6C07" w:rsidP="00BE5DC2">
      <w:pPr>
        <w:ind w:left="567" w:right="4"/>
        <w:rPr>
          <w:sz w:val="22"/>
          <w:szCs w:val="22"/>
        </w:rPr>
      </w:pPr>
      <w:r w:rsidRPr="00A22E37">
        <w:rPr>
          <w:sz w:val="22"/>
          <w:szCs w:val="22"/>
        </w:rPr>
        <w:t>… the parlor, which is of good quality, has been in business for 20 years, and we are never subject to such abuse. I am proud to tell people where I work</w:t>
      </w:r>
      <w:r w:rsidRPr="00A22E37">
        <w:rPr>
          <w:b/>
          <w:bCs/>
          <w:sz w:val="22"/>
          <w:szCs w:val="22"/>
        </w:rPr>
        <w:t>. (Masseur, M)</w:t>
      </w:r>
    </w:p>
    <w:p w14:paraId="0044B766" w14:textId="77777777" w:rsidR="00BA6C07" w:rsidRPr="00A22E37" w:rsidRDefault="00BA6C07" w:rsidP="00BE5DC2">
      <w:pPr>
        <w:ind w:left="567" w:right="4"/>
        <w:rPr>
          <w:sz w:val="22"/>
          <w:szCs w:val="22"/>
        </w:rPr>
      </w:pPr>
    </w:p>
    <w:p w14:paraId="673C7A3A" w14:textId="0B622E32" w:rsidR="00BA6C07" w:rsidRPr="00A22E37" w:rsidRDefault="00BA6C07" w:rsidP="00BE5DC2">
      <w:pPr>
        <w:rPr>
          <w:sz w:val="22"/>
          <w:szCs w:val="22"/>
        </w:rPr>
      </w:pPr>
      <w:r w:rsidRPr="00A22E37">
        <w:rPr>
          <w:sz w:val="22"/>
          <w:szCs w:val="22"/>
        </w:rPr>
        <w:t xml:space="preserve">Holding onto altruistic feelings emerged as a coping strategy towards the challenges of the job.  It was mentioned by job holders who believe they can create positive impact on the lives of people by caregiving, </w:t>
      </w:r>
      <w:proofErr w:type="gramStart"/>
      <w:r w:rsidRPr="00A22E37">
        <w:rPr>
          <w:sz w:val="22"/>
          <w:szCs w:val="22"/>
        </w:rPr>
        <w:t>helping out</w:t>
      </w:r>
      <w:proofErr w:type="gramEnd"/>
      <w:r w:rsidR="00D413F6">
        <w:rPr>
          <w:sz w:val="22"/>
          <w:szCs w:val="22"/>
        </w:rPr>
        <w:t xml:space="preserve"> </w:t>
      </w:r>
      <w:r w:rsidRPr="00A22E37">
        <w:rPr>
          <w:sz w:val="22"/>
          <w:szCs w:val="22"/>
        </w:rPr>
        <w:t>or just being responsive to their concerns and questions. As the quotes below suggest</w:t>
      </w:r>
      <w:r w:rsidR="00D413F6">
        <w:rPr>
          <w:sz w:val="22"/>
          <w:szCs w:val="22"/>
        </w:rPr>
        <w:t xml:space="preserve">, </w:t>
      </w:r>
      <w:r w:rsidRPr="00A22E37">
        <w:rPr>
          <w:sz w:val="22"/>
          <w:szCs w:val="22"/>
        </w:rPr>
        <w:t xml:space="preserve">holding onto care for and connection to people was shared by a variety of </w:t>
      </w:r>
      <w:r w:rsidR="00555F57" w:rsidRPr="00A22E37">
        <w:rPr>
          <w:sz w:val="22"/>
          <w:szCs w:val="22"/>
        </w:rPr>
        <w:t>participants</w:t>
      </w:r>
      <w:r w:rsidRPr="00A22E37">
        <w:rPr>
          <w:sz w:val="22"/>
          <w:szCs w:val="22"/>
        </w:rPr>
        <w:t xml:space="preserve"> regardless of the true nature of their job and the scope the job holds for caring. </w:t>
      </w:r>
    </w:p>
    <w:p w14:paraId="1629E96D" w14:textId="77777777" w:rsidR="00BA6C07" w:rsidRPr="00A22E37" w:rsidRDefault="00BA6C07" w:rsidP="00BE5DC2">
      <w:pPr>
        <w:rPr>
          <w:rFonts w:ascii="Calibri" w:eastAsiaTheme="minorHAnsi" w:hAnsi="Calibri" w:cs="Calibri"/>
          <w:sz w:val="22"/>
          <w:szCs w:val="22"/>
        </w:rPr>
      </w:pPr>
    </w:p>
    <w:p w14:paraId="60ECC11A" w14:textId="77183BBF" w:rsidR="00BA6C07" w:rsidRPr="00A22E37" w:rsidRDefault="00BA6C07" w:rsidP="00BE5DC2">
      <w:pPr>
        <w:ind w:left="567" w:right="4"/>
        <w:rPr>
          <w:b/>
          <w:bCs/>
          <w:sz w:val="22"/>
          <w:szCs w:val="22"/>
        </w:rPr>
      </w:pPr>
      <w:r w:rsidRPr="00A22E37">
        <w:rPr>
          <w:sz w:val="22"/>
          <w:szCs w:val="22"/>
        </w:rPr>
        <w:t xml:space="preserve">Assisting people and helping them become better informed are very nice things… I find night shifts more enjoyable than the daytime ones. </w:t>
      </w:r>
      <w:r w:rsidRPr="00A22E37">
        <w:rPr>
          <w:b/>
          <w:bCs/>
          <w:sz w:val="22"/>
          <w:szCs w:val="22"/>
        </w:rPr>
        <w:t>(Pharmacy Employee, F)</w:t>
      </w:r>
    </w:p>
    <w:p w14:paraId="75B8FFB9" w14:textId="77777777" w:rsidR="00BA6C07" w:rsidRPr="00A22E37" w:rsidRDefault="00BA6C07" w:rsidP="00BE5DC2">
      <w:pPr>
        <w:ind w:left="567" w:right="4"/>
        <w:rPr>
          <w:sz w:val="22"/>
          <w:szCs w:val="22"/>
        </w:rPr>
      </w:pPr>
    </w:p>
    <w:p w14:paraId="26477F1C" w14:textId="73C8BBDD" w:rsidR="00AC2F04" w:rsidRDefault="00BA6C07" w:rsidP="00D413F6">
      <w:pPr>
        <w:ind w:left="567" w:right="4"/>
        <w:rPr>
          <w:b/>
          <w:bCs/>
          <w:sz w:val="22"/>
          <w:szCs w:val="22"/>
        </w:rPr>
      </w:pPr>
      <w:r w:rsidRPr="00A22E37">
        <w:rPr>
          <w:sz w:val="22"/>
          <w:szCs w:val="22"/>
        </w:rPr>
        <w:t xml:space="preserve">I sometimes think about doing something else, like becoming a vendor in a marketplace. But when an old client calls and makes an offer, I forget about everything. I want to do the same thing since I like my job. </w:t>
      </w:r>
      <w:r w:rsidRPr="00A22E37">
        <w:rPr>
          <w:b/>
          <w:bCs/>
          <w:sz w:val="22"/>
          <w:szCs w:val="22"/>
        </w:rPr>
        <w:t>(Construction Worker, M)</w:t>
      </w:r>
    </w:p>
    <w:p w14:paraId="76DBFE33" w14:textId="70B3E089" w:rsidR="004E7CB1" w:rsidRDefault="004E7CB1" w:rsidP="00D413F6">
      <w:pPr>
        <w:ind w:left="567" w:right="4"/>
        <w:rPr>
          <w:b/>
          <w:bCs/>
          <w:sz w:val="22"/>
          <w:szCs w:val="22"/>
        </w:rPr>
      </w:pPr>
    </w:p>
    <w:p w14:paraId="3FB9EB45" w14:textId="5A838783" w:rsidR="004E7CB1" w:rsidRDefault="004E7CB1" w:rsidP="00D413F6">
      <w:pPr>
        <w:ind w:left="567" w:right="4"/>
        <w:rPr>
          <w:b/>
          <w:bCs/>
          <w:sz w:val="22"/>
          <w:szCs w:val="22"/>
        </w:rPr>
      </w:pPr>
    </w:p>
    <w:p w14:paraId="02F29771" w14:textId="2FA87E47" w:rsidR="004E7CB1" w:rsidRDefault="004E7CB1" w:rsidP="00D413F6">
      <w:pPr>
        <w:ind w:left="567" w:right="4"/>
        <w:rPr>
          <w:b/>
          <w:bCs/>
          <w:sz w:val="22"/>
          <w:szCs w:val="22"/>
        </w:rPr>
      </w:pPr>
    </w:p>
    <w:p w14:paraId="6E01346C" w14:textId="3F4500C8" w:rsidR="004E7CB1" w:rsidRDefault="004E7CB1" w:rsidP="00D413F6">
      <w:pPr>
        <w:ind w:left="567" w:right="4"/>
        <w:rPr>
          <w:b/>
          <w:bCs/>
          <w:sz w:val="22"/>
          <w:szCs w:val="22"/>
        </w:rPr>
      </w:pPr>
    </w:p>
    <w:p w14:paraId="553BC1B6" w14:textId="708340C6" w:rsidR="004E7CB1" w:rsidRDefault="004E7CB1" w:rsidP="00D413F6">
      <w:pPr>
        <w:ind w:left="567" w:right="4"/>
        <w:rPr>
          <w:b/>
          <w:bCs/>
          <w:sz w:val="22"/>
          <w:szCs w:val="22"/>
        </w:rPr>
      </w:pPr>
    </w:p>
    <w:p w14:paraId="7658EE14" w14:textId="4CB262BC" w:rsidR="004E7CB1" w:rsidRDefault="004E7CB1" w:rsidP="00D413F6">
      <w:pPr>
        <w:ind w:left="567" w:right="4"/>
        <w:rPr>
          <w:b/>
          <w:bCs/>
          <w:sz w:val="22"/>
          <w:szCs w:val="22"/>
        </w:rPr>
      </w:pPr>
    </w:p>
    <w:p w14:paraId="7282AEAB" w14:textId="77777777" w:rsidR="004E7CB1" w:rsidRDefault="004E7CB1" w:rsidP="00D413F6">
      <w:pPr>
        <w:ind w:left="567" w:right="4"/>
        <w:rPr>
          <w:b/>
          <w:bCs/>
          <w:sz w:val="22"/>
          <w:szCs w:val="22"/>
        </w:rPr>
      </w:pPr>
    </w:p>
    <w:p w14:paraId="2310A0CF" w14:textId="4CF07E3E" w:rsidR="00BA6C07" w:rsidRPr="00A22E37" w:rsidRDefault="00BA6C07" w:rsidP="00BE5DC2">
      <w:pPr>
        <w:pStyle w:val="Subhead2"/>
        <w:spacing w:before="120" w:after="120" w:line="240" w:lineRule="auto"/>
      </w:pPr>
      <w:r w:rsidRPr="00A22E37">
        <w:lastRenderedPageBreak/>
        <w:t xml:space="preserve">Configurations of differences </w:t>
      </w:r>
    </w:p>
    <w:p w14:paraId="43A9F216" w14:textId="22077631" w:rsidR="00BE5DC2" w:rsidRDefault="00BA6C07" w:rsidP="00BE5DC2">
      <w:pPr>
        <w:rPr>
          <w:sz w:val="22"/>
          <w:szCs w:val="22"/>
        </w:rPr>
      </w:pPr>
      <w:r w:rsidRPr="00A22E37">
        <w:rPr>
          <w:sz w:val="22"/>
          <w:szCs w:val="22"/>
        </w:rPr>
        <w:t>The analysis of the narratives revealed nuances. The more we paid attention to the way the work was talked about</w:t>
      </w:r>
      <w:r w:rsidR="00D63931" w:rsidRPr="00A22E37">
        <w:rPr>
          <w:sz w:val="22"/>
          <w:szCs w:val="22"/>
        </w:rPr>
        <w:t>,</w:t>
      </w:r>
      <w:r w:rsidRPr="00A22E37">
        <w:rPr>
          <w:sz w:val="22"/>
          <w:szCs w:val="22"/>
        </w:rPr>
        <w:t xml:space="preserve"> the more depth and complexity we unearthed around the gendered differences of people’s relations to their jobs and at their workplaces. We now turn our attention to how differences were configured. </w:t>
      </w:r>
    </w:p>
    <w:p w14:paraId="134E04DA" w14:textId="77777777" w:rsidR="004E7CB1" w:rsidRDefault="004E7CB1" w:rsidP="00BE5DC2">
      <w:pPr>
        <w:rPr>
          <w:sz w:val="22"/>
          <w:szCs w:val="22"/>
        </w:rPr>
      </w:pPr>
    </w:p>
    <w:p w14:paraId="625B4A60" w14:textId="77777777" w:rsidR="00D413F6" w:rsidRDefault="00BA6C07" w:rsidP="00D413F6">
      <w:pPr>
        <w:spacing w:before="120" w:after="120"/>
        <w:rPr>
          <w:rFonts w:ascii="Arial" w:hAnsi="Arial" w:cs="Arial"/>
          <w:i/>
        </w:rPr>
      </w:pPr>
      <w:r w:rsidRPr="00A22E37">
        <w:rPr>
          <w:rFonts w:ascii="Arial" w:hAnsi="Arial" w:cs="Arial"/>
          <w:i/>
        </w:rPr>
        <w:t>“Serving”</w:t>
      </w:r>
    </w:p>
    <w:p w14:paraId="674275DA" w14:textId="77021589" w:rsidR="00BA6C07" w:rsidRPr="00D413F6" w:rsidRDefault="00BA6C07" w:rsidP="00D413F6">
      <w:pPr>
        <w:spacing w:before="120" w:after="120"/>
        <w:rPr>
          <w:rFonts w:ascii="Arial" w:hAnsi="Arial" w:cs="Arial"/>
          <w:i/>
        </w:rPr>
      </w:pPr>
      <w:r w:rsidRPr="00A22E37">
        <w:rPr>
          <w:sz w:val="22"/>
          <w:szCs w:val="22"/>
        </w:rPr>
        <w:t>In the previous section</w:t>
      </w:r>
      <w:r w:rsidR="00D413F6">
        <w:rPr>
          <w:sz w:val="22"/>
          <w:szCs w:val="22"/>
        </w:rPr>
        <w:t>,</w:t>
      </w:r>
      <w:r w:rsidRPr="00A22E37">
        <w:rPr>
          <w:sz w:val="22"/>
          <w:szCs w:val="22"/>
        </w:rPr>
        <w:t xml:space="preserve"> we argued that there are no gendered differences across people’s orientation towards their jobs. Men and women equally phrase</w:t>
      </w:r>
      <w:r w:rsidR="00D63931" w:rsidRPr="00A22E37">
        <w:rPr>
          <w:sz w:val="22"/>
          <w:szCs w:val="22"/>
        </w:rPr>
        <w:t>d</w:t>
      </w:r>
      <w:r w:rsidRPr="00A22E37">
        <w:rPr>
          <w:sz w:val="22"/>
          <w:szCs w:val="22"/>
        </w:rPr>
        <w:t xml:space="preserve"> their jobs in terms of financial obligation (belly dancer, housekeeper, security guard) or something for the social good (actor, firefighter, radio presenter, pharmacist, pharmacy employee) or something entirely altruistic and selfless (caregiver, masseur). However, it is interesting to note that, for the latter, as soon as the job bec</w:t>
      </w:r>
      <w:r w:rsidR="00D63931" w:rsidRPr="00A22E37">
        <w:rPr>
          <w:sz w:val="22"/>
          <w:szCs w:val="22"/>
        </w:rPr>
        <w:t xml:space="preserve">ame </w:t>
      </w:r>
      <w:r w:rsidRPr="00A22E37">
        <w:rPr>
          <w:sz w:val="22"/>
          <w:szCs w:val="22"/>
        </w:rPr>
        <w:t xml:space="preserve">something more </w:t>
      </w:r>
      <w:r w:rsidR="002A203D" w:rsidRPr="00A22E37">
        <w:rPr>
          <w:sz w:val="22"/>
          <w:szCs w:val="22"/>
        </w:rPr>
        <w:t xml:space="preserve">than </w:t>
      </w:r>
      <w:r w:rsidRPr="00A22E37">
        <w:rPr>
          <w:sz w:val="22"/>
          <w:szCs w:val="22"/>
        </w:rPr>
        <w:t>the money, men narrate</w:t>
      </w:r>
      <w:r w:rsidR="00D63931" w:rsidRPr="00A22E37">
        <w:rPr>
          <w:sz w:val="22"/>
          <w:szCs w:val="22"/>
        </w:rPr>
        <w:t>d</w:t>
      </w:r>
      <w:r w:rsidRPr="00A22E37">
        <w:rPr>
          <w:sz w:val="22"/>
          <w:szCs w:val="22"/>
        </w:rPr>
        <w:t xml:space="preserve"> the nature of their jobs</w:t>
      </w:r>
      <w:r w:rsidR="00D413F6">
        <w:rPr>
          <w:sz w:val="22"/>
          <w:szCs w:val="22"/>
        </w:rPr>
        <w:t>,</w:t>
      </w:r>
      <w:r w:rsidRPr="00A22E37">
        <w:rPr>
          <w:sz w:val="22"/>
          <w:szCs w:val="22"/>
        </w:rPr>
        <w:t xml:space="preserve"> and their role in it</w:t>
      </w:r>
      <w:r w:rsidR="00D413F6">
        <w:rPr>
          <w:sz w:val="22"/>
          <w:szCs w:val="22"/>
        </w:rPr>
        <w:t>,</w:t>
      </w:r>
      <w:r w:rsidRPr="00A22E37">
        <w:rPr>
          <w:sz w:val="22"/>
          <w:szCs w:val="22"/>
        </w:rPr>
        <w:t xml:space="preserve"> as a kind of a heroic tale. They talk</w:t>
      </w:r>
      <w:r w:rsidR="00D63931" w:rsidRPr="00A22E37">
        <w:rPr>
          <w:sz w:val="22"/>
          <w:szCs w:val="22"/>
        </w:rPr>
        <w:t xml:space="preserve">ed </w:t>
      </w:r>
      <w:r w:rsidRPr="00A22E37">
        <w:rPr>
          <w:sz w:val="22"/>
          <w:szCs w:val="22"/>
        </w:rPr>
        <w:t xml:space="preserve">about how they serve “the public”, what impact they have on “the people” – an </w:t>
      </w:r>
      <w:r w:rsidR="00D63931" w:rsidRPr="00A22E37">
        <w:rPr>
          <w:sz w:val="22"/>
          <w:szCs w:val="22"/>
        </w:rPr>
        <w:t>anonymized</w:t>
      </w:r>
      <w:r w:rsidRPr="00A22E37">
        <w:rPr>
          <w:sz w:val="22"/>
          <w:szCs w:val="22"/>
        </w:rPr>
        <w:t xml:space="preserve">, </w:t>
      </w:r>
      <w:r w:rsidR="00D63931" w:rsidRPr="00A22E37">
        <w:rPr>
          <w:sz w:val="22"/>
          <w:szCs w:val="22"/>
        </w:rPr>
        <w:t>generalized</w:t>
      </w:r>
      <w:r w:rsidRPr="00A22E37">
        <w:rPr>
          <w:sz w:val="22"/>
          <w:szCs w:val="22"/>
        </w:rPr>
        <w:t xml:space="preserve">, faceless crowd. </w:t>
      </w:r>
    </w:p>
    <w:p w14:paraId="7BB01D42" w14:textId="62EE74BA" w:rsidR="00BA6C07" w:rsidRPr="00A22E37" w:rsidRDefault="00BA6C07" w:rsidP="00BE5DC2">
      <w:pPr>
        <w:ind w:left="567" w:right="4"/>
        <w:rPr>
          <w:sz w:val="22"/>
          <w:szCs w:val="22"/>
        </w:rPr>
      </w:pPr>
      <w:r w:rsidRPr="00A22E37">
        <w:rPr>
          <w:sz w:val="22"/>
          <w:szCs w:val="22"/>
        </w:rPr>
        <w:t xml:space="preserve">We work for the public…. I </w:t>
      </w:r>
      <w:proofErr w:type="gramStart"/>
      <w:r w:rsidRPr="00A22E37">
        <w:rPr>
          <w:sz w:val="22"/>
          <w:szCs w:val="22"/>
        </w:rPr>
        <w:t>have to</w:t>
      </w:r>
      <w:proofErr w:type="gramEnd"/>
      <w:r w:rsidRPr="00A22E37">
        <w:rPr>
          <w:sz w:val="22"/>
          <w:szCs w:val="22"/>
        </w:rPr>
        <w:t xml:space="preserve"> be selfless. If a person is selfish and not courageous, he should quit this job.</w:t>
      </w:r>
      <w:r w:rsidRPr="00A22E37">
        <w:rPr>
          <w:b/>
          <w:bCs/>
          <w:sz w:val="22"/>
          <w:szCs w:val="22"/>
        </w:rPr>
        <w:t xml:space="preserve"> (Firefighter, M)</w:t>
      </w:r>
    </w:p>
    <w:p w14:paraId="2E5F70DA" w14:textId="77777777" w:rsidR="00BA6C07" w:rsidRPr="00A22E37" w:rsidRDefault="00BA6C07" w:rsidP="00BE5DC2">
      <w:pPr>
        <w:ind w:left="567" w:right="4"/>
        <w:rPr>
          <w:sz w:val="22"/>
          <w:szCs w:val="22"/>
        </w:rPr>
      </w:pPr>
    </w:p>
    <w:p w14:paraId="1E79290C" w14:textId="4C0C565B" w:rsidR="00BA6C07" w:rsidRPr="00A22E37" w:rsidRDefault="00BA6C07" w:rsidP="00BE5DC2">
      <w:pPr>
        <w:ind w:left="567" w:right="4"/>
        <w:rPr>
          <w:sz w:val="22"/>
          <w:szCs w:val="22"/>
        </w:rPr>
      </w:pPr>
      <w:r w:rsidRPr="00A22E37">
        <w:rPr>
          <w:sz w:val="22"/>
          <w:szCs w:val="22"/>
        </w:rPr>
        <w:t xml:space="preserve">We provide public service. </w:t>
      </w:r>
      <w:r w:rsidRPr="00A22E37">
        <w:rPr>
          <w:b/>
          <w:bCs/>
          <w:sz w:val="22"/>
          <w:szCs w:val="22"/>
        </w:rPr>
        <w:t>(Radio Presenter, M)</w:t>
      </w:r>
    </w:p>
    <w:p w14:paraId="292880A3" w14:textId="77777777" w:rsidR="00BA6C07" w:rsidRPr="00A22E37" w:rsidRDefault="00BA6C07" w:rsidP="00BE5DC2">
      <w:pPr>
        <w:ind w:left="567" w:right="4"/>
        <w:rPr>
          <w:sz w:val="22"/>
          <w:szCs w:val="22"/>
        </w:rPr>
      </w:pPr>
    </w:p>
    <w:p w14:paraId="11DBA770" w14:textId="6BEAB862" w:rsidR="00BA6C07" w:rsidRPr="00A22E37" w:rsidRDefault="00BA6C07" w:rsidP="00BE5DC2">
      <w:pPr>
        <w:rPr>
          <w:sz w:val="22"/>
          <w:szCs w:val="22"/>
        </w:rPr>
      </w:pPr>
      <w:r w:rsidRPr="00A22E37">
        <w:rPr>
          <w:sz w:val="22"/>
          <w:szCs w:val="22"/>
        </w:rPr>
        <w:t>In contrast, women enrich</w:t>
      </w:r>
      <w:r w:rsidR="00D63931" w:rsidRPr="00A22E37">
        <w:rPr>
          <w:sz w:val="22"/>
          <w:szCs w:val="22"/>
        </w:rPr>
        <w:t xml:space="preserve">ed </w:t>
      </w:r>
      <w:r w:rsidRPr="00A22E37">
        <w:rPr>
          <w:sz w:val="22"/>
          <w:szCs w:val="22"/>
        </w:rPr>
        <w:t xml:space="preserve">their accounts with stories of real people they have helped. The other party, in women’s narratives, </w:t>
      </w:r>
      <w:r w:rsidR="00D63931" w:rsidRPr="00A22E37">
        <w:rPr>
          <w:sz w:val="22"/>
          <w:szCs w:val="22"/>
        </w:rPr>
        <w:t>wa</w:t>
      </w:r>
      <w:r w:rsidRPr="00A22E37">
        <w:rPr>
          <w:sz w:val="22"/>
          <w:szCs w:val="22"/>
        </w:rPr>
        <w:t xml:space="preserve">s as human and as fragile as the narrator. Women told stories about the mutual relationship they have formed with the other party, mentioned their names, and reflected on how they touched each other’s lives. The mutualism in these stories </w:t>
      </w:r>
      <w:r w:rsidR="00D63931" w:rsidRPr="00A22E37">
        <w:rPr>
          <w:sz w:val="22"/>
          <w:szCs w:val="22"/>
        </w:rPr>
        <w:t>is</w:t>
      </w:r>
      <w:r w:rsidRPr="00A22E37">
        <w:rPr>
          <w:sz w:val="22"/>
          <w:szCs w:val="22"/>
        </w:rPr>
        <w:t xml:space="preserve"> striking, they </w:t>
      </w:r>
      <w:proofErr w:type="gramStart"/>
      <w:r w:rsidRPr="00A22E37">
        <w:rPr>
          <w:sz w:val="22"/>
          <w:szCs w:val="22"/>
        </w:rPr>
        <w:t>help</w:t>
      </w:r>
      <w:r w:rsidR="00D63931" w:rsidRPr="00A22E37">
        <w:rPr>
          <w:sz w:val="22"/>
          <w:szCs w:val="22"/>
        </w:rPr>
        <w:t>ed</w:t>
      </w:r>
      <w:r w:rsidRPr="00A22E37">
        <w:rPr>
          <w:sz w:val="22"/>
          <w:szCs w:val="22"/>
        </w:rPr>
        <w:t xml:space="preserve"> out</w:t>
      </w:r>
      <w:proofErr w:type="gramEnd"/>
      <w:r w:rsidRPr="00A22E37">
        <w:rPr>
          <w:sz w:val="22"/>
          <w:szCs w:val="22"/>
        </w:rPr>
        <w:t xml:space="preserve"> the other party, but they are enriched in return too. </w:t>
      </w:r>
    </w:p>
    <w:p w14:paraId="14B0543D" w14:textId="77777777" w:rsidR="00D413F6" w:rsidRDefault="00D413F6" w:rsidP="00D413F6">
      <w:pPr>
        <w:ind w:right="4"/>
        <w:rPr>
          <w:sz w:val="22"/>
          <w:szCs w:val="22"/>
        </w:rPr>
      </w:pPr>
    </w:p>
    <w:p w14:paraId="1EB89F02" w14:textId="26012334" w:rsidR="00BA6C07" w:rsidRPr="00A22E37" w:rsidRDefault="00BA6C07" w:rsidP="00D413F6">
      <w:pPr>
        <w:ind w:right="4" w:firstLine="567"/>
        <w:rPr>
          <w:sz w:val="22"/>
          <w:szCs w:val="22"/>
        </w:rPr>
      </w:pPr>
      <w:r w:rsidRPr="00A22E37">
        <w:rPr>
          <w:sz w:val="22"/>
          <w:szCs w:val="22"/>
        </w:rPr>
        <w:t xml:space="preserve">Being able to go deep into elderly's inner world is a very good feeling. </w:t>
      </w:r>
      <w:r w:rsidRPr="00A22E37">
        <w:rPr>
          <w:b/>
          <w:bCs/>
          <w:sz w:val="22"/>
          <w:szCs w:val="22"/>
        </w:rPr>
        <w:t>(Caregiver, F)</w:t>
      </w:r>
    </w:p>
    <w:p w14:paraId="2BB8D94F" w14:textId="77777777" w:rsidR="00BA6C07" w:rsidRPr="00A22E37" w:rsidRDefault="00BA6C07" w:rsidP="00BE5DC2">
      <w:pPr>
        <w:ind w:left="567" w:right="4"/>
        <w:rPr>
          <w:sz w:val="22"/>
          <w:szCs w:val="22"/>
        </w:rPr>
      </w:pPr>
    </w:p>
    <w:p w14:paraId="6D756D69" w14:textId="1426127C" w:rsidR="00BA6C07" w:rsidRPr="00A22E37" w:rsidRDefault="00BA6C07" w:rsidP="00BE5DC2">
      <w:pPr>
        <w:ind w:left="567" w:right="4"/>
        <w:rPr>
          <w:sz w:val="22"/>
          <w:szCs w:val="22"/>
        </w:rPr>
      </w:pPr>
      <w:r w:rsidRPr="00A22E37">
        <w:rPr>
          <w:sz w:val="22"/>
          <w:szCs w:val="22"/>
        </w:rPr>
        <w:t xml:space="preserve">I used to be an introvert before I started working here and since then I have overcome myself. Just by telling patients </w:t>
      </w:r>
      <w:r w:rsidR="00D413F6" w:rsidRPr="00A22E37">
        <w:rPr>
          <w:sz w:val="22"/>
          <w:szCs w:val="22"/>
        </w:rPr>
        <w:t>“Welcome</w:t>
      </w:r>
      <w:r w:rsidRPr="00A22E37">
        <w:rPr>
          <w:sz w:val="22"/>
          <w:szCs w:val="22"/>
        </w:rPr>
        <w:t>, come on in</w:t>
      </w:r>
      <w:r w:rsidR="00D63931" w:rsidRPr="00A22E37">
        <w:rPr>
          <w:sz w:val="22"/>
          <w:szCs w:val="22"/>
        </w:rPr>
        <w:t>”</w:t>
      </w:r>
      <w:r w:rsidRPr="00A22E37">
        <w:rPr>
          <w:sz w:val="22"/>
          <w:szCs w:val="22"/>
        </w:rPr>
        <w:t xml:space="preserve">, I have become a different person. I have learned to treat everyone equitably in this place. Since I have listened about peoples struggles all day long, I have learned to </w:t>
      </w:r>
      <w:r w:rsidR="00D413F6" w:rsidRPr="00A22E37">
        <w:rPr>
          <w:sz w:val="22"/>
          <w:szCs w:val="22"/>
        </w:rPr>
        <w:t>talk</w:t>
      </w:r>
      <w:r w:rsidRPr="00A22E37">
        <w:rPr>
          <w:sz w:val="22"/>
          <w:szCs w:val="22"/>
        </w:rPr>
        <w:t xml:space="preserve"> about my own problems. </w:t>
      </w:r>
      <w:r w:rsidRPr="00A22E37">
        <w:rPr>
          <w:b/>
          <w:bCs/>
          <w:sz w:val="22"/>
          <w:szCs w:val="22"/>
        </w:rPr>
        <w:t>(Pharmacy Employee, F)</w:t>
      </w:r>
    </w:p>
    <w:p w14:paraId="4CF33A72" w14:textId="77777777" w:rsidR="00BA6C07" w:rsidRPr="00A22E37" w:rsidRDefault="00BA6C07" w:rsidP="00BE5DC2">
      <w:pPr>
        <w:ind w:left="567" w:right="4"/>
        <w:rPr>
          <w:sz w:val="22"/>
          <w:szCs w:val="22"/>
        </w:rPr>
      </w:pPr>
    </w:p>
    <w:p w14:paraId="2A16176F" w14:textId="15AD7B0A" w:rsidR="00BA6C07" w:rsidRPr="00A22E37" w:rsidRDefault="00BA6C07" w:rsidP="00BE5DC2">
      <w:pPr>
        <w:ind w:left="567" w:right="4"/>
        <w:rPr>
          <w:sz w:val="22"/>
          <w:szCs w:val="22"/>
        </w:rPr>
      </w:pPr>
      <w:r w:rsidRPr="00A22E37">
        <w:rPr>
          <w:sz w:val="22"/>
          <w:szCs w:val="22"/>
        </w:rPr>
        <w:t xml:space="preserve">I witness the happiest occasions in people's lives…. which is the part of my job that I like the most… I have the perfect job. </w:t>
      </w:r>
      <w:r w:rsidRPr="00A22E37">
        <w:rPr>
          <w:b/>
          <w:bCs/>
          <w:sz w:val="22"/>
          <w:szCs w:val="22"/>
        </w:rPr>
        <w:t>(Fashion Designer, F)</w:t>
      </w:r>
    </w:p>
    <w:p w14:paraId="2C8DC602" w14:textId="77777777" w:rsidR="00BA6C07" w:rsidRPr="00A22E37" w:rsidRDefault="00BA6C07" w:rsidP="00BE5DC2">
      <w:pPr>
        <w:rPr>
          <w:rFonts w:ascii="Calibri" w:hAnsi="Calibri" w:cs="Calibri"/>
          <w:sz w:val="22"/>
          <w:szCs w:val="22"/>
        </w:rPr>
      </w:pPr>
    </w:p>
    <w:p w14:paraId="55F1F58B" w14:textId="139FDE11" w:rsidR="00BA6C07" w:rsidRPr="00A22E37" w:rsidRDefault="00BA6C07" w:rsidP="00BE5DC2">
      <w:pPr>
        <w:rPr>
          <w:sz w:val="22"/>
          <w:szCs w:val="22"/>
        </w:rPr>
      </w:pPr>
      <w:r w:rsidRPr="00A22E37">
        <w:rPr>
          <w:sz w:val="22"/>
          <w:szCs w:val="22"/>
        </w:rPr>
        <w:t>The contrast between the Fashion Designer and the Photographer is perhaps the best illustration of this difference. Despite both are operating in the same industry, wedding, the Fashion Designer focuse</w:t>
      </w:r>
      <w:r w:rsidR="00D63931" w:rsidRPr="00A22E37">
        <w:rPr>
          <w:sz w:val="22"/>
          <w:szCs w:val="22"/>
        </w:rPr>
        <w:t>d</w:t>
      </w:r>
      <w:r w:rsidRPr="00A22E37">
        <w:rPr>
          <w:sz w:val="22"/>
          <w:szCs w:val="22"/>
        </w:rPr>
        <w:t xml:space="preserve"> on sharing happy moments with her clients in her narrative while the Photographer narrate</w:t>
      </w:r>
      <w:r w:rsidR="00D63931" w:rsidRPr="00A22E37">
        <w:rPr>
          <w:sz w:val="22"/>
          <w:szCs w:val="22"/>
        </w:rPr>
        <w:t>d</w:t>
      </w:r>
      <w:r w:rsidRPr="00A22E37">
        <w:rPr>
          <w:sz w:val="22"/>
          <w:szCs w:val="22"/>
        </w:rPr>
        <w:t xml:space="preserve"> how difficult it is to work with brides and how perfect the shots should be. There </w:t>
      </w:r>
      <w:r w:rsidR="00D63931" w:rsidRPr="00A22E37">
        <w:rPr>
          <w:sz w:val="22"/>
          <w:szCs w:val="22"/>
        </w:rPr>
        <w:t>was</w:t>
      </w:r>
      <w:r w:rsidRPr="00A22E37">
        <w:rPr>
          <w:sz w:val="22"/>
          <w:szCs w:val="22"/>
        </w:rPr>
        <w:t xml:space="preserve"> no human in his accounts, and this is something we will elaborate more later</w:t>
      </w:r>
      <w:r w:rsidR="00D413F6">
        <w:rPr>
          <w:sz w:val="22"/>
          <w:szCs w:val="22"/>
        </w:rPr>
        <w:t>,</w:t>
      </w:r>
      <w:r w:rsidRPr="00A22E37">
        <w:rPr>
          <w:sz w:val="22"/>
          <w:szCs w:val="22"/>
        </w:rPr>
        <w:t xml:space="preserve"> when discussing the constructions of professionalism and the ideal worker. </w:t>
      </w:r>
    </w:p>
    <w:p w14:paraId="3E65C5E4" w14:textId="77777777" w:rsidR="00BA6C07" w:rsidRPr="00A22E37" w:rsidRDefault="00BA6C07" w:rsidP="00BE5DC2">
      <w:pPr>
        <w:rPr>
          <w:rFonts w:ascii="Calibri" w:eastAsiaTheme="minorHAnsi" w:hAnsi="Calibri" w:cs="Calibri"/>
          <w:sz w:val="22"/>
          <w:szCs w:val="22"/>
        </w:rPr>
      </w:pPr>
    </w:p>
    <w:p w14:paraId="616580FC" w14:textId="5D1F4784" w:rsidR="00BA6C07" w:rsidRPr="00A22E37" w:rsidRDefault="00BA6C07" w:rsidP="00BE5DC2">
      <w:pPr>
        <w:rPr>
          <w:rFonts w:ascii="Calibri" w:eastAsiaTheme="minorHAnsi" w:hAnsi="Calibri" w:cs="Calibri"/>
          <w:sz w:val="22"/>
          <w:szCs w:val="22"/>
        </w:rPr>
      </w:pPr>
      <w:r w:rsidRPr="00A22E37">
        <w:rPr>
          <w:rFonts w:ascii="Calibri" w:eastAsiaTheme="minorHAnsi" w:hAnsi="Calibri" w:cs="Calibri"/>
          <w:sz w:val="22"/>
          <w:szCs w:val="22"/>
        </w:rPr>
        <w:t>P</w:t>
      </w:r>
      <w:r w:rsidRPr="00A22E37">
        <w:rPr>
          <w:sz w:val="22"/>
          <w:szCs w:val="22"/>
        </w:rPr>
        <w:t xml:space="preserve">aradoxically, men first and foremost, </w:t>
      </w:r>
      <w:r w:rsidR="00D63931" w:rsidRPr="00A22E37">
        <w:rPr>
          <w:sz w:val="22"/>
          <w:szCs w:val="22"/>
        </w:rPr>
        <w:t xml:space="preserve">were </w:t>
      </w:r>
      <w:r w:rsidRPr="00A22E37">
        <w:rPr>
          <w:sz w:val="22"/>
          <w:szCs w:val="22"/>
        </w:rPr>
        <w:t>serving the self</w:t>
      </w:r>
      <w:r w:rsidR="00D413F6">
        <w:rPr>
          <w:sz w:val="22"/>
          <w:szCs w:val="22"/>
        </w:rPr>
        <w:t xml:space="preserve">, </w:t>
      </w:r>
      <w:r w:rsidRPr="00A22E37">
        <w:rPr>
          <w:sz w:val="22"/>
          <w:szCs w:val="22"/>
        </w:rPr>
        <w:t xml:space="preserve">whilst serving the social good: </w:t>
      </w:r>
    </w:p>
    <w:p w14:paraId="0E12367E" w14:textId="77777777" w:rsidR="00BA6C07" w:rsidRPr="00A22E37" w:rsidRDefault="00BA6C07" w:rsidP="00BE5DC2">
      <w:pPr>
        <w:rPr>
          <w:rFonts w:ascii="Calibri" w:eastAsiaTheme="minorHAnsi" w:hAnsi="Calibri" w:cs="Calibri"/>
          <w:sz w:val="22"/>
          <w:szCs w:val="22"/>
        </w:rPr>
      </w:pPr>
    </w:p>
    <w:p w14:paraId="6BC1254F" w14:textId="7034F8E1" w:rsidR="00BA6C07" w:rsidRPr="00A22E37" w:rsidRDefault="00BA6C07" w:rsidP="00BE5DC2">
      <w:pPr>
        <w:ind w:left="567" w:right="4"/>
        <w:rPr>
          <w:sz w:val="22"/>
          <w:szCs w:val="22"/>
        </w:rPr>
      </w:pPr>
      <w:r w:rsidRPr="00A22E37">
        <w:rPr>
          <w:sz w:val="22"/>
          <w:szCs w:val="22"/>
        </w:rPr>
        <w:t xml:space="preserve">When I give a massage, my soul is relaxed which is </w:t>
      </w:r>
      <w:proofErr w:type="gramStart"/>
      <w:r w:rsidRPr="00A22E37">
        <w:rPr>
          <w:sz w:val="22"/>
          <w:szCs w:val="22"/>
        </w:rPr>
        <w:t>really incredible</w:t>
      </w:r>
      <w:proofErr w:type="gramEnd"/>
      <w:r w:rsidRPr="00A22E37">
        <w:rPr>
          <w:sz w:val="22"/>
          <w:szCs w:val="22"/>
        </w:rPr>
        <w:t xml:space="preserve">… I discover myself in this job. </w:t>
      </w:r>
      <w:r w:rsidRPr="00A22E37">
        <w:rPr>
          <w:b/>
          <w:bCs/>
          <w:sz w:val="22"/>
          <w:szCs w:val="22"/>
        </w:rPr>
        <w:t>(Masseur, M)</w:t>
      </w:r>
    </w:p>
    <w:p w14:paraId="6BC147F9" w14:textId="77777777" w:rsidR="00BA6C07" w:rsidRPr="00A22E37" w:rsidRDefault="00BA6C07" w:rsidP="00BE5DC2">
      <w:pPr>
        <w:ind w:left="567" w:right="4"/>
        <w:rPr>
          <w:sz w:val="22"/>
          <w:szCs w:val="22"/>
        </w:rPr>
      </w:pPr>
    </w:p>
    <w:p w14:paraId="70F31A75" w14:textId="47890DBE" w:rsidR="00BA6C07" w:rsidRPr="00A22E37" w:rsidRDefault="00BA6C07" w:rsidP="00BE5DC2">
      <w:pPr>
        <w:rPr>
          <w:sz w:val="22"/>
          <w:szCs w:val="22"/>
        </w:rPr>
      </w:pPr>
      <w:r w:rsidRPr="00A22E37">
        <w:rPr>
          <w:sz w:val="22"/>
          <w:szCs w:val="22"/>
        </w:rPr>
        <w:lastRenderedPageBreak/>
        <w:t>For the self is absolutely silenced</w:t>
      </w:r>
      <w:r w:rsidR="00D413F6">
        <w:rPr>
          <w:sz w:val="22"/>
          <w:szCs w:val="22"/>
        </w:rPr>
        <w:t xml:space="preserve"> and</w:t>
      </w:r>
      <w:r w:rsidRPr="00A22E37">
        <w:rPr>
          <w:sz w:val="22"/>
          <w:szCs w:val="22"/>
        </w:rPr>
        <w:t xml:space="preserve"> made invisible in women’s stories. The “I” in their accounts </w:t>
      </w:r>
      <w:r w:rsidR="00D63931" w:rsidRPr="00A22E37">
        <w:rPr>
          <w:sz w:val="22"/>
          <w:szCs w:val="22"/>
        </w:rPr>
        <w:t>was</w:t>
      </w:r>
      <w:r w:rsidRPr="00A22E37">
        <w:rPr>
          <w:sz w:val="22"/>
          <w:szCs w:val="22"/>
        </w:rPr>
        <w:t xml:space="preserve"> only used in relation to care, help, relation, connection, feelings. For example: </w:t>
      </w:r>
    </w:p>
    <w:p w14:paraId="394AF636" w14:textId="77777777" w:rsidR="00BA6C07" w:rsidRPr="00A22E37" w:rsidRDefault="00BA6C07" w:rsidP="00BE5DC2">
      <w:pPr>
        <w:rPr>
          <w:rFonts w:ascii="Calibri" w:eastAsiaTheme="minorHAnsi" w:hAnsi="Calibri" w:cs="Calibri"/>
          <w:sz w:val="22"/>
          <w:szCs w:val="22"/>
        </w:rPr>
      </w:pPr>
    </w:p>
    <w:p w14:paraId="0BD44B44" w14:textId="45445F1C" w:rsidR="00BA6C07" w:rsidRPr="00A22E37" w:rsidRDefault="00BA6C07" w:rsidP="00BE5DC2">
      <w:pPr>
        <w:ind w:left="567" w:right="4"/>
        <w:rPr>
          <w:sz w:val="22"/>
          <w:szCs w:val="22"/>
        </w:rPr>
      </w:pPr>
      <w:r w:rsidRPr="00A22E37">
        <w:rPr>
          <w:sz w:val="22"/>
          <w:szCs w:val="22"/>
        </w:rPr>
        <w:t xml:space="preserve">The elderly and I share quite a lot… I listen to them all with genuine curiosity…. It is very important that they are pleased with you and say thank you…. Would get happy if I felt that I made them happy. I would care everything about them… I find even some of the things they do out of spite beautiful. When they get into a stubborn contest with me, I hug and kiss them. </w:t>
      </w:r>
      <w:r w:rsidRPr="00A22E37">
        <w:rPr>
          <w:b/>
          <w:bCs/>
          <w:sz w:val="22"/>
          <w:szCs w:val="22"/>
        </w:rPr>
        <w:t>(Caregiver, F)</w:t>
      </w:r>
    </w:p>
    <w:p w14:paraId="6A58146A" w14:textId="77777777" w:rsidR="00BA6C07" w:rsidRPr="00A22E37" w:rsidRDefault="00BA6C07" w:rsidP="00BE5DC2">
      <w:pPr>
        <w:rPr>
          <w:rFonts w:ascii="Calibri" w:eastAsiaTheme="minorHAnsi" w:hAnsi="Calibri" w:cs="Calibri"/>
          <w:sz w:val="22"/>
          <w:szCs w:val="22"/>
        </w:rPr>
      </w:pPr>
    </w:p>
    <w:p w14:paraId="501426DC" w14:textId="6FE10351" w:rsidR="00BA6C07" w:rsidRPr="00A22E37" w:rsidRDefault="00BA6C07" w:rsidP="00BE5DC2">
      <w:pPr>
        <w:rPr>
          <w:sz w:val="22"/>
          <w:szCs w:val="22"/>
        </w:rPr>
      </w:pPr>
      <w:r w:rsidRPr="00A22E37">
        <w:rPr>
          <w:sz w:val="22"/>
          <w:szCs w:val="22"/>
        </w:rPr>
        <w:t>The “social” is such a strong theme in women’s stories that they admit</w:t>
      </w:r>
      <w:r w:rsidR="00D63931" w:rsidRPr="00A22E37">
        <w:rPr>
          <w:sz w:val="22"/>
          <w:szCs w:val="22"/>
        </w:rPr>
        <w:t>ted</w:t>
      </w:r>
      <w:r w:rsidRPr="00A22E37">
        <w:rPr>
          <w:sz w:val="22"/>
          <w:szCs w:val="22"/>
        </w:rPr>
        <w:t xml:space="preserve"> they lie to protect their customers or correct the systemic </w:t>
      </w:r>
      <w:proofErr w:type="gramStart"/>
      <w:r w:rsidRPr="00A22E37">
        <w:rPr>
          <w:sz w:val="22"/>
          <w:szCs w:val="22"/>
        </w:rPr>
        <w:t>crookedness</w:t>
      </w:r>
      <w:r w:rsidR="00D413F6">
        <w:rPr>
          <w:sz w:val="22"/>
          <w:szCs w:val="22"/>
        </w:rPr>
        <w:t>,</w:t>
      </w:r>
      <w:r w:rsidRPr="00A22E37">
        <w:rPr>
          <w:sz w:val="22"/>
          <w:szCs w:val="22"/>
        </w:rPr>
        <w:t xml:space="preserve"> and</w:t>
      </w:r>
      <w:proofErr w:type="gramEnd"/>
      <w:r w:rsidRPr="00A22E37">
        <w:rPr>
          <w:sz w:val="22"/>
          <w:szCs w:val="22"/>
        </w:rPr>
        <w:t xml:space="preserve"> align their actions and its impact with their inner value system. For example, the pharmacist admit</w:t>
      </w:r>
      <w:r w:rsidR="00D63931" w:rsidRPr="00A22E37">
        <w:rPr>
          <w:sz w:val="22"/>
          <w:szCs w:val="22"/>
        </w:rPr>
        <w:t>ted</w:t>
      </w:r>
      <w:r w:rsidRPr="00A22E37">
        <w:rPr>
          <w:sz w:val="22"/>
          <w:szCs w:val="22"/>
        </w:rPr>
        <w:t xml:space="preserve"> lying to customers for their own (or the social) good:  </w:t>
      </w:r>
    </w:p>
    <w:p w14:paraId="3023A588" w14:textId="77777777" w:rsidR="00BA6C07" w:rsidRPr="00A22E37" w:rsidRDefault="00BA6C07" w:rsidP="00BE5DC2">
      <w:pPr>
        <w:rPr>
          <w:rFonts w:ascii="Calibri" w:hAnsi="Calibri" w:cs="Calibri"/>
          <w:sz w:val="22"/>
          <w:szCs w:val="22"/>
        </w:rPr>
      </w:pPr>
    </w:p>
    <w:p w14:paraId="6292238D" w14:textId="636F5956" w:rsidR="00BA6C07" w:rsidRPr="00A22E37" w:rsidRDefault="00BA6C07" w:rsidP="00BE5DC2">
      <w:pPr>
        <w:ind w:left="567" w:right="4"/>
        <w:rPr>
          <w:sz w:val="22"/>
          <w:szCs w:val="22"/>
        </w:rPr>
      </w:pPr>
      <w:r w:rsidRPr="00A22E37">
        <w:rPr>
          <w:sz w:val="22"/>
          <w:szCs w:val="22"/>
        </w:rPr>
        <w:t>Poor old man has people read his prescription in the coffee house, and they tell him it</w:t>
      </w:r>
      <w:r w:rsidR="00D413F6">
        <w:rPr>
          <w:sz w:val="22"/>
          <w:szCs w:val="22"/>
        </w:rPr>
        <w:t>’</w:t>
      </w:r>
      <w:r w:rsidRPr="00A22E37">
        <w:rPr>
          <w:sz w:val="22"/>
          <w:szCs w:val="22"/>
        </w:rPr>
        <w:t xml:space="preserve">s for cancer. Who is going to cover it up for him? Of course, I will. I </w:t>
      </w:r>
      <w:proofErr w:type="gramStart"/>
      <w:r w:rsidRPr="00A22E37">
        <w:rPr>
          <w:sz w:val="22"/>
          <w:szCs w:val="22"/>
        </w:rPr>
        <w:t>have to</w:t>
      </w:r>
      <w:proofErr w:type="gramEnd"/>
      <w:r w:rsidRPr="00A22E37">
        <w:rPr>
          <w:sz w:val="22"/>
          <w:szCs w:val="22"/>
        </w:rPr>
        <w:t xml:space="preserve"> tell him it is for something else, I offered him tea and we talked for hours</w:t>
      </w:r>
      <w:r w:rsidR="00D63931" w:rsidRPr="00A22E37">
        <w:rPr>
          <w:sz w:val="22"/>
          <w:szCs w:val="22"/>
        </w:rPr>
        <w:t xml:space="preserve">… </w:t>
      </w:r>
      <w:r w:rsidRPr="00A22E37">
        <w:rPr>
          <w:sz w:val="22"/>
          <w:szCs w:val="22"/>
        </w:rPr>
        <w:t>I don't sell over the counter medicine, which might cause addiction, to young people. If an old man asks for the same medicine for, say insomnia, I give it to him. However, if a young person asks for it, I don</w:t>
      </w:r>
      <w:r w:rsidR="00D413F6">
        <w:rPr>
          <w:sz w:val="22"/>
          <w:szCs w:val="22"/>
        </w:rPr>
        <w:t>’t</w:t>
      </w:r>
      <w:r w:rsidRPr="00A22E37">
        <w:rPr>
          <w:sz w:val="22"/>
          <w:szCs w:val="22"/>
        </w:rPr>
        <w:t xml:space="preserve"> even consider whether I should sell it or no</w:t>
      </w:r>
      <w:r w:rsidR="00D63931" w:rsidRPr="00A22E37">
        <w:rPr>
          <w:sz w:val="22"/>
          <w:szCs w:val="22"/>
        </w:rPr>
        <w:t>t… Some</w:t>
      </w:r>
      <w:r w:rsidRPr="00A22E37">
        <w:rPr>
          <w:sz w:val="22"/>
          <w:szCs w:val="22"/>
        </w:rPr>
        <w:t xml:space="preserve"> people wearing golden bracelets up to their elbows, come here with green cards in hands. They drive their cars here, holding their green cards which are meant for the </w:t>
      </w:r>
      <w:proofErr w:type="gramStart"/>
      <w:r w:rsidRPr="00A22E37">
        <w:rPr>
          <w:sz w:val="22"/>
          <w:szCs w:val="22"/>
        </w:rPr>
        <w:t>really poor</w:t>
      </w:r>
      <w:proofErr w:type="gramEnd"/>
      <w:r w:rsidRPr="00A22E37">
        <w:rPr>
          <w:sz w:val="22"/>
          <w:szCs w:val="22"/>
        </w:rPr>
        <w:t xml:space="preserve"> and needy… I tell them those drugs are unavailable in the market... This is not a supermarket</w:t>
      </w:r>
      <w:r w:rsidRPr="00A22E37">
        <w:rPr>
          <w:b/>
          <w:bCs/>
          <w:sz w:val="22"/>
          <w:szCs w:val="22"/>
        </w:rPr>
        <w:t>. (Pharmacist, F)</w:t>
      </w:r>
    </w:p>
    <w:p w14:paraId="1B6ACD90" w14:textId="77777777" w:rsidR="00BA6C07" w:rsidRPr="00A22E37" w:rsidRDefault="00BA6C07" w:rsidP="00BE5DC2">
      <w:pPr>
        <w:ind w:right="1138"/>
        <w:rPr>
          <w:rFonts w:ascii="Calibri" w:eastAsiaTheme="minorHAnsi" w:hAnsi="Calibri" w:cs="Calibri"/>
          <w:i/>
          <w:iCs/>
          <w:sz w:val="22"/>
          <w:szCs w:val="22"/>
        </w:rPr>
      </w:pPr>
    </w:p>
    <w:p w14:paraId="6B5CD205" w14:textId="058BBBB2" w:rsidR="00BA6C07" w:rsidRPr="00A22E37" w:rsidRDefault="00BA6C07" w:rsidP="00BE5DC2">
      <w:pPr>
        <w:rPr>
          <w:sz w:val="22"/>
          <w:szCs w:val="22"/>
        </w:rPr>
      </w:pPr>
      <w:r w:rsidRPr="00A22E37">
        <w:rPr>
          <w:sz w:val="22"/>
          <w:szCs w:val="22"/>
        </w:rPr>
        <w:t>Similarly, the caregiver admit</w:t>
      </w:r>
      <w:r w:rsidR="00D63931" w:rsidRPr="00A22E37">
        <w:rPr>
          <w:sz w:val="22"/>
          <w:szCs w:val="22"/>
        </w:rPr>
        <w:t>ted</w:t>
      </w:r>
      <w:r w:rsidRPr="00A22E37">
        <w:rPr>
          <w:sz w:val="22"/>
          <w:szCs w:val="22"/>
        </w:rPr>
        <w:t xml:space="preserve"> breaching the boundaries of her job </w:t>
      </w:r>
      <w:r w:rsidR="00D63931" w:rsidRPr="00A22E37">
        <w:rPr>
          <w:sz w:val="22"/>
          <w:szCs w:val="22"/>
        </w:rPr>
        <w:t xml:space="preserve">role and contract </w:t>
      </w:r>
      <w:r w:rsidRPr="00A22E37">
        <w:rPr>
          <w:sz w:val="22"/>
          <w:szCs w:val="22"/>
        </w:rPr>
        <w:t xml:space="preserve">by helping the other elderly patients in the same hospital ward as her patient.  </w:t>
      </w:r>
    </w:p>
    <w:p w14:paraId="62F1F94F" w14:textId="77777777" w:rsidR="00BA6C07" w:rsidRPr="00A22E37" w:rsidRDefault="00BA6C07" w:rsidP="00BE5DC2">
      <w:pPr>
        <w:rPr>
          <w:sz w:val="22"/>
          <w:szCs w:val="22"/>
        </w:rPr>
      </w:pPr>
    </w:p>
    <w:p w14:paraId="77F63053" w14:textId="5C224A31" w:rsidR="00BA6C07" w:rsidRPr="00A22E37" w:rsidRDefault="00BA6C07" w:rsidP="00BE5DC2">
      <w:pPr>
        <w:rPr>
          <w:sz w:val="22"/>
          <w:szCs w:val="22"/>
        </w:rPr>
      </w:pPr>
      <w:r w:rsidRPr="00A22E37">
        <w:rPr>
          <w:sz w:val="22"/>
          <w:szCs w:val="22"/>
        </w:rPr>
        <w:t>Men lie, too. However, this ha</w:t>
      </w:r>
      <w:r w:rsidR="00D63931" w:rsidRPr="00A22E37">
        <w:rPr>
          <w:sz w:val="22"/>
          <w:szCs w:val="22"/>
        </w:rPr>
        <w:t>d</w:t>
      </w:r>
      <w:r w:rsidRPr="00A22E37">
        <w:rPr>
          <w:sz w:val="22"/>
          <w:szCs w:val="22"/>
        </w:rPr>
        <w:t xml:space="preserve"> a more self-serving nature, as seen below in the narratives of the clinical secretary and the masseur.  </w:t>
      </w:r>
    </w:p>
    <w:p w14:paraId="3AA8DE2F" w14:textId="77777777" w:rsidR="00BA6C07" w:rsidRPr="00A22E37" w:rsidRDefault="00BA6C07" w:rsidP="00BE5DC2">
      <w:pPr>
        <w:rPr>
          <w:sz w:val="22"/>
          <w:szCs w:val="22"/>
        </w:rPr>
      </w:pPr>
    </w:p>
    <w:p w14:paraId="7B6078A1" w14:textId="3D69F5DE" w:rsidR="00BA6C07" w:rsidRPr="00A22E37" w:rsidRDefault="00BA6C07" w:rsidP="00BE5DC2">
      <w:pPr>
        <w:ind w:left="567" w:right="4"/>
        <w:rPr>
          <w:b/>
          <w:bCs/>
          <w:sz w:val="22"/>
          <w:szCs w:val="22"/>
        </w:rPr>
      </w:pPr>
      <w:r w:rsidRPr="00A22E37">
        <w:rPr>
          <w:sz w:val="22"/>
          <w:szCs w:val="22"/>
        </w:rPr>
        <w:t xml:space="preserve">Yes, I do a little bit of favoritism here and there. If the patient is going to be finished that day anyhow, I give the appointment for the same day. However, if it will be </w:t>
      </w:r>
      <w:r w:rsidR="00D413F6" w:rsidRPr="00A22E37">
        <w:rPr>
          <w:sz w:val="22"/>
          <w:szCs w:val="22"/>
        </w:rPr>
        <w:t>a while</w:t>
      </w:r>
      <w:r w:rsidRPr="00A22E37">
        <w:rPr>
          <w:sz w:val="22"/>
          <w:szCs w:val="22"/>
        </w:rPr>
        <w:t xml:space="preserve"> for them anyway, I give appointments for later... If I treat people according to as they wish, things could not be done. </w:t>
      </w:r>
      <w:r w:rsidRPr="00A22E37">
        <w:rPr>
          <w:b/>
          <w:bCs/>
          <w:sz w:val="22"/>
          <w:szCs w:val="22"/>
        </w:rPr>
        <w:t>(Clinical Secretary, M)</w:t>
      </w:r>
    </w:p>
    <w:p w14:paraId="3F00A43C" w14:textId="77777777" w:rsidR="00BA6C07" w:rsidRPr="00A22E37" w:rsidRDefault="00BA6C07" w:rsidP="00BE5DC2">
      <w:pPr>
        <w:ind w:left="567" w:right="4"/>
        <w:rPr>
          <w:sz w:val="22"/>
          <w:szCs w:val="22"/>
        </w:rPr>
      </w:pPr>
    </w:p>
    <w:p w14:paraId="16A9736E" w14:textId="0E430EBA" w:rsidR="00BA6C07" w:rsidRPr="00A22E37" w:rsidRDefault="00BA6C07" w:rsidP="00BE5DC2">
      <w:pPr>
        <w:ind w:left="567" w:right="4"/>
        <w:rPr>
          <w:sz w:val="22"/>
          <w:szCs w:val="22"/>
        </w:rPr>
      </w:pPr>
      <w:r w:rsidRPr="00A22E37">
        <w:rPr>
          <w:sz w:val="22"/>
          <w:szCs w:val="22"/>
        </w:rPr>
        <w:t xml:space="preserve">[Customers] come in wearing tennis shoes, then they take them off: </w:t>
      </w:r>
      <w:proofErr w:type="gramStart"/>
      <w:r w:rsidRPr="00A22E37">
        <w:rPr>
          <w:sz w:val="22"/>
          <w:szCs w:val="22"/>
        </w:rPr>
        <w:t xml:space="preserve">all of a </w:t>
      </w:r>
      <w:r w:rsidR="00D413F6" w:rsidRPr="00A22E37">
        <w:rPr>
          <w:sz w:val="22"/>
          <w:szCs w:val="22"/>
        </w:rPr>
        <w:t>sudden</w:t>
      </w:r>
      <w:proofErr w:type="gramEnd"/>
      <w:r w:rsidR="00D413F6" w:rsidRPr="00A22E37">
        <w:rPr>
          <w:sz w:val="22"/>
          <w:szCs w:val="22"/>
        </w:rPr>
        <w:t>,</w:t>
      </w:r>
      <w:r w:rsidRPr="00A22E37">
        <w:rPr>
          <w:sz w:val="22"/>
          <w:szCs w:val="22"/>
        </w:rPr>
        <w:t xml:space="preserve"> a terrible odor permeates the room. What</w:t>
      </w:r>
      <w:r w:rsidR="00D413F6">
        <w:rPr>
          <w:sz w:val="22"/>
          <w:szCs w:val="22"/>
        </w:rPr>
        <w:t>’</w:t>
      </w:r>
      <w:r w:rsidRPr="00A22E37">
        <w:rPr>
          <w:sz w:val="22"/>
          <w:szCs w:val="22"/>
        </w:rPr>
        <w:t xml:space="preserve">s </w:t>
      </w:r>
      <w:proofErr w:type="gramStart"/>
      <w:r w:rsidRPr="00A22E37">
        <w:rPr>
          <w:sz w:val="22"/>
          <w:szCs w:val="22"/>
        </w:rPr>
        <w:t>really amazing</w:t>
      </w:r>
      <w:proofErr w:type="gramEnd"/>
      <w:r w:rsidRPr="00A22E37">
        <w:rPr>
          <w:sz w:val="22"/>
          <w:szCs w:val="22"/>
        </w:rPr>
        <w:t xml:space="preserve"> is that they are not even bothered by it. I sometimes make different excuses, telling them to take a shower first </w:t>
      </w:r>
      <w:proofErr w:type="gramStart"/>
      <w:r w:rsidRPr="00A22E37">
        <w:rPr>
          <w:sz w:val="22"/>
          <w:szCs w:val="22"/>
        </w:rPr>
        <w:t>in order to</w:t>
      </w:r>
      <w:proofErr w:type="gramEnd"/>
      <w:r w:rsidRPr="00A22E37">
        <w:rPr>
          <w:sz w:val="22"/>
          <w:szCs w:val="22"/>
        </w:rPr>
        <w:t xml:space="preserve"> accelerate their blood circulation. </w:t>
      </w:r>
      <w:r w:rsidRPr="00A22E37">
        <w:rPr>
          <w:b/>
          <w:bCs/>
          <w:sz w:val="22"/>
          <w:szCs w:val="22"/>
        </w:rPr>
        <w:t>(Masseur,</w:t>
      </w:r>
      <w:r w:rsidR="00EF4E79">
        <w:rPr>
          <w:b/>
          <w:bCs/>
          <w:sz w:val="22"/>
          <w:szCs w:val="22"/>
        </w:rPr>
        <w:t xml:space="preserve"> </w:t>
      </w:r>
      <w:r w:rsidRPr="00A22E37">
        <w:rPr>
          <w:b/>
          <w:bCs/>
          <w:sz w:val="22"/>
          <w:szCs w:val="22"/>
        </w:rPr>
        <w:t>M)</w:t>
      </w:r>
    </w:p>
    <w:p w14:paraId="566F2873" w14:textId="77777777" w:rsidR="00D63931" w:rsidRPr="00A22E37" w:rsidRDefault="00BA6C07" w:rsidP="00BE5DC2">
      <w:pPr>
        <w:spacing w:before="120" w:after="120"/>
        <w:rPr>
          <w:rFonts w:ascii="Arial" w:hAnsi="Arial" w:cs="Arial"/>
          <w:i/>
        </w:rPr>
      </w:pPr>
      <w:r w:rsidRPr="00A22E37">
        <w:rPr>
          <w:rFonts w:ascii="Arial" w:hAnsi="Arial" w:cs="Arial"/>
          <w:i/>
        </w:rPr>
        <w:t>Relations with and at work</w:t>
      </w:r>
    </w:p>
    <w:p w14:paraId="55ED42F2" w14:textId="0CDF8B23" w:rsidR="00BA6C07" w:rsidRPr="006274FF" w:rsidRDefault="00BA6C07" w:rsidP="006274FF">
      <w:pPr>
        <w:spacing w:before="120" w:after="120"/>
        <w:rPr>
          <w:rFonts w:ascii="Arial" w:hAnsi="Arial" w:cs="Arial"/>
          <w:i/>
        </w:rPr>
      </w:pPr>
      <w:r w:rsidRPr="00A22E37">
        <w:rPr>
          <w:sz w:val="22"/>
          <w:szCs w:val="22"/>
        </w:rPr>
        <w:t>As seen in the quotes above, the relational aspect is highly visible in women’s stories that they seem</w:t>
      </w:r>
      <w:r w:rsidR="00D63931" w:rsidRPr="00A22E37">
        <w:rPr>
          <w:sz w:val="22"/>
          <w:szCs w:val="22"/>
        </w:rPr>
        <w:t>ed</w:t>
      </w:r>
      <w:r w:rsidRPr="00A22E37">
        <w:rPr>
          <w:sz w:val="22"/>
          <w:szCs w:val="22"/>
        </w:rPr>
        <w:t xml:space="preserve"> to perceive their responsibility as making the people they serve happy. They express</w:t>
      </w:r>
      <w:r w:rsidR="00D63931" w:rsidRPr="00A22E37">
        <w:rPr>
          <w:sz w:val="22"/>
          <w:szCs w:val="22"/>
        </w:rPr>
        <w:t>ed</w:t>
      </w:r>
      <w:r w:rsidRPr="00A22E37">
        <w:rPr>
          <w:sz w:val="22"/>
          <w:szCs w:val="22"/>
        </w:rPr>
        <w:t xml:space="preserve"> empathy more, with phrases such as “what if he was my husband/child”, “what if I was in the same situation” used frequently. Such reflection and evaluation allow</w:t>
      </w:r>
      <w:r w:rsidR="00D63931" w:rsidRPr="00A22E37">
        <w:rPr>
          <w:sz w:val="22"/>
          <w:szCs w:val="22"/>
        </w:rPr>
        <w:t xml:space="preserve">ed </w:t>
      </w:r>
      <w:r w:rsidRPr="00A22E37">
        <w:rPr>
          <w:sz w:val="22"/>
          <w:szCs w:val="22"/>
        </w:rPr>
        <w:t xml:space="preserve">them </w:t>
      </w:r>
      <w:r w:rsidR="00D63931" w:rsidRPr="00A22E37">
        <w:rPr>
          <w:sz w:val="22"/>
          <w:szCs w:val="22"/>
        </w:rPr>
        <w:t>to go</w:t>
      </w:r>
      <w:r w:rsidRPr="00A22E37">
        <w:rPr>
          <w:sz w:val="22"/>
          <w:szCs w:val="22"/>
        </w:rPr>
        <w:t xml:space="preserve"> the extra mile for the customers or employees by helping them or listening to their problems. </w:t>
      </w:r>
    </w:p>
    <w:p w14:paraId="0A2E2219" w14:textId="77777777" w:rsidR="00BA6C07" w:rsidRPr="00A22E37" w:rsidRDefault="00BA6C07" w:rsidP="00BE5DC2">
      <w:pPr>
        <w:rPr>
          <w:rFonts w:ascii="Calibri" w:hAnsi="Calibri" w:cs="Calibri"/>
          <w:sz w:val="22"/>
          <w:szCs w:val="22"/>
        </w:rPr>
      </w:pPr>
    </w:p>
    <w:p w14:paraId="26DEC6F1" w14:textId="3B9730F7" w:rsidR="00BA6C07" w:rsidRPr="00A22E37" w:rsidRDefault="00BA6C07" w:rsidP="00BE5DC2">
      <w:pPr>
        <w:ind w:left="567" w:right="4"/>
        <w:rPr>
          <w:sz w:val="22"/>
          <w:szCs w:val="22"/>
        </w:rPr>
      </w:pPr>
      <w:r w:rsidRPr="00A22E37">
        <w:rPr>
          <w:sz w:val="22"/>
          <w:szCs w:val="22"/>
        </w:rPr>
        <w:t>Before my husband had back problems himself, I would just give the patients with back pain their pain medicine, corsets, etc. And I would be done</w:t>
      </w:r>
      <w:r w:rsidR="00D63931" w:rsidRPr="00A22E37">
        <w:rPr>
          <w:sz w:val="22"/>
          <w:szCs w:val="22"/>
        </w:rPr>
        <w:t>.</w:t>
      </w:r>
      <w:r w:rsidRPr="00A22E37">
        <w:rPr>
          <w:sz w:val="22"/>
          <w:szCs w:val="22"/>
        </w:rPr>
        <w:t xml:space="preserve"> After my husband</w:t>
      </w:r>
      <w:r w:rsidR="00D413F6">
        <w:rPr>
          <w:sz w:val="22"/>
          <w:szCs w:val="22"/>
        </w:rPr>
        <w:t>’</w:t>
      </w:r>
      <w:r w:rsidRPr="00A22E37">
        <w:rPr>
          <w:sz w:val="22"/>
          <w:szCs w:val="22"/>
        </w:rPr>
        <w:t xml:space="preserve">s illness, however, I began to give them a little more attention, being even more careful. It is as if I can feel their pain now. </w:t>
      </w:r>
      <w:r w:rsidRPr="00A22E37">
        <w:rPr>
          <w:b/>
          <w:bCs/>
          <w:sz w:val="22"/>
          <w:szCs w:val="22"/>
        </w:rPr>
        <w:t>(Pharmacy Employee, F)</w:t>
      </w:r>
    </w:p>
    <w:p w14:paraId="4B82C552" w14:textId="77777777" w:rsidR="00BA6C07" w:rsidRPr="00A22E37" w:rsidRDefault="00BA6C07" w:rsidP="00BE5DC2">
      <w:pPr>
        <w:rPr>
          <w:rFonts w:ascii="Calibri" w:hAnsi="Calibri" w:cs="Calibri"/>
          <w:sz w:val="22"/>
          <w:szCs w:val="22"/>
        </w:rPr>
      </w:pPr>
    </w:p>
    <w:p w14:paraId="72D8B659" w14:textId="2B97819E" w:rsidR="00BA6C07" w:rsidRPr="00A22E37" w:rsidRDefault="00BA6C07" w:rsidP="00BE5DC2">
      <w:pPr>
        <w:rPr>
          <w:sz w:val="22"/>
          <w:szCs w:val="22"/>
        </w:rPr>
      </w:pPr>
      <w:r w:rsidRPr="00A22E37">
        <w:rPr>
          <w:sz w:val="22"/>
          <w:szCs w:val="22"/>
        </w:rPr>
        <w:lastRenderedPageBreak/>
        <w:t>Women put an emphasis on the personal bond that exists between them and their customers or managers. While men use</w:t>
      </w:r>
      <w:r w:rsidR="00D63931" w:rsidRPr="00A22E37">
        <w:rPr>
          <w:sz w:val="22"/>
          <w:szCs w:val="22"/>
        </w:rPr>
        <w:t>d</w:t>
      </w:r>
      <w:r w:rsidRPr="00A22E37">
        <w:rPr>
          <w:sz w:val="22"/>
          <w:szCs w:val="22"/>
        </w:rPr>
        <w:t xml:space="preserve"> a more professional language in talking about relations at work emphasizing how they are learning from each other, mentoring each other, </w:t>
      </w:r>
      <w:proofErr w:type="gramStart"/>
      <w:r w:rsidRPr="00A22E37">
        <w:rPr>
          <w:sz w:val="22"/>
          <w:szCs w:val="22"/>
        </w:rPr>
        <w:t>managing</w:t>
      </w:r>
      <w:proofErr w:type="gramEnd"/>
      <w:r w:rsidRPr="00A22E37">
        <w:rPr>
          <w:sz w:val="22"/>
          <w:szCs w:val="22"/>
        </w:rPr>
        <w:t xml:space="preserve"> or being managed; the language that women us</w:t>
      </w:r>
      <w:r w:rsidR="00D63931" w:rsidRPr="00A22E37">
        <w:rPr>
          <w:sz w:val="22"/>
          <w:szCs w:val="22"/>
        </w:rPr>
        <w:t>ed</w:t>
      </w:r>
      <w:r w:rsidRPr="00A22E37">
        <w:rPr>
          <w:sz w:val="22"/>
          <w:szCs w:val="22"/>
        </w:rPr>
        <w:t xml:space="preserve"> when talking about relations revolve</w:t>
      </w:r>
      <w:r w:rsidR="00D63931" w:rsidRPr="00A22E37">
        <w:rPr>
          <w:sz w:val="22"/>
          <w:szCs w:val="22"/>
        </w:rPr>
        <w:t>d</w:t>
      </w:r>
      <w:r w:rsidRPr="00A22E37">
        <w:rPr>
          <w:sz w:val="22"/>
          <w:szCs w:val="22"/>
        </w:rPr>
        <w:t xml:space="preserve"> around trust, friendship, confidence and sharing. It is interesting to note that such language was more prevalent with low status job holders, arguably using good relations with superiors as a status marker in the absence of occupational prestige. Alternatively, this can be explained through the internalization of masculine values by men and women as they climb up the career ladder, through the tactics of normalization, micro-disciplining and self-disciplining through social structures and institutions. Especially, when their opinions about job-related issues </w:t>
      </w:r>
      <w:r w:rsidR="00D63931" w:rsidRPr="00A22E37">
        <w:rPr>
          <w:sz w:val="22"/>
          <w:szCs w:val="22"/>
        </w:rPr>
        <w:t>were acknowledged and</w:t>
      </w:r>
      <w:r w:rsidRPr="00A22E37">
        <w:rPr>
          <w:sz w:val="22"/>
          <w:szCs w:val="22"/>
        </w:rPr>
        <w:t xml:space="preserve"> </w:t>
      </w:r>
      <w:r w:rsidR="00D63931" w:rsidRPr="00A22E37">
        <w:rPr>
          <w:sz w:val="22"/>
          <w:szCs w:val="22"/>
        </w:rPr>
        <w:t>took on board</w:t>
      </w:r>
      <w:r w:rsidRPr="00A22E37">
        <w:rPr>
          <w:sz w:val="22"/>
          <w:szCs w:val="22"/>
        </w:rPr>
        <w:t xml:space="preserve"> by others at work, women recount</w:t>
      </w:r>
      <w:r w:rsidR="00D63931" w:rsidRPr="00A22E37">
        <w:rPr>
          <w:sz w:val="22"/>
          <w:szCs w:val="22"/>
        </w:rPr>
        <w:t>ed</w:t>
      </w:r>
      <w:r w:rsidRPr="00A22E37">
        <w:rPr>
          <w:sz w:val="22"/>
          <w:szCs w:val="22"/>
        </w:rPr>
        <w:t xml:space="preserve"> these incidents with genuine feelings of pride. </w:t>
      </w:r>
    </w:p>
    <w:p w14:paraId="7ED8732F" w14:textId="77777777" w:rsidR="00BA6C07" w:rsidRPr="00A22E37" w:rsidRDefault="00BA6C07" w:rsidP="00BE5DC2">
      <w:pPr>
        <w:rPr>
          <w:rFonts w:ascii="Calibri" w:hAnsi="Calibri" w:cs="Calibri"/>
          <w:sz w:val="22"/>
          <w:szCs w:val="22"/>
        </w:rPr>
      </w:pPr>
    </w:p>
    <w:p w14:paraId="50C7BFD8" w14:textId="34B5647E" w:rsidR="00BA6C07" w:rsidRPr="00A22E37" w:rsidRDefault="00BA6C07" w:rsidP="00BE5DC2">
      <w:pPr>
        <w:ind w:left="567" w:right="4"/>
        <w:rPr>
          <w:sz w:val="22"/>
          <w:szCs w:val="22"/>
        </w:rPr>
      </w:pPr>
      <w:r w:rsidRPr="00A22E37">
        <w:rPr>
          <w:sz w:val="22"/>
          <w:szCs w:val="22"/>
        </w:rPr>
        <w:t>Now I feel like a member of the famil</w:t>
      </w:r>
      <w:r w:rsidR="00D413F6">
        <w:rPr>
          <w:sz w:val="22"/>
          <w:szCs w:val="22"/>
        </w:rPr>
        <w:t>y</w:t>
      </w:r>
      <w:r w:rsidRPr="00A22E37">
        <w:rPr>
          <w:sz w:val="22"/>
          <w:szCs w:val="22"/>
        </w:rPr>
        <w:t>…</w:t>
      </w:r>
      <w:r w:rsidR="00D413F6">
        <w:rPr>
          <w:sz w:val="22"/>
          <w:szCs w:val="22"/>
        </w:rPr>
        <w:t xml:space="preserve"> </w:t>
      </w:r>
      <w:r w:rsidRPr="00A22E37">
        <w:rPr>
          <w:sz w:val="22"/>
          <w:szCs w:val="22"/>
        </w:rPr>
        <w:t xml:space="preserve">(being one from the family is mentioned several </w:t>
      </w:r>
      <w:proofErr w:type="gramStart"/>
      <w:r w:rsidRPr="00A22E37">
        <w:rPr>
          <w:sz w:val="22"/>
          <w:szCs w:val="22"/>
        </w:rPr>
        <w:t>times)…</w:t>
      </w:r>
      <w:proofErr w:type="gramEnd"/>
      <w:r w:rsidRPr="00A22E37">
        <w:rPr>
          <w:sz w:val="22"/>
          <w:szCs w:val="22"/>
        </w:rPr>
        <w:t>These days [the employer] has some problems at work…</w:t>
      </w:r>
      <w:r w:rsidR="00D413F6">
        <w:rPr>
          <w:sz w:val="22"/>
          <w:szCs w:val="22"/>
        </w:rPr>
        <w:t xml:space="preserve"> </w:t>
      </w:r>
      <w:r w:rsidRPr="00A22E37">
        <w:rPr>
          <w:sz w:val="22"/>
          <w:szCs w:val="22"/>
        </w:rPr>
        <w:t>She pours her heart to me…</w:t>
      </w:r>
      <w:r w:rsidR="00D413F6">
        <w:rPr>
          <w:sz w:val="22"/>
          <w:szCs w:val="22"/>
        </w:rPr>
        <w:t xml:space="preserve"> </w:t>
      </w:r>
      <w:r w:rsidRPr="00A22E37">
        <w:rPr>
          <w:sz w:val="22"/>
          <w:szCs w:val="22"/>
        </w:rPr>
        <w:t xml:space="preserve">when the owner of the house is </w:t>
      </w:r>
      <w:proofErr w:type="gramStart"/>
      <w:r w:rsidRPr="00A22E37">
        <w:rPr>
          <w:sz w:val="22"/>
          <w:szCs w:val="22"/>
        </w:rPr>
        <w:t>opening up</w:t>
      </w:r>
      <w:proofErr w:type="gramEnd"/>
      <w:r w:rsidRPr="00A22E37">
        <w:rPr>
          <w:sz w:val="22"/>
          <w:szCs w:val="22"/>
        </w:rPr>
        <w:t xml:space="preserve"> to me as such, it feels hypocritical of me not to do the same. </w:t>
      </w:r>
      <w:r w:rsidRPr="00A22E37">
        <w:rPr>
          <w:b/>
          <w:bCs/>
          <w:sz w:val="22"/>
          <w:szCs w:val="22"/>
        </w:rPr>
        <w:t>(</w:t>
      </w:r>
      <w:r w:rsidR="00EF4E79" w:rsidRPr="00A22E37">
        <w:rPr>
          <w:b/>
          <w:bCs/>
          <w:sz w:val="22"/>
          <w:szCs w:val="22"/>
        </w:rPr>
        <w:t>Babysitter</w:t>
      </w:r>
      <w:r w:rsidRPr="00A22E37">
        <w:rPr>
          <w:b/>
          <w:bCs/>
          <w:sz w:val="22"/>
          <w:szCs w:val="22"/>
        </w:rPr>
        <w:t>, F)</w:t>
      </w:r>
    </w:p>
    <w:p w14:paraId="1A179F5B" w14:textId="23E722E8" w:rsidR="00BA6C07" w:rsidRPr="00A22E37" w:rsidRDefault="00BA6C07" w:rsidP="00BE5DC2">
      <w:pPr>
        <w:ind w:left="567" w:right="4"/>
        <w:rPr>
          <w:sz w:val="22"/>
          <w:szCs w:val="22"/>
        </w:rPr>
      </w:pPr>
      <w:r w:rsidRPr="00A22E37">
        <w:rPr>
          <w:sz w:val="22"/>
          <w:szCs w:val="22"/>
        </w:rPr>
        <w:br/>
        <w:t>They ask for my opinion even in the smallest decision concerning the elderly.</w:t>
      </w:r>
      <w:r w:rsidRPr="00A22E37">
        <w:rPr>
          <w:b/>
          <w:bCs/>
          <w:sz w:val="22"/>
          <w:szCs w:val="22"/>
        </w:rPr>
        <w:t xml:space="preserve"> (Caregiver, F)</w:t>
      </w:r>
      <w:r w:rsidRPr="00A22E37">
        <w:rPr>
          <w:sz w:val="22"/>
          <w:szCs w:val="22"/>
        </w:rPr>
        <w:t xml:space="preserve"> </w:t>
      </w:r>
    </w:p>
    <w:p w14:paraId="6DD226FF" w14:textId="77777777" w:rsidR="00BA6C07" w:rsidRPr="00A22E37" w:rsidRDefault="00BA6C07" w:rsidP="00BE5DC2">
      <w:pPr>
        <w:rPr>
          <w:rFonts w:ascii="Calibri" w:hAnsi="Calibri" w:cs="Calibri"/>
          <w:sz w:val="22"/>
          <w:szCs w:val="22"/>
        </w:rPr>
      </w:pPr>
    </w:p>
    <w:p w14:paraId="322EE718" w14:textId="2AA82F48" w:rsidR="00BA6C07" w:rsidRPr="00A22E37" w:rsidRDefault="00BA6C07" w:rsidP="00BE5DC2">
      <w:pPr>
        <w:rPr>
          <w:sz w:val="22"/>
          <w:szCs w:val="22"/>
        </w:rPr>
      </w:pPr>
      <w:r w:rsidRPr="00A22E37">
        <w:rPr>
          <w:sz w:val="22"/>
          <w:szCs w:val="22"/>
        </w:rPr>
        <w:t>In contrast with the relation-focused language in women, men, on the other hand, use</w:t>
      </w:r>
      <w:r w:rsidR="00D63931" w:rsidRPr="00A22E37">
        <w:rPr>
          <w:sz w:val="22"/>
          <w:szCs w:val="22"/>
        </w:rPr>
        <w:t>d</w:t>
      </w:r>
      <w:r w:rsidRPr="00A22E37">
        <w:rPr>
          <w:sz w:val="22"/>
          <w:szCs w:val="22"/>
        </w:rPr>
        <w:t xml:space="preserve"> process- and control-driven language more. </w:t>
      </w:r>
    </w:p>
    <w:p w14:paraId="3F8E9DD5" w14:textId="77777777" w:rsidR="00BA6C07" w:rsidRPr="00A22E37" w:rsidRDefault="00BA6C07" w:rsidP="00BE5DC2">
      <w:pPr>
        <w:rPr>
          <w:rFonts w:ascii="Calibri" w:hAnsi="Calibri" w:cs="Calibri"/>
          <w:sz w:val="22"/>
          <w:szCs w:val="22"/>
        </w:rPr>
      </w:pPr>
    </w:p>
    <w:p w14:paraId="5D49BF15" w14:textId="264FE137" w:rsidR="00BA6C07" w:rsidRPr="00A22E37" w:rsidRDefault="00BA6C07" w:rsidP="00BE5DC2">
      <w:pPr>
        <w:ind w:left="567" w:right="4"/>
        <w:rPr>
          <w:sz w:val="22"/>
          <w:szCs w:val="22"/>
        </w:rPr>
      </w:pPr>
      <w:r w:rsidRPr="00A22E37">
        <w:rPr>
          <w:sz w:val="22"/>
          <w:szCs w:val="22"/>
        </w:rPr>
        <w:t xml:space="preserve">Everything that is processed in this place is under my responsibility… I process about 300 patients each day…My job is to get appointments in order here…I abide by the rules strictly. If I say </w:t>
      </w:r>
      <w:r w:rsidR="00905D5D">
        <w:rPr>
          <w:sz w:val="22"/>
          <w:szCs w:val="22"/>
        </w:rPr>
        <w:t>“</w:t>
      </w:r>
      <w:r w:rsidRPr="00A22E37">
        <w:rPr>
          <w:sz w:val="22"/>
          <w:szCs w:val="22"/>
        </w:rPr>
        <w:t>no</w:t>
      </w:r>
      <w:r w:rsidR="00905D5D">
        <w:rPr>
          <w:sz w:val="22"/>
          <w:szCs w:val="22"/>
        </w:rPr>
        <w:t xml:space="preserve">” </w:t>
      </w:r>
      <w:r w:rsidRPr="00A22E37">
        <w:rPr>
          <w:sz w:val="22"/>
          <w:szCs w:val="22"/>
        </w:rPr>
        <w:t xml:space="preserve">that means no, and a </w:t>
      </w:r>
      <w:r w:rsidR="00905D5D">
        <w:rPr>
          <w:sz w:val="22"/>
          <w:szCs w:val="22"/>
        </w:rPr>
        <w:t>“</w:t>
      </w:r>
      <w:r w:rsidRPr="00A22E37">
        <w:rPr>
          <w:sz w:val="22"/>
          <w:szCs w:val="22"/>
        </w:rPr>
        <w:t>yes</w:t>
      </w:r>
      <w:r w:rsidR="00905D5D">
        <w:rPr>
          <w:sz w:val="22"/>
          <w:szCs w:val="22"/>
        </w:rPr>
        <w:t>”</w:t>
      </w:r>
      <w:r w:rsidRPr="00A22E37">
        <w:rPr>
          <w:sz w:val="22"/>
          <w:szCs w:val="22"/>
        </w:rPr>
        <w:t xml:space="preserve"> is a yes. </w:t>
      </w:r>
      <w:r w:rsidRPr="00A22E37">
        <w:rPr>
          <w:b/>
          <w:bCs/>
          <w:sz w:val="22"/>
          <w:szCs w:val="22"/>
        </w:rPr>
        <w:t>(Clinical Secretary, M)</w:t>
      </w:r>
    </w:p>
    <w:p w14:paraId="71346623" w14:textId="77777777" w:rsidR="00BA6C07" w:rsidRPr="00A22E37" w:rsidRDefault="00BA6C07" w:rsidP="00BE5DC2">
      <w:pPr>
        <w:ind w:left="567" w:right="4"/>
        <w:rPr>
          <w:sz w:val="22"/>
          <w:szCs w:val="22"/>
        </w:rPr>
      </w:pPr>
    </w:p>
    <w:p w14:paraId="023F40EF" w14:textId="7FB5723A" w:rsidR="00BA6C07" w:rsidRPr="00A22E37" w:rsidRDefault="00BA6C07" w:rsidP="00BE5DC2">
      <w:pPr>
        <w:ind w:left="567" w:right="4"/>
        <w:rPr>
          <w:sz w:val="22"/>
          <w:szCs w:val="22"/>
        </w:rPr>
      </w:pPr>
      <w:r w:rsidRPr="00A22E37">
        <w:rPr>
          <w:sz w:val="22"/>
          <w:szCs w:val="22"/>
        </w:rPr>
        <w:t xml:space="preserve">If my employees have taken some shots which are less than satisfactory, I hold another shooting session. I </w:t>
      </w:r>
      <w:proofErr w:type="gramStart"/>
      <w:r w:rsidRPr="00A22E37">
        <w:rPr>
          <w:sz w:val="22"/>
          <w:szCs w:val="22"/>
        </w:rPr>
        <w:t>have to</w:t>
      </w:r>
      <w:proofErr w:type="gramEnd"/>
      <w:r w:rsidRPr="00A22E37">
        <w:rPr>
          <w:sz w:val="22"/>
          <w:szCs w:val="22"/>
        </w:rPr>
        <w:t xml:space="preserve"> check everything constantly. When we are doing artistic shots, if the tables’ measurements are taken wrong, I go crazy…. Next year, I want to </w:t>
      </w:r>
      <w:proofErr w:type="gramStart"/>
      <w:r w:rsidRPr="00A22E37">
        <w:rPr>
          <w:sz w:val="22"/>
          <w:szCs w:val="22"/>
        </w:rPr>
        <w:t>open up</w:t>
      </w:r>
      <w:proofErr w:type="gramEnd"/>
      <w:r w:rsidRPr="00A22E37">
        <w:rPr>
          <w:sz w:val="22"/>
          <w:szCs w:val="22"/>
        </w:rPr>
        <w:t xml:space="preserve"> two more studios: one in </w:t>
      </w:r>
      <w:proofErr w:type="spellStart"/>
      <w:r w:rsidRPr="00A22E37">
        <w:rPr>
          <w:sz w:val="22"/>
          <w:szCs w:val="22"/>
        </w:rPr>
        <w:t>Manisa</w:t>
      </w:r>
      <w:proofErr w:type="spellEnd"/>
      <w:r w:rsidRPr="00A22E37">
        <w:rPr>
          <w:sz w:val="22"/>
          <w:szCs w:val="22"/>
        </w:rPr>
        <w:t xml:space="preserve">, another in </w:t>
      </w:r>
      <w:proofErr w:type="spellStart"/>
      <w:r w:rsidRPr="00A22E37">
        <w:rPr>
          <w:sz w:val="22"/>
          <w:szCs w:val="22"/>
        </w:rPr>
        <w:t>Ayd</w:t>
      </w:r>
      <w:r w:rsidR="00905D5D">
        <w:rPr>
          <w:sz w:val="22"/>
          <w:szCs w:val="22"/>
        </w:rPr>
        <w:t>ı</w:t>
      </w:r>
      <w:r w:rsidRPr="00A22E37">
        <w:rPr>
          <w:sz w:val="22"/>
          <w:szCs w:val="22"/>
        </w:rPr>
        <w:t>n</w:t>
      </w:r>
      <w:proofErr w:type="spellEnd"/>
      <w:r w:rsidRPr="00A22E37">
        <w:rPr>
          <w:sz w:val="22"/>
          <w:szCs w:val="22"/>
        </w:rPr>
        <w:t xml:space="preserve">. I'm already working on the cost analysis. We have a total of 9 studios in Izmir and Istanbul, my goal is to establish a large company organizing events, rather than to </w:t>
      </w:r>
      <w:proofErr w:type="gramStart"/>
      <w:r w:rsidRPr="00A22E37">
        <w:rPr>
          <w:sz w:val="22"/>
          <w:szCs w:val="22"/>
        </w:rPr>
        <w:t>open up</w:t>
      </w:r>
      <w:proofErr w:type="gramEnd"/>
      <w:r w:rsidRPr="00A22E37">
        <w:rPr>
          <w:sz w:val="22"/>
          <w:szCs w:val="22"/>
        </w:rPr>
        <w:t xml:space="preserve"> new studios. This is a must for me to advance in my profession. </w:t>
      </w:r>
      <w:r w:rsidRPr="00A22E37">
        <w:rPr>
          <w:b/>
          <w:bCs/>
          <w:sz w:val="22"/>
          <w:szCs w:val="22"/>
        </w:rPr>
        <w:t>(Photographer, M)</w:t>
      </w:r>
    </w:p>
    <w:p w14:paraId="4FAAB9CF" w14:textId="77777777" w:rsidR="00BA6C07" w:rsidRPr="00A22E37" w:rsidRDefault="00BA6C07" w:rsidP="00BE5DC2">
      <w:pPr>
        <w:rPr>
          <w:rFonts w:ascii="Calibri" w:eastAsiaTheme="minorHAnsi" w:hAnsi="Calibri" w:cs="Calibri"/>
          <w:sz w:val="22"/>
          <w:szCs w:val="22"/>
        </w:rPr>
      </w:pPr>
    </w:p>
    <w:p w14:paraId="63A721C0" w14:textId="6EEC095D" w:rsidR="00BA6C07" w:rsidRPr="00A22E37" w:rsidRDefault="00BA6C07" w:rsidP="00BE5DC2">
      <w:pPr>
        <w:rPr>
          <w:sz w:val="22"/>
          <w:szCs w:val="22"/>
        </w:rPr>
      </w:pPr>
      <w:r w:rsidRPr="00A22E37">
        <w:rPr>
          <w:sz w:val="22"/>
          <w:szCs w:val="22"/>
        </w:rPr>
        <w:t>These observations point towards gendered differences in how success is semantically constructed in relation to work. Men</w:t>
      </w:r>
      <w:r w:rsidR="00415E15" w:rsidRPr="00A22E37">
        <w:rPr>
          <w:sz w:val="22"/>
          <w:szCs w:val="22"/>
        </w:rPr>
        <w:t>’s</w:t>
      </w:r>
      <w:r w:rsidRPr="00A22E37">
        <w:rPr>
          <w:sz w:val="22"/>
          <w:szCs w:val="22"/>
        </w:rPr>
        <w:t xml:space="preserve"> meaning of success when working is narratively justified by appealing to control (“Everything… is under my responsibility…”) and ambition (“300 patients”, “9 studios”)</w:t>
      </w:r>
      <w:r w:rsidR="00415E15" w:rsidRPr="00A22E37">
        <w:rPr>
          <w:sz w:val="22"/>
          <w:szCs w:val="22"/>
        </w:rPr>
        <w:t>,</w:t>
      </w:r>
      <w:r w:rsidRPr="00A22E37">
        <w:rPr>
          <w:sz w:val="22"/>
          <w:szCs w:val="22"/>
        </w:rPr>
        <w:t xml:space="preserve"> while women are inclined to refer to the wider aspect of stakeholder satisfaction (the owner, the employer, customers).  </w:t>
      </w:r>
    </w:p>
    <w:p w14:paraId="6654C155" w14:textId="22E2AF31" w:rsidR="00BA6C07" w:rsidRPr="00A22E37" w:rsidRDefault="00BA6C07" w:rsidP="00BE5DC2">
      <w:pPr>
        <w:spacing w:before="120" w:after="120"/>
        <w:rPr>
          <w:rFonts w:ascii="Arial" w:hAnsi="Arial" w:cs="Arial"/>
          <w:i/>
        </w:rPr>
      </w:pPr>
      <w:r w:rsidRPr="00A22E37">
        <w:rPr>
          <w:rFonts w:ascii="Arial" w:hAnsi="Arial" w:cs="Arial"/>
          <w:i/>
        </w:rPr>
        <w:t>The professional, the personal and the ideal worker</w:t>
      </w:r>
    </w:p>
    <w:p w14:paraId="5C89D3C9" w14:textId="70301D02" w:rsidR="00BA6C07" w:rsidRPr="00A22E37" w:rsidRDefault="00BA6C07" w:rsidP="00BE5DC2">
      <w:pPr>
        <w:rPr>
          <w:sz w:val="22"/>
          <w:szCs w:val="22"/>
        </w:rPr>
      </w:pPr>
      <w:r w:rsidRPr="00A22E37">
        <w:rPr>
          <w:sz w:val="22"/>
          <w:szCs w:val="22"/>
        </w:rPr>
        <w:t xml:space="preserve">Both scholarly literature and popular accounts suggest that modern </w:t>
      </w:r>
      <w:r w:rsidR="00415E15" w:rsidRPr="00A22E37">
        <w:rPr>
          <w:sz w:val="22"/>
          <w:szCs w:val="22"/>
        </w:rPr>
        <w:t>organizations</w:t>
      </w:r>
      <w:r w:rsidRPr="00A22E37">
        <w:rPr>
          <w:sz w:val="22"/>
          <w:szCs w:val="22"/>
        </w:rPr>
        <w:t xml:space="preserve"> have blurred the boundary between personal and professional domains of life due to work intensification. As such, the pressures shaping the boundary between life domains is likely to be experienced similarly by men and women alike. However, when work intensification is talked about</w:t>
      </w:r>
      <w:r w:rsidR="00905D5D">
        <w:rPr>
          <w:sz w:val="22"/>
          <w:szCs w:val="22"/>
        </w:rPr>
        <w:t>,</w:t>
      </w:r>
      <w:r w:rsidRPr="00A22E37">
        <w:rPr>
          <w:sz w:val="22"/>
          <w:szCs w:val="22"/>
        </w:rPr>
        <w:t xml:space="preserve"> women </w:t>
      </w:r>
      <w:r w:rsidR="00415E15" w:rsidRPr="00A22E37">
        <w:rPr>
          <w:sz w:val="22"/>
          <w:szCs w:val="22"/>
        </w:rPr>
        <w:t>we</w:t>
      </w:r>
      <w:r w:rsidRPr="00A22E37">
        <w:rPr>
          <w:sz w:val="22"/>
          <w:szCs w:val="22"/>
        </w:rPr>
        <w:t>re more attuned to the impact the work demands have on their personal life. While men equally complain</w:t>
      </w:r>
      <w:r w:rsidR="00415E15" w:rsidRPr="00A22E37">
        <w:rPr>
          <w:sz w:val="22"/>
          <w:szCs w:val="22"/>
        </w:rPr>
        <w:t xml:space="preserve">ed </w:t>
      </w:r>
      <w:r w:rsidRPr="00A22E37">
        <w:rPr>
          <w:sz w:val="22"/>
          <w:szCs w:val="22"/>
        </w:rPr>
        <w:t xml:space="preserve">about the busyness of their jobs, no men in our sample </w:t>
      </w:r>
      <w:r w:rsidR="00415E15" w:rsidRPr="00A22E37">
        <w:rPr>
          <w:sz w:val="22"/>
          <w:szCs w:val="22"/>
        </w:rPr>
        <w:t>recognized</w:t>
      </w:r>
      <w:r w:rsidRPr="00A22E37">
        <w:rPr>
          <w:sz w:val="22"/>
          <w:szCs w:val="22"/>
        </w:rPr>
        <w:t xml:space="preserve"> or at least verbally acknowledged how work impacted their personal life. </w:t>
      </w:r>
    </w:p>
    <w:p w14:paraId="2E8EB42A" w14:textId="77777777" w:rsidR="00BA6C07" w:rsidRPr="00A22E37" w:rsidRDefault="00BA6C07" w:rsidP="00BE5DC2">
      <w:pPr>
        <w:rPr>
          <w:rFonts w:ascii="Calibri" w:hAnsi="Calibri" w:cs="Calibri"/>
          <w:color w:val="000000"/>
          <w:sz w:val="22"/>
          <w:szCs w:val="22"/>
        </w:rPr>
      </w:pPr>
    </w:p>
    <w:p w14:paraId="33A2898C" w14:textId="2FD24D72" w:rsidR="00BA6C07" w:rsidRPr="00A22E37" w:rsidRDefault="00BA6C07" w:rsidP="00BE5DC2">
      <w:pPr>
        <w:ind w:left="567" w:right="4"/>
        <w:rPr>
          <w:sz w:val="22"/>
          <w:szCs w:val="22"/>
        </w:rPr>
      </w:pPr>
      <w:r w:rsidRPr="00A22E37">
        <w:rPr>
          <w:sz w:val="22"/>
          <w:szCs w:val="22"/>
        </w:rPr>
        <w:t>Both my work life and family life are channeled into my work.</w:t>
      </w:r>
      <w:r w:rsidRPr="00A22E37">
        <w:rPr>
          <w:b/>
          <w:bCs/>
          <w:sz w:val="22"/>
          <w:szCs w:val="22"/>
        </w:rPr>
        <w:t xml:space="preserve"> (Advertiser, F) </w:t>
      </w:r>
    </w:p>
    <w:p w14:paraId="7D8394F9" w14:textId="77777777" w:rsidR="00BA6C07" w:rsidRPr="00A22E37" w:rsidRDefault="00BA6C07" w:rsidP="00BE5DC2">
      <w:pPr>
        <w:ind w:left="567" w:right="4"/>
        <w:rPr>
          <w:sz w:val="22"/>
          <w:szCs w:val="22"/>
        </w:rPr>
      </w:pPr>
    </w:p>
    <w:p w14:paraId="3BF721D9" w14:textId="667D3799" w:rsidR="00BA6C07" w:rsidRPr="00A22E37" w:rsidRDefault="00BA6C07" w:rsidP="00BE5DC2">
      <w:pPr>
        <w:ind w:left="567" w:right="4"/>
        <w:rPr>
          <w:sz w:val="22"/>
          <w:szCs w:val="22"/>
        </w:rPr>
      </w:pPr>
      <w:r w:rsidRPr="00A22E37">
        <w:rPr>
          <w:sz w:val="22"/>
          <w:szCs w:val="22"/>
        </w:rPr>
        <w:t>I will not be able to get married because of my job.</w:t>
      </w:r>
      <w:r w:rsidRPr="00A22E37">
        <w:rPr>
          <w:b/>
          <w:bCs/>
          <w:sz w:val="22"/>
          <w:szCs w:val="22"/>
        </w:rPr>
        <w:t xml:space="preserve"> (Babysitter, F)</w:t>
      </w:r>
    </w:p>
    <w:p w14:paraId="12DA5262" w14:textId="77777777" w:rsidR="00BA6C07" w:rsidRPr="00A22E37" w:rsidRDefault="00BA6C07" w:rsidP="00BE5DC2">
      <w:pPr>
        <w:ind w:left="567" w:right="4"/>
        <w:rPr>
          <w:sz w:val="22"/>
          <w:szCs w:val="22"/>
        </w:rPr>
      </w:pPr>
    </w:p>
    <w:p w14:paraId="5C973731" w14:textId="77A551BA" w:rsidR="00BA6C07" w:rsidRPr="00A22E37" w:rsidRDefault="00BA6C07" w:rsidP="00BE5DC2">
      <w:pPr>
        <w:ind w:left="567" w:right="4"/>
        <w:rPr>
          <w:sz w:val="22"/>
          <w:szCs w:val="22"/>
        </w:rPr>
      </w:pPr>
      <w:r w:rsidRPr="00A22E37">
        <w:rPr>
          <w:sz w:val="22"/>
          <w:szCs w:val="22"/>
        </w:rPr>
        <w:lastRenderedPageBreak/>
        <w:t xml:space="preserve">I would have liked to do this many years ago, but I wanted to wait until my children grew up. </w:t>
      </w:r>
      <w:r w:rsidRPr="00A22E37">
        <w:rPr>
          <w:b/>
          <w:bCs/>
          <w:sz w:val="22"/>
          <w:szCs w:val="22"/>
        </w:rPr>
        <w:t>(Caregiver, F)</w:t>
      </w:r>
    </w:p>
    <w:p w14:paraId="302D387B" w14:textId="77777777" w:rsidR="00BA6C07" w:rsidRPr="00A22E37" w:rsidRDefault="00BA6C07" w:rsidP="00BE5DC2">
      <w:pPr>
        <w:rPr>
          <w:rFonts w:ascii="Calibri" w:hAnsi="Calibri" w:cs="Calibri"/>
          <w:color w:val="000000"/>
          <w:sz w:val="22"/>
          <w:szCs w:val="22"/>
        </w:rPr>
      </w:pPr>
    </w:p>
    <w:p w14:paraId="51DC8CD1" w14:textId="570ADC56" w:rsidR="00BA6C07" w:rsidRPr="00A22E37" w:rsidRDefault="00BA6C07" w:rsidP="00BE5DC2">
      <w:pPr>
        <w:rPr>
          <w:sz w:val="22"/>
          <w:szCs w:val="22"/>
        </w:rPr>
      </w:pPr>
      <w:r w:rsidRPr="00A22E37">
        <w:rPr>
          <w:sz w:val="22"/>
          <w:szCs w:val="22"/>
        </w:rPr>
        <w:t xml:space="preserve">Women reflected on how work demands interfered with their social lives, hindered their marriage prospects or eaten into the time they can spend with their children. “Inadequate performance” in the private life domain was </w:t>
      </w:r>
      <w:r w:rsidR="00415E15" w:rsidRPr="00A22E37">
        <w:rPr>
          <w:sz w:val="22"/>
          <w:szCs w:val="22"/>
        </w:rPr>
        <w:t>recognized</w:t>
      </w:r>
      <w:r w:rsidRPr="00A22E37">
        <w:rPr>
          <w:sz w:val="22"/>
          <w:szCs w:val="22"/>
        </w:rPr>
        <w:t xml:space="preserve"> only in the stories of women with young kids</w:t>
      </w:r>
      <w:r w:rsidR="00905D5D">
        <w:rPr>
          <w:sz w:val="22"/>
          <w:szCs w:val="22"/>
        </w:rPr>
        <w:t xml:space="preserve">, </w:t>
      </w:r>
      <w:r w:rsidRPr="00A22E37">
        <w:rPr>
          <w:sz w:val="22"/>
          <w:szCs w:val="22"/>
        </w:rPr>
        <w:t xml:space="preserve">and only toward their kids. This is perhaps unsurprising as motherhood in the Turkish culture, but in other cultures too, has been embraced both by traditional and contemporary educational, </w:t>
      </w:r>
      <w:proofErr w:type="gramStart"/>
      <w:r w:rsidRPr="00A22E37">
        <w:rPr>
          <w:sz w:val="22"/>
          <w:szCs w:val="22"/>
        </w:rPr>
        <w:t>social</w:t>
      </w:r>
      <w:proofErr w:type="gramEnd"/>
      <w:r w:rsidRPr="00A22E37">
        <w:rPr>
          <w:sz w:val="22"/>
          <w:szCs w:val="22"/>
        </w:rPr>
        <w:t xml:space="preserve"> and religious discourses. The traditional </w:t>
      </w:r>
      <w:r w:rsidRPr="00905D5D">
        <w:rPr>
          <w:i/>
          <w:iCs/>
          <w:sz w:val="22"/>
          <w:szCs w:val="22"/>
        </w:rPr>
        <w:t xml:space="preserve">sacred </w:t>
      </w:r>
      <w:r w:rsidRPr="00A22E37">
        <w:rPr>
          <w:sz w:val="22"/>
          <w:szCs w:val="22"/>
        </w:rPr>
        <w:t>role of being a mother</w:t>
      </w:r>
      <w:r w:rsidR="00905D5D">
        <w:rPr>
          <w:sz w:val="22"/>
          <w:szCs w:val="22"/>
        </w:rPr>
        <w:t xml:space="preserve">, </w:t>
      </w:r>
      <w:proofErr w:type="gramStart"/>
      <w:r w:rsidRPr="00A22E37">
        <w:rPr>
          <w:sz w:val="22"/>
          <w:szCs w:val="22"/>
        </w:rPr>
        <w:t>which</w:t>
      </w:r>
      <w:proofErr w:type="gramEnd"/>
      <w:r w:rsidRPr="00A22E37">
        <w:rPr>
          <w:sz w:val="22"/>
          <w:szCs w:val="22"/>
        </w:rPr>
        <w:t xml:space="preserve"> suggested motherhood as the sole and worthwhile career for women, has been morphed into a different yet similar discourse. The contemporary discourses of </w:t>
      </w:r>
      <w:r w:rsidR="00905D5D">
        <w:rPr>
          <w:sz w:val="22"/>
          <w:szCs w:val="22"/>
        </w:rPr>
        <w:t>‘</w:t>
      </w:r>
      <w:r w:rsidRPr="00A22E37">
        <w:rPr>
          <w:sz w:val="22"/>
          <w:szCs w:val="22"/>
        </w:rPr>
        <w:t>intensive mothering</w:t>
      </w:r>
      <w:r w:rsidR="00905D5D">
        <w:rPr>
          <w:sz w:val="22"/>
          <w:szCs w:val="22"/>
        </w:rPr>
        <w:t>’</w:t>
      </w:r>
      <w:r w:rsidRPr="00A22E37">
        <w:rPr>
          <w:sz w:val="22"/>
          <w:szCs w:val="22"/>
        </w:rPr>
        <w:t xml:space="preserve"> (</w:t>
      </w:r>
      <w:proofErr w:type="spellStart"/>
      <w:r w:rsidRPr="00A22E37">
        <w:rPr>
          <w:sz w:val="22"/>
          <w:szCs w:val="22"/>
        </w:rPr>
        <w:t>Gatrell</w:t>
      </w:r>
      <w:proofErr w:type="spellEnd"/>
      <w:r w:rsidRPr="00A22E37">
        <w:rPr>
          <w:sz w:val="22"/>
          <w:szCs w:val="22"/>
        </w:rPr>
        <w:t xml:space="preserve">, 2013) </w:t>
      </w:r>
      <w:r w:rsidR="00EF4E79" w:rsidRPr="00A22E37">
        <w:rPr>
          <w:sz w:val="22"/>
          <w:szCs w:val="22"/>
        </w:rPr>
        <w:t>permeate</w:t>
      </w:r>
      <w:r w:rsidRPr="00A22E37">
        <w:rPr>
          <w:sz w:val="22"/>
          <w:szCs w:val="22"/>
        </w:rPr>
        <w:t xml:space="preserve"> through popular and social media selling the idea(l) of the </w:t>
      </w:r>
      <w:r w:rsidRPr="00905D5D">
        <w:rPr>
          <w:i/>
          <w:iCs/>
          <w:sz w:val="22"/>
          <w:szCs w:val="22"/>
        </w:rPr>
        <w:t>supermom</w:t>
      </w:r>
      <w:r w:rsidRPr="00A22E37">
        <w:rPr>
          <w:sz w:val="22"/>
          <w:szCs w:val="22"/>
        </w:rPr>
        <w:t xml:space="preserve"> who dedicates their whole self to her children’s physical, behavioral and cognitive</w:t>
      </w:r>
      <w:r w:rsidR="00905D5D">
        <w:rPr>
          <w:sz w:val="22"/>
          <w:szCs w:val="22"/>
        </w:rPr>
        <w:t xml:space="preserve"> </w:t>
      </w:r>
      <w:r w:rsidRPr="00A22E37">
        <w:rPr>
          <w:sz w:val="22"/>
          <w:szCs w:val="22"/>
        </w:rPr>
        <w:t>development.</w:t>
      </w:r>
    </w:p>
    <w:p w14:paraId="1513085E" w14:textId="77777777" w:rsidR="00BA6C07" w:rsidRPr="00A22E37" w:rsidRDefault="00BA6C07" w:rsidP="00BE5DC2">
      <w:pPr>
        <w:ind w:left="851" w:right="1138"/>
        <w:rPr>
          <w:rFonts w:ascii="Calibri" w:hAnsi="Calibri" w:cs="Calibri"/>
          <w:b/>
          <w:bCs/>
          <w:i/>
          <w:iCs/>
          <w:color w:val="000000"/>
          <w:sz w:val="22"/>
          <w:szCs w:val="22"/>
        </w:rPr>
      </w:pPr>
    </w:p>
    <w:p w14:paraId="1634BAD8" w14:textId="50358644" w:rsidR="00BA6C07" w:rsidRPr="00A22E37" w:rsidRDefault="00BA6C07" w:rsidP="00BE5DC2">
      <w:pPr>
        <w:ind w:left="567" w:right="4"/>
        <w:rPr>
          <w:sz w:val="22"/>
          <w:szCs w:val="22"/>
        </w:rPr>
      </w:pPr>
      <w:r w:rsidRPr="00A22E37">
        <w:rPr>
          <w:sz w:val="22"/>
          <w:szCs w:val="22"/>
        </w:rPr>
        <w:t xml:space="preserve">My own children are also very </w:t>
      </w:r>
      <w:r w:rsidR="00415E15" w:rsidRPr="00A22E37">
        <w:rPr>
          <w:sz w:val="22"/>
          <w:szCs w:val="22"/>
        </w:rPr>
        <w:t>small,</w:t>
      </w:r>
      <w:r w:rsidRPr="00A22E37">
        <w:rPr>
          <w:sz w:val="22"/>
          <w:szCs w:val="22"/>
        </w:rPr>
        <w:t xml:space="preserve"> and I constantly worry about whether they are doing OK on their own or whether they made it home safely... Of course, I love the children of the family I work for, too; still when I think that I can</w:t>
      </w:r>
      <w:r w:rsidR="00905D5D">
        <w:rPr>
          <w:sz w:val="22"/>
          <w:szCs w:val="22"/>
        </w:rPr>
        <w:t>’</w:t>
      </w:r>
      <w:r w:rsidRPr="00A22E37">
        <w:rPr>
          <w:sz w:val="22"/>
          <w:szCs w:val="22"/>
        </w:rPr>
        <w:t>t do for my own children what I do for them, I get sad...</w:t>
      </w:r>
      <w:r w:rsidR="00905D5D">
        <w:rPr>
          <w:sz w:val="22"/>
          <w:szCs w:val="22"/>
        </w:rPr>
        <w:t xml:space="preserve"> </w:t>
      </w:r>
      <w:r w:rsidRPr="00A22E37">
        <w:rPr>
          <w:sz w:val="22"/>
          <w:szCs w:val="22"/>
        </w:rPr>
        <w:t xml:space="preserve">My children are still very young, and it is very difficult for them to come to terms with the loss of their father. I need to be both their mother and their father, but under these circumstances, I can't even be a proper mother. </w:t>
      </w:r>
      <w:r w:rsidRPr="00A22E37">
        <w:rPr>
          <w:b/>
          <w:bCs/>
          <w:sz w:val="22"/>
          <w:szCs w:val="22"/>
        </w:rPr>
        <w:t>(Housekeeper, F)</w:t>
      </w:r>
    </w:p>
    <w:p w14:paraId="7FF0A8E3" w14:textId="77777777" w:rsidR="00BA6C07" w:rsidRPr="00A22E37" w:rsidRDefault="00BA6C07" w:rsidP="00BE5DC2">
      <w:pPr>
        <w:rPr>
          <w:rFonts w:ascii="Calibri" w:hAnsi="Calibri" w:cs="Calibri"/>
          <w:color w:val="000000"/>
          <w:sz w:val="22"/>
          <w:szCs w:val="22"/>
        </w:rPr>
      </w:pPr>
    </w:p>
    <w:p w14:paraId="4E8C040D" w14:textId="580FA0FE" w:rsidR="00BA6C07" w:rsidRPr="00A22E37" w:rsidRDefault="00BA6C07" w:rsidP="00BE5DC2">
      <w:pPr>
        <w:rPr>
          <w:sz w:val="22"/>
          <w:szCs w:val="22"/>
        </w:rPr>
      </w:pPr>
      <w:r w:rsidRPr="00A22E37">
        <w:rPr>
          <w:sz w:val="22"/>
          <w:szCs w:val="22"/>
        </w:rPr>
        <w:t>As mentioned before, although women complain</w:t>
      </w:r>
      <w:r w:rsidR="00415E15" w:rsidRPr="00A22E37">
        <w:rPr>
          <w:sz w:val="22"/>
          <w:szCs w:val="22"/>
        </w:rPr>
        <w:t>ed</w:t>
      </w:r>
      <w:r w:rsidRPr="00A22E37">
        <w:rPr>
          <w:sz w:val="22"/>
          <w:szCs w:val="22"/>
        </w:rPr>
        <w:t xml:space="preserve"> about not taking care of themselves properly, they d</w:t>
      </w:r>
      <w:r w:rsidR="00415E15" w:rsidRPr="00A22E37">
        <w:rPr>
          <w:sz w:val="22"/>
          <w:szCs w:val="22"/>
        </w:rPr>
        <w:t>id not</w:t>
      </w:r>
      <w:r w:rsidRPr="00A22E37">
        <w:rPr>
          <w:sz w:val="22"/>
          <w:szCs w:val="22"/>
        </w:rPr>
        <w:t xml:space="preserve"> feel guilty. This is probably </w:t>
      </w:r>
      <w:r w:rsidR="00EF4E79" w:rsidRPr="00A22E37">
        <w:rPr>
          <w:sz w:val="22"/>
          <w:szCs w:val="22"/>
        </w:rPr>
        <w:t>because</w:t>
      </w:r>
      <w:r w:rsidRPr="00A22E37">
        <w:rPr>
          <w:sz w:val="22"/>
          <w:szCs w:val="22"/>
        </w:rPr>
        <w:t xml:space="preserve"> self-care is a novel concept for the Turkish people as this requires seeing the self as an individual rather than a part of a collective entity. Interestingly, women who are self-employed d</w:t>
      </w:r>
      <w:r w:rsidR="00415E15" w:rsidRPr="00A22E37">
        <w:rPr>
          <w:sz w:val="22"/>
          <w:szCs w:val="22"/>
        </w:rPr>
        <w:t>id</w:t>
      </w:r>
      <w:r w:rsidRPr="00A22E37">
        <w:rPr>
          <w:sz w:val="22"/>
          <w:szCs w:val="22"/>
        </w:rPr>
        <w:t xml:space="preserve"> not express any guilt for not taking care of their kids properly. When evaluated in conjunction with the earlier findings around personal development and self-betterment discussed in the previous section, we can postulate that this maybe because </w:t>
      </w:r>
      <w:r w:rsidR="00415E15" w:rsidRPr="00A22E37">
        <w:rPr>
          <w:sz w:val="22"/>
          <w:szCs w:val="22"/>
        </w:rPr>
        <w:t>prioritizing</w:t>
      </w:r>
      <w:r w:rsidRPr="00A22E37">
        <w:rPr>
          <w:sz w:val="22"/>
          <w:szCs w:val="22"/>
        </w:rPr>
        <w:t xml:space="preserve"> the professional domain over the personal is seen as a mean for serving their own welfare and wellbeing, and through that their families’.</w:t>
      </w:r>
    </w:p>
    <w:p w14:paraId="6C843CAA" w14:textId="77777777" w:rsidR="00BA6C07" w:rsidRPr="00A22E37" w:rsidRDefault="00BA6C07" w:rsidP="00BE5DC2">
      <w:pPr>
        <w:rPr>
          <w:rFonts w:ascii="Calibri" w:hAnsi="Calibri" w:cs="Calibri"/>
          <w:sz w:val="22"/>
          <w:szCs w:val="22"/>
        </w:rPr>
      </w:pPr>
    </w:p>
    <w:p w14:paraId="28182CB6" w14:textId="634CDD07" w:rsidR="00BA6C07" w:rsidRPr="00A22E37" w:rsidRDefault="00BA6C07" w:rsidP="00BE5DC2">
      <w:pPr>
        <w:ind w:left="567" w:right="4"/>
        <w:rPr>
          <w:sz w:val="22"/>
          <w:szCs w:val="22"/>
        </w:rPr>
      </w:pPr>
      <w:r w:rsidRPr="00A22E37">
        <w:rPr>
          <w:sz w:val="22"/>
          <w:szCs w:val="22"/>
        </w:rPr>
        <w:t xml:space="preserve">When I am here, I don’t think much about home, but when I’m at home, my mind is always at store. I don’t feel relaxed if I’m not at the store. </w:t>
      </w:r>
      <w:r w:rsidRPr="00A22E37">
        <w:rPr>
          <w:b/>
          <w:bCs/>
          <w:sz w:val="22"/>
          <w:szCs w:val="22"/>
        </w:rPr>
        <w:t>(Pharmacist, F)</w:t>
      </w:r>
    </w:p>
    <w:p w14:paraId="42780BC6" w14:textId="77777777" w:rsidR="00BA6C07" w:rsidRPr="00A22E37" w:rsidRDefault="00BA6C07" w:rsidP="00BE5DC2">
      <w:pPr>
        <w:ind w:left="567" w:right="4"/>
        <w:rPr>
          <w:sz w:val="22"/>
          <w:szCs w:val="22"/>
        </w:rPr>
      </w:pPr>
    </w:p>
    <w:p w14:paraId="1268739D" w14:textId="578A57BD" w:rsidR="00BA6C07" w:rsidRPr="00A22E37" w:rsidRDefault="00BA6C07" w:rsidP="00BE5DC2">
      <w:pPr>
        <w:ind w:left="567" w:right="4"/>
        <w:rPr>
          <w:sz w:val="22"/>
          <w:szCs w:val="22"/>
        </w:rPr>
      </w:pPr>
      <w:r w:rsidRPr="00A22E37">
        <w:rPr>
          <w:sz w:val="22"/>
          <w:szCs w:val="22"/>
        </w:rPr>
        <w:t xml:space="preserve">I can’t get any sleep until I’m done, and I guide [the team] to be the same way. I sometimes wear them out. They suggest going to the neighboring village for lunch, but I turn them down and tell them to get a quick bite to eat and be ready to shoot again in half an hour. </w:t>
      </w:r>
      <w:r w:rsidRPr="00A22E37">
        <w:rPr>
          <w:b/>
          <w:bCs/>
          <w:sz w:val="22"/>
          <w:szCs w:val="22"/>
        </w:rPr>
        <w:t>(Film Director, F)</w:t>
      </w:r>
    </w:p>
    <w:p w14:paraId="4C2808DA" w14:textId="77777777" w:rsidR="00BA6C07" w:rsidRPr="00A22E37" w:rsidRDefault="00BA6C07" w:rsidP="00BE5DC2">
      <w:pPr>
        <w:rPr>
          <w:rFonts w:ascii="Calibri" w:hAnsi="Calibri" w:cs="Calibri"/>
          <w:sz w:val="22"/>
          <w:szCs w:val="22"/>
        </w:rPr>
      </w:pPr>
    </w:p>
    <w:p w14:paraId="36E88397" w14:textId="7E1D25EE" w:rsidR="00BA6C07" w:rsidRPr="00A22E37" w:rsidRDefault="00BA6C07" w:rsidP="00BE5DC2">
      <w:pPr>
        <w:rPr>
          <w:sz w:val="22"/>
          <w:szCs w:val="22"/>
        </w:rPr>
      </w:pPr>
      <w:r w:rsidRPr="00A22E37">
        <w:rPr>
          <w:sz w:val="22"/>
          <w:szCs w:val="22"/>
        </w:rPr>
        <w:t>Women express</w:t>
      </w:r>
      <w:r w:rsidR="00415E15" w:rsidRPr="00A22E37">
        <w:rPr>
          <w:sz w:val="22"/>
          <w:szCs w:val="22"/>
        </w:rPr>
        <w:t>ed</w:t>
      </w:r>
      <w:r w:rsidRPr="00A22E37">
        <w:rPr>
          <w:sz w:val="22"/>
          <w:szCs w:val="22"/>
        </w:rPr>
        <w:t xml:space="preserve"> that work demands influence marital relationship too. When women perceived they can work without the interference of their husband or when they are “let” to manage their own money by the husband, they talk</w:t>
      </w:r>
      <w:r w:rsidR="00415E15" w:rsidRPr="00A22E37">
        <w:rPr>
          <w:sz w:val="22"/>
          <w:szCs w:val="22"/>
        </w:rPr>
        <w:t>ed</w:t>
      </w:r>
      <w:r w:rsidRPr="00A22E37">
        <w:rPr>
          <w:sz w:val="22"/>
          <w:szCs w:val="22"/>
        </w:rPr>
        <w:t xml:space="preserve"> about feelings of appreciation and gratefulness. The husband </w:t>
      </w:r>
      <w:r w:rsidR="00415E15" w:rsidRPr="00A22E37">
        <w:rPr>
          <w:sz w:val="22"/>
          <w:szCs w:val="22"/>
        </w:rPr>
        <w:t>was</w:t>
      </w:r>
      <w:r w:rsidRPr="00A22E37">
        <w:rPr>
          <w:sz w:val="22"/>
          <w:szCs w:val="22"/>
        </w:rPr>
        <w:t xml:space="preserve"> then labelled as a “good husband”: </w:t>
      </w:r>
    </w:p>
    <w:p w14:paraId="110CFD04" w14:textId="77777777" w:rsidR="00BA6C07" w:rsidRPr="00A22E37" w:rsidRDefault="00BA6C07" w:rsidP="00BE5DC2">
      <w:pPr>
        <w:rPr>
          <w:rFonts w:ascii="Calibri" w:hAnsi="Calibri" w:cs="Calibri"/>
          <w:color w:val="000000"/>
          <w:sz w:val="22"/>
          <w:szCs w:val="22"/>
        </w:rPr>
      </w:pPr>
    </w:p>
    <w:p w14:paraId="3A534F08" w14:textId="7154CA7E" w:rsidR="00BA6C07" w:rsidRPr="00A22E37" w:rsidRDefault="00BA6C07" w:rsidP="00BE5DC2">
      <w:pPr>
        <w:ind w:left="567" w:right="4"/>
        <w:rPr>
          <w:sz w:val="22"/>
          <w:szCs w:val="22"/>
        </w:rPr>
      </w:pPr>
      <w:r w:rsidRPr="00A22E37">
        <w:rPr>
          <w:sz w:val="22"/>
          <w:szCs w:val="22"/>
        </w:rPr>
        <w:t>I like best about my husband is that he has never interfered with my business or the money I make…</w:t>
      </w:r>
      <w:r w:rsidR="00125F36">
        <w:rPr>
          <w:sz w:val="22"/>
          <w:szCs w:val="22"/>
        </w:rPr>
        <w:t xml:space="preserve"> </w:t>
      </w:r>
      <w:r w:rsidRPr="00A22E37">
        <w:rPr>
          <w:sz w:val="22"/>
          <w:szCs w:val="22"/>
        </w:rPr>
        <w:t xml:space="preserve">I guess this is lucky of me if he were the kind to meddle in my business, what would I do? Get a divorce after a child? </w:t>
      </w:r>
      <w:r w:rsidRPr="00A22E37">
        <w:rPr>
          <w:b/>
          <w:bCs/>
          <w:sz w:val="22"/>
          <w:szCs w:val="22"/>
        </w:rPr>
        <w:t>(Pharmacist, F)</w:t>
      </w:r>
    </w:p>
    <w:p w14:paraId="290BB1CF" w14:textId="77777777" w:rsidR="00BA6C07" w:rsidRPr="00A22E37" w:rsidRDefault="00BA6C07" w:rsidP="00BE5DC2">
      <w:pPr>
        <w:rPr>
          <w:rFonts w:ascii="Calibri" w:hAnsi="Calibri" w:cs="Calibri"/>
          <w:color w:val="000000"/>
          <w:sz w:val="22"/>
          <w:szCs w:val="22"/>
        </w:rPr>
      </w:pPr>
    </w:p>
    <w:p w14:paraId="40B12C1D" w14:textId="65528D76" w:rsidR="00BA6C07" w:rsidRPr="00A22E37" w:rsidRDefault="00BA6C07" w:rsidP="00BE5DC2">
      <w:pPr>
        <w:rPr>
          <w:sz w:val="22"/>
          <w:szCs w:val="22"/>
        </w:rPr>
      </w:pPr>
      <w:r w:rsidRPr="00A22E37">
        <w:rPr>
          <w:sz w:val="22"/>
          <w:szCs w:val="22"/>
        </w:rPr>
        <w:t xml:space="preserve">This also </w:t>
      </w:r>
      <w:r w:rsidR="00415E15" w:rsidRPr="00A22E37">
        <w:rPr>
          <w:sz w:val="22"/>
          <w:szCs w:val="22"/>
        </w:rPr>
        <w:t>came</w:t>
      </w:r>
      <w:r w:rsidRPr="00A22E37">
        <w:rPr>
          <w:sz w:val="22"/>
          <w:szCs w:val="22"/>
        </w:rPr>
        <w:t xml:space="preserve"> with assumed helplessness when the husbands demand</w:t>
      </w:r>
      <w:r w:rsidR="00415E15" w:rsidRPr="00A22E37">
        <w:rPr>
          <w:sz w:val="22"/>
          <w:szCs w:val="22"/>
        </w:rPr>
        <w:t>ed</w:t>
      </w:r>
      <w:r w:rsidRPr="00A22E37">
        <w:rPr>
          <w:sz w:val="22"/>
          <w:szCs w:val="22"/>
        </w:rPr>
        <w:t xml:space="preserve"> the opposite as the divorce </w:t>
      </w:r>
      <w:r w:rsidR="00415E15" w:rsidRPr="00A22E37">
        <w:rPr>
          <w:sz w:val="22"/>
          <w:szCs w:val="22"/>
        </w:rPr>
        <w:t>was</w:t>
      </w:r>
      <w:r w:rsidRPr="00A22E37">
        <w:rPr>
          <w:sz w:val="22"/>
          <w:szCs w:val="22"/>
        </w:rPr>
        <w:t xml:space="preserve"> not seen as an option after having had children. Such reflection on the marital relationship when talking about the personal and the professional domains was only visible in women’s stories; no men in our sample mention feeling grateful to their wives for being able to manage their professional life domain as they wish. The professional life domain was assumed to have dominance in men’s stories, as men </w:t>
      </w:r>
      <w:r w:rsidRPr="00A22E37">
        <w:rPr>
          <w:sz w:val="22"/>
          <w:szCs w:val="22"/>
        </w:rPr>
        <w:lastRenderedPageBreak/>
        <w:t>societally were expected to make a living when they come to the age. No women in our sample mentioned such societal, normative pressure</w:t>
      </w:r>
      <w:r w:rsidR="00125F36">
        <w:rPr>
          <w:sz w:val="22"/>
          <w:szCs w:val="22"/>
        </w:rPr>
        <w:t>s</w:t>
      </w:r>
      <w:r w:rsidRPr="00A22E37">
        <w:rPr>
          <w:sz w:val="22"/>
          <w:szCs w:val="22"/>
        </w:rPr>
        <w:t xml:space="preserve">. For instance, the masseur explained his motivation </w:t>
      </w:r>
      <w:r w:rsidR="00415E15" w:rsidRPr="00A22E37">
        <w:rPr>
          <w:sz w:val="22"/>
          <w:szCs w:val="22"/>
        </w:rPr>
        <w:t xml:space="preserve">begin </w:t>
      </w:r>
      <w:r w:rsidRPr="00A22E37">
        <w:rPr>
          <w:sz w:val="22"/>
          <w:szCs w:val="22"/>
        </w:rPr>
        <w:t xml:space="preserve">as he was expected to make money by his family </w:t>
      </w:r>
      <w:r w:rsidR="00415E15" w:rsidRPr="00A22E37">
        <w:rPr>
          <w:sz w:val="22"/>
          <w:szCs w:val="22"/>
        </w:rPr>
        <w:t xml:space="preserve">when </w:t>
      </w:r>
      <w:r w:rsidRPr="00A22E37">
        <w:rPr>
          <w:sz w:val="22"/>
          <w:szCs w:val="22"/>
        </w:rPr>
        <w:t xml:space="preserve">he came to the age. Would he have felt the same way if he was a woman? Especially, among the </w:t>
      </w:r>
      <w:r w:rsidR="00F1573C">
        <w:rPr>
          <w:sz w:val="22"/>
          <w:szCs w:val="22"/>
        </w:rPr>
        <w:t>‘</w:t>
      </w:r>
      <w:r w:rsidRPr="00A22E37">
        <w:rPr>
          <w:sz w:val="22"/>
          <w:szCs w:val="22"/>
        </w:rPr>
        <w:t>survivalists</w:t>
      </w:r>
      <w:r w:rsidR="00F1573C">
        <w:rPr>
          <w:sz w:val="22"/>
          <w:szCs w:val="22"/>
        </w:rPr>
        <w:t>’</w:t>
      </w:r>
      <w:r w:rsidRPr="00A22E37">
        <w:rPr>
          <w:sz w:val="22"/>
          <w:szCs w:val="22"/>
        </w:rPr>
        <w:t>, both women and men in their narratives imply that the responsibility of making money for the family belong</w:t>
      </w:r>
      <w:r w:rsidR="00415E15" w:rsidRPr="00A22E37">
        <w:rPr>
          <w:sz w:val="22"/>
          <w:szCs w:val="22"/>
        </w:rPr>
        <w:t>ed</w:t>
      </w:r>
      <w:r w:rsidRPr="00A22E37">
        <w:rPr>
          <w:sz w:val="22"/>
          <w:szCs w:val="22"/>
        </w:rPr>
        <w:t xml:space="preserve"> first to men; if they cannot make enough, women ha</w:t>
      </w:r>
      <w:r w:rsidR="00415E15" w:rsidRPr="00A22E37">
        <w:rPr>
          <w:sz w:val="22"/>
          <w:szCs w:val="22"/>
        </w:rPr>
        <w:t>d</w:t>
      </w:r>
      <w:r w:rsidRPr="00A22E37">
        <w:rPr>
          <w:sz w:val="22"/>
          <w:szCs w:val="22"/>
        </w:rPr>
        <w:t xml:space="preserve"> to work to support. </w:t>
      </w:r>
    </w:p>
    <w:p w14:paraId="67F62D2C" w14:textId="77777777" w:rsidR="00BA6C07" w:rsidRPr="00A22E37" w:rsidRDefault="00BA6C07" w:rsidP="00BE5DC2">
      <w:pPr>
        <w:rPr>
          <w:rFonts w:ascii="Calibri" w:hAnsi="Calibri" w:cs="Calibri"/>
          <w:color w:val="000000"/>
          <w:sz w:val="22"/>
          <w:szCs w:val="22"/>
        </w:rPr>
      </w:pPr>
    </w:p>
    <w:p w14:paraId="6A2FEC9D" w14:textId="3CB75E64" w:rsidR="00BA6C07" w:rsidRPr="00A22E37" w:rsidRDefault="00BA6C07" w:rsidP="00BE5DC2">
      <w:pPr>
        <w:ind w:left="567" w:right="4"/>
        <w:rPr>
          <w:sz w:val="22"/>
          <w:szCs w:val="22"/>
        </w:rPr>
      </w:pPr>
      <w:r w:rsidRPr="00A22E37">
        <w:rPr>
          <w:sz w:val="22"/>
          <w:szCs w:val="22"/>
        </w:rPr>
        <w:t>I am thankful that my husband is not like those of my friends, even though he needs me to work.  At least, he doesn’t go through my purse; he doesn’t ask me how much I earn; rather, he gives me money from his earnings.</w:t>
      </w:r>
      <w:r w:rsidRPr="00A22E37">
        <w:rPr>
          <w:b/>
          <w:bCs/>
          <w:sz w:val="22"/>
          <w:szCs w:val="22"/>
        </w:rPr>
        <w:t xml:space="preserve"> (Belly Dancer, F)</w:t>
      </w:r>
    </w:p>
    <w:p w14:paraId="4B9537FF" w14:textId="77777777" w:rsidR="00BA6C07" w:rsidRPr="00A22E37" w:rsidRDefault="00BA6C07" w:rsidP="00BE5DC2">
      <w:pPr>
        <w:ind w:left="567" w:right="4"/>
        <w:rPr>
          <w:sz w:val="22"/>
          <w:szCs w:val="22"/>
        </w:rPr>
      </w:pPr>
    </w:p>
    <w:p w14:paraId="3692203B" w14:textId="42FF9E8E" w:rsidR="00BA6C07" w:rsidRPr="00A22E37" w:rsidRDefault="00BA6C07" w:rsidP="00BE5DC2">
      <w:pPr>
        <w:ind w:left="567" w:right="4"/>
        <w:rPr>
          <w:sz w:val="22"/>
          <w:szCs w:val="22"/>
        </w:rPr>
      </w:pPr>
      <w:r w:rsidRPr="00A22E37">
        <w:rPr>
          <w:sz w:val="22"/>
          <w:szCs w:val="22"/>
        </w:rPr>
        <w:t xml:space="preserve">Although my husband is always here in the store as a male figure, I am </w:t>
      </w:r>
      <w:proofErr w:type="gramStart"/>
      <w:r w:rsidRPr="00A22E37">
        <w:rPr>
          <w:sz w:val="22"/>
          <w:szCs w:val="22"/>
        </w:rPr>
        <w:t>actually the</w:t>
      </w:r>
      <w:proofErr w:type="gramEnd"/>
      <w:r w:rsidRPr="00A22E37">
        <w:rPr>
          <w:sz w:val="22"/>
          <w:szCs w:val="22"/>
        </w:rPr>
        <w:t xml:space="preserve"> one running the business. </w:t>
      </w:r>
      <w:r w:rsidRPr="00A22E37">
        <w:rPr>
          <w:b/>
          <w:bCs/>
          <w:sz w:val="22"/>
          <w:szCs w:val="22"/>
        </w:rPr>
        <w:t>(</w:t>
      </w:r>
      <w:proofErr w:type="spellStart"/>
      <w:r w:rsidRPr="00A22E37">
        <w:rPr>
          <w:b/>
          <w:bCs/>
          <w:sz w:val="22"/>
          <w:szCs w:val="22"/>
        </w:rPr>
        <w:t>Jeweller</w:t>
      </w:r>
      <w:proofErr w:type="spellEnd"/>
      <w:r w:rsidRPr="00A22E37">
        <w:rPr>
          <w:b/>
          <w:bCs/>
          <w:sz w:val="22"/>
          <w:szCs w:val="22"/>
        </w:rPr>
        <w:t>, F)</w:t>
      </w:r>
    </w:p>
    <w:p w14:paraId="1EEB552C" w14:textId="77777777" w:rsidR="00BA6C07" w:rsidRPr="00A22E37" w:rsidRDefault="00BA6C07" w:rsidP="00BE5DC2">
      <w:pPr>
        <w:ind w:left="567" w:right="4"/>
        <w:rPr>
          <w:sz w:val="22"/>
          <w:szCs w:val="22"/>
        </w:rPr>
      </w:pPr>
    </w:p>
    <w:p w14:paraId="452F3560" w14:textId="0EB25E64" w:rsidR="00BA6C07" w:rsidRPr="00A22E37" w:rsidRDefault="00BA6C07" w:rsidP="00BE5DC2">
      <w:pPr>
        <w:rPr>
          <w:sz w:val="22"/>
          <w:szCs w:val="22"/>
        </w:rPr>
      </w:pPr>
      <w:r w:rsidRPr="00A22E37">
        <w:rPr>
          <w:sz w:val="22"/>
          <w:szCs w:val="22"/>
        </w:rPr>
        <w:t xml:space="preserve">Analysis of the narratives demonstrates how narratively the </w:t>
      </w:r>
      <w:r w:rsidR="00555F57" w:rsidRPr="00A22E37">
        <w:rPr>
          <w:sz w:val="22"/>
          <w:szCs w:val="22"/>
        </w:rPr>
        <w:t>participants</w:t>
      </w:r>
      <w:r w:rsidRPr="00A22E37">
        <w:rPr>
          <w:sz w:val="22"/>
          <w:szCs w:val="22"/>
        </w:rPr>
        <w:t xml:space="preserve"> positioned themselves within the world of work, and the work within their personal lifeworld. The analysis brings about an order of gender in how work is approached, made sense of, </w:t>
      </w:r>
      <w:r w:rsidR="00EF4E79" w:rsidRPr="00A22E37">
        <w:rPr>
          <w:sz w:val="22"/>
          <w:szCs w:val="22"/>
        </w:rPr>
        <w:t>experienced,</w:t>
      </w:r>
      <w:r w:rsidRPr="00A22E37">
        <w:rPr>
          <w:sz w:val="22"/>
          <w:szCs w:val="22"/>
        </w:rPr>
        <w:t xml:space="preserve"> and narrated. Recogni</w:t>
      </w:r>
      <w:r w:rsidR="002F77D1" w:rsidRPr="00A22E37">
        <w:rPr>
          <w:sz w:val="22"/>
          <w:szCs w:val="22"/>
        </w:rPr>
        <w:t>z</w:t>
      </w:r>
      <w:r w:rsidRPr="00A22E37">
        <w:rPr>
          <w:sz w:val="22"/>
          <w:szCs w:val="22"/>
        </w:rPr>
        <w:t>ing these dynamic</w:t>
      </w:r>
      <w:r w:rsidR="00125F36">
        <w:rPr>
          <w:sz w:val="22"/>
          <w:szCs w:val="22"/>
        </w:rPr>
        <w:t xml:space="preserve">s </w:t>
      </w:r>
      <w:r w:rsidRPr="00A22E37">
        <w:rPr>
          <w:sz w:val="22"/>
          <w:szCs w:val="22"/>
        </w:rPr>
        <w:t xml:space="preserve">helps </w:t>
      </w:r>
      <w:r w:rsidR="002F77D1" w:rsidRPr="00A22E37">
        <w:rPr>
          <w:sz w:val="22"/>
          <w:szCs w:val="22"/>
        </w:rPr>
        <w:t>organizations</w:t>
      </w:r>
      <w:r w:rsidRPr="00A22E37">
        <w:rPr>
          <w:sz w:val="22"/>
          <w:szCs w:val="22"/>
        </w:rPr>
        <w:t xml:space="preserve"> and their members to be more aware that gender is not a natural attribute of people, but something we create and recreate in our everyday work narratives, which in turn shapes both the meaning we attribute to work and the meaning we get out of it. We now turn our attention to discussing implications of this analysis for theory and practice. </w:t>
      </w:r>
    </w:p>
    <w:p w14:paraId="3876CC83" w14:textId="47E03143" w:rsidR="00BA6C07" w:rsidRPr="00A22E37" w:rsidRDefault="00BA6C07" w:rsidP="00BE5DC2">
      <w:pPr>
        <w:pStyle w:val="Subhead1"/>
        <w:spacing w:before="240" w:after="120" w:line="240" w:lineRule="auto"/>
        <w:outlineLvl w:val="0"/>
      </w:pPr>
      <w:r w:rsidRPr="00A22E37">
        <w:t>Discussion</w:t>
      </w:r>
      <w:r w:rsidR="00601E38" w:rsidRPr="00A22E37">
        <w:t xml:space="preserve"> AND CONCLUSION</w:t>
      </w:r>
    </w:p>
    <w:p w14:paraId="053F31F3" w14:textId="22D0CB4B" w:rsidR="00BA6C07" w:rsidRPr="00A22E37" w:rsidRDefault="00BA6C07" w:rsidP="00BE5DC2">
      <w:pPr>
        <w:rPr>
          <w:sz w:val="22"/>
          <w:szCs w:val="22"/>
        </w:rPr>
      </w:pPr>
      <w:r w:rsidRPr="00A22E37">
        <w:rPr>
          <w:sz w:val="22"/>
          <w:szCs w:val="22"/>
        </w:rPr>
        <w:t>Our analysis show</w:t>
      </w:r>
      <w:r w:rsidR="002F77D1" w:rsidRPr="00A22E37">
        <w:rPr>
          <w:sz w:val="22"/>
          <w:szCs w:val="22"/>
        </w:rPr>
        <w:t>s</w:t>
      </w:r>
      <w:r w:rsidRPr="00A22E37">
        <w:rPr>
          <w:sz w:val="22"/>
          <w:szCs w:val="22"/>
        </w:rPr>
        <w:t xml:space="preserve"> a similar but ambivalent construction of the meaning of work. Both women and men considered work as a way of pursuing their personal and professional aspirations</w:t>
      </w:r>
      <w:r w:rsidR="007C043B">
        <w:rPr>
          <w:sz w:val="22"/>
          <w:szCs w:val="22"/>
        </w:rPr>
        <w:t>,</w:t>
      </w:r>
      <w:r w:rsidRPr="00A22E37">
        <w:rPr>
          <w:sz w:val="22"/>
          <w:szCs w:val="22"/>
        </w:rPr>
        <w:t xml:space="preserve"> and how there is always a dependable relation between working life (paid job) and personal or family life. However, the way </w:t>
      </w:r>
      <w:r w:rsidR="00CF2C23" w:rsidRPr="00A22E37">
        <w:rPr>
          <w:sz w:val="22"/>
          <w:szCs w:val="22"/>
        </w:rPr>
        <w:t xml:space="preserve">work is integrated to life </w:t>
      </w:r>
      <w:r w:rsidRPr="00A22E37">
        <w:rPr>
          <w:sz w:val="22"/>
          <w:szCs w:val="22"/>
        </w:rPr>
        <w:t xml:space="preserve">is narratively constructed differently depending on gender practices. </w:t>
      </w:r>
      <w:r w:rsidR="00CF2C23" w:rsidRPr="00A22E37">
        <w:rPr>
          <w:sz w:val="22"/>
          <w:szCs w:val="22"/>
        </w:rPr>
        <w:t xml:space="preserve">Specifically, </w:t>
      </w:r>
      <w:r w:rsidR="002A203D" w:rsidRPr="00A22E37">
        <w:rPr>
          <w:sz w:val="22"/>
          <w:szCs w:val="22"/>
        </w:rPr>
        <w:t>t</w:t>
      </w:r>
      <w:r w:rsidRPr="00A22E37">
        <w:rPr>
          <w:sz w:val="22"/>
          <w:szCs w:val="22"/>
        </w:rPr>
        <w:t xml:space="preserve">he uses of organizational metaphors to refer to work like “family” and “second spouse” epitomize how working is considered a more collective experience </w:t>
      </w:r>
      <w:r w:rsidRPr="007C043B">
        <w:rPr>
          <w:i/>
          <w:iCs/>
          <w:sz w:val="22"/>
          <w:szCs w:val="22"/>
        </w:rPr>
        <w:t>involving</w:t>
      </w:r>
      <w:r w:rsidRPr="00A22E37">
        <w:rPr>
          <w:sz w:val="22"/>
          <w:szCs w:val="22"/>
        </w:rPr>
        <w:t xml:space="preserve"> others for women</w:t>
      </w:r>
      <w:r w:rsidR="007C043B">
        <w:rPr>
          <w:sz w:val="22"/>
          <w:szCs w:val="22"/>
        </w:rPr>
        <w:t xml:space="preserve">, in contrast to an </w:t>
      </w:r>
      <w:r w:rsidRPr="00A22E37">
        <w:rPr>
          <w:sz w:val="22"/>
          <w:szCs w:val="22"/>
        </w:rPr>
        <w:t xml:space="preserve">individual experience </w:t>
      </w:r>
      <w:r w:rsidR="00CF2C23" w:rsidRPr="007C043B">
        <w:rPr>
          <w:i/>
          <w:iCs/>
          <w:sz w:val="22"/>
          <w:szCs w:val="22"/>
        </w:rPr>
        <w:t>impacting</w:t>
      </w:r>
      <w:r w:rsidRPr="00A22E37">
        <w:rPr>
          <w:sz w:val="22"/>
          <w:szCs w:val="22"/>
        </w:rPr>
        <w:t xml:space="preserve"> others for men. The intention of helping themselves but also others and at the same time being useful, contributes to women representation of a different working ethos than men. Doing gender differently in the context of working by creating community</w:t>
      </w:r>
      <w:r w:rsidR="00125F36">
        <w:rPr>
          <w:sz w:val="22"/>
          <w:szCs w:val="22"/>
        </w:rPr>
        <w:t xml:space="preserve">, </w:t>
      </w:r>
      <w:r w:rsidRPr="00A22E37">
        <w:rPr>
          <w:sz w:val="22"/>
          <w:szCs w:val="22"/>
        </w:rPr>
        <w:t xml:space="preserve">resonates with </w:t>
      </w:r>
      <w:proofErr w:type="spellStart"/>
      <w:r w:rsidRPr="00A22E37">
        <w:rPr>
          <w:sz w:val="22"/>
          <w:szCs w:val="22"/>
        </w:rPr>
        <w:t>Hassard</w:t>
      </w:r>
      <w:r w:rsidR="00CF2C23" w:rsidRPr="00A22E37">
        <w:rPr>
          <w:sz w:val="22"/>
          <w:szCs w:val="22"/>
        </w:rPr>
        <w:t>’s</w:t>
      </w:r>
      <w:proofErr w:type="spellEnd"/>
      <w:r w:rsidR="00CF2C23" w:rsidRPr="00A22E37">
        <w:rPr>
          <w:sz w:val="22"/>
          <w:szCs w:val="22"/>
        </w:rPr>
        <w:t xml:space="preserve"> (2012)</w:t>
      </w:r>
      <w:r w:rsidRPr="00A22E37">
        <w:rPr>
          <w:sz w:val="22"/>
          <w:szCs w:val="22"/>
        </w:rPr>
        <w:t xml:space="preserve"> explanation of how transcendental could be to work for women in comparison to men in certain conditions. Carey (1967) has suggested that this is the case of ethnic contexts where the meaning of work is constructed in relation to family and community values, not only in relation to status or class. In contrast, men cannot escape </w:t>
      </w:r>
      <w:r w:rsidR="00A14063" w:rsidRPr="00A22E37">
        <w:rPr>
          <w:sz w:val="22"/>
          <w:szCs w:val="22"/>
        </w:rPr>
        <w:t xml:space="preserve">to </w:t>
      </w:r>
      <w:r w:rsidRPr="00A22E37">
        <w:rPr>
          <w:sz w:val="22"/>
          <w:szCs w:val="22"/>
        </w:rPr>
        <w:t xml:space="preserve">a </w:t>
      </w:r>
      <w:r w:rsidR="00A14063" w:rsidRPr="00A22E37">
        <w:rPr>
          <w:i/>
          <w:iCs/>
          <w:sz w:val="22"/>
          <w:szCs w:val="22"/>
        </w:rPr>
        <w:t>“</w:t>
      </w:r>
      <w:r w:rsidRPr="00A22E37">
        <w:rPr>
          <w:i/>
          <w:iCs/>
          <w:sz w:val="22"/>
          <w:szCs w:val="22"/>
        </w:rPr>
        <w:t xml:space="preserve">do </w:t>
      </w:r>
      <w:proofErr w:type="spellStart"/>
      <w:r w:rsidRPr="00A22E37">
        <w:rPr>
          <w:i/>
          <w:iCs/>
          <w:sz w:val="22"/>
          <w:szCs w:val="22"/>
        </w:rPr>
        <w:t>ut</w:t>
      </w:r>
      <w:proofErr w:type="spellEnd"/>
      <w:r w:rsidRPr="00A22E37">
        <w:rPr>
          <w:i/>
          <w:iCs/>
          <w:sz w:val="22"/>
          <w:szCs w:val="22"/>
        </w:rPr>
        <w:t xml:space="preserve"> des</w:t>
      </w:r>
      <w:r w:rsidR="00A14063" w:rsidRPr="00A22E37">
        <w:rPr>
          <w:i/>
          <w:iCs/>
          <w:sz w:val="22"/>
          <w:szCs w:val="22"/>
        </w:rPr>
        <w:t>”</w:t>
      </w:r>
      <w:r w:rsidRPr="00A22E37">
        <w:rPr>
          <w:sz w:val="22"/>
          <w:szCs w:val="22"/>
        </w:rPr>
        <w:t xml:space="preserve"> (I give, so that you may give) rhetoric, even when doing something for others. This is expressed in the need to be retributed in any</w:t>
      </w:r>
      <w:r w:rsidR="007C043B">
        <w:rPr>
          <w:sz w:val="22"/>
          <w:szCs w:val="22"/>
        </w:rPr>
        <w:t xml:space="preserve"> </w:t>
      </w:r>
      <w:r w:rsidRPr="00A22E37">
        <w:rPr>
          <w:sz w:val="22"/>
          <w:szCs w:val="22"/>
        </w:rPr>
        <w:t xml:space="preserve">way, like </w:t>
      </w:r>
      <w:r w:rsidR="007C043B">
        <w:rPr>
          <w:sz w:val="22"/>
          <w:szCs w:val="22"/>
        </w:rPr>
        <w:t xml:space="preserve">to </w:t>
      </w:r>
      <w:r w:rsidRPr="00A22E37">
        <w:rPr>
          <w:sz w:val="22"/>
          <w:szCs w:val="22"/>
        </w:rPr>
        <w:t xml:space="preserve">be considered “heroes” because of serving. As </w:t>
      </w:r>
      <w:r w:rsidR="00FF622F" w:rsidRPr="00A22E37">
        <w:rPr>
          <w:sz w:val="22"/>
          <w:szCs w:val="22"/>
        </w:rPr>
        <w:t>Dennis</w:t>
      </w:r>
      <w:r w:rsidR="00FF622F">
        <w:rPr>
          <w:sz w:val="22"/>
          <w:szCs w:val="22"/>
        </w:rPr>
        <w:t xml:space="preserve">, </w:t>
      </w:r>
      <w:r w:rsidR="00FF622F" w:rsidRPr="00A22E37">
        <w:rPr>
          <w:sz w:val="22"/>
          <w:szCs w:val="22"/>
        </w:rPr>
        <w:t>Henriques</w:t>
      </w:r>
      <w:r w:rsidR="00FF622F">
        <w:rPr>
          <w:sz w:val="22"/>
          <w:szCs w:val="22"/>
        </w:rPr>
        <w:t xml:space="preserve"> and </w:t>
      </w:r>
      <w:r w:rsidR="00FF622F" w:rsidRPr="00A22E37">
        <w:rPr>
          <w:sz w:val="22"/>
          <w:szCs w:val="22"/>
        </w:rPr>
        <w:t xml:space="preserve">Slaughter </w:t>
      </w:r>
      <w:r w:rsidRPr="00A22E37">
        <w:rPr>
          <w:sz w:val="22"/>
          <w:szCs w:val="22"/>
        </w:rPr>
        <w:t>(1969[1956]) ha</w:t>
      </w:r>
      <w:r w:rsidR="00FF622F">
        <w:rPr>
          <w:sz w:val="22"/>
          <w:szCs w:val="22"/>
        </w:rPr>
        <w:t xml:space="preserve">ve </w:t>
      </w:r>
      <w:r w:rsidRPr="00A22E37">
        <w:rPr>
          <w:sz w:val="22"/>
          <w:szCs w:val="22"/>
        </w:rPr>
        <w:t>suggested</w:t>
      </w:r>
      <w:r w:rsidR="007C043B">
        <w:rPr>
          <w:sz w:val="22"/>
          <w:szCs w:val="22"/>
        </w:rPr>
        <w:t>,</w:t>
      </w:r>
      <w:r w:rsidRPr="00A22E37">
        <w:rPr>
          <w:sz w:val="22"/>
          <w:szCs w:val="22"/>
        </w:rPr>
        <w:t xml:space="preserve"> in </w:t>
      </w:r>
      <w:r w:rsidR="007C043B">
        <w:rPr>
          <w:sz w:val="22"/>
          <w:szCs w:val="22"/>
        </w:rPr>
        <w:t xml:space="preserve">their </w:t>
      </w:r>
      <w:r w:rsidRPr="00A22E37">
        <w:rPr>
          <w:sz w:val="22"/>
          <w:szCs w:val="22"/>
        </w:rPr>
        <w:t>ethnography of working communities, pre</w:t>
      </w:r>
      <w:r w:rsidR="00A14063" w:rsidRPr="00A22E37">
        <w:rPr>
          <w:sz w:val="22"/>
          <w:szCs w:val="22"/>
        </w:rPr>
        <w:t>-</w:t>
      </w:r>
      <w:r w:rsidRPr="00A22E37">
        <w:rPr>
          <w:sz w:val="22"/>
          <w:szCs w:val="22"/>
        </w:rPr>
        <w:t xml:space="preserve"> and post</w:t>
      </w:r>
      <w:r w:rsidR="00A14063" w:rsidRPr="00A22E37">
        <w:rPr>
          <w:sz w:val="22"/>
          <w:szCs w:val="22"/>
        </w:rPr>
        <w:t>-</w:t>
      </w:r>
      <w:r w:rsidRPr="00A22E37">
        <w:rPr>
          <w:sz w:val="22"/>
          <w:szCs w:val="22"/>
        </w:rPr>
        <w:t xml:space="preserve">industrial capitalism constructed the relation between men and work always around the figure of a </w:t>
      </w:r>
      <w:proofErr w:type="gramStart"/>
      <w:r w:rsidRPr="00A22E37">
        <w:rPr>
          <w:sz w:val="22"/>
          <w:szCs w:val="22"/>
        </w:rPr>
        <w:t>wage-worker</w:t>
      </w:r>
      <w:proofErr w:type="gramEnd"/>
      <w:r w:rsidRPr="00A22E37">
        <w:rPr>
          <w:sz w:val="22"/>
          <w:szCs w:val="22"/>
        </w:rPr>
        <w:t xml:space="preserve"> that has to be always retributed for everything he does.</w:t>
      </w:r>
    </w:p>
    <w:p w14:paraId="646BE01D" w14:textId="77777777" w:rsidR="00BA6C07" w:rsidRPr="00A22E37" w:rsidRDefault="00BA6C07" w:rsidP="00BE5DC2">
      <w:pPr>
        <w:rPr>
          <w:sz w:val="22"/>
          <w:szCs w:val="22"/>
        </w:rPr>
      </w:pPr>
    </w:p>
    <w:p w14:paraId="32AF1933" w14:textId="77777777" w:rsidR="007C043B" w:rsidRDefault="00BA6C07" w:rsidP="00BE5DC2">
      <w:pPr>
        <w:rPr>
          <w:sz w:val="22"/>
          <w:szCs w:val="22"/>
        </w:rPr>
      </w:pPr>
      <w:r w:rsidRPr="00A22E37">
        <w:rPr>
          <w:sz w:val="22"/>
          <w:szCs w:val="22"/>
        </w:rPr>
        <w:t xml:space="preserve">Retribution and compensation have always been central to the discussion of how work is constructed, as they are embedded in the conception of freedom. As the anthropologist Olivia Harris (2007) has referred, </w:t>
      </w:r>
      <w:r w:rsidR="007C043B">
        <w:rPr>
          <w:sz w:val="22"/>
          <w:szCs w:val="22"/>
        </w:rPr>
        <w:t>‘</w:t>
      </w:r>
      <w:r w:rsidRPr="00A22E37">
        <w:rPr>
          <w:sz w:val="22"/>
          <w:szCs w:val="22"/>
        </w:rPr>
        <w:t>the opposition between freedom and coercion plays a foundational role in Western ideas about work</w:t>
      </w:r>
      <w:r w:rsidR="007C043B">
        <w:rPr>
          <w:sz w:val="22"/>
          <w:szCs w:val="22"/>
        </w:rPr>
        <w:t>’</w:t>
      </w:r>
      <w:r w:rsidRPr="00A22E37">
        <w:rPr>
          <w:sz w:val="22"/>
          <w:szCs w:val="22"/>
        </w:rPr>
        <w:t xml:space="preserve"> (p. 158). Reactions to work demands is equally addressed by both women and men. Unrealistic demands or capricious behaviors of customers and managers have however been narratively negotiated differently</w:t>
      </w:r>
      <w:r w:rsidR="00A14063" w:rsidRPr="00A22E37">
        <w:rPr>
          <w:sz w:val="22"/>
          <w:szCs w:val="22"/>
        </w:rPr>
        <w:t>, invariably resulting in feelings of alienation (Blauner, 1964)</w:t>
      </w:r>
      <w:r w:rsidRPr="00A22E37">
        <w:rPr>
          <w:sz w:val="22"/>
          <w:szCs w:val="22"/>
        </w:rPr>
        <w:t xml:space="preserve">. Both genders from a variety of occupations whether high or low status referred that doing the job would be much easier if customers would not be that much capricious and the behavior of their managers been different. Managers’ interventions to the </w:t>
      </w:r>
      <w:r w:rsidRPr="00A22E37">
        <w:rPr>
          <w:sz w:val="22"/>
          <w:szCs w:val="22"/>
        </w:rPr>
        <w:lastRenderedPageBreak/>
        <w:t xml:space="preserve">routine, day-to-day operations, were perceived as unnecessarily rude. </w:t>
      </w:r>
      <w:r w:rsidR="00A14063" w:rsidRPr="00A22E37">
        <w:rPr>
          <w:sz w:val="22"/>
          <w:szCs w:val="22"/>
        </w:rPr>
        <w:t xml:space="preserve">Such management malpractice, in the form of patronization, was a source of burnout. </w:t>
      </w:r>
      <w:r w:rsidR="007C043B">
        <w:rPr>
          <w:sz w:val="22"/>
          <w:szCs w:val="22"/>
        </w:rPr>
        <w:t>L</w:t>
      </w:r>
      <w:r w:rsidRPr="00A22E37">
        <w:rPr>
          <w:sz w:val="22"/>
          <w:szCs w:val="22"/>
        </w:rPr>
        <w:t>iterature on management malpractice signposted that favoritism and patronization were a source of burnout and turnover of working women from the moment official statistics started to consider women as workers as men (Benson, 1929).</w:t>
      </w:r>
    </w:p>
    <w:p w14:paraId="506E1C93" w14:textId="3C8FCCD7" w:rsidR="00BA6C07" w:rsidRPr="00A22E37" w:rsidRDefault="00BA6C07" w:rsidP="00BE5DC2">
      <w:pPr>
        <w:rPr>
          <w:sz w:val="22"/>
          <w:szCs w:val="22"/>
        </w:rPr>
      </w:pPr>
      <w:r w:rsidRPr="00A22E37">
        <w:rPr>
          <w:sz w:val="22"/>
          <w:szCs w:val="22"/>
        </w:rPr>
        <w:t xml:space="preserve">Why women stay at work? As Andrew Clark </w:t>
      </w:r>
      <w:r w:rsidR="007C043B">
        <w:rPr>
          <w:sz w:val="22"/>
          <w:szCs w:val="22"/>
        </w:rPr>
        <w:t xml:space="preserve">(1997) </w:t>
      </w:r>
      <w:r w:rsidRPr="00A22E37">
        <w:rPr>
          <w:sz w:val="22"/>
          <w:szCs w:val="22"/>
        </w:rPr>
        <w:t>referred 30 years ago, by any standards, women’s jobs are always worse than men, but women, particularly young, have more positive job expectations</w:t>
      </w:r>
      <w:r w:rsidR="007C043B">
        <w:rPr>
          <w:sz w:val="22"/>
          <w:szCs w:val="22"/>
        </w:rPr>
        <w:t xml:space="preserve">. </w:t>
      </w:r>
      <w:r w:rsidRPr="00A22E37">
        <w:rPr>
          <w:sz w:val="22"/>
          <w:szCs w:val="22"/>
        </w:rPr>
        <w:t xml:space="preserve">The argumentation </w:t>
      </w:r>
      <w:r w:rsidR="007C043B">
        <w:rPr>
          <w:sz w:val="22"/>
          <w:szCs w:val="22"/>
        </w:rPr>
        <w:t xml:space="preserve">by </w:t>
      </w:r>
      <w:r w:rsidRPr="00A22E37">
        <w:rPr>
          <w:sz w:val="22"/>
          <w:szCs w:val="22"/>
        </w:rPr>
        <w:t>our participants was constructed around topics like expected financial security, perceived prestige and status of the work/ workplace or the feeling of being useful. Aspects of security and safety, such as having steady income and social security premiums paid, perhaps unsurprisingly, was voiced more frequently by workers we classified as “survivalists”, even when addressing the conflic</w:t>
      </w:r>
      <w:r w:rsidR="007C043B">
        <w:rPr>
          <w:sz w:val="22"/>
          <w:szCs w:val="22"/>
        </w:rPr>
        <w:t xml:space="preserve">ting </w:t>
      </w:r>
      <w:r w:rsidRPr="00A22E37">
        <w:rPr>
          <w:sz w:val="22"/>
          <w:szCs w:val="22"/>
        </w:rPr>
        <w:t xml:space="preserve">agendas of work and life. </w:t>
      </w:r>
    </w:p>
    <w:p w14:paraId="2B4B26DE" w14:textId="77777777" w:rsidR="00BA6C07" w:rsidRPr="00A22E37" w:rsidRDefault="00BA6C07" w:rsidP="00BE5DC2">
      <w:pPr>
        <w:rPr>
          <w:sz w:val="22"/>
          <w:szCs w:val="22"/>
        </w:rPr>
      </w:pPr>
    </w:p>
    <w:p w14:paraId="7D1EE8F6" w14:textId="46330A63" w:rsidR="00BA6C07" w:rsidRPr="00A22E37" w:rsidRDefault="00BA6C07" w:rsidP="00BE5DC2">
      <w:pPr>
        <w:rPr>
          <w:sz w:val="22"/>
          <w:szCs w:val="22"/>
        </w:rPr>
      </w:pPr>
      <w:r w:rsidRPr="00A22E37">
        <w:rPr>
          <w:sz w:val="22"/>
          <w:szCs w:val="22"/>
        </w:rPr>
        <w:t xml:space="preserve">This conflict between life and work domains is accompanied by a feeling of guilt, when the women interviewed had young </w:t>
      </w:r>
      <w:r w:rsidR="007C043B">
        <w:rPr>
          <w:sz w:val="22"/>
          <w:szCs w:val="22"/>
        </w:rPr>
        <w:t>children</w:t>
      </w:r>
      <w:r w:rsidRPr="00A22E37">
        <w:rPr>
          <w:sz w:val="22"/>
          <w:szCs w:val="22"/>
        </w:rPr>
        <w:t>. This has been the case with industrial and post</w:t>
      </w:r>
      <w:r w:rsidR="00A14063" w:rsidRPr="00A22E37">
        <w:rPr>
          <w:sz w:val="22"/>
          <w:szCs w:val="22"/>
        </w:rPr>
        <w:t>-</w:t>
      </w:r>
      <w:r w:rsidRPr="00A22E37">
        <w:rPr>
          <w:sz w:val="22"/>
          <w:szCs w:val="22"/>
        </w:rPr>
        <w:t>industrial working women across al</w:t>
      </w:r>
      <w:r w:rsidR="00A14063" w:rsidRPr="00A22E37">
        <w:rPr>
          <w:sz w:val="22"/>
          <w:szCs w:val="22"/>
        </w:rPr>
        <w:t>l</w:t>
      </w:r>
      <w:r w:rsidRPr="00A22E37">
        <w:rPr>
          <w:sz w:val="22"/>
          <w:szCs w:val="22"/>
        </w:rPr>
        <w:t xml:space="preserve"> sectors. Care responsibilities of </w:t>
      </w:r>
      <w:r w:rsidR="007C043B">
        <w:rPr>
          <w:sz w:val="22"/>
          <w:szCs w:val="22"/>
        </w:rPr>
        <w:t xml:space="preserve">children </w:t>
      </w:r>
      <w:r w:rsidRPr="00A22E37">
        <w:rPr>
          <w:sz w:val="22"/>
          <w:szCs w:val="22"/>
        </w:rPr>
        <w:t xml:space="preserve">have been constructed solely around a women-mother actor that could be socialized and culturally penalized if </w:t>
      </w:r>
      <w:r w:rsidR="00A14063" w:rsidRPr="00A22E37">
        <w:rPr>
          <w:sz w:val="22"/>
          <w:szCs w:val="22"/>
        </w:rPr>
        <w:t xml:space="preserve">they </w:t>
      </w:r>
      <w:r w:rsidRPr="00A22E37">
        <w:rPr>
          <w:sz w:val="22"/>
          <w:szCs w:val="22"/>
        </w:rPr>
        <w:t>do</w:t>
      </w:r>
      <w:r w:rsidR="00A14063" w:rsidRPr="00A22E37">
        <w:rPr>
          <w:sz w:val="22"/>
          <w:szCs w:val="22"/>
        </w:rPr>
        <w:t xml:space="preserve"> no</w:t>
      </w:r>
      <w:r w:rsidRPr="00A22E37">
        <w:rPr>
          <w:sz w:val="22"/>
          <w:szCs w:val="22"/>
        </w:rPr>
        <w:t>t put these responsibilities at the center of their life (</w:t>
      </w:r>
      <w:proofErr w:type="spellStart"/>
      <w:r w:rsidRPr="00A22E37">
        <w:rPr>
          <w:sz w:val="22"/>
          <w:szCs w:val="22"/>
        </w:rPr>
        <w:t>Toffoletti</w:t>
      </w:r>
      <w:proofErr w:type="spellEnd"/>
      <w:r w:rsidRPr="00A22E37">
        <w:rPr>
          <w:sz w:val="22"/>
          <w:szCs w:val="22"/>
        </w:rPr>
        <w:t xml:space="preserve"> &amp; Starr, 2016). Women professional success could in fact suggests that a </w:t>
      </w:r>
      <w:r w:rsidR="00A14063" w:rsidRPr="00A22E37">
        <w:rPr>
          <w:sz w:val="22"/>
          <w:szCs w:val="22"/>
        </w:rPr>
        <w:t>woman</w:t>
      </w:r>
      <w:r w:rsidRPr="00A22E37">
        <w:rPr>
          <w:sz w:val="22"/>
          <w:szCs w:val="22"/>
        </w:rPr>
        <w:t xml:space="preserve"> is not taking seriously her duties as mother (</w:t>
      </w:r>
      <w:proofErr w:type="spellStart"/>
      <w:r w:rsidR="00FF622F" w:rsidRPr="00A22E37">
        <w:rPr>
          <w:sz w:val="22"/>
          <w:szCs w:val="22"/>
        </w:rPr>
        <w:t>Blau</w:t>
      </w:r>
      <w:proofErr w:type="spellEnd"/>
      <w:r w:rsidR="00FF622F" w:rsidRPr="00A22E37">
        <w:rPr>
          <w:sz w:val="22"/>
          <w:szCs w:val="22"/>
        </w:rPr>
        <w:t>, Ferber</w:t>
      </w:r>
      <w:r w:rsidR="00FF622F">
        <w:rPr>
          <w:sz w:val="22"/>
          <w:szCs w:val="22"/>
        </w:rPr>
        <w:t xml:space="preserve"> </w:t>
      </w:r>
      <w:r w:rsidR="00FF622F" w:rsidRPr="00A22E37">
        <w:rPr>
          <w:sz w:val="22"/>
          <w:szCs w:val="22"/>
        </w:rPr>
        <w:t>&amp; Winkler</w:t>
      </w:r>
      <w:r w:rsidR="00FF622F">
        <w:rPr>
          <w:sz w:val="22"/>
          <w:szCs w:val="22"/>
        </w:rPr>
        <w:t>,</w:t>
      </w:r>
      <w:r w:rsidR="00FF622F" w:rsidRPr="00A22E37">
        <w:rPr>
          <w:sz w:val="22"/>
          <w:szCs w:val="22"/>
        </w:rPr>
        <w:t xml:space="preserve"> </w:t>
      </w:r>
      <w:r w:rsidRPr="00A22E37">
        <w:rPr>
          <w:sz w:val="22"/>
          <w:szCs w:val="22"/>
        </w:rPr>
        <w:t>2002; Brindley, 2005).</w:t>
      </w:r>
    </w:p>
    <w:p w14:paraId="0B0A133C" w14:textId="77777777" w:rsidR="00BA6C07" w:rsidRPr="00A22E37" w:rsidRDefault="00BA6C07" w:rsidP="00BE5DC2">
      <w:pPr>
        <w:rPr>
          <w:sz w:val="22"/>
          <w:szCs w:val="22"/>
        </w:rPr>
      </w:pPr>
    </w:p>
    <w:p w14:paraId="1C90A862" w14:textId="77777777" w:rsidR="00BA6C07" w:rsidRPr="00A22E37" w:rsidRDefault="00BA6C07" w:rsidP="00BE5DC2">
      <w:pPr>
        <w:rPr>
          <w:sz w:val="22"/>
          <w:szCs w:val="22"/>
        </w:rPr>
      </w:pPr>
      <w:r w:rsidRPr="00A22E37">
        <w:rPr>
          <w:sz w:val="22"/>
          <w:szCs w:val="22"/>
        </w:rPr>
        <w:t>We noticed in our analysis that success is indeed constructed quite differently. When women talk about growth, it is more about bettering themselves and developing personally and socially. This stands in contrast to men’s narratives which is more about climbing the metaphorical ladder, such as opening more stores (the Photographer), expanding networks and customer base (the Consultant), drawing up contracts with prestigious galleries who would support the production of the work (the Artist). As we referred above, women produce the meaning of success differently, as a more social and holistic space in need of construction.</w:t>
      </w:r>
    </w:p>
    <w:p w14:paraId="74988B4B" w14:textId="77777777" w:rsidR="00BA6C07" w:rsidRPr="00A22E37" w:rsidRDefault="00BA6C07" w:rsidP="00BE5DC2">
      <w:pPr>
        <w:rPr>
          <w:sz w:val="22"/>
          <w:szCs w:val="22"/>
        </w:rPr>
      </w:pPr>
    </w:p>
    <w:p w14:paraId="1B24B854" w14:textId="5C4DC5C0" w:rsidR="00BA6C07" w:rsidRPr="00A22E37" w:rsidRDefault="00BA6C07" w:rsidP="00BE5DC2">
      <w:pPr>
        <w:rPr>
          <w:sz w:val="22"/>
          <w:szCs w:val="22"/>
        </w:rPr>
      </w:pPr>
      <w:r w:rsidRPr="00A22E37">
        <w:rPr>
          <w:sz w:val="22"/>
          <w:szCs w:val="22"/>
        </w:rPr>
        <w:t>Doing gender while working is intrinsically related with the presentation of the self in dynamic and ambivalent scenarios in permanent negotiation that do not follow the binary gender roles of working women</w:t>
      </w:r>
      <w:r w:rsidR="007C043B">
        <w:rPr>
          <w:sz w:val="22"/>
          <w:szCs w:val="22"/>
        </w:rPr>
        <w:t xml:space="preserve"> </w:t>
      </w:r>
      <w:r w:rsidRPr="00A22E37">
        <w:rPr>
          <w:sz w:val="22"/>
          <w:szCs w:val="22"/>
        </w:rPr>
        <w:t xml:space="preserve">- working men anymore (Rumens, 2017). Perhaps </w:t>
      </w:r>
      <w:r w:rsidR="00A14063" w:rsidRPr="00A22E37">
        <w:rPr>
          <w:sz w:val="22"/>
          <w:szCs w:val="22"/>
        </w:rPr>
        <w:t>our analysis</w:t>
      </w:r>
      <w:r w:rsidRPr="00A22E37">
        <w:rPr>
          <w:sz w:val="22"/>
          <w:szCs w:val="22"/>
        </w:rPr>
        <w:t xml:space="preserve"> could serve to illuminate new ways of understanding this negotiation, that not only could conduce to construct working women at work as empowered and autonomous subjects whose lives are shaped by individual choice, but also help working men to reimage different kinds of masculinities than </w:t>
      </w:r>
      <w:r w:rsidR="007C043B">
        <w:rPr>
          <w:sz w:val="22"/>
          <w:szCs w:val="22"/>
        </w:rPr>
        <w:t xml:space="preserve">what is traditionally </w:t>
      </w:r>
      <w:r w:rsidRPr="00A22E37">
        <w:rPr>
          <w:sz w:val="22"/>
          <w:szCs w:val="22"/>
        </w:rPr>
        <w:t>ascribed to them.</w:t>
      </w:r>
    </w:p>
    <w:p w14:paraId="16F75E9E" w14:textId="77777777" w:rsidR="00BA6C07" w:rsidRPr="00A22E37" w:rsidRDefault="00BA6C07" w:rsidP="00BA6C07">
      <w:pPr>
        <w:rPr>
          <w:sz w:val="22"/>
          <w:szCs w:val="22"/>
        </w:rPr>
      </w:pPr>
    </w:p>
    <w:p w14:paraId="6C56011A" w14:textId="77777777" w:rsidR="00BA6C07" w:rsidRPr="00A22E37" w:rsidRDefault="00BA6C07" w:rsidP="00BA6C07">
      <w:pPr>
        <w:rPr>
          <w:sz w:val="22"/>
          <w:szCs w:val="22"/>
        </w:rPr>
      </w:pPr>
    </w:p>
    <w:p w14:paraId="2367D26C" w14:textId="5CBEFAA5" w:rsidR="00601E38" w:rsidRPr="00A22E37" w:rsidRDefault="00601E38" w:rsidP="00601E38">
      <w:pPr>
        <w:spacing w:line="276" w:lineRule="auto"/>
        <w:jc w:val="both"/>
        <w:rPr>
          <w:rFonts w:ascii="Calibri" w:hAnsi="Calibri" w:cs="Calibri"/>
          <w:sz w:val="22"/>
          <w:szCs w:val="22"/>
        </w:rPr>
      </w:pPr>
    </w:p>
    <w:p w14:paraId="25A2651C" w14:textId="620DA7F4" w:rsidR="00D63931" w:rsidRPr="00A22E37" w:rsidRDefault="00D63931" w:rsidP="00601E38">
      <w:pPr>
        <w:spacing w:line="276" w:lineRule="auto"/>
        <w:jc w:val="both"/>
        <w:rPr>
          <w:rFonts w:ascii="Calibri" w:hAnsi="Calibri" w:cs="Calibri"/>
          <w:sz w:val="22"/>
          <w:szCs w:val="22"/>
        </w:rPr>
      </w:pPr>
    </w:p>
    <w:p w14:paraId="40F1321A" w14:textId="001BEFF5" w:rsidR="00D63931" w:rsidRPr="00A22E37" w:rsidRDefault="00D63931" w:rsidP="00601E38">
      <w:pPr>
        <w:spacing w:line="276" w:lineRule="auto"/>
        <w:jc w:val="both"/>
        <w:rPr>
          <w:rFonts w:ascii="Calibri" w:hAnsi="Calibri" w:cs="Calibri"/>
          <w:sz w:val="22"/>
          <w:szCs w:val="22"/>
        </w:rPr>
      </w:pPr>
    </w:p>
    <w:p w14:paraId="4AD13BAE" w14:textId="57EB6C76" w:rsidR="00D63931" w:rsidRPr="00A22E37" w:rsidRDefault="00D63931" w:rsidP="00601E38">
      <w:pPr>
        <w:spacing w:line="276" w:lineRule="auto"/>
        <w:jc w:val="both"/>
        <w:rPr>
          <w:rFonts w:ascii="Calibri" w:hAnsi="Calibri" w:cs="Calibri"/>
          <w:sz w:val="22"/>
          <w:szCs w:val="22"/>
        </w:rPr>
      </w:pPr>
    </w:p>
    <w:p w14:paraId="7DACC274" w14:textId="67ACE94E" w:rsidR="00D63931" w:rsidRPr="00A22E37" w:rsidRDefault="00D63931" w:rsidP="00601E38">
      <w:pPr>
        <w:spacing w:line="276" w:lineRule="auto"/>
        <w:jc w:val="both"/>
        <w:rPr>
          <w:rFonts w:ascii="Calibri" w:hAnsi="Calibri" w:cs="Calibri"/>
          <w:sz w:val="22"/>
          <w:szCs w:val="22"/>
        </w:rPr>
      </w:pPr>
    </w:p>
    <w:p w14:paraId="6F7F3744" w14:textId="7E78150D" w:rsidR="00D63931" w:rsidRPr="00A22E37" w:rsidRDefault="00D63931" w:rsidP="00601E38">
      <w:pPr>
        <w:spacing w:line="276" w:lineRule="auto"/>
        <w:jc w:val="both"/>
        <w:rPr>
          <w:rFonts w:ascii="Calibri" w:hAnsi="Calibri" w:cs="Calibri"/>
          <w:sz w:val="22"/>
          <w:szCs w:val="22"/>
        </w:rPr>
      </w:pPr>
    </w:p>
    <w:p w14:paraId="5FCC7C8C" w14:textId="42D2E532" w:rsidR="00D63931" w:rsidRPr="00A22E37" w:rsidRDefault="00D63931" w:rsidP="00601E38">
      <w:pPr>
        <w:spacing w:line="276" w:lineRule="auto"/>
        <w:jc w:val="both"/>
        <w:rPr>
          <w:rFonts w:ascii="Calibri" w:hAnsi="Calibri" w:cs="Calibri"/>
          <w:sz w:val="22"/>
          <w:szCs w:val="22"/>
        </w:rPr>
      </w:pPr>
    </w:p>
    <w:p w14:paraId="2FAF7CF1" w14:textId="7A58F1DA" w:rsidR="00D63931" w:rsidRPr="00A22E37" w:rsidRDefault="00D63931" w:rsidP="00601E38">
      <w:pPr>
        <w:spacing w:line="276" w:lineRule="auto"/>
        <w:jc w:val="both"/>
        <w:rPr>
          <w:rFonts w:ascii="Calibri" w:hAnsi="Calibri" w:cs="Calibri"/>
          <w:sz w:val="22"/>
          <w:szCs w:val="22"/>
        </w:rPr>
      </w:pPr>
    </w:p>
    <w:p w14:paraId="41434343" w14:textId="4C783FF9" w:rsidR="00D63931" w:rsidRPr="00A22E37" w:rsidRDefault="00D63931" w:rsidP="00601E38">
      <w:pPr>
        <w:spacing w:line="276" w:lineRule="auto"/>
        <w:jc w:val="both"/>
        <w:rPr>
          <w:rFonts w:ascii="Calibri" w:hAnsi="Calibri" w:cs="Calibri"/>
          <w:sz w:val="22"/>
          <w:szCs w:val="22"/>
        </w:rPr>
      </w:pPr>
    </w:p>
    <w:p w14:paraId="3C3B1D1B" w14:textId="42D872FE" w:rsidR="00D63931" w:rsidRPr="00A22E37" w:rsidRDefault="00D63931" w:rsidP="00601E38">
      <w:pPr>
        <w:spacing w:line="276" w:lineRule="auto"/>
        <w:jc w:val="both"/>
        <w:rPr>
          <w:rFonts w:ascii="Calibri" w:hAnsi="Calibri" w:cs="Calibri"/>
          <w:sz w:val="22"/>
          <w:szCs w:val="22"/>
        </w:rPr>
      </w:pPr>
    </w:p>
    <w:p w14:paraId="04C0607B" w14:textId="3B67CCDD" w:rsidR="00D63931" w:rsidRPr="00A22E37" w:rsidRDefault="00D63931" w:rsidP="00601E38">
      <w:pPr>
        <w:spacing w:line="276" w:lineRule="auto"/>
        <w:jc w:val="both"/>
        <w:rPr>
          <w:rFonts w:ascii="Calibri" w:hAnsi="Calibri" w:cs="Calibri"/>
          <w:sz w:val="22"/>
          <w:szCs w:val="22"/>
        </w:rPr>
      </w:pPr>
    </w:p>
    <w:p w14:paraId="085955FC" w14:textId="331CEAE0" w:rsidR="00FF622F" w:rsidRDefault="00FF622F" w:rsidP="00151240">
      <w:pPr>
        <w:spacing w:before="240" w:after="240"/>
        <w:rPr>
          <w:rFonts w:ascii="Calibri" w:hAnsi="Calibri" w:cs="Calibri"/>
          <w:sz w:val="22"/>
          <w:szCs w:val="22"/>
        </w:rPr>
      </w:pPr>
    </w:p>
    <w:p w14:paraId="1F20D0C5" w14:textId="21BA6FA2" w:rsidR="00D63931" w:rsidRPr="00A22E37" w:rsidRDefault="00151240" w:rsidP="00151240">
      <w:pPr>
        <w:spacing w:before="240" w:after="240"/>
        <w:rPr>
          <w:i/>
          <w:sz w:val="22"/>
          <w:szCs w:val="22"/>
        </w:rPr>
      </w:pPr>
      <w:r w:rsidRPr="00A22E37">
        <w:rPr>
          <w:i/>
          <w:sz w:val="22"/>
          <w:szCs w:val="22"/>
        </w:rPr>
        <w:lastRenderedPageBreak/>
        <w:t>Table 1. Participant profiles</w:t>
      </w:r>
    </w:p>
    <w:p w14:paraId="19C98A2D" w14:textId="77777777" w:rsidR="00D63931" w:rsidRPr="00A22E37" w:rsidRDefault="00D63931" w:rsidP="00601E38">
      <w:pPr>
        <w:spacing w:line="276" w:lineRule="auto"/>
        <w:jc w:val="both"/>
        <w:rPr>
          <w:rFonts w:ascii="Calibri" w:hAnsi="Calibri" w:cs="Calibri"/>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2"/>
        <w:gridCol w:w="685"/>
        <w:gridCol w:w="557"/>
        <w:gridCol w:w="1568"/>
        <w:gridCol w:w="1929"/>
        <w:gridCol w:w="1823"/>
      </w:tblGrid>
      <w:tr w:rsidR="00601E38" w:rsidRPr="00A22E37" w14:paraId="4D698402"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1004AE8" w14:textId="77777777" w:rsidR="00601E38" w:rsidRPr="00A22E37" w:rsidRDefault="00601E38" w:rsidP="008D7972">
            <w:pPr>
              <w:spacing w:line="276" w:lineRule="auto"/>
              <w:jc w:val="both"/>
              <w:rPr>
                <w:sz w:val="20"/>
                <w:szCs w:val="20"/>
              </w:rPr>
            </w:pPr>
            <w:r w:rsidRPr="00A22E37">
              <w:rPr>
                <w:b/>
                <w:bCs/>
                <w:color w:val="000000"/>
                <w:sz w:val="20"/>
                <w:szCs w:val="20"/>
              </w:rPr>
              <w:t>Occupation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3467FAB" w14:textId="77777777" w:rsidR="00601E38" w:rsidRPr="00A22E37" w:rsidRDefault="00601E38" w:rsidP="008D7972">
            <w:pPr>
              <w:spacing w:line="276" w:lineRule="auto"/>
              <w:jc w:val="both"/>
              <w:rPr>
                <w:sz w:val="20"/>
                <w:szCs w:val="20"/>
              </w:rPr>
            </w:pPr>
            <w:r w:rsidRPr="00A22E37">
              <w:rPr>
                <w:b/>
                <w:bCs/>
                <w:color w:val="000000"/>
                <w:sz w:val="20"/>
                <w:szCs w:val="20"/>
              </w:rPr>
              <w:t>Gender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29CB7B6" w14:textId="77777777" w:rsidR="00601E38" w:rsidRPr="00A22E37" w:rsidRDefault="00601E38" w:rsidP="008D7972">
            <w:pPr>
              <w:spacing w:line="276" w:lineRule="auto"/>
              <w:jc w:val="both"/>
              <w:rPr>
                <w:sz w:val="20"/>
                <w:szCs w:val="20"/>
              </w:rPr>
            </w:pPr>
            <w:r w:rsidRPr="00A22E37">
              <w:rPr>
                <w:b/>
                <w:bCs/>
                <w:color w:val="000000"/>
                <w:sz w:val="20"/>
                <w:szCs w:val="20"/>
              </w:rPr>
              <w:t>Age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1408CDE" w14:textId="77777777" w:rsidR="00601E38" w:rsidRPr="00A22E37" w:rsidRDefault="00601E38" w:rsidP="008D7972">
            <w:pPr>
              <w:spacing w:line="276" w:lineRule="auto"/>
              <w:jc w:val="both"/>
              <w:rPr>
                <w:sz w:val="20"/>
                <w:szCs w:val="20"/>
              </w:rPr>
            </w:pPr>
            <w:r w:rsidRPr="00A22E37">
              <w:rPr>
                <w:b/>
                <w:bCs/>
                <w:color w:val="000000"/>
                <w:sz w:val="20"/>
                <w:szCs w:val="20"/>
              </w:rPr>
              <w:t>Education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46912FD" w14:textId="77777777" w:rsidR="00601E38" w:rsidRPr="00A22E37" w:rsidRDefault="00601E38" w:rsidP="008D7972">
            <w:pPr>
              <w:spacing w:line="276" w:lineRule="auto"/>
              <w:jc w:val="both"/>
              <w:rPr>
                <w:sz w:val="20"/>
                <w:szCs w:val="20"/>
              </w:rPr>
            </w:pPr>
            <w:r w:rsidRPr="00A22E37">
              <w:rPr>
                <w:b/>
                <w:bCs/>
                <w:color w:val="000000"/>
                <w:sz w:val="20"/>
                <w:szCs w:val="20"/>
              </w:rPr>
              <w:t>Marital status</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E0A54F1" w14:textId="77777777" w:rsidR="00601E38" w:rsidRPr="00A22E37" w:rsidRDefault="00601E38" w:rsidP="008D7972">
            <w:pPr>
              <w:spacing w:line="276" w:lineRule="auto"/>
              <w:jc w:val="both"/>
              <w:rPr>
                <w:sz w:val="20"/>
                <w:szCs w:val="20"/>
              </w:rPr>
            </w:pPr>
            <w:r w:rsidRPr="00A22E37">
              <w:rPr>
                <w:b/>
                <w:bCs/>
                <w:color w:val="000000"/>
                <w:sz w:val="20"/>
                <w:szCs w:val="20"/>
              </w:rPr>
              <w:t>Employment status</w:t>
            </w:r>
          </w:p>
        </w:tc>
      </w:tr>
      <w:tr w:rsidR="00601E38" w:rsidRPr="00A22E37" w14:paraId="2EB5D6C4"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3FA0E20" w14:textId="77777777" w:rsidR="00601E38" w:rsidRPr="00A22E37" w:rsidRDefault="00601E38" w:rsidP="008D7972">
            <w:pPr>
              <w:spacing w:line="276" w:lineRule="auto"/>
              <w:jc w:val="both"/>
              <w:rPr>
                <w:sz w:val="20"/>
                <w:szCs w:val="20"/>
              </w:rPr>
            </w:pPr>
            <w:r w:rsidRPr="00A22E37">
              <w:rPr>
                <w:color w:val="000000"/>
                <w:sz w:val="20"/>
                <w:szCs w:val="20"/>
              </w:rPr>
              <w:t>Actor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AFCD3D2" w14:textId="77777777" w:rsidR="00601E38" w:rsidRPr="00A22E37" w:rsidRDefault="00601E38" w:rsidP="008D7972">
            <w:pPr>
              <w:spacing w:line="276" w:lineRule="auto"/>
              <w:jc w:val="both"/>
              <w:rPr>
                <w:sz w:val="20"/>
                <w:szCs w:val="20"/>
              </w:rPr>
            </w:pPr>
            <w:r w:rsidRPr="00A22E37">
              <w:rPr>
                <w:color w:val="000000"/>
                <w:sz w:val="20"/>
                <w:szCs w:val="20"/>
              </w:rPr>
              <w:t>M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56CBE0" w14:textId="77777777" w:rsidR="00601E38" w:rsidRPr="00A22E37" w:rsidRDefault="00601E38" w:rsidP="008D7972">
            <w:pPr>
              <w:spacing w:line="276" w:lineRule="auto"/>
              <w:jc w:val="both"/>
              <w:rPr>
                <w:sz w:val="20"/>
                <w:szCs w:val="20"/>
              </w:rPr>
            </w:pPr>
            <w:r w:rsidRPr="00A22E37">
              <w:rPr>
                <w:color w:val="000000"/>
                <w:sz w:val="20"/>
                <w:szCs w:val="20"/>
              </w:rPr>
              <w:t>50-59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CD806C6" w14:textId="77777777" w:rsidR="00601E38" w:rsidRPr="00A22E37" w:rsidRDefault="00601E38" w:rsidP="008D7972">
            <w:pPr>
              <w:spacing w:line="276" w:lineRule="auto"/>
              <w:jc w:val="both"/>
              <w:rPr>
                <w:sz w:val="20"/>
                <w:szCs w:val="20"/>
              </w:rPr>
            </w:pPr>
            <w:r w:rsidRPr="00A22E37">
              <w:rPr>
                <w:color w:val="000000"/>
                <w:sz w:val="20"/>
                <w:szCs w:val="20"/>
              </w:rPr>
              <w:t>High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688AED3"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4A7A6C7" w14:textId="77777777" w:rsidR="00601E38" w:rsidRPr="00A22E37" w:rsidRDefault="00601E38" w:rsidP="008D7972">
            <w:pPr>
              <w:spacing w:line="276" w:lineRule="auto"/>
              <w:jc w:val="both"/>
              <w:rPr>
                <w:sz w:val="20"/>
                <w:szCs w:val="20"/>
              </w:rPr>
            </w:pPr>
            <w:r w:rsidRPr="00A22E37">
              <w:rPr>
                <w:color w:val="000000"/>
                <w:sz w:val="20"/>
                <w:szCs w:val="20"/>
              </w:rPr>
              <w:t>Freelance</w:t>
            </w:r>
          </w:p>
        </w:tc>
      </w:tr>
      <w:tr w:rsidR="00601E38" w:rsidRPr="00A22E37" w14:paraId="75275C7D"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0FCF912" w14:textId="77777777" w:rsidR="00601E38" w:rsidRPr="00A22E37" w:rsidRDefault="00601E38" w:rsidP="008D7972">
            <w:pPr>
              <w:spacing w:line="276" w:lineRule="auto"/>
              <w:jc w:val="both"/>
              <w:rPr>
                <w:sz w:val="20"/>
                <w:szCs w:val="20"/>
              </w:rPr>
            </w:pPr>
            <w:r w:rsidRPr="00A22E37">
              <w:rPr>
                <w:color w:val="000000"/>
                <w:sz w:val="20"/>
                <w:szCs w:val="20"/>
              </w:rPr>
              <w:t>Advertiser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3EBCF2D"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877CE90"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73C1C4A" w14:textId="77777777" w:rsidR="00601E38" w:rsidRPr="00A22E37" w:rsidRDefault="00601E38" w:rsidP="008D7972">
            <w:pPr>
              <w:spacing w:line="276" w:lineRule="auto"/>
              <w:jc w:val="both"/>
              <w:rPr>
                <w:sz w:val="20"/>
                <w:szCs w:val="20"/>
              </w:rPr>
            </w:pPr>
            <w:r w:rsidRPr="00A22E37">
              <w:rPr>
                <w:color w:val="000000"/>
                <w:sz w:val="20"/>
                <w:szCs w:val="20"/>
              </w:rPr>
              <w:t>University</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81622A4"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43BCCAA"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6769BDB8"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214133C" w14:textId="77777777" w:rsidR="00601E38" w:rsidRPr="00A22E37" w:rsidRDefault="00601E38" w:rsidP="008D7972">
            <w:pPr>
              <w:spacing w:line="276" w:lineRule="auto"/>
              <w:jc w:val="both"/>
              <w:rPr>
                <w:sz w:val="20"/>
                <w:szCs w:val="20"/>
              </w:rPr>
            </w:pPr>
            <w:r w:rsidRPr="00A22E37">
              <w:rPr>
                <w:color w:val="000000"/>
                <w:sz w:val="20"/>
                <w:szCs w:val="20"/>
              </w:rPr>
              <w:t>Aesthetician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732A6F5" w14:textId="77777777" w:rsidR="00601E38" w:rsidRPr="00A22E37" w:rsidRDefault="00601E38" w:rsidP="008D7972">
            <w:pPr>
              <w:spacing w:line="276" w:lineRule="auto"/>
              <w:jc w:val="both"/>
              <w:rPr>
                <w:sz w:val="20"/>
                <w:szCs w:val="20"/>
              </w:rPr>
            </w:pPr>
            <w:r w:rsidRPr="00A22E37">
              <w:rPr>
                <w:color w:val="000000"/>
                <w:sz w:val="20"/>
                <w:szCs w:val="20"/>
              </w:rPr>
              <w:t>F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D3BEDC1" w14:textId="77777777" w:rsidR="00601E38" w:rsidRPr="00A22E37" w:rsidRDefault="00601E38" w:rsidP="008D7972">
            <w:pPr>
              <w:spacing w:line="276" w:lineRule="auto"/>
              <w:jc w:val="both"/>
              <w:rPr>
                <w:sz w:val="20"/>
                <w:szCs w:val="20"/>
              </w:rPr>
            </w:pPr>
            <w:r w:rsidRPr="00A22E37">
              <w:rPr>
                <w:color w:val="000000"/>
                <w:sz w:val="20"/>
                <w:szCs w:val="20"/>
              </w:rPr>
              <w:t>20-29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F1CF369"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4B2C501" w14:textId="77777777" w:rsidR="00601E38" w:rsidRPr="00A22E37" w:rsidRDefault="00601E38" w:rsidP="008D7972">
            <w:pPr>
              <w:spacing w:line="276" w:lineRule="auto"/>
              <w:jc w:val="both"/>
              <w:rPr>
                <w:sz w:val="20"/>
                <w:szCs w:val="20"/>
              </w:rPr>
            </w:pPr>
            <w:r w:rsidRPr="00A22E37">
              <w:rPr>
                <w:color w:val="000000"/>
                <w:sz w:val="20"/>
                <w:szCs w:val="20"/>
              </w:rPr>
              <w:t>Single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93CAA9B"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11BE4398"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EA02BA3" w14:textId="77777777" w:rsidR="00601E38" w:rsidRPr="00A22E37" w:rsidRDefault="00601E38" w:rsidP="008D7972">
            <w:pPr>
              <w:spacing w:line="276" w:lineRule="auto"/>
              <w:jc w:val="both"/>
              <w:rPr>
                <w:sz w:val="20"/>
                <w:szCs w:val="20"/>
              </w:rPr>
            </w:pPr>
            <w:r w:rsidRPr="00A22E37">
              <w:rPr>
                <w:color w:val="000000"/>
                <w:sz w:val="20"/>
                <w:szCs w:val="20"/>
              </w:rPr>
              <w:t>Artist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1B6E65B"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AFF83E"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9D32B6E" w14:textId="77777777" w:rsidR="00601E38" w:rsidRPr="00A22E37" w:rsidRDefault="00601E38" w:rsidP="008D7972">
            <w:pPr>
              <w:spacing w:line="276" w:lineRule="auto"/>
              <w:jc w:val="both"/>
              <w:rPr>
                <w:sz w:val="20"/>
                <w:szCs w:val="20"/>
              </w:rPr>
            </w:pPr>
            <w:r w:rsidRPr="00A22E37">
              <w:rPr>
                <w:color w:val="000000"/>
                <w:sz w:val="20"/>
                <w:szCs w:val="20"/>
              </w:rPr>
              <w:t>University</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535EAAF" w14:textId="77777777" w:rsidR="00601E38" w:rsidRPr="00A22E37" w:rsidRDefault="00601E38" w:rsidP="008D7972">
            <w:pPr>
              <w:spacing w:line="276" w:lineRule="auto"/>
              <w:jc w:val="both"/>
              <w:rPr>
                <w:sz w:val="20"/>
                <w:szCs w:val="20"/>
              </w:rPr>
            </w:pPr>
            <w:r w:rsidRPr="00A22E37">
              <w:rPr>
                <w:color w:val="000000"/>
                <w:sz w:val="20"/>
                <w:szCs w:val="20"/>
              </w:rPr>
              <w:t>Single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0791F9B" w14:textId="77777777" w:rsidR="00601E38" w:rsidRPr="00A22E37" w:rsidRDefault="00601E38" w:rsidP="008D7972">
            <w:pPr>
              <w:spacing w:line="276" w:lineRule="auto"/>
              <w:jc w:val="both"/>
              <w:rPr>
                <w:sz w:val="20"/>
                <w:szCs w:val="20"/>
              </w:rPr>
            </w:pPr>
            <w:r w:rsidRPr="00A22E37">
              <w:rPr>
                <w:color w:val="000000"/>
                <w:sz w:val="20"/>
                <w:szCs w:val="20"/>
              </w:rPr>
              <w:t>Freelance</w:t>
            </w:r>
          </w:p>
        </w:tc>
      </w:tr>
      <w:tr w:rsidR="00601E38" w:rsidRPr="00A22E37" w14:paraId="2D79A077" w14:textId="77777777" w:rsidTr="008D7972">
        <w:trPr>
          <w:trHeight w:val="398"/>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B33E03B" w14:textId="77777777" w:rsidR="00601E38" w:rsidRPr="00A22E37" w:rsidRDefault="00601E38" w:rsidP="008D7972">
            <w:pPr>
              <w:spacing w:line="276" w:lineRule="auto"/>
              <w:jc w:val="both"/>
              <w:rPr>
                <w:sz w:val="20"/>
                <w:szCs w:val="20"/>
              </w:rPr>
            </w:pPr>
            <w:r w:rsidRPr="00A22E37">
              <w:rPr>
                <w:color w:val="000000"/>
                <w:sz w:val="20"/>
                <w:szCs w:val="20"/>
              </w:rPr>
              <w:t>Baby-sitter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2E1240"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27EDA6C"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78E2B69"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424549B" w14:textId="77777777" w:rsidR="00601E38" w:rsidRPr="00A22E37" w:rsidRDefault="00601E38" w:rsidP="008D7972">
            <w:pPr>
              <w:spacing w:line="276" w:lineRule="auto"/>
              <w:jc w:val="both"/>
              <w:rPr>
                <w:sz w:val="20"/>
                <w:szCs w:val="20"/>
              </w:rPr>
            </w:pPr>
            <w:r w:rsidRPr="00A22E37">
              <w:rPr>
                <w:color w:val="000000"/>
                <w:sz w:val="20"/>
                <w:szCs w:val="20"/>
              </w:rPr>
              <w:t>Single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CE82B8" w14:textId="77777777" w:rsidR="00601E38" w:rsidRPr="00A22E37" w:rsidRDefault="00601E38" w:rsidP="008D7972">
            <w:pPr>
              <w:spacing w:line="276" w:lineRule="auto"/>
              <w:jc w:val="both"/>
              <w:rPr>
                <w:sz w:val="20"/>
                <w:szCs w:val="20"/>
              </w:rPr>
            </w:pPr>
            <w:r w:rsidRPr="00A22E37">
              <w:rPr>
                <w:color w:val="000000"/>
                <w:sz w:val="20"/>
                <w:szCs w:val="20"/>
              </w:rPr>
              <w:t>Freelance</w:t>
            </w:r>
          </w:p>
        </w:tc>
      </w:tr>
      <w:tr w:rsidR="00601E38" w:rsidRPr="00A22E37" w14:paraId="27C5CA25"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E0DC3FB" w14:textId="77777777" w:rsidR="00601E38" w:rsidRPr="00A22E37" w:rsidRDefault="00601E38" w:rsidP="008D7972">
            <w:pPr>
              <w:spacing w:line="276" w:lineRule="auto"/>
              <w:jc w:val="both"/>
              <w:rPr>
                <w:sz w:val="20"/>
                <w:szCs w:val="20"/>
              </w:rPr>
            </w:pPr>
            <w:r w:rsidRPr="00A22E37">
              <w:rPr>
                <w:color w:val="000000"/>
                <w:sz w:val="20"/>
                <w:szCs w:val="20"/>
              </w:rPr>
              <w:t>Banker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1244A59"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8453430" w14:textId="77777777" w:rsidR="00601E38" w:rsidRPr="00A22E37" w:rsidRDefault="00601E38" w:rsidP="008D7972">
            <w:pPr>
              <w:spacing w:line="276" w:lineRule="auto"/>
              <w:jc w:val="both"/>
              <w:rPr>
                <w:sz w:val="20"/>
                <w:szCs w:val="20"/>
              </w:rPr>
            </w:pPr>
            <w:r w:rsidRPr="00A22E37">
              <w:rPr>
                <w:color w:val="000000"/>
                <w:sz w:val="20"/>
                <w:szCs w:val="20"/>
              </w:rPr>
              <w:t>20-29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1EFF8F2" w14:textId="77777777" w:rsidR="00601E38" w:rsidRPr="00A22E37" w:rsidRDefault="00601E38" w:rsidP="008D7972">
            <w:pPr>
              <w:spacing w:line="276" w:lineRule="auto"/>
              <w:jc w:val="both"/>
              <w:rPr>
                <w:sz w:val="20"/>
                <w:szCs w:val="20"/>
              </w:rPr>
            </w:pPr>
            <w:r w:rsidRPr="00A22E37">
              <w:rPr>
                <w:color w:val="000000"/>
                <w:sz w:val="20"/>
                <w:szCs w:val="20"/>
              </w:rPr>
              <w:t>University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E2E17C9" w14:textId="77777777" w:rsidR="00601E38" w:rsidRPr="00A22E37" w:rsidRDefault="00601E38" w:rsidP="008D7972">
            <w:pPr>
              <w:spacing w:line="276" w:lineRule="auto"/>
              <w:jc w:val="both"/>
              <w:rPr>
                <w:sz w:val="20"/>
                <w:szCs w:val="20"/>
              </w:rPr>
            </w:pPr>
            <w:r w:rsidRPr="00A22E37">
              <w:rPr>
                <w:color w:val="000000"/>
                <w:sz w:val="20"/>
                <w:szCs w:val="20"/>
              </w:rPr>
              <w:t>Single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9533285"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1C34C4C1"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9E8BF43" w14:textId="77777777" w:rsidR="00601E38" w:rsidRPr="00A22E37" w:rsidRDefault="00601E38" w:rsidP="008D7972">
            <w:pPr>
              <w:spacing w:line="276" w:lineRule="auto"/>
              <w:jc w:val="both"/>
              <w:rPr>
                <w:sz w:val="20"/>
                <w:szCs w:val="20"/>
              </w:rPr>
            </w:pPr>
            <w:r w:rsidRPr="00A22E37">
              <w:rPr>
                <w:color w:val="000000"/>
                <w:sz w:val="20"/>
                <w:szCs w:val="20"/>
              </w:rPr>
              <w:t>Belly dancer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FE54AB"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802EA1A" w14:textId="77777777" w:rsidR="00601E38" w:rsidRPr="00A22E37" w:rsidRDefault="00601E38" w:rsidP="008D7972">
            <w:pPr>
              <w:spacing w:line="276" w:lineRule="auto"/>
              <w:jc w:val="both"/>
              <w:rPr>
                <w:sz w:val="20"/>
                <w:szCs w:val="20"/>
              </w:rPr>
            </w:pPr>
            <w:r w:rsidRPr="00A22E37">
              <w:rPr>
                <w:color w:val="000000"/>
                <w:sz w:val="20"/>
                <w:szCs w:val="20"/>
              </w:rPr>
              <w:t>20-29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2DBDA50" w14:textId="77777777" w:rsidR="00601E38" w:rsidRPr="00A22E37" w:rsidRDefault="00601E38" w:rsidP="008D7972">
            <w:pPr>
              <w:spacing w:line="276" w:lineRule="auto"/>
              <w:jc w:val="both"/>
              <w:rPr>
                <w:sz w:val="20"/>
                <w:szCs w:val="20"/>
              </w:rPr>
            </w:pPr>
            <w:r w:rsidRPr="00A22E37">
              <w:rPr>
                <w:color w:val="000000"/>
                <w:sz w:val="20"/>
                <w:szCs w:val="20"/>
              </w:rPr>
              <w:t>NA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752F3FF"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4675BAC"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5B98DA7A"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F6CEFD7" w14:textId="77777777" w:rsidR="00601E38" w:rsidRPr="00A22E37" w:rsidRDefault="00601E38" w:rsidP="008D7972">
            <w:pPr>
              <w:spacing w:line="276" w:lineRule="auto"/>
              <w:jc w:val="both"/>
              <w:rPr>
                <w:sz w:val="20"/>
                <w:szCs w:val="20"/>
              </w:rPr>
            </w:pPr>
            <w:r w:rsidRPr="00A22E37">
              <w:rPr>
                <w:color w:val="000000"/>
                <w:sz w:val="20"/>
                <w:szCs w:val="20"/>
              </w:rPr>
              <w:t>Caregiver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139C8C7"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D81A37" w14:textId="77777777" w:rsidR="00601E38" w:rsidRPr="00A22E37" w:rsidRDefault="00601E38" w:rsidP="008D7972">
            <w:pPr>
              <w:spacing w:line="276" w:lineRule="auto"/>
              <w:jc w:val="both"/>
              <w:rPr>
                <w:sz w:val="20"/>
                <w:szCs w:val="20"/>
              </w:rPr>
            </w:pPr>
            <w:r w:rsidRPr="00A22E37">
              <w:rPr>
                <w:color w:val="000000"/>
                <w:sz w:val="20"/>
                <w:szCs w:val="20"/>
              </w:rPr>
              <w:t>20-29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D7271FF"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A8C0396"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8727FAC" w14:textId="77777777" w:rsidR="00601E38" w:rsidRPr="00A22E37" w:rsidRDefault="00601E38" w:rsidP="008D7972">
            <w:pPr>
              <w:spacing w:line="276" w:lineRule="auto"/>
              <w:jc w:val="both"/>
              <w:rPr>
                <w:sz w:val="20"/>
                <w:szCs w:val="20"/>
              </w:rPr>
            </w:pPr>
            <w:r w:rsidRPr="00A22E37">
              <w:rPr>
                <w:color w:val="000000"/>
                <w:sz w:val="20"/>
                <w:szCs w:val="20"/>
              </w:rPr>
              <w:t>Freelance</w:t>
            </w:r>
          </w:p>
        </w:tc>
      </w:tr>
      <w:tr w:rsidR="00601E38" w:rsidRPr="00A22E37" w14:paraId="1376D9A9"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20250DE" w14:textId="77777777" w:rsidR="00601E38" w:rsidRPr="00A22E37" w:rsidRDefault="00601E38" w:rsidP="008D7972">
            <w:pPr>
              <w:spacing w:line="276" w:lineRule="auto"/>
              <w:jc w:val="both"/>
              <w:rPr>
                <w:sz w:val="20"/>
                <w:szCs w:val="20"/>
              </w:rPr>
            </w:pPr>
            <w:r w:rsidRPr="00A22E37">
              <w:rPr>
                <w:color w:val="000000"/>
                <w:sz w:val="20"/>
                <w:szCs w:val="20"/>
              </w:rPr>
              <w:t>Clinic secretary</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DE50041"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547B2E0" w14:textId="77777777" w:rsidR="00601E38" w:rsidRPr="00A22E37" w:rsidRDefault="00601E38" w:rsidP="008D7972">
            <w:pPr>
              <w:spacing w:line="276" w:lineRule="auto"/>
              <w:jc w:val="both"/>
              <w:rPr>
                <w:sz w:val="20"/>
                <w:szCs w:val="20"/>
              </w:rPr>
            </w:pPr>
            <w:r w:rsidRPr="00A22E37">
              <w:rPr>
                <w:color w:val="000000"/>
                <w:sz w:val="20"/>
                <w:szCs w:val="20"/>
              </w:rPr>
              <w:t>40-49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AA61F8E"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2155ECF"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8E2E4F8"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1C3B2E3F"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188DA85" w14:textId="77777777" w:rsidR="00601E38" w:rsidRPr="00A22E37" w:rsidRDefault="00601E38" w:rsidP="008D7972">
            <w:pPr>
              <w:spacing w:line="276" w:lineRule="auto"/>
              <w:jc w:val="both"/>
              <w:rPr>
                <w:sz w:val="20"/>
                <w:szCs w:val="20"/>
              </w:rPr>
            </w:pPr>
            <w:r w:rsidRPr="00A22E37">
              <w:rPr>
                <w:color w:val="000000"/>
                <w:sz w:val="20"/>
                <w:szCs w:val="20"/>
              </w:rPr>
              <w:t>Construction worker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A340E04"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A0A5FEF"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B0F1B4E"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D97641E"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3E89223" w14:textId="77777777" w:rsidR="00601E38" w:rsidRPr="00A22E37" w:rsidRDefault="00601E38" w:rsidP="008D7972">
            <w:pPr>
              <w:spacing w:line="276" w:lineRule="auto"/>
              <w:jc w:val="both"/>
              <w:rPr>
                <w:sz w:val="20"/>
                <w:szCs w:val="20"/>
              </w:rPr>
            </w:pPr>
            <w:r w:rsidRPr="00A22E37">
              <w:rPr>
                <w:color w:val="000000"/>
                <w:sz w:val="20"/>
                <w:szCs w:val="20"/>
              </w:rPr>
              <w:t>Freelance</w:t>
            </w:r>
          </w:p>
        </w:tc>
      </w:tr>
      <w:tr w:rsidR="00601E38" w:rsidRPr="00A22E37" w14:paraId="2D01350F"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569DF16" w14:textId="77777777" w:rsidR="00601E38" w:rsidRPr="00A22E37" w:rsidRDefault="00601E38" w:rsidP="008D7972">
            <w:pPr>
              <w:spacing w:line="276" w:lineRule="auto"/>
              <w:jc w:val="both"/>
              <w:rPr>
                <w:sz w:val="20"/>
                <w:szCs w:val="20"/>
              </w:rPr>
            </w:pPr>
            <w:r w:rsidRPr="00A22E37">
              <w:rPr>
                <w:color w:val="000000"/>
                <w:sz w:val="20"/>
                <w:szCs w:val="20"/>
              </w:rPr>
              <w:t>Consultant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9A00B4F"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BDEB801"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A45E430" w14:textId="77777777" w:rsidR="00601E38" w:rsidRPr="00A22E37" w:rsidRDefault="00601E38" w:rsidP="008D7972">
            <w:pPr>
              <w:spacing w:line="276" w:lineRule="auto"/>
              <w:jc w:val="both"/>
              <w:rPr>
                <w:sz w:val="20"/>
                <w:szCs w:val="20"/>
              </w:rPr>
            </w:pPr>
            <w:r w:rsidRPr="00A22E37">
              <w:rPr>
                <w:color w:val="000000"/>
                <w:sz w:val="20"/>
                <w:szCs w:val="20"/>
              </w:rPr>
              <w:t>University</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64FFFE0"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617E036" w14:textId="77777777" w:rsidR="00601E38" w:rsidRPr="00A22E37" w:rsidRDefault="00601E38" w:rsidP="008D7972">
            <w:pPr>
              <w:spacing w:line="276" w:lineRule="auto"/>
              <w:jc w:val="both"/>
              <w:rPr>
                <w:sz w:val="20"/>
                <w:szCs w:val="20"/>
              </w:rPr>
            </w:pPr>
            <w:r w:rsidRPr="00A22E37">
              <w:rPr>
                <w:color w:val="000000"/>
                <w:sz w:val="20"/>
                <w:szCs w:val="20"/>
              </w:rPr>
              <w:t>Freelance</w:t>
            </w:r>
          </w:p>
        </w:tc>
      </w:tr>
      <w:tr w:rsidR="00601E38" w:rsidRPr="00A22E37" w14:paraId="3C0F8F1D"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25D5831" w14:textId="77777777" w:rsidR="00601E38" w:rsidRPr="00A22E37" w:rsidRDefault="00601E38" w:rsidP="008D7972">
            <w:pPr>
              <w:spacing w:line="276" w:lineRule="auto"/>
              <w:jc w:val="both"/>
              <w:rPr>
                <w:sz w:val="20"/>
                <w:szCs w:val="20"/>
              </w:rPr>
            </w:pPr>
            <w:r w:rsidRPr="00A22E37">
              <w:rPr>
                <w:color w:val="000000"/>
                <w:sz w:val="20"/>
                <w:szCs w:val="20"/>
              </w:rPr>
              <w:t>Dentist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20D1E2C"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C4B7E09"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72F0971" w14:textId="77777777" w:rsidR="00601E38" w:rsidRPr="00A22E37" w:rsidRDefault="00601E38" w:rsidP="008D7972">
            <w:pPr>
              <w:spacing w:line="276" w:lineRule="auto"/>
              <w:jc w:val="both"/>
              <w:rPr>
                <w:sz w:val="20"/>
                <w:szCs w:val="20"/>
              </w:rPr>
            </w:pPr>
            <w:r w:rsidRPr="00A22E37">
              <w:rPr>
                <w:color w:val="000000"/>
                <w:sz w:val="20"/>
                <w:szCs w:val="20"/>
              </w:rPr>
              <w:t>University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28A1CB9" w14:textId="77777777" w:rsidR="00601E38" w:rsidRPr="00A22E37" w:rsidRDefault="00601E38" w:rsidP="008D7972">
            <w:pPr>
              <w:spacing w:line="276" w:lineRule="auto"/>
              <w:jc w:val="both"/>
              <w:rPr>
                <w:sz w:val="20"/>
                <w:szCs w:val="20"/>
              </w:rPr>
            </w:pPr>
            <w:r w:rsidRPr="00A22E37">
              <w:rPr>
                <w:color w:val="000000"/>
                <w:sz w:val="20"/>
                <w:szCs w:val="20"/>
              </w:rPr>
              <w:t>Married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77CDBF7"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5FEF88EE"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BF21318" w14:textId="77777777" w:rsidR="00601E38" w:rsidRPr="00A22E37" w:rsidRDefault="00601E38" w:rsidP="008D7972">
            <w:pPr>
              <w:spacing w:line="276" w:lineRule="auto"/>
              <w:jc w:val="both"/>
              <w:rPr>
                <w:sz w:val="20"/>
                <w:szCs w:val="20"/>
              </w:rPr>
            </w:pPr>
            <w:r w:rsidRPr="00A22E37">
              <w:rPr>
                <w:color w:val="000000"/>
                <w:sz w:val="20"/>
                <w:szCs w:val="20"/>
              </w:rPr>
              <w:t>Fashion designer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0D3451A"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40ED7ED"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87E8500" w14:textId="77777777" w:rsidR="00601E38" w:rsidRPr="00A22E37" w:rsidRDefault="00601E38" w:rsidP="008D7972">
            <w:pPr>
              <w:spacing w:line="276" w:lineRule="auto"/>
              <w:jc w:val="both"/>
              <w:rPr>
                <w:sz w:val="20"/>
                <w:szCs w:val="20"/>
              </w:rPr>
            </w:pPr>
            <w:r w:rsidRPr="00A22E37">
              <w:rPr>
                <w:color w:val="000000"/>
                <w:sz w:val="20"/>
                <w:szCs w:val="20"/>
              </w:rPr>
              <w:t>Vocational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8C12C0B"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5C349B5" w14:textId="77777777" w:rsidR="00601E38" w:rsidRPr="00A22E37" w:rsidRDefault="00601E38" w:rsidP="008D7972">
            <w:pPr>
              <w:spacing w:line="276" w:lineRule="auto"/>
              <w:jc w:val="both"/>
              <w:rPr>
                <w:sz w:val="20"/>
                <w:szCs w:val="20"/>
              </w:rPr>
            </w:pPr>
            <w:r w:rsidRPr="00A22E37">
              <w:rPr>
                <w:color w:val="000000"/>
                <w:sz w:val="20"/>
                <w:szCs w:val="20"/>
              </w:rPr>
              <w:t>Shop owner</w:t>
            </w:r>
          </w:p>
        </w:tc>
      </w:tr>
      <w:tr w:rsidR="00601E38" w:rsidRPr="00A22E37" w14:paraId="12BB4334"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3650D1F" w14:textId="77777777" w:rsidR="00601E38" w:rsidRPr="00A22E37" w:rsidRDefault="00601E38" w:rsidP="008D7972">
            <w:pPr>
              <w:spacing w:line="276" w:lineRule="auto"/>
              <w:jc w:val="both"/>
              <w:rPr>
                <w:sz w:val="20"/>
                <w:szCs w:val="20"/>
              </w:rPr>
            </w:pPr>
            <w:r w:rsidRPr="00A22E37">
              <w:rPr>
                <w:color w:val="000000"/>
                <w:sz w:val="20"/>
                <w:szCs w:val="20"/>
              </w:rPr>
              <w:t>Film director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6B51F00"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D731A70" w14:textId="77777777" w:rsidR="00601E38" w:rsidRPr="00A22E37" w:rsidRDefault="00601E38" w:rsidP="008D7972">
            <w:pPr>
              <w:spacing w:line="276" w:lineRule="auto"/>
              <w:jc w:val="both"/>
              <w:rPr>
                <w:sz w:val="20"/>
                <w:szCs w:val="20"/>
              </w:rPr>
            </w:pPr>
            <w:r w:rsidRPr="00A22E37">
              <w:rPr>
                <w:color w:val="000000"/>
                <w:sz w:val="20"/>
                <w:szCs w:val="20"/>
              </w:rPr>
              <w:t>60-69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3CA39EA" w14:textId="77777777" w:rsidR="00601E38" w:rsidRPr="00A22E37" w:rsidRDefault="00601E38" w:rsidP="008D7972">
            <w:pPr>
              <w:spacing w:line="276" w:lineRule="auto"/>
              <w:jc w:val="both"/>
              <w:rPr>
                <w:sz w:val="20"/>
                <w:szCs w:val="20"/>
              </w:rPr>
            </w:pPr>
            <w:r w:rsidRPr="00A22E37">
              <w:rPr>
                <w:color w:val="000000"/>
                <w:sz w:val="20"/>
                <w:szCs w:val="20"/>
              </w:rPr>
              <w:t>University</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01CB055"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7A57D0E" w14:textId="77777777" w:rsidR="00601E38" w:rsidRPr="00A22E37" w:rsidRDefault="00601E38" w:rsidP="008D7972">
            <w:pPr>
              <w:spacing w:line="276" w:lineRule="auto"/>
              <w:jc w:val="both"/>
              <w:rPr>
                <w:sz w:val="20"/>
                <w:szCs w:val="20"/>
              </w:rPr>
            </w:pPr>
            <w:r w:rsidRPr="00A22E37">
              <w:rPr>
                <w:color w:val="000000"/>
                <w:sz w:val="20"/>
                <w:szCs w:val="20"/>
              </w:rPr>
              <w:t>Freelance</w:t>
            </w:r>
          </w:p>
        </w:tc>
      </w:tr>
      <w:tr w:rsidR="00601E38" w:rsidRPr="00A22E37" w14:paraId="6496525E"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50DCF73" w14:textId="77777777" w:rsidR="00601E38" w:rsidRPr="00A22E37" w:rsidRDefault="00601E38" w:rsidP="008D7972">
            <w:pPr>
              <w:spacing w:line="276" w:lineRule="auto"/>
              <w:jc w:val="both"/>
              <w:rPr>
                <w:sz w:val="20"/>
                <w:szCs w:val="20"/>
              </w:rPr>
            </w:pPr>
            <w:r w:rsidRPr="00A22E37">
              <w:rPr>
                <w:color w:val="000000"/>
                <w:sz w:val="20"/>
                <w:szCs w:val="20"/>
              </w:rPr>
              <w:t>Firefighter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DDC3309"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39ECC51"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E111691" w14:textId="77777777" w:rsidR="00601E38" w:rsidRPr="00A22E37" w:rsidRDefault="00601E38" w:rsidP="008D7972">
            <w:pPr>
              <w:spacing w:line="276" w:lineRule="auto"/>
              <w:jc w:val="both"/>
              <w:rPr>
                <w:sz w:val="20"/>
                <w:szCs w:val="20"/>
              </w:rPr>
            </w:pPr>
            <w:r w:rsidRPr="00A22E37">
              <w:rPr>
                <w:color w:val="000000"/>
                <w:sz w:val="20"/>
                <w:szCs w:val="20"/>
              </w:rPr>
              <w:t>High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9B9C08" w14:textId="77777777" w:rsidR="00601E38" w:rsidRPr="00A22E37" w:rsidRDefault="00601E38" w:rsidP="008D7972">
            <w:pPr>
              <w:spacing w:line="276" w:lineRule="auto"/>
              <w:jc w:val="both"/>
              <w:rPr>
                <w:sz w:val="20"/>
                <w:szCs w:val="20"/>
              </w:rPr>
            </w:pPr>
            <w:r w:rsidRPr="00A22E37">
              <w:rPr>
                <w:color w:val="000000"/>
                <w:sz w:val="20"/>
                <w:szCs w:val="20"/>
              </w:rPr>
              <w:t>Married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CBDB35B"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06837B1B"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5E2D5B5" w14:textId="77777777" w:rsidR="00601E38" w:rsidRPr="00A22E37" w:rsidRDefault="00601E38" w:rsidP="008D7972">
            <w:pPr>
              <w:spacing w:line="276" w:lineRule="auto"/>
              <w:jc w:val="both"/>
              <w:rPr>
                <w:sz w:val="20"/>
                <w:szCs w:val="20"/>
              </w:rPr>
            </w:pPr>
            <w:r w:rsidRPr="00A22E37">
              <w:rPr>
                <w:color w:val="000000"/>
                <w:sz w:val="20"/>
                <w:szCs w:val="20"/>
              </w:rPr>
              <w:t>Fortune teller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A2D80BC"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EB06910" w14:textId="77777777" w:rsidR="00601E38" w:rsidRPr="00A22E37" w:rsidRDefault="00601E38" w:rsidP="008D7972">
            <w:pPr>
              <w:spacing w:line="276" w:lineRule="auto"/>
              <w:jc w:val="both"/>
              <w:rPr>
                <w:sz w:val="20"/>
                <w:szCs w:val="20"/>
              </w:rPr>
            </w:pPr>
            <w:r w:rsidRPr="00A22E37">
              <w:rPr>
                <w:color w:val="000000"/>
                <w:sz w:val="20"/>
                <w:szCs w:val="20"/>
              </w:rPr>
              <w:t>20-29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0BB7091"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1DA37C7"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B9AA39C"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3F6F03F7"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D166FB4" w14:textId="77777777" w:rsidR="00601E38" w:rsidRPr="00A22E37" w:rsidRDefault="00601E38" w:rsidP="008D7972">
            <w:pPr>
              <w:spacing w:line="276" w:lineRule="auto"/>
              <w:jc w:val="both"/>
              <w:rPr>
                <w:sz w:val="20"/>
                <w:szCs w:val="20"/>
              </w:rPr>
            </w:pPr>
            <w:r w:rsidRPr="00A22E37">
              <w:rPr>
                <w:color w:val="000000"/>
                <w:sz w:val="20"/>
                <w:szCs w:val="20"/>
              </w:rPr>
              <w:t>Hairdresser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0C855BC"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08DE531" w14:textId="77777777" w:rsidR="00601E38" w:rsidRPr="00A22E37" w:rsidRDefault="00601E38" w:rsidP="008D7972">
            <w:pPr>
              <w:spacing w:line="276" w:lineRule="auto"/>
              <w:jc w:val="both"/>
              <w:rPr>
                <w:sz w:val="20"/>
                <w:szCs w:val="20"/>
              </w:rPr>
            </w:pPr>
            <w:r w:rsidRPr="00A22E37">
              <w:rPr>
                <w:color w:val="000000"/>
                <w:sz w:val="20"/>
                <w:szCs w:val="20"/>
              </w:rPr>
              <w:t>20-29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E9E3EBF" w14:textId="77777777" w:rsidR="00601E38" w:rsidRPr="00A22E37" w:rsidRDefault="00601E38" w:rsidP="008D7972">
            <w:pPr>
              <w:spacing w:line="276" w:lineRule="auto"/>
              <w:jc w:val="both"/>
              <w:rPr>
                <w:sz w:val="20"/>
                <w:szCs w:val="20"/>
              </w:rPr>
            </w:pPr>
            <w:r w:rsidRPr="00A22E37">
              <w:rPr>
                <w:color w:val="000000"/>
                <w:sz w:val="20"/>
                <w:szCs w:val="20"/>
              </w:rPr>
              <w:t>Secondary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7DA1D32"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59EFD7B" w14:textId="77777777" w:rsidR="00601E38" w:rsidRPr="00A22E37" w:rsidRDefault="00601E38" w:rsidP="008D7972">
            <w:pPr>
              <w:spacing w:line="276" w:lineRule="auto"/>
              <w:jc w:val="both"/>
              <w:rPr>
                <w:sz w:val="20"/>
                <w:szCs w:val="20"/>
              </w:rPr>
            </w:pPr>
            <w:proofErr w:type="spellStart"/>
            <w:r w:rsidRPr="00A22E37">
              <w:rPr>
                <w:color w:val="000000"/>
                <w:sz w:val="20"/>
                <w:szCs w:val="20"/>
              </w:rPr>
              <w:t>Shopowner</w:t>
            </w:r>
            <w:proofErr w:type="spellEnd"/>
          </w:p>
        </w:tc>
      </w:tr>
      <w:tr w:rsidR="00601E38" w:rsidRPr="00A22E37" w14:paraId="5222A5F7"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F801FC" w14:textId="77777777" w:rsidR="00601E38" w:rsidRPr="00A22E37" w:rsidRDefault="00601E38" w:rsidP="008D7972">
            <w:pPr>
              <w:spacing w:line="276" w:lineRule="auto"/>
              <w:jc w:val="both"/>
              <w:rPr>
                <w:sz w:val="20"/>
                <w:szCs w:val="20"/>
              </w:rPr>
            </w:pPr>
            <w:r w:rsidRPr="00A22E37">
              <w:rPr>
                <w:color w:val="000000"/>
                <w:sz w:val="20"/>
                <w:szCs w:val="20"/>
              </w:rPr>
              <w:t>Housekeeper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570DF8F"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63D67F0"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CC926BF" w14:textId="77777777" w:rsidR="00601E38" w:rsidRPr="00A22E37" w:rsidRDefault="00601E38" w:rsidP="008D7972">
            <w:pPr>
              <w:spacing w:line="276" w:lineRule="auto"/>
              <w:jc w:val="both"/>
              <w:rPr>
                <w:sz w:val="20"/>
                <w:szCs w:val="20"/>
              </w:rPr>
            </w:pPr>
            <w:r w:rsidRPr="00A22E37">
              <w:rPr>
                <w:color w:val="000000"/>
                <w:sz w:val="20"/>
                <w:szCs w:val="20"/>
              </w:rPr>
              <w:t>Elementary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BE04EF1" w14:textId="77777777" w:rsidR="00601E38" w:rsidRPr="00A22E37" w:rsidRDefault="00601E38" w:rsidP="008D7972">
            <w:pPr>
              <w:spacing w:line="276" w:lineRule="auto"/>
              <w:jc w:val="both"/>
              <w:rPr>
                <w:sz w:val="20"/>
                <w:szCs w:val="20"/>
              </w:rPr>
            </w:pPr>
            <w:r w:rsidRPr="00A22E37">
              <w:rPr>
                <w:color w:val="000000"/>
                <w:sz w:val="20"/>
                <w:szCs w:val="20"/>
              </w:rPr>
              <w:t>Widowed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7416092" w14:textId="77777777" w:rsidR="00601E38" w:rsidRPr="00A22E37" w:rsidRDefault="00601E38" w:rsidP="008D7972">
            <w:pPr>
              <w:spacing w:line="276" w:lineRule="auto"/>
              <w:jc w:val="both"/>
              <w:rPr>
                <w:sz w:val="20"/>
                <w:szCs w:val="20"/>
              </w:rPr>
            </w:pPr>
            <w:r w:rsidRPr="00A22E37">
              <w:rPr>
                <w:color w:val="000000"/>
                <w:sz w:val="20"/>
                <w:szCs w:val="20"/>
              </w:rPr>
              <w:t>Employed by a family</w:t>
            </w:r>
          </w:p>
        </w:tc>
      </w:tr>
      <w:tr w:rsidR="00601E38" w:rsidRPr="00A22E37" w14:paraId="2322497C"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645E846" w14:textId="77777777" w:rsidR="00601E38" w:rsidRPr="00A22E37" w:rsidRDefault="00601E38" w:rsidP="008D7972">
            <w:pPr>
              <w:spacing w:line="276" w:lineRule="auto"/>
              <w:jc w:val="both"/>
              <w:rPr>
                <w:sz w:val="20"/>
                <w:szCs w:val="20"/>
              </w:rPr>
            </w:pPr>
            <w:proofErr w:type="spellStart"/>
            <w:r w:rsidRPr="00A22E37">
              <w:rPr>
                <w:color w:val="000000"/>
                <w:sz w:val="20"/>
                <w:szCs w:val="20"/>
              </w:rPr>
              <w:t>Jeweller</w:t>
            </w:r>
            <w:proofErr w:type="spellEnd"/>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2EC7C5B"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56B6802" w14:textId="77777777" w:rsidR="00601E38" w:rsidRPr="00A22E37" w:rsidRDefault="00601E38" w:rsidP="008D7972">
            <w:pPr>
              <w:spacing w:line="276" w:lineRule="auto"/>
              <w:jc w:val="both"/>
              <w:rPr>
                <w:sz w:val="20"/>
                <w:szCs w:val="20"/>
              </w:rPr>
            </w:pPr>
            <w:r w:rsidRPr="00A22E37">
              <w:rPr>
                <w:color w:val="000000"/>
                <w:sz w:val="20"/>
                <w:szCs w:val="20"/>
              </w:rPr>
              <w:t>40-49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481CA00" w14:textId="77777777" w:rsidR="00601E38" w:rsidRPr="00A22E37" w:rsidRDefault="00601E38" w:rsidP="008D7972">
            <w:pPr>
              <w:spacing w:line="276" w:lineRule="auto"/>
              <w:jc w:val="both"/>
              <w:rPr>
                <w:sz w:val="20"/>
                <w:szCs w:val="20"/>
              </w:rPr>
            </w:pPr>
            <w:r w:rsidRPr="00A22E37">
              <w:rPr>
                <w:color w:val="000000"/>
                <w:sz w:val="20"/>
                <w:szCs w:val="20"/>
              </w:rPr>
              <w:t>Vocational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22F4176"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9EF0F14" w14:textId="77777777" w:rsidR="00601E38" w:rsidRPr="00A22E37" w:rsidRDefault="00601E38" w:rsidP="008D7972">
            <w:pPr>
              <w:spacing w:line="276" w:lineRule="auto"/>
              <w:jc w:val="both"/>
              <w:rPr>
                <w:sz w:val="20"/>
                <w:szCs w:val="20"/>
              </w:rPr>
            </w:pPr>
            <w:r w:rsidRPr="00A22E37">
              <w:rPr>
                <w:color w:val="000000"/>
                <w:sz w:val="20"/>
                <w:szCs w:val="20"/>
              </w:rPr>
              <w:t>Shop owner</w:t>
            </w:r>
          </w:p>
        </w:tc>
      </w:tr>
      <w:tr w:rsidR="00601E38" w:rsidRPr="00A22E37" w14:paraId="7F261B40"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569DE01" w14:textId="77777777" w:rsidR="00601E38" w:rsidRPr="00A22E37" w:rsidRDefault="00601E38" w:rsidP="008D7972">
            <w:pPr>
              <w:spacing w:line="276" w:lineRule="auto"/>
              <w:jc w:val="both"/>
              <w:rPr>
                <w:sz w:val="20"/>
                <w:szCs w:val="20"/>
              </w:rPr>
            </w:pPr>
            <w:r w:rsidRPr="00A22E37">
              <w:rPr>
                <w:color w:val="000000"/>
                <w:sz w:val="20"/>
                <w:szCs w:val="20"/>
              </w:rPr>
              <w:t>Lobby attendant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976C2E6"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C1FD92E" w14:textId="77777777" w:rsidR="00601E38" w:rsidRPr="00A22E37" w:rsidRDefault="00601E38" w:rsidP="008D7972">
            <w:pPr>
              <w:spacing w:line="276" w:lineRule="auto"/>
              <w:jc w:val="both"/>
              <w:rPr>
                <w:sz w:val="20"/>
                <w:szCs w:val="20"/>
              </w:rPr>
            </w:pPr>
            <w:r w:rsidRPr="00A22E37">
              <w:rPr>
                <w:color w:val="000000"/>
                <w:sz w:val="20"/>
                <w:szCs w:val="20"/>
              </w:rPr>
              <w:t>20-29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CDB9BA4" w14:textId="77777777" w:rsidR="00601E38" w:rsidRPr="00A22E37" w:rsidRDefault="00601E38" w:rsidP="008D7972">
            <w:pPr>
              <w:spacing w:line="276" w:lineRule="auto"/>
              <w:jc w:val="both"/>
              <w:rPr>
                <w:sz w:val="20"/>
                <w:szCs w:val="20"/>
              </w:rPr>
            </w:pPr>
            <w:r w:rsidRPr="00A22E37">
              <w:rPr>
                <w:color w:val="000000"/>
                <w:sz w:val="20"/>
                <w:szCs w:val="20"/>
              </w:rPr>
              <w:t>High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FEECBEE" w14:textId="77777777" w:rsidR="00601E38" w:rsidRPr="00A22E37" w:rsidRDefault="00601E38" w:rsidP="008D7972">
            <w:pPr>
              <w:spacing w:line="276" w:lineRule="auto"/>
              <w:jc w:val="both"/>
              <w:rPr>
                <w:sz w:val="20"/>
                <w:szCs w:val="20"/>
              </w:rPr>
            </w:pPr>
            <w:r w:rsidRPr="00A22E37">
              <w:rPr>
                <w:color w:val="000000"/>
                <w:sz w:val="20"/>
                <w:szCs w:val="20"/>
              </w:rPr>
              <w:t>Single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7122BC6"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0F2A4D9C"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3F05BA9" w14:textId="77777777" w:rsidR="00601E38" w:rsidRPr="00A22E37" w:rsidRDefault="00601E38" w:rsidP="008D7972">
            <w:pPr>
              <w:spacing w:line="276" w:lineRule="auto"/>
              <w:jc w:val="both"/>
              <w:rPr>
                <w:sz w:val="20"/>
                <w:szCs w:val="20"/>
              </w:rPr>
            </w:pPr>
            <w:r w:rsidRPr="00A22E37">
              <w:rPr>
                <w:color w:val="000000"/>
                <w:sz w:val="20"/>
                <w:szCs w:val="20"/>
              </w:rPr>
              <w:t>Masseur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6F95482"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62BF1A5"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EE2086D"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06A345C" w14:textId="77777777" w:rsidR="00601E38" w:rsidRPr="00A22E37" w:rsidRDefault="00601E38" w:rsidP="008D7972">
            <w:pPr>
              <w:spacing w:line="276" w:lineRule="auto"/>
              <w:jc w:val="both"/>
              <w:rPr>
                <w:sz w:val="20"/>
                <w:szCs w:val="20"/>
              </w:rPr>
            </w:pPr>
            <w:r w:rsidRPr="00A22E37">
              <w:rPr>
                <w:color w:val="000000"/>
                <w:sz w:val="20"/>
                <w:szCs w:val="20"/>
              </w:rPr>
              <w:t>Married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5678371"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171095E0"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4F01F0E" w14:textId="77777777" w:rsidR="00601E38" w:rsidRPr="00A22E37" w:rsidRDefault="00601E38" w:rsidP="008D7972">
            <w:pPr>
              <w:spacing w:line="276" w:lineRule="auto"/>
              <w:jc w:val="both"/>
              <w:rPr>
                <w:sz w:val="20"/>
                <w:szCs w:val="20"/>
              </w:rPr>
            </w:pPr>
            <w:r w:rsidRPr="00A22E37">
              <w:rPr>
                <w:color w:val="000000"/>
                <w:sz w:val="20"/>
                <w:szCs w:val="20"/>
              </w:rPr>
              <w:t>Pharmacist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AE43D91"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11AC994" w14:textId="77777777" w:rsidR="00601E38" w:rsidRPr="00A22E37" w:rsidRDefault="00601E38" w:rsidP="008D7972">
            <w:pPr>
              <w:spacing w:line="276" w:lineRule="auto"/>
              <w:jc w:val="both"/>
              <w:rPr>
                <w:sz w:val="20"/>
                <w:szCs w:val="20"/>
              </w:rPr>
            </w:pPr>
            <w:r w:rsidRPr="00A22E37">
              <w:rPr>
                <w:color w:val="000000"/>
                <w:sz w:val="20"/>
                <w:szCs w:val="20"/>
              </w:rPr>
              <w:t>40-49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BB40DCF" w14:textId="77777777" w:rsidR="00601E38" w:rsidRPr="00A22E37" w:rsidRDefault="00601E38" w:rsidP="008D7972">
            <w:pPr>
              <w:spacing w:line="276" w:lineRule="auto"/>
              <w:jc w:val="both"/>
              <w:rPr>
                <w:sz w:val="20"/>
                <w:szCs w:val="20"/>
              </w:rPr>
            </w:pPr>
            <w:r w:rsidRPr="00A22E37">
              <w:rPr>
                <w:color w:val="000000"/>
                <w:sz w:val="20"/>
                <w:szCs w:val="20"/>
              </w:rPr>
              <w:t>University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58265EA"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468C7FD3" w14:textId="77777777" w:rsidR="00601E38" w:rsidRPr="00A22E37" w:rsidRDefault="00601E38" w:rsidP="008D7972">
            <w:pPr>
              <w:spacing w:line="276" w:lineRule="auto"/>
              <w:jc w:val="both"/>
              <w:rPr>
                <w:sz w:val="20"/>
                <w:szCs w:val="20"/>
              </w:rPr>
            </w:pPr>
            <w:r w:rsidRPr="00A22E37">
              <w:rPr>
                <w:color w:val="000000"/>
                <w:sz w:val="20"/>
                <w:szCs w:val="20"/>
              </w:rPr>
              <w:t>Shop owner</w:t>
            </w:r>
          </w:p>
        </w:tc>
      </w:tr>
      <w:tr w:rsidR="00601E38" w:rsidRPr="00A22E37" w14:paraId="5AF2D63F"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2526C24" w14:textId="77777777" w:rsidR="00601E38" w:rsidRPr="00A22E37" w:rsidRDefault="00601E38" w:rsidP="008D7972">
            <w:pPr>
              <w:spacing w:line="276" w:lineRule="auto"/>
              <w:jc w:val="both"/>
              <w:rPr>
                <w:sz w:val="20"/>
                <w:szCs w:val="20"/>
              </w:rPr>
            </w:pPr>
            <w:r w:rsidRPr="00A22E37">
              <w:rPr>
                <w:color w:val="000000"/>
                <w:sz w:val="20"/>
                <w:szCs w:val="20"/>
              </w:rPr>
              <w:t>Pharmacy technician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F0BA301"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C793601"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11999A2" w14:textId="77777777" w:rsidR="00601E38" w:rsidRPr="00A22E37" w:rsidRDefault="00601E38" w:rsidP="008D7972">
            <w:pPr>
              <w:spacing w:line="276" w:lineRule="auto"/>
              <w:jc w:val="both"/>
              <w:rPr>
                <w:sz w:val="20"/>
                <w:szCs w:val="20"/>
              </w:rPr>
            </w:pPr>
            <w:r w:rsidRPr="00A22E37">
              <w:rPr>
                <w:color w:val="000000"/>
                <w:sz w:val="20"/>
                <w:szCs w:val="20"/>
              </w:rPr>
              <w:t>Secondary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E27AA74"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2C2EC60"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14F454CB"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11211A5" w14:textId="77777777" w:rsidR="00601E38" w:rsidRPr="00A22E37" w:rsidRDefault="00601E38" w:rsidP="008D7972">
            <w:pPr>
              <w:spacing w:line="276" w:lineRule="auto"/>
              <w:jc w:val="both"/>
              <w:rPr>
                <w:sz w:val="20"/>
                <w:szCs w:val="20"/>
              </w:rPr>
            </w:pPr>
            <w:r w:rsidRPr="00A22E37">
              <w:rPr>
                <w:color w:val="000000"/>
                <w:sz w:val="20"/>
                <w:szCs w:val="20"/>
              </w:rPr>
              <w:t>Photographer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D3BA9DB"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4EFF1E8"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41FFF5C" w14:textId="77777777" w:rsidR="00601E38" w:rsidRPr="00A22E37" w:rsidRDefault="00601E38" w:rsidP="008D7972">
            <w:pPr>
              <w:spacing w:line="276" w:lineRule="auto"/>
              <w:jc w:val="both"/>
              <w:rPr>
                <w:sz w:val="20"/>
                <w:szCs w:val="20"/>
              </w:rPr>
            </w:pPr>
            <w:r w:rsidRPr="00A22E37">
              <w:rPr>
                <w:color w:val="000000"/>
                <w:sz w:val="20"/>
                <w:szCs w:val="20"/>
              </w:rPr>
              <w:t>High school</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A946175"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96BBB11" w14:textId="77777777" w:rsidR="00601E38" w:rsidRPr="00A22E37" w:rsidRDefault="00601E38" w:rsidP="008D7972">
            <w:pPr>
              <w:spacing w:line="276" w:lineRule="auto"/>
              <w:jc w:val="both"/>
              <w:rPr>
                <w:sz w:val="20"/>
                <w:szCs w:val="20"/>
              </w:rPr>
            </w:pPr>
            <w:proofErr w:type="spellStart"/>
            <w:r w:rsidRPr="00A22E37">
              <w:rPr>
                <w:color w:val="000000"/>
                <w:sz w:val="20"/>
                <w:szCs w:val="20"/>
              </w:rPr>
              <w:t>Shopowner</w:t>
            </w:r>
            <w:proofErr w:type="spellEnd"/>
          </w:p>
        </w:tc>
      </w:tr>
      <w:tr w:rsidR="00601E38" w:rsidRPr="00A22E37" w14:paraId="4A4CEA93"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C65AC82" w14:textId="77777777" w:rsidR="00601E38" w:rsidRPr="00A22E37" w:rsidRDefault="00601E38" w:rsidP="008D7972">
            <w:pPr>
              <w:spacing w:line="276" w:lineRule="auto"/>
              <w:jc w:val="both"/>
              <w:rPr>
                <w:sz w:val="20"/>
                <w:szCs w:val="20"/>
              </w:rPr>
            </w:pPr>
            <w:r w:rsidRPr="00A22E37">
              <w:rPr>
                <w:color w:val="000000"/>
                <w:sz w:val="20"/>
                <w:szCs w:val="20"/>
              </w:rPr>
              <w:t>Radio presenter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3980357"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9C51438" w14:textId="77777777" w:rsidR="00601E38" w:rsidRPr="00A22E37" w:rsidRDefault="00601E38" w:rsidP="008D7972">
            <w:pPr>
              <w:spacing w:line="276" w:lineRule="auto"/>
              <w:jc w:val="both"/>
              <w:rPr>
                <w:sz w:val="20"/>
                <w:szCs w:val="20"/>
              </w:rPr>
            </w:pPr>
            <w:r w:rsidRPr="00A22E37">
              <w:rPr>
                <w:color w:val="000000"/>
                <w:sz w:val="20"/>
                <w:szCs w:val="20"/>
              </w:rPr>
              <w:t>40-49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8A58C98"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20FA4C6"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D30F5A8"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5326B5ED"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3CFF142" w14:textId="77777777" w:rsidR="00601E38" w:rsidRPr="00A22E37" w:rsidRDefault="00601E38" w:rsidP="008D7972">
            <w:pPr>
              <w:spacing w:line="276" w:lineRule="auto"/>
              <w:jc w:val="both"/>
              <w:rPr>
                <w:sz w:val="20"/>
                <w:szCs w:val="20"/>
              </w:rPr>
            </w:pPr>
            <w:r w:rsidRPr="00A22E37">
              <w:rPr>
                <w:color w:val="000000"/>
                <w:sz w:val="20"/>
                <w:szCs w:val="20"/>
              </w:rPr>
              <w:t>Security guard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B671B03"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D84181C" w14:textId="77777777" w:rsidR="00601E38" w:rsidRPr="00A22E37" w:rsidRDefault="00601E38" w:rsidP="008D7972">
            <w:pPr>
              <w:spacing w:line="276" w:lineRule="auto"/>
              <w:jc w:val="both"/>
              <w:rPr>
                <w:sz w:val="20"/>
                <w:szCs w:val="20"/>
              </w:rPr>
            </w:pPr>
            <w:r w:rsidRPr="00A22E37">
              <w:rPr>
                <w:color w:val="000000"/>
                <w:sz w:val="20"/>
                <w:szCs w:val="20"/>
              </w:rPr>
              <w:t>20-29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6F9DB1BA" w14:textId="77777777" w:rsidR="00601E38" w:rsidRPr="00A22E37" w:rsidRDefault="00601E38" w:rsidP="008D7972">
            <w:pPr>
              <w:spacing w:line="276" w:lineRule="auto"/>
              <w:jc w:val="both"/>
              <w:rPr>
                <w:sz w:val="20"/>
                <w:szCs w:val="20"/>
              </w:rPr>
            </w:pPr>
            <w:r w:rsidRPr="00A22E37">
              <w:rPr>
                <w:color w:val="000000"/>
                <w:sz w:val="20"/>
                <w:szCs w:val="20"/>
              </w:rPr>
              <w:t>University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FB81852" w14:textId="77777777" w:rsidR="00601E38" w:rsidRPr="00A22E37" w:rsidRDefault="00601E38" w:rsidP="008D7972">
            <w:pPr>
              <w:spacing w:line="276" w:lineRule="auto"/>
              <w:jc w:val="both"/>
              <w:rPr>
                <w:sz w:val="20"/>
                <w:szCs w:val="20"/>
              </w:rPr>
            </w:pPr>
            <w:r w:rsidRPr="00A22E37">
              <w:rPr>
                <w:color w:val="000000"/>
                <w:sz w:val="20"/>
                <w:szCs w:val="20"/>
              </w:rPr>
              <w:t>Single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2489BD0F" w14:textId="77777777" w:rsidR="00601E38" w:rsidRPr="00A22E37" w:rsidRDefault="00601E38" w:rsidP="008D7972">
            <w:pPr>
              <w:spacing w:line="276" w:lineRule="auto"/>
              <w:jc w:val="both"/>
              <w:rPr>
                <w:sz w:val="20"/>
                <w:szCs w:val="20"/>
              </w:rPr>
            </w:pPr>
            <w:r w:rsidRPr="00A22E37">
              <w:rPr>
                <w:color w:val="000000"/>
                <w:sz w:val="20"/>
                <w:szCs w:val="20"/>
              </w:rPr>
              <w:t>Employed</w:t>
            </w:r>
          </w:p>
        </w:tc>
      </w:tr>
      <w:tr w:rsidR="00601E38" w:rsidRPr="00A22E37" w14:paraId="3FF87F2A"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F1E17E6" w14:textId="77777777" w:rsidR="00601E38" w:rsidRPr="00A22E37" w:rsidRDefault="00601E38" w:rsidP="008D7972">
            <w:pPr>
              <w:spacing w:line="276" w:lineRule="auto"/>
              <w:jc w:val="both"/>
              <w:rPr>
                <w:sz w:val="20"/>
                <w:szCs w:val="20"/>
              </w:rPr>
            </w:pPr>
            <w:r w:rsidRPr="00A22E37">
              <w:rPr>
                <w:color w:val="000000"/>
                <w:sz w:val="20"/>
                <w:szCs w:val="20"/>
              </w:rPr>
              <w:t>Tailor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0877B05" w14:textId="77777777" w:rsidR="00601E38" w:rsidRPr="00A22E37" w:rsidRDefault="00601E38" w:rsidP="008D7972">
            <w:pPr>
              <w:spacing w:line="276" w:lineRule="auto"/>
              <w:jc w:val="both"/>
              <w:rPr>
                <w:sz w:val="20"/>
                <w:szCs w:val="20"/>
              </w:rPr>
            </w:pPr>
            <w:r w:rsidRPr="00A22E37">
              <w:rPr>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8872597" w14:textId="77777777" w:rsidR="00601E38" w:rsidRPr="00A22E37" w:rsidRDefault="00601E38" w:rsidP="008D7972">
            <w:pPr>
              <w:spacing w:line="276" w:lineRule="auto"/>
              <w:jc w:val="both"/>
              <w:rPr>
                <w:sz w:val="20"/>
                <w:szCs w:val="20"/>
              </w:rPr>
            </w:pPr>
            <w:r w:rsidRPr="00A22E37">
              <w:rPr>
                <w:color w:val="000000"/>
                <w:sz w:val="20"/>
                <w:szCs w:val="20"/>
              </w:rPr>
              <w:t>50-59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3B9E33B" w14:textId="77777777" w:rsidR="00601E38" w:rsidRPr="00A22E37" w:rsidRDefault="00601E38" w:rsidP="008D7972">
            <w:pPr>
              <w:spacing w:line="276" w:lineRule="auto"/>
              <w:jc w:val="both"/>
              <w:rPr>
                <w:sz w:val="20"/>
                <w:szCs w:val="20"/>
              </w:rPr>
            </w:pPr>
            <w:r w:rsidRPr="00A22E37">
              <w:rPr>
                <w:color w:val="000000"/>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7D4F0BF2" w14:textId="77777777" w:rsidR="00601E38" w:rsidRPr="00A22E37" w:rsidRDefault="00601E38" w:rsidP="008D7972">
            <w:pPr>
              <w:spacing w:line="276" w:lineRule="auto"/>
              <w:jc w:val="both"/>
              <w:rPr>
                <w:sz w:val="20"/>
                <w:szCs w:val="20"/>
              </w:rPr>
            </w:pPr>
            <w:r w:rsidRPr="00A22E37">
              <w:rPr>
                <w:color w:val="000000"/>
                <w:sz w:val="20"/>
                <w:szCs w:val="20"/>
              </w:rPr>
              <w:t>Married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5C8A47FC" w14:textId="77777777" w:rsidR="00601E38" w:rsidRPr="00A22E37" w:rsidRDefault="00601E38" w:rsidP="008D7972">
            <w:pPr>
              <w:spacing w:line="276" w:lineRule="auto"/>
              <w:jc w:val="both"/>
              <w:rPr>
                <w:sz w:val="20"/>
                <w:szCs w:val="20"/>
              </w:rPr>
            </w:pPr>
            <w:r w:rsidRPr="00A22E37">
              <w:rPr>
                <w:color w:val="000000"/>
                <w:sz w:val="20"/>
                <w:szCs w:val="20"/>
              </w:rPr>
              <w:t>Shop owner</w:t>
            </w:r>
          </w:p>
        </w:tc>
      </w:tr>
      <w:tr w:rsidR="00601E38" w:rsidRPr="00A22E37" w14:paraId="70A4A326" w14:textId="77777777" w:rsidTr="008D7972">
        <w:trPr>
          <w:jc w:val="center"/>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B334852" w14:textId="77777777" w:rsidR="00601E38" w:rsidRPr="00A22E37" w:rsidRDefault="00601E38" w:rsidP="008D7972">
            <w:pPr>
              <w:spacing w:line="276" w:lineRule="auto"/>
              <w:jc w:val="both"/>
              <w:rPr>
                <w:sz w:val="20"/>
                <w:szCs w:val="20"/>
              </w:rPr>
            </w:pPr>
            <w:r w:rsidRPr="00A22E37">
              <w:rPr>
                <w:color w:val="000000"/>
                <w:sz w:val="20"/>
                <w:szCs w:val="20"/>
              </w:rPr>
              <w:t>Teacher</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96A585E" w14:textId="77777777" w:rsidR="00601E38" w:rsidRPr="00A22E37" w:rsidRDefault="00601E38" w:rsidP="008D7972">
            <w:pPr>
              <w:spacing w:line="276" w:lineRule="auto"/>
              <w:jc w:val="both"/>
              <w:rPr>
                <w:sz w:val="20"/>
                <w:szCs w:val="20"/>
              </w:rPr>
            </w:pPr>
            <w:r w:rsidRPr="00A22E37">
              <w:rPr>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FCCDB2D" w14:textId="77777777" w:rsidR="00601E38" w:rsidRPr="00A22E37" w:rsidRDefault="00601E38" w:rsidP="008D7972">
            <w:pPr>
              <w:spacing w:line="276" w:lineRule="auto"/>
              <w:jc w:val="both"/>
              <w:rPr>
                <w:sz w:val="20"/>
                <w:szCs w:val="20"/>
              </w:rPr>
            </w:pPr>
            <w:r w:rsidRPr="00A22E37">
              <w:rPr>
                <w:color w:val="000000"/>
                <w:sz w:val="20"/>
                <w:szCs w:val="20"/>
              </w:rPr>
              <w:t>30-39</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31011CB3" w14:textId="77777777" w:rsidR="00601E38" w:rsidRPr="00A22E37" w:rsidRDefault="00601E38" w:rsidP="008D7972">
            <w:pPr>
              <w:spacing w:line="276" w:lineRule="auto"/>
              <w:jc w:val="both"/>
              <w:rPr>
                <w:sz w:val="20"/>
                <w:szCs w:val="20"/>
              </w:rPr>
            </w:pPr>
            <w:r w:rsidRPr="00A22E37">
              <w:rPr>
                <w:color w:val="000000"/>
                <w:sz w:val="20"/>
                <w:szCs w:val="20"/>
              </w:rPr>
              <w:t>University</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12B6C038" w14:textId="77777777" w:rsidR="00601E38" w:rsidRPr="00A22E37" w:rsidRDefault="00601E38" w:rsidP="008D7972">
            <w:pPr>
              <w:spacing w:line="276" w:lineRule="auto"/>
              <w:jc w:val="both"/>
              <w:rPr>
                <w:sz w:val="20"/>
                <w:szCs w:val="20"/>
              </w:rPr>
            </w:pPr>
            <w:r w:rsidRPr="00A22E37">
              <w:rPr>
                <w:color w:val="000000"/>
                <w:sz w:val="20"/>
                <w:szCs w:val="20"/>
              </w:rPr>
              <w:t>Married with children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hideMark/>
          </w:tcPr>
          <w:p w14:paraId="07F8D8DF" w14:textId="77777777" w:rsidR="00601E38" w:rsidRPr="00A22E37" w:rsidRDefault="00601E38" w:rsidP="008D7972">
            <w:pPr>
              <w:spacing w:line="276" w:lineRule="auto"/>
              <w:jc w:val="both"/>
              <w:rPr>
                <w:sz w:val="20"/>
                <w:szCs w:val="20"/>
              </w:rPr>
            </w:pPr>
            <w:r w:rsidRPr="00A22E37">
              <w:rPr>
                <w:color w:val="000000"/>
                <w:sz w:val="20"/>
                <w:szCs w:val="20"/>
              </w:rPr>
              <w:t>Employed</w:t>
            </w:r>
          </w:p>
        </w:tc>
      </w:tr>
    </w:tbl>
    <w:p w14:paraId="3FCBECA2" w14:textId="77777777" w:rsidR="00151240" w:rsidRPr="00A22E37" w:rsidRDefault="00151240" w:rsidP="003E0DBE">
      <w:pPr>
        <w:spacing w:before="240" w:after="120"/>
        <w:outlineLvl w:val="0"/>
        <w:rPr>
          <w:rFonts w:ascii="Arial" w:hAnsi="Arial" w:cs="Arial"/>
          <w:b/>
        </w:rPr>
      </w:pPr>
    </w:p>
    <w:p w14:paraId="6030B095" w14:textId="59EBA2A8" w:rsidR="00DA5C69" w:rsidRPr="00A22E37" w:rsidRDefault="00DA5C69" w:rsidP="003E0DBE">
      <w:pPr>
        <w:spacing w:before="240" w:after="120"/>
        <w:outlineLvl w:val="0"/>
        <w:rPr>
          <w:rFonts w:ascii="Arial" w:hAnsi="Arial" w:cs="Arial"/>
          <w:b/>
        </w:rPr>
      </w:pPr>
      <w:r w:rsidRPr="00A22E37">
        <w:rPr>
          <w:rFonts w:ascii="Arial" w:hAnsi="Arial" w:cs="Arial"/>
          <w:b/>
        </w:rPr>
        <w:lastRenderedPageBreak/>
        <w:t>REFERENCES</w:t>
      </w:r>
      <w:r w:rsidR="00710A7A" w:rsidRPr="00A22E37">
        <w:rPr>
          <w:rFonts w:ascii="Arial" w:hAnsi="Arial" w:cs="Arial"/>
          <w:b/>
        </w:rPr>
        <w:t xml:space="preserve"> </w:t>
      </w:r>
    </w:p>
    <w:p w14:paraId="2E6634D3" w14:textId="7DBBFD27" w:rsidR="008D7972" w:rsidRPr="00A22E37" w:rsidRDefault="008D7972" w:rsidP="00F253A0">
      <w:pPr>
        <w:spacing w:line="276" w:lineRule="auto"/>
        <w:jc w:val="both"/>
        <w:rPr>
          <w:sz w:val="22"/>
          <w:szCs w:val="22"/>
        </w:rPr>
      </w:pPr>
      <w:r w:rsidRPr="00A22E37">
        <w:rPr>
          <w:sz w:val="22"/>
          <w:szCs w:val="22"/>
        </w:rPr>
        <w:t xml:space="preserve">Alvesson, M., &amp; </w:t>
      </w:r>
      <w:proofErr w:type="spellStart"/>
      <w:r w:rsidRPr="00A22E37">
        <w:rPr>
          <w:sz w:val="22"/>
          <w:szCs w:val="22"/>
        </w:rPr>
        <w:t>K</w:t>
      </w:r>
      <w:r w:rsidR="003A5E5B" w:rsidRPr="00A22E37">
        <w:rPr>
          <w:sz w:val="22"/>
          <w:szCs w:val="22"/>
        </w:rPr>
        <w:t>a</w:t>
      </w:r>
      <w:r w:rsidRPr="00A22E37">
        <w:rPr>
          <w:sz w:val="22"/>
          <w:szCs w:val="22"/>
        </w:rPr>
        <w:t>rreman</w:t>
      </w:r>
      <w:proofErr w:type="spellEnd"/>
      <w:r w:rsidRPr="00A22E37">
        <w:rPr>
          <w:sz w:val="22"/>
          <w:szCs w:val="22"/>
        </w:rPr>
        <w:t xml:space="preserve">, D. (2000). Taking the linguistic turn in organizational research: Challenges, responses, consequences. </w:t>
      </w:r>
      <w:r w:rsidRPr="00A22E37">
        <w:rPr>
          <w:i/>
          <w:iCs/>
          <w:sz w:val="22"/>
          <w:szCs w:val="22"/>
        </w:rPr>
        <w:t xml:space="preserve">The </w:t>
      </w:r>
      <w:r w:rsidR="003A5E5B" w:rsidRPr="00A22E37">
        <w:rPr>
          <w:i/>
          <w:iCs/>
          <w:sz w:val="22"/>
          <w:szCs w:val="22"/>
        </w:rPr>
        <w:t>J</w:t>
      </w:r>
      <w:r w:rsidRPr="00A22E37">
        <w:rPr>
          <w:i/>
          <w:iCs/>
          <w:sz w:val="22"/>
          <w:szCs w:val="22"/>
        </w:rPr>
        <w:t>ournal of</w:t>
      </w:r>
      <w:r w:rsidR="003A5E5B" w:rsidRPr="00A22E37">
        <w:rPr>
          <w:i/>
          <w:iCs/>
          <w:sz w:val="22"/>
          <w:szCs w:val="22"/>
        </w:rPr>
        <w:t xml:space="preserve"> A</w:t>
      </w:r>
      <w:r w:rsidRPr="00A22E37">
        <w:rPr>
          <w:i/>
          <w:iCs/>
          <w:sz w:val="22"/>
          <w:szCs w:val="22"/>
        </w:rPr>
        <w:t xml:space="preserve">pplied </w:t>
      </w:r>
      <w:r w:rsidR="003A5E5B" w:rsidRPr="00A22E37">
        <w:rPr>
          <w:i/>
          <w:iCs/>
          <w:sz w:val="22"/>
          <w:szCs w:val="22"/>
        </w:rPr>
        <w:t>B</w:t>
      </w:r>
      <w:r w:rsidRPr="00A22E37">
        <w:rPr>
          <w:i/>
          <w:iCs/>
          <w:sz w:val="22"/>
          <w:szCs w:val="22"/>
        </w:rPr>
        <w:t xml:space="preserve">ehavioral </w:t>
      </w:r>
      <w:r w:rsidR="003A5E5B" w:rsidRPr="00A22E37">
        <w:rPr>
          <w:i/>
          <w:iCs/>
          <w:sz w:val="22"/>
          <w:szCs w:val="22"/>
        </w:rPr>
        <w:t>S</w:t>
      </w:r>
      <w:r w:rsidRPr="00A22E37">
        <w:rPr>
          <w:i/>
          <w:iCs/>
          <w:sz w:val="22"/>
          <w:szCs w:val="22"/>
        </w:rPr>
        <w:t>cience, 36</w:t>
      </w:r>
      <w:r w:rsidRPr="00A22E37">
        <w:rPr>
          <w:sz w:val="22"/>
          <w:szCs w:val="22"/>
        </w:rPr>
        <w:t>(2), 136-158.</w:t>
      </w:r>
    </w:p>
    <w:p w14:paraId="23E52EED" w14:textId="2634CEF7" w:rsidR="008D7972" w:rsidRPr="00A22E37" w:rsidRDefault="008D7972" w:rsidP="00F253A0">
      <w:pPr>
        <w:spacing w:line="276" w:lineRule="auto"/>
        <w:jc w:val="both"/>
        <w:rPr>
          <w:sz w:val="22"/>
          <w:szCs w:val="22"/>
        </w:rPr>
      </w:pPr>
      <w:proofErr w:type="spellStart"/>
      <w:r w:rsidRPr="00A22E37">
        <w:rPr>
          <w:sz w:val="22"/>
          <w:szCs w:val="22"/>
        </w:rPr>
        <w:t>Arifeen</w:t>
      </w:r>
      <w:proofErr w:type="spellEnd"/>
      <w:r w:rsidRPr="00A22E37">
        <w:rPr>
          <w:sz w:val="22"/>
          <w:szCs w:val="22"/>
        </w:rPr>
        <w:t>, S.R.</w:t>
      </w:r>
      <w:r w:rsidR="003A5E5B" w:rsidRPr="00A22E37">
        <w:rPr>
          <w:sz w:val="22"/>
          <w:szCs w:val="22"/>
        </w:rPr>
        <w:t xml:space="preserve">, &amp; </w:t>
      </w:r>
      <w:proofErr w:type="spellStart"/>
      <w:r w:rsidRPr="00A22E37">
        <w:rPr>
          <w:sz w:val="22"/>
          <w:szCs w:val="22"/>
        </w:rPr>
        <w:t>Gatrell</w:t>
      </w:r>
      <w:proofErr w:type="spellEnd"/>
      <w:r w:rsidRPr="00A22E37">
        <w:rPr>
          <w:sz w:val="22"/>
          <w:szCs w:val="22"/>
        </w:rPr>
        <w:t xml:space="preserve">, C. (2020). Those </w:t>
      </w:r>
      <w:r w:rsidR="003A5E5B" w:rsidRPr="00A22E37">
        <w:rPr>
          <w:sz w:val="22"/>
          <w:szCs w:val="22"/>
        </w:rPr>
        <w:t>g</w:t>
      </w:r>
      <w:r w:rsidRPr="00A22E37">
        <w:rPr>
          <w:sz w:val="22"/>
          <w:szCs w:val="22"/>
        </w:rPr>
        <w:t xml:space="preserve">lass </w:t>
      </w:r>
      <w:r w:rsidR="003A5E5B" w:rsidRPr="00A22E37">
        <w:rPr>
          <w:sz w:val="22"/>
          <w:szCs w:val="22"/>
        </w:rPr>
        <w:t>c</w:t>
      </w:r>
      <w:r w:rsidRPr="00A22E37">
        <w:rPr>
          <w:sz w:val="22"/>
          <w:szCs w:val="22"/>
        </w:rPr>
        <w:t xml:space="preserve">hains that </w:t>
      </w:r>
      <w:r w:rsidR="003A5E5B" w:rsidRPr="00A22E37">
        <w:rPr>
          <w:sz w:val="22"/>
          <w:szCs w:val="22"/>
        </w:rPr>
        <w:t>b</w:t>
      </w:r>
      <w:r w:rsidRPr="00A22E37">
        <w:rPr>
          <w:sz w:val="22"/>
          <w:szCs w:val="22"/>
        </w:rPr>
        <w:t xml:space="preserve">ind </w:t>
      </w:r>
      <w:r w:rsidR="003A5E5B" w:rsidRPr="00A22E37">
        <w:rPr>
          <w:sz w:val="22"/>
          <w:szCs w:val="22"/>
        </w:rPr>
        <w:t>y</w:t>
      </w:r>
      <w:r w:rsidRPr="00A22E37">
        <w:rPr>
          <w:sz w:val="22"/>
          <w:szCs w:val="22"/>
        </w:rPr>
        <w:t xml:space="preserve">ou: How British Muslim </w:t>
      </w:r>
      <w:r w:rsidR="003A5E5B" w:rsidRPr="00A22E37">
        <w:rPr>
          <w:sz w:val="22"/>
          <w:szCs w:val="22"/>
        </w:rPr>
        <w:t>w</w:t>
      </w:r>
      <w:r w:rsidRPr="00A22E37">
        <w:rPr>
          <w:sz w:val="22"/>
          <w:szCs w:val="22"/>
        </w:rPr>
        <w:t xml:space="preserve">omen </w:t>
      </w:r>
      <w:r w:rsidR="003A5E5B" w:rsidRPr="00A22E37">
        <w:rPr>
          <w:sz w:val="22"/>
          <w:szCs w:val="22"/>
        </w:rPr>
        <w:t>p</w:t>
      </w:r>
      <w:r w:rsidRPr="00A22E37">
        <w:rPr>
          <w:sz w:val="22"/>
          <w:szCs w:val="22"/>
        </w:rPr>
        <w:t xml:space="preserve">rofessionals </w:t>
      </w:r>
      <w:r w:rsidR="003A5E5B" w:rsidRPr="00A22E37">
        <w:rPr>
          <w:sz w:val="22"/>
          <w:szCs w:val="22"/>
        </w:rPr>
        <w:t>e</w:t>
      </w:r>
      <w:r w:rsidRPr="00A22E37">
        <w:rPr>
          <w:sz w:val="22"/>
          <w:szCs w:val="22"/>
        </w:rPr>
        <w:t xml:space="preserve">xperience </w:t>
      </w:r>
      <w:r w:rsidR="003A5E5B" w:rsidRPr="00A22E37">
        <w:rPr>
          <w:sz w:val="22"/>
          <w:szCs w:val="22"/>
        </w:rPr>
        <w:t>c</w:t>
      </w:r>
      <w:r w:rsidRPr="00A22E37">
        <w:rPr>
          <w:sz w:val="22"/>
          <w:szCs w:val="22"/>
        </w:rPr>
        <w:t xml:space="preserve">areer, </w:t>
      </w:r>
      <w:proofErr w:type="gramStart"/>
      <w:r w:rsidR="003A5E5B" w:rsidRPr="00A22E37">
        <w:rPr>
          <w:sz w:val="22"/>
          <w:szCs w:val="22"/>
        </w:rPr>
        <w:t>f</w:t>
      </w:r>
      <w:r w:rsidRPr="00A22E37">
        <w:rPr>
          <w:sz w:val="22"/>
          <w:szCs w:val="22"/>
        </w:rPr>
        <w:t>aith</w:t>
      </w:r>
      <w:proofErr w:type="gramEnd"/>
      <w:r w:rsidRPr="00A22E37">
        <w:rPr>
          <w:sz w:val="22"/>
          <w:szCs w:val="22"/>
        </w:rPr>
        <w:t xml:space="preserve"> and </w:t>
      </w:r>
      <w:r w:rsidR="003A5E5B" w:rsidRPr="00A22E37">
        <w:rPr>
          <w:sz w:val="22"/>
          <w:szCs w:val="22"/>
        </w:rPr>
        <w:t>f</w:t>
      </w:r>
      <w:r w:rsidRPr="00A22E37">
        <w:rPr>
          <w:sz w:val="22"/>
          <w:szCs w:val="22"/>
        </w:rPr>
        <w:t xml:space="preserve">amily. </w:t>
      </w:r>
      <w:r w:rsidRPr="00A22E37">
        <w:rPr>
          <w:i/>
          <w:iCs/>
          <w:sz w:val="22"/>
          <w:szCs w:val="22"/>
        </w:rPr>
        <w:t>British Journal of Management, 31</w:t>
      </w:r>
      <w:r w:rsidRPr="00A22E37">
        <w:rPr>
          <w:sz w:val="22"/>
          <w:szCs w:val="22"/>
        </w:rPr>
        <w:t>(1), 221-236.</w:t>
      </w:r>
    </w:p>
    <w:p w14:paraId="5A89719D" w14:textId="52F4A089" w:rsidR="008D7972" w:rsidRPr="00A22E37" w:rsidRDefault="008D7972" w:rsidP="00F253A0">
      <w:pPr>
        <w:spacing w:line="276" w:lineRule="auto"/>
        <w:jc w:val="both"/>
        <w:rPr>
          <w:sz w:val="22"/>
          <w:szCs w:val="22"/>
        </w:rPr>
      </w:pPr>
      <w:r w:rsidRPr="00A22E37">
        <w:rPr>
          <w:sz w:val="22"/>
          <w:szCs w:val="22"/>
        </w:rPr>
        <w:t xml:space="preserve">Becker, G.S. (1964). </w:t>
      </w:r>
      <w:r w:rsidRPr="00A22E37">
        <w:rPr>
          <w:i/>
          <w:iCs/>
          <w:sz w:val="22"/>
          <w:szCs w:val="22"/>
        </w:rPr>
        <w:t>Human capital</w:t>
      </w:r>
      <w:r w:rsidRPr="00A22E37">
        <w:rPr>
          <w:sz w:val="22"/>
          <w:szCs w:val="22"/>
        </w:rPr>
        <w:t>. National Bureau of Economic Research.</w:t>
      </w:r>
    </w:p>
    <w:p w14:paraId="3B215A5E" w14:textId="2237F64C" w:rsidR="008D7972" w:rsidRPr="00A22E37" w:rsidRDefault="008D7972" w:rsidP="00F253A0">
      <w:pPr>
        <w:spacing w:line="276" w:lineRule="auto"/>
        <w:jc w:val="both"/>
        <w:rPr>
          <w:sz w:val="22"/>
          <w:szCs w:val="22"/>
        </w:rPr>
      </w:pPr>
      <w:proofErr w:type="spellStart"/>
      <w:r w:rsidRPr="00A22E37">
        <w:rPr>
          <w:sz w:val="22"/>
          <w:szCs w:val="22"/>
        </w:rPr>
        <w:t>Beham</w:t>
      </w:r>
      <w:proofErr w:type="spellEnd"/>
      <w:r w:rsidRPr="00A22E37">
        <w:rPr>
          <w:sz w:val="22"/>
          <w:szCs w:val="22"/>
        </w:rPr>
        <w:t xml:space="preserve">, B., </w:t>
      </w:r>
      <w:proofErr w:type="spellStart"/>
      <w:r w:rsidRPr="00A22E37">
        <w:rPr>
          <w:sz w:val="22"/>
          <w:szCs w:val="22"/>
        </w:rPr>
        <w:t>Drobni</w:t>
      </w:r>
      <w:r w:rsidR="003A5E5B" w:rsidRPr="00A22E37">
        <w:rPr>
          <w:sz w:val="22"/>
          <w:szCs w:val="22"/>
        </w:rPr>
        <w:t>c</w:t>
      </w:r>
      <w:proofErr w:type="spellEnd"/>
      <w:r w:rsidRPr="00A22E37">
        <w:rPr>
          <w:sz w:val="22"/>
          <w:szCs w:val="22"/>
        </w:rPr>
        <w:t xml:space="preserve">, S., </w:t>
      </w:r>
      <w:proofErr w:type="spellStart"/>
      <w:r w:rsidRPr="00A22E37">
        <w:rPr>
          <w:sz w:val="22"/>
          <w:szCs w:val="22"/>
        </w:rPr>
        <w:t>Präg</w:t>
      </w:r>
      <w:proofErr w:type="spellEnd"/>
      <w:r w:rsidRPr="00A22E37">
        <w:rPr>
          <w:sz w:val="22"/>
          <w:szCs w:val="22"/>
        </w:rPr>
        <w:t xml:space="preserve">, P., </w:t>
      </w:r>
      <w:proofErr w:type="spellStart"/>
      <w:r w:rsidRPr="00A22E37">
        <w:rPr>
          <w:sz w:val="22"/>
          <w:szCs w:val="22"/>
        </w:rPr>
        <w:t>Baierl</w:t>
      </w:r>
      <w:proofErr w:type="spellEnd"/>
      <w:r w:rsidRPr="00A22E37">
        <w:rPr>
          <w:sz w:val="22"/>
          <w:szCs w:val="22"/>
        </w:rPr>
        <w:t>, A.</w:t>
      </w:r>
      <w:r w:rsidR="003A5E5B" w:rsidRPr="00A22E37">
        <w:rPr>
          <w:sz w:val="22"/>
          <w:szCs w:val="22"/>
        </w:rPr>
        <w:t>, &amp;</w:t>
      </w:r>
      <w:r w:rsidRPr="00A22E37">
        <w:rPr>
          <w:sz w:val="22"/>
          <w:szCs w:val="22"/>
        </w:rPr>
        <w:t xml:space="preserve"> Lewis, S. (2020). Work-to-family enrichment and gender inequalities in eight European countries</w:t>
      </w:r>
      <w:r w:rsidR="003A5E5B" w:rsidRPr="00A22E37">
        <w:rPr>
          <w:sz w:val="22"/>
          <w:szCs w:val="22"/>
        </w:rPr>
        <w:t xml:space="preserve">. </w:t>
      </w:r>
      <w:r w:rsidRPr="00A22E37">
        <w:rPr>
          <w:i/>
          <w:iCs/>
          <w:sz w:val="22"/>
          <w:szCs w:val="22"/>
        </w:rPr>
        <w:t xml:space="preserve">International </w:t>
      </w:r>
      <w:r w:rsidR="003A5E5B" w:rsidRPr="00A22E37">
        <w:rPr>
          <w:i/>
          <w:iCs/>
          <w:sz w:val="22"/>
          <w:szCs w:val="22"/>
        </w:rPr>
        <w:t>J</w:t>
      </w:r>
      <w:r w:rsidRPr="00A22E37">
        <w:rPr>
          <w:i/>
          <w:iCs/>
          <w:sz w:val="22"/>
          <w:szCs w:val="22"/>
        </w:rPr>
        <w:t xml:space="preserve">ournal of </w:t>
      </w:r>
      <w:r w:rsidR="003A5E5B" w:rsidRPr="00A22E37">
        <w:rPr>
          <w:i/>
          <w:iCs/>
          <w:sz w:val="22"/>
          <w:szCs w:val="22"/>
        </w:rPr>
        <w:t>H</w:t>
      </w:r>
      <w:r w:rsidRPr="00A22E37">
        <w:rPr>
          <w:i/>
          <w:iCs/>
          <w:sz w:val="22"/>
          <w:szCs w:val="22"/>
        </w:rPr>
        <w:t xml:space="preserve">uman </w:t>
      </w:r>
      <w:r w:rsidR="003A5E5B" w:rsidRPr="00A22E37">
        <w:rPr>
          <w:i/>
          <w:iCs/>
          <w:sz w:val="22"/>
          <w:szCs w:val="22"/>
        </w:rPr>
        <w:t>R</w:t>
      </w:r>
      <w:r w:rsidRPr="00A22E37">
        <w:rPr>
          <w:i/>
          <w:iCs/>
          <w:sz w:val="22"/>
          <w:szCs w:val="22"/>
        </w:rPr>
        <w:t xml:space="preserve">esource </w:t>
      </w:r>
      <w:r w:rsidR="003A5E5B" w:rsidRPr="00A22E37">
        <w:rPr>
          <w:i/>
          <w:iCs/>
          <w:sz w:val="22"/>
          <w:szCs w:val="22"/>
        </w:rPr>
        <w:t>M</w:t>
      </w:r>
      <w:r w:rsidRPr="00A22E37">
        <w:rPr>
          <w:i/>
          <w:iCs/>
          <w:sz w:val="22"/>
          <w:szCs w:val="22"/>
        </w:rPr>
        <w:t>anagement, 31</w:t>
      </w:r>
      <w:r w:rsidRPr="00A22E37">
        <w:rPr>
          <w:sz w:val="22"/>
          <w:szCs w:val="22"/>
        </w:rPr>
        <w:t>(5), 589-610.</w:t>
      </w:r>
    </w:p>
    <w:p w14:paraId="1AB19EDB" w14:textId="0DBF9A90" w:rsidR="008D7972" w:rsidRPr="00A22E37" w:rsidRDefault="008D7972" w:rsidP="002C560E">
      <w:pPr>
        <w:spacing w:line="276" w:lineRule="auto"/>
        <w:jc w:val="both"/>
        <w:rPr>
          <w:sz w:val="22"/>
          <w:szCs w:val="22"/>
        </w:rPr>
      </w:pPr>
      <w:r w:rsidRPr="00A22E37">
        <w:rPr>
          <w:sz w:val="22"/>
          <w:szCs w:val="22"/>
        </w:rPr>
        <w:t xml:space="preserve">Benson, M.B. (1929). Labor turnover of working women. </w:t>
      </w:r>
      <w:r w:rsidRPr="00A22E37">
        <w:rPr>
          <w:i/>
          <w:iCs/>
          <w:sz w:val="22"/>
          <w:szCs w:val="22"/>
        </w:rPr>
        <w:t>The ANNALS of the American Academy of Political and Social Science, 143</w:t>
      </w:r>
      <w:r w:rsidRPr="00A22E37">
        <w:rPr>
          <w:sz w:val="22"/>
          <w:szCs w:val="22"/>
        </w:rPr>
        <w:t>(1), 109-119.</w:t>
      </w:r>
    </w:p>
    <w:p w14:paraId="5C66125E" w14:textId="06BFFD25" w:rsidR="008D7972" w:rsidRPr="00A22E37" w:rsidRDefault="008D7972" w:rsidP="002C560E">
      <w:pPr>
        <w:spacing w:line="276" w:lineRule="auto"/>
        <w:jc w:val="both"/>
        <w:rPr>
          <w:sz w:val="22"/>
          <w:szCs w:val="22"/>
        </w:rPr>
      </w:pPr>
      <w:proofErr w:type="spellStart"/>
      <w:r w:rsidRPr="00A22E37">
        <w:rPr>
          <w:sz w:val="22"/>
          <w:szCs w:val="22"/>
        </w:rPr>
        <w:t>Blau</w:t>
      </w:r>
      <w:proofErr w:type="spellEnd"/>
      <w:r w:rsidRPr="00A22E37">
        <w:rPr>
          <w:sz w:val="22"/>
          <w:szCs w:val="22"/>
        </w:rPr>
        <w:t>, F., Ferber, M.</w:t>
      </w:r>
      <w:r w:rsidR="003A5E5B" w:rsidRPr="00A22E37">
        <w:rPr>
          <w:sz w:val="22"/>
          <w:szCs w:val="22"/>
        </w:rPr>
        <w:t>, &amp;</w:t>
      </w:r>
      <w:r w:rsidRPr="00A22E37">
        <w:rPr>
          <w:sz w:val="22"/>
          <w:szCs w:val="22"/>
        </w:rPr>
        <w:t> Winkler, A. (2002)</w:t>
      </w:r>
      <w:r w:rsidR="003A5E5B" w:rsidRPr="00A22E37">
        <w:rPr>
          <w:sz w:val="22"/>
          <w:szCs w:val="22"/>
        </w:rPr>
        <w:t>.</w:t>
      </w:r>
      <w:r w:rsidRPr="00A22E37">
        <w:rPr>
          <w:sz w:val="22"/>
          <w:szCs w:val="22"/>
        </w:rPr>
        <w:t> </w:t>
      </w:r>
      <w:r w:rsidRPr="00A22E37">
        <w:rPr>
          <w:i/>
          <w:iCs/>
          <w:sz w:val="22"/>
          <w:szCs w:val="22"/>
        </w:rPr>
        <w:t xml:space="preserve">The </w:t>
      </w:r>
      <w:r w:rsidR="003A5E5B" w:rsidRPr="00A22E37">
        <w:rPr>
          <w:i/>
          <w:iCs/>
          <w:sz w:val="22"/>
          <w:szCs w:val="22"/>
        </w:rPr>
        <w:t>e</w:t>
      </w:r>
      <w:r w:rsidRPr="00A22E37">
        <w:rPr>
          <w:i/>
          <w:iCs/>
          <w:sz w:val="22"/>
          <w:szCs w:val="22"/>
        </w:rPr>
        <w:t xml:space="preserve">conomics of </w:t>
      </w:r>
      <w:r w:rsidR="003A5E5B" w:rsidRPr="00A22E37">
        <w:rPr>
          <w:i/>
          <w:iCs/>
          <w:sz w:val="22"/>
          <w:szCs w:val="22"/>
        </w:rPr>
        <w:t>w</w:t>
      </w:r>
      <w:r w:rsidRPr="00A22E37">
        <w:rPr>
          <w:i/>
          <w:iCs/>
          <w:sz w:val="22"/>
          <w:szCs w:val="22"/>
        </w:rPr>
        <w:t xml:space="preserve">omen, </w:t>
      </w:r>
      <w:proofErr w:type="gramStart"/>
      <w:r w:rsidR="003A5E5B" w:rsidRPr="00A22E37">
        <w:rPr>
          <w:i/>
          <w:iCs/>
          <w:sz w:val="22"/>
          <w:szCs w:val="22"/>
        </w:rPr>
        <w:t>m</w:t>
      </w:r>
      <w:r w:rsidRPr="00A22E37">
        <w:rPr>
          <w:i/>
          <w:iCs/>
          <w:sz w:val="22"/>
          <w:szCs w:val="22"/>
        </w:rPr>
        <w:t>en</w:t>
      </w:r>
      <w:proofErr w:type="gramEnd"/>
      <w:r w:rsidRPr="00A22E37">
        <w:rPr>
          <w:i/>
          <w:iCs/>
          <w:sz w:val="22"/>
          <w:szCs w:val="22"/>
        </w:rPr>
        <w:t xml:space="preserve"> and </w:t>
      </w:r>
      <w:r w:rsidR="003A5E5B" w:rsidRPr="00A22E37">
        <w:rPr>
          <w:i/>
          <w:iCs/>
          <w:sz w:val="22"/>
          <w:szCs w:val="22"/>
        </w:rPr>
        <w:t>w</w:t>
      </w:r>
      <w:r w:rsidRPr="00A22E37">
        <w:rPr>
          <w:i/>
          <w:iCs/>
          <w:sz w:val="22"/>
          <w:szCs w:val="22"/>
        </w:rPr>
        <w:t>ork</w:t>
      </w:r>
      <w:r w:rsidR="003A5E5B" w:rsidRPr="00A22E37">
        <w:rPr>
          <w:sz w:val="22"/>
          <w:szCs w:val="22"/>
        </w:rPr>
        <w:t xml:space="preserve">. </w:t>
      </w:r>
      <w:r w:rsidRPr="00A22E37">
        <w:rPr>
          <w:sz w:val="22"/>
          <w:szCs w:val="22"/>
        </w:rPr>
        <w:t>Prentice‐Hall.</w:t>
      </w:r>
    </w:p>
    <w:p w14:paraId="4CA98521" w14:textId="584A41DB" w:rsidR="008D7972" w:rsidRPr="00A22E37" w:rsidRDefault="008D7972" w:rsidP="002C560E">
      <w:pPr>
        <w:spacing w:line="276" w:lineRule="auto"/>
        <w:jc w:val="both"/>
        <w:rPr>
          <w:sz w:val="22"/>
          <w:szCs w:val="22"/>
        </w:rPr>
      </w:pPr>
      <w:r w:rsidRPr="00A22E37">
        <w:rPr>
          <w:sz w:val="22"/>
          <w:szCs w:val="22"/>
        </w:rPr>
        <w:t xml:space="preserve">Blauner, R. (1964). </w:t>
      </w:r>
      <w:r w:rsidRPr="00A22E37">
        <w:rPr>
          <w:i/>
          <w:iCs/>
          <w:sz w:val="22"/>
          <w:szCs w:val="22"/>
        </w:rPr>
        <w:t xml:space="preserve">Alienation and </w:t>
      </w:r>
      <w:r w:rsidR="003A5E5B" w:rsidRPr="00A22E37">
        <w:rPr>
          <w:i/>
          <w:iCs/>
          <w:sz w:val="22"/>
          <w:szCs w:val="22"/>
        </w:rPr>
        <w:t>f</w:t>
      </w:r>
      <w:r w:rsidRPr="00A22E37">
        <w:rPr>
          <w:i/>
          <w:iCs/>
          <w:sz w:val="22"/>
          <w:szCs w:val="22"/>
        </w:rPr>
        <w:t xml:space="preserve">reedom: The </w:t>
      </w:r>
      <w:r w:rsidR="003A5E5B" w:rsidRPr="00A22E37">
        <w:rPr>
          <w:i/>
          <w:iCs/>
          <w:sz w:val="22"/>
          <w:szCs w:val="22"/>
        </w:rPr>
        <w:t>f</w:t>
      </w:r>
      <w:r w:rsidRPr="00A22E37">
        <w:rPr>
          <w:i/>
          <w:iCs/>
          <w:sz w:val="22"/>
          <w:szCs w:val="22"/>
        </w:rPr>
        <w:t xml:space="preserve">actory </w:t>
      </w:r>
      <w:r w:rsidR="003A5E5B" w:rsidRPr="00A22E37">
        <w:rPr>
          <w:i/>
          <w:iCs/>
          <w:sz w:val="22"/>
          <w:szCs w:val="22"/>
        </w:rPr>
        <w:t>w</w:t>
      </w:r>
      <w:r w:rsidRPr="00A22E37">
        <w:rPr>
          <w:i/>
          <w:iCs/>
          <w:sz w:val="22"/>
          <w:szCs w:val="22"/>
        </w:rPr>
        <w:t xml:space="preserve">orker and </w:t>
      </w:r>
      <w:r w:rsidR="003A5E5B" w:rsidRPr="00A22E37">
        <w:rPr>
          <w:i/>
          <w:iCs/>
          <w:sz w:val="22"/>
          <w:szCs w:val="22"/>
        </w:rPr>
        <w:t>h</w:t>
      </w:r>
      <w:r w:rsidRPr="00A22E37">
        <w:rPr>
          <w:i/>
          <w:iCs/>
          <w:sz w:val="22"/>
          <w:szCs w:val="22"/>
        </w:rPr>
        <w:t xml:space="preserve">is </w:t>
      </w:r>
      <w:r w:rsidR="003A5E5B" w:rsidRPr="00A22E37">
        <w:rPr>
          <w:i/>
          <w:iCs/>
          <w:sz w:val="22"/>
          <w:szCs w:val="22"/>
        </w:rPr>
        <w:t>i</w:t>
      </w:r>
      <w:r w:rsidRPr="00A22E37">
        <w:rPr>
          <w:i/>
          <w:iCs/>
          <w:sz w:val="22"/>
          <w:szCs w:val="22"/>
        </w:rPr>
        <w:t>ndustry.</w:t>
      </w:r>
      <w:r w:rsidRPr="00A22E37">
        <w:rPr>
          <w:sz w:val="22"/>
          <w:szCs w:val="22"/>
        </w:rPr>
        <w:t xml:space="preserve"> The University of Chicago Press.</w:t>
      </w:r>
    </w:p>
    <w:p w14:paraId="79C0129F" w14:textId="43F264A2" w:rsidR="00CF7944" w:rsidRPr="00A22E37" w:rsidRDefault="00CF7944" w:rsidP="00CF7944">
      <w:pPr>
        <w:spacing w:line="276" w:lineRule="auto"/>
        <w:jc w:val="both"/>
        <w:rPr>
          <w:sz w:val="22"/>
          <w:szCs w:val="22"/>
        </w:rPr>
      </w:pPr>
      <w:r w:rsidRPr="00A22E37">
        <w:rPr>
          <w:sz w:val="22"/>
          <w:szCs w:val="22"/>
        </w:rPr>
        <w:t>Brewis, J. (2014). The ethics of researching friends: On convenience sampling in qualitative management</w:t>
      </w:r>
    </w:p>
    <w:p w14:paraId="33CD5330" w14:textId="38A6E408" w:rsidR="00CF7944" w:rsidRPr="00A22E37" w:rsidRDefault="00CF7944" w:rsidP="00CF7944">
      <w:pPr>
        <w:spacing w:line="276" w:lineRule="auto"/>
        <w:jc w:val="both"/>
        <w:rPr>
          <w:sz w:val="22"/>
          <w:szCs w:val="22"/>
        </w:rPr>
      </w:pPr>
      <w:r w:rsidRPr="00A22E37">
        <w:rPr>
          <w:sz w:val="22"/>
          <w:szCs w:val="22"/>
        </w:rPr>
        <w:t xml:space="preserve">and organization studies. </w:t>
      </w:r>
      <w:r w:rsidRPr="00A22E37">
        <w:rPr>
          <w:i/>
          <w:iCs/>
          <w:sz w:val="22"/>
          <w:szCs w:val="22"/>
        </w:rPr>
        <w:t>British Journal of Management, 25(4)</w:t>
      </w:r>
      <w:r w:rsidRPr="00A22E37">
        <w:rPr>
          <w:sz w:val="22"/>
          <w:szCs w:val="22"/>
        </w:rPr>
        <w:t>, 849–862.</w:t>
      </w:r>
    </w:p>
    <w:p w14:paraId="277489AC" w14:textId="3BCF9D8A" w:rsidR="008D7972" w:rsidRPr="00A22E37" w:rsidRDefault="008D7972" w:rsidP="00F253A0">
      <w:pPr>
        <w:spacing w:line="276" w:lineRule="auto"/>
        <w:jc w:val="both"/>
        <w:rPr>
          <w:sz w:val="22"/>
          <w:szCs w:val="22"/>
        </w:rPr>
      </w:pPr>
      <w:r w:rsidRPr="00A22E37">
        <w:rPr>
          <w:sz w:val="22"/>
          <w:szCs w:val="22"/>
        </w:rPr>
        <w:t>Brewis, J.</w:t>
      </w:r>
      <w:r w:rsidR="003A5E5B" w:rsidRPr="00A22E37">
        <w:rPr>
          <w:sz w:val="22"/>
          <w:szCs w:val="22"/>
        </w:rPr>
        <w:t>, &amp;</w:t>
      </w:r>
      <w:r w:rsidRPr="00A22E37">
        <w:rPr>
          <w:sz w:val="22"/>
          <w:szCs w:val="22"/>
        </w:rPr>
        <w:t xml:space="preserve"> Warren, S. (2001). Pregnancy as project: </w:t>
      </w:r>
      <w:r w:rsidR="003A5E5B" w:rsidRPr="00A22E37">
        <w:rPr>
          <w:sz w:val="22"/>
          <w:szCs w:val="22"/>
        </w:rPr>
        <w:t>O</w:t>
      </w:r>
      <w:r w:rsidRPr="00A22E37">
        <w:rPr>
          <w:sz w:val="22"/>
          <w:szCs w:val="22"/>
        </w:rPr>
        <w:t xml:space="preserve">rganizing reproduction. </w:t>
      </w:r>
      <w:r w:rsidRPr="00A22E37">
        <w:rPr>
          <w:i/>
          <w:iCs/>
          <w:sz w:val="22"/>
          <w:szCs w:val="22"/>
        </w:rPr>
        <w:t>Administrative Theory &amp; Praxis</w:t>
      </w:r>
      <w:r w:rsidRPr="00A22E37">
        <w:rPr>
          <w:sz w:val="22"/>
          <w:szCs w:val="22"/>
        </w:rPr>
        <w:t xml:space="preserve">, </w:t>
      </w:r>
      <w:r w:rsidRPr="00A22E37">
        <w:rPr>
          <w:i/>
          <w:iCs/>
          <w:sz w:val="22"/>
          <w:szCs w:val="22"/>
        </w:rPr>
        <w:t>23</w:t>
      </w:r>
      <w:r w:rsidR="003A5E5B" w:rsidRPr="00A22E37">
        <w:rPr>
          <w:sz w:val="22"/>
          <w:szCs w:val="22"/>
        </w:rPr>
        <w:t>(3)</w:t>
      </w:r>
      <w:r w:rsidRPr="00A22E37">
        <w:rPr>
          <w:sz w:val="22"/>
          <w:szCs w:val="22"/>
        </w:rPr>
        <w:t>, 383– 406.</w:t>
      </w:r>
    </w:p>
    <w:p w14:paraId="6D4F80CA" w14:textId="760F49A2" w:rsidR="008D7972" w:rsidRPr="00A22E37" w:rsidRDefault="008D7972" w:rsidP="002C560E">
      <w:pPr>
        <w:spacing w:line="276" w:lineRule="auto"/>
        <w:jc w:val="both"/>
        <w:rPr>
          <w:sz w:val="22"/>
          <w:szCs w:val="22"/>
        </w:rPr>
      </w:pPr>
      <w:r w:rsidRPr="00A22E37">
        <w:rPr>
          <w:sz w:val="22"/>
          <w:szCs w:val="22"/>
        </w:rPr>
        <w:t>Brindley, C. (2005)</w:t>
      </w:r>
      <w:r w:rsidR="003A5E5B" w:rsidRPr="00A22E37">
        <w:rPr>
          <w:sz w:val="22"/>
          <w:szCs w:val="22"/>
        </w:rPr>
        <w:t>.</w:t>
      </w:r>
      <w:r w:rsidRPr="00A22E37">
        <w:rPr>
          <w:sz w:val="22"/>
          <w:szCs w:val="22"/>
        </w:rPr>
        <w:t xml:space="preserve"> Barriers to women achieving their entrepreneurial potential</w:t>
      </w:r>
      <w:r w:rsidR="003A5E5B" w:rsidRPr="00A22E37">
        <w:rPr>
          <w:sz w:val="22"/>
          <w:szCs w:val="22"/>
        </w:rPr>
        <w:t>.</w:t>
      </w:r>
      <w:r w:rsidRPr="00A22E37">
        <w:rPr>
          <w:sz w:val="22"/>
          <w:szCs w:val="22"/>
        </w:rPr>
        <w:t> </w:t>
      </w:r>
      <w:r w:rsidRPr="00A22E37">
        <w:rPr>
          <w:i/>
          <w:iCs/>
          <w:sz w:val="22"/>
          <w:szCs w:val="22"/>
        </w:rPr>
        <w:t>International Journal of Entrepreneurial Behavior &amp; Research, 11</w:t>
      </w:r>
      <w:r w:rsidR="003A5E5B" w:rsidRPr="00A22E37">
        <w:rPr>
          <w:sz w:val="22"/>
          <w:szCs w:val="22"/>
        </w:rPr>
        <w:t>(</w:t>
      </w:r>
      <w:r w:rsidRPr="00A22E37">
        <w:rPr>
          <w:sz w:val="22"/>
          <w:szCs w:val="22"/>
        </w:rPr>
        <w:t>2</w:t>
      </w:r>
      <w:r w:rsidR="003A5E5B" w:rsidRPr="00A22E37">
        <w:rPr>
          <w:sz w:val="22"/>
          <w:szCs w:val="22"/>
        </w:rPr>
        <w:t>)</w:t>
      </w:r>
      <w:r w:rsidRPr="00A22E37">
        <w:rPr>
          <w:sz w:val="22"/>
          <w:szCs w:val="22"/>
        </w:rPr>
        <w:t>, 144‐</w:t>
      </w:r>
      <w:r w:rsidR="003A5E5B" w:rsidRPr="00A22E37">
        <w:rPr>
          <w:sz w:val="22"/>
          <w:szCs w:val="22"/>
        </w:rPr>
        <w:t>1</w:t>
      </w:r>
      <w:r w:rsidRPr="00A22E37">
        <w:rPr>
          <w:sz w:val="22"/>
          <w:szCs w:val="22"/>
        </w:rPr>
        <w:t>61</w:t>
      </w:r>
      <w:r w:rsidR="003A5E5B" w:rsidRPr="00A22E37">
        <w:rPr>
          <w:sz w:val="22"/>
          <w:szCs w:val="22"/>
        </w:rPr>
        <w:t xml:space="preserve">. </w:t>
      </w:r>
    </w:p>
    <w:p w14:paraId="05BE78C7" w14:textId="009D55AD" w:rsidR="008D7972" w:rsidRPr="00A22E37" w:rsidRDefault="008D7972" w:rsidP="008D7972">
      <w:pPr>
        <w:rPr>
          <w:sz w:val="22"/>
          <w:szCs w:val="22"/>
        </w:rPr>
      </w:pPr>
      <w:r w:rsidRPr="00A22E37">
        <w:rPr>
          <w:sz w:val="22"/>
          <w:szCs w:val="22"/>
        </w:rPr>
        <w:t xml:space="preserve">Bruner, J. (1987). Life as narrative. </w:t>
      </w:r>
      <w:r w:rsidRPr="00A22E37">
        <w:rPr>
          <w:i/>
          <w:iCs/>
          <w:sz w:val="22"/>
          <w:szCs w:val="22"/>
        </w:rPr>
        <w:t xml:space="preserve">Social </w:t>
      </w:r>
      <w:r w:rsidR="003A5E5B" w:rsidRPr="00A22E37">
        <w:rPr>
          <w:i/>
          <w:iCs/>
          <w:sz w:val="22"/>
          <w:szCs w:val="22"/>
        </w:rPr>
        <w:t>R</w:t>
      </w:r>
      <w:r w:rsidRPr="00A22E37">
        <w:rPr>
          <w:i/>
          <w:iCs/>
          <w:sz w:val="22"/>
          <w:szCs w:val="22"/>
        </w:rPr>
        <w:t>esearch,</w:t>
      </w:r>
      <w:r w:rsidR="003A5E5B" w:rsidRPr="00A22E37">
        <w:rPr>
          <w:i/>
          <w:iCs/>
          <w:sz w:val="22"/>
          <w:szCs w:val="22"/>
        </w:rPr>
        <w:t xml:space="preserve"> 54</w:t>
      </w:r>
      <w:r w:rsidR="003A5E5B" w:rsidRPr="00A22E37">
        <w:rPr>
          <w:sz w:val="22"/>
          <w:szCs w:val="22"/>
        </w:rPr>
        <w:t>(1)</w:t>
      </w:r>
      <w:r w:rsidRPr="00A22E37">
        <w:rPr>
          <w:sz w:val="22"/>
          <w:szCs w:val="22"/>
        </w:rPr>
        <w:t xml:space="preserve"> 11-32.</w:t>
      </w:r>
    </w:p>
    <w:p w14:paraId="3EE5707B" w14:textId="493234F7" w:rsidR="008D7972" w:rsidRPr="00A22E37" w:rsidRDefault="008D7972" w:rsidP="002C560E">
      <w:pPr>
        <w:spacing w:line="276" w:lineRule="auto"/>
        <w:jc w:val="both"/>
        <w:rPr>
          <w:sz w:val="22"/>
          <w:szCs w:val="22"/>
        </w:rPr>
      </w:pPr>
      <w:r w:rsidRPr="00A22E37">
        <w:rPr>
          <w:sz w:val="22"/>
          <w:szCs w:val="22"/>
        </w:rPr>
        <w:t>Carey, A</w:t>
      </w:r>
      <w:r w:rsidR="003A5E5B" w:rsidRPr="00A22E37">
        <w:rPr>
          <w:sz w:val="22"/>
          <w:szCs w:val="22"/>
        </w:rPr>
        <w:t>.</w:t>
      </w:r>
      <w:r w:rsidRPr="00A22E37">
        <w:rPr>
          <w:sz w:val="22"/>
          <w:szCs w:val="22"/>
        </w:rPr>
        <w:t xml:space="preserve"> (1967) The Hawthorne Studies: A radical criticism. </w:t>
      </w:r>
      <w:r w:rsidRPr="00A22E37">
        <w:rPr>
          <w:i/>
          <w:iCs/>
          <w:sz w:val="22"/>
          <w:szCs w:val="22"/>
        </w:rPr>
        <w:t>American Sociological Review. 32</w:t>
      </w:r>
      <w:r w:rsidR="003A5E5B" w:rsidRPr="00A22E37">
        <w:rPr>
          <w:sz w:val="22"/>
          <w:szCs w:val="22"/>
        </w:rPr>
        <w:t>(3),</w:t>
      </w:r>
      <w:r w:rsidRPr="00A22E37">
        <w:rPr>
          <w:sz w:val="22"/>
          <w:szCs w:val="22"/>
        </w:rPr>
        <w:t> 403–416.</w:t>
      </w:r>
    </w:p>
    <w:p w14:paraId="6D5C9CDF" w14:textId="5118A013" w:rsidR="008D7972" w:rsidRPr="00A22E37" w:rsidRDefault="008D7972" w:rsidP="002C560E">
      <w:pPr>
        <w:spacing w:line="276" w:lineRule="auto"/>
        <w:jc w:val="both"/>
        <w:rPr>
          <w:sz w:val="22"/>
          <w:szCs w:val="22"/>
        </w:rPr>
      </w:pPr>
      <w:r w:rsidRPr="00A22E37">
        <w:rPr>
          <w:sz w:val="22"/>
          <w:szCs w:val="22"/>
        </w:rPr>
        <w:t xml:space="preserve">Clark, A.E. </w:t>
      </w:r>
      <w:r w:rsidR="003A5E5B" w:rsidRPr="00A22E37">
        <w:rPr>
          <w:sz w:val="22"/>
          <w:szCs w:val="22"/>
        </w:rPr>
        <w:t>(</w:t>
      </w:r>
      <w:r w:rsidRPr="00A22E37">
        <w:rPr>
          <w:sz w:val="22"/>
          <w:szCs w:val="22"/>
        </w:rPr>
        <w:t>1997</w:t>
      </w:r>
      <w:r w:rsidR="003A5E5B" w:rsidRPr="00A22E37">
        <w:rPr>
          <w:sz w:val="22"/>
          <w:szCs w:val="22"/>
        </w:rPr>
        <w:t>).</w:t>
      </w:r>
      <w:r w:rsidRPr="00A22E37">
        <w:rPr>
          <w:sz w:val="22"/>
          <w:szCs w:val="22"/>
        </w:rPr>
        <w:t xml:space="preserve"> Job satisfaction and gender: Why are women so happy at </w:t>
      </w:r>
      <w:proofErr w:type="gramStart"/>
      <w:r w:rsidRPr="00A22E37">
        <w:rPr>
          <w:sz w:val="22"/>
          <w:szCs w:val="22"/>
        </w:rPr>
        <w:t>work?,</w:t>
      </w:r>
      <w:proofErr w:type="gramEnd"/>
      <w:r w:rsidRPr="00A22E37">
        <w:rPr>
          <w:sz w:val="22"/>
          <w:szCs w:val="22"/>
        </w:rPr>
        <w:t> </w:t>
      </w:r>
      <w:proofErr w:type="spellStart"/>
      <w:r w:rsidRPr="00A22E37">
        <w:rPr>
          <w:i/>
          <w:iCs/>
          <w:sz w:val="22"/>
          <w:szCs w:val="22"/>
        </w:rPr>
        <w:t>Labour</w:t>
      </w:r>
      <w:proofErr w:type="spellEnd"/>
      <w:r w:rsidRPr="00A22E37">
        <w:rPr>
          <w:i/>
          <w:iCs/>
          <w:sz w:val="22"/>
          <w:szCs w:val="22"/>
        </w:rPr>
        <w:t xml:space="preserve"> </w:t>
      </w:r>
      <w:r w:rsidR="003A5E5B" w:rsidRPr="00A22E37">
        <w:rPr>
          <w:i/>
          <w:iCs/>
          <w:sz w:val="22"/>
          <w:szCs w:val="22"/>
        </w:rPr>
        <w:t>E</w:t>
      </w:r>
      <w:r w:rsidRPr="00A22E37">
        <w:rPr>
          <w:i/>
          <w:iCs/>
          <w:sz w:val="22"/>
          <w:szCs w:val="22"/>
        </w:rPr>
        <w:t>conomics</w:t>
      </w:r>
      <w:r w:rsidRPr="00A22E37">
        <w:rPr>
          <w:sz w:val="22"/>
          <w:szCs w:val="22"/>
        </w:rPr>
        <w:t>,</w:t>
      </w:r>
      <w:r w:rsidR="003A5E5B" w:rsidRPr="00A22E37">
        <w:rPr>
          <w:sz w:val="22"/>
          <w:szCs w:val="22"/>
        </w:rPr>
        <w:t xml:space="preserve"> </w:t>
      </w:r>
      <w:r w:rsidR="003A5E5B" w:rsidRPr="00A22E37">
        <w:rPr>
          <w:i/>
          <w:iCs/>
          <w:sz w:val="22"/>
          <w:szCs w:val="22"/>
        </w:rPr>
        <w:t>4</w:t>
      </w:r>
      <w:r w:rsidR="003A5E5B" w:rsidRPr="00A22E37">
        <w:rPr>
          <w:sz w:val="22"/>
          <w:szCs w:val="22"/>
        </w:rPr>
        <w:t>(4),</w:t>
      </w:r>
      <w:r w:rsidRPr="00A22E37">
        <w:rPr>
          <w:sz w:val="22"/>
          <w:szCs w:val="22"/>
        </w:rPr>
        <w:t xml:space="preserve"> 341-372.</w:t>
      </w:r>
    </w:p>
    <w:p w14:paraId="7BEAED5D" w14:textId="3375B698" w:rsidR="008D7972" w:rsidRPr="00A22E37" w:rsidRDefault="008D7972" w:rsidP="00F253A0">
      <w:pPr>
        <w:spacing w:line="276" w:lineRule="auto"/>
        <w:jc w:val="both"/>
        <w:rPr>
          <w:sz w:val="22"/>
          <w:szCs w:val="22"/>
        </w:rPr>
      </w:pPr>
      <w:r w:rsidRPr="00A22E37">
        <w:rPr>
          <w:sz w:val="22"/>
          <w:szCs w:val="22"/>
        </w:rPr>
        <w:t xml:space="preserve">Cochran, L. (1990). Narrative as a paradigm for career research. In R. A. Young </w:t>
      </w:r>
      <w:r w:rsidR="003A5E5B" w:rsidRPr="00A22E37">
        <w:rPr>
          <w:sz w:val="22"/>
          <w:szCs w:val="22"/>
        </w:rPr>
        <w:t>&amp;</w:t>
      </w:r>
      <w:r w:rsidRPr="00A22E37">
        <w:rPr>
          <w:sz w:val="22"/>
          <w:szCs w:val="22"/>
        </w:rPr>
        <w:t xml:space="preserve"> W. A. </w:t>
      </w:r>
      <w:proofErr w:type="spellStart"/>
      <w:r w:rsidRPr="00A22E37">
        <w:rPr>
          <w:sz w:val="22"/>
          <w:szCs w:val="22"/>
        </w:rPr>
        <w:t>Borgen</w:t>
      </w:r>
      <w:proofErr w:type="spellEnd"/>
      <w:r w:rsidRPr="00A22E37">
        <w:rPr>
          <w:sz w:val="22"/>
          <w:szCs w:val="22"/>
        </w:rPr>
        <w:t xml:space="preserve"> (Eds.)</w:t>
      </w:r>
      <w:r w:rsidR="003A5E5B" w:rsidRPr="00A22E37">
        <w:rPr>
          <w:sz w:val="22"/>
          <w:szCs w:val="22"/>
        </w:rPr>
        <w:t xml:space="preserve">, </w:t>
      </w:r>
      <w:r w:rsidRPr="00A22E37">
        <w:rPr>
          <w:i/>
          <w:iCs/>
          <w:sz w:val="22"/>
          <w:szCs w:val="22"/>
        </w:rPr>
        <w:t xml:space="preserve">Methodological </w:t>
      </w:r>
      <w:r w:rsidR="003A5E5B" w:rsidRPr="00A22E37">
        <w:rPr>
          <w:i/>
          <w:iCs/>
          <w:sz w:val="22"/>
          <w:szCs w:val="22"/>
        </w:rPr>
        <w:t>a</w:t>
      </w:r>
      <w:r w:rsidRPr="00A22E37">
        <w:rPr>
          <w:i/>
          <w:iCs/>
          <w:sz w:val="22"/>
          <w:szCs w:val="22"/>
        </w:rPr>
        <w:t xml:space="preserve">pproaches to the </w:t>
      </w:r>
      <w:r w:rsidR="003A5E5B" w:rsidRPr="00A22E37">
        <w:rPr>
          <w:i/>
          <w:iCs/>
          <w:sz w:val="22"/>
          <w:szCs w:val="22"/>
        </w:rPr>
        <w:t>s</w:t>
      </w:r>
      <w:r w:rsidRPr="00A22E37">
        <w:rPr>
          <w:i/>
          <w:iCs/>
          <w:sz w:val="22"/>
          <w:szCs w:val="22"/>
        </w:rPr>
        <w:t xml:space="preserve">tudy of </w:t>
      </w:r>
      <w:r w:rsidR="003A5E5B" w:rsidRPr="00A22E37">
        <w:rPr>
          <w:i/>
          <w:iCs/>
          <w:sz w:val="22"/>
          <w:szCs w:val="22"/>
        </w:rPr>
        <w:t>c</w:t>
      </w:r>
      <w:r w:rsidRPr="00A22E37">
        <w:rPr>
          <w:i/>
          <w:iCs/>
          <w:sz w:val="22"/>
          <w:szCs w:val="22"/>
        </w:rPr>
        <w:t>areer</w:t>
      </w:r>
      <w:r w:rsidR="003A5E5B" w:rsidRPr="00A22E37">
        <w:rPr>
          <w:sz w:val="22"/>
          <w:szCs w:val="22"/>
        </w:rPr>
        <w:t xml:space="preserve"> (</w:t>
      </w:r>
      <w:r w:rsidRPr="00A22E37">
        <w:rPr>
          <w:sz w:val="22"/>
          <w:szCs w:val="22"/>
        </w:rPr>
        <w:t>pp. 71–86</w:t>
      </w:r>
      <w:r w:rsidR="003A5E5B" w:rsidRPr="00A22E37">
        <w:rPr>
          <w:sz w:val="22"/>
          <w:szCs w:val="22"/>
        </w:rPr>
        <w:t>)</w:t>
      </w:r>
      <w:r w:rsidRPr="00A22E37">
        <w:rPr>
          <w:sz w:val="22"/>
          <w:szCs w:val="22"/>
        </w:rPr>
        <w:t>. Greenwood Publishing.</w:t>
      </w:r>
    </w:p>
    <w:p w14:paraId="033BBFBA" w14:textId="0A994448" w:rsidR="008D7972" w:rsidRPr="00A22E37" w:rsidRDefault="008D7972" w:rsidP="00F253A0">
      <w:pPr>
        <w:spacing w:line="276" w:lineRule="auto"/>
        <w:jc w:val="both"/>
        <w:rPr>
          <w:sz w:val="22"/>
          <w:szCs w:val="22"/>
        </w:rPr>
      </w:pPr>
      <w:r w:rsidRPr="00A22E37">
        <w:rPr>
          <w:sz w:val="22"/>
          <w:szCs w:val="22"/>
        </w:rPr>
        <w:t>Dale, A. (2005). Combining family and employment: evidence from Pakistani and Bangladeshi women. In D.M. Houston (Ed.),</w:t>
      </w:r>
      <w:r w:rsidR="003A5E5B" w:rsidRPr="00A22E37">
        <w:rPr>
          <w:sz w:val="22"/>
          <w:szCs w:val="22"/>
        </w:rPr>
        <w:t xml:space="preserve"> </w:t>
      </w:r>
      <w:r w:rsidRPr="00A22E37">
        <w:rPr>
          <w:i/>
          <w:iCs/>
          <w:sz w:val="22"/>
          <w:szCs w:val="22"/>
        </w:rPr>
        <w:t>Work–</w:t>
      </w:r>
      <w:r w:rsidR="003A5E5B" w:rsidRPr="00A22E37">
        <w:rPr>
          <w:i/>
          <w:iCs/>
          <w:sz w:val="22"/>
          <w:szCs w:val="22"/>
        </w:rPr>
        <w:t>l</w:t>
      </w:r>
      <w:r w:rsidRPr="00A22E37">
        <w:rPr>
          <w:i/>
          <w:iCs/>
          <w:sz w:val="22"/>
          <w:szCs w:val="22"/>
        </w:rPr>
        <w:t xml:space="preserve">ife </w:t>
      </w:r>
      <w:r w:rsidR="003A5E5B" w:rsidRPr="00A22E37">
        <w:rPr>
          <w:i/>
          <w:iCs/>
          <w:sz w:val="22"/>
          <w:szCs w:val="22"/>
        </w:rPr>
        <w:t>b</w:t>
      </w:r>
      <w:r w:rsidRPr="00A22E37">
        <w:rPr>
          <w:i/>
          <w:iCs/>
          <w:sz w:val="22"/>
          <w:szCs w:val="22"/>
        </w:rPr>
        <w:t xml:space="preserve">alance in the 21st </w:t>
      </w:r>
      <w:r w:rsidR="003A5E5B" w:rsidRPr="00A22E37">
        <w:rPr>
          <w:i/>
          <w:iCs/>
          <w:sz w:val="22"/>
          <w:szCs w:val="22"/>
        </w:rPr>
        <w:t>c</w:t>
      </w:r>
      <w:r w:rsidRPr="00A22E37">
        <w:rPr>
          <w:i/>
          <w:iCs/>
          <w:sz w:val="22"/>
          <w:szCs w:val="22"/>
        </w:rPr>
        <w:t>entury</w:t>
      </w:r>
      <w:r w:rsidR="003A5E5B" w:rsidRPr="00A22E37">
        <w:rPr>
          <w:sz w:val="22"/>
          <w:szCs w:val="22"/>
        </w:rPr>
        <w:t xml:space="preserve"> (</w:t>
      </w:r>
      <w:r w:rsidRPr="00A22E37">
        <w:rPr>
          <w:sz w:val="22"/>
          <w:szCs w:val="22"/>
        </w:rPr>
        <w:t>pp. 230–245</w:t>
      </w:r>
      <w:r w:rsidR="003A5E5B" w:rsidRPr="00A22E37">
        <w:rPr>
          <w:sz w:val="22"/>
          <w:szCs w:val="22"/>
        </w:rPr>
        <w:t>)</w:t>
      </w:r>
      <w:r w:rsidRPr="00A22E37">
        <w:rPr>
          <w:sz w:val="22"/>
          <w:szCs w:val="22"/>
        </w:rPr>
        <w:t>. Palgrave Macmillan.</w:t>
      </w:r>
    </w:p>
    <w:p w14:paraId="25AC7A7C" w14:textId="02AC4FFE" w:rsidR="008D7972" w:rsidRPr="00A22E37" w:rsidRDefault="008D7972" w:rsidP="00F253A0">
      <w:pPr>
        <w:spacing w:line="276" w:lineRule="auto"/>
        <w:jc w:val="both"/>
        <w:rPr>
          <w:sz w:val="22"/>
          <w:szCs w:val="22"/>
        </w:rPr>
      </w:pPr>
      <w:r w:rsidRPr="00A22E37">
        <w:rPr>
          <w:sz w:val="22"/>
          <w:szCs w:val="22"/>
        </w:rPr>
        <w:t>Dennis, N., Henriques, F.</w:t>
      </w:r>
      <w:r w:rsidR="003A5E5B" w:rsidRPr="00A22E37">
        <w:rPr>
          <w:sz w:val="22"/>
          <w:szCs w:val="22"/>
        </w:rPr>
        <w:t>,</w:t>
      </w:r>
      <w:r w:rsidRPr="00A22E37">
        <w:rPr>
          <w:sz w:val="22"/>
          <w:szCs w:val="22"/>
        </w:rPr>
        <w:t xml:space="preserve"> &amp; Slaughter, C. (1969 [1956]). </w:t>
      </w:r>
      <w:r w:rsidRPr="00A22E37">
        <w:rPr>
          <w:i/>
          <w:iCs/>
          <w:sz w:val="22"/>
          <w:szCs w:val="22"/>
        </w:rPr>
        <w:t>Coal Is Our Life</w:t>
      </w:r>
      <w:r w:rsidRPr="00A22E37">
        <w:rPr>
          <w:sz w:val="22"/>
          <w:szCs w:val="22"/>
        </w:rPr>
        <w:t xml:space="preserve">. </w:t>
      </w:r>
      <w:proofErr w:type="spellStart"/>
      <w:r w:rsidRPr="00A22E37">
        <w:rPr>
          <w:sz w:val="22"/>
          <w:szCs w:val="22"/>
        </w:rPr>
        <w:t>Tavistock</w:t>
      </w:r>
      <w:proofErr w:type="spellEnd"/>
      <w:r w:rsidRPr="00A22E37">
        <w:rPr>
          <w:sz w:val="22"/>
          <w:szCs w:val="22"/>
        </w:rPr>
        <w:t xml:space="preserve"> Publications.</w:t>
      </w:r>
    </w:p>
    <w:p w14:paraId="0C63A491" w14:textId="23211730" w:rsidR="008D7972" w:rsidRPr="00A22E37" w:rsidRDefault="008D7972" w:rsidP="00F253A0">
      <w:pPr>
        <w:spacing w:line="276" w:lineRule="auto"/>
        <w:jc w:val="both"/>
        <w:rPr>
          <w:sz w:val="22"/>
          <w:szCs w:val="22"/>
        </w:rPr>
      </w:pPr>
      <w:r w:rsidRPr="00A22E37">
        <w:rPr>
          <w:sz w:val="22"/>
          <w:szCs w:val="22"/>
        </w:rPr>
        <w:t>Dingley, J.</w:t>
      </w:r>
      <w:r w:rsidR="003A5E5B" w:rsidRPr="00A22E37">
        <w:rPr>
          <w:sz w:val="22"/>
          <w:szCs w:val="22"/>
        </w:rPr>
        <w:t>, &amp;</w:t>
      </w:r>
      <w:r w:rsidRPr="00A22E37">
        <w:rPr>
          <w:sz w:val="22"/>
          <w:szCs w:val="22"/>
        </w:rPr>
        <w:t xml:space="preserve"> Catterall, P. (2020). Language, </w:t>
      </w:r>
      <w:proofErr w:type="gramStart"/>
      <w:r w:rsidRPr="00A22E37">
        <w:rPr>
          <w:sz w:val="22"/>
          <w:szCs w:val="22"/>
        </w:rPr>
        <w:t>religion</w:t>
      </w:r>
      <w:proofErr w:type="gramEnd"/>
      <w:r w:rsidRPr="00A22E37">
        <w:rPr>
          <w:sz w:val="22"/>
          <w:szCs w:val="22"/>
        </w:rPr>
        <w:t xml:space="preserve"> and ethno-national identity: the role of knowledge, culture and communication</w:t>
      </w:r>
      <w:r w:rsidR="003A5E5B" w:rsidRPr="00A22E37">
        <w:rPr>
          <w:sz w:val="22"/>
          <w:szCs w:val="22"/>
        </w:rPr>
        <w:t xml:space="preserve">. </w:t>
      </w:r>
      <w:r w:rsidRPr="00A22E37">
        <w:rPr>
          <w:i/>
          <w:iCs/>
          <w:sz w:val="22"/>
          <w:szCs w:val="22"/>
        </w:rPr>
        <w:t xml:space="preserve">Ethnic and </w:t>
      </w:r>
      <w:r w:rsidR="003A5E5B" w:rsidRPr="00A22E37">
        <w:rPr>
          <w:i/>
          <w:iCs/>
          <w:sz w:val="22"/>
          <w:szCs w:val="22"/>
        </w:rPr>
        <w:t>R</w:t>
      </w:r>
      <w:r w:rsidRPr="00A22E37">
        <w:rPr>
          <w:i/>
          <w:iCs/>
          <w:sz w:val="22"/>
          <w:szCs w:val="22"/>
        </w:rPr>
        <w:t xml:space="preserve">acial </w:t>
      </w:r>
      <w:r w:rsidR="003A5E5B" w:rsidRPr="00A22E37">
        <w:rPr>
          <w:i/>
          <w:iCs/>
          <w:sz w:val="22"/>
          <w:szCs w:val="22"/>
        </w:rPr>
        <w:t>S</w:t>
      </w:r>
      <w:r w:rsidRPr="00A22E37">
        <w:rPr>
          <w:i/>
          <w:iCs/>
          <w:sz w:val="22"/>
          <w:szCs w:val="22"/>
        </w:rPr>
        <w:t>tudies, 43</w:t>
      </w:r>
      <w:r w:rsidRPr="00A22E37">
        <w:rPr>
          <w:sz w:val="22"/>
          <w:szCs w:val="22"/>
        </w:rPr>
        <w:t>(2), 410-429.</w:t>
      </w:r>
    </w:p>
    <w:p w14:paraId="3C65DF3E" w14:textId="4CB038E7" w:rsidR="008D7972" w:rsidRPr="00A22E37" w:rsidRDefault="008D7972" w:rsidP="00F253A0">
      <w:pPr>
        <w:spacing w:line="276" w:lineRule="auto"/>
        <w:jc w:val="both"/>
        <w:rPr>
          <w:sz w:val="22"/>
          <w:szCs w:val="22"/>
        </w:rPr>
      </w:pPr>
      <w:r w:rsidRPr="00A22E37">
        <w:rPr>
          <w:sz w:val="22"/>
          <w:szCs w:val="22"/>
        </w:rPr>
        <w:t xml:space="preserve">Durbin, S. (2015). </w:t>
      </w:r>
      <w:r w:rsidRPr="00A22E37">
        <w:rPr>
          <w:i/>
          <w:iCs/>
          <w:sz w:val="22"/>
          <w:szCs w:val="22"/>
        </w:rPr>
        <w:t xml:space="preserve">Women who succeed: </w:t>
      </w:r>
      <w:r w:rsidR="003A5E5B" w:rsidRPr="00A22E37">
        <w:rPr>
          <w:i/>
          <w:iCs/>
          <w:sz w:val="22"/>
          <w:szCs w:val="22"/>
        </w:rPr>
        <w:t>S</w:t>
      </w:r>
      <w:r w:rsidRPr="00A22E37">
        <w:rPr>
          <w:i/>
          <w:iCs/>
          <w:sz w:val="22"/>
          <w:szCs w:val="22"/>
        </w:rPr>
        <w:t>trangers in paradise</w:t>
      </w:r>
      <w:r w:rsidRPr="00A22E37">
        <w:rPr>
          <w:sz w:val="22"/>
          <w:szCs w:val="22"/>
        </w:rPr>
        <w:t>. Palgrave Macmillan.</w:t>
      </w:r>
    </w:p>
    <w:p w14:paraId="3BBE67BF" w14:textId="79EAE604" w:rsidR="008D7972" w:rsidRPr="00A22E37" w:rsidRDefault="008D7972" w:rsidP="002C560E">
      <w:pPr>
        <w:spacing w:line="276" w:lineRule="auto"/>
        <w:jc w:val="both"/>
        <w:rPr>
          <w:sz w:val="22"/>
          <w:szCs w:val="22"/>
        </w:rPr>
      </w:pPr>
      <w:r w:rsidRPr="00A22E37">
        <w:rPr>
          <w:sz w:val="22"/>
          <w:szCs w:val="22"/>
        </w:rPr>
        <w:t xml:space="preserve">Engels, F. (1892 [1844]). </w:t>
      </w:r>
      <w:r w:rsidRPr="00A22E37">
        <w:rPr>
          <w:i/>
          <w:iCs/>
          <w:sz w:val="22"/>
          <w:szCs w:val="22"/>
        </w:rPr>
        <w:t xml:space="preserve">The </w:t>
      </w:r>
      <w:r w:rsidR="003A5E5B" w:rsidRPr="00A22E37">
        <w:rPr>
          <w:i/>
          <w:iCs/>
          <w:sz w:val="22"/>
          <w:szCs w:val="22"/>
        </w:rPr>
        <w:t>c</w:t>
      </w:r>
      <w:r w:rsidRPr="00A22E37">
        <w:rPr>
          <w:i/>
          <w:iCs/>
          <w:sz w:val="22"/>
          <w:szCs w:val="22"/>
        </w:rPr>
        <w:t xml:space="preserve">ondition of the </w:t>
      </w:r>
      <w:r w:rsidR="003A5E5B" w:rsidRPr="00A22E37">
        <w:rPr>
          <w:i/>
          <w:iCs/>
          <w:sz w:val="22"/>
          <w:szCs w:val="22"/>
        </w:rPr>
        <w:t>w</w:t>
      </w:r>
      <w:r w:rsidRPr="00A22E37">
        <w:rPr>
          <w:i/>
          <w:iCs/>
          <w:sz w:val="22"/>
          <w:szCs w:val="22"/>
        </w:rPr>
        <w:t>orking-Class in England in 1844</w:t>
      </w:r>
      <w:r w:rsidRPr="00A22E37">
        <w:rPr>
          <w:sz w:val="22"/>
          <w:szCs w:val="22"/>
        </w:rPr>
        <w:t xml:space="preserve">. Swan </w:t>
      </w:r>
      <w:proofErr w:type="spellStart"/>
      <w:r w:rsidRPr="00A22E37">
        <w:rPr>
          <w:sz w:val="22"/>
          <w:szCs w:val="22"/>
        </w:rPr>
        <w:t>Sonnenschein</w:t>
      </w:r>
      <w:proofErr w:type="spellEnd"/>
      <w:r w:rsidRPr="00A22E37">
        <w:rPr>
          <w:sz w:val="22"/>
          <w:szCs w:val="22"/>
        </w:rPr>
        <w:t xml:space="preserve"> &amp; Co. </w:t>
      </w:r>
    </w:p>
    <w:p w14:paraId="3E6EC4FD" w14:textId="77777777" w:rsidR="003A5E5B" w:rsidRPr="00A22E37" w:rsidRDefault="008D7972" w:rsidP="00F253A0">
      <w:pPr>
        <w:spacing w:line="276" w:lineRule="auto"/>
        <w:jc w:val="both"/>
        <w:rPr>
          <w:sz w:val="22"/>
          <w:szCs w:val="22"/>
        </w:rPr>
      </w:pPr>
      <w:r w:rsidRPr="00A22E37">
        <w:rPr>
          <w:sz w:val="22"/>
          <w:szCs w:val="22"/>
        </w:rPr>
        <w:t>Finlay</w:t>
      </w:r>
      <w:r w:rsidR="003A5E5B" w:rsidRPr="00A22E37">
        <w:rPr>
          <w:sz w:val="22"/>
          <w:szCs w:val="22"/>
        </w:rPr>
        <w:t xml:space="preserve">, </w:t>
      </w:r>
      <w:r w:rsidRPr="00A22E37">
        <w:rPr>
          <w:sz w:val="22"/>
          <w:szCs w:val="22"/>
        </w:rPr>
        <w:t>L</w:t>
      </w:r>
      <w:r w:rsidR="003A5E5B" w:rsidRPr="00A22E37">
        <w:rPr>
          <w:sz w:val="22"/>
          <w:szCs w:val="22"/>
        </w:rPr>
        <w:t>.</w:t>
      </w:r>
      <w:r w:rsidRPr="00A22E37">
        <w:rPr>
          <w:sz w:val="22"/>
          <w:szCs w:val="22"/>
        </w:rPr>
        <w:t xml:space="preserve"> (2003) Through the looking glass: </w:t>
      </w:r>
      <w:r w:rsidR="003A5E5B" w:rsidRPr="00A22E37">
        <w:rPr>
          <w:sz w:val="22"/>
          <w:szCs w:val="22"/>
        </w:rPr>
        <w:t>I</w:t>
      </w:r>
      <w:r w:rsidRPr="00A22E37">
        <w:rPr>
          <w:sz w:val="22"/>
          <w:szCs w:val="22"/>
        </w:rPr>
        <w:t xml:space="preserve">ntersubjectivity and hermeneutic reflection. In </w:t>
      </w:r>
      <w:r w:rsidR="003A5E5B" w:rsidRPr="00A22E37">
        <w:rPr>
          <w:sz w:val="22"/>
          <w:szCs w:val="22"/>
        </w:rPr>
        <w:t xml:space="preserve">L. </w:t>
      </w:r>
      <w:r w:rsidRPr="00A22E37">
        <w:rPr>
          <w:sz w:val="22"/>
          <w:szCs w:val="22"/>
        </w:rPr>
        <w:t xml:space="preserve">Finlay </w:t>
      </w:r>
      <w:r w:rsidR="003A5E5B" w:rsidRPr="00A22E37">
        <w:rPr>
          <w:sz w:val="22"/>
          <w:szCs w:val="22"/>
        </w:rPr>
        <w:t xml:space="preserve">&amp; B. </w:t>
      </w:r>
      <w:r w:rsidRPr="00A22E37">
        <w:rPr>
          <w:sz w:val="22"/>
          <w:szCs w:val="22"/>
        </w:rPr>
        <w:t>Gough (Eds</w:t>
      </w:r>
      <w:r w:rsidR="003A5E5B" w:rsidRPr="00A22E37">
        <w:rPr>
          <w:sz w:val="22"/>
          <w:szCs w:val="22"/>
        </w:rPr>
        <w:t>.</w:t>
      </w:r>
      <w:r w:rsidRPr="00A22E37">
        <w:rPr>
          <w:sz w:val="22"/>
          <w:szCs w:val="22"/>
        </w:rPr>
        <w:t xml:space="preserve">) </w:t>
      </w:r>
      <w:r w:rsidRPr="00A22E37">
        <w:rPr>
          <w:i/>
          <w:iCs/>
          <w:sz w:val="22"/>
          <w:szCs w:val="22"/>
        </w:rPr>
        <w:t xml:space="preserve">Reflexivity: A </w:t>
      </w:r>
      <w:r w:rsidR="003A5E5B" w:rsidRPr="00A22E37">
        <w:rPr>
          <w:i/>
          <w:iCs/>
          <w:sz w:val="22"/>
          <w:szCs w:val="22"/>
        </w:rPr>
        <w:t>p</w:t>
      </w:r>
      <w:r w:rsidRPr="00A22E37">
        <w:rPr>
          <w:i/>
          <w:iCs/>
          <w:sz w:val="22"/>
          <w:szCs w:val="22"/>
        </w:rPr>
        <w:t xml:space="preserve">ractical </w:t>
      </w:r>
      <w:r w:rsidR="003A5E5B" w:rsidRPr="00A22E37">
        <w:rPr>
          <w:i/>
          <w:iCs/>
          <w:sz w:val="22"/>
          <w:szCs w:val="22"/>
        </w:rPr>
        <w:t>g</w:t>
      </w:r>
      <w:r w:rsidRPr="00A22E37">
        <w:rPr>
          <w:i/>
          <w:iCs/>
          <w:sz w:val="22"/>
          <w:szCs w:val="22"/>
        </w:rPr>
        <w:t xml:space="preserve">uide </w:t>
      </w:r>
      <w:r w:rsidR="003A5E5B" w:rsidRPr="00A22E37">
        <w:rPr>
          <w:i/>
          <w:iCs/>
          <w:sz w:val="22"/>
          <w:szCs w:val="22"/>
        </w:rPr>
        <w:t>f</w:t>
      </w:r>
      <w:r w:rsidRPr="00A22E37">
        <w:rPr>
          <w:i/>
          <w:iCs/>
          <w:sz w:val="22"/>
          <w:szCs w:val="22"/>
        </w:rPr>
        <w:t xml:space="preserve">or Researchers </w:t>
      </w:r>
      <w:r w:rsidR="003A5E5B" w:rsidRPr="00A22E37">
        <w:rPr>
          <w:i/>
          <w:iCs/>
          <w:sz w:val="22"/>
          <w:szCs w:val="22"/>
        </w:rPr>
        <w:t>i</w:t>
      </w:r>
      <w:r w:rsidRPr="00A22E37">
        <w:rPr>
          <w:i/>
          <w:iCs/>
          <w:sz w:val="22"/>
          <w:szCs w:val="22"/>
        </w:rPr>
        <w:t xml:space="preserve">n </w:t>
      </w:r>
      <w:r w:rsidR="003A5E5B" w:rsidRPr="00A22E37">
        <w:rPr>
          <w:i/>
          <w:iCs/>
          <w:sz w:val="22"/>
          <w:szCs w:val="22"/>
        </w:rPr>
        <w:t>h</w:t>
      </w:r>
      <w:r w:rsidRPr="00A22E37">
        <w:rPr>
          <w:i/>
          <w:iCs/>
          <w:sz w:val="22"/>
          <w:szCs w:val="22"/>
        </w:rPr>
        <w:t xml:space="preserve">ealth </w:t>
      </w:r>
      <w:r w:rsidR="003A5E5B" w:rsidRPr="00A22E37">
        <w:rPr>
          <w:i/>
          <w:iCs/>
          <w:sz w:val="22"/>
          <w:szCs w:val="22"/>
        </w:rPr>
        <w:t>a</w:t>
      </w:r>
      <w:r w:rsidRPr="00A22E37">
        <w:rPr>
          <w:i/>
          <w:iCs/>
          <w:sz w:val="22"/>
          <w:szCs w:val="22"/>
        </w:rPr>
        <w:t xml:space="preserve">nd </w:t>
      </w:r>
      <w:r w:rsidR="003A5E5B" w:rsidRPr="00A22E37">
        <w:rPr>
          <w:i/>
          <w:iCs/>
          <w:sz w:val="22"/>
          <w:szCs w:val="22"/>
        </w:rPr>
        <w:t>s</w:t>
      </w:r>
      <w:r w:rsidRPr="00A22E37">
        <w:rPr>
          <w:i/>
          <w:iCs/>
          <w:sz w:val="22"/>
          <w:szCs w:val="22"/>
        </w:rPr>
        <w:t xml:space="preserve">ocial </w:t>
      </w:r>
      <w:r w:rsidR="003A5E5B" w:rsidRPr="00A22E37">
        <w:rPr>
          <w:i/>
          <w:iCs/>
          <w:sz w:val="22"/>
          <w:szCs w:val="22"/>
        </w:rPr>
        <w:t>s</w:t>
      </w:r>
      <w:r w:rsidRPr="00A22E37">
        <w:rPr>
          <w:i/>
          <w:iCs/>
          <w:sz w:val="22"/>
          <w:szCs w:val="22"/>
        </w:rPr>
        <w:t>ciences</w:t>
      </w:r>
      <w:r w:rsidRPr="00A22E37">
        <w:rPr>
          <w:sz w:val="22"/>
          <w:szCs w:val="22"/>
        </w:rPr>
        <w:t>. Blackwell Publishing.</w:t>
      </w:r>
    </w:p>
    <w:p w14:paraId="72A98DA1" w14:textId="34DD39F3" w:rsidR="008D7972" w:rsidRPr="00A22E37" w:rsidRDefault="008D7972" w:rsidP="00F253A0">
      <w:pPr>
        <w:spacing w:line="276" w:lineRule="auto"/>
        <w:jc w:val="both"/>
        <w:rPr>
          <w:sz w:val="22"/>
          <w:szCs w:val="22"/>
        </w:rPr>
      </w:pPr>
      <w:r w:rsidRPr="00A22E37">
        <w:rPr>
          <w:sz w:val="22"/>
          <w:szCs w:val="22"/>
        </w:rPr>
        <w:t>Gannon, M.J</w:t>
      </w:r>
      <w:r w:rsidR="003A5E5B" w:rsidRPr="00A22E37">
        <w:rPr>
          <w:sz w:val="22"/>
          <w:szCs w:val="22"/>
        </w:rPr>
        <w:t>., &amp;</w:t>
      </w:r>
      <w:r w:rsidRPr="00A22E37">
        <w:rPr>
          <w:sz w:val="22"/>
          <w:szCs w:val="22"/>
        </w:rPr>
        <w:t xml:space="preserve"> Pillai, R. (2013). </w:t>
      </w:r>
      <w:r w:rsidRPr="00A22E37">
        <w:rPr>
          <w:i/>
          <w:iCs/>
          <w:sz w:val="22"/>
          <w:szCs w:val="22"/>
        </w:rPr>
        <w:t>Understanding global cultures: Metaphorical journeys through 31 nations, continents, and diversity</w:t>
      </w:r>
      <w:r w:rsidRPr="00A22E37">
        <w:rPr>
          <w:sz w:val="22"/>
          <w:szCs w:val="22"/>
        </w:rPr>
        <w:t>. Sage.</w:t>
      </w:r>
    </w:p>
    <w:p w14:paraId="35D60076" w14:textId="77777777" w:rsidR="008D7972" w:rsidRPr="00A22E37" w:rsidRDefault="008D7972" w:rsidP="00F253A0">
      <w:pPr>
        <w:spacing w:line="276" w:lineRule="auto"/>
        <w:jc w:val="both"/>
        <w:rPr>
          <w:sz w:val="22"/>
          <w:szCs w:val="22"/>
        </w:rPr>
      </w:pPr>
      <w:proofErr w:type="spellStart"/>
      <w:r w:rsidRPr="00A22E37">
        <w:rPr>
          <w:sz w:val="22"/>
          <w:szCs w:val="22"/>
        </w:rPr>
        <w:t>Gatrell</w:t>
      </w:r>
      <w:proofErr w:type="spellEnd"/>
      <w:r w:rsidRPr="00A22E37">
        <w:rPr>
          <w:sz w:val="22"/>
          <w:szCs w:val="22"/>
        </w:rPr>
        <w:t xml:space="preserve">, C. (2010). Who rules the game? An investigation of sex-work, gender, </w:t>
      </w:r>
      <w:proofErr w:type="gramStart"/>
      <w:r w:rsidRPr="00A22E37">
        <w:rPr>
          <w:sz w:val="22"/>
          <w:szCs w:val="22"/>
        </w:rPr>
        <w:t>agency</w:t>
      </w:r>
      <w:proofErr w:type="gramEnd"/>
      <w:r w:rsidRPr="00A22E37">
        <w:rPr>
          <w:sz w:val="22"/>
          <w:szCs w:val="22"/>
        </w:rPr>
        <w:t xml:space="preserve"> and the body. </w:t>
      </w:r>
      <w:r w:rsidRPr="00A22E37">
        <w:rPr>
          <w:i/>
          <w:iCs/>
          <w:sz w:val="22"/>
          <w:szCs w:val="22"/>
        </w:rPr>
        <w:t>Gender in Management: An International Journal, 25</w:t>
      </w:r>
      <w:r w:rsidRPr="00A22E37">
        <w:rPr>
          <w:sz w:val="22"/>
          <w:szCs w:val="22"/>
        </w:rPr>
        <w:t>(3), 208-226.</w:t>
      </w:r>
    </w:p>
    <w:p w14:paraId="6DDC8CFA" w14:textId="1BE28A46" w:rsidR="008D7972" w:rsidRPr="00A22E37" w:rsidRDefault="008D7972" w:rsidP="00F253A0">
      <w:pPr>
        <w:spacing w:line="276" w:lineRule="auto"/>
        <w:jc w:val="both"/>
        <w:rPr>
          <w:sz w:val="22"/>
          <w:szCs w:val="22"/>
        </w:rPr>
      </w:pPr>
      <w:proofErr w:type="spellStart"/>
      <w:r w:rsidRPr="00A22E37">
        <w:rPr>
          <w:sz w:val="22"/>
          <w:szCs w:val="22"/>
        </w:rPr>
        <w:t>Gatrell</w:t>
      </w:r>
      <w:proofErr w:type="spellEnd"/>
      <w:r w:rsidRPr="00A22E37">
        <w:rPr>
          <w:sz w:val="22"/>
          <w:szCs w:val="22"/>
        </w:rPr>
        <w:t xml:space="preserve">, C. (2013). Maternal bodywork: </w:t>
      </w:r>
      <w:r w:rsidR="003A5E5B" w:rsidRPr="00A22E37">
        <w:rPr>
          <w:sz w:val="22"/>
          <w:szCs w:val="22"/>
        </w:rPr>
        <w:t>H</w:t>
      </w:r>
      <w:r w:rsidRPr="00A22E37">
        <w:rPr>
          <w:sz w:val="22"/>
          <w:szCs w:val="22"/>
        </w:rPr>
        <w:t xml:space="preserve">ow women managers and professionals negotiate pregnancy and new motherhood at work, </w:t>
      </w:r>
      <w:r w:rsidRPr="00A22E37">
        <w:rPr>
          <w:i/>
          <w:iCs/>
          <w:sz w:val="22"/>
          <w:szCs w:val="22"/>
        </w:rPr>
        <w:t>Human Relations, 66</w:t>
      </w:r>
      <w:r w:rsidR="003A5E5B" w:rsidRPr="00A22E37">
        <w:rPr>
          <w:sz w:val="22"/>
          <w:szCs w:val="22"/>
        </w:rPr>
        <w:t>(5),</w:t>
      </w:r>
      <w:r w:rsidRPr="00A22E37">
        <w:rPr>
          <w:sz w:val="22"/>
          <w:szCs w:val="22"/>
        </w:rPr>
        <w:t xml:space="preserve"> 621–644.</w:t>
      </w:r>
    </w:p>
    <w:p w14:paraId="579903C7" w14:textId="3EA15A55" w:rsidR="008D7972" w:rsidRPr="00A22E37" w:rsidRDefault="008D7972" w:rsidP="008D7972">
      <w:pPr>
        <w:rPr>
          <w:sz w:val="22"/>
          <w:szCs w:val="22"/>
        </w:rPr>
      </w:pPr>
      <w:proofErr w:type="spellStart"/>
      <w:r w:rsidRPr="00A22E37">
        <w:rPr>
          <w:sz w:val="22"/>
          <w:szCs w:val="22"/>
        </w:rPr>
        <w:lastRenderedPageBreak/>
        <w:t>Gergen</w:t>
      </w:r>
      <w:proofErr w:type="spellEnd"/>
      <w:r w:rsidRPr="00A22E37">
        <w:rPr>
          <w:sz w:val="22"/>
          <w:szCs w:val="22"/>
        </w:rPr>
        <w:t>, K</w:t>
      </w:r>
      <w:r w:rsidR="003A5E5B" w:rsidRPr="00A22E37">
        <w:rPr>
          <w:sz w:val="22"/>
          <w:szCs w:val="22"/>
        </w:rPr>
        <w:t>.J.</w:t>
      </w:r>
      <w:r w:rsidRPr="00A22E37">
        <w:rPr>
          <w:sz w:val="22"/>
          <w:szCs w:val="22"/>
        </w:rPr>
        <w:t xml:space="preserve"> (1999). </w:t>
      </w:r>
      <w:r w:rsidRPr="00A22E37">
        <w:rPr>
          <w:i/>
          <w:iCs/>
          <w:sz w:val="22"/>
          <w:szCs w:val="22"/>
        </w:rPr>
        <w:t xml:space="preserve">An </w:t>
      </w:r>
      <w:r w:rsidR="003A5E5B" w:rsidRPr="00A22E37">
        <w:rPr>
          <w:i/>
          <w:iCs/>
          <w:sz w:val="22"/>
          <w:szCs w:val="22"/>
        </w:rPr>
        <w:t>i</w:t>
      </w:r>
      <w:r w:rsidRPr="00A22E37">
        <w:rPr>
          <w:i/>
          <w:iCs/>
          <w:sz w:val="22"/>
          <w:szCs w:val="22"/>
        </w:rPr>
        <w:t xml:space="preserve">nvitation to </w:t>
      </w:r>
      <w:r w:rsidR="003A5E5B" w:rsidRPr="00A22E37">
        <w:rPr>
          <w:i/>
          <w:iCs/>
          <w:sz w:val="22"/>
          <w:szCs w:val="22"/>
        </w:rPr>
        <w:t>s</w:t>
      </w:r>
      <w:r w:rsidRPr="00A22E37">
        <w:rPr>
          <w:i/>
          <w:iCs/>
          <w:sz w:val="22"/>
          <w:szCs w:val="22"/>
        </w:rPr>
        <w:t xml:space="preserve">ocial </w:t>
      </w:r>
      <w:r w:rsidR="003A5E5B" w:rsidRPr="00A22E37">
        <w:rPr>
          <w:i/>
          <w:iCs/>
          <w:sz w:val="22"/>
          <w:szCs w:val="22"/>
        </w:rPr>
        <w:t>c</w:t>
      </w:r>
      <w:r w:rsidRPr="00A22E37">
        <w:rPr>
          <w:i/>
          <w:iCs/>
          <w:sz w:val="22"/>
          <w:szCs w:val="22"/>
        </w:rPr>
        <w:t>onstruction</w:t>
      </w:r>
      <w:r w:rsidRPr="00A22E37">
        <w:rPr>
          <w:sz w:val="22"/>
          <w:szCs w:val="22"/>
        </w:rPr>
        <w:t xml:space="preserve">. Sage. </w:t>
      </w:r>
    </w:p>
    <w:p w14:paraId="78F6F1BD" w14:textId="06633693" w:rsidR="003A5E5B" w:rsidRPr="00A22E37" w:rsidRDefault="008D7972" w:rsidP="00F253A0">
      <w:pPr>
        <w:spacing w:line="276" w:lineRule="auto"/>
        <w:jc w:val="both"/>
        <w:rPr>
          <w:sz w:val="22"/>
          <w:szCs w:val="22"/>
        </w:rPr>
      </w:pPr>
      <w:proofErr w:type="spellStart"/>
      <w:r w:rsidRPr="00A22E37">
        <w:rPr>
          <w:sz w:val="22"/>
          <w:szCs w:val="22"/>
        </w:rPr>
        <w:t>Gergen</w:t>
      </w:r>
      <w:proofErr w:type="spellEnd"/>
      <w:r w:rsidRPr="00A22E37">
        <w:rPr>
          <w:sz w:val="22"/>
          <w:szCs w:val="22"/>
        </w:rPr>
        <w:t>, K.</w:t>
      </w:r>
      <w:r w:rsidR="003A5E5B" w:rsidRPr="00A22E37">
        <w:rPr>
          <w:sz w:val="22"/>
          <w:szCs w:val="22"/>
        </w:rPr>
        <w:t>J.</w:t>
      </w:r>
      <w:r w:rsidRPr="00A22E37">
        <w:rPr>
          <w:sz w:val="22"/>
          <w:szCs w:val="22"/>
        </w:rPr>
        <w:t xml:space="preserve"> (1985). Social constructionist inquiry: Context and implications. In </w:t>
      </w:r>
      <w:r w:rsidR="003A5E5B" w:rsidRPr="00A22E37">
        <w:rPr>
          <w:sz w:val="22"/>
          <w:szCs w:val="22"/>
        </w:rPr>
        <w:t xml:space="preserve">K.J. </w:t>
      </w:r>
      <w:proofErr w:type="spellStart"/>
      <w:r w:rsidR="003A5E5B" w:rsidRPr="00A22E37">
        <w:rPr>
          <w:sz w:val="22"/>
          <w:szCs w:val="22"/>
        </w:rPr>
        <w:t>Gergen</w:t>
      </w:r>
      <w:proofErr w:type="spellEnd"/>
      <w:r w:rsidR="003A5E5B" w:rsidRPr="00A22E37">
        <w:rPr>
          <w:sz w:val="22"/>
          <w:szCs w:val="22"/>
        </w:rPr>
        <w:t xml:space="preserve"> &amp; K.E. Davis (Eds.) </w:t>
      </w:r>
      <w:r w:rsidRPr="00A22E37">
        <w:rPr>
          <w:i/>
          <w:iCs/>
          <w:sz w:val="22"/>
          <w:szCs w:val="22"/>
        </w:rPr>
        <w:t>The social construction of the person</w:t>
      </w:r>
      <w:r w:rsidRPr="00A22E37">
        <w:rPr>
          <w:sz w:val="22"/>
          <w:szCs w:val="22"/>
        </w:rPr>
        <w:t xml:space="preserve"> (pp. 3-18). Springer. </w:t>
      </w:r>
    </w:p>
    <w:p w14:paraId="2244E5E1" w14:textId="7DC85A9C" w:rsidR="008D7972" w:rsidRPr="00A22E37" w:rsidRDefault="008D7972" w:rsidP="00F253A0">
      <w:pPr>
        <w:spacing w:line="276" w:lineRule="auto"/>
        <w:jc w:val="both"/>
        <w:rPr>
          <w:sz w:val="22"/>
          <w:szCs w:val="22"/>
        </w:rPr>
      </w:pPr>
      <w:proofErr w:type="spellStart"/>
      <w:r w:rsidRPr="00A22E37">
        <w:rPr>
          <w:sz w:val="22"/>
          <w:szCs w:val="22"/>
        </w:rPr>
        <w:t>Gherardi</w:t>
      </w:r>
      <w:proofErr w:type="spellEnd"/>
      <w:r w:rsidRPr="00A22E37">
        <w:rPr>
          <w:sz w:val="22"/>
          <w:szCs w:val="22"/>
        </w:rPr>
        <w:t>, S. (1994). The gender we think, the gender we do in our everyday organizational lives</w:t>
      </w:r>
      <w:r w:rsidR="003A5E5B" w:rsidRPr="00A22E37">
        <w:rPr>
          <w:sz w:val="22"/>
          <w:szCs w:val="22"/>
        </w:rPr>
        <w:t xml:space="preserve">. </w:t>
      </w:r>
      <w:r w:rsidRPr="00A22E37">
        <w:rPr>
          <w:i/>
          <w:iCs/>
          <w:sz w:val="22"/>
          <w:szCs w:val="22"/>
        </w:rPr>
        <w:t>Human Relations, 47</w:t>
      </w:r>
      <w:r w:rsidRPr="00A22E37">
        <w:rPr>
          <w:sz w:val="22"/>
          <w:szCs w:val="22"/>
        </w:rPr>
        <w:t>(6), 591-610.</w:t>
      </w:r>
    </w:p>
    <w:p w14:paraId="4833A32F" w14:textId="73331DF6" w:rsidR="008D7972" w:rsidRPr="00A22E37" w:rsidRDefault="008D7972" w:rsidP="00F253A0">
      <w:pPr>
        <w:spacing w:line="276" w:lineRule="auto"/>
        <w:jc w:val="both"/>
        <w:rPr>
          <w:sz w:val="22"/>
          <w:szCs w:val="22"/>
        </w:rPr>
      </w:pPr>
      <w:proofErr w:type="spellStart"/>
      <w:r w:rsidRPr="00A22E37">
        <w:rPr>
          <w:sz w:val="22"/>
          <w:szCs w:val="22"/>
        </w:rPr>
        <w:t>Gherardi</w:t>
      </w:r>
      <w:proofErr w:type="spellEnd"/>
      <w:r w:rsidRPr="00A22E37">
        <w:rPr>
          <w:sz w:val="22"/>
          <w:szCs w:val="22"/>
        </w:rPr>
        <w:t xml:space="preserve">, S. (1995). </w:t>
      </w:r>
      <w:r w:rsidRPr="00A22E37">
        <w:rPr>
          <w:i/>
          <w:iCs/>
          <w:sz w:val="22"/>
          <w:szCs w:val="22"/>
        </w:rPr>
        <w:t xml:space="preserve">Gender, </w:t>
      </w:r>
      <w:proofErr w:type="gramStart"/>
      <w:r w:rsidRPr="00A22E37">
        <w:rPr>
          <w:i/>
          <w:iCs/>
          <w:sz w:val="22"/>
          <w:szCs w:val="22"/>
        </w:rPr>
        <w:t>symbolism</w:t>
      </w:r>
      <w:proofErr w:type="gramEnd"/>
      <w:r w:rsidRPr="00A22E37">
        <w:rPr>
          <w:i/>
          <w:iCs/>
          <w:sz w:val="22"/>
          <w:szCs w:val="22"/>
        </w:rPr>
        <w:t xml:space="preserve"> and organizational cultures</w:t>
      </w:r>
      <w:r w:rsidR="003A5E5B" w:rsidRPr="00A22E37">
        <w:rPr>
          <w:sz w:val="22"/>
          <w:szCs w:val="22"/>
        </w:rPr>
        <w:t xml:space="preserve">. </w:t>
      </w:r>
      <w:r w:rsidRPr="00A22E37">
        <w:rPr>
          <w:sz w:val="22"/>
          <w:szCs w:val="22"/>
        </w:rPr>
        <w:t>Sage.</w:t>
      </w:r>
    </w:p>
    <w:p w14:paraId="00080FA1" w14:textId="695097C9" w:rsidR="008D7972" w:rsidRPr="00A22E37" w:rsidRDefault="008D7972" w:rsidP="00F253A0">
      <w:pPr>
        <w:spacing w:line="276" w:lineRule="auto"/>
        <w:jc w:val="both"/>
        <w:rPr>
          <w:sz w:val="22"/>
          <w:szCs w:val="22"/>
        </w:rPr>
      </w:pPr>
      <w:proofErr w:type="spellStart"/>
      <w:r w:rsidRPr="00A22E37">
        <w:rPr>
          <w:sz w:val="22"/>
          <w:szCs w:val="22"/>
        </w:rPr>
        <w:t>Gherardi</w:t>
      </w:r>
      <w:proofErr w:type="spellEnd"/>
      <w:r w:rsidRPr="00A22E37">
        <w:rPr>
          <w:sz w:val="22"/>
          <w:szCs w:val="22"/>
        </w:rPr>
        <w:t xml:space="preserve">, S., </w:t>
      </w:r>
      <w:r w:rsidR="003A5E5B" w:rsidRPr="00A22E37">
        <w:rPr>
          <w:sz w:val="22"/>
          <w:szCs w:val="22"/>
        </w:rPr>
        <w:t>&amp;</w:t>
      </w:r>
      <w:r w:rsidRPr="00A22E37">
        <w:rPr>
          <w:sz w:val="22"/>
          <w:szCs w:val="22"/>
        </w:rPr>
        <w:t xml:space="preserve"> </w:t>
      </w:r>
      <w:proofErr w:type="spellStart"/>
      <w:r w:rsidRPr="00A22E37">
        <w:rPr>
          <w:sz w:val="22"/>
          <w:szCs w:val="22"/>
        </w:rPr>
        <w:t>Poggio</w:t>
      </w:r>
      <w:proofErr w:type="spellEnd"/>
      <w:r w:rsidRPr="00A22E37">
        <w:rPr>
          <w:sz w:val="22"/>
          <w:szCs w:val="22"/>
        </w:rPr>
        <w:t xml:space="preserve">, B. (2001). Creating and recreating gender order in organizations. </w:t>
      </w:r>
      <w:r w:rsidRPr="00A22E37">
        <w:rPr>
          <w:i/>
          <w:iCs/>
          <w:sz w:val="22"/>
          <w:szCs w:val="22"/>
        </w:rPr>
        <w:t>Journal of World Business, 36</w:t>
      </w:r>
      <w:r w:rsidRPr="00A22E37">
        <w:rPr>
          <w:sz w:val="22"/>
          <w:szCs w:val="22"/>
        </w:rPr>
        <w:t>(3), 245-259.</w:t>
      </w:r>
    </w:p>
    <w:p w14:paraId="19486389" w14:textId="339DE4C4" w:rsidR="008D7972" w:rsidRPr="00A22E37" w:rsidRDefault="008D7972" w:rsidP="00F253A0">
      <w:pPr>
        <w:spacing w:line="276" w:lineRule="auto"/>
        <w:jc w:val="both"/>
        <w:rPr>
          <w:sz w:val="22"/>
          <w:szCs w:val="22"/>
        </w:rPr>
      </w:pPr>
      <w:r w:rsidRPr="00A22E37">
        <w:rPr>
          <w:sz w:val="22"/>
          <w:szCs w:val="22"/>
        </w:rPr>
        <w:t xml:space="preserve">Giddens, A. (1979). </w:t>
      </w:r>
      <w:r w:rsidRPr="00A22E37">
        <w:rPr>
          <w:i/>
          <w:iCs/>
          <w:sz w:val="22"/>
          <w:szCs w:val="22"/>
        </w:rPr>
        <w:t xml:space="preserve">Central </w:t>
      </w:r>
      <w:r w:rsidR="003A5E5B" w:rsidRPr="00A22E37">
        <w:rPr>
          <w:i/>
          <w:iCs/>
          <w:sz w:val="22"/>
          <w:szCs w:val="22"/>
        </w:rPr>
        <w:t>p</w:t>
      </w:r>
      <w:r w:rsidRPr="00A22E37">
        <w:rPr>
          <w:i/>
          <w:iCs/>
          <w:sz w:val="22"/>
          <w:szCs w:val="22"/>
        </w:rPr>
        <w:t xml:space="preserve">roblems in </w:t>
      </w:r>
      <w:r w:rsidR="003A5E5B" w:rsidRPr="00A22E37">
        <w:rPr>
          <w:i/>
          <w:iCs/>
          <w:sz w:val="22"/>
          <w:szCs w:val="22"/>
        </w:rPr>
        <w:t>s</w:t>
      </w:r>
      <w:r w:rsidRPr="00A22E37">
        <w:rPr>
          <w:i/>
          <w:iCs/>
          <w:sz w:val="22"/>
          <w:szCs w:val="22"/>
        </w:rPr>
        <w:t xml:space="preserve">ocial </w:t>
      </w:r>
      <w:r w:rsidR="003A5E5B" w:rsidRPr="00A22E37">
        <w:rPr>
          <w:i/>
          <w:iCs/>
          <w:sz w:val="22"/>
          <w:szCs w:val="22"/>
        </w:rPr>
        <w:t>t</w:t>
      </w:r>
      <w:r w:rsidRPr="00A22E37">
        <w:rPr>
          <w:i/>
          <w:iCs/>
          <w:sz w:val="22"/>
          <w:szCs w:val="22"/>
        </w:rPr>
        <w:t xml:space="preserve">heory: Action, </w:t>
      </w:r>
      <w:r w:rsidR="003A5E5B" w:rsidRPr="00A22E37">
        <w:rPr>
          <w:i/>
          <w:iCs/>
          <w:sz w:val="22"/>
          <w:szCs w:val="22"/>
        </w:rPr>
        <w:t>s</w:t>
      </w:r>
      <w:r w:rsidRPr="00A22E37">
        <w:rPr>
          <w:i/>
          <w:iCs/>
          <w:sz w:val="22"/>
          <w:szCs w:val="22"/>
        </w:rPr>
        <w:t xml:space="preserve">tructure, and </w:t>
      </w:r>
      <w:r w:rsidR="003A5E5B" w:rsidRPr="00A22E37">
        <w:rPr>
          <w:i/>
          <w:iCs/>
          <w:sz w:val="22"/>
          <w:szCs w:val="22"/>
        </w:rPr>
        <w:t>c</w:t>
      </w:r>
      <w:r w:rsidRPr="00A22E37">
        <w:rPr>
          <w:i/>
          <w:iCs/>
          <w:sz w:val="22"/>
          <w:szCs w:val="22"/>
        </w:rPr>
        <w:t xml:space="preserve">ontradiction in </w:t>
      </w:r>
      <w:r w:rsidR="003A5E5B" w:rsidRPr="00A22E37">
        <w:rPr>
          <w:i/>
          <w:iCs/>
          <w:sz w:val="22"/>
          <w:szCs w:val="22"/>
        </w:rPr>
        <w:t>s</w:t>
      </w:r>
      <w:r w:rsidRPr="00A22E37">
        <w:rPr>
          <w:i/>
          <w:iCs/>
          <w:sz w:val="22"/>
          <w:szCs w:val="22"/>
        </w:rPr>
        <w:t xml:space="preserve">ocial </w:t>
      </w:r>
      <w:r w:rsidR="003A5E5B" w:rsidRPr="00A22E37">
        <w:rPr>
          <w:i/>
          <w:iCs/>
          <w:sz w:val="22"/>
          <w:szCs w:val="22"/>
        </w:rPr>
        <w:t>a</w:t>
      </w:r>
      <w:r w:rsidRPr="00A22E37">
        <w:rPr>
          <w:i/>
          <w:iCs/>
          <w:sz w:val="22"/>
          <w:szCs w:val="22"/>
        </w:rPr>
        <w:t>nalysis</w:t>
      </w:r>
      <w:r w:rsidR="003A5E5B" w:rsidRPr="00A22E37">
        <w:rPr>
          <w:sz w:val="22"/>
          <w:szCs w:val="22"/>
        </w:rPr>
        <w:t xml:space="preserve">. </w:t>
      </w:r>
      <w:r w:rsidRPr="00A22E37">
        <w:rPr>
          <w:sz w:val="22"/>
          <w:szCs w:val="22"/>
        </w:rPr>
        <w:t xml:space="preserve">University of </w:t>
      </w:r>
      <w:r w:rsidR="003A5E5B" w:rsidRPr="00A22E37">
        <w:rPr>
          <w:sz w:val="22"/>
          <w:szCs w:val="22"/>
        </w:rPr>
        <w:t>C</w:t>
      </w:r>
      <w:r w:rsidRPr="00A22E37">
        <w:rPr>
          <w:sz w:val="22"/>
          <w:szCs w:val="22"/>
        </w:rPr>
        <w:t>alifornia Press.</w:t>
      </w:r>
    </w:p>
    <w:p w14:paraId="719A7633" w14:textId="151335F9" w:rsidR="008D7972" w:rsidRPr="00A22E37" w:rsidRDefault="008D7972" w:rsidP="008D7972">
      <w:pPr>
        <w:spacing w:line="276" w:lineRule="auto"/>
        <w:jc w:val="both"/>
        <w:rPr>
          <w:sz w:val="22"/>
          <w:szCs w:val="22"/>
        </w:rPr>
      </w:pPr>
      <w:r w:rsidRPr="00A22E37">
        <w:rPr>
          <w:sz w:val="22"/>
          <w:szCs w:val="22"/>
        </w:rPr>
        <w:t xml:space="preserve">Goffman, E. (1956). </w:t>
      </w:r>
      <w:r w:rsidRPr="00A22E37">
        <w:rPr>
          <w:i/>
          <w:iCs/>
          <w:sz w:val="22"/>
          <w:szCs w:val="22"/>
        </w:rPr>
        <w:t xml:space="preserve">The </w:t>
      </w:r>
      <w:r w:rsidR="003A5E5B" w:rsidRPr="00A22E37">
        <w:rPr>
          <w:i/>
          <w:iCs/>
          <w:sz w:val="22"/>
          <w:szCs w:val="22"/>
        </w:rPr>
        <w:t>p</w:t>
      </w:r>
      <w:r w:rsidRPr="00A22E37">
        <w:rPr>
          <w:i/>
          <w:iCs/>
          <w:sz w:val="22"/>
          <w:szCs w:val="22"/>
        </w:rPr>
        <w:t xml:space="preserve">resentation of </w:t>
      </w:r>
      <w:r w:rsidR="003A5E5B" w:rsidRPr="00A22E37">
        <w:rPr>
          <w:i/>
          <w:iCs/>
          <w:sz w:val="22"/>
          <w:szCs w:val="22"/>
        </w:rPr>
        <w:t>s</w:t>
      </w:r>
      <w:r w:rsidRPr="00A22E37">
        <w:rPr>
          <w:i/>
          <w:iCs/>
          <w:sz w:val="22"/>
          <w:szCs w:val="22"/>
        </w:rPr>
        <w:t xml:space="preserve">elf in </w:t>
      </w:r>
      <w:r w:rsidR="003A5E5B" w:rsidRPr="00A22E37">
        <w:rPr>
          <w:i/>
          <w:iCs/>
          <w:sz w:val="22"/>
          <w:szCs w:val="22"/>
        </w:rPr>
        <w:t>e</w:t>
      </w:r>
      <w:r w:rsidRPr="00A22E37">
        <w:rPr>
          <w:i/>
          <w:iCs/>
          <w:sz w:val="22"/>
          <w:szCs w:val="22"/>
        </w:rPr>
        <w:t xml:space="preserve">veryday </w:t>
      </w:r>
      <w:r w:rsidR="003A5E5B" w:rsidRPr="00A22E37">
        <w:rPr>
          <w:i/>
          <w:iCs/>
          <w:sz w:val="22"/>
          <w:szCs w:val="22"/>
        </w:rPr>
        <w:t>l</w:t>
      </w:r>
      <w:r w:rsidRPr="00A22E37">
        <w:rPr>
          <w:i/>
          <w:iCs/>
          <w:sz w:val="22"/>
          <w:szCs w:val="22"/>
        </w:rPr>
        <w:t>ife</w:t>
      </w:r>
      <w:r w:rsidR="003A5E5B" w:rsidRPr="00A22E37">
        <w:rPr>
          <w:sz w:val="22"/>
          <w:szCs w:val="22"/>
        </w:rPr>
        <w:t xml:space="preserve">. Doubleday. </w:t>
      </w:r>
    </w:p>
    <w:p w14:paraId="1ABB8000" w14:textId="1D0A5006" w:rsidR="008D7972" w:rsidRPr="00A22E37" w:rsidRDefault="008D7972" w:rsidP="008D7972">
      <w:pPr>
        <w:rPr>
          <w:sz w:val="22"/>
          <w:szCs w:val="22"/>
        </w:rPr>
      </w:pPr>
      <w:r w:rsidRPr="00A22E37">
        <w:rPr>
          <w:sz w:val="22"/>
          <w:szCs w:val="22"/>
        </w:rPr>
        <w:t xml:space="preserve">Goldthorpe, J.H., Lockwood, D., </w:t>
      </w:r>
      <w:proofErr w:type="spellStart"/>
      <w:r w:rsidRPr="00A22E37">
        <w:rPr>
          <w:sz w:val="22"/>
          <w:szCs w:val="22"/>
        </w:rPr>
        <w:t>Bechhofer</w:t>
      </w:r>
      <w:proofErr w:type="spellEnd"/>
      <w:r w:rsidRPr="00A22E37">
        <w:rPr>
          <w:sz w:val="22"/>
          <w:szCs w:val="22"/>
        </w:rPr>
        <w:t xml:space="preserve">, F., &amp; Platt, J. (1968). </w:t>
      </w:r>
      <w:r w:rsidRPr="00A22E37">
        <w:rPr>
          <w:i/>
          <w:iCs/>
          <w:sz w:val="22"/>
          <w:szCs w:val="22"/>
        </w:rPr>
        <w:t xml:space="preserve">The affluent worker: Industrial attitudes and </w:t>
      </w:r>
      <w:proofErr w:type="spellStart"/>
      <w:r w:rsidRPr="00A22E37">
        <w:rPr>
          <w:i/>
          <w:iCs/>
          <w:sz w:val="22"/>
          <w:szCs w:val="22"/>
        </w:rPr>
        <w:t>behaviour</w:t>
      </w:r>
      <w:proofErr w:type="spellEnd"/>
      <w:r w:rsidRPr="00A22E37">
        <w:rPr>
          <w:sz w:val="22"/>
          <w:szCs w:val="22"/>
        </w:rPr>
        <w:t>. Cambridge University Press.</w:t>
      </w:r>
    </w:p>
    <w:p w14:paraId="7F1C5E22" w14:textId="00F988E1" w:rsidR="00AD7E74" w:rsidRPr="00A22E37" w:rsidRDefault="00AD7E74" w:rsidP="00AD7E74">
      <w:pPr>
        <w:spacing w:line="276" w:lineRule="auto"/>
        <w:jc w:val="both"/>
        <w:rPr>
          <w:sz w:val="22"/>
          <w:szCs w:val="22"/>
        </w:rPr>
      </w:pPr>
      <w:r w:rsidRPr="00A22E37">
        <w:rPr>
          <w:sz w:val="22"/>
          <w:szCs w:val="22"/>
        </w:rPr>
        <w:t xml:space="preserve">Grant, </w:t>
      </w:r>
      <w:r w:rsidR="003A5E5B" w:rsidRPr="00A22E37">
        <w:rPr>
          <w:sz w:val="22"/>
          <w:szCs w:val="22"/>
        </w:rPr>
        <w:t>D.</w:t>
      </w:r>
      <w:r w:rsidRPr="00A22E37">
        <w:rPr>
          <w:sz w:val="22"/>
          <w:szCs w:val="22"/>
        </w:rPr>
        <w:t>, Hardy,</w:t>
      </w:r>
      <w:r w:rsidR="003A5E5B" w:rsidRPr="00A22E37">
        <w:rPr>
          <w:sz w:val="22"/>
          <w:szCs w:val="22"/>
        </w:rPr>
        <w:t xml:space="preserve"> C., </w:t>
      </w:r>
      <w:proofErr w:type="spellStart"/>
      <w:r w:rsidRPr="00A22E37">
        <w:rPr>
          <w:sz w:val="22"/>
          <w:szCs w:val="22"/>
        </w:rPr>
        <w:t>Oswic</w:t>
      </w:r>
      <w:r w:rsidR="003A5E5B" w:rsidRPr="00A22E37">
        <w:rPr>
          <w:sz w:val="22"/>
          <w:szCs w:val="22"/>
        </w:rPr>
        <w:t>k</w:t>
      </w:r>
      <w:proofErr w:type="spellEnd"/>
      <w:r w:rsidR="003A5E5B" w:rsidRPr="00A22E37">
        <w:rPr>
          <w:sz w:val="22"/>
          <w:szCs w:val="22"/>
        </w:rPr>
        <w:t xml:space="preserve">, C., &amp; </w:t>
      </w:r>
      <w:r w:rsidRPr="00A22E37">
        <w:rPr>
          <w:sz w:val="22"/>
          <w:szCs w:val="22"/>
        </w:rPr>
        <w:t>Putnam</w:t>
      </w:r>
      <w:r w:rsidR="003A5E5B" w:rsidRPr="00A22E37">
        <w:rPr>
          <w:sz w:val="22"/>
          <w:szCs w:val="22"/>
        </w:rPr>
        <w:t>, L. (</w:t>
      </w:r>
      <w:r w:rsidRPr="00A22E37">
        <w:rPr>
          <w:sz w:val="22"/>
          <w:szCs w:val="22"/>
        </w:rPr>
        <w:t>2004</w:t>
      </w:r>
      <w:r w:rsidR="003A5E5B" w:rsidRPr="00A22E37">
        <w:rPr>
          <w:sz w:val="22"/>
          <w:szCs w:val="22"/>
        </w:rPr>
        <w:t>).</w:t>
      </w:r>
      <w:r w:rsidRPr="00A22E37">
        <w:rPr>
          <w:sz w:val="22"/>
          <w:szCs w:val="22"/>
        </w:rPr>
        <w:t xml:space="preserve"> </w:t>
      </w:r>
      <w:r w:rsidRPr="00A22E37">
        <w:rPr>
          <w:i/>
          <w:iCs/>
          <w:sz w:val="22"/>
          <w:szCs w:val="22"/>
        </w:rPr>
        <w:t xml:space="preserve">Handbook of </w:t>
      </w:r>
      <w:r w:rsidR="00786143" w:rsidRPr="00A22E37">
        <w:rPr>
          <w:i/>
          <w:iCs/>
          <w:sz w:val="22"/>
          <w:szCs w:val="22"/>
        </w:rPr>
        <w:t>O</w:t>
      </w:r>
      <w:r w:rsidRPr="00A22E37">
        <w:rPr>
          <w:i/>
          <w:iCs/>
          <w:sz w:val="22"/>
          <w:szCs w:val="22"/>
        </w:rPr>
        <w:t xml:space="preserve">rganizational </w:t>
      </w:r>
      <w:r w:rsidR="00786143" w:rsidRPr="00A22E37">
        <w:rPr>
          <w:i/>
          <w:iCs/>
          <w:sz w:val="22"/>
          <w:szCs w:val="22"/>
        </w:rPr>
        <w:t>D</w:t>
      </w:r>
      <w:r w:rsidRPr="00A22E37">
        <w:rPr>
          <w:i/>
          <w:iCs/>
          <w:sz w:val="22"/>
          <w:szCs w:val="22"/>
        </w:rPr>
        <w:t>iscourse</w:t>
      </w:r>
      <w:r w:rsidRPr="00A22E37">
        <w:rPr>
          <w:sz w:val="22"/>
          <w:szCs w:val="22"/>
        </w:rPr>
        <w:t>. Sage.</w:t>
      </w:r>
    </w:p>
    <w:p w14:paraId="6A86035E" w14:textId="5467AFE9" w:rsidR="008D7972" w:rsidRPr="00A22E37" w:rsidRDefault="008D7972" w:rsidP="00AD7E74">
      <w:pPr>
        <w:spacing w:line="276" w:lineRule="auto"/>
        <w:jc w:val="both"/>
        <w:rPr>
          <w:sz w:val="22"/>
          <w:szCs w:val="22"/>
        </w:rPr>
      </w:pPr>
      <w:r w:rsidRPr="00A22E37">
        <w:rPr>
          <w:sz w:val="22"/>
          <w:szCs w:val="22"/>
        </w:rPr>
        <w:t xml:space="preserve">Greenberg, D., </w:t>
      </w:r>
      <w:proofErr w:type="spellStart"/>
      <w:r w:rsidRPr="00A22E37">
        <w:rPr>
          <w:sz w:val="22"/>
          <w:szCs w:val="22"/>
        </w:rPr>
        <w:t>Ladge</w:t>
      </w:r>
      <w:proofErr w:type="spellEnd"/>
      <w:r w:rsidRPr="00A22E37">
        <w:rPr>
          <w:sz w:val="22"/>
          <w:szCs w:val="22"/>
        </w:rPr>
        <w:t>, J.</w:t>
      </w:r>
      <w:r w:rsidR="00786143" w:rsidRPr="00A22E37">
        <w:rPr>
          <w:sz w:val="22"/>
          <w:szCs w:val="22"/>
        </w:rPr>
        <w:t>, &amp;</w:t>
      </w:r>
      <w:r w:rsidRPr="00A22E37">
        <w:rPr>
          <w:sz w:val="22"/>
          <w:szCs w:val="22"/>
        </w:rPr>
        <w:t xml:space="preserve"> Clair, J. (2009). Negotiating pregnancy at work: public and private conflicts. </w:t>
      </w:r>
      <w:r w:rsidRPr="00A22E37">
        <w:rPr>
          <w:i/>
          <w:iCs/>
          <w:sz w:val="22"/>
          <w:szCs w:val="22"/>
        </w:rPr>
        <w:t>Negotiation and Conflict Management Research, 2</w:t>
      </w:r>
      <w:r w:rsidRPr="00A22E37">
        <w:rPr>
          <w:sz w:val="22"/>
          <w:szCs w:val="22"/>
        </w:rPr>
        <w:t>(1), 42–56.</w:t>
      </w:r>
    </w:p>
    <w:p w14:paraId="2C4AD02C" w14:textId="76BC8FBD" w:rsidR="00AD7E74" w:rsidRPr="00A22E37" w:rsidRDefault="00AD7E74" w:rsidP="002C560E">
      <w:pPr>
        <w:spacing w:line="276" w:lineRule="auto"/>
        <w:jc w:val="both"/>
        <w:rPr>
          <w:sz w:val="22"/>
          <w:szCs w:val="22"/>
        </w:rPr>
      </w:pPr>
      <w:r w:rsidRPr="00A22E37">
        <w:rPr>
          <w:sz w:val="22"/>
          <w:szCs w:val="22"/>
        </w:rPr>
        <w:t xml:space="preserve">Guillemin, M., &amp; Gillam, L. (2004). Ethics, reflexivity, and “ethically important moments” in research. </w:t>
      </w:r>
      <w:r w:rsidRPr="00A22E37">
        <w:rPr>
          <w:i/>
          <w:iCs/>
          <w:sz w:val="22"/>
          <w:szCs w:val="22"/>
        </w:rPr>
        <w:t xml:space="preserve">Qualitative </w:t>
      </w:r>
      <w:r w:rsidR="00786143" w:rsidRPr="00A22E37">
        <w:rPr>
          <w:i/>
          <w:iCs/>
          <w:sz w:val="22"/>
          <w:szCs w:val="22"/>
        </w:rPr>
        <w:t>I</w:t>
      </w:r>
      <w:r w:rsidRPr="00A22E37">
        <w:rPr>
          <w:i/>
          <w:iCs/>
          <w:sz w:val="22"/>
          <w:szCs w:val="22"/>
        </w:rPr>
        <w:t>nquiry, 10</w:t>
      </w:r>
      <w:r w:rsidRPr="00A22E37">
        <w:rPr>
          <w:sz w:val="22"/>
          <w:szCs w:val="22"/>
        </w:rPr>
        <w:t>(2), 261-280.</w:t>
      </w:r>
    </w:p>
    <w:p w14:paraId="2BA5C6D0" w14:textId="7D644AD2" w:rsidR="008D7972" w:rsidRPr="00A22E37" w:rsidRDefault="008D7972" w:rsidP="002C560E">
      <w:pPr>
        <w:spacing w:line="276" w:lineRule="auto"/>
        <w:jc w:val="both"/>
        <w:rPr>
          <w:sz w:val="22"/>
          <w:szCs w:val="22"/>
        </w:rPr>
      </w:pPr>
      <w:r w:rsidRPr="00A22E37">
        <w:rPr>
          <w:sz w:val="22"/>
          <w:szCs w:val="22"/>
        </w:rPr>
        <w:t xml:space="preserve">Harris, O. (2007). What makes people </w:t>
      </w:r>
      <w:proofErr w:type="gramStart"/>
      <w:r w:rsidRPr="00A22E37">
        <w:rPr>
          <w:sz w:val="22"/>
          <w:szCs w:val="22"/>
        </w:rPr>
        <w:t>work?,</w:t>
      </w:r>
      <w:proofErr w:type="gramEnd"/>
      <w:r w:rsidRPr="00A22E37">
        <w:rPr>
          <w:sz w:val="22"/>
          <w:szCs w:val="22"/>
        </w:rPr>
        <w:t xml:space="preserve"> </w:t>
      </w:r>
      <w:r w:rsidR="00786143" w:rsidRPr="00A22E37">
        <w:rPr>
          <w:sz w:val="22"/>
          <w:szCs w:val="22"/>
        </w:rPr>
        <w:t>I</w:t>
      </w:r>
      <w:r w:rsidRPr="00A22E37">
        <w:rPr>
          <w:sz w:val="22"/>
          <w:szCs w:val="22"/>
        </w:rPr>
        <w:t xml:space="preserve">n </w:t>
      </w:r>
      <w:r w:rsidR="00786143" w:rsidRPr="00A22E37">
        <w:rPr>
          <w:sz w:val="22"/>
          <w:szCs w:val="22"/>
        </w:rPr>
        <w:t xml:space="preserve">R. </w:t>
      </w:r>
      <w:proofErr w:type="spellStart"/>
      <w:r w:rsidRPr="00A22E37">
        <w:rPr>
          <w:sz w:val="22"/>
          <w:szCs w:val="22"/>
        </w:rPr>
        <w:t>Astuti</w:t>
      </w:r>
      <w:proofErr w:type="spellEnd"/>
      <w:r w:rsidRPr="00A22E37">
        <w:rPr>
          <w:sz w:val="22"/>
          <w:szCs w:val="22"/>
        </w:rPr>
        <w:t xml:space="preserve">, </w:t>
      </w:r>
      <w:r w:rsidR="00786143" w:rsidRPr="00A22E37">
        <w:rPr>
          <w:sz w:val="22"/>
          <w:szCs w:val="22"/>
        </w:rPr>
        <w:t xml:space="preserve">J. </w:t>
      </w:r>
      <w:r w:rsidRPr="00A22E37">
        <w:rPr>
          <w:sz w:val="22"/>
          <w:szCs w:val="22"/>
        </w:rPr>
        <w:t xml:space="preserve">Parry, &amp; </w:t>
      </w:r>
      <w:r w:rsidR="00786143" w:rsidRPr="00A22E37">
        <w:rPr>
          <w:sz w:val="22"/>
          <w:szCs w:val="22"/>
        </w:rPr>
        <w:t xml:space="preserve">C. </w:t>
      </w:r>
      <w:r w:rsidRPr="00A22E37">
        <w:rPr>
          <w:sz w:val="22"/>
          <w:szCs w:val="22"/>
        </w:rPr>
        <w:t>Stafford</w:t>
      </w:r>
      <w:r w:rsidR="00786143" w:rsidRPr="00A22E37">
        <w:rPr>
          <w:sz w:val="22"/>
          <w:szCs w:val="22"/>
        </w:rPr>
        <w:t xml:space="preserve"> (Eds.) </w:t>
      </w:r>
      <w:r w:rsidRPr="00A22E37">
        <w:rPr>
          <w:i/>
          <w:iCs/>
          <w:sz w:val="22"/>
          <w:szCs w:val="22"/>
        </w:rPr>
        <w:t>Questions of anthropology</w:t>
      </w:r>
      <w:r w:rsidRPr="00A22E37">
        <w:rPr>
          <w:sz w:val="22"/>
          <w:szCs w:val="22"/>
        </w:rPr>
        <w:t>. Berg.</w:t>
      </w:r>
    </w:p>
    <w:p w14:paraId="6279C741" w14:textId="463B52AC" w:rsidR="008D7972" w:rsidRPr="00A22E37" w:rsidRDefault="008D7972" w:rsidP="002C560E">
      <w:pPr>
        <w:spacing w:line="276" w:lineRule="auto"/>
        <w:jc w:val="both"/>
        <w:rPr>
          <w:sz w:val="22"/>
          <w:szCs w:val="22"/>
        </w:rPr>
      </w:pPr>
      <w:proofErr w:type="spellStart"/>
      <w:r w:rsidRPr="00A22E37">
        <w:rPr>
          <w:sz w:val="22"/>
          <w:szCs w:val="22"/>
        </w:rPr>
        <w:t>Hassard</w:t>
      </w:r>
      <w:proofErr w:type="spellEnd"/>
      <w:r w:rsidRPr="00A22E37">
        <w:rPr>
          <w:sz w:val="22"/>
          <w:szCs w:val="22"/>
        </w:rPr>
        <w:t>, J. (201</w:t>
      </w:r>
      <w:r w:rsidR="007C043B">
        <w:rPr>
          <w:sz w:val="22"/>
          <w:szCs w:val="22"/>
        </w:rPr>
        <w:t>2</w:t>
      </w:r>
      <w:r w:rsidRPr="00A22E37">
        <w:rPr>
          <w:sz w:val="22"/>
          <w:szCs w:val="22"/>
        </w:rPr>
        <w:t xml:space="preserve">). Rethinking the Hawthorne Studies: The Western Electric research in its social, </w:t>
      </w:r>
      <w:proofErr w:type="gramStart"/>
      <w:r w:rsidRPr="00A22E37">
        <w:rPr>
          <w:sz w:val="22"/>
          <w:szCs w:val="22"/>
        </w:rPr>
        <w:t>political</w:t>
      </w:r>
      <w:proofErr w:type="gramEnd"/>
      <w:r w:rsidRPr="00A22E37">
        <w:rPr>
          <w:sz w:val="22"/>
          <w:szCs w:val="22"/>
        </w:rPr>
        <w:t xml:space="preserve"> and historical context. </w:t>
      </w:r>
      <w:r w:rsidRPr="00A22E37">
        <w:rPr>
          <w:i/>
          <w:iCs/>
          <w:sz w:val="22"/>
          <w:szCs w:val="22"/>
        </w:rPr>
        <w:t>Human Relations. 65</w:t>
      </w:r>
      <w:r w:rsidR="00786143" w:rsidRPr="00A22E37">
        <w:rPr>
          <w:sz w:val="22"/>
          <w:szCs w:val="22"/>
        </w:rPr>
        <w:t>(11),</w:t>
      </w:r>
      <w:r w:rsidRPr="00A22E37">
        <w:rPr>
          <w:sz w:val="22"/>
          <w:szCs w:val="22"/>
        </w:rPr>
        <w:t>1431-1461.</w:t>
      </w:r>
    </w:p>
    <w:p w14:paraId="2143B8A2" w14:textId="5AA0C598" w:rsidR="00AD7E74" w:rsidRPr="00A22E37" w:rsidRDefault="00AD7E74" w:rsidP="00AD7E74">
      <w:pPr>
        <w:spacing w:line="276" w:lineRule="auto"/>
        <w:jc w:val="both"/>
        <w:rPr>
          <w:sz w:val="22"/>
          <w:szCs w:val="22"/>
        </w:rPr>
      </w:pPr>
      <w:r w:rsidRPr="00A22E37">
        <w:rPr>
          <w:sz w:val="22"/>
          <w:szCs w:val="22"/>
        </w:rPr>
        <w:t xml:space="preserve">Hoffman, L. (1992). A reflexive stance for family therapists. In S. McNamee &amp; K. </w:t>
      </w:r>
      <w:proofErr w:type="spellStart"/>
      <w:r w:rsidRPr="00A22E37">
        <w:rPr>
          <w:sz w:val="22"/>
          <w:szCs w:val="22"/>
        </w:rPr>
        <w:t>Gergen</w:t>
      </w:r>
      <w:proofErr w:type="spellEnd"/>
      <w:r w:rsidRPr="00A22E37">
        <w:rPr>
          <w:sz w:val="22"/>
          <w:szCs w:val="22"/>
        </w:rPr>
        <w:t xml:space="preserve">. (Eds.). </w:t>
      </w:r>
      <w:r w:rsidRPr="00A22E37">
        <w:rPr>
          <w:i/>
          <w:iCs/>
          <w:sz w:val="22"/>
          <w:szCs w:val="22"/>
        </w:rPr>
        <w:t>Therapy as a social construction</w:t>
      </w:r>
      <w:r w:rsidRPr="00A22E37">
        <w:rPr>
          <w:sz w:val="22"/>
          <w:szCs w:val="22"/>
        </w:rPr>
        <w:t xml:space="preserve"> (pp. 7-24). Sage. </w:t>
      </w:r>
    </w:p>
    <w:p w14:paraId="467701F8" w14:textId="64C93BDF" w:rsidR="008D7972" w:rsidRPr="00A22E37" w:rsidRDefault="008D7972" w:rsidP="00AD7E74">
      <w:pPr>
        <w:spacing w:line="276" w:lineRule="auto"/>
        <w:jc w:val="both"/>
        <w:rPr>
          <w:sz w:val="22"/>
          <w:szCs w:val="22"/>
        </w:rPr>
      </w:pPr>
      <w:r w:rsidRPr="00A22E37">
        <w:rPr>
          <w:sz w:val="22"/>
          <w:szCs w:val="22"/>
        </w:rPr>
        <w:t xml:space="preserve">Hofstede, G. (1984). </w:t>
      </w:r>
      <w:r w:rsidRPr="00A22E37">
        <w:rPr>
          <w:i/>
          <w:iCs/>
          <w:sz w:val="22"/>
          <w:szCs w:val="22"/>
        </w:rPr>
        <w:t>Culture’s consequences: International differences in work-related values</w:t>
      </w:r>
      <w:r w:rsidRPr="00A22E37">
        <w:rPr>
          <w:sz w:val="22"/>
          <w:szCs w:val="22"/>
        </w:rPr>
        <w:t>. Sage.</w:t>
      </w:r>
    </w:p>
    <w:p w14:paraId="25EA1A4E" w14:textId="729D8B22" w:rsidR="008D7972" w:rsidRPr="00A22E37" w:rsidRDefault="008D7972" w:rsidP="00F253A0">
      <w:pPr>
        <w:spacing w:line="276" w:lineRule="auto"/>
        <w:jc w:val="both"/>
        <w:rPr>
          <w:sz w:val="22"/>
          <w:szCs w:val="22"/>
        </w:rPr>
      </w:pPr>
      <w:r w:rsidRPr="00A22E37">
        <w:rPr>
          <w:sz w:val="22"/>
          <w:szCs w:val="22"/>
        </w:rPr>
        <w:t xml:space="preserve">ILO (2012). </w:t>
      </w:r>
      <w:r w:rsidRPr="00A22E37">
        <w:rPr>
          <w:i/>
          <w:iCs/>
          <w:sz w:val="22"/>
          <w:szCs w:val="22"/>
        </w:rPr>
        <w:t>International Standard Classification of Occupations: Structure, group definitions and correspondence tables</w:t>
      </w:r>
      <w:r w:rsidRPr="00A22E37">
        <w:rPr>
          <w:sz w:val="22"/>
          <w:szCs w:val="22"/>
        </w:rPr>
        <w:t xml:space="preserve">. International </w:t>
      </w:r>
      <w:proofErr w:type="spellStart"/>
      <w:r w:rsidRPr="00A22E37">
        <w:rPr>
          <w:sz w:val="22"/>
          <w:szCs w:val="22"/>
        </w:rPr>
        <w:t>Labour</w:t>
      </w:r>
      <w:proofErr w:type="spellEnd"/>
      <w:r w:rsidRPr="00A22E37">
        <w:rPr>
          <w:sz w:val="22"/>
          <w:szCs w:val="22"/>
        </w:rPr>
        <w:t xml:space="preserve"> Organization. https://www.ilo.org/wcmsp5/groups/public/---</w:t>
      </w:r>
      <w:proofErr w:type="spellStart"/>
      <w:r w:rsidRPr="00A22E37">
        <w:rPr>
          <w:sz w:val="22"/>
          <w:szCs w:val="22"/>
        </w:rPr>
        <w:t>dgreports</w:t>
      </w:r>
      <w:proofErr w:type="spellEnd"/>
      <w:r w:rsidRPr="00A22E37">
        <w:rPr>
          <w:sz w:val="22"/>
          <w:szCs w:val="22"/>
        </w:rPr>
        <w:t>/---</w:t>
      </w:r>
      <w:proofErr w:type="spellStart"/>
      <w:r w:rsidRPr="00A22E37">
        <w:rPr>
          <w:sz w:val="22"/>
          <w:szCs w:val="22"/>
        </w:rPr>
        <w:t>dcomm</w:t>
      </w:r>
      <w:proofErr w:type="spellEnd"/>
      <w:r w:rsidRPr="00A22E37">
        <w:rPr>
          <w:sz w:val="22"/>
          <w:szCs w:val="22"/>
        </w:rPr>
        <w:t>/---</w:t>
      </w:r>
      <w:proofErr w:type="spellStart"/>
      <w:r w:rsidRPr="00A22E37">
        <w:rPr>
          <w:sz w:val="22"/>
          <w:szCs w:val="22"/>
        </w:rPr>
        <w:t>publ</w:t>
      </w:r>
      <w:proofErr w:type="spellEnd"/>
      <w:r w:rsidRPr="00A22E37">
        <w:rPr>
          <w:sz w:val="22"/>
          <w:szCs w:val="22"/>
        </w:rPr>
        <w:t>/documents/publication/wcms_172572.pdf</w:t>
      </w:r>
    </w:p>
    <w:p w14:paraId="146E6B9C" w14:textId="214F46AB" w:rsidR="00AD7E74" w:rsidRPr="00A22E37" w:rsidRDefault="00AD7E74" w:rsidP="00F253A0">
      <w:pPr>
        <w:spacing w:line="276" w:lineRule="auto"/>
        <w:jc w:val="both"/>
        <w:rPr>
          <w:sz w:val="22"/>
          <w:szCs w:val="22"/>
        </w:rPr>
      </w:pPr>
      <w:proofErr w:type="spellStart"/>
      <w:r w:rsidRPr="00A22E37">
        <w:rPr>
          <w:sz w:val="22"/>
          <w:szCs w:val="22"/>
        </w:rPr>
        <w:t>Josselson</w:t>
      </w:r>
      <w:proofErr w:type="spellEnd"/>
      <w:r w:rsidRPr="00A22E37">
        <w:rPr>
          <w:sz w:val="22"/>
          <w:szCs w:val="22"/>
        </w:rPr>
        <w:t xml:space="preserve">, R. (2011). </w:t>
      </w:r>
      <w:r w:rsidR="00786143" w:rsidRPr="00A22E37">
        <w:rPr>
          <w:sz w:val="22"/>
          <w:szCs w:val="22"/>
        </w:rPr>
        <w:t>“B</w:t>
      </w:r>
      <w:r w:rsidRPr="00A22E37">
        <w:rPr>
          <w:sz w:val="22"/>
          <w:szCs w:val="22"/>
        </w:rPr>
        <w:t>et you think this song is about you</w:t>
      </w:r>
      <w:r w:rsidR="00786143" w:rsidRPr="00A22E37">
        <w:rPr>
          <w:sz w:val="22"/>
          <w:szCs w:val="22"/>
        </w:rPr>
        <w:t>”</w:t>
      </w:r>
      <w:r w:rsidRPr="00A22E37">
        <w:rPr>
          <w:sz w:val="22"/>
          <w:szCs w:val="22"/>
        </w:rPr>
        <w:t xml:space="preserve">: Whose </w:t>
      </w:r>
      <w:r w:rsidR="00786143" w:rsidRPr="00A22E37">
        <w:rPr>
          <w:sz w:val="22"/>
          <w:szCs w:val="22"/>
        </w:rPr>
        <w:t>n</w:t>
      </w:r>
      <w:r w:rsidRPr="00A22E37">
        <w:rPr>
          <w:sz w:val="22"/>
          <w:szCs w:val="22"/>
        </w:rPr>
        <w:t xml:space="preserve">arrative </w:t>
      </w:r>
      <w:r w:rsidR="00786143" w:rsidRPr="00A22E37">
        <w:rPr>
          <w:sz w:val="22"/>
          <w:szCs w:val="22"/>
        </w:rPr>
        <w:t>i</w:t>
      </w:r>
      <w:r w:rsidRPr="00A22E37">
        <w:rPr>
          <w:sz w:val="22"/>
          <w:szCs w:val="22"/>
        </w:rPr>
        <w:t xml:space="preserve">s </w:t>
      </w:r>
      <w:r w:rsidR="00786143" w:rsidRPr="00A22E37">
        <w:rPr>
          <w:sz w:val="22"/>
          <w:szCs w:val="22"/>
        </w:rPr>
        <w:t>i</w:t>
      </w:r>
      <w:r w:rsidRPr="00A22E37">
        <w:rPr>
          <w:sz w:val="22"/>
          <w:szCs w:val="22"/>
        </w:rPr>
        <w:t xml:space="preserve">t in </w:t>
      </w:r>
      <w:r w:rsidR="00786143" w:rsidRPr="00A22E37">
        <w:rPr>
          <w:sz w:val="22"/>
          <w:szCs w:val="22"/>
        </w:rPr>
        <w:t>n</w:t>
      </w:r>
      <w:r w:rsidRPr="00A22E37">
        <w:rPr>
          <w:sz w:val="22"/>
          <w:szCs w:val="22"/>
        </w:rPr>
        <w:t xml:space="preserve">arrative </w:t>
      </w:r>
      <w:proofErr w:type="gramStart"/>
      <w:r w:rsidR="00786143" w:rsidRPr="00A22E37">
        <w:rPr>
          <w:sz w:val="22"/>
          <w:szCs w:val="22"/>
        </w:rPr>
        <w:t>r</w:t>
      </w:r>
      <w:r w:rsidRPr="00A22E37">
        <w:rPr>
          <w:sz w:val="22"/>
          <w:szCs w:val="22"/>
        </w:rPr>
        <w:t>esearch?.</w:t>
      </w:r>
      <w:proofErr w:type="gramEnd"/>
      <w:r w:rsidRPr="00A22E37">
        <w:rPr>
          <w:sz w:val="22"/>
          <w:szCs w:val="22"/>
        </w:rPr>
        <w:t xml:space="preserve"> </w:t>
      </w:r>
      <w:r w:rsidRPr="00A22E37">
        <w:rPr>
          <w:i/>
          <w:iCs/>
          <w:sz w:val="22"/>
          <w:szCs w:val="22"/>
        </w:rPr>
        <w:t>Narrative Works, 1</w:t>
      </w:r>
      <w:r w:rsidRPr="00A22E37">
        <w:rPr>
          <w:sz w:val="22"/>
          <w:szCs w:val="22"/>
        </w:rPr>
        <w:t>(1)</w:t>
      </w:r>
      <w:r w:rsidR="00786143" w:rsidRPr="00A22E37">
        <w:rPr>
          <w:sz w:val="22"/>
          <w:szCs w:val="22"/>
        </w:rPr>
        <w:t xml:space="preserve">, 33-51. </w:t>
      </w:r>
    </w:p>
    <w:p w14:paraId="23E549F9" w14:textId="06410840" w:rsidR="008D7972" w:rsidRPr="00A22E37" w:rsidRDefault="008D7972" w:rsidP="00F253A0">
      <w:pPr>
        <w:spacing w:line="276" w:lineRule="auto"/>
        <w:jc w:val="both"/>
        <w:rPr>
          <w:sz w:val="22"/>
          <w:szCs w:val="22"/>
        </w:rPr>
      </w:pPr>
      <w:proofErr w:type="spellStart"/>
      <w:r w:rsidRPr="00A22E37">
        <w:rPr>
          <w:sz w:val="22"/>
          <w:szCs w:val="22"/>
        </w:rPr>
        <w:t>Kabasakal</w:t>
      </w:r>
      <w:proofErr w:type="spellEnd"/>
      <w:r w:rsidRPr="00A22E37">
        <w:rPr>
          <w:sz w:val="22"/>
          <w:szCs w:val="22"/>
        </w:rPr>
        <w:t>, H.</w:t>
      </w:r>
      <w:r w:rsidR="00786143" w:rsidRPr="00A22E37">
        <w:rPr>
          <w:sz w:val="22"/>
          <w:szCs w:val="22"/>
        </w:rPr>
        <w:t xml:space="preserve">, &amp; </w:t>
      </w:r>
      <w:proofErr w:type="spellStart"/>
      <w:r w:rsidRPr="00A22E37">
        <w:rPr>
          <w:sz w:val="22"/>
          <w:szCs w:val="22"/>
        </w:rPr>
        <w:t>Bodur</w:t>
      </w:r>
      <w:proofErr w:type="spellEnd"/>
      <w:r w:rsidRPr="00A22E37">
        <w:rPr>
          <w:sz w:val="22"/>
          <w:szCs w:val="22"/>
        </w:rPr>
        <w:t xml:space="preserve">, M. (2002). Arabic cluster: a bridge between East and West. </w:t>
      </w:r>
      <w:r w:rsidRPr="00A22E37">
        <w:rPr>
          <w:i/>
          <w:iCs/>
          <w:sz w:val="22"/>
          <w:szCs w:val="22"/>
        </w:rPr>
        <w:t>Journal of World Business, 37</w:t>
      </w:r>
      <w:r w:rsidRPr="00A22E37">
        <w:rPr>
          <w:sz w:val="22"/>
          <w:szCs w:val="22"/>
        </w:rPr>
        <w:t>(1), 40-54.</w:t>
      </w:r>
    </w:p>
    <w:p w14:paraId="57B013DD" w14:textId="07E62372" w:rsidR="008D7972" w:rsidRPr="00A22E37" w:rsidRDefault="008D7972" w:rsidP="00F253A0">
      <w:pPr>
        <w:spacing w:line="276" w:lineRule="auto"/>
        <w:jc w:val="both"/>
        <w:rPr>
          <w:sz w:val="22"/>
          <w:szCs w:val="22"/>
        </w:rPr>
      </w:pPr>
      <w:r w:rsidRPr="00A22E37">
        <w:rPr>
          <w:sz w:val="22"/>
          <w:szCs w:val="22"/>
        </w:rPr>
        <w:t xml:space="preserve">Kanter, R. (1977). </w:t>
      </w:r>
      <w:r w:rsidRPr="00A22E37">
        <w:rPr>
          <w:i/>
          <w:iCs/>
          <w:sz w:val="22"/>
          <w:szCs w:val="22"/>
        </w:rPr>
        <w:t>Men and women of the corporation</w:t>
      </w:r>
      <w:r w:rsidRPr="00A22E37">
        <w:rPr>
          <w:sz w:val="22"/>
          <w:szCs w:val="22"/>
        </w:rPr>
        <w:t>. Basic Books.</w:t>
      </w:r>
    </w:p>
    <w:p w14:paraId="52F173C0" w14:textId="77777777" w:rsidR="008D7972" w:rsidRPr="00A22E37" w:rsidRDefault="008D7972" w:rsidP="00F253A0">
      <w:pPr>
        <w:spacing w:line="276" w:lineRule="auto"/>
        <w:jc w:val="both"/>
        <w:rPr>
          <w:sz w:val="22"/>
          <w:szCs w:val="22"/>
        </w:rPr>
      </w:pPr>
      <w:proofErr w:type="spellStart"/>
      <w:r w:rsidRPr="00A22E37">
        <w:rPr>
          <w:sz w:val="22"/>
          <w:szCs w:val="22"/>
        </w:rPr>
        <w:t>Katrinli</w:t>
      </w:r>
      <w:proofErr w:type="spellEnd"/>
      <w:r w:rsidRPr="00A22E37">
        <w:rPr>
          <w:sz w:val="22"/>
          <w:szCs w:val="22"/>
        </w:rPr>
        <w:t xml:space="preserve">, A. (Ed.) (2008). </w:t>
      </w:r>
      <w:r w:rsidRPr="00A22E37">
        <w:rPr>
          <w:i/>
          <w:iCs/>
          <w:sz w:val="22"/>
          <w:szCs w:val="22"/>
        </w:rPr>
        <w:t>Real life stories of how people feel and behave in organizations</w:t>
      </w:r>
      <w:r w:rsidRPr="00A22E37">
        <w:rPr>
          <w:sz w:val="22"/>
          <w:szCs w:val="22"/>
        </w:rPr>
        <w:t xml:space="preserve">. </w:t>
      </w:r>
      <w:proofErr w:type="spellStart"/>
      <w:r w:rsidRPr="00A22E37">
        <w:rPr>
          <w:sz w:val="22"/>
          <w:szCs w:val="22"/>
        </w:rPr>
        <w:t>BookSurge</w:t>
      </w:r>
      <w:proofErr w:type="spellEnd"/>
      <w:r w:rsidRPr="00A22E37">
        <w:rPr>
          <w:sz w:val="22"/>
          <w:szCs w:val="22"/>
        </w:rPr>
        <w:t xml:space="preserve"> Publishing.</w:t>
      </w:r>
    </w:p>
    <w:p w14:paraId="605C4BFA" w14:textId="77777777" w:rsidR="00AD7E74" w:rsidRPr="00A22E37" w:rsidRDefault="00AD7E74" w:rsidP="00F253A0">
      <w:pPr>
        <w:spacing w:line="276" w:lineRule="auto"/>
        <w:jc w:val="both"/>
        <w:rPr>
          <w:sz w:val="22"/>
          <w:szCs w:val="22"/>
        </w:rPr>
      </w:pPr>
      <w:proofErr w:type="spellStart"/>
      <w:r w:rsidRPr="00A22E37">
        <w:rPr>
          <w:sz w:val="22"/>
          <w:szCs w:val="22"/>
        </w:rPr>
        <w:t>Larty</w:t>
      </w:r>
      <w:proofErr w:type="spellEnd"/>
      <w:r w:rsidRPr="00A22E37">
        <w:rPr>
          <w:sz w:val="22"/>
          <w:szCs w:val="22"/>
        </w:rPr>
        <w:t xml:space="preserve">, J., &amp; Hamilton, E. (2011). Structural approaches to narrative analysis in entrepreneurship research: Exemplars from two researchers. </w:t>
      </w:r>
      <w:r w:rsidRPr="00A22E37">
        <w:rPr>
          <w:i/>
          <w:iCs/>
          <w:sz w:val="22"/>
          <w:szCs w:val="22"/>
        </w:rPr>
        <w:t>International Small Business Journal, 29</w:t>
      </w:r>
      <w:r w:rsidRPr="00A22E37">
        <w:rPr>
          <w:sz w:val="22"/>
          <w:szCs w:val="22"/>
        </w:rPr>
        <w:t>(3), 220-237.</w:t>
      </w:r>
    </w:p>
    <w:p w14:paraId="3FB5A15A" w14:textId="47FA9883" w:rsidR="008D7972" w:rsidRPr="00A22E37" w:rsidRDefault="008D7972" w:rsidP="00F253A0">
      <w:pPr>
        <w:spacing w:line="276" w:lineRule="auto"/>
        <w:jc w:val="both"/>
        <w:rPr>
          <w:sz w:val="22"/>
          <w:szCs w:val="22"/>
        </w:rPr>
      </w:pPr>
      <w:r w:rsidRPr="00A22E37">
        <w:rPr>
          <w:sz w:val="22"/>
          <w:szCs w:val="22"/>
        </w:rPr>
        <w:t xml:space="preserve">Lewis, P., Simpson, R., </w:t>
      </w:r>
      <w:r w:rsidR="00786143" w:rsidRPr="00A22E37">
        <w:rPr>
          <w:sz w:val="22"/>
          <w:szCs w:val="22"/>
        </w:rPr>
        <w:t>&amp;</w:t>
      </w:r>
      <w:r w:rsidRPr="00A22E37">
        <w:rPr>
          <w:sz w:val="22"/>
          <w:szCs w:val="22"/>
        </w:rPr>
        <w:t xml:space="preserve"> Sealy, R. (2010). Meritocracy, </w:t>
      </w:r>
      <w:proofErr w:type="gramStart"/>
      <w:r w:rsidRPr="00A22E37">
        <w:rPr>
          <w:sz w:val="22"/>
          <w:szCs w:val="22"/>
        </w:rPr>
        <w:t>difference</w:t>
      </w:r>
      <w:proofErr w:type="gramEnd"/>
      <w:r w:rsidRPr="00A22E37">
        <w:rPr>
          <w:sz w:val="22"/>
          <w:szCs w:val="22"/>
        </w:rPr>
        <w:t xml:space="preserve"> and choice: women’s experiences of advantage and disadvantage at work. </w:t>
      </w:r>
      <w:r w:rsidRPr="00A22E37">
        <w:rPr>
          <w:i/>
          <w:iCs/>
          <w:sz w:val="22"/>
          <w:szCs w:val="22"/>
        </w:rPr>
        <w:t>Gender in Management: An International Journal, 25</w:t>
      </w:r>
      <w:r w:rsidRPr="00A22E37">
        <w:rPr>
          <w:sz w:val="22"/>
          <w:szCs w:val="22"/>
        </w:rPr>
        <w:t>(3), 165-169.</w:t>
      </w:r>
    </w:p>
    <w:p w14:paraId="1DD173CE" w14:textId="54489E30" w:rsidR="00AD7E74" w:rsidRPr="00A22E37" w:rsidRDefault="00AD7E74" w:rsidP="008D7972">
      <w:pPr>
        <w:rPr>
          <w:sz w:val="22"/>
          <w:szCs w:val="22"/>
        </w:rPr>
      </w:pPr>
      <w:r w:rsidRPr="00A22E37">
        <w:rPr>
          <w:sz w:val="22"/>
          <w:szCs w:val="22"/>
        </w:rPr>
        <w:t xml:space="preserve">Lieblich, A., </w:t>
      </w:r>
      <w:proofErr w:type="spellStart"/>
      <w:r w:rsidRPr="00A22E37">
        <w:rPr>
          <w:sz w:val="22"/>
          <w:szCs w:val="22"/>
        </w:rPr>
        <w:t>Tuval</w:t>
      </w:r>
      <w:proofErr w:type="spellEnd"/>
      <w:r w:rsidRPr="00A22E37">
        <w:rPr>
          <w:sz w:val="22"/>
          <w:szCs w:val="22"/>
        </w:rPr>
        <w:t xml:space="preserve">-Mashiach, R., &amp; </w:t>
      </w:r>
      <w:proofErr w:type="spellStart"/>
      <w:r w:rsidRPr="00A22E37">
        <w:rPr>
          <w:sz w:val="22"/>
          <w:szCs w:val="22"/>
        </w:rPr>
        <w:t>Zilber</w:t>
      </w:r>
      <w:proofErr w:type="spellEnd"/>
      <w:r w:rsidRPr="00A22E37">
        <w:rPr>
          <w:sz w:val="22"/>
          <w:szCs w:val="22"/>
        </w:rPr>
        <w:t xml:space="preserve">, T. (1998). </w:t>
      </w:r>
      <w:r w:rsidRPr="00A22E37">
        <w:rPr>
          <w:i/>
          <w:iCs/>
          <w:sz w:val="22"/>
          <w:szCs w:val="22"/>
        </w:rPr>
        <w:t>Narrative research: Reading, analysis, and interpretation</w:t>
      </w:r>
      <w:r w:rsidR="00786143" w:rsidRPr="00A22E37">
        <w:rPr>
          <w:sz w:val="22"/>
          <w:szCs w:val="22"/>
        </w:rPr>
        <w:t xml:space="preserve">. </w:t>
      </w:r>
      <w:r w:rsidRPr="00A22E37">
        <w:rPr>
          <w:sz w:val="22"/>
          <w:szCs w:val="22"/>
        </w:rPr>
        <w:t>Sage.</w:t>
      </w:r>
    </w:p>
    <w:p w14:paraId="639D707D" w14:textId="77777777" w:rsidR="00786143" w:rsidRPr="00A22E37" w:rsidRDefault="00AD7E74" w:rsidP="00786143">
      <w:pPr>
        <w:rPr>
          <w:sz w:val="22"/>
          <w:szCs w:val="22"/>
        </w:rPr>
      </w:pPr>
      <w:r w:rsidRPr="00A22E37">
        <w:rPr>
          <w:sz w:val="22"/>
          <w:szCs w:val="22"/>
        </w:rPr>
        <w:t xml:space="preserve">Lincoln, Y.S. </w:t>
      </w:r>
      <w:r w:rsidR="00786143" w:rsidRPr="00A22E37">
        <w:rPr>
          <w:sz w:val="22"/>
          <w:szCs w:val="22"/>
        </w:rPr>
        <w:t xml:space="preserve">&amp; </w:t>
      </w:r>
      <w:r w:rsidRPr="00A22E37">
        <w:rPr>
          <w:sz w:val="22"/>
          <w:szCs w:val="22"/>
        </w:rPr>
        <w:t xml:space="preserve">Guba, E.G. (1985). </w:t>
      </w:r>
      <w:r w:rsidRPr="00A22E37">
        <w:rPr>
          <w:i/>
          <w:iCs/>
          <w:sz w:val="22"/>
          <w:szCs w:val="22"/>
        </w:rPr>
        <w:t>Naturalistic inquiry</w:t>
      </w:r>
      <w:r w:rsidRPr="00A22E37">
        <w:rPr>
          <w:sz w:val="22"/>
          <w:szCs w:val="22"/>
        </w:rPr>
        <w:t>. Beverly Hills, CA: Sage.</w:t>
      </w:r>
    </w:p>
    <w:p w14:paraId="2BBD88F7" w14:textId="46709F9D" w:rsidR="008D7972" w:rsidRPr="00A22E37" w:rsidRDefault="008D7972" w:rsidP="00786143">
      <w:pPr>
        <w:rPr>
          <w:sz w:val="22"/>
          <w:szCs w:val="22"/>
        </w:rPr>
      </w:pPr>
      <w:proofErr w:type="spellStart"/>
      <w:r w:rsidRPr="00A22E37">
        <w:rPr>
          <w:sz w:val="22"/>
          <w:szCs w:val="22"/>
        </w:rPr>
        <w:t>McCrone</w:t>
      </w:r>
      <w:proofErr w:type="spellEnd"/>
      <w:r w:rsidRPr="00A22E37">
        <w:rPr>
          <w:sz w:val="22"/>
          <w:szCs w:val="22"/>
        </w:rPr>
        <w:t xml:space="preserve">, D. (1994). Getting by and making out in Kirkcaldy. In M. Anderson, F. </w:t>
      </w:r>
      <w:proofErr w:type="spellStart"/>
      <w:r w:rsidRPr="00A22E37">
        <w:rPr>
          <w:sz w:val="22"/>
          <w:szCs w:val="22"/>
        </w:rPr>
        <w:t>Bechofer</w:t>
      </w:r>
      <w:proofErr w:type="spellEnd"/>
      <w:r w:rsidRPr="00A22E37">
        <w:rPr>
          <w:sz w:val="22"/>
          <w:szCs w:val="22"/>
        </w:rPr>
        <w:t xml:space="preserve"> and J. </w:t>
      </w:r>
      <w:proofErr w:type="spellStart"/>
      <w:r w:rsidRPr="00A22E37">
        <w:rPr>
          <w:sz w:val="22"/>
          <w:szCs w:val="22"/>
        </w:rPr>
        <w:t>Gershuny</w:t>
      </w:r>
      <w:proofErr w:type="spellEnd"/>
      <w:r w:rsidRPr="00A22E37">
        <w:rPr>
          <w:sz w:val="22"/>
          <w:szCs w:val="22"/>
        </w:rPr>
        <w:t xml:space="preserve"> (Eds.) </w:t>
      </w:r>
      <w:r w:rsidRPr="00A22E37">
        <w:rPr>
          <w:i/>
          <w:iCs/>
          <w:sz w:val="22"/>
          <w:szCs w:val="22"/>
        </w:rPr>
        <w:t>The Social and Political Economy of the Household</w:t>
      </w:r>
      <w:r w:rsidR="00786143" w:rsidRPr="00A22E37">
        <w:rPr>
          <w:sz w:val="22"/>
          <w:szCs w:val="22"/>
        </w:rPr>
        <w:t xml:space="preserve"> (</w:t>
      </w:r>
      <w:r w:rsidRPr="00A22E37">
        <w:rPr>
          <w:sz w:val="22"/>
          <w:szCs w:val="22"/>
        </w:rPr>
        <w:t>pp. 68–99</w:t>
      </w:r>
      <w:r w:rsidR="00786143" w:rsidRPr="00A22E37">
        <w:rPr>
          <w:sz w:val="22"/>
          <w:szCs w:val="22"/>
        </w:rPr>
        <w:t>)</w:t>
      </w:r>
      <w:r w:rsidRPr="00A22E37">
        <w:rPr>
          <w:sz w:val="22"/>
          <w:szCs w:val="22"/>
        </w:rPr>
        <w:t>. Oxford University Press.</w:t>
      </w:r>
    </w:p>
    <w:p w14:paraId="52EF1EE4" w14:textId="5297E157" w:rsidR="00AD7E74" w:rsidRPr="00A22E37" w:rsidRDefault="00AD7E74" w:rsidP="00F253A0">
      <w:pPr>
        <w:spacing w:line="276" w:lineRule="auto"/>
        <w:jc w:val="both"/>
        <w:rPr>
          <w:sz w:val="22"/>
          <w:szCs w:val="22"/>
        </w:rPr>
      </w:pPr>
      <w:r w:rsidRPr="00A22E37">
        <w:rPr>
          <w:sz w:val="22"/>
          <w:szCs w:val="22"/>
        </w:rPr>
        <w:lastRenderedPageBreak/>
        <w:t>Miles, M. B., &amp; Huberman, A. M. (1984</w:t>
      </w:r>
      <w:r w:rsidRPr="00A22E37">
        <w:rPr>
          <w:i/>
          <w:iCs/>
          <w:sz w:val="22"/>
          <w:szCs w:val="22"/>
        </w:rPr>
        <w:t xml:space="preserve">). Qualitative </w:t>
      </w:r>
      <w:r w:rsidR="00786143" w:rsidRPr="00A22E37">
        <w:rPr>
          <w:i/>
          <w:iCs/>
          <w:sz w:val="22"/>
          <w:szCs w:val="22"/>
        </w:rPr>
        <w:t>d</w:t>
      </w:r>
      <w:r w:rsidRPr="00A22E37">
        <w:rPr>
          <w:i/>
          <w:iCs/>
          <w:sz w:val="22"/>
          <w:szCs w:val="22"/>
        </w:rPr>
        <w:t xml:space="preserve">ata </w:t>
      </w:r>
      <w:r w:rsidR="00786143" w:rsidRPr="00A22E37">
        <w:rPr>
          <w:i/>
          <w:iCs/>
          <w:sz w:val="22"/>
          <w:szCs w:val="22"/>
        </w:rPr>
        <w:t>a</w:t>
      </w:r>
      <w:r w:rsidRPr="00A22E37">
        <w:rPr>
          <w:i/>
          <w:iCs/>
          <w:sz w:val="22"/>
          <w:szCs w:val="22"/>
        </w:rPr>
        <w:t>nalysis: An expanded sourcebook</w:t>
      </w:r>
      <w:r w:rsidRPr="00A22E37">
        <w:rPr>
          <w:sz w:val="22"/>
          <w:szCs w:val="22"/>
        </w:rPr>
        <w:t xml:space="preserve">. Sage. </w:t>
      </w:r>
    </w:p>
    <w:p w14:paraId="3DBB1BCF" w14:textId="27AC96C8" w:rsidR="008D7972" w:rsidRPr="00A22E37" w:rsidRDefault="008D7972" w:rsidP="00F253A0">
      <w:pPr>
        <w:spacing w:line="276" w:lineRule="auto"/>
        <w:jc w:val="both"/>
        <w:rPr>
          <w:sz w:val="22"/>
          <w:szCs w:val="22"/>
        </w:rPr>
      </w:pPr>
      <w:r w:rsidRPr="00A22E37">
        <w:rPr>
          <w:sz w:val="22"/>
          <w:szCs w:val="22"/>
        </w:rPr>
        <w:t xml:space="preserve">Miller, T. (2017). </w:t>
      </w:r>
      <w:r w:rsidRPr="00A22E37">
        <w:rPr>
          <w:i/>
          <w:iCs/>
          <w:sz w:val="22"/>
          <w:szCs w:val="22"/>
        </w:rPr>
        <w:t>Making sense of parenthood: Caring, gender and family lives</w:t>
      </w:r>
      <w:r w:rsidRPr="00A22E37">
        <w:rPr>
          <w:sz w:val="22"/>
          <w:szCs w:val="22"/>
        </w:rPr>
        <w:t>. Cambridge University Press.</w:t>
      </w:r>
    </w:p>
    <w:p w14:paraId="0B55A8DB" w14:textId="77777777" w:rsidR="00786143" w:rsidRPr="00A22E37" w:rsidRDefault="008D7972" w:rsidP="00786143">
      <w:pPr>
        <w:spacing w:line="276" w:lineRule="auto"/>
        <w:jc w:val="both"/>
        <w:rPr>
          <w:sz w:val="22"/>
          <w:szCs w:val="22"/>
        </w:rPr>
      </w:pPr>
      <w:r w:rsidRPr="00A22E37">
        <w:rPr>
          <w:sz w:val="22"/>
          <w:szCs w:val="22"/>
        </w:rPr>
        <w:t xml:space="preserve">Pearce, S.C. (2012). The </w:t>
      </w:r>
      <w:r w:rsidR="00786143" w:rsidRPr="00A22E37">
        <w:rPr>
          <w:sz w:val="22"/>
          <w:szCs w:val="22"/>
        </w:rPr>
        <w:t>“</w:t>
      </w:r>
      <w:r w:rsidRPr="00A22E37">
        <w:rPr>
          <w:sz w:val="22"/>
          <w:szCs w:val="22"/>
        </w:rPr>
        <w:t xml:space="preserve">Turkish </w:t>
      </w:r>
      <w:r w:rsidR="00786143" w:rsidRPr="00A22E37">
        <w:rPr>
          <w:sz w:val="22"/>
          <w:szCs w:val="22"/>
        </w:rPr>
        <w:t>m</w:t>
      </w:r>
      <w:r w:rsidRPr="00A22E37">
        <w:rPr>
          <w:sz w:val="22"/>
          <w:szCs w:val="22"/>
        </w:rPr>
        <w:t>odel</w:t>
      </w:r>
      <w:r w:rsidR="00786143" w:rsidRPr="00A22E37">
        <w:rPr>
          <w:sz w:val="22"/>
          <w:szCs w:val="22"/>
        </w:rPr>
        <w:t>”</w:t>
      </w:r>
      <w:r w:rsidRPr="00A22E37">
        <w:rPr>
          <w:sz w:val="22"/>
          <w:szCs w:val="22"/>
        </w:rPr>
        <w:t xml:space="preserve"> of sociology: East</w:t>
      </w:r>
      <w:r w:rsidR="00786143" w:rsidRPr="00A22E37">
        <w:rPr>
          <w:sz w:val="22"/>
          <w:szCs w:val="22"/>
        </w:rPr>
        <w:t>-w</w:t>
      </w:r>
      <w:r w:rsidRPr="00A22E37">
        <w:rPr>
          <w:sz w:val="22"/>
          <w:szCs w:val="22"/>
        </w:rPr>
        <w:t xml:space="preserve">est science, state formation, and the post-secular, </w:t>
      </w:r>
      <w:r w:rsidRPr="00A22E37">
        <w:rPr>
          <w:i/>
          <w:iCs/>
          <w:sz w:val="22"/>
          <w:szCs w:val="22"/>
        </w:rPr>
        <w:t>The American Sociologist, 43</w:t>
      </w:r>
      <w:r w:rsidRPr="00A22E37">
        <w:rPr>
          <w:sz w:val="22"/>
          <w:szCs w:val="22"/>
        </w:rPr>
        <w:t>(4), 406-427.</w:t>
      </w:r>
    </w:p>
    <w:p w14:paraId="536DC2A9" w14:textId="27BC1735" w:rsidR="00AD7E74" w:rsidRPr="00A22E37" w:rsidRDefault="00AD7E74" w:rsidP="00786143">
      <w:pPr>
        <w:spacing w:line="276" w:lineRule="auto"/>
        <w:jc w:val="both"/>
        <w:rPr>
          <w:sz w:val="22"/>
          <w:szCs w:val="22"/>
        </w:rPr>
      </w:pPr>
      <w:r w:rsidRPr="00A22E37">
        <w:rPr>
          <w:sz w:val="22"/>
          <w:szCs w:val="22"/>
        </w:rPr>
        <w:t xml:space="preserve">Plummer, K. </w:t>
      </w:r>
      <w:r w:rsidR="00786143" w:rsidRPr="00A22E37">
        <w:rPr>
          <w:sz w:val="22"/>
          <w:szCs w:val="22"/>
        </w:rPr>
        <w:t xml:space="preserve">(2001). </w:t>
      </w:r>
      <w:r w:rsidRPr="00A22E37">
        <w:rPr>
          <w:sz w:val="22"/>
          <w:szCs w:val="22"/>
        </w:rPr>
        <w:t>The call of life stories in ethnographic research. In P. Atkinson, A. Coffey,</w:t>
      </w:r>
    </w:p>
    <w:p w14:paraId="2BB76F06" w14:textId="77777777" w:rsidR="00786143" w:rsidRPr="00A22E37" w:rsidRDefault="00AD7E74" w:rsidP="00786143">
      <w:pPr>
        <w:rPr>
          <w:sz w:val="22"/>
          <w:szCs w:val="22"/>
        </w:rPr>
      </w:pPr>
      <w:r w:rsidRPr="00A22E37">
        <w:rPr>
          <w:sz w:val="22"/>
          <w:szCs w:val="22"/>
        </w:rPr>
        <w:t xml:space="preserve">S. Delamont, J. </w:t>
      </w:r>
      <w:proofErr w:type="spellStart"/>
      <w:r w:rsidRPr="00A22E37">
        <w:rPr>
          <w:sz w:val="22"/>
          <w:szCs w:val="22"/>
        </w:rPr>
        <w:t>Lofland</w:t>
      </w:r>
      <w:proofErr w:type="spellEnd"/>
      <w:r w:rsidRPr="00A22E37">
        <w:rPr>
          <w:sz w:val="22"/>
          <w:szCs w:val="22"/>
        </w:rPr>
        <w:t xml:space="preserve"> &amp; L. </w:t>
      </w:r>
      <w:proofErr w:type="spellStart"/>
      <w:r w:rsidRPr="00A22E37">
        <w:rPr>
          <w:sz w:val="22"/>
          <w:szCs w:val="22"/>
        </w:rPr>
        <w:t>Lofland</w:t>
      </w:r>
      <w:proofErr w:type="spellEnd"/>
      <w:r w:rsidRPr="00A22E37">
        <w:rPr>
          <w:sz w:val="22"/>
          <w:szCs w:val="22"/>
        </w:rPr>
        <w:t xml:space="preserve"> (Eds</w:t>
      </w:r>
      <w:r w:rsidR="00786143" w:rsidRPr="00A22E37">
        <w:rPr>
          <w:sz w:val="22"/>
          <w:szCs w:val="22"/>
        </w:rPr>
        <w:t>.</w:t>
      </w:r>
      <w:r w:rsidRPr="00A22E37">
        <w:rPr>
          <w:sz w:val="22"/>
          <w:szCs w:val="22"/>
        </w:rPr>
        <w:t>)</w:t>
      </w:r>
      <w:r w:rsidR="00786143" w:rsidRPr="00A22E37">
        <w:rPr>
          <w:sz w:val="22"/>
          <w:szCs w:val="22"/>
        </w:rPr>
        <w:t xml:space="preserve"> </w:t>
      </w:r>
      <w:r w:rsidRPr="00A22E37">
        <w:rPr>
          <w:i/>
          <w:iCs/>
          <w:sz w:val="22"/>
          <w:szCs w:val="22"/>
        </w:rPr>
        <w:t xml:space="preserve">Handbook of </w:t>
      </w:r>
      <w:r w:rsidR="00786143" w:rsidRPr="00A22E37">
        <w:rPr>
          <w:i/>
          <w:iCs/>
          <w:sz w:val="22"/>
          <w:szCs w:val="22"/>
        </w:rPr>
        <w:t>E</w:t>
      </w:r>
      <w:r w:rsidRPr="00A22E37">
        <w:rPr>
          <w:i/>
          <w:iCs/>
          <w:sz w:val="22"/>
          <w:szCs w:val="22"/>
        </w:rPr>
        <w:t>thnography</w:t>
      </w:r>
      <w:r w:rsidR="00786143" w:rsidRPr="00A22E37">
        <w:rPr>
          <w:sz w:val="22"/>
          <w:szCs w:val="22"/>
        </w:rPr>
        <w:t xml:space="preserve"> (pp. 395–406).</w:t>
      </w:r>
      <w:r w:rsidRPr="00A22E37">
        <w:rPr>
          <w:sz w:val="22"/>
          <w:szCs w:val="22"/>
        </w:rPr>
        <w:t xml:space="preserve"> </w:t>
      </w:r>
      <w:r w:rsidR="00786143" w:rsidRPr="00A22E37">
        <w:rPr>
          <w:sz w:val="22"/>
          <w:szCs w:val="22"/>
        </w:rPr>
        <w:t xml:space="preserve">Sage. </w:t>
      </w:r>
    </w:p>
    <w:p w14:paraId="3CAC75FA" w14:textId="77777777" w:rsidR="00FF622F" w:rsidRPr="00A22E37" w:rsidRDefault="00FF622F" w:rsidP="00FF622F">
      <w:pPr>
        <w:rPr>
          <w:sz w:val="22"/>
          <w:szCs w:val="22"/>
        </w:rPr>
      </w:pPr>
      <w:proofErr w:type="spellStart"/>
      <w:r w:rsidRPr="00A22E37">
        <w:rPr>
          <w:sz w:val="22"/>
          <w:szCs w:val="22"/>
        </w:rPr>
        <w:t>Riessman</w:t>
      </w:r>
      <w:proofErr w:type="spellEnd"/>
      <w:r w:rsidRPr="00A22E37">
        <w:rPr>
          <w:sz w:val="22"/>
          <w:szCs w:val="22"/>
        </w:rPr>
        <w:t xml:space="preserve">, C. K. (1993). </w:t>
      </w:r>
      <w:r w:rsidRPr="00A22E37">
        <w:rPr>
          <w:i/>
          <w:iCs/>
          <w:sz w:val="22"/>
          <w:szCs w:val="22"/>
        </w:rPr>
        <w:t>Narrative analysis</w:t>
      </w:r>
      <w:r w:rsidRPr="00A22E37">
        <w:rPr>
          <w:sz w:val="22"/>
          <w:szCs w:val="22"/>
        </w:rPr>
        <w:t>. Sage.</w:t>
      </w:r>
    </w:p>
    <w:p w14:paraId="22AC96CD" w14:textId="630C55E1" w:rsidR="00786143" w:rsidRDefault="00AD7E74" w:rsidP="00786143">
      <w:pPr>
        <w:rPr>
          <w:sz w:val="22"/>
          <w:szCs w:val="22"/>
        </w:rPr>
      </w:pPr>
      <w:proofErr w:type="spellStart"/>
      <w:r w:rsidRPr="00A22E37">
        <w:rPr>
          <w:sz w:val="22"/>
          <w:szCs w:val="22"/>
        </w:rPr>
        <w:t>Riessman</w:t>
      </w:r>
      <w:proofErr w:type="spellEnd"/>
      <w:r w:rsidRPr="00A22E37">
        <w:rPr>
          <w:sz w:val="22"/>
          <w:szCs w:val="22"/>
        </w:rPr>
        <w:t>, C. K. (2008</w:t>
      </w:r>
      <w:r w:rsidRPr="00A22E37">
        <w:rPr>
          <w:i/>
          <w:iCs/>
          <w:sz w:val="22"/>
          <w:szCs w:val="22"/>
        </w:rPr>
        <w:t>). Narrative methods for the human sciences</w:t>
      </w:r>
      <w:r w:rsidRPr="00A22E37">
        <w:rPr>
          <w:sz w:val="22"/>
          <w:szCs w:val="22"/>
        </w:rPr>
        <w:t>. Sage.</w:t>
      </w:r>
    </w:p>
    <w:p w14:paraId="5074A790" w14:textId="345E1DB0" w:rsidR="00CF7944" w:rsidRPr="00A22E37" w:rsidRDefault="00CF7944" w:rsidP="00786143">
      <w:pPr>
        <w:rPr>
          <w:sz w:val="22"/>
          <w:szCs w:val="22"/>
        </w:rPr>
      </w:pPr>
      <w:r w:rsidRPr="00A22E37">
        <w:rPr>
          <w:sz w:val="22"/>
          <w:szCs w:val="22"/>
        </w:rPr>
        <w:t xml:space="preserve">Robinson, O. C. (2014). Sampling in interview-based qualitative research: A theoretical and practical guide. </w:t>
      </w:r>
      <w:r w:rsidRPr="00A22E37">
        <w:rPr>
          <w:i/>
          <w:iCs/>
          <w:sz w:val="22"/>
          <w:szCs w:val="22"/>
        </w:rPr>
        <w:t>Qualitative Research in Psychology, 11</w:t>
      </w:r>
      <w:r w:rsidRPr="00A22E37">
        <w:rPr>
          <w:sz w:val="22"/>
          <w:szCs w:val="22"/>
        </w:rPr>
        <w:t>(1), 25-41.</w:t>
      </w:r>
    </w:p>
    <w:p w14:paraId="0C2A034D" w14:textId="4546A89C" w:rsidR="008D7972" w:rsidRPr="00A22E37" w:rsidRDefault="008D7972" w:rsidP="00786143">
      <w:pPr>
        <w:rPr>
          <w:sz w:val="22"/>
          <w:szCs w:val="22"/>
        </w:rPr>
      </w:pPr>
      <w:r w:rsidRPr="00A22E37">
        <w:rPr>
          <w:sz w:val="22"/>
          <w:szCs w:val="22"/>
        </w:rPr>
        <w:t xml:space="preserve">Rumens, N. </w:t>
      </w:r>
      <w:r w:rsidR="00786143" w:rsidRPr="00A22E37">
        <w:rPr>
          <w:sz w:val="22"/>
          <w:szCs w:val="22"/>
        </w:rPr>
        <w:t>(</w:t>
      </w:r>
      <w:r w:rsidRPr="00A22E37">
        <w:rPr>
          <w:sz w:val="22"/>
          <w:szCs w:val="22"/>
        </w:rPr>
        <w:t>2017</w:t>
      </w:r>
      <w:r w:rsidR="00786143" w:rsidRPr="00A22E37">
        <w:rPr>
          <w:sz w:val="22"/>
          <w:szCs w:val="22"/>
        </w:rPr>
        <w:t xml:space="preserve">). </w:t>
      </w:r>
      <w:proofErr w:type="spellStart"/>
      <w:r w:rsidR="00786143" w:rsidRPr="00A22E37">
        <w:rPr>
          <w:sz w:val="22"/>
          <w:szCs w:val="22"/>
        </w:rPr>
        <w:t>P</w:t>
      </w:r>
      <w:r w:rsidRPr="00A22E37">
        <w:rPr>
          <w:sz w:val="22"/>
          <w:szCs w:val="22"/>
        </w:rPr>
        <w:t>ostfeminism</w:t>
      </w:r>
      <w:proofErr w:type="spellEnd"/>
      <w:r w:rsidRPr="00A22E37">
        <w:rPr>
          <w:sz w:val="22"/>
          <w:szCs w:val="22"/>
        </w:rPr>
        <w:t xml:space="preserve">, </w:t>
      </w:r>
      <w:r w:rsidR="00786143" w:rsidRPr="00A22E37">
        <w:rPr>
          <w:sz w:val="22"/>
          <w:szCs w:val="22"/>
        </w:rPr>
        <w:t>m</w:t>
      </w:r>
      <w:r w:rsidRPr="00A22E37">
        <w:rPr>
          <w:sz w:val="22"/>
          <w:szCs w:val="22"/>
        </w:rPr>
        <w:t xml:space="preserve">en, </w:t>
      </w:r>
      <w:proofErr w:type="gramStart"/>
      <w:r w:rsidR="00786143" w:rsidRPr="00A22E37">
        <w:rPr>
          <w:sz w:val="22"/>
          <w:szCs w:val="22"/>
        </w:rPr>
        <w:t>m</w:t>
      </w:r>
      <w:r w:rsidRPr="00A22E37">
        <w:rPr>
          <w:sz w:val="22"/>
          <w:szCs w:val="22"/>
        </w:rPr>
        <w:t>asculinities</w:t>
      </w:r>
      <w:proofErr w:type="gramEnd"/>
      <w:r w:rsidRPr="00A22E37">
        <w:rPr>
          <w:sz w:val="22"/>
          <w:szCs w:val="22"/>
        </w:rPr>
        <w:t xml:space="preserve"> and </w:t>
      </w:r>
      <w:r w:rsidR="00786143" w:rsidRPr="00A22E37">
        <w:rPr>
          <w:sz w:val="22"/>
          <w:szCs w:val="22"/>
        </w:rPr>
        <w:t>w</w:t>
      </w:r>
      <w:r w:rsidRPr="00A22E37">
        <w:rPr>
          <w:sz w:val="22"/>
          <w:szCs w:val="22"/>
        </w:rPr>
        <w:t xml:space="preserve">ork: A </w:t>
      </w:r>
      <w:r w:rsidR="00786143" w:rsidRPr="00A22E37">
        <w:rPr>
          <w:sz w:val="22"/>
          <w:szCs w:val="22"/>
        </w:rPr>
        <w:t>r</w:t>
      </w:r>
      <w:r w:rsidRPr="00A22E37">
        <w:rPr>
          <w:sz w:val="22"/>
          <w:szCs w:val="22"/>
        </w:rPr>
        <w:t xml:space="preserve">esearch </w:t>
      </w:r>
      <w:r w:rsidR="00786143" w:rsidRPr="00A22E37">
        <w:rPr>
          <w:sz w:val="22"/>
          <w:szCs w:val="22"/>
        </w:rPr>
        <w:t>a</w:t>
      </w:r>
      <w:r w:rsidRPr="00A22E37">
        <w:rPr>
          <w:sz w:val="22"/>
          <w:szCs w:val="22"/>
        </w:rPr>
        <w:t xml:space="preserve">genda for </w:t>
      </w:r>
      <w:r w:rsidR="00786143" w:rsidRPr="00A22E37">
        <w:rPr>
          <w:sz w:val="22"/>
          <w:szCs w:val="22"/>
        </w:rPr>
        <w:t>g</w:t>
      </w:r>
      <w:r w:rsidRPr="00A22E37">
        <w:rPr>
          <w:sz w:val="22"/>
          <w:szCs w:val="22"/>
        </w:rPr>
        <w:t xml:space="preserve">ender and </w:t>
      </w:r>
      <w:r w:rsidR="00786143" w:rsidRPr="00A22E37">
        <w:rPr>
          <w:sz w:val="22"/>
          <w:szCs w:val="22"/>
        </w:rPr>
        <w:t>o</w:t>
      </w:r>
      <w:r w:rsidRPr="00A22E37">
        <w:rPr>
          <w:sz w:val="22"/>
          <w:szCs w:val="22"/>
        </w:rPr>
        <w:t>rganization</w:t>
      </w:r>
      <w:r w:rsidR="00786143" w:rsidRPr="00A22E37">
        <w:rPr>
          <w:sz w:val="22"/>
          <w:szCs w:val="22"/>
        </w:rPr>
        <w:t xml:space="preserve"> s</w:t>
      </w:r>
      <w:r w:rsidRPr="00A22E37">
        <w:rPr>
          <w:sz w:val="22"/>
          <w:szCs w:val="22"/>
        </w:rPr>
        <w:t xml:space="preserve">tudies </w:t>
      </w:r>
      <w:r w:rsidR="00786143" w:rsidRPr="00A22E37">
        <w:rPr>
          <w:sz w:val="22"/>
          <w:szCs w:val="22"/>
        </w:rPr>
        <w:t>s</w:t>
      </w:r>
      <w:r w:rsidRPr="00A22E37">
        <w:rPr>
          <w:sz w:val="22"/>
          <w:szCs w:val="22"/>
        </w:rPr>
        <w:t>cholars</w:t>
      </w:r>
      <w:r w:rsidR="00786143" w:rsidRPr="00A22E37">
        <w:rPr>
          <w:sz w:val="22"/>
          <w:szCs w:val="22"/>
        </w:rPr>
        <w:t xml:space="preserve">. </w:t>
      </w:r>
      <w:r w:rsidRPr="00A22E37">
        <w:rPr>
          <w:i/>
          <w:iCs/>
          <w:sz w:val="22"/>
          <w:szCs w:val="22"/>
        </w:rPr>
        <w:t>Gende</w:t>
      </w:r>
      <w:r w:rsidR="00786143" w:rsidRPr="00A22E37">
        <w:rPr>
          <w:i/>
          <w:iCs/>
          <w:sz w:val="22"/>
          <w:szCs w:val="22"/>
        </w:rPr>
        <w:t>r, W</w:t>
      </w:r>
      <w:r w:rsidRPr="00A22E37">
        <w:rPr>
          <w:i/>
          <w:iCs/>
          <w:sz w:val="22"/>
          <w:szCs w:val="22"/>
        </w:rPr>
        <w:t>ork</w:t>
      </w:r>
      <w:r w:rsidR="00786143" w:rsidRPr="00A22E37">
        <w:rPr>
          <w:i/>
          <w:iCs/>
          <w:sz w:val="22"/>
          <w:szCs w:val="22"/>
        </w:rPr>
        <w:t xml:space="preserve"> </w:t>
      </w:r>
      <w:r w:rsidRPr="00A22E37">
        <w:rPr>
          <w:i/>
          <w:iCs/>
          <w:sz w:val="22"/>
          <w:szCs w:val="22"/>
        </w:rPr>
        <w:t xml:space="preserve">and </w:t>
      </w:r>
      <w:r w:rsidR="00786143" w:rsidRPr="00A22E37">
        <w:rPr>
          <w:i/>
          <w:iCs/>
          <w:sz w:val="22"/>
          <w:szCs w:val="22"/>
        </w:rPr>
        <w:t>O</w:t>
      </w:r>
      <w:r w:rsidRPr="00A22E37">
        <w:rPr>
          <w:i/>
          <w:iCs/>
          <w:sz w:val="22"/>
          <w:szCs w:val="22"/>
        </w:rPr>
        <w:t>rganization</w:t>
      </w:r>
      <w:r w:rsidR="00CF7944" w:rsidRPr="00A22E37">
        <w:rPr>
          <w:i/>
          <w:iCs/>
          <w:sz w:val="22"/>
          <w:szCs w:val="22"/>
        </w:rPr>
        <w:t xml:space="preserve">, </w:t>
      </w:r>
      <w:r w:rsidR="00786143" w:rsidRPr="00A22E37">
        <w:rPr>
          <w:i/>
          <w:iCs/>
          <w:sz w:val="22"/>
          <w:szCs w:val="22"/>
        </w:rPr>
        <w:t>2</w:t>
      </w:r>
      <w:r w:rsidRPr="00A22E37">
        <w:rPr>
          <w:i/>
          <w:iCs/>
          <w:sz w:val="22"/>
          <w:szCs w:val="22"/>
        </w:rPr>
        <w:t>4</w:t>
      </w:r>
      <w:r w:rsidR="00786143" w:rsidRPr="00A22E37">
        <w:rPr>
          <w:i/>
          <w:iCs/>
          <w:sz w:val="22"/>
          <w:szCs w:val="22"/>
        </w:rPr>
        <w:t xml:space="preserve"> </w:t>
      </w:r>
      <w:r w:rsidR="00786143" w:rsidRPr="00A22E37">
        <w:rPr>
          <w:sz w:val="22"/>
          <w:szCs w:val="22"/>
        </w:rPr>
        <w:t>(</w:t>
      </w:r>
      <w:r w:rsidRPr="00A22E37">
        <w:rPr>
          <w:sz w:val="22"/>
          <w:szCs w:val="22"/>
        </w:rPr>
        <w:t>3</w:t>
      </w:r>
      <w:r w:rsidR="00786143" w:rsidRPr="00A22E37">
        <w:rPr>
          <w:sz w:val="22"/>
          <w:szCs w:val="22"/>
        </w:rPr>
        <w:t>)</w:t>
      </w:r>
      <w:r w:rsidRPr="00A22E37">
        <w:rPr>
          <w:sz w:val="22"/>
          <w:szCs w:val="22"/>
        </w:rPr>
        <w:t xml:space="preserve">, </w:t>
      </w:r>
      <w:r w:rsidR="00786143" w:rsidRPr="00A22E37">
        <w:rPr>
          <w:sz w:val="22"/>
          <w:szCs w:val="22"/>
        </w:rPr>
        <w:t>245</w:t>
      </w:r>
      <w:r w:rsidRPr="00A22E37">
        <w:rPr>
          <w:sz w:val="22"/>
          <w:szCs w:val="22"/>
        </w:rPr>
        <w:t>-259.</w:t>
      </w:r>
    </w:p>
    <w:p w14:paraId="3CE2E647" w14:textId="277BD6B5" w:rsidR="00AD7E74" w:rsidRPr="00A22E37" w:rsidRDefault="00AD7E74" w:rsidP="002C560E">
      <w:pPr>
        <w:spacing w:line="276" w:lineRule="auto"/>
        <w:jc w:val="both"/>
        <w:rPr>
          <w:sz w:val="22"/>
          <w:szCs w:val="22"/>
        </w:rPr>
      </w:pPr>
      <w:r w:rsidRPr="00A22E37">
        <w:rPr>
          <w:sz w:val="22"/>
          <w:szCs w:val="22"/>
        </w:rPr>
        <w:t xml:space="preserve">Strauss, A., &amp; Corbin, J. (1998). </w:t>
      </w:r>
      <w:r w:rsidRPr="00A22E37">
        <w:rPr>
          <w:i/>
          <w:iCs/>
          <w:sz w:val="22"/>
          <w:szCs w:val="22"/>
        </w:rPr>
        <w:t>Basics of qualitative research techniques</w:t>
      </w:r>
      <w:r w:rsidRPr="00A22E37">
        <w:rPr>
          <w:sz w:val="22"/>
          <w:szCs w:val="22"/>
        </w:rPr>
        <w:t>. Sage</w:t>
      </w:r>
      <w:r w:rsidR="00786143" w:rsidRPr="00A22E37">
        <w:rPr>
          <w:sz w:val="22"/>
          <w:szCs w:val="22"/>
        </w:rPr>
        <w:t>.</w:t>
      </w:r>
    </w:p>
    <w:p w14:paraId="5FF22C58" w14:textId="1EB1B9AC" w:rsidR="008D7972" w:rsidRPr="00A22E37" w:rsidRDefault="008D7972" w:rsidP="002C560E">
      <w:pPr>
        <w:spacing w:line="276" w:lineRule="auto"/>
        <w:jc w:val="both"/>
        <w:rPr>
          <w:sz w:val="22"/>
          <w:szCs w:val="22"/>
        </w:rPr>
      </w:pPr>
      <w:proofErr w:type="spellStart"/>
      <w:r w:rsidRPr="00A22E37">
        <w:rPr>
          <w:sz w:val="22"/>
          <w:szCs w:val="22"/>
        </w:rPr>
        <w:t>Strazzeri</w:t>
      </w:r>
      <w:proofErr w:type="spellEnd"/>
      <w:r w:rsidRPr="00A22E37">
        <w:rPr>
          <w:sz w:val="22"/>
          <w:szCs w:val="22"/>
        </w:rPr>
        <w:t xml:space="preserve">, V. </w:t>
      </w:r>
      <w:r w:rsidR="00786143" w:rsidRPr="00A22E37">
        <w:rPr>
          <w:sz w:val="22"/>
          <w:szCs w:val="22"/>
        </w:rPr>
        <w:t>(</w:t>
      </w:r>
      <w:r w:rsidRPr="00A22E37">
        <w:rPr>
          <w:sz w:val="22"/>
          <w:szCs w:val="22"/>
        </w:rPr>
        <w:t>2015</w:t>
      </w:r>
      <w:r w:rsidR="00786143" w:rsidRPr="00A22E37">
        <w:rPr>
          <w:sz w:val="22"/>
          <w:szCs w:val="22"/>
        </w:rPr>
        <w:t xml:space="preserve">). </w:t>
      </w:r>
      <w:r w:rsidRPr="00A22E37">
        <w:rPr>
          <w:sz w:val="22"/>
          <w:szCs w:val="22"/>
        </w:rPr>
        <w:t xml:space="preserve">Max Weber and the </w:t>
      </w:r>
      <w:r w:rsidR="00786143" w:rsidRPr="00A22E37">
        <w:rPr>
          <w:sz w:val="22"/>
          <w:szCs w:val="22"/>
        </w:rPr>
        <w:t>‘</w:t>
      </w:r>
      <w:proofErr w:type="spellStart"/>
      <w:r w:rsidRPr="00A22E37">
        <w:rPr>
          <w:sz w:val="22"/>
          <w:szCs w:val="22"/>
        </w:rPr>
        <w:t>labour</w:t>
      </w:r>
      <w:proofErr w:type="spellEnd"/>
      <w:r w:rsidRPr="00A22E37">
        <w:rPr>
          <w:sz w:val="22"/>
          <w:szCs w:val="22"/>
        </w:rPr>
        <w:t xml:space="preserve"> question</w:t>
      </w:r>
      <w:r w:rsidR="00786143" w:rsidRPr="00A22E37">
        <w:rPr>
          <w:sz w:val="22"/>
          <w:szCs w:val="22"/>
        </w:rPr>
        <w:t>’</w:t>
      </w:r>
      <w:r w:rsidRPr="00A22E37">
        <w:rPr>
          <w:sz w:val="22"/>
          <w:szCs w:val="22"/>
        </w:rPr>
        <w:t>: an initial appraisal</w:t>
      </w:r>
      <w:r w:rsidR="00786143" w:rsidRPr="00A22E37">
        <w:rPr>
          <w:sz w:val="22"/>
          <w:szCs w:val="22"/>
        </w:rPr>
        <w:t xml:space="preserve">. </w:t>
      </w:r>
      <w:r w:rsidRPr="00A22E37">
        <w:rPr>
          <w:i/>
          <w:iCs/>
          <w:sz w:val="22"/>
          <w:szCs w:val="22"/>
        </w:rPr>
        <w:t xml:space="preserve">Max Weber </w:t>
      </w:r>
      <w:r w:rsidR="00786143" w:rsidRPr="00A22E37">
        <w:rPr>
          <w:i/>
          <w:iCs/>
          <w:sz w:val="22"/>
          <w:szCs w:val="22"/>
        </w:rPr>
        <w:t>S</w:t>
      </w:r>
      <w:r w:rsidRPr="00A22E37">
        <w:rPr>
          <w:i/>
          <w:iCs/>
          <w:sz w:val="22"/>
          <w:szCs w:val="22"/>
        </w:rPr>
        <w:t>tudies, 15</w:t>
      </w:r>
      <w:r w:rsidR="00786143" w:rsidRPr="00A22E37">
        <w:rPr>
          <w:sz w:val="22"/>
          <w:szCs w:val="22"/>
        </w:rPr>
        <w:t>(</w:t>
      </w:r>
      <w:r w:rsidRPr="00A22E37">
        <w:rPr>
          <w:sz w:val="22"/>
          <w:szCs w:val="22"/>
        </w:rPr>
        <w:t>1</w:t>
      </w:r>
      <w:r w:rsidR="00786143" w:rsidRPr="00A22E37">
        <w:rPr>
          <w:sz w:val="22"/>
          <w:szCs w:val="22"/>
        </w:rPr>
        <w:t>)</w:t>
      </w:r>
      <w:r w:rsidRPr="00A22E37">
        <w:rPr>
          <w:sz w:val="22"/>
          <w:szCs w:val="22"/>
        </w:rPr>
        <w:t>, 69-100.</w:t>
      </w:r>
    </w:p>
    <w:p w14:paraId="457ABDA8" w14:textId="7230C330" w:rsidR="008D7972" w:rsidRPr="00A22E37" w:rsidRDefault="008D7972" w:rsidP="002C560E">
      <w:pPr>
        <w:spacing w:line="276" w:lineRule="auto"/>
        <w:jc w:val="both"/>
        <w:rPr>
          <w:sz w:val="22"/>
          <w:szCs w:val="22"/>
        </w:rPr>
      </w:pPr>
      <w:proofErr w:type="spellStart"/>
      <w:r w:rsidRPr="00A22E37">
        <w:rPr>
          <w:sz w:val="22"/>
          <w:szCs w:val="22"/>
        </w:rPr>
        <w:t>Toffoletti</w:t>
      </w:r>
      <w:proofErr w:type="spellEnd"/>
      <w:r w:rsidRPr="00A22E37">
        <w:rPr>
          <w:sz w:val="22"/>
          <w:szCs w:val="22"/>
        </w:rPr>
        <w:t xml:space="preserve">, K. &amp; Starr, K. </w:t>
      </w:r>
      <w:r w:rsidR="00786143" w:rsidRPr="00A22E37">
        <w:rPr>
          <w:sz w:val="22"/>
          <w:szCs w:val="22"/>
        </w:rPr>
        <w:t>(</w:t>
      </w:r>
      <w:r w:rsidRPr="00A22E37">
        <w:rPr>
          <w:sz w:val="22"/>
          <w:szCs w:val="22"/>
        </w:rPr>
        <w:t>2016</w:t>
      </w:r>
      <w:r w:rsidR="00786143" w:rsidRPr="00A22E37">
        <w:rPr>
          <w:sz w:val="22"/>
          <w:szCs w:val="22"/>
        </w:rPr>
        <w:t xml:space="preserve">) </w:t>
      </w:r>
      <w:r w:rsidRPr="00A22E37">
        <w:rPr>
          <w:sz w:val="22"/>
          <w:szCs w:val="22"/>
        </w:rPr>
        <w:t>Women academics and work-life balance: Gendered discourses of work and care</w:t>
      </w:r>
      <w:r w:rsidR="00786143" w:rsidRPr="00A22E37">
        <w:rPr>
          <w:sz w:val="22"/>
          <w:szCs w:val="22"/>
        </w:rPr>
        <w:t xml:space="preserve">. </w:t>
      </w:r>
      <w:r w:rsidRPr="00A22E37">
        <w:rPr>
          <w:i/>
          <w:iCs/>
          <w:sz w:val="22"/>
          <w:szCs w:val="22"/>
        </w:rPr>
        <w:t xml:space="preserve">Gender, </w:t>
      </w:r>
      <w:r w:rsidR="00786143" w:rsidRPr="00A22E37">
        <w:rPr>
          <w:i/>
          <w:iCs/>
          <w:sz w:val="22"/>
          <w:szCs w:val="22"/>
        </w:rPr>
        <w:t>W</w:t>
      </w:r>
      <w:r w:rsidRPr="00A22E37">
        <w:rPr>
          <w:i/>
          <w:iCs/>
          <w:sz w:val="22"/>
          <w:szCs w:val="22"/>
        </w:rPr>
        <w:t>ork</w:t>
      </w:r>
      <w:r w:rsidR="00786143" w:rsidRPr="00A22E37">
        <w:rPr>
          <w:i/>
          <w:iCs/>
          <w:sz w:val="22"/>
          <w:szCs w:val="22"/>
        </w:rPr>
        <w:t xml:space="preserve"> </w:t>
      </w:r>
      <w:r w:rsidRPr="00A22E37">
        <w:rPr>
          <w:i/>
          <w:iCs/>
          <w:sz w:val="22"/>
          <w:szCs w:val="22"/>
        </w:rPr>
        <w:t xml:space="preserve">and </w:t>
      </w:r>
      <w:r w:rsidR="00786143" w:rsidRPr="00A22E37">
        <w:rPr>
          <w:i/>
          <w:iCs/>
          <w:sz w:val="22"/>
          <w:szCs w:val="22"/>
        </w:rPr>
        <w:t>O</w:t>
      </w:r>
      <w:r w:rsidRPr="00A22E37">
        <w:rPr>
          <w:i/>
          <w:iCs/>
          <w:sz w:val="22"/>
          <w:szCs w:val="22"/>
        </w:rPr>
        <w:t>rganization</w:t>
      </w:r>
      <w:r w:rsidR="00786143" w:rsidRPr="00A22E37">
        <w:rPr>
          <w:i/>
          <w:iCs/>
          <w:sz w:val="22"/>
          <w:szCs w:val="22"/>
        </w:rPr>
        <w:t>, 23</w:t>
      </w:r>
      <w:r w:rsidR="00786143" w:rsidRPr="00A22E37">
        <w:rPr>
          <w:sz w:val="22"/>
          <w:szCs w:val="22"/>
        </w:rPr>
        <w:t>(</w:t>
      </w:r>
      <w:r w:rsidRPr="00A22E37">
        <w:rPr>
          <w:sz w:val="22"/>
          <w:szCs w:val="22"/>
        </w:rPr>
        <w:t>5</w:t>
      </w:r>
      <w:r w:rsidR="00786143" w:rsidRPr="00A22E37">
        <w:rPr>
          <w:sz w:val="22"/>
          <w:szCs w:val="22"/>
        </w:rPr>
        <w:t>),</w:t>
      </w:r>
      <w:r w:rsidRPr="00A22E37">
        <w:rPr>
          <w:sz w:val="22"/>
          <w:szCs w:val="22"/>
        </w:rPr>
        <w:t xml:space="preserve"> 489-504.</w:t>
      </w:r>
    </w:p>
    <w:p w14:paraId="3C638C63" w14:textId="520D982B" w:rsidR="00786143" w:rsidRPr="00A22E37" w:rsidRDefault="008D7972" w:rsidP="00F253A0">
      <w:pPr>
        <w:spacing w:line="276" w:lineRule="auto"/>
        <w:jc w:val="both"/>
        <w:rPr>
          <w:sz w:val="22"/>
          <w:szCs w:val="22"/>
        </w:rPr>
      </w:pPr>
      <w:proofErr w:type="spellStart"/>
      <w:r w:rsidRPr="00A22E37">
        <w:rPr>
          <w:sz w:val="22"/>
          <w:szCs w:val="22"/>
        </w:rPr>
        <w:t>Vinnicombe</w:t>
      </w:r>
      <w:proofErr w:type="spellEnd"/>
      <w:r w:rsidRPr="00A22E37">
        <w:rPr>
          <w:sz w:val="22"/>
          <w:szCs w:val="22"/>
        </w:rPr>
        <w:t xml:space="preserve">, S. (2000). The position of women in management in Europe. In M. J. Davidson &amp; R. J. Burke (Eds.), </w:t>
      </w:r>
      <w:r w:rsidRPr="00A22E37">
        <w:rPr>
          <w:i/>
          <w:iCs/>
          <w:sz w:val="22"/>
          <w:szCs w:val="22"/>
        </w:rPr>
        <w:t>Women in management: Current research issues, Vol. II.</w:t>
      </w:r>
      <w:r w:rsidRPr="00A22E37">
        <w:rPr>
          <w:sz w:val="22"/>
          <w:szCs w:val="22"/>
        </w:rPr>
        <w:t xml:space="preserve"> Sage. </w:t>
      </w:r>
    </w:p>
    <w:p w14:paraId="5E63EBE6" w14:textId="26999A1F" w:rsidR="00BE5DC2" w:rsidRPr="00FF622F" w:rsidRDefault="008D7972" w:rsidP="00FF622F">
      <w:pPr>
        <w:spacing w:line="276" w:lineRule="auto"/>
        <w:jc w:val="both"/>
        <w:rPr>
          <w:sz w:val="22"/>
          <w:szCs w:val="22"/>
        </w:rPr>
        <w:sectPr w:rsidR="00BE5DC2" w:rsidRPr="00FF622F" w:rsidSect="007E7F15">
          <w:endnotePr>
            <w:numFmt w:val="decimal"/>
          </w:endnotePr>
          <w:pgSz w:w="12240" w:h="15840"/>
          <w:pgMar w:top="1440" w:right="1440" w:bottom="1440" w:left="1440" w:header="720" w:footer="720" w:gutter="0"/>
          <w:cols w:space="720"/>
          <w:docGrid w:linePitch="360"/>
        </w:sectPr>
      </w:pPr>
      <w:r w:rsidRPr="00A22E37">
        <w:rPr>
          <w:sz w:val="22"/>
          <w:szCs w:val="22"/>
        </w:rPr>
        <w:t xml:space="preserve">Warner, W. L. </w:t>
      </w:r>
      <w:r w:rsidR="00786143" w:rsidRPr="00A22E37">
        <w:rPr>
          <w:sz w:val="22"/>
          <w:szCs w:val="22"/>
        </w:rPr>
        <w:t xml:space="preserve">&amp; </w:t>
      </w:r>
      <w:r w:rsidRPr="00A22E37">
        <w:rPr>
          <w:sz w:val="22"/>
          <w:szCs w:val="22"/>
        </w:rPr>
        <w:t>Lunt</w:t>
      </w:r>
      <w:r w:rsidR="00786143" w:rsidRPr="00A22E37">
        <w:rPr>
          <w:sz w:val="22"/>
          <w:szCs w:val="22"/>
        </w:rPr>
        <w:t>, P. S.</w:t>
      </w:r>
      <w:r w:rsidRPr="00A22E37">
        <w:rPr>
          <w:sz w:val="22"/>
          <w:szCs w:val="22"/>
        </w:rPr>
        <w:t xml:space="preserve"> (1941) </w:t>
      </w:r>
      <w:r w:rsidRPr="00A22E37">
        <w:rPr>
          <w:i/>
          <w:iCs/>
          <w:sz w:val="22"/>
          <w:szCs w:val="22"/>
        </w:rPr>
        <w:t xml:space="preserve">The social life of a modern community, </w:t>
      </w:r>
      <w:r w:rsidR="00786143" w:rsidRPr="00A22E37">
        <w:rPr>
          <w:i/>
          <w:iCs/>
          <w:sz w:val="22"/>
          <w:szCs w:val="22"/>
        </w:rPr>
        <w:t>V</w:t>
      </w:r>
      <w:r w:rsidRPr="00A22E37">
        <w:rPr>
          <w:i/>
          <w:iCs/>
          <w:sz w:val="22"/>
          <w:szCs w:val="22"/>
        </w:rPr>
        <w:t xml:space="preserve">ol. </w:t>
      </w:r>
      <w:r w:rsidR="00786143" w:rsidRPr="00A22E37">
        <w:rPr>
          <w:i/>
          <w:iCs/>
          <w:sz w:val="22"/>
          <w:szCs w:val="22"/>
        </w:rPr>
        <w:t>I</w:t>
      </w:r>
      <w:r w:rsidRPr="00A22E37">
        <w:rPr>
          <w:i/>
          <w:iCs/>
          <w:sz w:val="22"/>
          <w:szCs w:val="22"/>
        </w:rPr>
        <w:t>.</w:t>
      </w:r>
      <w:r w:rsidRPr="00A22E37">
        <w:rPr>
          <w:sz w:val="22"/>
          <w:szCs w:val="22"/>
        </w:rPr>
        <w:t xml:space="preserve"> Yale University Pres</w:t>
      </w:r>
      <w:r w:rsidR="00FF622F">
        <w:rPr>
          <w:sz w:val="22"/>
          <w:szCs w:val="22"/>
        </w:rPr>
        <w:t>s.</w:t>
      </w:r>
    </w:p>
    <w:p w14:paraId="5736C728" w14:textId="1FEE10D3" w:rsidR="00FF622F" w:rsidRPr="00FF622F" w:rsidRDefault="00FF622F" w:rsidP="00FF622F">
      <w:pPr>
        <w:tabs>
          <w:tab w:val="left" w:pos="1016"/>
        </w:tabs>
        <w:rPr>
          <w:rFonts w:ascii="Arial" w:hAnsi="Arial" w:cs="Arial"/>
        </w:rPr>
      </w:pPr>
    </w:p>
    <w:sectPr w:rsidR="00FF622F" w:rsidRPr="00FF622F" w:rsidSect="007E7F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F712B" w14:textId="77777777" w:rsidR="006E5C38" w:rsidRDefault="006E5C38" w:rsidP="00DA5C69">
      <w:r>
        <w:separator/>
      </w:r>
    </w:p>
  </w:endnote>
  <w:endnote w:type="continuationSeparator" w:id="0">
    <w:p w14:paraId="161FCF90" w14:textId="77777777" w:rsidR="006E5C38" w:rsidRDefault="006E5C38" w:rsidP="00D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49AEC" w14:textId="77777777" w:rsidR="006E5C38" w:rsidRDefault="006E5C38" w:rsidP="00DA5C69">
      <w:r>
        <w:separator/>
      </w:r>
    </w:p>
  </w:footnote>
  <w:footnote w:type="continuationSeparator" w:id="0">
    <w:p w14:paraId="5AE3C85D" w14:textId="77777777" w:rsidR="006E5C38" w:rsidRDefault="006E5C38" w:rsidP="00DA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ubmissionSystemId" w:val="88d6f632-7850-4b36-bd25-e9d5ee5565b4"/>
  </w:docVars>
  <w:rsids>
    <w:rsidRoot w:val="00DA5C69"/>
    <w:rsid w:val="00016799"/>
    <w:rsid w:val="00032BEF"/>
    <w:rsid w:val="00047968"/>
    <w:rsid w:val="00061A22"/>
    <w:rsid w:val="000717F9"/>
    <w:rsid w:val="0007493F"/>
    <w:rsid w:val="00083611"/>
    <w:rsid w:val="00084072"/>
    <w:rsid w:val="0009500B"/>
    <w:rsid w:val="000A02DB"/>
    <w:rsid w:val="000A6B5B"/>
    <w:rsid w:val="000B2272"/>
    <w:rsid w:val="000B4328"/>
    <w:rsid w:val="000C72BC"/>
    <w:rsid w:val="000C72C5"/>
    <w:rsid w:val="000D0714"/>
    <w:rsid w:val="000E674F"/>
    <w:rsid w:val="000E6789"/>
    <w:rsid w:val="00110407"/>
    <w:rsid w:val="00111E4F"/>
    <w:rsid w:val="00116ED1"/>
    <w:rsid w:val="00125F36"/>
    <w:rsid w:val="00131920"/>
    <w:rsid w:val="0013737C"/>
    <w:rsid w:val="00140210"/>
    <w:rsid w:val="00151240"/>
    <w:rsid w:val="00167103"/>
    <w:rsid w:val="0017695B"/>
    <w:rsid w:val="00181601"/>
    <w:rsid w:val="00190055"/>
    <w:rsid w:val="001A5DBC"/>
    <w:rsid w:val="001C1D11"/>
    <w:rsid w:val="001C397E"/>
    <w:rsid w:val="001F601C"/>
    <w:rsid w:val="002043CE"/>
    <w:rsid w:val="00222057"/>
    <w:rsid w:val="00252F4D"/>
    <w:rsid w:val="00272DDD"/>
    <w:rsid w:val="00273823"/>
    <w:rsid w:val="00292F1B"/>
    <w:rsid w:val="002A203D"/>
    <w:rsid w:val="002A48AA"/>
    <w:rsid w:val="002B5899"/>
    <w:rsid w:val="002B6ED0"/>
    <w:rsid w:val="002C560E"/>
    <w:rsid w:val="002C629C"/>
    <w:rsid w:val="002D7D47"/>
    <w:rsid w:val="002F2C85"/>
    <w:rsid w:val="002F77D1"/>
    <w:rsid w:val="003166AD"/>
    <w:rsid w:val="003324A5"/>
    <w:rsid w:val="00363D1E"/>
    <w:rsid w:val="003663B3"/>
    <w:rsid w:val="00376290"/>
    <w:rsid w:val="0039123C"/>
    <w:rsid w:val="003A5438"/>
    <w:rsid w:val="003A5E5B"/>
    <w:rsid w:val="003B7F08"/>
    <w:rsid w:val="003C7044"/>
    <w:rsid w:val="003D7F8E"/>
    <w:rsid w:val="003E0DBE"/>
    <w:rsid w:val="003E1F84"/>
    <w:rsid w:val="004062B4"/>
    <w:rsid w:val="00410F30"/>
    <w:rsid w:val="00415E15"/>
    <w:rsid w:val="00444C6F"/>
    <w:rsid w:val="004551ED"/>
    <w:rsid w:val="00475858"/>
    <w:rsid w:val="00490EEA"/>
    <w:rsid w:val="004E4031"/>
    <w:rsid w:val="004E782B"/>
    <w:rsid w:val="004E7CB1"/>
    <w:rsid w:val="004F4881"/>
    <w:rsid w:val="004F7614"/>
    <w:rsid w:val="00501D3C"/>
    <w:rsid w:val="00524FB8"/>
    <w:rsid w:val="00531E01"/>
    <w:rsid w:val="00555F57"/>
    <w:rsid w:val="00556B3F"/>
    <w:rsid w:val="005847D5"/>
    <w:rsid w:val="00585525"/>
    <w:rsid w:val="005865C8"/>
    <w:rsid w:val="00587B7F"/>
    <w:rsid w:val="005A6DDE"/>
    <w:rsid w:val="005A73CD"/>
    <w:rsid w:val="005B399A"/>
    <w:rsid w:val="005D580D"/>
    <w:rsid w:val="005E18AA"/>
    <w:rsid w:val="005E43DB"/>
    <w:rsid w:val="00601E38"/>
    <w:rsid w:val="00605C2B"/>
    <w:rsid w:val="00606775"/>
    <w:rsid w:val="006274FF"/>
    <w:rsid w:val="006357C7"/>
    <w:rsid w:val="00640393"/>
    <w:rsid w:val="006645D3"/>
    <w:rsid w:val="00687533"/>
    <w:rsid w:val="006B3806"/>
    <w:rsid w:val="006C04C5"/>
    <w:rsid w:val="006E4FD0"/>
    <w:rsid w:val="006E5C38"/>
    <w:rsid w:val="00704014"/>
    <w:rsid w:val="00710A7A"/>
    <w:rsid w:val="00715BE3"/>
    <w:rsid w:val="00737EB4"/>
    <w:rsid w:val="00742BB0"/>
    <w:rsid w:val="007466B8"/>
    <w:rsid w:val="00756D3A"/>
    <w:rsid w:val="0078356C"/>
    <w:rsid w:val="00786143"/>
    <w:rsid w:val="007935A0"/>
    <w:rsid w:val="00793ABE"/>
    <w:rsid w:val="007945A9"/>
    <w:rsid w:val="007B4647"/>
    <w:rsid w:val="007B56C9"/>
    <w:rsid w:val="007C043B"/>
    <w:rsid w:val="007C183C"/>
    <w:rsid w:val="007E7F15"/>
    <w:rsid w:val="007F3B85"/>
    <w:rsid w:val="008067B1"/>
    <w:rsid w:val="0082192B"/>
    <w:rsid w:val="008269A5"/>
    <w:rsid w:val="00876E10"/>
    <w:rsid w:val="008B444B"/>
    <w:rsid w:val="008B635E"/>
    <w:rsid w:val="008C042F"/>
    <w:rsid w:val="008C7595"/>
    <w:rsid w:val="008D7972"/>
    <w:rsid w:val="008D7DE5"/>
    <w:rsid w:val="0090111C"/>
    <w:rsid w:val="00901D65"/>
    <w:rsid w:val="00905D5D"/>
    <w:rsid w:val="00906F2D"/>
    <w:rsid w:val="00920BCF"/>
    <w:rsid w:val="00923DE1"/>
    <w:rsid w:val="00927561"/>
    <w:rsid w:val="00944047"/>
    <w:rsid w:val="00950BCD"/>
    <w:rsid w:val="0096377D"/>
    <w:rsid w:val="00964FB0"/>
    <w:rsid w:val="00967216"/>
    <w:rsid w:val="00991029"/>
    <w:rsid w:val="009B6B83"/>
    <w:rsid w:val="009F7642"/>
    <w:rsid w:val="00A0240A"/>
    <w:rsid w:val="00A07C55"/>
    <w:rsid w:val="00A14063"/>
    <w:rsid w:val="00A1782A"/>
    <w:rsid w:val="00A22E37"/>
    <w:rsid w:val="00A32624"/>
    <w:rsid w:val="00A70E99"/>
    <w:rsid w:val="00A81F67"/>
    <w:rsid w:val="00AC2F04"/>
    <w:rsid w:val="00AD7E74"/>
    <w:rsid w:val="00B1189F"/>
    <w:rsid w:val="00B11E2C"/>
    <w:rsid w:val="00B1419B"/>
    <w:rsid w:val="00B34597"/>
    <w:rsid w:val="00B35566"/>
    <w:rsid w:val="00B45D36"/>
    <w:rsid w:val="00B74BBF"/>
    <w:rsid w:val="00BA453E"/>
    <w:rsid w:val="00BA6C07"/>
    <w:rsid w:val="00BC045C"/>
    <w:rsid w:val="00BD179E"/>
    <w:rsid w:val="00BD32A6"/>
    <w:rsid w:val="00BE5DC2"/>
    <w:rsid w:val="00C107C5"/>
    <w:rsid w:val="00C36C86"/>
    <w:rsid w:val="00C43A8C"/>
    <w:rsid w:val="00C4464E"/>
    <w:rsid w:val="00C622AE"/>
    <w:rsid w:val="00C67E74"/>
    <w:rsid w:val="00CA0D67"/>
    <w:rsid w:val="00CA1A57"/>
    <w:rsid w:val="00CB59E0"/>
    <w:rsid w:val="00CD330F"/>
    <w:rsid w:val="00CE2483"/>
    <w:rsid w:val="00CE333C"/>
    <w:rsid w:val="00CF2C23"/>
    <w:rsid w:val="00CF7944"/>
    <w:rsid w:val="00D07EE4"/>
    <w:rsid w:val="00D15CFF"/>
    <w:rsid w:val="00D3396C"/>
    <w:rsid w:val="00D413F6"/>
    <w:rsid w:val="00D46FDF"/>
    <w:rsid w:val="00D63931"/>
    <w:rsid w:val="00D81ECB"/>
    <w:rsid w:val="00D84052"/>
    <w:rsid w:val="00DA5C69"/>
    <w:rsid w:val="00DA6C70"/>
    <w:rsid w:val="00DB2632"/>
    <w:rsid w:val="00DB4670"/>
    <w:rsid w:val="00DC105C"/>
    <w:rsid w:val="00E03231"/>
    <w:rsid w:val="00E177AD"/>
    <w:rsid w:val="00E27DD3"/>
    <w:rsid w:val="00E27FC0"/>
    <w:rsid w:val="00E3319C"/>
    <w:rsid w:val="00E417A6"/>
    <w:rsid w:val="00E77BE6"/>
    <w:rsid w:val="00E92C42"/>
    <w:rsid w:val="00EB38A4"/>
    <w:rsid w:val="00EB7DF4"/>
    <w:rsid w:val="00EC1B49"/>
    <w:rsid w:val="00ED1939"/>
    <w:rsid w:val="00ED20EE"/>
    <w:rsid w:val="00ED3D82"/>
    <w:rsid w:val="00ED5EBB"/>
    <w:rsid w:val="00ED7906"/>
    <w:rsid w:val="00EE2193"/>
    <w:rsid w:val="00EF4E79"/>
    <w:rsid w:val="00F1001E"/>
    <w:rsid w:val="00F1573C"/>
    <w:rsid w:val="00F21089"/>
    <w:rsid w:val="00F253A0"/>
    <w:rsid w:val="00F35A35"/>
    <w:rsid w:val="00F47CBE"/>
    <w:rsid w:val="00F604D2"/>
    <w:rsid w:val="00F64886"/>
    <w:rsid w:val="00F67603"/>
    <w:rsid w:val="00F7165B"/>
    <w:rsid w:val="00F765D9"/>
    <w:rsid w:val="00F86448"/>
    <w:rsid w:val="00F919F0"/>
    <w:rsid w:val="00FC5BA4"/>
    <w:rsid w:val="00FF4B74"/>
    <w:rsid w:val="00FF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13ED"/>
  <w15:docId w15:val="{40F8C245-9ADC-45CC-AD3E-AD10DB3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 w:val="22"/>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iPriority w:val="99"/>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iPriority w:val="99"/>
    <w:semiHidden/>
    <w:unhideWhenUsed/>
    <w:rsid w:val="00190055"/>
    <w:pPr>
      <w:tabs>
        <w:tab w:val="center" w:pos="4680"/>
        <w:tab w:val="right" w:pos="9360"/>
      </w:tabs>
    </w:pPr>
  </w:style>
  <w:style w:type="character" w:customStyle="1" w:styleId="HeaderChar">
    <w:name w:val="Header Char"/>
    <w:basedOn w:val="DefaultParagraphFont"/>
    <w:link w:val="Header"/>
    <w:uiPriority w:val="99"/>
    <w:semiHidden/>
    <w:rsid w:val="00190055"/>
    <w:rPr>
      <w:rFonts w:ascii="Times New Roman" w:eastAsia="Times New Roman" w:hAnsi="Times New Roman"/>
      <w:sz w:val="24"/>
      <w:szCs w:val="24"/>
    </w:rPr>
  </w:style>
  <w:style w:type="paragraph" w:styleId="Footer">
    <w:name w:val="footer"/>
    <w:basedOn w:val="Normal"/>
    <w:link w:val="FooterChar"/>
    <w:uiPriority w:val="99"/>
    <w:semiHidden/>
    <w:unhideWhenUsed/>
    <w:rsid w:val="00190055"/>
    <w:pPr>
      <w:tabs>
        <w:tab w:val="center" w:pos="4680"/>
        <w:tab w:val="right" w:pos="9360"/>
      </w:tabs>
    </w:pPr>
  </w:style>
  <w:style w:type="character" w:customStyle="1" w:styleId="FooterChar">
    <w:name w:val="Footer Char"/>
    <w:basedOn w:val="DefaultParagraphFont"/>
    <w:link w:val="Footer"/>
    <w:uiPriority w:val="99"/>
    <w:semiHidden/>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character" w:customStyle="1" w:styleId="UnresolvedMention1">
    <w:name w:val="Unresolved Mention1"/>
    <w:basedOn w:val="DefaultParagraphFont"/>
    <w:uiPriority w:val="99"/>
    <w:semiHidden/>
    <w:unhideWhenUsed/>
    <w:rsid w:val="003E1F84"/>
    <w:rPr>
      <w:color w:val="808080"/>
      <w:shd w:val="clear" w:color="auto" w:fill="E6E6E6"/>
    </w:rPr>
  </w:style>
  <w:style w:type="character" w:styleId="CommentReference">
    <w:name w:val="annotation reference"/>
    <w:basedOn w:val="DefaultParagraphFont"/>
    <w:uiPriority w:val="99"/>
    <w:semiHidden/>
    <w:unhideWhenUsed/>
    <w:rsid w:val="00BA6C07"/>
    <w:rPr>
      <w:sz w:val="16"/>
      <w:szCs w:val="16"/>
    </w:rPr>
  </w:style>
  <w:style w:type="paragraph" w:styleId="CommentText">
    <w:name w:val="annotation text"/>
    <w:basedOn w:val="Normal"/>
    <w:link w:val="CommentTextChar"/>
    <w:uiPriority w:val="99"/>
    <w:semiHidden/>
    <w:unhideWhenUsed/>
    <w:rsid w:val="00BA6C07"/>
    <w:rPr>
      <w:sz w:val="20"/>
      <w:szCs w:val="20"/>
      <w:lang w:val="en-GB"/>
    </w:rPr>
  </w:style>
  <w:style w:type="character" w:customStyle="1" w:styleId="CommentTextChar">
    <w:name w:val="Comment Text Char"/>
    <w:basedOn w:val="DefaultParagraphFont"/>
    <w:link w:val="CommentText"/>
    <w:uiPriority w:val="99"/>
    <w:semiHidden/>
    <w:rsid w:val="00BA6C07"/>
    <w:rPr>
      <w:rFonts w:ascii="Times New Roman" w:eastAsia="Times New Roman" w:hAnsi="Times New Roman"/>
      <w:lang w:val="en-GB"/>
    </w:rPr>
  </w:style>
  <w:style w:type="paragraph" w:styleId="NormalWeb">
    <w:name w:val="Normal (Web)"/>
    <w:basedOn w:val="Normal"/>
    <w:uiPriority w:val="99"/>
    <w:unhideWhenUsed/>
    <w:rsid w:val="00BA6C07"/>
    <w:pPr>
      <w:spacing w:before="100" w:beforeAutospacing="1" w:after="100" w:afterAutospacing="1"/>
    </w:pPr>
    <w:rPr>
      <w:lang w:val="en-GB"/>
    </w:rPr>
  </w:style>
  <w:style w:type="paragraph" w:styleId="CommentSubject">
    <w:name w:val="annotation subject"/>
    <w:basedOn w:val="CommentText"/>
    <w:next w:val="CommentText"/>
    <w:link w:val="CommentSubjectChar"/>
    <w:uiPriority w:val="99"/>
    <w:semiHidden/>
    <w:unhideWhenUsed/>
    <w:rsid w:val="00DB2632"/>
    <w:rPr>
      <w:b/>
      <w:bCs/>
      <w:lang w:val="en-US"/>
    </w:rPr>
  </w:style>
  <w:style w:type="character" w:customStyle="1" w:styleId="CommentSubjectChar">
    <w:name w:val="Comment Subject Char"/>
    <w:basedOn w:val="CommentTextChar"/>
    <w:link w:val="CommentSubject"/>
    <w:uiPriority w:val="99"/>
    <w:semiHidden/>
    <w:rsid w:val="00DB2632"/>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8846">
      <w:bodyDiv w:val="1"/>
      <w:marLeft w:val="0"/>
      <w:marRight w:val="0"/>
      <w:marTop w:val="0"/>
      <w:marBottom w:val="0"/>
      <w:divBdr>
        <w:top w:val="none" w:sz="0" w:space="0" w:color="auto"/>
        <w:left w:val="none" w:sz="0" w:space="0" w:color="auto"/>
        <w:bottom w:val="none" w:sz="0" w:space="0" w:color="auto"/>
        <w:right w:val="none" w:sz="0" w:space="0" w:color="auto"/>
      </w:divBdr>
    </w:div>
    <w:div w:id="119420681">
      <w:bodyDiv w:val="1"/>
      <w:marLeft w:val="0"/>
      <w:marRight w:val="0"/>
      <w:marTop w:val="0"/>
      <w:marBottom w:val="0"/>
      <w:divBdr>
        <w:top w:val="none" w:sz="0" w:space="0" w:color="auto"/>
        <w:left w:val="none" w:sz="0" w:space="0" w:color="auto"/>
        <w:bottom w:val="none" w:sz="0" w:space="0" w:color="auto"/>
        <w:right w:val="none" w:sz="0" w:space="0" w:color="auto"/>
      </w:divBdr>
    </w:div>
    <w:div w:id="146672967">
      <w:bodyDiv w:val="1"/>
      <w:marLeft w:val="0"/>
      <w:marRight w:val="0"/>
      <w:marTop w:val="0"/>
      <w:marBottom w:val="0"/>
      <w:divBdr>
        <w:top w:val="none" w:sz="0" w:space="0" w:color="auto"/>
        <w:left w:val="none" w:sz="0" w:space="0" w:color="auto"/>
        <w:bottom w:val="none" w:sz="0" w:space="0" w:color="auto"/>
        <w:right w:val="none" w:sz="0" w:space="0" w:color="auto"/>
      </w:divBdr>
    </w:div>
    <w:div w:id="147789828">
      <w:bodyDiv w:val="1"/>
      <w:marLeft w:val="0"/>
      <w:marRight w:val="0"/>
      <w:marTop w:val="0"/>
      <w:marBottom w:val="0"/>
      <w:divBdr>
        <w:top w:val="none" w:sz="0" w:space="0" w:color="auto"/>
        <w:left w:val="none" w:sz="0" w:space="0" w:color="auto"/>
        <w:bottom w:val="none" w:sz="0" w:space="0" w:color="auto"/>
        <w:right w:val="none" w:sz="0" w:space="0" w:color="auto"/>
      </w:divBdr>
    </w:div>
    <w:div w:id="244262818">
      <w:bodyDiv w:val="1"/>
      <w:marLeft w:val="0"/>
      <w:marRight w:val="0"/>
      <w:marTop w:val="0"/>
      <w:marBottom w:val="0"/>
      <w:divBdr>
        <w:top w:val="none" w:sz="0" w:space="0" w:color="auto"/>
        <w:left w:val="none" w:sz="0" w:space="0" w:color="auto"/>
        <w:bottom w:val="none" w:sz="0" w:space="0" w:color="auto"/>
        <w:right w:val="none" w:sz="0" w:space="0" w:color="auto"/>
      </w:divBdr>
    </w:div>
    <w:div w:id="248394406">
      <w:bodyDiv w:val="1"/>
      <w:marLeft w:val="0"/>
      <w:marRight w:val="0"/>
      <w:marTop w:val="0"/>
      <w:marBottom w:val="0"/>
      <w:divBdr>
        <w:top w:val="none" w:sz="0" w:space="0" w:color="auto"/>
        <w:left w:val="none" w:sz="0" w:space="0" w:color="auto"/>
        <w:bottom w:val="none" w:sz="0" w:space="0" w:color="auto"/>
        <w:right w:val="none" w:sz="0" w:space="0" w:color="auto"/>
      </w:divBdr>
    </w:div>
    <w:div w:id="274017878">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515076371">
      <w:bodyDiv w:val="1"/>
      <w:marLeft w:val="0"/>
      <w:marRight w:val="0"/>
      <w:marTop w:val="0"/>
      <w:marBottom w:val="0"/>
      <w:divBdr>
        <w:top w:val="none" w:sz="0" w:space="0" w:color="auto"/>
        <w:left w:val="none" w:sz="0" w:space="0" w:color="auto"/>
        <w:bottom w:val="none" w:sz="0" w:space="0" w:color="auto"/>
        <w:right w:val="none" w:sz="0" w:space="0" w:color="auto"/>
      </w:divBdr>
    </w:div>
    <w:div w:id="523247102">
      <w:bodyDiv w:val="1"/>
      <w:marLeft w:val="0"/>
      <w:marRight w:val="0"/>
      <w:marTop w:val="0"/>
      <w:marBottom w:val="0"/>
      <w:divBdr>
        <w:top w:val="none" w:sz="0" w:space="0" w:color="auto"/>
        <w:left w:val="none" w:sz="0" w:space="0" w:color="auto"/>
        <w:bottom w:val="none" w:sz="0" w:space="0" w:color="auto"/>
        <w:right w:val="none" w:sz="0" w:space="0" w:color="auto"/>
      </w:divBdr>
    </w:div>
    <w:div w:id="548148165">
      <w:bodyDiv w:val="1"/>
      <w:marLeft w:val="0"/>
      <w:marRight w:val="0"/>
      <w:marTop w:val="0"/>
      <w:marBottom w:val="0"/>
      <w:divBdr>
        <w:top w:val="none" w:sz="0" w:space="0" w:color="auto"/>
        <w:left w:val="none" w:sz="0" w:space="0" w:color="auto"/>
        <w:bottom w:val="none" w:sz="0" w:space="0" w:color="auto"/>
        <w:right w:val="none" w:sz="0" w:space="0" w:color="auto"/>
      </w:divBdr>
    </w:div>
    <w:div w:id="669911753">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683172581">
      <w:bodyDiv w:val="1"/>
      <w:marLeft w:val="0"/>
      <w:marRight w:val="0"/>
      <w:marTop w:val="0"/>
      <w:marBottom w:val="0"/>
      <w:divBdr>
        <w:top w:val="none" w:sz="0" w:space="0" w:color="auto"/>
        <w:left w:val="none" w:sz="0" w:space="0" w:color="auto"/>
        <w:bottom w:val="none" w:sz="0" w:space="0" w:color="auto"/>
        <w:right w:val="none" w:sz="0" w:space="0" w:color="auto"/>
      </w:divBdr>
    </w:div>
    <w:div w:id="691610221">
      <w:bodyDiv w:val="1"/>
      <w:marLeft w:val="0"/>
      <w:marRight w:val="0"/>
      <w:marTop w:val="0"/>
      <w:marBottom w:val="0"/>
      <w:divBdr>
        <w:top w:val="none" w:sz="0" w:space="0" w:color="auto"/>
        <w:left w:val="none" w:sz="0" w:space="0" w:color="auto"/>
        <w:bottom w:val="none" w:sz="0" w:space="0" w:color="auto"/>
        <w:right w:val="none" w:sz="0" w:space="0" w:color="auto"/>
      </w:divBdr>
    </w:div>
    <w:div w:id="732584685">
      <w:bodyDiv w:val="1"/>
      <w:marLeft w:val="0"/>
      <w:marRight w:val="0"/>
      <w:marTop w:val="0"/>
      <w:marBottom w:val="0"/>
      <w:divBdr>
        <w:top w:val="none" w:sz="0" w:space="0" w:color="auto"/>
        <w:left w:val="none" w:sz="0" w:space="0" w:color="auto"/>
        <w:bottom w:val="none" w:sz="0" w:space="0" w:color="auto"/>
        <w:right w:val="none" w:sz="0" w:space="0" w:color="auto"/>
      </w:divBdr>
    </w:div>
    <w:div w:id="904610711">
      <w:bodyDiv w:val="1"/>
      <w:marLeft w:val="0"/>
      <w:marRight w:val="0"/>
      <w:marTop w:val="0"/>
      <w:marBottom w:val="0"/>
      <w:divBdr>
        <w:top w:val="none" w:sz="0" w:space="0" w:color="auto"/>
        <w:left w:val="none" w:sz="0" w:space="0" w:color="auto"/>
        <w:bottom w:val="none" w:sz="0" w:space="0" w:color="auto"/>
        <w:right w:val="none" w:sz="0" w:space="0" w:color="auto"/>
      </w:divBdr>
    </w:div>
    <w:div w:id="1004237273">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1146699537">
      <w:bodyDiv w:val="1"/>
      <w:marLeft w:val="0"/>
      <w:marRight w:val="0"/>
      <w:marTop w:val="0"/>
      <w:marBottom w:val="0"/>
      <w:divBdr>
        <w:top w:val="none" w:sz="0" w:space="0" w:color="auto"/>
        <w:left w:val="none" w:sz="0" w:space="0" w:color="auto"/>
        <w:bottom w:val="none" w:sz="0" w:space="0" w:color="auto"/>
        <w:right w:val="none" w:sz="0" w:space="0" w:color="auto"/>
      </w:divBdr>
    </w:div>
    <w:div w:id="1168598257">
      <w:bodyDiv w:val="1"/>
      <w:marLeft w:val="0"/>
      <w:marRight w:val="0"/>
      <w:marTop w:val="0"/>
      <w:marBottom w:val="0"/>
      <w:divBdr>
        <w:top w:val="none" w:sz="0" w:space="0" w:color="auto"/>
        <w:left w:val="none" w:sz="0" w:space="0" w:color="auto"/>
        <w:bottom w:val="none" w:sz="0" w:space="0" w:color="auto"/>
        <w:right w:val="none" w:sz="0" w:space="0" w:color="auto"/>
      </w:divBdr>
    </w:div>
    <w:div w:id="1350642147">
      <w:bodyDiv w:val="1"/>
      <w:marLeft w:val="0"/>
      <w:marRight w:val="0"/>
      <w:marTop w:val="0"/>
      <w:marBottom w:val="0"/>
      <w:divBdr>
        <w:top w:val="none" w:sz="0" w:space="0" w:color="auto"/>
        <w:left w:val="none" w:sz="0" w:space="0" w:color="auto"/>
        <w:bottom w:val="none" w:sz="0" w:space="0" w:color="auto"/>
        <w:right w:val="none" w:sz="0" w:space="0" w:color="auto"/>
      </w:divBdr>
    </w:div>
    <w:div w:id="1473250716">
      <w:bodyDiv w:val="1"/>
      <w:marLeft w:val="0"/>
      <w:marRight w:val="0"/>
      <w:marTop w:val="0"/>
      <w:marBottom w:val="0"/>
      <w:divBdr>
        <w:top w:val="none" w:sz="0" w:space="0" w:color="auto"/>
        <w:left w:val="none" w:sz="0" w:space="0" w:color="auto"/>
        <w:bottom w:val="none" w:sz="0" w:space="0" w:color="auto"/>
        <w:right w:val="none" w:sz="0" w:space="0" w:color="auto"/>
      </w:divBdr>
    </w:div>
    <w:div w:id="1480339330">
      <w:bodyDiv w:val="1"/>
      <w:marLeft w:val="0"/>
      <w:marRight w:val="0"/>
      <w:marTop w:val="0"/>
      <w:marBottom w:val="0"/>
      <w:divBdr>
        <w:top w:val="none" w:sz="0" w:space="0" w:color="auto"/>
        <w:left w:val="none" w:sz="0" w:space="0" w:color="auto"/>
        <w:bottom w:val="none" w:sz="0" w:space="0" w:color="auto"/>
        <w:right w:val="none" w:sz="0" w:space="0" w:color="auto"/>
      </w:divBdr>
    </w:div>
    <w:div w:id="1542664616">
      <w:bodyDiv w:val="1"/>
      <w:marLeft w:val="0"/>
      <w:marRight w:val="0"/>
      <w:marTop w:val="0"/>
      <w:marBottom w:val="0"/>
      <w:divBdr>
        <w:top w:val="none" w:sz="0" w:space="0" w:color="auto"/>
        <w:left w:val="none" w:sz="0" w:space="0" w:color="auto"/>
        <w:bottom w:val="none" w:sz="0" w:space="0" w:color="auto"/>
        <w:right w:val="none" w:sz="0" w:space="0" w:color="auto"/>
      </w:divBdr>
    </w:div>
    <w:div w:id="1585216157">
      <w:bodyDiv w:val="1"/>
      <w:marLeft w:val="0"/>
      <w:marRight w:val="0"/>
      <w:marTop w:val="0"/>
      <w:marBottom w:val="0"/>
      <w:divBdr>
        <w:top w:val="none" w:sz="0" w:space="0" w:color="auto"/>
        <w:left w:val="none" w:sz="0" w:space="0" w:color="auto"/>
        <w:bottom w:val="none" w:sz="0" w:space="0" w:color="auto"/>
        <w:right w:val="none" w:sz="0" w:space="0" w:color="auto"/>
      </w:divBdr>
    </w:div>
    <w:div w:id="1609002590">
      <w:bodyDiv w:val="1"/>
      <w:marLeft w:val="0"/>
      <w:marRight w:val="0"/>
      <w:marTop w:val="0"/>
      <w:marBottom w:val="0"/>
      <w:divBdr>
        <w:top w:val="none" w:sz="0" w:space="0" w:color="auto"/>
        <w:left w:val="none" w:sz="0" w:space="0" w:color="auto"/>
        <w:bottom w:val="none" w:sz="0" w:space="0" w:color="auto"/>
        <w:right w:val="none" w:sz="0" w:space="0" w:color="auto"/>
      </w:divBdr>
    </w:div>
    <w:div w:id="1816870864">
      <w:bodyDiv w:val="1"/>
      <w:marLeft w:val="0"/>
      <w:marRight w:val="0"/>
      <w:marTop w:val="0"/>
      <w:marBottom w:val="0"/>
      <w:divBdr>
        <w:top w:val="none" w:sz="0" w:space="0" w:color="auto"/>
        <w:left w:val="none" w:sz="0" w:space="0" w:color="auto"/>
        <w:bottom w:val="none" w:sz="0" w:space="0" w:color="auto"/>
        <w:right w:val="none" w:sz="0" w:space="0" w:color="auto"/>
      </w:divBdr>
    </w:div>
    <w:div w:id="1824349081">
      <w:bodyDiv w:val="1"/>
      <w:marLeft w:val="0"/>
      <w:marRight w:val="0"/>
      <w:marTop w:val="0"/>
      <w:marBottom w:val="0"/>
      <w:divBdr>
        <w:top w:val="none" w:sz="0" w:space="0" w:color="auto"/>
        <w:left w:val="none" w:sz="0" w:space="0" w:color="auto"/>
        <w:bottom w:val="none" w:sz="0" w:space="0" w:color="auto"/>
        <w:right w:val="none" w:sz="0" w:space="0" w:color="auto"/>
      </w:divBdr>
    </w:div>
    <w:div w:id="1862545106">
      <w:bodyDiv w:val="1"/>
      <w:marLeft w:val="0"/>
      <w:marRight w:val="0"/>
      <w:marTop w:val="0"/>
      <w:marBottom w:val="0"/>
      <w:divBdr>
        <w:top w:val="none" w:sz="0" w:space="0" w:color="auto"/>
        <w:left w:val="none" w:sz="0" w:space="0" w:color="auto"/>
        <w:bottom w:val="none" w:sz="0" w:space="0" w:color="auto"/>
        <w:right w:val="none" w:sz="0" w:space="0" w:color="auto"/>
      </w:divBdr>
    </w:div>
    <w:div w:id="1875926328">
      <w:bodyDiv w:val="1"/>
      <w:marLeft w:val="0"/>
      <w:marRight w:val="0"/>
      <w:marTop w:val="0"/>
      <w:marBottom w:val="0"/>
      <w:divBdr>
        <w:top w:val="none" w:sz="0" w:space="0" w:color="auto"/>
        <w:left w:val="none" w:sz="0" w:space="0" w:color="auto"/>
        <w:bottom w:val="none" w:sz="0" w:space="0" w:color="auto"/>
        <w:right w:val="none" w:sz="0" w:space="0" w:color="auto"/>
      </w:divBdr>
    </w:div>
    <w:div w:id="1997226838">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 w:id="2052412296">
      <w:bodyDiv w:val="1"/>
      <w:marLeft w:val="0"/>
      <w:marRight w:val="0"/>
      <w:marTop w:val="0"/>
      <w:marBottom w:val="0"/>
      <w:divBdr>
        <w:top w:val="none" w:sz="0" w:space="0" w:color="auto"/>
        <w:left w:val="none" w:sz="0" w:space="0" w:color="auto"/>
        <w:bottom w:val="none" w:sz="0" w:space="0" w:color="auto"/>
        <w:right w:val="none" w:sz="0" w:space="0" w:color="auto"/>
      </w:divBdr>
    </w:div>
    <w:div w:id="20645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09DE0-1983-49EF-A08A-CB3D1142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9699</Words>
  <Characters>55285</Characters>
  <Application>Microsoft Office Word</Application>
  <DocSecurity>0</DocSecurity>
  <Lines>460</Lines>
  <Paragraphs>129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64855</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Selen Kars</cp:lastModifiedBy>
  <cp:revision>2</cp:revision>
  <cp:lastPrinted>2017-04-13T13:41:00Z</cp:lastPrinted>
  <dcterms:created xsi:type="dcterms:W3CDTF">2022-02-08T16:45:00Z</dcterms:created>
  <dcterms:modified xsi:type="dcterms:W3CDTF">2022-02-08T16:45:00Z</dcterms:modified>
</cp:coreProperties>
</file>