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78E62" w14:textId="642D9398" w:rsidR="00C47DF2" w:rsidRDefault="00C47DF2">
      <w:pPr>
        <w:spacing w:after="0" w:line="240" w:lineRule="auto"/>
        <w:rPr>
          <w:rFonts w:ascii="Times New Roman" w:hAnsi="Times New Roman"/>
          <w:b/>
          <w:sz w:val="24"/>
          <w:szCs w:val="24"/>
        </w:rPr>
      </w:pPr>
      <w:r w:rsidRPr="00707CE5">
        <w:rPr>
          <w:rFonts w:ascii="Times New Roman" w:hAnsi="Times New Roman"/>
          <w:b/>
          <w:sz w:val="24"/>
          <w:szCs w:val="24"/>
        </w:rPr>
        <w:t xml:space="preserve">Transformative agendas and educational demands in the </w:t>
      </w:r>
      <w:r>
        <w:rPr>
          <w:rFonts w:ascii="Times New Roman" w:hAnsi="Times New Roman"/>
          <w:b/>
          <w:sz w:val="24"/>
          <w:szCs w:val="24"/>
        </w:rPr>
        <w:t>British and Dutch Overseas Territories of the Caribbean</w:t>
      </w:r>
    </w:p>
    <w:p w14:paraId="438426A1" w14:textId="77777777" w:rsidR="00C47DF2" w:rsidRDefault="00C47DF2">
      <w:pPr>
        <w:spacing w:after="0" w:line="240" w:lineRule="auto"/>
        <w:rPr>
          <w:rFonts w:ascii="Times New Roman" w:hAnsi="Times New Roman"/>
          <w:b/>
          <w:sz w:val="24"/>
          <w:szCs w:val="24"/>
        </w:rPr>
      </w:pPr>
    </w:p>
    <w:p w14:paraId="3FCAC45B" w14:textId="6D49DA2E" w:rsidR="00C47DF2" w:rsidRDefault="00C47DF2">
      <w:pPr>
        <w:spacing w:after="0" w:line="240" w:lineRule="auto"/>
        <w:rPr>
          <w:rFonts w:ascii="Times New Roman" w:hAnsi="Times New Roman"/>
          <w:b/>
          <w:sz w:val="24"/>
          <w:szCs w:val="24"/>
        </w:rPr>
      </w:pPr>
      <w:r>
        <w:rPr>
          <w:rFonts w:ascii="Times New Roman" w:hAnsi="Times New Roman"/>
          <w:b/>
          <w:sz w:val="24"/>
          <w:szCs w:val="24"/>
        </w:rPr>
        <w:t>Emel Thomas, University of Northampton</w:t>
      </w:r>
    </w:p>
    <w:p w14:paraId="3D25C6D6" w14:textId="052307C6" w:rsidR="00C47DF2" w:rsidRDefault="00C47DF2">
      <w:pPr>
        <w:spacing w:after="0" w:line="240" w:lineRule="auto"/>
        <w:rPr>
          <w:rFonts w:ascii="Times New Roman" w:hAnsi="Times New Roman"/>
          <w:b/>
          <w:sz w:val="24"/>
          <w:szCs w:val="24"/>
        </w:rPr>
      </w:pPr>
      <w:r>
        <w:rPr>
          <w:rFonts w:ascii="Times New Roman" w:hAnsi="Times New Roman"/>
          <w:b/>
          <w:sz w:val="24"/>
          <w:szCs w:val="24"/>
        </w:rPr>
        <w:t>Peter Clegg, University of the West of England, Bristol</w:t>
      </w:r>
    </w:p>
    <w:p w14:paraId="4894879A" w14:textId="77777777" w:rsidR="00C47DF2" w:rsidRDefault="00C47DF2">
      <w:pPr>
        <w:spacing w:after="0" w:line="240" w:lineRule="auto"/>
        <w:rPr>
          <w:rFonts w:ascii="Times New Roman" w:hAnsi="Times New Roman"/>
          <w:b/>
          <w:sz w:val="24"/>
          <w:szCs w:val="24"/>
        </w:rPr>
      </w:pPr>
    </w:p>
    <w:p w14:paraId="2BEDEED4" w14:textId="77777777" w:rsidR="00C47DF2" w:rsidRDefault="00C47DF2">
      <w:pPr>
        <w:spacing w:after="0" w:line="240" w:lineRule="auto"/>
        <w:rPr>
          <w:rFonts w:ascii="Times New Roman" w:hAnsi="Times New Roman"/>
          <w:b/>
          <w:sz w:val="24"/>
          <w:szCs w:val="24"/>
        </w:rPr>
      </w:pPr>
    </w:p>
    <w:p w14:paraId="61F001D2" w14:textId="67428B98" w:rsidR="00C47DF2" w:rsidRPr="00C47DF2" w:rsidRDefault="00C47DF2">
      <w:pPr>
        <w:spacing w:after="0" w:line="240" w:lineRule="auto"/>
        <w:rPr>
          <w:rFonts w:ascii="Times New Roman" w:hAnsi="Times New Roman"/>
          <w:b/>
          <w:sz w:val="24"/>
          <w:szCs w:val="24"/>
        </w:rPr>
      </w:pPr>
      <w:r w:rsidRPr="00C47DF2">
        <w:rPr>
          <w:rFonts w:ascii="Times New Roman" w:hAnsi="Times New Roman"/>
          <w:b/>
          <w:sz w:val="24"/>
          <w:szCs w:val="24"/>
        </w:rPr>
        <w:t>Abstract</w:t>
      </w:r>
    </w:p>
    <w:p w14:paraId="4F82C814" w14:textId="0D35E36B" w:rsidR="00C47DF2" w:rsidRDefault="00975F2A">
      <w:pPr>
        <w:spacing w:after="0" w:line="240" w:lineRule="auto"/>
        <w:rPr>
          <w:rFonts w:ascii="Times New Roman" w:hAnsi="Times New Roman"/>
          <w:sz w:val="24"/>
          <w:szCs w:val="24"/>
          <w:lang w:eastAsia="en-GB"/>
        </w:rPr>
      </w:pPr>
      <w:r>
        <w:rPr>
          <w:rFonts w:ascii="Times New Roman" w:hAnsi="Times New Roman"/>
          <w:sz w:val="24"/>
          <w:szCs w:val="24"/>
        </w:rPr>
        <w:t xml:space="preserve">There are several </w:t>
      </w:r>
      <w:r w:rsidR="00BF0E12">
        <w:rPr>
          <w:rFonts w:ascii="Times New Roman" w:hAnsi="Times New Roman"/>
          <w:sz w:val="24"/>
          <w:szCs w:val="24"/>
        </w:rPr>
        <w:t xml:space="preserve">small </w:t>
      </w:r>
      <w:r>
        <w:rPr>
          <w:rFonts w:ascii="Times New Roman" w:hAnsi="Times New Roman"/>
          <w:sz w:val="24"/>
          <w:szCs w:val="24"/>
        </w:rPr>
        <w:t>territories in the Caribbean that have not yet gained their independence and remain under the control of a metropolitan power. These include the territories governed by the United Kingdom (UK) and the Netherlands. This chapter analyses the way in which ed</w:t>
      </w:r>
      <w:r w:rsidR="00594B0E">
        <w:rPr>
          <w:rFonts w:ascii="Times New Roman" w:hAnsi="Times New Roman"/>
          <w:sz w:val="24"/>
          <w:szCs w:val="24"/>
        </w:rPr>
        <w:t>ucation</w:t>
      </w:r>
      <w:r>
        <w:rPr>
          <w:rFonts w:ascii="Times New Roman" w:hAnsi="Times New Roman"/>
          <w:sz w:val="24"/>
          <w:szCs w:val="24"/>
        </w:rPr>
        <w:t xml:space="preserve"> policy and reform are enacted in these quite unusual circumstances – with pressures and influences both from the territories and their respective metropoles. The chapter is constructed around two-interlinked parts. The first considers the broader political and economic relationships that exist, and the place that education has within </w:t>
      </w:r>
      <w:r w:rsidR="00594B0E">
        <w:rPr>
          <w:rFonts w:ascii="Times New Roman" w:hAnsi="Times New Roman"/>
          <w:sz w:val="24"/>
          <w:szCs w:val="24"/>
        </w:rPr>
        <w:t>them</w:t>
      </w:r>
      <w:r>
        <w:rPr>
          <w:rFonts w:ascii="Times New Roman" w:hAnsi="Times New Roman"/>
          <w:sz w:val="24"/>
          <w:szCs w:val="24"/>
        </w:rPr>
        <w:t>. Both the UK and the Netherlands use language such as ‘partnership’</w:t>
      </w:r>
      <w:r w:rsidR="00594B0E">
        <w:rPr>
          <w:rFonts w:ascii="Times New Roman" w:hAnsi="Times New Roman"/>
          <w:sz w:val="24"/>
          <w:szCs w:val="24"/>
        </w:rPr>
        <w:t xml:space="preserve">, ‘prosperity’ and ‘renewal’ to describe their approach to the territories, including in relation to the education sector. However, both governments have used different mechanisms to facilitate </w:t>
      </w:r>
      <w:r w:rsidR="00FE66BF">
        <w:rPr>
          <w:rFonts w:ascii="Times New Roman" w:hAnsi="Times New Roman"/>
          <w:sz w:val="24"/>
          <w:szCs w:val="24"/>
        </w:rPr>
        <w:t>change</w:t>
      </w:r>
      <w:r w:rsidR="00594B0E">
        <w:rPr>
          <w:rFonts w:ascii="Times New Roman" w:hAnsi="Times New Roman"/>
          <w:sz w:val="24"/>
          <w:szCs w:val="24"/>
        </w:rPr>
        <w:t xml:space="preserve"> – the </w:t>
      </w:r>
      <w:r w:rsidR="00393343">
        <w:rPr>
          <w:rFonts w:ascii="Times New Roman" w:hAnsi="Times New Roman"/>
          <w:sz w:val="24"/>
          <w:szCs w:val="24"/>
        </w:rPr>
        <w:t>British have</w:t>
      </w:r>
      <w:r w:rsidR="00594B0E">
        <w:rPr>
          <w:rFonts w:ascii="Times New Roman" w:hAnsi="Times New Roman"/>
          <w:sz w:val="24"/>
          <w:szCs w:val="24"/>
        </w:rPr>
        <w:t xml:space="preserve"> a slightly more detached approach, while </w:t>
      </w:r>
      <w:r w:rsidR="00393343">
        <w:rPr>
          <w:rFonts w:ascii="Times New Roman" w:hAnsi="Times New Roman"/>
          <w:sz w:val="24"/>
          <w:szCs w:val="24"/>
        </w:rPr>
        <w:t>the Dutch are</w:t>
      </w:r>
      <w:r w:rsidR="00594B0E">
        <w:rPr>
          <w:rFonts w:ascii="Times New Roman" w:hAnsi="Times New Roman"/>
          <w:sz w:val="24"/>
          <w:szCs w:val="24"/>
        </w:rPr>
        <w:t xml:space="preserve"> more hands-on. This has important implications for the way in which education is managed in their territories and the consequences that result – and these issues are explored further in the second part of the chapter. By focusing particularly on the Dutch BES (</w:t>
      </w:r>
      <w:r w:rsidR="00594B0E" w:rsidRPr="00707CE5">
        <w:rPr>
          <w:rFonts w:ascii="Times New Roman" w:hAnsi="Times New Roman"/>
          <w:sz w:val="24"/>
          <w:szCs w:val="24"/>
          <w:lang w:eastAsia="en-GB"/>
        </w:rPr>
        <w:t>Bonaire, Sint Eustatius and Saba</w:t>
      </w:r>
      <w:r w:rsidR="00594B0E">
        <w:rPr>
          <w:rFonts w:ascii="Times New Roman" w:hAnsi="Times New Roman"/>
          <w:sz w:val="24"/>
          <w:szCs w:val="24"/>
          <w:lang w:eastAsia="en-GB"/>
        </w:rPr>
        <w:t>) islands and Bermuda (a UK Overseas Territory), the chapter traces the contours of recent education reforms, and evaluates the advantages and disadvantages of the particular approaches</w:t>
      </w:r>
      <w:r w:rsidR="00FE66BF">
        <w:rPr>
          <w:rFonts w:ascii="Times New Roman" w:hAnsi="Times New Roman"/>
          <w:sz w:val="24"/>
          <w:szCs w:val="24"/>
          <w:lang w:eastAsia="en-GB"/>
        </w:rPr>
        <w:t xml:space="preserve"> taken</w:t>
      </w:r>
      <w:r w:rsidR="00594B0E">
        <w:rPr>
          <w:rFonts w:ascii="Times New Roman" w:hAnsi="Times New Roman"/>
          <w:sz w:val="24"/>
          <w:szCs w:val="24"/>
          <w:lang w:eastAsia="en-GB"/>
        </w:rPr>
        <w:t xml:space="preserve">. The more flexible approach of the UK is perhaps preferable, but here too concerns </w:t>
      </w:r>
      <w:r w:rsidR="00FE66BF">
        <w:rPr>
          <w:rFonts w:ascii="Times New Roman" w:hAnsi="Times New Roman"/>
          <w:sz w:val="24"/>
          <w:szCs w:val="24"/>
          <w:lang w:eastAsia="en-GB"/>
        </w:rPr>
        <w:t>are raised about</w:t>
      </w:r>
      <w:r w:rsidR="00594B0E">
        <w:rPr>
          <w:rFonts w:ascii="Times New Roman" w:hAnsi="Times New Roman"/>
          <w:sz w:val="24"/>
          <w:szCs w:val="24"/>
          <w:lang w:eastAsia="en-GB"/>
        </w:rPr>
        <w:t xml:space="preserve"> neo-colonialism and </w:t>
      </w:r>
      <w:r w:rsidR="00FE66BF">
        <w:rPr>
          <w:rFonts w:ascii="Times New Roman" w:hAnsi="Times New Roman"/>
          <w:sz w:val="24"/>
          <w:szCs w:val="24"/>
          <w:lang w:eastAsia="en-GB"/>
        </w:rPr>
        <w:t>the lack of sensitivity when it comes to local norms and practices.</w:t>
      </w:r>
    </w:p>
    <w:p w14:paraId="6AC829FE" w14:textId="77777777" w:rsidR="00BF0E12" w:rsidRDefault="00BF0E12">
      <w:pPr>
        <w:spacing w:after="0" w:line="240" w:lineRule="auto"/>
        <w:rPr>
          <w:rFonts w:ascii="Times New Roman" w:hAnsi="Times New Roman"/>
          <w:sz w:val="24"/>
          <w:szCs w:val="24"/>
          <w:lang w:eastAsia="en-GB"/>
        </w:rPr>
      </w:pPr>
    </w:p>
    <w:p w14:paraId="1BFFE5BE" w14:textId="3741C3F8" w:rsidR="00BF0E12" w:rsidRPr="00BF0E12" w:rsidRDefault="00BF0E12">
      <w:pPr>
        <w:spacing w:after="0" w:line="240" w:lineRule="auto"/>
        <w:rPr>
          <w:rFonts w:ascii="Times New Roman" w:hAnsi="Times New Roman"/>
          <w:b/>
          <w:sz w:val="24"/>
          <w:szCs w:val="24"/>
          <w:lang w:eastAsia="en-GB"/>
        </w:rPr>
      </w:pPr>
      <w:r w:rsidRPr="00BF0E12">
        <w:rPr>
          <w:rFonts w:ascii="Times New Roman" w:hAnsi="Times New Roman"/>
          <w:b/>
          <w:sz w:val="24"/>
          <w:szCs w:val="24"/>
          <w:lang w:eastAsia="en-GB"/>
        </w:rPr>
        <w:t>Keywords</w:t>
      </w:r>
    </w:p>
    <w:p w14:paraId="67AB7203" w14:textId="2F197B93" w:rsidR="00BF0E12" w:rsidRPr="00C47DF2" w:rsidRDefault="00BF0E12">
      <w:pPr>
        <w:spacing w:after="0" w:line="240" w:lineRule="auto"/>
        <w:rPr>
          <w:rFonts w:ascii="Times New Roman" w:hAnsi="Times New Roman"/>
          <w:sz w:val="24"/>
          <w:szCs w:val="24"/>
        </w:rPr>
      </w:pPr>
      <w:r>
        <w:rPr>
          <w:rFonts w:ascii="Times New Roman" w:hAnsi="Times New Roman"/>
          <w:sz w:val="24"/>
          <w:szCs w:val="24"/>
        </w:rPr>
        <w:t xml:space="preserve">Overseas Territories; metropolitan </w:t>
      </w:r>
      <w:r w:rsidR="00F17568">
        <w:rPr>
          <w:rFonts w:ascii="Times New Roman" w:hAnsi="Times New Roman"/>
          <w:sz w:val="24"/>
          <w:szCs w:val="24"/>
        </w:rPr>
        <w:t>oversight</w:t>
      </w:r>
      <w:r>
        <w:rPr>
          <w:rFonts w:ascii="Times New Roman" w:hAnsi="Times New Roman"/>
          <w:sz w:val="24"/>
          <w:szCs w:val="24"/>
        </w:rPr>
        <w:t xml:space="preserve">; autonomy; </w:t>
      </w:r>
      <w:r w:rsidR="00F17568">
        <w:rPr>
          <w:rFonts w:ascii="Times New Roman" w:hAnsi="Times New Roman"/>
          <w:sz w:val="24"/>
          <w:szCs w:val="24"/>
        </w:rPr>
        <w:t>viability; benchmarking; teaching and learning quality</w:t>
      </w:r>
      <w:r>
        <w:rPr>
          <w:rFonts w:ascii="Times New Roman" w:hAnsi="Times New Roman"/>
          <w:sz w:val="24"/>
          <w:szCs w:val="24"/>
        </w:rPr>
        <w:t xml:space="preserve"> </w:t>
      </w:r>
    </w:p>
    <w:p w14:paraId="271DFEA0" w14:textId="77777777" w:rsidR="00C47DF2" w:rsidRPr="00C47DF2" w:rsidRDefault="00C47DF2">
      <w:pPr>
        <w:spacing w:after="0" w:line="240" w:lineRule="auto"/>
        <w:rPr>
          <w:rFonts w:ascii="Times New Roman" w:hAnsi="Times New Roman"/>
          <w:sz w:val="24"/>
          <w:szCs w:val="24"/>
        </w:rPr>
      </w:pPr>
    </w:p>
    <w:p w14:paraId="44BDFC5E" w14:textId="77777777" w:rsidR="00C47DF2" w:rsidRDefault="00C47DF2">
      <w:pPr>
        <w:spacing w:after="0" w:line="240" w:lineRule="auto"/>
        <w:rPr>
          <w:rFonts w:ascii="Times New Roman" w:hAnsi="Times New Roman"/>
          <w:b/>
          <w:sz w:val="24"/>
          <w:szCs w:val="24"/>
        </w:rPr>
      </w:pPr>
    </w:p>
    <w:p w14:paraId="47877D7C" w14:textId="77777777" w:rsidR="00C47DF2" w:rsidRDefault="00C47DF2">
      <w:pPr>
        <w:spacing w:after="0" w:line="240" w:lineRule="auto"/>
        <w:rPr>
          <w:rFonts w:ascii="Times New Roman" w:hAnsi="Times New Roman"/>
          <w:b/>
          <w:sz w:val="24"/>
          <w:szCs w:val="24"/>
        </w:rPr>
      </w:pPr>
    </w:p>
    <w:p w14:paraId="33E5E7FF" w14:textId="77777777" w:rsidR="00C47DF2" w:rsidRDefault="00C47DF2">
      <w:pPr>
        <w:spacing w:after="0" w:line="240" w:lineRule="auto"/>
        <w:rPr>
          <w:rFonts w:ascii="Times New Roman" w:hAnsi="Times New Roman"/>
          <w:b/>
          <w:sz w:val="24"/>
          <w:szCs w:val="24"/>
        </w:rPr>
      </w:pPr>
    </w:p>
    <w:p w14:paraId="1601F556" w14:textId="77777777" w:rsidR="00C47DF2" w:rsidRDefault="00C47DF2">
      <w:pPr>
        <w:spacing w:after="0" w:line="240" w:lineRule="auto"/>
        <w:rPr>
          <w:rFonts w:ascii="Times New Roman" w:hAnsi="Times New Roman"/>
          <w:b/>
          <w:sz w:val="24"/>
          <w:szCs w:val="24"/>
        </w:rPr>
      </w:pPr>
    </w:p>
    <w:p w14:paraId="4FD73091" w14:textId="77777777" w:rsidR="00C47DF2" w:rsidRDefault="00C47DF2">
      <w:pPr>
        <w:spacing w:after="0" w:line="240" w:lineRule="auto"/>
        <w:rPr>
          <w:rFonts w:ascii="Times New Roman" w:hAnsi="Times New Roman"/>
          <w:b/>
          <w:sz w:val="24"/>
          <w:szCs w:val="24"/>
        </w:rPr>
      </w:pPr>
      <w:r>
        <w:rPr>
          <w:rFonts w:ascii="Times New Roman" w:hAnsi="Times New Roman"/>
          <w:b/>
          <w:sz w:val="24"/>
          <w:szCs w:val="24"/>
        </w:rPr>
        <w:br w:type="page"/>
      </w:r>
    </w:p>
    <w:p w14:paraId="06038527" w14:textId="78E6F879" w:rsidR="00054506" w:rsidRPr="00707CE5" w:rsidRDefault="008A354C" w:rsidP="00CF3D70">
      <w:pPr>
        <w:spacing w:after="0" w:line="480" w:lineRule="auto"/>
        <w:jc w:val="center"/>
        <w:rPr>
          <w:rFonts w:ascii="Times New Roman" w:hAnsi="Times New Roman"/>
          <w:b/>
          <w:sz w:val="24"/>
          <w:szCs w:val="24"/>
        </w:rPr>
      </w:pPr>
      <w:r w:rsidRPr="00707CE5">
        <w:rPr>
          <w:rFonts w:ascii="Times New Roman" w:hAnsi="Times New Roman"/>
          <w:b/>
          <w:sz w:val="24"/>
          <w:szCs w:val="24"/>
        </w:rPr>
        <w:lastRenderedPageBreak/>
        <w:t xml:space="preserve">Transformative agendas and educational demands in </w:t>
      </w:r>
      <w:r w:rsidR="00054506" w:rsidRPr="00707CE5">
        <w:rPr>
          <w:rFonts w:ascii="Times New Roman" w:hAnsi="Times New Roman"/>
          <w:b/>
          <w:sz w:val="24"/>
          <w:szCs w:val="24"/>
        </w:rPr>
        <w:t xml:space="preserve">the </w:t>
      </w:r>
      <w:r w:rsidR="00271597">
        <w:rPr>
          <w:rFonts w:ascii="Times New Roman" w:hAnsi="Times New Roman"/>
          <w:b/>
          <w:sz w:val="24"/>
          <w:szCs w:val="24"/>
        </w:rPr>
        <w:t>British and Dutch Overseas Territories of the Caribbean</w:t>
      </w:r>
    </w:p>
    <w:p w14:paraId="5017E230" w14:textId="77777777" w:rsidR="00F713F5" w:rsidRPr="00707CE5" w:rsidRDefault="00F713F5" w:rsidP="00CF3D70">
      <w:pPr>
        <w:spacing w:after="0" w:line="480" w:lineRule="auto"/>
        <w:rPr>
          <w:rFonts w:ascii="Times New Roman" w:hAnsi="Times New Roman"/>
          <w:sz w:val="24"/>
          <w:szCs w:val="24"/>
        </w:rPr>
      </w:pPr>
    </w:p>
    <w:p w14:paraId="3F4D2E0B" w14:textId="77777777" w:rsidR="00E663E7" w:rsidRPr="00707CE5" w:rsidRDefault="00DE7FB8" w:rsidP="00CF3D70">
      <w:pPr>
        <w:spacing w:after="0" w:line="480" w:lineRule="auto"/>
        <w:rPr>
          <w:rFonts w:ascii="Times New Roman" w:hAnsi="Times New Roman"/>
          <w:b/>
          <w:color w:val="000000"/>
          <w:sz w:val="24"/>
          <w:szCs w:val="24"/>
        </w:rPr>
      </w:pPr>
      <w:r w:rsidRPr="00707CE5">
        <w:rPr>
          <w:rFonts w:ascii="Times New Roman" w:hAnsi="Times New Roman"/>
          <w:b/>
          <w:color w:val="000000"/>
          <w:sz w:val="24"/>
          <w:szCs w:val="24"/>
        </w:rPr>
        <w:t>Introduction</w:t>
      </w:r>
    </w:p>
    <w:p w14:paraId="0EEC3756" w14:textId="39933B32" w:rsidR="00D27934" w:rsidRPr="00707CE5" w:rsidRDefault="00054506" w:rsidP="00CF3D70">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 xml:space="preserve">Within the Caribbean there are </w:t>
      </w:r>
      <w:r w:rsidR="00271597">
        <w:rPr>
          <w:rFonts w:ascii="Times New Roman" w:hAnsi="Times New Roman"/>
          <w:sz w:val="24"/>
          <w:szCs w:val="24"/>
          <w:lang w:eastAsia="en-GB"/>
        </w:rPr>
        <w:t>several</w:t>
      </w:r>
      <w:r w:rsidRPr="00707CE5">
        <w:rPr>
          <w:rFonts w:ascii="Times New Roman" w:hAnsi="Times New Roman"/>
          <w:sz w:val="24"/>
          <w:szCs w:val="24"/>
          <w:lang w:eastAsia="en-GB"/>
        </w:rPr>
        <w:t xml:space="preserve"> countries that have not yet gained their independence, and remain under the sovereign control of their former colonial powers. The United Kingdom (UK) and the Netherlands oversee the largest number of non-sovereign territories in the region. There are six </w:t>
      </w:r>
      <w:r w:rsidR="002C432B">
        <w:rPr>
          <w:rFonts w:ascii="Times New Roman" w:hAnsi="Times New Roman"/>
          <w:sz w:val="24"/>
          <w:szCs w:val="24"/>
          <w:lang w:eastAsia="en-GB"/>
        </w:rPr>
        <w:t>UK</w:t>
      </w:r>
      <w:r w:rsidRPr="00707CE5">
        <w:rPr>
          <w:rFonts w:ascii="Times New Roman" w:hAnsi="Times New Roman"/>
          <w:sz w:val="24"/>
          <w:szCs w:val="24"/>
          <w:lang w:eastAsia="en-GB"/>
        </w:rPr>
        <w:t xml:space="preserve"> Overseas Territories (</w:t>
      </w:r>
      <w:r w:rsidR="002C432B">
        <w:rPr>
          <w:rFonts w:ascii="Times New Roman" w:hAnsi="Times New Roman"/>
          <w:sz w:val="24"/>
          <w:szCs w:val="24"/>
          <w:lang w:eastAsia="en-GB"/>
        </w:rPr>
        <w:t>UKOTs</w:t>
      </w:r>
      <w:r w:rsidRPr="00707CE5">
        <w:rPr>
          <w:rFonts w:ascii="Times New Roman" w:hAnsi="Times New Roman"/>
          <w:sz w:val="24"/>
          <w:szCs w:val="24"/>
          <w:lang w:eastAsia="en-GB"/>
        </w:rPr>
        <w:t>): Anguil</w:t>
      </w:r>
      <w:r w:rsidR="001803C6">
        <w:rPr>
          <w:rFonts w:ascii="Times New Roman" w:hAnsi="Times New Roman"/>
          <w:sz w:val="24"/>
          <w:szCs w:val="24"/>
          <w:lang w:eastAsia="en-GB"/>
        </w:rPr>
        <w:t>la, British Virgin Islands</w:t>
      </w:r>
      <w:r w:rsidRPr="00707CE5">
        <w:rPr>
          <w:rFonts w:ascii="Times New Roman" w:hAnsi="Times New Roman"/>
          <w:sz w:val="24"/>
          <w:szCs w:val="24"/>
          <w:lang w:eastAsia="en-GB"/>
        </w:rPr>
        <w:t xml:space="preserve">, Cayman Islands, Montserrat, Turks and Caicos Islands, and Bermuda (actually located in the West Atlantic but considered as part of the Caribbean for the purposes of this chapter). </w:t>
      </w:r>
      <w:r w:rsidR="00296C80" w:rsidRPr="00707CE5">
        <w:rPr>
          <w:rFonts w:ascii="Times New Roman" w:hAnsi="Times New Roman"/>
          <w:sz w:val="24"/>
          <w:szCs w:val="24"/>
          <w:lang w:eastAsia="en-GB"/>
        </w:rPr>
        <w:t xml:space="preserve">In relation to the Netherlands, there are two groups of territories: </w:t>
      </w:r>
      <w:r w:rsidR="0062055C" w:rsidRPr="00707CE5">
        <w:rPr>
          <w:rFonts w:ascii="Times New Roman" w:hAnsi="Times New Roman"/>
          <w:sz w:val="24"/>
          <w:szCs w:val="24"/>
          <w:lang w:eastAsia="en-GB"/>
        </w:rPr>
        <w:t xml:space="preserve">Aruba, Curaçao, and </w:t>
      </w:r>
      <w:r w:rsidR="000475E1" w:rsidRPr="00707CE5">
        <w:rPr>
          <w:rFonts w:ascii="Times New Roman" w:hAnsi="Times New Roman"/>
          <w:sz w:val="24"/>
          <w:szCs w:val="24"/>
        </w:rPr>
        <w:t>Sint</w:t>
      </w:r>
      <w:r w:rsidR="0062055C" w:rsidRPr="00707CE5">
        <w:rPr>
          <w:rFonts w:ascii="Times New Roman" w:hAnsi="Times New Roman"/>
          <w:sz w:val="24"/>
          <w:szCs w:val="24"/>
        </w:rPr>
        <w:t xml:space="preserve"> Maarten that are autonomous islands within the Kingdom of the Netherlands, and </w:t>
      </w:r>
      <w:r w:rsidR="0062055C" w:rsidRPr="00707CE5">
        <w:rPr>
          <w:rFonts w:ascii="Times New Roman" w:hAnsi="Times New Roman"/>
          <w:sz w:val="24"/>
          <w:szCs w:val="24"/>
          <w:lang w:eastAsia="en-GB"/>
        </w:rPr>
        <w:t>Bonaire, Sint Eustatius and Saba (BES) that are municipalities constituted as special public divisions within the Netherlands itself.</w:t>
      </w:r>
      <w:r w:rsidR="00CF2CC9">
        <w:rPr>
          <w:rFonts w:ascii="Times New Roman" w:hAnsi="Times New Roman"/>
          <w:sz w:val="24"/>
          <w:szCs w:val="24"/>
          <w:lang w:eastAsia="en-GB"/>
        </w:rPr>
        <w:t xml:space="preserve"> </w:t>
      </w:r>
      <w:r w:rsidR="0095435F" w:rsidRPr="00707CE5">
        <w:rPr>
          <w:rFonts w:ascii="Times New Roman" w:hAnsi="Times New Roman"/>
          <w:sz w:val="24"/>
          <w:szCs w:val="24"/>
          <w:lang w:eastAsia="en-GB"/>
        </w:rPr>
        <w:t>The nature of the relationships between the territories and their metropolitan powers is extremely complex</w:t>
      </w:r>
      <w:r w:rsidR="00CF2CC9">
        <w:rPr>
          <w:rFonts w:ascii="Times New Roman" w:hAnsi="Times New Roman"/>
          <w:sz w:val="24"/>
          <w:szCs w:val="24"/>
          <w:lang w:eastAsia="en-GB"/>
        </w:rPr>
        <w:t xml:space="preserve"> with powers and responsibilities divided and often shared, </w:t>
      </w:r>
      <w:r w:rsidR="0095435F" w:rsidRPr="00707CE5">
        <w:rPr>
          <w:rFonts w:ascii="Times New Roman" w:hAnsi="Times New Roman"/>
          <w:sz w:val="24"/>
          <w:szCs w:val="24"/>
          <w:lang w:eastAsia="en-GB"/>
        </w:rPr>
        <w:t>and</w:t>
      </w:r>
      <w:r w:rsidR="003E187D" w:rsidRPr="00707CE5">
        <w:rPr>
          <w:rFonts w:ascii="Times New Roman" w:hAnsi="Times New Roman"/>
          <w:sz w:val="24"/>
          <w:szCs w:val="24"/>
          <w:lang w:eastAsia="en-GB"/>
        </w:rPr>
        <w:t xml:space="preserve"> this extends to the education</w:t>
      </w:r>
      <w:r w:rsidR="0095435F" w:rsidRPr="00707CE5">
        <w:rPr>
          <w:rFonts w:ascii="Times New Roman" w:hAnsi="Times New Roman"/>
          <w:sz w:val="24"/>
          <w:szCs w:val="24"/>
          <w:lang w:eastAsia="en-GB"/>
        </w:rPr>
        <w:t xml:space="preserve"> sector </w:t>
      </w:r>
      <w:r w:rsidR="00406AC4" w:rsidRPr="00707CE5">
        <w:rPr>
          <w:rFonts w:ascii="Times New Roman" w:hAnsi="Times New Roman"/>
          <w:sz w:val="24"/>
          <w:szCs w:val="24"/>
          <w:lang w:eastAsia="en-GB"/>
        </w:rPr>
        <w:t>as well</w:t>
      </w:r>
      <w:r w:rsidR="0095435F" w:rsidRPr="00707CE5">
        <w:rPr>
          <w:rFonts w:ascii="Times New Roman" w:hAnsi="Times New Roman"/>
          <w:sz w:val="24"/>
          <w:szCs w:val="24"/>
          <w:lang w:eastAsia="en-GB"/>
        </w:rPr>
        <w:t xml:space="preserve">. </w:t>
      </w:r>
      <w:r w:rsidR="00406AC4" w:rsidRPr="00707CE5">
        <w:rPr>
          <w:rFonts w:ascii="Times New Roman" w:hAnsi="Times New Roman"/>
          <w:sz w:val="24"/>
          <w:szCs w:val="24"/>
          <w:lang w:eastAsia="en-GB"/>
        </w:rPr>
        <w:t xml:space="preserve">The intention of this chapter is to provide an overview of the general relationships in place, and how these </w:t>
      </w:r>
      <w:r w:rsidR="00D27934" w:rsidRPr="00707CE5">
        <w:rPr>
          <w:rFonts w:ascii="Times New Roman" w:hAnsi="Times New Roman"/>
          <w:sz w:val="24"/>
          <w:szCs w:val="24"/>
          <w:lang w:eastAsia="en-GB"/>
        </w:rPr>
        <w:t xml:space="preserve">help </w:t>
      </w:r>
      <w:r w:rsidR="00E927E4" w:rsidRPr="00707CE5">
        <w:rPr>
          <w:rFonts w:ascii="Times New Roman" w:hAnsi="Times New Roman"/>
          <w:sz w:val="24"/>
          <w:szCs w:val="24"/>
          <w:lang w:eastAsia="en-GB"/>
        </w:rPr>
        <w:t>shape</w:t>
      </w:r>
      <w:r w:rsidR="00406AC4" w:rsidRPr="00707CE5">
        <w:rPr>
          <w:rFonts w:ascii="Times New Roman" w:hAnsi="Times New Roman"/>
          <w:sz w:val="24"/>
          <w:szCs w:val="24"/>
          <w:lang w:eastAsia="en-GB"/>
        </w:rPr>
        <w:t xml:space="preserve"> education policy-making in the territories. </w:t>
      </w:r>
      <w:r w:rsidR="00D27934" w:rsidRPr="00707CE5">
        <w:rPr>
          <w:rFonts w:ascii="Times New Roman" w:hAnsi="Times New Roman"/>
          <w:sz w:val="24"/>
          <w:szCs w:val="24"/>
          <w:lang w:eastAsia="en-GB"/>
        </w:rPr>
        <w:t xml:space="preserve">More </w:t>
      </w:r>
      <w:r w:rsidR="003E187D" w:rsidRPr="00707CE5">
        <w:rPr>
          <w:rFonts w:ascii="Times New Roman" w:hAnsi="Times New Roman"/>
          <w:sz w:val="24"/>
          <w:szCs w:val="24"/>
          <w:lang w:eastAsia="en-GB"/>
        </w:rPr>
        <w:t>especially</w:t>
      </w:r>
      <w:r w:rsidR="00D27934" w:rsidRPr="00707CE5">
        <w:rPr>
          <w:rFonts w:ascii="Times New Roman" w:hAnsi="Times New Roman"/>
          <w:sz w:val="24"/>
          <w:szCs w:val="24"/>
          <w:lang w:eastAsia="en-GB"/>
        </w:rPr>
        <w:t xml:space="preserve">, the chapter explores the multifaceted nature of </w:t>
      </w:r>
      <w:r w:rsidR="00D8356E">
        <w:rPr>
          <w:rFonts w:ascii="Times New Roman" w:hAnsi="Times New Roman"/>
          <w:sz w:val="24"/>
          <w:szCs w:val="24"/>
          <w:lang w:eastAsia="en-GB"/>
        </w:rPr>
        <w:t>UKOT</w:t>
      </w:r>
      <w:r w:rsidR="00D27934" w:rsidRPr="00707CE5">
        <w:rPr>
          <w:rFonts w:ascii="Times New Roman" w:hAnsi="Times New Roman"/>
          <w:sz w:val="24"/>
          <w:szCs w:val="24"/>
          <w:lang w:eastAsia="en-GB"/>
        </w:rPr>
        <w:t xml:space="preserve"> governance as well as the complexities of the arrangements overseen by the Dutch. In addition, it highlights the key</w:t>
      </w:r>
      <w:r w:rsidR="003E187D" w:rsidRPr="00707CE5">
        <w:rPr>
          <w:rFonts w:ascii="Times New Roman" w:hAnsi="Times New Roman"/>
          <w:sz w:val="24"/>
          <w:szCs w:val="24"/>
          <w:lang w:eastAsia="en-GB"/>
        </w:rPr>
        <w:t xml:space="preserve"> developments within education</w:t>
      </w:r>
      <w:r w:rsidR="00D27934" w:rsidRPr="00707CE5">
        <w:rPr>
          <w:rFonts w:ascii="Times New Roman" w:hAnsi="Times New Roman"/>
          <w:sz w:val="24"/>
          <w:szCs w:val="24"/>
          <w:lang w:eastAsia="en-GB"/>
        </w:rPr>
        <w:t xml:space="preserve"> policy over the last decade and a half; the major challenges that exist; a</w:t>
      </w:r>
      <w:r w:rsidR="00FB7E31" w:rsidRPr="00707CE5">
        <w:rPr>
          <w:rFonts w:ascii="Times New Roman" w:hAnsi="Times New Roman"/>
          <w:sz w:val="24"/>
          <w:szCs w:val="24"/>
          <w:lang w:eastAsia="en-GB"/>
        </w:rPr>
        <w:t>nd the differences in approach</w:t>
      </w:r>
      <w:r w:rsidR="00D27934" w:rsidRPr="00707CE5">
        <w:rPr>
          <w:rFonts w:ascii="Times New Roman" w:hAnsi="Times New Roman"/>
          <w:sz w:val="24"/>
          <w:szCs w:val="24"/>
          <w:lang w:eastAsia="en-GB"/>
        </w:rPr>
        <w:t xml:space="preserve"> between the British and Dutch territories. To </w:t>
      </w:r>
      <w:r w:rsidR="00E927E4" w:rsidRPr="00707CE5">
        <w:rPr>
          <w:rFonts w:ascii="Times New Roman" w:hAnsi="Times New Roman"/>
          <w:sz w:val="24"/>
          <w:szCs w:val="24"/>
          <w:lang w:eastAsia="en-GB"/>
        </w:rPr>
        <w:t>encourage</w:t>
      </w:r>
      <w:r w:rsidR="00D27934" w:rsidRPr="00707CE5">
        <w:rPr>
          <w:rFonts w:ascii="Times New Roman" w:hAnsi="Times New Roman"/>
          <w:sz w:val="24"/>
          <w:szCs w:val="24"/>
          <w:lang w:eastAsia="en-GB"/>
        </w:rPr>
        <w:t xml:space="preserve"> </w:t>
      </w:r>
      <w:r w:rsidR="00E927E4" w:rsidRPr="00707CE5">
        <w:rPr>
          <w:rFonts w:ascii="Times New Roman" w:hAnsi="Times New Roman"/>
          <w:sz w:val="24"/>
          <w:szCs w:val="24"/>
          <w:lang w:eastAsia="en-GB"/>
        </w:rPr>
        <w:t xml:space="preserve">a </w:t>
      </w:r>
      <w:r w:rsidR="00D27934" w:rsidRPr="00707CE5">
        <w:rPr>
          <w:rFonts w:ascii="Times New Roman" w:hAnsi="Times New Roman"/>
          <w:sz w:val="24"/>
          <w:szCs w:val="24"/>
          <w:lang w:eastAsia="en-GB"/>
        </w:rPr>
        <w:t xml:space="preserve">more detailed analysis the chapter </w:t>
      </w:r>
      <w:r w:rsidR="003E187D" w:rsidRPr="00707CE5">
        <w:rPr>
          <w:rFonts w:ascii="Times New Roman" w:hAnsi="Times New Roman"/>
          <w:sz w:val="24"/>
          <w:szCs w:val="24"/>
          <w:lang w:eastAsia="en-GB"/>
        </w:rPr>
        <w:t xml:space="preserve">has a particular focus </w:t>
      </w:r>
      <w:r w:rsidR="00593471" w:rsidRPr="00707CE5">
        <w:rPr>
          <w:rFonts w:ascii="Times New Roman" w:hAnsi="Times New Roman"/>
          <w:sz w:val="24"/>
          <w:szCs w:val="24"/>
          <w:lang w:eastAsia="en-GB"/>
        </w:rPr>
        <w:t>on t</w:t>
      </w:r>
      <w:r w:rsidR="003E187D" w:rsidRPr="00707CE5">
        <w:rPr>
          <w:rFonts w:ascii="Times New Roman" w:hAnsi="Times New Roman"/>
          <w:sz w:val="24"/>
          <w:szCs w:val="24"/>
          <w:lang w:eastAsia="en-GB"/>
        </w:rPr>
        <w:t>he emerging education</w:t>
      </w:r>
      <w:r w:rsidR="00D27934" w:rsidRPr="00707CE5">
        <w:rPr>
          <w:rFonts w:ascii="Times New Roman" w:hAnsi="Times New Roman"/>
          <w:sz w:val="24"/>
          <w:szCs w:val="24"/>
          <w:lang w:eastAsia="en-GB"/>
        </w:rPr>
        <w:t xml:space="preserve"> </w:t>
      </w:r>
      <w:r w:rsidR="00D27934" w:rsidRPr="00707CE5">
        <w:rPr>
          <w:rFonts w:ascii="Times New Roman" w:hAnsi="Times New Roman"/>
          <w:sz w:val="24"/>
          <w:szCs w:val="24"/>
          <w:lang w:eastAsia="en-GB"/>
        </w:rPr>
        <w:lastRenderedPageBreak/>
        <w:t xml:space="preserve">development priorities </w:t>
      </w:r>
      <w:r w:rsidR="00593471" w:rsidRPr="00707CE5">
        <w:rPr>
          <w:rFonts w:ascii="Times New Roman" w:hAnsi="Times New Roman"/>
          <w:sz w:val="24"/>
          <w:szCs w:val="24"/>
          <w:lang w:eastAsia="en-GB"/>
        </w:rPr>
        <w:t>in</w:t>
      </w:r>
      <w:r w:rsidR="00D27934" w:rsidRPr="00707CE5">
        <w:rPr>
          <w:rFonts w:ascii="Times New Roman" w:hAnsi="Times New Roman"/>
          <w:sz w:val="24"/>
          <w:szCs w:val="24"/>
          <w:lang w:eastAsia="en-GB"/>
        </w:rPr>
        <w:t xml:space="preserve"> Bermuda and </w:t>
      </w:r>
      <w:r w:rsidR="00593471" w:rsidRPr="00707CE5">
        <w:rPr>
          <w:rFonts w:ascii="Times New Roman" w:hAnsi="Times New Roman"/>
          <w:sz w:val="24"/>
          <w:szCs w:val="24"/>
          <w:lang w:eastAsia="en-GB"/>
        </w:rPr>
        <w:t xml:space="preserve">the </w:t>
      </w:r>
      <w:r w:rsidR="00D27934" w:rsidRPr="00707CE5">
        <w:rPr>
          <w:rFonts w:ascii="Times New Roman" w:hAnsi="Times New Roman"/>
          <w:sz w:val="24"/>
          <w:szCs w:val="24"/>
          <w:lang w:eastAsia="en-GB"/>
        </w:rPr>
        <w:t>BES</w:t>
      </w:r>
      <w:r w:rsidR="00D27934" w:rsidRPr="00D44F6D">
        <w:rPr>
          <w:rFonts w:ascii="Times New Roman" w:hAnsi="Times New Roman"/>
          <w:sz w:val="24"/>
          <w:szCs w:val="24"/>
          <w:lang w:eastAsia="en-GB"/>
        </w:rPr>
        <w:t xml:space="preserve">. </w:t>
      </w:r>
      <w:r w:rsidR="00593471" w:rsidRPr="00D44F6D">
        <w:rPr>
          <w:rFonts w:ascii="Times New Roman" w:hAnsi="Times New Roman"/>
          <w:sz w:val="24"/>
          <w:szCs w:val="24"/>
          <w:lang w:eastAsia="en-GB"/>
        </w:rPr>
        <w:t>Finally</w:t>
      </w:r>
      <w:r w:rsidR="00D27934" w:rsidRPr="00D44F6D">
        <w:rPr>
          <w:rFonts w:ascii="Times New Roman" w:hAnsi="Times New Roman"/>
          <w:sz w:val="24"/>
          <w:szCs w:val="24"/>
          <w:lang w:eastAsia="en-GB"/>
        </w:rPr>
        <w:t xml:space="preserve"> </w:t>
      </w:r>
      <w:r w:rsidR="00CF2CC9" w:rsidRPr="00D44F6D">
        <w:rPr>
          <w:rFonts w:ascii="Times New Roman" w:hAnsi="Times New Roman"/>
          <w:sz w:val="24"/>
          <w:szCs w:val="24"/>
          <w:lang w:eastAsia="en-GB"/>
        </w:rPr>
        <w:t>the chapter</w:t>
      </w:r>
      <w:r w:rsidR="00D27934" w:rsidRPr="00D44F6D">
        <w:rPr>
          <w:rFonts w:ascii="Times New Roman" w:hAnsi="Times New Roman"/>
          <w:sz w:val="24"/>
          <w:szCs w:val="24"/>
          <w:lang w:eastAsia="en-GB"/>
        </w:rPr>
        <w:t xml:space="preserve"> analyses the impact national policies and practices have </w:t>
      </w:r>
      <w:r w:rsidR="00CF2CC9" w:rsidRPr="00D44F6D">
        <w:rPr>
          <w:rFonts w:ascii="Times New Roman" w:hAnsi="Times New Roman"/>
          <w:sz w:val="24"/>
          <w:szCs w:val="24"/>
          <w:lang w:eastAsia="en-GB"/>
        </w:rPr>
        <w:t xml:space="preserve">had </w:t>
      </w:r>
      <w:r w:rsidR="00D27934" w:rsidRPr="00D44F6D">
        <w:rPr>
          <w:rFonts w:ascii="Times New Roman" w:hAnsi="Times New Roman"/>
          <w:sz w:val="24"/>
          <w:szCs w:val="24"/>
          <w:lang w:eastAsia="en-GB"/>
        </w:rPr>
        <w:t>on local educational demands and decisions.</w:t>
      </w:r>
    </w:p>
    <w:p w14:paraId="55DA66A5" w14:textId="77777777" w:rsidR="00271597" w:rsidRDefault="00271597" w:rsidP="00707CE5">
      <w:pPr>
        <w:autoSpaceDE w:val="0"/>
        <w:autoSpaceDN w:val="0"/>
        <w:adjustRightInd w:val="0"/>
        <w:spacing w:after="0" w:line="480" w:lineRule="auto"/>
        <w:rPr>
          <w:rFonts w:ascii="Times New Roman" w:hAnsi="Times New Roman"/>
          <w:b/>
          <w:sz w:val="24"/>
          <w:szCs w:val="24"/>
          <w:lang w:eastAsia="en-GB"/>
        </w:rPr>
      </w:pPr>
    </w:p>
    <w:p w14:paraId="1713A1D5" w14:textId="77777777" w:rsidR="00755379" w:rsidRPr="00707CE5" w:rsidRDefault="00924A0C" w:rsidP="00707CE5">
      <w:pPr>
        <w:autoSpaceDE w:val="0"/>
        <w:autoSpaceDN w:val="0"/>
        <w:adjustRightInd w:val="0"/>
        <w:spacing w:after="0" w:line="480" w:lineRule="auto"/>
        <w:rPr>
          <w:rFonts w:ascii="Times New Roman" w:hAnsi="Times New Roman"/>
          <w:b/>
          <w:sz w:val="24"/>
          <w:szCs w:val="24"/>
          <w:lang w:eastAsia="en-GB"/>
        </w:rPr>
      </w:pPr>
      <w:r w:rsidRPr="00707CE5">
        <w:rPr>
          <w:rFonts w:ascii="Times New Roman" w:hAnsi="Times New Roman"/>
          <w:b/>
          <w:sz w:val="24"/>
          <w:szCs w:val="24"/>
          <w:lang w:eastAsia="en-GB"/>
        </w:rPr>
        <w:t xml:space="preserve">The nature of </w:t>
      </w:r>
      <w:r w:rsidR="00755379" w:rsidRPr="00707CE5">
        <w:rPr>
          <w:rFonts w:ascii="Times New Roman" w:hAnsi="Times New Roman"/>
          <w:b/>
          <w:sz w:val="24"/>
          <w:szCs w:val="24"/>
          <w:lang w:eastAsia="en-GB"/>
        </w:rPr>
        <w:t>relations between the metropoles and their territories</w:t>
      </w:r>
    </w:p>
    <w:p w14:paraId="673415B5" w14:textId="3226C793" w:rsidR="00924A0C" w:rsidRPr="00707CE5" w:rsidRDefault="00924A0C" w:rsidP="00A94B0A">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 xml:space="preserve">The relationship between the UK and the Dutch and their respective territories has evolved over many centuries, but the </w:t>
      </w:r>
      <w:r w:rsidR="004B40C5" w:rsidRPr="00707CE5">
        <w:rPr>
          <w:rFonts w:ascii="Times New Roman" w:hAnsi="Times New Roman"/>
          <w:sz w:val="24"/>
          <w:szCs w:val="24"/>
          <w:lang w:eastAsia="en-GB"/>
        </w:rPr>
        <w:t>foundations</w:t>
      </w:r>
      <w:r w:rsidRPr="00707CE5">
        <w:rPr>
          <w:rFonts w:ascii="Times New Roman" w:hAnsi="Times New Roman"/>
          <w:sz w:val="24"/>
          <w:szCs w:val="24"/>
          <w:lang w:eastAsia="en-GB"/>
        </w:rPr>
        <w:t xml:space="preserve"> of the present relationship </w:t>
      </w:r>
      <w:r w:rsidR="004B40C5" w:rsidRPr="00707CE5">
        <w:rPr>
          <w:rFonts w:ascii="Times New Roman" w:hAnsi="Times New Roman"/>
          <w:sz w:val="24"/>
          <w:szCs w:val="24"/>
          <w:lang w:eastAsia="en-GB"/>
        </w:rPr>
        <w:t>can be seen in the period after the Second World War, when debates over decolonisation were most voluble</w:t>
      </w:r>
      <w:r w:rsidR="008B0EB6">
        <w:rPr>
          <w:rFonts w:ascii="Times New Roman" w:hAnsi="Times New Roman"/>
          <w:sz w:val="24"/>
          <w:szCs w:val="24"/>
          <w:lang w:eastAsia="en-GB"/>
        </w:rPr>
        <w:t xml:space="preserve"> </w:t>
      </w:r>
      <w:r w:rsidR="00275F50">
        <w:rPr>
          <w:rFonts w:ascii="Times New Roman" w:hAnsi="Times New Roman"/>
          <w:sz w:val="24"/>
          <w:szCs w:val="24"/>
          <w:lang w:eastAsia="en-GB"/>
        </w:rPr>
        <w:t>(</w:t>
      </w:r>
      <w:r w:rsidR="00275F50" w:rsidRPr="009A6A78">
        <w:rPr>
          <w:rFonts w:ascii="Times New Roman" w:hAnsi="Times New Roman"/>
          <w:sz w:val="24"/>
          <w:szCs w:val="24"/>
          <w:lang w:eastAsia="en-GB"/>
        </w:rPr>
        <w:t>Basdeo, 1997</w:t>
      </w:r>
      <w:r w:rsidR="00505DB7">
        <w:rPr>
          <w:rFonts w:ascii="Times New Roman" w:hAnsi="Times New Roman"/>
          <w:sz w:val="24"/>
          <w:szCs w:val="24"/>
          <w:lang w:eastAsia="en-GB"/>
        </w:rPr>
        <w:t>; Oostindie and Klink</w:t>
      </w:r>
      <w:r w:rsidR="009A6A78" w:rsidRPr="009A6A78">
        <w:rPr>
          <w:rFonts w:ascii="Times New Roman" w:hAnsi="Times New Roman"/>
          <w:sz w:val="24"/>
          <w:szCs w:val="24"/>
          <w:lang w:eastAsia="en-GB"/>
        </w:rPr>
        <w:t>ers, 2003</w:t>
      </w:r>
      <w:r w:rsidR="00275F50" w:rsidRPr="009A6A78">
        <w:rPr>
          <w:rFonts w:ascii="Times New Roman" w:hAnsi="Times New Roman"/>
          <w:sz w:val="24"/>
          <w:szCs w:val="24"/>
          <w:lang w:eastAsia="en-GB"/>
        </w:rPr>
        <w:t>)</w:t>
      </w:r>
      <w:r w:rsidR="009A6A78" w:rsidRPr="009A6A78">
        <w:rPr>
          <w:rFonts w:ascii="Times New Roman" w:hAnsi="Times New Roman"/>
          <w:sz w:val="24"/>
          <w:szCs w:val="24"/>
          <w:lang w:eastAsia="en-GB"/>
        </w:rPr>
        <w:t>.</w:t>
      </w:r>
      <w:r w:rsidR="004B40C5" w:rsidRPr="009A6A78">
        <w:rPr>
          <w:rFonts w:ascii="Times New Roman" w:hAnsi="Times New Roman"/>
          <w:sz w:val="24"/>
          <w:szCs w:val="24"/>
          <w:lang w:eastAsia="en-GB"/>
        </w:rPr>
        <w:t xml:space="preserve"> The</w:t>
      </w:r>
      <w:r w:rsidR="004B40C5" w:rsidRPr="00707CE5">
        <w:rPr>
          <w:rFonts w:ascii="Times New Roman" w:hAnsi="Times New Roman"/>
          <w:sz w:val="24"/>
          <w:szCs w:val="24"/>
          <w:lang w:eastAsia="en-GB"/>
        </w:rPr>
        <w:t xml:space="preserve"> British and Dutch took somewhat different approaches and this section provides a brief overview of each. Decolonisation in the English-spe</w:t>
      </w:r>
      <w:r w:rsidR="00B62673">
        <w:rPr>
          <w:rFonts w:ascii="Times New Roman" w:hAnsi="Times New Roman"/>
          <w:sz w:val="24"/>
          <w:szCs w:val="24"/>
          <w:lang w:eastAsia="en-GB"/>
        </w:rPr>
        <w:t>f</w:t>
      </w:r>
      <w:r w:rsidR="004B40C5" w:rsidRPr="00707CE5">
        <w:rPr>
          <w:rFonts w:ascii="Times New Roman" w:hAnsi="Times New Roman"/>
          <w:sz w:val="24"/>
          <w:szCs w:val="24"/>
          <w:lang w:eastAsia="en-GB"/>
        </w:rPr>
        <w:t xml:space="preserve">aking Caribbean was precipitated by the </w:t>
      </w:r>
      <w:r w:rsidRPr="00707CE5">
        <w:rPr>
          <w:rFonts w:ascii="Times New Roman" w:hAnsi="Times New Roman"/>
          <w:sz w:val="24"/>
          <w:szCs w:val="24"/>
          <w:lang w:eastAsia="en-GB"/>
        </w:rPr>
        <w:t xml:space="preserve">collapse of the </w:t>
      </w:r>
      <w:r w:rsidR="004B40C5" w:rsidRPr="00707CE5">
        <w:rPr>
          <w:rFonts w:ascii="Times New Roman" w:hAnsi="Times New Roman"/>
          <w:sz w:val="24"/>
          <w:szCs w:val="24"/>
          <w:lang w:eastAsia="en-GB"/>
        </w:rPr>
        <w:t xml:space="preserve">West Indies Federation in 1962, with Jamaica and Trinidad and Tobago gaining independence in that year. </w:t>
      </w:r>
      <w:r w:rsidRPr="00707CE5">
        <w:rPr>
          <w:rFonts w:ascii="Times New Roman" w:hAnsi="Times New Roman"/>
          <w:sz w:val="24"/>
          <w:szCs w:val="24"/>
          <w:lang w:eastAsia="en-GB"/>
        </w:rPr>
        <w:t>Despite the trend towards self-rule across the region a number of smaller British territories were reluctant to follow suit. As a consequence, the British authorities had to establish a new governing framework for them, and the West Indies Act of 1962 was approved for this purpose</w:t>
      </w:r>
      <w:r w:rsidR="004F4D87">
        <w:rPr>
          <w:rFonts w:ascii="Times New Roman" w:hAnsi="Times New Roman"/>
          <w:sz w:val="24"/>
          <w:szCs w:val="24"/>
          <w:lang w:eastAsia="en-GB"/>
        </w:rPr>
        <w:t xml:space="preserve"> (WIA, 1962). </w:t>
      </w:r>
      <w:r w:rsidRPr="00707CE5">
        <w:rPr>
          <w:rFonts w:ascii="Times New Roman" w:hAnsi="Times New Roman"/>
          <w:sz w:val="24"/>
          <w:szCs w:val="24"/>
          <w:lang w:eastAsia="en-GB"/>
        </w:rPr>
        <w:t>The Act remains toda</w:t>
      </w:r>
      <w:r w:rsidR="00FF47BB">
        <w:rPr>
          <w:rFonts w:ascii="Times New Roman" w:hAnsi="Times New Roman"/>
          <w:sz w:val="24"/>
          <w:szCs w:val="24"/>
          <w:lang w:eastAsia="en-GB"/>
        </w:rPr>
        <w:t>y the foremost provision for British Virgin Islands</w:t>
      </w:r>
      <w:r w:rsidRPr="00707CE5">
        <w:rPr>
          <w:rFonts w:ascii="Times New Roman" w:hAnsi="Times New Roman"/>
          <w:sz w:val="24"/>
          <w:szCs w:val="24"/>
          <w:lang w:eastAsia="en-GB"/>
        </w:rPr>
        <w:t xml:space="preserve">, Cayman Islands, Montserrat, and </w:t>
      </w:r>
      <w:r w:rsidR="00FF47BB">
        <w:rPr>
          <w:rFonts w:ascii="Times New Roman" w:hAnsi="Times New Roman"/>
          <w:sz w:val="24"/>
          <w:szCs w:val="24"/>
          <w:lang w:eastAsia="en-GB"/>
        </w:rPr>
        <w:t>Turks and Caicos Islands</w:t>
      </w:r>
      <w:r w:rsidRPr="00707CE5">
        <w:rPr>
          <w:rFonts w:ascii="Times New Roman" w:hAnsi="Times New Roman"/>
          <w:sz w:val="24"/>
          <w:szCs w:val="24"/>
          <w:lang w:eastAsia="en-GB"/>
        </w:rPr>
        <w:t xml:space="preserve">. Anguilla was dealt with separately owing to its long association with Saint Christopher </w:t>
      </w:r>
      <w:r w:rsidR="002E6278" w:rsidRPr="00707CE5">
        <w:rPr>
          <w:rFonts w:ascii="Times New Roman" w:hAnsi="Times New Roman"/>
          <w:sz w:val="24"/>
          <w:szCs w:val="24"/>
          <w:lang w:eastAsia="en-GB"/>
        </w:rPr>
        <w:t>(Kitts) and Nevis,</w:t>
      </w:r>
      <w:r w:rsidRPr="00707CE5">
        <w:rPr>
          <w:rFonts w:ascii="Times New Roman" w:hAnsi="Times New Roman"/>
          <w:sz w:val="24"/>
          <w:szCs w:val="24"/>
          <w:lang w:eastAsia="en-GB"/>
        </w:rPr>
        <w:t xml:space="preserve"> and the Anguilla Act 1980 became the </w:t>
      </w:r>
      <w:r w:rsidR="002E6278" w:rsidRPr="00707CE5">
        <w:rPr>
          <w:rFonts w:ascii="Times New Roman" w:hAnsi="Times New Roman"/>
          <w:sz w:val="24"/>
          <w:szCs w:val="24"/>
          <w:lang w:eastAsia="en-GB"/>
        </w:rPr>
        <w:t xml:space="preserve">main </w:t>
      </w:r>
      <w:r w:rsidRPr="00707CE5">
        <w:rPr>
          <w:rFonts w:ascii="Times New Roman" w:hAnsi="Times New Roman"/>
          <w:sz w:val="24"/>
          <w:szCs w:val="24"/>
          <w:lang w:eastAsia="en-GB"/>
        </w:rPr>
        <w:t>source of authority</w:t>
      </w:r>
      <w:r w:rsidR="004F4D87">
        <w:rPr>
          <w:rFonts w:ascii="Times New Roman" w:hAnsi="Times New Roman"/>
          <w:sz w:val="24"/>
          <w:szCs w:val="24"/>
          <w:lang w:eastAsia="en-GB"/>
        </w:rPr>
        <w:t xml:space="preserve"> </w:t>
      </w:r>
      <w:r w:rsidR="007C0375">
        <w:rPr>
          <w:rFonts w:ascii="Times New Roman" w:hAnsi="Times New Roman"/>
          <w:sz w:val="24"/>
          <w:szCs w:val="24"/>
          <w:lang w:eastAsia="en-GB"/>
        </w:rPr>
        <w:t xml:space="preserve">(Anguilla Act, 1980). </w:t>
      </w:r>
      <w:r w:rsidR="004B40C5" w:rsidRPr="00707CE5">
        <w:rPr>
          <w:rFonts w:ascii="Times New Roman" w:hAnsi="Times New Roman"/>
          <w:sz w:val="24"/>
          <w:szCs w:val="24"/>
          <w:lang w:eastAsia="en-GB"/>
        </w:rPr>
        <w:t>Bermuda</w:t>
      </w:r>
      <w:r w:rsidRPr="00707CE5">
        <w:rPr>
          <w:rFonts w:ascii="Times New Roman" w:hAnsi="Times New Roman"/>
          <w:sz w:val="24"/>
          <w:szCs w:val="24"/>
          <w:lang w:eastAsia="en-GB"/>
        </w:rPr>
        <w:t xml:space="preserve"> </w:t>
      </w:r>
      <w:r w:rsidR="004B40C5" w:rsidRPr="00707CE5">
        <w:rPr>
          <w:rFonts w:ascii="Times New Roman" w:hAnsi="Times New Roman"/>
          <w:sz w:val="24"/>
          <w:szCs w:val="24"/>
          <w:lang w:eastAsia="en-GB"/>
        </w:rPr>
        <w:t>retained</w:t>
      </w:r>
      <w:r w:rsidRPr="00707CE5">
        <w:rPr>
          <w:rFonts w:ascii="Times New Roman" w:hAnsi="Times New Roman"/>
          <w:sz w:val="24"/>
          <w:szCs w:val="24"/>
          <w:lang w:eastAsia="en-GB"/>
        </w:rPr>
        <w:t xml:space="preserve"> its link with the </w:t>
      </w:r>
      <w:r w:rsidR="004B40C5" w:rsidRPr="00707CE5">
        <w:rPr>
          <w:rFonts w:ascii="Times New Roman" w:hAnsi="Times New Roman"/>
          <w:sz w:val="24"/>
          <w:szCs w:val="24"/>
          <w:lang w:eastAsia="en-GB"/>
        </w:rPr>
        <w:t>UK</w:t>
      </w:r>
      <w:r w:rsidRPr="00707CE5">
        <w:rPr>
          <w:rFonts w:ascii="Times New Roman" w:hAnsi="Times New Roman"/>
          <w:sz w:val="24"/>
          <w:szCs w:val="24"/>
          <w:lang w:eastAsia="en-GB"/>
        </w:rPr>
        <w:t xml:space="preserve"> under the Bermuda Constitution</w:t>
      </w:r>
      <w:r w:rsidR="007C0375">
        <w:rPr>
          <w:rFonts w:ascii="Times New Roman" w:hAnsi="Times New Roman"/>
          <w:sz w:val="24"/>
          <w:szCs w:val="24"/>
          <w:lang w:eastAsia="en-GB"/>
        </w:rPr>
        <w:t xml:space="preserve"> Act 1967 (B</w:t>
      </w:r>
      <w:r w:rsidR="00FF47BB">
        <w:rPr>
          <w:rFonts w:ascii="Times New Roman" w:hAnsi="Times New Roman"/>
          <w:sz w:val="24"/>
          <w:szCs w:val="24"/>
          <w:lang w:eastAsia="en-GB"/>
        </w:rPr>
        <w:t>ermuda Constitution Act, 1967).</w:t>
      </w:r>
    </w:p>
    <w:p w14:paraId="15AEF996" w14:textId="77777777" w:rsidR="00A94B0A" w:rsidRDefault="00A94B0A" w:rsidP="00A94B0A">
      <w:pPr>
        <w:autoSpaceDE w:val="0"/>
        <w:autoSpaceDN w:val="0"/>
        <w:adjustRightInd w:val="0"/>
        <w:spacing w:after="0" w:line="480" w:lineRule="auto"/>
        <w:rPr>
          <w:rFonts w:ascii="Times New Roman" w:hAnsi="Times New Roman"/>
          <w:sz w:val="24"/>
          <w:szCs w:val="24"/>
          <w:lang w:eastAsia="en-GB"/>
        </w:rPr>
      </w:pPr>
    </w:p>
    <w:p w14:paraId="670DBDDE" w14:textId="4A1FD5DF" w:rsidR="00DD3DF6" w:rsidRDefault="00924A0C" w:rsidP="00A94B0A">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 xml:space="preserve">Each Constitution allocates government responsibilities to the Crown (i.e. the </w:t>
      </w:r>
      <w:r w:rsidR="00184F7C" w:rsidRPr="00707CE5">
        <w:rPr>
          <w:rFonts w:ascii="Times New Roman" w:hAnsi="Times New Roman"/>
          <w:sz w:val="24"/>
          <w:szCs w:val="24"/>
          <w:lang w:eastAsia="en-GB"/>
        </w:rPr>
        <w:t>UK</w:t>
      </w:r>
      <w:r w:rsidRPr="00707CE5">
        <w:rPr>
          <w:rFonts w:ascii="Times New Roman" w:hAnsi="Times New Roman"/>
          <w:sz w:val="24"/>
          <w:szCs w:val="24"/>
          <w:lang w:eastAsia="en-GB"/>
        </w:rPr>
        <w:t xml:space="preserve"> Government and the Governor) and the Overseas Territory, according to the nature of the responsibility. Those powers generally reserved for the Crown include defence and </w:t>
      </w:r>
      <w:r w:rsidRPr="00707CE5">
        <w:rPr>
          <w:rFonts w:ascii="Times New Roman" w:hAnsi="Times New Roman"/>
          <w:sz w:val="24"/>
          <w:szCs w:val="24"/>
          <w:lang w:eastAsia="en-GB"/>
        </w:rPr>
        <w:lastRenderedPageBreak/>
        <w:t>external affairs, as well as responsibility for internal security and the police, international and ‘offshore’ financial relations</w:t>
      </w:r>
      <w:r w:rsidR="005D0326" w:rsidRPr="00707CE5">
        <w:rPr>
          <w:rFonts w:ascii="Times New Roman" w:hAnsi="Times New Roman"/>
          <w:sz w:val="24"/>
          <w:szCs w:val="24"/>
          <w:lang w:eastAsia="en-GB"/>
        </w:rPr>
        <w:t xml:space="preserve"> (although </w:t>
      </w:r>
      <w:r w:rsidR="00AF1A94" w:rsidRPr="00707CE5">
        <w:rPr>
          <w:rFonts w:ascii="Times New Roman" w:hAnsi="Times New Roman"/>
          <w:sz w:val="24"/>
          <w:szCs w:val="24"/>
          <w:lang w:eastAsia="en-GB"/>
        </w:rPr>
        <w:t>not in the case of Bermuda),</w:t>
      </w:r>
      <w:r w:rsidRPr="00707CE5">
        <w:rPr>
          <w:rFonts w:ascii="Times New Roman" w:hAnsi="Times New Roman"/>
          <w:sz w:val="24"/>
          <w:szCs w:val="24"/>
          <w:lang w:eastAsia="en-GB"/>
        </w:rPr>
        <w:t xml:space="preserve"> and the public service. The Crown also has responsibility for the maintenance of good governance. Meanwhile, individual territory governments have control over all aspects of policy that are not overseen by the Crown, including the economy, education, </w:t>
      </w:r>
      <w:r w:rsidR="00AF1A94" w:rsidRPr="00707CE5">
        <w:rPr>
          <w:rFonts w:ascii="Times New Roman" w:hAnsi="Times New Roman"/>
          <w:sz w:val="24"/>
          <w:szCs w:val="24"/>
          <w:lang w:eastAsia="en-GB"/>
        </w:rPr>
        <w:t>and health</w:t>
      </w:r>
      <w:r w:rsidRPr="00707CE5">
        <w:rPr>
          <w:rFonts w:ascii="Times New Roman" w:hAnsi="Times New Roman"/>
          <w:sz w:val="24"/>
          <w:szCs w:val="24"/>
          <w:lang w:eastAsia="en-GB"/>
        </w:rPr>
        <w:t xml:space="preserve">. However, </w:t>
      </w:r>
      <w:r w:rsidR="007C0375">
        <w:rPr>
          <w:rFonts w:ascii="Times New Roman" w:hAnsi="Times New Roman"/>
          <w:sz w:val="24"/>
          <w:szCs w:val="24"/>
          <w:lang w:eastAsia="en-GB"/>
        </w:rPr>
        <w:t>because the UK retains ultimate control over the territories there is a commitment to support them in the areas where the territories have primary responsibility, such as education.</w:t>
      </w:r>
      <w:r w:rsidR="003A18D7">
        <w:rPr>
          <w:rFonts w:ascii="Times New Roman" w:hAnsi="Times New Roman"/>
          <w:sz w:val="24"/>
          <w:szCs w:val="24"/>
          <w:lang w:eastAsia="en-GB"/>
        </w:rPr>
        <w:t xml:space="preserve"> So for example, in the 2012 UK government White Paper, </w:t>
      </w:r>
      <w:r w:rsidR="003A18D7" w:rsidRPr="003A18D7">
        <w:rPr>
          <w:rFonts w:ascii="Times New Roman" w:hAnsi="Times New Roman"/>
          <w:i/>
          <w:sz w:val="24"/>
          <w:szCs w:val="24"/>
          <w:lang w:eastAsia="en-GB"/>
        </w:rPr>
        <w:t>The Overseas Territories: Security, Success and Sustainability</w:t>
      </w:r>
      <w:r w:rsidR="003A18D7">
        <w:rPr>
          <w:rFonts w:ascii="Times New Roman" w:hAnsi="Times New Roman"/>
          <w:sz w:val="24"/>
          <w:szCs w:val="24"/>
          <w:lang w:eastAsia="en-GB"/>
        </w:rPr>
        <w:t>, which set</w:t>
      </w:r>
      <w:r w:rsidR="003A0C78">
        <w:rPr>
          <w:rFonts w:ascii="Times New Roman" w:hAnsi="Times New Roman"/>
          <w:sz w:val="24"/>
          <w:szCs w:val="24"/>
          <w:lang w:eastAsia="en-GB"/>
        </w:rPr>
        <w:t>s</w:t>
      </w:r>
      <w:r w:rsidR="003A18D7">
        <w:rPr>
          <w:rFonts w:ascii="Times New Roman" w:hAnsi="Times New Roman"/>
          <w:sz w:val="24"/>
          <w:szCs w:val="24"/>
          <w:lang w:eastAsia="en-GB"/>
        </w:rPr>
        <w:t xml:space="preserve"> out the government’s approach to the territories, there is a section on education (FCO, 2012</w:t>
      </w:r>
      <w:r w:rsidR="00933DC3">
        <w:rPr>
          <w:rFonts w:ascii="Times New Roman" w:hAnsi="Times New Roman"/>
          <w:sz w:val="24"/>
          <w:szCs w:val="24"/>
          <w:lang w:eastAsia="en-GB"/>
        </w:rPr>
        <w:t>a</w:t>
      </w:r>
      <w:r w:rsidR="003A18D7">
        <w:rPr>
          <w:rFonts w:ascii="Times New Roman" w:hAnsi="Times New Roman"/>
          <w:sz w:val="24"/>
          <w:szCs w:val="24"/>
          <w:lang w:eastAsia="en-GB"/>
        </w:rPr>
        <w:t xml:space="preserve">: 66-67). Within it the government talks of a shared vision with the territories </w:t>
      </w:r>
      <w:r w:rsidR="00F7798D">
        <w:rPr>
          <w:rFonts w:ascii="Times New Roman" w:hAnsi="Times New Roman"/>
          <w:sz w:val="24"/>
          <w:szCs w:val="24"/>
          <w:lang w:eastAsia="en-GB"/>
        </w:rPr>
        <w:t>‘</w:t>
      </w:r>
      <w:r w:rsidR="003A18D7">
        <w:rPr>
          <w:rFonts w:ascii="Times New Roman" w:hAnsi="Times New Roman"/>
          <w:sz w:val="24"/>
          <w:szCs w:val="24"/>
          <w:lang w:eastAsia="en-GB"/>
        </w:rPr>
        <w:t>of building well educated societies</w:t>
      </w:r>
      <w:r w:rsidR="00F7798D">
        <w:rPr>
          <w:rFonts w:ascii="Times New Roman" w:hAnsi="Times New Roman"/>
          <w:sz w:val="24"/>
          <w:szCs w:val="24"/>
          <w:lang w:eastAsia="en-GB"/>
        </w:rPr>
        <w:t>’</w:t>
      </w:r>
      <w:r w:rsidR="003A18D7">
        <w:rPr>
          <w:rFonts w:ascii="Times New Roman" w:hAnsi="Times New Roman"/>
          <w:sz w:val="24"/>
          <w:szCs w:val="24"/>
          <w:lang w:eastAsia="en-GB"/>
        </w:rPr>
        <w:t xml:space="preserve">, </w:t>
      </w:r>
      <w:r w:rsidR="00DD3DF6">
        <w:rPr>
          <w:rFonts w:ascii="Times New Roman" w:hAnsi="Times New Roman"/>
          <w:sz w:val="24"/>
          <w:szCs w:val="24"/>
          <w:lang w:eastAsia="en-GB"/>
        </w:rPr>
        <w:t xml:space="preserve">and that through the Department of International Development (DFID) the government is </w:t>
      </w:r>
      <w:r w:rsidR="00F7798D">
        <w:rPr>
          <w:rFonts w:ascii="Times New Roman" w:hAnsi="Times New Roman"/>
          <w:sz w:val="24"/>
          <w:szCs w:val="24"/>
          <w:lang w:eastAsia="en-GB"/>
        </w:rPr>
        <w:t>‘</w:t>
      </w:r>
      <w:r w:rsidR="00DD3DF6">
        <w:rPr>
          <w:rFonts w:ascii="Times New Roman" w:hAnsi="Times New Roman"/>
          <w:sz w:val="24"/>
          <w:szCs w:val="24"/>
          <w:lang w:eastAsia="en-GB"/>
        </w:rPr>
        <w:t>supporting improvement in the quality of teaching and learning including through teacher training and the development of partnerships between the Territories and the UK</w:t>
      </w:r>
      <w:r w:rsidR="00F7798D">
        <w:rPr>
          <w:rFonts w:ascii="Times New Roman" w:hAnsi="Times New Roman"/>
          <w:sz w:val="24"/>
          <w:szCs w:val="24"/>
          <w:lang w:eastAsia="en-GB"/>
        </w:rPr>
        <w:t>’</w:t>
      </w:r>
      <w:r w:rsidR="00DD3DF6">
        <w:rPr>
          <w:rFonts w:ascii="Times New Roman" w:hAnsi="Times New Roman"/>
          <w:sz w:val="24"/>
          <w:szCs w:val="24"/>
          <w:lang w:eastAsia="en-GB"/>
        </w:rPr>
        <w:t xml:space="preserve"> (FCO, 2012</w:t>
      </w:r>
      <w:r w:rsidR="00933DC3">
        <w:rPr>
          <w:rFonts w:ascii="Times New Roman" w:hAnsi="Times New Roman"/>
          <w:sz w:val="24"/>
          <w:szCs w:val="24"/>
          <w:lang w:eastAsia="en-GB"/>
        </w:rPr>
        <w:t>a</w:t>
      </w:r>
      <w:r w:rsidR="00DD3DF6">
        <w:rPr>
          <w:rFonts w:ascii="Times New Roman" w:hAnsi="Times New Roman"/>
          <w:sz w:val="24"/>
          <w:szCs w:val="24"/>
          <w:lang w:eastAsia="en-GB"/>
        </w:rPr>
        <w:t xml:space="preserve">: 66). So in education and in other sectors </w:t>
      </w:r>
      <w:r w:rsidR="00DD3DF6" w:rsidRPr="00707CE5">
        <w:rPr>
          <w:rFonts w:ascii="Times New Roman" w:hAnsi="Times New Roman"/>
          <w:sz w:val="24"/>
          <w:szCs w:val="24"/>
          <w:lang w:eastAsia="en-GB"/>
        </w:rPr>
        <w:t>the balance of administrative responsibilities is in practice often ill-defined</w:t>
      </w:r>
      <w:r w:rsidR="00DD3DF6">
        <w:rPr>
          <w:rFonts w:ascii="Times New Roman" w:hAnsi="Times New Roman"/>
          <w:sz w:val="24"/>
          <w:szCs w:val="24"/>
          <w:lang w:eastAsia="en-GB"/>
        </w:rPr>
        <w:t xml:space="preserve">. This is in part because governance arrangements between the UK and the territories </w:t>
      </w:r>
      <w:r w:rsidRPr="00707CE5">
        <w:rPr>
          <w:rFonts w:ascii="Times New Roman" w:hAnsi="Times New Roman"/>
          <w:sz w:val="24"/>
          <w:szCs w:val="24"/>
          <w:lang w:eastAsia="en-GB"/>
        </w:rPr>
        <w:t>were not intended to be permanent; rather, they were originally proposed as stepping ston</w:t>
      </w:r>
      <w:r w:rsidR="00DD3DF6">
        <w:rPr>
          <w:rFonts w:ascii="Times New Roman" w:hAnsi="Times New Roman"/>
          <w:sz w:val="24"/>
          <w:szCs w:val="24"/>
          <w:lang w:eastAsia="en-GB"/>
        </w:rPr>
        <w:t xml:space="preserve">es on the route to independence. </w:t>
      </w:r>
    </w:p>
    <w:p w14:paraId="74A9BE3D" w14:textId="77777777" w:rsidR="00A94B0A" w:rsidRDefault="00A94B0A" w:rsidP="00A94B0A">
      <w:pPr>
        <w:autoSpaceDE w:val="0"/>
        <w:autoSpaceDN w:val="0"/>
        <w:adjustRightInd w:val="0"/>
        <w:spacing w:after="0" w:line="480" w:lineRule="auto"/>
        <w:rPr>
          <w:rFonts w:ascii="Times New Roman" w:hAnsi="Times New Roman"/>
          <w:sz w:val="24"/>
          <w:szCs w:val="24"/>
          <w:lang w:eastAsia="en-GB"/>
        </w:rPr>
      </w:pPr>
    </w:p>
    <w:p w14:paraId="5431BCD6" w14:textId="4CA5A0E2" w:rsidR="00924A0C" w:rsidRPr="00707CE5" w:rsidRDefault="00924A0C" w:rsidP="00A94B0A">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 xml:space="preserve">The </w:t>
      </w:r>
      <w:r w:rsidR="00AF1A94" w:rsidRPr="00707CE5">
        <w:rPr>
          <w:rFonts w:ascii="Times New Roman" w:hAnsi="Times New Roman"/>
          <w:sz w:val="24"/>
          <w:szCs w:val="24"/>
          <w:lang w:eastAsia="en-GB"/>
        </w:rPr>
        <w:t>UK</w:t>
      </w:r>
      <w:r w:rsidRPr="00707CE5">
        <w:rPr>
          <w:rFonts w:ascii="Times New Roman" w:hAnsi="Times New Roman"/>
          <w:sz w:val="24"/>
          <w:szCs w:val="24"/>
          <w:lang w:eastAsia="en-GB"/>
        </w:rPr>
        <w:t xml:space="preserve"> is aware of the importance of maintaining relations with democratically elected governments, and this is particularly true of those O</w:t>
      </w:r>
      <w:r w:rsidR="000509B0">
        <w:rPr>
          <w:rFonts w:ascii="Times New Roman" w:hAnsi="Times New Roman"/>
          <w:sz w:val="24"/>
          <w:szCs w:val="24"/>
          <w:lang w:eastAsia="en-GB"/>
        </w:rPr>
        <w:t>verseas Territories, the majority, t</w:t>
      </w:r>
      <w:r w:rsidRPr="00707CE5">
        <w:rPr>
          <w:rFonts w:ascii="Times New Roman" w:hAnsi="Times New Roman"/>
          <w:sz w:val="24"/>
          <w:szCs w:val="24"/>
          <w:lang w:eastAsia="en-GB"/>
        </w:rPr>
        <w:t>hat are no longer in receipt of British state funding. In order to manage most effectively</w:t>
      </w:r>
      <w:r w:rsidR="000509B0">
        <w:rPr>
          <w:rFonts w:ascii="Times New Roman" w:hAnsi="Times New Roman"/>
          <w:sz w:val="24"/>
          <w:szCs w:val="24"/>
          <w:lang w:eastAsia="en-GB"/>
        </w:rPr>
        <w:t xml:space="preserve"> </w:t>
      </w:r>
      <w:r w:rsidRPr="00707CE5">
        <w:rPr>
          <w:rFonts w:ascii="Times New Roman" w:hAnsi="Times New Roman"/>
          <w:sz w:val="24"/>
          <w:szCs w:val="24"/>
          <w:lang w:eastAsia="en-GB"/>
        </w:rPr>
        <w:t xml:space="preserve">this sometimes difficult relationship, the </w:t>
      </w:r>
      <w:r w:rsidR="00AF1A94" w:rsidRPr="00707CE5">
        <w:rPr>
          <w:rFonts w:ascii="Times New Roman" w:hAnsi="Times New Roman"/>
          <w:sz w:val="24"/>
          <w:szCs w:val="24"/>
          <w:lang w:eastAsia="en-GB"/>
        </w:rPr>
        <w:t>UK</w:t>
      </w:r>
      <w:r w:rsidRPr="00707CE5">
        <w:rPr>
          <w:rFonts w:ascii="Times New Roman" w:hAnsi="Times New Roman"/>
          <w:sz w:val="24"/>
          <w:szCs w:val="24"/>
          <w:lang w:eastAsia="en-GB"/>
        </w:rPr>
        <w:t xml:space="preserve"> strives to </w:t>
      </w:r>
      <w:r w:rsidR="00DD3DF6">
        <w:rPr>
          <w:rFonts w:ascii="Times New Roman" w:hAnsi="Times New Roman"/>
          <w:sz w:val="24"/>
          <w:szCs w:val="24"/>
          <w:lang w:eastAsia="en-GB"/>
        </w:rPr>
        <w:t xml:space="preserve">allow </w:t>
      </w:r>
      <w:r w:rsidRPr="00707CE5">
        <w:rPr>
          <w:rFonts w:ascii="Times New Roman" w:hAnsi="Times New Roman"/>
          <w:sz w:val="24"/>
          <w:szCs w:val="24"/>
          <w:lang w:eastAsia="en-GB"/>
        </w:rPr>
        <w:t xml:space="preserve">territories the fullest </w:t>
      </w:r>
      <w:r w:rsidRPr="00707CE5">
        <w:rPr>
          <w:rFonts w:ascii="Times New Roman" w:hAnsi="Times New Roman"/>
          <w:sz w:val="24"/>
          <w:szCs w:val="24"/>
          <w:lang w:eastAsia="en-GB"/>
        </w:rPr>
        <w:lastRenderedPageBreak/>
        <w:t>autonomy that they desire</w:t>
      </w:r>
      <w:r w:rsidR="00DD3DF6">
        <w:rPr>
          <w:rFonts w:ascii="Times New Roman" w:hAnsi="Times New Roman"/>
          <w:sz w:val="24"/>
          <w:szCs w:val="24"/>
          <w:lang w:eastAsia="en-GB"/>
        </w:rPr>
        <w:t xml:space="preserve">; provide support where necessary; </w:t>
      </w:r>
      <w:r w:rsidR="00FC019D">
        <w:rPr>
          <w:rFonts w:ascii="Times New Roman" w:hAnsi="Times New Roman"/>
          <w:sz w:val="24"/>
          <w:szCs w:val="24"/>
          <w:lang w:eastAsia="en-GB"/>
        </w:rPr>
        <w:t xml:space="preserve">but also ensure </w:t>
      </w:r>
      <w:r w:rsidRPr="00707CE5">
        <w:rPr>
          <w:rFonts w:ascii="Times New Roman" w:hAnsi="Times New Roman"/>
          <w:sz w:val="24"/>
          <w:szCs w:val="24"/>
          <w:lang w:eastAsia="en-GB"/>
        </w:rPr>
        <w:t>that it can discharge its responsibilities and minimize its exposure to potential liabilities</w:t>
      </w:r>
      <w:r w:rsidR="00FC019D">
        <w:rPr>
          <w:rFonts w:ascii="Times New Roman" w:hAnsi="Times New Roman"/>
          <w:sz w:val="24"/>
          <w:szCs w:val="24"/>
          <w:lang w:eastAsia="en-GB"/>
        </w:rPr>
        <w:t>, such as when the financial viability of territories is threated (National Audit Office, 2007)</w:t>
      </w:r>
      <w:r w:rsidRPr="00707CE5">
        <w:rPr>
          <w:rFonts w:ascii="Times New Roman" w:hAnsi="Times New Roman"/>
          <w:sz w:val="24"/>
          <w:szCs w:val="24"/>
          <w:lang w:eastAsia="en-GB"/>
        </w:rPr>
        <w:t xml:space="preserve">. The </w:t>
      </w:r>
      <w:r w:rsidR="00AF1A94" w:rsidRPr="00707CE5">
        <w:rPr>
          <w:rFonts w:ascii="Times New Roman" w:hAnsi="Times New Roman"/>
          <w:sz w:val="24"/>
          <w:szCs w:val="24"/>
          <w:lang w:eastAsia="en-GB"/>
        </w:rPr>
        <w:t>UK</w:t>
      </w:r>
      <w:r w:rsidRPr="00707CE5">
        <w:rPr>
          <w:rFonts w:ascii="Times New Roman" w:hAnsi="Times New Roman"/>
          <w:sz w:val="24"/>
          <w:szCs w:val="24"/>
          <w:lang w:eastAsia="en-GB"/>
        </w:rPr>
        <w:t xml:space="preserve"> can face moral, political and legal obligations to give support when a territory’s resources are insufficient to meet its commitments, and thus the former feels it must re</w:t>
      </w:r>
      <w:r w:rsidR="00AF1A94" w:rsidRPr="00707CE5">
        <w:rPr>
          <w:rFonts w:ascii="Times New Roman" w:hAnsi="Times New Roman"/>
          <w:sz w:val="24"/>
          <w:szCs w:val="24"/>
          <w:lang w:eastAsia="en-GB"/>
        </w:rPr>
        <w:t>tain certain levers of control.</w:t>
      </w:r>
    </w:p>
    <w:p w14:paraId="2EF426B1" w14:textId="77777777" w:rsidR="00A94B0A" w:rsidRDefault="00A94B0A" w:rsidP="00A94B0A">
      <w:pPr>
        <w:autoSpaceDE w:val="0"/>
        <w:autoSpaceDN w:val="0"/>
        <w:adjustRightInd w:val="0"/>
        <w:spacing w:after="0" w:line="480" w:lineRule="auto"/>
        <w:rPr>
          <w:rFonts w:ascii="Times New Roman" w:hAnsi="Times New Roman"/>
          <w:sz w:val="24"/>
          <w:szCs w:val="24"/>
          <w:lang w:eastAsia="en-GB"/>
        </w:rPr>
      </w:pPr>
    </w:p>
    <w:p w14:paraId="13262FCB" w14:textId="47827F9F" w:rsidR="00924A0C" w:rsidRDefault="00924A0C" w:rsidP="00A94B0A">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Despite such constraints and occasional seri</w:t>
      </w:r>
      <w:r w:rsidR="00AF1A94" w:rsidRPr="00707CE5">
        <w:rPr>
          <w:rFonts w:ascii="Times New Roman" w:hAnsi="Times New Roman"/>
          <w:sz w:val="24"/>
          <w:szCs w:val="24"/>
          <w:lang w:eastAsia="en-GB"/>
        </w:rPr>
        <w:t xml:space="preserve">ous disagreements over policy, </w:t>
      </w:r>
      <w:r w:rsidRPr="00707CE5">
        <w:rPr>
          <w:rFonts w:ascii="Times New Roman" w:hAnsi="Times New Roman"/>
          <w:sz w:val="24"/>
          <w:szCs w:val="24"/>
          <w:lang w:eastAsia="en-GB"/>
        </w:rPr>
        <w:t xml:space="preserve">the territories’ constitutional link with the </w:t>
      </w:r>
      <w:r w:rsidR="00AF1A94" w:rsidRPr="00707CE5">
        <w:rPr>
          <w:rFonts w:ascii="Times New Roman" w:hAnsi="Times New Roman"/>
          <w:sz w:val="24"/>
          <w:szCs w:val="24"/>
          <w:lang w:eastAsia="en-GB"/>
        </w:rPr>
        <w:t>UK</w:t>
      </w:r>
      <w:r w:rsidRPr="00707CE5">
        <w:rPr>
          <w:rFonts w:ascii="Times New Roman" w:hAnsi="Times New Roman"/>
          <w:sz w:val="24"/>
          <w:szCs w:val="24"/>
          <w:lang w:eastAsia="en-GB"/>
        </w:rPr>
        <w:t xml:space="preserve"> has largely retained its popularity, in particular, because it helps to preserve their stability. Many of the citizens within the territories regard </w:t>
      </w:r>
      <w:r w:rsidR="00724EDE" w:rsidRPr="00707CE5">
        <w:rPr>
          <w:rFonts w:ascii="Times New Roman" w:hAnsi="Times New Roman"/>
          <w:sz w:val="24"/>
          <w:szCs w:val="24"/>
          <w:lang w:eastAsia="en-GB"/>
        </w:rPr>
        <w:t>the link</w:t>
      </w:r>
      <w:r w:rsidRPr="00707CE5">
        <w:rPr>
          <w:rFonts w:ascii="Times New Roman" w:hAnsi="Times New Roman"/>
          <w:sz w:val="24"/>
          <w:szCs w:val="24"/>
          <w:lang w:eastAsia="en-GB"/>
        </w:rPr>
        <w:t xml:space="preserve"> as a </w:t>
      </w:r>
      <w:r w:rsidR="00F7798D">
        <w:rPr>
          <w:rFonts w:ascii="Times New Roman" w:hAnsi="Times New Roman"/>
          <w:sz w:val="24"/>
          <w:szCs w:val="24"/>
          <w:lang w:eastAsia="en-GB"/>
        </w:rPr>
        <w:t>‘</w:t>
      </w:r>
      <w:r w:rsidRPr="00707CE5">
        <w:rPr>
          <w:rFonts w:ascii="Times New Roman" w:hAnsi="Times New Roman"/>
          <w:sz w:val="24"/>
          <w:szCs w:val="24"/>
          <w:lang w:eastAsia="en-GB"/>
        </w:rPr>
        <w:t>safeguard against weak or corrupt government</w:t>
      </w:r>
      <w:r w:rsidR="00F7798D">
        <w:rPr>
          <w:rFonts w:ascii="Times New Roman" w:hAnsi="Times New Roman"/>
          <w:sz w:val="24"/>
          <w:szCs w:val="24"/>
          <w:lang w:eastAsia="en-GB"/>
        </w:rPr>
        <w:t>’</w:t>
      </w:r>
      <w:r w:rsidR="00870FD2">
        <w:rPr>
          <w:rFonts w:ascii="Times New Roman" w:hAnsi="Times New Roman"/>
          <w:sz w:val="24"/>
          <w:szCs w:val="24"/>
          <w:lang w:eastAsia="en-GB"/>
        </w:rPr>
        <w:t xml:space="preserve"> (Taylor, 2000: 338). </w:t>
      </w:r>
      <w:r w:rsidRPr="00707CE5">
        <w:rPr>
          <w:rFonts w:ascii="Times New Roman" w:hAnsi="Times New Roman"/>
          <w:sz w:val="24"/>
          <w:szCs w:val="24"/>
          <w:lang w:eastAsia="en-GB"/>
        </w:rPr>
        <w:t xml:space="preserve">The political ties are also important for the economies of the territories, as they provide a measure of sovereign protection, which helps to reassure potential investors. The influence of English law and language and the </w:t>
      </w:r>
      <w:r w:rsidR="00AF1A94" w:rsidRPr="00707CE5">
        <w:rPr>
          <w:rFonts w:ascii="Times New Roman" w:hAnsi="Times New Roman"/>
          <w:sz w:val="24"/>
          <w:szCs w:val="24"/>
          <w:lang w:eastAsia="en-GB"/>
        </w:rPr>
        <w:t>UK</w:t>
      </w:r>
      <w:r w:rsidRPr="00707CE5">
        <w:rPr>
          <w:rFonts w:ascii="Times New Roman" w:hAnsi="Times New Roman"/>
          <w:sz w:val="24"/>
          <w:szCs w:val="24"/>
          <w:lang w:eastAsia="en-GB"/>
        </w:rPr>
        <w:t>’s responsibility for defence and external affairs has been valuable. Furthermore, the quasi-independent status that exists for the territories provides room for manoeuvre in political and economic matters and creates an ambiguity that attracts international capital</w:t>
      </w:r>
      <w:r w:rsidR="00870FD2">
        <w:rPr>
          <w:rFonts w:ascii="Times New Roman" w:hAnsi="Times New Roman"/>
          <w:sz w:val="24"/>
          <w:szCs w:val="24"/>
          <w:lang w:eastAsia="en-GB"/>
        </w:rPr>
        <w:t xml:space="preserve"> (Clegg, 2005: 129). </w:t>
      </w:r>
      <w:r w:rsidRPr="00707CE5">
        <w:rPr>
          <w:rFonts w:ascii="Times New Roman" w:hAnsi="Times New Roman"/>
          <w:sz w:val="24"/>
          <w:szCs w:val="24"/>
          <w:lang w:eastAsia="en-GB"/>
        </w:rPr>
        <w:t xml:space="preserve">British support has facilitated the transition into successful economies of many of the territories. </w:t>
      </w:r>
      <w:r w:rsidR="00870FD2" w:rsidRPr="00870FD2">
        <w:rPr>
          <w:rFonts w:ascii="Times New Roman" w:hAnsi="Times New Roman"/>
          <w:sz w:val="24"/>
          <w:szCs w:val="24"/>
          <w:lang w:eastAsia="en-GB"/>
        </w:rPr>
        <w:t>For example, Bermuda had a gross domestic product (GDP) per head of US$85,302 in 2013 (UN, 2015a), and is one of the world’s leading centres for international insurance companies, while Cayman Islands had a GDP per head of US$59,448 in 2013 (UN, 2015b), and is the world’s</w:t>
      </w:r>
      <w:r w:rsidR="005431E8">
        <w:rPr>
          <w:rFonts w:ascii="Times New Roman" w:hAnsi="Times New Roman"/>
          <w:sz w:val="24"/>
          <w:szCs w:val="24"/>
          <w:lang w:eastAsia="en-GB"/>
        </w:rPr>
        <w:t xml:space="preserve"> leading centre for hedge funds</w:t>
      </w:r>
      <w:r w:rsidRPr="00707CE5">
        <w:rPr>
          <w:rFonts w:ascii="Times New Roman" w:hAnsi="Times New Roman"/>
          <w:sz w:val="24"/>
          <w:szCs w:val="24"/>
          <w:lang w:eastAsia="en-GB"/>
        </w:rPr>
        <w:t>. In short, these territories have recognized the advantages of</w:t>
      </w:r>
      <w:r w:rsidR="008F0796" w:rsidRPr="00707CE5">
        <w:rPr>
          <w:rFonts w:ascii="Times New Roman" w:hAnsi="Times New Roman"/>
          <w:sz w:val="24"/>
          <w:szCs w:val="24"/>
          <w:lang w:eastAsia="en-GB"/>
        </w:rPr>
        <w:t xml:space="preserve"> retaining their present status</w:t>
      </w:r>
      <w:r w:rsidRPr="00707CE5">
        <w:rPr>
          <w:rFonts w:ascii="Times New Roman" w:hAnsi="Times New Roman"/>
          <w:sz w:val="24"/>
          <w:szCs w:val="24"/>
          <w:lang w:eastAsia="en-GB"/>
        </w:rPr>
        <w:t>.</w:t>
      </w:r>
    </w:p>
    <w:p w14:paraId="677D29F1" w14:textId="77777777" w:rsidR="00A94B0A" w:rsidRDefault="00A94B0A" w:rsidP="00A94B0A">
      <w:pPr>
        <w:autoSpaceDE w:val="0"/>
        <w:autoSpaceDN w:val="0"/>
        <w:adjustRightInd w:val="0"/>
        <w:spacing w:after="0" w:line="480" w:lineRule="auto"/>
        <w:rPr>
          <w:rFonts w:ascii="Times New Roman" w:hAnsi="Times New Roman"/>
          <w:sz w:val="24"/>
          <w:szCs w:val="24"/>
          <w:lang w:eastAsia="en-GB"/>
        </w:rPr>
      </w:pPr>
    </w:p>
    <w:p w14:paraId="3B042E40" w14:textId="7205F5A6" w:rsidR="00924A0C" w:rsidRPr="00707CE5" w:rsidRDefault="00755379" w:rsidP="00A94B0A">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lastRenderedPageBreak/>
        <w:t xml:space="preserve">In relation to the Dutch territories the establishment of the Charter of the Kingdom of the Netherlands was a key development. This was agreed </w:t>
      </w:r>
      <w:r w:rsidR="00924A0C" w:rsidRPr="00707CE5">
        <w:rPr>
          <w:rFonts w:ascii="Times New Roman" w:hAnsi="Times New Roman"/>
          <w:sz w:val="24"/>
          <w:szCs w:val="24"/>
          <w:lang w:eastAsia="en-GB"/>
        </w:rPr>
        <w:t xml:space="preserve">in 1954 and laid out the arrangements for a federal state, comprising three self-governing autonomous countries of supposedly equal standing: the Netherlands, Suriname and the Netherlands Antilles (Aruba, Bonaire, Curaçao, Saba, Sint Eustatius and Sint Maarten). </w:t>
      </w:r>
      <w:r w:rsidR="00F2591B" w:rsidRPr="00707CE5">
        <w:rPr>
          <w:rFonts w:ascii="Times New Roman" w:hAnsi="Times New Roman"/>
          <w:sz w:val="24"/>
          <w:szCs w:val="24"/>
          <w:lang w:eastAsia="en-GB"/>
        </w:rPr>
        <w:t>D</w:t>
      </w:r>
      <w:r w:rsidR="00924A0C" w:rsidRPr="00707CE5">
        <w:rPr>
          <w:rFonts w:ascii="Times New Roman" w:hAnsi="Times New Roman"/>
          <w:sz w:val="24"/>
          <w:szCs w:val="24"/>
          <w:lang w:eastAsia="en-GB"/>
        </w:rPr>
        <w:t xml:space="preserve">espite changes to the membership of the Kingdom (such as </w:t>
      </w:r>
      <w:r w:rsidR="00F2591B" w:rsidRPr="00707CE5">
        <w:rPr>
          <w:rFonts w:ascii="Times New Roman" w:hAnsi="Times New Roman"/>
          <w:sz w:val="24"/>
          <w:szCs w:val="24"/>
          <w:lang w:eastAsia="en-GB"/>
        </w:rPr>
        <w:t>BES</w:t>
      </w:r>
      <w:r w:rsidR="00924A0C" w:rsidRPr="00707CE5">
        <w:rPr>
          <w:rFonts w:ascii="Times New Roman" w:hAnsi="Times New Roman"/>
          <w:sz w:val="24"/>
          <w:szCs w:val="24"/>
          <w:lang w:eastAsia="en-GB"/>
        </w:rPr>
        <w:t xml:space="preserve"> becoming special-status mun</w:t>
      </w:r>
      <w:r w:rsidR="00F2591B" w:rsidRPr="00707CE5">
        <w:rPr>
          <w:rFonts w:ascii="Times New Roman" w:hAnsi="Times New Roman"/>
          <w:sz w:val="24"/>
          <w:szCs w:val="24"/>
          <w:lang w:eastAsia="en-GB"/>
        </w:rPr>
        <w:t>icipalities of the Netherlands)</w:t>
      </w:r>
      <w:r w:rsidR="00924A0C" w:rsidRPr="00707CE5">
        <w:rPr>
          <w:rFonts w:ascii="Times New Roman" w:hAnsi="Times New Roman"/>
          <w:sz w:val="24"/>
          <w:szCs w:val="24"/>
          <w:lang w:eastAsia="en-GB"/>
        </w:rPr>
        <w:t xml:space="preserve"> the original Charter remains in place, in part because any reform requires the consent of all parties. In principle, although not always in practice, the countries of the Kingdom are autonomous in relation to internal matters, such as government finance, social and economic development, cultural affairs, housing and education, while the Kingdom oversees defence, foreign affairs, Dutch nationality and extradition</w:t>
      </w:r>
      <w:r w:rsidR="005431E8">
        <w:rPr>
          <w:rFonts w:ascii="Times New Roman" w:hAnsi="Times New Roman"/>
          <w:sz w:val="24"/>
          <w:szCs w:val="24"/>
          <w:lang w:eastAsia="en-GB"/>
        </w:rPr>
        <w:t>.</w:t>
      </w:r>
      <w:r w:rsidR="0035090B">
        <w:rPr>
          <w:rFonts w:ascii="Times New Roman" w:hAnsi="Times New Roman"/>
          <w:sz w:val="24"/>
          <w:szCs w:val="24"/>
          <w:lang w:eastAsia="en-GB"/>
        </w:rPr>
        <w:t xml:space="preserve"> However,</w:t>
      </w:r>
      <w:r w:rsidR="00825935">
        <w:rPr>
          <w:rFonts w:ascii="Times New Roman" w:hAnsi="Times New Roman"/>
          <w:sz w:val="24"/>
          <w:szCs w:val="24"/>
          <w:lang w:eastAsia="en-GB"/>
        </w:rPr>
        <w:t xml:space="preserve"> the</w:t>
      </w:r>
      <w:r w:rsidR="005431E8">
        <w:rPr>
          <w:rFonts w:ascii="Times New Roman" w:hAnsi="Times New Roman"/>
          <w:sz w:val="24"/>
          <w:szCs w:val="24"/>
          <w:lang w:eastAsia="en-GB"/>
        </w:rPr>
        <w:t xml:space="preserve"> Netherlands Antilles have all replicated the </w:t>
      </w:r>
      <w:r w:rsidR="00825935">
        <w:rPr>
          <w:rFonts w:ascii="Times New Roman" w:hAnsi="Times New Roman"/>
          <w:sz w:val="24"/>
          <w:szCs w:val="24"/>
          <w:lang w:eastAsia="en-GB"/>
        </w:rPr>
        <w:t xml:space="preserve">structure of the Dutch education system that </w:t>
      </w:r>
      <w:r w:rsidR="00C826EA">
        <w:rPr>
          <w:rFonts w:ascii="Times New Roman" w:hAnsi="Times New Roman"/>
          <w:sz w:val="24"/>
          <w:szCs w:val="24"/>
          <w:lang w:eastAsia="en-GB"/>
        </w:rPr>
        <w:t xml:space="preserve">includes </w:t>
      </w:r>
      <w:r w:rsidR="00825935">
        <w:rPr>
          <w:rFonts w:ascii="Times New Roman" w:hAnsi="Times New Roman"/>
          <w:sz w:val="24"/>
          <w:szCs w:val="24"/>
          <w:lang w:eastAsia="en-GB"/>
        </w:rPr>
        <w:t>three distinct levels</w:t>
      </w:r>
      <w:r w:rsidR="00C912FF">
        <w:rPr>
          <w:rFonts w:ascii="Times New Roman" w:hAnsi="Times New Roman"/>
          <w:sz w:val="24"/>
          <w:szCs w:val="24"/>
          <w:lang w:eastAsia="en-GB"/>
        </w:rPr>
        <w:t xml:space="preserve"> (kindergarten, primary an</w:t>
      </w:r>
      <w:r w:rsidR="00825935">
        <w:rPr>
          <w:rFonts w:ascii="Times New Roman" w:hAnsi="Times New Roman"/>
          <w:sz w:val="24"/>
          <w:szCs w:val="24"/>
          <w:lang w:eastAsia="en-GB"/>
        </w:rPr>
        <w:t xml:space="preserve">d secondary education). </w:t>
      </w:r>
      <w:r w:rsidR="003B5DE7">
        <w:rPr>
          <w:rFonts w:ascii="Times New Roman" w:hAnsi="Times New Roman"/>
          <w:sz w:val="24"/>
          <w:szCs w:val="24"/>
          <w:lang w:eastAsia="en-GB"/>
        </w:rPr>
        <w:t xml:space="preserve">For BES, Dutch entities, </w:t>
      </w:r>
      <w:r w:rsidR="00825935">
        <w:rPr>
          <w:rFonts w:ascii="Times New Roman" w:hAnsi="Times New Roman"/>
          <w:sz w:val="24"/>
          <w:szCs w:val="24"/>
          <w:lang w:eastAsia="en-GB"/>
        </w:rPr>
        <w:t xml:space="preserve">the Kingdom </w:t>
      </w:r>
      <w:r w:rsidR="003B5DE7">
        <w:rPr>
          <w:rFonts w:ascii="Times New Roman" w:hAnsi="Times New Roman"/>
          <w:sz w:val="24"/>
          <w:szCs w:val="24"/>
          <w:lang w:eastAsia="en-GB"/>
        </w:rPr>
        <w:t xml:space="preserve">has </w:t>
      </w:r>
      <w:r w:rsidR="00825935">
        <w:rPr>
          <w:rFonts w:ascii="Times New Roman" w:hAnsi="Times New Roman"/>
          <w:sz w:val="24"/>
          <w:szCs w:val="24"/>
          <w:lang w:eastAsia="en-GB"/>
        </w:rPr>
        <w:t>exert</w:t>
      </w:r>
      <w:r w:rsidR="003B5DE7">
        <w:rPr>
          <w:rFonts w:ascii="Times New Roman" w:hAnsi="Times New Roman"/>
          <w:sz w:val="24"/>
          <w:szCs w:val="24"/>
          <w:lang w:eastAsia="en-GB"/>
        </w:rPr>
        <w:t>ed</w:t>
      </w:r>
      <w:r w:rsidR="00825935">
        <w:rPr>
          <w:rFonts w:ascii="Times New Roman" w:hAnsi="Times New Roman"/>
          <w:sz w:val="24"/>
          <w:szCs w:val="24"/>
          <w:lang w:eastAsia="en-GB"/>
        </w:rPr>
        <w:t xml:space="preserve"> </w:t>
      </w:r>
      <w:r w:rsidR="003B5DE7">
        <w:rPr>
          <w:rFonts w:ascii="Times New Roman" w:hAnsi="Times New Roman"/>
          <w:sz w:val="24"/>
          <w:szCs w:val="24"/>
          <w:lang w:eastAsia="en-GB"/>
        </w:rPr>
        <w:t>authoritarian</w:t>
      </w:r>
      <w:r w:rsidR="00C912FF">
        <w:rPr>
          <w:rFonts w:ascii="Times New Roman" w:hAnsi="Times New Roman"/>
          <w:sz w:val="24"/>
          <w:szCs w:val="24"/>
          <w:lang w:eastAsia="en-GB"/>
        </w:rPr>
        <w:t xml:space="preserve"> educational action</w:t>
      </w:r>
      <w:r w:rsidR="003B5DE7">
        <w:rPr>
          <w:rFonts w:ascii="Times New Roman" w:hAnsi="Times New Roman"/>
          <w:sz w:val="24"/>
          <w:szCs w:val="24"/>
          <w:lang w:eastAsia="en-GB"/>
        </w:rPr>
        <w:t xml:space="preserve"> with the declaration that the Dutch education system should be </w:t>
      </w:r>
      <w:r w:rsidR="00C912FF">
        <w:rPr>
          <w:rFonts w:ascii="Times New Roman" w:hAnsi="Times New Roman"/>
          <w:sz w:val="24"/>
          <w:szCs w:val="24"/>
          <w:lang w:eastAsia="en-GB"/>
        </w:rPr>
        <w:t xml:space="preserve">followed </w:t>
      </w:r>
      <w:r w:rsidR="003B5DE7" w:rsidRPr="00C912FF">
        <w:rPr>
          <w:rFonts w:ascii="Times New Roman" w:hAnsi="Times New Roman"/>
          <w:sz w:val="24"/>
          <w:szCs w:val="24"/>
          <w:lang w:eastAsia="en-GB"/>
        </w:rPr>
        <w:t>(RCN,</w:t>
      </w:r>
      <w:r w:rsidR="00C912FF" w:rsidRPr="00C912FF">
        <w:rPr>
          <w:rFonts w:ascii="Times New Roman" w:hAnsi="Times New Roman"/>
          <w:sz w:val="24"/>
          <w:szCs w:val="24"/>
          <w:lang w:eastAsia="en-GB"/>
        </w:rPr>
        <w:t xml:space="preserve"> 2010</w:t>
      </w:r>
      <w:r w:rsidR="003B5DE7" w:rsidRPr="00C912FF">
        <w:rPr>
          <w:rFonts w:ascii="Times New Roman" w:hAnsi="Times New Roman"/>
          <w:sz w:val="24"/>
          <w:szCs w:val="24"/>
          <w:lang w:eastAsia="en-GB"/>
        </w:rPr>
        <w:t>).</w:t>
      </w:r>
      <w:r w:rsidR="00C912FF">
        <w:rPr>
          <w:rFonts w:ascii="Times New Roman" w:hAnsi="Times New Roman"/>
          <w:sz w:val="24"/>
          <w:szCs w:val="24"/>
          <w:lang w:eastAsia="en-GB"/>
        </w:rPr>
        <w:t xml:space="preserve"> While in recent years Aruba’s</w:t>
      </w:r>
      <w:r w:rsidR="003B5DE7">
        <w:rPr>
          <w:rFonts w:ascii="Times New Roman" w:hAnsi="Times New Roman"/>
          <w:sz w:val="24"/>
          <w:szCs w:val="24"/>
          <w:lang w:eastAsia="en-GB"/>
        </w:rPr>
        <w:t xml:space="preserve"> educational system has benefited from a </w:t>
      </w:r>
      <w:r w:rsidR="00C826EA">
        <w:rPr>
          <w:rFonts w:ascii="Times New Roman" w:hAnsi="Times New Roman"/>
          <w:sz w:val="24"/>
          <w:szCs w:val="24"/>
          <w:lang w:eastAsia="en-GB"/>
        </w:rPr>
        <w:t xml:space="preserve">collaborative </w:t>
      </w:r>
      <w:r w:rsidR="003B5DE7">
        <w:rPr>
          <w:rFonts w:ascii="Times New Roman" w:hAnsi="Times New Roman"/>
          <w:sz w:val="24"/>
          <w:szCs w:val="24"/>
          <w:lang w:eastAsia="en-GB"/>
        </w:rPr>
        <w:t xml:space="preserve">approach to the </w:t>
      </w:r>
      <w:r w:rsidR="00C912FF">
        <w:rPr>
          <w:rFonts w:ascii="Times New Roman" w:hAnsi="Times New Roman"/>
          <w:sz w:val="24"/>
          <w:szCs w:val="24"/>
          <w:lang w:eastAsia="en-GB"/>
        </w:rPr>
        <w:t>implementation</w:t>
      </w:r>
      <w:r w:rsidR="003B5DE7">
        <w:rPr>
          <w:rFonts w:ascii="Times New Roman" w:hAnsi="Times New Roman"/>
          <w:sz w:val="24"/>
          <w:szCs w:val="24"/>
          <w:lang w:eastAsia="en-GB"/>
        </w:rPr>
        <w:t xml:space="preserve"> of educational </w:t>
      </w:r>
      <w:r w:rsidR="00C912FF">
        <w:rPr>
          <w:rFonts w:ascii="Times New Roman" w:hAnsi="Times New Roman"/>
          <w:sz w:val="24"/>
          <w:szCs w:val="24"/>
          <w:lang w:eastAsia="en-GB"/>
        </w:rPr>
        <w:t xml:space="preserve">reform leading to </w:t>
      </w:r>
      <w:r w:rsidR="003B5DE7">
        <w:rPr>
          <w:rFonts w:ascii="Times New Roman" w:hAnsi="Times New Roman"/>
          <w:sz w:val="24"/>
          <w:szCs w:val="24"/>
          <w:lang w:eastAsia="en-GB"/>
        </w:rPr>
        <w:t xml:space="preserve">innovations such as </w:t>
      </w:r>
      <w:r w:rsidR="003306CF">
        <w:rPr>
          <w:rFonts w:ascii="Times New Roman" w:hAnsi="Times New Roman"/>
          <w:sz w:val="24"/>
          <w:szCs w:val="24"/>
          <w:lang w:eastAsia="en-GB"/>
        </w:rPr>
        <w:t>learner centred initiatives</w:t>
      </w:r>
      <w:r w:rsidR="00C912FF">
        <w:rPr>
          <w:rFonts w:ascii="Times New Roman" w:hAnsi="Times New Roman"/>
          <w:sz w:val="24"/>
          <w:szCs w:val="24"/>
          <w:lang w:eastAsia="en-GB"/>
        </w:rPr>
        <w:t xml:space="preserve"> (Chieuw, 2007)</w:t>
      </w:r>
      <w:r w:rsidR="003306CF">
        <w:rPr>
          <w:rFonts w:ascii="Times New Roman" w:hAnsi="Times New Roman"/>
          <w:sz w:val="24"/>
          <w:szCs w:val="24"/>
          <w:lang w:eastAsia="en-GB"/>
        </w:rPr>
        <w:t>.</w:t>
      </w:r>
      <w:r w:rsidR="00C826EA">
        <w:rPr>
          <w:rFonts w:ascii="Times New Roman" w:hAnsi="Times New Roman"/>
          <w:sz w:val="24"/>
          <w:szCs w:val="24"/>
          <w:lang w:eastAsia="en-GB"/>
        </w:rPr>
        <w:t xml:space="preserve"> </w:t>
      </w:r>
      <w:r w:rsidR="003A0C78">
        <w:rPr>
          <w:rFonts w:ascii="Times New Roman" w:hAnsi="Times New Roman"/>
          <w:sz w:val="24"/>
          <w:szCs w:val="24"/>
          <w:lang w:eastAsia="en-GB"/>
        </w:rPr>
        <w:t>However, due to the often centralised and sometimes inconsistent line it is unsurprising</w:t>
      </w:r>
      <w:r w:rsidR="00BC737A">
        <w:rPr>
          <w:rFonts w:ascii="Times New Roman" w:hAnsi="Times New Roman"/>
          <w:sz w:val="24"/>
          <w:szCs w:val="24"/>
          <w:lang w:eastAsia="en-GB"/>
        </w:rPr>
        <w:t xml:space="preserve"> that</w:t>
      </w:r>
      <w:r w:rsidR="00C826EA">
        <w:rPr>
          <w:rFonts w:ascii="Times New Roman" w:hAnsi="Times New Roman"/>
          <w:sz w:val="24"/>
          <w:szCs w:val="24"/>
          <w:lang w:eastAsia="en-GB"/>
        </w:rPr>
        <w:t xml:space="preserve"> </w:t>
      </w:r>
      <w:r w:rsidR="00BC737A">
        <w:rPr>
          <w:rFonts w:ascii="Times New Roman" w:hAnsi="Times New Roman"/>
          <w:sz w:val="24"/>
          <w:szCs w:val="24"/>
          <w:lang w:eastAsia="en-GB"/>
        </w:rPr>
        <w:t>only 54</w:t>
      </w:r>
      <w:r w:rsidR="003A0C78">
        <w:rPr>
          <w:rFonts w:ascii="Times New Roman" w:hAnsi="Times New Roman"/>
          <w:sz w:val="24"/>
          <w:szCs w:val="24"/>
          <w:lang w:eastAsia="en-GB"/>
        </w:rPr>
        <w:t xml:space="preserve"> per cent</w:t>
      </w:r>
      <w:r w:rsidR="00BC737A">
        <w:rPr>
          <w:rFonts w:ascii="Times New Roman" w:hAnsi="Times New Roman"/>
          <w:sz w:val="24"/>
          <w:szCs w:val="24"/>
          <w:lang w:eastAsia="en-GB"/>
        </w:rPr>
        <w:t xml:space="preserve"> of </w:t>
      </w:r>
      <w:r w:rsidR="00C826EA">
        <w:rPr>
          <w:rFonts w:ascii="Times New Roman" w:hAnsi="Times New Roman"/>
          <w:sz w:val="24"/>
          <w:szCs w:val="24"/>
          <w:lang w:eastAsia="en-GB"/>
        </w:rPr>
        <w:t>citizens</w:t>
      </w:r>
      <w:r w:rsidR="00BC737A">
        <w:rPr>
          <w:rFonts w:ascii="Times New Roman" w:hAnsi="Times New Roman"/>
          <w:sz w:val="24"/>
          <w:szCs w:val="24"/>
          <w:lang w:eastAsia="en-GB"/>
        </w:rPr>
        <w:t xml:space="preserve"> in the islands </w:t>
      </w:r>
      <w:r w:rsidR="003A0C78">
        <w:rPr>
          <w:rFonts w:ascii="Times New Roman" w:hAnsi="Times New Roman"/>
          <w:sz w:val="24"/>
          <w:szCs w:val="24"/>
          <w:lang w:eastAsia="en-GB"/>
        </w:rPr>
        <w:t xml:space="preserve">that formerly constituted the </w:t>
      </w:r>
      <w:r w:rsidR="00C826EA">
        <w:rPr>
          <w:rFonts w:ascii="Times New Roman" w:hAnsi="Times New Roman"/>
          <w:sz w:val="24"/>
          <w:szCs w:val="24"/>
          <w:lang w:eastAsia="en-GB"/>
        </w:rPr>
        <w:t>Netherland Antilles</w:t>
      </w:r>
      <w:r w:rsidR="00BC737A">
        <w:rPr>
          <w:rFonts w:ascii="Times New Roman" w:hAnsi="Times New Roman"/>
          <w:sz w:val="24"/>
          <w:szCs w:val="24"/>
          <w:lang w:eastAsia="en-GB"/>
        </w:rPr>
        <w:t xml:space="preserve"> fel</w:t>
      </w:r>
      <w:r w:rsidR="00B4647D">
        <w:rPr>
          <w:rFonts w:ascii="Times New Roman" w:hAnsi="Times New Roman"/>
          <w:sz w:val="24"/>
          <w:szCs w:val="24"/>
          <w:lang w:eastAsia="en-GB"/>
        </w:rPr>
        <w:t>t</w:t>
      </w:r>
      <w:r w:rsidR="00BC737A">
        <w:rPr>
          <w:rFonts w:ascii="Times New Roman" w:hAnsi="Times New Roman"/>
          <w:sz w:val="24"/>
          <w:szCs w:val="24"/>
          <w:lang w:eastAsia="en-GB"/>
        </w:rPr>
        <w:t xml:space="preserve"> that </w:t>
      </w:r>
      <w:r w:rsidR="00C826EA">
        <w:rPr>
          <w:rFonts w:ascii="Times New Roman" w:hAnsi="Times New Roman"/>
          <w:sz w:val="24"/>
          <w:szCs w:val="24"/>
          <w:lang w:eastAsia="en-GB"/>
        </w:rPr>
        <w:t xml:space="preserve">education has improved </w:t>
      </w:r>
      <w:r w:rsidR="00BC737A">
        <w:rPr>
          <w:rFonts w:ascii="Times New Roman" w:hAnsi="Times New Roman"/>
          <w:sz w:val="24"/>
          <w:szCs w:val="24"/>
          <w:lang w:eastAsia="en-GB"/>
        </w:rPr>
        <w:t xml:space="preserve">since 2011 </w:t>
      </w:r>
      <w:r w:rsidR="00C826EA">
        <w:rPr>
          <w:rFonts w:ascii="Times New Roman" w:hAnsi="Times New Roman"/>
          <w:sz w:val="24"/>
          <w:szCs w:val="24"/>
          <w:lang w:eastAsia="en-GB"/>
        </w:rPr>
        <w:t>(</w:t>
      </w:r>
      <w:r w:rsidR="0035090B">
        <w:rPr>
          <w:rFonts w:ascii="Times New Roman" w:hAnsi="Times New Roman"/>
          <w:sz w:val="24"/>
          <w:szCs w:val="24"/>
          <w:lang w:eastAsia="en-GB"/>
        </w:rPr>
        <w:t xml:space="preserve">Curconsult, 2013). </w:t>
      </w:r>
      <w:r w:rsidR="00924A0C" w:rsidRPr="00707CE5">
        <w:rPr>
          <w:rFonts w:ascii="Times New Roman" w:hAnsi="Times New Roman"/>
          <w:sz w:val="24"/>
          <w:szCs w:val="24"/>
          <w:lang w:eastAsia="en-GB"/>
        </w:rPr>
        <w:t xml:space="preserve">Beyond the country-level autonomy, the Charter stipulates areas of communal responsibility, which by statute require the partners to co-operate. In the areas of human rights and freedoms, the rule of law and good governance, responsibility is shared between each country and the </w:t>
      </w:r>
      <w:r w:rsidR="00924A0C" w:rsidRPr="00707CE5">
        <w:rPr>
          <w:rFonts w:ascii="Times New Roman" w:hAnsi="Times New Roman"/>
          <w:sz w:val="24"/>
          <w:szCs w:val="24"/>
          <w:lang w:eastAsia="en-GB"/>
        </w:rPr>
        <w:lastRenderedPageBreak/>
        <w:t xml:space="preserve">Kingdom, although ultimate responsibility for safeguarding standards in public life rests with the Kingdom. However, as with the </w:t>
      </w:r>
      <w:r w:rsidR="00BA46E6" w:rsidRPr="00707CE5">
        <w:rPr>
          <w:rFonts w:ascii="Times New Roman" w:hAnsi="Times New Roman"/>
          <w:sz w:val="24"/>
          <w:szCs w:val="24"/>
          <w:lang w:eastAsia="en-GB"/>
        </w:rPr>
        <w:t>UK,</w:t>
      </w:r>
      <w:r w:rsidR="00924A0C" w:rsidRPr="00707CE5">
        <w:rPr>
          <w:rFonts w:ascii="Times New Roman" w:hAnsi="Times New Roman"/>
          <w:sz w:val="24"/>
          <w:szCs w:val="24"/>
          <w:lang w:eastAsia="en-GB"/>
        </w:rPr>
        <w:t xml:space="preserve"> and for the same reasons, the Dutch authorities have been reluctant to use this power</w:t>
      </w:r>
      <w:r w:rsidR="00BC737A">
        <w:rPr>
          <w:rFonts w:ascii="Times New Roman" w:hAnsi="Times New Roman"/>
          <w:sz w:val="24"/>
          <w:szCs w:val="24"/>
          <w:lang w:eastAsia="en-GB"/>
        </w:rPr>
        <w:t xml:space="preserve"> (</w:t>
      </w:r>
      <w:r w:rsidR="00212B18">
        <w:rPr>
          <w:rFonts w:ascii="Times New Roman" w:hAnsi="Times New Roman"/>
          <w:sz w:val="24"/>
          <w:szCs w:val="24"/>
          <w:lang w:eastAsia="en-GB"/>
        </w:rPr>
        <w:t>De Jong, 2005).</w:t>
      </w:r>
    </w:p>
    <w:p w14:paraId="47BEF3FE" w14:textId="77777777" w:rsidR="00A94B0A" w:rsidRDefault="00A94B0A" w:rsidP="00A94B0A">
      <w:pPr>
        <w:autoSpaceDE w:val="0"/>
        <w:autoSpaceDN w:val="0"/>
        <w:adjustRightInd w:val="0"/>
        <w:spacing w:after="0" w:line="480" w:lineRule="auto"/>
        <w:rPr>
          <w:rFonts w:ascii="Times New Roman" w:hAnsi="Times New Roman"/>
          <w:sz w:val="24"/>
          <w:szCs w:val="24"/>
          <w:lang w:eastAsia="en-GB"/>
        </w:rPr>
      </w:pPr>
    </w:p>
    <w:p w14:paraId="2A6F2D3C" w14:textId="14B49874" w:rsidR="002E77B7" w:rsidRPr="00707CE5" w:rsidRDefault="00924A0C" w:rsidP="00A94B0A">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When the Charter was signed it was expected that the Caribbean countries would seek their independence at some time in the future, and as a consequence the Netherlands agreed to give them a significant measure of autonomy. Although Suriname gained its independence in 1975 and Aruba came close (before deciding on status aparte</w:t>
      </w:r>
      <w:r w:rsidR="00BC737A">
        <w:rPr>
          <w:rFonts w:ascii="Times New Roman" w:hAnsi="Times New Roman"/>
          <w:sz w:val="24"/>
          <w:szCs w:val="24"/>
          <w:lang w:eastAsia="en-GB"/>
        </w:rPr>
        <w:t xml:space="preserve">, </w:t>
      </w:r>
      <w:r w:rsidRPr="00707CE5">
        <w:rPr>
          <w:rFonts w:ascii="Times New Roman" w:hAnsi="Times New Roman"/>
          <w:sz w:val="24"/>
          <w:szCs w:val="24"/>
          <w:lang w:eastAsia="en-GB"/>
        </w:rPr>
        <w:t>separatio</w:t>
      </w:r>
      <w:r w:rsidR="00BC737A">
        <w:rPr>
          <w:rFonts w:ascii="Times New Roman" w:hAnsi="Times New Roman"/>
          <w:sz w:val="24"/>
          <w:szCs w:val="24"/>
          <w:lang w:eastAsia="en-GB"/>
        </w:rPr>
        <w:t>n from the Netherlands Antilles in 1986)</w:t>
      </w:r>
      <w:r w:rsidRPr="00707CE5">
        <w:rPr>
          <w:rFonts w:ascii="Times New Roman" w:hAnsi="Times New Roman"/>
          <w:sz w:val="24"/>
          <w:szCs w:val="24"/>
          <w:lang w:eastAsia="en-GB"/>
        </w:rPr>
        <w:t xml:space="preserve"> in the early 1990s a political consensus emerged on both sides of the Atlantic that the Netherlands Antilles and Aruba would be better off remaining part of the Kingdom, primarily owing to their relatively high standards of living</w:t>
      </w:r>
      <w:r w:rsidR="00A9652A" w:rsidRPr="00707CE5">
        <w:rPr>
          <w:rFonts w:ascii="Times New Roman" w:hAnsi="Times New Roman"/>
          <w:sz w:val="24"/>
          <w:szCs w:val="24"/>
          <w:lang w:eastAsia="en-GB"/>
        </w:rPr>
        <w:t xml:space="preserve"> (the Netherlands Antilles in 2010 had a GDP per capita figure of US$18,360 (UN</w:t>
      </w:r>
      <w:r w:rsidR="00D1179F" w:rsidRPr="00707CE5">
        <w:rPr>
          <w:rFonts w:ascii="Times New Roman" w:hAnsi="Times New Roman"/>
          <w:sz w:val="24"/>
          <w:szCs w:val="24"/>
          <w:lang w:eastAsia="en-GB"/>
        </w:rPr>
        <w:t>,</w:t>
      </w:r>
      <w:r w:rsidR="00A9652A" w:rsidRPr="00707CE5">
        <w:rPr>
          <w:rFonts w:ascii="Times New Roman" w:hAnsi="Times New Roman"/>
          <w:sz w:val="24"/>
          <w:szCs w:val="24"/>
          <w:lang w:eastAsia="en-GB"/>
        </w:rPr>
        <w:t xml:space="preserve"> 2014)</w:t>
      </w:r>
      <w:r w:rsidR="00007989" w:rsidRPr="00707CE5">
        <w:rPr>
          <w:rFonts w:ascii="Times New Roman" w:hAnsi="Times New Roman"/>
          <w:sz w:val="24"/>
          <w:szCs w:val="24"/>
          <w:lang w:eastAsia="en-GB"/>
        </w:rPr>
        <w:t xml:space="preserve"> with key industries being tourism, offshore finance, and petroleum transhipment), </w:t>
      </w:r>
      <w:r w:rsidR="00A9652A" w:rsidRPr="00707CE5">
        <w:rPr>
          <w:rFonts w:ascii="Times New Roman" w:hAnsi="Times New Roman"/>
          <w:sz w:val="24"/>
          <w:szCs w:val="24"/>
          <w:lang w:eastAsia="en-GB"/>
        </w:rPr>
        <w:t xml:space="preserve">sizeable </w:t>
      </w:r>
      <w:r w:rsidRPr="00707CE5">
        <w:rPr>
          <w:rFonts w:ascii="Times New Roman" w:hAnsi="Times New Roman"/>
          <w:sz w:val="24"/>
          <w:szCs w:val="24"/>
          <w:lang w:eastAsia="en-GB"/>
        </w:rPr>
        <w:t xml:space="preserve">financial </w:t>
      </w:r>
      <w:r w:rsidR="00A9652A" w:rsidRPr="00707CE5">
        <w:rPr>
          <w:rFonts w:ascii="Times New Roman" w:hAnsi="Times New Roman"/>
          <w:sz w:val="24"/>
          <w:szCs w:val="24"/>
          <w:lang w:eastAsia="en-GB"/>
        </w:rPr>
        <w:t>help</w:t>
      </w:r>
      <w:r w:rsidRPr="00707CE5">
        <w:rPr>
          <w:rFonts w:ascii="Times New Roman" w:hAnsi="Times New Roman"/>
          <w:sz w:val="24"/>
          <w:szCs w:val="24"/>
          <w:lang w:eastAsia="en-GB"/>
        </w:rPr>
        <w:t xml:space="preserve">, the duty of support when faced with natural disasters, and safeguards to maintain the rule of law and good governance. Therefore the temporary nature of the provisions of the Kingdom became permanent, and the Dutch Government in turn felt that a stronger role for the Kingdom was needed to more effectively oversee </w:t>
      </w:r>
      <w:r w:rsidR="00833D03" w:rsidRPr="00707CE5">
        <w:rPr>
          <w:rFonts w:ascii="Times New Roman" w:hAnsi="Times New Roman"/>
          <w:sz w:val="24"/>
          <w:szCs w:val="24"/>
          <w:lang w:eastAsia="en-GB"/>
        </w:rPr>
        <w:t>the territories</w:t>
      </w:r>
      <w:r w:rsidR="002D671D" w:rsidRPr="00707CE5">
        <w:rPr>
          <w:rFonts w:ascii="Times New Roman" w:hAnsi="Times New Roman"/>
          <w:sz w:val="24"/>
          <w:szCs w:val="24"/>
          <w:lang w:eastAsia="en-GB"/>
        </w:rPr>
        <w:t>; although these efforts were often unsuccessful</w:t>
      </w:r>
      <w:r w:rsidR="00CB7A13">
        <w:rPr>
          <w:rFonts w:ascii="Times New Roman" w:hAnsi="Times New Roman"/>
          <w:sz w:val="24"/>
          <w:szCs w:val="24"/>
          <w:lang w:eastAsia="en-GB"/>
        </w:rPr>
        <w:t xml:space="preserve"> (De Jong, 2009)</w:t>
      </w:r>
      <w:r w:rsidR="002D671D" w:rsidRPr="00707CE5">
        <w:rPr>
          <w:rFonts w:ascii="Times New Roman" w:hAnsi="Times New Roman"/>
          <w:sz w:val="24"/>
          <w:szCs w:val="24"/>
          <w:lang w:eastAsia="en-GB"/>
        </w:rPr>
        <w:t>.</w:t>
      </w:r>
    </w:p>
    <w:p w14:paraId="20060528" w14:textId="77777777" w:rsidR="00E02F86" w:rsidRDefault="00E02F86" w:rsidP="00707CE5">
      <w:pPr>
        <w:spacing w:after="0" w:line="480" w:lineRule="auto"/>
        <w:rPr>
          <w:rFonts w:ascii="Times New Roman" w:hAnsi="Times New Roman"/>
          <w:b/>
          <w:sz w:val="24"/>
          <w:szCs w:val="24"/>
          <w:lang w:eastAsia="en-GB"/>
        </w:rPr>
      </w:pPr>
    </w:p>
    <w:p w14:paraId="7ECA88F6" w14:textId="6DB74C94" w:rsidR="009F1A17" w:rsidRDefault="009F1A17" w:rsidP="00707CE5">
      <w:pPr>
        <w:spacing w:after="0" w:line="480" w:lineRule="auto"/>
        <w:rPr>
          <w:rFonts w:ascii="Times New Roman" w:hAnsi="Times New Roman"/>
          <w:b/>
          <w:sz w:val="24"/>
          <w:szCs w:val="24"/>
          <w:lang w:eastAsia="en-GB"/>
        </w:rPr>
      </w:pPr>
      <w:r>
        <w:rPr>
          <w:rFonts w:ascii="Times New Roman" w:hAnsi="Times New Roman"/>
          <w:b/>
          <w:sz w:val="24"/>
          <w:szCs w:val="24"/>
          <w:lang w:eastAsia="en-GB"/>
        </w:rPr>
        <w:t>Recent changes in governance: renewal or retrenchment?</w:t>
      </w:r>
    </w:p>
    <w:p w14:paraId="26AD23F8" w14:textId="621C9ECD" w:rsidR="008B28D3" w:rsidRPr="00707CE5" w:rsidRDefault="008B28D3" w:rsidP="00A94B0A">
      <w:pPr>
        <w:pStyle w:val="p"/>
        <w:spacing w:after="0" w:line="480" w:lineRule="auto"/>
        <w:rPr>
          <w:sz w:val="24"/>
          <w:szCs w:val="24"/>
        </w:rPr>
      </w:pPr>
      <w:r w:rsidRPr="00707CE5">
        <w:rPr>
          <w:sz w:val="24"/>
          <w:szCs w:val="24"/>
        </w:rPr>
        <w:t>Although th</w:t>
      </w:r>
      <w:r w:rsidR="00D35B7F" w:rsidRPr="00707CE5">
        <w:rPr>
          <w:sz w:val="24"/>
          <w:szCs w:val="24"/>
        </w:rPr>
        <w:t>e underlying nature of the UK-Overseas Territory</w:t>
      </w:r>
      <w:r w:rsidRPr="00707CE5">
        <w:rPr>
          <w:sz w:val="24"/>
          <w:szCs w:val="24"/>
        </w:rPr>
        <w:t xml:space="preserve"> relationship has not changed significantly in recent years, a number of initiatives have been undertaken</w:t>
      </w:r>
      <w:r w:rsidR="003C29F3" w:rsidRPr="00707CE5">
        <w:rPr>
          <w:sz w:val="24"/>
          <w:szCs w:val="24"/>
        </w:rPr>
        <w:t xml:space="preserve">. First, the Labour Government published a White Paper </w:t>
      </w:r>
      <w:r w:rsidR="00D35B7F" w:rsidRPr="00707CE5">
        <w:rPr>
          <w:sz w:val="24"/>
          <w:szCs w:val="24"/>
        </w:rPr>
        <w:t xml:space="preserve">in 1999 </w:t>
      </w:r>
      <w:r w:rsidR="003C29F3" w:rsidRPr="00707CE5">
        <w:rPr>
          <w:sz w:val="24"/>
          <w:szCs w:val="24"/>
        </w:rPr>
        <w:t xml:space="preserve">entitled </w:t>
      </w:r>
      <w:r w:rsidR="003C29F3" w:rsidRPr="00707CE5">
        <w:rPr>
          <w:i/>
          <w:sz w:val="24"/>
          <w:szCs w:val="24"/>
        </w:rPr>
        <w:t xml:space="preserve">Partnership for </w:t>
      </w:r>
      <w:r w:rsidR="003C29F3" w:rsidRPr="00707CE5">
        <w:rPr>
          <w:i/>
          <w:sz w:val="24"/>
          <w:szCs w:val="24"/>
        </w:rPr>
        <w:lastRenderedPageBreak/>
        <w:t>Progress and Prosperity</w:t>
      </w:r>
      <w:r w:rsidR="003C29F3" w:rsidRPr="00707CE5">
        <w:rPr>
          <w:sz w:val="24"/>
          <w:szCs w:val="24"/>
        </w:rPr>
        <w:t xml:space="preserve"> (FCO, 1999). </w:t>
      </w:r>
      <w:r w:rsidR="00D35B7F" w:rsidRPr="00707CE5">
        <w:rPr>
          <w:sz w:val="24"/>
          <w:szCs w:val="24"/>
        </w:rPr>
        <w:t>This</w:t>
      </w:r>
      <w:r w:rsidR="003C29F3" w:rsidRPr="00707CE5">
        <w:rPr>
          <w:sz w:val="24"/>
          <w:szCs w:val="24"/>
        </w:rPr>
        <w:t xml:space="preserve"> brought about some important </w:t>
      </w:r>
      <w:r w:rsidR="00D35B7F" w:rsidRPr="00707CE5">
        <w:rPr>
          <w:sz w:val="24"/>
          <w:szCs w:val="24"/>
        </w:rPr>
        <w:t>reforms</w:t>
      </w:r>
      <w:r w:rsidR="003C29F3" w:rsidRPr="00707CE5">
        <w:rPr>
          <w:sz w:val="24"/>
          <w:szCs w:val="24"/>
        </w:rPr>
        <w:t>, such as new</w:t>
      </w:r>
      <w:r w:rsidR="007F7368">
        <w:rPr>
          <w:sz w:val="24"/>
          <w:szCs w:val="24"/>
        </w:rPr>
        <w:t xml:space="preserve"> constitutions for most of the UK</w:t>
      </w:r>
      <w:r w:rsidR="003C29F3" w:rsidRPr="00707CE5">
        <w:rPr>
          <w:sz w:val="24"/>
          <w:szCs w:val="24"/>
        </w:rPr>
        <w:t>OTs that afforded some further autonomy, and British citizenship</w:t>
      </w:r>
      <w:r w:rsidR="00E43B1D">
        <w:rPr>
          <w:sz w:val="24"/>
          <w:szCs w:val="24"/>
        </w:rPr>
        <w:t xml:space="preserve">, and so the right of abode, </w:t>
      </w:r>
      <w:r w:rsidR="003C29F3" w:rsidRPr="00707CE5">
        <w:rPr>
          <w:sz w:val="24"/>
          <w:szCs w:val="24"/>
        </w:rPr>
        <w:t>to citizens of all of the territories.</w:t>
      </w:r>
      <w:r w:rsidR="003942BB" w:rsidRPr="00707CE5">
        <w:rPr>
          <w:sz w:val="24"/>
          <w:szCs w:val="24"/>
        </w:rPr>
        <w:t xml:space="preserve"> </w:t>
      </w:r>
      <w:r w:rsidR="008F32A3">
        <w:rPr>
          <w:sz w:val="24"/>
          <w:szCs w:val="24"/>
        </w:rPr>
        <w:t xml:space="preserve">This led subsequently to the UK changing the University fees structure so that students from the territories could pay the same fees as UK students, rather than the higher rate for overseas students </w:t>
      </w:r>
      <w:r w:rsidR="00B73D84">
        <w:rPr>
          <w:sz w:val="24"/>
          <w:szCs w:val="24"/>
        </w:rPr>
        <w:t>(FCO, 2012</w:t>
      </w:r>
      <w:r w:rsidR="00933DC3">
        <w:rPr>
          <w:sz w:val="24"/>
          <w:szCs w:val="24"/>
        </w:rPr>
        <w:t>a</w:t>
      </w:r>
      <w:r w:rsidR="00B73D84">
        <w:rPr>
          <w:sz w:val="24"/>
          <w:szCs w:val="24"/>
        </w:rPr>
        <w:t xml:space="preserve">). </w:t>
      </w:r>
      <w:r w:rsidR="00EB011C" w:rsidRPr="00707CE5">
        <w:rPr>
          <w:sz w:val="24"/>
          <w:szCs w:val="24"/>
        </w:rPr>
        <w:t>W</w:t>
      </w:r>
      <w:r w:rsidR="003942BB" w:rsidRPr="00707CE5">
        <w:rPr>
          <w:sz w:val="24"/>
          <w:szCs w:val="24"/>
        </w:rPr>
        <w:t xml:space="preserve">hen </w:t>
      </w:r>
      <w:r w:rsidRPr="00707CE5">
        <w:rPr>
          <w:sz w:val="24"/>
          <w:szCs w:val="24"/>
        </w:rPr>
        <w:t xml:space="preserve">the Conservative-led coalition took office </w:t>
      </w:r>
      <w:r w:rsidR="003942BB" w:rsidRPr="00707CE5">
        <w:rPr>
          <w:sz w:val="24"/>
          <w:szCs w:val="24"/>
        </w:rPr>
        <w:t xml:space="preserve">it too </w:t>
      </w:r>
      <w:r w:rsidR="002570DA" w:rsidRPr="00707CE5">
        <w:rPr>
          <w:sz w:val="24"/>
          <w:szCs w:val="24"/>
        </w:rPr>
        <w:t>produced</w:t>
      </w:r>
      <w:r w:rsidR="003942BB" w:rsidRPr="00707CE5">
        <w:rPr>
          <w:sz w:val="24"/>
          <w:szCs w:val="24"/>
        </w:rPr>
        <w:t xml:space="preserve"> a White Paper in June 2012</w:t>
      </w:r>
      <w:r w:rsidR="00B73D84">
        <w:rPr>
          <w:sz w:val="24"/>
          <w:szCs w:val="24"/>
        </w:rPr>
        <w:t xml:space="preserve"> as noted previously</w:t>
      </w:r>
      <w:r w:rsidRPr="00707CE5">
        <w:rPr>
          <w:sz w:val="24"/>
          <w:szCs w:val="24"/>
        </w:rPr>
        <w:t>. The White Paper set out the nature of the existing links between the UK and its Overseas Territories and the measures required to ‘renew and strengthen’ this relationship</w:t>
      </w:r>
      <w:r w:rsidR="0083321C">
        <w:rPr>
          <w:sz w:val="24"/>
          <w:szCs w:val="24"/>
        </w:rPr>
        <w:t xml:space="preserve"> (FCO, 2012b</w:t>
      </w:r>
      <w:r w:rsidR="00180B12">
        <w:rPr>
          <w:sz w:val="24"/>
          <w:szCs w:val="24"/>
        </w:rPr>
        <w:t>: 1</w:t>
      </w:r>
      <w:r w:rsidR="0083321C">
        <w:rPr>
          <w:sz w:val="24"/>
          <w:szCs w:val="24"/>
        </w:rPr>
        <w:t>)</w:t>
      </w:r>
      <w:r w:rsidRPr="00707CE5">
        <w:rPr>
          <w:sz w:val="24"/>
          <w:szCs w:val="24"/>
        </w:rPr>
        <w:t>. The Government felt</w:t>
      </w:r>
      <w:r w:rsidR="00E43B1D">
        <w:rPr>
          <w:sz w:val="24"/>
          <w:szCs w:val="24"/>
        </w:rPr>
        <w:t xml:space="preserve">, </w:t>
      </w:r>
      <w:r w:rsidRPr="00707CE5">
        <w:rPr>
          <w:sz w:val="24"/>
          <w:szCs w:val="24"/>
        </w:rPr>
        <w:t>perhaps correctly</w:t>
      </w:r>
      <w:r w:rsidR="00E43B1D">
        <w:rPr>
          <w:sz w:val="24"/>
          <w:szCs w:val="24"/>
        </w:rPr>
        <w:t xml:space="preserve">, </w:t>
      </w:r>
      <w:r w:rsidRPr="00707CE5">
        <w:rPr>
          <w:sz w:val="24"/>
          <w:szCs w:val="24"/>
        </w:rPr>
        <w:t xml:space="preserve">that towards the end of the previous Government’s time in power relations with at least some of the territories </w:t>
      </w:r>
      <w:r w:rsidR="00EB011C" w:rsidRPr="00707CE5">
        <w:rPr>
          <w:sz w:val="24"/>
          <w:szCs w:val="24"/>
        </w:rPr>
        <w:t xml:space="preserve">had become </w:t>
      </w:r>
      <w:r w:rsidRPr="00707CE5">
        <w:rPr>
          <w:sz w:val="24"/>
          <w:szCs w:val="24"/>
        </w:rPr>
        <w:t>increasingly fractious and that several political and economic problems in the territories required stronger cor</w:t>
      </w:r>
      <w:r w:rsidR="00B73D84">
        <w:rPr>
          <w:sz w:val="24"/>
          <w:szCs w:val="24"/>
        </w:rPr>
        <w:t xml:space="preserve">rective action, supported by a </w:t>
      </w:r>
      <w:r w:rsidR="00F7798D">
        <w:rPr>
          <w:sz w:val="24"/>
          <w:szCs w:val="24"/>
        </w:rPr>
        <w:t>‘</w:t>
      </w:r>
      <w:r w:rsidRPr="00707CE5">
        <w:rPr>
          <w:sz w:val="24"/>
          <w:szCs w:val="24"/>
        </w:rPr>
        <w:t>very strong positive vision</w:t>
      </w:r>
      <w:r w:rsidR="00F7798D">
        <w:rPr>
          <w:sz w:val="24"/>
          <w:szCs w:val="24"/>
        </w:rPr>
        <w:t>’</w:t>
      </w:r>
      <w:r w:rsidR="00B73D84">
        <w:rPr>
          <w:sz w:val="24"/>
          <w:szCs w:val="24"/>
        </w:rPr>
        <w:t xml:space="preserve"> (Foreign Affairs Committee, 2012: 1)</w:t>
      </w:r>
      <w:r w:rsidRPr="00707CE5">
        <w:rPr>
          <w:sz w:val="24"/>
          <w:szCs w:val="24"/>
        </w:rPr>
        <w:t>. Thus, the White Paper attempts a balance between promoting a more positive overall agenda while making clear the responsibilities and high standards of governance the territories must maintain.</w:t>
      </w:r>
    </w:p>
    <w:p w14:paraId="76C6E9CB" w14:textId="77777777" w:rsidR="00B73D84" w:rsidRDefault="00B73D84" w:rsidP="00B73D84">
      <w:pPr>
        <w:pStyle w:val="p"/>
        <w:spacing w:after="0" w:line="480" w:lineRule="auto"/>
        <w:rPr>
          <w:sz w:val="24"/>
          <w:szCs w:val="24"/>
        </w:rPr>
      </w:pPr>
    </w:p>
    <w:p w14:paraId="559BC5E9" w14:textId="380C1D36" w:rsidR="007102AD" w:rsidRDefault="008B28D3" w:rsidP="00B73D84">
      <w:pPr>
        <w:pStyle w:val="p"/>
        <w:spacing w:after="0" w:line="480" w:lineRule="auto"/>
        <w:rPr>
          <w:sz w:val="24"/>
          <w:szCs w:val="24"/>
        </w:rPr>
      </w:pPr>
      <w:r w:rsidRPr="00707CE5">
        <w:rPr>
          <w:sz w:val="24"/>
          <w:szCs w:val="24"/>
        </w:rPr>
        <w:t>From the outset,</w:t>
      </w:r>
      <w:r w:rsidR="00DA6614">
        <w:rPr>
          <w:sz w:val="24"/>
          <w:szCs w:val="24"/>
        </w:rPr>
        <w:t xml:space="preserve"> the White Paper refers to the </w:t>
      </w:r>
      <w:r w:rsidR="00F7798D">
        <w:rPr>
          <w:sz w:val="24"/>
          <w:szCs w:val="24"/>
        </w:rPr>
        <w:t>‘</w:t>
      </w:r>
      <w:r w:rsidRPr="00707CE5">
        <w:rPr>
          <w:sz w:val="24"/>
          <w:szCs w:val="24"/>
        </w:rPr>
        <w:t>valued p</w:t>
      </w:r>
      <w:r w:rsidR="00DA6614">
        <w:rPr>
          <w:sz w:val="24"/>
          <w:szCs w:val="24"/>
        </w:rPr>
        <w:t>artnership within the Realm</w:t>
      </w:r>
      <w:r w:rsidR="00F7798D">
        <w:rPr>
          <w:sz w:val="24"/>
          <w:szCs w:val="24"/>
        </w:rPr>
        <w:t>’</w:t>
      </w:r>
      <w:r w:rsidRPr="00707CE5">
        <w:rPr>
          <w:sz w:val="24"/>
          <w:szCs w:val="24"/>
        </w:rPr>
        <w:t xml:space="preserve"> and the mutual benefits gained from the relationship</w:t>
      </w:r>
      <w:r w:rsidR="00DA6614">
        <w:rPr>
          <w:sz w:val="24"/>
          <w:szCs w:val="24"/>
        </w:rPr>
        <w:t xml:space="preserve"> (FCO, 2012</w:t>
      </w:r>
      <w:r w:rsidR="00933DC3">
        <w:rPr>
          <w:sz w:val="24"/>
          <w:szCs w:val="24"/>
        </w:rPr>
        <w:t>a</w:t>
      </w:r>
      <w:r w:rsidR="00DA6614">
        <w:rPr>
          <w:sz w:val="24"/>
          <w:szCs w:val="24"/>
        </w:rPr>
        <w:t>: 8 &amp; 11)</w:t>
      </w:r>
      <w:r w:rsidRPr="00707CE5">
        <w:rPr>
          <w:sz w:val="24"/>
          <w:szCs w:val="24"/>
        </w:rPr>
        <w:t xml:space="preserve">. </w:t>
      </w:r>
      <w:r w:rsidR="007102AD">
        <w:rPr>
          <w:sz w:val="24"/>
          <w:szCs w:val="24"/>
        </w:rPr>
        <w:t xml:space="preserve">However, clear commitments were also embedded in the document. </w:t>
      </w:r>
      <w:r w:rsidR="00687F4C">
        <w:rPr>
          <w:sz w:val="24"/>
          <w:szCs w:val="24"/>
        </w:rPr>
        <w:t xml:space="preserve">First, territories must </w:t>
      </w:r>
      <w:r w:rsidR="00F7798D">
        <w:rPr>
          <w:sz w:val="24"/>
          <w:szCs w:val="24"/>
        </w:rPr>
        <w:t>‘</w:t>
      </w:r>
      <w:r w:rsidR="007102AD" w:rsidRPr="00707CE5">
        <w:rPr>
          <w:sz w:val="24"/>
          <w:szCs w:val="24"/>
        </w:rPr>
        <w:t>abide by the same basic standards of good government a</w:t>
      </w:r>
      <w:r w:rsidR="00687F4C">
        <w:rPr>
          <w:sz w:val="24"/>
          <w:szCs w:val="24"/>
        </w:rPr>
        <w:t>s in the UK</w:t>
      </w:r>
      <w:r w:rsidR="00F7798D">
        <w:rPr>
          <w:sz w:val="24"/>
          <w:szCs w:val="24"/>
        </w:rPr>
        <w:t>’</w:t>
      </w:r>
      <w:r w:rsidR="00687F4C">
        <w:rPr>
          <w:sz w:val="24"/>
          <w:szCs w:val="24"/>
        </w:rPr>
        <w:t xml:space="preserve"> (FCO, 2012</w:t>
      </w:r>
      <w:r w:rsidR="00933DC3">
        <w:rPr>
          <w:sz w:val="24"/>
          <w:szCs w:val="24"/>
        </w:rPr>
        <w:t>a</w:t>
      </w:r>
      <w:r w:rsidR="00687F4C">
        <w:rPr>
          <w:sz w:val="24"/>
          <w:szCs w:val="24"/>
        </w:rPr>
        <w:t>: 49)</w:t>
      </w:r>
      <w:r w:rsidR="007102AD" w:rsidRPr="00707CE5">
        <w:rPr>
          <w:sz w:val="24"/>
          <w:szCs w:val="24"/>
        </w:rPr>
        <w:t xml:space="preserve">, which means, </w:t>
      </w:r>
      <w:r w:rsidR="007102AD" w:rsidRPr="00707CE5">
        <w:rPr>
          <w:i/>
          <w:iCs/>
          <w:sz w:val="24"/>
          <w:szCs w:val="24"/>
        </w:rPr>
        <w:t>inter alia</w:t>
      </w:r>
      <w:r w:rsidR="007102AD" w:rsidRPr="00707CE5">
        <w:rPr>
          <w:sz w:val="24"/>
          <w:szCs w:val="24"/>
        </w:rPr>
        <w:t>, maintaining the highest standards in public life, strengthening the public service, and safeguarding fundamental rights and freedoms. S</w:t>
      </w:r>
      <w:r w:rsidR="00687F4C">
        <w:rPr>
          <w:sz w:val="24"/>
          <w:szCs w:val="24"/>
        </w:rPr>
        <w:t xml:space="preserve">econd, territories must follow </w:t>
      </w:r>
      <w:r w:rsidR="00F7798D">
        <w:rPr>
          <w:sz w:val="24"/>
          <w:szCs w:val="24"/>
        </w:rPr>
        <w:t>‘</w:t>
      </w:r>
      <w:r w:rsidR="007102AD" w:rsidRPr="00707CE5">
        <w:rPr>
          <w:sz w:val="24"/>
          <w:szCs w:val="24"/>
        </w:rPr>
        <w:t>prudent fiscal management and effective fiscal pla</w:t>
      </w:r>
      <w:r w:rsidR="00687F4C">
        <w:rPr>
          <w:sz w:val="24"/>
          <w:szCs w:val="24"/>
        </w:rPr>
        <w:t>nning</w:t>
      </w:r>
      <w:r w:rsidR="00F7798D">
        <w:rPr>
          <w:sz w:val="24"/>
          <w:szCs w:val="24"/>
        </w:rPr>
        <w:t>’</w:t>
      </w:r>
      <w:r w:rsidR="007102AD" w:rsidRPr="00707CE5">
        <w:rPr>
          <w:sz w:val="24"/>
          <w:szCs w:val="24"/>
        </w:rPr>
        <w:t xml:space="preserve"> </w:t>
      </w:r>
      <w:r w:rsidR="00687F4C">
        <w:rPr>
          <w:sz w:val="24"/>
          <w:szCs w:val="24"/>
        </w:rPr>
        <w:t>(FCO, 2012</w:t>
      </w:r>
      <w:r w:rsidR="00933DC3">
        <w:rPr>
          <w:sz w:val="24"/>
          <w:szCs w:val="24"/>
        </w:rPr>
        <w:t>a</w:t>
      </w:r>
      <w:r w:rsidR="00687F4C">
        <w:rPr>
          <w:sz w:val="24"/>
          <w:szCs w:val="24"/>
        </w:rPr>
        <w:t xml:space="preserve">: </w:t>
      </w:r>
      <w:r w:rsidR="00687F4C">
        <w:rPr>
          <w:sz w:val="24"/>
          <w:szCs w:val="24"/>
        </w:rPr>
        <w:lastRenderedPageBreak/>
        <w:t xml:space="preserve">32) </w:t>
      </w:r>
      <w:r w:rsidR="007102AD" w:rsidRPr="00707CE5">
        <w:rPr>
          <w:sz w:val="24"/>
          <w:szCs w:val="24"/>
        </w:rPr>
        <w:t>to become as financially self-reliant as possible; if not, the British Government will intervene. However, the UK will strongly defend the territories’ offshore financial sectors and provide financial support, including investments to promote growth, when called upon.</w:t>
      </w:r>
    </w:p>
    <w:p w14:paraId="53F22F8E" w14:textId="77777777" w:rsidR="006C4EA5" w:rsidRDefault="006C4EA5" w:rsidP="00B73D84">
      <w:pPr>
        <w:pStyle w:val="p"/>
        <w:spacing w:after="0" w:line="480" w:lineRule="auto"/>
        <w:rPr>
          <w:sz w:val="24"/>
          <w:szCs w:val="24"/>
        </w:rPr>
      </w:pPr>
    </w:p>
    <w:p w14:paraId="33B275BC" w14:textId="01F66B50" w:rsidR="008B28D3" w:rsidRPr="00707CE5" w:rsidRDefault="008B28D3" w:rsidP="00ED1C01">
      <w:pPr>
        <w:pStyle w:val="p"/>
        <w:spacing w:after="0" w:line="480" w:lineRule="auto"/>
        <w:rPr>
          <w:sz w:val="24"/>
          <w:szCs w:val="24"/>
        </w:rPr>
      </w:pPr>
      <w:r w:rsidRPr="00707CE5">
        <w:rPr>
          <w:sz w:val="24"/>
          <w:szCs w:val="24"/>
        </w:rPr>
        <w:t>The White Paper also makes very clear that all UK government departments</w:t>
      </w:r>
      <w:r w:rsidR="00E43B1D">
        <w:rPr>
          <w:sz w:val="24"/>
          <w:szCs w:val="24"/>
        </w:rPr>
        <w:t xml:space="preserve">, </w:t>
      </w:r>
      <w:r w:rsidRPr="00707CE5">
        <w:rPr>
          <w:sz w:val="24"/>
          <w:szCs w:val="24"/>
        </w:rPr>
        <w:t xml:space="preserve">not just the Foreign and Commonwealth Office (FCO) and </w:t>
      </w:r>
      <w:r w:rsidR="006C4EA5">
        <w:rPr>
          <w:sz w:val="24"/>
          <w:szCs w:val="24"/>
        </w:rPr>
        <w:t>DFID</w:t>
      </w:r>
      <w:r w:rsidR="00E43B1D">
        <w:rPr>
          <w:sz w:val="24"/>
          <w:szCs w:val="24"/>
        </w:rPr>
        <w:t xml:space="preserve">, </w:t>
      </w:r>
      <w:r w:rsidRPr="00707CE5">
        <w:rPr>
          <w:sz w:val="24"/>
          <w:szCs w:val="24"/>
        </w:rPr>
        <w:t xml:space="preserve">are ‘committed to engaging with supporting the Territories’ </w:t>
      </w:r>
      <w:r w:rsidR="00F7798D">
        <w:rPr>
          <w:sz w:val="24"/>
          <w:szCs w:val="24"/>
        </w:rPr>
        <w:t>(FCO, 2012</w:t>
      </w:r>
      <w:r w:rsidR="00933DC3">
        <w:rPr>
          <w:sz w:val="24"/>
          <w:szCs w:val="24"/>
        </w:rPr>
        <w:t>a</w:t>
      </w:r>
      <w:r w:rsidR="00F7798D">
        <w:rPr>
          <w:sz w:val="24"/>
          <w:szCs w:val="24"/>
        </w:rPr>
        <w:t xml:space="preserve">: 8). </w:t>
      </w:r>
      <w:r w:rsidR="00DA6614">
        <w:rPr>
          <w:sz w:val="24"/>
          <w:szCs w:val="24"/>
        </w:rPr>
        <w:t xml:space="preserve">So in the </w:t>
      </w:r>
      <w:r w:rsidR="007102AD">
        <w:rPr>
          <w:sz w:val="24"/>
          <w:szCs w:val="24"/>
        </w:rPr>
        <w:t>area</w:t>
      </w:r>
      <w:r w:rsidR="00DA6614">
        <w:rPr>
          <w:sz w:val="24"/>
          <w:szCs w:val="24"/>
        </w:rPr>
        <w:t xml:space="preserve"> of education, the Department of Education and the Department of Business, Innovation and Skills (responsible for tertiary education in England) have a role to play. </w:t>
      </w:r>
      <w:r w:rsidRPr="00707CE5">
        <w:rPr>
          <w:sz w:val="24"/>
          <w:szCs w:val="24"/>
        </w:rPr>
        <w:t>Stronger political links between the UK and the territories are also encouraged through a new Joint Ministerial Council, supported by a small secretariat, which replaced the more ad hoc and rather ineffective Overseas Territories Consultative Council</w:t>
      </w:r>
      <w:r w:rsidR="00DA6614">
        <w:rPr>
          <w:sz w:val="24"/>
          <w:szCs w:val="24"/>
        </w:rPr>
        <w:t>. Education has been a key issue of discussion at the Council. For example, the communiqu</w:t>
      </w:r>
      <w:r w:rsidR="001E0ED7">
        <w:rPr>
          <w:sz w:val="24"/>
          <w:szCs w:val="24"/>
        </w:rPr>
        <w:t>é</w:t>
      </w:r>
      <w:r w:rsidR="00DA6614">
        <w:rPr>
          <w:sz w:val="24"/>
          <w:szCs w:val="24"/>
        </w:rPr>
        <w:t xml:space="preserve"> from the 2013 meeting highlighted the cooperation that was taking place in relation to tertiary, higher, and vocational </w:t>
      </w:r>
      <w:r w:rsidR="007102AD">
        <w:rPr>
          <w:sz w:val="24"/>
          <w:szCs w:val="24"/>
        </w:rPr>
        <w:t>education (</w:t>
      </w:r>
      <w:r w:rsidR="00BB605D">
        <w:rPr>
          <w:sz w:val="24"/>
          <w:szCs w:val="24"/>
        </w:rPr>
        <w:t>FCO</w:t>
      </w:r>
      <w:r w:rsidR="007102AD">
        <w:rPr>
          <w:sz w:val="24"/>
          <w:szCs w:val="24"/>
        </w:rPr>
        <w:t xml:space="preserve">, 2013). </w:t>
      </w:r>
      <w:r w:rsidRPr="00707CE5">
        <w:rPr>
          <w:sz w:val="24"/>
          <w:szCs w:val="24"/>
        </w:rPr>
        <w:t>Further, the White Paper highlights the British Government’s desire to promote broader engagement with the territories via local government, private companies and non-governmental organizations, as well as the sharing of best practice between the territories.</w:t>
      </w:r>
      <w:r w:rsidR="007102AD">
        <w:rPr>
          <w:sz w:val="24"/>
          <w:szCs w:val="24"/>
        </w:rPr>
        <w:t xml:space="preserve"> Again, this has had an impact on education policy. For instance, Isle of Wight Council has </w:t>
      </w:r>
      <w:r w:rsidR="007F7368">
        <w:rPr>
          <w:sz w:val="24"/>
          <w:szCs w:val="24"/>
        </w:rPr>
        <w:t xml:space="preserve">established </w:t>
      </w:r>
      <w:r w:rsidR="007102AD">
        <w:rPr>
          <w:sz w:val="24"/>
          <w:szCs w:val="24"/>
        </w:rPr>
        <w:t>an educational partnership with Montserrat (FCO, 2012</w:t>
      </w:r>
      <w:r w:rsidR="00933DC3">
        <w:rPr>
          <w:sz w:val="24"/>
          <w:szCs w:val="24"/>
        </w:rPr>
        <w:t>a</w:t>
      </w:r>
      <w:r w:rsidR="007102AD">
        <w:rPr>
          <w:sz w:val="24"/>
          <w:szCs w:val="24"/>
        </w:rPr>
        <w:t>: 66).</w:t>
      </w:r>
      <w:r w:rsidR="00E43B1D">
        <w:rPr>
          <w:sz w:val="24"/>
          <w:szCs w:val="24"/>
        </w:rPr>
        <w:t xml:space="preserve"> </w:t>
      </w:r>
      <w:r w:rsidRPr="00707CE5">
        <w:rPr>
          <w:sz w:val="24"/>
          <w:szCs w:val="24"/>
        </w:rPr>
        <w:t>The publication of the White Paper was timely in reaffirming the importance of the relationship and setting out clearly the priorities of the British Government</w:t>
      </w:r>
      <w:r w:rsidR="006C4EA5">
        <w:rPr>
          <w:sz w:val="24"/>
          <w:szCs w:val="24"/>
        </w:rPr>
        <w:t>, including in relation to education.</w:t>
      </w:r>
      <w:r w:rsidRPr="00707CE5">
        <w:rPr>
          <w:sz w:val="24"/>
          <w:szCs w:val="24"/>
        </w:rPr>
        <w:t xml:space="preserve"> However, the White Paper is, in many respects, very similar to the previous White Paper</w:t>
      </w:r>
      <w:r w:rsidR="00D913F4" w:rsidRPr="00707CE5">
        <w:rPr>
          <w:sz w:val="24"/>
          <w:szCs w:val="24"/>
        </w:rPr>
        <w:t xml:space="preserve"> because </w:t>
      </w:r>
      <w:r w:rsidRPr="00707CE5">
        <w:rPr>
          <w:sz w:val="24"/>
          <w:szCs w:val="24"/>
        </w:rPr>
        <w:lastRenderedPageBreak/>
        <w:t>there is no desire on the part of the coalition to change the fundame</w:t>
      </w:r>
      <w:r w:rsidR="00D913F4" w:rsidRPr="00707CE5">
        <w:rPr>
          <w:sz w:val="24"/>
          <w:szCs w:val="24"/>
        </w:rPr>
        <w:t>ntal nature of the relationship.</w:t>
      </w:r>
    </w:p>
    <w:p w14:paraId="5E258901" w14:textId="77777777" w:rsidR="006C4EA5" w:rsidRDefault="006C4EA5" w:rsidP="006C4EA5">
      <w:pPr>
        <w:pStyle w:val="p"/>
        <w:spacing w:after="0" w:line="480" w:lineRule="auto"/>
        <w:rPr>
          <w:sz w:val="24"/>
          <w:szCs w:val="24"/>
        </w:rPr>
      </w:pPr>
    </w:p>
    <w:p w14:paraId="605B77A0" w14:textId="4D6F42F5" w:rsidR="00B972C4" w:rsidRPr="00707CE5" w:rsidRDefault="006807B0" w:rsidP="006C4EA5">
      <w:pPr>
        <w:pStyle w:val="p"/>
        <w:spacing w:after="0" w:line="480" w:lineRule="auto"/>
        <w:rPr>
          <w:sz w:val="24"/>
          <w:szCs w:val="24"/>
        </w:rPr>
      </w:pPr>
      <w:r w:rsidRPr="00707CE5">
        <w:rPr>
          <w:sz w:val="24"/>
          <w:szCs w:val="24"/>
        </w:rPr>
        <w:t xml:space="preserve">As mentioned </w:t>
      </w:r>
      <w:r w:rsidR="001E0ED7">
        <w:rPr>
          <w:sz w:val="24"/>
          <w:szCs w:val="24"/>
        </w:rPr>
        <w:t>previously</w:t>
      </w:r>
      <w:r w:rsidRPr="00707CE5">
        <w:rPr>
          <w:sz w:val="24"/>
          <w:szCs w:val="24"/>
        </w:rPr>
        <w:t xml:space="preserve"> there is significant focus on the economic position of the territories, and this has certainly been challenging in recent years. </w:t>
      </w:r>
      <w:r w:rsidR="008B28D3" w:rsidRPr="00707CE5">
        <w:rPr>
          <w:sz w:val="24"/>
          <w:szCs w:val="24"/>
        </w:rPr>
        <w:t>The territories suffered during the 2008–09 global recession from reduced activity in their financial services sector and declines in tourist ar</w:t>
      </w:r>
      <w:r w:rsidR="00E43B1D">
        <w:rPr>
          <w:sz w:val="24"/>
          <w:szCs w:val="24"/>
        </w:rPr>
        <w:t xml:space="preserve">rivals and construction levels. </w:t>
      </w:r>
      <w:bookmarkStart w:id="0" w:name="_GoBack"/>
      <w:bookmarkEnd w:id="0"/>
      <w:r w:rsidR="008B28D3" w:rsidRPr="00707CE5">
        <w:rPr>
          <w:sz w:val="24"/>
          <w:szCs w:val="24"/>
        </w:rPr>
        <w:t xml:space="preserve">International regulatory oversight was also tightened. As a result, economies stagnated and fiscal deficits increased. </w:t>
      </w:r>
      <w:r w:rsidRPr="00707CE5">
        <w:rPr>
          <w:sz w:val="24"/>
          <w:szCs w:val="24"/>
        </w:rPr>
        <w:t>Bermuda, for example, experienced five years of recession between 2009 and 2</w:t>
      </w:r>
      <w:r w:rsidR="002B43C1" w:rsidRPr="00707CE5">
        <w:rPr>
          <w:sz w:val="24"/>
          <w:szCs w:val="24"/>
        </w:rPr>
        <w:t>013 (Government of Bermuda</w:t>
      </w:r>
      <w:r w:rsidR="007515AA" w:rsidRPr="00707CE5">
        <w:rPr>
          <w:sz w:val="24"/>
          <w:szCs w:val="24"/>
        </w:rPr>
        <w:t>,</w:t>
      </w:r>
      <w:r w:rsidR="002B43C1" w:rsidRPr="00707CE5">
        <w:rPr>
          <w:sz w:val="24"/>
          <w:szCs w:val="24"/>
        </w:rPr>
        <w:t xml:space="preserve"> 2014</w:t>
      </w:r>
      <w:r w:rsidR="006D40DE">
        <w:rPr>
          <w:sz w:val="24"/>
          <w:szCs w:val="24"/>
        </w:rPr>
        <w:t>a</w:t>
      </w:r>
      <w:r w:rsidR="002B43C1" w:rsidRPr="00707CE5">
        <w:rPr>
          <w:sz w:val="24"/>
          <w:szCs w:val="24"/>
        </w:rPr>
        <w:t>:</w:t>
      </w:r>
      <w:r w:rsidRPr="00707CE5">
        <w:rPr>
          <w:sz w:val="24"/>
          <w:szCs w:val="24"/>
        </w:rPr>
        <w:t xml:space="preserve"> 1). While </w:t>
      </w:r>
      <w:r w:rsidR="008B28D3" w:rsidRPr="00707CE5">
        <w:rPr>
          <w:sz w:val="24"/>
          <w:szCs w:val="24"/>
        </w:rPr>
        <w:t xml:space="preserve">growing budgetary pressures were particularly acute in Anguilla, Cayman Islands and </w:t>
      </w:r>
      <w:r w:rsidRPr="00707CE5">
        <w:rPr>
          <w:sz w:val="24"/>
          <w:szCs w:val="24"/>
        </w:rPr>
        <w:t>TCI</w:t>
      </w:r>
      <w:r w:rsidR="008B28D3" w:rsidRPr="00707CE5">
        <w:rPr>
          <w:sz w:val="24"/>
          <w:szCs w:val="24"/>
        </w:rPr>
        <w:t xml:space="preserve">. This led the British Government to take a stronger hand in economic matters. For example, in both Anguilla and the Cayman Islands the </w:t>
      </w:r>
      <w:r w:rsidRPr="00707CE5">
        <w:rPr>
          <w:sz w:val="24"/>
          <w:szCs w:val="24"/>
        </w:rPr>
        <w:t xml:space="preserve">UK </w:t>
      </w:r>
      <w:r w:rsidR="008B28D3" w:rsidRPr="00707CE5">
        <w:rPr>
          <w:sz w:val="24"/>
          <w:szCs w:val="24"/>
        </w:rPr>
        <w:t>forced revisions to local budgets to cut spending and raise revenue</w:t>
      </w:r>
      <w:r w:rsidR="000A61B3">
        <w:rPr>
          <w:sz w:val="24"/>
          <w:szCs w:val="24"/>
        </w:rPr>
        <w:t xml:space="preserve"> (Clegg</w:t>
      </w:r>
      <w:r w:rsidR="001E0ED7">
        <w:rPr>
          <w:sz w:val="24"/>
          <w:szCs w:val="24"/>
        </w:rPr>
        <w:t>,</w:t>
      </w:r>
      <w:r w:rsidR="000A61B3">
        <w:rPr>
          <w:sz w:val="24"/>
          <w:szCs w:val="24"/>
        </w:rPr>
        <w:t xml:space="preserve"> 2013). </w:t>
      </w:r>
      <w:r w:rsidR="008B28D3" w:rsidRPr="00707CE5">
        <w:rPr>
          <w:sz w:val="24"/>
          <w:szCs w:val="24"/>
        </w:rPr>
        <w:t xml:space="preserve">Further, the </w:t>
      </w:r>
      <w:r w:rsidRPr="00707CE5">
        <w:rPr>
          <w:sz w:val="24"/>
          <w:szCs w:val="24"/>
        </w:rPr>
        <w:t>UK</w:t>
      </w:r>
      <w:r w:rsidR="008B28D3" w:rsidRPr="00707CE5">
        <w:rPr>
          <w:sz w:val="24"/>
          <w:szCs w:val="24"/>
        </w:rPr>
        <w:t xml:space="preserve"> and all the territories agreed Frameworks for Fiscal Responsibility—legislation that commits the territory governments to be prudent and transparent on fiscal and debt management, establishes borrowing limits, and lays down the stages that must be followed in the planning, development and execution of a project. </w:t>
      </w:r>
      <w:r w:rsidRPr="00707CE5">
        <w:rPr>
          <w:sz w:val="24"/>
          <w:szCs w:val="24"/>
        </w:rPr>
        <w:t>This increased level of economic intervention from London has been controversial</w:t>
      </w:r>
      <w:r w:rsidR="000A61B3">
        <w:rPr>
          <w:sz w:val="24"/>
          <w:szCs w:val="24"/>
        </w:rPr>
        <w:t xml:space="preserve"> in the territories</w:t>
      </w:r>
      <w:r w:rsidRPr="00707CE5">
        <w:rPr>
          <w:sz w:val="24"/>
          <w:szCs w:val="24"/>
        </w:rPr>
        <w:t xml:space="preserve">. But </w:t>
      </w:r>
      <w:r w:rsidR="00B972C4" w:rsidRPr="00707CE5">
        <w:rPr>
          <w:sz w:val="24"/>
          <w:szCs w:val="24"/>
        </w:rPr>
        <w:t>the</w:t>
      </w:r>
      <w:r w:rsidR="008B28D3" w:rsidRPr="00707CE5">
        <w:rPr>
          <w:sz w:val="24"/>
          <w:szCs w:val="24"/>
        </w:rPr>
        <w:t xml:space="preserve"> </w:t>
      </w:r>
      <w:r w:rsidR="000A61B3">
        <w:rPr>
          <w:sz w:val="24"/>
          <w:szCs w:val="24"/>
        </w:rPr>
        <w:t>UK g</w:t>
      </w:r>
      <w:r w:rsidR="008B28D3" w:rsidRPr="00707CE5">
        <w:rPr>
          <w:sz w:val="24"/>
          <w:szCs w:val="24"/>
        </w:rPr>
        <w:t>overnment, with its austerity policies at home, feels it is necessary to encourage greater fiscal</w:t>
      </w:r>
      <w:r w:rsidR="00B972C4" w:rsidRPr="00707CE5">
        <w:rPr>
          <w:sz w:val="24"/>
          <w:szCs w:val="24"/>
        </w:rPr>
        <w:t xml:space="preserve"> discipline in the territories.</w:t>
      </w:r>
    </w:p>
    <w:p w14:paraId="39D5C2EF" w14:textId="77777777" w:rsidR="00AE7D8C" w:rsidRDefault="00AE7D8C" w:rsidP="00AE7D8C">
      <w:pPr>
        <w:pStyle w:val="p"/>
        <w:spacing w:after="0" w:line="480" w:lineRule="auto"/>
        <w:rPr>
          <w:sz w:val="24"/>
          <w:szCs w:val="24"/>
        </w:rPr>
      </w:pPr>
    </w:p>
    <w:p w14:paraId="30091629" w14:textId="1C91E845" w:rsidR="006730CF" w:rsidRPr="00707CE5" w:rsidRDefault="006730CF" w:rsidP="00AE7D8C">
      <w:pPr>
        <w:pStyle w:val="p"/>
        <w:spacing w:after="0" w:line="480" w:lineRule="auto"/>
        <w:rPr>
          <w:sz w:val="24"/>
          <w:szCs w:val="24"/>
        </w:rPr>
      </w:pPr>
      <w:r w:rsidRPr="00707CE5">
        <w:rPr>
          <w:sz w:val="24"/>
          <w:szCs w:val="24"/>
        </w:rPr>
        <w:t>For the Dutch territories there have been more radical changes to governing structures. In the early 2000s the operation and structure of the Kingdom was questioned</w:t>
      </w:r>
      <w:r w:rsidR="00F974D4">
        <w:rPr>
          <w:sz w:val="24"/>
          <w:szCs w:val="24"/>
        </w:rPr>
        <w:t xml:space="preserve"> by all </w:t>
      </w:r>
      <w:r w:rsidR="00F974D4">
        <w:rPr>
          <w:sz w:val="24"/>
          <w:szCs w:val="24"/>
        </w:rPr>
        <w:lastRenderedPageBreak/>
        <w:t>sides</w:t>
      </w:r>
      <w:r w:rsidRPr="00707CE5">
        <w:rPr>
          <w:sz w:val="24"/>
          <w:szCs w:val="24"/>
        </w:rPr>
        <w:t xml:space="preserve"> and as a result all parties agreed that the Antillean construct should be disbanded and a new set of relationships established</w:t>
      </w:r>
      <w:r w:rsidR="00F974D4">
        <w:rPr>
          <w:sz w:val="24"/>
          <w:szCs w:val="24"/>
        </w:rPr>
        <w:t xml:space="preserve"> (De Jong, 2009)</w:t>
      </w:r>
      <w:r w:rsidRPr="00707CE5">
        <w:rPr>
          <w:sz w:val="24"/>
          <w:szCs w:val="24"/>
        </w:rPr>
        <w:t>. After a series of referenda in the territories and subsequent negotiations it was agreed in October 2006 that BES would become part of the Netherlands as special-status municipalities. This meant that the islands would be overseen by the Dutch while retaining local government functions. Then, in November, the two larger territories, Curaçao and St Maarten, signed an agreement with the Dutch Government to become autonomous islands within the Kingdom, a similar status to that of Aruba. However, there was a pact that the Kingdom would (temporarily) oversee the public finances and the rule of law of the two islands. It was also agreed that the public debt of the Netherlands Antilles and of the island governments would be largely forgiven.</w:t>
      </w:r>
    </w:p>
    <w:p w14:paraId="248852EB" w14:textId="77777777" w:rsidR="00F974D4" w:rsidRDefault="00F974D4" w:rsidP="00F974D4">
      <w:pPr>
        <w:pStyle w:val="p"/>
        <w:spacing w:after="0" w:line="480" w:lineRule="auto"/>
        <w:rPr>
          <w:sz w:val="24"/>
          <w:szCs w:val="24"/>
        </w:rPr>
      </w:pPr>
    </w:p>
    <w:p w14:paraId="67A3DEFC" w14:textId="75FD96AA" w:rsidR="006730CF" w:rsidRPr="00707CE5" w:rsidRDefault="006730CF" w:rsidP="00F974D4">
      <w:pPr>
        <w:pStyle w:val="p"/>
        <w:spacing w:after="0" w:line="480" w:lineRule="auto"/>
        <w:rPr>
          <w:sz w:val="24"/>
          <w:szCs w:val="24"/>
        </w:rPr>
      </w:pPr>
      <w:r w:rsidRPr="00707CE5">
        <w:rPr>
          <w:sz w:val="24"/>
          <w:szCs w:val="24"/>
        </w:rPr>
        <w:t>Despite expectations, the deadline of 15 December 2008 for the dissolution of the Netherlands Antilles was not met, following a series of disputes between the Kingdom partners. A new date of 10 October 2010 was then set for dissolution, and this was kept. However, the process continued to be difficult. For instance, there was strong opposition in those islands becoming Dutch municipalities to the introduction of gay marriage, abortion and euthanasia, but these changes were enacted in order to allow BES to accede to the Dutch Constitution. Further, on 15 May 2009 Curaçao voted in a non-binding referendum to support the island becoming an autonomous territory, but around 48% of voters rejected the plan. Opponents denounced the planned increase in administ</w:t>
      </w:r>
      <w:r w:rsidR="00D31124">
        <w:rPr>
          <w:sz w:val="24"/>
          <w:szCs w:val="24"/>
        </w:rPr>
        <w:t xml:space="preserve">rative powers for the Dutch as </w:t>
      </w:r>
      <w:r w:rsidR="00F7798D">
        <w:rPr>
          <w:sz w:val="24"/>
          <w:szCs w:val="24"/>
        </w:rPr>
        <w:t>‘</w:t>
      </w:r>
      <w:r w:rsidRPr="00707CE5">
        <w:rPr>
          <w:sz w:val="24"/>
          <w:szCs w:val="24"/>
        </w:rPr>
        <w:t>neo-colonialism</w:t>
      </w:r>
      <w:r w:rsidR="00F7798D">
        <w:rPr>
          <w:sz w:val="24"/>
          <w:szCs w:val="24"/>
        </w:rPr>
        <w:t>’</w:t>
      </w:r>
      <w:r w:rsidR="00D31124">
        <w:rPr>
          <w:sz w:val="24"/>
          <w:szCs w:val="24"/>
        </w:rPr>
        <w:t xml:space="preserve"> (</w:t>
      </w:r>
      <w:r w:rsidR="00E43B1D">
        <w:rPr>
          <w:sz w:val="24"/>
          <w:szCs w:val="24"/>
        </w:rPr>
        <w:t>N</w:t>
      </w:r>
      <w:r w:rsidR="00D31124">
        <w:rPr>
          <w:sz w:val="24"/>
          <w:szCs w:val="24"/>
        </w:rPr>
        <w:t xml:space="preserve">rc.nl, 2009). </w:t>
      </w:r>
      <w:r w:rsidRPr="00707CE5">
        <w:rPr>
          <w:sz w:val="24"/>
          <w:szCs w:val="24"/>
        </w:rPr>
        <w:t xml:space="preserve">Another dispute arose in October 2009 when Bonaire’s new Government, led by a social democratic party, dismissed the idea of becoming a municipality of the Netherlands and </w:t>
      </w:r>
      <w:r w:rsidRPr="00707CE5">
        <w:rPr>
          <w:sz w:val="24"/>
          <w:szCs w:val="24"/>
        </w:rPr>
        <w:lastRenderedPageBreak/>
        <w:t xml:space="preserve">instead argued </w:t>
      </w:r>
      <w:r w:rsidR="00D31124">
        <w:rPr>
          <w:sz w:val="24"/>
          <w:szCs w:val="24"/>
        </w:rPr>
        <w:t>for</w:t>
      </w:r>
      <w:r w:rsidRPr="00707CE5">
        <w:rPr>
          <w:sz w:val="24"/>
          <w:szCs w:val="24"/>
        </w:rPr>
        <w:t xml:space="preserve"> greater autonomy. Unsurprisingly, the Dutch were dismayed by the volte-face, arguing that everything had been agreed, and if public authority status was not acceptable the only other option would be independence. In the end, Bonaire agreed to adhere to the original agreement.</w:t>
      </w:r>
    </w:p>
    <w:p w14:paraId="47F97CFF" w14:textId="77777777" w:rsidR="00D31124" w:rsidRDefault="00D31124" w:rsidP="00D31124">
      <w:pPr>
        <w:pStyle w:val="p"/>
        <w:spacing w:after="0" w:line="480" w:lineRule="auto"/>
        <w:rPr>
          <w:sz w:val="24"/>
          <w:szCs w:val="24"/>
        </w:rPr>
      </w:pPr>
    </w:p>
    <w:p w14:paraId="4321609B" w14:textId="47F9F74E" w:rsidR="00391DF7" w:rsidRDefault="006730CF" w:rsidP="00D31124">
      <w:pPr>
        <w:pStyle w:val="p"/>
        <w:spacing w:after="0" w:line="480" w:lineRule="auto"/>
        <w:rPr>
          <w:sz w:val="24"/>
          <w:szCs w:val="24"/>
        </w:rPr>
      </w:pPr>
      <w:r w:rsidRPr="00707CE5">
        <w:rPr>
          <w:sz w:val="24"/>
          <w:szCs w:val="24"/>
        </w:rPr>
        <w:t xml:space="preserve">Since the dissolution </w:t>
      </w:r>
      <w:r w:rsidR="00E43B1D">
        <w:rPr>
          <w:sz w:val="24"/>
          <w:szCs w:val="24"/>
        </w:rPr>
        <w:t xml:space="preserve">tensions remain </w:t>
      </w:r>
      <w:r w:rsidR="00C63533" w:rsidRPr="00707CE5">
        <w:rPr>
          <w:sz w:val="24"/>
          <w:szCs w:val="24"/>
        </w:rPr>
        <w:t>many stemming from th</w:t>
      </w:r>
      <w:r w:rsidR="00686630" w:rsidRPr="00707CE5">
        <w:rPr>
          <w:sz w:val="24"/>
          <w:szCs w:val="24"/>
        </w:rPr>
        <w:t>e 2006 accords. For example, the Dutch have concerns over the poor level of governance, particularly in St Maarten. In a parliamentary debate in April 2013, Minister of the Interior and Kingdom Relations Ronald Plasterk stated that there were too many rumours about corruption and violation of human rights in St Maarten. Plasterk cautioned ‘[t]his causes much damage to the reputation of the Kingdom. The situation is very worrisome’ (</w:t>
      </w:r>
      <w:r w:rsidR="00686630" w:rsidRPr="00707CE5">
        <w:rPr>
          <w:i/>
          <w:sz w:val="24"/>
          <w:szCs w:val="24"/>
        </w:rPr>
        <w:t>The Daily Herald</w:t>
      </w:r>
      <w:r w:rsidR="00686630" w:rsidRPr="00707CE5">
        <w:rPr>
          <w:sz w:val="24"/>
          <w:szCs w:val="24"/>
        </w:rPr>
        <w:t xml:space="preserve">, 2013). </w:t>
      </w:r>
      <w:r w:rsidR="00391DF7">
        <w:rPr>
          <w:sz w:val="24"/>
          <w:szCs w:val="24"/>
        </w:rPr>
        <w:t xml:space="preserve">Meanwhile, in </w:t>
      </w:r>
      <w:r w:rsidR="00032307" w:rsidRPr="00707CE5">
        <w:rPr>
          <w:sz w:val="24"/>
          <w:szCs w:val="24"/>
        </w:rPr>
        <w:t>Curaçao</w:t>
      </w:r>
      <w:r w:rsidR="00032307">
        <w:rPr>
          <w:sz w:val="24"/>
          <w:szCs w:val="24"/>
        </w:rPr>
        <w:t xml:space="preserve"> several former ministers are being prosecuted for corruption; while Gerrit </w:t>
      </w:r>
      <w:r w:rsidR="00391DF7" w:rsidRPr="00391DF7">
        <w:rPr>
          <w:sz w:val="24"/>
          <w:szCs w:val="24"/>
        </w:rPr>
        <w:t xml:space="preserve">Schotte, Prime Minister </w:t>
      </w:r>
      <w:r w:rsidR="00032307">
        <w:rPr>
          <w:sz w:val="24"/>
          <w:szCs w:val="24"/>
        </w:rPr>
        <w:t xml:space="preserve">between 2010 and </w:t>
      </w:r>
      <w:r w:rsidR="00391DF7" w:rsidRPr="00391DF7">
        <w:rPr>
          <w:sz w:val="24"/>
          <w:szCs w:val="24"/>
        </w:rPr>
        <w:t xml:space="preserve">2012, </w:t>
      </w:r>
      <w:r w:rsidR="00032307">
        <w:rPr>
          <w:sz w:val="24"/>
          <w:szCs w:val="24"/>
        </w:rPr>
        <w:t>has been</w:t>
      </w:r>
      <w:r w:rsidR="00391DF7" w:rsidRPr="00391DF7">
        <w:rPr>
          <w:sz w:val="24"/>
          <w:szCs w:val="24"/>
        </w:rPr>
        <w:t xml:space="preserve"> charged, together with his wife, with money laundering and forgery</w:t>
      </w:r>
      <w:r w:rsidR="00032307">
        <w:rPr>
          <w:sz w:val="24"/>
          <w:szCs w:val="24"/>
        </w:rPr>
        <w:t xml:space="preserve"> (De Jong, 2015).</w:t>
      </w:r>
      <w:r w:rsidR="00391DF7" w:rsidRPr="00391DF7">
        <w:rPr>
          <w:sz w:val="24"/>
          <w:szCs w:val="24"/>
        </w:rPr>
        <w:t xml:space="preserve"> </w:t>
      </w:r>
    </w:p>
    <w:p w14:paraId="5B32B42D" w14:textId="77777777" w:rsidR="00032307" w:rsidRDefault="00032307" w:rsidP="00D31124">
      <w:pPr>
        <w:pStyle w:val="p"/>
        <w:spacing w:after="0" w:line="480" w:lineRule="auto"/>
        <w:rPr>
          <w:sz w:val="24"/>
          <w:szCs w:val="24"/>
        </w:rPr>
      </w:pPr>
    </w:p>
    <w:p w14:paraId="3AD18F82" w14:textId="0D5B14C9" w:rsidR="00DA72E7" w:rsidRDefault="00686630" w:rsidP="00D31124">
      <w:pPr>
        <w:pStyle w:val="p"/>
        <w:spacing w:after="0" w:line="480" w:lineRule="auto"/>
        <w:rPr>
          <w:sz w:val="24"/>
          <w:szCs w:val="24"/>
        </w:rPr>
      </w:pPr>
      <w:r w:rsidRPr="00707CE5">
        <w:rPr>
          <w:sz w:val="24"/>
          <w:szCs w:val="24"/>
        </w:rPr>
        <w:t xml:space="preserve">In the economic arena </w:t>
      </w:r>
      <w:r w:rsidR="00C63533" w:rsidRPr="00707CE5">
        <w:rPr>
          <w:sz w:val="24"/>
          <w:szCs w:val="24"/>
        </w:rPr>
        <w:t xml:space="preserve">both Curaçao and St Maarten have seen several draft budgets blocked by the Dutch financial supervision council. The council has felt the two governments </w:t>
      </w:r>
      <w:r w:rsidRPr="00707CE5">
        <w:rPr>
          <w:sz w:val="24"/>
          <w:szCs w:val="24"/>
        </w:rPr>
        <w:t>had</w:t>
      </w:r>
      <w:r w:rsidR="00C63533" w:rsidRPr="00707CE5">
        <w:rPr>
          <w:sz w:val="24"/>
          <w:szCs w:val="24"/>
        </w:rPr>
        <w:t xml:space="preserve"> not done enough to balance their budgets</w:t>
      </w:r>
      <w:r w:rsidR="000E7626" w:rsidRPr="00707CE5">
        <w:rPr>
          <w:sz w:val="24"/>
          <w:szCs w:val="24"/>
        </w:rPr>
        <w:t xml:space="preserve"> a</w:t>
      </w:r>
      <w:r w:rsidR="000311E1">
        <w:rPr>
          <w:sz w:val="24"/>
          <w:szCs w:val="24"/>
        </w:rPr>
        <w:t xml:space="preserve">t a time of economic difficulty, </w:t>
      </w:r>
      <w:r w:rsidR="000E7626" w:rsidRPr="00707CE5">
        <w:rPr>
          <w:sz w:val="24"/>
          <w:szCs w:val="24"/>
        </w:rPr>
        <w:t xml:space="preserve">for example, Curaçao’s economy has </w:t>
      </w:r>
      <w:r w:rsidR="00B2731F" w:rsidRPr="00707CE5">
        <w:rPr>
          <w:sz w:val="24"/>
          <w:szCs w:val="24"/>
        </w:rPr>
        <w:t xml:space="preserve">experienced little growth </w:t>
      </w:r>
      <w:r w:rsidR="000E7626" w:rsidRPr="00707CE5">
        <w:rPr>
          <w:sz w:val="24"/>
          <w:szCs w:val="24"/>
        </w:rPr>
        <w:t>since 2009 (Central Bureau of Statistics, 2015)</w:t>
      </w:r>
      <w:r w:rsidR="00C63533" w:rsidRPr="00707CE5">
        <w:rPr>
          <w:sz w:val="24"/>
          <w:szCs w:val="24"/>
        </w:rPr>
        <w:t xml:space="preserve">. Despite both </w:t>
      </w:r>
      <w:r w:rsidRPr="00707CE5">
        <w:rPr>
          <w:sz w:val="24"/>
          <w:szCs w:val="24"/>
        </w:rPr>
        <w:t>territories</w:t>
      </w:r>
      <w:r w:rsidR="00C63533" w:rsidRPr="00707CE5">
        <w:rPr>
          <w:sz w:val="24"/>
          <w:szCs w:val="24"/>
        </w:rPr>
        <w:t xml:space="preserve"> agitating for the termination of the Kingdom law on financial supervision</w:t>
      </w:r>
      <w:r w:rsidR="00032307">
        <w:rPr>
          <w:sz w:val="24"/>
          <w:szCs w:val="24"/>
        </w:rPr>
        <w:t xml:space="preserve"> and accusations that this was ‘an immense abuse of power’ (De Jong, 2015: 11)</w:t>
      </w:r>
      <w:r w:rsidR="00C63533" w:rsidRPr="00707CE5">
        <w:rPr>
          <w:sz w:val="24"/>
          <w:szCs w:val="24"/>
        </w:rPr>
        <w:t xml:space="preserve">, strong Dutch oversight remains. </w:t>
      </w:r>
      <w:r w:rsidR="001941B1" w:rsidRPr="00707CE5">
        <w:rPr>
          <w:sz w:val="24"/>
          <w:szCs w:val="24"/>
        </w:rPr>
        <w:t>Also</w:t>
      </w:r>
      <w:r w:rsidR="00C63533" w:rsidRPr="00707CE5">
        <w:rPr>
          <w:sz w:val="24"/>
          <w:szCs w:val="24"/>
        </w:rPr>
        <w:t xml:space="preserve">, </w:t>
      </w:r>
      <w:r w:rsidRPr="00707CE5">
        <w:rPr>
          <w:sz w:val="24"/>
          <w:szCs w:val="24"/>
        </w:rPr>
        <w:t>a report was published in 2014 that highlighted several problems</w:t>
      </w:r>
      <w:r w:rsidR="00D93E55" w:rsidRPr="00707CE5">
        <w:rPr>
          <w:sz w:val="24"/>
          <w:szCs w:val="24"/>
        </w:rPr>
        <w:t xml:space="preserve"> in Aruba</w:t>
      </w:r>
      <w:r w:rsidRPr="00707CE5">
        <w:rPr>
          <w:sz w:val="24"/>
          <w:szCs w:val="24"/>
        </w:rPr>
        <w:t xml:space="preserve">, most particularly an estimated budget deficit of 9.3 per cent of GDP and a national debt of 80.8 per cent of </w:t>
      </w:r>
      <w:r w:rsidRPr="00707CE5">
        <w:rPr>
          <w:sz w:val="24"/>
          <w:szCs w:val="24"/>
        </w:rPr>
        <w:lastRenderedPageBreak/>
        <w:t>GDP. In response it was agreed that there would greater oversight of Aruba’s budget from The Netherlands</w:t>
      </w:r>
      <w:r w:rsidR="004970B8" w:rsidRPr="00707CE5">
        <w:rPr>
          <w:sz w:val="24"/>
          <w:szCs w:val="24"/>
        </w:rPr>
        <w:t xml:space="preserve"> (</w:t>
      </w:r>
      <w:r w:rsidR="004970B8" w:rsidRPr="00707CE5">
        <w:rPr>
          <w:i/>
          <w:sz w:val="24"/>
          <w:szCs w:val="24"/>
        </w:rPr>
        <w:t>The Daily Herald</w:t>
      </w:r>
      <w:r w:rsidR="004970B8" w:rsidRPr="00707CE5">
        <w:rPr>
          <w:sz w:val="24"/>
          <w:szCs w:val="24"/>
        </w:rPr>
        <w:t xml:space="preserve">, 2014). </w:t>
      </w:r>
      <w:r w:rsidRPr="00707CE5">
        <w:rPr>
          <w:sz w:val="24"/>
          <w:szCs w:val="24"/>
        </w:rPr>
        <w:t>In the BES, meanwhile, s</w:t>
      </w:r>
      <w:r w:rsidR="00C63533" w:rsidRPr="00707CE5">
        <w:rPr>
          <w:sz w:val="24"/>
          <w:szCs w:val="24"/>
        </w:rPr>
        <w:t>ignificant funds are being disbursed by The Hague to improve schools, prisons and hospitals. However, the populations are not happy with other aspects of the relationship, from price increases in the shops to what is seen as Dutch dominance in many areas of policy</w:t>
      </w:r>
      <w:r w:rsidR="002E3DBE">
        <w:rPr>
          <w:sz w:val="24"/>
          <w:szCs w:val="24"/>
        </w:rPr>
        <w:t xml:space="preserve">, including as we have highlighted in education. </w:t>
      </w:r>
      <w:r w:rsidRPr="00707CE5">
        <w:rPr>
          <w:sz w:val="24"/>
          <w:szCs w:val="24"/>
        </w:rPr>
        <w:t xml:space="preserve">Meanwhile, in the </w:t>
      </w:r>
      <w:r w:rsidR="00C63533" w:rsidRPr="00707CE5">
        <w:rPr>
          <w:sz w:val="24"/>
          <w:szCs w:val="24"/>
        </w:rPr>
        <w:t>Nether</w:t>
      </w:r>
      <w:r w:rsidRPr="00707CE5">
        <w:rPr>
          <w:sz w:val="24"/>
          <w:szCs w:val="24"/>
        </w:rPr>
        <w:t xml:space="preserve">lands there are growing voices </w:t>
      </w:r>
      <w:r w:rsidR="00DA72E7">
        <w:rPr>
          <w:sz w:val="24"/>
          <w:szCs w:val="24"/>
        </w:rPr>
        <w:t xml:space="preserve">across the political spectrum </w:t>
      </w:r>
      <w:r w:rsidR="00C63533" w:rsidRPr="00707CE5">
        <w:rPr>
          <w:sz w:val="24"/>
          <w:szCs w:val="24"/>
        </w:rPr>
        <w:t xml:space="preserve">that looser ties between the Kingdom partners should be introduced and limitations placed on the free travel from the islands to the </w:t>
      </w:r>
      <w:r w:rsidRPr="00707CE5">
        <w:rPr>
          <w:sz w:val="24"/>
          <w:szCs w:val="24"/>
        </w:rPr>
        <w:t>metropole</w:t>
      </w:r>
      <w:r w:rsidR="00672CB1">
        <w:rPr>
          <w:sz w:val="24"/>
          <w:szCs w:val="24"/>
        </w:rPr>
        <w:t xml:space="preserve">, </w:t>
      </w:r>
      <w:r w:rsidR="00943826">
        <w:rPr>
          <w:sz w:val="24"/>
          <w:szCs w:val="24"/>
        </w:rPr>
        <w:t xml:space="preserve">despite this being a key </w:t>
      </w:r>
      <w:r w:rsidR="00B41BF1">
        <w:rPr>
          <w:sz w:val="24"/>
          <w:szCs w:val="24"/>
        </w:rPr>
        <w:t>freedom of the Kingdom</w:t>
      </w:r>
      <w:r w:rsidR="00C63533" w:rsidRPr="00707CE5">
        <w:rPr>
          <w:sz w:val="24"/>
          <w:szCs w:val="24"/>
        </w:rPr>
        <w:t xml:space="preserve">. </w:t>
      </w:r>
      <w:r w:rsidR="00DA72E7">
        <w:rPr>
          <w:sz w:val="24"/>
          <w:szCs w:val="24"/>
        </w:rPr>
        <w:t xml:space="preserve">On </w:t>
      </w:r>
      <w:r w:rsidR="00B41BF1">
        <w:rPr>
          <w:sz w:val="24"/>
          <w:szCs w:val="24"/>
        </w:rPr>
        <w:t>this</w:t>
      </w:r>
      <w:r w:rsidR="00DA72E7">
        <w:rPr>
          <w:sz w:val="24"/>
          <w:szCs w:val="24"/>
        </w:rPr>
        <w:t xml:space="preserve"> issue there is alarm in some quarters that Antillean youth are over-represented in the crime figures, and lack the necessary language and educational skills to fully integrate into the Netherlands. </w:t>
      </w:r>
      <w:r w:rsidR="00B41BF1">
        <w:rPr>
          <w:sz w:val="24"/>
          <w:szCs w:val="24"/>
        </w:rPr>
        <w:t>However,</w:t>
      </w:r>
      <w:r w:rsidR="00DA72E7">
        <w:rPr>
          <w:sz w:val="24"/>
          <w:szCs w:val="24"/>
        </w:rPr>
        <w:t xml:space="preserve"> De Jong (2015</w:t>
      </w:r>
      <w:r w:rsidR="00966FA7">
        <w:rPr>
          <w:sz w:val="24"/>
          <w:szCs w:val="24"/>
        </w:rPr>
        <w:t>: 17</w:t>
      </w:r>
      <w:r w:rsidR="00DA72E7">
        <w:rPr>
          <w:sz w:val="24"/>
          <w:szCs w:val="24"/>
        </w:rPr>
        <w:t xml:space="preserve">) </w:t>
      </w:r>
      <w:r w:rsidR="00B41BF1">
        <w:rPr>
          <w:sz w:val="24"/>
          <w:szCs w:val="24"/>
        </w:rPr>
        <w:t>suggests an alternative approach</w:t>
      </w:r>
      <w:r w:rsidR="00DA72E7">
        <w:rPr>
          <w:sz w:val="24"/>
          <w:szCs w:val="24"/>
        </w:rPr>
        <w:t>:</w:t>
      </w:r>
    </w:p>
    <w:p w14:paraId="2B23E76B" w14:textId="426250A2" w:rsidR="00DA72E7" w:rsidRDefault="00DA72E7" w:rsidP="00F86061">
      <w:pPr>
        <w:pStyle w:val="p"/>
        <w:spacing w:after="240"/>
        <w:ind w:left="851" w:right="851"/>
        <w:jc w:val="both"/>
        <w:rPr>
          <w:sz w:val="24"/>
          <w:szCs w:val="24"/>
        </w:rPr>
      </w:pPr>
      <w:r w:rsidRPr="00DA72E7">
        <w:rPr>
          <w:sz w:val="24"/>
          <w:szCs w:val="24"/>
        </w:rPr>
        <w:t xml:space="preserve">Decades of </w:t>
      </w:r>
      <w:r w:rsidR="00966FA7" w:rsidRPr="00DA72E7">
        <w:rPr>
          <w:sz w:val="24"/>
          <w:szCs w:val="24"/>
        </w:rPr>
        <w:t>free</w:t>
      </w:r>
      <w:r w:rsidR="00966FA7">
        <w:rPr>
          <w:sz w:val="24"/>
          <w:szCs w:val="24"/>
        </w:rPr>
        <w:t>w</w:t>
      </w:r>
      <w:r w:rsidR="00966FA7" w:rsidRPr="00DA72E7">
        <w:rPr>
          <w:sz w:val="24"/>
          <w:szCs w:val="24"/>
        </w:rPr>
        <w:t>heeling</w:t>
      </w:r>
      <w:r>
        <w:rPr>
          <w:sz w:val="24"/>
          <w:szCs w:val="24"/>
        </w:rPr>
        <w:t xml:space="preserve"> Netherland’s</w:t>
      </w:r>
      <w:r w:rsidRPr="00DA72E7">
        <w:rPr>
          <w:sz w:val="24"/>
          <w:szCs w:val="24"/>
        </w:rPr>
        <w:t xml:space="preserve"> development cooperation and well-meaning social assistance have not uplifted the Caribbean underclass, especially on Curacao, causing an ‘Antillean problem trail’ indeed. This is not a border problem, to be tackled by keeping Caribbean Nederlanders ou</w:t>
      </w:r>
      <w:r>
        <w:rPr>
          <w:sz w:val="24"/>
          <w:szCs w:val="24"/>
        </w:rPr>
        <w:t>t, but a result of sub-standard</w:t>
      </w:r>
      <w:r w:rsidRPr="00DA72E7">
        <w:rPr>
          <w:sz w:val="24"/>
          <w:szCs w:val="24"/>
        </w:rPr>
        <w:t xml:space="preserve"> education, social welfare and prospects in life</w:t>
      </w:r>
      <w:r w:rsidR="001E0ED7">
        <w:rPr>
          <w:sz w:val="24"/>
          <w:szCs w:val="24"/>
        </w:rPr>
        <w:t xml:space="preserve"> …</w:t>
      </w:r>
    </w:p>
    <w:p w14:paraId="003E91E5" w14:textId="65886560" w:rsidR="00D73B02" w:rsidRPr="00707CE5" w:rsidRDefault="00711482" w:rsidP="00D31124">
      <w:pPr>
        <w:pStyle w:val="p"/>
        <w:spacing w:after="0" w:line="480" w:lineRule="auto"/>
        <w:rPr>
          <w:sz w:val="24"/>
          <w:szCs w:val="24"/>
        </w:rPr>
      </w:pPr>
      <w:r w:rsidRPr="00707CE5">
        <w:rPr>
          <w:sz w:val="24"/>
          <w:szCs w:val="24"/>
        </w:rPr>
        <w:t xml:space="preserve">Looking at the governance arrangements in place and the policies that are being followed one can see some significant common ground between the approaches </w:t>
      </w:r>
      <w:r w:rsidR="002E3DBE">
        <w:rPr>
          <w:sz w:val="24"/>
          <w:szCs w:val="24"/>
        </w:rPr>
        <w:t>of</w:t>
      </w:r>
      <w:r w:rsidRPr="00707CE5">
        <w:rPr>
          <w:sz w:val="24"/>
          <w:szCs w:val="24"/>
        </w:rPr>
        <w:t xml:space="preserve"> the UK and the Netherlands</w:t>
      </w:r>
      <w:r w:rsidR="00672CB1">
        <w:rPr>
          <w:sz w:val="24"/>
          <w:szCs w:val="24"/>
        </w:rPr>
        <w:t xml:space="preserve">, </w:t>
      </w:r>
      <w:r w:rsidR="002E3DBE">
        <w:rPr>
          <w:sz w:val="24"/>
          <w:szCs w:val="24"/>
        </w:rPr>
        <w:t xml:space="preserve">with </w:t>
      </w:r>
      <w:r w:rsidR="0033272F">
        <w:rPr>
          <w:sz w:val="24"/>
          <w:szCs w:val="24"/>
        </w:rPr>
        <w:t xml:space="preserve">both trying to reconfigure and on occasion strengthen their links with the territories. However, </w:t>
      </w:r>
      <w:r w:rsidR="00C01C4C" w:rsidRPr="00707CE5">
        <w:rPr>
          <w:sz w:val="24"/>
          <w:szCs w:val="24"/>
        </w:rPr>
        <w:t xml:space="preserve">in both cases </w:t>
      </w:r>
      <w:r w:rsidRPr="00707CE5">
        <w:rPr>
          <w:sz w:val="24"/>
          <w:szCs w:val="24"/>
        </w:rPr>
        <w:t xml:space="preserve">balancing local autonomy with the expectations of the metropole is a difficult one. As a consequence, there are often significant tensions when the metropole wants to do one thing and the territory another. These </w:t>
      </w:r>
      <w:r w:rsidR="00672CB1">
        <w:rPr>
          <w:sz w:val="24"/>
          <w:szCs w:val="24"/>
        </w:rPr>
        <w:t xml:space="preserve">tensions, </w:t>
      </w:r>
      <w:r w:rsidR="00EF1DA7" w:rsidRPr="00707CE5">
        <w:rPr>
          <w:sz w:val="24"/>
          <w:szCs w:val="24"/>
        </w:rPr>
        <w:t>based as they are on cultural and historical difference</w:t>
      </w:r>
      <w:r w:rsidR="00825C50" w:rsidRPr="00707CE5">
        <w:rPr>
          <w:sz w:val="24"/>
          <w:szCs w:val="24"/>
        </w:rPr>
        <w:t xml:space="preserve"> and local territory pride</w:t>
      </w:r>
      <w:r w:rsidR="00672CB1">
        <w:rPr>
          <w:sz w:val="24"/>
          <w:szCs w:val="24"/>
        </w:rPr>
        <w:t xml:space="preserve">, </w:t>
      </w:r>
      <w:r w:rsidRPr="00707CE5">
        <w:rPr>
          <w:sz w:val="24"/>
          <w:szCs w:val="24"/>
        </w:rPr>
        <w:t>have been seen across a range of political and economic</w:t>
      </w:r>
      <w:r w:rsidR="002E3DBE">
        <w:rPr>
          <w:sz w:val="24"/>
          <w:szCs w:val="24"/>
        </w:rPr>
        <w:t xml:space="preserve"> issues</w:t>
      </w:r>
      <w:r w:rsidRPr="00707CE5">
        <w:rPr>
          <w:sz w:val="24"/>
          <w:szCs w:val="24"/>
        </w:rPr>
        <w:t xml:space="preserve">. </w:t>
      </w:r>
      <w:r w:rsidR="00825C50" w:rsidRPr="00707CE5">
        <w:rPr>
          <w:sz w:val="24"/>
          <w:szCs w:val="24"/>
        </w:rPr>
        <w:t xml:space="preserve">However, with the recent changes to systems in governance affecting both sets of territories the level of </w:t>
      </w:r>
      <w:r w:rsidR="00825C50" w:rsidRPr="00707CE5">
        <w:rPr>
          <w:sz w:val="24"/>
          <w:szCs w:val="24"/>
        </w:rPr>
        <w:lastRenderedPageBreak/>
        <w:t>interference now seems to be greater in the Dutch territories, partic</w:t>
      </w:r>
      <w:r w:rsidR="002E3DBE">
        <w:rPr>
          <w:sz w:val="24"/>
          <w:szCs w:val="24"/>
        </w:rPr>
        <w:t>ularly the BES. In comparison, UK</w:t>
      </w:r>
      <w:r w:rsidR="00825C50" w:rsidRPr="00707CE5">
        <w:rPr>
          <w:sz w:val="24"/>
          <w:szCs w:val="24"/>
        </w:rPr>
        <w:t>OTs such as Bermuda ha</w:t>
      </w:r>
      <w:r w:rsidR="00672CB1">
        <w:rPr>
          <w:sz w:val="24"/>
          <w:szCs w:val="24"/>
        </w:rPr>
        <w:t>ve a degree of freedom which</w:t>
      </w:r>
      <w:r w:rsidR="00825C50" w:rsidRPr="00707CE5">
        <w:rPr>
          <w:sz w:val="24"/>
          <w:szCs w:val="24"/>
        </w:rPr>
        <w:t xml:space="preserve"> </w:t>
      </w:r>
      <w:r w:rsidR="00672CB1">
        <w:rPr>
          <w:sz w:val="24"/>
          <w:szCs w:val="24"/>
        </w:rPr>
        <w:t xml:space="preserve">the </w:t>
      </w:r>
      <w:r w:rsidR="00825C50" w:rsidRPr="00707CE5">
        <w:rPr>
          <w:sz w:val="24"/>
          <w:szCs w:val="24"/>
        </w:rPr>
        <w:t xml:space="preserve">BES </w:t>
      </w:r>
      <w:r w:rsidR="00672CB1">
        <w:rPr>
          <w:sz w:val="24"/>
          <w:szCs w:val="24"/>
        </w:rPr>
        <w:t>do</w:t>
      </w:r>
      <w:r w:rsidR="00825C50" w:rsidRPr="00707CE5">
        <w:rPr>
          <w:sz w:val="24"/>
          <w:szCs w:val="24"/>
        </w:rPr>
        <w:t xml:space="preserve"> not. These differences are also </w:t>
      </w:r>
      <w:r w:rsidR="00C01C4C" w:rsidRPr="00707CE5">
        <w:rPr>
          <w:sz w:val="24"/>
          <w:szCs w:val="24"/>
        </w:rPr>
        <w:t>highlighted</w:t>
      </w:r>
      <w:r w:rsidR="00825C50" w:rsidRPr="00707CE5">
        <w:rPr>
          <w:sz w:val="24"/>
          <w:szCs w:val="24"/>
        </w:rPr>
        <w:t xml:space="preserve"> in the sections </w:t>
      </w:r>
      <w:r w:rsidR="00C01C4C" w:rsidRPr="00707CE5">
        <w:rPr>
          <w:sz w:val="24"/>
          <w:szCs w:val="24"/>
        </w:rPr>
        <w:t>that follow</w:t>
      </w:r>
      <w:r w:rsidR="00825C50" w:rsidRPr="00707CE5">
        <w:rPr>
          <w:sz w:val="24"/>
          <w:szCs w:val="24"/>
        </w:rPr>
        <w:t>.</w:t>
      </w:r>
      <w:r w:rsidR="00D73B02" w:rsidRPr="00707CE5">
        <w:rPr>
          <w:sz w:val="24"/>
          <w:szCs w:val="24"/>
        </w:rPr>
        <w:t xml:space="preserve"> Finally, returning to a point of commonality</w:t>
      </w:r>
      <w:r w:rsidR="00672CB1">
        <w:rPr>
          <w:sz w:val="24"/>
          <w:szCs w:val="24"/>
        </w:rPr>
        <w:softHyphen/>
        <w:t xml:space="preserve">, </w:t>
      </w:r>
      <w:r w:rsidR="00C01C4C" w:rsidRPr="00707CE5">
        <w:rPr>
          <w:sz w:val="24"/>
          <w:szCs w:val="24"/>
        </w:rPr>
        <w:t>a</w:t>
      </w:r>
      <w:r w:rsidR="00D73B02" w:rsidRPr="00707CE5">
        <w:rPr>
          <w:sz w:val="24"/>
          <w:szCs w:val="24"/>
        </w:rPr>
        <w:t xml:space="preserve">lthough the UK provides less direct financial support </w:t>
      </w:r>
      <w:r w:rsidR="002E3DBE">
        <w:rPr>
          <w:sz w:val="24"/>
          <w:szCs w:val="24"/>
        </w:rPr>
        <w:t>than the Dutch and many of the UK</w:t>
      </w:r>
      <w:r w:rsidR="00D73B02" w:rsidRPr="00707CE5">
        <w:rPr>
          <w:sz w:val="24"/>
          <w:szCs w:val="24"/>
        </w:rPr>
        <w:t xml:space="preserve">OTs (Bermuda, </w:t>
      </w:r>
      <w:r w:rsidR="002E3DBE">
        <w:rPr>
          <w:sz w:val="24"/>
          <w:szCs w:val="24"/>
        </w:rPr>
        <w:t>British Virgin Islands</w:t>
      </w:r>
      <w:r w:rsidR="00D73B02" w:rsidRPr="00707CE5">
        <w:rPr>
          <w:sz w:val="24"/>
          <w:szCs w:val="24"/>
        </w:rPr>
        <w:t>, and</w:t>
      </w:r>
      <w:r w:rsidR="00672CB1">
        <w:rPr>
          <w:sz w:val="24"/>
          <w:szCs w:val="24"/>
        </w:rPr>
        <w:t xml:space="preserve"> Cayman Islands) are wealthier, </w:t>
      </w:r>
      <w:r w:rsidR="00D73B02" w:rsidRPr="00707CE5">
        <w:rPr>
          <w:sz w:val="24"/>
          <w:szCs w:val="24"/>
        </w:rPr>
        <w:t xml:space="preserve">their collective reliance on a small number of key industries is clear and their resulting vulnerability stark. </w:t>
      </w:r>
      <w:r w:rsidR="00C01C4C" w:rsidRPr="00707CE5">
        <w:rPr>
          <w:sz w:val="24"/>
          <w:szCs w:val="24"/>
        </w:rPr>
        <w:t>Therefore</w:t>
      </w:r>
      <w:r w:rsidR="00D73B02" w:rsidRPr="00707CE5">
        <w:rPr>
          <w:sz w:val="24"/>
          <w:szCs w:val="24"/>
        </w:rPr>
        <w:t xml:space="preserve"> both sets of territories face the challenge of diversifying their economies, and education </w:t>
      </w:r>
      <w:r w:rsidR="00925441" w:rsidRPr="00707CE5">
        <w:rPr>
          <w:sz w:val="24"/>
          <w:szCs w:val="24"/>
        </w:rPr>
        <w:t>could</w:t>
      </w:r>
      <w:r w:rsidR="00D73B02" w:rsidRPr="00707CE5">
        <w:rPr>
          <w:sz w:val="24"/>
          <w:szCs w:val="24"/>
        </w:rPr>
        <w:t xml:space="preserve"> play a significant role in this.</w:t>
      </w:r>
      <w:r w:rsidR="005702D2">
        <w:rPr>
          <w:sz w:val="24"/>
          <w:szCs w:val="24"/>
        </w:rPr>
        <w:t xml:space="preserve"> The following sections delve de</w:t>
      </w:r>
      <w:r w:rsidR="00046B88">
        <w:rPr>
          <w:sz w:val="24"/>
          <w:szCs w:val="24"/>
        </w:rPr>
        <w:t>eper into the issue and explain</w:t>
      </w:r>
      <w:r w:rsidR="005702D2">
        <w:rPr>
          <w:sz w:val="24"/>
          <w:szCs w:val="24"/>
        </w:rPr>
        <w:t xml:space="preserve"> the particular dynamics </w:t>
      </w:r>
      <w:r w:rsidR="00431E32">
        <w:rPr>
          <w:sz w:val="24"/>
          <w:szCs w:val="24"/>
        </w:rPr>
        <w:t>at</w:t>
      </w:r>
      <w:r w:rsidR="005702D2">
        <w:rPr>
          <w:sz w:val="24"/>
          <w:szCs w:val="24"/>
        </w:rPr>
        <w:t xml:space="preserve"> play.</w:t>
      </w:r>
    </w:p>
    <w:p w14:paraId="2DD9B7C8" w14:textId="77777777" w:rsidR="00ED1C01" w:rsidRDefault="00ED1C01" w:rsidP="00707CE5">
      <w:pPr>
        <w:spacing w:after="0" w:line="480" w:lineRule="auto"/>
        <w:rPr>
          <w:rFonts w:ascii="Times New Roman" w:hAnsi="Times New Roman"/>
          <w:b/>
          <w:color w:val="000000"/>
          <w:sz w:val="24"/>
          <w:szCs w:val="24"/>
        </w:rPr>
      </w:pPr>
    </w:p>
    <w:p w14:paraId="7B6FAAC5" w14:textId="77777777" w:rsidR="005A2E34" w:rsidRPr="00707CE5" w:rsidRDefault="001F78CF" w:rsidP="00707CE5">
      <w:pPr>
        <w:spacing w:after="0" w:line="480" w:lineRule="auto"/>
        <w:rPr>
          <w:rFonts w:ascii="Times New Roman" w:hAnsi="Times New Roman"/>
          <w:color w:val="000000"/>
          <w:sz w:val="24"/>
          <w:szCs w:val="24"/>
        </w:rPr>
      </w:pPr>
      <w:r w:rsidRPr="00707CE5">
        <w:rPr>
          <w:rFonts w:ascii="Times New Roman" w:hAnsi="Times New Roman"/>
          <w:b/>
          <w:color w:val="000000"/>
          <w:sz w:val="24"/>
          <w:szCs w:val="24"/>
        </w:rPr>
        <w:t>Educational</w:t>
      </w:r>
      <w:r w:rsidR="008A1D71" w:rsidRPr="00707CE5">
        <w:rPr>
          <w:rFonts w:ascii="Times New Roman" w:hAnsi="Times New Roman"/>
          <w:b/>
          <w:color w:val="000000"/>
          <w:sz w:val="24"/>
          <w:szCs w:val="24"/>
        </w:rPr>
        <w:t xml:space="preserve"> desires</w:t>
      </w:r>
      <w:r w:rsidRPr="00707CE5">
        <w:rPr>
          <w:rFonts w:ascii="Times New Roman" w:hAnsi="Times New Roman"/>
          <w:b/>
          <w:color w:val="000000"/>
          <w:sz w:val="24"/>
          <w:szCs w:val="24"/>
        </w:rPr>
        <w:t>, decisions, and demands</w:t>
      </w:r>
    </w:p>
    <w:p w14:paraId="544B3D81" w14:textId="77777777" w:rsidR="006378A0" w:rsidRDefault="00202AED" w:rsidP="0033272F">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color w:val="000000"/>
          <w:sz w:val="24"/>
          <w:szCs w:val="24"/>
        </w:rPr>
        <w:t>The goal of developing an educated population is one that is often admired (</w:t>
      </w:r>
      <w:r w:rsidR="00074405" w:rsidRPr="00707CE5">
        <w:rPr>
          <w:rFonts w:ascii="Times New Roman" w:hAnsi="Times New Roman"/>
          <w:color w:val="000000"/>
          <w:sz w:val="24"/>
          <w:szCs w:val="24"/>
        </w:rPr>
        <w:t>Lubin and Serieux-Lubin, 2014</w:t>
      </w:r>
      <w:r w:rsidRPr="00707CE5">
        <w:rPr>
          <w:rFonts w:ascii="Times New Roman" w:hAnsi="Times New Roman"/>
          <w:color w:val="000000"/>
          <w:sz w:val="24"/>
          <w:szCs w:val="24"/>
        </w:rPr>
        <w:t>). As previously identified it is consider</w:t>
      </w:r>
      <w:r w:rsidR="00780546" w:rsidRPr="00707CE5">
        <w:rPr>
          <w:rFonts w:ascii="Times New Roman" w:hAnsi="Times New Roman"/>
          <w:color w:val="000000"/>
          <w:sz w:val="24"/>
          <w:szCs w:val="24"/>
        </w:rPr>
        <w:t>ed</w:t>
      </w:r>
      <w:r w:rsidRPr="00707CE5">
        <w:rPr>
          <w:rFonts w:ascii="Times New Roman" w:hAnsi="Times New Roman"/>
          <w:color w:val="000000"/>
          <w:sz w:val="24"/>
          <w:szCs w:val="24"/>
        </w:rPr>
        <w:t xml:space="preserve"> to be </w:t>
      </w:r>
      <w:r w:rsidR="00D90D20" w:rsidRPr="00707CE5">
        <w:rPr>
          <w:rFonts w:ascii="Times New Roman" w:hAnsi="Times New Roman"/>
          <w:color w:val="000000"/>
          <w:sz w:val="24"/>
          <w:szCs w:val="24"/>
        </w:rPr>
        <w:t xml:space="preserve">the </w:t>
      </w:r>
      <w:r w:rsidRPr="00707CE5">
        <w:rPr>
          <w:rFonts w:ascii="Times New Roman" w:hAnsi="Times New Roman"/>
          <w:color w:val="000000"/>
          <w:sz w:val="24"/>
          <w:szCs w:val="24"/>
        </w:rPr>
        <w:t>basis for both economic and social enhancement (</w:t>
      </w:r>
      <w:r w:rsidR="00710C13">
        <w:rPr>
          <w:rFonts w:ascii="Times New Roman" w:hAnsi="Times New Roman"/>
          <w:color w:val="000000"/>
          <w:sz w:val="24"/>
          <w:szCs w:val="24"/>
        </w:rPr>
        <w:t>Castro, Carnoy &amp; Wolff</w:t>
      </w:r>
      <w:r w:rsidR="00A519A7" w:rsidRPr="00707CE5">
        <w:rPr>
          <w:rFonts w:ascii="Times New Roman" w:hAnsi="Times New Roman"/>
          <w:color w:val="000000"/>
          <w:sz w:val="24"/>
          <w:szCs w:val="24"/>
        </w:rPr>
        <w:t xml:space="preserve">, 2000; </w:t>
      </w:r>
      <w:r w:rsidRPr="00707CE5">
        <w:rPr>
          <w:rFonts w:ascii="Times New Roman" w:hAnsi="Times New Roman"/>
          <w:sz w:val="24"/>
          <w:szCs w:val="24"/>
          <w:lang w:eastAsia="en-GB"/>
        </w:rPr>
        <w:t>Ozturk, 2001</w:t>
      </w:r>
      <w:r w:rsidRPr="00707CE5">
        <w:rPr>
          <w:rFonts w:ascii="Times New Roman" w:hAnsi="Times New Roman"/>
          <w:color w:val="000000"/>
          <w:sz w:val="24"/>
          <w:szCs w:val="24"/>
        </w:rPr>
        <w:t xml:space="preserve">). Such a desire </w:t>
      </w:r>
      <w:r w:rsidR="0030022A" w:rsidRPr="00707CE5">
        <w:rPr>
          <w:rFonts w:ascii="Times New Roman" w:hAnsi="Times New Roman"/>
          <w:color w:val="000000"/>
          <w:sz w:val="24"/>
          <w:szCs w:val="24"/>
        </w:rPr>
        <w:t xml:space="preserve">habitually </w:t>
      </w:r>
      <w:r w:rsidRPr="00707CE5">
        <w:rPr>
          <w:rFonts w:ascii="Times New Roman" w:hAnsi="Times New Roman"/>
          <w:color w:val="000000"/>
          <w:sz w:val="24"/>
          <w:szCs w:val="24"/>
        </w:rPr>
        <w:t>results in global campaigns and promising national strategies that seek to promote efficiency and equality (</w:t>
      </w:r>
      <w:r w:rsidR="00074405" w:rsidRPr="00707CE5">
        <w:rPr>
          <w:rFonts w:ascii="Times New Roman" w:hAnsi="Times New Roman"/>
          <w:color w:val="000000"/>
          <w:sz w:val="24"/>
          <w:szCs w:val="24"/>
        </w:rPr>
        <w:t>Crossley, 2001; UNESCO, 2007</w:t>
      </w:r>
      <w:r w:rsidRPr="00707CE5">
        <w:rPr>
          <w:rFonts w:ascii="Times New Roman" w:hAnsi="Times New Roman"/>
          <w:color w:val="000000"/>
          <w:sz w:val="24"/>
          <w:szCs w:val="24"/>
        </w:rPr>
        <w:t xml:space="preserve">). In the pursuit of </w:t>
      </w:r>
      <w:r w:rsidR="00655107" w:rsidRPr="00707CE5">
        <w:rPr>
          <w:rFonts w:ascii="Times New Roman" w:hAnsi="Times New Roman"/>
          <w:color w:val="000000"/>
          <w:sz w:val="24"/>
          <w:szCs w:val="24"/>
        </w:rPr>
        <w:t>‘</w:t>
      </w:r>
      <w:r w:rsidRPr="00707CE5">
        <w:rPr>
          <w:rFonts w:ascii="Times New Roman" w:hAnsi="Times New Roman"/>
          <w:color w:val="000000"/>
          <w:sz w:val="24"/>
          <w:szCs w:val="24"/>
        </w:rPr>
        <w:t>productivity</w:t>
      </w:r>
      <w:r w:rsidR="00655107" w:rsidRPr="00707CE5">
        <w:rPr>
          <w:rFonts w:ascii="Times New Roman" w:hAnsi="Times New Roman"/>
          <w:color w:val="000000"/>
          <w:sz w:val="24"/>
          <w:szCs w:val="24"/>
        </w:rPr>
        <w:t>’</w:t>
      </w:r>
      <w:r w:rsidRPr="00707CE5">
        <w:rPr>
          <w:rFonts w:ascii="Times New Roman" w:hAnsi="Times New Roman"/>
          <w:color w:val="000000"/>
          <w:sz w:val="24"/>
          <w:szCs w:val="24"/>
        </w:rPr>
        <w:t xml:space="preserve"> and </w:t>
      </w:r>
      <w:r w:rsidR="00655107" w:rsidRPr="00707CE5">
        <w:rPr>
          <w:rFonts w:ascii="Times New Roman" w:hAnsi="Times New Roman"/>
          <w:color w:val="000000"/>
          <w:sz w:val="24"/>
          <w:szCs w:val="24"/>
        </w:rPr>
        <w:t>‘</w:t>
      </w:r>
      <w:r w:rsidR="00E60C25" w:rsidRPr="00707CE5">
        <w:rPr>
          <w:rFonts w:ascii="Times New Roman" w:hAnsi="Times New Roman"/>
          <w:color w:val="000000"/>
          <w:sz w:val="24"/>
          <w:szCs w:val="24"/>
        </w:rPr>
        <w:t xml:space="preserve">people building </w:t>
      </w:r>
      <w:r w:rsidR="0030022A" w:rsidRPr="00707CE5">
        <w:rPr>
          <w:rFonts w:ascii="Times New Roman" w:hAnsi="Times New Roman"/>
          <w:color w:val="000000"/>
          <w:sz w:val="24"/>
          <w:szCs w:val="24"/>
        </w:rPr>
        <w:t>approaches</w:t>
      </w:r>
      <w:r w:rsidR="00655107" w:rsidRPr="00707CE5">
        <w:rPr>
          <w:rFonts w:ascii="Times New Roman" w:hAnsi="Times New Roman"/>
          <w:color w:val="000000"/>
          <w:sz w:val="24"/>
          <w:szCs w:val="24"/>
        </w:rPr>
        <w:t>’</w:t>
      </w:r>
      <w:r w:rsidR="0003764E" w:rsidRPr="00707CE5">
        <w:rPr>
          <w:rFonts w:ascii="Times New Roman" w:hAnsi="Times New Roman"/>
          <w:color w:val="000000"/>
          <w:sz w:val="24"/>
          <w:szCs w:val="24"/>
        </w:rPr>
        <w:t>,</w:t>
      </w:r>
      <w:r w:rsidR="0030022A" w:rsidRPr="00707CE5">
        <w:rPr>
          <w:rFonts w:ascii="Times New Roman" w:hAnsi="Times New Roman"/>
          <w:color w:val="000000"/>
          <w:sz w:val="24"/>
          <w:szCs w:val="24"/>
        </w:rPr>
        <w:t xml:space="preserve"> </w:t>
      </w:r>
      <w:r w:rsidR="00E60C25" w:rsidRPr="00707CE5">
        <w:rPr>
          <w:rFonts w:ascii="Times New Roman" w:hAnsi="Times New Roman"/>
          <w:color w:val="000000"/>
          <w:sz w:val="24"/>
          <w:szCs w:val="24"/>
        </w:rPr>
        <w:t>emerge a range of priorities</w:t>
      </w:r>
      <w:r w:rsidR="00D90D20" w:rsidRPr="00707CE5">
        <w:rPr>
          <w:rFonts w:ascii="Times New Roman" w:hAnsi="Times New Roman"/>
          <w:color w:val="000000"/>
          <w:sz w:val="24"/>
          <w:szCs w:val="24"/>
        </w:rPr>
        <w:t xml:space="preserve"> that link explicitly to the education</w:t>
      </w:r>
      <w:r w:rsidR="00780546" w:rsidRPr="00707CE5">
        <w:rPr>
          <w:rFonts w:ascii="Times New Roman" w:hAnsi="Times New Roman"/>
          <w:color w:val="000000"/>
          <w:sz w:val="24"/>
          <w:szCs w:val="24"/>
        </w:rPr>
        <w:t xml:space="preserve"> </w:t>
      </w:r>
      <w:r w:rsidR="00200FE7" w:rsidRPr="00707CE5">
        <w:rPr>
          <w:rFonts w:ascii="Times New Roman" w:hAnsi="Times New Roman"/>
          <w:color w:val="000000"/>
          <w:sz w:val="24"/>
          <w:szCs w:val="24"/>
        </w:rPr>
        <w:t xml:space="preserve">of </w:t>
      </w:r>
      <w:r w:rsidR="00E60C25" w:rsidRPr="00707CE5">
        <w:rPr>
          <w:rFonts w:ascii="Times New Roman" w:hAnsi="Times New Roman"/>
          <w:color w:val="000000"/>
          <w:sz w:val="24"/>
          <w:szCs w:val="24"/>
        </w:rPr>
        <w:t xml:space="preserve">the young and </w:t>
      </w:r>
      <w:r w:rsidR="00D90D20" w:rsidRPr="00707CE5">
        <w:rPr>
          <w:rFonts w:ascii="Times New Roman" w:hAnsi="Times New Roman"/>
          <w:color w:val="000000"/>
          <w:sz w:val="24"/>
          <w:szCs w:val="24"/>
        </w:rPr>
        <w:t xml:space="preserve">more </w:t>
      </w:r>
      <w:r w:rsidR="00E60C25" w:rsidRPr="00707CE5">
        <w:rPr>
          <w:rFonts w:ascii="Times New Roman" w:hAnsi="Times New Roman"/>
          <w:color w:val="000000"/>
          <w:sz w:val="24"/>
          <w:szCs w:val="24"/>
        </w:rPr>
        <w:t>mature</w:t>
      </w:r>
      <w:r w:rsidR="00D90D20" w:rsidRPr="00707CE5">
        <w:rPr>
          <w:rFonts w:ascii="Times New Roman" w:hAnsi="Times New Roman"/>
          <w:color w:val="000000"/>
          <w:sz w:val="24"/>
          <w:szCs w:val="24"/>
        </w:rPr>
        <w:t xml:space="preserve"> (</w:t>
      </w:r>
      <w:r w:rsidR="00074405" w:rsidRPr="00707CE5">
        <w:rPr>
          <w:rFonts w:ascii="Times New Roman" w:hAnsi="Times New Roman"/>
          <w:color w:val="000000"/>
          <w:sz w:val="24"/>
          <w:szCs w:val="24"/>
        </w:rPr>
        <w:t>Jules, 2008</w:t>
      </w:r>
      <w:r w:rsidR="00042CC4" w:rsidRPr="00707CE5">
        <w:rPr>
          <w:rFonts w:ascii="Times New Roman" w:hAnsi="Times New Roman"/>
          <w:color w:val="000000"/>
          <w:sz w:val="24"/>
          <w:szCs w:val="24"/>
        </w:rPr>
        <w:t>; Wint, 2010</w:t>
      </w:r>
      <w:r w:rsidR="00D90D20" w:rsidRPr="00707CE5">
        <w:rPr>
          <w:rFonts w:ascii="Times New Roman" w:hAnsi="Times New Roman"/>
          <w:color w:val="000000"/>
          <w:sz w:val="24"/>
          <w:szCs w:val="24"/>
        </w:rPr>
        <w:t>)</w:t>
      </w:r>
      <w:r w:rsidR="00E60C25" w:rsidRPr="00707CE5">
        <w:rPr>
          <w:rFonts w:ascii="Times New Roman" w:hAnsi="Times New Roman"/>
          <w:color w:val="000000"/>
          <w:sz w:val="24"/>
          <w:szCs w:val="24"/>
        </w:rPr>
        <w:t xml:space="preserve">. </w:t>
      </w:r>
      <w:r w:rsidR="00D90D20" w:rsidRPr="00707CE5">
        <w:rPr>
          <w:rFonts w:ascii="Times New Roman" w:hAnsi="Times New Roman"/>
          <w:color w:val="000000"/>
          <w:sz w:val="24"/>
          <w:szCs w:val="24"/>
        </w:rPr>
        <w:t xml:space="preserve">For </w:t>
      </w:r>
      <w:r w:rsidR="00780546" w:rsidRPr="00707CE5">
        <w:rPr>
          <w:rFonts w:ascii="Times New Roman" w:hAnsi="Times New Roman"/>
          <w:color w:val="000000"/>
          <w:sz w:val="24"/>
          <w:szCs w:val="24"/>
        </w:rPr>
        <w:t xml:space="preserve">small states in </w:t>
      </w:r>
      <w:r w:rsidR="00D90D20" w:rsidRPr="00707CE5">
        <w:rPr>
          <w:rFonts w:ascii="Times New Roman" w:hAnsi="Times New Roman"/>
          <w:color w:val="000000"/>
          <w:sz w:val="24"/>
          <w:szCs w:val="24"/>
        </w:rPr>
        <w:t>the Caribbean region</w:t>
      </w:r>
      <w:r w:rsidR="0030022A" w:rsidRPr="00707CE5">
        <w:rPr>
          <w:rFonts w:ascii="Times New Roman" w:hAnsi="Times New Roman"/>
          <w:color w:val="000000"/>
          <w:sz w:val="24"/>
          <w:szCs w:val="24"/>
        </w:rPr>
        <w:t>,</w:t>
      </w:r>
      <w:r w:rsidR="00780546" w:rsidRPr="00707CE5">
        <w:rPr>
          <w:rFonts w:ascii="Times New Roman" w:hAnsi="Times New Roman"/>
          <w:color w:val="000000"/>
          <w:sz w:val="24"/>
          <w:szCs w:val="24"/>
        </w:rPr>
        <w:t xml:space="preserve"> </w:t>
      </w:r>
      <w:r w:rsidR="00D90D20" w:rsidRPr="00707CE5">
        <w:rPr>
          <w:rFonts w:ascii="Times New Roman" w:hAnsi="Times New Roman"/>
          <w:color w:val="000000"/>
          <w:sz w:val="24"/>
          <w:szCs w:val="24"/>
        </w:rPr>
        <w:t xml:space="preserve">policies and action </w:t>
      </w:r>
      <w:r w:rsidR="00780546" w:rsidRPr="00707CE5">
        <w:rPr>
          <w:rFonts w:ascii="Times New Roman" w:hAnsi="Times New Roman"/>
          <w:color w:val="000000"/>
          <w:sz w:val="24"/>
          <w:szCs w:val="24"/>
        </w:rPr>
        <w:t xml:space="preserve">are often affirmed as </w:t>
      </w:r>
      <w:r w:rsidR="00042CC4" w:rsidRPr="00707CE5">
        <w:rPr>
          <w:rFonts w:ascii="Times New Roman" w:hAnsi="Times New Roman"/>
          <w:color w:val="000000"/>
          <w:sz w:val="24"/>
          <w:szCs w:val="24"/>
        </w:rPr>
        <w:t>‘</w:t>
      </w:r>
      <w:r w:rsidR="00780546" w:rsidRPr="00707CE5">
        <w:rPr>
          <w:rFonts w:ascii="Times New Roman" w:hAnsi="Times New Roman"/>
          <w:color w:val="000000"/>
          <w:sz w:val="24"/>
          <w:szCs w:val="24"/>
        </w:rPr>
        <w:t xml:space="preserve">educational </w:t>
      </w:r>
      <w:r w:rsidR="00D90D20" w:rsidRPr="00707CE5">
        <w:rPr>
          <w:rFonts w:ascii="Times New Roman" w:hAnsi="Times New Roman"/>
          <w:color w:val="000000"/>
          <w:sz w:val="24"/>
          <w:szCs w:val="24"/>
        </w:rPr>
        <w:t>development</w:t>
      </w:r>
      <w:r w:rsidR="00042CC4" w:rsidRPr="00707CE5">
        <w:rPr>
          <w:rFonts w:ascii="Times New Roman" w:hAnsi="Times New Roman"/>
          <w:color w:val="000000"/>
          <w:sz w:val="24"/>
          <w:szCs w:val="24"/>
        </w:rPr>
        <w:t>’</w:t>
      </w:r>
      <w:r w:rsidR="00780546" w:rsidRPr="00707CE5">
        <w:rPr>
          <w:rFonts w:ascii="Times New Roman" w:hAnsi="Times New Roman"/>
          <w:color w:val="000000"/>
          <w:sz w:val="24"/>
          <w:szCs w:val="24"/>
        </w:rPr>
        <w:t xml:space="preserve"> (</w:t>
      </w:r>
      <w:r w:rsidR="00042CC4" w:rsidRPr="00707CE5">
        <w:rPr>
          <w:rFonts w:ascii="Times New Roman" w:hAnsi="Times New Roman"/>
          <w:color w:val="000000"/>
          <w:sz w:val="24"/>
          <w:szCs w:val="24"/>
        </w:rPr>
        <w:t>Wint, 2010</w:t>
      </w:r>
      <w:r w:rsidR="00780546" w:rsidRPr="00707CE5">
        <w:rPr>
          <w:rFonts w:ascii="Times New Roman" w:hAnsi="Times New Roman"/>
          <w:color w:val="000000"/>
          <w:sz w:val="24"/>
          <w:szCs w:val="24"/>
        </w:rPr>
        <w:t>)</w:t>
      </w:r>
      <w:r w:rsidR="00D90D20" w:rsidRPr="00707CE5">
        <w:rPr>
          <w:rFonts w:ascii="Times New Roman" w:hAnsi="Times New Roman"/>
          <w:color w:val="000000"/>
          <w:sz w:val="24"/>
          <w:szCs w:val="24"/>
        </w:rPr>
        <w:t>.</w:t>
      </w:r>
      <w:r w:rsidR="00780546" w:rsidRPr="00707CE5">
        <w:rPr>
          <w:rFonts w:ascii="Times New Roman" w:hAnsi="Times New Roman"/>
          <w:color w:val="000000"/>
          <w:sz w:val="24"/>
          <w:szCs w:val="24"/>
        </w:rPr>
        <w:t xml:space="preserve"> </w:t>
      </w:r>
      <w:r w:rsidR="00254048" w:rsidRPr="00707CE5">
        <w:rPr>
          <w:rFonts w:ascii="Times New Roman" w:hAnsi="Times New Roman"/>
          <w:color w:val="000000"/>
          <w:sz w:val="24"/>
          <w:szCs w:val="24"/>
        </w:rPr>
        <w:t xml:space="preserve">The prominence of developmental notions has much to do with </w:t>
      </w:r>
      <w:r w:rsidR="00254048" w:rsidRPr="00707CE5">
        <w:rPr>
          <w:rFonts w:ascii="Times New Roman" w:hAnsi="Times New Roman"/>
          <w:sz w:val="24"/>
          <w:szCs w:val="24"/>
          <w:lang w:eastAsia="en-GB"/>
        </w:rPr>
        <w:t>the emergence of small state</w:t>
      </w:r>
      <w:r w:rsidR="00200FE7" w:rsidRPr="00707CE5">
        <w:rPr>
          <w:rFonts w:ascii="Times New Roman" w:hAnsi="Times New Roman"/>
          <w:sz w:val="24"/>
          <w:szCs w:val="24"/>
          <w:lang w:eastAsia="en-GB"/>
        </w:rPr>
        <w:t>s</w:t>
      </w:r>
      <w:r w:rsidR="0003764E" w:rsidRPr="00707CE5">
        <w:rPr>
          <w:rFonts w:ascii="Times New Roman" w:hAnsi="Times New Roman"/>
          <w:sz w:val="24"/>
          <w:szCs w:val="24"/>
          <w:lang w:eastAsia="en-GB"/>
        </w:rPr>
        <w:t xml:space="preserve">, </w:t>
      </w:r>
      <w:r w:rsidR="00254048" w:rsidRPr="00707CE5">
        <w:rPr>
          <w:rFonts w:ascii="Times New Roman" w:hAnsi="Times New Roman"/>
          <w:sz w:val="24"/>
          <w:szCs w:val="24"/>
          <w:lang w:eastAsia="en-GB"/>
        </w:rPr>
        <w:t>in a</w:t>
      </w:r>
      <w:r w:rsidR="00EA14CE" w:rsidRPr="00707CE5">
        <w:rPr>
          <w:rFonts w:ascii="Times New Roman" w:hAnsi="Times New Roman"/>
          <w:sz w:val="24"/>
          <w:szCs w:val="24"/>
          <w:lang w:eastAsia="en-GB"/>
        </w:rPr>
        <w:t xml:space="preserve"> post-</w:t>
      </w:r>
      <w:r w:rsidR="00780546" w:rsidRPr="00707CE5">
        <w:rPr>
          <w:rFonts w:ascii="Times New Roman" w:hAnsi="Times New Roman"/>
          <w:sz w:val="24"/>
          <w:szCs w:val="24"/>
          <w:lang w:eastAsia="en-GB"/>
        </w:rPr>
        <w:t>colonial era</w:t>
      </w:r>
      <w:r w:rsidR="0003764E" w:rsidRPr="00707CE5">
        <w:rPr>
          <w:rFonts w:ascii="Times New Roman" w:hAnsi="Times New Roman"/>
          <w:sz w:val="24"/>
          <w:szCs w:val="24"/>
          <w:lang w:eastAsia="en-GB"/>
        </w:rPr>
        <w:t>,</w:t>
      </w:r>
      <w:r w:rsidR="00780546" w:rsidRPr="00707CE5">
        <w:rPr>
          <w:rFonts w:ascii="Times New Roman" w:hAnsi="Times New Roman"/>
          <w:sz w:val="24"/>
          <w:szCs w:val="24"/>
          <w:lang w:eastAsia="en-GB"/>
        </w:rPr>
        <w:t xml:space="preserve"> as independent polities </w:t>
      </w:r>
      <w:r w:rsidR="00254048" w:rsidRPr="00707CE5">
        <w:rPr>
          <w:rFonts w:ascii="Times New Roman" w:hAnsi="Times New Roman"/>
          <w:sz w:val="24"/>
          <w:szCs w:val="24"/>
          <w:lang w:eastAsia="en-GB"/>
        </w:rPr>
        <w:t xml:space="preserve">that are still </w:t>
      </w:r>
      <w:r w:rsidR="00780546" w:rsidRPr="00707CE5">
        <w:rPr>
          <w:rFonts w:ascii="Times New Roman" w:hAnsi="Times New Roman"/>
          <w:sz w:val="24"/>
          <w:szCs w:val="24"/>
          <w:lang w:eastAsia="en-GB"/>
        </w:rPr>
        <w:t xml:space="preserve">dependent </w:t>
      </w:r>
      <w:r w:rsidR="00A0306F" w:rsidRPr="00707CE5">
        <w:rPr>
          <w:rFonts w:ascii="Times New Roman" w:hAnsi="Times New Roman"/>
          <w:sz w:val="24"/>
          <w:szCs w:val="24"/>
          <w:lang w:eastAsia="en-GB"/>
        </w:rPr>
        <w:t xml:space="preserve">in some form </w:t>
      </w:r>
      <w:r w:rsidR="00780546" w:rsidRPr="00707CE5">
        <w:rPr>
          <w:rFonts w:ascii="Times New Roman" w:hAnsi="Times New Roman"/>
          <w:sz w:val="24"/>
          <w:szCs w:val="24"/>
          <w:lang w:eastAsia="en-GB"/>
        </w:rPr>
        <w:t xml:space="preserve">on </w:t>
      </w:r>
      <w:r w:rsidR="00042CC4" w:rsidRPr="00707CE5">
        <w:rPr>
          <w:rFonts w:ascii="Times New Roman" w:hAnsi="Times New Roman"/>
          <w:sz w:val="24"/>
          <w:szCs w:val="24"/>
          <w:lang w:eastAsia="en-GB"/>
        </w:rPr>
        <w:t xml:space="preserve">governing </w:t>
      </w:r>
      <w:r w:rsidR="00780546" w:rsidRPr="00707CE5">
        <w:rPr>
          <w:rFonts w:ascii="Times New Roman" w:hAnsi="Times New Roman"/>
          <w:sz w:val="24"/>
          <w:szCs w:val="24"/>
          <w:lang w:eastAsia="en-GB"/>
        </w:rPr>
        <w:t>powers</w:t>
      </w:r>
      <w:r w:rsidR="00254048" w:rsidRPr="00707CE5">
        <w:rPr>
          <w:rFonts w:ascii="Times New Roman" w:hAnsi="Times New Roman"/>
          <w:sz w:val="24"/>
          <w:szCs w:val="24"/>
          <w:lang w:eastAsia="en-GB"/>
        </w:rPr>
        <w:t xml:space="preserve"> </w:t>
      </w:r>
      <w:r w:rsidR="003C1DC9" w:rsidRPr="00707CE5">
        <w:rPr>
          <w:rFonts w:ascii="Times New Roman" w:hAnsi="Times New Roman"/>
          <w:sz w:val="24"/>
          <w:szCs w:val="24"/>
          <w:lang w:eastAsia="en-GB"/>
        </w:rPr>
        <w:t>such as the UK</w:t>
      </w:r>
      <w:r w:rsidR="004475C7" w:rsidRPr="00707CE5">
        <w:rPr>
          <w:rFonts w:ascii="Times New Roman" w:hAnsi="Times New Roman"/>
          <w:sz w:val="24"/>
          <w:szCs w:val="24"/>
          <w:lang w:eastAsia="en-GB"/>
        </w:rPr>
        <w:t xml:space="preserve"> and the Netherlands</w:t>
      </w:r>
      <w:r w:rsidR="003C1DC9" w:rsidRPr="00707CE5">
        <w:rPr>
          <w:rFonts w:ascii="Times New Roman" w:hAnsi="Times New Roman"/>
          <w:sz w:val="24"/>
          <w:szCs w:val="24"/>
          <w:lang w:eastAsia="en-GB"/>
        </w:rPr>
        <w:t>.</w:t>
      </w:r>
      <w:r w:rsidR="002F7E90" w:rsidRPr="00707CE5">
        <w:rPr>
          <w:rFonts w:ascii="Times New Roman" w:hAnsi="Times New Roman"/>
          <w:sz w:val="24"/>
          <w:szCs w:val="24"/>
          <w:lang w:eastAsia="en-GB"/>
        </w:rPr>
        <w:t xml:space="preserve"> For example i</w:t>
      </w:r>
      <w:r w:rsidR="00200FE7" w:rsidRPr="00707CE5">
        <w:rPr>
          <w:rFonts w:ascii="Times New Roman" w:hAnsi="Times New Roman"/>
          <w:sz w:val="24"/>
          <w:szCs w:val="24"/>
          <w:lang w:eastAsia="en-GB"/>
        </w:rPr>
        <w:t xml:space="preserve">n 2010 the Dutch Ministry of Education declared that </w:t>
      </w:r>
      <w:r w:rsidR="00200FE7" w:rsidRPr="00707CE5">
        <w:rPr>
          <w:rFonts w:ascii="Times New Roman" w:hAnsi="Times New Roman"/>
          <w:sz w:val="24"/>
          <w:szCs w:val="24"/>
          <w:lang w:eastAsia="en-GB"/>
        </w:rPr>
        <w:lastRenderedPageBreak/>
        <w:t>Dutch entities in the</w:t>
      </w:r>
      <w:r w:rsidR="0030022A" w:rsidRPr="00707CE5">
        <w:rPr>
          <w:rFonts w:ascii="Times New Roman" w:hAnsi="Times New Roman"/>
          <w:sz w:val="24"/>
          <w:szCs w:val="24"/>
          <w:lang w:eastAsia="en-GB"/>
        </w:rPr>
        <w:t xml:space="preserve"> Caribbean, </w:t>
      </w:r>
      <w:r w:rsidR="00200FE7" w:rsidRPr="00707CE5">
        <w:rPr>
          <w:rFonts w:ascii="Times New Roman" w:hAnsi="Times New Roman"/>
          <w:sz w:val="24"/>
          <w:szCs w:val="24"/>
          <w:lang w:eastAsia="en-GB"/>
        </w:rPr>
        <w:t xml:space="preserve">specifically the </w:t>
      </w:r>
      <w:r w:rsidR="00B50837" w:rsidRPr="00707CE5">
        <w:rPr>
          <w:rFonts w:ascii="Times New Roman" w:hAnsi="Times New Roman"/>
          <w:sz w:val="24"/>
          <w:szCs w:val="24"/>
          <w:lang w:eastAsia="en-GB"/>
        </w:rPr>
        <w:t>BES</w:t>
      </w:r>
      <w:r w:rsidR="0030022A" w:rsidRPr="00707CE5">
        <w:rPr>
          <w:rFonts w:ascii="Times New Roman" w:hAnsi="Times New Roman"/>
          <w:sz w:val="24"/>
          <w:szCs w:val="24"/>
          <w:lang w:eastAsia="en-GB"/>
        </w:rPr>
        <w:t>,</w:t>
      </w:r>
      <w:r w:rsidR="00200FE7" w:rsidRPr="00707CE5">
        <w:rPr>
          <w:rFonts w:ascii="Times New Roman" w:hAnsi="Times New Roman"/>
          <w:sz w:val="24"/>
          <w:szCs w:val="24"/>
          <w:lang w:eastAsia="en-GB"/>
        </w:rPr>
        <w:t xml:space="preserve"> should implement</w:t>
      </w:r>
      <w:r w:rsidR="00EA14CE" w:rsidRPr="00707CE5">
        <w:rPr>
          <w:rFonts w:ascii="Times New Roman" w:hAnsi="Times New Roman"/>
          <w:sz w:val="24"/>
          <w:szCs w:val="24"/>
          <w:lang w:eastAsia="en-GB"/>
        </w:rPr>
        <w:t xml:space="preserve"> the Dutch education system</w:t>
      </w:r>
      <w:r w:rsidR="0042428C" w:rsidRPr="00707CE5">
        <w:rPr>
          <w:rFonts w:ascii="Times New Roman" w:hAnsi="Times New Roman"/>
          <w:sz w:val="24"/>
          <w:szCs w:val="24"/>
          <w:lang w:eastAsia="en-GB"/>
        </w:rPr>
        <w:t xml:space="preserve"> (RCN, 2010</w:t>
      </w:r>
      <w:r w:rsidR="00200FE7" w:rsidRPr="00707CE5">
        <w:rPr>
          <w:rFonts w:ascii="Times New Roman" w:hAnsi="Times New Roman"/>
          <w:sz w:val="24"/>
          <w:szCs w:val="24"/>
          <w:lang w:eastAsia="en-GB"/>
        </w:rPr>
        <w:t>)</w:t>
      </w:r>
      <w:r w:rsidR="00EA14CE" w:rsidRPr="00707CE5">
        <w:rPr>
          <w:rFonts w:ascii="Times New Roman" w:hAnsi="Times New Roman"/>
          <w:sz w:val="24"/>
          <w:szCs w:val="24"/>
          <w:lang w:eastAsia="en-GB"/>
        </w:rPr>
        <w:t>.</w:t>
      </w:r>
      <w:r w:rsidR="00200FE7" w:rsidRPr="00707CE5">
        <w:rPr>
          <w:rFonts w:ascii="Times New Roman" w:hAnsi="Times New Roman"/>
          <w:sz w:val="24"/>
          <w:szCs w:val="24"/>
          <w:lang w:eastAsia="en-GB"/>
        </w:rPr>
        <w:t xml:space="preserve"> </w:t>
      </w:r>
      <w:r w:rsidR="007F16BE">
        <w:rPr>
          <w:rFonts w:ascii="Times New Roman" w:hAnsi="Times New Roman"/>
          <w:sz w:val="24"/>
          <w:szCs w:val="24"/>
          <w:lang w:eastAsia="en-GB"/>
        </w:rPr>
        <w:t>Previously, the islands had an autonomous status within the Kingdom</w:t>
      </w:r>
      <w:r w:rsidR="005E0655">
        <w:rPr>
          <w:rFonts w:ascii="Times New Roman" w:hAnsi="Times New Roman"/>
          <w:sz w:val="24"/>
          <w:szCs w:val="24"/>
          <w:lang w:eastAsia="en-GB"/>
        </w:rPr>
        <w:t>,</w:t>
      </w:r>
      <w:r w:rsidR="0096447F">
        <w:rPr>
          <w:rFonts w:ascii="Times New Roman" w:hAnsi="Times New Roman"/>
          <w:sz w:val="24"/>
          <w:szCs w:val="24"/>
          <w:lang w:eastAsia="en-GB"/>
        </w:rPr>
        <w:t xml:space="preserve"> from 1954</w:t>
      </w:r>
      <w:r w:rsidR="005E0655">
        <w:rPr>
          <w:rFonts w:ascii="Times New Roman" w:hAnsi="Times New Roman"/>
          <w:sz w:val="24"/>
          <w:szCs w:val="24"/>
          <w:lang w:eastAsia="en-GB"/>
        </w:rPr>
        <w:t>,</w:t>
      </w:r>
      <w:r w:rsidR="0096447F">
        <w:rPr>
          <w:rFonts w:ascii="Times New Roman" w:hAnsi="Times New Roman"/>
          <w:sz w:val="24"/>
          <w:szCs w:val="24"/>
          <w:lang w:eastAsia="en-GB"/>
        </w:rPr>
        <w:t xml:space="preserve"> and </w:t>
      </w:r>
      <w:r w:rsidR="007F16BE">
        <w:rPr>
          <w:rFonts w:ascii="Times New Roman" w:hAnsi="Times New Roman"/>
          <w:sz w:val="24"/>
          <w:szCs w:val="24"/>
          <w:lang w:eastAsia="en-GB"/>
        </w:rPr>
        <w:t>education</w:t>
      </w:r>
      <w:r w:rsidR="005E0655">
        <w:rPr>
          <w:rFonts w:ascii="Times New Roman" w:hAnsi="Times New Roman"/>
          <w:sz w:val="24"/>
          <w:szCs w:val="24"/>
          <w:lang w:eastAsia="en-GB"/>
        </w:rPr>
        <w:t>al practices varied during th</w:t>
      </w:r>
      <w:r w:rsidR="0096447F">
        <w:rPr>
          <w:rFonts w:ascii="Times New Roman" w:hAnsi="Times New Roman"/>
          <w:sz w:val="24"/>
          <w:szCs w:val="24"/>
          <w:lang w:eastAsia="en-GB"/>
        </w:rPr>
        <w:t>e twenty first century. For example, English is the main language of instruction in schools across the Windward Islands while in the Leeward it is Papiamento</w:t>
      </w:r>
      <w:r w:rsidR="00A61E39">
        <w:rPr>
          <w:rFonts w:ascii="Times New Roman" w:hAnsi="Times New Roman"/>
          <w:sz w:val="24"/>
          <w:szCs w:val="24"/>
          <w:lang w:eastAsia="en-GB"/>
        </w:rPr>
        <w:t xml:space="preserve">. </w:t>
      </w:r>
      <w:r w:rsidR="003F12E4">
        <w:rPr>
          <w:rFonts w:ascii="Times New Roman" w:hAnsi="Times New Roman"/>
          <w:sz w:val="24"/>
          <w:szCs w:val="24"/>
          <w:lang w:eastAsia="en-GB"/>
        </w:rPr>
        <w:t>Therefore variances in the language of instruction in schools</w:t>
      </w:r>
      <w:r w:rsidR="00F57243">
        <w:rPr>
          <w:rFonts w:ascii="Times New Roman" w:hAnsi="Times New Roman"/>
          <w:sz w:val="24"/>
          <w:szCs w:val="24"/>
          <w:lang w:eastAsia="en-GB"/>
        </w:rPr>
        <w:t xml:space="preserve"> (as well as poverty)</w:t>
      </w:r>
      <w:r w:rsidR="003F12E4">
        <w:rPr>
          <w:rFonts w:ascii="Times New Roman" w:hAnsi="Times New Roman"/>
          <w:sz w:val="24"/>
          <w:szCs w:val="24"/>
          <w:lang w:eastAsia="en-GB"/>
        </w:rPr>
        <w:t xml:space="preserve"> were perceived as the cause for </w:t>
      </w:r>
      <w:r w:rsidR="00A61E39">
        <w:rPr>
          <w:rFonts w:ascii="Times New Roman" w:hAnsi="Times New Roman"/>
          <w:sz w:val="24"/>
          <w:szCs w:val="24"/>
          <w:lang w:eastAsia="en-GB"/>
        </w:rPr>
        <w:t xml:space="preserve">high </w:t>
      </w:r>
      <w:r w:rsidR="003F12E4">
        <w:rPr>
          <w:rFonts w:ascii="Times New Roman" w:hAnsi="Times New Roman"/>
          <w:sz w:val="24"/>
          <w:szCs w:val="24"/>
          <w:lang w:eastAsia="en-GB"/>
        </w:rPr>
        <w:t xml:space="preserve">school </w:t>
      </w:r>
      <w:r w:rsidR="0096447F">
        <w:rPr>
          <w:rFonts w:ascii="Times New Roman" w:hAnsi="Times New Roman"/>
          <w:sz w:val="24"/>
          <w:szCs w:val="24"/>
          <w:lang w:eastAsia="en-GB"/>
        </w:rPr>
        <w:t xml:space="preserve">dropout rates </w:t>
      </w:r>
      <w:r w:rsidR="00CF2796">
        <w:rPr>
          <w:rFonts w:ascii="Times New Roman" w:hAnsi="Times New Roman"/>
          <w:sz w:val="24"/>
          <w:szCs w:val="24"/>
          <w:lang w:eastAsia="en-GB"/>
        </w:rPr>
        <w:t xml:space="preserve">and pupils </w:t>
      </w:r>
      <w:r w:rsidR="003F12E4">
        <w:rPr>
          <w:rFonts w:ascii="Times New Roman" w:hAnsi="Times New Roman"/>
          <w:sz w:val="24"/>
          <w:szCs w:val="24"/>
          <w:lang w:eastAsia="en-GB"/>
        </w:rPr>
        <w:t>repeating academic years</w:t>
      </w:r>
      <w:r w:rsidR="005E0655">
        <w:rPr>
          <w:rFonts w:ascii="Times New Roman" w:hAnsi="Times New Roman"/>
          <w:sz w:val="24"/>
          <w:szCs w:val="24"/>
          <w:lang w:eastAsia="en-GB"/>
        </w:rPr>
        <w:t xml:space="preserve"> between the ages of 14</w:t>
      </w:r>
      <w:r w:rsidR="00431E32">
        <w:rPr>
          <w:rFonts w:ascii="Times New Roman" w:hAnsi="Times New Roman"/>
          <w:sz w:val="24"/>
          <w:szCs w:val="24"/>
          <w:lang w:eastAsia="en-GB"/>
        </w:rPr>
        <w:t xml:space="preserve"> and 1</w:t>
      </w:r>
      <w:r w:rsidR="005E0655">
        <w:rPr>
          <w:rFonts w:ascii="Times New Roman" w:hAnsi="Times New Roman"/>
          <w:sz w:val="24"/>
          <w:szCs w:val="24"/>
          <w:lang w:eastAsia="en-GB"/>
        </w:rPr>
        <w:t>8</w:t>
      </w:r>
      <w:r w:rsidR="003F12E4">
        <w:rPr>
          <w:rFonts w:ascii="Times New Roman" w:hAnsi="Times New Roman"/>
          <w:sz w:val="24"/>
          <w:szCs w:val="24"/>
          <w:lang w:eastAsia="en-GB"/>
        </w:rPr>
        <w:t xml:space="preserve"> (</w:t>
      </w:r>
      <w:r w:rsidR="00F57243">
        <w:rPr>
          <w:rFonts w:ascii="Times New Roman" w:hAnsi="Times New Roman"/>
          <w:sz w:val="24"/>
          <w:szCs w:val="24"/>
          <w:lang w:eastAsia="en-GB"/>
        </w:rPr>
        <w:t>De Jong, 2005</w:t>
      </w:r>
      <w:r w:rsidR="005E0655">
        <w:rPr>
          <w:rFonts w:ascii="Times New Roman" w:hAnsi="Times New Roman"/>
          <w:sz w:val="24"/>
          <w:szCs w:val="24"/>
          <w:lang w:eastAsia="en-GB"/>
        </w:rPr>
        <w:t>; Salsbach, 2008</w:t>
      </w:r>
      <w:r w:rsidR="003F12E4">
        <w:rPr>
          <w:rFonts w:ascii="Times New Roman" w:hAnsi="Times New Roman"/>
          <w:sz w:val="24"/>
          <w:szCs w:val="24"/>
          <w:lang w:eastAsia="en-GB"/>
        </w:rPr>
        <w:t xml:space="preserve">). Comparatively schools in the Netherlands </w:t>
      </w:r>
      <w:r w:rsidR="00D662A5">
        <w:rPr>
          <w:rFonts w:ascii="Times New Roman" w:hAnsi="Times New Roman"/>
          <w:sz w:val="24"/>
          <w:szCs w:val="24"/>
          <w:lang w:eastAsia="en-GB"/>
        </w:rPr>
        <w:t>had</w:t>
      </w:r>
      <w:r w:rsidR="00CF2796">
        <w:rPr>
          <w:rFonts w:ascii="Times New Roman" w:hAnsi="Times New Roman"/>
          <w:sz w:val="24"/>
          <w:szCs w:val="24"/>
          <w:lang w:eastAsia="en-GB"/>
        </w:rPr>
        <w:t xml:space="preserve"> few</w:t>
      </w:r>
      <w:r w:rsidR="00771B31">
        <w:rPr>
          <w:rFonts w:ascii="Times New Roman" w:hAnsi="Times New Roman"/>
          <w:sz w:val="24"/>
          <w:szCs w:val="24"/>
          <w:lang w:eastAsia="en-GB"/>
        </w:rPr>
        <w:t>er</w:t>
      </w:r>
      <w:r w:rsidR="00CF2796">
        <w:rPr>
          <w:rFonts w:ascii="Times New Roman" w:hAnsi="Times New Roman"/>
          <w:sz w:val="24"/>
          <w:szCs w:val="24"/>
          <w:lang w:eastAsia="en-GB"/>
        </w:rPr>
        <w:t xml:space="preserve"> students repeating</w:t>
      </w:r>
      <w:r w:rsidR="003F12E4">
        <w:rPr>
          <w:rFonts w:ascii="Times New Roman" w:hAnsi="Times New Roman"/>
          <w:sz w:val="24"/>
          <w:szCs w:val="24"/>
          <w:lang w:eastAsia="en-GB"/>
        </w:rPr>
        <w:t xml:space="preserve"> academic year</w:t>
      </w:r>
      <w:r w:rsidR="00CF2796">
        <w:rPr>
          <w:rFonts w:ascii="Times New Roman" w:hAnsi="Times New Roman"/>
          <w:sz w:val="24"/>
          <w:szCs w:val="24"/>
          <w:lang w:eastAsia="en-GB"/>
        </w:rPr>
        <w:t>s</w:t>
      </w:r>
      <w:r w:rsidR="003F12E4">
        <w:rPr>
          <w:rFonts w:ascii="Times New Roman" w:hAnsi="Times New Roman"/>
          <w:sz w:val="24"/>
          <w:szCs w:val="24"/>
          <w:lang w:eastAsia="en-GB"/>
        </w:rPr>
        <w:t xml:space="preserve"> and</w:t>
      </w:r>
      <w:r w:rsidR="00431E32">
        <w:rPr>
          <w:rFonts w:ascii="Times New Roman" w:hAnsi="Times New Roman"/>
          <w:sz w:val="24"/>
          <w:szCs w:val="24"/>
          <w:lang w:eastAsia="en-GB"/>
        </w:rPr>
        <w:t xml:space="preserve"> 92 per cent</w:t>
      </w:r>
      <w:r w:rsidR="00D662A5">
        <w:rPr>
          <w:rFonts w:ascii="Times New Roman" w:hAnsi="Times New Roman"/>
          <w:sz w:val="24"/>
          <w:szCs w:val="24"/>
          <w:lang w:eastAsia="en-GB"/>
        </w:rPr>
        <w:t xml:space="preserve"> of primary schools achieved basic educational quality (</w:t>
      </w:r>
      <w:r w:rsidR="00014751">
        <w:rPr>
          <w:rFonts w:ascii="Times New Roman" w:hAnsi="Times New Roman"/>
          <w:sz w:val="24"/>
          <w:szCs w:val="24"/>
          <w:lang w:eastAsia="en-GB"/>
        </w:rPr>
        <w:t>Ministry of Education, Culture and Science, 2010</w:t>
      </w:r>
      <w:r w:rsidR="00D662A5">
        <w:rPr>
          <w:rFonts w:ascii="Times New Roman" w:hAnsi="Times New Roman"/>
          <w:sz w:val="24"/>
          <w:szCs w:val="24"/>
          <w:lang w:eastAsia="en-GB"/>
        </w:rPr>
        <w:t>)</w:t>
      </w:r>
      <w:r w:rsidR="003F12E4">
        <w:rPr>
          <w:rFonts w:ascii="Times New Roman" w:hAnsi="Times New Roman"/>
          <w:sz w:val="24"/>
          <w:szCs w:val="24"/>
          <w:lang w:eastAsia="en-GB"/>
        </w:rPr>
        <w:t>.</w:t>
      </w:r>
      <w:r w:rsidR="00014751">
        <w:rPr>
          <w:rFonts w:ascii="Times New Roman" w:hAnsi="Times New Roman"/>
          <w:sz w:val="24"/>
          <w:szCs w:val="24"/>
          <w:lang w:eastAsia="en-GB"/>
        </w:rPr>
        <w:t xml:space="preserve"> </w:t>
      </w:r>
      <w:r w:rsidR="00D662A5">
        <w:rPr>
          <w:rFonts w:ascii="Times New Roman" w:hAnsi="Times New Roman"/>
          <w:sz w:val="24"/>
          <w:szCs w:val="24"/>
          <w:lang w:eastAsia="en-GB"/>
        </w:rPr>
        <w:t>‘</w:t>
      </w:r>
      <w:r w:rsidR="00014751">
        <w:rPr>
          <w:rFonts w:ascii="Times New Roman" w:hAnsi="Times New Roman"/>
          <w:sz w:val="24"/>
          <w:szCs w:val="24"/>
          <w:lang w:eastAsia="en-GB"/>
        </w:rPr>
        <w:t>I</w:t>
      </w:r>
      <w:r w:rsidR="00D662A5">
        <w:rPr>
          <w:rFonts w:ascii="Times New Roman" w:hAnsi="Times New Roman"/>
          <w:sz w:val="24"/>
          <w:szCs w:val="24"/>
          <w:lang w:eastAsia="en-GB"/>
        </w:rPr>
        <w:t>n internationally comparativ</w:t>
      </w:r>
      <w:r w:rsidR="00771B31">
        <w:rPr>
          <w:rFonts w:ascii="Times New Roman" w:hAnsi="Times New Roman"/>
          <w:sz w:val="24"/>
          <w:szCs w:val="24"/>
          <w:lang w:eastAsia="en-GB"/>
        </w:rPr>
        <w:t xml:space="preserve">e studies Dutch students </w:t>
      </w:r>
      <w:r w:rsidR="00D662A5">
        <w:rPr>
          <w:rFonts w:ascii="Times New Roman" w:hAnsi="Times New Roman"/>
          <w:sz w:val="24"/>
          <w:szCs w:val="24"/>
          <w:lang w:eastAsia="en-GB"/>
        </w:rPr>
        <w:t>age</w:t>
      </w:r>
      <w:r w:rsidR="00431E32">
        <w:rPr>
          <w:rFonts w:ascii="Times New Roman" w:hAnsi="Times New Roman"/>
          <w:sz w:val="24"/>
          <w:szCs w:val="24"/>
          <w:lang w:eastAsia="en-GB"/>
        </w:rPr>
        <w:t>d</w:t>
      </w:r>
      <w:r w:rsidR="00D662A5">
        <w:rPr>
          <w:rFonts w:ascii="Times New Roman" w:hAnsi="Times New Roman"/>
          <w:sz w:val="24"/>
          <w:szCs w:val="24"/>
          <w:lang w:eastAsia="en-GB"/>
        </w:rPr>
        <w:t xml:space="preserve"> 10-15 achieve</w:t>
      </w:r>
      <w:r w:rsidR="00F57243">
        <w:rPr>
          <w:rFonts w:ascii="Times New Roman" w:hAnsi="Times New Roman"/>
          <w:sz w:val="24"/>
          <w:szCs w:val="24"/>
          <w:lang w:eastAsia="en-GB"/>
        </w:rPr>
        <w:t>d</w:t>
      </w:r>
      <w:r w:rsidR="00D662A5">
        <w:rPr>
          <w:rFonts w:ascii="Times New Roman" w:hAnsi="Times New Roman"/>
          <w:sz w:val="24"/>
          <w:szCs w:val="24"/>
          <w:lang w:eastAsia="en-GB"/>
        </w:rPr>
        <w:t xml:space="preserve"> well above the international mean scores for reading and mathematics’ (</w:t>
      </w:r>
      <w:r w:rsidR="00014751">
        <w:rPr>
          <w:rFonts w:ascii="Times New Roman" w:hAnsi="Times New Roman"/>
          <w:sz w:val="24"/>
          <w:szCs w:val="24"/>
          <w:lang w:eastAsia="en-GB"/>
        </w:rPr>
        <w:t>Ministry of Education, Culture and Science, 2010: 10</w:t>
      </w:r>
      <w:r w:rsidR="00D662A5">
        <w:rPr>
          <w:rFonts w:ascii="Times New Roman" w:hAnsi="Times New Roman"/>
          <w:sz w:val="24"/>
          <w:szCs w:val="24"/>
          <w:lang w:eastAsia="en-GB"/>
        </w:rPr>
        <w:t>)</w:t>
      </w:r>
      <w:r w:rsidR="00014751">
        <w:rPr>
          <w:rFonts w:ascii="Times New Roman" w:hAnsi="Times New Roman"/>
          <w:sz w:val="24"/>
          <w:szCs w:val="24"/>
          <w:lang w:eastAsia="en-GB"/>
        </w:rPr>
        <w:t>.</w:t>
      </w:r>
      <w:r w:rsidR="003F12E4">
        <w:rPr>
          <w:rFonts w:ascii="Times New Roman" w:hAnsi="Times New Roman"/>
          <w:sz w:val="24"/>
          <w:szCs w:val="24"/>
          <w:lang w:eastAsia="en-GB"/>
        </w:rPr>
        <w:t xml:space="preserve"> </w:t>
      </w:r>
      <w:r w:rsidR="005E0655">
        <w:rPr>
          <w:rFonts w:ascii="Times New Roman" w:hAnsi="Times New Roman"/>
          <w:sz w:val="24"/>
          <w:szCs w:val="24"/>
          <w:lang w:eastAsia="en-GB"/>
        </w:rPr>
        <w:t xml:space="preserve">Combined with the </w:t>
      </w:r>
      <w:r w:rsidR="003F12E4">
        <w:rPr>
          <w:rFonts w:ascii="Times New Roman" w:hAnsi="Times New Roman"/>
          <w:sz w:val="24"/>
          <w:szCs w:val="24"/>
          <w:lang w:eastAsia="en-GB"/>
        </w:rPr>
        <w:t xml:space="preserve">need for educational stability and cooperation between </w:t>
      </w:r>
      <w:r w:rsidR="00CF2796">
        <w:rPr>
          <w:rFonts w:ascii="Times New Roman" w:hAnsi="Times New Roman"/>
          <w:sz w:val="24"/>
          <w:szCs w:val="24"/>
          <w:lang w:eastAsia="en-GB"/>
        </w:rPr>
        <w:t xml:space="preserve">the Dutch territories, </w:t>
      </w:r>
      <w:r w:rsidR="00820368">
        <w:rPr>
          <w:rFonts w:ascii="Times New Roman" w:hAnsi="Times New Roman"/>
          <w:sz w:val="24"/>
          <w:szCs w:val="24"/>
          <w:lang w:eastAsia="en-GB"/>
        </w:rPr>
        <w:t xml:space="preserve">intervention by </w:t>
      </w:r>
      <w:r w:rsidR="003F12E4">
        <w:rPr>
          <w:rFonts w:ascii="Times New Roman" w:hAnsi="Times New Roman"/>
          <w:sz w:val="24"/>
          <w:szCs w:val="24"/>
          <w:lang w:eastAsia="en-GB"/>
        </w:rPr>
        <w:t xml:space="preserve">the Netherlands </w:t>
      </w:r>
      <w:r w:rsidR="00CF2796">
        <w:rPr>
          <w:rFonts w:ascii="Times New Roman" w:hAnsi="Times New Roman"/>
          <w:sz w:val="24"/>
          <w:szCs w:val="24"/>
          <w:lang w:eastAsia="en-GB"/>
        </w:rPr>
        <w:t xml:space="preserve">appeared essential </w:t>
      </w:r>
      <w:r w:rsidR="003F12E4">
        <w:rPr>
          <w:rFonts w:ascii="Times New Roman" w:hAnsi="Times New Roman"/>
          <w:sz w:val="24"/>
          <w:szCs w:val="24"/>
          <w:lang w:eastAsia="en-GB"/>
        </w:rPr>
        <w:t xml:space="preserve">for educational progression. </w:t>
      </w:r>
      <w:r w:rsidR="00771B31">
        <w:rPr>
          <w:rFonts w:ascii="Times New Roman" w:hAnsi="Times New Roman"/>
          <w:sz w:val="24"/>
          <w:szCs w:val="24"/>
          <w:lang w:eastAsia="en-GB"/>
        </w:rPr>
        <w:t>Therefore in</w:t>
      </w:r>
      <w:r w:rsidR="003F12E4">
        <w:rPr>
          <w:rFonts w:ascii="Times New Roman" w:hAnsi="Times New Roman"/>
          <w:sz w:val="24"/>
          <w:szCs w:val="24"/>
          <w:lang w:eastAsia="en-GB"/>
        </w:rPr>
        <w:t xml:space="preserve"> 2010</w:t>
      </w:r>
      <w:r w:rsidR="008614AC" w:rsidRPr="00707CE5">
        <w:rPr>
          <w:rFonts w:ascii="Times New Roman" w:hAnsi="Times New Roman"/>
          <w:sz w:val="24"/>
          <w:szCs w:val="24"/>
          <w:lang w:eastAsia="en-GB"/>
        </w:rPr>
        <w:t xml:space="preserve"> schools in the</w:t>
      </w:r>
      <w:r w:rsidR="00A1665C" w:rsidRPr="00707CE5">
        <w:rPr>
          <w:rFonts w:ascii="Times New Roman" w:hAnsi="Times New Roman"/>
          <w:sz w:val="24"/>
          <w:szCs w:val="24"/>
          <w:lang w:eastAsia="en-GB"/>
        </w:rPr>
        <w:t xml:space="preserve"> BES islands became </w:t>
      </w:r>
      <w:r w:rsidR="008614AC" w:rsidRPr="00707CE5">
        <w:rPr>
          <w:rFonts w:ascii="Times New Roman" w:hAnsi="Times New Roman"/>
          <w:sz w:val="24"/>
          <w:szCs w:val="24"/>
          <w:lang w:eastAsia="en-GB"/>
        </w:rPr>
        <w:t>part of the</w:t>
      </w:r>
      <w:r w:rsidR="00A1665C" w:rsidRPr="00707CE5">
        <w:rPr>
          <w:rFonts w:ascii="Times New Roman" w:hAnsi="Times New Roman"/>
          <w:sz w:val="24"/>
          <w:szCs w:val="24"/>
          <w:lang w:eastAsia="en-GB"/>
        </w:rPr>
        <w:t xml:space="preserve"> education system of the Netherlands located more than 7,000 kilometres away. </w:t>
      </w:r>
    </w:p>
    <w:p w14:paraId="7A5B2AF9" w14:textId="77777777" w:rsidR="006378A0" w:rsidRDefault="006378A0" w:rsidP="0033272F">
      <w:pPr>
        <w:autoSpaceDE w:val="0"/>
        <w:autoSpaceDN w:val="0"/>
        <w:adjustRightInd w:val="0"/>
        <w:spacing w:after="0" w:line="480" w:lineRule="auto"/>
        <w:rPr>
          <w:rFonts w:ascii="Times New Roman" w:hAnsi="Times New Roman"/>
          <w:sz w:val="24"/>
          <w:szCs w:val="24"/>
          <w:lang w:eastAsia="en-GB"/>
        </w:rPr>
      </w:pPr>
    </w:p>
    <w:p w14:paraId="05F74AB2" w14:textId="658354DA" w:rsidR="0023599A" w:rsidRPr="00707CE5" w:rsidRDefault="00786CA5" w:rsidP="0033272F">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The distinctive shift in political governance</w:t>
      </w:r>
      <w:r w:rsidR="00B54508" w:rsidRPr="00707CE5">
        <w:rPr>
          <w:rFonts w:ascii="Times New Roman" w:hAnsi="Times New Roman"/>
          <w:sz w:val="24"/>
          <w:szCs w:val="24"/>
          <w:lang w:eastAsia="en-GB"/>
        </w:rPr>
        <w:t xml:space="preserve">, enacted since 10 October </w:t>
      </w:r>
      <w:r w:rsidRPr="00707CE5">
        <w:rPr>
          <w:rFonts w:ascii="Times New Roman" w:hAnsi="Times New Roman"/>
          <w:sz w:val="24"/>
          <w:szCs w:val="24"/>
          <w:lang w:eastAsia="en-GB"/>
        </w:rPr>
        <w:t>2010</w:t>
      </w:r>
      <w:r w:rsidR="00B54508" w:rsidRPr="00707CE5">
        <w:rPr>
          <w:rFonts w:ascii="Times New Roman" w:hAnsi="Times New Roman"/>
          <w:sz w:val="24"/>
          <w:szCs w:val="24"/>
          <w:lang w:eastAsia="en-GB"/>
        </w:rPr>
        <w:t>,</w:t>
      </w:r>
      <w:r w:rsidRPr="00707CE5">
        <w:rPr>
          <w:rFonts w:ascii="Times New Roman" w:hAnsi="Times New Roman"/>
          <w:sz w:val="24"/>
          <w:szCs w:val="24"/>
          <w:lang w:eastAsia="en-GB"/>
        </w:rPr>
        <w:t xml:space="preserve"> set in motion plans to implement </w:t>
      </w:r>
      <w:r w:rsidR="00254CA9" w:rsidRPr="00707CE5">
        <w:rPr>
          <w:rFonts w:ascii="Times New Roman" w:hAnsi="Times New Roman"/>
          <w:sz w:val="24"/>
          <w:szCs w:val="24"/>
          <w:lang w:eastAsia="en-GB"/>
        </w:rPr>
        <w:t>benchmark</w:t>
      </w:r>
      <w:r w:rsidRPr="00707CE5">
        <w:rPr>
          <w:rFonts w:ascii="Times New Roman" w:hAnsi="Times New Roman"/>
          <w:sz w:val="24"/>
          <w:szCs w:val="24"/>
          <w:lang w:eastAsia="en-GB"/>
        </w:rPr>
        <w:t xml:space="preserve"> educational improvements for BES islands</w:t>
      </w:r>
      <w:r w:rsidR="00B54508" w:rsidRPr="00707CE5">
        <w:rPr>
          <w:rFonts w:ascii="Times New Roman" w:hAnsi="Times New Roman"/>
          <w:sz w:val="24"/>
          <w:szCs w:val="24"/>
          <w:lang w:eastAsia="en-GB"/>
        </w:rPr>
        <w:t xml:space="preserve"> (Ministry of Education, Culture and Science,</w:t>
      </w:r>
      <w:r w:rsidR="003C1DC9" w:rsidRPr="00707CE5">
        <w:rPr>
          <w:rFonts w:ascii="Times New Roman" w:hAnsi="Times New Roman"/>
          <w:sz w:val="24"/>
          <w:szCs w:val="24"/>
          <w:lang w:eastAsia="en-GB"/>
        </w:rPr>
        <w:t xml:space="preserve"> </w:t>
      </w:r>
      <w:r w:rsidR="00B54508" w:rsidRPr="00707CE5">
        <w:rPr>
          <w:rFonts w:ascii="Times New Roman" w:hAnsi="Times New Roman"/>
          <w:sz w:val="24"/>
          <w:szCs w:val="24"/>
          <w:lang w:eastAsia="en-GB"/>
        </w:rPr>
        <w:t>2011)</w:t>
      </w:r>
      <w:r w:rsidRPr="00707CE5">
        <w:rPr>
          <w:rFonts w:ascii="Times New Roman" w:hAnsi="Times New Roman"/>
          <w:sz w:val="24"/>
          <w:szCs w:val="24"/>
          <w:lang w:eastAsia="en-GB"/>
        </w:rPr>
        <w:t xml:space="preserve">. </w:t>
      </w:r>
      <w:r w:rsidR="00B50837" w:rsidRPr="00707CE5">
        <w:rPr>
          <w:rFonts w:ascii="Times New Roman" w:hAnsi="Times New Roman"/>
          <w:sz w:val="24"/>
          <w:szCs w:val="24"/>
          <w:lang w:eastAsia="en-GB"/>
        </w:rPr>
        <w:t>I</w:t>
      </w:r>
      <w:r w:rsidR="0057168E" w:rsidRPr="00707CE5">
        <w:rPr>
          <w:rFonts w:ascii="Times New Roman" w:hAnsi="Times New Roman"/>
          <w:sz w:val="24"/>
          <w:szCs w:val="24"/>
          <w:lang w:eastAsia="en-GB"/>
        </w:rPr>
        <w:t>n Bermuda</w:t>
      </w:r>
      <w:r w:rsidR="00B50837" w:rsidRPr="00707CE5">
        <w:rPr>
          <w:rFonts w:ascii="Times New Roman" w:hAnsi="Times New Roman"/>
          <w:sz w:val="24"/>
          <w:szCs w:val="24"/>
          <w:lang w:eastAsia="en-GB"/>
        </w:rPr>
        <w:t>, meanwhile,</w:t>
      </w:r>
      <w:r w:rsidR="0057168E" w:rsidRPr="00707CE5">
        <w:rPr>
          <w:rFonts w:ascii="Times New Roman" w:hAnsi="Times New Roman"/>
          <w:sz w:val="24"/>
          <w:szCs w:val="24"/>
          <w:lang w:eastAsia="en-GB"/>
        </w:rPr>
        <w:t xml:space="preserve"> </w:t>
      </w:r>
      <w:r w:rsidR="000E5FAC" w:rsidRPr="00707CE5">
        <w:rPr>
          <w:rFonts w:ascii="Times New Roman" w:hAnsi="Times New Roman"/>
          <w:sz w:val="24"/>
          <w:szCs w:val="24"/>
          <w:lang w:eastAsia="en-GB"/>
        </w:rPr>
        <w:t>the education system has been influenced by</w:t>
      </w:r>
      <w:r w:rsidR="00B43045" w:rsidRPr="00707CE5">
        <w:rPr>
          <w:rFonts w:ascii="Times New Roman" w:hAnsi="Times New Roman"/>
          <w:sz w:val="24"/>
          <w:szCs w:val="24"/>
          <w:lang w:eastAsia="en-GB"/>
        </w:rPr>
        <w:t xml:space="preserve"> the</w:t>
      </w:r>
      <w:r w:rsidR="000E5FAC" w:rsidRPr="00707CE5">
        <w:rPr>
          <w:rFonts w:ascii="Times New Roman" w:hAnsi="Times New Roman"/>
          <w:sz w:val="24"/>
          <w:szCs w:val="24"/>
          <w:lang w:eastAsia="en-GB"/>
        </w:rPr>
        <w:t xml:space="preserve"> </w:t>
      </w:r>
      <w:r w:rsidR="00BF5F96" w:rsidRPr="00707CE5">
        <w:rPr>
          <w:rFonts w:ascii="Times New Roman" w:eastAsia="Times New Roman" w:hAnsi="Times New Roman"/>
          <w:color w:val="000000"/>
          <w:sz w:val="24"/>
          <w:szCs w:val="24"/>
          <w:lang w:eastAsia="en-GB"/>
        </w:rPr>
        <w:t xml:space="preserve">historiographical </w:t>
      </w:r>
      <w:r w:rsidR="0080180F" w:rsidRPr="00707CE5">
        <w:rPr>
          <w:rFonts w:ascii="Times New Roman" w:hAnsi="Times New Roman"/>
          <w:sz w:val="24"/>
          <w:szCs w:val="24"/>
          <w:lang w:eastAsia="en-GB"/>
        </w:rPr>
        <w:t>origin of the school</w:t>
      </w:r>
      <w:r w:rsidR="00655107" w:rsidRPr="00707CE5">
        <w:rPr>
          <w:rFonts w:ascii="Times New Roman" w:hAnsi="Times New Roman"/>
          <w:sz w:val="24"/>
          <w:szCs w:val="24"/>
          <w:lang w:eastAsia="en-GB"/>
        </w:rPr>
        <w:t xml:space="preserve"> inspectorate</w:t>
      </w:r>
      <w:r w:rsidR="0080180F" w:rsidRPr="00707CE5">
        <w:rPr>
          <w:rFonts w:ascii="Times New Roman" w:hAnsi="Times New Roman"/>
          <w:sz w:val="24"/>
          <w:szCs w:val="24"/>
          <w:lang w:eastAsia="en-GB"/>
        </w:rPr>
        <w:t xml:space="preserve"> </w:t>
      </w:r>
      <w:r w:rsidR="00033E0B" w:rsidRPr="00707CE5">
        <w:rPr>
          <w:rFonts w:ascii="Times New Roman" w:hAnsi="Times New Roman"/>
          <w:sz w:val="24"/>
          <w:szCs w:val="24"/>
          <w:lang w:eastAsia="en-GB"/>
        </w:rPr>
        <w:t>for</w:t>
      </w:r>
      <w:r w:rsidR="0080180F" w:rsidRPr="00707CE5">
        <w:rPr>
          <w:rFonts w:ascii="Times New Roman" w:hAnsi="Times New Roman"/>
          <w:sz w:val="24"/>
          <w:szCs w:val="24"/>
          <w:lang w:eastAsia="en-GB"/>
        </w:rPr>
        <w:t xml:space="preserve"> the Caribbean region (London, 2004)</w:t>
      </w:r>
      <w:r w:rsidR="00655107" w:rsidRPr="00707CE5">
        <w:rPr>
          <w:rFonts w:ascii="Times New Roman" w:hAnsi="Times New Roman"/>
          <w:sz w:val="24"/>
          <w:szCs w:val="24"/>
          <w:lang w:eastAsia="en-GB"/>
        </w:rPr>
        <w:t xml:space="preserve">. For example in 2007 </w:t>
      </w:r>
      <w:r w:rsidR="00033E0B" w:rsidRPr="00707CE5">
        <w:rPr>
          <w:rFonts w:ascii="Times New Roman" w:hAnsi="Times New Roman"/>
          <w:sz w:val="24"/>
          <w:szCs w:val="24"/>
          <w:lang w:eastAsia="en-GB"/>
        </w:rPr>
        <w:t>a</w:t>
      </w:r>
      <w:r w:rsidR="00655107" w:rsidRPr="00707CE5">
        <w:rPr>
          <w:rFonts w:ascii="Times New Roman" w:hAnsi="Times New Roman"/>
          <w:i/>
          <w:sz w:val="24"/>
          <w:szCs w:val="24"/>
          <w:lang w:eastAsia="en-GB"/>
        </w:rPr>
        <w:t xml:space="preserve"> Review of Public Education in Bermuda </w:t>
      </w:r>
      <w:r w:rsidR="0080180F" w:rsidRPr="00707CE5">
        <w:rPr>
          <w:rFonts w:ascii="Times New Roman" w:hAnsi="Times New Roman"/>
          <w:sz w:val="24"/>
          <w:szCs w:val="24"/>
          <w:lang w:eastAsia="en-GB"/>
        </w:rPr>
        <w:t xml:space="preserve">took place </w:t>
      </w:r>
      <w:r w:rsidR="00655107" w:rsidRPr="00707CE5">
        <w:rPr>
          <w:rFonts w:ascii="Times New Roman" w:hAnsi="Times New Roman"/>
          <w:sz w:val="24"/>
          <w:szCs w:val="24"/>
          <w:lang w:eastAsia="en-GB"/>
        </w:rPr>
        <w:t xml:space="preserve">with </w:t>
      </w:r>
      <w:r w:rsidR="007B64C4" w:rsidRPr="00707CE5">
        <w:rPr>
          <w:rFonts w:ascii="Times New Roman" w:hAnsi="Times New Roman"/>
          <w:sz w:val="24"/>
          <w:szCs w:val="24"/>
          <w:lang w:eastAsia="en-GB"/>
        </w:rPr>
        <w:t xml:space="preserve">a team of </w:t>
      </w:r>
      <w:r w:rsidR="00655107" w:rsidRPr="00707CE5">
        <w:rPr>
          <w:rFonts w:ascii="Times New Roman" w:hAnsi="Times New Roman"/>
          <w:sz w:val="24"/>
          <w:szCs w:val="24"/>
          <w:lang w:eastAsia="en-GB"/>
        </w:rPr>
        <w:t xml:space="preserve">individuals from the </w:t>
      </w:r>
      <w:r w:rsidR="0080180F" w:rsidRPr="00707CE5">
        <w:rPr>
          <w:rFonts w:ascii="Times New Roman" w:hAnsi="Times New Roman"/>
          <w:sz w:val="24"/>
          <w:szCs w:val="24"/>
          <w:lang w:eastAsia="en-GB"/>
        </w:rPr>
        <w:t>UK, which</w:t>
      </w:r>
      <w:r w:rsidR="00A07D2A" w:rsidRPr="00707CE5">
        <w:rPr>
          <w:rFonts w:ascii="Times New Roman" w:hAnsi="Times New Roman"/>
          <w:sz w:val="24"/>
          <w:szCs w:val="24"/>
          <w:lang w:eastAsia="en-GB"/>
        </w:rPr>
        <w:t xml:space="preserve"> </w:t>
      </w:r>
      <w:r w:rsidR="00655107" w:rsidRPr="00707CE5">
        <w:rPr>
          <w:rFonts w:ascii="Times New Roman" w:hAnsi="Times New Roman"/>
          <w:sz w:val="24"/>
          <w:szCs w:val="24"/>
          <w:lang w:eastAsia="en-GB"/>
        </w:rPr>
        <w:lastRenderedPageBreak/>
        <w:t xml:space="preserve">made specific recommendations </w:t>
      </w:r>
      <w:r w:rsidR="00A07D2A" w:rsidRPr="00707CE5">
        <w:rPr>
          <w:rFonts w:ascii="Times New Roman" w:hAnsi="Times New Roman"/>
          <w:sz w:val="24"/>
          <w:szCs w:val="24"/>
          <w:lang w:eastAsia="en-GB"/>
        </w:rPr>
        <w:t>for the c</w:t>
      </w:r>
      <w:r w:rsidR="00655107" w:rsidRPr="00707CE5">
        <w:rPr>
          <w:rFonts w:ascii="Times New Roman" w:hAnsi="Times New Roman"/>
          <w:sz w:val="24"/>
          <w:szCs w:val="24"/>
          <w:lang w:eastAsia="en-GB"/>
        </w:rPr>
        <w:t xml:space="preserve">entral </w:t>
      </w:r>
      <w:r w:rsidR="00A07D2A" w:rsidRPr="00707CE5">
        <w:rPr>
          <w:rFonts w:ascii="Times New Roman" w:hAnsi="Times New Roman"/>
          <w:sz w:val="24"/>
          <w:szCs w:val="24"/>
          <w:lang w:eastAsia="en-GB"/>
        </w:rPr>
        <w:t xml:space="preserve">Ministry of </w:t>
      </w:r>
      <w:r w:rsidR="00861DF3" w:rsidRPr="00707CE5">
        <w:rPr>
          <w:rFonts w:ascii="Times New Roman" w:hAnsi="Times New Roman"/>
          <w:sz w:val="24"/>
          <w:szCs w:val="24"/>
          <w:lang w:eastAsia="en-GB"/>
        </w:rPr>
        <w:t>Education</w:t>
      </w:r>
      <w:r w:rsidR="00655107" w:rsidRPr="00707CE5">
        <w:rPr>
          <w:rFonts w:ascii="Times New Roman" w:hAnsi="Times New Roman"/>
          <w:sz w:val="24"/>
          <w:szCs w:val="24"/>
          <w:lang w:eastAsia="en-GB"/>
        </w:rPr>
        <w:t xml:space="preserve"> (</w:t>
      </w:r>
      <w:r w:rsidR="0057168E" w:rsidRPr="00707CE5">
        <w:rPr>
          <w:rFonts w:ascii="Times New Roman" w:hAnsi="Times New Roman"/>
          <w:sz w:val="24"/>
          <w:szCs w:val="24"/>
          <w:lang w:eastAsia="en-GB"/>
        </w:rPr>
        <w:t>Hopkins et al, 2007</w:t>
      </w:r>
      <w:r w:rsidR="00655107" w:rsidRPr="00707CE5">
        <w:rPr>
          <w:rFonts w:ascii="Times New Roman" w:hAnsi="Times New Roman"/>
          <w:sz w:val="24"/>
          <w:szCs w:val="24"/>
          <w:lang w:eastAsia="en-GB"/>
        </w:rPr>
        <w:t xml:space="preserve">). </w:t>
      </w:r>
      <w:r w:rsidR="0080180F" w:rsidRPr="00707CE5">
        <w:rPr>
          <w:rFonts w:ascii="Times New Roman" w:hAnsi="Times New Roman"/>
          <w:sz w:val="24"/>
          <w:szCs w:val="24"/>
          <w:lang w:eastAsia="en-GB"/>
        </w:rPr>
        <w:t xml:space="preserve">The guidance to restructure </w:t>
      </w:r>
      <w:r w:rsidR="00655107" w:rsidRPr="00707CE5">
        <w:rPr>
          <w:rFonts w:ascii="Times New Roman" w:hAnsi="Times New Roman"/>
          <w:sz w:val="24"/>
          <w:szCs w:val="24"/>
          <w:lang w:eastAsia="en-GB"/>
        </w:rPr>
        <w:t>resulted in distinctive educational change throug</w:t>
      </w:r>
      <w:r w:rsidR="007B64C4" w:rsidRPr="00707CE5">
        <w:rPr>
          <w:rFonts w:ascii="Times New Roman" w:hAnsi="Times New Roman"/>
          <w:sz w:val="24"/>
          <w:szCs w:val="24"/>
          <w:lang w:eastAsia="en-GB"/>
        </w:rPr>
        <w:t>h the amendment of Bermuda’s</w:t>
      </w:r>
      <w:r w:rsidR="00655107" w:rsidRPr="00707CE5">
        <w:rPr>
          <w:rFonts w:ascii="Times New Roman" w:hAnsi="Times New Roman"/>
          <w:sz w:val="24"/>
          <w:szCs w:val="24"/>
          <w:lang w:eastAsia="en-GB"/>
        </w:rPr>
        <w:t xml:space="preserve"> Education </w:t>
      </w:r>
      <w:r w:rsidR="007B64C4" w:rsidRPr="00707CE5">
        <w:rPr>
          <w:rFonts w:ascii="Times New Roman" w:hAnsi="Times New Roman"/>
          <w:sz w:val="24"/>
          <w:szCs w:val="24"/>
          <w:lang w:eastAsia="en-GB"/>
        </w:rPr>
        <w:t xml:space="preserve">Act </w:t>
      </w:r>
      <w:r w:rsidR="00655107" w:rsidRPr="00707CE5">
        <w:rPr>
          <w:rFonts w:ascii="Times New Roman" w:hAnsi="Times New Roman"/>
          <w:sz w:val="24"/>
          <w:szCs w:val="24"/>
          <w:lang w:eastAsia="en-GB"/>
        </w:rPr>
        <w:t xml:space="preserve">1996. </w:t>
      </w:r>
      <w:r w:rsidR="0080180F" w:rsidRPr="00707CE5">
        <w:rPr>
          <w:rFonts w:ascii="Times New Roman" w:hAnsi="Times New Roman"/>
          <w:sz w:val="24"/>
          <w:szCs w:val="24"/>
          <w:lang w:eastAsia="en-GB"/>
        </w:rPr>
        <w:t xml:space="preserve">Consequently </w:t>
      </w:r>
      <w:r w:rsidR="00655107" w:rsidRPr="00707CE5">
        <w:rPr>
          <w:rFonts w:ascii="Times New Roman" w:hAnsi="Times New Roman"/>
          <w:sz w:val="24"/>
          <w:szCs w:val="24"/>
          <w:lang w:eastAsia="en-GB"/>
        </w:rPr>
        <w:t xml:space="preserve">strategic priorities are noticeable in </w:t>
      </w:r>
      <w:r w:rsidR="007B64C4" w:rsidRPr="00707CE5">
        <w:rPr>
          <w:rFonts w:ascii="Times New Roman" w:hAnsi="Times New Roman"/>
          <w:sz w:val="24"/>
          <w:szCs w:val="24"/>
          <w:lang w:eastAsia="en-GB"/>
        </w:rPr>
        <w:t>Bermuda</w:t>
      </w:r>
      <w:r w:rsidR="0080180F" w:rsidRPr="00707CE5">
        <w:rPr>
          <w:rFonts w:ascii="Times New Roman" w:hAnsi="Times New Roman"/>
          <w:sz w:val="24"/>
          <w:szCs w:val="24"/>
          <w:lang w:eastAsia="en-GB"/>
        </w:rPr>
        <w:t>’</w:t>
      </w:r>
      <w:r w:rsidR="007B64C4" w:rsidRPr="00707CE5">
        <w:rPr>
          <w:rFonts w:ascii="Times New Roman" w:hAnsi="Times New Roman"/>
          <w:sz w:val="24"/>
          <w:szCs w:val="24"/>
          <w:lang w:eastAsia="en-GB"/>
        </w:rPr>
        <w:t>s Ministry of Education and Depa</w:t>
      </w:r>
      <w:r w:rsidR="00A07D2A" w:rsidRPr="00707CE5">
        <w:rPr>
          <w:rFonts w:ascii="Times New Roman" w:hAnsi="Times New Roman"/>
          <w:sz w:val="24"/>
          <w:szCs w:val="24"/>
          <w:lang w:eastAsia="en-GB"/>
        </w:rPr>
        <w:t>rtment of Education that</w:t>
      </w:r>
      <w:r w:rsidR="0080180F" w:rsidRPr="00707CE5">
        <w:rPr>
          <w:rFonts w:ascii="Times New Roman" w:hAnsi="Times New Roman"/>
          <w:sz w:val="24"/>
          <w:szCs w:val="24"/>
          <w:lang w:eastAsia="en-GB"/>
        </w:rPr>
        <w:t xml:space="preserve"> overtly</w:t>
      </w:r>
      <w:r w:rsidR="00A07D2A" w:rsidRPr="00707CE5">
        <w:rPr>
          <w:rFonts w:ascii="Times New Roman" w:hAnsi="Times New Roman"/>
          <w:sz w:val="24"/>
          <w:szCs w:val="24"/>
          <w:lang w:eastAsia="en-GB"/>
        </w:rPr>
        <w:t xml:space="preserve"> seek</w:t>
      </w:r>
      <w:r w:rsidR="007B64C4" w:rsidRPr="00707CE5">
        <w:rPr>
          <w:rFonts w:ascii="Times New Roman" w:hAnsi="Times New Roman"/>
          <w:sz w:val="24"/>
          <w:szCs w:val="24"/>
          <w:lang w:eastAsia="en-GB"/>
        </w:rPr>
        <w:t xml:space="preserve"> a </w:t>
      </w:r>
      <w:r w:rsidR="00655107" w:rsidRPr="00707CE5">
        <w:rPr>
          <w:rFonts w:ascii="Times New Roman" w:hAnsi="Times New Roman"/>
          <w:sz w:val="24"/>
          <w:szCs w:val="24"/>
          <w:lang w:eastAsia="en-GB"/>
        </w:rPr>
        <w:t xml:space="preserve">reformation </w:t>
      </w:r>
      <w:r w:rsidR="007B64C4" w:rsidRPr="00707CE5">
        <w:rPr>
          <w:rFonts w:ascii="Times New Roman" w:hAnsi="Times New Roman"/>
          <w:sz w:val="24"/>
          <w:szCs w:val="24"/>
          <w:lang w:eastAsia="en-GB"/>
        </w:rPr>
        <w:t>of</w:t>
      </w:r>
      <w:r w:rsidR="0080180F" w:rsidRPr="00707CE5">
        <w:rPr>
          <w:rFonts w:ascii="Times New Roman" w:hAnsi="Times New Roman"/>
          <w:sz w:val="24"/>
          <w:szCs w:val="24"/>
          <w:lang w:eastAsia="en-GB"/>
        </w:rPr>
        <w:t xml:space="preserve"> the</w:t>
      </w:r>
      <w:r w:rsidR="00655107" w:rsidRPr="00707CE5">
        <w:rPr>
          <w:rFonts w:ascii="Times New Roman" w:hAnsi="Times New Roman"/>
          <w:sz w:val="24"/>
          <w:szCs w:val="24"/>
          <w:lang w:eastAsia="en-GB"/>
        </w:rPr>
        <w:t xml:space="preserve"> public school system (</w:t>
      </w:r>
      <w:r w:rsidR="00D6352C" w:rsidRPr="00707CE5">
        <w:rPr>
          <w:rFonts w:ascii="Times New Roman" w:hAnsi="Times New Roman"/>
          <w:sz w:val="24"/>
          <w:szCs w:val="24"/>
          <w:lang w:eastAsia="en-GB"/>
        </w:rPr>
        <w:t>Department of Education, 2014; Ministry of Education 2010</w:t>
      </w:r>
      <w:r w:rsidR="00655107" w:rsidRPr="00707CE5">
        <w:rPr>
          <w:rFonts w:ascii="Times New Roman" w:hAnsi="Times New Roman"/>
          <w:sz w:val="24"/>
          <w:szCs w:val="24"/>
          <w:lang w:eastAsia="en-GB"/>
        </w:rPr>
        <w:t>).</w:t>
      </w:r>
      <w:r w:rsidR="007B64C4" w:rsidRPr="00707CE5">
        <w:rPr>
          <w:rFonts w:ascii="Times New Roman" w:hAnsi="Times New Roman"/>
          <w:sz w:val="24"/>
          <w:szCs w:val="24"/>
          <w:lang w:eastAsia="en-GB"/>
        </w:rPr>
        <w:t xml:space="preserve"> </w:t>
      </w:r>
      <w:r w:rsidR="001F6A91">
        <w:rPr>
          <w:rFonts w:ascii="Times New Roman" w:hAnsi="Times New Roman"/>
          <w:sz w:val="24"/>
          <w:szCs w:val="24"/>
          <w:lang w:eastAsia="en-GB"/>
        </w:rPr>
        <w:t xml:space="preserve">Indeed such examples of control and intervention </w:t>
      </w:r>
      <w:r w:rsidR="00033E0B" w:rsidRPr="00707CE5">
        <w:rPr>
          <w:rFonts w:ascii="Times New Roman" w:hAnsi="Times New Roman"/>
          <w:sz w:val="24"/>
          <w:szCs w:val="24"/>
          <w:lang w:eastAsia="en-GB"/>
        </w:rPr>
        <w:t xml:space="preserve">by </w:t>
      </w:r>
      <w:r w:rsidR="007B64C4" w:rsidRPr="00707CE5">
        <w:rPr>
          <w:rFonts w:ascii="Times New Roman" w:hAnsi="Times New Roman"/>
          <w:sz w:val="24"/>
          <w:szCs w:val="24"/>
          <w:lang w:eastAsia="en-GB"/>
        </w:rPr>
        <w:t xml:space="preserve">the UK and </w:t>
      </w:r>
      <w:r w:rsidR="00322AEB" w:rsidRPr="00707CE5">
        <w:rPr>
          <w:rFonts w:ascii="Times New Roman" w:hAnsi="Times New Roman"/>
          <w:sz w:val="24"/>
          <w:szCs w:val="24"/>
          <w:lang w:eastAsia="en-GB"/>
        </w:rPr>
        <w:t>Netherlands over</w:t>
      </w:r>
      <w:r w:rsidR="0023599A" w:rsidRPr="00707CE5">
        <w:rPr>
          <w:rFonts w:ascii="Times New Roman" w:hAnsi="Times New Roman"/>
          <w:sz w:val="24"/>
          <w:szCs w:val="24"/>
          <w:lang w:eastAsia="en-GB"/>
        </w:rPr>
        <w:t xml:space="preserve"> </w:t>
      </w:r>
      <w:r w:rsidR="00322AEB" w:rsidRPr="00707CE5">
        <w:rPr>
          <w:rFonts w:ascii="Times New Roman" w:hAnsi="Times New Roman"/>
          <w:sz w:val="24"/>
          <w:szCs w:val="24"/>
          <w:lang w:eastAsia="en-GB"/>
        </w:rPr>
        <w:t>territories</w:t>
      </w:r>
      <w:r w:rsidR="0023599A" w:rsidRPr="00707CE5">
        <w:rPr>
          <w:rFonts w:ascii="Times New Roman" w:hAnsi="Times New Roman"/>
          <w:sz w:val="24"/>
          <w:szCs w:val="24"/>
          <w:lang w:eastAsia="en-GB"/>
        </w:rPr>
        <w:t xml:space="preserve"> can have strong benefits for education systems in strengthening local leaders, improving the curriculum, and facilitating accountability. </w:t>
      </w:r>
      <w:r w:rsidR="00FE43A9" w:rsidRPr="00707CE5">
        <w:rPr>
          <w:rFonts w:ascii="Times New Roman" w:hAnsi="Times New Roman"/>
          <w:sz w:val="24"/>
          <w:szCs w:val="24"/>
          <w:lang w:eastAsia="en-GB"/>
        </w:rPr>
        <w:t xml:space="preserve">Yet it is also probable that the correlation between desires for </w:t>
      </w:r>
      <w:r w:rsidR="00B43045" w:rsidRPr="00707CE5">
        <w:rPr>
          <w:rFonts w:ascii="Times New Roman" w:hAnsi="Times New Roman"/>
          <w:sz w:val="24"/>
          <w:szCs w:val="24"/>
          <w:lang w:eastAsia="en-GB"/>
        </w:rPr>
        <w:t xml:space="preserve">an </w:t>
      </w:r>
      <w:r w:rsidR="00FE43A9" w:rsidRPr="00707CE5">
        <w:rPr>
          <w:rFonts w:ascii="Times New Roman" w:hAnsi="Times New Roman"/>
          <w:sz w:val="24"/>
          <w:szCs w:val="24"/>
          <w:lang w:eastAsia="en-GB"/>
        </w:rPr>
        <w:t xml:space="preserve">education system and </w:t>
      </w:r>
      <w:r w:rsidR="000333DE" w:rsidRPr="00707CE5">
        <w:rPr>
          <w:rFonts w:ascii="Times New Roman" w:hAnsi="Times New Roman"/>
          <w:sz w:val="24"/>
          <w:szCs w:val="24"/>
          <w:lang w:eastAsia="en-GB"/>
        </w:rPr>
        <w:t xml:space="preserve">local </w:t>
      </w:r>
      <w:r w:rsidR="00861DF3" w:rsidRPr="00707CE5">
        <w:rPr>
          <w:rFonts w:ascii="Times New Roman" w:hAnsi="Times New Roman"/>
          <w:sz w:val="24"/>
          <w:szCs w:val="24"/>
          <w:lang w:eastAsia="en-GB"/>
        </w:rPr>
        <w:t>democracy</w:t>
      </w:r>
      <w:r w:rsidR="00FE43A9" w:rsidRPr="00707CE5">
        <w:rPr>
          <w:rFonts w:ascii="Times New Roman" w:hAnsi="Times New Roman"/>
          <w:sz w:val="24"/>
          <w:szCs w:val="24"/>
          <w:lang w:eastAsia="en-GB"/>
        </w:rPr>
        <w:t xml:space="preserve"> is destabilized through the external imposition of an educational v</w:t>
      </w:r>
      <w:r w:rsidR="00A60C56" w:rsidRPr="00707CE5">
        <w:rPr>
          <w:rFonts w:ascii="Times New Roman" w:hAnsi="Times New Roman"/>
          <w:sz w:val="24"/>
          <w:szCs w:val="24"/>
          <w:lang w:eastAsia="en-GB"/>
        </w:rPr>
        <w:t>ision, pol</w:t>
      </w:r>
      <w:r w:rsidR="00710C13">
        <w:rPr>
          <w:rFonts w:ascii="Times New Roman" w:hAnsi="Times New Roman"/>
          <w:sz w:val="24"/>
          <w:szCs w:val="24"/>
          <w:lang w:eastAsia="en-GB"/>
        </w:rPr>
        <w:t>icy and structure (Glaeser, Ponzetto &amp; Shleifer</w:t>
      </w:r>
      <w:r w:rsidR="00A60C56" w:rsidRPr="00707CE5">
        <w:rPr>
          <w:rFonts w:ascii="Times New Roman" w:hAnsi="Times New Roman"/>
          <w:sz w:val="24"/>
          <w:szCs w:val="24"/>
          <w:lang w:eastAsia="en-GB"/>
        </w:rPr>
        <w:t xml:space="preserve">, 2007; </w:t>
      </w:r>
      <w:r w:rsidR="00974C05" w:rsidRPr="00707CE5">
        <w:rPr>
          <w:rFonts w:ascii="Times New Roman" w:hAnsi="Times New Roman"/>
          <w:sz w:val="24"/>
          <w:szCs w:val="24"/>
          <w:lang w:eastAsia="en-GB"/>
        </w:rPr>
        <w:t>London, 2002</w:t>
      </w:r>
      <w:r w:rsidR="00B50837" w:rsidRPr="00707CE5">
        <w:rPr>
          <w:rFonts w:ascii="Times New Roman" w:hAnsi="Times New Roman"/>
          <w:sz w:val="24"/>
          <w:szCs w:val="24"/>
          <w:lang w:eastAsia="en-GB"/>
        </w:rPr>
        <w:t>).</w:t>
      </w:r>
    </w:p>
    <w:p w14:paraId="1E0AD77F" w14:textId="77777777" w:rsidR="0033272F" w:rsidRDefault="0033272F" w:rsidP="0033272F">
      <w:pPr>
        <w:autoSpaceDE w:val="0"/>
        <w:autoSpaceDN w:val="0"/>
        <w:adjustRightInd w:val="0"/>
        <w:spacing w:after="0" w:line="480" w:lineRule="auto"/>
        <w:rPr>
          <w:rFonts w:ascii="Times New Roman" w:hAnsi="Times New Roman"/>
          <w:sz w:val="24"/>
          <w:szCs w:val="24"/>
          <w:lang w:eastAsia="en-GB"/>
        </w:rPr>
      </w:pPr>
    </w:p>
    <w:p w14:paraId="7AF94B94" w14:textId="77777777" w:rsidR="008266CE" w:rsidRPr="00707CE5" w:rsidRDefault="007018C8" w:rsidP="00525581">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The decision to implement the Dutch education system in BES from 20</w:t>
      </w:r>
      <w:r w:rsidR="008146CC" w:rsidRPr="00707CE5">
        <w:rPr>
          <w:rFonts w:ascii="Times New Roman" w:hAnsi="Times New Roman"/>
          <w:sz w:val="24"/>
          <w:szCs w:val="24"/>
          <w:lang w:eastAsia="en-GB"/>
        </w:rPr>
        <w:t xml:space="preserve">10 led to many </w:t>
      </w:r>
      <w:r w:rsidR="00493AE1" w:rsidRPr="00707CE5">
        <w:rPr>
          <w:rFonts w:ascii="Times New Roman" w:hAnsi="Times New Roman"/>
          <w:sz w:val="24"/>
          <w:szCs w:val="24"/>
          <w:lang w:eastAsia="en-GB"/>
        </w:rPr>
        <w:t xml:space="preserve">educational policies and actions </w:t>
      </w:r>
      <w:r w:rsidR="008146CC" w:rsidRPr="00707CE5">
        <w:rPr>
          <w:rFonts w:ascii="Times New Roman" w:hAnsi="Times New Roman"/>
          <w:sz w:val="24"/>
          <w:szCs w:val="24"/>
          <w:lang w:eastAsia="en-GB"/>
        </w:rPr>
        <w:t>from the Netherlands</w:t>
      </w:r>
      <w:r w:rsidRPr="00707CE5">
        <w:rPr>
          <w:rFonts w:ascii="Times New Roman" w:hAnsi="Times New Roman"/>
          <w:sz w:val="24"/>
          <w:szCs w:val="24"/>
          <w:lang w:eastAsia="en-GB"/>
        </w:rPr>
        <w:t xml:space="preserve">. </w:t>
      </w:r>
      <w:r w:rsidR="00FD1E9A" w:rsidRPr="00707CE5">
        <w:rPr>
          <w:rFonts w:ascii="Times New Roman" w:hAnsi="Times New Roman"/>
          <w:sz w:val="24"/>
          <w:szCs w:val="24"/>
          <w:lang w:eastAsia="en-GB"/>
        </w:rPr>
        <w:t xml:space="preserve">Initially </w:t>
      </w:r>
      <w:r w:rsidR="008146CC" w:rsidRPr="00707CE5">
        <w:rPr>
          <w:rFonts w:ascii="Times New Roman" w:hAnsi="Times New Roman"/>
          <w:sz w:val="24"/>
          <w:szCs w:val="24"/>
          <w:lang w:eastAsia="en-GB"/>
        </w:rPr>
        <w:t>inspection</w:t>
      </w:r>
      <w:r w:rsidR="00FD1E9A" w:rsidRPr="00707CE5">
        <w:rPr>
          <w:rFonts w:ascii="Times New Roman" w:hAnsi="Times New Roman"/>
          <w:sz w:val="24"/>
          <w:szCs w:val="24"/>
          <w:lang w:eastAsia="en-GB"/>
        </w:rPr>
        <w:t>s</w:t>
      </w:r>
      <w:r w:rsidR="00817179" w:rsidRPr="00707CE5">
        <w:rPr>
          <w:rFonts w:ascii="Times New Roman" w:hAnsi="Times New Roman"/>
          <w:sz w:val="24"/>
          <w:szCs w:val="24"/>
          <w:lang w:eastAsia="en-GB"/>
        </w:rPr>
        <w:t xml:space="preserve"> </w:t>
      </w:r>
      <w:r w:rsidR="008146CC" w:rsidRPr="00707CE5">
        <w:rPr>
          <w:rFonts w:ascii="Times New Roman" w:hAnsi="Times New Roman"/>
          <w:sz w:val="24"/>
          <w:szCs w:val="24"/>
          <w:lang w:eastAsia="en-GB"/>
        </w:rPr>
        <w:t>occurred across the</w:t>
      </w:r>
      <w:r w:rsidR="00FD1E9A" w:rsidRPr="00707CE5">
        <w:rPr>
          <w:rFonts w:ascii="Times New Roman" w:hAnsi="Times New Roman"/>
          <w:sz w:val="24"/>
          <w:szCs w:val="24"/>
          <w:lang w:eastAsia="en-GB"/>
        </w:rPr>
        <w:t xml:space="preserve"> BES </w:t>
      </w:r>
      <w:r w:rsidR="00817179" w:rsidRPr="00707CE5">
        <w:rPr>
          <w:rFonts w:ascii="Times New Roman" w:hAnsi="Times New Roman"/>
          <w:sz w:val="24"/>
          <w:szCs w:val="24"/>
          <w:lang w:eastAsia="en-GB"/>
        </w:rPr>
        <w:t>islands</w:t>
      </w:r>
      <w:r w:rsidR="00FD1E9A" w:rsidRPr="00707CE5">
        <w:rPr>
          <w:rFonts w:ascii="Times New Roman" w:hAnsi="Times New Roman"/>
          <w:sz w:val="24"/>
          <w:szCs w:val="24"/>
          <w:lang w:eastAsia="en-GB"/>
        </w:rPr>
        <w:t xml:space="preserve"> </w:t>
      </w:r>
      <w:r w:rsidR="00817179" w:rsidRPr="00707CE5">
        <w:rPr>
          <w:rFonts w:ascii="Times New Roman" w:hAnsi="Times New Roman"/>
          <w:sz w:val="24"/>
          <w:szCs w:val="24"/>
          <w:lang w:eastAsia="en-GB"/>
        </w:rPr>
        <w:t xml:space="preserve">which </w:t>
      </w:r>
      <w:r w:rsidR="00FD1E9A" w:rsidRPr="00707CE5">
        <w:rPr>
          <w:rFonts w:ascii="Times New Roman" w:hAnsi="Times New Roman"/>
          <w:sz w:val="24"/>
          <w:szCs w:val="24"/>
          <w:lang w:eastAsia="en-GB"/>
        </w:rPr>
        <w:t xml:space="preserve">identified that school improvement was needed to meet Dutch educational standards </w:t>
      </w:r>
      <w:r w:rsidR="00D63F0A" w:rsidRPr="00707CE5">
        <w:rPr>
          <w:rFonts w:ascii="Times New Roman" w:hAnsi="Times New Roman"/>
          <w:sz w:val="24"/>
          <w:szCs w:val="24"/>
          <w:lang w:eastAsia="en-GB"/>
        </w:rPr>
        <w:t>(</w:t>
      </w:r>
      <w:r w:rsidR="005A2FC1" w:rsidRPr="00707CE5">
        <w:rPr>
          <w:rFonts w:ascii="Times New Roman" w:hAnsi="Times New Roman"/>
          <w:sz w:val="24"/>
          <w:szCs w:val="24"/>
          <w:lang w:eastAsia="en-GB"/>
        </w:rPr>
        <w:t>Job-Van der Zwan, 2014</w:t>
      </w:r>
      <w:r w:rsidR="00D63F0A" w:rsidRPr="00707CE5">
        <w:rPr>
          <w:rFonts w:ascii="Times New Roman" w:hAnsi="Times New Roman"/>
          <w:sz w:val="24"/>
          <w:szCs w:val="24"/>
          <w:lang w:eastAsia="en-GB"/>
        </w:rPr>
        <w:t xml:space="preserve">). </w:t>
      </w:r>
      <w:r w:rsidR="002C1344" w:rsidRPr="00707CE5">
        <w:rPr>
          <w:rFonts w:ascii="Times New Roman" w:hAnsi="Times New Roman"/>
          <w:sz w:val="24"/>
          <w:szCs w:val="24"/>
          <w:lang w:eastAsia="en-GB"/>
        </w:rPr>
        <w:t>‘</w:t>
      </w:r>
      <w:r w:rsidR="00C25CF8" w:rsidRPr="00707CE5">
        <w:rPr>
          <w:rFonts w:ascii="Times New Roman" w:hAnsi="Times New Roman"/>
          <w:sz w:val="24"/>
          <w:szCs w:val="24"/>
          <w:lang w:eastAsia="en-GB"/>
        </w:rPr>
        <w:t xml:space="preserve">The inspection report published in 2008 </w:t>
      </w:r>
      <w:r w:rsidR="002C1344" w:rsidRPr="00707CE5">
        <w:rPr>
          <w:rFonts w:ascii="Times New Roman" w:hAnsi="Times New Roman"/>
          <w:sz w:val="24"/>
          <w:szCs w:val="24"/>
          <w:lang w:eastAsia="en-GB"/>
        </w:rPr>
        <w:t>estimated</w:t>
      </w:r>
      <w:r w:rsidR="00C25CF8" w:rsidRPr="00707CE5">
        <w:rPr>
          <w:rFonts w:ascii="Times New Roman" w:hAnsi="Times New Roman"/>
          <w:sz w:val="24"/>
          <w:szCs w:val="24"/>
          <w:lang w:eastAsia="en-GB"/>
        </w:rPr>
        <w:t xml:space="preserve"> the learning </w:t>
      </w:r>
      <w:r w:rsidR="002C1344" w:rsidRPr="00707CE5">
        <w:rPr>
          <w:rFonts w:ascii="Times New Roman" w:hAnsi="Times New Roman"/>
          <w:sz w:val="24"/>
          <w:szCs w:val="24"/>
          <w:lang w:eastAsia="en-GB"/>
        </w:rPr>
        <w:t>disadvantage</w:t>
      </w:r>
      <w:r w:rsidR="00C25CF8" w:rsidRPr="00707CE5">
        <w:rPr>
          <w:rFonts w:ascii="Times New Roman" w:hAnsi="Times New Roman"/>
          <w:sz w:val="24"/>
          <w:szCs w:val="24"/>
          <w:lang w:eastAsia="en-GB"/>
        </w:rPr>
        <w:t xml:space="preserve"> in the field of math at the Caribbean Netherlands FO-schools to be at least three school years in comparison with the Netherlands</w:t>
      </w:r>
      <w:r w:rsidR="002C1344" w:rsidRPr="00707CE5">
        <w:rPr>
          <w:rFonts w:ascii="Times New Roman" w:hAnsi="Times New Roman"/>
          <w:sz w:val="24"/>
          <w:szCs w:val="24"/>
          <w:lang w:eastAsia="en-GB"/>
        </w:rPr>
        <w:t>’</w:t>
      </w:r>
      <w:r w:rsidR="00C25CF8" w:rsidRPr="00707CE5">
        <w:rPr>
          <w:rFonts w:ascii="Times New Roman" w:hAnsi="Times New Roman"/>
          <w:sz w:val="24"/>
          <w:szCs w:val="24"/>
          <w:lang w:eastAsia="en-GB"/>
        </w:rPr>
        <w:t xml:space="preserve"> </w:t>
      </w:r>
      <w:r w:rsidR="0042428C" w:rsidRPr="00707CE5">
        <w:rPr>
          <w:rFonts w:ascii="Times New Roman" w:hAnsi="Times New Roman"/>
          <w:sz w:val="24"/>
          <w:szCs w:val="24"/>
          <w:lang w:eastAsia="en-GB"/>
        </w:rPr>
        <w:t>(RCN</w:t>
      </w:r>
      <w:r w:rsidR="002C1344" w:rsidRPr="00707CE5">
        <w:rPr>
          <w:rFonts w:ascii="Times New Roman" w:hAnsi="Times New Roman"/>
          <w:sz w:val="24"/>
          <w:szCs w:val="24"/>
          <w:lang w:eastAsia="en-GB"/>
        </w:rPr>
        <w:t>,</w:t>
      </w:r>
      <w:r w:rsidR="006E7244" w:rsidRPr="00707CE5">
        <w:rPr>
          <w:rFonts w:ascii="Times New Roman" w:hAnsi="Times New Roman"/>
          <w:sz w:val="24"/>
          <w:szCs w:val="24"/>
          <w:lang w:eastAsia="en-GB"/>
        </w:rPr>
        <w:t xml:space="preserve"> </w:t>
      </w:r>
      <w:r w:rsidR="0042428C" w:rsidRPr="00707CE5">
        <w:rPr>
          <w:rFonts w:ascii="Times New Roman" w:hAnsi="Times New Roman"/>
          <w:sz w:val="24"/>
          <w:szCs w:val="24"/>
          <w:lang w:eastAsia="en-GB"/>
        </w:rPr>
        <w:t>2010</w:t>
      </w:r>
      <w:r w:rsidR="004A4233" w:rsidRPr="00707CE5">
        <w:rPr>
          <w:rFonts w:ascii="Times New Roman" w:hAnsi="Times New Roman"/>
          <w:sz w:val="24"/>
          <w:szCs w:val="24"/>
          <w:lang w:eastAsia="en-GB"/>
        </w:rPr>
        <w:t>: lines</w:t>
      </w:r>
      <w:r w:rsidR="002C1344" w:rsidRPr="00707CE5">
        <w:rPr>
          <w:rFonts w:ascii="Times New Roman" w:hAnsi="Times New Roman"/>
          <w:sz w:val="24"/>
          <w:szCs w:val="24"/>
          <w:lang w:eastAsia="en-GB"/>
        </w:rPr>
        <w:t xml:space="preserve"> 31-33). </w:t>
      </w:r>
      <w:r w:rsidR="00FD1E9A" w:rsidRPr="00707CE5">
        <w:rPr>
          <w:rFonts w:ascii="Times New Roman" w:hAnsi="Times New Roman"/>
          <w:sz w:val="24"/>
          <w:szCs w:val="24"/>
          <w:lang w:eastAsia="en-GB"/>
        </w:rPr>
        <w:t>The resulting Improvement Programme (IP)</w:t>
      </w:r>
      <w:r w:rsidR="00FE3B07" w:rsidRPr="00707CE5">
        <w:rPr>
          <w:rFonts w:ascii="Times New Roman" w:hAnsi="Times New Roman"/>
          <w:sz w:val="24"/>
          <w:szCs w:val="24"/>
          <w:lang w:eastAsia="en-GB"/>
        </w:rPr>
        <w:t xml:space="preserve"> </w:t>
      </w:r>
      <w:r w:rsidR="00FD1E9A" w:rsidRPr="00707CE5">
        <w:rPr>
          <w:rFonts w:ascii="Times New Roman" w:hAnsi="Times New Roman"/>
          <w:sz w:val="24"/>
          <w:szCs w:val="24"/>
          <w:lang w:eastAsia="en-GB"/>
        </w:rPr>
        <w:t xml:space="preserve">sought to </w:t>
      </w:r>
      <w:r w:rsidR="00C25CF8" w:rsidRPr="00707CE5">
        <w:rPr>
          <w:rFonts w:ascii="Times New Roman" w:hAnsi="Times New Roman"/>
          <w:sz w:val="24"/>
          <w:szCs w:val="24"/>
          <w:lang w:eastAsia="en-GB"/>
        </w:rPr>
        <w:t xml:space="preserve">upgrade </w:t>
      </w:r>
      <w:r w:rsidR="00FD1E9A" w:rsidRPr="00707CE5">
        <w:rPr>
          <w:rFonts w:ascii="Times New Roman" w:hAnsi="Times New Roman"/>
          <w:sz w:val="24"/>
          <w:szCs w:val="24"/>
          <w:lang w:eastAsia="en-GB"/>
        </w:rPr>
        <w:t>the quality of</w:t>
      </w:r>
      <w:r w:rsidR="00C25CF8" w:rsidRPr="00707CE5">
        <w:rPr>
          <w:rFonts w:ascii="Times New Roman" w:hAnsi="Times New Roman"/>
          <w:sz w:val="24"/>
          <w:szCs w:val="24"/>
          <w:lang w:eastAsia="en-GB"/>
        </w:rPr>
        <w:t xml:space="preserve"> teaching and learning</w:t>
      </w:r>
      <w:r w:rsidR="00FD1E9A" w:rsidRPr="00707CE5">
        <w:rPr>
          <w:rFonts w:ascii="Times New Roman" w:hAnsi="Times New Roman"/>
          <w:sz w:val="24"/>
          <w:szCs w:val="24"/>
          <w:lang w:eastAsia="en-GB"/>
        </w:rPr>
        <w:t xml:space="preserve">, </w:t>
      </w:r>
      <w:r w:rsidR="00C25CF8" w:rsidRPr="00707CE5">
        <w:rPr>
          <w:rFonts w:ascii="Times New Roman" w:hAnsi="Times New Roman"/>
          <w:sz w:val="24"/>
          <w:szCs w:val="24"/>
          <w:lang w:eastAsia="en-GB"/>
        </w:rPr>
        <w:t xml:space="preserve">enhance </w:t>
      </w:r>
      <w:r w:rsidR="00FD1E9A" w:rsidRPr="00707CE5">
        <w:rPr>
          <w:rFonts w:ascii="Times New Roman" w:hAnsi="Times New Roman"/>
          <w:sz w:val="24"/>
          <w:szCs w:val="24"/>
          <w:lang w:eastAsia="en-GB"/>
        </w:rPr>
        <w:t xml:space="preserve">school environments, </w:t>
      </w:r>
      <w:r w:rsidR="00FE3B07" w:rsidRPr="00707CE5">
        <w:rPr>
          <w:rFonts w:ascii="Times New Roman" w:hAnsi="Times New Roman"/>
          <w:sz w:val="24"/>
          <w:szCs w:val="24"/>
          <w:lang w:eastAsia="en-GB"/>
        </w:rPr>
        <w:t xml:space="preserve">strengthen educational leaders </w:t>
      </w:r>
      <w:r w:rsidR="00FD1E9A" w:rsidRPr="00707CE5">
        <w:rPr>
          <w:rFonts w:ascii="Times New Roman" w:hAnsi="Times New Roman"/>
          <w:sz w:val="24"/>
          <w:szCs w:val="24"/>
          <w:lang w:eastAsia="en-GB"/>
        </w:rPr>
        <w:t xml:space="preserve">and raise pupil achievement. </w:t>
      </w:r>
      <w:r w:rsidR="00CD59AB" w:rsidRPr="00707CE5">
        <w:rPr>
          <w:rFonts w:ascii="Times New Roman" w:hAnsi="Times New Roman"/>
          <w:sz w:val="24"/>
          <w:szCs w:val="24"/>
          <w:lang w:eastAsia="en-GB"/>
        </w:rPr>
        <w:t>Funds were provided for the renovation of school buildings, school books and other teaching materials</w:t>
      </w:r>
      <w:r w:rsidR="004769B6" w:rsidRPr="00707CE5">
        <w:rPr>
          <w:rFonts w:ascii="Times New Roman" w:hAnsi="Times New Roman"/>
          <w:sz w:val="24"/>
          <w:szCs w:val="24"/>
          <w:lang w:eastAsia="en-GB"/>
        </w:rPr>
        <w:t xml:space="preserve"> across BES</w:t>
      </w:r>
      <w:r w:rsidR="00FE3B07" w:rsidRPr="00707CE5">
        <w:rPr>
          <w:rFonts w:ascii="Times New Roman" w:hAnsi="Times New Roman"/>
          <w:sz w:val="24"/>
          <w:szCs w:val="24"/>
          <w:lang w:eastAsia="en-GB"/>
        </w:rPr>
        <w:t xml:space="preserve">. </w:t>
      </w:r>
      <w:r w:rsidR="004769B6" w:rsidRPr="00707CE5">
        <w:rPr>
          <w:rFonts w:ascii="Times New Roman" w:hAnsi="Times New Roman"/>
          <w:sz w:val="24"/>
          <w:szCs w:val="24"/>
          <w:lang w:eastAsia="en-GB"/>
        </w:rPr>
        <w:t>Subsequently, t</w:t>
      </w:r>
      <w:r w:rsidR="00FE3B07" w:rsidRPr="00707CE5">
        <w:rPr>
          <w:rFonts w:ascii="Times New Roman" w:hAnsi="Times New Roman"/>
          <w:sz w:val="24"/>
          <w:szCs w:val="24"/>
          <w:lang w:eastAsia="en-GB"/>
        </w:rPr>
        <w:t xml:space="preserve">he </w:t>
      </w:r>
      <w:r w:rsidR="00FE3B07" w:rsidRPr="00707CE5">
        <w:rPr>
          <w:rFonts w:ascii="Times New Roman" w:hAnsi="Times New Roman"/>
          <w:i/>
          <w:sz w:val="24"/>
          <w:szCs w:val="24"/>
          <w:lang w:eastAsia="en-GB"/>
        </w:rPr>
        <w:t>Education Agenda for the Dutch Caribbean</w:t>
      </w:r>
      <w:r w:rsidR="00FE3B07" w:rsidRPr="00707CE5">
        <w:rPr>
          <w:rFonts w:ascii="Times New Roman" w:hAnsi="Times New Roman"/>
          <w:sz w:val="24"/>
          <w:szCs w:val="24"/>
          <w:lang w:eastAsia="en-GB"/>
        </w:rPr>
        <w:t xml:space="preserve"> </w:t>
      </w:r>
      <w:r w:rsidR="002D2B41" w:rsidRPr="00707CE5">
        <w:rPr>
          <w:rFonts w:ascii="Times New Roman" w:hAnsi="Times New Roman"/>
          <w:sz w:val="24"/>
          <w:szCs w:val="24"/>
          <w:lang w:eastAsia="en-GB"/>
        </w:rPr>
        <w:t xml:space="preserve">was established by the spring of 2011 and </w:t>
      </w:r>
      <w:r w:rsidR="005553D4" w:rsidRPr="00707CE5">
        <w:rPr>
          <w:rFonts w:ascii="Times New Roman" w:hAnsi="Times New Roman"/>
          <w:sz w:val="24"/>
          <w:szCs w:val="24"/>
          <w:lang w:eastAsia="en-GB"/>
        </w:rPr>
        <w:t xml:space="preserve">continued the purpose of the Ministry </w:t>
      </w:r>
      <w:r w:rsidR="004769B6" w:rsidRPr="00707CE5">
        <w:rPr>
          <w:rFonts w:ascii="Times New Roman" w:hAnsi="Times New Roman"/>
          <w:sz w:val="24"/>
          <w:szCs w:val="24"/>
          <w:lang w:eastAsia="en-GB"/>
        </w:rPr>
        <w:t xml:space="preserve">in the Netherlands </w:t>
      </w:r>
      <w:r w:rsidR="005553D4" w:rsidRPr="00707CE5">
        <w:rPr>
          <w:rFonts w:ascii="Times New Roman" w:hAnsi="Times New Roman"/>
          <w:sz w:val="24"/>
          <w:szCs w:val="24"/>
          <w:lang w:eastAsia="en-GB"/>
        </w:rPr>
        <w:t xml:space="preserve">to promote </w:t>
      </w:r>
      <w:r w:rsidR="005553D4" w:rsidRPr="00707CE5">
        <w:rPr>
          <w:rFonts w:ascii="Times New Roman" w:hAnsi="Times New Roman"/>
          <w:sz w:val="24"/>
          <w:szCs w:val="24"/>
          <w:lang w:eastAsia="en-GB"/>
        </w:rPr>
        <w:lastRenderedPageBreak/>
        <w:t xml:space="preserve">educational quality especially </w:t>
      </w:r>
      <w:r w:rsidR="004769B6" w:rsidRPr="00707CE5">
        <w:rPr>
          <w:rFonts w:ascii="Times New Roman" w:hAnsi="Times New Roman"/>
          <w:sz w:val="24"/>
          <w:szCs w:val="24"/>
          <w:lang w:eastAsia="en-GB"/>
        </w:rPr>
        <w:t>with school boards and local</w:t>
      </w:r>
      <w:r w:rsidR="005553D4" w:rsidRPr="00707CE5">
        <w:rPr>
          <w:rFonts w:ascii="Times New Roman" w:hAnsi="Times New Roman"/>
          <w:sz w:val="24"/>
          <w:szCs w:val="24"/>
          <w:lang w:eastAsia="en-GB"/>
        </w:rPr>
        <w:t xml:space="preserve"> stakeholders (Ministry of Education, Culture and Science, 2011). This p</w:t>
      </w:r>
      <w:r w:rsidR="00861DF3" w:rsidRPr="00707CE5">
        <w:rPr>
          <w:rFonts w:ascii="Times New Roman" w:hAnsi="Times New Roman"/>
          <w:sz w:val="24"/>
          <w:szCs w:val="24"/>
          <w:lang w:eastAsia="en-GB"/>
        </w:rPr>
        <w:t xml:space="preserve">olicy ensured that </w:t>
      </w:r>
      <w:r w:rsidR="004769B6" w:rsidRPr="00707CE5">
        <w:rPr>
          <w:rFonts w:ascii="Times New Roman" w:hAnsi="Times New Roman"/>
          <w:sz w:val="24"/>
          <w:szCs w:val="24"/>
          <w:lang w:eastAsia="en-GB"/>
        </w:rPr>
        <w:t xml:space="preserve">school coaches were available to support schools through the period of change and educational modernisation. The implementation of the </w:t>
      </w:r>
      <w:r w:rsidR="006E7244" w:rsidRPr="00707CE5">
        <w:rPr>
          <w:rFonts w:ascii="Times New Roman" w:hAnsi="Times New Roman"/>
          <w:sz w:val="24"/>
          <w:szCs w:val="24"/>
          <w:lang w:eastAsia="en-GB"/>
        </w:rPr>
        <w:t xml:space="preserve">education </w:t>
      </w:r>
      <w:r w:rsidR="004769B6" w:rsidRPr="00707CE5">
        <w:rPr>
          <w:rFonts w:ascii="Times New Roman" w:hAnsi="Times New Roman"/>
          <w:sz w:val="24"/>
          <w:szCs w:val="24"/>
          <w:lang w:eastAsia="en-GB"/>
        </w:rPr>
        <w:t xml:space="preserve">agenda </w:t>
      </w:r>
      <w:r w:rsidR="00861DF3" w:rsidRPr="00707CE5">
        <w:rPr>
          <w:rFonts w:ascii="Times New Roman" w:hAnsi="Times New Roman"/>
          <w:sz w:val="24"/>
          <w:szCs w:val="24"/>
          <w:lang w:eastAsia="en-GB"/>
        </w:rPr>
        <w:t xml:space="preserve">through the </w:t>
      </w:r>
      <w:r w:rsidR="003E3725" w:rsidRPr="00707CE5">
        <w:rPr>
          <w:rFonts w:ascii="Times New Roman" w:hAnsi="Times New Roman"/>
          <w:sz w:val="24"/>
          <w:szCs w:val="24"/>
          <w:lang w:eastAsia="en-GB"/>
        </w:rPr>
        <w:t xml:space="preserve">use of </w:t>
      </w:r>
      <w:r w:rsidR="004769B6" w:rsidRPr="00707CE5">
        <w:rPr>
          <w:rFonts w:ascii="Times New Roman" w:hAnsi="Times New Roman"/>
          <w:sz w:val="24"/>
          <w:szCs w:val="24"/>
          <w:lang w:eastAsia="en-GB"/>
        </w:rPr>
        <w:t xml:space="preserve">school coaches suggested that educational policies could be focused on the local need through a ‘bottom-up instead of top-down’ development approach </w:t>
      </w:r>
      <w:r w:rsidR="003E3725" w:rsidRPr="00707CE5">
        <w:rPr>
          <w:rFonts w:ascii="Times New Roman" w:hAnsi="Times New Roman"/>
          <w:sz w:val="24"/>
          <w:szCs w:val="24"/>
          <w:lang w:eastAsia="en-GB"/>
        </w:rPr>
        <w:t xml:space="preserve">for integration and consultation </w:t>
      </w:r>
      <w:r w:rsidR="004769B6" w:rsidRPr="00707CE5">
        <w:rPr>
          <w:rFonts w:ascii="Times New Roman" w:hAnsi="Times New Roman"/>
          <w:sz w:val="24"/>
          <w:szCs w:val="24"/>
          <w:lang w:eastAsia="en-GB"/>
        </w:rPr>
        <w:t>(Job-Van der Zwan, 2014</w:t>
      </w:r>
      <w:r w:rsidR="00D31906" w:rsidRPr="00707CE5">
        <w:rPr>
          <w:rFonts w:ascii="Times New Roman" w:hAnsi="Times New Roman"/>
          <w:sz w:val="24"/>
          <w:szCs w:val="24"/>
          <w:lang w:eastAsia="en-GB"/>
        </w:rPr>
        <w:t>: 297</w:t>
      </w:r>
      <w:r w:rsidR="004769B6" w:rsidRPr="00707CE5">
        <w:rPr>
          <w:rFonts w:ascii="Times New Roman" w:hAnsi="Times New Roman"/>
          <w:sz w:val="24"/>
          <w:szCs w:val="24"/>
          <w:lang w:eastAsia="en-GB"/>
        </w:rPr>
        <w:t>).</w:t>
      </w:r>
      <w:r w:rsidR="003E3725" w:rsidRPr="00707CE5">
        <w:rPr>
          <w:rFonts w:ascii="Times New Roman" w:hAnsi="Times New Roman"/>
          <w:sz w:val="24"/>
          <w:szCs w:val="24"/>
          <w:lang w:eastAsia="en-GB"/>
        </w:rPr>
        <w:t xml:space="preserve"> However, the 2010 shift in country governance resulted in </w:t>
      </w:r>
      <w:r w:rsidR="006E7244" w:rsidRPr="00707CE5">
        <w:rPr>
          <w:rFonts w:ascii="Times New Roman" w:hAnsi="Times New Roman"/>
          <w:sz w:val="24"/>
          <w:szCs w:val="24"/>
          <w:lang w:eastAsia="en-GB"/>
        </w:rPr>
        <w:t xml:space="preserve">a wealth of </w:t>
      </w:r>
      <w:r w:rsidR="003E3725" w:rsidRPr="00707CE5">
        <w:rPr>
          <w:rFonts w:ascii="Times New Roman" w:hAnsi="Times New Roman"/>
          <w:sz w:val="24"/>
          <w:szCs w:val="24"/>
          <w:lang w:eastAsia="en-GB"/>
        </w:rPr>
        <w:t>inspection</w:t>
      </w:r>
      <w:r w:rsidR="00861DF3" w:rsidRPr="00707CE5">
        <w:rPr>
          <w:rFonts w:ascii="Times New Roman" w:hAnsi="Times New Roman"/>
          <w:sz w:val="24"/>
          <w:szCs w:val="24"/>
          <w:lang w:eastAsia="en-GB"/>
        </w:rPr>
        <w:t>s</w:t>
      </w:r>
      <w:r w:rsidR="003E3725" w:rsidRPr="00707CE5">
        <w:rPr>
          <w:rFonts w:ascii="Times New Roman" w:hAnsi="Times New Roman"/>
          <w:sz w:val="24"/>
          <w:szCs w:val="24"/>
          <w:lang w:eastAsia="en-GB"/>
        </w:rPr>
        <w:t xml:space="preserve"> </w:t>
      </w:r>
      <w:r w:rsidR="0041034B" w:rsidRPr="00707CE5">
        <w:rPr>
          <w:rFonts w:ascii="Times New Roman" w:hAnsi="Times New Roman"/>
          <w:sz w:val="24"/>
          <w:szCs w:val="24"/>
          <w:lang w:eastAsia="en-GB"/>
        </w:rPr>
        <w:t xml:space="preserve">and </w:t>
      </w:r>
      <w:r w:rsidR="003E3725" w:rsidRPr="00707CE5">
        <w:rPr>
          <w:rFonts w:ascii="Times New Roman" w:hAnsi="Times New Roman"/>
          <w:sz w:val="24"/>
          <w:szCs w:val="24"/>
          <w:lang w:eastAsia="en-GB"/>
        </w:rPr>
        <w:t xml:space="preserve">guidance </w:t>
      </w:r>
      <w:r w:rsidR="00D31906" w:rsidRPr="00707CE5">
        <w:rPr>
          <w:rFonts w:ascii="Times New Roman" w:hAnsi="Times New Roman"/>
          <w:sz w:val="24"/>
          <w:szCs w:val="24"/>
          <w:lang w:eastAsia="en-GB"/>
        </w:rPr>
        <w:t xml:space="preserve">documents </w:t>
      </w:r>
      <w:r w:rsidR="003E3725" w:rsidRPr="00707CE5">
        <w:rPr>
          <w:rFonts w:ascii="Times New Roman" w:hAnsi="Times New Roman"/>
          <w:sz w:val="24"/>
          <w:szCs w:val="24"/>
          <w:lang w:eastAsia="en-GB"/>
        </w:rPr>
        <w:t>(</w:t>
      </w:r>
      <w:r w:rsidR="00861DF3" w:rsidRPr="00707CE5">
        <w:rPr>
          <w:rFonts w:ascii="Times New Roman" w:hAnsi="Times New Roman"/>
          <w:sz w:val="24"/>
          <w:szCs w:val="24"/>
          <w:lang w:eastAsia="en-GB"/>
        </w:rPr>
        <w:t xml:space="preserve">Dutch Inspectorate of Education, 2013; </w:t>
      </w:r>
      <w:r w:rsidR="006455F2" w:rsidRPr="00707CE5">
        <w:rPr>
          <w:rFonts w:ascii="Times New Roman" w:hAnsi="Times New Roman"/>
          <w:sz w:val="24"/>
          <w:szCs w:val="24"/>
          <w:lang w:eastAsia="en-GB"/>
        </w:rPr>
        <w:t xml:space="preserve">2014; </w:t>
      </w:r>
      <w:r w:rsidR="003E3725" w:rsidRPr="00707CE5">
        <w:rPr>
          <w:rFonts w:ascii="Times New Roman" w:hAnsi="Times New Roman"/>
          <w:sz w:val="24"/>
          <w:szCs w:val="24"/>
          <w:lang w:eastAsia="en-GB"/>
        </w:rPr>
        <w:t xml:space="preserve">Scheerens and Sleegers, 2008) </w:t>
      </w:r>
      <w:r w:rsidR="00593F66" w:rsidRPr="00707CE5">
        <w:rPr>
          <w:rFonts w:ascii="Times New Roman" w:hAnsi="Times New Roman"/>
          <w:sz w:val="24"/>
          <w:szCs w:val="24"/>
          <w:lang w:eastAsia="en-GB"/>
        </w:rPr>
        <w:t xml:space="preserve">that formed </w:t>
      </w:r>
      <w:r w:rsidR="003E3725" w:rsidRPr="00707CE5">
        <w:rPr>
          <w:rFonts w:ascii="Times New Roman" w:hAnsi="Times New Roman"/>
          <w:sz w:val="24"/>
          <w:szCs w:val="24"/>
          <w:lang w:eastAsia="en-GB"/>
        </w:rPr>
        <w:t xml:space="preserve">three emerging educational concerns. First, based on the IP developed for BES schools, standards were set in core subjects such as </w:t>
      </w:r>
      <w:r w:rsidR="00E70CB1" w:rsidRPr="00707CE5">
        <w:rPr>
          <w:rFonts w:ascii="Times New Roman" w:hAnsi="Times New Roman"/>
          <w:sz w:val="24"/>
          <w:szCs w:val="24"/>
          <w:lang w:eastAsia="en-GB"/>
        </w:rPr>
        <w:t>Mathematics</w:t>
      </w:r>
      <w:r w:rsidR="003E3725" w:rsidRPr="00707CE5">
        <w:rPr>
          <w:rFonts w:ascii="Times New Roman" w:hAnsi="Times New Roman"/>
          <w:sz w:val="24"/>
          <w:szCs w:val="24"/>
          <w:lang w:eastAsia="en-GB"/>
        </w:rPr>
        <w:t xml:space="preserve"> and Reading to raise achievement on a par with the Dutch education system. Phillips </w:t>
      </w:r>
      <w:r w:rsidR="008266CE" w:rsidRPr="00707CE5">
        <w:rPr>
          <w:rFonts w:ascii="Times New Roman" w:hAnsi="Times New Roman"/>
          <w:sz w:val="24"/>
          <w:szCs w:val="24"/>
          <w:lang w:eastAsia="en-GB"/>
        </w:rPr>
        <w:t xml:space="preserve">(2014) suggests that </w:t>
      </w:r>
      <w:r w:rsidR="003E3725" w:rsidRPr="00707CE5">
        <w:rPr>
          <w:rFonts w:ascii="Times New Roman" w:hAnsi="Times New Roman"/>
          <w:sz w:val="24"/>
          <w:szCs w:val="24"/>
          <w:lang w:eastAsia="en-GB"/>
        </w:rPr>
        <w:t xml:space="preserve">such </w:t>
      </w:r>
      <w:r w:rsidR="008266CE" w:rsidRPr="00707CE5">
        <w:rPr>
          <w:rFonts w:ascii="Times New Roman" w:hAnsi="Times New Roman"/>
          <w:sz w:val="24"/>
          <w:szCs w:val="24"/>
          <w:lang w:eastAsia="en-GB"/>
        </w:rPr>
        <w:t xml:space="preserve">educational transfer or copying has always been unsatisfactory where a </w:t>
      </w:r>
      <w:r w:rsidR="00C80125" w:rsidRPr="00707CE5">
        <w:rPr>
          <w:rFonts w:ascii="Times New Roman" w:hAnsi="Times New Roman"/>
          <w:sz w:val="24"/>
          <w:szCs w:val="24"/>
          <w:lang w:eastAsia="en-GB"/>
        </w:rPr>
        <w:t xml:space="preserve">deep </w:t>
      </w:r>
      <w:r w:rsidR="008266CE" w:rsidRPr="00707CE5">
        <w:rPr>
          <w:rFonts w:ascii="Times New Roman" w:hAnsi="Times New Roman"/>
          <w:sz w:val="24"/>
          <w:szCs w:val="24"/>
          <w:lang w:eastAsia="en-GB"/>
        </w:rPr>
        <w:t xml:space="preserve">historical analysis and knowledge of the system is </w:t>
      </w:r>
      <w:r w:rsidR="00C80125" w:rsidRPr="00707CE5">
        <w:rPr>
          <w:rFonts w:ascii="Times New Roman" w:hAnsi="Times New Roman"/>
          <w:sz w:val="24"/>
          <w:szCs w:val="24"/>
          <w:lang w:eastAsia="en-GB"/>
        </w:rPr>
        <w:t>not completely</w:t>
      </w:r>
      <w:r w:rsidR="00E70CB1" w:rsidRPr="00707CE5">
        <w:rPr>
          <w:rFonts w:ascii="Times New Roman" w:hAnsi="Times New Roman"/>
          <w:sz w:val="24"/>
          <w:szCs w:val="24"/>
          <w:lang w:eastAsia="en-GB"/>
        </w:rPr>
        <w:t xml:space="preserve"> addressed.</w:t>
      </w:r>
    </w:p>
    <w:p w14:paraId="3CE22D5D" w14:textId="77777777" w:rsidR="008266CE" w:rsidRPr="00707CE5" w:rsidRDefault="008266CE" w:rsidP="00D44F6D">
      <w:pPr>
        <w:autoSpaceDE w:val="0"/>
        <w:autoSpaceDN w:val="0"/>
        <w:adjustRightInd w:val="0"/>
        <w:spacing w:after="240" w:line="240" w:lineRule="auto"/>
        <w:ind w:left="851" w:right="851"/>
        <w:jc w:val="both"/>
        <w:rPr>
          <w:rFonts w:ascii="Times New Roman" w:hAnsi="Times New Roman"/>
          <w:sz w:val="24"/>
          <w:szCs w:val="24"/>
          <w:lang w:eastAsia="en-GB"/>
        </w:rPr>
      </w:pPr>
      <w:r w:rsidRPr="00707CE5">
        <w:rPr>
          <w:rFonts w:ascii="Times New Roman" w:hAnsi="Times New Roman"/>
          <w:sz w:val="24"/>
          <w:szCs w:val="24"/>
          <w:lang w:eastAsia="en-GB"/>
        </w:rPr>
        <w:t xml:space="preserve">We can only know whether a policy has been ‘borrowed’ and whether the borrowing has been successful or not, by examining historical examples and attempting to explain the processes involved which in turn might serve to inform any present-day </w:t>
      </w:r>
      <w:r w:rsidR="00C80125" w:rsidRPr="00707CE5">
        <w:rPr>
          <w:rFonts w:ascii="Times New Roman" w:hAnsi="Times New Roman"/>
          <w:sz w:val="24"/>
          <w:szCs w:val="24"/>
          <w:lang w:eastAsia="en-GB"/>
        </w:rPr>
        <w:t>attempts</w:t>
      </w:r>
      <w:r w:rsidRPr="00707CE5">
        <w:rPr>
          <w:rFonts w:ascii="Times New Roman" w:hAnsi="Times New Roman"/>
          <w:sz w:val="24"/>
          <w:szCs w:val="24"/>
          <w:lang w:eastAsia="en-GB"/>
        </w:rPr>
        <w:t xml:space="preserve"> to import educational policy from elsewhere (Phillips, 2014:</w:t>
      </w:r>
      <w:r w:rsidR="00620DB6" w:rsidRPr="00707CE5">
        <w:rPr>
          <w:rFonts w:ascii="Times New Roman" w:hAnsi="Times New Roman"/>
          <w:sz w:val="24"/>
          <w:szCs w:val="24"/>
          <w:lang w:eastAsia="en-GB"/>
        </w:rPr>
        <w:t xml:space="preserve"> </w:t>
      </w:r>
      <w:r w:rsidR="00C80125" w:rsidRPr="00707CE5">
        <w:rPr>
          <w:rFonts w:ascii="Times New Roman" w:hAnsi="Times New Roman"/>
          <w:sz w:val="24"/>
          <w:szCs w:val="24"/>
          <w:lang w:eastAsia="en-GB"/>
        </w:rPr>
        <w:t>81)</w:t>
      </w:r>
      <w:r w:rsidR="00C63533" w:rsidRPr="00707CE5">
        <w:rPr>
          <w:rFonts w:ascii="Times New Roman" w:hAnsi="Times New Roman"/>
          <w:sz w:val="24"/>
          <w:szCs w:val="24"/>
          <w:lang w:eastAsia="en-GB"/>
        </w:rPr>
        <w:t>.</w:t>
      </w:r>
    </w:p>
    <w:p w14:paraId="14167759" w14:textId="77777777" w:rsidR="00183885" w:rsidRDefault="003E3725" w:rsidP="0033272F">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 xml:space="preserve">Although policies and </w:t>
      </w:r>
      <w:r w:rsidR="006455F2" w:rsidRPr="00707CE5">
        <w:rPr>
          <w:rFonts w:ascii="Times New Roman" w:hAnsi="Times New Roman"/>
          <w:sz w:val="24"/>
          <w:szCs w:val="24"/>
          <w:lang w:eastAsia="en-GB"/>
        </w:rPr>
        <w:t xml:space="preserve">inspection reviews express desires to support local schools </w:t>
      </w:r>
      <w:r w:rsidR="00A24971" w:rsidRPr="00707CE5">
        <w:rPr>
          <w:rFonts w:ascii="Times New Roman" w:hAnsi="Times New Roman"/>
          <w:sz w:val="24"/>
          <w:szCs w:val="24"/>
          <w:lang w:eastAsia="en-GB"/>
        </w:rPr>
        <w:t>as key sites for change (Dutch Inspectorate of Education, 2014),</w:t>
      </w:r>
      <w:r w:rsidRPr="00707CE5">
        <w:rPr>
          <w:rFonts w:ascii="Times New Roman" w:hAnsi="Times New Roman"/>
          <w:sz w:val="24"/>
          <w:szCs w:val="24"/>
          <w:lang w:eastAsia="en-GB"/>
        </w:rPr>
        <w:t xml:space="preserve"> </w:t>
      </w:r>
      <w:r w:rsidR="00D31906" w:rsidRPr="00707CE5">
        <w:rPr>
          <w:rFonts w:ascii="Times New Roman" w:hAnsi="Times New Roman"/>
          <w:sz w:val="24"/>
          <w:szCs w:val="24"/>
          <w:lang w:eastAsia="en-GB"/>
        </w:rPr>
        <w:t xml:space="preserve">these </w:t>
      </w:r>
      <w:r w:rsidR="00A24971" w:rsidRPr="00707CE5">
        <w:rPr>
          <w:rFonts w:ascii="Times New Roman" w:hAnsi="Times New Roman"/>
          <w:sz w:val="24"/>
          <w:szCs w:val="24"/>
          <w:lang w:eastAsia="en-GB"/>
        </w:rPr>
        <w:t xml:space="preserve">have </w:t>
      </w:r>
      <w:r w:rsidR="007D0D7D" w:rsidRPr="00707CE5">
        <w:rPr>
          <w:rFonts w:ascii="Times New Roman" w:hAnsi="Times New Roman"/>
          <w:sz w:val="24"/>
          <w:szCs w:val="24"/>
          <w:lang w:eastAsia="en-GB"/>
        </w:rPr>
        <w:t>for example in Bonaire</w:t>
      </w:r>
      <w:r w:rsidR="00A24971" w:rsidRPr="00707CE5">
        <w:rPr>
          <w:rFonts w:ascii="Times New Roman" w:hAnsi="Times New Roman"/>
          <w:sz w:val="24"/>
          <w:szCs w:val="24"/>
          <w:lang w:eastAsia="en-GB"/>
        </w:rPr>
        <w:t xml:space="preserve"> resulted in </w:t>
      </w:r>
      <w:r w:rsidR="007D0D7D" w:rsidRPr="00707CE5">
        <w:rPr>
          <w:rFonts w:ascii="Times New Roman" w:hAnsi="Times New Roman"/>
          <w:sz w:val="24"/>
          <w:szCs w:val="24"/>
          <w:lang w:eastAsia="en-GB"/>
        </w:rPr>
        <w:t xml:space="preserve">a significant increase in </w:t>
      </w:r>
      <w:r w:rsidR="00D31906" w:rsidRPr="00707CE5">
        <w:rPr>
          <w:rFonts w:ascii="Times New Roman" w:hAnsi="Times New Roman"/>
          <w:sz w:val="24"/>
          <w:szCs w:val="24"/>
          <w:lang w:eastAsia="en-GB"/>
        </w:rPr>
        <w:t xml:space="preserve">professional </w:t>
      </w:r>
      <w:r w:rsidR="007D0D7D" w:rsidRPr="00707CE5">
        <w:rPr>
          <w:rFonts w:ascii="Times New Roman" w:hAnsi="Times New Roman"/>
          <w:sz w:val="24"/>
          <w:szCs w:val="24"/>
          <w:lang w:eastAsia="en-GB"/>
        </w:rPr>
        <w:t xml:space="preserve">workload and conflicts with </w:t>
      </w:r>
      <w:r w:rsidR="00A24971" w:rsidRPr="00707CE5">
        <w:rPr>
          <w:rFonts w:ascii="Times New Roman" w:hAnsi="Times New Roman"/>
          <w:sz w:val="24"/>
          <w:szCs w:val="24"/>
          <w:lang w:eastAsia="en-GB"/>
        </w:rPr>
        <w:t xml:space="preserve">local </w:t>
      </w:r>
      <w:r w:rsidR="007D0D7D" w:rsidRPr="00707CE5">
        <w:rPr>
          <w:rFonts w:ascii="Times New Roman" w:hAnsi="Times New Roman"/>
          <w:sz w:val="24"/>
          <w:szCs w:val="24"/>
          <w:lang w:eastAsia="en-GB"/>
        </w:rPr>
        <w:t xml:space="preserve">language practices (given that Dutch is </w:t>
      </w:r>
      <w:r w:rsidR="00A24971" w:rsidRPr="00707CE5">
        <w:rPr>
          <w:rFonts w:ascii="Times New Roman" w:hAnsi="Times New Roman"/>
          <w:sz w:val="24"/>
          <w:szCs w:val="24"/>
          <w:lang w:eastAsia="en-GB"/>
        </w:rPr>
        <w:t>perceived</w:t>
      </w:r>
      <w:r w:rsidR="00D31906" w:rsidRPr="00707CE5">
        <w:rPr>
          <w:rFonts w:ascii="Times New Roman" w:hAnsi="Times New Roman"/>
          <w:sz w:val="24"/>
          <w:szCs w:val="24"/>
          <w:lang w:eastAsia="en-GB"/>
        </w:rPr>
        <w:t xml:space="preserve"> by many</w:t>
      </w:r>
      <w:r w:rsidR="00A24971" w:rsidRPr="00707CE5">
        <w:rPr>
          <w:rFonts w:ascii="Times New Roman" w:hAnsi="Times New Roman"/>
          <w:sz w:val="24"/>
          <w:szCs w:val="24"/>
          <w:lang w:eastAsia="en-GB"/>
        </w:rPr>
        <w:t xml:space="preserve"> as </w:t>
      </w:r>
      <w:r w:rsidR="007D0D7D" w:rsidRPr="00707CE5">
        <w:rPr>
          <w:rFonts w:ascii="Times New Roman" w:hAnsi="Times New Roman"/>
          <w:sz w:val="24"/>
          <w:szCs w:val="24"/>
          <w:lang w:eastAsia="en-GB"/>
        </w:rPr>
        <w:t>a foreign language</w:t>
      </w:r>
      <w:r w:rsidR="00280917" w:rsidRPr="00707CE5">
        <w:rPr>
          <w:rFonts w:ascii="Times New Roman" w:hAnsi="Times New Roman"/>
          <w:sz w:val="24"/>
          <w:szCs w:val="24"/>
        </w:rPr>
        <w:t>—</w:t>
      </w:r>
      <w:r w:rsidR="00280917" w:rsidRPr="00707CE5">
        <w:rPr>
          <w:rFonts w:ascii="Times New Roman" w:hAnsi="Times New Roman"/>
          <w:sz w:val="24"/>
          <w:szCs w:val="24"/>
          <w:lang w:eastAsia="en-GB"/>
        </w:rPr>
        <w:t>the native language is Papiamentu</w:t>
      </w:r>
      <w:r w:rsidR="007D0D7D" w:rsidRPr="00707CE5">
        <w:rPr>
          <w:rFonts w:ascii="Times New Roman" w:hAnsi="Times New Roman"/>
          <w:sz w:val="24"/>
          <w:szCs w:val="24"/>
          <w:lang w:eastAsia="en-GB"/>
        </w:rPr>
        <w:t>) (</w:t>
      </w:r>
      <w:r w:rsidR="00A24971" w:rsidRPr="00707CE5">
        <w:rPr>
          <w:rFonts w:ascii="Times New Roman" w:hAnsi="Times New Roman"/>
          <w:sz w:val="24"/>
          <w:szCs w:val="24"/>
          <w:lang w:eastAsia="en-GB"/>
        </w:rPr>
        <w:t xml:space="preserve">Becker, </w:t>
      </w:r>
      <w:r w:rsidR="007D0D7D" w:rsidRPr="00707CE5">
        <w:rPr>
          <w:rFonts w:ascii="Times New Roman" w:hAnsi="Times New Roman"/>
          <w:sz w:val="24"/>
          <w:szCs w:val="24"/>
          <w:lang w:eastAsia="en-GB"/>
        </w:rPr>
        <w:t xml:space="preserve">2012). </w:t>
      </w:r>
      <w:r w:rsidR="00D31906" w:rsidRPr="00707CE5">
        <w:rPr>
          <w:rFonts w:ascii="Times New Roman" w:hAnsi="Times New Roman"/>
          <w:sz w:val="24"/>
          <w:szCs w:val="24"/>
          <w:lang w:eastAsia="en-GB"/>
        </w:rPr>
        <w:t>The conflicts between traditions, policy and practice at the micro and macro level are often labelled as quality goals when seeking ‘...</w:t>
      </w:r>
      <w:r w:rsidR="007A026B" w:rsidRPr="00707CE5">
        <w:rPr>
          <w:rFonts w:ascii="Times New Roman" w:hAnsi="Times New Roman"/>
          <w:sz w:val="24"/>
          <w:szCs w:val="24"/>
          <w:lang w:eastAsia="en-GB"/>
        </w:rPr>
        <w:t xml:space="preserve"> </w:t>
      </w:r>
      <w:r w:rsidR="00D31906" w:rsidRPr="00707CE5">
        <w:rPr>
          <w:rFonts w:ascii="Times New Roman" w:hAnsi="Times New Roman"/>
          <w:sz w:val="24"/>
          <w:szCs w:val="24"/>
        </w:rPr>
        <w:t xml:space="preserve">global competitiveness, combined with contemporary preoccupations with </w:t>
      </w:r>
      <w:r w:rsidR="00D31906" w:rsidRPr="00707CE5">
        <w:rPr>
          <w:rFonts w:ascii="Times New Roman" w:hAnsi="Times New Roman"/>
          <w:sz w:val="24"/>
          <w:szCs w:val="24"/>
        </w:rPr>
        <w:lastRenderedPageBreak/>
        <w:t>assessment, accountability and value for money’</w:t>
      </w:r>
      <w:r w:rsidR="00876AF3" w:rsidRPr="00707CE5">
        <w:rPr>
          <w:rFonts w:ascii="Times New Roman" w:hAnsi="Times New Roman"/>
          <w:sz w:val="24"/>
          <w:szCs w:val="24"/>
        </w:rPr>
        <w:t xml:space="preserve"> </w:t>
      </w:r>
      <w:r w:rsidR="00D31906" w:rsidRPr="00707CE5">
        <w:rPr>
          <w:rFonts w:ascii="Times New Roman" w:hAnsi="Times New Roman"/>
          <w:sz w:val="24"/>
          <w:szCs w:val="24"/>
        </w:rPr>
        <w:t xml:space="preserve">(Crossley, 2000: 320). </w:t>
      </w:r>
      <w:r w:rsidRPr="00707CE5">
        <w:rPr>
          <w:rFonts w:ascii="Times New Roman" w:hAnsi="Times New Roman"/>
          <w:sz w:val="24"/>
          <w:szCs w:val="24"/>
          <w:lang w:eastAsia="en-GB"/>
        </w:rPr>
        <w:t>Second, the redefining of the curriculum and outcomes for pupils</w:t>
      </w:r>
      <w:r w:rsidR="00414A21" w:rsidRPr="00707CE5">
        <w:rPr>
          <w:rFonts w:ascii="Times New Roman" w:hAnsi="Times New Roman"/>
          <w:sz w:val="24"/>
          <w:szCs w:val="24"/>
          <w:lang w:eastAsia="en-GB"/>
        </w:rPr>
        <w:t xml:space="preserve"> contributed to changes with content knowledge, learning practices, and student care (pastoral) (Ministry of Education Culture and Science, 2011</w:t>
      </w:r>
      <w:r w:rsidRPr="00707CE5">
        <w:rPr>
          <w:rFonts w:ascii="Times New Roman" w:hAnsi="Times New Roman"/>
          <w:sz w:val="24"/>
          <w:szCs w:val="24"/>
          <w:lang w:eastAsia="en-GB"/>
        </w:rPr>
        <w:t xml:space="preserve">). </w:t>
      </w:r>
      <w:r w:rsidR="007D0D7D" w:rsidRPr="00707CE5">
        <w:rPr>
          <w:rFonts w:ascii="Times New Roman" w:hAnsi="Times New Roman"/>
          <w:sz w:val="24"/>
          <w:szCs w:val="24"/>
          <w:lang w:eastAsia="en-GB"/>
        </w:rPr>
        <w:t>Hence for s</w:t>
      </w:r>
      <w:r w:rsidR="00414A21" w:rsidRPr="00707CE5">
        <w:rPr>
          <w:rFonts w:ascii="Times New Roman" w:hAnsi="Times New Roman"/>
          <w:sz w:val="24"/>
          <w:szCs w:val="24"/>
          <w:lang w:eastAsia="en-GB"/>
        </w:rPr>
        <w:t>mall islands like BES achieving long term goals are</w:t>
      </w:r>
      <w:r w:rsidR="007D0D7D" w:rsidRPr="00707CE5">
        <w:rPr>
          <w:rFonts w:ascii="Times New Roman" w:hAnsi="Times New Roman"/>
          <w:sz w:val="24"/>
          <w:szCs w:val="24"/>
          <w:lang w:eastAsia="en-GB"/>
        </w:rPr>
        <w:t xml:space="preserve"> </w:t>
      </w:r>
      <w:r w:rsidR="0041034B" w:rsidRPr="00707CE5">
        <w:rPr>
          <w:rFonts w:ascii="Times New Roman" w:hAnsi="Times New Roman"/>
          <w:sz w:val="24"/>
          <w:szCs w:val="24"/>
          <w:lang w:eastAsia="en-GB"/>
        </w:rPr>
        <w:t xml:space="preserve">proving </w:t>
      </w:r>
      <w:r w:rsidR="007D0D7D" w:rsidRPr="00707CE5">
        <w:rPr>
          <w:rFonts w:ascii="Times New Roman" w:hAnsi="Times New Roman"/>
          <w:sz w:val="24"/>
          <w:szCs w:val="24"/>
          <w:lang w:eastAsia="en-GB"/>
        </w:rPr>
        <w:t xml:space="preserve">extremely challenging. According to the inspection report of 2013 it was estimated that only 5 out of 12 schools would reach standards set for 2016 (Dutch Inspectorate of Education, 2013). </w:t>
      </w:r>
      <w:r w:rsidRPr="00707CE5">
        <w:rPr>
          <w:rFonts w:ascii="Times New Roman" w:hAnsi="Times New Roman"/>
          <w:sz w:val="24"/>
          <w:szCs w:val="24"/>
          <w:lang w:eastAsia="en-GB"/>
        </w:rPr>
        <w:t xml:space="preserve">Third, in order to achieve quality </w:t>
      </w:r>
      <w:r w:rsidR="0041034B" w:rsidRPr="00707CE5">
        <w:rPr>
          <w:rFonts w:ascii="Times New Roman" w:hAnsi="Times New Roman"/>
          <w:sz w:val="24"/>
          <w:szCs w:val="24"/>
          <w:lang w:eastAsia="en-GB"/>
        </w:rPr>
        <w:t xml:space="preserve">evidence </w:t>
      </w:r>
      <w:r w:rsidRPr="00707CE5">
        <w:rPr>
          <w:rFonts w:ascii="Times New Roman" w:hAnsi="Times New Roman"/>
          <w:sz w:val="24"/>
          <w:szCs w:val="24"/>
          <w:lang w:eastAsia="en-GB"/>
        </w:rPr>
        <w:t xml:space="preserve">goals, evidence-based designs required the professional development of teachers and educational leaders. </w:t>
      </w:r>
      <w:r w:rsidR="00B12529" w:rsidRPr="00707CE5">
        <w:rPr>
          <w:rFonts w:ascii="Times New Roman" w:hAnsi="Times New Roman"/>
          <w:sz w:val="24"/>
          <w:szCs w:val="24"/>
          <w:lang w:eastAsia="en-GB"/>
        </w:rPr>
        <w:t>Jennings (1993</w:t>
      </w:r>
      <w:r w:rsidR="001C08F5" w:rsidRPr="00707CE5">
        <w:rPr>
          <w:rFonts w:ascii="Times New Roman" w:hAnsi="Times New Roman"/>
          <w:sz w:val="24"/>
          <w:szCs w:val="24"/>
          <w:lang w:eastAsia="en-GB"/>
        </w:rPr>
        <w:t>)</w:t>
      </w:r>
      <w:r w:rsidR="00B12529" w:rsidRPr="00707CE5">
        <w:rPr>
          <w:rFonts w:ascii="Times New Roman" w:hAnsi="Times New Roman"/>
          <w:sz w:val="24"/>
          <w:szCs w:val="24"/>
          <w:lang w:eastAsia="en-GB"/>
        </w:rPr>
        <w:t xml:space="preserve"> highlights the importance of training and acknowledg</w:t>
      </w:r>
      <w:r w:rsidR="001C08F5" w:rsidRPr="00707CE5">
        <w:rPr>
          <w:rFonts w:ascii="Times New Roman" w:hAnsi="Times New Roman"/>
          <w:sz w:val="24"/>
          <w:szCs w:val="24"/>
          <w:lang w:eastAsia="en-GB"/>
        </w:rPr>
        <w:t>ed</w:t>
      </w:r>
      <w:r w:rsidR="00B12529" w:rsidRPr="00707CE5">
        <w:rPr>
          <w:rFonts w:ascii="Times New Roman" w:hAnsi="Times New Roman"/>
          <w:sz w:val="24"/>
          <w:szCs w:val="24"/>
          <w:lang w:eastAsia="en-GB"/>
        </w:rPr>
        <w:t xml:space="preserve"> teachers as change agents in order to achieve primary and secondary schooling targets within the Caribbean. </w:t>
      </w:r>
      <w:r w:rsidR="001C08F5" w:rsidRPr="00707CE5">
        <w:rPr>
          <w:rFonts w:ascii="Times New Roman" w:hAnsi="Times New Roman"/>
          <w:sz w:val="24"/>
          <w:szCs w:val="24"/>
          <w:lang w:eastAsia="en-GB"/>
        </w:rPr>
        <w:t>P</w:t>
      </w:r>
      <w:r w:rsidR="00B12529" w:rsidRPr="00707CE5">
        <w:rPr>
          <w:rFonts w:ascii="Times New Roman" w:hAnsi="Times New Roman"/>
          <w:sz w:val="24"/>
          <w:szCs w:val="24"/>
          <w:lang w:eastAsia="en-GB"/>
        </w:rPr>
        <w:t>rofessional development process</w:t>
      </w:r>
      <w:r w:rsidR="001C08F5" w:rsidRPr="00707CE5">
        <w:rPr>
          <w:rFonts w:ascii="Times New Roman" w:hAnsi="Times New Roman"/>
          <w:sz w:val="24"/>
          <w:szCs w:val="24"/>
          <w:lang w:eastAsia="en-GB"/>
        </w:rPr>
        <w:t>es</w:t>
      </w:r>
      <w:r w:rsidR="00B12529" w:rsidRPr="00707CE5">
        <w:rPr>
          <w:rFonts w:ascii="Times New Roman" w:hAnsi="Times New Roman"/>
          <w:sz w:val="24"/>
          <w:szCs w:val="24"/>
          <w:lang w:eastAsia="en-GB"/>
        </w:rPr>
        <w:t xml:space="preserve"> should be </w:t>
      </w:r>
      <w:r w:rsidR="00425522" w:rsidRPr="00707CE5">
        <w:rPr>
          <w:rFonts w:ascii="Times New Roman" w:hAnsi="Times New Roman"/>
          <w:sz w:val="24"/>
          <w:szCs w:val="24"/>
          <w:lang w:eastAsia="en-GB"/>
        </w:rPr>
        <w:t>on-going</w:t>
      </w:r>
      <w:r w:rsidR="00B12529" w:rsidRPr="00707CE5">
        <w:rPr>
          <w:rFonts w:ascii="Times New Roman" w:hAnsi="Times New Roman"/>
          <w:sz w:val="24"/>
          <w:szCs w:val="24"/>
          <w:lang w:eastAsia="en-GB"/>
        </w:rPr>
        <w:t xml:space="preserve">, communicated clearly and not constrained so as to exclude professionals from the creation of the goal itself (Edwards-Gumbs, 2014). </w:t>
      </w:r>
    </w:p>
    <w:p w14:paraId="78F66285" w14:textId="77777777" w:rsidR="00183885" w:rsidRDefault="00183885" w:rsidP="0033272F">
      <w:pPr>
        <w:autoSpaceDE w:val="0"/>
        <w:autoSpaceDN w:val="0"/>
        <w:adjustRightInd w:val="0"/>
        <w:spacing w:after="0" w:line="480" w:lineRule="auto"/>
        <w:rPr>
          <w:rFonts w:ascii="Times New Roman" w:hAnsi="Times New Roman"/>
          <w:sz w:val="24"/>
          <w:szCs w:val="24"/>
          <w:lang w:eastAsia="en-GB"/>
        </w:rPr>
      </w:pPr>
    </w:p>
    <w:p w14:paraId="4919CA95" w14:textId="3CED5C30" w:rsidR="00FE3B07" w:rsidRPr="00707CE5" w:rsidRDefault="001C08F5" w:rsidP="0033272F">
      <w:pPr>
        <w:autoSpaceDE w:val="0"/>
        <w:autoSpaceDN w:val="0"/>
        <w:adjustRightInd w:val="0"/>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The education a</w:t>
      </w:r>
      <w:r w:rsidR="00B12529" w:rsidRPr="00707CE5">
        <w:rPr>
          <w:rFonts w:ascii="Times New Roman" w:hAnsi="Times New Roman"/>
          <w:sz w:val="24"/>
          <w:szCs w:val="24"/>
          <w:lang w:eastAsia="en-GB"/>
        </w:rPr>
        <w:t xml:space="preserve">genda and regular inspections in BES have been externally created and conducted by the Netherlands; this can contribute to feelings that local BES professionals are not </w:t>
      </w:r>
      <w:r w:rsidR="006E7244" w:rsidRPr="00707CE5">
        <w:rPr>
          <w:rFonts w:ascii="Times New Roman" w:hAnsi="Times New Roman"/>
          <w:sz w:val="24"/>
          <w:szCs w:val="24"/>
          <w:lang w:eastAsia="en-GB"/>
        </w:rPr>
        <w:t xml:space="preserve">actually the </w:t>
      </w:r>
      <w:r w:rsidR="00B12529" w:rsidRPr="00707CE5">
        <w:rPr>
          <w:rFonts w:ascii="Times New Roman" w:hAnsi="Times New Roman"/>
          <w:sz w:val="24"/>
          <w:szCs w:val="24"/>
          <w:lang w:eastAsia="en-GB"/>
        </w:rPr>
        <w:t>change agents.</w:t>
      </w:r>
      <w:r w:rsidR="0041034B" w:rsidRPr="00707CE5">
        <w:rPr>
          <w:rFonts w:ascii="Times New Roman" w:hAnsi="Times New Roman"/>
          <w:sz w:val="24"/>
          <w:szCs w:val="24"/>
          <w:lang w:eastAsia="en-GB"/>
        </w:rPr>
        <w:t xml:space="preserve"> At a glance</w:t>
      </w:r>
      <w:r w:rsidR="003E3725" w:rsidRPr="00707CE5">
        <w:rPr>
          <w:rFonts w:ascii="Times New Roman" w:hAnsi="Times New Roman"/>
          <w:sz w:val="24"/>
          <w:szCs w:val="24"/>
          <w:lang w:eastAsia="en-GB"/>
        </w:rPr>
        <w:t xml:space="preserve"> </w:t>
      </w:r>
      <w:r w:rsidR="00817179" w:rsidRPr="00707CE5">
        <w:rPr>
          <w:rFonts w:ascii="Times New Roman" w:hAnsi="Times New Roman"/>
          <w:sz w:val="24"/>
          <w:szCs w:val="24"/>
          <w:lang w:eastAsia="en-GB"/>
        </w:rPr>
        <w:t>the</w:t>
      </w:r>
      <w:r w:rsidRPr="00707CE5">
        <w:rPr>
          <w:rFonts w:ascii="Times New Roman" w:hAnsi="Times New Roman"/>
          <w:sz w:val="24"/>
          <w:szCs w:val="24"/>
          <w:lang w:eastAsia="en-GB"/>
        </w:rPr>
        <w:t>se</w:t>
      </w:r>
      <w:r w:rsidR="00817179" w:rsidRPr="00707CE5">
        <w:rPr>
          <w:rFonts w:ascii="Times New Roman" w:hAnsi="Times New Roman"/>
          <w:sz w:val="24"/>
          <w:szCs w:val="24"/>
          <w:lang w:eastAsia="en-GB"/>
        </w:rPr>
        <w:t xml:space="preserve"> </w:t>
      </w:r>
      <w:r w:rsidR="003E3725" w:rsidRPr="00707CE5">
        <w:rPr>
          <w:rFonts w:ascii="Times New Roman" w:hAnsi="Times New Roman"/>
          <w:sz w:val="24"/>
          <w:szCs w:val="24"/>
          <w:lang w:eastAsia="en-GB"/>
        </w:rPr>
        <w:t xml:space="preserve">three </w:t>
      </w:r>
      <w:r w:rsidR="0041034B" w:rsidRPr="00707CE5">
        <w:rPr>
          <w:rFonts w:ascii="Times New Roman" w:hAnsi="Times New Roman"/>
          <w:sz w:val="24"/>
          <w:szCs w:val="24"/>
          <w:lang w:eastAsia="en-GB"/>
        </w:rPr>
        <w:t xml:space="preserve">educational </w:t>
      </w:r>
      <w:r w:rsidR="00817179" w:rsidRPr="00707CE5">
        <w:rPr>
          <w:rFonts w:ascii="Times New Roman" w:hAnsi="Times New Roman"/>
          <w:sz w:val="24"/>
          <w:szCs w:val="24"/>
          <w:lang w:eastAsia="en-GB"/>
        </w:rPr>
        <w:t xml:space="preserve">aspects enacted across the </w:t>
      </w:r>
      <w:r w:rsidR="0041034B" w:rsidRPr="00707CE5">
        <w:rPr>
          <w:rFonts w:ascii="Times New Roman" w:hAnsi="Times New Roman"/>
          <w:sz w:val="24"/>
          <w:szCs w:val="24"/>
          <w:lang w:eastAsia="en-GB"/>
        </w:rPr>
        <w:t xml:space="preserve">BES islands </w:t>
      </w:r>
      <w:r w:rsidR="003E3725" w:rsidRPr="00707CE5">
        <w:rPr>
          <w:rFonts w:ascii="Times New Roman" w:hAnsi="Times New Roman"/>
          <w:sz w:val="24"/>
          <w:szCs w:val="24"/>
          <w:lang w:eastAsia="en-GB"/>
        </w:rPr>
        <w:t>appear commendable ambitions for educational development</w:t>
      </w:r>
      <w:r w:rsidR="0041034B" w:rsidRPr="00707CE5">
        <w:rPr>
          <w:rFonts w:ascii="Times New Roman" w:hAnsi="Times New Roman"/>
          <w:sz w:val="24"/>
          <w:szCs w:val="24"/>
          <w:lang w:eastAsia="en-GB"/>
        </w:rPr>
        <w:t xml:space="preserve">. Yet, it </w:t>
      </w:r>
      <w:r w:rsidR="003E3725" w:rsidRPr="00707CE5">
        <w:rPr>
          <w:rFonts w:ascii="Times New Roman" w:hAnsi="Times New Roman"/>
          <w:sz w:val="24"/>
          <w:szCs w:val="24"/>
          <w:lang w:eastAsia="en-GB"/>
        </w:rPr>
        <w:t xml:space="preserve">could be argued that if schools in BES islands had the capacity for improvement independently then quality standards and academic results </w:t>
      </w:r>
      <w:r w:rsidR="006E7244" w:rsidRPr="00707CE5">
        <w:rPr>
          <w:rFonts w:ascii="Times New Roman" w:hAnsi="Times New Roman"/>
          <w:sz w:val="24"/>
          <w:szCs w:val="24"/>
          <w:lang w:eastAsia="en-GB"/>
        </w:rPr>
        <w:t xml:space="preserve">throughout the </w:t>
      </w:r>
      <w:r w:rsidR="003E3725" w:rsidRPr="00707CE5">
        <w:rPr>
          <w:rFonts w:ascii="Times New Roman" w:hAnsi="Times New Roman"/>
          <w:sz w:val="24"/>
          <w:szCs w:val="24"/>
          <w:lang w:eastAsia="en-GB"/>
        </w:rPr>
        <w:t xml:space="preserve">inspection </w:t>
      </w:r>
      <w:r w:rsidR="006E7244" w:rsidRPr="00707CE5">
        <w:rPr>
          <w:rFonts w:ascii="Times New Roman" w:hAnsi="Times New Roman"/>
          <w:sz w:val="24"/>
          <w:szCs w:val="24"/>
          <w:lang w:eastAsia="en-GB"/>
        </w:rPr>
        <w:t xml:space="preserve">periods </w:t>
      </w:r>
      <w:r w:rsidR="003E3725" w:rsidRPr="00707CE5">
        <w:rPr>
          <w:rFonts w:ascii="Times New Roman" w:hAnsi="Times New Roman"/>
          <w:sz w:val="24"/>
          <w:szCs w:val="24"/>
          <w:lang w:eastAsia="en-GB"/>
        </w:rPr>
        <w:t>would be much higher (Dutch Inspectorate of Education, 2008; 2013</w:t>
      </w:r>
      <w:r w:rsidR="00817179" w:rsidRPr="00707CE5">
        <w:rPr>
          <w:rFonts w:ascii="Times New Roman" w:hAnsi="Times New Roman"/>
          <w:sz w:val="24"/>
          <w:szCs w:val="24"/>
          <w:lang w:eastAsia="en-GB"/>
        </w:rPr>
        <w:t>; 2014</w:t>
      </w:r>
      <w:r w:rsidR="003E3725" w:rsidRPr="00707CE5">
        <w:rPr>
          <w:rFonts w:ascii="Times New Roman" w:hAnsi="Times New Roman"/>
          <w:sz w:val="24"/>
          <w:szCs w:val="24"/>
          <w:lang w:eastAsia="en-GB"/>
        </w:rPr>
        <w:t xml:space="preserve">). </w:t>
      </w:r>
      <w:r w:rsidR="00425522">
        <w:rPr>
          <w:rFonts w:ascii="Times New Roman" w:hAnsi="Times New Roman"/>
          <w:sz w:val="24"/>
          <w:szCs w:val="24"/>
          <w:lang w:eastAsia="en-GB"/>
        </w:rPr>
        <w:t>The desire to apply comparative measures, which are linked to the metropole and global education agendas, often results in a top down style of governance. Con</w:t>
      </w:r>
      <w:r w:rsidR="00352C35">
        <w:rPr>
          <w:rFonts w:ascii="Times New Roman" w:hAnsi="Times New Roman"/>
          <w:sz w:val="24"/>
          <w:szCs w:val="24"/>
          <w:lang w:eastAsia="en-GB"/>
        </w:rPr>
        <w:t xml:space="preserve">sequently educational outcomes and practices are persistent challenges of </w:t>
      </w:r>
      <w:r w:rsidR="007A026B" w:rsidRPr="00707CE5">
        <w:rPr>
          <w:rFonts w:ascii="Times New Roman" w:hAnsi="Times New Roman"/>
          <w:sz w:val="24"/>
          <w:szCs w:val="24"/>
          <w:lang w:eastAsia="en-GB"/>
        </w:rPr>
        <w:t>macro-</w:t>
      </w:r>
      <w:r w:rsidR="0041034B" w:rsidRPr="00707CE5">
        <w:rPr>
          <w:rFonts w:ascii="Times New Roman" w:hAnsi="Times New Roman"/>
          <w:sz w:val="24"/>
          <w:szCs w:val="24"/>
          <w:lang w:eastAsia="en-GB"/>
        </w:rPr>
        <w:t xml:space="preserve">governance </w:t>
      </w:r>
      <w:r w:rsidR="00352C35">
        <w:rPr>
          <w:rFonts w:ascii="Times New Roman" w:hAnsi="Times New Roman"/>
          <w:sz w:val="24"/>
          <w:szCs w:val="24"/>
          <w:lang w:eastAsia="en-GB"/>
        </w:rPr>
        <w:t xml:space="preserve">and </w:t>
      </w:r>
      <w:r w:rsidR="00352C35">
        <w:rPr>
          <w:rFonts w:ascii="Times New Roman" w:hAnsi="Times New Roman"/>
          <w:sz w:val="24"/>
          <w:szCs w:val="24"/>
          <w:lang w:eastAsia="en-GB"/>
        </w:rPr>
        <w:lastRenderedPageBreak/>
        <w:t>there is always a need to</w:t>
      </w:r>
      <w:r w:rsidR="003E3725" w:rsidRPr="00707CE5">
        <w:rPr>
          <w:rFonts w:ascii="Times New Roman" w:hAnsi="Times New Roman"/>
          <w:sz w:val="24"/>
          <w:szCs w:val="24"/>
          <w:lang w:eastAsia="en-GB"/>
        </w:rPr>
        <w:t xml:space="preserve"> incorporate the local context within the curriculum</w:t>
      </w:r>
      <w:r w:rsidR="0041034B" w:rsidRPr="00707CE5">
        <w:rPr>
          <w:rFonts w:ascii="Times New Roman" w:hAnsi="Times New Roman"/>
          <w:sz w:val="24"/>
          <w:szCs w:val="24"/>
          <w:lang w:eastAsia="en-GB"/>
        </w:rPr>
        <w:t xml:space="preserve"> and in every other aspect of policy</w:t>
      </w:r>
      <w:r w:rsidR="00817179" w:rsidRPr="00707CE5">
        <w:rPr>
          <w:rFonts w:ascii="Times New Roman" w:hAnsi="Times New Roman"/>
          <w:sz w:val="24"/>
          <w:szCs w:val="24"/>
          <w:lang w:eastAsia="en-GB"/>
        </w:rPr>
        <w:t xml:space="preserve"> assimilation</w:t>
      </w:r>
      <w:r w:rsidR="003E3725" w:rsidRPr="00707CE5">
        <w:rPr>
          <w:rFonts w:ascii="Times New Roman" w:hAnsi="Times New Roman"/>
          <w:sz w:val="24"/>
          <w:szCs w:val="24"/>
          <w:lang w:eastAsia="en-GB"/>
        </w:rPr>
        <w:t xml:space="preserve"> (Becker, 2012</w:t>
      </w:r>
      <w:r w:rsidR="00817179" w:rsidRPr="00707CE5">
        <w:rPr>
          <w:rFonts w:ascii="Times New Roman" w:hAnsi="Times New Roman"/>
          <w:sz w:val="24"/>
          <w:szCs w:val="24"/>
          <w:lang w:eastAsia="en-GB"/>
        </w:rPr>
        <w:t xml:space="preserve">; </w:t>
      </w:r>
      <w:r w:rsidR="00DF5D4D">
        <w:rPr>
          <w:rFonts w:ascii="Times New Roman" w:hAnsi="Times New Roman"/>
          <w:sz w:val="24"/>
          <w:szCs w:val="24"/>
          <w:lang w:eastAsia="en-GB"/>
        </w:rPr>
        <w:t xml:space="preserve">Bond, 2006; </w:t>
      </w:r>
      <w:r w:rsidR="00817179" w:rsidRPr="00707CE5">
        <w:rPr>
          <w:rFonts w:ascii="Times New Roman" w:hAnsi="Times New Roman"/>
          <w:sz w:val="24"/>
          <w:szCs w:val="24"/>
          <w:lang w:eastAsia="en-GB"/>
        </w:rPr>
        <w:t>Jules 2008</w:t>
      </w:r>
      <w:r w:rsidR="005D1E4B" w:rsidRPr="00707CE5">
        <w:rPr>
          <w:rFonts w:ascii="Times New Roman" w:hAnsi="Times New Roman"/>
          <w:sz w:val="24"/>
          <w:szCs w:val="24"/>
          <w:lang w:eastAsia="en-GB"/>
        </w:rPr>
        <w:t>).</w:t>
      </w:r>
    </w:p>
    <w:p w14:paraId="7FB5A1EC" w14:textId="77777777" w:rsidR="0033272F" w:rsidRDefault="0033272F" w:rsidP="0033272F">
      <w:pPr>
        <w:spacing w:after="0" w:line="480" w:lineRule="auto"/>
        <w:rPr>
          <w:rFonts w:ascii="Times New Roman" w:hAnsi="Times New Roman"/>
          <w:color w:val="000000"/>
          <w:sz w:val="24"/>
          <w:szCs w:val="24"/>
        </w:rPr>
      </w:pPr>
    </w:p>
    <w:p w14:paraId="7D7D8E8A" w14:textId="32DDBB7D" w:rsidR="00B142D8" w:rsidRPr="00183885" w:rsidRDefault="00352C35" w:rsidP="0033272F">
      <w:pPr>
        <w:spacing w:after="0" w:line="480" w:lineRule="auto"/>
        <w:rPr>
          <w:rFonts w:ascii="Times New Roman" w:hAnsi="Times New Roman"/>
          <w:sz w:val="24"/>
          <w:szCs w:val="24"/>
        </w:rPr>
      </w:pPr>
      <w:r>
        <w:rPr>
          <w:rFonts w:ascii="Times New Roman" w:hAnsi="Times New Roman"/>
          <w:color w:val="000000"/>
          <w:sz w:val="24"/>
          <w:szCs w:val="24"/>
        </w:rPr>
        <w:t xml:space="preserve">In </w:t>
      </w:r>
      <w:r w:rsidR="00E84701" w:rsidRPr="00707CE5">
        <w:rPr>
          <w:rFonts w:ascii="Times New Roman" w:hAnsi="Times New Roman"/>
          <w:color w:val="000000"/>
          <w:sz w:val="24"/>
          <w:szCs w:val="24"/>
        </w:rPr>
        <w:t>Bermuda</w:t>
      </w:r>
      <w:r>
        <w:rPr>
          <w:rFonts w:ascii="Times New Roman" w:hAnsi="Times New Roman"/>
          <w:sz w:val="24"/>
          <w:szCs w:val="24"/>
        </w:rPr>
        <w:t xml:space="preserve"> </w:t>
      </w:r>
      <w:r w:rsidR="00183885">
        <w:rPr>
          <w:rFonts w:ascii="Times New Roman" w:hAnsi="Times New Roman"/>
          <w:sz w:val="24"/>
          <w:szCs w:val="24"/>
        </w:rPr>
        <w:t>–</w:t>
      </w:r>
      <w:r>
        <w:rPr>
          <w:rFonts w:ascii="Times New Roman" w:hAnsi="Times New Roman"/>
          <w:sz w:val="24"/>
          <w:szCs w:val="24"/>
        </w:rPr>
        <w:t xml:space="preserve"> </w:t>
      </w:r>
      <w:r w:rsidR="00E84701" w:rsidRPr="00707CE5">
        <w:rPr>
          <w:rFonts w:ascii="Times New Roman" w:hAnsi="Times New Roman"/>
          <w:sz w:val="24"/>
          <w:szCs w:val="24"/>
        </w:rPr>
        <w:t xml:space="preserve">although constitutionally aligned with the UK </w:t>
      </w:r>
      <w:r w:rsidR="00183885">
        <w:rPr>
          <w:rFonts w:ascii="Times New Roman" w:hAnsi="Times New Roman"/>
          <w:sz w:val="24"/>
          <w:szCs w:val="24"/>
        </w:rPr>
        <w:t xml:space="preserve">– </w:t>
      </w:r>
      <w:r w:rsidR="00E84701" w:rsidRPr="00707CE5">
        <w:rPr>
          <w:rFonts w:ascii="Times New Roman" w:hAnsi="Times New Roman"/>
          <w:sz w:val="24"/>
          <w:szCs w:val="24"/>
        </w:rPr>
        <w:t xml:space="preserve">its proximity to North America is important. Indeed educational decisions </w:t>
      </w:r>
      <w:r w:rsidR="00113B2D" w:rsidRPr="00707CE5">
        <w:rPr>
          <w:rFonts w:ascii="Times New Roman" w:hAnsi="Times New Roman"/>
          <w:color w:val="000000"/>
          <w:sz w:val="24"/>
          <w:szCs w:val="24"/>
        </w:rPr>
        <w:t xml:space="preserve">have </w:t>
      </w:r>
      <w:r w:rsidR="00D63DAA" w:rsidRPr="00707CE5">
        <w:rPr>
          <w:rFonts w:ascii="Times New Roman" w:hAnsi="Times New Roman"/>
          <w:color w:val="000000"/>
          <w:sz w:val="24"/>
          <w:szCs w:val="24"/>
        </w:rPr>
        <w:t>been allied with the</w:t>
      </w:r>
      <w:r w:rsidR="00113B2D" w:rsidRPr="00707CE5">
        <w:rPr>
          <w:rFonts w:ascii="Times New Roman" w:hAnsi="Times New Roman"/>
          <w:color w:val="000000"/>
          <w:sz w:val="24"/>
          <w:szCs w:val="24"/>
        </w:rPr>
        <w:t xml:space="preserve"> </w:t>
      </w:r>
      <w:r w:rsidR="00E84701" w:rsidRPr="00707CE5">
        <w:rPr>
          <w:rFonts w:ascii="Times New Roman" w:hAnsi="Times New Roman"/>
          <w:color w:val="000000"/>
          <w:sz w:val="24"/>
          <w:szCs w:val="24"/>
        </w:rPr>
        <w:t xml:space="preserve">business </w:t>
      </w:r>
      <w:r w:rsidR="00113B2D" w:rsidRPr="00707CE5">
        <w:rPr>
          <w:rFonts w:ascii="Times New Roman" w:hAnsi="Times New Roman"/>
          <w:color w:val="000000"/>
          <w:sz w:val="24"/>
          <w:szCs w:val="24"/>
        </w:rPr>
        <w:t xml:space="preserve">opportunities </w:t>
      </w:r>
      <w:r w:rsidR="005F6BA7" w:rsidRPr="00707CE5">
        <w:rPr>
          <w:rFonts w:ascii="Times New Roman" w:hAnsi="Times New Roman"/>
          <w:color w:val="000000"/>
          <w:sz w:val="24"/>
          <w:szCs w:val="24"/>
        </w:rPr>
        <w:t xml:space="preserve">that have developed in association with the United States, particularly around the </w:t>
      </w:r>
      <w:r w:rsidR="005F6BA7" w:rsidRPr="00707CE5">
        <w:rPr>
          <w:rFonts w:ascii="Times New Roman" w:hAnsi="Times New Roman"/>
          <w:sz w:val="24"/>
          <w:szCs w:val="24"/>
          <w:lang w:eastAsia="en-GB"/>
        </w:rPr>
        <w:t>international insurance sector. Bermuda’s strong economic performance</w:t>
      </w:r>
      <w:r w:rsidR="005F6BA7" w:rsidRPr="00707CE5">
        <w:rPr>
          <w:rFonts w:ascii="Times New Roman" w:hAnsi="Times New Roman"/>
          <w:color w:val="000000"/>
          <w:sz w:val="24"/>
          <w:szCs w:val="24"/>
        </w:rPr>
        <w:t xml:space="preserve"> </w:t>
      </w:r>
      <w:r w:rsidR="00211056" w:rsidRPr="00707CE5">
        <w:rPr>
          <w:rFonts w:ascii="Times New Roman" w:hAnsi="Times New Roman"/>
          <w:color w:val="000000"/>
          <w:sz w:val="24"/>
          <w:szCs w:val="24"/>
        </w:rPr>
        <w:t>coupled with</w:t>
      </w:r>
      <w:r w:rsidR="00E17F13" w:rsidRPr="00707CE5">
        <w:rPr>
          <w:rFonts w:ascii="Times New Roman" w:hAnsi="Times New Roman"/>
          <w:color w:val="000000"/>
          <w:sz w:val="24"/>
          <w:szCs w:val="24"/>
        </w:rPr>
        <w:t xml:space="preserve"> the development of</w:t>
      </w:r>
      <w:r w:rsidR="00211056" w:rsidRPr="00707CE5">
        <w:rPr>
          <w:rFonts w:ascii="Times New Roman" w:hAnsi="Times New Roman"/>
          <w:color w:val="000000"/>
          <w:sz w:val="24"/>
          <w:szCs w:val="24"/>
        </w:rPr>
        <w:t xml:space="preserve"> curriculum standards for education</w:t>
      </w:r>
      <w:r w:rsidR="00D66F96" w:rsidRPr="00707CE5">
        <w:rPr>
          <w:rFonts w:ascii="Times New Roman" w:hAnsi="Times New Roman"/>
          <w:color w:val="000000"/>
          <w:sz w:val="24"/>
          <w:szCs w:val="24"/>
        </w:rPr>
        <w:t>,</w:t>
      </w:r>
      <w:r>
        <w:rPr>
          <w:rFonts w:ascii="Times New Roman" w:hAnsi="Times New Roman"/>
          <w:color w:val="000000"/>
          <w:sz w:val="24"/>
          <w:szCs w:val="24"/>
        </w:rPr>
        <w:t xml:space="preserve"> oriented</w:t>
      </w:r>
      <w:r w:rsidR="00211056" w:rsidRPr="00707CE5">
        <w:rPr>
          <w:rFonts w:ascii="Times New Roman" w:hAnsi="Times New Roman"/>
          <w:color w:val="000000"/>
          <w:sz w:val="24"/>
          <w:szCs w:val="24"/>
        </w:rPr>
        <w:t xml:space="preserve"> </w:t>
      </w:r>
      <w:r w:rsidR="00E17F13" w:rsidRPr="00707CE5">
        <w:rPr>
          <w:rFonts w:ascii="Times New Roman" w:hAnsi="Times New Roman"/>
          <w:color w:val="000000"/>
          <w:sz w:val="24"/>
          <w:szCs w:val="24"/>
        </w:rPr>
        <w:t>towards a North American model</w:t>
      </w:r>
      <w:r w:rsidR="00A56051" w:rsidRPr="00707CE5">
        <w:rPr>
          <w:rFonts w:ascii="Times New Roman" w:hAnsi="Times New Roman"/>
          <w:color w:val="000000"/>
          <w:sz w:val="24"/>
          <w:szCs w:val="24"/>
        </w:rPr>
        <w:t>,</w:t>
      </w:r>
      <w:r w:rsidR="00E17F13" w:rsidRPr="00707CE5">
        <w:rPr>
          <w:rFonts w:ascii="Times New Roman" w:hAnsi="Times New Roman"/>
          <w:color w:val="000000"/>
          <w:sz w:val="24"/>
          <w:szCs w:val="24"/>
        </w:rPr>
        <w:t xml:space="preserve"> has led to the popularity of private schools within </w:t>
      </w:r>
      <w:r w:rsidR="00764A7B" w:rsidRPr="00707CE5">
        <w:rPr>
          <w:rFonts w:ascii="Times New Roman" w:hAnsi="Times New Roman"/>
          <w:color w:val="000000"/>
          <w:sz w:val="24"/>
          <w:szCs w:val="24"/>
        </w:rPr>
        <w:t xml:space="preserve">the territory. </w:t>
      </w:r>
      <w:r w:rsidR="00627306" w:rsidRPr="00707CE5">
        <w:rPr>
          <w:rFonts w:ascii="Times New Roman" w:hAnsi="Times New Roman"/>
          <w:color w:val="000000"/>
          <w:sz w:val="24"/>
          <w:szCs w:val="24"/>
        </w:rPr>
        <w:t>In 2003</w:t>
      </w:r>
      <w:r w:rsidR="00764A7B" w:rsidRPr="00707CE5">
        <w:rPr>
          <w:rFonts w:ascii="Times New Roman" w:hAnsi="Times New Roman"/>
          <w:color w:val="000000"/>
          <w:sz w:val="24"/>
          <w:szCs w:val="24"/>
        </w:rPr>
        <w:t>,</w:t>
      </w:r>
      <w:r w:rsidR="00627306" w:rsidRPr="00707CE5">
        <w:rPr>
          <w:rFonts w:ascii="Times New Roman" w:hAnsi="Times New Roman"/>
          <w:color w:val="000000"/>
          <w:sz w:val="24"/>
          <w:szCs w:val="24"/>
        </w:rPr>
        <w:t xml:space="preserve"> approximately </w:t>
      </w:r>
      <w:r w:rsidR="00E17F13" w:rsidRPr="00707CE5">
        <w:rPr>
          <w:rFonts w:ascii="Times New Roman" w:hAnsi="Times New Roman"/>
          <w:color w:val="000000"/>
          <w:sz w:val="24"/>
          <w:szCs w:val="24"/>
        </w:rPr>
        <w:t xml:space="preserve">35 per cent of the student population </w:t>
      </w:r>
      <w:r w:rsidR="00627306" w:rsidRPr="00707CE5">
        <w:rPr>
          <w:rFonts w:ascii="Times New Roman" w:hAnsi="Times New Roman"/>
          <w:color w:val="000000"/>
          <w:sz w:val="24"/>
          <w:szCs w:val="24"/>
        </w:rPr>
        <w:t>studied</w:t>
      </w:r>
      <w:r w:rsidR="00E17F13" w:rsidRPr="00707CE5">
        <w:rPr>
          <w:rFonts w:ascii="Times New Roman" w:hAnsi="Times New Roman"/>
          <w:color w:val="000000"/>
          <w:sz w:val="24"/>
          <w:szCs w:val="24"/>
        </w:rPr>
        <w:t xml:space="preserve"> in private schools</w:t>
      </w:r>
      <w:r w:rsidR="00627306" w:rsidRPr="00707CE5">
        <w:rPr>
          <w:rFonts w:ascii="Times New Roman" w:hAnsi="Times New Roman"/>
          <w:color w:val="000000"/>
          <w:sz w:val="24"/>
          <w:szCs w:val="24"/>
        </w:rPr>
        <w:t xml:space="preserve"> (Christopher, 2014)</w:t>
      </w:r>
      <w:r w:rsidR="00E17F13" w:rsidRPr="00707CE5">
        <w:rPr>
          <w:rFonts w:ascii="Times New Roman" w:hAnsi="Times New Roman"/>
          <w:color w:val="000000"/>
          <w:sz w:val="24"/>
          <w:szCs w:val="24"/>
        </w:rPr>
        <w:t>.</w:t>
      </w:r>
      <w:r w:rsidR="00627306" w:rsidRPr="00707CE5">
        <w:rPr>
          <w:rFonts w:ascii="Times New Roman" w:hAnsi="Times New Roman"/>
          <w:color w:val="000000"/>
          <w:sz w:val="24"/>
          <w:szCs w:val="24"/>
        </w:rPr>
        <w:t xml:space="preserve"> </w:t>
      </w:r>
      <w:r w:rsidR="005B4AA9" w:rsidRPr="00707CE5">
        <w:rPr>
          <w:rFonts w:ascii="Times New Roman" w:hAnsi="Times New Roman"/>
          <w:color w:val="000000"/>
          <w:sz w:val="24"/>
          <w:szCs w:val="24"/>
        </w:rPr>
        <w:t>In the following years the</w:t>
      </w:r>
      <w:r w:rsidR="00627306" w:rsidRPr="00707CE5">
        <w:rPr>
          <w:rFonts w:ascii="Times New Roman" w:hAnsi="Times New Roman"/>
          <w:color w:val="000000"/>
          <w:sz w:val="24"/>
          <w:szCs w:val="24"/>
        </w:rPr>
        <w:t xml:space="preserve"> local </w:t>
      </w:r>
      <w:r w:rsidR="005B4AA9" w:rsidRPr="00707CE5">
        <w:rPr>
          <w:rFonts w:ascii="Times New Roman" w:hAnsi="Times New Roman"/>
          <w:color w:val="000000"/>
          <w:sz w:val="24"/>
          <w:szCs w:val="24"/>
        </w:rPr>
        <w:t xml:space="preserve">media demanded </w:t>
      </w:r>
      <w:r w:rsidR="0081119C" w:rsidRPr="00707CE5">
        <w:rPr>
          <w:rFonts w:ascii="Times New Roman" w:hAnsi="Times New Roman"/>
          <w:color w:val="000000"/>
          <w:sz w:val="24"/>
          <w:szCs w:val="24"/>
        </w:rPr>
        <w:t>improved</w:t>
      </w:r>
      <w:r w:rsidR="005B4AA9" w:rsidRPr="00707CE5">
        <w:rPr>
          <w:rFonts w:ascii="Times New Roman" w:hAnsi="Times New Roman"/>
          <w:color w:val="000000"/>
          <w:sz w:val="24"/>
          <w:szCs w:val="24"/>
        </w:rPr>
        <w:t xml:space="preserve"> public </w:t>
      </w:r>
      <w:r w:rsidR="0081119C" w:rsidRPr="00707CE5">
        <w:rPr>
          <w:rFonts w:ascii="Times New Roman" w:hAnsi="Times New Roman"/>
          <w:color w:val="000000"/>
          <w:sz w:val="24"/>
          <w:szCs w:val="24"/>
        </w:rPr>
        <w:t xml:space="preserve">school </w:t>
      </w:r>
      <w:r w:rsidR="00627306" w:rsidRPr="00707CE5">
        <w:rPr>
          <w:rFonts w:ascii="Times New Roman" w:hAnsi="Times New Roman"/>
          <w:color w:val="000000"/>
          <w:sz w:val="24"/>
          <w:szCs w:val="24"/>
        </w:rPr>
        <w:t xml:space="preserve">standards </w:t>
      </w:r>
      <w:r w:rsidR="005B4AA9" w:rsidRPr="00707CE5">
        <w:rPr>
          <w:rFonts w:ascii="Times New Roman" w:hAnsi="Times New Roman"/>
          <w:color w:val="000000"/>
          <w:sz w:val="24"/>
          <w:szCs w:val="24"/>
        </w:rPr>
        <w:t>(similar to those</w:t>
      </w:r>
      <w:r w:rsidR="0081119C" w:rsidRPr="00707CE5">
        <w:rPr>
          <w:rFonts w:ascii="Times New Roman" w:hAnsi="Times New Roman"/>
          <w:color w:val="000000"/>
          <w:sz w:val="24"/>
          <w:szCs w:val="24"/>
        </w:rPr>
        <w:t xml:space="preserve"> </w:t>
      </w:r>
      <w:r w:rsidR="005B4AA9" w:rsidRPr="00707CE5">
        <w:rPr>
          <w:rFonts w:ascii="Times New Roman" w:hAnsi="Times New Roman"/>
          <w:color w:val="000000"/>
          <w:sz w:val="24"/>
          <w:szCs w:val="24"/>
        </w:rPr>
        <w:t>producing h</w:t>
      </w:r>
      <w:r w:rsidR="00A56051" w:rsidRPr="00707CE5">
        <w:rPr>
          <w:rFonts w:ascii="Times New Roman" w:hAnsi="Times New Roman"/>
          <w:color w:val="000000"/>
          <w:sz w:val="24"/>
          <w:szCs w:val="24"/>
        </w:rPr>
        <w:t xml:space="preserve">igher outcomes </w:t>
      </w:r>
      <w:r w:rsidR="006E7244" w:rsidRPr="00707CE5">
        <w:rPr>
          <w:rFonts w:ascii="Times New Roman" w:hAnsi="Times New Roman"/>
          <w:color w:val="000000"/>
          <w:sz w:val="24"/>
          <w:szCs w:val="24"/>
        </w:rPr>
        <w:t xml:space="preserve">in the </w:t>
      </w:r>
      <w:r w:rsidR="005B4AA9" w:rsidRPr="00707CE5">
        <w:rPr>
          <w:rFonts w:ascii="Times New Roman" w:hAnsi="Times New Roman"/>
          <w:color w:val="000000"/>
          <w:sz w:val="24"/>
          <w:szCs w:val="24"/>
        </w:rPr>
        <w:t>private</w:t>
      </w:r>
      <w:r w:rsidR="0081119C" w:rsidRPr="00707CE5">
        <w:rPr>
          <w:rFonts w:ascii="Times New Roman" w:hAnsi="Times New Roman"/>
          <w:color w:val="000000"/>
          <w:sz w:val="24"/>
          <w:szCs w:val="24"/>
        </w:rPr>
        <w:t xml:space="preserve"> education</w:t>
      </w:r>
      <w:r w:rsidR="005B4AA9" w:rsidRPr="00707CE5">
        <w:rPr>
          <w:rFonts w:ascii="Times New Roman" w:hAnsi="Times New Roman"/>
          <w:color w:val="000000"/>
          <w:sz w:val="24"/>
          <w:szCs w:val="24"/>
        </w:rPr>
        <w:t xml:space="preserve"> sector)</w:t>
      </w:r>
      <w:r w:rsidR="00B142D8" w:rsidRPr="00707CE5">
        <w:rPr>
          <w:rFonts w:ascii="Times New Roman" w:hAnsi="Times New Roman"/>
          <w:color w:val="000000"/>
          <w:sz w:val="24"/>
          <w:szCs w:val="24"/>
        </w:rPr>
        <w:t xml:space="preserve"> and this</w:t>
      </w:r>
      <w:r w:rsidR="005B4AA9" w:rsidRPr="00707CE5">
        <w:rPr>
          <w:rFonts w:ascii="Times New Roman" w:hAnsi="Times New Roman"/>
          <w:color w:val="000000"/>
          <w:sz w:val="24"/>
          <w:szCs w:val="24"/>
        </w:rPr>
        <w:t xml:space="preserve"> </w:t>
      </w:r>
      <w:r w:rsidR="00627306" w:rsidRPr="00707CE5">
        <w:rPr>
          <w:rFonts w:ascii="Times New Roman" w:hAnsi="Times New Roman"/>
          <w:color w:val="000000"/>
          <w:sz w:val="24"/>
          <w:szCs w:val="24"/>
        </w:rPr>
        <w:t xml:space="preserve">created the impetus </w:t>
      </w:r>
      <w:r w:rsidR="0081119C" w:rsidRPr="00707CE5">
        <w:rPr>
          <w:rFonts w:ascii="Times New Roman" w:hAnsi="Times New Roman"/>
          <w:color w:val="000000"/>
          <w:sz w:val="24"/>
          <w:szCs w:val="24"/>
        </w:rPr>
        <w:t>for private and political transformations</w:t>
      </w:r>
      <w:r w:rsidR="005B4AA9" w:rsidRPr="00707CE5">
        <w:rPr>
          <w:rFonts w:ascii="Times New Roman" w:hAnsi="Times New Roman"/>
          <w:color w:val="000000"/>
          <w:sz w:val="24"/>
          <w:szCs w:val="24"/>
        </w:rPr>
        <w:t xml:space="preserve">. Consequently a significant review of public education was undertaken in 2007 by a team of </w:t>
      </w:r>
      <w:r w:rsidR="0081119C" w:rsidRPr="00707CE5">
        <w:rPr>
          <w:rFonts w:ascii="Times New Roman" w:hAnsi="Times New Roman"/>
          <w:color w:val="000000"/>
          <w:sz w:val="24"/>
          <w:szCs w:val="24"/>
        </w:rPr>
        <w:t xml:space="preserve">academics led by Professor David Hopkins. The </w:t>
      </w:r>
      <w:r w:rsidR="007840EA" w:rsidRPr="00707CE5">
        <w:rPr>
          <w:rFonts w:ascii="Times New Roman" w:hAnsi="Times New Roman"/>
          <w:color w:val="000000"/>
          <w:sz w:val="24"/>
          <w:szCs w:val="24"/>
        </w:rPr>
        <w:t>review</w:t>
      </w:r>
      <w:r w:rsidR="005039FF" w:rsidRPr="005039FF">
        <w:rPr>
          <w:rFonts w:ascii="Times New Roman" w:hAnsi="Times New Roman"/>
          <w:color w:val="000000"/>
          <w:sz w:val="24"/>
          <w:szCs w:val="24"/>
        </w:rPr>
        <w:t xml:space="preserve"> </w:t>
      </w:r>
      <w:r w:rsidR="005039FF" w:rsidRPr="00707CE5">
        <w:rPr>
          <w:rFonts w:ascii="Times New Roman" w:hAnsi="Times New Roman"/>
          <w:color w:val="000000"/>
          <w:sz w:val="24"/>
          <w:szCs w:val="24"/>
        </w:rPr>
        <w:t>of Bermuda’s public education system</w:t>
      </w:r>
      <w:r w:rsidR="005039FF">
        <w:rPr>
          <w:rFonts w:ascii="Times New Roman" w:hAnsi="Times New Roman"/>
          <w:color w:val="000000"/>
          <w:sz w:val="24"/>
          <w:szCs w:val="24"/>
        </w:rPr>
        <w:t>, commissioned by the Government of Bermuda, was undertaken</w:t>
      </w:r>
      <w:r w:rsidR="00BA4485" w:rsidRPr="00707CE5">
        <w:rPr>
          <w:rFonts w:ascii="Times New Roman" w:hAnsi="Times New Roman"/>
          <w:color w:val="000000"/>
          <w:sz w:val="24"/>
          <w:szCs w:val="24"/>
        </w:rPr>
        <w:t xml:space="preserve"> by this group of educational consultants</w:t>
      </w:r>
      <w:r w:rsidR="005039FF">
        <w:rPr>
          <w:rFonts w:ascii="Times New Roman" w:hAnsi="Times New Roman"/>
          <w:color w:val="000000"/>
          <w:sz w:val="24"/>
          <w:szCs w:val="24"/>
        </w:rPr>
        <w:t xml:space="preserve"> and</w:t>
      </w:r>
      <w:r w:rsidR="00BA4485" w:rsidRPr="00707CE5">
        <w:rPr>
          <w:rFonts w:ascii="Times New Roman" w:hAnsi="Times New Roman"/>
          <w:color w:val="000000"/>
          <w:sz w:val="24"/>
          <w:szCs w:val="24"/>
        </w:rPr>
        <w:t xml:space="preserve"> was published in its entirety by the London Centre for Leadership in Learning at the Institute of Education. The report confirmed the concerns of the local media by </w:t>
      </w:r>
      <w:r w:rsidR="00B142D8" w:rsidRPr="00707CE5">
        <w:rPr>
          <w:rFonts w:ascii="Times New Roman" w:hAnsi="Times New Roman"/>
          <w:color w:val="000000"/>
          <w:sz w:val="24"/>
          <w:szCs w:val="24"/>
        </w:rPr>
        <w:t>stating:</w:t>
      </w:r>
    </w:p>
    <w:p w14:paraId="2382D2BF" w14:textId="77777777" w:rsidR="00BD32C5" w:rsidRPr="00707CE5" w:rsidRDefault="00B142D8" w:rsidP="00D44F6D">
      <w:pPr>
        <w:spacing w:after="240" w:line="240" w:lineRule="auto"/>
        <w:ind w:left="851" w:right="851"/>
        <w:rPr>
          <w:rFonts w:ascii="Times New Roman" w:hAnsi="Times New Roman"/>
          <w:color w:val="000000"/>
          <w:sz w:val="24"/>
          <w:szCs w:val="24"/>
        </w:rPr>
      </w:pPr>
      <w:r w:rsidRPr="00707CE5">
        <w:rPr>
          <w:rFonts w:ascii="Times New Roman" w:hAnsi="Times New Roman"/>
          <w:color w:val="000000"/>
          <w:sz w:val="24"/>
          <w:szCs w:val="24"/>
        </w:rPr>
        <w:t>...</w:t>
      </w:r>
      <w:r w:rsidR="00764A7B" w:rsidRPr="00707CE5">
        <w:rPr>
          <w:rFonts w:ascii="Times New Roman" w:hAnsi="Times New Roman"/>
          <w:color w:val="000000"/>
          <w:sz w:val="24"/>
          <w:szCs w:val="24"/>
        </w:rPr>
        <w:t xml:space="preserve"> </w:t>
      </w:r>
      <w:r w:rsidRPr="00707CE5">
        <w:rPr>
          <w:rFonts w:ascii="Times New Roman" w:hAnsi="Times New Roman"/>
          <w:color w:val="000000"/>
          <w:sz w:val="24"/>
          <w:szCs w:val="24"/>
        </w:rPr>
        <w:t>that standards in Bermudan schools are not as high as they could be. Students in the great majority of pre-schools and primary schools achieve at least satisfactory standards. Students make a slow start and insufficient progress in middle schools and generally achieve standards that are too low by the end of this phase (Hopkins et al, 2007: 7).</w:t>
      </w:r>
    </w:p>
    <w:p w14:paraId="441A0E0C" w14:textId="17C94091" w:rsidR="00904058" w:rsidRPr="00707CE5" w:rsidRDefault="00B142D8" w:rsidP="0033272F">
      <w:pPr>
        <w:spacing w:after="0" w:line="480" w:lineRule="auto"/>
        <w:rPr>
          <w:rFonts w:ascii="Times New Roman" w:hAnsi="Times New Roman"/>
          <w:color w:val="000000"/>
          <w:sz w:val="24"/>
          <w:szCs w:val="24"/>
        </w:rPr>
      </w:pPr>
      <w:r w:rsidRPr="00707CE5">
        <w:rPr>
          <w:rFonts w:ascii="Times New Roman" w:hAnsi="Times New Roman"/>
          <w:color w:val="000000"/>
          <w:sz w:val="24"/>
          <w:szCs w:val="24"/>
        </w:rPr>
        <w:t xml:space="preserve">In particular the report noted </w:t>
      </w:r>
      <w:r w:rsidR="00D66F96" w:rsidRPr="00707CE5">
        <w:rPr>
          <w:rFonts w:ascii="Times New Roman" w:hAnsi="Times New Roman"/>
          <w:color w:val="000000"/>
          <w:sz w:val="24"/>
          <w:szCs w:val="24"/>
        </w:rPr>
        <w:t xml:space="preserve">lack of clarity within senior education jobs; inconsistency in application of educational policy; </w:t>
      </w:r>
      <w:r w:rsidRPr="00707CE5">
        <w:rPr>
          <w:rFonts w:ascii="Times New Roman" w:hAnsi="Times New Roman"/>
          <w:color w:val="000000"/>
          <w:sz w:val="24"/>
          <w:szCs w:val="24"/>
        </w:rPr>
        <w:t xml:space="preserve">the high turnover of personnel; </w:t>
      </w:r>
      <w:r w:rsidR="00D66F96" w:rsidRPr="00707CE5">
        <w:rPr>
          <w:rFonts w:ascii="Times New Roman" w:hAnsi="Times New Roman"/>
          <w:color w:val="000000"/>
          <w:sz w:val="24"/>
          <w:szCs w:val="24"/>
        </w:rPr>
        <w:t xml:space="preserve">ineffectiveness of </w:t>
      </w:r>
      <w:r w:rsidR="00D66F96" w:rsidRPr="00707CE5">
        <w:rPr>
          <w:rFonts w:ascii="Times New Roman" w:hAnsi="Times New Roman"/>
          <w:color w:val="000000"/>
          <w:sz w:val="24"/>
          <w:szCs w:val="24"/>
        </w:rPr>
        <w:lastRenderedPageBreak/>
        <w:t>the middle school system; and needed improvement</w:t>
      </w:r>
      <w:r w:rsidR="00A03DF9" w:rsidRPr="00707CE5">
        <w:rPr>
          <w:rFonts w:ascii="Times New Roman" w:hAnsi="Times New Roman"/>
          <w:color w:val="000000"/>
          <w:sz w:val="24"/>
          <w:szCs w:val="24"/>
        </w:rPr>
        <w:t>s</w:t>
      </w:r>
      <w:r w:rsidR="00D66F96" w:rsidRPr="00707CE5">
        <w:rPr>
          <w:rFonts w:ascii="Times New Roman" w:hAnsi="Times New Roman"/>
          <w:color w:val="000000"/>
          <w:sz w:val="24"/>
          <w:szCs w:val="24"/>
        </w:rPr>
        <w:t xml:space="preserve"> with tec</w:t>
      </w:r>
      <w:r w:rsidR="00A03DF9" w:rsidRPr="00707CE5">
        <w:rPr>
          <w:rFonts w:ascii="Times New Roman" w:hAnsi="Times New Roman"/>
          <w:color w:val="000000"/>
          <w:sz w:val="24"/>
          <w:szCs w:val="24"/>
        </w:rPr>
        <w:t>hnical and vocational provision</w:t>
      </w:r>
      <w:r w:rsidR="00D66F96" w:rsidRPr="00707CE5">
        <w:rPr>
          <w:rFonts w:ascii="Times New Roman" w:hAnsi="Times New Roman"/>
          <w:color w:val="000000"/>
          <w:sz w:val="24"/>
          <w:szCs w:val="24"/>
        </w:rPr>
        <w:t xml:space="preserve">. The latter observation is one that is often considered a crucial component for a </w:t>
      </w:r>
      <w:r w:rsidR="0004081A" w:rsidRPr="00707CE5">
        <w:rPr>
          <w:rFonts w:ascii="Times New Roman" w:hAnsi="Times New Roman"/>
          <w:color w:val="000000"/>
          <w:sz w:val="24"/>
          <w:szCs w:val="24"/>
        </w:rPr>
        <w:t xml:space="preserve">small </w:t>
      </w:r>
      <w:r w:rsidR="00D66F96" w:rsidRPr="00707CE5">
        <w:rPr>
          <w:rFonts w:ascii="Times New Roman" w:hAnsi="Times New Roman"/>
          <w:color w:val="000000"/>
          <w:sz w:val="24"/>
          <w:szCs w:val="24"/>
        </w:rPr>
        <w:t xml:space="preserve">country seeking to use education to increase the skilled work force whereby assisting in economic </w:t>
      </w:r>
      <w:r w:rsidR="00C711DC" w:rsidRPr="00707CE5">
        <w:rPr>
          <w:rFonts w:ascii="Times New Roman" w:hAnsi="Times New Roman"/>
          <w:color w:val="000000"/>
          <w:sz w:val="24"/>
          <w:szCs w:val="24"/>
        </w:rPr>
        <w:t xml:space="preserve">and </w:t>
      </w:r>
      <w:r w:rsidR="004F746D" w:rsidRPr="00707CE5">
        <w:rPr>
          <w:rFonts w:ascii="Times New Roman" w:hAnsi="Times New Roman"/>
          <w:color w:val="000000"/>
          <w:sz w:val="24"/>
          <w:szCs w:val="24"/>
        </w:rPr>
        <w:t xml:space="preserve">social </w:t>
      </w:r>
      <w:r w:rsidR="00D66F96" w:rsidRPr="00707CE5">
        <w:rPr>
          <w:rFonts w:ascii="Times New Roman" w:hAnsi="Times New Roman"/>
          <w:color w:val="000000"/>
          <w:sz w:val="24"/>
          <w:szCs w:val="24"/>
        </w:rPr>
        <w:t>development (</w:t>
      </w:r>
      <w:r w:rsidR="00DE5685" w:rsidRPr="00707CE5">
        <w:rPr>
          <w:rFonts w:ascii="Times New Roman" w:hAnsi="Times New Roman"/>
          <w:color w:val="000000"/>
          <w:sz w:val="24"/>
          <w:szCs w:val="24"/>
        </w:rPr>
        <w:t xml:space="preserve">Bacchus, 2008;  </w:t>
      </w:r>
      <w:r w:rsidR="008D510A" w:rsidRPr="00707CE5">
        <w:rPr>
          <w:rFonts w:ascii="Times New Roman" w:hAnsi="Times New Roman"/>
          <w:color w:val="000000"/>
          <w:sz w:val="24"/>
          <w:szCs w:val="24"/>
        </w:rPr>
        <w:t xml:space="preserve">Bacchus and Brock, 1997; </w:t>
      </w:r>
      <w:r w:rsidR="004F746D" w:rsidRPr="00707CE5">
        <w:rPr>
          <w:rFonts w:ascii="Times New Roman" w:hAnsi="Times New Roman"/>
          <w:color w:val="000000"/>
          <w:sz w:val="24"/>
          <w:szCs w:val="24"/>
        </w:rPr>
        <w:t>Ozturk, 2001; Saint-Paul and Verdier, 1993</w:t>
      </w:r>
      <w:r w:rsidR="00D66F96" w:rsidRPr="00707CE5">
        <w:rPr>
          <w:rFonts w:ascii="Times New Roman" w:hAnsi="Times New Roman"/>
          <w:color w:val="000000"/>
          <w:sz w:val="24"/>
          <w:szCs w:val="24"/>
        </w:rPr>
        <w:t xml:space="preserve">). </w:t>
      </w:r>
      <w:r w:rsidR="00E84FAE" w:rsidRPr="00707CE5">
        <w:rPr>
          <w:rFonts w:ascii="Times New Roman" w:hAnsi="Times New Roman"/>
          <w:color w:val="000000"/>
          <w:sz w:val="24"/>
          <w:szCs w:val="24"/>
        </w:rPr>
        <w:t xml:space="preserve">Hopkins et al (2007) in their final recommendation for Bermuda’s public education system allude to the importance of autonomy. The advice to ‘Harness the power of parents, business and the community in the reform effort’ (Hopkins et al, 2007: 37) encouraged the sharing of good practice and resources. This was particularly important for </w:t>
      </w:r>
      <w:r w:rsidR="00C711DC" w:rsidRPr="00707CE5">
        <w:rPr>
          <w:rFonts w:ascii="Times New Roman" w:hAnsi="Times New Roman"/>
          <w:color w:val="000000"/>
          <w:sz w:val="24"/>
          <w:szCs w:val="24"/>
        </w:rPr>
        <w:t xml:space="preserve">a </w:t>
      </w:r>
      <w:r w:rsidR="00E84FAE" w:rsidRPr="00707CE5">
        <w:rPr>
          <w:rFonts w:ascii="Times New Roman" w:hAnsi="Times New Roman"/>
          <w:color w:val="000000"/>
          <w:sz w:val="24"/>
          <w:szCs w:val="24"/>
        </w:rPr>
        <w:t>collaborative effort to be seen in sen</w:t>
      </w:r>
      <w:r w:rsidR="002C5BAB" w:rsidRPr="00707CE5">
        <w:rPr>
          <w:rFonts w:ascii="Times New Roman" w:hAnsi="Times New Roman"/>
          <w:color w:val="000000"/>
          <w:sz w:val="24"/>
          <w:szCs w:val="24"/>
        </w:rPr>
        <w:t>ior schools and Bermuda College;</w:t>
      </w:r>
      <w:r w:rsidR="00E84FAE" w:rsidRPr="00707CE5">
        <w:rPr>
          <w:rFonts w:ascii="Times New Roman" w:hAnsi="Times New Roman"/>
          <w:color w:val="000000"/>
          <w:sz w:val="24"/>
          <w:szCs w:val="24"/>
        </w:rPr>
        <w:t xml:space="preserve"> the point where students would leave </w:t>
      </w:r>
      <w:r w:rsidR="00C711DC" w:rsidRPr="00707CE5">
        <w:rPr>
          <w:rFonts w:ascii="Times New Roman" w:hAnsi="Times New Roman"/>
          <w:color w:val="000000"/>
          <w:sz w:val="24"/>
          <w:szCs w:val="24"/>
        </w:rPr>
        <w:t xml:space="preserve">either </w:t>
      </w:r>
      <w:r w:rsidR="00E84FAE" w:rsidRPr="00707CE5">
        <w:rPr>
          <w:rFonts w:ascii="Times New Roman" w:hAnsi="Times New Roman"/>
          <w:color w:val="000000"/>
          <w:sz w:val="24"/>
          <w:szCs w:val="24"/>
        </w:rPr>
        <w:t>onto to further technical and vocati</w:t>
      </w:r>
      <w:r w:rsidR="008F0B18" w:rsidRPr="00707CE5">
        <w:rPr>
          <w:rFonts w:ascii="Times New Roman" w:hAnsi="Times New Roman"/>
          <w:color w:val="000000"/>
          <w:sz w:val="24"/>
          <w:szCs w:val="24"/>
        </w:rPr>
        <w:t xml:space="preserve">onal training, higher education (HE) </w:t>
      </w:r>
      <w:r w:rsidR="00E84FAE" w:rsidRPr="00707CE5">
        <w:rPr>
          <w:rFonts w:ascii="Times New Roman" w:hAnsi="Times New Roman"/>
          <w:color w:val="000000"/>
          <w:sz w:val="24"/>
          <w:szCs w:val="24"/>
        </w:rPr>
        <w:t xml:space="preserve">or the world of work. </w:t>
      </w:r>
      <w:r w:rsidR="00F37D54" w:rsidRPr="00707CE5">
        <w:rPr>
          <w:rFonts w:ascii="Times New Roman" w:hAnsi="Times New Roman"/>
          <w:color w:val="000000"/>
          <w:sz w:val="24"/>
          <w:szCs w:val="24"/>
        </w:rPr>
        <w:t xml:space="preserve">Subsequently local businesses such as the National Center for Construction Education Research (NCCER) </w:t>
      </w:r>
      <w:r w:rsidR="00C711DC" w:rsidRPr="00707CE5">
        <w:rPr>
          <w:rFonts w:ascii="Times New Roman" w:hAnsi="Times New Roman"/>
          <w:color w:val="000000"/>
          <w:sz w:val="24"/>
          <w:szCs w:val="24"/>
        </w:rPr>
        <w:t>and others offered programmes with</w:t>
      </w:r>
      <w:r w:rsidR="00F37D54" w:rsidRPr="00707CE5">
        <w:rPr>
          <w:rFonts w:ascii="Times New Roman" w:hAnsi="Times New Roman"/>
          <w:color w:val="000000"/>
          <w:sz w:val="24"/>
          <w:szCs w:val="24"/>
        </w:rPr>
        <w:t xml:space="preserve"> qualification</w:t>
      </w:r>
      <w:r w:rsidR="00C711DC" w:rsidRPr="00707CE5">
        <w:rPr>
          <w:rFonts w:ascii="Times New Roman" w:hAnsi="Times New Roman"/>
          <w:color w:val="000000"/>
          <w:sz w:val="24"/>
          <w:szCs w:val="24"/>
        </w:rPr>
        <w:t>s</w:t>
      </w:r>
      <w:r w:rsidR="00F37D54" w:rsidRPr="00707CE5">
        <w:rPr>
          <w:rFonts w:ascii="Times New Roman" w:hAnsi="Times New Roman"/>
          <w:color w:val="000000"/>
          <w:sz w:val="24"/>
          <w:szCs w:val="24"/>
        </w:rPr>
        <w:t xml:space="preserve"> (City and Guilds) and</w:t>
      </w:r>
      <w:r w:rsidR="00C711DC" w:rsidRPr="00707CE5">
        <w:rPr>
          <w:rFonts w:ascii="Times New Roman" w:hAnsi="Times New Roman"/>
          <w:color w:val="000000"/>
          <w:sz w:val="24"/>
          <w:szCs w:val="24"/>
        </w:rPr>
        <w:t xml:space="preserve"> future</w:t>
      </w:r>
      <w:r w:rsidR="00F37D54" w:rsidRPr="00707CE5">
        <w:rPr>
          <w:rFonts w:ascii="Times New Roman" w:hAnsi="Times New Roman"/>
          <w:color w:val="000000"/>
          <w:sz w:val="24"/>
          <w:szCs w:val="24"/>
        </w:rPr>
        <w:t xml:space="preserve"> employment. </w:t>
      </w:r>
      <w:r w:rsidR="004F746D" w:rsidRPr="00707CE5">
        <w:rPr>
          <w:rFonts w:ascii="Times New Roman" w:hAnsi="Times New Roman"/>
          <w:color w:val="000000"/>
          <w:sz w:val="24"/>
          <w:szCs w:val="24"/>
        </w:rPr>
        <w:t xml:space="preserve">Numerous recommendations were </w:t>
      </w:r>
      <w:r w:rsidR="006B27BB" w:rsidRPr="00707CE5">
        <w:rPr>
          <w:rFonts w:ascii="Times New Roman" w:hAnsi="Times New Roman"/>
          <w:color w:val="000000"/>
          <w:sz w:val="24"/>
          <w:szCs w:val="24"/>
        </w:rPr>
        <w:t xml:space="preserve">made by </w:t>
      </w:r>
      <w:r w:rsidR="004F746D" w:rsidRPr="00707CE5">
        <w:rPr>
          <w:rFonts w:ascii="Times New Roman" w:hAnsi="Times New Roman"/>
          <w:color w:val="000000"/>
          <w:sz w:val="24"/>
          <w:szCs w:val="24"/>
        </w:rPr>
        <w:t xml:space="preserve">the </w:t>
      </w:r>
      <w:r w:rsidR="006B27BB" w:rsidRPr="00707CE5">
        <w:rPr>
          <w:rFonts w:ascii="Times New Roman" w:hAnsi="Times New Roman"/>
          <w:color w:val="000000"/>
          <w:sz w:val="24"/>
          <w:szCs w:val="24"/>
        </w:rPr>
        <w:t xml:space="preserve">Hopkins </w:t>
      </w:r>
      <w:r w:rsidR="00A26CBD" w:rsidRPr="00707CE5">
        <w:rPr>
          <w:rFonts w:ascii="Times New Roman" w:hAnsi="Times New Roman"/>
          <w:color w:val="000000"/>
          <w:sz w:val="24"/>
          <w:szCs w:val="24"/>
        </w:rPr>
        <w:t xml:space="preserve">et al </w:t>
      </w:r>
      <w:r w:rsidR="006B27BB" w:rsidRPr="00707CE5">
        <w:rPr>
          <w:rFonts w:ascii="Times New Roman" w:hAnsi="Times New Roman"/>
          <w:color w:val="000000"/>
          <w:sz w:val="24"/>
          <w:szCs w:val="24"/>
        </w:rPr>
        <w:t xml:space="preserve">(2007) review which resulted in a range of </w:t>
      </w:r>
      <w:r w:rsidR="00E84FAE" w:rsidRPr="00707CE5">
        <w:rPr>
          <w:rFonts w:ascii="Times New Roman" w:hAnsi="Times New Roman"/>
          <w:color w:val="000000"/>
          <w:sz w:val="24"/>
          <w:szCs w:val="24"/>
        </w:rPr>
        <w:t xml:space="preserve">national </w:t>
      </w:r>
      <w:r w:rsidR="006B27BB" w:rsidRPr="00707CE5">
        <w:rPr>
          <w:rFonts w:ascii="Times New Roman" w:hAnsi="Times New Roman"/>
          <w:color w:val="000000"/>
          <w:sz w:val="24"/>
          <w:szCs w:val="24"/>
        </w:rPr>
        <w:t>political decisions. For example</w:t>
      </w:r>
      <w:r w:rsidR="00A245E1" w:rsidRPr="00707CE5">
        <w:rPr>
          <w:rFonts w:ascii="Times New Roman" w:hAnsi="Times New Roman"/>
          <w:color w:val="000000"/>
          <w:sz w:val="24"/>
          <w:szCs w:val="24"/>
        </w:rPr>
        <w:t xml:space="preserve"> </w:t>
      </w:r>
      <w:r w:rsidR="006B27BB" w:rsidRPr="00707CE5">
        <w:rPr>
          <w:rFonts w:ascii="Times New Roman" w:hAnsi="Times New Roman"/>
          <w:color w:val="000000"/>
          <w:sz w:val="24"/>
          <w:szCs w:val="24"/>
        </w:rPr>
        <w:t>the restructuring of the</w:t>
      </w:r>
      <w:r w:rsidR="00121EB1" w:rsidRPr="00707CE5">
        <w:rPr>
          <w:rFonts w:ascii="Times New Roman" w:hAnsi="Times New Roman"/>
          <w:color w:val="000000"/>
          <w:sz w:val="24"/>
          <w:szCs w:val="24"/>
        </w:rPr>
        <w:t xml:space="preserve"> C</w:t>
      </w:r>
      <w:r w:rsidR="006B27BB" w:rsidRPr="00707CE5">
        <w:rPr>
          <w:rFonts w:ascii="Times New Roman" w:hAnsi="Times New Roman"/>
          <w:color w:val="000000"/>
          <w:sz w:val="24"/>
          <w:szCs w:val="24"/>
        </w:rPr>
        <w:t xml:space="preserve">entral </w:t>
      </w:r>
      <w:r w:rsidR="00121EB1" w:rsidRPr="00707CE5">
        <w:rPr>
          <w:rFonts w:ascii="Times New Roman" w:hAnsi="Times New Roman"/>
          <w:color w:val="000000"/>
          <w:sz w:val="24"/>
          <w:szCs w:val="24"/>
        </w:rPr>
        <w:t>E</w:t>
      </w:r>
      <w:r w:rsidR="006B27BB" w:rsidRPr="00707CE5">
        <w:rPr>
          <w:rFonts w:ascii="Times New Roman" w:hAnsi="Times New Roman"/>
          <w:color w:val="000000"/>
          <w:sz w:val="24"/>
          <w:szCs w:val="24"/>
        </w:rPr>
        <w:t xml:space="preserve">ducation </w:t>
      </w:r>
      <w:r w:rsidR="00121EB1" w:rsidRPr="00707CE5">
        <w:rPr>
          <w:rFonts w:ascii="Times New Roman" w:hAnsi="Times New Roman"/>
          <w:color w:val="000000"/>
          <w:sz w:val="24"/>
          <w:szCs w:val="24"/>
        </w:rPr>
        <w:t>O</w:t>
      </w:r>
      <w:r w:rsidR="00A26CBD" w:rsidRPr="00707CE5">
        <w:rPr>
          <w:rFonts w:ascii="Times New Roman" w:hAnsi="Times New Roman"/>
          <w:color w:val="000000"/>
          <w:sz w:val="24"/>
          <w:szCs w:val="24"/>
        </w:rPr>
        <w:t xml:space="preserve">ffice </w:t>
      </w:r>
      <w:r w:rsidR="002C5BAB" w:rsidRPr="00707CE5">
        <w:rPr>
          <w:rFonts w:ascii="Times New Roman" w:hAnsi="Times New Roman"/>
          <w:color w:val="000000"/>
          <w:sz w:val="24"/>
          <w:szCs w:val="24"/>
        </w:rPr>
        <w:t xml:space="preserve">and senior personnel job roles. </w:t>
      </w:r>
      <w:r w:rsidR="006B27BB" w:rsidRPr="00707CE5">
        <w:rPr>
          <w:rFonts w:ascii="Times New Roman" w:hAnsi="Times New Roman"/>
          <w:color w:val="000000"/>
          <w:sz w:val="24"/>
          <w:szCs w:val="24"/>
        </w:rPr>
        <w:t>This change ensured organisation and responsibility was distinctive at school level as well as ministerial level through performance accountability and the issuing</w:t>
      </w:r>
      <w:r w:rsidR="002C5BAB" w:rsidRPr="00707CE5">
        <w:rPr>
          <w:rFonts w:ascii="Times New Roman" w:hAnsi="Times New Roman"/>
          <w:color w:val="000000"/>
          <w:sz w:val="24"/>
          <w:szCs w:val="24"/>
        </w:rPr>
        <w:t xml:space="preserve"> of job contracts respectively.</w:t>
      </w:r>
    </w:p>
    <w:p w14:paraId="25F23B2D" w14:textId="77777777" w:rsidR="0033272F" w:rsidRDefault="0033272F" w:rsidP="0033272F">
      <w:pPr>
        <w:spacing w:after="0" w:line="480" w:lineRule="auto"/>
        <w:rPr>
          <w:rFonts w:ascii="Times New Roman" w:hAnsi="Times New Roman"/>
          <w:color w:val="000000"/>
          <w:sz w:val="24"/>
          <w:szCs w:val="24"/>
        </w:rPr>
      </w:pPr>
    </w:p>
    <w:p w14:paraId="648F62C1" w14:textId="73BF64EE" w:rsidR="00815A11" w:rsidRDefault="00771060" w:rsidP="0033272F">
      <w:pPr>
        <w:spacing w:after="0" w:line="480" w:lineRule="auto"/>
        <w:rPr>
          <w:rFonts w:ascii="Times New Roman" w:hAnsi="Times New Roman"/>
          <w:color w:val="000000"/>
          <w:sz w:val="24"/>
          <w:szCs w:val="24"/>
        </w:rPr>
      </w:pPr>
      <w:r w:rsidRPr="00707CE5">
        <w:rPr>
          <w:rFonts w:ascii="Times New Roman" w:hAnsi="Times New Roman"/>
          <w:color w:val="000000"/>
          <w:sz w:val="24"/>
          <w:szCs w:val="24"/>
        </w:rPr>
        <w:t xml:space="preserve">As noted in the </w:t>
      </w:r>
      <w:r w:rsidR="00A245E1" w:rsidRPr="00707CE5">
        <w:rPr>
          <w:rFonts w:ascii="Times New Roman" w:hAnsi="Times New Roman"/>
          <w:color w:val="000000"/>
          <w:sz w:val="24"/>
          <w:szCs w:val="24"/>
        </w:rPr>
        <w:t xml:space="preserve">professional development </w:t>
      </w:r>
      <w:r w:rsidR="00DC312D" w:rsidRPr="00707CE5">
        <w:rPr>
          <w:rFonts w:ascii="Times New Roman" w:hAnsi="Times New Roman"/>
          <w:color w:val="000000"/>
          <w:sz w:val="24"/>
          <w:szCs w:val="24"/>
        </w:rPr>
        <w:t xml:space="preserve">literature </w:t>
      </w:r>
      <w:r w:rsidR="00121EB1" w:rsidRPr="00707CE5">
        <w:rPr>
          <w:rFonts w:ascii="Times New Roman" w:hAnsi="Times New Roman"/>
          <w:color w:val="000000"/>
          <w:sz w:val="24"/>
          <w:szCs w:val="24"/>
        </w:rPr>
        <w:t>the</w:t>
      </w:r>
      <w:r w:rsidRPr="00707CE5">
        <w:rPr>
          <w:rFonts w:ascii="Times New Roman" w:hAnsi="Times New Roman"/>
          <w:color w:val="000000"/>
          <w:sz w:val="24"/>
          <w:szCs w:val="24"/>
        </w:rPr>
        <w:t xml:space="preserve"> </w:t>
      </w:r>
      <w:r w:rsidR="00DC312D" w:rsidRPr="00707CE5">
        <w:rPr>
          <w:rFonts w:ascii="Times New Roman" w:hAnsi="Times New Roman"/>
          <w:color w:val="000000"/>
          <w:sz w:val="24"/>
          <w:szCs w:val="24"/>
        </w:rPr>
        <w:t>education profession</w:t>
      </w:r>
      <w:r w:rsidR="00A245E1" w:rsidRPr="00707CE5">
        <w:rPr>
          <w:rFonts w:ascii="Times New Roman" w:hAnsi="Times New Roman"/>
          <w:color w:val="000000"/>
          <w:sz w:val="24"/>
          <w:szCs w:val="24"/>
        </w:rPr>
        <w:t>al must have clear procedures linked to accountability, support and encouragement</w:t>
      </w:r>
      <w:r w:rsidRPr="00707CE5">
        <w:rPr>
          <w:rFonts w:ascii="Times New Roman" w:hAnsi="Times New Roman"/>
          <w:color w:val="000000"/>
          <w:sz w:val="24"/>
          <w:szCs w:val="24"/>
        </w:rPr>
        <w:t xml:space="preserve"> not just from national government but consistently applied at the local level</w:t>
      </w:r>
      <w:r w:rsidR="00A245E1" w:rsidRPr="00707CE5">
        <w:rPr>
          <w:rFonts w:ascii="Times New Roman" w:hAnsi="Times New Roman"/>
          <w:color w:val="000000"/>
          <w:sz w:val="24"/>
          <w:szCs w:val="24"/>
        </w:rPr>
        <w:t xml:space="preserve"> (Bottery, 2004; </w:t>
      </w:r>
      <w:r w:rsidRPr="00707CE5">
        <w:rPr>
          <w:rFonts w:ascii="Times New Roman" w:hAnsi="Times New Roman"/>
          <w:color w:val="000000"/>
          <w:sz w:val="24"/>
          <w:szCs w:val="24"/>
        </w:rPr>
        <w:t xml:space="preserve">Harris and Muijs, 2005). </w:t>
      </w:r>
      <w:r w:rsidR="00A26CBD" w:rsidRPr="00707CE5">
        <w:rPr>
          <w:rFonts w:ascii="Times New Roman" w:hAnsi="Times New Roman"/>
          <w:color w:val="000000"/>
          <w:sz w:val="24"/>
          <w:szCs w:val="24"/>
        </w:rPr>
        <w:t xml:space="preserve">In Bermuda the latter was enacted through a system of </w:t>
      </w:r>
      <w:r w:rsidR="00C711DC" w:rsidRPr="00707CE5">
        <w:rPr>
          <w:rFonts w:ascii="Times New Roman" w:hAnsi="Times New Roman"/>
          <w:color w:val="000000"/>
          <w:sz w:val="24"/>
          <w:szCs w:val="24"/>
        </w:rPr>
        <w:t xml:space="preserve">local </w:t>
      </w:r>
      <w:r w:rsidR="00E84FAE" w:rsidRPr="00707CE5">
        <w:rPr>
          <w:rFonts w:ascii="Times New Roman" w:hAnsi="Times New Roman"/>
          <w:color w:val="000000"/>
          <w:sz w:val="24"/>
          <w:szCs w:val="24"/>
        </w:rPr>
        <w:lastRenderedPageBreak/>
        <w:t xml:space="preserve">monitoring and auditing of teaching </w:t>
      </w:r>
      <w:r w:rsidR="00A26CBD" w:rsidRPr="00707CE5">
        <w:rPr>
          <w:rFonts w:ascii="Times New Roman" w:hAnsi="Times New Roman"/>
          <w:color w:val="000000"/>
          <w:sz w:val="24"/>
          <w:szCs w:val="24"/>
        </w:rPr>
        <w:t>practice</w:t>
      </w:r>
      <w:r w:rsidR="00E84FAE" w:rsidRPr="00707CE5">
        <w:rPr>
          <w:rFonts w:ascii="Times New Roman" w:hAnsi="Times New Roman"/>
          <w:color w:val="000000"/>
          <w:sz w:val="24"/>
          <w:szCs w:val="24"/>
        </w:rPr>
        <w:t xml:space="preserve"> to address improvements leading to quality teaching and learning. </w:t>
      </w:r>
      <w:r w:rsidR="00DD24BA" w:rsidRPr="00707CE5">
        <w:rPr>
          <w:rFonts w:ascii="Times New Roman" w:hAnsi="Times New Roman"/>
          <w:color w:val="000000"/>
          <w:sz w:val="24"/>
          <w:szCs w:val="24"/>
        </w:rPr>
        <w:t xml:space="preserve">The review distinctly recommended the alignment of the curriculum in the public education system. This suggestion was integrated further by the Government of Bermuda </w:t>
      </w:r>
      <w:r w:rsidR="004F0F62">
        <w:rPr>
          <w:rFonts w:ascii="Times New Roman" w:hAnsi="Times New Roman"/>
          <w:color w:val="000000"/>
          <w:sz w:val="24"/>
          <w:szCs w:val="24"/>
        </w:rPr>
        <w:t xml:space="preserve">through </w:t>
      </w:r>
      <w:r w:rsidR="00DD24BA" w:rsidRPr="00707CE5">
        <w:rPr>
          <w:rFonts w:ascii="Times New Roman" w:hAnsi="Times New Roman"/>
          <w:color w:val="000000"/>
          <w:sz w:val="24"/>
          <w:szCs w:val="24"/>
        </w:rPr>
        <w:t>embracing the Cambridge International Examinations (CIE) for primary and middle schools in order to assess students according to international standards. This enhanced curriculum coordination as</w:t>
      </w:r>
      <w:r w:rsidR="00C711DC" w:rsidRPr="00707CE5">
        <w:rPr>
          <w:rFonts w:ascii="Times New Roman" w:hAnsi="Times New Roman"/>
          <w:color w:val="000000"/>
          <w:sz w:val="24"/>
          <w:szCs w:val="24"/>
        </w:rPr>
        <w:t xml:space="preserve"> all</w:t>
      </w:r>
      <w:r w:rsidR="00DD24BA" w:rsidRPr="00707CE5">
        <w:rPr>
          <w:rFonts w:ascii="Times New Roman" w:hAnsi="Times New Roman"/>
          <w:color w:val="000000"/>
          <w:sz w:val="24"/>
          <w:szCs w:val="24"/>
        </w:rPr>
        <w:t xml:space="preserve"> staff worked towards this standard and there was identifiable links to the GCSE standards operating in secondary level schools. </w:t>
      </w:r>
      <w:r w:rsidR="006D40DE">
        <w:rPr>
          <w:rFonts w:ascii="Times New Roman" w:hAnsi="Times New Roman"/>
          <w:color w:val="000000"/>
          <w:sz w:val="24"/>
          <w:szCs w:val="24"/>
        </w:rPr>
        <w:t>In more recent years</w:t>
      </w:r>
      <w:r w:rsidR="00CC3DB9">
        <w:rPr>
          <w:rFonts w:ascii="Times New Roman" w:hAnsi="Times New Roman"/>
          <w:color w:val="000000"/>
          <w:sz w:val="24"/>
          <w:szCs w:val="24"/>
        </w:rPr>
        <w:t>, the Ministry of Educ</w:t>
      </w:r>
      <w:r w:rsidR="002C33F6">
        <w:rPr>
          <w:rFonts w:ascii="Times New Roman" w:hAnsi="Times New Roman"/>
          <w:color w:val="000000"/>
          <w:sz w:val="24"/>
          <w:szCs w:val="24"/>
        </w:rPr>
        <w:t>ation (2010) identified</w:t>
      </w:r>
      <w:r w:rsidR="00CC3DB9">
        <w:rPr>
          <w:rFonts w:ascii="Times New Roman" w:hAnsi="Times New Roman"/>
          <w:color w:val="000000"/>
          <w:sz w:val="24"/>
          <w:szCs w:val="24"/>
        </w:rPr>
        <w:t xml:space="preserve"> target outcomes for various levels of schooling in the </w:t>
      </w:r>
      <w:r w:rsidR="00CC3DB9" w:rsidRPr="00CC3DB9">
        <w:rPr>
          <w:rFonts w:ascii="Times New Roman" w:hAnsi="Times New Roman"/>
          <w:i/>
          <w:color w:val="000000"/>
          <w:sz w:val="24"/>
          <w:szCs w:val="24"/>
        </w:rPr>
        <w:t>‘Blue Print for Reform in Education: Bermuda Public School System Strategic Plan 2010-2015</w:t>
      </w:r>
      <w:r w:rsidR="00CC3DB9">
        <w:rPr>
          <w:rFonts w:ascii="Times New Roman" w:hAnsi="Times New Roman"/>
          <w:i/>
          <w:color w:val="000000"/>
          <w:sz w:val="24"/>
          <w:szCs w:val="24"/>
        </w:rPr>
        <w:t>.</w:t>
      </w:r>
      <w:r w:rsidR="00CC3DB9">
        <w:rPr>
          <w:rFonts w:ascii="Times New Roman" w:hAnsi="Times New Roman"/>
          <w:color w:val="000000"/>
          <w:sz w:val="24"/>
          <w:szCs w:val="24"/>
        </w:rPr>
        <w:t xml:space="preserve"> </w:t>
      </w:r>
      <w:r w:rsidR="00E93B6E">
        <w:rPr>
          <w:rFonts w:ascii="Times New Roman" w:hAnsi="Times New Roman"/>
          <w:color w:val="000000"/>
          <w:sz w:val="24"/>
          <w:szCs w:val="24"/>
        </w:rPr>
        <w:t>Taken together this</w:t>
      </w:r>
      <w:r w:rsidR="00CC3DB9">
        <w:rPr>
          <w:rFonts w:ascii="Times New Roman" w:hAnsi="Times New Roman"/>
          <w:color w:val="000000"/>
          <w:sz w:val="24"/>
          <w:szCs w:val="24"/>
        </w:rPr>
        <w:t xml:space="preserve"> encouraged the reshuffling of </w:t>
      </w:r>
      <w:r w:rsidR="006E426B">
        <w:rPr>
          <w:rFonts w:ascii="Times New Roman" w:hAnsi="Times New Roman"/>
          <w:color w:val="000000"/>
          <w:sz w:val="24"/>
          <w:szCs w:val="24"/>
        </w:rPr>
        <w:t>leadership in schools whereby deputy principal roles were recruited and teaching and learning professional links</w:t>
      </w:r>
      <w:r w:rsidR="00E93B6E">
        <w:rPr>
          <w:rFonts w:ascii="Times New Roman" w:hAnsi="Times New Roman"/>
          <w:color w:val="000000"/>
          <w:sz w:val="24"/>
          <w:szCs w:val="24"/>
        </w:rPr>
        <w:t xml:space="preserve"> established</w:t>
      </w:r>
      <w:r w:rsidR="006E426B">
        <w:rPr>
          <w:rFonts w:ascii="Times New Roman" w:hAnsi="Times New Roman"/>
          <w:color w:val="000000"/>
          <w:sz w:val="24"/>
          <w:szCs w:val="24"/>
        </w:rPr>
        <w:t xml:space="preserve">. </w:t>
      </w:r>
      <w:r w:rsidR="00F37D54" w:rsidRPr="00707CE5">
        <w:rPr>
          <w:rFonts w:ascii="Times New Roman" w:hAnsi="Times New Roman"/>
          <w:color w:val="000000"/>
          <w:sz w:val="24"/>
          <w:szCs w:val="24"/>
        </w:rPr>
        <w:t xml:space="preserve">Although the </w:t>
      </w:r>
      <w:r w:rsidR="00CC3DB9">
        <w:rPr>
          <w:rFonts w:ascii="Times New Roman" w:hAnsi="Times New Roman"/>
          <w:color w:val="000000"/>
          <w:sz w:val="24"/>
          <w:szCs w:val="24"/>
        </w:rPr>
        <w:t xml:space="preserve">Hopkins et al (2007) </w:t>
      </w:r>
      <w:r w:rsidR="00F37D54" w:rsidRPr="00707CE5">
        <w:rPr>
          <w:rFonts w:ascii="Times New Roman" w:hAnsi="Times New Roman"/>
          <w:color w:val="000000"/>
          <w:sz w:val="24"/>
          <w:szCs w:val="24"/>
        </w:rPr>
        <w:t>recommendation</w:t>
      </w:r>
      <w:r w:rsidR="00CC3DB9">
        <w:rPr>
          <w:rFonts w:ascii="Times New Roman" w:hAnsi="Times New Roman"/>
          <w:color w:val="000000"/>
          <w:sz w:val="24"/>
          <w:szCs w:val="24"/>
        </w:rPr>
        <w:t>s</w:t>
      </w:r>
      <w:r w:rsidR="00F37D54" w:rsidRPr="00707CE5">
        <w:rPr>
          <w:rFonts w:ascii="Times New Roman" w:hAnsi="Times New Roman"/>
          <w:color w:val="000000"/>
          <w:sz w:val="24"/>
          <w:szCs w:val="24"/>
        </w:rPr>
        <w:t xml:space="preserve"> resulted i</w:t>
      </w:r>
      <w:r w:rsidR="00CC3DB9">
        <w:rPr>
          <w:rFonts w:ascii="Times New Roman" w:hAnsi="Times New Roman"/>
          <w:color w:val="000000"/>
          <w:sz w:val="24"/>
          <w:szCs w:val="24"/>
        </w:rPr>
        <w:t xml:space="preserve">n this range of </w:t>
      </w:r>
      <w:r w:rsidR="00F37D54" w:rsidRPr="00707CE5">
        <w:rPr>
          <w:rFonts w:ascii="Times New Roman" w:hAnsi="Times New Roman"/>
          <w:color w:val="000000"/>
          <w:sz w:val="24"/>
          <w:szCs w:val="24"/>
        </w:rPr>
        <w:t>ver</w:t>
      </w:r>
      <w:r w:rsidR="00CC3DB9">
        <w:rPr>
          <w:rFonts w:ascii="Times New Roman" w:hAnsi="Times New Roman"/>
          <w:color w:val="000000"/>
          <w:sz w:val="24"/>
          <w:szCs w:val="24"/>
        </w:rPr>
        <w:t xml:space="preserve">tical and horizontal changes in </w:t>
      </w:r>
      <w:r w:rsidR="00A05298" w:rsidRPr="00707CE5">
        <w:rPr>
          <w:rFonts w:ascii="Times New Roman" w:hAnsi="Times New Roman"/>
          <w:color w:val="000000"/>
          <w:sz w:val="24"/>
          <w:szCs w:val="24"/>
        </w:rPr>
        <w:t xml:space="preserve">standards, </w:t>
      </w:r>
      <w:r w:rsidR="00CC3DB9">
        <w:rPr>
          <w:rFonts w:ascii="Times New Roman" w:hAnsi="Times New Roman"/>
          <w:color w:val="000000"/>
          <w:sz w:val="24"/>
          <w:szCs w:val="24"/>
        </w:rPr>
        <w:t xml:space="preserve">administration, </w:t>
      </w:r>
      <w:r w:rsidR="00F37D54" w:rsidRPr="00707CE5">
        <w:rPr>
          <w:rFonts w:ascii="Times New Roman" w:hAnsi="Times New Roman"/>
          <w:color w:val="000000"/>
          <w:sz w:val="24"/>
          <w:szCs w:val="24"/>
        </w:rPr>
        <w:t>curriculum</w:t>
      </w:r>
      <w:r w:rsidR="00A05298" w:rsidRPr="00707CE5">
        <w:rPr>
          <w:rFonts w:ascii="Times New Roman" w:hAnsi="Times New Roman"/>
          <w:color w:val="000000"/>
          <w:sz w:val="24"/>
          <w:szCs w:val="24"/>
        </w:rPr>
        <w:t>,</w:t>
      </w:r>
      <w:r w:rsidR="00F37D54" w:rsidRPr="00707CE5">
        <w:rPr>
          <w:rFonts w:ascii="Times New Roman" w:hAnsi="Times New Roman"/>
          <w:color w:val="000000"/>
          <w:sz w:val="24"/>
          <w:szCs w:val="24"/>
        </w:rPr>
        <w:t xml:space="preserve"> assessments</w:t>
      </w:r>
      <w:r w:rsidR="006E426B">
        <w:rPr>
          <w:rFonts w:ascii="Times New Roman" w:hAnsi="Times New Roman"/>
          <w:color w:val="000000"/>
          <w:sz w:val="24"/>
          <w:szCs w:val="24"/>
        </w:rPr>
        <w:t xml:space="preserve">, and pastoral </w:t>
      </w:r>
      <w:r w:rsidR="00815A11">
        <w:rPr>
          <w:rFonts w:ascii="Times New Roman" w:hAnsi="Times New Roman"/>
          <w:color w:val="000000"/>
          <w:sz w:val="24"/>
          <w:szCs w:val="24"/>
        </w:rPr>
        <w:t xml:space="preserve">care, </w:t>
      </w:r>
      <w:r w:rsidR="00847202" w:rsidRPr="00707CE5">
        <w:rPr>
          <w:rFonts w:ascii="Times New Roman" w:hAnsi="Times New Roman"/>
          <w:color w:val="000000"/>
          <w:sz w:val="24"/>
          <w:szCs w:val="24"/>
        </w:rPr>
        <w:t xml:space="preserve">ensuring </w:t>
      </w:r>
      <w:r w:rsidR="006D40DE">
        <w:rPr>
          <w:rFonts w:ascii="Times New Roman" w:hAnsi="Times New Roman"/>
          <w:color w:val="000000"/>
          <w:sz w:val="24"/>
          <w:szCs w:val="24"/>
        </w:rPr>
        <w:t xml:space="preserve">every aspect of education was </w:t>
      </w:r>
      <w:r w:rsidR="00847202" w:rsidRPr="00707CE5">
        <w:rPr>
          <w:rFonts w:ascii="Times New Roman" w:hAnsi="Times New Roman"/>
          <w:color w:val="000000"/>
          <w:sz w:val="24"/>
          <w:szCs w:val="24"/>
        </w:rPr>
        <w:t>locally app</w:t>
      </w:r>
      <w:r w:rsidR="00C711DC" w:rsidRPr="00707CE5">
        <w:rPr>
          <w:rFonts w:ascii="Times New Roman" w:hAnsi="Times New Roman"/>
          <w:color w:val="000000"/>
          <w:sz w:val="24"/>
          <w:szCs w:val="24"/>
        </w:rPr>
        <w:t>ropriate could</w:t>
      </w:r>
      <w:r w:rsidR="00847202" w:rsidRPr="00707CE5">
        <w:rPr>
          <w:rFonts w:ascii="Times New Roman" w:hAnsi="Times New Roman"/>
          <w:color w:val="000000"/>
          <w:sz w:val="24"/>
          <w:szCs w:val="24"/>
        </w:rPr>
        <w:t xml:space="preserve"> never be guaranteed.</w:t>
      </w:r>
      <w:r w:rsidR="006E426B">
        <w:rPr>
          <w:rFonts w:ascii="Times New Roman" w:hAnsi="Times New Roman"/>
          <w:color w:val="000000"/>
          <w:sz w:val="24"/>
          <w:szCs w:val="24"/>
        </w:rPr>
        <w:t xml:space="preserve"> Therefore </w:t>
      </w:r>
      <w:r w:rsidR="00E93B6E">
        <w:rPr>
          <w:rFonts w:ascii="Times New Roman" w:hAnsi="Times New Roman"/>
          <w:color w:val="000000"/>
          <w:sz w:val="24"/>
          <w:szCs w:val="24"/>
        </w:rPr>
        <w:t xml:space="preserve">discussions on </w:t>
      </w:r>
      <w:r w:rsidR="006E426B">
        <w:rPr>
          <w:rFonts w:ascii="Times New Roman" w:hAnsi="Times New Roman"/>
          <w:color w:val="000000"/>
          <w:sz w:val="24"/>
          <w:szCs w:val="24"/>
        </w:rPr>
        <w:t>the practical and systemic applications of recommendations</w:t>
      </w:r>
      <w:r w:rsidR="00E93B6E">
        <w:rPr>
          <w:rFonts w:ascii="Times New Roman" w:hAnsi="Times New Roman"/>
          <w:color w:val="000000"/>
          <w:sz w:val="24"/>
          <w:szCs w:val="24"/>
        </w:rPr>
        <w:t xml:space="preserve"> often arise</w:t>
      </w:r>
      <w:r w:rsidR="006E426B">
        <w:rPr>
          <w:rFonts w:ascii="Times New Roman" w:hAnsi="Times New Roman"/>
          <w:color w:val="000000"/>
          <w:sz w:val="24"/>
          <w:szCs w:val="24"/>
        </w:rPr>
        <w:t xml:space="preserve">. For example, the </w:t>
      </w:r>
      <w:r w:rsidR="00E93B6E">
        <w:rPr>
          <w:rFonts w:ascii="Times New Roman" w:hAnsi="Times New Roman"/>
          <w:color w:val="000000"/>
          <w:sz w:val="24"/>
          <w:szCs w:val="24"/>
        </w:rPr>
        <w:t xml:space="preserve">debate </w:t>
      </w:r>
      <w:r w:rsidR="006E426B">
        <w:rPr>
          <w:rFonts w:ascii="Times New Roman" w:hAnsi="Times New Roman"/>
          <w:color w:val="000000"/>
          <w:sz w:val="24"/>
          <w:szCs w:val="24"/>
        </w:rPr>
        <w:t>r</w:t>
      </w:r>
      <w:r w:rsidR="00E93B6E">
        <w:rPr>
          <w:rFonts w:ascii="Times New Roman" w:hAnsi="Times New Roman"/>
          <w:color w:val="000000"/>
          <w:sz w:val="24"/>
          <w:szCs w:val="24"/>
        </w:rPr>
        <w:t>e</w:t>
      </w:r>
      <w:r w:rsidR="006E426B">
        <w:rPr>
          <w:rFonts w:ascii="Times New Roman" w:hAnsi="Times New Roman"/>
          <w:color w:val="000000"/>
          <w:sz w:val="24"/>
          <w:szCs w:val="24"/>
        </w:rPr>
        <w:t xml:space="preserve">garding the </w:t>
      </w:r>
      <w:r w:rsidR="00815A11">
        <w:rPr>
          <w:rFonts w:ascii="Times New Roman" w:hAnsi="Times New Roman"/>
          <w:color w:val="000000"/>
          <w:sz w:val="24"/>
          <w:szCs w:val="24"/>
        </w:rPr>
        <w:t>dismantling</w:t>
      </w:r>
      <w:r w:rsidR="006E426B">
        <w:rPr>
          <w:rFonts w:ascii="Times New Roman" w:hAnsi="Times New Roman"/>
          <w:color w:val="000000"/>
          <w:sz w:val="24"/>
          <w:szCs w:val="24"/>
        </w:rPr>
        <w:t xml:space="preserve"> of the middle school system in Bermuda has </w:t>
      </w:r>
      <w:r w:rsidR="004F0F62">
        <w:rPr>
          <w:rFonts w:ascii="Times New Roman" w:hAnsi="Times New Roman"/>
          <w:color w:val="000000"/>
          <w:sz w:val="24"/>
          <w:szCs w:val="24"/>
        </w:rPr>
        <w:t xml:space="preserve">more recently </w:t>
      </w:r>
      <w:r w:rsidR="006E426B">
        <w:rPr>
          <w:rFonts w:ascii="Times New Roman" w:hAnsi="Times New Roman"/>
          <w:color w:val="000000"/>
          <w:sz w:val="24"/>
          <w:szCs w:val="24"/>
        </w:rPr>
        <w:t xml:space="preserve">resulted in </w:t>
      </w:r>
      <w:r w:rsidR="00815A11">
        <w:rPr>
          <w:rFonts w:ascii="Times New Roman" w:hAnsi="Times New Roman"/>
          <w:color w:val="000000"/>
          <w:sz w:val="24"/>
          <w:szCs w:val="24"/>
        </w:rPr>
        <w:t xml:space="preserve">the </w:t>
      </w:r>
      <w:r w:rsidR="002C33F6">
        <w:rPr>
          <w:rFonts w:ascii="Times New Roman" w:hAnsi="Times New Roman"/>
          <w:color w:val="000000"/>
          <w:sz w:val="24"/>
          <w:szCs w:val="24"/>
        </w:rPr>
        <w:t>Department of Education producing</w:t>
      </w:r>
      <w:r w:rsidR="00815A11">
        <w:rPr>
          <w:rFonts w:ascii="Times New Roman" w:hAnsi="Times New Roman"/>
          <w:color w:val="000000"/>
          <w:sz w:val="24"/>
          <w:szCs w:val="24"/>
        </w:rPr>
        <w:t xml:space="preserve"> a ‘</w:t>
      </w:r>
      <w:r w:rsidR="00815A11" w:rsidRPr="00815A11">
        <w:rPr>
          <w:rFonts w:ascii="Times New Roman" w:hAnsi="Times New Roman"/>
          <w:i/>
          <w:color w:val="000000"/>
          <w:sz w:val="24"/>
          <w:szCs w:val="24"/>
        </w:rPr>
        <w:t>Middle School Transformation Plan for 2014/15</w:t>
      </w:r>
      <w:r w:rsidR="00815A11">
        <w:rPr>
          <w:rFonts w:ascii="Times New Roman" w:hAnsi="Times New Roman"/>
          <w:i/>
          <w:color w:val="000000"/>
          <w:sz w:val="24"/>
          <w:szCs w:val="24"/>
        </w:rPr>
        <w:t>’</w:t>
      </w:r>
      <w:r w:rsidR="00815A11">
        <w:rPr>
          <w:rFonts w:ascii="Times New Roman" w:hAnsi="Times New Roman"/>
          <w:color w:val="000000"/>
          <w:sz w:val="24"/>
          <w:szCs w:val="24"/>
        </w:rPr>
        <w:t xml:space="preserve"> (Government of Bermuda</w:t>
      </w:r>
      <w:r w:rsidR="00815A11" w:rsidRPr="006D40DE">
        <w:rPr>
          <w:rFonts w:ascii="Times New Roman" w:hAnsi="Times New Roman"/>
          <w:color w:val="000000"/>
          <w:sz w:val="24"/>
          <w:szCs w:val="24"/>
        </w:rPr>
        <w:t>, 2014b).</w:t>
      </w:r>
      <w:r w:rsidR="006E426B" w:rsidRPr="006D40DE">
        <w:rPr>
          <w:rFonts w:ascii="Times New Roman" w:hAnsi="Times New Roman"/>
          <w:color w:val="000000"/>
          <w:sz w:val="24"/>
          <w:szCs w:val="24"/>
        </w:rPr>
        <w:t xml:space="preserve"> </w:t>
      </w:r>
      <w:r w:rsidR="00815A11" w:rsidRPr="006D40DE">
        <w:rPr>
          <w:rFonts w:ascii="Times New Roman" w:hAnsi="Times New Roman"/>
          <w:color w:val="000000"/>
          <w:sz w:val="24"/>
          <w:szCs w:val="24"/>
        </w:rPr>
        <w:t>Conflicts</w:t>
      </w:r>
      <w:r w:rsidR="00815A11">
        <w:rPr>
          <w:rFonts w:ascii="Times New Roman" w:hAnsi="Times New Roman"/>
          <w:color w:val="000000"/>
          <w:sz w:val="24"/>
          <w:szCs w:val="24"/>
        </w:rPr>
        <w:t xml:space="preserve"> arising from policy and research </w:t>
      </w:r>
      <w:r w:rsidR="00FD36FA">
        <w:rPr>
          <w:rFonts w:ascii="Times New Roman" w:hAnsi="Times New Roman"/>
          <w:color w:val="000000"/>
          <w:sz w:val="24"/>
          <w:szCs w:val="24"/>
        </w:rPr>
        <w:t xml:space="preserve">recommendations </w:t>
      </w:r>
      <w:r w:rsidR="00E93B6E">
        <w:rPr>
          <w:rFonts w:ascii="Times New Roman" w:hAnsi="Times New Roman"/>
          <w:color w:val="000000"/>
          <w:sz w:val="24"/>
          <w:szCs w:val="24"/>
        </w:rPr>
        <w:t xml:space="preserve">create opportunities for </w:t>
      </w:r>
      <w:r w:rsidR="00BD0D05">
        <w:rPr>
          <w:rFonts w:ascii="Times New Roman" w:hAnsi="Times New Roman"/>
          <w:color w:val="000000"/>
          <w:sz w:val="24"/>
          <w:szCs w:val="24"/>
        </w:rPr>
        <w:t>critical examination in the field</w:t>
      </w:r>
      <w:r w:rsidR="00DD43F9">
        <w:rPr>
          <w:rFonts w:ascii="Times New Roman" w:hAnsi="Times New Roman"/>
          <w:color w:val="000000"/>
          <w:sz w:val="24"/>
          <w:szCs w:val="24"/>
        </w:rPr>
        <w:t xml:space="preserve"> (Thomas, 2015)</w:t>
      </w:r>
      <w:r w:rsidR="00BD0D05">
        <w:rPr>
          <w:rFonts w:ascii="Times New Roman" w:hAnsi="Times New Roman"/>
          <w:color w:val="000000"/>
          <w:sz w:val="24"/>
          <w:szCs w:val="24"/>
        </w:rPr>
        <w:t xml:space="preserve">. </w:t>
      </w:r>
    </w:p>
    <w:p w14:paraId="56D6AE83" w14:textId="53B827B3" w:rsidR="006D40DE" w:rsidRPr="006D40DE" w:rsidRDefault="006D40DE" w:rsidP="00D44F6D">
      <w:pPr>
        <w:autoSpaceDE w:val="0"/>
        <w:autoSpaceDN w:val="0"/>
        <w:adjustRightInd w:val="0"/>
        <w:spacing w:after="240" w:line="240" w:lineRule="auto"/>
        <w:ind w:left="851" w:right="851"/>
        <w:jc w:val="both"/>
        <w:rPr>
          <w:rFonts w:ascii="Times New Roman" w:hAnsi="Times New Roman"/>
          <w:sz w:val="24"/>
          <w:szCs w:val="24"/>
          <w:lang w:eastAsia="en-GB"/>
        </w:rPr>
      </w:pPr>
      <w:r w:rsidRPr="006D40DE">
        <w:rPr>
          <w:rFonts w:ascii="Times New Roman" w:hAnsi="Times New Roman"/>
          <w:sz w:val="24"/>
          <w:szCs w:val="24"/>
          <w:lang w:eastAsia="en-GB"/>
        </w:rPr>
        <w:t>…</w:t>
      </w:r>
      <w:r w:rsidR="009F5976">
        <w:rPr>
          <w:rFonts w:ascii="Times New Roman" w:hAnsi="Times New Roman"/>
          <w:sz w:val="24"/>
          <w:szCs w:val="24"/>
          <w:lang w:eastAsia="en-GB"/>
        </w:rPr>
        <w:t xml:space="preserve"> </w:t>
      </w:r>
      <w:r w:rsidR="00DD43F9">
        <w:rPr>
          <w:rFonts w:ascii="Times New Roman" w:hAnsi="Times New Roman"/>
          <w:sz w:val="24"/>
          <w:szCs w:val="24"/>
          <w:lang w:eastAsia="en-GB"/>
        </w:rPr>
        <w:t>T</w:t>
      </w:r>
      <w:r w:rsidRPr="006D40DE">
        <w:rPr>
          <w:rFonts w:ascii="Times New Roman" w:hAnsi="Times New Roman"/>
          <w:sz w:val="24"/>
          <w:szCs w:val="24"/>
          <w:lang w:eastAsia="en-GB"/>
        </w:rPr>
        <w:t>here is a basic and apparently irredeemable tension at the heart of education policy research. A tension between the concerns of efficiency and those of social justice…</w:t>
      </w:r>
      <w:r>
        <w:rPr>
          <w:rFonts w:ascii="Times New Roman" w:hAnsi="Times New Roman"/>
          <w:sz w:val="24"/>
          <w:szCs w:val="24"/>
          <w:lang w:eastAsia="en-GB"/>
        </w:rPr>
        <w:t xml:space="preserve"> </w:t>
      </w:r>
      <w:r w:rsidRPr="006D40DE">
        <w:rPr>
          <w:rFonts w:ascii="Times New Roman" w:hAnsi="Times New Roman"/>
          <w:sz w:val="24"/>
          <w:szCs w:val="24"/>
          <w:lang w:eastAsia="en-GB"/>
        </w:rPr>
        <w:t xml:space="preserve">Both sides of the tension are political—although the proselytisers of efficiency do not typically see it that way. And indeed, I find it difficult to imagine what non-political research might look like. Individual researchers must address, </w:t>
      </w:r>
      <w:r w:rsidRPr="006D40DE">
        <w:rPr>
          <w:rFonts w:ascii="Times New Roman" w:hAnsi="Times New Roman"/>
          <w:sz w:val="24"/>
          <w:szCs w:val="24"/>
          <w:lang w:eastAsia="en-GB"/>
        </w:rPr>
        <w:lastRenderedPageBreak/>
        <w:t>or try to resolve, the tension as they see fit; although it just may be that some of one side has to be sacrificed to achieve more of the other</w:t>
      </w:r>
      <w:r w:rsidR="00BD0D05">
        <w:rPr>
          <w:rFonts w:ascii="Times New Roman" w:hAnsi="Times New Roman"/>
          <w:sz w:val="24"/>
          <w:szCs w:val="24"/>
          <w:lang w:eastAsia="en-GB"/>
        </w:rPr>
        <w:t xml:space="preserve"> (Ball, 1997: 271).</w:t>
      </w:r>
    </w:p>
    <w:p w14:paraId="3699B6A8" w14:textId="705865FE" w:rsidR="006A1085" w:rsidRPr="00707CE5" w:rsidRDefault="008F37EF" w:rsidP="0033272F">
      <w:pPr>
        <w:spacing w:after="0" w:line="480" w:lineRule="auto"/>
        <w:rPr>
          <w:rFonts w:ascii="Times New Roman" w:hAnsi="Times New Roman"/>
          <w:color w:val="000000"/>
          <w:sz w:val="24"/>
          <w:szCs w:val="24"/>
        </w:rPr>
      </w:pPr>
      <w:r>
        <w:rPr>
          <w:rFonts w:ascii="Times New Roman" w:hAnsi="Times New Roman"/>
          <w:color w:val="000000"/>
          <w:sz w:val="24"/>
          <w:szCs w:val="24"/>
        </w:rPr>
        <w:t>These tension</w:t>
      </w:r>
      <w:r w:rsidR="00DD43F9">
        <w:rPr>
          <w:rFonts w:ascii="Times New Roman" w:hAnsi="Times New Roman"/>
          <w:color w:val="000000"/>
          <w:sz w:val="24"/>
          <w:szCs w:val="24"/>
        </w:rPr>
        <w:t>s</w:t>
      </w:r>
      <w:r>
        <w:rPr>
          <w:rFonts w:ascii="Times New Roman" w:hAnsi="Times New Roman"/>
          <w:color w:val="000000"/>
          <w:sz w:val="24"/>
          <w:szCs w:val="24"/>
        </w:rPr>
        <w:t xml:space="preserve"> are a</w:t>
      </w:r>
      <w:r w:rsidR="00847202" w:rsidRPr="00707CE5">
        <w:rPr>
          <w:rFonts w:ascii="Times New Roman" w:hAnsi="Times New Roman"/>
          <w:color w:val="000000"/>
          <w:sz w:val="24"/>
          <w:szCs w:val="24"/>
        </w:rPr>
        <w:t xml:space="preserve"> substantive concern in responding to educational desires</w:t>
      </w:r>
      <w:r w:rsidR="00A519A7" w:rsidRPr="00707CE5">
        <w:rPr>
          <w:rFonts w:ascii="Times New Roman" w:hAnsi="Times New Roman"/>
          <w:color w:val="000000"/>
          <w:sz w:val="24"/>
          <w:szCs w:val="24"/>
        </w:rPr>
        <w:t xml:space="preserve"> when teachers are left the responsibility to make the curricul</w:t>
      </w:r>
      <w:r w:rsidR="00DD43F9">
        <w:rPr>
          <w:rFonts w:ascii="Times New Roman" w:hAnsi="Times New Roman"/>
          <w:color w:val="000000"/>
          <w:sz w:val="24"/>
          <w:szCs w:val="24"/>
        </w:rPr>
        <w:t>um relevant to local history,</w:t>
      </w:r>
      <w:r w:rsidR="00A519A7" w:rsidRPr="00707CE5">
        <w:rPr>
          <w:rFonts w:ascii="Times New Roman" w:hAnsi="Times New Roman"/>
          <w:color w:val="000000"/>
          <w:sz w:val="24"/>
          <w:szCs w:val="24"/>
        </w:rPr>
        <w:t xml:space="preserve"> cultures </w:t>
      </w:r>
      <w:r w:rsidR="00DD43F9">
        <w:rPr>
          <w:rFonts w:ascii="Times New Roman" w:hAnsi="Times New Roman"/>
          <w:color w:val="000000"/>
          <w:sz w:val="24"/>
          <w:szCs w:val="24"/>
        </w:rPr>
        <w:t xml:space="preserve">and social agendas </w:t>
      </w:r>
      <w:r w:rsidR="00A519A7" w:rsidRPr="00707CE5">
        <w:rPr>
          <w:rFonts w:ascii="Times New Roman" w:hAnsi="Times New Roman"/>
          <w:color w:val="000000"/>
          <w:sz w:val="24"/>
          <w:szCs w:val="24"/>
        </w:rPr>
        <w:t>rather than working for the</w:t>
      </w:r>
      <w:r w:rsidR="00C711DC" w:rsidRPr="00707CE5">
        <w:rPr>
          <w:rFonts w:ascii="Times New Roman" w:hAnsi="Times New Roman"/>
          <w:color w:val="000000"/>
          <w:sz w:val="24"/>
          <w:szCs w:val="24"/>
        </w:rPr>
        <w:t xml:space="preserve"> examination</w:t>
      </w:r>
      <w:r w:rsidR="00022ACD" w:rsidRPr="00707CE5">
        <w:rPr>
          <w:rFonts w:ascii="Times New Roman" w:hAnsi="Times New Roman"/>
          <w:color w:val="000000"/>
          <w:sz w:val="24"/>
          <w:szCs w:val="24"/>
        </w:rPr>
        <w:t xml:space="preserve"> assessment</w:t>
      </w:r>
      <w:r w:rsidR="00C711DC" w:rsidRPr="00707CE5">
        <w:rPr>
          <w:rFonts w:ascii="Times New Roman" w:hAnsi="Times New Roman"/>
          <w:color w:val="000000"/>
          <w:sz w:val="24"/>
          <w:szCs w:val="24"/>
        </w:rPr>
        <w:t xml:space="preserve"> (</w:t>
      </w:r>
      <w:r w:rsidR="00022ACD" w:rsidRPr="00707CE5">
        <w:rPr>
          <w:rFonts w:ascii="Times New Roman" w:hAnsi="Times New Roman"/>
          <w:color w:val="000000"/>
          <w:sz w:val="24"/>
          <w:szCs w:val="24"/>
        </w:rPr>
        <w:t xml:space="preserve">Bacchus, 2008; Bacchus and Brock, 1997; </w:t>
      </w:r>
      <w:r w:rsidR="00F16D77" w:rsidRPr="00707CE5">
        <w:rPr>
          <w:rFonts w:ascii="Times New Roman" w:hAnsi="Times New Roman"/>
          <w:color w:val="000000"/>
          <w:sz w:val="24"/>
          <w:szCs w:val="24"/>
        </w:rPr>
        <w:t xml:space="preserve">Jennings, 1993; </w:t>
      </w:r>
      <w:r w:rsidR="00710C13">
        <w:rPr>
          <w:rFonts w:ascii="Times New Roman" w:hAnsi="Times New Roman"/>
          <w:color w:val="000000"/>
          <w:sz w:val="24"/>
          <w:szCs w:val="24"/>
        </w:rPr>
        <w:t>Morrison, Robbins &amp; Rose</w:t>
      </w:r>
      <w:r w:rsidR="00022ACD" w:rsidRPr="00707CE5">
        <w:rPr>
          <w:rFonts w:ascii="Times New Roman" w:hAnsi="Times New Roman"/>
          <w:color w:val="000000"/>
          <w:sz w:val="24"/>
          <w:szCs w:val="24"/>
        </w:rPr>
        <w:t>, 2008</w:t>
      </w:r>
      <w:r w:rsidR="007F3835" w:rsidRPr="00707CE5">
        <w:rPr>
          <w:rFonts w:ascii="Times New Roman" w:hAnsi="Times New Roman"/>
          <w:color w:val="000000"/>
          <w:sz w:val="24"/>
          <w:szCs w:val="24"/>
        </w:rPr>
        <w:t>; Thomas, 2014a</w:t>
      </w:r>
      <w:r w:rsidR="00C711DC" w:rsidRPr="00707CE5">
        <w:rPr>
          <w:rFonts w:ascii="Times New Roman" w:hAnsi="Times New Roman"/>
          <w:color w:val="000000"/>
          <w:sz w:val="24"/>
          <w:szCs w:val="24"/>
        </w:rPr>
        <w:t>)</w:t>
      </w:r>
      <w:r w:rsidR="00A519A7" w:rsidRPr="00707CE5">
        <w:rPr>
          <w:rFonts w:ascii="Times New Roman" w:hAnsi="Times New Roman"/>
          <w:color w:val="000000"/>
          <w:sz w:val="24"/>
          <w:szCs w:val="24"/>
        </w:rPr>
        <w:t xml:space="preserve">. </w:t>
      </w:r>
      <w:r w:rsidR="00667277">
        <w:rPr>
          <w:rFonts w:ascii="Times New Roman" w:hAnsi="Times New Roman"/>
          <w:color w:val="000000"/>
          <w:sz w:val="24"/>
          <w:szCs w:val="24"/>
        </w:rPr>
        <w:t xml:space="preserve">The restructuring of the ministry, target outcomes and middle school transformation plans are all attempts by the Government of </w:t>
      </w:r>
      <w:r w:rsidR="00C711DC" w:rsidRPr="00707CE5">
        <w:rPr>
          <w:rFonts w:ascii="Times New Roman" w:hAnsi="Times New Roman"/>
          <w:color w:val="000000"/>
          <w:sz w:val="24"/>
          <w:szCs w:val="24"/>
        </w:rPr>
        <w:t>B</w:t>
      </w:r>
      <w:r w:rsidR="00667277">
        <w:rPr>
          <w:rFonts w:ascii="Times New Roman" w:hAnsi="Times New Roman"/>
          <w:color w:val="000000"/>
          <w:sz w:val="24"/>
          <w:szCs w:val="24"/>
        </w:rPr>
        <w:t xml:space="preserve">ermuda to localise the educational research recommendations of </w:t>
      </w:r>
      <w:r w:rsidR="008F0B18" w:rsidRPr="00707CE5">
        <w:rPr>
          <w:rFonts w:ascii="Times New Roman" w:hAnsi="Times New Roman"/>
          <w:color w:val="000000"/>
          <w:sz w:val="24"/>
          <w:szCs w:val="24"/>
        </w:rPr>
        <w:t>UK based consultants. These a</w:t>
      </w:r>
      <w:r w:rsidR="00667277">
        <w:rPr>
          <w:rFonts w:ascii="Times New Roman" w:hAnsi="Times New Roman"/>
          <w:color w:val="000000"/>
          <w:sz w:val="24"/>
          <w:szCs w:val="24"/>
        </w:rPr>
        <w:t>ctions a</w:t>
      </w:r>
      <w:r w:rsidR="008F0B18" w:rsidRPr="00707CE5">
        <w:rPr>
          <w:rFonts w:ascii="Times New Roman" w:hAnsi="Times New Roman"/>
          <w:color w:val="000000"/>
          <w:sz w:val="24"/>
          <w:szCs w:val="24"/>
        </w:rPr>
        <w:t xml:space="preserve">re unique to the country context given </w:t>
      </w:r>
      <w:r w:rsidR="00667277">
        <w:rPr>
          <w:rFonts w:ascii="Times New Roman" w:hAnsi="Times New Roman"/>
          <w:color w:val="000000"/>
          <w:sz w:val="24"/>
          <w:szCs w:val="24"/>
        </w:rPr>
        <w:t xml:space="preserve">the </w:t>
      </w:r>
      <w:r w:rsidR="008F0B18" w:rsidRPr="00707CE5">
        <w:rPr>
          <w:rFonts w:ascii="Times New Roman" w:hAnsi="Times New Roman"/>
          <w:color w:val="000000"/>
          <w:sz w:val="24"/>
          <w:szCs w:val="24"/>
        </w:rPr>
        <w:t>assertive demands from the Bermudan economy, media outlets, public voices and political parties</w:t>
      </w:r>
      <w:r w:rsidR="00667277">
        <w:rPr>
          <w:rFonts w:ascii="Times New Roman" w:hAnsi="Times New Roman"/>
          <w:color w:val="000000"/>
          <w:sz w:val="24"/>
          <w:szCs w:val="24"/>
        </w:rPr>
        <w:t xml:space="preserve"> (Government of Bermuda</w:t>
      </w:r>
      <w:r w:rsidR="00667277" w:rsidRPr="006D40DE">
        <w:rPr>
          <w:rFonts w:ascii="Times New Roman" w:hAnsi="Times New Roman"/>
          <w:color w:val="000000"/>
          <w:sz w:val="24"/>
          <w:szCs w:val="24"/>
        </w:rPr>
        <w:t>, 2014b).</w:t>
      </w:r>
    </w:p>
    <w:p w14:paraId="58D4E910" w14:textId="77777777" w:rsidR="0033272F" w:rsidRDefault="0033272F" w:rsidP="0033272F">
      <w:pPr>
        <w:spacing w:after="0" w:line="480" w:lineRule="auto"/>
        <w:rPr>
          <w:rFonts w:ascii="Times New Roman" w:hAnsi="Times New Roman"/>
          <w:sz w:val="24"/>
          <w:szCs w:val="24"/>
          <w:lang w:eastAsia="en-GB"/>
        </w:rPr>
      </w:pPr>
    </w:p>
    <w:p w14:paraId="76879FBC" w14:textId="77777777" w:rsidR="009F5976" w:rsidRDefault="00FA4176" w:rsidP="00707CE5">
      <w:pPr>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To a very large extent educational development policies and programmes</w:t>
      </w:r>
      <w:r w:rsidR="008F0B18" w:rsidRPr="00707CE5">
        <w:rPr>
          <w:rFonts w:ascii="Times New Roman" w:hAnsi="Times New Roman"/>
          <w:sz w:val="24"/>
          <w:szCs w:val="24"/>
          <w:lang w:eastAsia="en-GB"/>
        </w:rPr>
        <w:t xml:space="preserve"> are also prev</w:t>
      </w:r>
      <w:r w:rsidR="009F5976">
        <w:rPr>
          <w:rFonts w:ascii="Times New Roman" w:hAnsi="Times New Roman"/>
          <w:sz w:val="24"/>
          <w:szCs w:val="24"/>
          <w:lang w:eastAsia="en-GB"/>
        </w:rPr>
        <w:t>alent in other UK</w:t>
      </w:r>
      <w:r w:rsidR="008F0B18" w:rsidRPr="00707CE5">
        <w:rPr>
          <w:rFonts w:ascii="Times New Roman" w:hAnsi="Times New Roman"/>
          <w:sz w:val="24"/>
          <w:szCs w:val="24"/>
          <w:lang w:eastAsia="en-GB"/>
        </w:rPr>
        <w:t xml:space="preserve">OT and Dutch Caribbean territories. In the </w:t>
      </w:r>
      <w:r w:rsidR="009F5976">
        <w:rPr>
          <w:rFonts w:ascii="Times New Roman" w:hAnsi="Times New Roman"/>
          <w:sz w:val="24"/>
          <w:szCs w:val="24"/>
          <w:lang w:eastAsia="en-GB"/>
        </w:rPr>
        <w:t>British Virgin Islands</w:t>
      </w:r>
      <w:r w:rsidR="008F0B18" w:rsidRPr="00707CE5">
        <w:rPr>
          <w:rFonts w:ascii="Times New Roman" w:hAnsi="Times New Roman"/>
          <w:sz w:val="24"/>
          <w:szCs w:val="24"/>
          <w:lang w:eastAsia="en-GB"/>
        </w:rPr>
        <w:t xml:space="preserve"> there has been expansion within the HE sector</w:t>
      </w:r>
      <w:r w:rsidR="004415BB" w:rsidRPr="00707CE5">
        <w:rPr>
          <w:rFonts w:ascii="Times New Roman" w:hAnsi="Times New Roman"/>
          <w:sz w:val="24"/>
          <w:szCs w:val="24"/>
          <w:lang w:eastAsia="en-GB"/>
        </w:rPr>
        <w:t xml:space="preserve">, particularly in 2006 when the Tuition Assistance Programme was introduced. This scheme provided some support with tuition payments to students proving citizenship. </w:t>
      </w:r>
      <w:r w:rsidR="00A11E0F" w:rsidRPr="00707CE5">
        <w:rPr>
          <w:rFonts w:ascii="Times New Roman" w:hAnsi="Times New Roman"/>
          <w:sz w:val="24"/>
          <w:szCs w:val="24"/>
          <w:lang w:eastAsia="en-GB"/>
        </w:rPr>
        <w:t>The</w:t>
      </w:r>
      <w:r w:rsidR="004415BB" w:rsidRPr="00707CE5">
        <w:rPr>
          <w:rFonts w:ascii="Times New Roman" w:hAnsi="Times New Roman"/>
          <w:sz w:val="24"/>
          <w:szCs w:val="24"/>
          <w:lang w:eastAsia="en-GB"/>
        </w:rPr>
        <w:t xml:space="preserve"> internal decision by the </w:t>
      </w:r>
      <w:r w:rsidR="009F5976">
        <w:rPr>
          <w:rFonts w:ascii="Times New Roman" w:hAnsi="Times New Roman"/>
          <w:sz w:val="24"/>
          <w:szCs w:val="24"/>
          <w:lang w:eastAsia="en-GB"/>
        </w:rPr>
        <w:t>British Virgin Islands</w:t>
      </w:r>
      <w:r w:rsidR="004415BB" w:rsidRPr="00707CE5">
        <w:rPr>
          <w:rFonts w:ascii="Times New Roman" w:hAnsi="Times New Roman"/>
          <w:sz w:val="24"/>
          <w:szCs w:val="24"/>
          <w:lang w:eastAsia="en-GB"/>
        </w:rPr>
        <w:t xml:space="preserve"> government had a direct impact on enrolment figures </w:t>
      </w:r>
      <w:r w:rsidRPr="00707CE5">
        <w:rPr>
          <w:rFonts w:ascii="Times New Roman" w:hAnsi="Times New Roman"/>
          <w:sz w:val="24"/>
          <w:szCs w:val="24"/>
          <w:lang w:eastAsia="en-GB"/>
        </w:rPr>
        <w:t xml:space="preserve">in 2008 </w:t>
      </w:r>
      <w:r w:rsidR="004415BB" w:rsidRPr="00707CE5">
        <w:rPr>
          <w:rFonts w:ascii="Times New Roman" w:hAnsi="Times New Roman"/>
          <w:sz w:val="24"/>
          <w:szCs w:val="24"/>
          <w:lang w:eastAsia="en-GB"/>
        </w:rPr>
        <w:t>at the local H. Lavity Stoutt Community College (HLSCC)</w:t>
      </w:r>
      <w:r w:rsidRPr="00707CE5">
        <w:rPr>
          <w:rFonts w:ascii="Times New Roman" w:hAnsi="Times New Roman"/>
          <w:sz w:val="24"/>
          <w:szCs w:val="24"/>
          <w:lang w:eastAsia="en-GB"/>
        </w:rPr>
        <w:t>. Enrolment rose from 836 in 2007 to 1,200 students in 2008 (</w:t>
      </w:r>
      <w:r w:rsidR="009B0E34" w:rsidRPr="00707CE5">
        <w:rPr>
          <w:rFonts w:ascii="Times New Roman" w:hAnsi="Times New Roman"/>
          <w:sz w:val="24"/>
          <w:szCs w:val="24"/>
          <w:lang w:eastAsia="en-GB"/>
        </w:rPr>
        <w:t>Dawson and Smawfield, 2014</w:t>
      </w:r>
      <w:r w:rsidRPr="00707CE5">
        <w:rPr>
          <w:rFonts w:ascii="Times New Roman" w:hAnsi="Times New Roman"/>
          <w:sz w:val="24"/>
          <w:szCs w:val="24"/>
          <w:lang w:eastAsia="en-GB"/>
        </w:rPr>
        <w:t>). It is internal decisions such as this that suggest gro</w:t>
      </w:r>
      <w:r w:rsidR="00A11E0F" w:rsidRPr="00707CE5">
        <w:rPr>
          <w:rFonts w:ascii="Times New Roman" w:hAnsi="Times New Roman"/>
          <w:sz w:val="24"/>
          <w:szCs w:val="24"/>
          <w:lang w:eastAsia="en-GB"/>
        </w:rPr>
        <w:t xml:space="preserve">wth from within a country has a deeper self-actualising impact. </w:t>
      </w:r>
      <w:r w:rsidR="00667277">
        <w:rPr>
          <w:rFonts w:ascii="Times New Roman" w:hAnsi="Times New Roman"/>
          <w:sz w:val="24"/>
          <w:szCs w:val="24"/>
          <w:lang w:eastAsia="en-GB"/>
        </w:rPr>
        <w:t xml:space="preserve">Recruitment and retention can be directly influenced through targeted education policy. In the case of the HLSCC this required designated and targeted funding to ensure that </w:t>
      </w:r>
      <w:r w:rsidR="006D44C1">
        <w:rPr>
          <w:rFonts w:ascii="Times New Roman" w:hAnsi="Times New Roman"/>
          <w:sz w:val="24"/>
          <w:szCs w:val="24"/>
          <w:lang w:eastAsia="en-GB"/>
        </w:rPr>
        <w:lastRenderedPageBreak/>
        <w:t>education</w:t>
      </w:r>
      <w:r w:rsidR="006A2038">
        <w:rPr>
          <w:rFonts w:ascii="Times New Roman" w:hAnsi="Times New Roman"/>
          <w:sz w:val="24"/>
          <w:szCs w:val="24"/>
          <w:lang w:eastAsia="en-GB"/>
        </w:rPr>
        <w:t>al</w:t>
      </w:r>
      <w:r w:rsidR="006D44C1">
        <w:rPr>
          <w:rFonts w:ascii="Times New Roman" w:hAnsi="Times New Roman"/>
          <w:sz w:val="24"/>
          <w:szCs w:val="24"/>
          <w:lang w:eastAsia="en-GB"/>
        </w:rPr>
        <w:t xml:space="preserve"> </w:t>
      </w:r>
      <w:r w:rsidR="00667277">
        <w:rPr>
          <w:rFonts w:ascii="Times New Roman" w:hAnsi="Times New Roman"/>
          <w:sz w:val="24"/>
          <w:szCs w:val="24"/>
          <w:lang w:eastAsia="en-GB"/>
        </w:rPr>
        <w:t>barriers (such as low family income</w:t>
      </w:r>
      <w:r w:rsidR="00714591">
        <w:rPr>
          <w:rFonts w:ascii="Times New Roman" w:hAnsi="Times New Roman"/>
          <w:sz w:val="24"/>
          <w:szCs w:val="24"/>
          <w:lang w:eastAsia="en-GB"/>
        </w:rPr>
        <w:t xml:space="preserve"> or student migration</w:t>
      </w:r>
      <w:r w:rsidR="00667277">
        <w:rPr>
          <w:rFonts w:ascii="Times New Roman" w:hAnsi="Times New Roman"/>
          <w:sz w:val="24"/>
          <w:szCs w:val="24"/>
          <w:lang w:eastAsia="en-GB"/>
        </w:rPr>
        <w:t>)</w:t>
      </w:r>
      <w:r w:rsidR="006D44C1">
        <w:rPr>
          <w:rFonts w:ascii="Times New Roman" w:hAnsi="Times New Roman"/>
          <w:sz w:val="24"/>
          <w:szCs w:val="24"/>
          <w:lang w:eastAsia="en-GB"/>
        </w:rPr>
        <w:t xml:space="preserve"> were eliminated. Access and opportunity is then possible for the local community. </w:t>
      </w:r>
      <w:r w:rsidRPr="00707CE5">
        <w:rPr>
          <w:rFonts w:ascii="Times New Roman" w:hAnsi="Times New Roman"/>
          <w:sz w:val="24"/>
          <w:szCs w:val="24"/>
          <w:lang w:eastAsia="en-GB"/>
        </w:rPr>
        <w:t xml:space="preserve">Unfortunately, like many other Caribbean countries and territories </w:t>
      </w:r>
      <w:r w:rsidR="009F5976">
        <w:rPr>
          <w:rFonts w:ascii="Times New Roman" w:hAnsi="Times New Roman"/>
          <w:sz w:val="24"/>
          <w:szCs w:val="24"/>
          <w:lang w:eastAsia="en-GB"/>
        </w:rPr>
        <w:t>British Virgin Islands</w:t>
      </w:r>
      <w:r w:rsidRPr="00707CE5">
        <w:rPr>
          <w:rFonts w:ascii="Times New Roman" w:hAnsi="Times New Roman"/>
          <w:sz w:val="24"/>
          <w:szCs w:val="24"/>
          <w:lang w:eastAsia="en-GB"/>
        </w:rPr>
        <w:t xml:space="preserve"> </w:t>
      </w:r>
      <w:r w:rsidR="00A11E0F" w:rsidRPr="00707CE5">
        <w:rPr>
          <w:rFonts w:ascii="Times New Roman" w:hAnsi="Times New Roman"/>
          <w:sz w:val="24"/>
          <w:szCs w:val="24"/>
          <w:lang w:eastAsia="en-GB"/>
        </w:rPr>
        <w:t>students are often</w:t>
      </w:r>
      <w:r w:rsidRPr="00707CE5">
        <w:rPr>
          <w:rFonts w:ascii="Times New Roman" w:hAnsi="Times New Roman"/>
          <w:sz w:val="24"/>
          <w:szCs w:val="24"/>
          <w:lang w:eastAsia="en-GB"/>
        </w:rPr>
        <w:t xml:space="preserve"> susceptible to the attractive HE systems </w:t>
      </w:r>
      <w:r w:rsidR="00F16D77" w:rsidRPr="00707CE5">
        <w:rPr>
          <w:rFonts w:ascii="Times New Roman" w:hAnsi="Times New Roman"/>
          <w:sz w:val="24"/>
          <w:szCs w:val="24"/>
          <w:lang w:eastAsia="en-GB"/>
        </w:rPr>
        <w:t>abroad (Lubin, 2014</w:t>
      </w:r>
      <w:r w:rsidRPr="00707CE5">
        <w:rPr>
          <w:rFonts w:ascii="Times New Roman" w:hAnsi="Times New Roman"/>
          <w:sz w:val="24"/>
          <w:szCs w:val="24"/>
          <w:lang w:eastAsia="en-GB"/>
        </w:rPr>
        <w:t>).</w:t>
      </w:r>
      <w:r w:rsidR="00A11E0F" w:rsidRPr="00707CE5">
        <w:rPr>
          <w:rFonts w:ascii="Times New Roman" w:hAnsi="Times New Roman"/>
          <w:sz w:val="24"/>
          <w:szCs w:val="24"/>
          <w:lang w:eastAsia="en-GB"/>
        </w:rPr>
        <w:t xml:space="preserve"> </w:t>
      </w:r>
      <w:r w:rsidR="006D44C1">
        <w:rPr>
          <w:rFonts w:ascii="Times New Roman" w:hAnsi="Times New Roman"/>
          <w:sz w:val="24"/>
          <w:szCs w:val="24"/>
          <w:lang w:eastAsia="en-GB"/>
        </w:rPr>
        <w:t xml:space="preserve">The appeal of </w:t>
      </w:r>
      <w:r w:rsidR="00055273">
        <w:rPr>
          <w:rFonts w:ascii="Times New Roman" w:hAnsi="Times New Roman"/>
          <w:sz w:val="24"/>
          <w:szCs w:val="24"/>
          <w:lang w:eastAsia="en-GB"/>
        </w:rPr>
        <w:t xml:space="preserve">education and economic opportunities abroad is attributed to high levels of migration from the Caribbean region (Mishra, 2006). </w:t>
      </w:r>
      <w:r w:rsidR="000F4DEA">
        <w:rPr>
          <w:rFonts w:ascii="Times New Roman" w:hAnsi="Times New Roman"/>
          <w:sz w:val="24"/>
          <w:szCs w:val="24"/>
          <w:lang w:eastAsia="en-GB"/>
        </w:rPr>
        <w:t>When</w:t>
      </w:r>
      <w:r w:rsidR="006A2038">
        <w:rPr>
          <w:rFonts w:ascii="Times New Roman" w:hAnsi="Times New Roman"/>
          <w:sz w:val="24"/>
          <w:szCs w:val="24"/>
          <w:lang w:eastAsia="en-GB"/>
        </w:rPr>
        <w:t xml:space="preserve"> nationals do not return to their country of origin t</w:t>
      </w:r>
      <w:r w:rsidR="00055273">
        <w:rPr>
          <w:rFonts w:ascii="Times New Roman" w:hAnsi="Times New Roman"/>
          <w:sz w:val="24"/>
          <w:szCs w:val="24"/>
          <w:lang w:eastAsia="en-GB"/>
        </w:rPr>
        <w:t xml:space="preserve">he negative impact </w:t>
      </w:r>
      <w:r w:rsidR="00714591">
        <w:rPr>
          <w:rFonts w:ascii="Times New Roman" w:hAnsi="Times New Roman"/>
          <w:sz w:val="24"/>
          <w:szCs w:val="24"/>
          <w:lang w:eastAsia="en-GB"/>
        </w:rPr>
        <w:t xml:space="preserve">is associated with </w:t>
      </w:r>
      <w:r w:rsidR="006A2038">
        <w:rPr>
          <w:rFonts w:ascii="Times New Roman" w:hAnsi="Times New Roman"/>
          <w:sz w:val="24"/>
          <w:szCs w:val="24"/>
          <w:lang w:eastAsia="en-GB"/>
        </w:rPr>
        <w:t xml:space="preserve">economic </w:t>
      </w:r>
      <w:r w:rsidR="00055273">
        <w:rPr>
          <w:rFonts w:ascii="Times New Roman" w:hAnsi="Times New Roman"/>
          <w:sz w:val="24"/>
          <w:szCs w:val="24"/>
          <w:lang w:eastAsia="en-GB"/>
        </w:rPr>
        <w:t>contributions</w:t>
      </w:r>
      <w:r w:rsidR="00714591">
        <w:rPr>
          <w:rFonts w:ascii="Times New Roman" w:hAnsi="Times New Roman"/>
          <w:sz w:val="24"/>
          <w:szCs w:val="24"/>
          <w:lang w:eastAsia="en-GB"/>
        </w:rPr>
        <w:t>. L</w:t>
      </w:r>
      <w:r w:rsidR="006A2038">
        <w:rPr>
          <w:rFonts w:ascii="Times New Roman" w:hAnsi="Times New Roman"/>
          <w:sz w:val="24"/>
          <w:szCs w:val="24"/>
          <w:lang w:eastAsia="en-GB"/>
        </w:rPr>
        <w:t xml:space="preserve">ost </w:t>
      </w:r>
      <w:r w:rsidR="00714591">
        <w:rPr>
          <w:rFonts w:ascii="Times New Roman" w:hAnsi="Times New Roman"/>
          <w:sz w:val="24"/>
          <w:szCs w:val="24"/>
          <w:lang w:eastAsia="en-GB"/>
        </w:rPr>
        <w:t xml:space="preserve">economic </w:t>
      </w:r>
      <w:r w:rsidR="006A2038">
        <w:rPr>
          <w:rFonts w:ascii="Times New Roman" w:hAnsi="Times New Roman"/>
          <w:sz w:val="24"/>
          <w:szCs w:val="24"/>
          <w:lang w:eastAsia="en-GB"/>
        </w:rPr>
        <w:t xml:space="preserve">contributions hinder opportunities at the local level </w:t>
      </w:r>
      <w:r w:rsidR="00714591">
        <w:rPr>
          <w:rFonts w:ascii="Times New Roman" w:hAnsi="Times New Roman"/>
          <w:sz w:val="24"/>
          <w:szCs w:val="24"/>
          <w:lang w:eastAsia="en-GB"/>
        </w:rPr>
        <w:t xml:space="preserve">both within </w:t>
      </w:r>
      <w:r w:rsidR="006A2038">
        <w:rPr>
          <w:rFonts w:ascii="Times New Roman" w:hAnsi="Times New Roman"/>
          <w:sz w:val="24"/>
          <w:szCs w:val="24"/>
          <w:lang w:eastAsia="en-GB"/>
        </w:rPr>
        <w:t xml:space="preserve">education and the expansion of professional occupations. </w:t>
      </w:r>
      <w:r w:rsidR="00A11E0F" w:rsidRPr="00707CE5">
        <w:rPr>
          <w:rFonts w:ascii="Times New Roman" w:hAnsi="Times New Roman"/>
          <w:sz w:val="24"/>
          <w:szCs w:val="24"/>
          <w:lang w:eastAsia="en-GB"/>
        </w:rPr>
        <w:t xml:space="preserve">Thus migration of the student leaving population remains a priority for the Caribbean region. </w:t>
      </w:r>
    </w:p>
    <w:p w14:paraId="642619BB" w14:textId="77777777" w:rsidR="009F5976" w:rsidRDefault="009F5976" w:rsidP="00707CE5">
      <w:pPr>
        <w:spacing w:after="0" w:line="480" w:lineRule="auto"/>
        <w:rPr>
          <w:rFonts w:ascii="Times New Roman" w:hAnsi="Times New Roman"/>
          <w:sz w:val="24"/>
          <w:szCs w:val="24"/>
          <w:lang w:eastAsia="en-GB"/>
        </w:rPr>
      </w:pPr>
    </w:p>
    <w:p w14:paraId="777B4418" w14:textId="4C07D93F" w:rsidR="00D44F6D" w:rsidRDefault="00A11E0F" w:rsidP="00707CE5">
      <w:pPr>
        <w:spacing w:after="0" w:line="480" w:lineRule="auto"/>
        <w:rPr>
          <w:rFonts w:ascii="Times New Roman" w:hAnsi="Times New Roman"/>
          <w:sz w:val="24"/>
          <w:szCs w:val="24"/>
          <w:lang w:eastAsia="en-GB"/>
        </w:rPr>
      </w:pPr>
      <w:r w:rsidRPr="00707CE5">
        <w:rPr>
          <w:rFonts w:ascii="Times New Roman" w:hAnsi="Times New Roman"/>
          <w:sz w:val="24"/>
          <w:szCs w:val="24"/>
          <w:lang w:eastAsia="en-GB"/>
        </w:rPr>
        <w:t xml:space="preserve">In Dutch Caribbean territories such as </w:t>
      </w:r>
      <w:r w:rsidR="00630264" w:rsidRPr="00707CE5">
        <w:rPr>
          <w:rFonts w:ascii="Times New Roman" w:hAnsi="Times New Roman"/>
          <w:sz w:val="24"/>
          <w:szCs w:val="24"/>
          <w:lang w:eastAsia="en-GB"/>
        </w:rPr>
        <w:t xml:space="preserve">Aruba, Curaçao, and Sint Maarten there is an eclectic history of influence from the Netherlands. </w:t>
      </w:r>
      <w:r w:rsidR="00F7554A" w:rsidRPr="00707CE5">
        <w:rPr>
          <w:rFonts w:ascii="Times New Roman" w:hAnsi="Times New Roman"/>
          <w:sz w:val="24"/>
          <w:szCs w:val="24"/>
          <w:lang w:eastAsia="en-GB"/>
        </w:rPr>
        <w:t>For example</w:t>
      </w:r>
      <w:r w:rsidR="00696065" w:rsidRPr="00707CE5">
        <w:rPr>
          <w:rFonts w:ascii="Times New Roman" w:hAnsi="Times New Roman"/>
          <w:sz w:val="24"/>
          <w:szCs w:val="24"/>
          <w:lang w:eastAsia="en-GB"/>
        </w:rPr>
        <w:t>,</w:t>
      </w:r>
      <w:r w:rsidR="00F7554A" w:rsidRPr="00707CE5">
        <w:rPr>
          <w:rFonts w:ascii="Times New Roman" w:hAnsi="Times New Roman"/>
          <w:sz w:val="24"/>
          <w:szCs w:val="24"/>
          <w:lang w:eastAsia="en-GB"/>
        </w:rPr>
        <w:t xml:space="preserve"> </w:t>
      </w:r>
      <w:r w:rsidR="00696065" w:rsidRPr="00707CE5">
        <w:rPr>
          <w:rFonts w:ascii="Times New Roman" w:hAnsi="Times New Roman"/>
          <w:sz w:val="24"/>
          <w:szCs w:val="24"/>
          <w:lang w:eastAsia="en-GB"/>
        </w:rPr>
        <w:t xml:space="preserve">in </w:t>
      </w:r>
      <w:r w:rsidR="00F7554A" w:rsidRPr="00707CE5">
        <w:rPr>
          <w:rFonts w:ascii="Times New Roman" w:hAnsi="Times New Roman"/>
          <w:sz w:val="24"/>
          <w:szCs w:val="24"/>
          <w:lang w:eastAsia="en-GB"/>
        </w:rPr>
        <w:t xml:space="preserve">Curaçao and Sint Maarten there was the implementation of Foundation Based Education (FBE) </w:t>
      </w:r>
      <w:r w:rsidR="00696065" w:rsidRPr="00707CE5">
        <w:rPr>
          <w:rFonts w:ascii="Times New Roman" w:hAnsi="Times New Roman"/>
          <w:sz w:val="24"/>
          <w:szCs w:val="24"/>
          <w:lang w:eastAsia="en-GB"/>
        </w:rPr>
        <w:t xml:space="preserve">throughout government primary schools </w:t>
      </w:r>
      <w:r w:rsidR="00F7554A" w:rsidRPr="00707CE5">
        <w:rPr>
          <w:rFonts w:ascii="Times New Roman" w:hAnsi="Times New Roman"/>
          <w:sz w:val="24"/>
          <w:szCs w:val="24"/>
          <w:lang w:eastAsia="en-GB"/>
        </w:rPr>
        <w:t>in 2002</w:t>
      </w:r>
      <w:r w:rsidR="00696065" w:rsidRPr="00707CE5">
        <w:rPr>
          <w:rFonts w:ascii="Times New Roman" w:hAnsi="Times New Roman"/>
          <w:sz w:val="24"/>
          <w:szCs w:val="24"/>
          <w:lang w:eastAsia="en-GB"/>
        </w:rPr>
        <w:t xml:space="preserve">. This </w:t>
      </w:r>
      <w:r w:rsidR="00DB440D" w:rsidRPr="00707CE5">
        <w:rPr>
          <w:rFonts w:ascii="Times New Roman" w:hAnsi="Times New Roman"/>
          <w:sz w:val="24"/>
          <w:szCs w:val="24"/>
          <w:lang w:eastAsia="en-GB"/>
        </w:rPr>
        <w:t>imposed plan</w:t>
      </w:r>
      <w:r w:rsidR="00696065" w:rsidRPr="00707CE5">
        <w:rPr>
          <w:rFonts w:ascii="Times New Roman" w:hAnsi="Times New Roman"/>
          <w:sz w:val="24"/>
          <w:szCs w:val="24"/>
          <w:lang w:eastAsia="en-GB"/>
        </w:rPr>
        <w:t xml:space="preserve"> </w:t>
      </w:r>
      <w:r w:rsidR="00F7554A" w:rsidRPr="00707CE5">
        <w:rPr>
          <w:rFonts w:ascii="Times New Roman" w:hAnsi="Times New Roman"/>
          <w:sz w:val="24"/>
          <w:szCs w:val="24"/>
          <w:lang w:eastAsia="en-GB"/>
        </w:rPr>
        <w:t xml:space="preserve">sought to </w:t>
      </w:r>
      <w:r w:rsidR="00DB440D" w:rsidRPr="00707CE5">
        <w:rPr>
          <w:rFonts w:ascii="Times New Roman" w:hAnsi="Times New Roman"/>
          <w:sz w:val="24"/>
          <w:szCs w:val="24"/>
          <w:lang w:eastAsia="en-GB"/>
        </w:rPr>
        <w:t>provide student centred education and equal opportunities for all (</w:t>
      </w:r>
      <w:r w:rsidR="00D13A60" w:rsidRPr="00707CE5">
        <w:rPr>
          <w:rFonts w:ascii="Times New Roman" w:hAnsi="Times New Roman"/>
          <w:sz w:val="24"/>
          <w:szCs w:val="24"/>
          <w:lang w:eastAsia="en-GB"/>
        </w:rPr>
        <w:t>Ministry of Education of Dutch Antilles, 1995</w:t>
      </w:r>
      <w:r w:rsidR="00DB440D" w:rsidRPr="00707CE5">
        <w:rPr>
          <w:rFonts w:ascii="Times New Roman" w:hAnsi="Times New Roman"/>
          <w:sz w:val="24"/>
          <w:szCs w:val="24"/>
          <w:lang w:eastAsia="en-GB"/>
        </w:rPr>
        <w:t>).</w:t>
      </w:r>
      <w:r w:rsidR="00EC6654" w:rsidRPr="00707CE5">
        <w:rPr>
          <w:rFonts w:ascii="Times New Roman" w:hAnsi="Times New Roman"/>
          <w:sz w:val="24"/>
          <w:szCs w:val="24"/>
          <w:lang w:eastAsia="en-GB"/>
        </w:rPr>
        <w:t xml:space="preserve"> </w:t>
      </w:r>
      <w:r w:rsidR="009B0E34" w:rsidRPr="00707CE5">
        <w:rPr>
          <w:rFonts w:ascii="Times New Roman" w:hAnsi="Times New Roman"/>
          <w:sz w:val="24"/>
          <w:szCs w:val="24"/>
          <w:lang w:eastAsia="en-GB"/>
        </w:rPr>
        <w:t>Yet, i</w:t>
      </w:r>
      <w:r w:rsidR="00DB440D" w:rsidRPr="00707CE5">
        <w:rPr>
          <w:rFonts w:ascii="Times New Roman" w:hAnsi="Times New Roman"/>
          <w:sz w:val="24"/>
          <w:szCs w:val="24"/>
          <w:lang w:eastAsia="en-GB"/>
        </w:rPr>
        <w:t xml:space="preserve">n Aruba </w:t>
      </w:r>
      <w:r w:rsidR="00D13A60" w:rsidRPr="00707CE5">
        <w:rPr>
          <w:rFonts w:ascii="Times New Roman" w:hAnsi="Times New Roman"/>
          <w:sz w:val="24"/>
          <w:szCs w:val="24"/>
          <w:lang w:eastAsia="en-GB"/>
        </w:rPr>
        <w:t xml:space="preserve">educational direction has been </w:t>
      </w:r>
      <w:r w:rsidR="00EC6654" w:rsidRPr="00707CE5">
        <w:rPr>
          <w:rFonts w:ascii="Times New Roman" w:hAnsi="Times New Roman"/>
          <w:sz w:val="24"/>
          <w:szCs w:val="24"/>
          <w:lang w:eastAsia="en-GB"/>
        </w:rPr>
        <w:t>dominated by localised</w:t>
      </w:r>
      <w:r w:rsidR="009B0E34" w:rsidRPr="00707CE5">
        <w:rPr>
          <w:rFonts w:ascii="Times New Roman" w:hAnsi="Times New Roman"/>
          <w:sz w:val="24"/>
          <w:szCs w:val="24"/>
          <w:lang w:eastAsia="en-GB"/>
        </w:rPr>
        <w:t xml:space="preserve"> </w:t>
      </w:r>
      <w:r w:rsidR="00EC6654" w:rsidRPr="00707CE5">
        <w:rPr>
          <w:rFonts w:ascii="Times New Roman" w:hAnsi="Times New Roman"/>
          <w:sz w:val="24"/>
          <w:szCs w:val="24"/>
          <w:lang w:eastAsia="en-GB"/>
        </w:rPr>
        <w:t xml:space="preserve">demands and decisions. </w:t>
      </w:r>
      <w:r w:rsidR="00714591">
        <w:rPr>
          <w:rFonts w:ascii="Times New Roman" w:hAnsi="Times New Roman"/>
          <w:sz w:val="24"/>
          <w:szCs w:val="24"/>
          <w:lang w:eastAsia="en-GB"/>
        </w:rPr>
        <w:t xml:space="preserve">For example, teaching methods and community participation are priorities for educational development and governance. </w:t>
      </w:r>
      <w:r w:rsidR="00EC6654" w:rsidRPr="00707CE5">
        <w:rPr>
          <w:rFonts w:ascii="Times New Roman" w:hAnsi="Times New Roman"/>
          <w:sz w:val="24"/>
          <w:szCs w:val="24"/>
          <w:lang w:eastAsia="en-GB"/>
        </w:rPr>
        <w:t xml:space="preserve">Unlike the other Dutch territories Aruba implemented a National Strategic Plan </w:t>
      </w:r>
      <w:r w:rsidR="00DB440D" w:rsidRPr="00707CE5">
        <w:rPr>
          <w:rFonts w:ascii="Times New Roman" w:hAnsi="Times New Roman"/>
          <w:sz w:val="24"/>
          <w:szCs w:val="24"/>
          <w:lang w:eastAsia="en-GB"/>
        </w:rPr>
        <w:t xml:space="preserve">in </w:t>
      </w:r>
      <w:r w:rsidR="00EC6654" w:rsidRPr="00707CE5">
        <w:rPr>
          <w:rFonts w:ascii="Times New Roman" w:hAnsi="Times New Roman"/>
          <w:sz w:val="24"/>
          <w:szCs w:val="24"/>
          <w:lang w:eastAsia="en-GB"/>
        </w:rPr>
        <w:t>2007. The plan was constructed through consultation with a large section of the Aruban community</w:t>
      </w:r>
      <w:r w:rsidR="00D73C93" w:rsidRPr="00707CE5">
        <w:rPr>
          <w:rFonts w:ascii="Times New Roman" w:hAnsi="Times New Roman"/>
          <w:sz w:val="24"/>
          <w:szCs w:val="24"/>
          <w:lang w:eastAsia="en-GB"/>
        </w:rPr>
        <w:t xml:space="preserve"> (</w:t>
      </w:r>
      <w:r w:rsidR="009B0E34" w:rsidRPr="00707CE5">
        <w:rPr>
          <w:rFonts w:ascii="Times New Roman" w:hAnsi="Times New Roman"/>
          <w:sz w:val="24"/>
          <w:szCs w:val="24"/>
          <w:lang w:eastAsia="en-GB"/>
        </w:rPr>
        <w:t>Job-Van der Zwan, 2014</w:t>
      </w:r>
      <w:r w:rsidR="00D73C93" w:rsidRPr="00707CE5">
        <w:rPr>
          <w:rFonts w:ascii="Times New Roman" w:hAnsi="Times New Roman"/>
          <w:sz w:val="24"/>
          <w:szCs w:val="24"/>
          <w:lang w:eastAsia="en-GB"/>
        </w:rPr>
        <w:t>)</w:t>
      </w:r>
      <w:r w:rsidR="00EC6654" w:rsidRPr="00707CE5">
        <w:rPr>
          <w:rFonts w:ascii="Times New Roman" w:hAnsi="Times New Roman"/>
          <w:sz w:val="24"/>
          <w:szCs w:val="24"/>
          <w:lang w:eastAsia="en-GB"/>
        </w:rPr>
        <w:t xml:space="preserve">. </w:t>
      </w:r>
      <w:r w:rsidR="00BF1A3C" w:rsidRPr="00707CE5">
        <w:rPr>
          <w:rFonts w:ascii="Times New Roman" w:hAnsi="Times New Roman"/>
          <w:sz w:val="24"/>
          <w:szCs w:val="24"/>
          <w:lang w:eastAsia="en-GB"/>
        </w:rPr>
        <w:t xml:space="preserve">Set up to be student centred and operating </w:t>
      </w:r>
      <w:r w:rsidR="00D73C93" w:rsidRPr="00707CE5">
        <w:rPr>
          <w:rFonts w:ascii="Times New Roman" w:hAnsi="Times New Roman"/>
          <w:sz w:val="24"/>
          <w:szCs w:val="24"/>
          <w:lang w:eastAsia="en-GB"/>
        </w:rPr>
        <w:t xml:space="preserve">small scale </w:t>
      </w:r>
      <w:r w:rsidR="00BF1A3C" w:rsidRPr="00707CE5">
        <w:rPr>
          <w:rFonts w:ascii="Times New Roman" w:hAnsi="Times New Roman"/>
          <w:sz w:val="24"/>
          <w:szCs w:val="24"/>
          <w:lang w:eastAsia="en-GB"/>
        </w:rPr>
        <w:t xml:space="preserve">education </w:t>
      </w:r>
      <w:r w:rsidR="00D73C93" w:rsidRPr="00707CE5">
        <w:rPr>
          <w:rFonts w:ascii="Times New Roman" w:hAnsi="Times New Roman"/>
          <w:sz w:val="24"/>
          <w:szCs w:val="24"/>
          <w:lang w:eastAsia="en-GB"/>
        </w:rPr>
        <w:t>projects such as the Multilingual School Pilot Project [Projecto Scol Multilingual] (PSML)</w:t>
      </w:r>
      <w:r w:rsidR="00BF1A3C" w:rsidRPr="00707CE5">
        <w:rPr>
          <w:rFonts w:ascii="Times New Roman" w:hAnsi="Times New Roman"/>
          <w:sz w:val="24"/>
          <w:szCs w:val="24"/>
          <w:lang w:eastAsia="en-GB"/>
        </w:rPr>
        <w:t xml:space="preserve">, </w:t>
      </w:r>
      <w:r w:rsidR="009B0E34" w:rsidRPr="00707CE5">
        <w:rPr>
          <w:rFonts w:ascii="Times New Roman" w:hAnsi="Times New Roman"/>
          <w:sz w:val="24"/>
          <w:szCs w:val="24"/>
          <w:lang w:eastAsia="en-GB"/>
        </w:rPr>
        <w:t xml:space="preserve">the plan became regarded as community based-education. High </w:t>
      </w:r>
      <w:r w:rsidR="009B0E34" w:rsidRPr="00707CE5">
        <w:rPr>
          <w:rFonts w:ascii="Times New Roman" w:hAnsi="Times New Roman"/>
          <w:sz w:val="24"/>
          <w:szCs w:val="24"/>
          <w:lang w:eastAsia="en-GB"/>
        </w:rPr>
        <w:lastRenderedPageBreak/>
        <w:t>teacher satisfaction and improved student performance have been recognised for Grade 1 pupil results (Job-Van der Zwan, 2014).</w:t>
      </w:r>
    </w:p>
    <w:p w14:paraId="70B02EEA" w14:textId="77777777" w:rsidR="00D44F6D" w:rsidRDefault="00D44F6D" w:rsidP="00707CE5">
      <w:pPr>
        <w:spacing w:after="0" w:line="480" w:lineRule="auto"/>
        <w:rPr>
          <w:rFonts w:ascii="Times New Roman" w:hAnsi="Times New Roman"/>
          <w:sz w:val="24"/>
          <w:szCs w:val="24"/>
          <w:lang w:eastAsia="en-GB"/>
        </w:rPr>
      </w:pPr>
    </w:p>
    <w:p w14:paraId="102F9198" w14:textId="4EF03864" w:rsidR="002E6E58" w:rsidRPr="00D44F6D" w:rsidRDefault="00671D22" w:rsidP="00707CE5">
      <w:pPr>
        <w:spacing w:after="0" w:line="480" w:lineRule="auto"/>
        <w:rPr>
          <w:rFonts w:ascii="Times New Roman" w:hAnsi="Times New Roman"/>
          <w:sz w:val="24"/>
          <w:szCs w:val="24"/>
          <w:lang w:eastAsia="en-GB"/>
        </w:rPr>
      </w:pPr>
      <w:r w:rsidRPr="00707CE5">
        <w:rPr>
          <w:rFonts w:ascii="Times New Roman" w:hAnsi="Times New Roman"/>
          <w:b/>
          <w:sz w:val="24"/>
          <w:szCs w:val="24"/>
          <w:lang w:eastAsia="en-GB"/>
        </w:rPr>
        <w:t xml:space="preserve">Comparative </w:t>
      </w:r>
      <w:r w:rsidR="00D13A60" w:rsidRPr="00707CE5">
        <w:rPr>
          <w:rFonts w:ascii="Times New Roman" w:hAnsi="Times New Roman"/>
          <w:b/>
          <w:sz w:val="24"/>
          <w:szCs w:val="24"/>
          <w:lang w:eastAsia="en-GB"/>
        </w:rPr>
        <w:t xml:space="preserve">educational representations in </w:t>
      </w:r>
      <w:r w:rsidR="0033272F">
        <w:rPr>
          <w:rFonts w:ascii="Times New Roman" w:hAnsi="Times New Roman"/>
          <w:b/>
          <w:sz w:val="24"/>
          <w:szCs w:val="24"/>
          <w:lang w:eastAsia="en-GB"/>
        </w:rPr>
        <w:t xml:space="preserve">the </w:t>
      </w:r>
      <w:r w:rsidRPr="00707CE5">
        <w:rPr>
          <w:rFonts w:ascii="Times New Roman" w:hAnsi="Times New Roman"/>
          <w:b/>
          <w:sz w:val="24"/>
          <w:szCs w:val="24"/>
          <w:lang w:eastAsia="en-GB"/>
        </w:rPr>
        <w:t>overseas territories</w:t>
      </w:r>
    </w:p>
    <w:p w14:paraId="0BF13808" w14:textId="6921FE69" w:rsidR="00671D22" w:rsidRPr="00707CE5" w:rsidRDefault="00BB4505" w:rsidP="0033272F">
      <w:pPr>
        <w:spacing w:after="0" w:line="480" w:lineRule="auto"/>
        <w:rPr>
          <w:rFonts w:ascii="Times New Roman" w:hAnsi="Times New Roman"/>
          <w:color w:val="000000"/>
          <w:sz w:val="24"/>
          <w:szCs w:val="24"/>
        </w:rPr>
      </w:pPr>
      <w:r w:rsidRPr="00707CE5">
        <w:rPr>
          <w:rFonts w:ascii="Times New Roman" w:hAnsi="Times New Roman"/>
          <w:color w:val="000000"/>
          <w:sz w:val="24"/>
          <w:szCs w:val="24"/>
        </w:rPr>
        <w:t>The educa</w:t>
      </w:r>
      <w:r w:rsidR="00274F22">
        <w:rPr>
          <w:rFonts w:ascii="Times New Roman" w:hAnsi="Times New Roman"/>
          <w:color w:val="000000"/>
          <w:sz w:val="24"/>
          <w:szCs w:val="24"/>
        </w:rPr>
        <w:t>tional governance policies for UK</w:t>
      </w:r>
      <w:r w:rsidRPr="00707CE5">
        <w:rPr>
          <w:rFonts w:ascii="Times New Roman" w:hAnsi="Times New Roman"/>
          <w:color w:val="000000"/>
          <w:sz w:val="24"/>
          <w:szCs w:val="24"/>
        </w:rPr>
        <w:t>OT</w:t>
      </w:r>
      <w:r w:rsidR="00274F22">
        <w:rPr>
          <w:rFonts w:ascii="Times New Roman" w:hAnsi="Times New Roman"/>
          <w:color w:val="000000"/>
          <w:sz w:val="24"/>
          <w:szCs w:val="24"/>
        </w:rPr>
        <w:t>s</w:t>
      </w:r>
      <w:r w:rsidRPr="00707CE5">
        <w:rPr>
          <w:rFonts w:ascii="Times New Roman" w:hAnsi="Times New Roman"/>
          <w:color w:val="000000"/>
          <w:sz w:val="24"/>
          <w:szCs w:val="24"/>
        </w:rPr>
        <w:t xml:space="preserve"> and territories of the Netherlands vary on each country location. </w:t>
      </w:r>
      <w:r w:rsidR="00A01DA2" w:rsidRPr="00707CE5">
        <w:rPr>
          <w:rFonts w:ascii="Times New Roman" w:hAnsi="Times New Roman"/>
          <w:color w:val="000000"/>
          <w:sz w:val="24"/>
          <w:szCs w:val="24"/>
        </w:rPr>
        <w:t xml:space="preserve">Much </w:t>
      </w:r>
      <w:r w:rsidRPr="00707CE5">
        <w:rPr>
          <w:rFonts w:ascii="Times New Roman" w:hAnsi="Times New Roman"/>
          <w:color w:val="000000"/>
          <w:sz w:val="24"/>
          <w:szCs w:val="24"/>
        </w:rPr>
        <w:t xml:space="preserve">action for development has emerged as a consequence of periods of </w:t>
      </w:r>
      <w:r w:rsidR="00A01DA2" w:rsidRPr="00707CE5">
        <w:rPr>
          <w:rFonts w:ascii="Times New Roman" w:hAnsi="Times New Roman"/>
          <w:color w:val="000000"/>
          <w:sz w:val="24"/>
          <w:szCs w:val="24"/>
        </w:rPr>
        <w:t xml:space="preserve">colonialism </w:t>
      </w:r>
      <w:r w:rsidRPr="00707CE5">
        <w:rPr>
          <w:rFonts w:ascii="Times New Roman" w:hAnsi="Times New Roman"/>
          <w:color w:val="000000"/>
          <w:sz w:val="24"/>
          <w:szCs w:val="24"/>
        </w:rPr>
        <w:t>(Jules, 2008</w:t>
      </w:r>
      <w:r w:rsidR="007F3835" w:rsidRPr="00707CE5">
        <w:rPr>
          <w:rFonts w:ascii="Times New Roman" w:hAnsi="Times New Roman"/>
          <w:color w:val="000000"/>
          <w:sz w:val="24"/>
          <w:szCs w:val="24"/>
        </w:rPr>
        <w:t>; Thomas, 2014</w:t>
      </w:r>
      <w:r w:rsidR="000278F0" w:rsidRPr="00707CE5">
        <w:rPr>
          <w:rFonts w:ascii="Times New Roman" w:hAnsi="Times New Roman"/>
          <w:color w:val="000000"/>
          <w:sz w:val="24"/>
          <w:szCs w:val="24"/>
        </w:rPr>
        <w:t>b</w:t>
      </w:r>
      <w:r w:rsidRPr="00707CE5">
        <w:rPr>
          <w:rFonts w:ascii="Times New Roman" w:hAnsi="Times New Roman"/>
          <w:color w:val="000000"/>
          <w:sz w:val="24"/>
          <w:szCs w:val="24"/>
        </w:rPr>
        <w:t>).</w:t>
      </w:r>
      <w:r w:rsidR="00A01DA2" w:rsidRPr="00707CE5">
        <w:rPr>
          <w:rFonts w:ascii="Times New Roman" w:hAnsi="Times New Roman"/>
          <w:color w:val="000000"/>
          <w:sz w:val="24"/>
          <w:szCs w:val="24"/>
        </w:rPr>
        <w:t xml:space="preserve"> This being said there is distinctive comparative evidence of action </w:t>
      </w:r>
      <w:r w:rsidR="00634C2E" w:rsidRPr="00707CE5">
        <w:rPr>
          <w:rFonts w:ascii="Times New Roman" w:hAnsi="Times New Roman"/>
          <w:color w:val="000000"/>
          <w:sz w:val="24"/>
          <w:szCs w:val="24"/>
        </w:rPr>
        <w:t xml:space="preserve">between </w:t>
      </w:r>
      <w:r w:rsidR="008F01C1" w:rsidRPr="00707CE5">
        <w:rPr>
          <w:rFonts w:ascii="Times New Roman" w:hAnsi="Times New Roman"/>
          <w:color w:val="000000"/>
          <w:sz w:val="24"/>
          <w:szCs w:val="24"/>
        </w:rPr>
        <w:t xml:space="preserve">the </w:t>
      </w:r>
      <w:r w:rsidR="00274F22">
        <w:rPr>
          <w:rFonts w:ascii="Times New Roman" w:hAnsi="Times New Roman"/>
          <w:color w:val="000000"/>
          <w:sz w:val="24"/>
          <w:szCs w:val="24"/>
        </w:rPr>
        <w:t>UK</w:t>
      </w:r>
      <w:r w:rsidR="00634C2E" w:rsidRPr="00707CE5">
        <w:rPr>
          <w:rFonts w:ascii="Times New Roman" w:hAnsi="Times New Roman"/>
          <w:color w:val="000000"/>
          <w:sz w:val="24"/>
          <w:szCs w:val="24"/>
        </w:rPr>
        <w:t>OT</w:t>
      </w:r>
      <w:r w:rsidR="00274F22">
        <w:rPr>
          <w:rFonts w:ascii="Times New Roman" w:hAnsi="Times New Roman"/>
          <w:color w:val="000000"/>
          <w:sz w:val="24"/>
          <w:szCs w:val="24"/>
        </w:rPr>
        <w:t>s</w:t>
      </w:r>
      <w:r w:rsidR="00A01DA2" w:rsidRPr="00707CE5">
        <w:rPr>
          <w:rFonts w:ascii="Times New Roman" w:hAnsi="Times New Roman"/>
          <w:color w:val="000000"/>
          <w:sz w:val="24"/>
          <w:szCs w:val="24"/>
        </w:rPr>
        <w:t xml:space="preserve"> and territories of the Netherlands in the twenty first century. </w:t>
      </w:r>
      <w:r w:rsidR="00274F22">
        <w:rPr>
          <w:rFonts w:ascii="Times New Roman" w:hAnsi="Times New Roman"/>
          <w:color w:val="000000"/>
          <w:sz w:val="24"/>
          <w:szCs w:val="24"/>
        </w:rPr>
        <w:t>First, UK</w:t>
      </w:r>
      <w:r w:rsidR="00A01DA2" w:rsidRPr="00707CE5">
        <w:rPr>
          <w:rFonts w:ascii="Times New Roman" w:hAnsi="Times New Roman"/>
          <w:color w:val="000000"/>
          <w:sz w:val="24"/>
          <w:szCs w:val="24"/>
        </w:rPr>
        <w:t>OT</w:t>
      </w:r>
      <w:r w:rsidR="00274F22">
        <w:rPr>
          <w:rFonts w:ascii="Times New Roman" w:hAnsi="Times New Roman"/>
          <w:color w:val="000000"/>
          <w:sz w:val="24"/>
          <w:szCs w:val="24"/>
        </w:rPr>
        <w:t>s</w:t>
      </w:r>
      <w:r w:rsidR="00A01DA2" w:rsidRPr="00707CE5">
        <w:rPr>
          <w:rFonts w:ascii="Times New Roman" w:hAnsi="Times New Roman"/>
          <w:color w:val="000000"/>
          <w:sz w:val="24"/>
          <w:szCs w:val="24"/>
        </w:rPr>
        <w:t xml:space="preserve"> and the BES of the Netherlands have both experienced amendments to education legislation.</w:t>
      </w:r>
      <w:r w:rsidR="00634C2E" w:rsidRPr="00707CE5">
        <w:rPr>
          <w:rFonts w:ascii="Times New Roman" w:hAnsi="Times New Roman"/>
          <w:color w:val="000000"/>
          <w:sz w:val="24"/>
          <w:szCs w:val="24"/>
        </w:rPr>
        <w:t xml:space="preserve"> Although, </w:t>
      </w:r>
      <w:r w:rsidR="00274F22">
        <w:rPr>
          <w:rFonts w:ascii="Times New Roman" w:hAnsi="Times New Roman"/>
          <w:color w:val="000000"/>
          <w:sz w:val="24"/>
          <w:szCs w:val="24"/>
        </w:rPr>
        <w:t>UK</w:t>
      </w:r>
      <w:r w:rsidR="00A01DA2" w:rsidRPr="00707CE5">
        <w:rPr>
          <w:rFonts w:ascii="Times New Roman" w:hAnsi="Times New Roman"/>
          <w:color w:val="000000"/>
          <w:sz w:val="24"/>
          <w:szCs w:val="24"/>
        </w:rPr>
        <w:t xml:space="preserve">OTs such as Bermuda have changed legislation as a result of </w:t>
      </w:r>
      <w:r w:rsidR="000278F0" w:rsidRPr="00707CE5">
        <w:rPr>
          <w:rFonts w:ascii="Times New Roman" w:hAnsi="Times New Roman"/>
          <w:color w:val="000000"/>
          <w:sz w:val="24"/>
          <w:szCs w:val="24"/>
        </w:rPr>
        <w:t xml:space="preserve">a review by </w:t>
      </w:r>
      <w:r w:rsidR="00634C2E" w:rsidRPr="00707CE5">
        <w:rPr>
          <w:rFonts w:ascii="Times New Roman" w:hAnsi="Times New Roman"/>
          <w:color w:val="000000"/>
          <w:sz w:val="24"/>
          <w:szCs w:val="24"/>
        </w:rPr>
        <w:t xml:space="preserve">consultants, BES </w:t>
      </w:r>
      <w:r w:rsidR="00274F22">
        <w:rPr>
          <w:rFonts w:ascii="Times New Roman" w:hAnsi="Times New Roman"/>
          <w:color w:val="000000"/>
          <w:sz w:val="24"/>
          <w:szCs w:val="24"/>
        </w:rPr>
        <w:t>have</w:t>
      </w:r>
      <w:r w:rsidR="00634C2E" w:rsidRPr="00707CE5">
        <w:rPr>
          <w:rFonts w:ascii="Times New Roman" w:hAnsi="Times New Roman"/>
          <w:color w:val="000000"/>
          <w:sz w:val="24"/>
          <w:szCs w:val="24"/>
        </w:rPr>
        <w:t xml:space="preserve"> found </w:t>
      </w:r>
      <w:r w:rsidR="00274F22">
        <w:rPr>
          <w:rFonts w:ascii="Times New Roman" w:hAnsi="Times New Roman"/>
          <w:color w:val="000000"/>
          <w:sz w:val="24"/>
          <w:szCs w:val="24"/>
        </w:rPr>
        <w:t>themselves</w:t>
      </w:r>
      <w:r w:rsidR="00634C2E" w:rsidRPr="00707CE5">
        <w:rPr>
          <w:rFonts w:ascii="Times New Roman" w:hAnsi="Times New Roman"/>
          <w:color w:val="000000"/>
          <w:sz w:val="24"/>
          <w:szCs w:val="24"/>
        </w:rPr>
        <w:t xml:space="preserve"> yet again subjected to dominance from an education department</w:t>
      </w:r>
      <w:r w:rsidR="000F4DEA">
        <w:rPr>
          <w:rFonts w:ascii="Times New Roman" w:hAnsi="Times New Roman"/>
          <w:color w:val="000000"/>
          <w:sz w:val="24"/>
          <w:szCs w:val="24"/>
        </w:rPr>
        <w:t xml:space="preserve"> (</w:t>
      </w:r>
      <w:r w:rsidR="00DC13A7">
        <w:rPr>
          <w:rFonts w:ascii="Times New Roman" w:hAnsi="Times New Roman"/>
          <w:color w:val="000000"/>
          <w:sz w:val="24"/>
          <w:szCs w:val="24"/>
        </w:rPr>
        <w:t xml:space="preserve">and </w:t>
      </w:r>
      <w:r w:rsidR="000F4DEA">
        <w:rPr>
          <w:rFonts w:ascii="Times New Roman" w:hAnsi="Times New Roman"/>
          <w:color w:val="000000"/>
          <w:sz w:val="24"/>
          <w:szCs w:val="24"/>
        </w:rPr>
        <w:t>inspectorate)</w:t>
      </w:r>
      <w:r w:rsidR="00634C2E" w:rsidRPr="00707CE5">
        <w:rPr>
          <w:rFonts w:ascii="Times New Roman" w:hAnsi="Times New Roman"/>
          <w:color w:val="000000"/>
          <w:sz w:val="24"/>
          <w:szCs w:val="24"/>
        </w:rPr>
        <w:t xml:space="preserve"> located in the European continent. </w:t>
      </w:r>
      <w:r w:rsidR="00D60823">
        <w:rPr>
          <w:rFonts w:ascii="Times New Roman" w:hAnsi="Times New Roman"/>
          <w:color w:val="000000"/>
          <w:sz w:val="24"/>
          <w:szCs w:val="24"/>
        </w:rPr>
        <w:t>In 2015, Bonaire</w:t>
      </w:r>
      <w:r w:rsidR="000F4DEA">
        <w:rPr>
          <w:rFonts w:ascii="Times New Roman" w:hAnsi="Times New Roman"/>
          <w:color w:val="000000"/>
          <w:sz w:val="24"/>
          <w:szCs w:val="24"/>
        </w:rPr>
        <w:t xml:space="preserve"> had three primary schools approved </w:t>
      </w:r>
      <w:r w:rsidR="00D60823">
        <w:rPr>
          <w:rFonts w:ascii="Times New Roman" w:hAnsi="Times New Roman"/>
          <w:color w:val="000000"/>
          <w:sz w:val="24"/>
          <w:szCs w:val="24"/>
        </w:rPr>
        <w:t>as good by the Dutch inspectorate</w:t>
      </w:r>
      <w:r w:rsidR="000F4DEA">
        <w:rPr>
          <w:rFonts w:ascii="Times New Roman" w:hAnsi="Times New Roman"/>
          <w:color w:val="000000"/>
          <w:sz w:val="24"/>
          <w:szCs w:val="24"/>
        </w:rPr>
        <w:t xml:space="preserve"> (</w:t>
      </w:r>
      <w:r w:rsidR="002D203D">
        <w:rPr>
          <w:rFonts w:ascii="Times New Roman" w:hAnsi="Times New Roman"/>
          <w:color w:val="000000"/>
          <w:sz w:val="24"/>
          <w:szCs w:val="24"/>
        </w:rPr>
        <w:t>Dutch Caribbean Legal Portal, 2015</w:t>
      </w:r>
      <w:r w:rsidR="000F4DEA">
        <w:rPr>
          <w:rFonts w:ascii="Times New Roman" w:hAnsi="Times New Roman"/>
          <w:color w:val="000000"/>
          <w:sz w:val="24"/>
          <w:szCs w:val="24"/>
        </w:rPr>
        <w:t>)</w:t>
      </w:r>
      <w:r w:rsidR="00D60823">
        <w:rPr>
          <w:rFonts w:ascii="Times New Roman" w:hAnsi="Times New Roman"/>
          <w:color w:val="000000"/>
          <w:sz w:val="24"/>
          <w:szCs w:val="24"/>
        </w:rPr>
        <w:t xml:space="preserve">. </w:t>
      </w:r>
      <w:r w:rsidR="00653385">
        <w:rPr>
          <w:rFonts w:ascii="Times New Roman" w:hAnsi="Times New Roman"/>
          <w:color w:val="000000"/>
          <w:sz w:val="24"/>
          <w:szCs w:val="24"/>
        </w:rPr>
        <w:t>Whilst in Saba ther</w:t>
      </w:r>
      <w:r w:rsidR="00A84FA4">
        <w:rPr>
          <w:rFonts w:ascii="Times New Roman" w:hAnsi="Times New Roman"/>
          <w:color w:val="000000"/>
          <w:sz w:val="24"/>
          <w:szCs w:val="24"/>
        </w:rPr>
        <w:t>e are public concerns about the</w:t>
      </w:r>
      <w:r w:rsidR="00F0766E">
        <w:rPr>
          <w:rFonts w:ascii="Times New Roman" w:hAnsi="Times New Roman"/>
          <w:color w:val="000000"/>
          <w:sz w:val="24"/>
          <w:szCs w:val="24"/>
        </w:rPr>
        <w:t xml:space="preserve"> turnover of teachers as a consequence </w:t>
      </w:r>
      <w:r w:rsidR="00653385">
        <w:rPr>
          <w:rFonts w:ascii="Times New Roman" w:hAnsi="Times New Roman"/>
          <w:color w:val="000000"/>
          <w:sz w:val="24"/>
          <w:szCs w:val="24"/>
        </w:rPr>
        <w:t>of poor pupil performance</w:t>
      </w:r>
      <w:r w:rsidR="00A84FA4">
        <w:rPr>
          <w:rFonts w:ascii="Times New Roman" w:hAnsi="Times New Roman"/>
          <w:color w:val="000000"/>
          <w:sz w:val="24"/>
          <w:szCs w:val="24"/>
        </w:rPr>
        <w:t>.</w:t>
      </w:r>
      <w:r w:rsidR="002D203D">
        <w:rPr>
          <w:rFonts w:ascii="Times New Roman" w:hAnsi="Times New Roman"/>
          <w:color w:val="000000"/>
          <w:sz w:val="24"/>
          <w:szCs w:val="24"/>
        </w:rPr>
        <w:t xml:space="preserve"> </w:t>
      </w:r>
      <w:r w:rsidR="00A84FA4">
        <w:rPr>
          <w:rFonts w:ascii="Times New Roman" w:hAnsi="Times New Roman"/>
          <w:color w:val="000000"/>
          <w:sz w:val="24"/>
          <w:szCs w:val="24"/>
        </w:rPr>
        <w:t>E</w:t>
      </w:r>
      <w:r w:rsidR="00F0766E">
        <w:rPr>
          <w:rFonts w:ascii="Times New Roman" w:hAnsi="Times New Roman"/>
          <w:color w:val="000000"/>
          <w:sz w:val="24"/>
          <w:szCs w:val="24"/>
        </w:rPr>
        <w:t xml:space="preserve">ducational </w:t>
      </w:r>
      <w:r w:rsidR="00A84FA4">
        <w:rPr>
          <w:rFonts w:ascii="Times New Roman" w:hAnsi="Times New Roman"/>
          <w:color w:val="000000"/>
          <w:sz w:val="24"/>
          <w:szCs w:val="24"/>
        </w:rPr>
        <w:t>stakeholders</w:t>
      </w:r>
      <w:r w:rsidR="00F0766E">
        <w:rPr>
          <w:rFonts w:ascii="Times New Roman" w:hAnsi="Times New Roman"/>
          <w:color w:val="000000"/>
          <w:sz w:val="24"/>
          <w:szCs w:val="24"/>
        </w:rPr>
        <w:t xml:space="preserve"> have </w:t>
      </w:r>
      <w:r w:rsidR="002D203D">
        <w:rPr>
          <w:rFonts w:ascii="Times New Roman" w:hAnsi="Times New Roman"/>
          <w:color w:val="000000"/>
          <w:sz w:val="24"/>
          <w:szCs w:val="24"/>
        </w:rPr>
        <w:t>express</w:t>
      </w:r>
      <w:r w:rsidR="00F0766E">
        <w:rPr>
          <w:rFonts w:ascii="Times New Roman" w:hAnsi="Times New Roman"/>
          <w:color w:val="000000"/>
          <w:sz w:val="24"/>
          <w:szCs w:val="24"/>
        </w:rPr>
        <w:t xml:space="preserve">ed </w:t>
      </w:r>
      <w:r w:rsidR="00DC13A7">
        <w:rPr>
          <w:rFonts w:ascii="Times New Roman" w:hAnsi="Times New Roman"/>
          <w:color w:val="000000"/>
          <w:sz w:val="24"/>
          <w:szCs w:val="24"/>
        </w:rPr>
        <w:t xml:space="preserve">some </w:t>
      </w:r>
      <w:r w:rsidR="00F0766E">
        <w:rPr>
          <w:rFonts w:ascii="Times New Roman" w:hAnsi="Times New Roman"/>
          <w:color w:val="000000"/>
          <w:sz w:val="24"/>
          <w:szCs w:val="24"/>
        </w:rPr>
        <w:t xml:space="preserve">resistance to change, especially </w:t>
      </w:r>
      <w:r w:rsidR="002D203D">
        <w:rPr>
          <w:rFonts w:ascii="Times New Roman" w:hAnsi="Times New Roman"/>
          <w:color w:val="000000"/>
          <w:sz w:val="24"/>
          <w:szCs w:val="24"/>
        </w:rPr>
        <w:t>t</w:t>
      </w:r>
      <w:r w:rsidR="00653385">
        <w:rPr>
          <w:rFonts w:ascii="Times New Roman" w:hAnsi="Times New Roman"/>
          <w:color w:val="000000"/>
          <w:sz w:val="24"/>
          <w:szCs w:val="24"/>
        </w:rPr>
        <w:t>eachers in Saba</w:t>
      </w:r>
      <w:r w:rsidR="00F0766E">
        <w:rPr>
          <w:rFonts w:ascii="Times New Roman" w:hAnsi="Times New Roman"/>
          <w:color w:val="000000"/>
          <w:sz w:val="24"/>
          <w:szCs w:val="24"/>
        </w:rPr>
        <w:t xml:space="preserve">, </w:t>
      </w:r>
      <w:r w:rsidR="00A84FA4">
        <w:rPr>
          <w:rFonts w:ascii="Times New Roman" w:hAnsi="Times New Roman"/>
          <w:color w:val="000000"/>
          <w:sz w:val="24"/>
          <w:szCs w:val="24"/>
        </w:rPr>
        <w:t>given that schools need to manage both the</w:t>
      </w:r>
      <w:r w:rsidR="00653385">
        <w:rPr>
          <w:rFonts w:ascii="Times New Roman" w:hAnsi="Times New Roman"/>
          <w:color w:val="000000"/>
          <w:sz w:val="24"/>
          <w:szCs w:val="24"/>
        </w:rPr>
        <w:t xml:space="preserve"> Dutch and Caribbean curriculum </w:t>
      </w:r>
      <w:r w:rsidR="00A84FA4">
        <w:rPr>
          <w:rFonts w:ascii="Times New Roman" w:hAnsi="Times New Roman"/>
          <w:color w:val="000000"/>
          <w:sz w:val="24"/>
          <w:szCs w:val="24"/>
        </w:rPr>
        <w:t xml:space="preserve">and the diverse student population (Saba-News, 2014). </w:t>
      </w:r>
      <w:r w:rsidR="00653385">
        <w:rPr>
          <w:rFonts w:ascii="Times New Roman" w:hAnsi="Times New Roman"/>
          <w:color w:val="000000"/>
          <w:sz w:val="24"/>
          <w:szCs w:val="24"/>
        </w:rPr>
        <w:t xml:space="preserve">Considering this pressing situation </w:t>
      </w:r>
      <w:r w:rsidR="002D203D">
        <w:rPr>
          <w:rFonts w:ascii="Times New Roman" w:hAnsi="Times New Roman"/>
          <w:color w:val="000000"/>
          <w:sz w:val="24"/>
          <w:szCs w:val="24"/>
        </w:rPr>
        <w:t xml:space="preserve">and the need for co-operation </w:t>
      </w:r>
      <w:r w:rsidR="00653385">
        <w:rPr>
          <w:rFonts w:ascii="Times New Roman" w:hAnsi="Times New Roman"/>
          <w:color w:val="000000"/>
          <w:sz w:val="24"/>
          <w:szCs w:val="24"/>
        </w:rPr>
        <w:t xml:space="preserve">the Netherlands </w:t>
      </w:r>
      <w:r w:rsidR="00A84FA4">
        <w:rPr>
          <w:rFonts w:ascii="Times New Roman" w:hAnsi="Times New Roman"/>
          <w:color w:val="000000"/>
          <w:sz w:val="24"/>
          <w:szCs w:val="24"/>
        </w:rPr>
        <w:t>still proceed</w:t>
      </w:r>
      <w:r w:rsidR="00274F22">
        <w:rPr>
          <w:rFonts w:ascii="Times New Roman" w:hAnsi="Times New Roman"/>
          <w:color w:val="000000"/>
          <w:sz w:val="24"/>
          <w:szCs w:val="24"/>
        </w:rPr>
        <w:t>s</w:t>
      </w:r>
      <w:r w:rsidR="00A84FA4">
        <w:rPr>
          <w:rFonts w:ascii="Times New Roman" w:hAnsi="Times New Roman"/>
          <w:color w:val="000000"/>
          <w:sz w:val="24"/>
          <w:szCs w:val="24"/>
        </w:rPr>
        <w:t xml:space="preserve"> with </w:t>
      </w:r>
      <w:r w:rsidR="00274F22">
        <w:rPr>
          <w:rFonts w:ascii="Times New Roman" w:hAnsi="Times New Roman"/>
          <w:color w:val="000000"/>
          <w:sz w:val="24"/>
          <w:szCs w:val="24"/>
        </w:rPr>
        <w:t>its</w:t>
      </w:r>
      <w:r w:rsidR="00A84FA4">
        <w:rPr>
          <w:rFonts w:ascii="Times New Roman" w:hAnsi="Times New Roman"/>
          <w:color w:val="000000"/>
          <w:sz w:val="24"/>
          <w:szCs w:val="24"/>
        </w:rPr>
        <w:t xml:space="preserve"> </w:t>
      </w:r>
      <w:r w:rsidR="00653385" w:rsidRPr="002D203D">
        <w:rPr>
          <w:rFonts w:ascii="Times New Roman" w:hAnsi="Times New Roman"/>
          <w:color w:val="000000"/>
          <w:sz w:val="24"/>
          <w:szCs w:val="24"/>
        </w:rPr>
        <w:t>invest</w:t>
      </w:r>
      <w:r w:rsidR="00A84FA4">
        <w:rPr>
          <w:rFonts w:ascii="Times New Roman" w:hAnsi="Times New Roman"/>
          <w:color w:val="000000"/>
          <w:sz w:val="24"/>
          <w:szCs w:val="24"/>
        </w:rPr>
        <w:t>ment strategy of US</w:t>
      </w:r>
      <w:r w:rsidR="00D60823" w:rsidRPr="002D203D">
        <w:rPr>
          <w:rFonts w:ascii="Times New Roman" w:hAnsi="Times New Roman"/>
          <w:color w:val="000000"/>
          <w:sz w:val="24"/>
          <w:szCs w:val="24"/>
        </w:rPr>
        <w:t>$</w:t>
      </w:r>
      <w:r w:rsidR="00A84FA4">
        <w:rPr>
          <w:rFonts w:ascii="Times New Roman" w:hAnsi="Times New Roman"/>
          <w:color w:val="000000"/>
          <w:sz w:val="24"/>
          <w:szCs w:val="24"/>
        </w:rPr>
        <w:t xml:space="preserve">6.3 </w:t>
      </w:r>
      <w:r w:rsidR="00D60823" w:rsidRPr="002D203D">
        <w:rPr>
          <w:rFonts w:ascii="Times New Roman" w:hAnsi="Times New Roman"/>
          <w:color w:val="000000"/>
          <w:sz w:val="24"/>
          <w:szCs w:val="24"/>
        </w:rPr>
        <w:t xml:space="preserve">million into </w:t>
      </w:r>
      <w:r w:rsidR="00A84FA4">
        <w:rPr>
          <w:rFonts w:ascii="Times New Roman" w:hAnsi="Times New Roman"/>
          <w:color w:val="000000"/>
          <w:sz w:val="24"/>
          <w:szCs w:val="24"/>
        </w:rPr>
        <w:t xml:space="preserve">the </w:t>
      </w:r>
      <w:r w:rsidR="00D60823" w:rsidRPr="002D203D">
        <w:rPr>
          <w:rFonts w:ascii="Times New Roman" w:hAnsi="Times New Roman"/>
          <w:color w:val="000000"/>
          <w:sz w:val="24"/>
          <w:szCs w:val="24"/>
        </w:rPr>
        <w:t xml:space="preserve">recruitment and </w:t>
      </w:r>
      <w:r w:rsidR="00DC13A7">
        <w:rPr>
          <w:rFonts w:ascii="Times New Roman" w:hAnsi="Times New Roman"/>
          <w:color w:val="000000"/>
          <w:sz w:val="24"/>
          <w:szCs w:val="24"/>
        </w:rPr>
        <w:t>retention of teachers to</w:t>
      </w:r>
      <w:r w:rsidR="00D60823" w:rsidRPr="002D203D">
        <w:rPr>
          <w:rFonts w:ascii="Times New Roman" w:hAnsi="Times New Roman"/>
          <w:color w:val="000000"/>
          <w:sz w:val="24"/>
          <w:szCs w:val="24"/>
        </w:rPr>
        <w:t xml:space="preserve"> BES</w:t>
      </w:r>
      <w:r w:rsidR="00653385" w:rsidRPr="002D203D">
        <w:rPr>
          <w:rFonts w:ascii="Times New Roman" w:hAnsi="Times New Roman"/>
          <w:color w:val="000000"/>
          <w:sz w:val="24"/>
          <w:szCs w:val="24"/>
        </w:rPr>
        <w:t xml:space="preserve"> </w:t>
      </w:r>
      <w:r w:rsidR="00A84FA4" w:rsidRPr="00A84FA4">
        <w:rPr>
          <w:rFonts w:ascii="Times New Roman" w:hAnsi="Times New Roman"/>
          <w:color w:val="000000"/>
          <w:sz w:val="24"/>
          <w:szCs w:val="24"/>
        </w:rPr>
        <w:t>(Statia News, 2012</w:t>
      </w:r>
      <w:r w:rsidR="00653385" w:rsidRPr="00A84FA4">
        <w:rPr>
          <w:rFonts w:ascii="Times New Roman" w:hAnsi="Times New Roman"/>
          <w:color w:val="000000"/>
          <w:sz w:val="24"/>
          <w:szCs w:val="24"/>
        </w:rPr>
        <w:t>)</w:t>
      </w:r>
      <w:r w:rsidR="00D60823" w:rsidRPr="00A84FA4">
        <w:rPr>
          <w:rFonts w:ascii="Times New Roman" w:hAnsi="Times New Roman"/>
          <w:color w:val="000000"/>
          <w:sz w:val="24"/>
          <w:szCs w:val="24"/>
        </w:rPr>
        <w:t>.</w:t>
      </w:r>
      <w:r w:rsidR="00A84FA4" w:rsidRPr="00A84FA4">
        <w:rPr>
          <w:rFonts w:ascii="Times New Roman" w:hAnsi="Times New Roman"/>
          <w:color w:val="000000"/>
          <w:sz w:val="24"/>
          <w:szCs w:val="24"/>
        </w:rPr>
        <w:t xml:space="preserve"> It</w:t>
      </w:r>
      <w:r w:rsidR="00A84FA4">
        <w:rPr>
          <w:rFonts w:ascii="Times New Roman" w:hAnsi="Times New Roman"/>
          <w:color w:val="000000"/>
          <w:sz w:val="24"/>
          <w:szCs w:val="24"/>
        </w:rPr>
        <w:t xml:space="preserve"> would appear that large capital investment from the metropole is able to quieten the voices of stakeholders that have localised</w:t>
      </w:r>
      <w:r w:rsidR="00DC13A7">
        <w:rPr>
          <w:rFonts w:ascii="Times New Roman" w:hAnsi="Times New Roman"/>
          <w:color w:val="000000"/>
          <w:sz w:val="24"/>
          <w:szCs w:val="24"/>
        </w:rPr>
        <w:t xml:space="preserve"> workload and diversity </w:t>
      </w:r>
      <w:r w:rsidR="00A84FA4">
        <w:rPr>
          <w:rFonts w:ascii="Times New Roman" w:hAnsi="Times New Roman"/>
          <w:color w:val="000000"/>
          <w:sz w:val="24"/>
          <w:szCs w:val="24"/>
        </w:rPr>
        <w:t>concerns</w:t>
      </w:r>
      <w:r w:rsidR="00DC13A7">
        <w:rPr>
          <w:rFonts w:ascii="Times New Roman" w:hAnsi="Times New Roman"/>
          <w:color w:val="000000"/>
          <w:sz w:val="24"/>
          <w:szCs w:val="24"/>
        </w:rPr>
        <w:t xml:space="preserve">. </w:t>
      </w:r>
      <w:r w:rsidR="00955D82" w:rsidRPr="00707CE5">
        <w:rPr>
          <w:rFonts w:ascii="Times New Roman" w:hAnsi="Times New Roman"/>
          <w:color w:val="000000"/>
          <w:sz w:val="24"/>
          <w:szCs w:val="24"/>
        </w:rPr>
        <w:t xml:space="preserve">Therefore, schools in both </w:t>
      </w:r>
      <w:r w:rsidR="008F01C1" w:rsidRPr="00707CE5">
        <w:rPr>
          <w:rFonts w:ascii="Times New Roman" w:hAnsi="Times New Roman"/>
          <w:color w:val="000000"/>
          <w:sz w:val="24"/>
          <w:szCs w:val="24"/>
        </w:rPr>
        <w:t xml:space="preserve">the </w:t>
      </w:r>
      <w:r w:rsidR="00274F22">
        <w:rPr>
          <w:rFonts w:ascii="Times New Roman" w:hAnsi="Times New Roman"/>
          <w:color w:val="000000"/>
          <w:sz w:val="24"/>
          <w:szCs w:val="24"/>
        </w:rPr>
        <w:t>UK</w:t>
      </w:r>
      <w:r w:rsidR="00955D82" w:rsidRPr="00707CE5">
        <w:rPr>
          <w:rFonts w:ascii="Times New Roman" w:hAnsi="Times New Roman"/>
          <w:color w:val="000000"/>
          <w:sz w:val="24"/>
          <w:szCs w:val="24"/>
        </w:rPr>
        <w:t>OT</w:t>
      </w:r>
      <w:r w:rsidR="00274F22">
        <w:rPr>
          <w:rFonts w:ascii="Times New Roman" w:hAnsi="Times New Roman"/>
          <w:color w:val="000000"/>
          <w:sz w:val="24"/>
          <w:szCs w:val="24"/>
        </w:rPr>
        <w:t>s</w:t>
      </w:r>
      <w:r w:rsidR="00955D82" w:rsidRPr="00707CE5">
        <w:rPr>
          <w:rFonts w:ascii="Times New Roman" w:hAnsi="Times New Roman"/>
          <w:color w:val="000000"/>
          <w:sz w:val="24"/>
          <w:szCs w:val="24"/>
        </w:rPr>
        <w:t xml:space="preserve"> and BES are regularly inspected with target</w:t>
      </w:r>
      <w:r w:rsidR="000278F0" w:rsidRPr="00707CE5">
        <w:rPr>
          <w:rFonts w:ascii="Times New Roman" w:hAnsi="Times New Roman"/>
          <w:color w:val="000000"/>
          <w:sz w:val="24"/>
          <w:szCs w:val="24"/>
        </w:rPr>
        <w:t>s set for teaching and learning</w:t>
      </w:r>
      <w:r w:rsidR="008F01C1" w:rsidRPr="00707CE5">
        <w:rPr>
          <w:rFonts w:ascii="Times New Roman" w:hAnsi="Times New Roman"/>
          <w:color w:val="000000"/>
          <w:sz w:val="24"/>
          <w:szCs w:val="24"/>
        </w:rPr>
        <w:t>,</w:t>
      </w:r>
      <w:r w:rsidR="000278F0" w:rsidRPr="00707CE5">
        <w:rPr>
          <w:rFonts w:ascii="Times New Roman" w:hAnsi="Times New Roman"/>
          <w:color w:val="000000"/>
          <w:sz w:val="24"/>
          <w:szCs w:val="24"/>
        </w:rPr>
        <w:t xml:space="preserve"> </w:t>
      </w:r>
      <w:r w:rsidR="000278F0" w:rsidRPr="00707CE5">
        <w:rPr>
          <w:rFonts w:ascii="Times New Roman" w:hAnsi="Times New Roman"/>
          <w:color w:val="000000"/>
          <w:sz w:val="24"/>
          <w:szCs w:val="24"/>
        </w:rPr>
        <w:lastRenderedPageBreak/>
        <w:t xml:space="preserve">although the administration </w:t>
      </w:r>
      <w:r w:rsidR="00DC13A7">
        <w:rPr>
          <w:rFonts w:ascii="Times New Roman" w:hAnsi="Times New Roman"/>
          <w:color w:val="000000"/>
          <w:sz w:val="24"/>
          <w:szCs w:val="24"/>
        </w:rPr>
        <w:t xml:space="preserve">and capital investment </w:t>
      </w:r>
      <w:r w:rsidR="000278F0" w:rsidRPr="00707CE5">
        <w:rPr>
          <w:rFonts w:ascii="Times New Roman" w:hAnsi="Times New Roman"/>
          <w:color w:val="000000"/>
          <w:sz w:val="24"/>
          <w:szCs w:val="24"/>
        </w:rPr>
        <w:t>of this varies.</w:t>
      </w:r>
      <w:r w:rsidR="00955D82" w:rsidRPr="00707CE5">
        <w:rPr>
          <w:rFonts w:ascii="Times New Roman" w:hAnsi="Times New Roman"/>
          <w:color w:val="000000"/>
          <w:sz w:val="24"/>
          <w:szCs w:val="24"/>
        </w:rPr>
        <w:t xml:space="preserve"> </w:t>
      </w:r>
      <w:r w:rsidR="00FE39CD" w:rsidRPr="00707CE5">
        <w:rPr>
          <w:rFonts w:ascii="Times New Roman" w:hAnsi="Times New Roman"/>
          <w:color w:val="000000"/>
          <w:sz w:val="24"/>
          <w:szCs w:val="24"/>
        </w:rPr>
        <w:t xml:space="preserve">Second, </w:t>
      </w:r>
      <w:r w:rsidR="00955D82" w:rsidRPr="00707CE5">
        <w:rPr>
          <w:rFonts w:ascii="Times New Roman" w:hAnsi="Times New Roman"/>
          <w:color w:val="000000"/>
          <w:sz w:val="24"/>
          <w:szCs w:val="24"/>
        </w:rPr>
        <w:t>quality standards for school improvement</w:t>
      </w:r>
      <w:r w:rsidR="000278F0" w:rsidRPr="00707CE5">
        <w:rPr>
          <w:rFonts w:ascii="Times New Roman" w:hAnsi="Times New Roman"/>
          <w:color w:val="000000"/>
          <w:sz w:val="24"/>
          <w:szCs w:val="24"/>
        </w:rPr>
        <w:t xml:space="preserve"> have been core features</w:t>
      </w:r>
      <w:r w:rsidR="00274F22">
        <w:rPr>
          <w:rFonts w:ascii="Times New Roman" w:hAnsi="Times New Roman"/>
          <w:color w:val="000000"/>
          <w:sz w:val="24"/>
          <w:szCs w:val="24"/>
        </w:rPr>
        <w:t xml:space="preserve"> of educational development in UK</w:t>
      </w:r>
      <w:r w:rsidR="000278F0" w:rsidRPr="00707CE5">
        <w:rPr>
          <w:rFonts w:ascii="Times New Roman" w:hAnsi="Times New Roman"/>
          <w:color w:val="000000"/>
          <w:sz w:val="24"/>
          <w:szCs w:val="24"/>
        </w:rPr>
        <w:t>OT</w:t>
      </w:r>
      <w:r w:rsidR="00274F22">
        <w:rPr>
          <w:rFonts w:ascii="Times New Roman" w:hAnsi="Times New Roman"/>
          <w:color w:val="000000"/>
          <w:sz w:val="24"/>
          <w:szCs w:val="24"/>
        </w:rPr>
        <w:t>s</w:t>
      </w:r>
      <w:r w:rsidR="000278F0" w:rsidRPr="00707CE5">
        <w:rPr>
          <w:rFonts w:ascii="Times New Roman" w:hAnsi="Times New Roman"/>
          <w:color w:val="000000"/>
          <w:sz w:val="24"/>
          <w:szCs w:val="24"/>
        </w:rPr>
        <w:t xml:space="preserve"> and BES. These</w:t>
      </w:r>
      <w:r w:rsidR="00E30CEF" w:rsidRPr="00707CE5">
        <w:rPr>
          <w:rFonts w:ascii="Times New Roman" w:hAnsi="Times New Roman"/>
          <w:color w:val="000000"/>
          <w:sz w:val="24"/>
          <w:szCs w:val="24"/>
        </w:rPr>
        <w:t xml:space="preserve"> targets</w:t>
      </w:r>
      <w:r w:rsidR="000278F0" w:rsidRPr="00707CE5">
        <w:rPr>
          <w:rFonts w:ascii="Times New Roman" w:hAnsi="Times New Roman"/>
          <w:color w:val="000000"/>
          <w:sz w:val="24"/>
          <w:szCs w:val="24"/>
        </w:rPr>
        <w:t xml:space="preserve"> have </w:t>
      </w:r>
      <w:r w:rsidR="00E30CEF" w:rsidRPr="00707CE5">
        <w:rPr>
          <w:rFonts w:ascii="Times New Roman" w:hAnsi="Times New Roman"/>
          <w:color w:val="000000"/>
          <w:sz w:val="24"/>
          <w:szCs w:val="24"/>
        </w:rPr>
        <w:t>included</w:t>
      </w:r>
      <w:r w:rsidR="000278F0" w:rsidRPr="00707CE5">
        <w:rPr>
          <w:rFonts w:ascii="Times New Roman" w:hAnsi="Times New Roman"/>
          <w:color w:val="000000"/>
          <w:sz w:val="24"/>
          <w:szCs w:val="24"/>
        </w:rPr>
        <w:t xml:space="preserve"> the physical improvements of school buildings as well as the enhancement</w:t>
      </w:r>
      <w:r w:rsidR="00E30CEF" w:rsidRPr="00707CE5">
        <w:rPr>
          <w:rFonts w:ascii="Times New Roman" w:hAnsi="Times New Roman"/>
          <w:color w:val="000000"/>
          <w:sz w:val="24"/>
          <w:szCs w:val="24"/>
        </w:rPr>
        <w:t xml:space="preserve"> of educational professionals. While investments for such improvements come from the Netherlands for </w:t>
      </w:r>
      <w:r w:rsidR="00274F22">
        <w:rPr>
          <w:rFonts w:ascii="Times New Roman" w:hAnsi="Times New Roman"/>
          <w:color w:val="000000"/>
          <w:sz w:val="24"/>
          <w:szCs w:val="24"/>
        </w:rPr>
        <w:t xml:space="preserve">the </w:t>
      </w:r>
      <w:r w:rsidR="00E30CEF" w:rsidRPr="00707CE5">
        <w:rPr>
          <w:rFonts w:ascii="Times New Roman" w:hAnsi="Times New Roman"/>
          <w:color w:val="000000"/>
          <w:sz w:val="24"/>
          <w:szCs w:val="24"/>
        </w:rPr>
        <w:t xml:space="preserve">BES islands, for </w:t>
      </w:r>
      <w:r w:rsidR="00274F22">
        <w:rPr>
          <w:rFonts w:ascii="Times New Roman" w:hAnsi="Times New Roman"/>
          <w:color w:val="000000"/>
          <w:sz w:val="24"/>
          <w:szCs w:val="24"/>
        </w:rPr>
        <w:t>the UKOTs</w:t>
      </w:r>
      <w:r w:rsidR="00E30CEF" w:rsidRPr="00707CE5">
        <w:rPr>
          <w:rFonts w:ascii="Times New Roman" w:hAnsi="Times New Roman"/>
          <w:color w:val="000000"/>
          <w:sz w:val="24"/>
          <w:szCs w:val="24"/>
        </w:rPr>
        <w:t xml:space="preserve"> </w:t>
      </w:r>
      <w:r w:rsidR="00A8543F" w:rsidRPr="00707CE5">
        <w:rPr>
          <w:rFonts w:ascii="Times New Roman" w:hAnsi="Times New Roman"/>
          <w:color w:val="000000"/>
          <w:sz w:val="24"/>
          <w:szCs w:val="24"/>
        </w:rPr>
        <w:t xml:space="preserve">local government funding, </w:t>
      </w:r>
      <w:r w:rsidR="00E30CEF" w:rsidRPr="00707CE5">
        <w:rPr>
          <w:rFonts w:ascii="Times New Roman" w:hAnsi="Times New Roman"/>
          <w:color w:val="000000"/>
          <w:sz w:val="24"/>
          <w:szCs w:val="24"/>
        </w:rPr>
        <w:t xml:space="preserve">support from regional partners (such as </w:t>
      </w:r>
      <w:r w:rsidR="00E30CEF" w:rsidRPr="00707CE5">
        <w:rPr>
          <w:rFonts w:ascii="Times New Roman" w:hAnsi="Times New Roman"/>
          <w:sz w:val="24"/>
          <w:szCs w:val="24"/>
          <w:lang w:eastAsia="en-GB"/>
        </w:rPr>
        <w:t>Caribbean Community</w:t>
      </w:r>
      <w:r w:rsidR="00E30CEF" w:rsidRPr="00707CE5">
        <w:rPr>
          <w:rFonts w:ascii="Times New Roman" w:hAnsi="Times New Roman"/>
          <w:color w:val="000000"/>
          <w:sz w:val="24"/>
          <w:szCs w:val="24"/>
        </w:rPr>
        <w:t xml:space="preserve"> (CARICOM) and Caribbean Examinations Council (CXC)) </w:t>
      </w:r>
      <w:r w:rsidR="00050C15" w:rsidRPr="00707CE5">
        <w:rPr>
          <w:rFonts w:ascii="Times New Roman" w:hAnsi="Times New Roman"/>
          <w:color w:val="000000"/>
          <w:sz w:val="24"/>
          <w:szCs w:val="24"/>
        </w:rPr>
        <w:t xml:space="preserve">and research bodies </w:t>
      </w:r>
      <w:r w:rsidR="00E30CEF" w:rsidRPr="00707CE5">
        <w:rPr>
          <w:rFonts w:ascii="Times New Roman" w:hAnsi="Times New Roman"/>
          <w:color w:val="000000"/>
          <w:sz w:val="24"/>
          <w:szCs w:val="24"/>
        </w:rPr>
        <w:t>is primary.</w:t>
      </w:r>
      <w:r w:rsidR="00050C15" w:rsidRPr="00707CE5">
        <w:rPr>
          <w:rFonts w:ascii="Times New Roman" w:hAnsi="Times New Roman"/>
          <w:color w:val="000000"/>
          <w:sz w:val="24"/>
          <w:szCs w:val="24"/>
        </w:rPr>
        <w:t xml:space="preserve"> Third, the drive for educatio</w:t>
      </w:r>
      <w:r w:rsidR="00274F22">
        <w:rPr>
          <w:rFonts w:ascii="Times New Roman" w:hAnsi="Times New Roman"/>
          <w:color w:val="000000"/>
          <w:sz w:val="24"/>
          <w:szCs w:val="24"/>
        </w:rPr>
        <w:t>nal change has emerged in many UK</w:t>
      </w:r>
      <w:r w:rsidR="00050C15" w:rsidRPr="00707CE5">
        <w:rPr>
          <w:rFonts w:ascii="Times New Roman" w:hAnsi="Times New Roman"/>
          <w:color w:val="000000"/>
          <w:sz w:val="24"/>
          <w:szCs w:val="24"/>
        </w:rPr>
        <w:t>OT</w:t>
      </w:r>
      <w:r w:rsidR="00274F22">
        <w:rPr>
          <w:rFonts w:ascii="Times New Roman" w:hAnsi="Times New Roman"/>
          <w:color w:val="000000"/>
          <w:sz w:val="24"/>
          <w:szCs w:val="24"/>
        </w:rPr>
        <w:t>s</w:t>
      </w:r>
      <w:r w:rsidR="00050C15" w:rsidRPr="00707CE5">
        <w:rPr>
          <w:rFonts w:ascii="Times New Roman" w:hAnsi="Times New Roman"/>
          <w:color w:val="000000"/>
          <w:sz w:val="24"/>
          <w:szCs w:val="24"/>
        </w:rPr>
        <w:t xml:space="preserve"> from the local community whereas for </w:t>
      </w:r>
      <w:r w:rsidR="00274F22">
        <w:rPr>
          <w:rFonts w:ascii="Times New Roman" w:hAnsi="Times New Roman"/>
          <w:color w:val="000000"/>
          <w:sz w:val="24"/>
          <w:szCs w:val="24"/>
        </w:rPr>
        <w:t>the BES it</w:t>
      </w:r>
      <w:r w:rsidR="00050C15" w:rsidRPr="00707CE5">
        <w:rPr>
          <w:rFonts w:ascii="Times New Roman" w:hAnsi="Times New Roman"/>
          <w:color w:val="000000"/>
          <w:sz w:val="24"/>
          <w:szCs w:val="24"/>
        </w:rPr>
        <w:t xml:space="preserve"> has been enacted in sovereignty rule from the Netherlands. Specifically, in Bermuda the local media and community voices were able to push for gradual change that is even more evident today in political decisions</w:t>
      </w:r>
      <w:r w:rsidR="005660BE" w:rsidRPr="00707CE5">
        <w:rPr>
          <w:rFonts w:ascii="Times New Roman" w:hAnsi="Times New Roman"/>
          <w:color w:val="000000"/>
          <w:sz w:val="24"/>
          <w:szCs w:val="24"/>
        </w:rPr>
        <w:t xml:space="preserve"> (Johnston-Barnes, 2014)</w:t>
      </w:r>
      <w:r w:rsidR="00050C15" w:rsidRPr="00707CE5">
        <w:rPr>
          <w:rFonts w:ascii="Times New Roman" w:hAnsi="Times New Roman"/>
          <w:color w:val="000000"/>
          <w:sz w:val="24"/>
          <w:szCs w:val="24"/>
        </w:rPr>
        <w:t xml:space="preserve">. Aruba is an exception in that it too used local knowledge and feedback to </w:t>
      </w:r>
      <w:r w:rsidR="005660BE" w:rsidRPr="00707CE5">
        <w:rPr>
          <w:rFonts w:ascii="Times New Roman" w:hAnsi="Times New Roman"/>
          <w:color w:val="000000"/>
          <w:sz w:val="24"/>
          <w:szCs w:val="24"/>
        </w:rPr>
        <w:t xml:space="preserve">a National Strategic Plan for education. It is these local voices </w:t>
      </w:r>
      <w:r w:rsidR="008F01C1" w:rsidRPr="00707CE5">
        <w:rPr>
          <w:rFonts w:ascii="Times New Roman" w:hAnsi="Times New Roman"/>
          <w:color w:val="000000"/>
          <w:sz w:val="24"/>
          <w:szCs w:val="24"/>
        </w:rPr>
        <w:t xml:space="preserve">that </w:t>
      </w:r>
      <w:r w:rsidR="005660BE" w:rsidRPr="00707CE5">
        <w:rPr>
          <w:rFonts w:ascii="Times New Roman" w:hAnsi="Times New Roman"/>
          <w:color w:val="000000"/>
          <w:sz w:val="24"/>
          <w:szCs w:val="24"/>
        </w:rPr>
        <w:t xml:space="preserve">are crucial in </w:t>
      </w:r>
      <w:r w:rsidR="008F01C1" w:rsidRPr="00707CE5">
        <w:rPr>
          <w:rFonts w:ascii="Times New Roman" w:hAnsi="Times New Roman"/>
          <w:color w:val="000000"/>
          <w:sz w:val="24"/>
          <w:szCs w:val="24"/>
        </w:rPr>
        <w:t>ensuing</w:t>
      </w:r>
      <w:r w:rsidR="005660BE" w:rsidRPr="00707CE5">
        <w:rPr>
          <w:rFonts w:ascii="Times New Roman" w:hAnsi="Times New Roman"/>
          <w:color w:val="000000"/>
          <w:sz w:val="24"/>
          <w:szCs w:val="24"/>
        </w:rPr>
        <w:t xml:space="preserve"> that educational policy moves beyond a set of targets </w:t>
      </w:r>
      <w:r w:rsidR="008F01C1" w:rsidRPr="00707CE5">
        <w:rPr>
          <w:rFonts w:ascii="Times New Roman" w:hAnsi="Times New Roman"/>
          <w:color w:val="000000"/>
          <w:sz w:val="24"/>
          <w:szCs w:val="24"/>
        </w:rPr>
        <w:t>and towards</w:t>
      </w:r>
      <w:r w:rsidR="005660BE" w:rsidRPr="00707CE5">
        <w:rPr>
          <w:rFonts w:ascii="Times New Roman" w:hAnsi="Times New Roman"/>
          <w:color w:val="000000"/>
          <w:sz w:val="24"/>
          <w:szCs w:val="24"/>
        </w:rPr>
        <w:t xml:space="preserve"> actual outcomes. </w:t>
      </w:r>
      <w:r w:rsidR="005660BE" w:rsidRPr="00707CE5">
        <w:rPr>
          <w:rFonts w:ascii="Times New Roman" w:hAnsi="Times New Roman"/>
          <w:sz w:val="24"/>
          <w:szCs w:val="24"/>
          <w:lang w:eastAsia="en-GB"/>
        </w:rPr>
        <w:t>Taken together, it appears that for some of the small states of the Caribbean there is a recreation of dependency rather than the creation of independency long after colonisation.</w:t>
      </w:r>
    </w:p>
    <w:p w14:paraId="7DA35983" w14:textId="77777777" w:rsidR="0033272F" w:rsidRDefault="0033272F" w:rsidP="00707CE5">
      <w:pPr>
        <w:spacing w:after="0" w:line="480" w:lineRule="auto"/>
        <w:rPr>
          <w:rFonts w:ascii="Times New Roman" w:hAnsi="Times New Roman"/>
          <w:b/>
          <w:sz w:val="24"/>
          <w:szCs w:val="24"/>
          <w:lang w:eastAsia="en-GB"/>
        </w:rPr>
      </w:pPr>
    </w:p>
    <w:p w14:paraId="3FFF4D25" w14:textId="77777777" w:rsidR="002E6E58" w:rsidRPr="00707CE5" w:rsidRDefault="002E6E58" w:rsidP="00707CE5">
      <w:pPr>
        <w:spacing w:after="0" w:line="480" w:lineRule="auto"/>
        <w:rPr>
          <w:rFonts w:ascii="Times New Roman" w:hAnsi="Times New Roman"/>
          <w:color w:val="000000"/>
          <w:sz w:val="24"/>
          <w:szCs w:val="24"/>
        </w:rPr>
      </w:pPr>
      <w:r w:rsidRPr="00707CE5">
        <w:rPr>
          <w:rFonts w:ascii="Times New Roman" w:hAnsi="Times New Roman"/>
          <w:b/>
          <w:sz w:val="24"/>
          <w:szCs w:val="24"/>
          <w:lang w:eastAsia="en-GB"/>
        </w:rPr>
        <w:t>Conclusion</w:t>
      </w:r>
      <w:r w:rsidR="00D13A60" w:rsidRPr="00707CE5">
        <w:rPr>
          <w:rFonts w:ascii="Times New Roman" w:hAnsi="Times New Roman"/>
          <w:b/>
          <w:sz w:val="24"/>
          <w:szCs w:val="24"/>
          <w:lang w:eastAsia="en-GB"/>
        </w:rPr>
        <w:t xml:space="preserve"> </w:t>
      </w:r>
    </w:p>
    <w:p w14:paraId="403F4DCC" w14:textId="6AEAFAEC" w:rsidR="001E121B" w:rsidRPr="00707CE5" w:rsidRDefault="004B2E3D" w:rsidP="0033272F">
      <w:pPr>
        <w:spacing w:after="0" w:line="480" w:lineRule="auto"/>
        <w:rPr>
          <w:rFonts w:ascii="Times New Roman" w:hAnsi="Times New Roman"/>
          <w:color w:val="000000"/>
          <w:sz w:val="24"/>
          <w:szCs w:val="24"/>
        </w:rPr>
      </w:pPr>
      <w:r w:rsidRPr="00707CE5">
        <w:rPr>
          <w:rFonts w:ascii="Times New Roman" w:hAnsi="Times New Roman"/>
          <w:color w:val="000000"/>
          <w:sz w:val="24"/>
          <w:szCs w:val="24"/>
        </w:rPr>
        <w:t>Transformative agendas within the Caribbean region are</w:t>
      </w:r>
      <w:r w:rsidR="008902B3" w:rsidRPr="00707CE5">
        <w:rPr>
          <w:rFonts w:ascii="Times New Roman" w:hAnsi="Times New Roman"/>
          <w:color w:val="000000"/>
          <w:sz w:val="24"/>
          <w:szCs w:val="24"/>
        </w:rPr>
        <w:t xml:space="preserve"> both complex and remarkable. The longstanding cooperation between the UK and Dutch with their Caribbean territories indeed marks desires for sustainable development. </w:t>
      </w:r>
      <w:r w:rsidR="00416E8D">
        <w:rPr>
          <w:rFonts w:ascii="Times New Roman" w:hAnsi="Times New Roman"/>
          <w:color w:val="000000"/>
          <w:sz w:val="24"/>
          <w:szCs w:val="24"/>
        </w:rPr>
        <w:t xml:space="preserve">For the Caribbean region this is </w:t>
      </w:r>
      <w:r w:rsidR="00D3274B">
        <w:rPr>
          <w:rFonts w:ascii="Times New Roman" w:hAnsi="Times New Roman"/>
          <w:color w:val="000000"/>
          <w:sz w:val="24"/>
          <w:szCs w:val="24"/>
        </w:rPr>
        <w:t xml:space="preserve">pursued </w:t>
      </w:r>
      <w:r w:rsidR="00416E8D">
        <w:rPr>
          <w:rFonts w:ascii="Times New Roman" w:hAnsi="Times New Roman"/>
          <w:color w:val="000000"/>
          <w:sz w:val="24"/>
          <w:szCs w:val="24"/>
        </w:rPr>
        <w:t xml:space="preserve">in the aspirations of enhancing teaching standards and raising student achievement. </w:t>
      </w:r>
      <w:r w:rsidR="008902B3" w:rsidRPr="00707CE5">
        <w:rPr>
          <w:rFonts w:ascii="Times New Roman" w:hAnsi="Times New Roman"/>
          <w:color w:val="000000"/>
          <w:sz w:val="24"/>
          <w:szCs w:val="24"/>
        </w:rPr>
        <w:t xml:space="preserve">It is no simple task to analyse the historical relationships in place between </w:t>
      </w:r>
      <w:r w:rsidR="008902B3" w:rsidRPr="00707CE5">
        <w:rPr>
          <w:rFonts w:ascii="Times New Roman" w:hAnsi="Times New Roman"/>
          <w:color w:val="000000"/>
          <w:sz w:val="24"/>
          <w:szCs w:val="24"/>
        </w:rPr>
        <w:lastRenderedPageBreak/>
        <w:t>small Caribbean countries and the</w:t>
      </w:r>
      <w:r w:rsidR="00441C6B" w:rsidRPr="00707CE5">
        <w:rPr>
          <w:rFonts w:ascii="Times New Roman" w:hAnsi="Times New Roman"/>
          <w:color w:val="000000"/>
          <w:sz w:val="24"/>
          <w:szCs w:val="24"/>
        </w:rPr>
        <w:t>ir</w:t>
      </w:r>
      <w:r w:rsidR="008902B3" w:rsidRPr="00707CE5">
        <w:rPr>
          <w:rFonts w:ascii="Times New Roman" w:hAnsi="Times New Roman"/>
          <w:color w:val="000000"/>
          <w:sz w:val="24"/>
          <w:szCs w:val="24"/>
        </w:rPr>
        <w:t xml:space="preserve"> European </w:t>
      </w:r>
      <w:r w:rsidR="00A8543F" w:rsidRPr="00707CE5">
        <w:rPr>
          <w:rFonts w:ascii="Times New Roman" w:hAnsi="Times New Roman"/>
          <w:color w:val="000000"/>
          <w:sz w:val="24"/>
          <w:szCs w:val="24"/>
        </w:rPr>
        <w:t>nations. Twenty first century political and economic decisions are increasing</w:t>
      </w:r>
      <w:r w:rsidR="00D70954" w:rsidRPr="00707CE5">
        <w:rPr>
          <w:rFonts w:ascii="Times New Roman" w:hAnsi="Times New Roman"/>
          <w:color w:val="000000"/>
          <w:sz w:val="24"/>
          <w:szCs w:val="24"/>
        </w:rPr>
        <w:t>ly</w:t>
      </w:r>
      <w:r w:rsidR="00A8543F" w:rsidRPr="00707CE5">
        <w:rPr>
          <w:rFonts w:ascii="Times New Roman" w:hAnsi="Times New Roman"/>
          <w:color w:val="000000"/>
          <w:sz w:val="24"/>
          <w:szCs w:val="24"/>
        </w:rPr>
        <w:t xml:space="preserve"> considerate of the global context. It is to this end that the </w:t>
      </w:r>
      <w:r w:rsidR="00ED0CA3" w:rsidRPr="00707CE5">
        <w:rPr>
          <w:rFonts w:ascii="Times New Roman" w:hAnsi="Times New Roman"/>
          <w:color w:val="000000"/>
          <w:sz w:val="24"/>
          <w:szCs w:val="24"/>
        </w:rPr>
        <w:t xml:space="preserve">various </w:t>
      </w:r>
      <w:r w:rsidR="00A8543F" w:rsidRPr="00707CE5">
        <w:rPr>
          <w:rFonts w:ascii="Times New Roman" w:hAnsi="Times New Roman"/>
          <w:color w:val="000000"/>
          <w:sz w:val="24"/>
          <w:szCs w:val="24"/>
        </w:rPr>
        <w:t xml:space="preserve">British </w:t>
      </w:r>
      <w:r w:rsidR="00ED0CA3" w:rsidRPr="00707CE5">
        <w:rPr>
          <w:rFonts w:ascii="Times New Roman" w:hAnsi="Times New Roman"/>
          <w:color w:val="000000"/>
          <w:sz w:val="24"/>
          <w:szCs w:val="24"/>
        </w:rPr>
        <w:t>governments have utilise</w:t>
      </w:r>
      <w:r w:rsidR="00D70954" w:rsidRPr="00707CE5">
        <w:rPr>
          <w:rFonts w:ascii="Times New Roman" w:hAnsi="Times New Roman"/>
          <w:color w:val="000000"/>
          <w:sz w:val="24"/>
          <w:szCs w:val="24"/>
        </w:rPr>
        <w:t>d</w:t>
      </w:r>
      <w:r w:rsidR="00ED0CA3" w:rsidRPr="00707CE5">
        <w:rPr>
          <w:rFonts w:ascii="Times New Roman" w:hAnsi="Times New Roman"/>
          <w:color w:val="000000"/>
          <w:sz w:val="24"/>
          <w:szCs w:val="24"/>
        </w:rPr>
        <w:t xml:space="preserve"> constructive language such as ‘partnership</w:t>
      </w:r>
      <w:r w:rsidR="004A7666" w:rsidRPr="00707CE5">
        <w:rPr>
          <w:rFonts w:ascii="Times New Roman" w:hAnsi="Times New Roman"/>
          <w:color w:val="000000"/>
          <w:sz w:val="24"/>
          <w:szCs w:val="24"/>
        </w:rPr>
        <w:t>’</w:t>
      </w:r>
      <w:r w:rsidR="00ED0CA3" w:rsidRPr="00707CE5">
        <w:rPr>
          <w:rFonts w:ascii="Times New Roman" w:hAnsi="Times New Roman"/>
          <w:color w:val="000000"/>
          <w:sz w:val="24"/>
          <w:szCs w:val="24"/>
        </w:rPr>
        <w:t xml:space="preserve"> </w:t>
      </w:r>
      <w:r w:rsidR="004A7666" w:rsidRPr="00707CE5">
        <w:rPr>
          <w:rFonts w:ascii="Times New Roman" w:hAnsi="Times New Roman"/>
          <w:color w:val="000000"/>
          <w:sz w:val="24"/>
          <w:szCs w:val="24"/>
        </w:rPr>
        <w:t xml:space="preserve">and </w:t>
      </w:r>
      <w:r w:rsidR="00ED0CA3" w:rsidRPr="00707CE5">
        <w:rPr>
          <w:rFonts w:ascii="Times New Roman" w:hAnsi="Times New Roman"/>
          <w:color w:val="000000"/>
          <w:sz w:val="24"/>
          <w:szCs w:val="24"/>
        </w:rPr>
        <w:t>‘prosperity’ and more recently</w:t>
      </w:r>
      <w:r w:rsidR="004A7666" w:rsidRPr="00707CE5">
        <w:rPr>
          <w:rFonts w:ascii="Times New Roman" w:hAnsi="Times New Roman"/>
          <w:color w:val="000000"/>
          <w:sz w:val="24"/>
          <w:szCs w:val="24"/>
        </w:rPr>
        <w:t xml:space="preserve"> ‘success’</w:t>
      </w:r>
      <w:r w:rsidR="00ED0CA3" w:rsidRPr="00707CE5">
        <w:rPr>
          <w:rFonts w:ascii="Times New Roman" w:hAnsi="Times New Roman"/>
          <w:color w:val="000000"/>
          <w:sz w:val="24"/>
          <w:szCs w:val="24"/>
        </w:rPr>
        <w:t xml:space="preserve"> </w:t>
      </w:r>
      <w:r w:rsidR="004A7666" w:rsidRPr="00707CE5">
        <w:rPr>
          <w:rFonts w:ascii="Times New Roman" w:hAnsi="Times New Roman"/>
          <w:color w:val="000000"/>
          <w:sz w:val="24"/>
          <w:szCs w:val="24"/>
        </w:rPr>
        <w:t xml:space="preserve">and </w:t>
      </w:r>
      <w:r w:rsidR="00ED0CA3" w:rsidRPr="00707CE5">
        <w:rPr>
          <w:rFonts w:ascii="Times New Roman" w:hAnsi="Times New Roman"/>
          <w:color w:val="000000"/>
          <w:sz w:val="24"/>
          <w:szCs w:val="24"/>
        </w:rPr>
        <w:t>‘securi</w:t>
      </w:r>
      <w:r w:rsidR="00D70954" w:rsidRPr="00707CE5">
        <w:rPr>
          <w:rFonts w:ascii="Times New Roman" w:hAnsi="Times New Roman"/>
          <w:color w:val="000000"/>
          <w:sz w:val="24"/>
          <w:szCs w:val="24"/>
        </w:rPr>
        <w:t>ty’ when publishing White Paper</w:t>
      </w:r>
      <w:r w:rsidR="00ED0CA3" w:rsidRPr="00707CE5">
        <w:rPr>
          <w:rFonts w:ascii="Times New Roman" w:hAnsi="Times New Roman"/>
          <w:color w:val="000000"/>
          <w:sz w:val="24"/>
          <w:szCs w:val="24"/>
        </w:rPr>
        <w:t>s on the relationship with its Overseas Territories (FCO, 1999; 2012</w:t>
      </w:r>
      <w:r w:rsidR="00933DC3">
        <w:rPr>
          <w:rFonts w:ascii="Times New Roman" w:hAnsi="Times New Roman"/>
          <w:color w:val="000000"/>
          <w:sz w:val="24"/>
          <w:szCs w:val="24"/>
        </w:rPr>
        <w:t>a</w:t>
      </w:r>
      <w:r w:rsidR="00ED0CA3" w:rsidRPr="00707CE5">
        <w:rPr>
          <w:rFonts w:ascii="Times New Roman" w:hAnsi="Times New Roman"/>
          <w:color w:val="000000"/>
          <w:sz w:val="24"/>
          <w:szCs w:val="24"/>
        </w:rPr>
        <w:t>). Indeed the British government suggest</w:t>
      </w:r>
      <w:r w:rsidR="004237DF">
        <w:rPr>
          <w:rFonts w:ascii="Times New Roman" w:hAnsi="Times New Roman"/>
          <w:color w:val="000000"/>
          <w:sz w:val="24"/>
          <w:szCs w:val="24"/>
        </w:rPr>
        <w:t>s</w:t>
      </w:r>
      <w:r w:rsidR="00ED0CA3" w:rsidRPr="00707CE5">
        <w:rPr>
          <w:rFonts w:ascii="Times New Roman" w:hAnsi="Times New Roman"/>
          <w:color w:val="000000"/>
          <w:sz w:val="24"/>
          <w:szCs w:val="24"/>
        </w:rPr>
        <w:t xml:space="preserve"> that good governance should come from within each country and is vital for success. This rhetoric</w:t>
      </w:r>
      <w:r w:rsidR="001B30C4" w:rsidRPr="00707CE5">
        <w:rPr>
          <w:rFonts w:ascii="Times New Roman" w:hAnsi="Times New Roman"/>
          <w:color w:val="000000"/>
          <w:sz w:val="24"/>
          <w:szCs w:val="24"/>
        </w:rPr>
        <w:t xml:space="preserve"> has affirmed </w:t>
      </w:r>
      <w:r w:rsidR="004A7666" w:rsidRPr="00707CE5">
        <w:rPr>
          <w:rFonts w:ascii="Times New Roman" w:hAnsi="Times New Roman"/>
          <w:color w:val="000000"/>
          <w:sz w:val="24"/>
          <w:szCs w:val="24"/>
        </w:rPr>
        <w:t xml:space="preserve">private self-sufficiency </w:t>
      </w:r>
      <w:r w:rsidR="001B30C4" w:rsidRPr="00707CE5">
        <w:rPr>
          <w:rFonts w:ascii="Times New Roman" w:hAnsi="Times New Roman"/>
          <w:color w:val="000000"/>
          <w:sz w:val="24"/>
          <w:szCs w:val="24"/>
        </w:rPr>
        <w:t xml:space="preserve">in Overseas Territories </w:t>
      </w:r>
      <w:r w:rsidR="004A7666" w:rsidRPr="00707CE5">
        <w:rPr>
          <w:rFonts w:ascii="Times New Roman" w:hAnsi="Times New Roman"/>
          <w:color w:val="000000"/>
          <w:sz w:val="24"/>
          <w:szCs w:val="24"/>
        </w:rPr>
        <w:t xml:space="preserve">except for </w:t>
      </w:r>
      <w:r w:rsidR="001B30C4" w:rsidRPr="00707CE5">
        <w:rPr>
          <w:rFonts w:ascii="Times New Roman" w:hAnsi="Times New Roman"/>
          <w:color w:val="000000"/>
          <w:sz w:val="24"/>
          <w:szCs w:val="24"/>
        </w:rPr>
        <w:t>with</w:t>
      </w:r>
      <w:r w:rsidR="00441C6B" w:rsidRPr="00707CE5">
        <w:rPr>
          <w:rFonts w:ascii="Times New Roman" w:hAnsi="Times New Roman"/>
          <w:color w:val="000000"/>
          <w:sz w:val="24"/>
          <w:szCs w:val="24"/>
        </w:rPr>
        <w:t xml:space="preserve"> </w:t>
      </w:r>
      <w:r w:rsidR="004A7666" w:rsidRPr="00707CE5">
        <w:rPr>
          <w:rFonts w:ascii="Times New Roman" w:hAnsi="Times New Roman"/>
          <w:color w:val="000000"/>
          <w:sz w:val="24"/>
          <w:szCs w:val="24"/>
        </w:rPr>
        <w:t>challenging global economic anxieties</w:t>
      </w:r>
      <w:r w:rsidR="00F00CD9" w:rsidRPr="00707CE5">
        <w:rPr>
          <w:rFonts w:ascii="Times New Roman" w:hAnsi="Times New Roman"/>
          <w:color w:val="000000"/>
          <w:sz w:val="24"/>
          <w:szCs w:val="24"/>
        </w:rPr>
        <w:t xml:space="preserve"> where interventions replicated austerity measures in the metropole</w:t>
      </w:r>
      <w:r w:rsidR="004A7666" w:rsidRPr="00707CE5">
        <w:rPr>
          <w:rFonts w:ascii="Times New Roman" w:hAnsi="Times New Roman"/>
          <w:color w:val="000000"/>
          <w:sz w:val="24"/>
          <w:szCs w:val="24"/>
        </w:rPr>
        <w:t xml:space="preserve">. </w:t>
      </w:r>
      <w:r w:rsidR="00F00CD9" w:rsidRPr="00707CE5">
        <w:rPr>
          <w:rFonts w:ascii="Times New Roman" w:hAnsi="Times New Roman"/>
          <w:color w:val="000000"/>
          <w:sz w:val="24"/>
          <w:szCs w:val="24"/>
        </w:rPr>
        <w:t xml:space="preserve">Clearly within educational development the British are active in consultative roles and </w:t>
      </w:r>
      <w:r w:rsidR="00D3274B">
        <w:rPr>
          <w:rFonts w:ascii="Times New Roman" w:hAnsi="Times New Roman"/>
          <w:color w:val="000000"/>
          <w:sz w:val="24"/>
          <w:szCs w:val="24"/>
        </w:rPr>
        <w:t xml:space="preserve">the </w:t>
      </w:r>
      <w:r w:rsidR="00441C6B" w:rsidRPr="00707CE5">
        <w:rPr>
          <w:rFonts w:ascii="Times New Roman" w:hAnsi="Times New Roman"/>
          <w:color w:val="000000"/>
          <w:sz w:val="24"/>
          <w:szCs w:val="24"/>
        </w:rPr>
        <w:t xml:space="preserve">apparent </w:t>
      </w:r>
      <w:r w:rsidR="00D3274B">
        <w:rPr>
          <w:rFonts w:ascii="Times New Roman" w:hAnsi="Times New Roman"/>
          <w:color w:val="000000"/>
          <w:sz w:val="24"/>
          <w:szCs w:val="24"/>
        </w:rPr>
        <w:t xml:space="preserve">longstanding idealised </w:t>
      </w:r>
      <w:r w:rsidR="00F00CD9" w:rsidRPr="00707CE5">
        <w:rPr>
          <w:rFonts w:ascii="Times New Roman" w:hAnsi="Times New Roman"/>
          <w:color w:val="000000"/>
          <w:sz w:val="24"/>
          <w:szCs w:val="24"/>
        </w:rPr>
        <w:t>l</w:t>
      </w:r>
      <w:r w:rsidR="00D3274B">
        <w:rPr>
          <w:rFonts w:ascii="Times New Roman" w:hAnsi="Times New Roman"/>
          <w:color w:val="000000"/>
          <w:sz w:val="24"/>
          <w:szCs w:val="24"/>
        </w:rPr>
        <w:t>egacy of participating in the three tiered education system</w:t>
      </w:r>
      <w:r w:rsidR="00441C6B" w:rsidRPr="00707CE5">
        <w:rPr>
          <w:rFonts w:ascii="Times New Roman" w:hAnsi="Times New Roman"/>
          <w:color w:val="000000"/>
          <w:sz w:val="24"/>
          <w:szCs w:val="24"/>
        </w:rPr>
        <w:t xml:space="preserve">. </w:t>
      </w:r>
      <w:r w:rsidR="000B3F79" w:rsidRPr="00707CE5">
        <w:rPr>
          <w:rFonts w:ascii="Times New Roman" w:hAnsi="Times New Roman"/>
          <w:color w:val="000000"/>
          <w:sz w:val="24"/>
          <w:szCs w:val="24"/>
        </w:rPr>
        <w:t>To some extent, t</w:t>
      </w:r>
      <w:r w:rsidR="00F00CD9" w:rsidRPr="00707CE5">
        <w:rPr>
          <w:rFonts w:ascii="Times New Roman" w:hAnsi="Times New Roman"/>
          <w:color w:val="000000"/>
          <w:sz w:val="24"/>
          <w:szCs w:val="24"/>
        </w:rPr>
        <w:t xml:space="preserve">his </w:t>
      </w:r>
      <w:r w:rsidR="00441C6B" w:rsidRPr="00707CE5">
        <w:rPr>
          <w:rFonts w:ascii="Times New Roman" w:hAnsi="Times New Roman"/>
          <w:color w:val="000000"/>
          <w:sz w:val="24"/>
          <w:szCs w:val="24"/>
        </w:rPr>
        <w:t xml:space="preserve">has </w:t>
      </w:r>
      <w:r w:rsidR="00D70954" w:rsidRPr="00707CE5">
        <w:rPr>
          <w:rFonts w:ascii="Times New Roman" w:hAnsi="Times New Roman"/>
          <w:color w:val="000000"/>
          <w:sz w:val="24"/>
          <w:szCs w:val="24"/>
        </w:rPr>
        <w:t>promoted</w:t>
      </w:r>
      <w:r w:rsidR="00F00CD9" w:rsidRPr="00707CE5">
        <w:rPr>
          <w:rFonts w:ascii="Times New Roman" w:hAnsi="Times New Roman"/>
          <w:color w:val="000000"/>
          <w:sz w:val="24"/>
          <w:szCs w:val="24"/>
        </w:rPr>
        <w:t xml:space="preserve"> self-governance</w:t>
      </w:r>
      <w:r w:rsidR="00441C6B" w:rsidRPr="00707CE5">
        <w:rPr>
          <w:rFonts w:ascii="Times New Roman" w:hAnsi="Times New Roman"/>
          <w:color w:val="000000"/>
          <w:sz w:val="24"/>
          <w:szCs w:val="24"/>
        </w:rPr>
        <w:t xml:space="preserve"> in many Overseas Territories such as Bermuda</w:t>
      </w:r>
      <w:r w:rsidR="00F00CD9" w:rsidRPr="00707CE5">
        <w:rPr>
          <w:rFonts w:ascii="Times New Roman" w:hAnsi="Times New Roman"/>
          <w:color w:val="000000"/>
          <w:sz w:val="24"/>
          <w:szCs w:val="24"/>
        </w:rPr>
        <w:t xml:space="preserve"> whereby</w:t>
      </w:r>
      <w:r w:rsidR="00441C6B" w:rsidRPr="00707CE5">
        <w:rPr>
          <w:rFonts w:ascii="Times New Roman" w:hAnsi="Times New Roman"/>
          <w:color w:val="000000"/>
          <w:sz w:val="24"/>
          <w:szCs w:val="24"/>
        </w:rPr>
        <w:t xml:space="preserve"> educational change occurs as a result of </w:t>
      </w:r>
      <w:r w:rsidR="00D3274B">
        <w:rPr>
          <w:rFonts w:ascii="Times New Roman" w:hAnsi="Times New Roman"/>
          <w:color w:val="000000"/>
          <w:sz w:val="24"/>
          <w:szCs w:val="24"/>
        </w:rPr>
        <w:t xml:space="preserve">applied </w:t>
      </w:r>
      <w:r w:rsidR="00441C6B" w:rsidRPr="00707CE5">
        <w:rPr>
          <w:rFonts w:ascii="Times New Roman" w:hAnsi="Times New Roman"/>
          <w:color w:val="000000"/>
          <w:sz w:val="24"/>
          <w:szCs w:val="24"/>
        </w:rPr>
        <w:t xml:space="preserve">local voices. However, recommendations made and decisions taken seem to create educational transformations that affirm neo-colonial </w:t>
      </w:r>
      <w:r w:rsidR="00E00F21" w:rsidRPr="00707CE5">
        <w:rPr>
          <w:rFonts w:ascii="Times New Roman" w:hAnsi="Times New Roman"/>
          <w:color w:val="000000"/>
          <w:sz w:val="24"/>
          <w:szCs w:val="24"/>
        </w:rPr>
        <w:t>patterns.</w:t>
      </w:r>
      <w:r w:rsidR="00763D78" w:rsidRPr="00707CE5">
        <w:rPr>
          <w:rFonts w:ascii="Times New Roman" w:hAnsi="Times New Roman"/>
          <w:color w:val="000000"/>
          <w:sz w:val="24"/>
          <w:szCs w:val="24"/>
        </w:rPr>
        <w:t xml:space="preserve"> </w:t>
      </w:r>
      <w:r w:rsidR="001B30C4" w:rsidRPr="00707CE5">
        <w:rPr>
          <w:rFonts w:ascii="Times New Roman" w:hAnsi="Times New Roman"/>
          <w:color w:val="000000"/>
          <w:sz w:val="24"/>
          <w:szCs w:val="24"/>
        </w:rPr>
        <w:t>The Dutch</w:t>
      </w:r>
      <w:r w:rsidR="00D3274B">
        <w:rPr>
          <w:rFonts w:ascii="Times New Roman" w:hAnsi="Times New Roman"/>
          <w:color w:val="000000"/>
          <w:sz w:val="24"/>
          <w:szCs w:val="24"/>
        </w:rPr>
        <w:t>, on the other hand,</w:t>
      </w:r>
      <w:r w:rsidR="001B30C4" w:rsidRPr="00707CE5">
        <w:rPr>
          <w:rFonts w:ascii="Times New Roman" w:hAnsi="Times New Roman"/>
          <w:color w:val="000000"/>
          <w:sz w:val="24"/>
          <w:szCs w:val="24"/>
        </w:rPr>
        <w:t xml:space="preserve"> have sought to be more assertive in their relationship with their Caribbean territories. Further to negotiations the Dutch have created special-status municipalities that exert some control over finance and legislation particularly in </w:t>
      </w:r>
      <w:r w:rsidR="004237DF">
        <w:rPr>
          <w:rFonts w:ascii="Times New Roman" w:hAnsi="Times New Roman"/>
          <w:color w:val="000000"/>
          <w:sz w:val="24"/>
          <w:szCs w:val="24"/>
        </w:rPr>
        <w:t xml:space="preserve">the </w:t>
      </w:r>
      <w:r w:rsidR="001B30C4" w:rsidRPr="00707CE5">
        <w:rPr>
          <w:rFonts w:ascii="Times New Roman" w:hAnsi="Times New Roman"/>
          <w:color w:val="000000"/>
          <w:sz w:val="24"/>
          <w:szCs w:val="24"/>
        </w:rPr>
        <w:t xml:space="preserve">BES islands. Although this has enabled the </w:t>
      </w:r>
      <w:r w:rsidR="00D70954" w:rsidRPr="00707CE5">
        <w:rPr>
          <w:rFonts w:ascii="Times New Roman" w:hAnsi="Times New Roman"/>
          <w:color w:val="000000"/>
          <w:sz w:val="24"/>
          <w:szCs w:val="24"/>
        </w:rPr>
        <w:t>reduction</w:t>
      </w:r>
      <w:r w:rsidR="001B30C4" w:rsidRPr="00707CE5">
        <w:rPr>
          <w:rFonts w:ascii="Times New Roman" w:hAnsi="Times New Roman"/>
          <w:color w:val="000000"/>
          <w:sz w:val="24"/>
          <w:szCs w:val="24"/>
        </w:rPr>
        <w:t xml:space="preserve"> of public debt</w:t>
      </w:r>
      <w:r w:rsidR="00D70954" w:rsidRPr="00707CE5">
        <w:rPr>
          <w:rFonts w:ascii="Times New Roman" w:hAnsi="Times New Roman"/>
          <w:color w:val="000000"/>
          <w:sz w:val="24"/>
          <w:szCs w:val="24"/>
        </w:rPr>
        <w:t>,</w:t>
      </w:r>
      <w:r w:rsidR="001B30C4" w:rsidRPr="00707CE5">
        <w:rPr>
          <w:rFonts w:ascii="Times New Roman" w:hAnsi="Times New Roman"/>
          <w:color w:val="000000"/>
          <w:sz w:val="24"/>
          <w:szCs w:val="24"/>
        </w:rPr>
        <w:t xml:space="preserve"> it has maintained an over</w:t>
      </w:r>
      <w:r w:rsidR="000B3F79" w:rsidRPr="00707CE5">
        <w:rPr>
          <w:rFonts w:ascii="Times New Roman" w:hAnsi="Times New Roman"/>
          <w:color w:val="000000"/>
          <w:sz w:val="24"/>
          <w:szCs w:val="24"/>
        </w:rPr>
        <w:t>riding relationship that creates</w:t>
      </w:r>
      <w:r w:rsidR="001B30C4" w:rsidRPr="00707CE5">
        <w:rPr>
          <w:rFonts w:ascii="Times New Roman" w:hAnsi="Times New Roman"/>
          <w:color w:val="000000"/>
          <w:sz w:val="24"/>
          <w:szCs w:val="24"/>
        </w:rPr>
        <w:t xml:space="preserve"> disagreements on many social and cultural matters. </w:t>
      </w:r>
    </w:p>
    <w:p w14:paraId="0B65BB76" w14:textId="77777777" w:rsidR="001E121B" w:rsidRPr="00707CE5" w:rsidRDefault="001E121B" w:rsidP="00D44F6D">
      <w:pPr>
        <w:spacing w:after="240" w:line="240" w:lineRule="auto"/>
        <w:ind w:left="851" w:right="851"/>
        <w:jc w:val="both"/>
        <w:rPr>
          <w:rFonts w:ascii="Times New Roman" w:hAnsi="Times New Roman"/>
          <w:color w:val="000000"/>
          <w:sz w:val="24"/>
          <w:szCs w:val="24"/>
        </w:rPr>
      </w:pPr>
      <w:r w:rsidRPr="00707CE5">
        <w:rPr>
          <w:rFonts w:ascii="Times New Roman" w:hAnsi="Times New Roman"/>
          <w:color w:val="000000"/>
          <w:sz w:val="24"/>
          <w:szCs w:val="24"/>
        </w:rPr>
        <w:t>Change that challenges inequity must include acquiring literacies that are powerful enough to enable citizens to critique negative social patterns, local and global, and help to change them. Taking this kind of public action would require citizens with high self-esteem, a strong cultural identity, and a commitment to improving their societies (Hickling-Hudson, 2015: 9).</w:t>
      </w:r>
    </w:p>
    <w:p w14:paraId="0DC62A4E" w14:textId="53A93122" w:rsidR="001E121B" w:rsidRPr="00707CE5" w:rsidRDefault="001B30C4" w:rsidP="0033272F">
      <w:pPr>
        <w:spacing w:after="0" w:line="480" w:lineRule="auto"/>
        <w:rPr>
          <w:rFonts w:ascii="Times New Roman" w:hAnsi="Times New Roman"/>
          <w:color w:val="000000"/>
          <w:sz w:val="24"/>
          <w:szCs w:val="24"/>
        </w:rPr>
      </w:pPr>
      <w:r w:rsidRPr="00707CE5">
        <w:rPr>
          <w:rFonts w:ascii="Times New Roman" w:hAnsi="Times New Roman"/>
          <w:color w:val="000000"/>
          <w:sz w:val="24"/>
          <w:szCs w:val="24"/>
        </w:rPr>
        <w:lastRenderedPageBreak/>
        <w:t xml:space="preserve">A variety of local and metropole demands </w:t>
      </w:r>
      <w:r w:rsidR="000B3F79" w:rsidRPr="00707CE5">
        <w:rPr>
          <w:rFonts w:ascii="Times New Roman" w:hAnsi="Times New Roman"/>
          <w:color w:val="000000"/>
          <w:sz w:val="24"/>
          <w:szCs w:val="24"/>
        </w:rPr>
        <w:t xml:space="preserve">are at conflict with the Dutch and </w:t>
      </w:r>
      <w:r w:rsidR="005956B7" w:rsidRPr="00707CE5">
        <w:rPr>
          <w:rFonts w:ascii="Times New Roman" w:hAnsi="Times New Roman"/>
          <w:color w:val="000000"/>
          <w:sz w:val="24"/>
          <w:szCs w:val="24"/>
        </w:rPr>
        <w:t xml:space="preserve">the </w:t>
      </w:r>
      <w:r w:rsidR="000B3F79" w:rsidRPr="00707CE5">
        <w:rPr>
          <w:rFonts w:ascii="Times New Roman" w:hAnsi="Times New Roman"/>
          <w:color w:val="000000"/>
          <w:sz w:val="24"/>
          <w:szCs w:val="24"/>
        </w:rPr>
        <w:t xml:space="preserve">Antilles that have limitations on a </w:t>
      </w:r>
      <w:r w:rsidR="00745D1D" w:rsidRPr="00707CE5">
        <w:rPr>
          <w:rFonts w:ascii="Times New Roman" w:hAnsi="Times New Roman"/>
          <w:color w:val="000000"/>
          <w:sz w:val="24"/>
          <w:szCs w:val="24"/>
        </w:rPr>
        <w:t>number of sectors. The implementation of Dutch educational standar</w:t>
      </w:r>
      <w:r w:rsidR="00601BEA" w:rsidRPr="00707CE5">
        <w:rPr>
          <w:rFonts w:ascii="Times New Roman" w:hAnsi="Times New Roman"/>
          <w:color w:val="000000"/>
          <w:sz w:val="24"/>
          <w:szCs w:val="24"/>
        </w:rPr>
        <w:t xml:space="preserve">ds in </w:t>
      </w:r>
      <w:r w:rsidR="004237DF">
        <w:rPr>
          <w:rFonts w:ascii="Times New Roman" w:hAnsi="Times New Roman"/>
          <w:color w:val="000000"/>
          <w:sz w:val="24"/>
          <w:szCs w:val="24"/>
        </w:rPr>
        <w:t xml:space="preserve">the </w:t>
      </w:r>
      <w:r w:rsidR="00601BEA" w:rsidRPr="00707CE5">
        <w:rPr>
          <w:rFonts w:ascii="Times New Roman" w:hAnsi="Times New Roman"/>
          <w:color w:val="000000"/>
          <w:sz w:val="24"/>
          <w:szCs w:val="24"/>
        </w:rPr>
        <w:t xml:space="preserve">BES islands from 2010 </w:t>
      </w:r>
      <w:r w:rsidR="00745D1D" w:rsidRPr="00707CE5">
        <w:rPr>
          <w:rFonts w:ascii="Times New Roman" w:hAnsi="Times New Roman"/>
          <w:color w:val="000000"/>
          <w:sz w:val="24"/>
          <w:szCs w:val="24"/>
        </w:rPr>
        <w:t xml:space="preserve">resulted in increased funding for school infrastructure. </w:t>
      </w:r>
      <w:r w:rsidR="00745D1D" w:rsidRPr="00D44F6D">
        <w:rPr>
          <w:rFonts w:ascii="Times New Roman" w:hAnsi="Times New Roman"/>
          <w:color w:val="000000"/>
          <w:sz w:val="24"/>
          <w:szCs w:val="24"/>
        </w:rPr>
        <w:t>However,</w:t>
      </w:r>
      <w:r w:rsidR="004B2E3D" w:rsidRPr="00D44F6D">
        <w:rPr>
          <w:rFonts w:ascii="Times New Roman" w:hAnsi="Times New Roman"/>
          <w:color w:val="000000"/>
          <w:sz w:val="24"/>
          <w:szCs w:val="24"/>
        </w:rPr>
        <w:t xml:space="preserve"> it has also amplified</w:t>
      </w:r>
      <w:r w:rsidR="00745D1D" w:rsidRPr="00D44F6D">
        <w:rPr>
          <w:rFonts w:ascii="Times New Roman" w:hAnsi="Times New Roman"/>
          <w:color w:val="000000"/>
          <w:sz w:val="24"/>
          <w:szCs w:val="24"/>
        </w:rPr>
        <w:t xml:space="preserve"> inequalities</w:t>
      </w:r>
      <w:r w:rsidR="00746292" w:rsidRPr="00D44F6D">
        <w:rPr>
          <w:rFonts w:ascii="Times New Roman" w:hAnsi="Times New Roman"/>
          <w:color w:val="000000"/>
          <w:sz w:val="24"/>
          <w:szCs w:val="24"/>
        </w:rPr>
        <w:t>, such as</w:t>
      </w:r>
      <w:r w:rsidR="00D3274B" w:rsidRPr="00D44F6D">
        <w:rPr>
          <w:rFonts w:ascii="Times New Roman" w:hAnsi="Times New Roman"/>
          <w:color w:val="000000"/>
          <w:sz w:val="24"/>
          <w:szCs w:val="24"/>
        </w:rPr>
        <w:t xml:space="preserve"> </w:t>
      </w:r>
      <w:r w:rsidR="00746292" w:rsidRPr="00D44F6D">
        <w:rPr>
          <w:rFonts w:ascii="Times New Roman" w:hAnsi="Times New Roman"/>
          <w:color w:val="000000"/>
          <w:sz w:val="24"/>
          <w:szCs w:val="24"/>
        </w:rPr>
        <w:t>the</w:t>
      </w:r>
      <w:r w:rsidR="00D3274B" w:rsidRPr="00D44F6D">
        <w:rPr>
          <w:rFonts w:ascii="Times New Roman" w:hAnsi="Times New Roman"/>
          <w:color w:val="000000"/>
          <w:sz w:val="24"/>
          <w:szCs w:val="24"/>
        </w:rPr>
        <w:t xml:space="preserve"> language</w:t>
      </w:r>
      <w:r w:rsidR="00746292" w:rsidRPr="00D44F6D">
        <w:rPr>
          <w:rFonts w:ascii="Times New Roman" w:hAnsi="Times New Roman"/>
          <w:color w:val="000000"/>
          <w:sz w:val="24"/>
          <w:szCs w:val="24"/>
        </w:rPr>
        <w:t xml:space="preserve"> </w:t>
      </w:r>
      <w:r w:rsidR="00D44F6D" w:rsidRPr="00D44F6D">
        <w:rPr>
          <w:rFonts w:ascii="Times New Roman" w:hAnsi="Times New Roman"/>
          <w:color w:val="000000"/>
          <w:sz w:val="24"/>
          <w:szCs w:val="24"/>
        </w:rPr>
        <w:t xml:space="preserve">of instruction, </w:t>
      </w:r>
      <w:r w:rsidR="00D44F6D">
        <w:rPr>
          <w:rFonts w:ascii="Times New Roman" w:hAnsi="Times New Roman"/>
          <w:color w:val="000000"/>
          <w:sz w:val="24"/>
          <w:szCs w:val="24"/>
        </w:rPr>
        <w:t xml:space="preserve">curriculum </w:t>
      </w:r>
      <w:r w:rsidR="00125430" w:rsidRPr="00D44F6D">
        <w:rPr>
          <w:rFonts w:ascii="Times New Roman" w:hAnsi="Times New Roman"/>
          <w:color w:val="000000"/>
          <w:sz w:val="24"/>
          <w:szCs w:val="24"/>
        </w:rPr>
        <w:t xml:space="preserve">content </w:t>
      </w:r>
      <w:r w:rsidR="00746292" w:rsidRPr="00D44F6D">
        <w:rPr>
          <w:rFonts w:ascii="Times New Roman" w:hAnsi="Times New Roman"/>
          <w:color w:val="000000"/>
          <w:sz w:val="24"/>
          <w:szCs w:val="24"/>
        </w:rPr>
        <w:t xml:space="preserve">and teacher </w:t>
      </w:r>
      <w:r w:rsidR="00D44F6D" w:rsidRPr="00D44F6D">
        <w:rPr>
          <w:rFonts w:ascii="Times New Roman" w:hAnsi="Times New Roman"/>
          <w:color w:val="000000"/>
          <w:sz w:val="24"/>
          <w:szCs w:val="24"/>
        </w:rPr>
        <w:t>recruitment/</w:t>
      </w:r>
      <w:r w:rsidR="00153FB0" w:rsidRPr="00D44F6D">
        <w:rPr>
          <w:rFonts w:ascii="Times New Roman" w:hAnsi="Times New Roman"/>
          <w:color w:val="000000"/>
          <w:sz w:val="24"/>
          <w:szCs w:val="24"/>
        </w:rPr>
        <w:t>retention challenges</w:t>
      </w:r>
      <w:r w:rsidR="00746292" w:rsidRPr="00D44F6D">
        <w:rPr>
          <w:rFonts w:ascii="Times New Roman" w:hAnsi="Times New Roman"/>
          <w:color w:val="000000"/>
          <w:sz w:val="24"/>
          <w:szCs w:val="24"/>
        </w:rPr>
        <w:t>, which</w:t>
      </w:r>
      <w:r w:rsidR="00745D1D" w:rsidRPr="00D44F6D">
        <w:rPr>
          <w:rFonts w:ascii="Times New Roman" w:hAnsi="Times New Roman"/>
          <w:color w:val="000000"/>
          <w:sz w:val="24"/>
          <w:szCs w:val="24"/>
        </w:rPr>
        <w:t xml:space="preserve"> emerge</w:t>
      </w:r>
      <w:r w:rsidR="00D70954" w:rsidRPr="00D44F6D">
        <w:rPr>
          <w:rFonts w:ascii="Times New Roman" w:hAnsi="Times New Roman"/>
          <w:color w:val="000000"/>
          <w:sz w:val="24"/>
          <w:szCs w:val="24"/>
        </w:rPr>
        <w:t>d</w:t>
      </w:r>
      <w:r w:rsidR="00745D1D" w:rsidRPr="00D44F6D">
        <w:rPr>
          <w:rFonts w:ascii="Times New Roman" w:hAnsi="Times New Roman"/>
          <w:color w:val="000000"/>
          <w:sz w:val="24"/>
          <w:szCs w:val="24"/>
        </w:rPr>
        <w:t xml:space="preserve"> due to the imposition</w:t>
      </w:r>
      <w:r w:rsidR="00D3274B" w:rsidRPr="00D44F6D">
        <w:rPr>
          <w:rFonts w:ascii="Times New Roman" w:hAnsi="Times New Roman"/>
          <w:color w:val="000000"/>
          <w:sz w:val="24"/>
          <w:szCs w:val="24"/>
        </w:rPr>
        <w:t xml:space="preserve"> of external educational goals.</w:t>
      </w:r>
    </w:p>
    <w:p w14:paraId="4941192B" w14:textId="77777777" w:rsidR="00525581" w:rsidRDefault="00525581" w:rsidP="0033272F">
      <w:pPr>
        <w:spacing w:after="0" w:line="480" w:lineRule="auto"/>
        <w:rPr>
          <w:rFonts w:ascii="Times New Roman" w:hAnsi="Times New Roman"/>
          <w:color w:val="000000"/>
          <w:sz w:val="24"/>
          <w:szCs w:val="24"/>
        </w:rPr>
      </w:pPr>
    </w:p>
    <w:p w14:paraId="06519E3F" w14:textId="4E4476D6" w:rsidR="005956B7" w:rsidRPr="00707CE5" w:rsidRDefault="00601BEA" w:rsidP="0033272F">
      <w:pPr>
        <w:spacing w:after="0" w:line="480" w:lineRule="auto"/>
        <w:rPr>
          <w:rFonts w:ascii="Times New Roman" w:hAnsi="Times New Roman"/>
          <w:color w:val="000000"/>
          <w:sz w:val="24"/>
          <w:szCs w:val="24"/>
        </w:rPr>
      </w:pPr>
      <w:r w:rsidRPr="00707CE5">
        <w:rPr>
          <w:rFonts w:ascii="Times New Roman" w:hAnsi="Times New Roman"/>
          <w:color w:val="000000"/>
          <w:sz w:val="24"/>
          <w:szCs w:val="24"/>
        </w:rPr>
        <w:t xml:space="preserve">This chapter has outlined the general relationships of </w:t>
      </w:r>
      <w:r w:rsidR="00AD7F4A" w:rsidRPr="00707CE5">
        <w:rPr>
          <w:rFonts w:ascii="Times New Roman" w:hAnsi="Times New Roman"/>
          <w:color w:val="000000"/>
          <w:sz w:val="24"/>
          <w:szCs w:val="24"/>
        </w:rPr>
        <w:t xml:space="preserve">the </w:t>
      </w:r>
      <w:r w:rsidRPr="00707CE5">
        <w:rPr>
          <w:rFonts w:ascii="Times New Roman" w:hAnsi="Times New Roman"/>
          <w:color w:val="000000"/>
          <w:sz w:val="24"/>
          <w:szCs w:val="24"/>
        </w:rPr>
        <w:t xml:space="preserve">UK and the Netherlands with its Caribbean territories, </w:t>
      </w:r>
      <w:r w:rsidR="00AD7F4A" w:rsidRPr="00707CE5">
        <w:rPr>
          <w:rFonts w:ascii="Times New Roman" w:hAnsi="Times New Roman"/>
          <w:color w:val="000000"/>
          <w:sz w:val="24"/>
          <w:szCs w:val="24"/>
        </w:rPr>
        <w:t xml:space="preserve">and </w:t>
      </w:r>
      <w:r w:rsidRPr="00707CE5">
        <w:rPr>
          <w:rFonts w:ascii="Times New Roman" w:hAnsi="Times New Roman"/>
          <w:color w:val="000000"/>
          <w:sz w:val="24"/>
          <w:szCs w:val="24"/>
        </w:rPr>
        <w:t xml:space="preserve">more specifically how </w:t>
      </w:r>
      <w:r w:rsidR="00AD7F4A" w:rsidRPr="00707CE5">
        <w:rPr>
          <w:rFonts w:ascii="Times New Roman" w:hAnsi="Times New Roman"/>
          <w:color w:val="000000"/>
          <w:sz w:val="24"/>
          <w:szCs w:val="24"/>
        </w:rPr>
        <w:t>these have</w:t>
      </w:r>
      <w:r w:rsidRPr="00707CE5">
        <w:rPr>
          <w:rFonts w:ascii="Times New Roman" w:hAnsi="Times New Roman"/>
          <w:color w:val="000000"/>
          <w:sz w:val="24"/>
          <w:szCs w:val="24"/>
        </w:rPr>
        <w:t xml:space="preserve"> become apparent within the education sector in </w:t>
      </w:r>
      <w:r w:rsidR="004B2E3D" w:rsidRPr="00707CE5">
        <w:rPr>
          <w:rFonts w:ascii="Times New Roman" w:hAnsi="Times New Roman"/>
          <w:color w:val="000000"/>
          <w:sz w:val="24"/>
          <w:szCs w:val="24"/>
        </w:rPr>
        <w:t xml:space="preserve">Bermuda </w:t>
      </w:r>
      <w:r w:rsidRPr="00707CE5">
        <w:rPr>
          <w:rFonts w:ascii="Times New Roman" w:hAnsi="Times New Roman"/>
          <w:color w:val="000000"/>
          <w:sz w:val="24"/>
          <w:szCs w:val="24"/>
        </w:rPr>
        <w:t>and the</w:t>
      </w:r>
      <w:r w:rsidR="004B2E3D" w:rsidRPr="00707CE5">
        <w:rPr>
          <w:rFonts w:ascii="Times New Roman" w:hAnsi="Times New Roman"/>
          <w:color w:val="000000"/>
          <w:sz w:val="24"/>
          <w:szCs w:val="24"/>
        </w:rPr>
        <w:t xml:space="preserve"> BES islands</w:t>
      </w:r>
      <w:r w:rsidRPr="00707CE5">
        <w:rPr>
          <w:rFonts w:ascii="Times New Roman" w:hAnsi="Times New Roman"/>
          <w:color w:val="000000"/>
          <w:sz w:val="24"/>
          <w:szCs w:val="24"/>
        </w:rPr>
        <w:t xml:space="preserve">. </w:t>
      </w:r>
      <w:r w:rsidR="001E121B" w:rsidRPr="00707CE5">
        <w:rPr>
          <w:rFonts w:ascii="Times New Roman" w:hAnsi="Times New Roman"/>
          <w:color w:val="000000"/>
          <w:sz w:val="24"/>
          <w:szCs w:val="24"/>
        </w:rPr>
        <w:t>The balance of governance has in part created some positive ideals for development. Yet, a</w:t>
      </w:r>
      <w:r w:rsidR="005956B7" w:rsidRPr="00707CE5">
        <w:rPr>
          <w:rFonts w:ascii="Times New Roman" w:hAnsi="Times New Roman"/>
          <w:color w:val="000000"/>
          <w:sz w:val="24"/>
          <w:szCs w:val="24"/>
        </w:rPr>
        <w:t xml:space="preserve">s this chapter </w:t>
      </w:r>
      <w:r w:rsidR="001E121B" w:rsidRPr="00707CE5">
        <w:rPr>
          <w:rFonts w:ascii="Times New Roman" w:hAnsi="Times New Roman"/>
          <w:color w:val="000000"/>
          <w:sz w:val="24"/>
          <w:szCs w:val="24"/>
        </w:rPr>
        <w:t>suggests, it is</w:t>
      </w:r>
      <w:r w:rsidR="005956B7" w:rsidRPr="00707CE5">
        <w:rPr>
          <w:rFonts w:ascii="Times New Roman" w:hAnsi="Times New Roman"/>
          <w:color w:val="000000"/>
          <w:sz w:val="24"/>
          <w:szCs w:val="24"/>
        </w:rPr>
        <w:t xml:space="preserve"> </w:t>
      </w:r>
      <w:r w:rsidR="001E121B" w:rsidRPr="00707CE5">
        <w:rPr>
          <w:rFonts w:ascii="Times New Roman" w:hAnsi="Times New Roman"/>
          <w:color w:val="000000"/>
          <w:sz w:val="24"/>
          <w:szCs w:val="24"/>
        </w:rPr>
        <w:t xml:space="preserve">the movement towards appreciating </w:t>
      </w:r>
      <w:r w:rsidR="005956B7" w:rsidRPr="00707CE5">
        <w:rPr>
          <w:rFonts w:ascii="Times New Roman" w:hAnsi="Times New Roman"/>
          <w:color w:val="000000"/>
          <w:sz w:val="24"/>
          <w:szCs w:val="24"/>
        </w:rPr>
        <w:t>the longstanding rich culture and empower</w:t>
      </w:r>
      <w:r w:rsidR="001E121B" w:rsidRPr="00707CE5">
        <w:rPr>
          <w:rFonts w:ascii="Times New Roman" w:hAnsi="Times New Roman"/>
          <w:color w:val="000000"/>
          <w:sz w:val="24"/>
          <w:szCs w:val="24"/>
        </w:rPr>
        <w:t xml:space="preserve">ing the </w:t>
      </w:r>
      <w:r w:rsidR="005956B7" w:rsidRPr="00707CE5">
        <w:rPr>
          <w:rFonts w:ascii="Times New Roman" w:hAnsi="Times New Roman"/>
          <w:color w:val="000000"/>
          <w:sz w:val="24"/>
          <w:szCs w:val="24"/>
        </w:rPr>
        <w:t xml:space="preserve">population that can achieve sustainable development </w:t>
      </w:r>
      <w:r w:rsidR="00125430">
        <w:rPr>
          <w:rFonts w:ascii="Times New Roman" w:hAnsi="Times New Roman"/>
          <w:color w:val="000000"/>
          <w:sz w:val="24"/>
          <w:szCs w:val="24"/>
        </w:rPr>
        <w:t xml:space="preserve">for </w:t>
      </w:r>
      <w:r w:rsidR="005956B7" w:rsidRPr="00707CE5">
        <w:rPr>
          <w:rFonts w:ascii="Times New Roman" w:hAnsi="Times New Roman"/>
          <w:color w:val="000000"/>
          <w:sz w:val="24"/>
          <w:szCs w:val="24"/>
        </w:rPr>
        <w:t>its local communities and their environment</w:t>
      </w:r>
      <w:r w:rsidR="00125430">
        <w:rPr>
          <w:rFonts w:ascii="Times New Roman" w:hAnsi="Times New Roman"/>
          <w:color w:val="000000"/>
          <w:sz w:val="24"/>
          <w:szCs w:val="24"/>
        </w:rPr>
        <w:t xml:space="preserve"> (Thomas, 2015)</w:t>
      </w:r>
      <w:r w:rsidR="005956B7" w:rsidRPr="00707CE5">
        <w:rPr>
          <w:rFonts w:ascii="Times New Roman" w:hAnsi="Times New Roman"/>
          <w:color w:val="000000"/>
          <w:sz w:val="24"/>
          <w:szCs w:val="24"/>
        </w:rPr>
        <w:t xml:space="preserve">. Although </w:t>
      </w:r>
      <w:r w:rsidR="00125430" w:rsidRPr="00707CE5">
        <w:rPr>
          <w:rFonts w:ascii="Times New Roman" w:hAnsi="Times New Roman"/>
          <w:color w:val="000000"/>
          <w:sz w:val="24"/>
          <w:szCs w:val="24"/>
        </w:rPr>
        <w:t>on-going</w:t>
      </w:r>
      <w:r w:rsidR="005956B7" w:rsidRPr="00707CE5">
        <w:rPr>
          <w:rFonts w:ascii="Times New Roman" w:hAnsi="Times New Roman"/>
          <w:color w:val="000000"/>
          <w:sz w:val="24"/>
          <w:szCs w:val="24"/>
        </w:rPr>
        <w:t xml:space="preserve"> connections with the </w:t>
      </w:r>
      <w:r w:rsidR="004B2E3D" w:rsidRPr="00707CE5">
        <w:rPr>
          <w:rFonts w:ascii="Times New Roman" w:hAnsi="Times New Roman"/>
          <w:color w:val="000000"/>
          <w:sz w:val="24"/>
          <w:szCs w:val="24"/>
        </w:rPr>
        <w:t xml:space="preserve">UK </w:t>
      </w:r>
      <w:r w:rsidR="005956B7" w:rsidRPr="00707CE5">
        <w:rPr>
          <w:rFonts w:ascii="Times New Roman" w:hAnsi="Times New Roman"/>
          <w:color w:val="000000"/>
          <w:sz w:val="24"/>
          <w:szCs w:val="24"/>
        </w:rPr>
        <w:t>and the Netherlands in the Caribbean region are substantive</w:t>
      </w:r>
      <w:r w:rsidR="004B2E3D" w:rsidRPr="00707CE5">
        <w:rPr>
          <w:rFonts w:ascii="Times New Roman" w:hAnsi="Times New Roman"/>
          <w:color w:val="000000"/>
          <w:sz w:val="24"/>
          <w:szCs w:val="24"/>
        </w:rPr>
        <w:t>,</w:t>
      </w:r>
      <w:r w:rsidR="005956B7" w:rsidRPr="00707CE5">
        <w:rPr>
          <w:rFonts w:ascii="Times New Roman" w:hAnsi="Times New Roman"/>
          <w:color w:val="000000"/>
          <w:sz w:val="24"/>
          <w:szCs w:val="24"/>
        </w:rPr>
        <w:t xml:space="preserve"> they need</w:t>
      </w:r>
      <w:r w:rsidR="001E121B" w:rsidRPr="00707CE5">
        <w:rPr>
          <w:rFonts w:ascii="Times New Roman" w:hAnsi="Times New Roman"/>
          <w:color w:val="000000"/>
          <w:sz w:val="24"/>
          <w:szCs w:val="24"/>
        </w:rPr>
        <w:t xml:space="preserve"> not</w:t>
      </w:r>
      <w:r w:rsidR="005956B7" w:rsidRPr="00707CE5">
        <w:rPr>
          <w:rFonts w:ascii="Times New Roman" w:hAnsi="Times New Roman"/>
          <w:color w:val="000000"/>
          <w:sz w:val="24"/>
          <w:szCs w:val="24"/>
        </w:rPr>
        <w:t xml:space="preserve"> and should not be </w:t>
      </w:r>
      <w:r w:rsidR="00AD7F4A" w:rsidRPr="00707CE5">
        <w:rPr>
          <w:rFonts w:ascii="Times New Roman" w:hAnsi="Times New Roman"/>
          <w:color w:val="000000"/>
          <w:sz w:val="24"/>
          <w:szCs w:val="24"/>
        </w:rPr>
        <w:t xml:space="preserve">intrusive, including </w:t>
      </w:r>
      <w:r w:rsidR="001C3526" w:rsidRPr="00707CE5">
        <w:rPr>
          <w:rFonts w:ascii="Times New Roman" w:hAnsi="Times New Roman"/>
          <w:color w:val="000000"/>
          <w:sz w:val="24"/>
          <w:szCs w:val="24"/>
        </w:rPr>
        <w:t xml:space="preserve">crucially </w:t>
      </w:r>
      <w:r w:rsidR="00AD7F4A" w:rsidRPr="00707CE5">
        <w:rPr>
          <w:rFonts w:ascii="Times New Roman" w:hAnsi="Times New Roman"/>
          <w:color w:val="000000"/>
          <w:sz w:val="24"/>
          <w:szCs w:val="24"/>
        </w:rPr>
        <w:t>within the education sector.</w:t>
      </w:r>
    </w:p>
    <w:p w14:paraId="04309B4D" w14:textId="77777777" w:rsidR="005956B7" w:rsidRPr="00707CE5" w:rsidRDefault="005956B7" w:rsidP="005956B7">
      <w:pPr>
        <w:spacing w:after="0" w:line="240" w:lineRule="auto"/>
        <w:rPr>
          <w:rFonts w:ascii="Times New Roman" w:hAnsi="Times New Roman"/>
          <w:b/>
          <w:color w:val="000000"/>
          <w:sz w:val="24"/>
          <w:szCs w:val="24"/>
        </w:rPr>
      </w:pPr>
    </w:p>
    <w:p w14:paraId="6BB86AA1" w14:textId="77777777" w:rsidR="0033272F" w:rsidRDefault="0033272F" w:rsidP="00965B14">
      <w:pPr>
        <w:spacing w:after="0" w:line="240" w:lineRule="auto"/>
        <w:rPr>
          <w:rFonts w:ascii="Times New Roman" w:hAnsi="Times New Roman"/>
          <w:b/>
          <w:color w:val="000000"/>
          <w:sz w:val="24"/>
          <w:szCs w:val="24"/>
        </w:rPr>
      </w:pPr>
    </w:p>
    <w:p w14:paraId="2C2C9CC1" w14:textId="77777777" w:rsidR="00200FE7" w:rsidRPr="00707CE5" w:rsidRDefault="00200FE7" w:rsidP="00965B14">
      <w:pPr>
        <w:spacing w:after="0" w:line="240" w:lineRule="auto"/>
        <w:rPr>
          <w:rFonts w:ascii="Times New Roman" w:hAnsi="Times New Roman"/>
          <w:b/>
          <w:color w:val="000000"/>
          <w:sz w:val="24"/>
          <w:szCs w:val="24"/>
        </w:rPr>
      </w:pPr>
      <w:r w:rsidRPr="00707CE5">
        <w:rPr>
          <w:rFonts w:ascii="Times New Roman" w:hAnsi="Times New Roman"/>
          <w:b/>
          <w:color w:val="000000"/>
          <w:sz w:val="24"/>
          <w:szCs w:val="24"/>
        </w:rPr>
        <w:t>References</w:t>
      </w:r>
    </w:p>
    <w:p w14:paraId="46866F42" w14:textId="77777777" w:rsidR="0011081B" w:rsidRPr="00707CE5" w:rsidRDefault="0011081B" w:rsidP="00C63533">
      <w:pPr>
        <w:autoSpaceDE w:val="0"/>
        <w:autoSpaceDN w:val="0"/>
        <w:adjustRightInd w:val="0"/>
        <w:spacing w:after="0" w:line="240" w:lineRule="auto"/>
        <w:rPr>
          <w:rFonts w:ascii="Times New Roman" w:hAnsi="Times New Roman"/>
          <w:sz w:val="24"/>
          <w:szCs w:val="24"/>
          <w:lang w:eastAsia="en-GB"/>
        </w:rPr>
      </w:pPr>
    </w:p>
    <w:p w14:paraId="327D9A89" w14:textId="1C9F4E0E" w:rsidR="00DB1A9F" w:rsidRPr="00D76F7C" w:rsidRDefault="00DB1A9F"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Anguilla Act </w:t>
      </w:r>
      <w:r w:rsidR="0015756D">
        <w:rPr>
          <w:rFonts w:ascii="Times New Roman" w:hAnsi="Times New Roman"/>
          <w:sz w:val="24"/>
          <w:szCs w:val="24"/>
          <w:lang w:eastAsia="en-GB"/>
        </w:rPr>
        <w:t>(1980)</w:t>
      </w:r>
      <w:r w:rsidRPr="00DD43F9">
        <w:rPr>
          <w:rFonts w:ascii="Times New Roman" w:hAnsi="Times New Roman"/>
          <w:sz w:val="24"/>
          <w:szCs w:val="24"/>
          <w:lang w:eastAsia="en-GB"/>
        </w:rPr>
        <w:t xml:space="preserve"> </w:t>
      </w:r>
      <w:r w:rsidR="00B62673">
        <w:rPr>
          <w:rFonts w:ascii="Times New Roman" w:hAnsi="Times New Roman"/>
          <w:sz w:val="24"/>
          <w:szCs w:val="24"/>
          <w:lang w:eastAsia="en-GB"/>
        </w:rPr>
        <w:t>Retrieved</w:t>
      </w:r>
      <w:r w:rsidRPr="00DD43F9">
        <w:rPr>
          <w:rFonts w:ascii="Times New Roman" w:hAnsi="Times New Roman"/>
          <w:sz w:val="24"/>
          <w:szCs w:val="24"/>
          <w:lang w:eastAsia="en-GB"/>
        </w:rPr>
        <w:t xml:space="preserve"> from:</w:t>
      </w:r>
      <w:r w:rsidR="00D76F7C" w:rsidRPr="00DD43F9">
        <w:rPr>
          <w:rFonts w:ascii="Times New Roman" w:hAnsi="Times New Roman"/>
          <w:sz w:val="24"/>
          <w:szCs w:val="24"/>
          <w:lang w:eastAsia="en-GB"/>
        </w:rPr>
        <w:t xml:space="preserve"> </w:t>
      </w:r>
      <w:hyperlink r:id="rId8" w:history="1">
        <w:r w:rsidR="00D76F7C" w:rsidRPr="00DD43F9">
          <w:rPr>
            <w:rStyle w:val="Hyperlink"/>
            <w:rFonts w:ascii="Times New Roman" w:hAnsi="Times New Roman"/>
            <w:color w:val="auto"/>
            <w:sz w:val="24"/>
            <w:szCs w:val="24"/>
            <w:lang w:eastAsia="en-GB"/>
          </w:rPr>
          <w:t>http://www.legislation.gov.uk/ukpga/1980/67/section/1</w:t>
        </w:r>
      </w:hyperlink>
      <w:r w:rsidR="00D76F7C" w:rsidRPr="00DD43F9">
        <w:rPr>
          <w:rFonts w:ascii="Times New Roman" w:hAnsi="Times New Roman"/>
          <w:sz w:val="24"/>
          <w:szCs w:val="24"/>
          <w:lang w:eastAsia="en-GB"/>
        </w:rPr>
        <w:t xml:space="preserve"> </w:t>
      </w:r>
      <w:r w:rsidRPr="00DD43F9">
        <w:rPr>
          <w:rFonts w:ascii="Times New Roman" w:hAnsi="Times New Roman"/>
          <w:sz w:val="24"/>
          <w:szCs w:val="24"/>
          <w:lang w:eastAsia="en-GB"/>
        </w:rPr>
        <w:t>(</w:t>
      </w:r>
      <w:r w:rsidRPr="00D76F7C">
        <w:rPr>
          <w:rFonts w:ascii="Times New Roman" w:hAnsi="Times New Roman"/>
          <w:sz w:val="24"/>
          <w:szCs w:val="24"/>
          <w:lang w:eastAsia="en-GB"/>
        </w:rPr>
        <w:t>accessed 9 September 2015).</w:t>
      </w:r>
    </w:p>
    <w:p w14:paraId="058B85AB" w14:textId="777B47C9" w:rsidR="00BD0D05" w:rsidRPr="00D76F7C" w:rsidRDefault="00BD0D05"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Ball, S. (1997) ‘Policy sociology and critical social research: a personal review of recent education policy and policy research’, </w:t>
      </w:r>
      <w:r w:rsidRPr="00D76F7C">
        <w:rPr>
          <w:rFonts w:ascii="Times New Roman" w:hAnsi="Times New Roman"/>
          <w:i/>
          <w:sz w:val="24"/>
          <w:szCs w:val="24"/>
          <w:lang w:eastAsia="en-GB"/>
        </w:rPr>
        <w:t>Brit</w:t>
      </w:r>
      <w:r w:rsidR="0015756D">
        <w:rPr>
          <w:rFonts w:ascii="Times New Roman" w:hAnsi="Times New Roman"/>
          <w:i/>
          <w:sz w:val="24"/>
          <w:szCs w:val="24"/>
          <w:lang w:eastAsia="en-GB"/>
        </w:rPr>
        <w:t>ish Educational Research Journal,</w:t>
      </w:r>
      <w:r w:rsidR="0015756D">
        <w:rPr>
          <w:rFonts w:ascii="Times New Roman" w:hAnsi="Times New Roman"/>
          <w:sz w:val="24"/>
          <w:szCs w:val="24"/>
          <w:lang w:eastAsia="en-GB"/>
        </w:rPr>
        <w:t xml:space="preserve"> 23(3), </w:t>
      </w:r>
      <w:r w:rsidRPr="00D76F7C">
        <w:rPr>
          <w:rFonts w:ascii="Times New Roman" w:hAnsi="Times New Roman"/>
          <w:sz w:val="24"/>
          <w:szCs w:val="24"/>
          <w:lang w:eastAsia="en-GB"/>
        </w:rPr>
        <w:t>257-274.</w:t>
      </w:r>
    </w:p>
    <w:p w14:paraId="67F40D77" w14:textId="0DCEC2B2" w:rsidR="00275F50" w:rsidRPr="00D76F7C" w:rsidRDefault="00746F8B" w:rsidP="00DD43F9">
      <w:pPr>
        <w:autoSpaceDE w:val="0"/>
        <w:autoSpaceDN w:val="0"/>
        <w:adjustRightInd w:val="0"/>
        <w:spacing w:after="240" w:line="240" w:lineRule="auto"/>
        <w:rPr>
          <w:rFonts w:ascii="Times New Roman" w:hAnsi="Times New Roman"/>
          <w:sz w:val="24"/>
          <w:szCs w:val="24"/>
        </w:rPr>
      </w:pPr>
      <w:r w:rsidRPr="00D76F7C">
        <w:rPr>
          <w:rFonts w:ascii="Times New Roman" w:hAnsi="Times New Roman"/>
          <w:sz w:val="24"/>
          <w:szCs w:val="24"/>
          <w:lang w:eastAsia="en-GB"/>
        </w:rPr>
        <w:t>Basdeo, S. (1997) ‘The “radical” movement towards decolonization in the British Caribbean in the thirties’, Canadian Journal of Latin</w:t>
      </w:r>
      <w:r w:rsidR="0015756D">
        <w:rPr>
          <w:rFonts w:ascii="Times New Roman" w:hAnsi="Times New Roman"/>
          <w:sz w:val="24"/>
          <w:szCs w:val="24"/>
          <w:lang w:eastAsia="en-GB"/>
        </w:rPr>
        <w:t xml:space="preserve"> American and Caribbean Studies, 22</w:t>
      </w:r>
      <w:r w:rsidRPr="00D76F7C">
        <w:rPr>
          <w:rFonts w:ascii="Times New Roman" w:hAnsi="Times New Roman"/>
          <w:sz w:val="24"/>
          <w:szCs w:val="24"/>
          <w:lang w:eastAsia="en-GB"/>
        </w:rPr>
        <w:t>(44), 127-146.</w:t>
      </w:r>
    </w:p>
    <w:p w14:paraId="2E670AF9" w14:textId="77777777" w:rsidR="00DE5685" w:rsidRPr="00D76F7C" w:rsidRDefault="0011081B"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lastRenderedPageBreak/>
        <w:t>Becker</w:t>
      </w:r>
      <w:r w:rsidR="00620DB6" w:rsidRPr="00D76F7C">
        <w:rPr>
          <w:rFonts w:ascii="Times New Roman" w:hAnsi="Times New Roman"/>
          <w:sz w:val="24"/>
          <w:szCs w:val="24"/>
          <w:lang w:eastAsia="en-GB"/>
        </w:rPr>
        <w:t>, B. (</w:t>
      </w:r>
      <w:r w:rsidRPr="00D76F7C">
        <w:rPr>
          <w:rFonts w:ascii="Times New Roman" w:hAnsi="Times New Roman"/>
          <w:sz w:val="24"/>
          <w:szCs w:val="24"/>
          <w:lang w:eastAsia="en-GB"/>
        </w:rPr>
        <w:t>2012)</w:t>
      </w:r>
      <w:r w:rsidR="00610C0C" w:rsidRPr="00D76F7C">
        <w:rPr>
          <w:rFonts w:ascii="Times New Roman" w:hAnsi="Times New Roman"/>
          <w:sz w:val="24"/>
          <w:szCs w:val="24"/>
          <w:lang w:eastAsia="en-GB"/>
        </w:rPr>
        <w:t xml:space="preserve"> </w:t>
      </w:r>
      <w:r w:rsidR="00610C0C" w:rsidRPr="00D76F7C">
        <w:rPr>
          <w:rFonts w:ascii="Times New Roman" w:hAnsi="Times New Roman"/>
          <w:i/>
          <w:iCs/>
          <w:sz w:val="24"/>
          <w:szCs w:val="24"/>
          <w:lang w:eastAsia="en-GB"/>
        </w:rPr>
        <w:t>Kwaliteit van onderwijs op Bonaire en Verandermanagement</w:t>
      </w:r>
      <w:r w:rsidR="00610C0C" w:rsidRPr="00D76F7C">
        <w:rPr>
          <w:rFonts w:ascii="Times New Roman" w:hAnsi="Times New Roman"/>
          <w:sz w:val="24"/>
          <w:szCs w:val="24"/>
          <w:lang w:eastAsia="en-GB"/>
        </w:rPr>
        <w:t xml:space="preserve"> </w:t>
      </w:r>
      <w:r w:rsidR="00AE098C" w:rsidRPr="00D76F7C">
        <w:rPr>
          <w:rFonts w:ascii="Times New Roman" w:hAnsi="Times New Roman"/>
          <w:sz w:val="24"/>
          <w:szCs w:val="24"/>
          <w:lang w:eastAsia="en-GB"/>
        </w:rPr>
        <w:t>[Quality</w:t>
      </w:r>
      <w:r w:rsidR="00AE098C" w:rsidRPr="00D76F7C">
        <w:rPr>
          <w:rFonts w:ascii="Times New Roman" w:hAnsi="Times New Roman"/>
          <w:i/>
          <w:iCs/>
          <w:sz w:val="24"/>
          <w:szCs w:val="24"/>
          <w:lang w:eastAsia="en-GB"/>
        </w:rPr>
        <w:t xml:space="preserve"> </w:t>
      </w:r>
      <w:r w:rsidR="00610C0C" w:rsidRPr="00D76F7C">
        <w:rPr>
          <w:rFonts w:ascii="Times New Roman" w:hAnsi="Times New Roman"/>
          <w:i/>
          <w:iCs/>
          <w:sz w:val="24"/>
          <w:szCs w:val="24"/>
          <w:lang w:eastAsia="en-GB"/>
        </w:rPr>
        <w:t>of Education at Bonaire and Management of Change</w:t>
      </w:r>
      <w:r w:rsidRPr="00D76F7C">
        <w:rPr>
          <w:rFonts w:ascii="Times New Roman" w:hAnsi="Times New Roman"/>
          <w:sz w:val="24"/>
          <w:szCs w:val="24"/>
          <w:lang w:eastAsia="en-GB"/>
        </w:rPr>
        <w:t>],</w:t>
      </w:r>
      <w:r w:rsidR="00610C0C" w:rsidRPr="00D76F7C">
        <w:rPr>
          <w:rFonts w:ascii="Times New Roman" w:hAnsi="Times New Roman"/>
          <w:sz w:val="24"/>
          <w:szCs w:val="24"/>
          <w:lang w:eastAsia="en-GB"/>
        </w:rPr>
        <w:t xml:space="preserve"> Internal professional</w:t>
      </w:r>
      <w:r w:rsidR="00AE098C" w:rsidRPr="00D76F7C">
        <w:rPr>
          <w:rFonts w:ascii="Times New Roman" w:hAnsi="Times New Roman"/>
          <w:i/>
          <w:iCs/>
          <w:sz w:val="24"/>
          <w:szCs w:val="24"/>
          <w:lang w:eastAsia="en-GB"/>
        </w:rPr>
        <w:t xml:space="preserve"> </w:t>
      </w:r>
      <w:r w:rsidRPr="00D76F7C">
        <w:rPr>
          <w:rFonts w:ascii="Times New Roman" w:hAnsi="Times New Roman"/>
          <w:sz w:val="24"/>
          <w:szCs w:val="24"/>
          <w:lang w:eastAsia="en-GB"/>
        </w:rPr>
        <w:t xml:space="preserve">development report, </w:t>
      </w:r>
      <w:r w:rsidR="00610C0C" w:rsidRPr="00D76F7C">
        <w:rPr>
          <w:rFonts w:ascii="Times New Roman" w:hAnsi="Times New Roman"/>
          <w:sz w:val="24"/>
          <w:szCs w:val="24"/>
          <w:lang w:eastAsia="en-GB"/>
        </w:rPr>
        <w:t>Leergang Ler</w:t>
      </w:r>
      <w:r w:rsidR="008D510A" w:rsidRPr="00D76F7C">
        <w:rPr>
          <w:rFonts w:ascii="Times New Roman" w:hAnsi="Times New Roman"/>
          <w:sz w:val="24"/>
          <w:szCs w:val="24"/>
          <w:lang w:eastAsia="en-GB"/>
        </w:rPr>
        <w:t>end Leiderschap, 2009–2011, LG3.</w:t>
      </w:r>
    </w:p>
    <w:p w14:paraId="63A5CA7F" w14:textId="0E160763" w:rsidR="00DE5685" w:rsidRPr="00D76F7C" w:rsidRDefault="0011081B"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Bacchus, K. M. (2008) </w:t>
      </w:r>
      <w:r w:rsidR="00DE5685" w:rsidRPr="00D76F7C">
        <w:rPr>
          <w:rFonts w:ascii="Times New Roman" w:hAnsi="Times New Roman"/>
          <w:sz w:val="24"/>
          <w:szCs w:val="24"/>
          <w:lang w:eastAsia="en-GB"/>
        </w:rPr>
        <w:t xml:space="preserve">‘The education challenges facing small nation states in the increasingly competitive global economy of the twenty-first century’, </w:t>
      </w:r>
      <w:r w:rsidR="00DE5685" w:rsidRPr="00D76F7C">
        <w:rPr>
          <w:rFonts w:ascii="Times New Roman" w:hAnsi="Times New Roman"/>
          <w:i/>
          <w:iCs/>
          <w:sz w:val="24"/>
          <w:szCs w:val="24"/>
          <w:lang w:eastAsia="en-GB"/>
        </w:rPr>
        <w:t>Comparative Education</w:t>
      </w:r>
      <w:r w:rsidR="0015756D">
        <w:rPr>
          <w:rFonts w:ascii="Times New Roman" w:hAnsi="Times New Roman"/>
          <w:sz w:val="24"/>
          <w:szCs w:val="24"/>
          <w:lang w:eastAsia="en-GB"/>
        </w:rPr>
        <w:t>, 44</w:t>
      </w:r>
      <w:r w:rsidR="00DE5685" w:rsidRPr="00D76F7C">
        <w:rPr>
          <w:rFonts w:ascii="Times New Roman" w:hAnsi="Times New Roman"/>
          <w:sz w:val="24"/>
          <w:szCs w:val="24"/>
          <w:lang w:eastAsia="en-GB"/>
        </w:rPr>
        <w:t>(2), 127–145.</w:t>
      </w:r>
    </w:p>
    <w:p w14:paraId="0FDB818C" w14:textId="77777777" w:rsidR="00A245E1" w:rsidRPr="00D76F7C" w:rsidRDefault="008D510A"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B</w:t>
      </w:r>
      <w:r w:rsidR="0011081B" w:rsidRPr="00D76F7C">
        <w:rPr>
          <w:rFonts w:ascii="Times New Roman" w:hAnsi="Times New Roman"/>
          <w:sz w:val="24"/>
          <w:szCs w:val="24"/>
          <w:lang w:eastAsia="en-GB"/>
        </w:rPr>
        <w:t>acchus, K. and Brock, C. (1997)</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The Challenge of Scale: Educational Development in the Small States of the Commonwealth</w:t>
      </w:r>
      <w:r w:rsidR="0011081B" w:rsidRPr="00D76F7C">
        <w:rPr>
          <w:rFonts w:ascii="Times New Roman" w:hAnsi="Times New Roman"/>
          <w:sz w:val="24"/>
          <w:szCs w:val="24"/>
          <w:lang w:eastAsia="en-GB"/>
        </w:rPr>
        <w:t>.</w:t>
      </w:r>
      <w:r w:rsidRPr="00D76F7C">
        <w:rPr>
          <w:rFonts w:ascii="Times New Roman" w:hAnsi="Times New Roman"/>
          <w:sz w:val="24"/>
          <w:szCs w:val="24"/>
          <w:lang w:eastAsia="en-GB"/>
        </w:rPr>
        <w:t xml:space="preserve"> London: The Commonwealth Secretariat.</w:t>
      </w:r>
    </w:p>
    <w:p w14:paraId="64CED0B6" w14:textId="6F2B4736" w:rsidR="00DB1A9F" w:rsidRPr="00D76F7C" w:rsidRDefault="00DB1A9F"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Bermuda Constitution Act </w:t>
      </w:r>
      <w:r w:rsidR="0015756D">
        <w:rPr>
          <w:rFonts w:ascii="Times New Roman" w:hAnsi="Times New Roman"/>
          <w:sz w:val="24"/>
          <w:szCs w:val="24"/>
          <w:lang w:eastAsia="en-GB"/>
        </w:rPr>
        <w:t>(</w:t>
      </w:r>
      <w:r w:rsidRPr="00D76F7C">
        <w:rPr>
          <w:rFonts w:ascii="Times New Roman" w:hAnsi="Times New Roman"/>
          <w:sz w:val="24"/>
          <w:szCs w:val="24"/>
          <w:lang w:eastAsia="en-GB"/>
        </w:rPr>
        <w:t>1967</w:t>
      </w:r>
      <w:r w:rsidR="0015756D">
        <w:rPr>
          <w:rFonts w:ascii="Times New Roman" w:hAnsi="Times New Roman"/>
          <w:sz w:val="24"/>
          <w:szCs w:val="24"/>
          <w:lang w:eastAsia="en-GB"/>
        </w:rPr>
        <w:t>)</w:t>
      </w:r>
      <w:r w:rsidRPr="00D76F7C">
        <w:rPr>
          <w:rFonts w:ascii="Times New Roman" w:hAnsi="Times New Roman"/>
          <w:sz w:val="24"/>
          <w:szCs w:val="24"/>
          <w:lang w:eastAsia="en-GB"/>
        </w:rPr>
        <w:t xml:space="preserve">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 xml:space="preserve">from: </w:t>
      </w:r>
      <w:hyperlink r:id="rId9" w:history="1">
        <w:r w:rsidR="0015756D" w:rsidRPr="0015756D">
          <w:rPr>
            <w:rStyle w:val="Hyperlink"/>
            <w:rFonts w:ascii="Times New Roman" w:hAnsi="Times New Roman"/>
            <w:color w:val="auto"/>
            <w:sz w:val="24"/>
            <w:szCs w:val="24"/>
            <w:lang w:eastAsia="en-GB"/>
          </w:rPr>
          <w:t>http://www.legislation.gov.uk/ukpga/1967/63/section/1</w:t>
        </w:r>
      </w:hyperlink>
      <w:r w:rsidR="0015756D">
        <w:rPr>
          <w:rFonts w:ascii="Times New Roman" w:hAnsi="Times New Roman"/>
          <w:sz w:val="24"/>
          <w:szCs w:val="24"/>
          <w:lang w:eastAsia="en-GB"/>
        </w:rPr>
        <w:t xml:space="preserve"> </w:t>
      </w:r>
      <w:r w:rsidRPr="00D76F7C">
        <w:rPr>
          <w:rFonts w:ascii="Times New Roman" w:hAnsi="Times New Roman"/>
          <w:sz w:val="24"/>
          <w:szCs w:val="24"/>
          <w:lang w:eastAsia="en-GB"/>
        </w:rPr>
        <w:t>(accessed 9 September 2015).</w:t>
      </w:r>
    </w:p>
    <w:p w14:paraId="1986B780" w14:textId="2BA71BE3" w:rsidR="00DB1A9F" w:rsidRPr="00D76F7C" w:rsidRDefault="00DF5D4D"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Bond, P (2006) ‘Global governance campaigning and MDGs: from top-down to bottom-up anti-poverty work’, </w:t>
      </w:r>
      <w:r w:rsidRPr="00D76F7C">
        <w:rPr>
          <w:rFonts w:ascii="Times New Roman" w:hAnsi="Times New Roman"/>
          <w:i/>
          <w:sz w:val="24"/>
          <w:szCs w:val="24"/>
          <w:lang w:eastAsia="en-GB"/>
        </w:rPr>
        <w:t>Third World Quarterly</w:t>
      </w:r>
      <w:r w:rsidR="0015756D">
        <w:rPr>
          <w:rFonts w:ascii="Times New Roman" w:hAnsi="Times New Roman"/>
          <w:sz w:val="24"/>
          <w:szCs w:val="24"/>
          <w:lang w:eastAsia="en-GB"/>
        </w:rPr>
        <w:t>,</w:t>
      </w:r>
      <w:r w:rsidRPr="00D76F7C">
        <w:rPr>
          <w:rFonts w:ascii="Times New Roman" w:hAnsi="Times New Roman"/>
          <w:sz w:val="24"/>
          <w:szCs w:val="24"/>
          <w:lang w:eastAsia="en-GB"/>
        </w:rPr>
        <w:t xml:space="preserve"> 27(2), 339-354.</w:t>
      </w:r>
    </w:p>
    <w:p w14:paraId="39CFF09C" w14:textId="77777777" w:rsidR="00A245E1" w:rsidRPr="00D76F7C" w:rsidRDefault="0011081B"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Bottery, M. (2004)</w:t>
      </w:r>
      <w:r w:rsidR="00A245E1" w:rsidRPr="00D76F7C">
        <w:rPr>
          <w:rFonts w:ascii="Times New Roman" w:hAnsi="Times New Roman"/>
          <w:sz w:val="24"/>
          <w:szCs w:val="24"/>
          <w:lang w:eastAsia="en-GB"/>
        </w:rPr>
        <w:t xml:space="preserve"> </w:t>
      </w:r>
      <w:r w:rsidR="00A245E1" w:rsidRPr="00D76F7C">
        <w:rPr>
          <w:rFonts w:ascii="Times New Roman" w:hAnsi="Times New Roman"/>
          <w:i/>
          <w:sz w:val="24"/>
          <w:szCs w:val="24"/>
          <w:lang w:eastAsia="en-GB"/>
        </w:rPr>
        <w:t>T</w:t>
      </w:r>
      <w:r w:rsidR="00A245E1" w:rsidRPr="00D76F7C">
        <w:rPr>
          <w:rFonts w:ascii="Times New Roman" w:hAnsi="Times New Roman"/>
          <w:i/>
          <w:iCs/>
          <w:sz w:val="24"/>
          <w:szCs w:val="24"/>
          <w:lang w:eastAsia="en-GB"/>
        </w:rPr>
        <w:t>he Challenges of Educational Leadership</w:t>
      </w:r>
      <w:r w:rsidR="00A245E1" w:rsidRPr="00D76F7C">
        <w:rPr>
          <w:rFonts w:ascii="Times New Roman" w:hAnsi="Times New Roman"/>
          <w:sz w:val="24"/>
          <w:szCs w:val="24"/>
          <w:lang w:eastAsia="en-GB"/>
        </w:rPr>
        <w:t>. London: Sage.</w:t>
      </w:r>
    </w:p>
    <w:p w14:paraId="4E6A8B81" w14:textId="669D4520" w:rsidR="00A519A7" w:rsidRPr="00D76F7C" w:rsidRDefault="00A519A7"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Castro, C., </w:t>
      </w:r>
      <w:r w:rsidR="0011081B" w:rsidRPr="00D76F7C">
        <w:rPr>
          <w:rFonts w:ascii="Times New Roman" w:hAnsi="Times New Roman"/>
          <w:sz w:val="24"/>
          <w:szCs w:val="24"/>
          <w:lang w:eastAsia="en-GB"/>
        </w:rPr>
        <w:t>Carnoy, M. and Wolff, L. (2000)</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Secondary Schools and the Transition to Work</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in Latin America and the Caribbean</w:t>
      </w:r>
      <w:r w:rsidRPr="00D76F7C">
        <w:rPr>
          <w:rFonts w:ascii="Times New Roman" w:hAnsi="Times New Roman"/>
          <w:sz w:val="24"/>
          <w:szCs w:val="24"/>
          <w:lang w:eastAsia="en-GB"/>
        </w:rPr>
        <w:t xml:space="preserve">. Washington, DC: </w:t>
      </w:r>
      <w:r w:rsidR="00240C71" w:rsidRPr="00D76F7C">
        <w:rPr>
          <w:rFonts w:ascii="Times New Roman" w:hAnsi="Times New Roman"/>
          <w:sz w:val="24"/>
          <w:szCs w:val="24"/>
          <w:lang w:eastAsia="en-GB"/>
        </w:rPr>
        <w:t>Inter-American Development Bank</w:t>
      </w:r>
      <w:r w:rsidRPr="00D76F7C">
        <w:rPr>
          <w:rFonts w:ascii="Times New Roman" w:hAnsi="Times New Roman"/>
          <w:sz w:val="24"/>
          <w:szCs w:val="24"/>
          <w:lang w:eastAsia="en-GB"/>
        </w:rPr>
        <w:t>.</w:t>
      </w:r>
    </w:p>
    <w:p w14:paraId="55EE54C9" w14:textId="77777777" w:rsidR="00C912FF" w:rsidRPr="00D76F7C" w:rsidRDefault="00DB5794"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Central Bureau of Statistics (2015) </w:t>
      </w:r>
      <w:r w:rsidRPr="00D76F7C">
        <w:rPr>
          <w:rFonts w:ascii="Times New Roman" w:hAnsi="Times New Roman"/>
          <w:i/>
          <w:sz w:val="24"/>
          <w:szCs w:val="24"/>
          <w:lang w:eastAsia="en-GB"/>
        </w:rPr>
        <w:t>Statistical Yearbook Curaçao 2013</w:t>
      </w:r>
      <w:r w:rsidRPr="00D76F7C">
        <w:rPr>
          <w:rFonts w:ascii="Times New Roman" w:hAnsi="Times New Roman"/>
          <w:sz w:val="24"/>
          <w:szCs w:val="24"/>
          <w:lang w:eastAsia="en-GB"/>
        </w:rPr>
        <w:t>. Willemstad: Central Bureau of Statistics</w:t>
      </w:r>
      <w:r w:rsidR="00C912FF" w:rsidRPr="00D76F7C">
        <w:rPr>
          <w:rFonts w:ascii="Times New Roman" w:hAnsi="Times New Roman"/>
          <w:sz w:val="24"/>
          <w:szCs w:val="24"/>
          <w:lang w:eastAsia="en-GB"/>
        </w:rPr>
        <w:t>.</w:t>
      </w:r>
    </w:p>
    <w:p w14:paraId="03E5CEE4" w14:textId="3AB7B530" w:rsidR="00C912FF" w:rsidRPr="00D76F7C" w:rsidRDefault="0015756D" w:rsidP="00DD43F9">
      <w:pPr>
        <w:autoSpaceDE w:val="0"/>
        <w:autoSpaceDN w:val="0"/>
        <w:adjustRightInd w:val="0"/>
        <w:spacing w:after="240" w:line="240" w:lineRule="auto"/>
        <w:rPr>
          <w:rFonts w:ascii="Times New Roman" w:hAnsi="Times New Roman"/>
          <w:sz w:val="24"/>
          <w:szCs w:val="24"/>
          <w:lang w:eastAsia="en-GB"/>
        </w:rPr>
      </w:pPr>
      <w:r>
        <w:rPr>
          <w:rFonts w:ascii="Times New Roman" w:hAnsi="Times New Roman"/>
          <w:sz w:val="24"/>
          <w:szCs w:val="24"/>
          <w:lang w:eastAsia="en-GB"/>
        </w:rPr>
        <w:t>Chieuw, J. (cord.) (2007)</w:t>
      </w:r>
      <w:r w:rsidR="00C912FF" w:rsidRPr="00D76F7C">
        <w:rPr>
          <w:rFonts w:ascii="Times New Roman" w:hAnsi="Times New Roman"/>
          <w:sz w:val="24"/>
          <w:szCs w:val="24"/>
          <w:lang w:eastAsia="en-GB"/>
        </w:rPr>
        <w:t xml:space="preserve"> </w:t>
      </w:r>
      <w:r w:rsidR="00C912FF" w:rsidRPr="00D76F7C">
        <w:rPr>
          <w:rFonts w:ascii="Times New Roman" w:hAnsi="Times New Roman"/>
          <w:i/>
          <w:iCs/>
          <w:sz w:val="24"/>
          <w:szCs w:val="24"/>
          <w:lang w:eastAsia="en-GB"/>
        </w:rPr>
        <w:t>The Learner: Our Focus. A Strategic National Education Plan 2007–2017</w:t>
      </w:r>
      <w:r w:rsidR="00C912FF" w:rsidRPr="00D76F7C">
        <w:rPr>
          <w:rFonts w:ascii="Times New Roman" w:hAnsi="Times New Roman"/>
          <w:sz w:val="24"/>
          <w:szCs w:val="24"/>
          <w:lang w:eastAsia="en-GB"/>
        </w:rPr>
        <w:t>. Aruba: Ministry of Education, Social Affairs, and Infrastructure.</w:t>
      </w:r>
    </w:p>
    <w:p w14:paraId="4B1A70C8" w14:textId="77777777" w:rsidR="00E17F13" w:rsidRPr="00D76F7C" w:rsidRDefault="0011081B"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Christopher, J. (2014)</w:t>
      </w:r>
      <w:r w:rsidR="00E17F13" w:rsidRPr="00D76F7C">
        <w:rPr>
          <w:rFonts w:ascii="Times New Roman" w:hAnsi="Times New Roman"/>
          <w:sz w:val="24"/>
          <w:szCs w:val="24"/>
          <w:lang w:eastAsia="en-GB"/>
        </w:rPr>
        <w:t xml:space="preserve"> ‘Bermuda: the history of the education system’, in E. Thomas (Ed)</w:t>
      </w:r>
      <w:r w:rsidR="00E17F13" w:rsidRPr="00D76F7C">
        <w:rPr>
          <w:rFonts w:ascii="Times New Roman" w:hAnsi="Times New Roman"/>
          <w:sz w:val="24"/>
          <w:szCs w:val="24"/>
        </w:rPr>
        <w:t xml:space="preserve"> </w:t>
      </w:r>
      <w:r w:rsidR="00E17F13" w:rsidRPr="00D76F7C">
        <w:rPr>
          <w:rFonts w:ascii="Times New Roman" w:hAnsi="Times New Roman"/>
          <w:i/>
          <w:sz w:val="24"/>
          <w:szCs w:val="24"/>
        </w:rPr>
        <w:t>Education in the Commonwealth Caribbean and Netherlands Antilles</w:t>
      </w:r>
      <w:r w:rsidR="00E17F13" w:rsidRPr="00D76F7C">
        <w:rPr>
          <w:rFonts w:ascii="Times New Roman" w:hAnsi="Times New Roman"/>
          <w:sz w:val="24"/>
          <w:szCs w:val="24"/>
        </w:rPr>
        <w:t xml:space="preserve">. London: Bloomsbury, </w:t>
      </w:r>
      <w:r w:rsidR="00E17F13" w:rsidRPr="00D76F7C">
        <w:rPr>
          <w:rFonts w:ascii="Times New Roman" w:hAnsi="Times New Roman"/>
          <w:sz w:val="24"/>
          <w:szCs w:val="24"/>
          <w:lang w:eastAsia="en-GB"/>
        </w:rPr>
        <w:t>pp. 120-30.</w:t>
      </w:r>
    </w:p>
    <w:p w14:paraId="1FF28311" w14:textId="3C9089EE" w:rsidR="00D14BC6" w:rsidRPr="00D76F7C" w:rsidRDefault="00D14BC6"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Clegg, P. (2013) </w:t>
      </w:r>
      <w:r w:rsidR="00240C71" w:rsidRPr="00D76F7C">
        <w:rPr>
          <w:rFonts w:ascii="Times New Roman" w:hAnsi="Times New Roman"/>
          <w:sz w:val="24"/>
          <w:szCs w:val="24"/>
          <w:lang w:eastAsia="en-GB"/>
        </w:rPr>
        <w:t xml:space="preserve">The United Kingdom and its Overseas Territories: Present Relations and Future Prospects, </w:t>
      </w:r>
      <w:r w:rsidR="00240C71" w:rsidRPr="00D76F7C">
        <w:rPr>
          <w:rFonts w:ascii="Times New Roman" w:hAnsi="Times New Roman"/>
          <w:i/>
          <w:sz w:val="24"/>
          <w:szCs w:val="24"/>
          <w:lang w:eastAsia="en-GB"/>
        </w:rPr>
        <w:t>Caribbean Journal of International Relations and Diplomacy</w:t>
      </w:r>
      <w:r w:rsidR="00240C71" w:rsidRPr="00D76F7C">
        <w:rPr>
          <w:rFonts w:ascii="Times New Roman" w:hAnsi="Times New Roman"/>
          <w:sz w:val="24"/>
          <w:szCs w:val="24"/>
          <w:lang w:eastAsia="en-GB"/>
        </w:rPr>
        <w:t>, 1, 2, June, pp. 53-64.</w:t>
      </w:r>
    </w:p>
    <w:p w14:paraId="5F01AE31" w14:textId="139708FC" w:rsidR="00A24971" w:rsidRPr="00D76F7C" w:rsidRDefault="0011081B"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Crossley, M. (2000)</w:t>
      </w:r>
      <w:r w:rsidR="00A24971" w:rsidRPr="00D76F7C">
        <w:rPr>
          <w:rFonts w:ascii="Times New Roman" w:hAnsi="Times New Roman"/>
          <w:sz w:val="24"/>
          <w:szCs w:val="24"/>
          <w:lang w:eastAsia="en-GB"/>
        </w:rPr>
        <w:t xml:space="preserve"> ‘Bridging cultures and traditions in the reconceptualisation of comparative and international education’, </w:t>
      </w:r>
      <w:r w:rsidR="00A24971" w:rsidRPr="00D76F7C">
        <w:rPr>
          <w:rFonts w:ascii="Times New Roman" w:hAnsi="Times New Roman"/>
          <w:i/>
          <w:sz w:val="24"/>
          <w:szCs w:val="24"/>
          <w:lang w:eastAsia="en-GB"/>
        </w:rPr>
        <w:t>Comparative Education</w:t>
      </w:r>
      <w:r w:rsidR="0015756D">
        <w:rPr>
          <w:rFonts w:ascii="Times New Roman" w:hAnsi="Times New Roman"/>
          <w:sz w:val="24"/>
          <w:szCs w:val="24"/>
          <w:lang w:eastAsia="en-GB"/>
        </w:rPr>
        <w:t>,</w:t>
      </w:r>
      <w:r w:rsidR="00A24971" w:rsidRPr="00D76F7C">
        <w:rPr>
          <w:rFonts w:ascii="Times New Roman" w:hAnsi="Times New Roman"/>
          <w:sz w:val="24"/>
          <w:szCs w:val="24"/>
          <w:lang w:eastAsia="en-GB"/>
        </w:rPr>
        <w:t xml:space="preserve"> 36(3), 319-332.</w:t>
      </w:r>
    </w:p>
    <w:p w14:paraId="17F916B8" w14:textId="77777777" w:rsidR="00074405" w:rsidRPr="00D76F7C" w:rsidRDefault="0011081B"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Crossley, M. (2001)</w:t>
      </w:r>
      <w:r w:rsidR="00074405" w:rsidRPr="00D76F7C">
        <w:rPr>
          <w:rFonts w:ascii="Times New Roman" w:hAnsi="Times New Roman"/>
          <w:sz w:val="24"/>
          <w:szCs w:val="24"/>
          <w:lang w:eastAsia="en-GB"/>
        </w:rPr>
        <w:t xml:space="preserve"> ‘Cross- cultural issues, small states and research: capacity building in Belize’, </w:t>
      </w:r>
      <w:r w:rsidR="00074405" w:rsidRPr="00D76F7C">
        <w:rPr>
          <w:rFonts w:ascii="Times New Roman" w:hAnsi="Times New Roman"/>
          <w:i/>
          <w:iCs/>
          <w:sz w:val="24"/>
          <w:szCs w:val="24"/>
          <w:lang w:eastAsia="en-GB"/>
        </w:rPr>
        <w:t xml:space="preserve">International Journal of Educational </w:t>
      </w:r>
      <w:r w:rsidR="00A0306F" w:rsidRPr="00D76F7C">
        <w:rPr>
          <w:rFonts w:ascii="Times New Roman" w:hAnsi="Times New Roman"/>
          <w:i/>
          <w:iCs/>
          <w:sz w:val="24"/>
          <w:szCs w:val="24"/>
          <w:lang w:eastAsia="en-GB"/>
        </w:rPr>
        <w:t>Development,</w:t>
      </w:r>
      <w:r w:rsidR="00074405" w:rsidRPr="00D76F7C">
        <w:rPr>
          <w:rFonts w:ascii="Times New Roman" w:hAnsi="Times New Roman"/>
          <w:sz w:val="24"/>
          <w:szCs w:val="24"/>
          <w:lang w:eastAsia="en-GB"/>
        </w:rPr>
        <w:t xml:space="preserve"> 21, 217–229.</w:t>
      </w:r>
    </w:p>
    <w:p w14:paraId="0FD53338" w14:textId="6ABFC29A" w:rsidR="00C826EA" w:rsidRPr="00D76F7C" w:rsidRDefault="00C826EA"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Curconsult (2013) </w:t>
      </w:r>
      <w:r w:rsidR="0035090B" w:rsidRPr="00D76F7C">
        <w:rPr>
          <w:rFonts w:ascii="Times New Roman" w:hAnsi="Times New Roman"/>
          <w:sz w:val="24"/>
          <w:szCs w:val="24"/>
          <w:lang w:eastAsia="en-GB"/>
        </w:rPr>
        <w:t>‘Continue building together: second follow-up pe</w:t>
      </w:r>
      <w:r w:rsidR="00B62673">
        <w:rPr>
          <w:rFonts w:ascii="Times New Roman" w:hAnsi="Times New Roman"/>
          <w:sz w:val="24"/>
          <w:szCs w:val="24"/>
          <w:lang w:eastAsia="en-GB"/>
        </w:rPr>
        <w:t>rception study Dutch Caribbean’. Retrieved</w:t>
      </w:r>
      <w:r w:rsidR="00B62673" w:rsidRPr="00DD43F9">
        <w:rPr>
          <w:rFonts w:ascii="Times New Roman" w:hAnsi="Times New Roman"/>
          <w:sz w:val="24"/>
          <w:szCs w:val="24"/>
          <w:lang w:eastAsia="en-GB"/>
        </w:rPr>
        <w:t xml:space="preserve"> </w:t>
      </w:r>
      <w:r w:rsidR="0035090B" w:rsidRPr="00D76F7C">
        <w:rPr>
          <w:rFonts w:ascii="Times New Roman" w:hAnsi="Times New Roman"/>
          <w:sz w:val="24"/>
          <w:szCs w:val="24"/>
          <w:lang w:eastAsia="en-GB"/>
        </w:rPr>
        <w:t xml:space="preserve">from: </w:t>
      </w:r>
      <w:hyperlink r:id="rId10" w:history="1">
        <w:r w:rsidR="0035090B" w:rsidRPr="0015756D">
          <w:rPr>
            <w:rStyle w:val="Hyperlink"/>
            <w:rFonts w:ascii="Times New Roman" w:hAnsi="Times New Roman"/>
            <w:color w:val="auto"/>
            <w:sz w:val="24"/>
            <w:szCs w:val="24"/>
            <w:lang w:eastAsia="en-GB"/>
          </w:rPr>
          <w:t>https://www.rijksdienstcn.com/rijksdienstcn.com/up1/ZcfwvfaJE_ENG_Belevingsonderzoek_CN_2013__010__final_-_20140127_DEF-1.pdf</w:t>
        </w:r>
      </w:hyperlink>
      <w:r w:rsidR="0035090B" w:rsidRPr="00D76F7C">
        <w:rPr>
          <w:rFonts w:ascii="Times New Roman" w:hAnsi="Times New Roman"/>
          <w:sz w:val="24"/>
          <w:szCs w:val="24"/>
          <w:lang w:eastAsia="en-GB"/>
        </w:rPr>
        <w:t xml:space="preserve"> (accessed 11 September 2015). </w:t>
      </w:r>
    </w:p>
    <w:p w14:paraId="16FFB7AB" w14:textId="77777777" w:rsidR="009B0E34" w:rsidRPr="00D76F7C" w:rsidRDefault="009B0E34" w:rsidP="00DD43F9">
      <w:pPr>
        <w:autoSpaceDE w:val="0"/>
        <w:autoSpaceDN w:val="0"/>
        <w:adjustRightInd w:val="0"/>
        <w:spacing w:after="240" w:line="240" w:lineRule="auto"/>
        <w:rPr>
          <w:rFonts w:ascii="Times New Roman" w:hAnsi="Times New Roman"/>
          <w:i/>
          <w:iCs/>
          <w:sz w:val="24"/>
          <w:szCs w:val="24"/>
          <w:lang w:eastAsia="en-GB"/>
        </w:rPr>
      </w:pPr>
      <w:r w:rsidRPr="00D76F7C">
        <w:rPr>
          <w:rFonts w:ascii="Times New Roman" w:hAnsi="Times New Roman"/>
          <w:sz w:val="24"/>
          <w:szCs w:val="24"/>
          <w:lang w:eastAsia="en-GB"/>
        </w:rPr>
        <w:lastRenderedPageBreak/>
        <w:t>Daws</w:t>
      </w:r>
      <w:r w:rsidR="0011081B" w:rsidRPr="00D76F7C">
        <w:rPr>
          <w:rFonts w:ascii="Times New Roman" w:hAnsi="Times New Roman"/>
          <w:sz w:val="24"/>
          <w:szCs w:val="24"/>
          <w:lang w:eastAsia="en-GB"/>
        </w:rPr>
        <w:t>on, K. and Smawfield, D. (2014)</w:t>
      </w:r>
      <w:r w:rsidRPr="00D76F7C">
        <w:rPr>
          <w:rFonts w:ascii="Times New Roman" w:hAnsi="Times New Roman"/>
          <w:sz w:val="24"/>
          <w:szCs w:val="24"/>
          <w:lang w:eastAsia="en-GB"/>
        </w:rPr>
        <w:t xml:space="preserve"> ‘</w:t>
      </w:r>
      <w:r w:rsidR="0011081B" w:rsidRPr="00D76F7C">
        <w:rPr>
          <w:rFonts w:ascii="Times New Roman" w:hAnsi="Times New Roman"/>
          <w:sz w:val="24"/>
          <w:szCs w:val="24"/>
          <w:lang w:eastAsia="en-GB"/>
        </w:rPr>
        <w:t>The British Virgin Islands: an</w:t>
      </w:r>
      <w:r w:rsidR="00022ACD" w:rsidRPr="00D76F7C">
        <w:rPr>
          <w:rFonts w:ascii="Times New Roman" w:hAnsi="Times New Roman"/>
          <w:sz w:val="24"/>
          <w:szCs w:val="24"/>
          <w:lang w:eastAsia="en-GB"/>
        </w:rPr>
        <w:t xml:space="preserve"> overview’,</w:t>
      </w:r>
      <w:r w:rsidRPr="00D76F7C">
        <w:rPr>
          <w:rFonts w:ascii="Times New Roman" w:hAnsi="Times New Roman"/>
          <w:sz w:val="24"/>
          <w:szCs w:val="24"/>
          <w:lang w:eastAsia="en-GB"/>
        </w:rPr>
        <w:t xml:space="preserve"> in E. Thomas (Ed)</w:t>
      </w:r>
      <w:r w:rsidRPr="00D76F7C">
        <w:rPr>
          <w:rFonts w:ascii="Times New Roman" w:hAnsi="Times New Roman"/>
          <w:sz w:val="24"/>
          <w:szCs w:val="24"/>
        </w:rPr>
        <w:t xml:space="preserve"> </w:t>
      </w:r>
      <w:r w:rsidRPr="00D76F7C">
        <w:rPr>
          <w:rFonts w:ascii="Times New Roman" w:hAnsi="Times New Roman"/>
          <w:i/>
          <w:sz w:val="24"/>
          <w:szCs w:val="24"/>
        </w:rPr>
        <w:t>Education in the Commonwealth Caribbean and Netherlands Antilles</w:t>
      </w:r>
      <w:r w:rsidRPr="00D76F7C">
        <w:rPr>
          <w:rFonts w:ascii="Times New Roman" w:hAnsi="Times New Roman"/>
          <w:sz w:val="24"/>
          <w:szCs w:val="24"/>
        </w:rPr>
        <w:t xml:space="preserve">. London: Bloomsbury, </w:t>
      </w:r>
      <w:r w:rsidR="00022ACD" w:rsidRPr="00D76F7C">
        <w:rPr>
          <w:rFonts w:ascii="Times New Roman" w:hAnsi="Times New Roman"/>
          <w:sz w:val="24"/>
          <w:szCs w:val="24"/>
          <w:lang w:eastAsia="en-GB"/>
        </w:rPr>
        <w:t>pp. 131-151</w:t>
      </w:r>
      <w:r w:rsidRPr="00D76F7C">
        <w:rPr>
          <w:rFonts w:ascii="Times New Roman" w:hAnsi="Times New Roman"/>
          <w:sz w:val="24"/>
          <w:szCs w:val="24"/>
          <w:lang w:eastAsia="en-GB"/>
        </w:rPr>
        <w:t>.</w:t>
      </w:r>
    </w:p>
    <w:p w14:paraId="552C5EC9" w14:textId="77777777" w:rsidR="00365E98" w:rsidRPr="00D76F7C" w:rsidRDefault="00365E98" w:rsidP="00DD43F9">
      <w:pPr>
        <w:pStyle w:val="EndnoteText"/>
        <w:spacing w:after="240"/>
        <w:rPr>
          <w:sz w:val="24"/>
          <w:szCs w:val="24"/>
        </w:rPr>
      </w:pPr>
      <w:r w:rsidRPr="00D76F7C">
        <w:rPr>
          <w:sz w:val="24"/>
          <w:szCs w:val="24"/>
        </w:rPr>
        <w:t xml:space="preserve">De Jong, L. (2005) The Kingdom of the Netherlands. A not so perfect union with the Netherlands Antilles and Aruba, in L. De Jong and D. Kruijt (Eds) </w:t>
      </w:r>
      <w:r w:rsidRPr="00D76F7C">
        <w:rPr>
          <w:i/>
          <w:sz w:val="24"/>
          <w:szCs w:val="24"/>
        </w:rPr>
        <w:t>Extended Statehood in the Caribbean: Paradoxes of quasi colonialism, local autonomy and extended statehood in the USA, French, Dutch and British Caribbean</w:t>
      </w:r>
      <w:r w:rsidRPr="00D76F7C">
        <w:rPr>
          <w:sz w:val="24"/>
          <w:szCs w:val="24"/>
        </w:rPr>
        <w:t>, pp. 85-123 (Amsterdam, Rozenberg Publishers).</w:t>
      </w:r>
    </w:p>
    <w:p w14:paraId="7C0DE46D" w14:textId="77777777" w:rsidR="00365E98" w:rsidRPr="00D76F7C" w:rsidRDefault="00365E98" w:rsidP="00DD43F9">
      <w:pPr>
        <w:pStyle w:val="EndnoteText"/>
        <w:spacing w:after="240"/>
        <w:rPr>
          <w:sz w:val="24"/>
          <w:szCs w:val="24"/>
        </w:rPr>
      </w:pPr>
      <w:r w:rsidRPr="00D76F7C">
        <w:rPr>
          <w:sz w:val="24"/>
          <w:szCs w:val="24"/>
        </w:rPr>
        <w:t xml:space="preserve">De Jong, L. (2009) The Implosion of the Netherlands Antilles, in P. Clegg and E. Pantojas-Garcia (Eds) </w:t>
      </w:r>
      <w:r w:rsidRPr="00D76F7C">
        <w:rPr>
          <w:i/>
          <w:sz w:val="24"/>
          <w:szCs w:val="24"/>
        </w:rPr>
        <w:t>Governance in the Non-Independent Caribbean: Challenges and Opportunities in the Twenty-First Century</w:t>
      </w:r>
      <w:r w:rsidRPr="00D76F7C">
        <w:rPr>
          <w:sz w:val="24"/>
          <w:szCs w:val="24"/>
        </w:rPr>
        <w:t>, pp. 24-44 (Jamaica: Ian Randle Publishers).</w:t>
      </w:r>
    </w:p>
    <w:p w14:paraId="0C0D6CFF" w14:textId="7C126966" w:rsidR="00593888" w:rsidRPr="00D76F7C" w:rsidRDefault="00593888" w:rsidP="00DD43F9">
      <w:pPr>
        <w:pStyle w:val="EndnoteText"/>
        <w:spacing w:after="240"/>
        <w:rPr>
          <w:sz w:val="24"/>
          <w:szCs w:val="24"/>
        </w:rPr>
      </w:pPr>
      <w:r w:rsidRPr="00D76F7C">
        <w:rPr>
          <w:sz w:val="24"/>
          <w:szCs w:val="24"/>
        </w:rPr>
        <w:t>De Jong, L. (2015) The Kingdom of the Netherlands in the Caribbean: Will decolonization ever end? Paper presented at the Twenty-second Council for European Studies Conference, Paris, 9 July 2015.</w:t>
      </w:r>
    </w:p>
    <w:p w14:paraId="4E8F5083" w14:textId="6E17E4D2" w:rsidR="00F57243" w:rsidRPr="00D76F7C" w:rsidRDefault="00F57243" w:rsidP="00DD43F9">
      <w:pPr>
        <w:pStyle w:val="EndnoteText"/>
        <w:spacing w:after="240"/>
        <w:rPr>
          <w:sz w:val="24"/>
          <w:szCs w:val="24"/>
        </w:rPr>
      </w:pPr>
      <w:r w:rsidRPr="00D76F7C">
        <w:rPr>
          <w:sz w:val="24"/>
          <w:szCs w:val="24"/>
        </w:rPr>
        <w:t xml:space="preserve">De Jong, L. and Boersema, D. (2005) </w:t>
      </w:r>
      <w:r w:rsidRPr="00D76F7C">
        <w:rPr>
          <w:i/>
          <w:sz w:val="24"/>
          <w:szCs w:val="24"/>
        </w:rPr>
        <w:t>The Kingdom of the Netherlands in the Caribbean: 1954-2004: What Next?</w:t>
      </w:r>
      <w:r w:rsidRPr="00D76F7C">
        <w:rPr>
          <w:sz w:val="24"/>
          <w:szCs w:val="24"/>
        </w:rPr>
        <w:t xml:space="preserve"> Amsterdam: Rozenberg Publishers.</w:t>
      </w:r>
    </w:p>
    <w:p w14:paraId="0B8B4684" w14:textId="77777777" w:rsidR="00E17F13" w:rsidRPr="00D76F7C" w:rsidRDefault="0011081B" w:rsidP="00DD43F9">
      <w:pPr>
        <w:tabs>
          <w:tab w:val="left" w:pos="3119"/>
        </w:tabs>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Department of Education (2014)</w:t>
      </w:r>
      <w:r w:rsidR="00D6352C" w:rsidRPr="00D76F7C">
        <w:rPr>
          <w:rFonts w:ascii="Times New Roman" w:hAnsi="Times New Roman"/>
          <w:sz w:val="24"/>
          <w:szCs w:val="24"/>
          <w:lang w:eastAsia="en-GB"/>
        </w:rPr>
        <w:t xml:space="preserve"> </w:t>
      </w:r>
      <w:r w:rsidR="00D6352C" w:rsidRPr="00D76F7C">
        <w:rPr>
          <w:rFonts w:ascii="Times New Roman" w:hAnsi="Times New Roman"/>
          <w:i/>
          <w:sz w:val="24"/>
          <w:szCs w:val="24"/>
          <w:lang w:eastAsia="en-GB"/>
        </w:rPr>
        <w:t>Middle School Transformation Plan: Transforming Middle Schools in the Bermuda Public School System</w:t>
      </w:r>
      <w:r w:rsidR="00D6352C" w:rsidRPr="00D76F7C">
        <w:rPr>
          <w:rFonts w:ascii="Times New Roman" w:hAnsi="Times New Roman"/>
          <w:sz w:val="24"/>
          <w:szCs w:val="24"/>
          <w:lang w:eastAsia="en-GB"/>
        </w:rPr>
        <w:t>. Hamilton, Bermuda: Government of Bermuda.</w:t>
      </w:r>
    </w:p>
    <w:p w14:paraId="24B78FE6" w14:textId="720EE390" w:rsidR="00653385" w:rsidRDefault="00653385" w:rsidP="00DD43F9">
      <w:pPr>
        <w:autoSpaceDE w:val="0"/>
        <w:autoSpaceDN w:val="0"/>
        <w:adjustRightInd w:val="0"/>
        <w:spacing w:after="240" w:line="240" w:lineRule="auto"/>
        <w:rPr>
          <w:rFonts w:ascii="Times New Roman" w:hAnsi="Times New Roman"/>
          <w:sz w:val="24"/>
          <w:szCs w:val="24"/>
          <w:lang w:eastAsia="en-GB"/>
        </w:rPr>
      </w:pPr>
      <w:r>
        <w:rPr>
          <w:rFonts w:ascii="Times New Roman" w:hAnsi="Times New Roman"/>
          <w:sz w:val="24"/>
          <w:szCs w:val="24"/>
          <w:lang w:eastAsia="en-GB"/>
        </w:rPr>
        <w:t>Dutch Carib</w:t>
      </w:r>
      <w:r w:rsidR="002D203D">
        <w:rPr>
          <w:rFonts w:ascii="Times New Roman" w:hAnsi="Times New Roman"/>
          <w:sz w:val="24"/>
          <w:szCs w:val="24"/>
          <w:lang w:eastAsia="en-GB"/>
        </w:rPr>
        <w:t>b</w:t>
      </w:r>
      <w:r>
        <w:rPr>
          <w:rFonts w:ascii="Times New Roman" w:hAnsi="Times New Roman"/>
          <w:sz w:val="24"/>
          <w:szCs w:val="24"/>
          <w:lang w:eastAsia="en-GB"/>
        </w:rPr>
        <w:t>ean Legal Portal (2015) ‘First three primary schools on Bonaire receive approval for inspectorate’</w:t>
      </w:r>
      <w:r w:rsidR="002D203D">
        <w:rPr>
          <w:rFonts w:ascii="Times New Roman" w:hAnsi="Times New Roman"/>
          <w:sz w:val="24"/>
          <w:szCs w:val="24"/>
          <w:lang w:eastAsia="en-GB"/>
        </w:rPr>
        <w:t>, 15 April</w:t>
      </w:r>
      <w:r w:rsidR="002D203D" w:rsidRPr="002D203D">
        <w:rPr>
          <w:rFonts w:ascii="Times New Roman" w:hAnsi="Times New Roman"/>
          <w:sz w:val="24"/>
          <w:szCs w:val="24"/>
          <w:lang w:eastAsia="en-GB"/>
        </w:rPr>
        <w:t>.</w:t>
      </w:r>
      <w:r w:rsidRPr="002D203D">
        <w:rPr>
          <w:rFonts w:ascii="Times New Roman" w:hAnsi="Times New Roman"/>
          <w:sz w:val="24"/>
          <w:szCs w:val="24"/>
          <w:lang w:eastAsia="en-GB"/>
        </w:rPr>
        <w:t xml:space="preserve">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2D203D">
        <w:rPr>
          <w:rFonts w:ascii="Times New Roman" w:hAnsi="Times New Roman"/>
          <w:sz w:val="24"/>
          <w:szCs w:val="24"/>
          <w:lang w:eastAsia="en-GB"/>
        </w:rPr>
        <w:t xml:space="preserve">from: </w:t>
      </w:r>
      <w:hyperlink r:id="rId11" w:history="1">
        <w:r w:rsidRPr="002D203D">
          <w:rPr>
            <w:rStyle w:val="Hyperlink"/>
            <w:rFonts w:ascii="Times New Roman" w:hAnsi="Times New Roman"/>
            <w:color w:val="auto"/>
            <w:sz w:val="24"/>
            <w:szCs w:val="24"/>
            <w:lang w:eastAsia="en-GB"/>
          </w:rPr>
          <w:t>http://www.dutchcaribbeanlegalportal.com/news/latest-news/5064-first-three-primary-schools-on-bonaire-receive-approval-for-inspectorate</w:t>
        </w:r>
      </w:hyperlink>
      <w:r>
        <w:rPr>
          <w:rFonts w:ascii="Times New Roman" w:hAnsi="Times New Roman"/>
          <w:sz w:val="24"/>
          <w:szCs w:val="24"/>
          <w:lang w:eastAsia="en-GB"/>
        </w:rPr>
        <w:t xml:space="preserve"> (accessed 13 September 2015).</w:t>
      </w:r>
    </w:p>
    <w:p w14:paraId="63B883B4" w14:textId="77777777" w:rsidR="00AE098C" w:rsidRPr="00D76F7C" w:rsidRDefault="003C1DC9"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Du</w:t>
      </w:r>
      <w:r w:rsidR="00000CE3" w:rsidRPr="00D76F7C">
        <w:rPr>
          <w:rFonts w:ascii="Times New Roman" w:hAnsi="Times New Roman"/>
          <w:sz w:val="24"/>
          <w:szCs w:val="24"/>
          <w:lang w:eastAsia="en-GB"/>
        </w:rPr>
        <w:t>tch Inspectorate of Education (</w:t>
      </w:r>
      <w:r w:rsidR="0011081B" w:rsidRPr="00D76F7C">
        <w:rPr>
          <w:rFonts w:ascii="Times New Roman" w:hAnsi="Times New Roman"/>
          <w:sz w:val="24"/>
          <w:szCs w:val="24"/>
          <w:lang w:eastAsia="en-GB"/>
        </w:rPr>
        <w:t>2008)</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Het onderwijs op Bonaire, St. Eustatius en Saba</w:t>
      </w:r>
      <w:r w:rsidR="00AE098C" w:rsidRPr="00D76F7C">
        <w:rPr>
          <w:rFonts w:ascii="Times New Roman" w:hAnsi="Times New Roman"/>
          <w:i/>
          <w:iCs/>
          <w:sz w:val="24"/>
          <w:szCs w:val="24"/>
          <w:lang w:eastAsia="en-GB"/>
        </w:rPr>
        <w:t xml:space="preserve">. </w:t>
      </w:r>
      <w:r w:rsidRPr="00D76F7C">
        <w:rPr>
          <w:rFonts w:ascii="Times New Roman" w:hAnsi="Times New Roman"/>
          <w:sz w:val="24"/>
          <w:szCs w:val="24"/>
          <w:lang w:eastAsia="en-GB"/>
        </w:rPr>
        <w:t>[</w:t>
      </w:r>
      <w:r w:rsidRPr="00D76F7C">
        <w:rPr>
          <w:rFonts w:ascii="Times New Roman" w:hAnsi="Times New Roman"/>
          <w:i/>
          <w:iCs/>
          <w:sz w:val="24"/>
          <w:szCs w:val="24"/>
          <w:lang w:eastAsia="en-GB"/>
        </w:rPr>
        <w:t>Education at Bonaire, St. Eustatius and Saba</w:t>
      </w:r>
      <w:r w:rsidRPr="00D76F7C">
        <w:rPr>
          <w:rFonts w:ascii="Times New Roman" w:hAnsi="Times New Roman"/>
          <w:sz w:val="24"/>
          <w:szCs w:val="24"/>
          <w:lang w:eastAsia="en-GB"/>
        </w:rPr>
        <w:t>]. Utrecht: Dutch Inspectorate of</w:t>
      </w:r>
      <w:r w:rsidR="00AE098C" w:rsidRPr="00D76F7C">
        <w:rPr>
          <w:rFonts w:ascii="Times New Roman" w:hAnsi="Times New Roman"/>
          <w:i/>
          <w:iCs/>
          <w:sz w:val="24"/>
          <w:szCs w:val="24"/>
          <w:lang w:eastAsia="en-GB"/>
        </w:rPr>
        <w:t xml:space="preserve"> </w:t>
      </w:r>
      <w:r w:rsidRPr="00D76F7C">
        <w:rPr>
          <w:rFonts w:ascii="Times New Roman" w:hAnsi="Times New Roman"/>
          <w:sz w:val="24"/>
          <w:szCs w:val="24"/>
          <w:lang w:eastAsia="en-GB"/>
        </w:rPr>
        <w:t>Education.</w:t>
      </w:r>
    </w:p>
    <w:p w14:paraId="38A170D3" w14:textId="77777777" w:rsidR="0057168E" w:rsidRPr="00D76F7C" w:rsidRDefault="00000CE3"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Dutch I</w:t>
      </w:r>
      <w:r w:rsidR="0011081B" w:rsidRPr="00D76F7C">
        <w:rPr>
          <w:rFonts w:ascii="Times New Roman" w:hAnsi="Times New Roman"/>
          <w:sz w:val="24"/>
          <w:szCs w:val="24"/>
          <w:lang w:eastAsia="en-GB"/>
        </w:rPr>
        <w:t>nspectorate of Education (2013)</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Rapport van bevindingen. Kwaliteitsonderzoek Primair Onderwijs bij: Kolegio Papa Co</w:t>
      </w:r>
      <w:r w:rsidR="0011081B" w:rsidRPr="00D76F7C">
        <w:rPr>
          <w:rFonts w:ascii="Times New Roman" w:hAnsi="Times New Roman"/>
          <w:i/>
          <w:iCs/>
          <w:sz w:val="24"/>
          <w:szCs w:val="24"/>
          <w:lang w:eastAsia="en-GB"/>
        </w:rPr>
        <w:t>rnès/Kolegio San Luis Bertrán/</w:t>
      </w:r>
      <w:r w:rsidRPr="00D76F7C">
        <w:rPr>
          <w:rFonts w:ascii="Times New Roman" w:hAnsi="Times New Roman"/>
          <w:i/>
          <w:iCs/>
          <w:sz w:val="24"/>
          <w:szCs w:val="24"/>
          <w:lang w:eastAsia="en-GB"/>
        </w:rPr>
        <w:t>Kolegio San Bernardo/</w:t>
      </w:r>
      <w:r w:rsidR="0011081B" w:rsidRPr="00D76F7C">
        <w:rPr>
          <w:rFonts w:ascii="Times New Roman" w:hAnsi="Times New Roman"/>
          <w:i/>
          <w:iCs/>
          <w:sz w:val="24"/>
          <w:szCs w:val="24"/>
          <w:lang w:eastAsia="en-GB"/>
        </w:rPr>
        <w:t>Kolegio Reina Beatrix/</w:t>
      </w:r>
      <w:r w:rsidRPr="00D76F7C">
        <w:rPr>
          <w:rFonts w:ascii="Times New Roman" w:hAnsi="Times New Roman"/>
          <w:i/>
          <w:iCs/>
          <w:sz w:val="24"/>
          <w:szCs w:val="24"/>
          <w:lang w:eastAsia="en-GB"/>
        </w:rPr>
        <w:t>Watapanaschool/Basisschool De Pelikaa</w:t>
      </w:r>
      <w:r w:rsidR="0011081B" w:rsidRPr="00D76F7C">
        <w:rPr>
          <w:rFonts w:ascii="Times New Roman" w:hAnsi="Times New Roman"/>
          <w:i/>
          <w:iCs/>
          <w:sz w:val="24"/>
          <w:szCs w:val="24"/>
          <w:lang w:eastAsia="en-GB"/>
        </w:rPr>
        <w:t>n/ Kolegio Kristu Bon Wardador/</w:t>
      </w:r>
      <w:r w:rsidRPr="00D76F7C">
        <w:rPr>
          <w:rFonts w:ascii="Times New Roman" w:hAnsi="Times New Roman"/>
          <w:i/>
          <w:iCs/>
          <w:sz w:val="24"/>
          <w:szCs w:val="24"/>
          <w:lang w:eastAsia="en-GB"/>
        </w:rPr>
        <w:t>Sacred He</w:t>
      </w:r>
      <w:r w:rsidR="0011081B" w:rsidRPr="00D76F7C">
        <w:rPr>
          <w:rFonts w:ascii="Times New Roman" w:hAnsi="Times New Roman"/>
          <w:i/>
          <w:iCs/>
          <w:sz w:val="24"/>
          <w:szCs w:val="24"/>
          <w:lang w:eastAsia="en-GB"/>
        </w:rPr>
        <w:t>art School/ Golden Rock School/</w:t>
      </w:r>
      <w:r w:rsidRPr="00D76F7C">
        <w:rPr>
          <w:rFonts w:ascii="Times New Roman" w:hAnsi="Times New Roman"/>
          <w:i/>
          <w:iCs/>
          <w:sz w:val="24"/>
          <w:szCs w:val="24"/>
          <w:lang w:eastAsia="en-GB"/>
        </w:rPr>
        <w:t>Governor de Graaff</w:t>
      </w:r>
      <w:r w:rsidR="0057168E" w:rsidRPr="00D76F7C">
        <w:rPr>
          <w:rFonts w:ascii="Times New Roman" w:hAnsi="Times New Roman"/>
          <w:i/>
          <w:iCs/>
          <w:sz w:val="24"/>
          <w:szCs w:val="24"/>
          <w:lang w:eastAsia="en-GB"/>
        </w:rPr>
        <w:t xml:space="preserve"> </w:t>
      </w:r>
      <w:r w:rsidR="0011081B" w:rsidRPr="00D76F7C">
        <w:rPr>
          <w:rFonts w:ascii="Times New Roman" w:hAnsi="Times New Roman"/>
          <w:i/>
          <w:iCs/>
          <w:sz w:val="24"/>
          <w:szCs w:val="24"/>
          <w:lang w:eastAsia="en-GB"/>
        </w:rPr>
        <w:t>School/</w:t>
      </w:r>
      <w:r w:rsidRPr="00D76F7C">
        <w:rPr>
          <w:rFonts w:ascii="Times New Roman" w:hAnsi="Times New Roman"/>
          <w:i/>
          <w:iCs/>
          <w:sz w:val="24"/>
          <w:szCs w:val="24"/>
          <w:lang w:eastAsia="en-GB"/>
        </w:rPr>
        <w:t>Lynch Plant</w:t>
      </w:r>
      <w:r w:rsidR="0011081B" w:rsidRPr="00D76F7C">
        <w:rPr>
          <w:rFonts w:ascii="Times New Roman" w:hAnsi="Times New Roman"/>
          <w:i/>
          <w:iCs/>
          <w:sz w:val="24"/>
          <w:szCs w:val="24"/>
          <w:lang w:eastAsia="en-GB"/>
        </w:rPr>
        <w:t>ation SDA Primary School/</w:t>
      </w:r>
      <w:r w:rsidRPr="00D76F7C">
        <w:rPr>
          <w:rFonts w:ascii="Times New Roman" w:hAnsi="Times New Roman"/>
          <w:i/>
          <w:iCs/>
          <w:sz w:val="24"/>
          <w:szCs w:val="24"/>
          <w:lang w:eastAsia="en-GB"/>
        </w:rPr>
        <w:t>Bethel Methodist School</w:t>
      </w:r>
      <w:r w:rsidRPr="00D76F7C">
        <w:rPr>
          <w:rFonts w:ascii="Times New Roman" w:hAnsi="Times New Roman"/>
          <w:sz w:val="24"/>
          <w:szCs w:val="24"/>
          <w:lang w:eastAsia="en-GB"/>
        </w:rPr>
        <w:t>. [</w:t>
      </w:r>
      <w:r w:rsidRPr="00D76F7C">
        <w:rPr>
          <w:rFonts w:ascii="Times New Roman" w:hAnsi="Times New Roman"/>
          <w:i/>
          <w:iCs/>
          <w:sz w:val="24"/>
          <w:szCs w:val="24"/>
          <w:lang w:eastAsia="en-GB"/>
        </w:rPr>
        <w:t xml:space="preserve">Report of Results. Quality Research Primary Education </w:t>
      </w:r>
      <w:r w:rsidRPr="00D76F7C">
        <w:rPr>
          <w:rFonts w:ascii="Times New Roman" w:hAnsi="Times New Roman"/>
          <w:sz w:val="24"/>
          <w:szCs w:val="24"/>
          <w:lang w:eastAsia="en-GB"/>
        </w:rPr>
        <w:t>at: all schools listed]. Utrecht: Dutch</w:t>
      </w:r>
      <w:r w:rsidRPr="00D76F7C">
        <w:rPr>
          <w:rFonts w:ascii="Times New Roman" w:hAnsi="Times New Roman"/>
          <w:i/>
          <w:iCs/>
          <w:sz w:val="24"/>
          <w:szCs w:val="24"/>
          <w:lang w:eastAsia="en-GB"/>
        </w:rPr>
        <w:t xml:space="preserve"> </w:t>
      </w:r>
      <w:r w:rsidRPr="00D76F7C">
        <w:rPr>
          <w:rFonts w:ascii="Times New Roman" w:hAnsi="Times New Roman"/>
          <w:sz w:val="24"/>
          <w:szCs w:val="24"/>
          <w:lang w:eastAsia="en-GB"/>
        </w:rPr>
        <w:t>Inspectorate of Education.</w:t>
      </w:r>
    </w:p>
    <w:p w14:paraId="4937EA93" w14:textId="77777777" w:rsidR="006455F2" w:rsidRPr="00D76F7C" w:rsidRDefault="006455F2"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Dutch I</w:t>
      </w:r>
      <w:r w:rsidR="0011081B" w:rsidRPr="00D76F7C">
        <w:rPr>
          <w:rFonts w:ascii="Times New Roman" w:hAnsi="Times New Roman"/>
          <w:sz w:val="24"/>
          <w:szCs w:val="24"/>
          <w:lang w:eastAsia="en-GB"/>
        </w:rPr>
        <w:t>nspectorate of Education (2014)</w:t>
      </w:r>
      <w:r w:rsidRPr="00D76F7C">
        <w:rPr>
          <w:rFonts w:ascii="Times New Roman" w:hAnsi="Times New Roman"/>
          <w:sz w:val="24"/>
          <w:szCs w:val="24"/>
        </w:rPr>
        <w:t xml:space="preserve"> </w:t>
      </w:r>
      <w:r w:rsidRPr="00D76F7C">
        <w:rPr>
          <w:rFonts w:ascii="Times New Roman" w:hAnsi="Times New Roman"/>
          <w:i/>
          <w:sz w:val="24"/>
          <w:szCs w:val="24"/>
          <w:lang w:eastAsia="en-GB"/>
        </w:rPr>
        <w:t>Inspectie van het Onderwijs ministerie van onderwijs, cultuur en wetenschap. [Education Improvement in Caribbean Netherlands Education in Bonaire, Sint Eustatius and Saba: Three years after 10 October 2010]</w:t>
      </w:r>
      <w:r w:rsidRPr="00D76F7C">
        <w:rPr>
          <w:rFonts w:ascii="Times New Roman" w:hAnsi="Times New Roman"/>
          <w:sz w:val="24"/>
          <w:szCs w:val="24"/>
          <w:lang w:eastAsia="en-GB"/>
        </w:rPr>
        <w:t>. Utrecht: Dutch Inspectorate of</w:t>
      </w:r>
      <w:r w:rsidRPr="00D76F7C">
        <w:rPr>
          <w:rFonts w:ascii="Times New Roman" w:hAnsi="Times New Roman"/>
          <w:i/>
          <w:iCs/>
          <w:sz w:val="24"/>
          <w:szCs w:val="24"/>
          <w:lang w:eastAsia="en-GB"/>
        </w:rPr>
        <w:t xml:space="preserve"> </w:t>
      </w:r>
      <w:r w:rsidRPr="00D76F7C">
        <w:rPr>
          <w:rFonts w:ascii="Times New Roman" w:hAnsi="Times New Roman"/>
          <w:sz w:val="24"/>
          <w:szCs w:val="24"/>
          <w:lang w:eastAsia="en-GB"/>
        </w:rPr>
        <w:t>Education.</w:t>
      </w:r>
    </w:p>
    <w:p w14:paraId="0203CE57" w14:textId="77777777" w:rsidR="00B12529" w:rsidRPr="00D76F7C" w:rsidRDefault="00FA7539"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lastRenderedPageBreak/>
        <w:t>Edwards-Gumbs, O. (2014)</w:t>
      </w:r>
      <w:r w:rsidR="00B12529" w:rsidRPr="00D76F7C">
        <w:rPr>
          <w:rFonts w:ascii="Times New Roman" w:hAnsi="Times New Roman"/>
          <w:sz w:val="24"/>
          <w:szCs w:val="24"/>
          <w:lang w:eastAsia="en-GB"/>
        </w:rPr>
        <w:t xml:space="preserve"> ‘Anguilla: the challenges of teacher recruitment’, in E. Thomas (Ed)</w:t>
      </w:r>
      <w:r w:rsidR="00B12529" w:rsidRPr="00D76F7C">
        <w:rPr>
          <w:rFonts w:ascii="Times New Roman" w:hAnsi="Times New Roman"/>
          <w:sz w:val="24"/>
          <w:szCs w:val="24"/>
        </w:rPr>
        <w:t xml:space="preserve"> </w:t>
      </w:r>
      <w:r w:rsidR="00B12529" w:rsidRPr="00D76F7C">
        <w:rPr>
          <w:rFonts w:ascii="Times New Roman" w:hAnsi="Times New Roman"/>
          <w:i/>
          <w:sz w:val="24"/>
          <w:szCs w:val="24"/>
        </w:rPr>
        <w:t>Education in the Commonwealth Caribbean and Netherlands Antilles</w:t>
      </w:r>
      <w:r w:rsidR="00B12529" w:rsidRPr="00D76F7C">
        <w:rPr>
          <w:rFonts w:ascii="Times New Roman" w:hAnsi="Times New Roman"/>
          <w:sz w:val="24"/>
          <w:szCs w:val="24"/>
        </w:rPr>
        <w:t xml:space="preserve">. London: Bloomsbury, </w:t>
      </w:r>
      <w:r w:rsidR="00B12529" w:rsidRPr="00D76F7C">
        <w:rPr>
          <w:rFonts w:ascii="Times New Roman" w:hAnsi="Times New Roman"/>
          <w:sz w:val="24"/>
          <w:szCs w:val="24"/>
          <w:lang w:eastAsia="en-GB"/>
        </w:rPr>
        <w:t>pp. 11-25.</w:t>
      </w:r>
    </w:p>
    <w:p w14:paraId="69FB0931" w14:textId="78510B0C" w:rsidR="00431D03" w:rsidRPr="00D76F7C" w:rsidRDefault="00431D03"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Foreign Affairs Committee (2012) Overseas Territories – Oral and Written Evidence, HC 752-I, House of Commons, 11 December. London: The Stationary Office.</w:t>
      </w:r>
    </w:p>
    <w:p w14:paraId="5DAF7119" w14:textId="77777777" w:rsidR="00B55169" w:rsidRPr="00D76F7C" w:rsidRDefault="00B55169"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Foreign and Commonwealth Office (1999) </w:t>
      </w:r>
      <w:r w:rsidRPr="00D76F7C">
        <w:rPr>
          <w:rFonts w:ascii="Times New Roman" w:hAnsi="Times New Roman"/>
          <w:i/>
          <w:sz w:val="24"/>
          <w:szCs w:val="24"/>
          <w:lang w:eastAsia="en-GB"/>
        </w:rPr>
        <w:t>Partnership for Progress and Prosperity: Britain and the Overseas Territories</w:t>
      </w:r>
      <w:r w:rsidRPr="00D76F7C">
        <w:rPr>
          <w:rFonts w:ascii="Times New Roman" w:hAnsi="Times New Roman"/>
          <w:sz w:val="24"/>
          <w:szCs w:val="24"/>
          <w:lang w:eastAsia="en-GB"/>
        </w:rPr>
        <w:t>, Cm 4264, March. London: The Stationary Office.</w:t>
      </w:r>
    </w:p>
    <w:p w14:paraId="4C69CF98" w14:textId="1C296261" w:rsidR="00B55169" w:rsidRPr="00D76F7C" w:rsidRDefault="00946570"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Foreign and Commonwealth Office (2012</w:t>
      </w:r>
      <w:r w:rsidR="00933DC3">
        <w:rPr>
          <w:rFonts w:ascii="Times New Roman" w:hAnsi="Times New Roman"/>
          <w:sz w:val="24"/>
          <w:szCs w:val="24"/>
          <w:lang w:eastAsia="en-GB"/>
        </w:rPr>
        <w:t>a</w:t>
      </w:r>
      <w:r w:rsidRPr="00D76F7C">
        <w:rPr>
          <w:rFonts w:ascii="Times New Roman" w:hAnsi="Times New Roman"/>
          <w:sz w:val="24"/>
          <w:szCs w:val="24"/>
          <w:lang w:eastAsia="en-GB"/>
        </w:rPr>
        <w:t xml:space="preserve">) </w:t>
      </w:r>
      <w:r w:rsidRPr="00D76F7C">
        <w:rPr>
          <w:rFonts w:ascii="Times New Roman" w:hAnsi="Times New Roman"/>
          <w:i/>
          <w:sz w:val="24"/>
          <w:szCs w:val="24"/>
          <w:lang w:eastAsia="en-GB"/>
        </w:rPr>
        <w:t>The Overseas Territories: Security, Success and Sustainability</w:t>
      </w:r>
      <w:r w:rsidR="00256EA8" w:rsidRPr="00D76F7C">
        <w:rPr>
          <w:rFonts w:ascii="Times New Roman" w:hAnsi="Times New Roman"/>
          <w:sz w:val="24"/>
          <w:szCs w:val="24"/>
          <w:lang w:eastAsia="en-GB"/>
        </w:rPr>
        <w:t>, CM8374, June. London: The Stationary Office.</w:t>
      </w:r>
    </w:p>
    <w:p w14:paraId="055A1F47" w14:textId="502C04D3" w:rsidR="001E0ED7" w:rsidRDefault="001E0ED7" w:rsidP="00DD43F9">
      <w:pPr>
        <w:autoSpaceDE w:val="0"/>
        <w:autoSpaceDN w:val="0"/>
        <w:adjustRightInd w:val="0"/>
        <w:spacing w:after="240" w:line="240" w:lineRule="auto"/>
        <w:rPr>
          <w:rFonts w:ascii="Times New Roman" w:hAnsi="Times New Roman"/>
          <w:sz w:val="24"/>
          <w:szCs w:val="24"/>
          <w:lang w:eastAsia="en-GB"/>
        </w:rPr>
      </w:pPr>
      <w:r>
        <w:rPr>
          <w:rFonts w:ascii="Times New Roman" w:hAnsi="Times New Roman"/>
          <w:sz w:val="24"/>
          <w:szCs w:val="24"/>
          <w:lang w:eastAsia="en-GB"/>
        </w:rPr>
        <w:t>Foreign and Commonwealth Office (2012b) Written Ministerial Statement – The Overseas Territories White Paper, 28 June.</w:t>
      </w:r>
    </w:p>
    <w:p w14:paraId="69EB2668" w14:textId="7D4C4299" w:rsidR="00BB605D" w:rsidRPr="00D76F7C" w:rsidRDefault="00BB605D"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Foreign and Commonwealth Office (2013) Overseas Territories Joint Ministerial Council Communique, 26 November.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 xml:space="preserve">from: </w:t>
      </w:r>
      <w:hyperlink r:id="rId12" w:history="1">
        <w:r w:rsidR="0015756D" w:rsidRPr="0015756D">
          <w:rPr>
            <w:rStyle w:val="Hyperlink"/>
            <w:rFonts w:ascii="Times New Roman" w:hAnsi="Times New Roman"/>
            <w:color w:val="auto"/>
            <w:sz w:val="24"/>
            <w:szCs w:val="24"/>
            <w:lang w:eastAsia="en-GB"/>
          </w:rPr>
          <w:t>https://www.gov.uk/government/publications/overseas-territories-joint-ministerial-council-communique--2</w:t>
        </w:r>
      </w:hyperlink>
      <w:r w:rsidR="0015756D" w:rsidRPr="0015756D">
        <w:rPr>
          <w:rFonts w:ascii="Times New Roman" w:hAnsi="Times New Roman"/>
          <w:sz w:val="24"/>
          <w:szCs w:val="24"/>
          <w:lang w:eastAsia="en-GB"/>
        </w:rPr>
        <w:t xml:space="preserve"> </w:t>
      </w:r>
      <w:r w:rsidRPr="00D76F7C">
        <w:rPr>
          <w:rFonts w:ascii="Times New Roman" w:hAnsi="Times New Roman"/>
          <w:sz w:val="24"/>
          <w:szCs w:val="24"/>
          <w:lang w:eastAsia="en-GB"/>
        </w:rPr>
        <w:t>(accessed 9 September 2015).</w:t>
      </w:r>
    </w:p>
    <w:p w14:paraId="4EEF9392" w14:textId="1790D69E" w:rsidR="00771060" w:rsidRPr="00D76F7C" w:rsidRDefault="00A60C56"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Glaeser, E. L., Ponzetto, G. A. M., Shleifer, A. (2007) ‘Why does democracy need education?’, </w:t>
      </w:r>
      <w:r w:rsidRPr="00D76F7C">
        <w:rPr>
          <w:rFonts w:ascii="Times New Roman" w:hAnsi="Times New Roman"/>
          <w:i/>
          <w:sz w:val="24"/>
          <w:szCs w:val="24"/>
          <w:lang w:eastAsia="en-GB"/>
        </w:rPr>
        <w:t>Journal of Economic Growth</w:t>
      </w:r>
      <w:r w:rsidRPr="00D76F7C">
        <w:rPr>
          <w:rFonts w:ascii="Times New Roman" w:hAnsi="Times New Roman"/>
          <w:sz w:val="24"/>
          <w:szCs w:val="24"/>
          <w:lang w:eastAsia="en-GB"/>
        </w:rPr>
        <w:t>, 12(2), 77-99.</w:t>
      </w:r>
    </w:p>
    <w:p w14:paraId="234EDA54" w14:textId="37DA7D86" w:rsidR="0034239A" w:rsidRPr="00D76F7C" w:rsidRDefault="0034239A"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Government of Bermu</w:t>
      </w:r>
      <w:r w:rsidRPr="00DD43F9">
        <w:rPr>
          <w:rFonts w:ascii="Times New Roman" w:hAnsi="Times New Roman"/>
          <w:sz w:val="24"/>
          <w:szCs w:val="24"/>
          <w:lang w:eastAsia="en-GB"/>
        </w:rPr>
        <w:t>da (2014</w:t>
      </w:r>
      <w:r w:rsidR="006D40DE" w:rsidRPr="00DD43F9">
        <w:rPr>
          <w:rFonts w:ascii="Times New Roman" w:hAnsi="Times New Roman"/>
          <w:sz w:val="24"/>
          <w:szCs w:val="24"/>
          <w:lang w:eastAsia="en-GB"/>
        </w:rPr>
        <w:t>a</w:t>
      </w:r>
      <w:r w:rsidRPr="00DD43F9">
        <w:rPr>
          <w:rFonts w:ascii="Times New Roman" w:hAnsi="Times New Roman"/>
          <w:sz w:val="24"/>
          <w:szCs w:val="24"/>
          <w:lang w:eastAsia="en-GB"/>
        </w:rPr>
        <w:t>) Gross Domestic Product – 2013 Highlights. September.</w:t>
      </w:r>
      <w:r w:rsidR="006259A9" w:rsidRPr="00DD43F9">
        <w:rPr>
          <w:rFonts w:ascii="Times New Roman" w:hAnsi="Times New Roman"/>
          <w:sz w:val="24"/>
          <w:szCs w:val="24"/>
          <w:lang w:eastAsia="en-GB"/>
        </w:rPr>
        <w:t xml:space="preserve">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006259A9" w:rsidRPr="00DD43F9">
        <w:rPr>
          <w:rFonts w:ascii="Times New Roman" w:hAnsi="Times New Roman"/>
          <w:sz w:val="24"/>
          <w:szCs w:val="24"/>
          <w:lang w:eastAsia="en-GB"/>
        </w:rPr>
        <w:t>from</w:t>
      </w:r>
      <w:r w:rsidRPr="00DD43F9">
        <w:rPr>
          <w:rFonts w:ascii="Times New Roman" w:hAnsi="Times New Roman"/>
          <w:sz w:val="24"/>
          <w:szCs w:val="24"/>
          <w:lang w:eastAsia="en-GB"/>
        </w:rPr>
        <w:t>:</w:t>
      </w:r>
      <w:r w:rsidRPr="00D76F7C">
        <w:rPr>
          <w:rFonts w:ascii="Times New Roman" w:hAnsi="Times New Roman"/>
          <w:sz w:val="24"/>
          <w:szCs w:val="24"/>
          <w:lang w:eastAsia="en-GB"/>
        </w:rPr>
        <w:t xml:space="preserve"> </w:t>
      </w:r>
      <w:r w:rsidRPr="00B62673">
        <w:rPr>
          <w:rFonts w:ascii="Times New Roman" w:hAnsi="Times New Roman"/>
          <w:sz w:val="24"/>
          <w:szCs w:val="24"/>
          <w:u w:val="single"/>
          <w:lang w:eastAsia="en-GB"/>
        </w:rPr>
        <w:t>http://www.govsubportal.com/images/Cabinet_Office/Dept_of_Statistics/Docs/GrossDomesticproduct/GDP%202013.pdf</w:t>
      </w:r>
      <w:r w:rsidRPr="00D76F7C">
        <w:rPr>
          <w:rFonts w:ascii="Times New Roman" w:hAnsi="Times New Roman"/>
          <w:sz w:val="24"/>
          <w:szCs w:val="24"/>
          <w:lang w:eastAsia="en-GB"/>
        </w:rPr>
        <w:t xml:space="preserve"> (accessed 14 February 2015).</w:t>
      </w:r>
    </w:p>
    <w:p w14:paraId="231A9060" w14:textId="43D06B8B" w:rsidR="0034239A" w:rsidRPr="00D76F7C" w:rsidRDefault="00815A11"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Government of Bermuda (2014b) Minister Gibbons remarks: middle school transformation plan, </w:t>
      </w:r>
      <w:r w:rsidRPr="00D76F7C">
        <w:rPr>
          <w:rFonts w:ascii="Times New Roman" w:hAnsi="Times New Roman"/>
          <w:i/>
          <w:sz w:val="24"/>
          <w:szCs w:val="24"/>
          <w:lang w:eastAsia="en-GB"/>
        </w:rPr>
        <w:t>Department of Communication and Information</w:t>
      </w:r>
      <w:r w:rsidRPr="00D76F7C">
        <w:rPr>
          <w:rFonts w:ascii="Times New Roman" w:hAnsi="Times New Roman"/>
          <w:sz w:val="24"/>
          <w:szCs w:val="24"/>
          <w:lang w:eastAsia="en-GB"/>
        </w:rPr>
        <w:t xml:space="preserve">, 5 November 2014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 xml:space="preserve">from: </w:t>
      </w:r>
      <w:hyperlink r:id="rId13" w:history="1">
        <w:r w:rsidRPr="00B62673">
          <w:rPr>
            <w:rStyle w:val="Hyperlink"/>
            <w:rFonts w:ascii="Times New Roman" w:hAnsi="Times New Roman"/>
            <w:color w:val="auto"/>
            <w:sz w:val="24"/>
            <w:szCs w:val="24"/>
            <w:lang w:eastAsia="en-GB"/>
          </w:rPr>
          <w:t>http://subportal.gov.bm/news/item/2070-minister-gibbons-remarks-middle-school-transformation-plan</w:t>
        </w:r>
      </w:hyperlink>
      <w:r w:rsidRPr="00D76F7C">
        <w:rPr>
          <w:rFonts w:ascii="Times New Roman" w:hAnsi="Times New Roman"/>
          <w:sz w:val="24"/>
          <w:szCs w:val="24"/>
          <w:lang w:eastAsia="en-GB"/>
        </w:rPr>
        <w:t xml:space="preserve"> (accessed 14 September 2015).</w:t>
      </w:r>
    </w:p>
    <w:p w14:paraId="4D216DC5" w14:textId="77777777" w:rsidR="00771060" w:rsidRPr="00D76F7C" w:rsidRDefault="00FA7539"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Harris, A. and Muijs, D. (2005)</w:t>
      </w:r>
      <w:r w:rsidR="00771060" w:rsidRPr="00D76F7C">
        <w:rPr>
          <w:rFonts w:ascii="Times New Roman" w:hAnsi="Times New Roman"/>
          <w:sz w:val="24"/>
          <w:szCs w:val="24"/>
          <w:lang w:eastAsia="en-GB"/>
        </w:rPr>
        <w:t xml:space="preserve"> </w:t>
      </w:r>
      <w:r w:rsidR="00771060" w:rsidRPr="00D76F7C">
        <w:rPr>
          <w:rFonts w:ascii="Times New Roman" w:hAnsi="Times New Roman"/>
          <w:i/>
          <w:iCs/>
          <w:sz w:val="24"/>
          <w:szCs w:val="24"/>
          <w:lang w:eastAsia="en-GB"/>
        </w:rPr>
        <w:t xml:space="preserve">Improving Schools through Teacher Leadership, </w:t>
      </w:r>
      <w:r w:rsidR="00771060" w:rsidRPr="00D76F7C">
        <w:rPr>
          <w:rFonts w:ascii="Times New Roman" w:hAnsi="Times New Roman"/>
          <w:sz w:val="24"/>
          <w:szCs w:val="24"/>
          <w:lang w:eastAsia="en-GB"/>
        </w:rPr>
        <w:t>Maidenhead: Open University Press.</w:t>
      </w:r>
    </w:p>
    <w:p w14:paraId="51FF4EB6" w14:textId="674BBF3E" w:rsidR="0046008F" w:rsidRPr="00D76F7C" w:rsidRDefault="0046008F"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Hickling-Hudson, A. (2015) ‘Caribbean schooling and the social divide – what will it take to change neo-colonial education systems?’ </w:t>
      </w:r>
      <w:r w:rsidR="006259A9" w:rsidRPr="00D76F7C">
        <w:rPr>
          <w:rFonts w:ascii="Times New Roman" w:hAnsi="Times New Roman"/>
          <w:sz w:val="24"/>
          <w:szCs w:val="24"/>
          <w:lang w:eastAsia="en-GB"/>
        </w:rPr>
        <w:t xml:space="preserve">CIES 2015 Washington, D.C. March 8-13 Response.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006259A9" w:rsidRPr="00D76F7C">
        <w:rPr>
          <w:rFonts w:ascii="Times New Roman" w:hAnsi="Times New Roman"/>
          <w:sz w:val="24"/>
          <w:szCs w:val="24"/>
          <w:lang w:eastAsia="en-GB"/>
        </w:rPr>
        <w:t xml:space="preserve">from: </w:t>
      </w:r>
      <w:hyperlink r:id="rId14" w:history="1">
        <w:r w:rsidR="0015756D" w:rsidRPr="0015756D">
          <w:rPr>
            <w:rStyle w:val="Hyperlink"/>
            <w:rFonts w:ascii="Times New Roman" w:hAnsi="Times New Roman"/>
            <w:color w:val="auto"/>
            <w:sz w:val="24"/>
            <w:szCs w:val="24"/>
            <w:lang w:eastAsia="en-GB"/>
          </w:rPr>
          <w:t>http://cies2015.org/response-hickling-hudson.html</w:t>
        </w:r>
      </w:hyperlink>
      <w:r w:rsidR="0015756D" w:rsidRPr="0015756D">
        <w:rPr>
          <w:rFonts w:ascii="Times New Roman" w:hAnsi="Times New Roman"/>
          <w:sz w:val="24"/>
          <w:szCs w:val="24"/>
          <w:lang w:eastAsia="en-GB"/>
        </w:rPr>
        <w:t xml:space="preserve"> </w:t>
      </w:r>
      <w:r w:rsidR="006259A9" w:rsidRPr="0015756D">
        <w:rPr>
          <w:rFonts w:ascii="Times New Roman" w:hAnsi="Times New Roman"/>
          <w:sz w:val="24"/>
          <w:szCs w:val="24"/>
          <w:lang w:eastAsia="en-GB"/>
        </w:rPr>
        <w:t xml:space="preserve"> </w:t>
      </w:r>
      <w:r w:rsidRPr="00D76F7C">
        <w:rPr>
          <w:rFonts w:ascii="Times New Roman" w:hAnsi="Times New Roman"/>
          <w:sz w:val="24"/>
          <w:szCs w:val="24"/>
          <w:lang w:eastAsia="en-GB"/>
        </w:rPr>
        <w:t>(accessed 17 February 2015).</w:t>
      </w:r>
    </w:p>
    <w:p w14:paraId="013A5DB6" w14:textId="77777777" w:rsidR="0057168E" w:rsidRPr="00D76F7C" w:rsidRDefault="0057168E"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Hopkins, D., Matthews, P., Matthews, L., Woods-Smith, R., O</w:t>
      </w:r>
      <w:r w:rsidR="00FA7539" w:rsidRPr="00D76F7C">
        <w:rPr>
          <w:rFonts w:ascii="Times New Roman" w:hAnsi="Times New Roman"/>
          <w:sz w:val="24"/>
          <w:szCs w:val="24"/>
          <w:lang w:eastAsia="en-GB"/>
        </w:rPr>
        <w:t>lajide, F. and Smith, P. (2007)</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Review of Public Education in Bermuda</w:t>
      </w:r>
      <w:r w:rsidRPr="00D76F7C">
        <w:rPr>
          <w:rFonts w:ascii="Times New Roman" w:hAnsi="Times New Roman"/>
          <w:sz w:val="24"/>
          <w:szCs w:val="24"/>
          <w:lang w:eastAsia="en-GB"/>
        </w:rPr>
        <w:t>. London: London Centre for Leadership and Learning, Institute of Education.</w:t>
      </w:r>
    </w:p>
    <w:p w14:paraId="55077653" w14:textId="502BC97D" w:rsidR="000B2561" w:rsidRPr="00D76F7C" w:rsidRDefault="00FA7539"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Jennings, Z (1993)</w:t>
      </w:r>
      <w:r w:rsidR="000B2561" w:rsidRPr="00D76F7C">
        <w:rPr>
          <w:rFonts w:ascii="Times New Roman" w:hAnsi="Times New Roman"/>
          <w:sz w:val="24"/>
          <w:szCs w:val="24"/>
          <w:lang w:eastAsia="en-GB"/>
        </w:rPr>
        <w:t xml:space="preserve"> ‘Curriculum change in school systems in the commonwealth Caribbean: some implications for the management of curriculum development’, </w:t>
      </w:r>
      <w:r w:rsidR="000B2561" w:rsidRPr="00D76F7C">
        <w:rPr>
          <w:rFonts w:ascii="Times New Roman" w:hAnsi="Times New Roman"/>
          <w:i/>
          <w:sz w:val="24"/>
          <w:szCs w:val="24"/>
          <w:lang w:eastAsia="en-GB"/>
        </w:rPr>
        <w:t>International Journal of Educational Development</w:t>
      </w:r>
      <w:r w:rsidR="000B2561" w:rsidRPr="00D76F7C">
        <w:rPr>
          <w:rFonts w:ascii="Times New Roman" w:hAnsi="Times New Roman"/>
          <w:sz w:val="24"/>
          <w:szCs w:val="24"/>
          <w:lang w:eastAsia="en-GB"/>
        </w:rPr>
        <w:t>, 13(2), 131-143.</w:t>
      </w:r>
    </w:p>
    <w:p w14:paraId="0756BD3A" w14:textId="77777777" w:rsidR="00AE098C" w:rsidRPr="00D76F7C" w:rsidRDefault="00FA7539"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lastRenderedPageBreak/>
        <w:t>Job-Van der Zwan, F. (2014)</w:t>
      </w:r>
      <w:r w:rsidR="00CD04A2" w:rsidRPr="00D76F7C">
        <w:rPr>
          <w:rFonts w:ascii="Times New Roman" w:hAnsi="Times New Roman"/>
          <w:sz w:val="24"/>
          <w:szCs w:val="24"/>
          <w:lang w:eastAsia="en-GB"/>
        </w:rPr>
        <w:t xml:space="preserve"> ‘The Netherlands Antilles: Aruba, Bonaire, Curacao, Saba Sint Eustatius and Sint Maarten –</w:t>
      </w:r>
      <w:r w:rsidR="00AE098C" w:rsidRPr="00D76F7C">
        <w:rPr>
          <w:rFonts w:ascii="Times New Roman" w:hAnsi="Times New Roman"/>
          <w:sz w:val="24"/>
          <w:szCs w:val="24"/>
          <w:lang w:eastAsia="en-GB"/>
        </w:rPr>
        <w:t xml:space="preserve"> a</w:t>
      </w:r>
      <w:r w:rsidR="00CD04A2" w:rsidRPr="00D76F7C">
        <w:rPr>
          <w:rFonts w:ascii="Times New Roman" w:hAnsi="Times New Roman"/>
          <w:sz w:val="24"/>
          <w:szCs w:val="24"/>
          <w:lang w:eastAsia="en-GB"/>
        </w:rPr>
        <w:t>n overview</w:t>
      </w:r>
      <w:r w:rsidR="00AE098C" w:rsidRPr="00D76F7C">
        <w:rPr>
          <w:rFonts w:ascii="Times New Roman" w:hAnsi="Times New Roman"/>
          <w:sz w:val="24"/>
          <w:szCs w:val="24"/>
          <w:lang w:eastAsia="en-GB"/>
        </w:rPr>
        <w:t>’,</w:t>
      </w:r>
      <w:r w:rsidR="00CD04A2" w:rsidRPr="00D76F7C">
        <w:rPr>
          <w:rFonts w:ascii="Times New Roman" w:hAnsi="Times New Roman"/>
          <w:sz w:val="24"/>
          <w:szCs w:val="24"/>
          <w:lang w:eastAsia="en-GB"/>
        </w:rPr>
        <w:t xml:space="preserve"> in E. Thomas (Ed)</w:t>
      </w:r>
      <w:r w:rsidR="00CD04A2" w:rsidRPr="00D76F7C">
        <w:rPr>
          <w:rFonts w:ascii="Times New Roman" w:hAnsi="Times New Roman"/>
          <w:sz w:val="24"/>
          <w:szCs w:val="24"/>
        </w:rPr>
        <w:t xml:space="preserve"> </w:t>
      </w:r>
      <w:r w:rsidR="00CD04A2" w:rsidRPr="00D76F7C">
        <w:rPr>
          <w:rFonts w:ascii="Times New Roman" w:hAnsi="Times New Roman"/>
          <w:i/>
          <w:sz w:val="24"/>
          <w:szCs w:val="24"/>
        </w:rPr>
        <w:t>Education in the Commonwealth Caribbean and Netherlands Antilles</w:t>
      </w:r>
      <w:r w:rsidR="00CD04A2" w:rsidRPr="00D76F7C">
        <w:rPr>
          <w:rFonts w:ascii="Times New Roman" w:hAnsi="Times New Roman"/>
          <w:sz w:val="24"/>
          <w:szCs w:val="24"/>
        </w:rPr>
        <w:t xml:space="preserve">. London: Bloomsbury, </w:t>
      </w:r>
      <w:r w:rsidR="00AE098C" w:rsidRPr="00D76F7C">
        <w:rPr>
          <w:rFonts w:ascii="Times New Roman" w:hAnsi="Times New Roman"/>
          <w:sz w:val="24"/>
          <w:szCs w:val="24"/>
          <w:lang w:eastAsia="en-GB"/>
        </w:rPr>
        <w:t>pp. 287-307.</w:t>
      </w:r>
    </w:p>
    <w:p w14:paraId="70650E61" w14:textId="452D331C" w:rsidR="00050C15" w:rsidRPr="00D76F7C" w:rsidRDefault="00050C15" w:rsidP="00DD43F9">
      <w:pPr>
        <w:autoSpaceDE w:val="0"/>
        <w:autoSpaceDN w:val="0"/>
        <w:adjustRightInd w:val="0"/>
        <w:spacing w:after="240" w:line="240" w:lineRule="auto"/>
        <w:rPr>
          <w:rFonts w:ascii="Times New Roman" w:hAnsi="Times New Roman"/>
          <w:i/>
          <w:iCs/>
          <w:sz w:val="24"/>
          <w:szCs w:val="24"/>
          <w:lang w:eastAsia="en-GB"/>
        </w:rPr>
      </w:pPr>
      <w:r w:rsidRPr="00D76F7C">
        <w:rPr>
          <w:rFonts w:ascii="Times New Roman" w:hAnsi="Times New Roman"/>
          <w:sz w:val="24"/>
          <w:szCs w:val="24"/>
          <w:lang w:eastAsia="en-GB"/>
        </w:rPr>
        <w:t xml:space="preserve">Johnston-Barnes, O. (2014), ‘Foggo responds to education results’, </w:t>
      </w:r>
      <w:r w:rsidRPr="00D76F7C">
        <w:rPr>
          <w:rFonts w:ascii="Times New Roman" w:hAnsi="Times New Roman"/>
          <w:i/>
          <w:iCs/>
          <w:sz w:val="24"/>
          <w:szCs w:val="24"/>
          <w:lang w:eastAsia="en-GB"/>
        </w:rPr>
        <w:t>The Royal Gazette</w:t>
      </w:r>
      <w:r w:rsidR="00946570" w:rsidRPr="00D76F7C">
        <w:rPr>
          <w:rFonts w:ascii="Times New Roman" w:hAnsi="Times New Roman"/>
          <w:sz w:val="24"/>
          <w:szCs w:val="24"/>
          <w:lang w:eastAsia="en-GB"/>
        </w:rPr>
        <w:t>, 3 November</w:t>
      </w:r>
      <w:r w:rsidRPr="00D76F7C">
        <w:rPr>
          <w:rFonts w:ascii="Times New Roman" w:hAnsi="Times New Roman"/>
          <w:sz w:val="24"/>
          <w:szCs w:val="24"/>
          <w:lang w:eastAsia="en-GB"/>
        </w:rPr>
        <w:t xml:space="preserve">.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from:</w:t>
      </w:r>
      <w:r w:rsidRPr="00D76F7C">
        <w:rPr>
          <w:rFonts w:ascii="Times New Roman" w:hAnsi="Times New Roman"/>
          <w:sz w:val="24"/>
          <w:szCs w:val="24"/>
        </w:rPr>
        <w:t xml:space="preserve"> </w:t>
      </w:r>
      <w:hyperlink r:id="rId15" w:history="1">
        <w:r w:rsidR="0015756D" w:rsidRPr="0015756D">
          <w:rPr>
            <w:rStyle w:val="Hyperlink"/>
            <w:rFonts w:ascii="Times New Roman" w:hAnsi="Times New Roman"/>
            <w:color w:val="auto"/>
            <w:sz w:val="24"/>
            <w:szCs w:val="24"/>
            <w:lang w:eastAsia="en-GB"/>
          </w:rPr>
          <w:t>http://www.royalgazette.com/article/20141103/NEWS05/141109939</w:t>
        </w:r>
      </w:hyperlink>
      <w:r w:rsidR="0015756D" w:rsidRPr="0015756D">
        <w:rPr>
          <w:rFonts w:ascii="Times New Roman" w:hAnsi="Times New Roman"/>
          <w:sz w:val="24"/>
          <w:szCs w:val="24"/>
          <w:lang w:eastAsia="en-GB"/>
        </w:rPr>
        <w:t xml:space="preserve"> </w:t>
      </w:r>
      <w:r w:rsidRPr="00D76F7C">
        <w:rPr>
          <w:rFonts w:ascii="Times New Roman" w:hAnsi="Times New Roman"/>
          <w:sz w:val="24"/>
          <w:szCs w:val="24"/>
          <w:lang w:eastAsia="en-GB"/>
        </w:rPr>
        <w:t>(accessed 23 January 2015).</w:t>
      </w:r>
    </w:p>
    <w:p w14:paraId="55C0F3A1" w14:textId="1D85D8F1" w:rsidR="00974C05" w:rsidRPr="00D76F7C" w:rsidRDefault="00FA7539" w:rsidP="00DD43F9">
      <w:pPr>
        <w:autoSpaceDE w:val="0"/>
        <w:autoSpaceDN w:val="0"/>
        <w:adjustRightInd w:val="0"/>
        <w:spacing w:after="240" w:line="240" w:lineRule="auto"/>
        <w:rPr>
          <w:rFonts w:ascii="Times New Roman" w:hAnsi="Times New Roman"/>
          <w:sz w:val="24"/>
          <w:szCs w:val="24"/>
        </w:rPr>
      </w:pPr>
      <w:r w:rsidRPr="00D76F7C">
        <w:rPr>
          <w:rFonts w:ascii="Times New Roman" w:hAnsi="Times New Roman"/>
          <w:sz w:val="24"/>
          <w:szCs w:val="24"/>
        </w:rPr>
        <w:t>Jules, D. (2008)</w:t>
      </w:r>
      <w:r w:rsidR="00CD04A2" w:rsidRPr="00D76F7C">
        <w:rPr>
          <w:rFonts w:ascii="Times New Roman" w:hAnsi="Times New Roman"/>
          <w:sz w:val="24"/>
          <w:szCs w:val="24"/>
        </w:rPr>
        <w:t xml:space="preserve"> ‘Rethinking education for the Caribbean: a radical approach’,</w:t>
      </w:r>
      <w:r w:rsidR="0042428C" w:rsidRPr="00D76F7C">
        <w:rPr>
          <w:rFonts w:ascii="Times New Roman" w:hAnsi="Times New Roman"/>
          <w:sz w:val="24"/>
          <w:szCs w:val="24"/>
        </w:rPr>
        <w:t xml:space="preserve"> </w:t>
      </w:r>
      <w:r w:rsidR="00CD04A2" w:rsidRPr="00D76F7C">
        <w:rPr>
          <w:rFonts w:ascii="Times New Roman" w:hAnsi="Times New Roman"/>
          <w:i/>
          <w:sz w:val="24"/>
          <w:szCs w:val="24"/>
        </w:rPr>
        <w:t>Comparative Education</w:t>
      </w:r>
      <w:r w:rsidR="00CD04A2" w:rsidRPr="00D76F7C">
        <w:rPr>
          <w:rFonts w:ascii="Times New Roman" w:hAnsi="Times New Roman"/>
          <w:sz w:val="24"/>
          <w:szCs w:val="24"/>
        </w:rPr>
        <w:t>, 44(2), 203-214.</w:t>
      </w:r>
    </w:p>
    <w:p w14:paraId="0AB4F7BE" w14:textId="6574B423" w:rsidR="00974C05" w:rsidRPr="00D76F7C" w:rsidRDefault="00C05536" w:rsidP="00DD43F9">
      <w:pPr>
        <w:autoSpaceDE w:val="0"/>
        <w:autoSpaceDN w:val="0"/>
        <w:adjustRightInd w:val="0"/>
        <w:spacing w:after="240" w:line="240" w:lineRule="auto"/>
        <w:rPr>
          <w:rFonts w:ascii="Times New Roman" w:hAnsi="Times New Roman"/>
          <w:sz w:val="24"/>
          <w:szCs w:val="24"/>
        </w:rPr>
      </w:pPr>
      <w:r w:rsidRPr="00D76F7C">
        <w:rPr>
          <w:rFonts w:ascii="Times New Roman" w:hAnsi="Times New Roman"/>
          <w:sz w:val="24"/>
          <w:szCs w:val="24"/>
          <w:lang w:eastAsia="en-GB"/>
        </w:rPr>
        <w:t>London, N. A. (2002)</w:t>
      </w:r>
      <w:r w:rsidR="00974C05" w:rsidRPr="00D76F7C">
        <w:rPr>
          <w:rFonts w:ascii="Times New Roman" w:hAnsi="Times New Roman"/>
          <w:sz w:val="24"/>
          <w:szCs w:val="24"/>
          <w:lang w:eastAsia="en-GB"/>
        </w:rPr>
        <w:t xml:space="preserve"> ‘Curriculum and pedagogy in the development of colonial</w:t>
      </w:r>
      <w:r w:rsidR="00974C05" w:rsidRPr="00D76F7C">
        <w:rPr>
          <w:rFonts w:ascii="Times New Roman" w:hAnsi="Times New Roman"/>
          <w:sz w:val="24"/>
          <w:szCs w:val="24"/>
        </w:rPr>
        <w:t xml:space="preserve"> </w:t>
      </w:r>
      <w:r w:rsidR="00974C05" w:rsidRPr="00D76F7C">
        <w:rPr>
          <w:rFonts w:ascii="Times New Roman" w:hAnsi="Times New Roman"/>
          <w:sz w:val="24"/>
          <w:szCs w:val="24"/>
          <w:lang w:eastAsia="en-GB"/>
        </w:rPr>
        <w:t xml:space="preserve">imagination: a case study’, </w:t>
      </w:r>
      <w:r w:rsidR="00974C05" w:rsidRPr="00D76F7C">
        <w:rPr>
          <w:rFonts w:ascii="Times New Roman" w:hAnsi="Times New Roman"/>
          <w:i/>
          <w:iCs/>
          <w:sz w:val="24"/>
          <w:szCs w:val="24"/>
          <w:lang w:eastAsia="en-GB"/>
        </w:rPr>
        <w:t>Pedagogy, Culture and Society</w:t>
      </w:r>
      <w:r w:rsidR="0015756D">
        <w:rPr>
          <w:rFonts w:ascii="Times New Roman" w:hAnsi="Times New Roman"/>
          <w:sz w:val="24"/>
          <w:szCs w:val="24"/>
          <w:lang w:eastAsia="en-GB"/>
        </w:rPr>
        <w:t>, 10</w:t>
      </w:r>
      <w:r w:rsidR="00974C05" w:rsidRPr="00D76F7C">
        <w:rPr>
          <w:rFonts w:ascii="Times New Roman" w:hAnsi="Times New Roman"/>
          <w:sz w:val="24"/>
          <w:szCs w:val="24"/>
          <w:lang w:eastAsia="en-GB"/>
        </w:rPr>
        <w:t>(1), 95–121.</w:t>
      </w:r>
    </w:p>
    <w:p w14:paraId="5FFFB754" w14:textId="492F9E92" w:rsidR="0042428C" w:rsidRPr="00D76F7C" w:rsidRDefault="0057168E" w:rsidP="00DD43F9">
      <w:pPr>
        <w:autoSpaceDE w:val="0"/>
        <w:autoSpaceDN w:val="0"/>
        <w:adjustRightInd w:val="0"/>
        <w:spacing w:after="240" w:line="240" w:lineRule="auto"/>
        <w:rPr>
          <w:rFonts w:ascii="Times New Roman" w:hAnsi="Times New Roman"/>
          <w:sz w:val="24"/>
          <w:szCs w:val="24"/>
        </w:rPr>
      </w:pPr>
      <w:r w:rsidRPr="00D76F7C">
        <w:rPr>
          <w:rFonts w:ascii="Times New Roman" w:hAnsi="Times New Roman"/>
          <w:sz w:val="24"/>
          <w:szCs w:val="24"/>
        </w:rPr>
        <w:t xml:space="preserve">London, N.A. (2004) ‘School inspection, the inspectorate and educational practice in Trinidad and Tobago’, </w:t>
      </w:r>
      <w:r w:rsidRPr="00D76F7C">
        <w:rPr>
          <w:rFonts w:ascii="Times New Roman" w:hAnsi="Times New Roman"/>
          <w:i/>
          <w:sz w:val="24"/>
          <w:szCs w:val="24"/>
        </w:rPr>
        <w:t>Journal of Educational Administration</w:t>
      </w:r>
      <w:r w:rsidRPr="00D76F7C">
        <w:rPr>
          <w:rFonts w:ascii="Times New Roman" w:hAnsi="Times New Roman"/>
          <w:sz w:val="24"/>
          <w:szCs w:val="24"/>
        </w:rPr>
        <w:t>, 42(4), 479-502.</w:t>
      </w:r>
      <w:r w:rsidR="0042428C" w:rsidRPr="00D76F7C">
        <w:rPr>
          <w:rFonts w:ascii="Times New Roman" w:hAnsi="Times New Roman"/>
          <w:sz w:val="24"/>
          <w:szCs w:val="24"/>
        </w:rPr>
        <w:t xml:space="preserve"> </w:t>
      </w:r>
    </w:p>
    <w:p w14:paraId="6D584E0A" w14:textId="77777777" w:rsidR="00D6352C" w:rsidRPr="00D76F7C" w:rsidRDefault="00AE098C"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Lubin, I</w:t>
      </w:r>
      <w:r w:rsidR="00C05536" w:rsidRPr="00D76F7C">
        <w:rPr>
          <w:rFonts w:ascii="Times New Roman" w:hAnsi="Times New Roman"/>
          <w:sz w:val="24"/>
          <w:szCs w:val="24"/>
          <w:lang w:eastAsia="en-GB"/>
        </w:rPr>
        <w:t>., and Serieux-Lubin, L. (2014)</w:t>
      </w:r>
      <w:r w:rsidRPr="00D76F7C">
        <w:rPr>
          <w:rFonts w:ascii="Times New Roman" w:hAnsi="Times New Roman"/>
          <w:sz w:val="24"/>
          <w:szCs w:val="24"/>
          <w:lang w:eastAsia="en-GB"/>
        </w:rPr>
        <w:t xml:space="preserve"> ‘The Commonwealth of Dominica: education for economic development’, in E. Thomas (Ed)</w:t>
      </w:r>
      <w:r w:rsidRPr="00D76F7C">
        <w:rPr>
          <w:rFonts w:ascii="Times New Roman" w:hAnsi="Times New Roman"/>
          <w:sz w:val="24"/>
          <w:szCs w:val="24"/>
        </w:rPr>
        <w:t xml:space="preserve"> </w:t>
      </w:r>
      <w:r w:rsidRPr="00D76F7C">
        <w:rPr>
          <w:rFonts w:ascii="Times New Roman" w:hAnsi="Times New Roman"/>
          <w:i/>
          <w:sz w:val="24"/>
          <w:szCs w:val="24"/>
        </w:rPr>
        <w:t>Education in the Commonwealth Caribbean and Netherlands Antilles</w:t>
      </w:r>
      <w:r w:rsidRPr="00D76F7C">
        <w:rPr>
          <w:rFonts w:ascii="Times New Roman" w:hAnsi="Times New Roman"/>
          <w:sz w:val="24"/>
          <w:szCs w:val="24"/>
        </w:rPr>
        <w:t xml:space="preserve">. London: Bloomsbury, </w:t>
      </w:r>
      <w:r w:rsidRPr="00D76F7C">
        <w:rPr>
          <w:rFonts w:ascii="Times New Roman" w:hAnsi="Times New Roman"/>
          <w:sz w:val="24"/>
          <w:szCs w:val="24"/>
          <w:lang w:eastAsia="en-GB"/>
        </w:rPr>
        <w:t>pp. 166-182.</w:t>
      </w:r>
    </w:p>
    <w:p w14:paraId="4FFD751D" w14:textId="77777777" w:rsidR="00D6352C" w:rsidRPr="00D76F7C" w:rsidRDefault="00D6352C"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Min</w:t>
      </w:r>
      <w:r w:rsidR="00C05536" w:rsidRPr="00D76F7C">
        <w:rPr>
          <w:rFonts w:ascii="Times New Roman" w:hAnsi="Times New Roman"/>
          <w:sz w:val="24"/>
          <w:szCs w:val="24"/>
          <w:lang w:eastAsia="en-GB"/>
        </w:rPr>
        <w:t>istry of Education (2010)</w:t>
      </w:r>
      <w:r w:rsidRPr="00D76F7C">
        <w:rPr>
          <w:rFonts w:ascii="Times New Roman" w:hAnsi="Times New Roman"/>
          <w:sz w:val="24"/>
          <w:szCs w:val="24"/>
          <w:lang w:eastAsia="en-GB"/>
        </w:rPr>
        <w:t xml:space="preserve"> </w:t>
      </w:r>
      <w:r w:rsidRPr="00D76F7C">
        <w:rPr>
          <w:rFonts w:ascii="Times New Roman" w:hAnsi="Times New Roman"/>
          <w:i/>
          <w:sz w:val="24"/>
          <w:szCs w:val="24"/>
          <w:lang w:eastAsia="en-GB"/>
        </w:rPr>
        <w:t>Blueprint for Reform in Education: Bermuda Public School System Strategic Plan 2010-2015</w:t>
      </w:r>
      <w:r w:rsidR="00C05536" w:rsidRPr="00D76F7C">
        <w:rPr>
          <w:rFonts w:ascii="Times New Roman" w:hAnsi="Times New Roman"/>
          <w:sz w:val="24"/>
          <w:szCs w:val="24"/>
          <w:lang w:eastAsia="en-GB"/>
        </w:rPr>
        <w:t>.</w:t>
      </w:r>
      <w:r w:rsidR="00EA2EDC" w:rsidRPr="00D76F7C">
        <w:rPr>
          <w:rFonts w:ascii="Times New Roman" w:hAnsi="Times New Roman"/>
          <w:sz w:val="24"/>
          <w:szCs w:val="24"/>
          <w:lang w:eastAsia="en-GB"/>
        </w:rPr>
        <w:t xml:space="preserve"> </w:t>
      </w:r>
      <w:r w:rsidRPr="00D76F7C">
        <w:rPr>
          <w:rFonts w:ascii="Times New Roman" w:hAnsi="Times New Roman"/>
          <w:sz w:val="24"/>
          <w:szCs w:val="24"/>
          <w:lang w:eastAsia="en-GB"/>
        </w:rPr>
        <w:t>Hamilton, Bermuda: Government of Bermuda.</w:t>
      </w:r>
    </w:p>
    <w:p w14:paraId="5F097844" w14:textId="0957B667" w:rsidR="00014751" w:rsidRPr="00D76F7C" w:rsidRDefault="00014751"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Ministry of Education, Culture and Science (2010) </w:t>
      </w:r>
      <w:r w:rsidRPr="00D76F7C">
        <w:rPr>
          <w:rFonts w:ascii="Times New Roman" w:hAnsi="Times New Roman"/>
          <w:i/>
          <w:sz w:val="24"/>
          <w:szCs w:val="24"/>
          <w:lang w:eastAsia="en-GB"/>
        </w:rPr>
        <w:t>The State of Education in the Netherlands 2008/2009: The Dutch Inspectorate of Education</w:t>
      </w:r>
      <w:r w:rsidRPr="00D76F7C">
        <w:rPr>
          <w:rFonts w:ascii="Times New Roman" w:hAnsi="Times New Roman"/>
          <w:sz w:val="24"/>
          <w:szCs w:val="24"/>
          <w:lang w:eastAsia="en-GB"/>
        </w:rPr>
        <w:t>. Utrecht: The Inspectorate of Education.</w:t>
      </w:r>
    </w:p>
    <w:p w14:paraId="52F5750F" w14:textId="7EA4DFF6" w:rsidR="00014751" w:rsidRPr="00D76F7C" w:rsidRDefault="00A931EC" w:rsidP="00DD43F9">
      <w:pPr>
        <w:autoSpaceDE w:val="0"/>
        <w:autoSpaceDN w:val="0"/>
        <w:adjustRightInd w:val="0"/>
        <w:spacing w:after="240" w:line="240" w:lineRule="auto"/>
        <w:rPr>
          <w:rFonts w:ascii="Times New Roman" w:hAnsi="Times New Roman"/>
          <w:i/>
          <w:iCs/>
          <w:sz w:val="24"/>
          <w:szCs w:val="24"/>
          <w:lang w:eastAsia="en-GB"/>
        </w:rPr>
      </w:pPr>
      <w:r w:rsidRPr="00D76F7C">
        <w:rPr>
          <w:rFonts w:ascii="Times New Roman" w:hAnsi="Times New Roman"/>
          <w:sz w:val="24"/>
          <w:szCs w:val="24"/>
          <w:lang w:eastAsia="en-GB"/>
        </w:rPr>
        <w:t>Ministry of Educat</w:t>
      </w:r>
      <w:r w:rsidR="00C05536" w:rsidRPr="00D76F7C">
        <w:rPr>
          <w:rFonts w:ascii="Times New Roman" w:hAnsi="Times New Roman"/>
          <w:sz w:val="24"/>
          <w:szCs w:val="24"/>
          <w:lang w:eastAsia="en-GB"/>
        </w:rPr>
        <w:t>ion, Culture and Science (2011)</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Onderwijsagenda voor Caribisch</w:t>
      </w:r>
      <w:r w:rsidRPr="00D76F7C">
        <w:rPr>
          <w:rFonts w:ascii="Times New Roman" w:hAnsi="Times New Roman"/>
          <w:sz w:val="24"/>
          <w:szCs w:val="24"/>
        </w:rPr>
        <w:t xml:space="preserve">v </w:t>
      </w:r>
      <w:r w:rsidRPr="00D76F7C">
        <w:rPr>
          <w:rFonts w:ascii="Times New Roman" w:hAnsi="Times New Roman"/>
          <w:i/>
          <w:iCs/>
          <w:sz w:val="24"/>
          <w:szCs w:val="24"/>
          <w:lang w:eastAsia="en-GB"/>
        </w:rPr>
        <w:t>Nederland</w:t>
      </w:r>
      <w:r w:rsidRPr="00D76F7C">
        <w:rPr>
          <w:rFonts w:ascii="Times New Roman" w:hAnsi="Times New Roman"/>
          <w:sz w:val="24"/>
          <w:szCs w:val="24"/>
          <w:lang w:eastAsia="en-GB"/>
        </w:rPr>
        <w:t>. [</w:t>
      </w:r>
      <w:r w:rsidRPr="00D76F7C">
        <w:rPr>
          <w:rFonts w:ascii="Times New Roman" w:hAnsi="Times New Roman"/>
          <w:i/>
          <w:iCs/>
          <w:sz w:val="24"/>
          <w:szCs w:val="24"/>
          <w:lang w:eastAsia="en-GB"/>
        </w:rPr>
        <w:t>Educational Agenda for the Dutch Caribbean</w:t>
      </w:r>
      <w:r w:rsidRPr="00D76F7C">
        <w:rPr>
          <w:rFonts w:ascii="Times New Roman" w:hAnsi="Times New Roman"/>
          <w:sz w:val="24"/>
          <w:szCs w:val="24"/>
          <w:lang w:eastAsia="en-GB"/>
        </w:rPr>
        <w:t>]. The Hague: OCW.</w:t>
      </w:r>
    </w:p>
    <w:p w14:paraId="5DF66153" w14:textId="77777777" w:rsidR="00055273" w:rsidRDefault="00A931EC" w:rsidP="00055273">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Ministry of Education of the Dutch Antilles (</w:t>
      </w:r>
      <w:r w:rsidR="00C05536" w:rsidRPr="00D76F7C">
        <w:rPr>
          <w:rFonts w:ascii="Times New Roman" w:hAnsi="Times New Roman"/>
          <w:sz w:val="24"/>
          <w:szCs w:val="24"/>
          <w:lang w:eastAsia="en-GB"/>
        </w:rPr>
        <w:t>1995)</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Stappen naar een betere toekomst.</w:t>
      </w:r>
      <w:r w:rsidR="0042428C" w:rsidRPr="00D76F7C">
        <w:rPr>
          <w:rFonts w:ascii="Times New Roman" w:hAnsi="Times New Roman"/>
          <w:i/>
          <w:iCs/>
          <w:sz w:val="24"/>
          <w:szCs w:val="24"/>
          <w:lang w:eastAsia="en-GB"/>
        </w:rPr>
        <w:t xml:space="preserve"> </w:t>
      </w:r>
      <w:r w:rsidRPr="00D76F7C">
        <w:rPr>
          <w:rFonts w:ascii="Times New Roman" w:hAnsi="Times New Roman"/>
          <w:i/>
          <w:iCs/>
          <w:sz w:val="24"/>
          <w:szCs w:val="24"/>
          <w:lang w:eastAsia="en-GB"/>
        </w:rPr>
        <w:t>Concept Beleids- en Stappenplan voor de vernieuwing van het basisonderwijs op de</w:t>
      </w:r>
      <w:r w:rsidR="0042428C" w:rsidRPr="00D76F7C">
        <w:rPr>
          <w:rFonts w:ascii="Times New Roman" w:hAnsi="Times New Roman"/>
          <w:i/>
          <w:iCs/>
          <w:sz w:val="24"/>
          <w:szCs w:val="24"/>
          <w:lang w:eastAsia="en-GB"/>
        </w:rPr>
        <w:t xml:space="preserve"> </w:t>
      </w:r>
      <w:r w:rsidRPr="00D76F7C">
        <w:rPr>
          <w:rFonts w:ascii="Times New Roman" w:hAnsi="Times New Roman"/>
          <w:i/>
          <w:iCs/>
          <w:sz w:val="24"/>
          <w:szCs w:val="24"/>
          <w:lang w:eastAsia="en-GB"/>
        </w:rPr>
        <w:t xml:space="preserve">Nederlandse Antillen </w:t>
      </w:r>
      <w:r w:rsidRPr="00D76F7C">
        <w:rPr>
          <w:rFonts w:ascii="Times New Roman" w:hAnsi="Times New Roman"/>
          <w:sz w:val="24"/>
          <w:szCs w:val="24"/>
          <w:lang w:eastAsia="en-GB"/>
        </w:rPr>
        <w:t>[</w:t>
      </w:r>
      <w:r w:rsidRPr="00D76F7C">
        <w:rPr>
          <w:rFonts w:ascii="Times New Roman" w:hAnsi="Times New Roman"/>
          <w:i/>
          <w:iCs/>
          <w:sz w:val="24"/>
          <w:szCs w:val="24"/>
          <w:lang w:eastAsia="en-GB"/>
        </w:rPr>
        <w:t>Steps Towards a Better Future. Concept Plan Policy and Steps</w:t>
      </w:r>
      <w:r w:rsidR="0042428C" w:rsidRPr="00D76F7C">
        <w:rPr>
          <w:rFonts w:ascii="Times New Roman" w:hAnsi="Times New Roman"/>
          <w:i/>
          <w:iCs/>
          <w:sz w:val="24"/>
          <w:szCs w:val="24"/>
          <w:lang w:eastAsia="en-GB"/>
        </w:rPr>
        <w:t xml:space="preserve"> </w:t>
      </w:r>
      <w:r w:rsidRPr="00D76F7C">
        <w:rPr>
          <w:rFonts w:ascii="Times New Roman" w:hAnsi="Times New Roman"/>
          <w:i/>
          <w:iCs/>
          <w:sz w:val="24"/>
          <w:szCs w:val="24"/>
          <w:lang w:eastAsia="en-GB"/>
        </w:rPr>
        <w:t>for the Innovation of Primary Education at the Dutch Antilles</w:t>
      </w:r>
      <w:r w:rsidRPr="00D76F7C">
        <w:rPr>
          <w:rFonts w:ascii="Times New Roman" w:hAnsi="Times New Roman"/>
          <w:sz w:val="24"/>
          <w:szCs w:val="24"/>
          <w:lang w:eastAsia="en-GB"/>
        </w:rPr>
        <w:t>]. Curaçao: Ministry of</w:t>
      </w:r>
      <w:r w:rsidR="0042428C" w:rsidRPr="00D76F7C">
        <w:rPr>
          <w:rFonts w:ascii="Times New Roman" w:hAnsi="Times New Roman"/>
          <w:sz w:val="24"/>
          <w:szCs w:val="24"/>
          <w:lang w:eastAsia="en-GB"/>
        </w:rPr>
        <w:t xml:space="preserve"> </w:t>
      </w:r>
      <w:r w:rsidRPr="00D76F7C">
        <w:rPr>
          <w:rFonts w:ascii="Times New Roman" w:hAnsi="Times New Roman"/>
          <w:sz w:val="24"/>
          <w:szCs w:val="24"/>
          <w:lang w:eastAsia="en-GB"/>
        </w:rPr>
        <w:t>Education of the Dutch Antilles.</w:t>
      </w:r>
    </w:p>
    <w:p w14:paraId="005669EA" w14:textId="77777777" w:rsidR="00055273" w:rsidRDefault="00055273" w:rsidP="00DD43F9">
      <w:pPr>
        <w:autoSpaceDE w:val="0"/>
        <w:autoSpaceDN w:val="0"/>
        <w:adjustRightInd w:val="0"/>
        <w:spacing w:after="240" w:line="240" w:lineRule="auto"/>
        <w:rPr>
          <w:rFonts w:ascii="Times New Roman" w:hAnsi="Times New Roman"/>
          <w:sz w:val="24"/>
          <w:szCs w:val="24"/>
          <w:lang w:eastAsia="en-GB"/>
        </w:rPr>
      </w:pPr>
      <w:r w:rsidRPr="00055273">
        <w:rPr>
          <w:rFonts w:ascii="Times New Roman" w:hAnsi="Times New Roman"/>
          <w:sz w:val="24"/>
          <w:szCs w:val="24"/>
          <w:lang w:eastAsia="en-GB"/>
        </w:rPr>
        <w:t xml:space="preserve">Mishra, P. (2006), </w:t>
      </w:r>
      <w:r w:rsidRPr="00055273">
        <w:rPr>
          <w:rFonts w:ascii="Times New Roman" w:hAnsi="Times New Roman"/>
          <w:i/>
          <w:iCs/>
          <w:sz w:val="24"/>
          <w:szCs w:val="24"/>
          <w:lang w:eastAsia="en-GB"/>
        </w:rPr>
        <w:t>E migration and Brain Drain: Evidence from the Caribbean IMF Working Paper 06/25</w:t>
      </w:r>
      <w:r w:rsidRPr="00055273">
        <w:rPr>
          <w:rFonts w:ascii="Times New Roman" w:hAnsi="Times New Roman"/>
          <w:sz w:val="24"/>
          <w:szCs w:val="24"/>
          <w:lang w:eastAsia="en-GB"/>
        </w:rPr>
        <w:t>. Washington, DC: International Monetary Fund.</w:t>
      </w:r>
    </w:p>
    <w:p w14:paraId="2561CA03" w14:textId="42E32A8B" w:rsidR="00022ACD" w:rsidRPr="00D76F7C" w:rsidRDefault="00022ACD"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Morrison, K. A., Robbin</w:t>
      </w:r>
      <w:r w:rsidR="00C05536" w:rsidRPr="00D76F7C">
        <w:rPr>
          <w:rFonts w:ascii="Times New Roman" w:hAnsi="Times New Roman"/>
          <w:sz w:val="24"/>
          <w:szCs w:val="24"/>
          <w:lang w:eastAsia="en-GB"/>
        </w:rPr>
        <w:t>s, H. H. and Rose, D. G. (2008)</w:t>
      </w:r>
      <w:r w:rsidRPr="00D76F7C">
        <w:rPr>
          <w:rFonts w:ascii="Times New Roman" w:hAnsi="Times New Roman"/>
          <w:sz w:val="24"/>
          <w:szCs w:val="24"/>
          <w:lang w:eastAsia="en-GB"/>
        </w:rPr>
        <w:t xml:space="preserve"> ‘Operationalizing culturally relevant pedagogy’, </w:t>
      </w:r>
      <w:r w:rsidRPr="00D76F7C">
        <w:rPr>
          <w:rFonts w:ascii="Times New Roman" w:hAnsi="Times New Roman"/>
          <w:i/>
          <w:sz w:val="24"/>
          <w:szCs w:val="24"/>
          <w:lang w:eastAsia="en-GB"/>
        </w:rPr>
        <w:t>Equity and Excellence in Education</w:t>
      </w:r>
      <w:r w:rsidRPr="00D76F7C">
        <w:rPr>
          <w:rFonts w:ascii="Times New Roman" w:hAnsi="Times New Roman"/>
          <w:sz w:val="24"/>
          <w:szCs w:val="24"/>
          <w:lang w:eastAsia="en-GB"/>
        </w:rPr>
        <w:t>, 41(4), 433-452.</w:t>
      </w:r>
    </w:p>
    <w:p w14:paraId="33F125EF" w14:textId="77777777" w:rsidR="00D5346C" w:rsidRPr="00D76F7C" w:rsidRDefault="00D5346C" w:rsidP="00DD43F9">
      <w:pPr>
        <w:spacing w:after="240" w:line="240" w:lineRule="auto"/>
        <w:rPr>
          <w:rFonts w:ascii="Times New Roman" w:hAnsi="Times New Roman"/>
          <w:sz w:val="24"/>
          <w:szCs w:val="24"/>
        </w:rPr>
      </w:pPr>
      <w:r w:rsidRPr="00D76F7C">
        <w:rPr>
          <w:rFonts w:ascii="Times New Roman" w:hAnsi="Times New Roman"/>
          <w:sz w:val="24"/>
          <w:szCs w:val="24"/>
        </w:rPr>
        <w:t xml:space="preserve">National Audit Office (2007) </w:t>
      </w:r>
      <w:r w:rsidRPr="00D76F7C">
        <w:rPr>
          <w:rFonts w:ascii="Times New Roman" w:hAnsi="Times New Roman"/>
          <w:i/>
          <w:iCs/>
          <w:sz w:val="24"/>
          <w:szCs w:val="24"/>
        </w:rPr>
        <w:t>Foreign and Commonwealth Office: Managing Risk in the Overseas Territories</w:t>
      </w:r>
      <w:r w:rsidRPr="00D76F7C">
        <w:rPr>
          <w:rFonts w:ascii="Times New Roman" w:hAnsi="Times New Roman"/>
          <w:sz w:val="24"/>
          <w:szCs w:val="24"/>
        </w:rPr>
        <w:t>, Report by the Comptroller and Auditor General, HC 4 2007-2008, 16 May (London: The Stationary Office).</w:t>
      </w:r>
    </w:p>
    <w:p w14:paraId="22869DA1" w14:textId="33C8F029" w:rsidR="009A6A78" w:rsidRPr="00D76F7C" w:rsidRDefault="000B61CA"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lastRenderedPageBreak/>
        <w:t xml:space="preserve">Nrc.nl (2009) Referendum on Curaçao’s future open old wounds, 14 May.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 xml:space="preserve">from: </w:t>
      </w:r>
      <w:hyperlink r:id="rId16" w:history="1">
        <w:r w:rsidR="0015756D" w:rsidRPr="0015756D">
          <w:rPr>
            <w:rStyle w:val="Hyperlink"/>
            <w:rFonts w:ascii="Times New Roman" w:hAnsi="Times New Roman"/>
            <w:color w:val="auto"/>
            <w:sz w:val="24"/>
            <w:szCs w:val="24"/>
            <w:lang w:eastAsia="en-GB"/>
          </w:rPr>
          <w:t>http://vorige.nrc.nl/article2242287.ece</w:t>
        </w:r>
      </w:hyperlink>
      <w:r w:rsidR="0015756D">
        <w:rPr>
          <w:rFonts w:ascii="Times New Roman" w:hAnsi="Times New Roman"/>
          <w:sz w:val="24"/>
          <w:szCs w:val="24"/>
          <w:lang w:eastAsia="en-GB"/>
        </w:rPr>
        <w:t xml:space="preserve"> </w:t>
      </w:r>
      <w:r w:rsidRPr="00D76F7C">
        <w:rPr>
          <w:rFonts w:ascii="Times New Roman" w:hAnsi="Times New Roman"/>
          <w:sz w:val="24"/>
          <w:szCs w:val="24"/>
          <w:lang w:eastAsia="en-GB"/>
        </w:rPr>
        <w:t xml:space="preserve">(accessed 9 September 2015). </w:t>
      </w:r>
    </w:p>
    <w:p w14:paraId="70409C87" w14:textId="479B5166" w:rsidR="000B61CA" w:rsidRPr="00D76F7C" w:rsidRDefault="009A6A78"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Oostindie, G. and Klinkers, I. (2003) </w:t>
      </w:r>
      <w:r w:rsidRPr="00D76F7C">
        <w:rPr>
          <w:rFonts w:ascii="Times New Roman" w:hAnsi="Times New Roman"/>
          <w:i/>
          <w:sz w:val="24"/>
          <w:szCs w:val="24"/>
          <w:lang w:eastAsia="en-GB"/>
        </w:rPr>
        <w:t>Decolonising the Caribbean: Dutch Policies in a Comparative Perspective</w:t>
      </w:r>
      <w:r w:rsidRPr="00D76F7C">
        <w:rPr>
          <w:rFonts w:ascii="Times New Roman" w:hAnsi="Times New Roman"/>
          <w:sz w:val="24"/>
          <w:szCs w:val="24"/>
          <w:lang w:eastAsia="en-GB"/>
        </w:rPr>
        <w:t>. Amsterdam: Amsterdam University Press.</w:t>
      </w:r>
    </w:p>
    <w:p w14:paraId="26EC7807" w14:textId="77777777" w:rsidR="00AE098C" w:rsidRPr="00D76F7C" w:rsidRDefault="00C05536"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Ozturk, I. (2001)</w:t>
      </w:r>
      <w:r w:rsidR="00EA14CE" w:rsidRPr="00D76F7C">
        <w:rPr>
          <w:rFonts w:ascii="Times New Roman" w:hAnsi="Times New Roman"/>
          <w:sz w:val="24"/>
          <w:szCs w:val="24"/>
          <w:lang w:eastAsia="en-GB"/>
        </w:rPr>
        <w:t xml:space="preserve"> ‘The role of education in economic development: a theoretical perspective’, </w:t>
      </w:r>
      <w:r w:rsidR="00EA14CE" w:rsidRPr="00D76F7C">
        <w:rPr>
          <w:rFonts w:ascii="Times New Roman" w:hAnsi="Times New Roman"/>
          <w:i/>
          <w:iCs/>
          <w:sz w:val="24"/>
          <w:szCs w:val="24"/>
          <w:lang w:eastAsia="en-GB"/>
        </w:rPr>
        <w:t>Journal of Rural Development and Administration</w:t>
      </w:r>
      <w:r w:rsidR="00EA14CE" w:rsidRPr="00D76F7C">
        <w:rPr>
          <w:rFonts w:ascii="Times New Roman" w:hAnsi="Times New Roman"/>
          <w:sz w:val="24"/>
          <w:szCs w:val="24"/>
          <w:lang w:eastAsia="en-GB"/>
        </w:rPr>
        <w:t>, 33</w:t>
      </w:r>
      <w:r w:rsidR="004F746D" w:rsidRPr="00D76F7C">
        <w:rPr>
          <w:rFonts w:ascii="Times New Roman" w:hAnsi="Times New Roman"/>
          <w:sz w:val="24"/>
          <w:szCs w:val="24"/>
          <w:lang w:eastAsia="en-GB"/>
        </w:rPr>
        <w:t>(1)</w:t>
      </w:r>
      <w:r w:rsidR="00074405" w:rsidRPr="00D76F7C">
        <w:rPr>
          <w:rFonts w:ascii="Times New Roman" w:hAnsi="Times New Roman"/>
          <w:sz w:val="24"/>
          <w:szCs w:val="24"/>
          <w:lang w:eastAsia="en-GB"/>
        </w:rPr>
        <w:t>, 39</w:t>
      </w:r>
      <w:r w:rsidR="00EA14CE" w:rsidRPr="00D76F7C">
        <w:rPr>
          <w:rFonts w:ascii="Times New Roman" w:hAnsi="Times New Roman"/>
          <w:sz w:val="24"/>
          <w:szCs w:val="24"/>
          <w:lang w:eastAsia="en-GB"/>
        </w:rPr>
        <w:t>–47.</w:t>
      </w:r>
    </w:p>
    <w:p w14:paraId="2877CAD7" w14:textId="77777777" w:rsidR="008266CE" w:rsidRPr="00D76F7C" w:rsidRDefault="00C05536" w:rsidP="00DD43F9">
      <w:pPr>
        <w:autoSpaceDE w:val="0"/>
        <w:autoSpaceDN w:val="0"/>
        <w:adjustRightInd w:val="0"/>
        <w:spacing w:after="240" w:line="240" w:lineRule="auto"/>
        <w:rPr>
          <w:rFonts w:ascii="Times New Roman" w:hAnsi="Times New Roman"/>
          <w:i/>
          <w:iCs/>
          <w:sz w:val="24"/>
          <w:szCs w:val="24"/>
          <w:lang w:eastAsia="en-GB"/>
        </w:rPr>
      </w:pPr>
      <w:r w:rsidRPr="00D76F7C">
        <w:rPr>
          <w:rFonts w:ascii="Times New Roman" w:hAnsi="Times New Roman"/>
          <w:sz w:val="24"/>
          <w:szCs w:val="24"/>
          <w:lang w:eastAsia="en-GB"/>
        </w:rPr>
        <w:t>Phillips, D. (2014)</w:t>
      </w:r>
      <w:r w:rsidR="008266CE" w:rsidRPr="00D76F7C">
        <w:rPr>
          <w:rFonts w:ascii="Times New Roman" w:hAnsi="Times New Roman"/>
          <w:sz w:val="24"/>
          <w:szCs w:val="24"/>
          <w:lang w:eastAsia="en-GB"/>
        </w:rPr>
        <w:t xml:space="preserve"> </w:t>
      </w:r>
      <w:r w:rsidR="00C80125" w:rsidRPr="00D76F7C">
        <w:rPr>
          <w:rFonts w:ascii="Times New Roman" w:hAnsi="Times New Roman"/>
          <w:sz w:val="24"/>
          <w:szCs w:val="24"/>
          <w:lang w:eastAsia="en-GB"/>
        </w:rPr>
        <w:t xml:space="preserve">‘‘Comparatography’, history and policy quotation: some reflections’, </w:t>
      </w:r>
      <w:r w:rsidR="00C80125" w:rsidRPr="00D76F7C">
        <w:rPr>
          <w:rFonts w:ascii="Times New Roman" w:hAnsi="Times New Roman"/>
          <w:i/>
          <w:sz w:val="24"/>
          <w:szCs w:val="24"/>
          <w:lang w:eastAsia="en-GB"/>
        </w:rPr>
        <w:t>Comparative Education</w:t>
      </w:r>
      <w:r w:rsidR="00C80125" w:rsidRPr="00D76F7C">
        <w:rPr>
          <w:rFonts w:ascii="Times New Roman" w:hAnsi="Times New Roman"/>
          <w:sz w:val="24"/>
          <w:szCs w:val="24"/>
          <w:lang w:eastAsia="en-GB"/>
        </w:rPr>
        <w:t>, 50(1), 73-81.</w:t>
      </w:r>
    </w:p>
    <w:p w14:paraId="14911BC2" w14:textId="77777777" w:rsidR="004F746D" w:rsidRDefault="0042428C"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RCN (</w:t>
      </w:r>
      <w:r w:rsidR="002C1344" w:rsidRPr="00D76F7C">
        <w:rPr>
          <w:rFonts w:ascii="Times New Roman" w:hAnsi="Times New Roman"/>
          <w:sz w:val="24"/>
          <w:szCs w:val="24"/>
          <w:lang w:eastAsia="en-GB"/>
        </w:rPr>
        <w:t>Rijksdienst Caribisch Nederland</w:t>
      </w:r>
      <w:r w:rsidRPr="00D76F7C">
        <w:rPr>
          <w:rFonts w:ascii="Times New Roman" w:hAnsi="Times New Roman"/>
          <w:sz w:val="24"/>
          <w:szCs w:val="24"/>
          <w:lang w:eastAsia="en-GB"/>
        </w:rPr>
        <w:t>)</w:t>
      </w:r>
      <w:r w:rsidR="002C1344" w:rsidRPr="00D76F7C">
        <w:rPr>
          <w:rFonts w:ascii="Times New Roman" w:hAnsi="Times New Roman"/>
          <w:sz w:val="24"/>
          <w:szCs w:val="24"/>
          <w:lang w:eastAsia="en-GB"/>
        </w:rPr>
        <w:t xml:space="preserve"> (2010)</w:t>
      </w:r>
      <w:r w:rsidRPr="00D76F7C">
        <w:rPr>
          <w:rFonts w:ascii="Times New Roman" w:hAnsi="Times New Roman"/>
          <w:sz w:val="24"/>
          <w:szCs w:val="24"/>
          <w:lang w:eastAsia="en-GB"/>
        </w:rPr>
        <w:t xml:space="preserve"> ‘Educational i</w:t>
      </w:r>
      <w:r w:rsidR="002C1344" w:rsidRPr="00D76F7C">
        <w:rPr>
          <w:rFonts w:ascii="Times New Roman" w:hAnsi="Times New Roman"/>
          <w:sz w:val="24"/>
          <w:szCs w:val="24"/>
          <w:lang w:eastAsia="en-GB"/>
        </w:rPr>
        <w:t>mprovement’, Education: Rijksdienst Caribisch Nederland [</w:t>
      </w:r>
      <w:r w:rsidRPr="00D76F7C">
        <w:rPr>
          <w:rFonts w:ascii="Times New Roman" w:hAnsi="Times New Roman"/>
          <w:sz w:val="24"/>
          <w:szCs w:val="24"/>
          <w:lang w:eastAsia="en-GB"/>
        </w:rPr>
        <w:t>National Caribbean Netherlands].</w:t>
      </w:r>
      <w:r w:rsidR="002C1344" w:rsidRPr="00D76F7C">
        <w:rPr>
          <w:rFonts w:ascii="Times New Roman" w:hAnsi="Times New Roman"/>
          <w:sz w:val="24"/>
          <w:szCs w:val="24"/>
          <w:lang w:eastAsia="en-GB"/>
        </w:rPr>
        <w:t xml:space="preserve"> Online from: http://www.rijksdienstcn.com/en/education/educational-improvement, </w:t>
      </w:r>
      <w:r w:rsidRPr="00D76F7C">
        <w:rPr>
          <w:rFonts w:ascii="Times New Roman" w:hAnsi="Times New Roman"/>
          <w:sz w:val="24"/>
          <w:szCs w:val="24"/>
          <w:lang w:eastAsia="en-GB"/>
        </w:rPr>
        <w:t>(a</w:t>
      </w:r>
      <w:r w:rsidR="002C1344" w:rsidRPr="00D76F7C">
        <w:rPr>
          <w:rFonts w:ascii="Times New Roman" w:hAnsi="Times New Roman"/>
          <w:sz w:val="24"/>
          <w:szCs w:val="24"/>
          <w:lang w:eastAsia="en-GB"/>
        </w:rPr>
        <w:t>ccessed 23 January 2015</w:t>
      </w:r>
      <w:r w:rsidRPr="00D76F7C">
        <w:rPr>
          <w:rFonts w:ascii="Times New Roman" w:hAnsi="Times New Roman"/>
          <w:sz w:val="24"/>
          <w:szCs w:val="24"/>
          <w:lang w:eastAsia="en-GB"/>
        </w:rPr>
        <w:t>)</w:t>
      </w:r>
      <w:r w:rsidR="002C1344" w:rsidRPr="00D76F7C">
        <w:rPr>
          <w:rFonts w:ascii="Times New Roman" w:hAnsi="Times New Roman"/>
          <w:sz w:val="24"/>
          <w:szCs w:val="24"/>
          <w:lang w:eastAsia="en-GB"/>
        </w:rPr>
        <w:t>.</w:t>
      </w:r>
    </w:p>
    <w:p w14:paraId="432B6746" w14:textId="52A6CBC4" w:rsidR="002D203D" w:rsidRPr="00D76F7C" w:rsidRDefault="002D203D" w:rsidP="00DD43F9">
      <w:pPr>
        <w:autoSpaceDE w:val="0"/>
        <w:autoSpaceDN w:val="0"/>
        <w:adjustRightInd w:val="0"/>
        <w:spacing w:after="240" w:line="240" w:lineRule="auto"/>
        <w:rPr>
          <w:rFonts w:ascii="Times New Roman" w:hAnsi="Times New Roman"/>
          <w:sz w:val="24"/>
          <w:szCs w:val="24"/>
          <w:lang w:eastAsia="en-GB"/>
        </w:rPr>
      </w:pPr>
      <w:r>
        <w:rPr>
          <w:rFonts w:ascii="Times New Roman" w:hAnsi="Times New Roman"/>
          <w:sz w:val="24"/>
          <w:szCs w:val="24"/>
          <w:lang w:eastAsia="en-GB"/>
        </w:rPr>
        <w:t xml:space="preserve">Saba-News (2014) ‘Second chamber is concerned about education and other issues’, 26 June.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2D203D">
        <w:rPr>
          <w:rFonts w:ascii="Times New Roman" w:hAnsi="Times New Roman"/>
          <w:sz w:val="24"/>
          <w:szCs w:val="24"/>
          <w:lang w:eastAsia="en-GB"/>
        </w:rPr>
        <w:t xml:space="preserve">from: </w:t>
      </w:r>
      <w:hyperlink r:id="rId17" w:history="1">
        <w:r w:rsidRPr="002D203D">
          <w:rPr>
            <w:rStyle w:val="Hyperlink"/>
            <w:rFonts w:ascii="Times New Roman" w:hAnsi="Times New Roman"/>
            <w:color w:val="auto"/>
            <w:sz w:val="24"/>
            <w:szCs w:val="24"/>
            <w:lang w:eastAsia="en-GB"/>
          </w:rPr>
          <w:t>http://www.saba-news.com/second-chamber-concerned-education-issues/</w:t>
        </w:r>
      </w:hyperlink>
      <w:r w:rsidRPr="002D203D">
        <w:rPr>
          <w:rFonts w:ascii="Times New Roman" w:hAnsi="Times New Roman"/>
          <w:sz w:val="24"/>
          <w:szCs w:val="24"/>
          <w:lang w:eastAsia="en-GB"/>
        </w:rPr>
        <w:t xml:space="preserve"> </w:t>
      </w:r>
      <w:r>
        <w:rPr>
          <w:rFonts w:ascii="Times New Roman" w:hAnsi="Times New Roman"/>
          <w:sz w:val="24"/>
          <w:szCs w:val="24"/>
          <w:lang w:eastAsia="en-GB"/>
        </w:rPr>
        <w:t>(accessed 13 September 2015).</w:t>
      </w:r>
    </w:p>
    <w:p w14:paraId="1DE2903C" w14:textId="6B7B51DC" w:rsidR="00C63533" w:rsidRPr="00D76F7C" w:rsidRDefault="005E0655"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Salsbach, T. (2008) </w:t>
      </w:r>
      <w:r w:rsidRPr="00D76F7C">
        <w:rPr>
          <w:rFonts w:ascii="Times New Roman" w:hAnsi="Times New Roman"/>
          <w:i/>
          <w:sz w:val="24"/>
          <w:szCs w:val="24"/>
          <w:lang w:eastAsia="en-GB"/>
        </w:rPr>
        <w:t>Netherlands Antilles Non-Governmental Organization Report to the Committee on the Rights of the Child</w:t>
      </w:r>
      <w:r w:rsidRPr="00D76F7C">
        <w:rPr>
          <w:rFonts w:ascii="Times New Roman" w:hAnsi="Times New Roman"/>
          <w:sz w:val="24"/>
          <w:szCs w:val="24"/>
          <w:lang w:eastAsia="en-GB"/>
        </w:rPr>
        <w:t>. Curacao: UNICEF and SIFMA.</w:t>
      </w:r>
    </w:p>
    <w:p w14:paraId="17C40E76" w14:textId="77777777" w:rsidR="004F746D" w:rsidRPr="00D76F7C" w:rsidRDefault="004F746D"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Saint-Pau</w:t>
      </w:r>
      <w:r w:rsidR="00C05536" w:rsidRPr="00D76F7C">
        <w:rPr>
          <w:rFonts w:ascii="Times New Roman" w:hAnsi="Times New Roman"/>
          <w:sz w:val="24"/>
          <w:szCs w:val="24"/>
          <w:lang w:eastAsia="en-GB"/>
        </w:rPr>
        <w:t>l, G. and Verdier, T. A. (1993)</w:t>
      </w:r>
      <w:r w:rsidRPr="00D76F7C">
        <w:rPr>
          <w:rFonts w:ascii="Times New Roman" w:hAnsi="Times New Roman"/>
          <w:sz w:val="24"/>
          <w:szCs w:val="24"/>
          <w:lang w:eastAsia="en-GB"/>
        </w:rPr>
        <w:t xml:space="preserve"> ‘Education, democracy and growth’,</w:t>
      </w:r>
      <w:r w:rsidRPr="00D76F7C">
        <w:rPr>
          <w:rFonts w:ascii="Times New Roman" w:hAnsi="Times New Roman"/>
          <w:i/>
          <w:iCs/>
          <w:sz w:val="24"/>
          <w:szCs w:val="24"/>
          <w:lang w:eastAsia="en-GB"/>
        </w:rPr>
        <w:t xml:space="preserve"> Journal of</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Development Economics</w:t>
      </w:r>
      <w:r w:rsidRPr="00D76F7C">
        <w:rPr>
          <w:rFonts w:ascii="Times New Roman" w:hAnsi="Times New Roman"/>
          <w:sz w:val="24"/>
          <w:szCs w:val="24"/>
          <w:lang w:eastAsia="en-GB"/>
        </w:rPr>
        <w:t>, 42, 399–407.</w:t>
      </w:r>
    </w:p>
    <w:p w14:paraId="554D0797" w14:textId="3FCB224B" w:rsidR="00074405" w:rsidRDefault="004B592A"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Scheerens,</w:t>
      </w:r>
      <w:r w:rsidR="002C1344" w:rsidRPr="00D76F7C">
        <w:rPr>
          <w:rFonts w:ascii="Times New Roman" w:hAnsi="Times New Roman"/>
          <w:sz w:val="24"/>
          <w:szCs w:val="24"/>
          <w:lang w:eastAsia="en-GB"/>
        </w:rPr>
        <w:t xml:space="preserve"> J. and </w:t>
      </w:r>
      <w:r w:rsidRPr="00D76F7C">
        <w:rPr>
          <w:rFonts w:ascii="Times New Roman" w:hAnsi="Times New Roman"/>
          <w:sz w:val="24"/>
          <w:szCs w:val="24"/>
          <w:lang w:eastAsia="en-GB"/>
        </w:rPr>
        <w:t>Sleegers,</w:t>
      </w:r>
      <w:r w:rsidR="002C1344" w:rsidRPr="00D76F7C">
        <w:rPr>
          <w:rFonts w:ascii="Times New Roman" w:hAnsi="Times New Roman"/>
          <w:sz w:val="24"/>
          <w:szCs w:val="24"/>
          <w:lang w:eastAsia="en-GB"/>
        </w:rPr>
        <w:t xml:space="preserve"> P. (2008</w:t>
      </w:r>
      <w:r w:rsidR="00C05536" w:rsidRPr="00D76F7C">
        <w:rPr>
          <w:rFonts w:ascii="Times New Roman" w:hAnsi="Times New Roman"/>
          <w:sz w:val="24"/>
          <w:szCs w:val="24"/>
          <w:lang w:eastAsia="en-GB"/>
        </w:rPr>
        <w:t>)</w:t>
      </w:r>
      <w:r w:rsidR="003C1DC9" w:rsidRPr="00D76F7C">
        <w:rPr>
          <w:rFonts w:ascii="Times New Roman" w:hAnsi="Times New Roman"/>
          <w:sz w:val="24"/>
          <w:szCs w:val="24"/>
          <w:lang w:eastAsia="en-GB"/>
        </w:rPr>
        <w:t xml:space="preserve"> </w:t>
      </w:r>
      <w:r w:rsidR="003C1DC9" w:rsidRPr="00D76F7C">
        <w:rPr>
          <w:rFonts w:ascii="Times New Roman" w:hAnsi="Times New Roman"/>
          <w:i/>
          <w:iCs/>
          <w:sz w:val="24"/>
          <w:szCs w:val="24"/>
          <w:lang w:eastAsia="en-GB"/>
        </w:rPr>
        <w:t>Schoolverbetering op de BES-eilanden: een adviesover de inhoud en aanpak van schoolverbetering naar aanleiding van het</w:t>
      </w:r>
      <w:r w:rsidR="00AE098C" w:rsidRPr="00D76F7C">
        <w:rPr>
          <w:rFonts w:ascii="Times New Roman" w:hAnsi="Times New Roman"/>
          <w:i/>
          <w:iCs/>
          <w:sz w:val="24"/>
          <w:szCs w:val="24"/>
          <w:lang w:eastAsia="en-GB"/>
        </w:rPr>
        <w:t xml:space="preserve"> </w:t>
      </w:r>
      <w:r w:rsidR="003C1DC9" w:rsidRPr="00D76F7C">
        <w:rPr>
          <w:rFonts w:ascii="Times New Roman" w:hAnsi="Times New Roman"/>
          <w:i/>
          <w:iCs/>
          <w:sz w:val="24"/>
          <w:szCs w:val="24"/>
          <w:lang w:eastAsia="en-GB"/>
        </w:rPr>
        <w:t>inspectie</w:t>
      </w:r>
      <w:r w:rsidR="00AE098C" w:rsidRPr="00D76F7C">
        <w:rPr>
          <w:rFonts w:ascii="Times New Roman" w:hAnsi="Times New Roman"/>
          <w:i/>
          <w:iCs/>
          <w:sz w:val="24"/>
          <w:szCs w:val="24"/>
          <w:lang w:eastAsia="en-GB"/>
        </w:rPr>
        <w:t xml:space="preserve"> </w:t>
      </w:r>
      <w:r w:rsidR="003C1DC9" w:rsidRPr="00D76F7C">
        <w:rPr>
          <w:rFonts w:ascii="Times New Roman" w:hAnsi="Times New Roman"/>
          <w:i/>
          <w:iCs/>
          <w:sz w:val="24"/>
          <w:szCs w:val="24"/>
          <w:lang w:eastAsia="en-GB"/>
        </w:rPr>
        <w:t xml:space="preserve">rapport </w:t>
      </w:r>
      <w:r w:rsidR="003C1DC9" w:rsidRPr="00D76F7C">
        <w:rPr>
          <w:rFonts w:ascii="Times New Roman" w:hAnsi="Times New Roman"/>
          <w:sz w:val="24"/>
          <w:szCs w:val="24"/>
          <w:lang w:eastAsia="en-GB"/>
        </w:rPr>
        <w:t>[</w:t>
      </w:r>
      <w:r w:rsidR="003C1DC9" w:rsidRPr="00D76F7C">
        <w:rPr>
          <w:rFonts w:ascii="Times New Roman" w:hAnsi="Times New Roman"/>
          <w:i/>
          <w:iCs/>
          <w:sz w:val="24"/>
          <w:szCs w:val="24"/>
          <w:lang w:eastAsia="en-GB"/>
        </w:rPr>
        <w:t>School Improvement at the BES-islands: An Advice About Content</w:t>
      </w:r>
      <w:r w:rsidR="00AE098C" w:rsidRPr="00D76F7C">
        <w:rPr>
          <w:rFonts w:ascii="Times New Roman" w:hAnsi="Times New Roman"/>
          <w:i/>
          <w:iCs/>
          <w:sz w:val="24"/>
          <w:szCs w:val="24"/>
          <w:lang w:eastAsia="en-GB"/>
        </w:rPr>
        <w:t xml:space="preserve"> </w:t>
      </w:r>
      <w:r w:rsidR="003C1DC9" w:rsidRPr="00D76F7C">
        <w:rPr>
          <w:rFonts w:ascii="Times New Roman" w:hAnsi="Times New Roman"/>
          <w:i/>
          <w:iCs/>
          <w:sz w:val="24"/>
          <w:szCs w:val="24"/>
          <w:lang w:eastAsia="en-GB"/>
        </w:rPr>
        <w:t>and Approach of School Improvement on Account of the Report of the Dutch</w:t>
      </w:r>
      <w:r w:rsidR="00AE098C" w:rsidRPr="00D76F7C">
        <w:rPr>
          <w:rFonts w:ascii="Times New Roman" w:hAnsi="Times New Roman"/>
          <w:i/>
          <w:iCs/>
          <w:sz w:val="24"/>
          <w:szCs w:val="24"/>
          <w:lang w:eastAsia="en-GB"/>
        </w:rPr>
        <w:t xml:space="preserve"> </w:t>
      </w:r>
      <w:r w:rsidR="003C1DC9" w:rsidRPr="00D76F7C">
        <w:rPr>
          <w:rFonts w:ascii="Times New Roman" w:hAnsi="Times New Roman"/>
          <w:i/>
          <w:iCs/>
          <w:sz w:val="24"/>
          <w:szCs w:val="24"/>
          <w:lang w:eastAsia="en-GB"/>
        </w:rPr>
        <w:t xml:space="preserve">Inspectorate of </w:t>
      </w:r>
      <w:r w:rsidRPr="00D76F7C">
        <w:rPr>
          <w:rFonts w:ascii="Times New Roman" w:hAnsi="Times New Roman"/>
          <w:i/>
          <w:iCs/>
          <w:sz w:val="24"/>
          <w:szCs w:val="24"/>
          <w:lang w:eastAsia="en-GB"/>
        </w:rPr>
        <w:t>Education]</w:t>
      </w:r>
      <w:r w:rsidR="003C1DC9" w:rsidRPr="00D76F7C">
        <w:rPr>
          <w:rFonts w:ascii="Times New Roman" w:hAnsi="Times New Roman"/>
          <w:sz w:val="24"/>
          <w:szCs w:val="24"/>
          <w:lang w:eastAsia="en-GB"/>
        </w:rPr>
        <w:t xml:space="preserve">. </w:t>
      </w:r>
      <w:r w:rsidR="00074405" w:rsidRPr="00D76F7C">
        <w:rPr>
          <w:rFonts w:ascii="Times New Roman" w:hAnsi="Times New Roman"/>
          <w:sz w:val="24"/>
          <w:szCs w:val="24"/>
          <w:lang w:eastAsia="en-GB"/>
        </w:rPr>
        <w:t>Enschede</w:t>
      </w:r>
      <w:r w:rsidR="003C1DC9" w:rsidRPr="00D76F7C">
        <w:rPr>
          <w:rFonts w:ascii="Times New Roman" w:hAnsi="Times New Roman"/>
          <w:sz w:val="24"/>
          <w:szCs w:val="24"/>
          <w:lang w:eastAsia="en-GB"/>
        </w:rPr>
        <w:t>: Universiteit Twente</w:t>
      </w:r>
      <w:r w:rsidR="00AE098C" w:rsidRPr="00D76F7C">
        <w:rPr>
          <w:rFonts w:ascii="Times New Roman" w:hAnsi="Times New Roman"/>
          <w:sz w:val="24"/>
          <w:szCs w:val="24"/>
          <w:lang w:eastAsia="en-GB"/>
        </w:rPr>
        <w:t>.</w:t>
      </w:r>
    </w:p>
    <w:p w14:paraId="73CD5570" w14:textId="3A455FF7" w:rsidR="00A84FA4" w:rsidRPr="00D76F7C" w:rsidRDefault="00A84FA4" w:rsidP="00DD43F9">
      <w:pPr>
        <w:autoSpaceDE w:val="0"/>
        <w:autoSpaceDN w:val="0"/>
        <w:adjustRightInd w:val="0"/>
        <w:spacing w:after="240" w:line="240" w:lineRule="auto"/>
        <w:rPr>
          <w:rFonts w:ascii="Times New Roman" w:hAnsi="Times New Roman"/>
          <w:sz w:val="24"/>
          <w:szCs w:val="24"/>
          <w:lang w:eastAsia="en-GB"/>
        </w:rPr>
      </w:pPr>
      <w:r>
        <w:rPr>
          <w:rFonts w:ascii="Times New Roman" w:hAnsi="Times New Roman"/>
          <w:sz w:val="24"/>
          <w:szCs w:val="24"/>
          <w:lang w:eastAsia="en-GB"/>
        </w:rPr>
        <w:t xml:space="preserve">Statia News (2012) ‘Dutch offer $6.3 min to attract teachers to Bonaire, Statia and Saba’, 27 April.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Pr>
          <w:rFonts w:ascii="Times New Roman" w:hAnsi="Times New Roman"/>
          <w:sz w:val="24"/>
          <w:szCs w:val="24"/>
          <w:lang w:eastAsia="en-GB"/>
        </w:rPr>
        <w:t xml:space="preserve">from: </w:t>
      </w:r>
      <w:hyperlink r:id="rId18" w:history="1">
        <w:r w:rsidRPr="00A84FA4">
          <w:rPr>
            <w:rStyle w:val="Hyperlink"/>
            <w:rFonts w:ascii="Times New Roman" w:hAnsi="Times New Roman"/>
            <w:color w:val="auto"/>
            <w:sz w:val="24"/>
            <w:szCs w:val="24"/>
            <w:lang w:eastAsia="en-GB"/>
          </w:rPr>
          <w:t>http://statianews.com/?p=2963</w:t>
        </w:r>
      </w:hyperlink>
      <w:r w:rsidRPr="00A84FA4">
        <w:rPr>
          <w:rFonts w:ascii="Times New Roman" w:hAnsi="Times New Roman"/>
          <w:sz w:val="24"/>
          <w:szCs w:val="24"/>
          <w:lang w:eastAsia="en-GB"/>
        </w:rPr>
        <w:t xml:space="preserve"> (accessed </w:t>
      </w:r>
      <w:r>
        <w:rPr>
          <w:rFonts w:ascii="Times New Roman" w:hAnsi="Times New Roman"/>
          <w:sz w:val="24"/>
          <w:szCs w:val="24"/>
          <w:lang w:eastAsia="en-GB"/>
        </w:rPr>
        <w:t xml:space="preserve">13 </w:t>
      </w:r>
      <w:r w:rsidR="00505DB7">
        <w:rPr>
          <w:rFonts w:ascii="Times New Roman" w:hAnsi="Times New Roman"/>
          <w:sz w:val="24"/>
          <w:szCs w:val="24"/>
          <w:lang w:eastAsia="en-GB"/>
        </w:rPr>
        <w:t>September</w:t>
      </w:r>
      <w:r>
        <w:rPr>
          <w:rFonts w:ascii="Times New Roman" w:hAnsi="Times New Roman"/>
          <w:sz w:val="24"/>
          <w:szCs w:val="24"/>
          <w:lang w:eastAsia="en-GB"/>
        </w:rPr>
        <w:t xml:space="preserve"> 2015).</w:t>
      </w:r>
    </w:p>
    <w:p w14:paraId="6FE8A7F6" w14:textId="77777777" w:rsidR="00D5346C" w:rsidRPr="00D76F7C" w:rsidRDefault="00D5346C" w:rsidP="00DD43F9">
      <w:pPr>
        <w:pStyle w:val="EndnoteText"/>
        <w:spacing w:after="240"/>
        <w:rPr>
          <w:sz w:val="24"/>
          <w:szCs w:val="24"/>
        </w:rPr>
      </w:pPr>
      <w:r w:rsidRPr="00D76F7C">
        <w:rPr>
          <w:sz w:val="24"/>
          <w:szCs w:val="24"/>
        </w:rPr>
        <w:t xml:space="preserve">Taylor, D. (2000) British Colonial Policy in the Caribbean: The Insoluble Dilemma – the Case of Montserrat, </w:t>
      </w:r>
      <w:r w:rsidRPr="00D76F7C">
        <w:rPr>
          <w:i/>
          <w:iCs/>
          <w:sz w:val="24"/>
          <w:szCs w:val="24"/>
        </w:rPr>
        <w:t>The Round Table</w:t>
      </w:r>
      <w:r w:rsidRPr="00D76F7C">
        <w:rPr>
          <w:sz w:val="24"/>
          <w:szCs w:val="24"/>
        </w:rPr>
        <w:t>, 355, pp. 337-344.</w:t>
      </w:r>
    </w:p>
    <w:p w14:paraId="4E3093CA" w14:textId="38EB3244" w:rsidR="009F0314" w:rsidRPr="00D76F7C" w:rsidRDefault="009F0314"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i/>
          <w:sz w:val="24"/>
          <w:szCs w:val="24"/>
          <w:lang w:eastAsia="en-GB"/>
        </w:rPr>
        <w:t>The Daily Herald</w:t>
      </w:r>
      <w:r w:rsidRPr="00D76F7C">
        <w:rPr>
          <w:rFonts w:ascii="Times New Roman" w:hAnsi="Times New Roman"/>
          <w:sz w:val="24"/>
          <w:szCs w:val="24"/>
          <w:lang w:eastAsia="en-GB"/>
        </w:rPr>
        <w:t xml:space="preserve"> (2013) ‘St Maarten remains major caus</w:t>
      </w:r>
      <w:r w:rsidR="006259A9" w:rsidRPr="00D76F7C">
        <w:rPr>
          <w:rFonts w:ascii="Times New Roman" w:hAnsi="Times New Roman"/>
          <w:sz w:val="24"/>
          <w:szCs w:val="24"/>
          <w:lang w:eastAsia="en-GB"/>
        </w:rPr>
        <w:t xml:space="preserve">e of worry’, 17 April.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006259A9" w:rsidRPr="00D76F7C">
        <w:rPr>
          <w:rFonts w:ascii="Times New Roman" w:hAnsi="Times New Roman"/>
          <w:sz w:val="24"/>
          <w:szCs w:val="24"/>
          <w:lang w:eastAsia="en-GB"/>
        </w:rPr>
        <w:t>from</w:t>
      </w:r>
      <w:r w:rsidRPr="00D76F7C">
        <w:rPr>
          <w:rFonts w:ascii="Times New Roman" w:hAnsi="Times New Roman"/>
          <w:sz w:val="24"/>
          <w:szCs w:val="24"/>
          <w:lang w:eastAsia="en-GB"/>
        </w:rPr>
        <w:t xml:space="preserve">: </w:t>
      </w:r>
      <w:hyperlink r:id="rId19" w:history="1">
        <w:r w:rsidR="0015756D" w:rsidRPr="0015756D">
          <w:rPr>
            <w:rStyle w:val="Hyperlink"/>
            <w:rFonts w:ascii="Times New Roman" w:hAnsi="Times New Roman"/>
            <w:color w:val="auto"/>
            <w:sz w:val="24"/>
            <w:szCs w:val="24"/>
            <w:lang w:eastAsia="en-GB"/>
          </w:rPr>
          <w:t>http://web.thedailyherald.com/index.php/islands/37637-st-maarten-remains-major-cause-of-worry</w:t>
        </w:r>
      </w:hyperlink>
      <w:r w:rsidR="0015756D" w:rsidRPr="0015756D">
        <w:rPr>
          <w:rFonts w:ascii="Times New Roman" w:hAnsi="Times New Roman"/>
          <w:sz w:val="24"/>
          <w:szCs w:val="24"/>
          <w:lang w:eastAsia="en-GB"/>
        </w:rPr>
        <w:t xml:space="preserve"> </w:t>
      </w:r>
      <w:r w:rsidRPr="00D76F7C">
        <w:rPr>
          <w:rFonts w:ascii="Times New Roman" w:hAnsi="Times New Roman"/>
          <w:sz w:val="24"/>
          <w:szCs w:val="24"/>
          <w:lang w:eastAsia="en-GB"/>
        </w:rPr>
        <w:t>(accessed 15 February 2015).</w:t>
      </w:r>
    </w:p>
    <w:p w14:paraId="4EA22344" w14:textId="01B5BCFB" w:rsidR="009F0314" w:rsidRPr="00D76F7C" w:rsidRDefault="009F0314"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i/>
          <w:sz w:val="24"/>
          <w:szCs w:val="24"/>
          <w:lang w:eastAsia="en-GB"/>
        </w:rPr>
        <w:t>The Daily Herald</w:t>
      </w:r>
      <w:r w:rsidRPr="00D76F7C">
        <w:rPr>
          <w:rFonts w:ascii="Times New Roman" w:hAnsi="Times New Roman"/>
          <w:sz w:val="24"/>
          <w:szCs w:val="24"/>
          <w:lang w:eastAsia="en-GB"/>
        </w:rPr>
        <w:t xml:space="preserve"> (2014) ‘Agreement with Aruba on budget supe</w:t>
      </w:r>
      <w:r w:rsidR="006259A9" w:rsidRPr="00D76F7C">
        <w:rPr>
          <w:rFonts w:ascii="Times New Roman" w:hAnsi="Times New Roman"/>
          <w:sz w:val="24"/>
          <w:szCs w:val="24"/>
          <w:lang w:eastAsia="en-GB"/>
        </w:rPr>
        <w:t xml:space="preserve">rvision’, 10 December.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006259A9" w:rsidRPr="00D76F7C">
        <w:rPr>
          <w:rFonts w:ascii="Times New Roman" w:hAnsi="Times New Roman"/>
          <w:sz w:val="24"/>
          <w:szCs w:val="24"/>
          <w:lang w:eastAsia="en-GB"/>
        </w:rPr>
        <w:t>from</w:t>
      </w:r>
      <w:r w:rsidRPr="00D76F7C">
        <w:rPr>
          <w:rFonts w:ascii="Times New Roman" w:hAnsi="Times New Roman"/>
          <w:sz w:val="24"/>
          <w:szCs w:val="24"/>
          <w:lang w:eastAsia="en-GB"/>
        </w:rPr>
        <w:t xml:space="preserve">: </w:t>
      </w:r>
      <w:hyperlink r:id="rId20" w:history="1">
        <w:r w:rsidR="0015756D" w:rsidRPr="0015756D">
          <w:rPr>
            <w:rStyle w:val="Hyperlink"/>
            <w:rFonts w:ascii="Times New Roman" w:hAnsi="Times New Roman"/>
            <w:color w:val="auto"/>
            <w:sz w:val="24"/>
            <w:szCs w:val="24"/>
            <w:lang w:eastAsia="en-GB"/>
          </w:rPr>
          <w:t>http://www.thedailyherald.com/index.php?option=com_content&amp;view=article&amp;id=52039:agreement-with-aruba-on-budget-supervision&amp;catid=1:islands-news&amp;Itemid=54</w:t>
        </w:r>
      </w:hyperlink>
      <w:r w:rsidR="0015756D">
        <w:rPr>
          <w:rFonts w:ascii="Times New Roman" w:hAnsi="Times New Roman"/>
          <w:sz w:val="24"/>
          <w:szCs w:val="24"/>
          <w:lang w:eastAsia="en-GB"/>
        </w:rPr>
        <w:t xml:space="preserve"> </w:t>
      </w:r>
      <w:r w:rsidRPr="00D76F7C">
        <w:rPr>
          <w:rFonts w:ascii="Times New Roman" w:hAnsi="Times New Roman"/>
          <w:sz w:val="24"/>
          <w:szCs w:val="24"/>
          <w:lang w:eastAsia="en-GB"/>
        </w:rPr>
        <w:t>(accessed 15 February 2015).</w:t>
      </w:r>
    </w:p>
    <w:p w14:paraId="6C969DDD" w14:textId="77777777" w:rsidR="00042CC4" w:rsidRPr="00D76F7C" w:rsidRDefault="00042CC4"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lastRenderedPageBreak/>
        <w:t>Thomas, E. (2014</w:t>
      </w:r>
      <w:r w:rsidR="007F3835" w:rsidRPr="00D76F7C">
        <w:rPr>
          <w:rFonts w:ascii="Times New Roman" w:hAnsi="Times New Roman"/>
          <w:sz w:val="24"/>
          <w:szCs w:val="24"/>
          <w:lang w:eastAsia="en-GB"/>
        </w:rPr>
        <w:t>a</w:t>
      </w:r>
      <w:r w:rsidR="00C05536" w:rsidRPr="00D76F7C">
        <w:rPr>
          <w:rFonts w:ascii="Times New Roman" w:hAnsi="Times New Roman"/>
          <w:sz w:val="24"/>
          <w:szCs w:val="24"/>
          <w:lang w:eastAsia="en-GB"/>
        </w:rPr>
        <w:t>)</w:t>
      </w:r>
      <w:r w:rsidRPr="00D76F7C">
        <w:rPr>
          <w:rFonts w:ascii="Times New Roman" w:hAnsi="Times New Roman"/>
          <w:sz w:val="24"/>
          <w:szCs w:val="24"/>
          <w:lang w:eastAsia="en-GB"/>
        </w:rPr>
        <w:t xml:space="preserve"> ‘Belize: seeking quality education for national development’, in E. Thomas (Ed)</w:t>
      </w:r>
      <w:r w:rsidRPr="00D76F7C">
        <w:rPr>
          <w:rFonts w:ascii="Times New Roman" w:hAnsi="Times New Roman"/>
          <w:sz w:val="24"/>
          <w:szCs w:val="24"/>
        </w:rPr>
        <w:t xml:space="preserve"> </w:t>
      </w:r>
      <w:r w:rsidRPr="00D76F7C">
        <w:rPr>
          <w:rFonts w:ascii="Times New Roman" w:hAnsi="Times New Roman"/>
          <w:i/>
          <w:sz w:val="24"/>
          <w:szCs w:val="24"/>
        </w:rPr>
        <w:t>Education in the Commonwealth Caribbean and Netherlands Antilles</w:t>
      </w:r>
      <w:r w:rsidRPr="00D76F7C">
        <w:rPr>
          <w:rFonts w:ascii="Times New Roman" w:hAnsi="Times New Roman"/>
          <w:sz w:val="24"/>
          <w:szCs w:val="24"/>
        </w:rPr>
        <w:t xml:space="preserve">. London: Bloomsbury, </w:t>
      </w:r>
      <w:r w:rsidRPr="00D76F7C">
        <w:rPr>
          <w:rFonts w:ascii="Times New Roman" w:hAnsi="Times New Roman"/>
          <w:sz w:val="24"/>
          <w:szCs w:val="24"/>
          <w:lang w:eastAsia="en-GB"/>
        </w:rPr>
        <w:t>pp. 106-119.</w:t>
      </w:r>
    </w:p>
    <w:p w14:paraId="681A73C7" w14:textId="77777777" w:rsidR="007F3835" w:rsidRDefault="00C05536" w:rsidP="00DD43F9">
      <w:pPr>
        <w:autoSpaceDE w:val="0"/>
        <w:autoSpaceDN w:val="0"/>
        <w:adjustRightInd w:val="0"/>
        <w:spacing w:after="240" w:line="240" w:lineRule="auto"/>
        <w:rPr>
          <w:rFonts w:ascii="Times New Roman" w:hAnsi="Times New Roman"/>
          <w:sz w:val="24"/>
          <w:szCs w:val="24"/>
        </w:rPr>
      </w:pPr>
      <w:r w:rsidRPr="00D76F7C">
        <w:rPr>
          <w:rFonts w:ascii="Times New Roman" w:hAnsi="Times New Roman"/>
          <w:sz w:val="24"/>
          <w:szCs w:val="24"/>
          <w:lang w:eastAsia="en-GB"/>
        </w:rPr>
        <w:t>Thomas, E. (2014b)</w:t>
      </w:r>
      <w:r w:rsidR="007F3835" w:rsidRPr="00D76F7C">
        <w:rPr>
          <w:rFonts w:ascii="Times New Roman" w:hAnsi="Times New Roman"/>
          <w:sz w:val="24"/>
          <w:szCs w:val="24"/>
        </w:rPr>
        <w:t xml:space="preserve"> </w:t>
      </w:r>
      <w:r w:rsidR="007F3835" w:rsidRPr="00D76F7C">
        <w:rPr>
          <w:rFonts w:ascii="Times New Roman" w:hAnsi="Times New Roman"/>
          <w:i/>
          <w:sz w:val="24"/>
          <w:szCs w:val="24"/>
        </w:rPr>
        <w:t>Education in the Commonwealth Caribbean and Netherlands Antilles</w:t>
      </w:r>
      <w:r w:rsidR="007F3835" w:rsidRPr="00D76F7C">
        <w:rPr>
          <w:rFonts w:ascii="Times New Roman" w:hAnsi="Times New Roman"/>
          <w:sz w:val="24"/>
          <w:szCs w:val="24"/>
        </w:rPr>
        <w:t>. London: Bloomsbury.</w:t>
      </w:r>
    </w:p>
    <w:p w14:paraId="4B5069F2" w14:textId="58097ABF" w:rsidR="00DD43F9" w:rsidRPr="00D76F7C" w:rsidRDefault="00DD43F9" w:rsidP="00DD43F9">
      <w:pPr>
        <w:autoSpaceDE w:val="0"/>
        <w:autoSpaceDN w:val="0"/>
        <w:adjustRightInd w:val="0"/>
        <w:spacing w:after="240" w:line="240" w:lineRule="auto"/>
        <w:rPr>
          <w:rFonts w:ascii="Times New Roman" w:hAnsi="Times New Roman"/>
          <w:i/>
          <w:iCs/>
          <w:sz w:val="24"/>
          <w:szCs w:val="24"/>
          <w:lang w:eastAsia="en-GB"/>
        </w:rPr>
      </w:pPr>
      <w:r>
        <w:rPr>
          <w:rFonts w:ascii="Times New Roman" w:hAnsi="Times New Roman"/>
          <w:sz w:val="24"/>
          <w:szCs w:val="24"/>
        </w:rPr>
        <w:t xml:space="preserve">Thomas, E. (2015) ‘Harnessing unique educational opportunities in the Caribbean’, in K. Silvester (Ed) </w:t>
      </w:r>
      <w:r w:rsidRPr="00DD43F9">
        <w:rPr>
          <w:rFonts w:ascii="Times New Roman" w:hAnsi="Times New Roman"/>
          <w:i/>
          <w:sz w:val="24"/>
          <w:szCs w:val="24"/>
        </w:rPr>
        <w:t>Commonwealth Education Partnerships</w:t>
      </w:r>
      <w:r>
        <w:rPr>
          <w:rFonts w:ascii="Times New Roman" w:hAnsi="Times New Roman"/>
          <w:sz w:val="24"/>
          <w:szCs w:val="24"/>
        </w:rPr>
        <w:t>. Published for the Commonwealth Secretariat. Cambridge: Nexus Strategic Partnerships, pp 14-15.</w:t>
      </w:r>
    </w:p>
    <w:p w14:paraId="611BC1A2" w14:textId="77777777" w:rsidR="00042CC4" w:rsidRPr="00D76F7C" w:rsidRDefault="00074405"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UNESCO (United Nations Educational, Scientific an</w:t>
      </w:r>
      <w:r w:rsidR="00C05536" w:rsidRPr="00D76F7C">
        <w:rPr>
          <w:rFonts w:ascii="Times New Roman" w:hAnsi="Times New Roman"/>
          <w:sz w:val="24"/>
          <w:szCs w:val="24"/>
          <w:lang w:eastAsia="en-GB"/>
        </w:rPr>
        <w:t>d Cultural Organization) (2007)</w:t>
      </w:r>
      <w:r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 xml:space="preserve">EFA Global Monitoring Report 2008: Education for All by 2015, Will We Make It? </w:t>
      </w:r>
      <w:r w:rsidRPr="00D76F7C">
        <w:rPr>
          <w:rFonts w:ascii="Times New Roman" w:hAnsi="Times New Roman"/>
          <w:sz w:val="24"/>
          <w:szCs w:val="24"/>
          <w:lang w:eastAsia="en-GB"/>
        </w:rPr>
        <w:t>Paris: UNESCO.</w:t>
      </w:r>
    </w:p>
    <w:p w14:paraId="36D95365" w14:textId="3BF7CF00" w:rsidR="00EA2EDC" w:rsidRPr="00D76F7C" w:rsidRDefault="00EA2EDC"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United Nations (2014) UN Data for Bermuda, Cayman Islands, and Netherlands Antilles.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 xml:space="preserve">from: </w:t>
      </w:r>
      <w:hyperlink r:id="rId21" w:history="1">
        <w:r w:rsidR="0015756D" w:rsidRPr="0015756D">
          <w:rPr>
            <w:rStyle w:val="Hyperlink"/>
            <w:rFonts w:ascii="Times New Roman" w:hAnsi="Times New Roman"/>
            <w:color w:val="auto"/>
            <w:sz w:val="24"/>
            <w:szCs w:val="24"/>
            <w:lang w:eastAsia="en-GB"/>
          </w:rPr>
          <w:t>https://data.un.org/Default.aspx</w:t>
        </w:r>
      </w:hyperlink>
      <w:r w:rsidR="0015756D" w:rsidRPr="0015756D">
        <w:rPr>
          <w:rFonts w:ascii="Times New Roman" w:hAnsi="Times New Roman"/>
          <w:sz w:val="24"/>
          <w:szCs w:val="24"/>
          <w:lang w:eastAsia="en-GB"/>
        </w:rPr>
        <w:t xml:space="preserve"> </w:t>
      </w:r>
      <w:r w:rsidRPr="0015756D">
        <w:rPr>
          <w:rFonts w:ascii="Times New Roman" w:hAnsi="Times New Roman"/>
          <w:sz w:val="24"/>
          <w:szCs w:val="24"/>
          <w:lang w:eastAsia="en-GB"/>
        </w:rPr>
        <w:t xml:space="preserve">(accessed 14 </w:t>
      </w:r>
      <w:r w:rsidRPr="00D76F7C">
        <w:rPr>
          <w:rFonts w:ascii="Times New Roman" w:hAnsi="Times New Roman"/>
          <w:sz w:val="24"/>
          <w:szCs w:val="24"/>
          <w:lang w:eastAsia="en-GB"/>
        </w:rPr>
        <w:t>February 2015).</w:t>
      </w:r>
    </w:p>
    <w:p w14:paraId="5E22F0EB" w14:textId="50B1CE71" w:rsidR="00502CAB" w:rsidRPr="00D76F7C" w:rsidRDefault="00502CAB"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United Nations (2015a) National Accounts Main Aggregates Database – Bermuda.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from</w:t>
      </w:r>
      <w:r w:rsidRPr="0015756D">
        <w:rPr>
          <w:rFonts w:ascii="Times New Roman" w:hAnsi="Times New Roman"/>
          <w:sz w:val="24"/>
          <w:szCs w:val="24"/>
          <w:lang w:eastAsia="en-GB"/>
        </w:rPr>
        <w:t xml:space="preserve"> </w:t>
      </w:r>
      <w:hyperlink r:id="rId22" w:history="1">
        <w:r w:rsidR="0015756D" w:rsidRPr="0015756D">
          <w:rPr>
            <w:rStyle w:val="Hyperlink"/>
            <w:rFonts w:ascii="Times New Roman" w:hAnsi="Times New Roman"/>
            <w:color w:val="auto"/>
            <w:sz w:val="24"/>
            <w:szCs w:val="24"/>
            <w:lang w:eastAsia="en-GB"/>
          </w:rPr>
          <w:t>https://unstats.un.org/unsd/snaama/selbasicFast.asp</w:t>
        </w:r>
      </w:hyperlink>
      <w:r w:rsidRPr="00D76F7C">
        <w:rPr>
          <w:rFonts w:ascii="Times New Roman" w:hAnsi="Times New Roman"/>
          <w:sz w:val="24"/>
          <w:szCs w:val="24"/>
          <w:lang w:eastAsia="en-GB"/>
        </w:rPr>
        <w:t xml:space="preserve"> (accessed 24 August 2015).</w:t>
      </w:r>
    </w:p>
    <w:p w14:paraId="32B738CB" w14:textId="4AFD3951" w:rsidR="00502CAB" w:rsidRPr="00D76F7C" w:rsidRDefault="00502CAB"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United Nations (2015b) National Accounts Main Aggregates Database – Cayman Islands.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 xml:space="preserve">from </w:t>
      </w:r>
      <w:r w:rsidRPr="00B62673">
        <w:rPr>
          <w:rFonts w:ascii="Times New Roman" w:hAnsi="Times New Roman"/>
          <w:sz w:val="24"/>
          <w:szCs w:val="24"/>
          <w:u w:val="single"/>
          <w:lang w:eastAsia="en-GB"/>
        </w:rPr>
        <w:t>https://unstats.un.org/unsd/snaama/selbasicFast.asp</w:t>
      </w:r>
      <w:r w:rsidRPr="00D76F7C">
        <w:rPr>
          <w:rFonts w:ascii="Times New Roman" w:hAnsi="Times New Roman"/>
          <w:sz w:val="24"/>
          <w:szCs w:val="24"/>
          <w:lang w:eastAsia="en-GB"/>
        </w:rPr>
        <w:t xml:space="preserve"> (accessed 24 August 2015).</w:t>
      </w:r>
    </w:p>
    <w:p w14:paraId="046A3D02" w14:textId="34727637" w:rsidR="00DB1A9F" w:rsidRPr="00D76F7C" w:rsidRDefault="00DB1A9F"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 xml:space="preserve">West Indies Act 1962. </w:t>
      </w:r>
      <w:r w:rsidR="00B62673">
        <w:rPr>
          <w:rFonts w:ascii="Times New Roman" w:hAnsi="Times New Roman"/>
          <w:sz w:val="24"/>
          <w:szCs w:val="24"/>
          <w:lang w:eastAsia="en-GB"/>
        </w:rPr>
        <w:t>Retrieved</w:t>
      </w:r>
      <w:r w:rsidR="00B62673" w:rsidRPr="00DD43F9">
        <w:rPr>
          <w:rFonts w:ascii="Times New Roman" w:hAnsi="Times New Roman"/>
          <w:sz w:val="24"/>
          <w:szCs w:val="24"/>
          <w:lang w:eastAsia="en-GB"/>
        </w:rPr>
        <w:t xml:space="preserve"> </w:t>
      </w:r>
      <w:r w:rsidRPr="00D76F7C">
        <w:rPr>
          <w:rFonts w:ascii="Times New Roman" w:hAnsi="Times New Roman"/>
          <w:sz w:val="24"/>
          <w:szCs w:val="24"/>
          <w:lang w:eastAsia="en-GB"/>
        </w:rPr>
        <w:t xml:space="preserve">from </w:t>
      </w:r>
      <w:hyperlink r:id="rId23" w:history="1">
        <w:r w:rsidR="0015756D" w:rsidRPr="0015756D">
          <w:rPr>
            <w:rStyle w:val="Hyperlink"/>
            <w:rFonts w:ascii="Times New Roman" w:hAnsi="Times New Roman"/>
            <w:color w:val="auto"/>
            <w:sz w:val="24"/>
            <w:szCs w:val="24"/>
            <w:lang w:eastAsia="en-GB"/>
          </w:rPr>
          <w:t>http://www.legislation.gov.uk/ukpga/Eliz2/10-11/19</w:t>
        </w:r>
      </w:hyperlink>
      <w:r w:rsidR="0015756D">
        <w:rPr>
          <w:rFonts w:ascii="Times New Roman" w:hAnsi="Times New Roman"/>
          <w:sz w:val="24"/>
          <w:szCs w:val="24"/>
          <w:lang w:eastAsia="en-GB"/>
        </w:rPr>
        <w:t xml:space="preserve"> </w:t>
      </w:r>
      <w:r w:rsidRPr="00D76F7C">
        <w:rPr>
          <w:rFonts w:ascii="Times New Roman" w:hAnsi="Times New Roman"/>
          <w:sz w:val="24"/>
          <w:szCs w:val="24"/>
          <w:lang w:eastAsia="en-GB"/>
        </w:rPr>
        <w:t xml:space="preserve"> (accessed 9 September 2015).</w:t>
      </w:r>
    </w:p>
    <w:p w14:paraId="070159D2" w14:textId="24F90FB9" w:rsidR="00D76F7C" w:rsidRPr="00DD43F9" w:rsidRDefault="00074405" w:rsidP="00DD43F9">
      <w:pPr>
        <w:autoSpaceDE w:val="0"/>
        <w:autoSpaceDN w:val="0"/>
        <w:adjustRightInd w:val="0"/>
        <w:spacing w:after="240" w:line="240" w:lineRule="auto"/>
        <w:rPr>
          <w:rFonts w:ascii="Times New Roman" w:hAnsi="Times New Roman"/>
          <w:sz w:val="24"/>
          <w:szCs w:val="24"/>
          <w:lang w:eastAsia="en-GB"/>
        </w:rPr>
      </w:pPr>
      <w:r w:rsidRPr="00D76F7C">
        <w:rPr>
          <w:rFonts w:ascii="Times New Roman" w:hAnsi="Times New Roman"/>
          <w:sz w:val="24"/>
          <w:szCs w:val="24"/>
          <w:lang w:eastAsia="en-GB"/>
        </w:rPr>
        <w:t>Wint, A. G. (</w:t>
      </w:r>
      <w:r w:rsidR="00042CC4" w:rsidRPr="00D76F7C">
        <w:rPr>
          <w:rFonts w:ascii="Times New Roman" w:hAnsi="Times New Roman"/>
          <w:sz w:val="24"/>
          <w:szCs w:val="24"/>
          <w:lang w:eastAsia="en-GB"/>
        </w:rPr>
        <w:t>2010</w:t>
      </w:r>
      <w:r w:rsidR="00C05536" w:rsidRPr="00D76F7C">
        <w:rPr>
          <w:rFonts w:ascii="Times New Roman" w:hAnsi="Times New Roman"/>
          <w:sz w:val="24"/>
          <w:szCs w:val="24"/>
          <w:lang w:eastAsia="en-GB"/>
        </w:rPr>
        <w:t>)</w:t>
      </w:r>
      <w:r w:rsidRPr="00D76F7C">
        <w:rPr>
          <w:rFonts w:ascii="Times New Roman" w:hAnsi="Times New Roman"/>
          <w:sz w:val="24"/>
          <w:szCs w:val="24"/>
          <w:lang w:eastAsia="en-GB"/>
        </w:rPr>
        <w:t xml:space="preserve"> ‘Internationalization of tert</w:t>
      </w:r>
      <w:r w:rsidR="00042CC4" w:rsidRPr="00D76F7C">
        <w:rPr>
          <w:rFonts w:ascii="Times New Roman" w:hAnsi="Times New Roman"/>
          <w:sz w:val="24"/>
          <w:szCs w:val="24"/>
          <w:lang w:eastAsia="en-GB"/>
        </w:rPr>
        <w:t>iary education in the Caribbean</w:t>
      </w:r>
      <w:r w:rsidRPr="00D76F7C">
        <w:rPr>
          <w:rFonts w:ascii="Times New Roman" w:hAnsi="Times New Roman"/>
          <w:sz w:val="24"/>
          <w:szCs w:val="24"/>
          <w:lang w:eastAsia="en-GB"/>
        </w:rPr>
        <w:t>’</w:t>
      </w:r>
      <w:r w:rsidR="00042CC4" w:rsidRPr="00D76F7C">
        <w:rPr>
          <w:rFonts w:ascii="Times New Roman" w:hAnsi="Times New Roman"/>
          <w:sz w:val="24"/>
          <w:szCs w:val="24"/>
          <w:lang w:eastAsia="en-GB"/>
        </w:rPr>
        <w:t xml:space="preserve">, </w:t>
      </w:r>
      <w:r w:rsidRPr="00D76F7C">
        <w:rPr>
          <w:rFonts w:ascii="Times New Roman" w:hAnsi="Times New Roman"/>
          <w:i/>
          <w:iCs/>
          <w:sz w:val="24"/>
          <w:szCs w:val="24"/>
          <w:lang w:eastAsia="en-GB"/>
        </w:rPr>
        <w:t>Caribbean Journal of Education</w:t>
      </w:r>
      <w:r w:rsidR="0015756D">
        <w:rPr>
          <w:rFonts w:ascii="Times New Roman" w:hAnsi="Times New Roman"/>
          <w:sz w:val="24"/>
          <w:szCs w:val="24"/>
          <w:lang w:eastAsia="en-GB"/>
        </w:rPr>
        <w:t>, 32</w:t>
      </w:r>
      <w:r w:rsidR="00042CC4" w:rsidRPr="00D76F7C">
        <w:rPr>
          <w:rFonts w:ascii="Times New Roman" w:hAnsi="Times New Roman"/>
          <w:sz w:val="24"/>
          <w:szCs w:val="24"/>
          <w:lang w:eastAsia="en-GB"/>
        </w:rPr>
        <w:t>(2), 259</w:t>
      </w:r>
      <w:r w:rsidRPr="00D76F7C">
        <w:rPr>
          <w:rFonts w:ascii="Times New Roman" w:hAnsi="Times New Roman"/>
          <w:sz w:val="24"/>
          <w:szCs w:val="24"/>
          <w:lang w:eastAsia="en-GB"/>
        </w:rPr>
        <w:t>–284.</w:t>
      </w:r>
    </w:p>
    <w:sectPr w:rsidR="00D76F7C" w:rsidRPr="00DD43F9" w:rsidSect="00D27934">
      <w:headerReference w:type="default" r:id="rId24"/>
      <w:footerReference w:type="default" r:id="rId25"/>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2C1FB" w14:textId="77777777" w:rsidR="00DA6448" w:rsidRDefault="00DA6448" w:rsidP="00262F0F">
      <w:pPr>
        <w:spacing w:after="0" w:line="240" w:lineRule="auto"/>
      </w:pPr>
      <w:r>
        <w:separator/>
      </w:r>
    </w:p>
  </w:endnote>
  <w:endnote w:type="continuationSeparator" w:id="0">
    <w:p w14:paraId="6255ADAE" w14:textId="77777777" w:rsidR="00DA6448" w:rsidRDefault="00DA6448" w:rsidP="0026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599521581"/>
      <w:docPartObj>
        <w:docPartGallery w:val="Page Numbers (Bottom of Page)"/>
        <w:docPartUnique/>
      </w:docPartObj>
    </w:sdtPr>
    <w:sdtEndPr>
      <w:rPr>
        <w:noProof/>
      </w:rPr>
    </w:sdtEndPr>
    <w:sdtContent>
      <w:p w14:paraId="75F3129D" w14:textId="60AACCF0" w:rsidR="00271597" w:rsidRPr="00271597" w:rsidRDefault="00271597">
        <w:pPr>
          <w:pStyle w:val="Footer"/>
          <w:jc w:val="center"/>
          <w:rPr>
            <w:rFonts w:ascii="Times New Roman" w:hAnsi="Times New Roman"/>
          </w:rPr>
        </w:pPr>
        <w:r w:rsidRPr="00271597">
          <w:rPr>
            <w:rFonts w:ascii="Times New Roman" w:hAnsi="Times New Roman"/>
          </w:rPr>
          <w:fldChar w:fldCharType="begin"/>
        </w:r>
        <w:r w:rsidRPr="00271597">
          <w:rPr>
            <w:rFonts w:ascii="Times New Roman" w:hAnsi="Times New Roman"/>
          </w:rPr>
          <w:instrText xml:space="preserve"> PAGE   \* MERGEFORMAT </w:instrText>
        </w:r>
        <w:r w:rsidRPr="00271597">
          <w:rPr>
            <w:rFonts w:ascii="Times New Roman" w:hAnsi="Times New Roman"/>
          </w:rPr>
          <w:fldChar w:fldCharType="separate"/>
        </w:r>
        <w:r w:rsidR="00EA08F6">
          <w:rPr>
            <w:rFonts w:ascii="Times New Roman" w:hAnsi="Times New Roman"/>
            <w:noProof/>
          </w:rPr>
          <w:t>10</w:t>
        </w:r>
        <w:r w:rsidRPr="00271597">
          <w:rPr>
            <w:rFonts w:ascii="Times New Roman" w:hAnsi="Times New Roman"/>
            <w:noProof/>
          </w:rPr>
          <w:fldChar w:fldCharType="end"/>
        </w:r>
      </w:p>
    </w:sdtContent>
  </w:sdt>
  <w:p w14:paraId="7D594A0E" w14:textId="77777777" w:rsidR="00974762" w:rsidRDefault="00974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85BBA" w14:textId="77777777" w:rsidR="00DA6448" w:rsidRDefault="00DA6448" w:rsidP="00262F0F">
      <w:pPr>
        <w:spacing w:after="0" w:line="240" w:lineRule="auto"/>
      </w:pPr>
      <w:r>
        <w:separator/>
      </w:r>
    </w:p>
  </w:footnote>
  <w:footnote w:type="continuationSeparator" w:id="0">
    <w:p w14:paraId="2A44EA3C" w14:textId="77777777" w:rsidR="00DA6448" w:rsidRDefault="00DA6448" w:rsidP="0026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17B8" w14:textId="4C99CD01" w:rsidR="00707CE5" w:rsidRDefault="00707CE5">
    <w:pPr>
      <w:pStyle w:val="Header"/>
      <w:jc w:val="right"/>
    </w:pPr>
  </w:p>
  <w:p w14:paraId="5DC1C043" w14:textId="77777777" w:rsidR="00707CE5" w:rsidRDefault="00707C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82C9F"/>
    <w:multiLevelType w:val="hybridMultilevel"/>
    <w:tmpl w:val="0F1AC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1306E5"/>
    <w:multiLevelType w:val="multilevel"/>
    <w:tmpl w:val="807ED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bj/6cH+7t7u3r2DvQc7ex+NPnqdN01RLdFg95f8PwEAAP//zbFb5ywAAAA="/>
  </w:docVars>
  <w:rsids>
    <w:rsidRoot w:val="000650F8"/>
    <w:rsid w:val="00000CE3"/>
    <w:rsid w:val="00007989"/>
    <w:rsid w:val="00014751"/>
    <w:rsid w:val="00022448"/>
    <w:rsid w:val="00022ACD"/>
    <w:rsid w:val="000278F0"/>
    <w:rsid w:val="000311E1"/>
    <w:rsid w:val="00032307"/>
    <w:rsid w:val="000333DE"/>
    <w:rsid w:val="00033E0B"/>
    <w:rsid w:val="0003764E"/>
    <w:rsid w:val="0004081A"/>
    <w:rsid w:val="00042CC4"/>
    <w:rsid w:val="00046B88"/>
    <w:rsid w:val="000475E1"/>
    <w:rsid w:val="000509B0"/>
    <w:rsid w:val="00050C15"/>
    <w:rsid w:val="00053567"/>
    <w:rsid w:val="00054506"/>
    <w:rsid w:val="00055273"/>
    <w:rsid w:val="000650F8"/>
    <w:rsid w:val="00065F51"/>
    <w:rsid w:val="000662E3"/>
    <w:rsid w:val="000730D6"/>
    <w:rsid w:val="00074405"/>
    <w:rsid w:val="00076374"/>
    <w:rsid w:val="00094EA6"/>
    <w:rsid w:val="000953EE"/>
    <w:rsid w:val="000A61B3"/>
    <w:rsid w:val="000B1D2E"/>
    <w:rsid w:val="000B2561"/>
    <w:rsid w:val="000B3F79"/>
    <w:rsid w:val="000B61CA"/>
    <w:rsid w:val="000C185C"/>
    <w:rsid w:val="000E5FAC"/>
    <w:rsid w:val="000E7626"/>
    <w:rsid w:val="000F4DEA"/>
    <w:rsid w:val="0011081B"/>
    <w:rsid w:val="00111DDA"/>
    <w:rsid w:val="00113B2D"/>
    <w:rsid w:val="00121EB1"/>
    <w:rsid w:val="0012311C"/>
    <w:rsid w:val="00125430"/>
    <w:rsid w:val="00151F88"/>
    <w:rsid w:val="00153FB0"/>
    <w:rsid w:val="0015756D"/>
    <w:rsid w:val="001803C6"/>
    <w:rsid w:val="00180B12"/>
    <w:rsid w:val="001830CE"/>
    <w:rsid w:val="00183885"/>
    <w:rsid w:val="00184F7C"/>
    <w:rsid w:val="00190E86"/>
    <w:rsid w:val="001941B1"/>
    <w:rsid w:val="00195815"/>
    <w:rsid w:val="001B28EB"/>
    <w:rsid w:val="001B30C4"/>
    <w:rsid w:val="001B792F"/>
    <w:rsid w:val="001C08F5"/>
    <w:rsid w:val="001C0C49"/>
    <w:rsid w:val="001C3526"/>
    <w:rsid w:val="001C5848"/>
    <w:rsid w:val="001D21F6"/>
    <w:rsid w:val="001E09C3"/>
    <w:rsid w:val="001E0ED7"/>
    <w:rsid w:val="001E121B"/>
    <w:rsid w:val="001E6A02"/>
    <w:rsid w:val="001E703D"/>
    <w:rsid w:val="001F6A91"/>
    <w:rsid w:val="001F78CF"/>
    <w:rsid w:val="00200FE7"/>
    <w:rsid w:val="00202AED"/>
    <w:rsid w:val="00210ECA"/>
    <w:rsid w:val="00211056"/>
    <w:rsid w:val="002117DC"/>
    <w:rsid w:val="00212B18"/>
    <w:rsid w:val="00215123"/>
    <w:rsid w:val="00225606"/>
    <w:rsid w:val="0023599A"/>
    <w:rsid w:val="00240C71"/>
    <w:rsid w:val="00254048"/>
    <w:rsid w:val="00254CA9"/>
    <w:rsid w:val="00256EA8"/>
    <w:rsid w:val="002570DA"/>
    <w:rsid w:val="00262F0F"/>
    <w:rsid w:val="00271597"/>
    <w:rsid w:val="00274F22"/>
    <w:rsid w:val="00275F50"/>
    <w:rsid w:val="00276731"/>
    <w:rsid w:val="00280917"/>
    <w:rsid w:val="002838AB"/>
    <w:rsid w:val="00296C80"/>
    <w:rsid w:val="0029752D"/>
    <w:rsid w:val="002A4566"/>
    <w:rsid w:val="002A6922"/>
    <w:rsid w:val="002B43C1"/>
    <w:rsid w:val="002C1344"/>
    <w:rsid w:val="002C205C"/>
    <w:rsid w:val="002C33F6"/>
    <w:rsid w:val="002C432B"/>
    <w:rsid w:val="002C5BAB"/>
    <w:rsid w:val="002C5D5B"/>
    <w:rsid w:val="002D203D"/>
    <w:rsid w:val="002D24AC"/>
    <w:rsid w:val="002D2B41"/>
    <w:rsid w:val="002D315B"/>
    <w:rsid w:val="002D671D"/>
    <w:rsid w:val="002E3DBE"/>
    <w:rsid w:val="002E6278"/>
    <w:rsid w:val="002E6E58"/>
    <w:rsid w:val="002E77B7"/>
    <w:rsid w:val="002F0607"/>
    <w:rsid w:val="002F7E90"/>
    <w:rsid w:val="0030022A"/>
    <w:rsid w:val="0030057C"/>
    <w:rsid w:val="0030397E"/>
    <w:rsid w:val="003157F6"/>
    <w:rsid w:val="00322AEB"/>
    <w:rsid w:val="003306CF"/>
    <w:rsid w:val="0033272F"/>
    <w:rsid w:val="0034239A"/>
    <w:rsid w:val="0034576C"/>
    <w:rsid w:val="0035090B"/>
    <w:rsid w:val="003525E6"/>
    <w:rsid w:val="00352C35"/>
    <w:rsid w:val="00365E98"/>
    <w:rsid w:val="0037613C"/>
    <w:rsid w:val="003874D7"/>
    <w:rsid w:val="00391DF7"/>
    <w:rsid w:val="00393343"/>
    <w:rsid w:val="003942BB"/>
    <w:rsid w:val="003A0C78"/>
    <w:rsid w:val="003A18D7"/>
    <w:rsid w:val="003B1A1A"/>
    <w:rsid w:val="003B5DE7"/>
    <w:rsid w:val="003C1DC9"/>
    <w:rsid w:val="003C29F3"/>
    <w:rsid w:val="003C4F53"/>
    <w:rsid w:val="003C6874"/>
    <w:rsid w:val="003D2CBD"/>
    <w:rsid w:val="003E187D"/>
    <w:rsid w:val="003E3725"/>
    <w:rsid w:val="003E7152"/>
    <w:rsid w:val="003F12E4"/>
    <w:rsid w:val="00406AC4"/>
    <w:rsid w:val="0041034B"/>
    <w:rsid w:val="00414A21"/>
    <w:rsid w:val="0041565E"/>
    <w:rsid w:val="00416E8D"/>
    <w:rsid w:val="004237DF"/>
    <w:rsid w:val="0042423F"/>
    <w:rsid w:val="0042428C"/>
    <w:rsid w:val="00425522"/>
    <w:rsid w:val="0042762C"/>
    <w:rsid w:val="00430A4C"/>
    <w:rsid w:val="00431D03"/>
    <w:rsid w:val="00431E32"/>
    <w:rsid w:val="004415BB"/>
    <w:rsid w:val="00441C6B"/>
    <w:rsid w:val="004449B7"/>
    <w:rsid w:val="004475C7"/>
    <w:rsid w:val="00451ADF"/>
    <w:rsid w:val="0045594E"/>
    <w:rsid w:val="00456E94"/>
    <w:rsid w:val="0046008F"/>
    <w:rsid w:val="004769B6"/>
    <w:rsid w:val="004922BC"/>
    <w:rsid w:val="00493AE1"/>
    <w:rsid w:val="004970B8"/>
    <w:rsid w:val="004A4233"/>
    <w:rsid w:val="004A7666"/>
    <w:rsid w:val="004B2E3D"/>
    <w:rsid w:val="004B40C5"/>
    <w:rsid w:val="004B592A"/>
    <w:rsid w:val="004C4057"/>
    <w:rsid w:val="004C5717"/>
    <w:rsid w:val="004D7E32"/>
    <w:rsid w:val="004F0F62"/>
    <w:rsid w:val="004F4AA6"/>
    <w:rsid w:val="004F4D87"/>
    <w:rsid w:val="004F746D"/>
    <w:rsid w:val="004F797B"/>
    <w:rsid w:val="00502CAB"/>
    <w:rsid w:val="005039A1"/>
    <w:rsid w:val="005039FF"/>
    <w:rsid w:val="00505DB7"/>
    <w:rsid w:val="00507593"/>
    <w:rsid w:val="00520D38"/>
    <w:rsid w:val="00522D4E"/>
    <w:rsid w:val="00525581"/>
    <w:rsid w:val="005431E8"/>
    <w:rsid w:val="005507B8"/>
    <w:rsid w:val="005553D4"/>
    <w:rsid w:val="00560D33"/>
    <w:rsid w:val="005660BE"/>
    <w:rsid w:val="005702D2"/>
    <w:rsid w:val="0057168E"/>
    <w:rsid w:val="00572B91"/>
    <w:rsid w:val="005737BD"/>
    <w:rsid w:val="0057388F"/>
    <w:rsid w:val="00573ABA"/>
    <w:rsid w:val="00593471"/>
    <w:rsid w:val="00593888"/>
    <w:rsid w:val="00593F66"/>
    <w:rsid w:val="00594B0E"/>
    <w:rsid w:val="005956B7"/>
    <w:rsid w:val="00596849"/>
    <w:rsid w:val="005A2E34"/>
    <w:rsid w:val="005A2FC1"/>
    <w:rsid w:val="005A4089"/>
    <w:rsid w:val="005B4AA9"/>
    <w:rsid w:val="005C1C72"/>
    <w:rsid w:val="005C71BB"/>
    <w:rsid w:val="005C7AB9"/>
    <w:rsid w:val="005D0326"/>
    <w:rsid w:val="005D1E4B"/>
    <w:rsid w:val="005E0590"/>
    <w:rsid w:val="005E0655"/>
    <w:rsid w:val="005E3F39"/>
    <w:rsid w:val="005F20FD"/>
    <w:rsid w:val="005F6BA7"/>
    <w:rsid w:val="00601BEA"/>
    <w:rsid w:val="00610C0C"/>
    <w:rsid w:val="00613A6F"/>
    <w:rsid w:val="0062055C"/>
    <w:rsid w:val="00620DB6"/>
    <w:rsid w:val="006259A9"/>
    <w:rsid w:val="00627306"/>
    <w:rsid w:val="00630264"/>
    <w:rsid w:val="00634C2E"/>
    <w:rsid w:val="00636818"/>
    <w:rsid w:val="006378A0"/>
    <w:rsid w:val="0064437B"/>
    <w:rsid w:val="006455F2"/>
    <w:rsid w:val="00653385"/>
    <w:rsid w:val="00655107"/>
    <w:rsid w:val="00667277"/>
    <w:rsid w:val="006675AE"/>
    <w:rsid w:val="00671D22"/>
    <w:rsid w:val="00672CB1"/>
    <w:rsid w:val="006730CF"/>
    <w:rsid w:val="006754AB"/>
    <w:rsid w:val="006778E0"/>
    <w:rsid w:val="006804E6"/>
    <w:rsid w:val="006807B0"/>
    <w:rsid w:val="00686630"/>
    <w:rsid w:val="00687F4C"/>
    <w:rsid w:val="006954A9"/>
    <w:rsid w:val="00696065"/>
    <w:rsid w:val="006965F4"/>
    <w:rsid w:val="006A1085"/>
    <w:rsid w:val="006A2038"/>
    <w:rsid w:val="006B27BB"/>
    <w:rsid w:val="006C4EA5"/>
    <w:rsid w:val="006C5C0B"/>
    <w:rsid w:val="006D382C"/>
    <w:rsid w:val="006D40DE"/>
    <w:rsid w:val="006D44C1"/>
    <w:rsid w:val="006E426B"/>
    <w:rsid w:val="006E7244"/>
    <w:rsid w:val="007018C8"/>
    <w:rsid w:val="00707CE5"/>
    <w:rsid w:val="007102AD"/>
    <w:rsid w:val="00710C13"/>
    <w:rsid w:val="00711482"/>
    <w:rsid w:val="00714591"/>
    <w:rsid w:val="00724EDE"/>
    <w:rsid w:val="007378DC"/>
    <w:rsid w:val="00745D1D"/>
    <w:rsid w:val="00746292"/>
    <w:rsid w:val="00746F8B"/>
    <w:rsid w:val="007515AA"/>
    <w:rsid w:val="00755379"/>
    <w:rsid w:val="007562A0"/>
    <w:rsid w:val="00763D78"/>
    <w:rsid w:val="00764A7B"/>
    <w:rsid w:val="00771060"/>
    <w:rsid w:val="00771B31"/>
    <w:rsid w:val="00780546"/>
    <w:rsid w:val="007840EA"/>
    <w:rsid w:val="00786CA5"/>
    <w:rsid w:val="007A026B"/>
    <w:rsid w:val="007A2311"/>
    <w:rsid w:val="007A5B0D"/>
    <w:rsid w:val="007B32B1"/>
    <w:rsid w:val="007B64C4"/>
    <w:rsid w:val="007C0375"/>
    <w:rsid w:val="007D0D7D"/>
    <w:rsid w:val="007D275A"/>
    <w:rsid w:val="007E4546"/>
    <w:rsid w:val="007F16BE"/>
    <w:rsid w:val="007F2809"/>
    <w:rsid w:val="007F3835"/>
    <w:rsid w:val="007F7368"/>
    <w:rsid w:val="0080180F"/>
    <w:rsid w:val="00802B48"/>
    <w:rsid w:val="0081119C"/>
    <w:rsid w:val="00812BE7"/>
    <w:rsid w:val="008146CC"/>
    <w:rsid w:val="00815298"/>
    <w:rsid w:val="00815A11"/>
    <w:rsid w:val="00817179"/>
    <w:rsid w:val="00820368"/>
    <w:rsid w:val="008240E7"/>
    <w:rsid w:val="00825935"/>
    <w:rsid w:val="00825C50"/>
    <w:rsid w:val="008266CE"/>
    <w:rsid w:val="0083321C"/>
    <w:rsid w:val="00833D03"/>
    <w:rsid w:val="00847202"/>
    <w:rsid w:val="008614AC"/>
    <w:rsid w:val="00861DF3"/>
    <w:rsid w:val="00870FD2"/>
    <w:rsid w:val="00876AF3"/>
    <w:rsid w:val="008811FF"/>
    <w:rsid w:val="008817A4"/>
    <w:rsid w:val="008902B3"/>
    <w:rsid w:val="008A11C0"/>
    <w:rsid w:val="008A1D71"/>
    <w:rsid w:val="008A354C"/>
    <w:rsid w:val="008A4B17"/>
    <w:rsid w:val="008A4CFB"/>
    <w:rsid w:val="008B0EB6"/>
    <w:rsid w:val="008B28D3"/>
    <w:rsid w:val="008D3ED8"/>
    <w:rsid w:val="008D510A"/>
    <w:rsid w:val="008E62BA"/>
    <w:rsid w:val="008F01C1"/>
    <w:rsid w:val="008F0796"/>
    <w:rsid w:val="008F0B18"/>
    <w:rsid w:val="008F32A3"/>
    <w:rsid w:val="008F37EF"/>
    <w:rsid w:val="008F4208"/>
    <w:rsid w:val="00904058"/>
    <w:rsid w:val="00910CCD"/>
    <w:rsid w:val="009226D7"/>
    <w:rsid w:val="00924A0C"/>
    <w:rsid w:val="00925441"/>
    <w:rsid w:val="00933DC3"/>
    <w:rsid w:val="00943826"/>
    <w:rsid w:val="00946570"/>
    <w:rsid w:val="0095435F"/>
    <w:rsid w:val="00955D82"/>
    <w:rsid w:val="009572D2"/>
    <w:rsid w:val="00962DC2"/>
    <w:rsid w:val="0096447F"/>
    <w:rsid w:val="00965B14"/>
    <w:rsid w:val="00966FA7"/>
    <w:rsid w:val="0097287A"/>
    <w:rsid w:val="00974283"/>
    <w:rsid w:val="009742D7"/>
    <w:rsid w:val="00974762"/>
    <w:rsid w:val="00974C05"/>
    <w:rsid w:val="00975F2A"/>
    <w:rsid w:val="00982B01"/>
    <w:rsid w:val="00982D16"/>
    <w:rsid w:val="009833A6"/>
    <w:rsid w:val="00985E89"/>
    <w:rsid w:val="0098691B"/>
    <w:rsid w:val="009A2B66"/>
    <w:rsid w:val="009A6A78"/>
    <w:rsid w:val="009B0E34"/>
    <w:rsid w:val="009C505D"/>
    <w:rsid w:val="009D0C99"/>
    <w:rsid w:val="009E7FB4"/>
    <w:rsid w:val="009F0314"/>
    <w:rsid w:val="009F1A17"/>
    <w:rsid w:val="009F5976"/>
    <w:rsid w:val="00A01DA2"/>
    <w:rsid w:val="00A0306F"/>
    <w:rsid w:val="00A03DF9"/>
    <w:rsid w:val="00A05298"/>
    <w:rsid w:val="00A07D2A"/>
    <w:rsid w:val="00A11E0F"/>
    <w:rsid w:val="00A15771"/>
    <w:rsid w:val="00A1665C"/>
    <w:rsid w:val="00A21698"/>
    <w:rsid w:val="00A245E1"/>
    <w:rsid w:val="00A24971"/>
    <w:rsid w:val="00A26CBD"/>
    <w:rsid w:val="00A519A7"/>
    <w:rsid w:val="00A51E95"/>
    <w:rsid w:val="00A56051"/>
    <w:rsid w:val="00A56FCF"/>
    <w:rsid w:val="00A6057A"/>
    <w:rsid w:val="00A60C56"/>
    <w:rsid w:val="00A61E39"/>
    <w:rsid w:val="00A72249"/>
    <w:rsid w:val="00A76B9F"/>
    <w:rsid w:val="00A80131"/>
    <w:rsid w:val="00A84FA4"/>
    <w:rsid w:val="00A8543F"/>
    <w:rsid w:val="00A87407"/>
    <w:rsid w:val="00A92DCA"/>
    <w:rsid w:val="00A931EC"/>
    <w:rsid w:val="00A94B0A"/>
    <w:rsid w:val="00A9652A"/>
    <w:rsid w:val="00AB26FF"/>
    <w:rsid w:val="00AB6A25"/>
    <w:rsid w:val="00AC36DB"/>
    <w:rsid w:val="00AD48E3"/>
    <w:rsid w:val="00AD7F4A"/>
    <w:rsid w:val="00AE07DB"/>
    <w:rsid w:val="00AE098C"/>
    <w:rsid w:val="00AE3216"/>
    <w:rsid w:val="00AE7D8C"/>
    <w:rsid w:val="00AF0437"/>
    <w:rsid w:val="00AF0BBC"/>
    <w:rsid w:val="00AF1A94"/>
    <w:rsid w:val="00AF5A75"/>
    <w:rsid w:val="00B12529"/>
    <w:rsid w:val="00B142D8"/>
    <w:rsid w:val="00B21393"/>
    <w:rsid w:val="00B2731F"/>
    <w:rsid w:val="00B41BF1"/>
    <w:rsid w:val="00B43045"/>
    <w:rsid w:val="00B4647D"/>
    <w:rsid w:val="00B50837"/>
    <w:rsid w:val="00B5331B"/>
    <w:rsid w:val="00B54508"/>
    <w:rsid w:val="00B55169"/>
    <w:rsid w:val="00B55A80"/>
    <w:rsid w:val="00B56597"/>
    <w:rsid w:val="00B62673"/>
    <w:rsid w:val="00B62736"/>
    <w:rsid w:val="00B70975"/>
    <w:rsid w:val="00B73D84"/>
    <w:rsid w:val="00B7748E"/>
    <w:rsid w:val="00B972C4"/>
    <w:rsid w:val="00BA2C6D"/>
    <w:rsid w:val="00BA4485"/>
    <w:rsid w:val="00BA46E6"/>
    <w:rsid w:val="00BB4505"/>
    <w:rsid w:val="00BB605D"/>
    <w:rsid w:val="00BB7A64"/>
    <w:rsid w:val="00BC737A"/>
    <w:rsid w:val="00BC787F"/>
    <w:rsid w:val="00BD0D05"/>
    <w:rsid w:val="00BD32C5"/>
    <w:rsid w:val="00BD7792"/>
    <w:rsid w:val="00BF0E12"/>
    <w:rsid w:val="00BF1A3C"/>
    <w:rsid w:val="00BF5F96"/>
    <w:rsid w:val="00BF6DC5"/>
    <w:rsid w:val="00BF7E3A"/>
    <w:rsid w:val="00C011A3"/>
    <w:rsid w:val="00C0177C"/>
    <w:rsid w:val="00C01C4C"/>
    <w:rsid w:val="00C05536"/>
    <w:rsid w:val="00C05AC4"/>
    <w:rsid w:val="00C07185"/>
    <w:rsid w:val="00C25CF8"/>
    <w:rsid w:val="00C34714"/>
    <w:rsid w:val="00C4228F"/>
    <w:rsid w:val="00C47B56"/>
    <w:rsid w:val="00C47DF2"/>
    <w:rsid w:val="00C54794"/>
    <w:rsid w:val="00C63533"/>
    <w:rsid w:val="00C635BD"/>
    <w:rsid w:val="00C711DC"/>
    <w:rsid w:val="00C80125"/>
    <w:rsid w:val="00C826EA"/>
    <w:rsid w:val="00C85051"/>
    <w:rsid w:val="00C912FF"/>
    <w:rsid w:val="00C934D5"/>
    <w:rsid w:val="00CA75EE"/>
    <w:rsid w:val="00CA7C4E"/>
    <w:rsid w:val="00CB7A13"/>
    <w:rsid w:val="00CC07FC"/>
    <w:rsid w:val="00CC3DB9"/>
    <w:rsid w:val="00CD04A2"/>
    <w:rsid w:val="00CD2720"/>
    <w:rsid w:val="00CD59AB"/>
    <w:rsid w:val="00CD62A8"/>
    <w:rsid w:val="00CE1D2D"/>
    <w:rsid w:val="00CE7F98"/>
    <w:rsid w:val="00CF140C"/>
    <w:rsid w:val="00CF2796"/>
    <w:rsid w:val="00CF2CC9"/>
    <w:rsid w:val="00CF3D70"/>
    <w:rsid w:val="00CF7067"/>
    <w:rsid w:val="00D01DFF"/>
    <w:rsid w:val="00D1179F"/>
    <w:rsid w:val="00D13A60"/>
    <w:rsid w:val="00D14BC6"/>
    <w:rsid w:val="00D24AD7"/>
    <w:rsid w:val="00D26C62"/>
    <w:rsid w:val="00D27934"/>
    <w:rsid w:val="00D31124"/>
    <w:rsid w:val="00D31906"/>
    <w:rsid w:val="00D3274B"/>
    <w:rsid w:val="00D35B7F"/>
    <w:rsid w:val="00D3628B"/>
    <w:rsid w:val="00D44F6D"/>
    <w:rsid w:val="00D5346C"/>
    <w:rsid w:val="00D57D3F"/>
    <w:rsid w:val="00D60823"/>
    <w:rsid w:val="00D6352C"/>
    <w:rsid w:val="00D63DAA"/>
    <w:rsid w:val="00D63F0A"/>
    <w:rsid w:val="00D6529A"/>
    <w:rsid w:val="00D662A5"/>
    <w:rsid w:val="00D66F96"/>
    <w:rsid w:val="00D70954"/>
    <w:rsid w:val="00D73B02"/>
    <w:rsid w:val="00D73C93"/>
    <w:rsid w:val="00D76F7C"/>
    <w:rsid w:val="00D8356E"/>
    <w:rsid w:val="00D90D20"/>
    <w:rsid w:val="00D913F4"/>
    <w:rsid w:val="00D918A6"/>
    <w:rsid w:val="00D929B2"/>
    <w:rsid w:val="00D93E55"/>
    <w:rsid w:val="00DA6448"/>
    <w:rsid w:val="00DA6614"/>
    <w:rsid w:val="00DA72E7"/>
    <w:rsid w:val="00DB1A9F"/>
    <w:rsid w:val="00DB440D"/>
    <w:rsid w:val="00DB5794"/>
    <w:rsid w:val="00DC13A7"/>
    <w:rsid w:val="00DC312D"/>
    <w:rsid w:val="00DC33D8"/>
    <w:rsid w:val="00DC3A54"/>
    <w:rsid w:val="00DC78D8"/>
    <w:rsid w:val="00DD24BA"/>
    <w:rsid w:val="00DD3DF6"/>
    <w:rsid w:val="00DD43F9"/>
    <w:rsid w:val="00DE5685"/>
    <w:rsid w:val="00DE7FB8"/>
    <w:rsid w:val="00DF3E02"/>
    <w:rsid w:val="00DF5D4D"/>
    <w:rsid w:val="00E00F21"/>
    <w:rsid w:val="00E02F86"/>
    <w:rsid w:val="00E17F13"/>
    <w:rsid w:val="00E30CEF"/>
    <w:rsid w:val="00E30DCD"/>
    <w:rsid w:val="00E43B1D"/>
    <w:rsid w:val="00E60C25"/>
    <w:rsid w:val="00E643D2"/>
    <w:rsid w:val="00E663E7"/>
    <w:rsid w:val="00E67F4D"/>
    <w:rsid w:val="00E70CB1"/>
    <w:rsid w:val="00E8256C"/>
    <w:rsid w:val="00E84701"/>
    <w:rsid w:val="00E84FAE"/>
    <w:rsid w:val="00E85E28"/>
    <w:rsid w:val="00E927E4"/>
    <w:rsid w:val="00E93B6E"/>
    <w:rsid w:val="00EA08F6"/>
    <w:rsid w:val="00EA14CE"/>
    <w:rsid w:val="00EA2EDC"/>
    <w:rsid w:val="00EB011C"/>
    <w:rsid w:val="00EC36E2"/>
    <w:rsid w:val="00EC6654"/>
    <w:rsid w:val="00ED0CA3"/>
    <w:rsid w:val="00ED1C01"/>
    <w:rsid w:val="00EE5825"/>
    <w:rsid w:val="00EF1DA7"/>
    <w:rsid w:val="00F00CD9"/>
    <w:rsid w:val="00F0766E"/>
    <w:rsid w:val="00F10CD8"/>
    <w:rsid w:val="00F1517E"/>
    <w:rsid w:val="00F16D77"/>
    <w:rsid w:val="00F17568"/>
    <w:rsid w:val="00F2591B"/>
    <w:rsid w:val="00F26932"/>
    <w:rsid w:val="00F35C4B"/>
    <w:rsid w:val="00F37D54"/>
    <w:rsid w:val="00F42B57"/>
    <w:rsid w:val="00F57243"/>
    <w:rsid w:val="00F713F5"/>
    <w:rsid w:val="00F7554A"/>
    <w:rsid w:val="00F76AEE"/>
    <w:rsid w:val="00F7798D"/>
    <w:rsid w:val="00F8248D"/>
    <w:rsid w:val="00F86061"/>
    <w:rsid w:val="00F900B9"/>
    <w:rsid w:val="00F974D4"/>
    <w:rsid w:val="00FA4176"/>
    <w:rsid w:val="00FA7539"/>
    <w:rsid w:val="00FB11AA"/>
    <w:rsid w:val="00FB2315"/>
    <w:rsid w:val="00FB7E31"/>
    <w:rsid w:val="00FC019D"/>
    <w:rsid w:val="00FD1E9A"/>
    <w:rsid w:val="00FD36FA"/>
    <w:rsid w:val="00FD5ACA"/>
    <w:rsid w:val="00FE39CD"/>
    <w:rsid w:val="00FE3B07"/>
    <w:rsid w:val="00FE43A9"/>
    <w:rsid w:val="00FE66BF"/>
    <w:rsid w:val="00FF4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2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FC"/>
    <w:pPr>
      <w:spacing w:after="200" w:line="276" w:lineRule="auto"/>
    </w:pPr>
    <w:rPr>
      <w:sz w:val="22"/>
      <w:szCs w:val="22"/>
      <w:lang w:eastAsia="en-US"/>
    </w:rPr>
  </w:style>
  <w:style w:type="paragraph" w:styleId="Heading1">
    <w:name w:val="heading 1"/>
    <w:basedOn w:val="Normal"/>
    <w:link w:val="Heading1Char"/>
    <w:uiPriority w:val="9"/>
    <w:qFormat/>
    <w:rsid w:val="00AB26FF"/>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F0F"/>
    <w:pPr>
      <w:tabs>
        <w:tab w:val="center" w:pos="4513"/>
        <w:tab w:val="right" w:pos="9026"/>
      </w:tabs>
    </w:pPr>
  </w:style>
  <w:style w:type="character" w:customStyle="1" w:styleId="HeaderChar">
    <w:name w:val="Header Char"/>
    <w:link w:val="Header"/>
    <w:uiPriority w:val="99"/>
    <w:rsid w:val="00262F0F"/>
    <w:rPr>
      <w:sz w:val="22"/>
      <w:szCs w:val="22"/>
      <w:lang w:eastAsia="en-US"/>
    </w:rPr>
  </w:style>
  <w:style w:type="paragraph" w:styleId="Footer">
    <w:name w:val="footer"/>
    <w:basedOn w:val="Normal"/>
    <w:link w:val="FooterChar"/>
    <w:uiPriority w:val="99"/>
    <w:unhideWhenUsed/>
    <w:rsid w:val="00262F0F"/>
    <w:pPr>
      <w:tabs>
        <w:tab w:val="center" w:pos="4513"/>
        <w:tab w:val="right" w:pos="9026"/>
      </w:tabs>
    </w:pPr>
  </w:style>
  <w:style w:type="character" w:customStyle="1" w:styleId="FooterChar">
    <w:name w:val="Footer Char"/>
    <w:link w:val="Footer"/>
    <w:uiPriority w:val="99"/>
    <w:rsid w:val="00262F0F"/>
    <w:rPr>
      <w:sz w:val="22"/>
      <w:szCs w:val="22"/>
      <w:lang w:eastAsia="en-US"/>
    </w:rPr>
  </w:style>
  <w:style w:type="character" w:styleId="Hyperlink">
    <w:name w:val="Hyperlink"/>
    <w:uiPriority w:val="99"/>
    <w:unhideWhenUsed/>
    <w:rsid w:val="00200FE7"/>
    <w:rPr>
      <w:color w:val="0000FF"/>
      <w:u w:val="single"/>
    </w:rPr>
  </w:style>
  <w:style w:type="paragraph" w:styleId="HTMLPreformatted">
    <w:name w:val="HTML Preformatted"/>
    <w:basedOn w:val="Normal"/>
    <w:link w:val="HTMLPreformattedChar"/>
    <w:uiPriority w:val="99"/>
    <w:semiHidden/>
    <w:unhideWhenUsed/>
    <w:rsid w:val="00300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30022A"/>
    <w:rPr>
      <w:rFonts w:ascii="Courier New" w:eastAsia="Times New Roman" w:hAnsi="Courier New" w:cs="Courier New"/>
    </w:rPr>
  </w:style>
  <w:style w:type="character" w:styleId="Emphasis">
    <w:name w:val="Emphasis"/>
    <w:uiPriority w:val="20"/>
    <w:qFormat/>
    <w:rsid w:val="00CD04A2"/>
    <w:rPr>
      <w:i/>
      <w:iCs/>
    </w:rPr>
  </w:style>
  <w:style w:type="character" w:customStyle="1" w:styleId="apple-converted-space">
    <w:name w:val="apple-converted-space"/>
    <w:basedOn w:val="DefaultParagraphFont"/>
    <w:rsid w:val="0057168E"/>
  </w:style>
  <w:style w:type="character" w:customStyle="1" w:styleId="Heading1Char">
    <w:name w:val="Heading 1 Char"/>
    <w:basedOn w:val="DefaultParagraphFont"/>
    <w:link w:val="Heading1"/>
    <w:uiPriority w:val="9"/>
    <w:rsid w:val="00AB26FF"/>
    <w:rPr>
      <w:rFonts w:ascii="Times New Roman" w:eastAsia="Times New Roman" w:hAnsi="Times New Roman"/>
      <w:b/>
      <w:bCs/>
      <w:kern w:val="36"/>
      <w:sz w:val="48"/>
      <w:szCs w:val="48"/>
    </w:rPr>
  </w:style>
  <w:style w:type="paragraph" w:customStyle="1" w:styleId="p">
    <w:name w:val="p"/>
    <w:rsid w:val="008B28D3"/>
    <w:pPr>
      <w:spacing w:after="200"/>
    </w:pPr>
    <w:rPr>
      <w:rFonts w:ascii="Times New Roman" w:eastAsia="Times New Roman" w:hAnsi="Times New Roman"/>
      <w:sz w:val="22"/>
      <w:szCs w:val="22"/>
    </w:rPr>
  </w:style>
  <w:style w:type="paragraph" w:styleId="BalloonText">
    <w:name w:val="Balloon Text"/>
    <w:basedOn w:val="Normal"/>
    <w:link w:val="BalloonTextChar"/>
    <w:uiPriority w:val="99"/>
    <w:semiHidden/>
    <w:unhideWhenUsed/>
    <w:rsid w:val="0034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76C"/>
    <w:rPr>
      <w:rFonts w:ascii="Tahoma" w:hAnsi="Tahoma" w:cs="Tahoma"/>
      <w:sz w:val="16"/>
      <w:szCs w:val="16"/>
      <w:lang w:eastAsia="en-US"/>
    </w:rPr>
  </w:style>
  <w:style w:type="character" w:styleId="CommentReference">
    <w:name w:val="annotation reference"/>
    <w:basedOn w:val="DefaultParagraphFont"/>
    <w:uiPriority w:val="99"/>
    <w:semiHidden/>
    <w:unhideWhenUsed/>
    <w:rsid w:val="00A76B9F"/>
    <w:rPr>
      <w:sz w:val="16"/>
      <w:szCs w:val="16"/>
    </w:rPr>
  </w:style>
  <w:style w:type="paragraph" w:styleId="CommentText">
    <w:name w:val="annotation text"/>
    <w:basedOn w:val="Normal"/>
    <w:link w:val="CommentTextChar"/>
    <w:uiPriority w:val="99"/>
    <w:semiHidden/>
    <w:unhideWhenUsed/>
    <w:rsid w:val="00A76B9F"/>
    <w:pPr>
      <w:spacing w:line="240" w:lineRule="auto"/>
    </w:pPr>
    <w:rPr>
      <w:sz w:val="20"/>
      <w:szCs w:val="20"/>
    </w:rPr>
  </w:style>
  <w:style w:type="character" w:customStyle="1" w:styleId="CommentTextChar">
    <w:name w:val="Comment Text Char"/>
    <w:basedOn w:val="DefaultParagraphFont"/>
    <w:link w:val="CommentText"/>
    <w:uiPriority w:val="99"/>
    <w:semiHidden/>
    <w:rsid w:val="00A76B9F"/>
    <w:rPr>
      <w:lang w:eastAsia="en-US"/>
    </w:rPr>
  </w:style>
  <w:style w:type="paragraph" w:styleId="CommentSubject">
    <w:name w:val="annotation subject"/>
    <w:basedOn w:val="CommentText"/>
    <w:next w:val="CommentText"/>
    <w:link w:val="CommentSubjectChar"/>
    <w:uiPriority w:val="99"/>
    <w:semiHidden/>
    <w:unhideWhenUsed/>
    <w:rsid w:val="00A76B9F"/>
    <w:rPr>
      <w:b/>
      <w:bCs/>
    </w:rPr>
  </w:style>
  <w:style w:type="character" w:customStyle="1" w:styleId="CommentSubjectChar">
    <w:name w:val="Comment Subject Char"/>
    <w:basedOn w:val="CommentTextChar"/>
    <w:link w:val="CommentSubject"/>
    <w:uiPriority w:val="99"/>
    <w:semiHidden/>
    <w:rsid w:val="00A76B9F"/>
    <w:rPr>
      <w:b/>
      <w:bCs/>
      <w:lang w:eastAsia="en-US"/>
    </w:rPr>
  </w:style>
  <w:style w:type="paragraph" w:styleId="EndnoteText">
    <w:name w:val="endnote text"/>
    <w:basedOn w:val="Normal"/>
    <w:link w:val="EndnoteTextChar"/>
    <w:semiHidden/>
    <w:rsid w:val="00D5346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semiHidden/>
    <w:rsid w:val="00D5346C"/>
    <w:rPr>
      <w:rFonts w:ascii="Times New Roman" w:eastAsia="Times New Roman" w:hAnsi="Times New Roman"/>
      <w:lang w:eastAsia="en-US"/>
    </w:rPr>
  </w:style>
  <w:style w:type="paragraph" w:styleId="Revision">
    <w:name w:val="Revision"/>
    <w:hidden/>
    <w:uiPriority w:val="99"/>
    <w:semiHidden/>
    <w:rsid w:val="00EA08F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641">
      <w:bodyDiv w:val="1"/>
      <w:marLeft w:val="0"/>
      <w:marRight w:val="0"/>
      <w:marTop w:val="0"/>
      <w:marBottom w:val="0"/>
      <w:divBdr>
        <w:top w:val="none" w:sz="0" w:space="0" w:color="auto"/>
        <w:left w:val="none" w:sz="0" w:space="0" w:color="auto"/>
        <w:bottom w:val="none" w:sz="0" w:space="0" w:color="auto"/>
        <w:right w:val="none" w:sz="0" w:space="0" w:color="auto"/>
      </w:divBdr>
    </w:div>
    <w:div w:id="147401932">
      <w:bodyDiv w:val="1"/>
      <w:marLeft w:val="0"/>
      <w:marRight w:val="0"/>
      <w:marTop w:val="0"/>
      <w:marBottom w:val="0"/>
      <w:divBdr>
        <w:top w:val="none" w:sz="0" w:space="0" w:color="auto"/>
        <w:left w:val="none" w:sz="0" w:space="0" w:color="auto"/>
        <w:bottom w:val="none" w:sz="0" w:space="0" w:color="auto"/>
        <w:right w:val="none" w:sz="0" w:space="0" w:color="auto"/>
      </w:divBdr>
    </w:div>
    <w:div w:id="1246915923">
      <w:bodyDiv w:val="1"/>
      <w:marLeft w:val="0"/>
      <w:marRight w:val="0"/>
      <w:marTop w:val="0"/>
      <w:marBottom w:val="0"/>
      <w:divBdr>
        <w:top w:val="none" w:sz="0" w:space="0" w:color="auto"/>
        <w:left w:val="none" w:sz="0" w:space="0" w:color="auto"/>
        <w:bottom w:val="none" w:sz="0" w:space="0" w:color="auto"/>
        <w:right w:val="none" w:sz="0" w:space="0" w:color="auto"/>
      </w:divBdr>
    </w:div>
    <w:div w:id="2082437706">
      <w:bodyDiv w:val="1"/>
      <w:marLeft w:val="0"/>
      <w:marRight w:val="0"/>
      <w:marTop w:val="0"/>
      <w:marBottom w:val="0"/>
      <w:divBdr>
        <w:top w:val="none" w:sz="0" w:space="0" w:color="auto"/>
        <w:left w:val="none" w:sz="0" w:space="0" w:color="auto"/>
        <w:bottom w:val="none" w:sz="0" w:space="0" w:color="auto"/>
        <w:right w:val="none" w:sz="0" w:space="0" w:color="auto"/>
      </w:divBdr>
      <w:divsChild>
        <w:div w:id="22555740">
          <w:marLeft w:val="0"/>
          <w:marRight w:val="0"/>
          <w:marTop w:val="0"/>
          <w:marBottom w:val="0"/>
          <w:divBdr>
            <w:top w:val="none" w:sz="0" w:space="0" w:color="auto"/>
            <w:left w:val="none" w:sz="0" w:space="0" w:color="auto"/>
            <w:bottom w:val="none" w:sz="0" w:space="0" w:color="auto"/>
            <w:right w:val="none" w:sz="0" w:space="0" w:color="auto"/>
          </w:divBdr>
          <w:divsChild>
            <w:div w:id="1073233968">
              <w:marLeft w:val="0"/>
              <w:marRight w:val="0"/>
              <w:marTop w:val="0"/>
              <w:marBottom w:val="0"/>
              <w:divBdr>
                <w:top w:val="none" w:sz="0" w:space="0" w:color="auto"/>
                <w:left w:val="none" w:sz="0" w:space="0" w:color="auto"/>
                <w:bottom w:val="none" w:sz="0" w:space="0" w:color="auto"/>
                <w:right w:val="none" w:sz="0" w:space="0" w:color="auto"/>
              </w:divBdr>
            </w:div>
          </w:divsChild>
        </w:div>
        <w:div w:id="99688877">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80/67/section/1" TargetMode="External"/><Relationship Id="rId13" Type="http://schemas.openxmlformats.org/officeDocument/2006/relationships/hyperlink" Target="http://subportal.gov.bm/news/item/2070-minister-gibbons-remarks-middle-school-transformation-plan" TargetMode="External"/><Relationship Id="rId18" Type="http://schemas.openxmlformats.org/officeDocument/2006/relationships/hyperlink" Target="http://statianews.com/?p=296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ata.un.org/Default.aspx" TargetMode="External"/><Relationship Id="rId7" Type="http://schemas.openxmlformats.org/officeDocument/2006/relationships/endnotes" Target="endnotes.xml"/><Relationship Id="rId12" Type="http://schemas.openxmlformats.org/officeDocument/2006/relationships/hyperlink" Target="https://www.gov.uk/government/publications/overseas-territories-joint-ministerial-council-communique--2" TargetMode="External"/><Relationship Id="rId17" Type="http://schemas.openxmlformats.org/officeDocument/2006/relationships/hyperlink" Target="http://www.saba-news.com/second-chamber-concerned-education-issu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orige.nrc.nl/article2242287.ece" TargetMode="External"/><Relationship Id="rId20" Type="http://schemas.openxmlformats.org/officeDocument/2006/relationships/hyperlink" Target="http://www.thedailyherald.com/index.php?option=com_content&amp;view=article&amp;id=52039:agreement-with-aruba-on-budget-supervision&amp;catid=1:islands-news&amp;Itemid=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tchcaribbeanlegalportal.com/news/latest-news/5064-first-three-primary-schools-on-bonaire-receive-approval-for-inspectorat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oyalgazette.com/article/20141103/NEWS05/141109939" TargetMode="External"/><Relationship Id="rId23" Type="http://schemas.openxmlformats.org/officeDocument/2006/relationships/hyperlink" Target="http://www.legislation.gov.uk/ukpga/Eliz2/10-11/19" TargetMode="External"/><Relationship Id="rId10" Type="http://schemas.openxmlformats.org/officeDocument/2006/relationships/hyperlink" Target="https://www.rijksdienstcn.com/rijksdienstcn.com/up1/ZcfwvfaJE_ENG_Belevingsonderzoek_CN_2013__010__final_-_20140127_DEF-1.pdf" TargetMode="External"/><Relationship Id="rId19" Type="http://schemas.openxmlformats.org/officeDocument/2006/relationships/hyperlink" Target="http://web.thedailyherald.com/index.php/islands/37637-st-maarten-remains-major-cause-of-worry" TargetMode="External"/><Relationship Id="rId4" Type="http://schemas.openxmlformats.org/officeDocument/2006/relationships/settings" Target="settings.xml"/><Relationship Id="rId9" Type="http://schemas.openxmlformats.org/officeDocument/2006/relationships/hyperlink" Target="http://www.legislation.gov.uk/ukpga/1967/63/section/1" TargetMode="External"/><Relationship Id="rId14" Type="http://schemas.openxmlformats.org/officeDocument/2006/relationships/hyperlink" Target="http://cies2015.org/response-hickling-hudson.html" TargetMode="External"/><Relationship Id="rId22" Type="http://schemas.openxmlformats.org/officeDocument/2006/relationships/hyperlink" Target="https://unstats.un.org/unsd/snaama/selbasicFast.as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92783-ADC7-46A8-8A3D-F2BB415D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9978</Words>
  <Characters>56875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66720</CharactersWithSpaces>
  <SharedDoc>false</SharedDoc>
  <HLinks>
    <vt:vector size="12" baseType="variant">
      <vt:variant>
        <vt:i4>1048665</vt:i4>
      </vt:variant>
      <vt:variant>
        <vt:i4>3</vt:i4>
      </vt:variant>
      <vt:variant>
        <vt:i4>0</vt:i4>
      </vt:variant>
      <vt:variant>
        <vt:i4>5</vt:i4>
      </vt:variant>
      <vt:variant>
        <vt:lpwstr>http://www.rijksdienstcn.com/en/education/educational-improvement</vt:lpwstr>
      </vt:variant>
      <vt:variant>
        <vt:lpwstr/>
      </vt:variant>
      <vt:variant>
        <vt:i4>327752</vt:i4>
      </vt:variant>
      <vt:variant>
        <vt:i4>0</vt:i4>
      </vt:variant>
      <vt:variant>
        <vt:i4>0</vt:i4>
      </vt:variant>
      <vt:variant>
        <vt:i4>5</vt:i4>
      </vt:variant>
      <vt:variant>
        <vt:lpwstr>http://www.royalgazette.com/article/20141103/NEWS05/141109939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2015-09-09T12:43:00Z</dcterms:created>
  <dcterms:modified xsi:type="dcterms:W3CDTF">2017-01-08T20:33:00Z</dcterms:modified>
</cp:coreProperties>
</file>