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EF196" w14:textId="22BD4767" w:rsidR="00EB62C8" w:rsidRPr="0037299D" w:rsidRDefault="00EB62C8" w:rsidP="00376AEC">
      <w:pPr>
        <w:tabs>
          <w:tab w:val="right" w:pos="9072"/>
        </w:tabs>
        <w:spacing w:after="120" w:line="360" w:lineRule="auto"/>
        <w:jc w:val="center"/>
        <w:rPr>
          <w:b/>
          <w:sz w:val="28"/>
          <w:szCs w:val="28"/>
          <w:lang w:val="en-US"/>
        </w:rPr>
      </w:pPr>
      <w:bookmarkStart w:id="0" w:name="_GoBack"/>
      <w:bookmarkEnd w:id="0"/>
      <w:r w:rsidRPr="0037299D">
        <w:rPr>
          <w:b/>
          <w:sz w:val="28"/>
          <w:szCs w:val="28"/>
          <w:lang w:val="en-US"/>
        </w:rPr>
        <w:t xml:space="preserve">“Separation – Integration – </w:t>
      </w:r>
      <w:r w:rsidRPr="0037299D">
        <w:rPr>
          <w:b/>
          <w:i/>
          <w:sz w:val="28"/>
          <w:szCs w:val="28"/>
          <w:lang w:val="en-US"/>
        </w:rPr>
        <w:t xml:space="preserve">and </w:t>
      </w:r>
      <w:r w:rsidR="00052385" w:rsidRPr="0037299D">
        <w:rPr>
          <w:b/>
          <w:i/>
          <w:sz w:val="28"/>
          <w:szCs w:val="28"/>
          <w:lang w:val="en-US"/>
        </w:rPr>
        <w:t>N</w:t>
      </w:r>
      <w:r w:rsidRPr="0037299D">
        <w:rPr>
          <w:b/>
          <w:i/>
          <w:sz w:val="28"/>
          <w:szCs w:val="28"/>
          <w:lang w:val="en-US"/>
        </w:rPr>
        <w:t>ow …</w:t>
      </w:r>
      <w:r w:rsidR="001D6469" w:rsidRPr="0037299D">
        <w:rPr>
          <w:b/>
          <w:sz w:val="28"/>
          <w:szCs w:val="28"/>
          <w:lang w:val="en-US"/>
        </w:rPr>
        <w:t xml:space="preserve">? </w:t>
      </w:r>
      <w:r w:rsidR="001D6469" w:rsidRPr="0037299D">
        <w:rPr>
          <w:b/>
          <w:sz w:val="28"/>
          <w:szCs w:val="28"/>
          <w:lang w:val="en-US"/>
        </w:rPr>
        <w:br/>
      </w:r>
      <w:proofErr w:type="gramStart"/>
      <w:r w:rsidR="001D6469" w:rsidRPr="0037299D">
        <w:rPr>
          <w:b/>
          <w:sz w:val="28"/>
          <w:szCs w:val="28"/>
          <w:lang w:val="en-US"/>
        </w:rPr>
        <w:t>-</w:t>
      </w:r>
      <w:r w:rsidR="00C76C05" w:rsidRPr="0037299D">
        <w:rPr>
          <w:b/>
          <w:sz w:val="28"/>
          <w:szCs w:val="28"/>
          <w:lang w:val="en-US"/>
        </w:rPr>
        <w:t xml:space="preserve"> A</w:t>
      </w:r>
      <w:r w:rsidR="00754ECF" w:rsidRPr="0037299D">
        <w:rPr>
          <w:b/>
          <w:sz w:val="28"/>
          <w:szCs w:val="28"/>
          <w:lang w:val="en-US"/>
        </w:rPr>
        <w:t>n</w:t>
      </w:r>
      <w:r w:rsidRPr="0037299D">
        <w:rPr>
          <w:b/>
          <w:sz w:val="28"/>
          <w:szCs w:val="28"/>
          <w:lang w:val="en-US"/>
        </w:rPr>
        <w:t xml:space="preserve"> </w:t>
      </w:r>
      <w:r w:rsidR="00052385" w:rsidRPr="0037299D">
        <w:rPr>
          <w:b/>
          <w:sz w:val="28"/>
          <w:szCs w:val="28"/>
          <w:lang w:val="en-US"/>
        </w:rPr>
        <w:t>H</w:t>
      </w:r>
      <w:r w:rsidRPr="0037299D">
        <w:rPr>
          <w:b/>
          <w:sz w:val="28"/>
          <w:szCs w:val="28"/>
          <w:lang w:val="en-US"/>
        </w:rPr>
        <w:t xml:space="preserve">istorical </w:t>
      </w:r>
      <w:r w:rsidR="00052385" w:rsidRPr="0037299D">
        <w:rPr>
          <w:b/>
          <w:sz w:val="28"/>
          <w:szCs w:val="28"/>
          <w:lang w:val="en-US"/>
        </w:rPr>
        <w:t>P</w:t>
      </w:r>
      <w:r w:rsidRPr="0037299D">
        <w:rPr>
          <w:b/>
          <w:sz w:val="28"/>
          <w:szCs w:val="28"/>
          <w:lang w:val="en-US"/>
        </w:rPr>
        <w:t xml:space="preserve">erspective on </w:t>
      </w:r>
      <w:r w:rsidR="001D6469" w:rsidRPr="0037299D">
        <w:rPr>
          <w:b/>
          <w:sz w:val="28"/>
          <w:szCs w:val="28"/>
          <w:lang w:val="en-US"/>
        </w:rPr>
        <w:t xml:space="preserve">the </w:t>
      </w:r>
      <w:r w:rsidR="00052385" w:rsidRPr="0037299D">
        <w:rPr>
          <w:b/>
          <w:sz w:val="28"/>
          <w:szCs w:val="28"/>
          <w:lang w:val="en-US"/>
        </w:rPr>
        <w:t>R</w:t>
      </w:r>
      <w:r w:rsidR="001D6469" w:rsidRPr="0037299D">
        <w:rPr>
          <w:b/>
          <w:sz w:val="28"/>
          <w:szCs w:val="28"/>
          <w:lang w:val="en-US"/>
        </w:rPr>
        <w:t xml:space="preserve">elationship </w:t>
      </w:r>
      <w:r w:rsidR="00052385" w:rsidRPr="0037299D">
        <w:rPr>
          <w:b/>
          <w:sz w:val="28"/>
          <w:szCs w:val="28"/>
          <w:lang w:val="en-US"/>
        </w:rPr>
        <w:t>between</w:t>
      </w:r>
      <w:r w:rsidR="00376AEC" w:rsidRPr="0037299D">
        <w:rPr>
          <w:b/>
          <w:sz w:val="28"/>
          <w:szCs w:val="28"/>
          <w:lang w:val="en-US"/>
        </w:rPr>
        <w:t xml:space="preserve"> </w:t>
      </w:r>
      <w:r w:rsidRPr="0037299D">
        <w:rPr>
          <w:b/>
          <w:sz w:val="28"/>
          <w:szCs w:val="28"/>
          <w:lang w:val="en-US"/>
        </w:rPr>
        <w:t xml:space="preserve">German </w:t>
      </w:r>
      <w:r w:rsidR="00052385" w:rsidRPr="0037299D">
        <w:rPr>
          <w:b/>
          <w:sz w:val="28"/>
          <w:szCs w:val="28"/>
          <w:lang w:val="en-US"/>
        </w:rPr>
        <w:t>M</w:t>
      </w:r>
      <w:r w:rsidRPr="0037299D">
        <w:rPr>
          <w:b/>
          <w:sz w:val="28"/>
          <w:szCs w:val="28"/>
          <w:lang w:val="en-US"/>
        </w:rPr>
        <w:t>a</w:t>
      </w:r>
      <w:r w:rsidRPr="0037299D">
        <w:rPr>
          <w:b/>
          <w:sz w:val="28"/>
          <w:szCs w:val="28"/>
          <w:lang w:val="en-US"/>
        </w:rPr>
        <w:t>n</w:t>
      </w:r>
      <w:r w:rsidRPr="0037299D">
        <w:rPr>
          <w:b/>
          <w:sz w:val="28"/>
          <w:szCs w:val="28"/>
          <w:lang w:val="en-US"/>
        </w:rPr>
        <w:t xml:space="preserve">agement </w:t>
      </w:r>
      <w:r w:rsidR="00052385" w:rsidRPr="0037299D">
        <w:rPr>
          <w:b/>
          <w:sz w:val="28"/>
          <w:szCs w:val="28"/>
          <w:lang w:val="en-US"/>
        </w:rPr>
        <w:t>A</w:t>
      </w:r>
      <w:r w:rsidRPr="0037299D">
        <w:rPr>
          <w:b/>
          <w:sz w:val="28"/>
          <w:szCs w:val="28"/>
          <w:lang w:val="en-US"/>
        </w:rPr>
        <w:t xml:space="preserve">ccounting </w:t>
      </w:r>
      <w:r w:rsidR="00376AEC" w:rsidRPr="0037299D">
        <w:rPr>
          <w:b/>
          <w:sz w:val="28"/>
          <w:szCs w:val="28"/>
          <w:lang w:val="en-US"/>
        </w:rPr>
        <w:t xml:space="preserve">and </w:t>
      </w:r>
      <w:r w:rsidR="00052385" w:rsidRPr="0037299D">
        <w:rPr>
          <w:b/>
          <w:sz w:val="28"/>
          <w:szCs w:val="28"/>
          <w:lang w:val="en-US"/>
        </w:rPr>
        <w:t>F</w:t>
      </w:r>
      <w:r w:rsidRPr="0037299D">
        <w:rPr>
          <w:b/>
          <w:sz w:val="28"/>
          <w:szCs w:val="28"/>
          <w:lang w:val="en-US"/>
        </w:rPr>
        <w:t xml:space="preserve">inancial </w:t>
      </w:r>
      <w:r w:rsidR="00052385" w:rsidRPr="0037299D">
        <w:rPr>
          <w:b/>
          <w:sz w:val="28"/>
          <w:szCs w:val="28"/>
          <w:lang w:val="en-US"/>
        </w:rPr>
        <w:t>A</w:t>
      </w:r>
      <w:r w:rsidRPr="0037299D">
        <w:rPr>
          <w:b/>
          <w:sz w:val="28"/>
          <w:szCs w:val="28"/>
          <w:lang w:val="en-US"/>
        </w:rPr>
        <w:t>ccounting.”</w:t>
      </w:r>
      <w:proofErr w:type="gramEnd"/>
    </w:p>
    <w:p w14:paraId="046704ED" w14:textId="77777777" w:rsidR="00790729" w:rsidRPr="0037299D" w:rsidRDefault="00790729" w:rsidP="004267A5">
      <w:pPr>
        <w:jc w:val="both"/>
        <w:rPr>
          <w:b/>
          <w:sz w:val="22"/>
          <w:szCs w:val="22"/>
          <w:lang w:val="en-US"/>
        </w:rPr>
      </w:pPr>
    </w:p>
    <w:p w14:paraId="7F34AE44" w14:textId="77777777" w:rsidR="00790729" w:rsidRPr="0037299D" w:rsidRDefault="00790729" w:rsidP="004267A5">
      <w:pPr>
        <w:jc w:val="both"/>
        <w:rPr>
          <w:b/>
          <w:sz w:val="22"/>
          <w:szCs w:val="22"/>
          <w:lang w:val="en-US"/>
        </w:rPr>
      </w:pPr>
    </w:p>
    <w:p w14:paraId="230E736C" w14:textId="77777777" w:rsidR="00790729" w:rsidRPr="0037299D" w:rsidRDefault="00790729" w:rsidP="004267A5">
      <w:pPr>
        <w:jc w:val="both"/>
        <w:rPr>
          <w:b/>
          <w:sz w:val="22"/>
          <w:szCs w:val="22"/>
          <w:lang w:val="en-US"/>
        </w:rPr>
      </w:pPr>
    </w:p>
    <w:p w14:paraId="7C6EAE81" w14:textId="77777777" w:rsidR="002C3077" w:rsidRPr="0037299D" w:rsidRDefault="002C3077" w:rsidP="004267A5">
      <w:pPr>
        <w:jc w:val="both"/>
        <w:rPr>
          <w:b/>
          <w:sz w:val="22"/>
          <w:szCs w:val="22"/>
          <w:lang w:val="en-US"/>
        </w:rPr>
      </w:pPr>
    </w:p>
    <w:p w14:paraId="3D297483" w14:textId="77777777" w:rsidR="00790729" w:rsidRPr="0037299D" w:rsidRDefault="00790729" w:rsidP="004267A5">
      <w:pPr>
        <w:jc w:val="both"/>
        <w:rPr>
          <w:b/>
          <w:sz w:val="22"/>
          <w:szCs w:val="22"/>
          <w:lang w:val="en-US"/>
        </w:rPr>
      </w:pPr>
    </w:p>
    <w:p w14:paraId="7A67A3EC" w14:textId="77777777" w:rsidR="002C3077" w:rsidRPr="0037299D" w:rsidRDefault="00790729" w:rsidP="00C24787">
      <w:pPr>
        <w:spacing w:after="240"/>
        <w:jc w:val="center"/>
        <w:rPr>
          <w:b/>
        </w:rPr>
      </w:pPr>
      <w:r w:rsidRPr="0037299D">
        <w:rPr>
          <w:b/>
        </w:rPr>
        <w:t>Michael Brandau</w:t>
      </w:r>
    </w:p>
    <w:p w14:paraId="750888DF" w14:textId="77777777" w:rsidR="002C3077" w:rsidRPr="0037299D" w:rsidRDefault="002C3077" w:rsidP="00C24787">
      <w:pPr>
        <w:spacing w:after="240"/>
        <w:jc w:val="center"/>
        <w:rPr>
          <w:b/>
        </w:rPr>
      </w:pPr>
      <w:r w:rsidRPr="0037299D">
        <w:rPr>
          <w:i/>
          <w:sz w:val="22"/>
          <w:szCs w:val="22"/>
        </w:rPr>
        <w:t>TU Dortmund University, Germany</w:t>
      </w:r>
    </w:p>
    <w:p w14:paraId="6377C1D4" w14:textId="77777777" w:rsidR="002C3077" w:rsidRPr="0037299D" w:rsidRDefault="002C3077" w:rsidP="00C24787">
      <w:pPr>
        <w:spacing w:after="240"/>
        <w:jc w:val="center"/>
        <w:rPr>
          <w:b/>
        </w:rPr>
      </w:pPr>
    </w:p>
    <w:p w14:paraId="0453D4BC" w14:textId="77777777" w:rsidR="002C3077" w:rsidRPr="0037299D" w:rsidRDefault="00790729" w:rsidP="00C24787">
      <w:pPr>
        <w:spacing w:after="240"/>
        <w:jc w:val="center"/>
        <w:rPr>
          <w:b/>
          <w:lang w:val="en-US"/>
        </w:rPr>
      </w:pPr>
      <w:r w:rsidRPr="0037299D">
        <w:rPr>
          <w:b/>
          <w:lang w:val="en-US"/>
        </w:rPr>
        <w:t xml:space="preserve">Christoph </w:t>
      </w:r>
      <w:proofErr w:type="spellStart"/>
      <w:r w:rsidRPr="0037299D">
        <w:rPr>
          <w:b/>
          <w:lang w:val="en-US"/>
        </w:rPr>
        <w:t>Endenich</w:t>
      </w:r>
      <w:proofErr w:type="spellEnd"/>
    </w:p>
    <w:p w14:paraId="1F14E74C" w14:textId="77777777" w:rsidR="002C3077" w:rsidRPr="0037299D" w:rsidRDefault="00E373E1" w:rsidP="00C24787">
      <w:pPr>
        <w:spacing w:after="240"/>
        <w:jc w:val="center"/>
        <w:rPr>
          <w:i/>
          <w:sz w:val="22"/>
          <w:szCs w:val="22"/>
          <w:lang w:val="en-US"/>
        </w:rPr>
      </w:pPr>
      <w:r w:rsidRPr="0037299D">
        <w:rPr>
          <w:i/>
          <w:sz w:val="22"/>
          <w:szCs w:val="22"/>
          <w:lang w:val="en-US"/>
        </w:rPr>
        <w:t>ESSEC Business School</w:t>
      </w:r>
      <w:r w:rsidR="002C3077" w:rsidRPr="0037299D">
        <w:rPr>
          <w:i/>
          <w:sz w:val="22"/>
          <w:szCs w:val="22"/>
          <w:lang w:val="en-US"/>
        </w:rPr>
        <w:t>, France</w:t>
      </w:r>
    </w:p>
    <w:p w14:paraId="7FFA0E85" w14:textId="77777777" w:rsidR="002C3077" w:rsidRPr="0037299D" w:rsidRDefault="002C3077" w:rsidP="00C24787">
      <w:pPr>
        <w:spacing w:after="240"/>
        <w:jc w:val="center"/>
        <w:rPr>
          <w:b/>
          <w:lang w:val="en-US"/>
        </w:rPr>
      </w:pPr>
    </w:p>
    <w:p w14:paraId="370C0232" w14:textId="77777777" w:rsidR="002C3077" w:rsidRPr="0037299D" w:rsidRDefault="00790729" w:rsidP="00C24787">
      <w:pPr>
        <w:spacing w:after="240"/>
        <w:jc w:val="center"/>
        <w:rPr>
          <w:b/>
          <w:lang w:val="en-US"/>
        </w:rPr>
      </w:pPr>
      <w:r w:rsidRPr="0037299D">
        <w:rPr>
          <w:b/>
          <w:lang w:val="en-US"/>
        </w:rPr>
        <w:t>Robert Luther</w:t>
      </w:r>
    </w:p>
    <w:p w14:paraId="62BD17FF" w14:textId="77777777" w:rsidR="002C3077" w:rsidRPr="0037299D" w:rsidRDefault="002C3077" w:rsidP="00C24787">
      <w:pPr>
        <w:spacing w:after="240"/>
        <w:jc w:val="center"/>
        <w:rPr>
          <w:b/>
          <w:lang w:val="en-US"/>
        </w:rPr>
      </w:pPr>
      <w:r w:rsidRPr="0037299D">
        <w:rPr>
          <w:i/>
          <w:sz w:val="22"/>
          <w:szCs w:val="22"/>
          <w:lang w:val="en-US"/>
        </w:rPr>
        <w:t>Bristol Business School, University of the West of England, Bristol, UK</w:t>
      </w:r>
    </w:p>
    <w:p w14:paraId="0B4E77B1" w14:textId="77777777" w:rsidR="002C3077" w:rsidRPr="0037299D" w:rsidRDefault="002C3077" w:rsidP="00C24787">
      <w:pPr>
        <w:spacing w:after="240"/>
        <w:jc w:val="center"/>
        <w:rPr>
          <w:b/>
          <w:lang w:val="en-US"/>
        </w:rPr>
      </w:pPr>
    </w:p>
    <w:p w14:paraId="5C5283E9" w14:textId="77777777" w:rsidR="00790729" w:rsidRPr="0037299D" w:rsidRDefault="00790729" w:rsidP="00C24787">
      <w:pPr>
        <w:spacing w:after="240"/>
        <w:jc w:val="center"/>
        <w:rPr>
          <w:b/>
          <w:lang w:val="en-US"/>
        </w:rPr>
      </w:pPr>
      <w:r w:rsidRPr="0037299D">
        <w:rPr>
          <w:b/>
          <w:lang w:val="en-US"/>
        </w:rPr>
        <w:t>Rouven Trapp</w:t>
      </w:r>
      <w:r w:rsidR="002C3077" w:rsidRPr="0037299D">
        <w:rPr>
          <w:rStyle w:val="FootnoteReference"/>
          <w:b/>
          <w:lang w:val="en-US"/>
        </w:rPr>
        <w:footnoteReference w:customMarkFollows="1" w:id="1"/>
        <w:t>†</w:t>
      </w:r>
    </w:p>
    <w:p w14:paraId="649B6DD7" w14:textId="77777777" w:rsidR="002C3077" w:rsidRPr="0037299D" w:rsidRDefault="002C3077" w:rsidP="00C24787">
      <w:pPr>
        <w:spacing w:after="240"/>
        <w:jc w:val="center"/>
        <w:rPr>
          <w:b/>
          <w:lang w:val="en-US"/>
        </w:rPr>
      </w:pPr>
      <w:r w:rsidRPr="0037299D">
        <w:rPr>
          <w:i/>
          <w:sz w:val="22"/>
          <w:szCs w:val="22"/>
          <w:lang w:val="en-US"/>
        </w:rPr>
        <w:t>TU Dortmund University, Germany</w:t>
      </w:r>
    </w:p>
    <w:p w14:paraId="39D1B609" w14:textId="4BFCDC44" w:rsidR="00790729" w:rsidRPr="0037299D" w:rsidRDefault="00790729" w:rsidP="004267A5">
      <w:pPr>
        <w:jc w:val="both"/>
        <w:rPr>
          <w:b/>
          <w:sz w:val="22"/>
          <w:szCs w:val="22"/>
          <w:lang w:val="en-US"/>
        </w:rPr>
      </w:pPr>
    </w:p>
    <w:p w14:paraId="3D414472" w14:textId="3E9AE77B" w:rsidR="002C3077" w:rsidRPr="0037299D" w:rsidRDefault="001A1BB4" w:rsidP="00C24787">
      <w:pPr>
        <w:tabs>
          <w:tab w:val="right" w:pos="9072"/>
        </w:tabs>
        <w:spacing w:after="120" w:line="360" w:lineRule="auto"/>
        <w:jc w:val="center"/>
        <w:rPr>
          <w:b/>
          <w:sz w:val="28"/>
          <w:szCs w:val="28"/>
          <w:lang w:val="en-US"/>
        </w:rPr>
      </w:pPr>
      <w:r w:rsidRPr="0037299D">
        <w:rPr>
          <w:b/>
          <w:sz w:val="28"/>
          <w:szCs w:val="28"/>
          <w:lang w:val="en-US"/>
        </w:rPr>
        <w:br w:type="page"/>
      </w:r>
      <w:r w:rsidR="002C3077" w:rsidRPr="0037299D">
        <w:rPr>
          <w:b/>
          <w:sz w:val="28"/>
          <w:szCs w:val="28"/>
          <w:lang w:val="en-US"/>
        </w:rPr>
        <w:lastRenderedPageBreak/>
        <w:t xml:space="preserve">“Separation – Integration – </w:t>
      </w:r>
      <w:r w:rsidR="002C3077" w:rsidRPr="0037299D">
        <w:rPr>
          <w:b/>
          <w:i/>
          <w:sz w:val="28"/>
          <w:szCs w:val="28"/>
          <w:lang w:val="en-US"/>
        </w:rPr>
        <w:t xml:space="preserve">and </w:t>
      </w:r>
      <w:r w:rsidR="00052385" w:rsidRPr="0037299D">
        <w:rPr>
          <w:b/>
          <w:i/>
          <w:sz w:val="28"/>
          <w:szCs w:val="28"/>
          <w:lang w:val="en-US"/>
        </w:rPr>
        <w:t>N</w:t>
      </w:r>
      <w:r w:rsidR="002C3077" w:rsidRPr="0037299D">
        <w:rPr>
          <w:b/>
          <w:i/>
          <w:sz w:val="28"/>
          <w:szCs w:val="28"/>
          <w:lang w:val="en-US"/>
        </w:rPr>
        <w:t>ow …</w:t>
      </w:r>
      <w:r w:rsidR="002C3077" w:rsidRPr="0037299D">
        <w:rPr>
          <w:b/>
          <w:sz w:val="28"/>
          <w:szCs w:val="28"/>
          <w:lang w:val="en-US"/>
        </w:rPr>
        <w:t xml:space="preserve">? </w:t>
      </w:r>
      <w:r w:rsidR="002C3077" w:rsidRPr="0037299D">
        <w:rPr>
          <w:b/>
          <w:sz w:val="28"/>
          <w:szCs w:val="28"/>
          <w:lang w:val="en-US"/>
        </w:rPr>
        <w:br/>
      </w:r>
      <w:proofErr w:type="gramStart"/>
      <w:r w:rsidR="002C3077" w:rsidRPr="0037299D">
        <w:rPr>
          <w:b/>
          <w:sz w:val="28"/>
          <w:szCs w:val="28"/>
          <w:lang w:val="en-US"/>
        </w:rPr>
        <w:t>- A</w:t>
      </w:r>
      <w:r w:rsidR="00754ECF" w:rsidRPr="0037299D">
        <w:rPr>
          <w:b/>
          <w:sz w:val="28"/>
          <w:szCs w:val="28"/>
          <w:lang w:val="en-US"/>
        </w:rPr>
        <w:t>n</w:t>
      </w:r>
      <w:r w:rsidR="002C3077" w:rsidRPr="0037299D">
        <w:rPr>
          <w:b/>
          <w:sz w:val="28"/>
          <w:szCs w:val="28"/>
          <w:lang w:val="en-US"/>
        </w:rPr>
        <w:t xml:space="preserve"> </w:t>
      </w:r>
      <w:r w:rsidR="00052385" w:rsidRPr="0037299D">
        <w:rPr>
          <w:b/>
          <w:sz w:val="28"/>
          <w:szCs w:val="28"/>
          <w:lang w:val="en-US"/>
        </w:rPr>
        <w:t>H</w:t>
      </w:r>
      <w:r w:rsidR="002C3077" w:rsidRPr="0037299D">
        <w:rPr>
          <w:b/>
          <w:sz w:val="28"/>
          <w:szCs w:val="28"/>
          <w:lang w:val="en-US"/>
        </w:rPr>
        <w:t xml:space="preserve">istorical </w:t>
      </w:r>
      <w:r w:rsidR="00052385" w:rsidRPr="0037299D">
        <w:rPr>
          <w:b/>
          <w:sz w:val="28"/>
          <w:szCs w:val="28"/>
          <w:lang w:val="en-US"/>
        </w:rPr>
        <w:t>P</w:t>
      </w:r>
      <w:r w:rsidR="002C3077" w:rsidRPr="0037299D">
        <w:rPr>
          <w:b/>
          <w:sz w:val="28"/>
          <w:szCs w:val="28"/>
          <w:lang w:val="en-US"/>
        </w:rPr>
        <w:t xml:space="preserve">erspective on the </w:t>
      </w:r>
      <w:r w:rsidR="00052385" w:rsidRPr="0037299D">
        <w:rPr>
          <w:b/>
          <w:sz w:val="28"/>
          <w:szCs w:val="28"/>
          <w:lang w:val="en-US"/>
        </w:rPr>
        <w:t>R</w:t>
      </w:r>
      <w:r w:rsidR="002C3077" w:rsidRPr="0037299D">
        <w:rPr>
          <w:b/>
          <w:sz w:val="28"/>
          <w:szCs w:val="28"/>
          <w:lang w:val="en-US"/>
        </w:rPr>
        <w:t xml:space="preserve">elationship between German </w:t>
      </w:r>
      <w:r w:rsidR="00052385" w:rsidRPr="0037299D">
        <w:rPr>
          <w:b/>
          <w:sz w:val="28"/>
          <w:szCs w:val="28"/>
          <w:lang w:val="en-US"/>
        </w:rPr>
        <w:t>M</w:t>
      </w:r>
      <w:r w:rsidR="002C3077" w:rsidRPr="0037299D">
        <w:rPr>
          <w:b/>
          <w:sz w:val="28"/>
          <w:szCs w:val="28"/>
          <w:lang w:val="en-US"/>
        </w:rPr>
        <w:t>a</w:t>
      </w:r>
      <w:r w:rsidR="002C3077" w:rsidRPr="0037299D">
        <w:rPr>
          <w:b/>
          <w:sz w:val="28"/>
          <w:szCs w:val="28"/>
          <w:lang w:val="en-US"/>
        </w:rPr>
        <w:t>n</w:t>
      </w:r>
      <w:r w:rsidR="002C3077" w:rsidRPr="0037299D">
        <w:rPr>
          <w:b/>
          <w:sz w:val="28"/>
          <w:szCs w:val="28"/>
          <w:lang w:val="en-US"/>
        </w:rPr>
        <w:t xml:space="preserve">agement </w:t>
      </w:r>
      <w:r w:rsidR="00052385" w:rsidRPr="0037299D">
        <w:rPr>
          <w:b/>
          <w:sz w:val="28"/>
          <w:szCs w:val="28"/>
          <w:lang w:val="en-US"/>
        </w:rPr>
        <w:t>A</w:t>
      </w:r>
      <w:r w:rsidR="002C3077" w:rsidRPr="0037299D">
        <w:rPr>
          <w:b/>
          <w:sz w:val="28"/>
          <w:szCs w:val="28"/>
          <w:lang w:val="en-US"/>
        </w:rPr>
        <w:t xml:space="preserve">ccounting and </w:t>
      </w:r>
      <w:r w:rsidR="00052385" w:rsidRPr="0037299D">
        <w:rPr>
          <w:b/>
          <w:sz w:val="28"/>
          <w:szCs w:val="28"/>
          <w:lang w:val="en-US"/>
        </w:rPr>
        <w:t>F</w:t>
      </w:r>
      <w:r w:rsidR="002C3077" w:rsidRPr="0037299D">
        <w:rPr>
          <w:b/>
          <w:sz w:val="28"/>
          <w:szCs w:val="28"/>
          <w:lang w:val="en-US"/>
        </w:rPr>
        <w:t xml:space="preserve">inancial </w:t>
      </w:r>
      <w:r w:rsidR="00052385" w:rsidRPr="0037299D">
        <w:rPr>
          <w:b/>
          <w:sz w:val="28"/>
          <w:szCs w:val="28"/>
          <w:lang w:val="en-US"/>
        </w:rPr>
        <w:t>A</w:t>
      </w:r>
      <w:r w:rsidR="002C3077" w:rsidRPr="0037299D">
        <w:rPr>
          <w:b/>
          <w:sz w:val="28"/>
          <w:szCs w:val="28"/>
          <w:lang w:val="en-US"/>
        </w:rPr>
        <w:t>ccounting.”</w:t>
      </w:r>
      <w:proofErr w:type="gramEnd"/>
    </w:p>
    <w:p w14:paraId="0BEBA6B4" w14:textId="77777777" w:rsidR="002C3077" w:rsidRPr="0037299D" w:rsidRDefault="002C3077" w:rsidP="002C3077">
      <w:pPr>
        <w:jc w:val="both"/>
        <w:rPr>
          <w:b/>
          <w:sz w:val="22"/>
          <w:szCs w:val="22"/>
          <w:lang w:val="en-US"/>
        </w:rPr>
      </w:pPr>
    </w:p>
    <w:p w14:paraId="6A670055" w14:textId="77777777" w:rsidR="002C3077" w:rsidRPr="0037299D" w:rsidRDefault="002C3077" w:rsidP="002C3077">
      <w:pPr>
        <w:jc w:val="both"/>
        <w:rPr>
          <w:b/>
          <w:sz w:val="22"/>
          <w:szCs w:val="22"/>
          <w:lang w:val="en-US"/>
        </w:rPr>
      </w:pPr>
    </w:p>
    <w:p w14:paraId="0C84BEE2" w14:textId="77777777" w:rsidR="002C3077" w:rsidRPr="0037299D" w:rsidRDefault="002C3077" w:rsidP="002C3077">
      <w:pPr>
        <w:jc w:val="both"/>
        <w:rPr>
          <w:b/>
          <w:sz w:val="22"/>
          <w:szCs w:val="22"/>
          <w:lang w:val="en-US"/>
        </w:rPr>
      </w:pPr>
    </w:p>
    <w:p w14:paraId="5B9B9D32" w14:textId="77777777" w:rsidR="002C3077" w:rsidRPr="0037299D" w:rsidRDefault="002C3077" w:rsidP="002C3077">
      <w:pPr>
        <w:jc w:val="both"/>
        <w:rPr>
          <w:b/>
          <w:sz w:val="22"/>
          <w:szCs w:val="22"/>
          <w:lang w:val="en-US"/>
        </w:rPr>
      </w:pPr>
    </w:p>
    <w:p w14:paraId="7BEA70BC" w14:textId="77777777" w:rsidR="002C3077" w:rsidRPr="0037299D" w:rsidRDefault="002C3077" w:rsidP="002C3077">
      <w:pPr>
        <w:jc w:val="both"/>
        <w:rPr>
          <w:b/>
          <w:sz w:val="22"/>
          <w:szCs w:val="22"/>
          <w:lang w:val="en-US"/>
        </w:rPr>
      </w:pPr>
    </w:p>
    <w:p w14:paraId="6BF3D9E0" w14:textId="77777777" w:rsidR="002C3077" w:rsidRPr="0037299D" w:rsidRDefault="002C3077" w:rsidP="002C3077">
      <w:pPr>
        <w:jc w:val="both"/>
        <w:rPr>
          <w:b/>
          <w:sz w:val="22"/>
          <w:szCs w:val="22"/>
          <w:lang w:val="en-US"/>
        </w:rPr>
      </w:pPr>
    </w:p>
    <w:p w14:paraId="04FA50B4" w14:textId="77777777" w:rsidR="002C3077" w:rsidRPr="0037299D" w:rsidRDefault="002C3077" w:rsidP="002C3077">
      <w:pPr>
        <w:jc w:val="both"/>
        <w:rPr>
          <w:b/>
          <w:sz w:val="22"/>
          <w:szCs w:val="22"/>
          <w:lang w:val="en-US"/>
        </w:rPr>
      </w:pPr>
      <w:r w:rsidRPr="0037299D">
        <w:rPr>
          <w:b/>
          <w:sz w:val="22"/>
          <w:szCs w:val="22"/>
          <w:lang w:val="en-US"/>
        </w:rPr>
        <w:t>Abstract</w:t>
      </w:r>
    </w:p>
    <w:p w14:paraId="11F6B347" w14:textId="29C91DB9" w:rsidR="002C3077" w:rsidRPr="0037299D" w:rsidRDefault="002C3077" w:rsidP="0038690A">
      <w:pPr>
        <w:pStyle w:val="Listenabsatz1"/>
        <w:tabs>
          <w:tab w:val="left" w:pos="851"/>
        </w:tabs>
        <w:spacing w:before="120" w:after="0" w:line="300" w:lineRule="auto"/>
        <w:ind w:left="0"/>
        <w:contextualSpacing w:val="0"/>
        <w:jc w:val="both"/>
        <w:rPr>
          <w:rFonts w:ascii="Times New Roman" w:hAnsi="Times New Roman"/>
          <w:lang w:val="en-GB"/>
        </w:rPr>
      </w:pPr>
      <w:r w:rsidRPr="0037299D">
        <w:rPr>
          <w:rFonts w:ascii="Times New Roman" w:hAnsi="Times New Roman"/>
          <w:lang w:val="en-GB"/>
        </w:rPr>
        <w:t>German accounting has traditionally followed a dual ledger approach with strictly separated internal cost accounting, as the basis for management information, and external financial a</w:t>
      </w:r>
      <w:r w:rsidRPr="0037299D">
        <w:rPr>
          <w:rFonts w:ascii="Times New Roman" w:hAnsi="Times New Roman"/>
          <w:lang w:val="en-GB"/>
        </w:rPr>
        <w:t>c</w:t>
      </w:r>
      <w:r w:rsidRPr="0037299D">
        <w:rPr>
          <w:rFonts w:ascii="Times New Roman" w:hAnsi="Times New Roman"/>
          <w:lang w:val="en-GB"/>
        </w:rPr>
        <w:t>counting</w:t>
      </w:r>
      <w:r w:rsidR="007D3A60" w:rsidRPr="0037299D">
        <w:rPr>
          <w:rFonts w:ascii="Times New Roman" w:hAnsi="Times New Roman"/>
          <w:lang w:val="en-GB"/>
        </w:rPr>
        <w:t xml:space="preserve"> focusing on creditor protection</w:t>
      </w:r>
      <w:r w:rsidRPr="0037299D">
        <w:rPr>
          <w:rFonts w:ascii="Times New Roman" w:hAnsi="Times New Roman"/>
          <w:lang w:val="en-GB"/>
        </w:rPr>
        <w:t xml:space="preserve"> </w:t>
      </w:r>
      <w:r w:rsidR="00E35F13" w:rsidRPr="0037299D">
        <w:rPr>
          <w:rFonts w:ascii="Times New Roman" w:hAnsi="Times New Roman"/>
          <w:lang w:val="en-GB"/>
        </w:rPr>
        <w:t xml:space="preserve">and </w:t>
      </w:r>
      <w:r w:rsidRPr="0037299D">
        <w:rPr>
          <w:rFonts w:ascii="Times New Roman" w:hAnsi="Times New Roman"/>
          <w:lang w:val="en-GB"/>
        </w:rPr>
        <w:t xml:space="preserve">based on the commercial law. </w:t>
      </w:r>
      <w:r w:rsidR="007D3A60" w:rsidRPr="0037299D">
        <w:rPr>
          <w:rFonts w:ascii="Times New Roman" w:hAnsi="Times New Roman"/>
          <w:lang w:val="en-GB"/>
        </w:rPr>
        <w:t xml:space="preserve">However, </w:t>
      </w:r>
      <w:r w:rsidR="0011005C" w:rsidRPr="0037299D">
        <w:rPr>
          <w:rFonts w:ascii="Times New Roman" w:hAnsi="Times New Roman"/>
          <w:lang w:val="en-GB"/>
        </w:rPr>
        <w:t>the i</w:t>
      </w:r>
      <w:r w:rsidR="0011005C" w:rsidRPr="0037299D">
        <w:rPr>
          <w:rFonts w:ascii="Times New Roman" w:hAnsi="Times New Roman"/>
          <w:lang w:val="en-GB"/>
        </w:rPr>
        <w:t>n</w:t>
      </w:r>
      <w:r w:rsidR="0011005C" w:rsidRPr="0037299D">
        <w:rPr>
          <w:rFonts w:ascii="Times New Roman" w:hAnsi="Times New Roman"/>
          <w:lang w:val="en-GB"/>
        </w:rPr>
        <w:t xml:space="preserve">creased adoption of integrated accounting </w:t>
      </w:r>
      <w:r w:rsidR="00C91EE3">
        <w:rPr>
          <w:rFonts w:ascii="Times New Roman" w:hAnsi="Times New Roman"/>
          <w:lang w:val="en-GB"/>
        </w:rPr>
        <w:t xml:space="preserve">system </w:t>
      </w:r>
      <w:r w:rsidR="0011005C" w:rsidRPr="0037299D">
        <w:rPr>
          <w:rFonts w:ascii="Times New Roman" w:hAnsi="Times New Roman"/>
          <w:lang w:val="en-GB"/>
        </w:rPr>
        <w:t xml:space="preserve">implies a significant </w:t>
      </w:r>
      <w:r w:rsidR="007D3A60" w:rsidRPr="0037299D">
        <w:rPr>
          <w:rFonts w:ascii="Times New Roman" w:hAnsi="Times New Roman"/>
          <w:lang w:val="en-GB"/>
        </w:rPr>
        <w:t>change in the relatio</w:t>
      </w:r>
      <w:r w:rsidR="007D3A60" w:rsidRPr="0037299D">
        <w:rPr>
          <w:rFonts w:ascii="Times New Roman" w:hAnsi="Times New Roman"/>
          <w:lang w:val="en-GB"/>
        </w:rPr>
        <w:t>n</w:t>
      </w:r>
      <w:r w:rsidR="007D3A60" w:rsidRPr="0037299D">
        <w:rPr>
          <w:rFonts w:ascii="Times New Roman" w:hAnsi="Times New Roman"/>
          <w:lang w:val="en-GB"/>
        </w:rPr>
        <w:t xml:space="preserve">ship between financial and management accounting systems. </w:t>
      </w:r>
      <w:r w:rsidR="00ED125F" w:rsidRPr="0037299D">
        <w:rPr>
          <w:rFonts w:ascii="Times New Roman" w:hAnsi="Times New Roman"/>
          <w:lang w:val="en-GB"/>
        </w:rPr>
        <w:t xml:space="preserve">We use Hegelian </w:t>
      </w:r>
      <w:r w:rsidR="0011005C" w:rsidRPr="0037299D">
        <w:rPr>
          <w:rFonts w:ascii="Times New Roman" w:hAnsi="Times New Roman"/>
          <w:lang w:val="en-GB"/>
        </w:rPr>
        <w:t>d</w:t>
      </w:r>
      <w:r w:rsidR="00ED125F" w:rsidRPr="0037299D">
        <w:rPr>
          <w:rFonts w:ascii="Times New Roman" w:hAnsi="Times New Roman"/>
          <w:lang w:val="en-GB"/>
        </w:rPr>
        <w:t xml:space="preserve">ialectic to trace the historical development of German accounting from separated systems towards </w:t>
      </w:r>
      <w:r w:rsidR="0011005C" w:rsidRPr="0037299D">
        <w:rPr>
          <w:rFonts w:ascii="Times New Roman" w:hAnsi="Times New Roman"/>
          <w:lang w:val="en-GB"/>
        </w:rPr>
        <w:t xml:space="preserve">antithetical </w:t>
      </w:r>
      <w:r w:rsidR="00ED125F" w:rsidRPr="0037299D">
        <w:rPr>
          <w:rFonts w:ascii="Times New Roman" w:hAnsi="Times New Roman"/>
          <w:lang w:val="en-GB"/>
        </w:rPr>
        <w:t>propositions of full integration</w:t>
      </w:r>
      <w:r w:rsidR="0011005C" w:rsidRPr="0037299D">
        <w:rPr>
          <w:rFonts w:ascii="Times New Roman" w:hAnsi="Times New Roman"/>
          <w:lang w:val="en-GB"/>
        </w:rPr>
        <w:t>,</w:t>
      </w:r>
      <w:r w:rsidR="007D3A60" w:rsidRPr="0037299D">
        <w:rPr>
          <w:rFonts w:ascii="Times New Roman" w:hAnsi="Times New Roman"/>
          <w:lang w:val="en-GB"/>
        </w:rPr>
        <w:t xml:space="preserve"> </w:t>
      </w:r>
      <w:r w:rsidR="00ED125F" w:rsidRPr="0037299D">
        <w:rPr>
          <w:rFonts w:ascii="Times New Roman" w:hAnsi="Times New Roman"/>
          <w:lang w:val="en-GB"/>
        </w:rPr>
        <w:t xml:space="preserve">and the emergence of partial integration as </w:t>
      </w:r>
      <w:r w:rsidR="0011005C" w:rsidRPr="0037299D">
        <w:rPr>
          <w:rFonts w:ascii="Times New Roman" w:hAnsi="Times New Roman"/>
          <w:lang w:val="en-GB"/>
        </w:rPr>
        <w:t>the</w:t>
      </w:r>
      <w:r w:rsidR="00ED125F" w:rsidRPr="0037299D">
        <w:rPr>
          <w:rFonts w:ascii="Times New Roman" w:hAnsi="Times New Roman"/>
          <w:lang w:val="en-GB"/>
        </w:rPr>
        <w:t xml:space="preserve"> synthesis of this transformation process. </w:t>
      </w:r>
      <w:r w:rsidR="003E5AC3">
        <w:rPr>
          <w:rFonts w:ascii="Times New Roman" w:hAnsi="Times New Roman"/>
          <w:lang w:val="en-GB"/>
        </w:rPr>
        <w:t>For this reason, o</w:t>
      </w:r>
      <w:r w:rsidR="0038690A">
        <w:rPr>
          <w:rFonts w:ascii="Times New Roman" w:hAnsi="Times New Roman"/>
          <w:lang w:val="en-GB"/>
        </w:rPr>
        <w:t>ur paper provides a comprehensive analysis of the literature on the relationship between financial and management accounting in Germany. On this basis, we</w:t>
      </w:r>
      <w:r w:rsidR="00D62570" w:rsidRPr="0037299D">
        <w:rPr>
          <w:rFonts w:ascii="Times New Roman" w:hAnsi="Times New Roman"/>
          <w:lang w:val="en-GB"/>
        </w:rPr>
        <w:t xml:space="preserve"> </w:t>
      </w:r>
      <w:r w:rsidR="007D3A60" w:rsidRPr="0037299D">
        <w:rPr>
          <w:rFonts w:ascii="Times New Roman" w:hAnsi="Times New Roman"/>
          <w:lang w:val="en-GB"/>
        </w:rPr>
        <w:t xml:space="preserve">elaborate how financial accounting in Germany </w:t>
      </w:r>
      <w:r w:rsidR="003E41FF" w:rsidRPr="0037299D">
        <w:rPr>
          <w:rFonts w:ascii="Times New Roman" w:hAnsi="Times New Roman"/>
          <w:lang w:val="en-GB"/>
        </w:rPr>
        <w:t xml:space="preserve">has been </w:t>
      </w:r>
      <w:r w:rsidR="007D3A60" w:rsidRPr="0037299D">
        <w:rPr>
          <w:rFonts w:ascii="Times New Roman" w:hAnsi="Times New Roman"/>
          <w:lang w:val="en-GB"/>
        </w:rPr>
        <w:t>shaped by its economic con</w:t>
      </w:r>
      <w:r w:rsidR="00342006" w:rsidRPr="0037299D">
        <w:rPr>
          <w:rFonts w:ascii="Times New Roman" w:hAnsi="Times New Roman"/>
          <w:lang w:val="en-GB"/>
        </w:rPr>
        <w:t>text</w:t>
      </w:r>
      <w:r w:rsidR="002D7AE8" w:rsidRPr="0037299D">
        <w:rPr>
          <w:rFonts w:ascii="Times New Roman" w:hAnsi="Times New Roman"/>
          <w:lang w:val="en-GB"/>
        </w:rPr>
        <w:t xml:space="preserve"> and</w:t>
      </w:r>
      <w:r w:rsidR="00342006" w:rsidRPr="0037299D">
        <w:rPr>
          <w:rFonts w:ascii="Times New Roman" w:hAnsi="Times New Roman"/>
          <w:lang w:val="en-GB"/>
        </w:rPr>
        <w:t xml:space="preserve"> </w:t>
      </w:r>
      <w:r w:rsidR="007D3A60" w:rsidRPr="0037299D">
        <w:rPr>
          <w:rFonts w:ascii="Times New Roman" w:hAnsi="Times New Roman"/>
          <w:lang w:val="en-GB"/>
        </w:rPr>
        <w:t>legislation</w:t>
      </w:r>
      <w:r w:rsidR="0011005C" w:rsidRPr="0037299D">
        <w:rPr>
          <w:rFonts w:ascii="Times New Roman" w:hAnsi="Times New Roman"/>
          <w:lang w:val="en-GB"/>
        </w:rPr>
        <w:t>,</w:t>
      </w:r>
      <w:r w:rsidR="007D3A60" w:rsidRPr="0037299D">
        <w:rPr>
          <w:rFonts w:ascii="Times New Roman" w:hAnsi="Times New Roman"/>
          <w:lang w:val="en-GB"/>
        </w:rPr>
        <w:t xml:space="preserve"> and how financial accounting</w:t>
      </w:r>
      <w:r w:rsidR="00FA3581" w:rsidRPr="0037299D">
        <w:rPr>
          <w:rFonts w:ascii="Times New Roman" w:hAnsi="Times New Roman"/>
          <w:lang w:val="en-GB"/>
        </w:rPr>
        <w:t xml:space="preserve"> – </w:t>
      </w:r>
      <w:r w:rsidR="002D7AE8" w:rsidRPr="0037299D">
        <w:rPr>
          <w:rFonts w:ascii="Times New Roman" w:hAnsi="Times New Roman"/>
          <w:lang w:val="en-GB"/>
        </w:rPr>
        <w:t>accomp</w:t>
      </w:r>
      <w:r w:rsidR="002D7AE8" w:rsidRPr="0037299D">
        <w:rPr>
          <w:rFonts w:ascii="Times New Roman" w:hAnsi="Times New Roman"/>
          <w:lang w:val="en-GB"/>
        </w:rPr>
        <w:t>a</w:t>
      </w:r>
      <w:r w:rsidR="002D7AE8" w:rsidRPr="0037299D">
        <w:rPr>
          <w:rFonts w:ascii="Times New Roman" w:hAnsi="Times New Roman"/>
          <w:lang w:val="en-GB"/>
        </w:rPr>
        <w:t xml:space="preserve">nied by </w:t>
      </w:r>
      <w:r w:rsidR="008E1113" w:rsidRPr="0037299D">
        <w:rPr>
          <w:rFonts w:ascii="Times New Roman" w:hAnsi="Times New Roman"/>
          <w:lang w:val="en-GB"/>
        </w:rPr>
        <w:t>institutional pressures</w:t>
      </w:r>
      <w:r w:rsidR="002D7AE8" w:rsidRPr="0037299D">
        <w:rPr>
          <w:rFonts w:ascii="Times New Roman" w:hAnsi="Times New Roman"/>
          <w:lang w:val="en-GB"/>
        </w:rPr>
        <w:t xml:space="preserve"> </w:t>
      </w:r>
      <w:r w:rsidR="00FA3581" w:rsidRPr="0037299D">
        <w:rPr>
          <w:rFonts w:ascii="Times New Roman" w:hAnsi="Times New Roman"/>
          <w:lang w:val="en-GB"/>
        </w:rPr>
        <w:t xml:space="preserve">– </w:t>
      </w:r>
      <w:r w:rsidR="007D3A60" w:rsidRPr="0037299D">
        <w:rPr>
          <w:rFonts w:ascii="Times New Roman" w:hAnsi="Times New Roman"/>
          <w:lang w:val="en-GB"/>
        </w:rPr>
        <w:t xml:space="preserve">in turn </w:t>
      </w:r>
      <w:r w:rsidR="00E4559A" w:rsidRPr="0037299D">
        <w:rPr>
          <w:rFonts w:ascii="Times New Roman" w:hAnsi="Times New Roman"/>
          <w:lang w:val="en-GB"/>
        </w:rPr>
        <w:t>influenced</w:t>
      </w:r>
      <w:r w:rsidR="007D3A60" w:rsidRPr="0037299D">
        <w:rPr>
          <w:rFonts w:ascii="Times New Roman" w:hAnsi="Times New Roman"/>
          <w:lang w:val="en-GB"/>
        </w:rPr>
        <w:t xml:space="preserve"> management accounting. We argue that </w:t>
      </w:r>
      <w:r w:rsidR="002D7AE8" w:rsidRPr="0037299D">
        <w:rPr>
          <w:rFonts w:ascii="Times New Roman" w:hAnsi="Times New Roman"/>
          <w:lang w:val="en-GB"/>
        </w:rPr>
        <w:t>the changing relationship between management and financial accounting in the</w:t>
      </w:r>
      <w:r w:rsidR="007D3A60" w:rsidRPr="0037299D">
        <w:rPr>
          <w:rFonts w:ascii="Times New Roman" w:hAnsi="Times New Roman"/>
          <w:lang w:val="en-GB"/>
        </w:rPr>
        <w:t xml:space="preserve"> German context </w:t>
      </w:r>
      <w:r w:rsidR="0011005C" w:rsidRPr="0037299D">
        <w:rPr>
          <w:rFonts w:ascii="Times New Roman" w:hAnsi="Times New Roman"/>
          <w:lang w:val="en-GB"/>
        </w:rPr>
        <w:t>illustrates</w:t>
      </w:r>
      <w:r w:rsidR="00342006" w:rsidRPr="0037299D">
        <w:rPr>
          <w:rFonts w:ascii="Times New Roman" w:hAnsi="Times New Roman"/>
          <w:lang w:val="en-GB"/>
        </w:rPr>
        <w:t xml:space="preserve"> how current accounting practice is shaped </w:t>
      </w:r>
      <w:r w:rsidR="0011005C" w:rsidRPr="0037299D">
        <w:rPr>
          <w:rFonts w:ascii="Times New Roman" w:hAnsi="Times New Roman"/>
          <w:lang w:val="en-GB"/>
        </w:rPr>
        <w:t xml:space="preserve">not only </w:t>
      </w:r>
      <w:r w:rsidR="00342006" w:rsidRPr="0037299D">
        <w:rPr>
          <w:rFonts w:ascii="Times New Roman" w:hAnsi="Times New Roman"/>
          <w:lang w:val="en-GB"/>
        </w:rPr>
        <w:t>by its environment, but also by its historical path.</w:t>
      </w:r>
      <w:r w:rsidR="007D3A60" w:rsidRPr="0037299D">
        <w:rPr>
          <w:rFonts w:ascii="Times New Roman" w:hAnsi="Times New Roman"/>
          <w:lang w:val="en-GB"/>
        </w:rPr>
        <w:t xml:space="preserve"> </w:t>
      </w:r>
      <w:r w:rsidR="00904434" w:rsidRPr="0037299D">
        <w:rPr>
          <w:rFonts w:ascii="Times New Roman" w:hAnsi="Times New Roman"/>
          <w:lang w:val="en-GB"/>
        </w:rPr>
        <w:t>Based on this re</w:t>
      </w:r>
      <w:r w:rsidR="00904434" w:rsidRPr="0037299D">
        <w:rPr>
          <w:rFonts w:ascii="Times New Roman" w:hAnsi="Times New Roman"/>
          <w:lang w:val="en-GB"/>
        </w:rPr>
        <w:t>a</w:t>
      </w:r>
      <w:r w:rsidR="00904434" w:rsidRPr="0037299D">
        <w:rPr>
          <w:rFonts w:ascii="Times New Roman" w:hAnsi="Times New Roman"/>
          <w:lang w:val="en-GB"/>
        </w:rPr>
        <w:t>soning, we discuss several avenues for future research.</w:t>
      </w:r>
    </w:p>
    <w:p w14:paraId="404872E0" w14:textId="77777777" w:rsidR="002C3077" w:rsidRPr="0037299D" w:rsidRDefault="002C3077" w:rsidP="002C3077">
      <w:pPr>
        <w:pStyle w:val="Listenabsatz1"/>
        <w:tabs>
          <w:tab w:val="left" w:pos="851"/>
        </w:tabs>
        <w:spacing w:after="0" w:line="240" w:lineRule="auto"/>
        <w:ind w:left="0"/>
        <w:contextualSpacing w:val="0"/>
        <w:jc w:val="both"/>
        <w:rPr>
          <w:rFonts w:ascii="Times New Roman" w:hAnsi="Times New Roman"/>
          <w:lang w:val="en-US"/>
        </w:rPr>
      </w:pPr>
    </w:p>
    <w:p w14:paraId="366BCB2D" w14:textId="77777777" w:rsidR="002C3077" w:rsidRPr="0037299D" w:rsidRDefault="002C3077" w:rsidP="002C3077">
      <w:pPr>
        <w:pStyle w:val="Listenabsatz1"/>
        <w:tabs>
          <w:tab w:val="left" w:pos="851"/>
        </w:tabs>
        <w:spacing w:after="0" w:line="240" w:lineRule="auto"/>
        <w:ind w:left="0"/>
        <w:contextualSpacing w:val="0"/>
        <w:jc w:val="both"/>
        <w:rPr>
          <w:rFonts w:ascii="Times New Roman" w:hAnsi="Times New Roman"/>
          <w:lang w:val="en-US"/>
        </w:rPr>
      </w:pPr>
    </w:p>
    <w:p w14:paraId="605E41FB" w14:textId="77777777" w:rsidR="002C3077" w:rsidRPr="0037299D" w:rsidRDefault="002C3077" w:rsidP="002C3077">
      <w:pPr>
        <w:pStyle w:val="Listenabsatz1"/>
        <w:tabs>
          <w:tab w:val="left" w:pos="851"/>
        </w:tabs>
        <w:spacing w:after="0" w:line="240" w:lineRule="auto"/>
        <w:ind w:left="0"/>
        <w:contextualSpacing w:val="0"/>
        <w:jc w:val="both"/>
        <w:rPr>
          <w:rFonts w:ascii="Times New Roman" w:hAnsi="Times New Roman"/>
          <w:lang w:val="en-US"/>
        </w:rPr>
      </w:pPr>
    </w:p>
    <w:p w14:paraId="1B1622B6" w14:textId="77777777" w:rsidR="009A6152" w:rsidRPr="0037299D" w:rsidRDefault="009A6152" w:rsidP="002C3077">
      <w:pPr>
        <w:pStyle w:val="Listenabsatz1"/>
        <w:tabs>
          <w:tab w:val="left" w:pos="851"/>
        </w:tabs>
        <w:spacing w:after="0" w:line="240" w:lineRule="auto"/>
        <w:ind w:left="0"/>
        <w:contextualSpacing w:val="0"/>
        <w:jc w:val="both"/>
        <w:rPr>
          <w:rFonts w:ascii="Times New Roman" w:hAnsi="Times New Roman"/>
          <w:lang w:val="en-US"/>
        </w:rPr>
      </w:pPr>
    </w:p>
    <w:p w14:paraId="3B3E6281" w14:textId="77777777" w:rsidR="009A6152" w:rsidRPr="0037299D" w:rsidRDefault="009A6152" w:rsidP="002C3077">
      <w:pPr>
        <w:pStyle w:val="Listenabsatz1"/>
        <w:tabs>
          <w:tab w:val="left" w:pos="851"/>
        </w:tabs>
        <w:spacing w:after="0" w:line="240" w:lineRule="auto"/>
        <w:ind w:left="0"/>
        <w:contextualSpacing w:val="0"/>
        <w:jc w:val="both"/>
        <w:rPr>
          <w:rFonts w:ascii="Times New Roman" w:hAnsi="Times New Roman"/>
          <w:lang w:val="en-US"/>
        </w:rPr>
      </w:pPr>
    </w:p>
    <w:p w14:paraId="6355C627" w14:textId="77777777" w:rsidR="009A6152" w:rsidRPr="0037299D" w:rsidRDefault="009A6152" w:rsidP="002C3077">
      <w:pPr>
        <w:pStyle w:val="Listenabsatz1"/>
        <w:tabs>
          <w:tab w:val="left" w:pos="851"/>
        </w:tabs>
        <w:spacing w:after="0" w:line="240" w:lineRule="auto"/>
        <w:ind w:left="0"/>
        <w:contextualSpacing w:val="0"/>
        <w:jc w:val="both"/>
        <w:rPr>
          <w:rFonts w:ascii="Times New Roman" w:hAnsi="Times New Roman"/>
          <w:lang w:val="en-US"/>
        </w:rPr>
      </w:pPr>
    </w:p>
    <w:p w14:paraId="6C9FB775" w14:textId="77777777" w:rsidR="002C3077" w:rsidRPr="0037299D" w:rsidRDefault="002C3077" w:rsidP="002C3077">
      <w:pPr>
        <w:jc w:val="both"/>
        <w:rPr>
          <w:b/>
          <w:sz w:val="22"/>
          <w:szCs w:val="22"/>
          <w:lang w:val="en-US"/>
        </w:rPr>
      </w:pPr>
      <w:r w:rsidRPr="0037299D">
        <w:rPr>
          <w:b/>
          <w:sz w:val="22"/>
          <w:szCs w:val="22"/>
          <w:lang w:val="en-US"/>
        </w:rPr>
        <w:t xml:space="preserve">Keywords </w:t>
      </w:r>
    </w:p>
    <w:p w14:paraId="464DF5EB" w14:textId="23861588" w:rsidR="002C3077" w:rsidRPr="0037299D" w:rsidRDefault="002C3077" w:rsidP="00A156C6">
      <w:pPr>
        <w:pStyle w:val="Listenabsatz1"/>
        <w:tabs>
          <w:tab w:val="left" w:pos="851"/>
        </w:tabs>
        <w:spacing w:before="120" w:after="0" w:line="300" w:lineRule="auto"/>
        <w:ind w:left="0"/>
        <w:contextualSpacing w:val="0"/>
        <w:jc w:val="both"/>
        <w:rPr>
          <w:rFonts w:ascii="Times New Roman" w:hAnsi="Times New Roman"/>
          <w:lang w:val="en-GB"/>
        </w:rPr>
      </w:pPr>
      <w:r w:rsidRPr="0037299D">
        <w:rPr>
          <w:rFonts w:ascii="Times New Roman" w:hAnsi="Times New Roman"/>
          <w:lang w:val="en-GB"/>
        </w:rPr>
        <w:t xml:space="preserve">Financial Accounting, Management Accounting, </w:t>
      </w:r>
      <w:r w:rsidR="00845D2D" w:rsidRPr="0037299D">
        <w:rPr>
          <w:rFonts w:ascii="Times New Roman" w:hAnsi="Times New Roman"/>
          <w:lang w:val="en-GB"/>
        </w:rPr>
        <w:t xml:space="preserve">Hegelian Dialectic, </w:t>
      </w:r>
      <w:r w:rsidRPr="0037299D">
        <w:rPr>
          <w:rFonts w:ascii="Times New Roman" w:hAnsi="Times New Roman"/>
          <w:lang w:val="en-GB"/>
        </w:rPr>
        <w:t>Germany, Historical Ana</w:t>
      </w:r>
      <w:r w:rsidRPr="0037299D">
        <w:rPr>
          <w:rFonts w:ascii="Times New Roman" w:hAnsi="Times New Roman"/>
          <w:lang w:val="en-GB"/>
        </w:rPr>
        <w:t>l</w:t>
      </w:r>
      <w:r w:rsidRPr="0037299D">
        <w:rPr>
          <w:rFonts w:ascii="Times New Roman" w:hAnsi="Times New Roman"/>
          <w:lang w:val="en-GB"/>
        </w:rPr>
        <w:t xml:space="preserve">ysis, </w:t>
      </w:r>
      <w:r w:rsidR="0064414D">
        <w:rPr>
          <w:rFonts w:ascii="Times New Roman" w:hAnsi="Times New Roman"/>
          <w:lang w:val="en-GB"/>
        </w:rPr>
        <w:t>Integration</w:t>
      </w:r>
      <w:r w:rsidRPr="0037299D">
        <w:rPr>
          <w:rFonts w:ascii="Times New Roman" w:hAnsi="Times New Roman"/>
          <w:lang w:val="en-GB"/>
        </w:rPr>
        <w:t>, Globalization, IFRS</w:t>
      </w:r>
    </w:p>
    <w:p w14:paraId="37E0204C" w14:textId="77777777" w:rsidR="00EB62C8" w:rsidRPr="0037299D" w:rsidRDefault="002C3077" w:rsidP="00C24787">
      <w:pPr>
        <w:pStyle w:val="Listenabsatz1"/>
        <w:spacing w:after="120" w:line="480" w:lineRule="auto"/>
        <w:ind w:left="0"/>
        <w:contextualSpacing w:val="0"/>
        <w:rPr>
          <w:rFonts w:ascii="Times New Roman" w:hAnsi="Times New Roman"/>
          <w:sz w:val="26"/>
          <w:szCs w:val="26"/>
          <w:lang w:val="en-US"/>
        </w:rPr>
      </w:pPr>
      <w:r w:rsidRPr="0037299D">
        <w:rPr>
          <w:rFonts w:ascii="Times New Roman" w:hAnsi="Times New Roman"/>
          <w:b/>
          <w:sz w:val="18"/>
          <w:lang w:val="en-US"/>
        </w:rPr>
        <w:br w:type="page"/>
      </w:r>
      <w:r w:rsidR="00140CB2" w:rsidRPr="0037299D">
        <w:rPr>
          <w:rFonts w:ascii="Times New Roman" w:hAnsi="Times New Roman"/>
          <w:b/>
          <w:sz w:val="26"/>
          <w:szCs w:val="26"/>
          <w:lang w:val="en-US"/>
        </w:rPr>
        <w:lastRenderedPageBreak/>
        <w:t xml:space="preserve">1 </w:t>
      </w:r>
      <w:r w:rsidR="00EB62C8" w:rsidRPr="0037299D">
        <w:rPr>
          <w:rFonts w:ascii="Times New Roman" w:hAnsi="Times New Roman"/>
          <w:b/>
          <w:sz w:val="26"/>
          <w:szCs w:val="26"/>
          <w:lang w:val="en-US"/>
        </w:rPr>
        <w:t>Introduction</w:t>
      </w:r>
      <w:r w:rsidR="00EB62C8" w:rsidRPr="0037299D">
        <w:rPr>
          <w:rFonts w:ascii="Times New Roman" w:hAnsi="Times New Roman"/>
          <w:sz w:val="26"/>
          <w:szCs w:val="26"/>
          <w:lang w:val="en-US"/>
        </w:rPr>
        <w:t xml:space="preserve">                                                                                     </w:t>
      </w:r>
    </w:p>
    <w:p w14:paraId="2C43DAFA" w14:textId="6BDB71CE" w:rsidR="00ED64AC" w:rsidRPr="0037299D" w:rsidRDefault="005B7449" w:rsidP="00BC6FFB">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 xml:space="preserve">This paper </w:t>
      </w:r>
      <w:r w:rsidR="001B5099" w:rsidRPr="0037299D">
        <w:rPr>
          <w:rFonts w:ascii="Times New Roman" w:hAnsi="Times New Roman"/>
          <w:szCs w:val="24"/>
          <w:lang w:val="en-GB"/>
        </w:rPr>
        <w:t>provides a literature-based narrative on</w:t>
      </w:r>
      <w:r w:rsidR="00E373E1" w:rsidRPr="0037299D">
        <w:rPr>
          <w:rFonts w:ascii="Times New Roman" w:hAnsi="Times New Roman"/>
          <w:szCs w:val="24"/>
          <w:lang w:val="en-GB"/>
        </w:rPr>
        <w:t xml:space="preserve"> </w:t>
      </w:r>
      <w:r w:rsidRPr="0037299D">
        <w:rPr>
          <w:rFonts w:ascii="Times New Roman" w:hAnsi="Times New Roman"/>
          <w:szCs w:val="24"/>
          <w:lang w:val="en-GB"/>
        </w:rPr>
        <w:t>the relationship between management a</w:t>
      </w:r>
      <w:r w:rsidRPr="0037299D">
        <w:rPr>
          <w:rFonts w:ascii="Times New Roman" w:hAnsi="Times New Roman"/>
          <w:szCs w:val="24"/>
          <w:lang w:val="en-GB"/>
        </w:rPr>
        <w:t>c</w:t>
      </w:r>
      <w:r w:rsidRPr="0037299D">
        <w:rPr>
          <w:rFonts w:ascii="Times New Roman" w:hAnsi="Times New Roman"/>
          <w:szCs w:val="24"/>
          <w:lang w:val="en-GB"/>
        </w:rPr>
        <w:t>counting and financial accounting in German</w:t>
      </w:r>
      <w:r w:rsidR="00E373E1" w:rsidRPr="0037299D">
        <w:rPr>
          <w:rFonts w:ascii="Times New Roman" w:hAnsi="Times New Roman"/>
          <w:szCs w:val="24"/>
          <w:lang w:val="en-GB"/>
        </w:rPr>
        <w:t>y</w:t>
      </w:r>
      <w:r w:rsidRPr="0037299D">
        <w:rPr>
          <w:rFonts w:ascii="Times New Roman" w:hAnsi="Times New Roman"/>
          <w:szCs w:val="24"/>
          <w:lang w:val="en-GB"/>
        </w:rPr>
        <w:t xml:space="preserve"> </w:t>
      </w:r>
      <w:r w:rsidR="00D351A3" w:rsidRPr="0037299D">
        <w:rPr>
          <w:rFonts w:ascii="Times New Roman" w:hAnsi="Times New Roman"/>
          <w:szCs w:val="24"/>
          <w:lang w:val="en-GB"/>
        </w:rPr>
        <w:t xml:space="preserve">from </w:t>
      </w:r>
      <w:r w:rsidRPr="0037299D">
        <w:rPr>
          <w:rFonts w:ascii="Times New Roman" w:hAnsi="Times New Roman"/>
          <w:szCs w:val="24"/>
          <w:lang w:val="en-GB"/>
        </w:rPr>
        <w:t>the late 19</w:t>
      </w:r>
      <w:r w:rsidRPr="0037299D">
        <w:rPr>
          <w:rFonts w:ascii="Times New Roman" w:hAnsi="Times New Roman"/>
          <w:szCs w:val="24"/>
          <w:vertAlign w:val="superscript"/>
          <w:lang w:val="en-GB"/>
        </w:rPr>
        <w:t>th</w:t>
      </w:r>
      <w:r w:rsidRPr="0037299D">
        <w:rPr>
          <w:rFonts w:ascii="Times New Roman" w:hAnsi="Times New Roman"/>
          <w:szCs w:val="24"/>
          <w:lang w:val="en-GB"/>
        </w:rPr>
        <w:t xml:space="preserve"> </w:t>
      </w:r>
      <w:r w:rsidR="00D351A3" w:rsidRPr="0037299D">
        <w:rPr>
          <w:rFonts w:ascii="Times New Roman" w:hAnsi="Times New Roman"/>
          <w:szCs w:val="24"/>
          <w:lang w:val="en-GB"/>
        </w:rPr>
        <w:t xml:space="preserve">century to </w:t>
      </w:r>
      <w:r w:rsidR="00E4559A" w:rsidRPr="0037299D">
        <w:rPr>
          <w:rFonts w:ascii="Times New Roman" w:hAnsi="Times New Roman"/>
          <w:szCs w:val="24"/>
          <w:lang w:val="en-GB"/>
        </w:rPr>
        <w:t xml:space="preserve">the </w:t>
      </w:r>
      <w:r w:rsidR="00D351A3" w:rsidRPr="0037299D">
        <w:rPr>
          <w:rFonts w:ascii="Times New Roman" w:hAnsi="Times New Roman"/>
          <w:szCs w:val="24"/>
          <w:lang w:val="en-GB"/>
        </w:rPr>
        <w:t xml:space="preserve">early </w:t>
      </w:r>
      <w:r w:rsidRPr="0037299D">
        <w:rPr>
          <w:rFonts w:ascii="Times New Roman" w:hAnsi="Times New Roman"/>
          <w:szCs w:val="24"/>
          <w:lang w:val="en-GB"/>
        </w:rPr>
        <w:t>2</w:t>
      </w:r>
      <w:r w:rsidR="00D351A3" w:rsidRPr="0037299D">
        <w:rPr>
          <w:rFonts w:ascii="Times New Roman" w:hAnsi="Times New Roman"/>
          <w:szCs w:val="24"/>
          <w:lang w:val="en-GB"/>
        </w:rPr>
        <w:t>1</w:t>
      </w:r>
      <w:r w:rsidR="00D351A3" w:rsidRPr="0037299D">
        <w:rPr>
          <w:rFonts w:ascii="Times New Roman" w:hAnsi="Times New Roman"/>
          <w:szCs w:val="24"/>
          <w:vertAlign w:val="superscript"/>
          <w:lang w:val="en-GB"/>
        </w:rPr>
        <w:t>st</w:t>
      </w:r>
      <w:r w:rsidRPr="0037299D">
        <w:rPr>
          <w:rFonts w:ascii="Times New Roman" w:hAnsi="Times New Roman"/>
          <w:szCs w:val="24"/>
          <w:lang w:val="en-GB"/>
        </w:rPr>
        <w:t xml:space="preserve"> cent</w:t>
      </w:r>
      <w:r w:rsidRPr="0037299D">
        <w:rPr>
          <w:rFonts w:ascii="Times New Roman" w:hAnsi="Times New Roman"/>
          <w:szCs w:val="24"/>
          <w:lang w:val="en-GB"/>
        </w:rPr>
        <w:t>u</w:t>
      </w:r>
      <w:r w:rsidRPr="0037299D">
        <w:rPr>
          <w:rFonts w:ascii="Times New Roman" w:hAnsi="Times New Roman"/>
          <w:szCs w:val="24"/>
          <w:lang w:val="en-GB"/>
        </w:rPr>
        <w:t xml:space="preserve">ry. </w:t>
      </w:r>
      <w:r w:rsidR="00ED64AC" w:rsidRPr="0037299D">
        <w:rPr>
          <w:rFonts w:ascii="Times New Roman" w:hAnsi="Times New Roman"/>
          <w:szCs w:val="24"/>
          <w:lang w:val="en-GB"/>
        </w:rPr>
        <w:t>Reflecting accounting historians’ interest in the development of accounting in specific cou</w:t>
      </w:r>
      <w:r w:rsidR="00ED64AC" w:rsidRPr="0037299D">
        <w:rPr>
          <w:rFonts w:ascii="Times New Roman" w:hAnsi="Times New Roman"/>
          <w:szCs w:val="24"/>
          <w:lang w:val="en-GB"/>
        </w:rPr>
        <w:t>n</w:t>
      </w:r>
      <w:r w:rsidR="00ED64AC" w:rsidRPr="0037299D">
        <w:rPr>
          <w:rFonts w:ascii="Times New Roman" w:hAnsi="Times New Roman"/>
          <w:szCs w:val="24"/>
          <w:lang w:val="en-GB"/>
        </w:rPr>
        <w:t xml:space="preserve">try contexts (Carnegie and Napier, 2002), </w:t>
      </w:r>
      <w:r w:rsidR="00BC6FFB" w:rsidRPr="0037299D">
        <w:rPr>
          <w:rFonts w:ascii="Times New Roman" w:hAnsi="Times New Roman"/>
          <w:szCs w:val="24"/>
          <w:lang w:val="en-GB"/>
        </w:rPr>
        <w:t>our analysis adds to the understanding o</w:t>
      </w:r>
      <w:r w:rsidR="00465A09" w:rsidRPr="0037299D">
        <w:rPr>
          <w:rFonts w:ascii="Times New Roman" w:hAnsi="Times New Roman"/>
          <w:szCs w:val="24"/>
          <w:lang w:val="en-GB"/>
        </w:rPr>
        <w:t>f</w:t>
      </w:r>
      <w:r w:rsidR="00BC6FFB" w:rsidRPr="0037299D">
        <w:rPr>
          <w:rFonts w:ascii="Times New Roman" w:hAnsi="Times New Roman"/>
          <w:szCs w:val="24"/>
          <w:lang w:val="en-GB"/>
        </w:rPr>
        <w:t xml:space="preserve"> </w:t>
      </w:r>
      <w:r w:rsidRPr="0037299D">
        <w:rPr>
          <w:rFonts w:ascii="Times New Roman" w:hAnsi="Times New Roman"/>
          <w:szCs w:val="24"/>
          <w:lang w:val="en-GB"/>
        </w:rPr>
        <w:t xml:space="preserve">how the dual </w:t>
      </w:r>
      <w:r w:rsidR="002D7AE8" w:rsidRPr="0037299D">
        <w:rPr>
          <w:rFonts w:ascii="Times New Roman" w:hAnsi="Times New Roman"/>
          <w:szCs w:val="24"/>
          <w:lang w:val="en-GB"/>
        </w:rPr>
        <w:t xml:space="preserve">ledger </w:t>
      </w:r>
      <w:r w:rsidRPr="0037299D">
        <w:rPr>
          <w:rFonts w:ascii="Times New Roman" w:hAnsi="Times New Roman"/>
          <w:szCs w:val="24"/>
          <w:lang w:val="en-GB"/>
        </w:rPr>
        <w:t>accounting approach</w:t>
      </w:r>
      <w:r w:rsidR="00957979" w:rsidRPr="0037299D">
        <w:rPr>
          <w:rFonts w:ascii="Times New Roman" w:hAnsi="Times New Roman"/>
          <w:szCs w:val="24"/>
          <w:lang w:val="en-GB"/>
        </w:rPr>
        <w:t xml:space="preserve"> –</w:t>
      </w:r>
      <w:r w:rsidR="00FA3581" w:rsidRPr="0037299D">
        <w:rPr>
          <w:rFonts w:ascii="Times New Roman" w:hAnsi="Times New Roman"/>
          <w:szCs w:val="24"/>
          <w:lang w:val="en-GB"/>
        </w:rPr>
        <w:t xml:space="preserve"> </w:t>
      </w:r>
      <w:r w:rsidRPr="0037299D">
        <w:rPr>
          <w:rFonts w:ascii="Times New Roman" w:hAnsi="Times New Roman"/>
          <w:szCs w:val="24"/>
          <w:lang w:val="en-GB"/>
        </w:rPr>
        <w:t xml:space="preserve">a </w:t>
      </w:r>
      <w:r w:rsidR="00ED64AC" w:rsidRPr="0037299D">
        <w:rPr>
          <w:rFonts w:ascii="Times New Roman" w:hAnsi="Times New Roman"/>
          <w:szCs w:val="24"/>
          <w:lang w:val="en-GB"/>
        </w:rPr>
        <w:t xml:space="preserve">characteristic feature of the German accounting </w:t>
      </w:r>
      <w:r w:rsidR="00F2200C" w:rsidRPr="0037299D">
        <w:rPr>
          <w:rFonts w:ascii="Times New Roman" w:hAnsi="Times New Roman"/>
          <w:szCs w:val="24"/>
          <w:lang w:val="en-GB"/>
        </w:rPr>
        <w:t xml:space="preserve">systems </w:t>
      </w:r>
      <w:r w:rsidR="006B2820" w:rsidRPr="0037299D">
        <w:rPr>
          <w:rFonts w:ascii="Times New Roman" w:hAnsi="Times New Roman"/>
          <w:szCs w:val="24"/>
          <w:lang w:val="en-GB"/>
        </w:rPr>
        <w:t xml:space="preserve">that </w:t>
      </w:r>
      <w:r w:rsidR="00465A09" w:rsidRPr="0037299D">
        <w:rPr>
          <w:rFonts w:ascii="Times New Roman" w:hAnsi="Times New Roman"/>
          <w:szCs w:val="24"/>
          <w:lang w:val="en-GB"/>
        </w:rPr>
        <w:t>prevailed</w:t>
      </w:r>
      <w:r w:rsidR="00ED64AC" w:rsidRPr="0037299D">
        <w:rPr>
          <w:rFonts w:ascii="Times New Roman" w:hAnsi="Times New Roman"/>
          <w:szCs w:val="24"/>
          <w:lang w:val="en-GB"/>
        </w:rPr>
        <w:t xml:space="preserve"> for decades (Jones and Luther, 2005; </w:t>
      </w:r>
      <w:proofErr w:type="spellStart"/>
      <w:r w:rsidR="00ED64AC" w:rsidRPr="0037299D">
        <w:rPr>
          <w:rFonts w:ascii="Times New Roman" w:hAnsi="Times New Roman"/>
          <w:szCs w:val="24"/>
          <w:lang w:val="en-GB"/>
        </w:rPr>
        <w:t>Ewert</w:t>
      </w:r>
      <w:proofErr w:type="spellEnd"/>
      <w:r w:rsidR="00ED64AC" w:rsidRPr="0037299D">
        <w:rPr>
          <w:rFonts w:ascii="Times New Roman" w:hAnsi="Times New Roman"/>
          <w:szCs w:val="24"/>
          <w:lang w:val="en-GB"/>
        </w:rPr>
        <w:t xml:space="preserve"> and </w:t>
      </w:r>
      <w:proofErr w:type="spellStart"/>
      <w:r w:rsidR="00ED64AC" w:rsidRPr="0037299D">
        <w:rPr>
          <w:rFonts w:ascii="Times New Roman" w:hAnsi="Times New Roman"/>
          <w:szCs w:val="24"/>
          <w:lang w:val="en-GB"/>
        </w:rPr>
        <w:t>Wagenhofer</w:t>
      </w:r>
      <w:proofErr w:type="spellEnd"/>
      <w:r w:rsidR="00ED64AC" w:rsidRPr="0037299D">
        <w:rPr>
          <w:rFonts w:ascii="Times New Roman" w:hAnsi="Times New Roman"/>
          <w:szCs w:val="24"/>
          <w:lang w:val="en-GB"/>
        </w:rPr>
        <w:t>, 2007)</w:t>
      </w:r>
      <w:r w:rsidR="00957979" w:rsidRPr="0037299D">
        <w:rPr>
          <w:rFonts w:ascii="Times New Roman" w:hAnsi="Times New Roman"/>
          <w:szCs w:val="24"/>
          <w:lang w:val="en-GB"/>
        </w:rPr>
        <w:t xml:space="preserve"> –</w:t>
      </w:r>
      <w:r w:rsidR="003E5AC3">
        <w:rPr>
          <w:rFonts w:ascii="Times New Roman" w:hAnsi="Times New Roman"/>
          <w:szCs w:val="24"/>
          <w:lang w:val="en-GB"/>
        </w:rPr>
        <w:t xml:space="preserve"> </w:t>
      </w:r>
      <w:r w:rsidRPr="0037299D">
        <w:rPr>
          <w:rFonts w:ascii="Times New Roman" w:hAnsi="Times New Roman"/>
          <w:szCs w:val="24"/>
          <w:lang w:val="en-GB"/>
        </w:rPr>
        <w:t xml:space="preserve">emerged and </w:t>
      </w:r>
      <w:r w:rsidR="00465A09" w:rsidRPr="0037299D">
        <w:rPr>
          <w:rFonts w:ascii="Times New Roman" w:hAnsi="Times New Roman"/>
          <w:szCs w:val="24"/>
          <w:lang w:val="en-GB"/>
        </w:rPr>
        <w:t xml:space="preserve">then </w:t>
      </w:r>
      <w:r w:rsidR="00ED64AC" w:rsidRPr="0037299D">
        <w:rPr>
          <w:rFonts w:ascii="Times New Roman" w:hAnsi="Times New Roman"/>
          <w:szCs w:val="24"/>
          <w:lang w:val="en-GB"/>
        </w:rPr>
        <w:t>evolved towards a “partial integration of accounting systems”</w:t>
      </w:r>
      <w:r w:rsidR="001A1BB4" w:rsidRPr="0037299D" w:rsidDel="001A1BB4">
        <w:rPr>
          <w:rFonts w:ascii="Times New Roman" w:hAnsi="Times New Roman"/>
          <w:szCs w:val="24"/>
          <w:lang w:val="en-GB"/>
        </w:rPr>
        <w:t xml:space="preserve"> </w:t>
      </w:r>
      <w:r w:rsidR="003F4A36">
        <w:rPr>
          <w:rFonts w:ascii="Times New Roman" w:hAnsi="Times New Roman"/>
          <w:szCs w:val="24"/>
          <w:lang w:val="en-GB"/>
        </w:rPr>
        <w:t>(</w:t>
      </w:r>
      <w:proofErr w:type="spellStart"/>
      <w:r w:rsidR="003F4A36">
        <w:rPr>
          <w:rFonts w:ascii="Times New Roman" w:hAnsi="Times New Roman"/>
          <w:szCs w:val="24"/>
          <w:lang w:val="en-GB"/>
        </w:rPr>
        <w:t>Weißenberger</w:t>
      </w:r>
      <w:proofErr w:type="spellEnd"/>
      <w:r w:rsidR="003F4A36">
        <w:rPr>
          <w:rFonts w:ascii="Times New Roman" w:hAnsi="Times New Roman"/>
          <w:szCs w:val="24"/>
          <w:lang w:val="en-GB"/>
        </w:rPr>
        <w:t xml:space="preserve"> and </w:t>
      </w:r>
      <w:proofErr w:type="spellStart"/>
      <w:r w:rsidR="003F4A36">
        <w:rPr>
          <w:rFonts w:ascii="Times New Roman" w:hAnsi="Times New Roman"/>
          <w:szCs w:val="24"/>
          <w:lang w:val="en-GB"/>
        </w:rPr>
        <w:t>A</w:t>
      </w:r>
      <w:r w:rsidR="003F4A36">
        <w:rPr>
          <w:rFonts w:ascii="Times New Roman" w:hAnsi="Times New Roman"/>
          <w:szCs w:val="24"/>
          <w:lang w:val="en-GB"/>
        </w:rPr>
        <w:t>n</w:t>
      </w:r>
      <w:r w:rsidR="003F4A36">
        <w:rPr>
          <w:rFonts w:ascii="Times New Roman" w:hAnsi="Times New Roman"/>
          <w:szCs w:val="24"/>
          <w:lang w:val="en-GB"/>
        </w:rPr>
        <w:t>gelkort</w:t>
      </w:r>
      <w:proofErr w:type="spellEnd"/>
      <w:r w:rsidR="003F4A36">
        <w:rPr>
          <w:rFonts w:ascii="Times New Roman" w:hAnsi="Times New Roman"/>
          <w:szCs w:val="24"/>
          <w:lang w:val="en-GB"/>
        </w:rPr>
        <w:t>, 2011)</w:t>
      </w:r>
      <w:r w:rsidR="00ED64AC" w:rsidRPr="0037299D">
        <w:rPr>
          <w:rFonts w:ascii="Times New Roman" w:hAnsi="Times New Roman"/>
          <w:szCs w:val="24"/>
          <w:lang w:val="en-GB"/>
        </w:rPr>
        <w:t>.</w:t>
      </w:r>
      <w:r w:rsidR="00C91EE3">
        <w:rPr>
          <w:rStyle w:val="FootnoteReference"/>
          <w:rFonts w:ascii="Times New Roman" w:hAnsi="Times New Roman"/>
          <w:szCs w:val="24"/>
          <w:lang w:val="en-GB"/>
        </w:rPr>
        <w:footnoteReference w:id="2"/>
      </w:r>
    </w:p>
    <w:p w14:paraId="42347AB8" w14:textId="6A114A32" w:rsidR="00EB62C8" w:rsidRPr="0037299D" w:rsidRDefault="00ED64AC" w:rsidP="00904434">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 xml:space="preserve">The </w:t>
      </w:r>
      <w:r w:rsidR="006D4AB4" w:rsidRPr="0037299D">
        <w:rPr>
          <w:rFonts w:ascii="Times New Roman" w:hAnsi="Times New Roman"/>
          <w:szCs w:val="24"/>
          <w:lang w:val="en-GB"/>
        </w:rPr>
        <w:t xml:space="preserve">German </w:t>
      </w:r>
      <w:r w:rsidRPr="0037299D">
        <w:rPr>
          <w:rFonts w:ascii="Times New Roman" w:hAnsi="Times New Roman"/>
          <w:szCs w:val="24"/>
          <w:lang w:val="en-GB"/>
        </w:rPr>
        <w:t>dual</w:t>
      </w:r>
      <w:r w:rsidR="002D7AE8" w:rsidRPr="0037299D">
        <w:rPr>
          <w:rFonts w:ascii="Times New Roman" w:hAnsi="Times New Roman"/>
          <w:szCs w:val="24"/>
          <w:lang w:val="en-GB"/>
        </w:rPr>
        <w:t xml:space="preserve"> ledger</w:t>
      </w:r>
      <w:r w:rsidRPr="0037299D">
        <w:rPr>
          <w:rFonts w:ascii="Times New Roman" w:hAnsi="Times New Roman"/>
          <w:szCs w:val="24"/>
          <w:lang w:val="en-GB"/>
        </w:rPr>
        <w:t xml:space="preserve"> accounting approach was </w:t>
      </w:r>
      <w:r w:rsidR="005E68C0" w:rsidRPr="0037299D">
        <w:rPr>
          <w:rFonts w:ascii="Times New Roman" w:hAnsi="Times New Roman"/>
          <w:szCs w:val="24"/>
          <w:lang w:val="en-GB"/>
        </w:rPr>
        <w:t xml:space="preserve">promoted </w:t>
      </w:r>
      <w:r w:rsidRPr="0037299D">
        <w:rPr>
          <w:rFonts w:ascii="Times New Roman" w:hAnsi="Times New Roman"/>
          <w:szCs w:val="24"/>
          <w:lang w:val="en-GB"/>
        </w:rPr>
        <w:t xml:space="preserve">by Eugen </w:t>
      </w:r>
      <w:proofErr w:type="spellStart"/>
      <w:r w:rsidRPr="0037299D">
        <w:rPr>
          <w:rFonts w:ascii="Times New Roman" w:hAnsi="Times New Roman"/>
          <w:szCs w:val="24"/>
          <w:lang w:val="en-GB"/>
        </w:rPr>
        <w:t>Schmalenbach</w:t>
      </w:r>
      <w:proofErr w:type="spellEnd"/>
      <w:r w:rsidRPr="0037299D">
        <w:rPr>
          <w:rFonts w:ascii="Times New Roman" w:hAnsi="Times New Roman"/>
          <w:szCs w:val="24"/>
          <w:lang w:val="en-GB"/>
        </w:rPr>
        <w:t xml:space="preserve"> in the early 20</w:t>
      </w:r>
      <w:r w:rsidRPr="0037299D">
        <w:rPr>
          <w:rFonts w:ascii="Times New Roman" w:hAnsi="Times New Roman"/>
          <w:szCs w:val="24"/>
          <w:vertAlign w:val="superscript"/>
          <w:lang w:val="en-GB"/>
        </w:rPr>
        <w:t>th</w:t>
      </w:r>
      <w:r w:rsidRPr="0037299D">
        <w:rPr>
          <w:rFonts w:ascii="Times New Roman" w:hAnsi="Times New Roman"/>
          <w:szCs w:val="24"/>
          <w:lang w:val="en-GB"/>
        </w:rPr>
        <w:t xml:space="preserve"> century and consisted of two independent databases for financial and management accounting</w:t>
      </w:r>
      <w:r w:rsidR="00BC6FFB" w:rsidRPr="0037299D">
        <w:rPr>
          <w:rFonts w:ascii="Times New Roman" w:hAnsi="Times New Roman"/>
          <w:szCs w:val="24"/>
          <w:lang w:val="en-GB"/>
        </w:rPr>
        <w:t xml:space="preserve"> (</w:t>
      </w:r>
      <w:proofErr w:type="spellStart"/>
      <w:r w:rsidR="001E2751" w:rsidRPr="0037299D">
        <w:rPr>
          <w:rFonts w:ascii="Times New Roman" w:hAnsi="Times New Roman"/>
          <w:szCs w:val="24"/>
          <w:lang w:val="en-GB"/>
        </w:rPr>
        <w:t>Schmalenbach</w:t>
      </w:r>
      <w:proofErr w:type="spellEnd"/>
      <w:r w:rsidR="001E2751" w:rsidRPr="0037299D">
        <w:rPr>
          <w:rFonts w:ascii="Times New Roman" w:hAnsi="Times New Roman"/>
          <w:szCs w:val="24"/>
          <w:lang w:val="en-GB"/>
        </w:rPr>
        <w:t>, 1899</w:t>
      </w:r>
      <w:r w:rsidR="00BC6FFB" w:rsidRPr="0037299D">
        <w:rPr>
          <w:rFonts w:ascii="Times New Roman" w:hAnsi="Times New Roman"/>
          <w:szCs w:val="24"/>
          <w:lang w:val="en-GB"/>
        </w:rPr>
        <w:t>)</w:t>
      </w:r>
      <w:r w:rsidR="006D4AB4" w:rsidRPr="0037299D">
        <w:rPr>
          <w:rFonts w:ascii="Times New Roman" w:hAnsi="Times New Roman"/>
          <w:szCs w:val="24"/>
          <w:lang w:val="en-GB"/>
        </w:rPr>
        <w:t>:</w:t>
      </w:r>
      <w:r w:rsidRPr="0037299D">
        <w:rPr>
          <w:rFonts w:ascii="Times New Roman" w:hAnsi="Times New Roman"/>
          <w:szCs w:val="24"/>
          <w:lang w:val="en-GB"/>
        </w:rPr>
        <w:t xml:space="preserve"> </w:t>
      </w:r>
      <w:r w:rsidR="00B80241" w:rsidRPr="0037299D">
        <w:rPr>
          <w:rFonts w:ascii="Times New Roman" w:hAnsi="Times New Roman"/>
          <w:szCs w:val="24"/>
          <w:lang w:val="en-GB"/>
        </w:rPr>
        <w:t>Whereas</w:t>
      </w:r>
      <w:r w:rsidR="00EB62C8" w:rsidRPr="0037299D">
        <w:rPr>
          <w:rFonts w:ascii="Times New Roman" w:hAnsi="Times New Roman"/>
          <w:szCs w:val="24"/>
          <w:lang w:val="en-GB"/>
        </w:rPr>
        <w:t xml:space="preserve"> </w:t>
      </w:r>
      <w:r w:rsidR="00DB65FE" w:rsidRPr="0037299D">
        <w:rPr>
          <w:rFonts w:ascii="Times New Roman" w:hAnsi="Times New Roman"/>
          <w:szCs w:val="24"/>
          <w:lang w:val="en-GB"/>
        </w:rPr>
        <w:t xml:space="preserve">management accounting </w:t>
      </w:r>
      <w:r w:rsidR="002D7AE8" w:rsidRPr="0037299D">
        <w:rPr>
          <w:rFonts w:ascii="Times New Roman" w:hAnsi="Times New Roman"/>
          <w:szCs w:val="24"/>
          <w:lang w:val="en-GB"/>
        </w:rPr>
        <w:t xml:space="preserve">relied </w:t>
      </w:r>
      <w:r w:rsidR="00B80241" w:rsidRPr="0037299D">
        <w:rPr>
          <w:rFonts w:ascii="Times New Roman" w:hAnsi="Times New Roman"/>
          <w:szCs w:val="24"/>
          <w:lang w:val="en-GB"/>
        </w:rPr>
        <w:t xml:space="preserve">on </w:t>
      </w:r>
      <w:r w:rsidR="00DB65FE" w:rsidRPr="0037299D">
        <w:rPr>
          <w:rFonts w:ascii="Times New Roman" w:hAnsi="Times New Roman"/>
          <w:szCs w:val="24"/>
          <w:lang w:val="en-GB"/>
        </w:rPr>
        <w:t xml:space="preserve">both transaction-based and </w:t>
      </w:r>
      <w:r w:rsidR="00EB62C8" w:rsidRPr="0037299D">
        <w:rPr>
          <w:rFonts w:ascii="Times New Roman" w:hAnsi="Times New Roman"/>
          <w:szCs w:val="24"/>
          <w:lang w:val="en-GB"/>
        </w:rPr>
        <w:t xml:space="preserve">imputed costs, financial accounting </w:t>
      </w:r>
      <w:r w:rsidR="002D7AE8" w:rsidRPr="0037299D">
        <w:rPr>
          <w:rFonts w:ascii="Times New Roman" w:hAnsi="Times New Roman"/>
          <w:szCs w:val="24"/>
          <w:lang w:val="en-GB"/>
        </w:rPr>
        <w:t xml:space="preserve">drew </w:t>
      </w:r>
      <w:r w:rsidR="00EB62C8" w:rsidRPr="0037299D">
        <w:rPr>
          <w:rFonts w:ascii="Times New Roman" w:hAnsi="Times New Roman"/>
          <w:szCs w:val="24"/>
          <w:lang w:val="en-GB"/>
        </w:rPr>
        <w:t xml:space="preserve">on </w:t>
      </w:r>
      <w:r w:rsidR="00E413B4" w:rsidRPr="0037299D">
        <w:rPr>
          <w:rFonts w:ascii="Times New Roman" w:hAnsi="Times New Roman"/>
          <w:szCs w:val="24"/>
          <w:lang w:val="en-GB"/>
        </w:rPr>
        <w:t>transaction</w:t>
      </w:r>
      <w:r w:rsidR="00EB62C8" w:rsidRPr="0037299D">
        <w:rPr>
          <w:rFonts w:ascii="Times New Roman" w:hAnsi="Times New Roman"/>
          <w:szCs w:val="24"/>
          <w:lang w:val="en-GB"/>
        </w:rPr>
        <w:t>-base</w:t>
      </w:r>
      <w:r w:rsidR="002E4129" w:rsidRPr="0037299D">
        <w:rPr>
          <w:rFonts w:ascii="Times New Roman" w:hAnsi="Times New Roman"/>
          <w:szCs w:val="24"/>
          <w:lang w:val="en-GB"/>
        </w:rPr>
        <w:t>d figures (</w:t>
      </w:r>
      <w:proofErr w:type="spellStart"/>
      <w:r w:rsidR="008E1113" w:rsidRPr="0037299D">
        <w:rPr>
          <w:rFonts w:ascii="Times New Roman" w:hAnsi="Times New Roman"/>
          <w:szCs w:val="24"/>
          <w:lang w:val="en-GB"/>
        </w:rPr>
        <w:t>Schmale</w:t>
      </w:r>
      <w:r w:rsidR="008E1113" w:rsidRPr="0037299D">
        <w:rPr>
          <w:rFonts w:ascii="Times New Roman" w:hAnsi="Times New Roman"/>
          <w:szCs w:val="24"/>
          <w:lang w:val="en-GB"/>
        </w:rPr>
        <w:t>n</w:t>
      </w:r>
      <w:r w:rsidR="008E1113" w:rsidRPr="0037299D">
        <w:rPr>
          <w:rFonts w:ascii="Times New Roman" w:hAnsi="Times New Roman"/>
          <w:szCs w:val="24"/>
          <w:lang w:val="en-GB"/>
        </w:rPr>
        <w:t>bach</w:t>
      </w:r>
      <w:proofErr w:type="spellEnd"/>
      <w:r w:rsidR="008E1113" w:rsidRPr="0037299D">
        <w:rPr>
          <w:rFonts w:ascii="Times New Roman" w:hAnsi="Times New Roman"/>
          <w:szCs w:val="24"/>
          <w:lang w:val="en-GB"/>
        </w:rPr>
        <w:t>, 1934</w:t>
      </w:r>
      <w:r w:rsidR="001A1BB4" w:rsidRPr="0037299D">
        <w:rPr>
          <w:rFonts w:ascii="Times New Roman" w:hAnsi="Times New Roman"/>
          <w:szCs w:val="24"/>
          <w:lang w:val="en-GB"/>
        </w:rPr>
        <w:t xml:space="preserve">; </w:t>
      </w:r>
      <w:proofErr w:type="spellStart"/>
      <w:r w:rsidR="001A1BB4" w:rsidRPr="0037299D">
        <w:rPr>
          <w:rFonts w:ascii="Times New Roman" w:hAnsi="Times New Roman"/>
          <w:szCs w:val="24"/>
          <w:lang w:val="en-GB"/>
        </w:rPr>
        <w:t>Ikäheimo</w:t>
      </w:r>
      <w:proofErr w:type="spellEnd"/>
      <w:r w:rsidR="001A1BB4" w:rsidRPr="0037299D">
        <w:rPr>
          <w:rFonts w:ascii="Times New Roman" w:hAnsi="Times New Roman"/>
          <w:szCs w:val="24"/>
          <w:lang w:val="en-GB"/>
        </w:rPr>
        <w:t xml:space="preserve"> and </w:t>
      </w:r>
      <w:proofErr w:type="spellStart"/>
      <w:r w:rsidR="001A1BB4" w:rsidRPr="0037299D">
        <w:rPr>
          <w:rFonts w:ascii="Times New Roman" w:hAnsi="Times New Roman"/>
          <w:szCs w:val="24"/>
          <w:lang w:val="en-GB"/>
        </w:rPr>
        <w:t>Taipaleenmäki</w:t>
      </w:r>
      <w:proofErr w:type="spellEnd"/>
      <w:r w:rsidR="001A1BB4" w:rsidRPr="0037299D">
        <w:rPr>
          <w:rFonts w:ascii="Times New Roman" w:hAnsi="Times New Roman"/>
          <w:szCs w:val="24"/>
          <w:lang w:val="en-GB"/>
        </w:rPr>
        <w:t>, 2010</w:t>
      </w:r>
      <w:r w:rsidR="00EB62C8" w:rsidRPr="0037299D">
        <w:rPr>
          <w:rFonts w:ascii="Times New Roman" w:hAnsi="Times New Roman"/>
          <w:szCs w:val="24"/>
          <w:lang w:val="en-GB"/>
        </w:rPr>
        <w:t xml:space="preserve">). </w:t>
      </w:r>
      <w:r w:rsidR="00904434" w:rsidRPr="0037299D">
        <w:rPr>
          <w:rFonts w:ascii="Times New Roman" w:hAnsi="Times New Roman"/>
          <w:szCs w:val="24"/>
          <w:lang w:val="en-GB"/>
        </w:rPr>
        <w:t xml:space="preserve">Such decoupling appeared appropriate as German financial accounting focused on creditor protection and thus appeared </w:t>
      </w:r>
      <w:r w:rsidR="006D4AB4" w:rsidRPr="0037299D">
        <w:rPr>
          <w:rFonts w:ascii="Times New Roman" w:hAnsi="Times New Roman"/>
          <w:szCs w:val="24"/>
          <w:lang w:val="en-GB"/>
        </w:rPr>
        <w:t xml:space="preserve">to be less </w:t>
      </w:r>
      <w:r w:rsidR="001946A9" w:rsidRPr="0037299D">
        <w:rPr>
          <w:rFonts w:ascii="Times New Roman" w:hAnsi="Times New Roman"/>
          <w:szCs w:val="24"/>
          <w:lang w:val="en-GB"/>
        </w:rPr>
        <w:t xml:space="preserve">useful </w:t>
      </w:r>
      <w:r w:rsidR="006D4AB4" w:rsidRPr="0037299D">
        <w:rPr>
          <w:rFonts w:ascii="Times New Roman" w:hAnsi="Times New Roman"/>
          <w:szCs w:val="24"/>
          <w:lang w:val="en-GB"/>
        </w:rPr>
        <w:t xml:space="preserve">for supporting </w:t>
      </w:r>
      <w:r w:rsidR="00EB62C8" w:rsidRPr="0037299D">
        <w:rPr>
          <w:rFonts w:ascii="Times New Roman" w:hAnsi="Times New Roman"/>
          <w:szCs w:val="24"/>
          <w:lang w:val="en-GB"/>
        </w:rPr>
        <w:t xml:space="preserve">managerial </w:t>
      </w:r>
      <w:r w:rsidR="005E70EA" w:rsidRPr="0037299D">
        <w:rPr>
          <w:rFonts w:ascii="Times New Roman" w:hAnsi="Times New Roman"/>
          <w:szCs w:val="24"/>
          <w:lang w:val="en-GB"/>
        </w:rPr>
        <w:t>decision-</w:t>
      </w:r>
      <w:r w:rsidR="006D4AB4" w:rsidRPr="0037299D">
        <w:rPr>
          <w:rFonts w:ascii="Times New Roman" w:hAnsi="Times New Roman"/>
          <w:szCs w:val="24"/>
          <w:lang w:val="en-GB"/>
        </w:rPr>
        <w:t xml:space="preserve">making </w:t>
      </w:r>
      <w:r w:rsidR="002E4129" w:rsidRPr="0037299D">
        <w:rPr>
          <w:rFonts w:ascii="Times New Roman" w:hAnsi="Times New Roman"/>
          <w:szCs w:val="24"/>
          <w:lang w:val="en-GB"/>
        </w:rPr>
        <w:t>(</w:t>
      </w:r>
      <w:r w:rsidR="00EB62C8" w:rsidRPr="0037299D">
        <w:rPr>
          <w:rFonts w:ascii="Times New Roman" w:hAnsi="Times New Roman"/>
          <w:szCs w:val="24"/>
          <w:lang w:val="en-GB"/>
        </w:rPr>
        <w:t xml:space="preserve">Christensen and </w:t>
      </w:r>
      <w:proofErr w:type="spellStart"/>
      <w:r w:rsidR="00EB62C8" w:rsidRPr="0037299D">
        <w:rPr>
          <w:rFonts w:ascii="Times New Roman" w:hAnsi="Times New Roman"/>
          <w:szCs w:val="24"/>
          <w:lang w:val="en-GB"/>
        </w:rPr>
        <w:t>Wagenhofer</w:t>
      </w:r>
      <w:proofErr w:type="spellEnd"/>
      <w:r w:rsidR="00405886" w:rsidRPr="0037299D">
        <w:rPr>
          <w:rFonts w:ascii="Times New Roman" w:hAnsi="Times New Roman"/>
          <w:szCs w:val="24"/>
          <w:lang w:val="en-GB"/>
        </w:rPr>
        <w:t>,</w:t>
      </w:r>
      <w:r w:rsidR="00EB62C8" w:rsidRPr="0037299D">
        <w:rPr>
          <w:rFonts w:ascii="Times New Roman" w:hAnsi="Times New Roman"/>
          <w:szCs w:val="24"/>
          <w:lang w:val="en-GB"/>
        </w:rPr>
        <w:t xml:space="preserve"> 1997; </w:t>
      </w:r>
      <w:proofErr w:type="spellStart"/>
      <w:r w:rsidR="00EB62C8" w:rsidRPr="0037299D">
        <w:rPr>
          <w:rFonts w:ascii="Times New Roman" w:hAnsi="Times New Roman"/>
          <w:szCs w:val="24"/>
          <w:lang w:val="en-GB"/>
        </w:rPr>
        <w:t>Schildbach</w:t>
      </w:r>
      <w:proofErr w:type="spellEnd"/>
      <w:r w:rsidR="00405886" w:rsidRPr="0037299D">
        <w:rPr>
          <w:rFonts w:ascii="Times New Roman" w:hAnsi="Times New Roman"/>
          <w:szCs w:val="24"/>
          <w:lang w:val="en-GB"/>
        </w:rPr>
        <w:t>,</w:t>
      </w:r>
      <w:r w:rsidR="00EB62C8" w:rsidRPr="0037299D">
        <w:rPr>
          <w:rFonts w:ascii="Times New Roman" w:hAnsi="Times New Roman"/>
          <w:szCs w:val="24"/>
          <w:lang w:val="en-GB"/>
        </w:rPr>
        <w:t xml:space="preserve"> 1997). The resulting </w:t>
      </w:r>
      <w:r w:rsidR="00851FA3" w:rsidRPr="0037299D">
        <w:rPr>
          <w:rFonts w:ascii="Times New Roman" w:hAnsi="Times New Roman"/>
          <w:szCs w:val="24"/>
          <w:lang w:val="en-GB"/>
        </w:rPr>
        <w:t>dual</w:t>
      </w:r>
      <w:r w:rsidR="00EB62C8" w:rsidRPr="0037299D">
        <w:rPr>
          <w:rFonts w:ascii="Times New Roman" w:hAnsi="Times New Roman"/>
          <w:szCs w:val="24"/>
          <w:lang w:val="en-GB"/>
        </w:rPr>
        <w:t xml:space="preserve"> ledger approach </w:t>
      </w:r>
      <w:r w:rsidR="00D414CA" w:rsidRPr="0037299D">
        <w:rPr>
          <w:rFonts w:ascii="Times New Roman" w:hAnsi="Times New Roman"/>
          <w:szCs w:val="24"/>
          <w:lang w:val="en-GB"/>
        </w:rPr>
        <w:t>was</w:t>
      </w:r>
      <w:r w:rsidR="00EB62C8" w:rsidRPr="0037299D">
        <w:rPr>
          <w:rFonts w:ascii="Times New Roman" w:hAnsi="Times New Roman"/>
          <w:szCs w:val="24"/>
          <w:lang w:val="en-GB"/>
        </w:rPr>
        <w:t xml:space="preserve"> taken for granted by German companies and </w:t>
      </w:r>
      <w:r w:rsidR="007264CE" w:rsidRPr="0037299D">
        <w:rPr>
          <w:rFonts w:ascii="Times New Roman" w:hAnsi="Times New Roman"/>
          <w:szCs w:val="24"/>
          <w:lang w:val="en-GB"/>
        </w:rPr>
        <w:t xml:space="preserve">the </w:t>
      </w:r>
      <w:r w:rsidR="00EB62C8" w:rsidRPr="0037299D">
        <w:rPr>
          <w:rFonts w:ascii="Times New Roman" w:hAnsi="Times New Roman"/>
          <w:szCs w:val="24"/>
          <w:lang w:val="en-GB"/>
        </w:rPr>
        <w:t xml:space="preserve">academic community for </w:t>
      </w:r>
      <w:r w:rsidR="00005A46" w:rsidRPr="0037299D">
        <w:rPr>
          <w:rFonts w:ascii="Times New Roman" w:hAnsi="Times New Roman"/>
          <w:szCs w:val="24"/>
          <w:lang w:val="en-GB"/>
        </w:rPr>
        <w:t>a century</w:t>
      </w:r>
      <w:r w:rsidR="00EB62C8" w:rsidRPr="0037299D">
        <w:rPr>
          <w:rFonts w:ascii="Times New Roman" w:hAnsi="Times New Roman"/>
          <w:szCs w:val="24"/>
          <w:lang w:val="en-GB"/>
        </w:rPr>
        <w:t xml:space="preserve"> and encouraged a </w:t>
      </w:r>
      <w:r w:rsidR="00A63AEC" w:rsidRPr="0037299D">
        <w:rPr>
          <w:rFonts w:ascii="Times New Roman" w:hAnsi="Times New Roman"/>
          <w:szCs w:val="24"/>
          <w:lang w:val="en-GB"/>
        </w:rPr>
        <w:t>conceptual</w:t>
      </w:r>
      <w:r w:rsidR="00EB62C8" w:rsidRPr="0037299D">
        <w:rPr>
          <w:rFonts w:ascii="Times New Roman" w:hAnsi="Times New Roman"/>
          <w:szCs w:val="24"/>
          <w:lang w:val="en-GB"/>
        </w:rPr>
        <w:t xml:space="preserve"> </w:t>
      </w:r>
      <w:r w:rsidR="00E413B4" w:rsidRPr="0037299D">
        <w:rPr>
          <w:rFonts w:ascii="Times New Roman" w:hAnsi="Times New Roman"/>
          <w:szCs w:val="24"/>
          <w:lang w:val="en-GB"/>
        </w:rPr>
        <w:t>split between</w:t>
      </w:r>
      <w:r w:rsidR="00EB62C8" w:rsidRPr="0037299D">
        <w:rPr>
          <w:rFonts w:ascii="Times New Roman" w:hAnsi="Times New Roman"/>
          <w:szCs w:val="24"/>
          <w:lang w:val="en-GB"/>
        </w:rPr>
        <w:t xml:space="preserve"> management and financial accounting </w:t>
      </w:r>
      <w:r w:rsidR="00313FAB" w:rsidRPr="0037299D">
        <w:rPr>
          <w:rFonts w:ascii="Times New Roman" w:hAnsi="Times New Roman"/>
          <w:szCs w:val="24"/>
          <w:lang w:val="en-GB"/>
        </w:rPr>
        <w:t>(</w:t>
      </w:r>
      <w:r w:rsidR="00BC6FFB" w:rsidRPr="0037299D">
        <w:rPr>
          <w:rFonts w:ascii="Times New Roman" w:hAnsi="Times New Roman"/>
          <w:szCs w:val="24"/>
          <w:lang w:val="en-GB"/>
        </w:rPr>
        <w:t xml:space="preserve">Schweitzer and </w:t>
      </w:r>
      <w:proofErr w:type="spellStart"/>
      <w:r w:rsidR="00BC6FFB" w:rsidRPr="0037299D">
        <w:rPr>
          <w:rFonts w:ascii="Times New Roman" w:hAnsi="Times New Roman"/>
          <w:szCs w:val="24"/>
          <w:lang w:val="en-GB"/>
        </w:rPr>
        <w:t>Ziolkowski</w:t>
      </w:r>
      <w:proofErr w:type="spellEnd"/>
      <w:r w:rsidR="00BC6FFB" w:rsidRPr="0037299D">
        <w:rPr>
          <w:rFonts w:ascii="Times New Roman" w:hAnsi="Times New Roman"/>
          <w:szCs w:val="24"/>
          <w:lang w:val="en-GB"/>
        </w:rPr>
        <w:t xml:space="preserve">, 1999; </w:t>
      </w:r>
      <w:proofErr w:type="spellStart"/>
      <w:r w:rsidR="00313FAB" w:rsidRPr="0037299D">
        <w:rPr>
          <w:rFonts w:ascii="Times New Roman" w:hAnsi="Times New Roman"/>
          <w:szCs w:val="24"/>
          <w:lang w:val="en-GB"/>
        </w:rPr>
        <w:t>Ewert</w:t>
      </w:r>
      <w:proofErr w:type="spellEnd"/>
      <w:r w:rsidR="00313FAB" w:rsidRPr="0037299D">
        <w:rPr>
          <w:rFonts w:ascii="Times New Roman" w:hAnsi="Times New Roman"/>
          <w:szCs w:val="24"/>
          <w:lang w:val="en-GB"/>
        </w:rPr>
        <w:t xml:space="preserve"> and </w:t>
      </w:r>
      <w:proofErr w:type="spellStart"/>
      <w:r w:rsidR="00313FAB" w:rsidRPr="0037299D">
        <w:rPr>
          <w:rFonts w:ascii="Times New Roman" w:hAnsi="Times New Roman"/>
          <w:szCs w:val="24"/>
          <w:lang w:val="en-GB"/>
        </w:rPr>
        <w:t>Wagenhofer</w:t>
      </w:r>
      <w:proofErr w:type="spellEnd"/>
      <w:r w:rsidR="00313FAB" w:rsidRPr="0037299D">
        <w:rPr>
          <w:rFonts w:ascii="Times New Roman" w:hAnsi="Times New Roman"/>
          <w:szCs w:val="24"/>
          <w:lang w:val="en-GB"/>
        </w:rPr>
        <w:t>, 2007)</w:t>
      </w:r>
      <w:r w:rsidR="00EB62C8" w:rsidRPr="0037299D">
        <w:rPr>
          <w:rFonts w:ascii="Times New Roman" w:hAnsi="Times New Roman"/>
          <w:szCs w:val="24"/>
          <w:lang w:val="en-GB"/>
        </w:rPr>
        <w:t xml:space="preserve">. </w:t>
      </w:r>
      <w:r w:rsidR="00A63AEC" w:rsidRPr="0037299D">
        <w:rPr>
          <w:rFonts w:ascii="Times New Roman" w:hAnsi="Times New Roman"/>
          <w:szCs w:val="24"/>
          <w:lang w:val="en-GB"/>
        </w:rPr>
        <w:t xml:space="preserve">This </w:t>
      </w:r>
      <w:r w:rsidR="00A63AEC" w:rsidRPr="0037299D">
        <w:rPr>
          <w:rFonts w:ascii="Times New Roman" w:hAnsi="Times New Roman"/>
          <w:szCs w:val="24"/>
          <w:lang w:val="en-GB"/>
        </w:rPr>
        <w:lastRenderedPageBreak/>
        <w:t>structure</w:t>
      </w:r>
      <w:r w:rsidR="00EB62C8" w:rsidRPr="0037299D">
        <w:rPr>
          <w:rFonts w:ascii="Times New Roman" w:hAnsi="Times New Roman"/>
          <w:szCs w:val="24"/>
          <w:lang w:val="en-GB"/>
        </w:rPr>
        <w:t xml:space="preserve"> </w:t>
      </w:r>
      <w:r w:rsidR="00E413B4" w:rsidRPr="0037299D">
        <w:rPr>
          <w:rFonts w:ascii="Times New Roman" w:hAnsi="Times New Roman"/>
          <w:szCs w:val="24"/>
          <w:lang w:val="en-GB"/>
        </w:rPr>
        <w:t>w</w:t>
      </w:r>
      <w:r w:rsidR="00A63AEC" w:rsidRPr="0037299D">
        <w:rPr>
          <w:rFonts w:ascii="Times New Roman" w:hAnsi="Times New Roman"/>
          <w:szCs w:val="24"/>
          <w:lang w:val="en-GB"/>
        </w:rPr>
        <w:t>as</w:t>
      </w:r>
      <w:r w:rsidR="00E413B4" w:rsidRPr="0037299D">
        <w:rPr>
          <w:rFonts w:ascii="Times New Roman" w:hAnsi="Times New Roman"/>
          <w:szCs w:val="24"/>
          <w:lang w:val="en-GB"/>
        </w:rPr>
        <w:t xml:space="preserve"> in </w:t>
      </w:r>
      <w:r w:rsidR="00BD0C86" w:rsidRPr="0037299D">
        <w:rPr>
          <w:rFonts w:ascii="Times New Roman" w:hAnsi="Times New Roman"/>
          <w:szCs w:val="24"/>
          <w:lang w:val="en-GB"/>
        </w:rPr>
        <w:t xml:space="preserve">sharp contrast </w:t>
      </w:r>
      <w:r w:rsidR="00E413B4" w:rsidRPr="0037299D">
        <w:rPr>
          <w:rFonts w:ascii="Times New Roman" w:hAnsi="Times New Roman"/>
          <w:szCs w:val="24"/>
          <w:lang w:val="en-GB"/>
        </w:rPr>
        <w:t xml:space="preserve">to </w:t>
      </w:r>
      <w:r w:rsidR="007E021E" w:rsidRPr="0037299D">
        <w:rPr>
          <w:rFonts w:ascii="Times New Roman" w:hAnsi="Times New Roman"/>
          <w:szCs w:val="24"/>
          <w:lang w:val="en-GB"/>
        </w:rPr>
        <w:t xml:space="preserve">the general ledger approach </w:t>
      </w:r>
      <w:r w:rsidR="00E4559A" w:rsidRPr="0037299D">
        <w:rPr>
          <w:rFonts w:ascii="Times New Roman" w:hAnsi="Times New Roman"/>
          <w:szCs w:val="24"/>
          <w:lang w:val="en-GB"/>
        </w:rPr>
        <w:t>which</w:t>
      </w:r>
      <w:r w:rsidR="007E021E" w:rsidRPr="0037299D">
        <w:rPr>
          <w:rFonts w:ascii="Times New Roman" w:hAnsi="Times New Roman"/>
          <w:szCs w:val="24"/>
          <w:lang w:val="en-GB"/>
        </w:rPr>
        <w:t xml:space="preserve"> </w:t>
      </w:r>
      <w:r w:rsidR="00E413B4" w:rsidRPr="0037299D">
        <w:rPr>
          <w:rFonts w:ascii="Times New Roman" w:hAnsi="Times New Roman"/>
          <w:szCs w:val="24"/>
          <w:lang w:val="en-GB"/>
        </w:rPr>
        <w:t>could</w:t>
      </w:r>
      <w:r w:rsidR="00EB62C8" w:rsidRPr="0037299D">
        <w:rPr>
          <w:rFonts w:ascii="Times New Roman" w:hAnsi="Times New Roman"/>
          <w:szCs w:val="24"/>
          <w:lang w:val="en-GB"/>
        </w:rPr>
        <w:t xml:space="preserve"> be observed i</w:t>
      </w:r>
      <w:r w:rsidR="002E4129" w:rsidRPr="0037299D">
        <w:rPr>
          <w:rFonts w:ascii="Times New Roman" w:hAnsi="Times New Roman"/>
          <w:szCs w:val="24"/>
          <w:lang w:val="en-GB"/>
        </w:rPr>
        <w:t>n the Anglo-American world (</w:t>
      </w:r>
      <w:r w:rsidR="00EB62C8" w:rsidRPr="0037299D">
        <w:rPr>
          <w:rFonts w:ascii="Times New Roman" w:hAnsi="Times New Roman"/>
          <w:szCs w:val="24"/>
          <w:lang w:val="en-GB"/>
        </w:rPr>
        <w:t xml:space="preserve">Christensen and </w:t>
      </w:r>
      <w:proofErr w:type="spellStart"/>
      <w:r w:rsidR="00EB62C8" w:rsidRPr="0037299D">
        <w:rPr>
          <w:rFonts w:ascii="Times New Roman" w:hAnsi="Times New Roman"/>
          <w:szCs w:val="24"/>
          <w:lang w:val="en-GB"/>
        </w:rPr>
        <w:t>Wagenhofer</w:t>
      </w:r>
      <w:proofErr w:type="spellEnd"/>
      <w:r w:rsidR="00405886" w:rsidRPr="0037299D">
        <w:rPr>
          <w:rFonts w:ascii="Times New Roman" w:hAnsi="Times New Roman"/>
          <w:szCs w:val="24"/>
          <w:lang w:val="en-GB"/>
        </w:rPr>
        <w:t>,</w:t>
      </w:r>
      <w:r w:rsidR="00EB62C8" w:rsidRPr="0037299D">
        <w:rPr>
          <w:rFonts w:ascii="Times New Roman" w:hAnsi="Times New Roman"/>
          <w:szCs w:val="24"/>
          <w:lang w:val="en-GB"/>
        </w:rPr>
        <w:t xml:space="preserve"> 1997; Becker and </w:t>
      </w:r>
      <w:proofErr w:type="spellStart"/>
      <w:r w:rsidR="00EB62C8" w:rsidRPr="0037299D">
        <w:rPr>
          <w:rFonts w:ascii="Times New Roman" w:hAnsi="Times New Roman"/>
          <w:szCs w:val="24"/>
          <w:lang w:val="en-GB"/>
        </w:rPr>
        <w:t>Messner</w:t>
      </w:r>
      <w:proofErr w:type="spellEnd"/>
      <w:r w:rsidR="00405886" w:rsidRPr="0037299D">
        <w:rPr>
          <w:rFonts w:ascii="Times New Roman" w:hAnsi="Times New Roman"/>
          <w:szCs w:val="24"/>
          <w:lang w:val="en-GB"/>
        </w:rPr>
        <w:t>,</w:t>
      </w:r>
      <w:r w:rsidR="00EB62C8" w:rsidRPr="0037299D">
        <w:rPr>
          <w:rFonts w:ascii="Times New Roman" w:hAnsi="Times New Roman"/>
          <w:szCs w:val="24"/>
          <w:lang w:val="en-GB"/>
        </w:rPr>
        <w:t xml:space="preserve"> 2005; Jones and Luther, 2005).</w:t>
      </w:r>
    </w:p>
    <w:p w14:paraId="7254ACC6" w14:textId="35A8B767" w:rsidR="00EB62C8" w:rsidRPr="0037299D" w:rsidRDefault="00EB62C8" w:rsidP="00D10D3F">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 xml:space="preserve">However, </w:t>
      </w:r>
      <w:r w:rsidR="00D10D3F" w:rsidRPr="0037299D">
        <w:rPr>
          <w:rFonts w:ascii="Times New Roman" w:hAnsi="Times New Roman"/>
          <w:szCs w:val="24"/>
          <w:lang w:val="en-GB"/>
        </w:rPr>
        <w:t>in the 1990s major German companies question</w:t>
      </w:r>
      <w:r w:rsidR="001E1305" w:rsidRPr="0037299D">
        <w:rPr>
          <w:rFonts w:ascii="Times New Roman" w:hAnsi="Times New Roman"/>
          <w:szCs w:val="24"/>
          <w:lang w:val="en-GB"/>
        </w:rPr>
        <w:t>ed</w:t>
      </w:r>
      <w:r w:rsidR="00D10D3F" w:rsidRPr="0037299D">
        <w:rPr>
          <w:rFonts w:ascii="Times New Roman" w:hAnsi="Times New Roman"/>
          <w:szCs w:val="24"/>
          <w:lang w:val="en-GB"/>
        </w:rPr>
        <w:t xml:space="preserve"> this separation </w:t>
      </w:r>
      <w:r w:rsidRPr="0037299D">
        <w:rPr>
          <w:rFonts w:ascii="Times New Roman" w:hAnsi="Times New Roman"/>
          <w:szCs w:val="24"/>
          <w:lang w:val="en-GB"/>
        </w:rPr>
        <w:t xml:space="preserve">and </w:t>
      </w:r>
      <w:r w:rsidR="005E68C0" w:rsidRPr="0037299D">
        <w:rPr>
          <w:rFonts w:ascii="Times New Roman" w:hAnsi="Times New Roman"/>
          <w:szCs w:val="24"/>
          <w:lang w:val="en-GB"/>
        </w:rPr>
        <w:t xml:space="preserve">encouraged </w:t>
      </w:r>
      <w:r w:rsidR="00586881" w:rsidRPr="0037299D">
        <w:rPr>
          <w:rFonts w:ascii="Times New Roman" w:hAnsi="Times New Roman"/>
          <w:szCs w:val="24"/>
          <w:lang w:val="en-GB"/>
        </w:rPr>
        <w:t xml:space="preserve">a wider </w:t>
      </w:r>
      <w:r w:rsidR="00E800C4" w:rsidRPr="0037299D">
        <w:rPr>
          <w:rFonts w:ascii="Times New Roman" w:hAnsi="Times New Roman"/>
          <w:szCs w:val="24"/>
          <w:lang w:val="en-GB"/>
        </w:rPr>
        <w:t xml:space="preserve">integration </w:t>
      </w:r>
      <w:r w:rsidR="002D7AE8" w:rsidRPr="0037299D">
        <w:rPr>
          <w:rFonts w:ascii="Times New Roman" w:hAnsi="Times New Roman"/>
          <w:szCs w:val="24"/>
          <w:lang w:val="en-GB"/>
        </w:rPr>
        <w:t>of accounting systems</w:t>
      </w:r>
      <w:r w:rsidR="00C0728A" w:rsidRPr="0037299D">
        <w:rPr>
          <w:rFonts w:ascii="Times New Roman" w:hAnsi="Times New Roman"/>
          <w:szCs w:val="24"/>
          <w:lang w:val="en-GB"/>
        </w:rPr>
        <w:t xml:space="preserve"> (e.g., Ziegler, 1994; </w:t>
      </w:r>
      <w:proofErr w:type="spellStart"/>
      <w:r w:rsidR="00C0728A" w:rsidRPr="0037299D">
        <w:rPr>
          <w:rFonts w:ascii="Times New Roman" w:hAnsi="Times New Roman"/>
          <w:szCs w:val="24"/>
          <w:lang w:val="en-GB"/>
        </w:rPr>
        <w:t>Melching</w:t>
      </w:r>
      <w:proofErr w:type="spellEnd"/>
      <w:r w:rsidR="00C0728A" w:rsidRPr="0037299D">
        <w:rPr>
          <w:rFonts w:ascii="Times New Roman" w:hAnsi="Times New Roman"/>
          <w:szCs w:val="24"/>
          <w:lang w:val="en-GB"/>
        </w:rPr>
        <w:t xml:space="preserve">, 1997; </w:t>
      </w:r>
      <w:proofErr w:type="spellStart"/>
      <w:r w:rsidR="00C0728A" w:rsidRPr="0037299D">
        <w:rPr>
          <w:rFonts w:ascii="Times New Roman" w:hAnsi="Times New Roman"/>
          <w:szCs w:val="24"/>
          <w:lang w:val="en-GB"/>
        </w:rPr>
        <w:t>Beißel</w:t>
      </w:r>
      <w:proofErr w:type="spellEnd"/>
      <w:r w:rsidR="00C0728A" w:rsidRPr="0037299D">
        <w:rPr>
          <w:rFonts w:ascii="Times New Roman" w:hAnsi="Times New Roman"/>
          <w:szCs w:val="24"/>
          <w:lang w:val="en-GB"/>
        </w:rPr>
        <w:t xml:space="preserve"> and Stei</w:t>
      </w:r>
      <w:r w:rsidR="00C0728A" w:rsidRPr="0037299D">
        <w:rPr>
          <w:rFonts w:ascii="Times New Roman" w:hAnsi="Times New Roman"/>
          <w:szCs w:val="24"/>
          <w:lang w:val="en-GB"/>
        </w:rPr>
        <w:t>n</w:t>
      </w:r>
      <w:r w:rsidR="00C0728A" w:rsidRPr="0037299D">
        <w:rPr>
          <w:rFonts w:ascii="Times New Roman" w:hAnsi="Times New Roman"/>
          <w:szCs w:val="24"/>
          <w:lang w:val="en-GB"/>
        </w:rPr>
        <w:t xml:space="preserve">ke, 2004; </w:t>
      </w:r>
      <w:proofErr w:type="spellStart"/>
      <w:r w:rsidR="00C0728A" w:rsidRPr="0037299D">
        <w:rPr>
          <w:rFonts w:ascii="Times New Roman" w:hAnsi="Times New Roman"/>
          <w:szCs w:val="24"/>
          <w:lang w:val="en-GB"/>
        </w:rPr>
        <w:t>Hasselmeyer</w:t>
      </w:r>
      <w:proofErr w:type="spellEnd"/>
      <w:r w:rsidR="00C0728A" w:rsidRPr="0037299D">
        <w:rPr>
          <w:rFonts w:ascii="Times New Roman" w:hAnsi="Times New Roman"/>
          <w:szCs w:val="24"/>
          <w:lang w:val="en-GB"/>
        </w:rPr>
        <w:t xml:space="preserve"> et al., 2005; </w:t>
      </w:r>
      <w:proofErr w:type="spellStart"/>
      <w:r w:rsidR="00C0728A" w:rsidRPr="0037299D">
        <w:rPr>
          <w:rFonts w:ascii="Times New Roman" w:hAnsi="Times New Roman"/>
          <w:szCs w:val="24"/>
          <w:lang w:val="en-GB"/>
        </w:rPr>
        <w:t>Hebeler</w:t>
      </w:r>
      <w:proofErr w:type="spellEnd"/>
      <w:r w:rsidR="00C0728A" w:rsidRPr="0037299D">
        <w:rPr>
          <w:rFonts w:ascii="Times New Roman" w:hAnsi="Times New Roman"/>
          <w:szCs w:val="24"/>
          <w:lang w:val="en-GB"/>
        </w:rPr>
        <w:t>, 2006)</w:t>
      </w:r>
      <w:r w:rsidR="00FD292C" w:rsidRPr="0037299D">
        <w:rPr>
          <w:rFonts w:ascii="Times New Roman" w:hAnsi="Times New Roman"/>
          <w:szCs w:val="24"/>
          <w:lang w:val="en-GB"/>
        </w:rPr>
        <w:t xml:space="preserve">. </w:t>
      </w:r>
      <w:r w:rsidR="00E053DB" w:rsidRPr="0037299D">
        <w:rPr>
          <w:rFonts w:ascii="Times New Roman" w:hAnsi="Times New Roman"/>
          <w:szCs w:val="24"/>
          <w:lang w:val="en-GB"/>
        </w:rPr>
        <w:t>Th</w:t>
      </w:r>
      <w:r w:rsidR="00973F3E" w:rsidRPr="0037299D">
        <w:rPr>
          <w:rFonts w:ascii="Times New Roman" w:hAnsi="Times New Roman"/>
          <w:szCs w:val="24"/>
          <w:lang w:val="en-GB"/>
        </w:rPr>
        <w:t>is</w:t>
      </w:r>
      <w:r w:rsidR="00E053DB" w:rsidRPr="0037299D">
        <w:rPr>
          <w:rFonts w:ascii="Times New Roman" w:hAnsi="Times New Roman"/>
          <w:szCs w:val="24"/>
          <w:lang w:val="en-GB"/>
        </w:rPr>
        <w:t xml:space="preserve"> </w:t>
      </w:r>
      <w:r w:rsidR="00FD292C" w:rsidRPr="0037299D">
        <w:rPr>
          <w:rFonts w:ascii="Times New Roman" w:hAnsi="Times New Roman"/>
          <w:szCs w:val="24"/>
          <w:lang w:val="en-GB"/>
        </w:rPr>
        <w:t>change in business practice</w:t>
      </w:r>
      <w:r w:rsidRPr="0037299D">
        <w:rPr>
          <w:rFonts w:ascii="Times New Roman" w:hAnsi="Times New Roman"/>
          <w:szCs w:val="24"/>
          <w:lang w:val="en-GB"/>
        </w:rPr>
        <w:t xml:space="preserve"> has elicited a lively aca</w:t>
      </w:r>
      <w:r w:rsidR="002E4129" w:rsidRPr="0037299D">
        <w:rPr>
          <w:rFonts w:ascii="Times New Roman" w:hAnsi="Times New Roman"/>
          <w:szCs w:val="24"/>
          <w:lang w:val="en-GB"/>
        </w:rPr>
        <w:t>demic debate (</w:t>
      </w:r>
      <w:r w:rsidRPr="0037299D">
        <w:rPr>
          <w:rFonts w:ascii="Times New Roman" w:hAnsi="Times New Roman"/>
          <w:szCs w:val="24"/>
          <w:lang w:val="en-GB"/>
        </w:rPr>
        <w:t>Ziegler</w:t>
      </w:r>
      <w:r w:rsidR="00405886" w:rsidRPr="0037299D">
        <w:rPr>
          <w:rFonts w:ascii="Times New Roman" w:hAnsi="Times New Roman"/>
          <w:szCs w:val="24"/>
          <w:lang w:val="en-GB"/>
        </w:rPr>
        <w:t>,</w:t>
      </w:r>
      <w:r w:rsidRPr="0037299D">
        <w:rPr>
          <w:rFonts w:ascii="Times New Roman" w:hAnsi="Times New Roman"/>
          <w:szCs w:val="24"/>
          <w:lang w:val="en-GB"/>
        </w:rPr>
        <w:t xml:space="preserve"> 1994; Jones and Luther, 2005; </w:t>
      </w:r>
      <w:proofErr w:type="spellStart"/>
      <w:r w:rsidRPr="0037299D">
        <w:rPr>
          <w:rFonts w:ascii="Times New Roman" w:hAnsi="Times New Roman"/>
          <w:szCs w:val="24"/>
          <w:lang w:val="en-GB"/>
        </w:rPr>
        <w:t>Wagenhofer</w:t>
      </w:r>
      <w:proofErr w:type="spellEnd"/>
      <w:r w:rsidRPr="0037299D">
        <w:rPr>
          <w:rFonts w:ascii="Times New Roman" w:hAnsi="Times New Roman"/>
          <w:szCs w:val="24"/>
          <w:lang w:val="en-GB"/>
        </w:rPr>
        <w:t xml:space="preserve">, 2006; </w:t>
      </w:r>
      <w:proofErr w:type="spellStart"/>
      <w:r w:rsidRPr="0037299D">
        <w:rPr>
          <w:rFonts w:ascii="Times New Roman" w:hAnsi="Times New Roman"/>
          <w:szCs w:val="24"/>
          <w:lang w:val="en-GB"/>
        </w:rPr>
        <w:t>Ewert</w:t>
      </w:r>
      <w:proofErr w:type="spellEnd"/>
      <w:r w:rsidRPr="0037299D">
        <w:rPr>
          <w:rFonts w:ascii="Times New Roman" w:hAnsi="Times New Roman"/>
          <w:szCs w:val="24"/>
          <w:lang w:val="en-GB"/>
        </w:rPr>
        <w:t xml:space="preserve"> and </w:t>
      </w:r>
      <w:proofErr w:type="spellStart"/>
      <w:r w:rsidRPr="0037299D">
        <w:rPr>
          <w:rFonts w:ascii="Times New Roman" w:hAnsi="Times New Roman"/>
          <w:szCs w:val="24"/>
          <w:lang w:val="en-GB"/>
        </w:rPr>
        <w:t>Wagenhofer</w:t>
      </w:r>
      <w:proofErr w:type="spellEnd"/>
      <w:r w:rsidRPr="0037299D">
        <w:rPr>
          <w:rFonts w:ascii="Times New Roman" w:hAnsi="Times New Roman"/>
          <w:szCs w:val="24"/>
          <w:lang w:val="en-GB"/>
        </w:rPr>
        <w:t xml:space="preserve">, 2007; </w:t>
      </w:r>
      <w:r w:rsidR="00A12AF8" w:rsidRPr="0037299D">
        <w:rPr>
          <w:rFonts w:ascii="Times New Roman" w:hAnsi="Times New Roman"/>
          <w:szCs w:val="24"/>
          <w:lang w:val="en-GB"/>
        </w:rPr>
        <w:t>Trapp, 2012a</w:t>
      </w:r>
      <w:r w:rsidRPr="0037299D">
        <w:rPr>
          <w:rFonts w:ascii="Times New Roman" w:hAnsi="Times New Roman"/>
          <w:szCs w:val="24"/>
          <w:lang w:val="en-GB"/>
        </w:rPr>
        <w:t xml:space="preserve">). </w:t>
      </w:r>
      <w:r w:rsidR="00FD292C" w:rsidRPr="0037299D">
        <w:rPr>
          <w:rFonts w:ascii="Times New Roman" w:hAnsi="Times New Roman"/>
          <w:szCs w:val="24"/>
          <w:lang w:val="en-GB"/>
        </w:rPr>
        <w:t>In particular, s</w:t>
      </w:r>
      <w:r w:rsidRPr="0037299D">
        <w:rPr>
          <w:rFonts w:ascii="Times New Roman" w:hAnsi="Times New Roman"/>
          <w:szCs w:val="24"/>
          <w:lang w:val="en-GB"/>
        </w:rPr>
        <w:t>cholars elaborate</w:t>
      </w:r>
      <w:r w:rsidR="00FD292C" w:rsidRPr="0037299D">
        <w:rPr>
          <w:rFonts w:ascii="Times New Roman" w:hAnsi="Times New Roman"/>
          <w:szCs w:val="24"/>
          <w:lang w:val="en-GB"/>
        </w:rPr>
        <w:t>d</w:t>
      </w:r>
      <w:r w:rsidRPr="0037299D">
        <w:rPr>
          <w:rFonts w:ascii="Times New Roman" w:hAnsi="Times New Roman"/>
          <w:szCs w:val="24"/>
          <w:lang w:val="en-GB"/>
        </w:rPr>
        <w:t xml:space="preserve"> on the </w:t>
      </w:r>
      <w:r w:rsidR="00E053DB" w:rsidRPr="0037299D">
        <w:rPr>
          <w:rFonts w:ascii="Times New Roman" w:hAnsi="Times New Roman"/>
          <w:szCs w:val="24"/>
          <w:lang w:val="en-GB"/>
        </w:rPr>
        <w:t xml:space="preserve">benefits </w:t>
      </w:r>
      <w:r w:rsidRPr="0037299D">
        <w:rPr>
          <w:rFonts w:ascii="Times New Roman" w:hAnsi="Times New Roman"/>
          <w:szCs w:val="24"/>
          <w:lang w:val="en-GB"/>
        </w:rPr>
        <w:t>and limit</w:t>
      </w:r>
      <w:r w:rsidRPr="0037299D">
        <w:rPr>
          <w:rFonts w:ascii="Times New Roman" w:hAnsi="Times New Roman"/>
          <w:szCs w:val="24"/>
          <w:lang w:val="en-GB"/>
        </w:rPr>
        <w:t>a</w:t>
      </w:r>
      <w:r w:rsidRPr="0037299D">
        <w:rPr>
          <w:rFonts w:ascii="Times New Roman" w:hAnsi="Times New Roman"/>
          <w:szCs w:val="24"/>
          <w:lang w:val="en-GB"/>
        </w:rPr>
        <w:t xml:space="preserve">tions of the traditional approach </w:t>
      </w:r>
      <w:r w:rsidR="008D2B17" w:rsidRPr="0037299D">
        <w:rPr>
          <w:rFonts w:ascii="Times New Roman" w:hAnsi="Times New Roman"/>
          <w:szCs w:val="24"/>
          <w:lang w:val="en-GB"/>
        </w:rPr>
        <w:t xml:space="preserve">compared </w:t>
      </w:r>
      <w:r w:rsidR="00E053DB" w:rsidRPr="0037299D">
        <w:rPr>
          <w:rFonts w:ascii="Times New Roman" w:hAnsi="Times New Roman"/>
          <w:szCs w:val="24"/>
          <w:lang w:val="en-GB"/>
        </w:rPr>
        <w:t>to an integrated</w:t>
      </w:r>
      <w:r w:rsidRPr="0037299D">
        <w:rPr>
          <w:rFonts w:ascii="Times New Roman" w:hAnsi="Times New Roman"/>
          <w:szCs w:val="24"/>
          <w:lang w:val="en-GB"/>
        </w:rPr>
        <w:t xml:space="preserve"> account</w:t>
      </w:r>
      <w:r w:rsidR="002E4129" w:rsidRPr="0037299D">
        <w:rPr>
          <w:rFonts w:ascii="Times New Roman" w:hAnsi="Times New Roman"/>
          <w:szCs w:val="24"/>
          <w:lang w:val="en-GB"/>
        </w:rPr>
        <w:t>ing system (</w:t>
      </w:r>
      <w:r w:rsidR="003E5AC3">
        <w:rPr>
          <w:rFonts w:ascii="Times New Roman" w:hAnsi="Times New Roman"/>
          <w:szCs w:val="24"/>
          <w:lang w:val="en-GB"/>
        </w:rPr>
        <w:t xml:space="preserve">e.g., </w:t>
      </w:r>
      <w:proofErr w:type="spellStart"/>
      <w:r w:rsidR="003E5AC3">
        <w:rPr>
          <w:rFonts w:ascii="Times New Roman" w:hAnsi="Times New Roman"/>
          <w:szCs w:val="24"/>
          <w:lang w:val="en-GB"/>
        </w:rPr>
        <w:t>Coene</w:t>
      </w:r>
      <w:r w:rsidR="003E5AC3">
        <w:rPr>
          <w:rFonts w:ascii="Times New Roman" w:hAnsi="Times New Roman"/>
          <w:szCs w:val="24"/>
          <w:lang w:val="en-GB"/>
        </w:rPr>
        <w:t>n</w:t>
      </w:r>
      <w:r w:rsidR="003E5AC3">
        <w:rPr>
          <w:rFonts w:ascii="Times New Roman" w:hAnsi="Times New Roman"/>
          <w:szCs w:val="24"/>
          <w:lang w:val="en-GB"/>
        </w:rPr>
        <w:t>berg</w:t>
      </w:r>
      <w:proofErr w:type="spellEnd"/>
      <w:r w:rsidR="003E5AC3">
        <w:rPr>
          <w:rFonts w:ascii="Times New Roman" w:hAnsi="Times New Roman"/>
          <w:szCs w:val="24"/>
          <w:lang w:val="en-GB"/>
        </w:rPr>
        <w:t xml:space="preserve">, 1995; </w:t>
      </w:r>
      <w:proofErr w:type="spellStart"/>
      <w:r w:rsidRPr="0037299D">
        <w:rPr>
          <w:rFonts w:ascii="Times New Roman" w:hAnsi="Times New Roman"/>
          <w:szCs w:val="24"/>
          <w:lang w:val="en-GB"/>
        </w:rPr>
        <w:t>Schaier</w:t>
      </w:r>
      <w:proofErr w:type="spellEnd"/>
      <w:r w:rsidR="00405886" w:rsidRPr="0037299D">
        <w:rPr>
          <w:rFonts w:ascii="Times New Roman" w:hAnsi="Times New Roman"/>
          <w:szCs w:val="24"/>
          <w:lang w:val="en-GB"/>
        </w:rPr>
        <w:t>,</w:t>
      </w:r>
      <w:r w:rsidRPr="0037299D">
        <w:rPr>
          <w:rFonts w:ascii="Times New Roman" w:hAnsi="Times New Roman"/>
          <w:szCs w:val="24"/>
          <w:lang w:val="en-GB"/>
        </w:rPr>
        <w:t xml:space="preserve"> 200</w:t>
      </w:r>
      <w:r w:rsidR="003E5AC3">
        <w:rPr>
          <w:rFonts w:ascii="Times New Roman" w:hAnsi="Times New Roman"/>
          <w:szCs w:val="24"/>
          <w:lang w:val="en-GB"/>
        </w:rPr>
        <w:t>8</w:t>
      </w:r>
      <w:r w:rsidRPr="0037299D">
        <w:rPr>
          <w:rFonts w:ascii="Times New Roman" w:hAnsi="Times New Roman"/>
          <w:szCs w:val="24"/>
          <w:lang w:val="en-GB"/>
        </w:rPr>
        <w:t xml:space="preserve">; Simons and </w:t>
      </w:r>
      <w:proofErr w:type="spellStart"/>
      <w:r w:rsidRPr="0037299D">
        <w:rPr>
          <w:rFonts w:ascii="Times New Roman" w:hAnsi="Times New Roman"/>
          <w:szCs w:val="24"/>
          <w:lang w:val="en-GB"/>
        </w:rPr>
        <w:t>Weißenberger</w:t>
      </w:r>
      <w:proofErr w:type="spellEnd"/>
      <w:r w:rsidR="00405886" w:rsidRPr="0037299D">
        <w:rPr>
          <w:rFonts w:ascii="Times New Roman" w:hAnsi="Times New Roman"/>
          <w:szCs w:val="24"/>
          <w:lang w:val="en-GB"/>
        </w:rPr>
        <w:t>,</w:t>
      </w:r>
      <w:r w:rsidRPr="0037299D">
        <w:rPr>
          <w:rFonts w:ascii="Times New Roman" w:hAnsi="Times New Roman"/>
          <w:szCs w:val="24"/>
          <w:lang w:val="en-GB"/>
        </w:rPr>
        <w:t xml:space="preserve"> 2008)</w:t>
      </w:r>
      <w:r w:rsidR="00957979" w:rsidRPr="0037299D">
        <w:rPr>
          <w:rFonts w:ascii="Times New Roman" w:hAnsi="Times New Roman"/>
          <w:szCs w:val="24"/>
          <w:lang w:val="en-GB"/>
        </w:rPr>
        <w:t xml:space="preserve"> </w:t>
      </w:r>
      <w:r w:rsidR="00D10D3F" w:rsidRPr="0037299D">
        <w:rPr>
          <w:rFonts w:ascii="Times New Roman" w:hAnsi="Times New Roman"/>
          <w:szCs w:val="24"/>
          <w:lang w:val="en-GB"/>
        </w:rPr>
        <w:t>and have empirically invest</w:t>
      </w:r>
      <w:r w:rsidR="00D10D3F" w:rsidRPr="0037299D">
        <w:rPr>
          <w:rFonts w:ascii="Times New Roman" w:hAnsi="Times New Roman"/>
          <w:szCs w:val="24"/>
          <w:lang w:val="en-GB"/>
        </w:rPr>
        <w:t>i</w:t>
      </w:r>
      <w:r w:rsidR="00D10D3F" w:rsidRPr="0037299D">
        <w:rPr>
          <w:rFonts w:ascii="Times New Roman" w:hAnsi="Times New Roman"/>
          <w:szCs w:val="24"/>
          <w:lang w:val="en-GB"/>
        </w:rPr>
        <w:t xml:space="preserve">gated its consequences </w:t>
      </w:r>
      <w:r w:rsidR="00957979" w:rsidRPr="0037299D">
        <w:rPr>
          <w:rFonts w:ascii="Times New Roman" w:hAnsi="Times New Roman"/>
          <w:szCs w:val="24"/>
          <w:lang w:val="en-GB"/>
        </w:rPr>
        <w:t xml:space="preserve">(e.g., </w:t>
      </w:r>
      <w:proofErr w:type="spellStart"/>
      <w:r w:rsidR="00957979" w:rsidRPr="0037299D">
        <w:rPr>
          <w:rFonts w:ascii="Times New Roman" w:hAnsi="Times New Roman"/>
          <w:szCs w:val="24"/>
          <w:lang w:val="en-GB"/>
        </w:rPr>
        <w:t>Weißenberger</w:t>
      </w:r>
      <w:proofErr w:type="spellEnd"/>
      <w:r w:rsidR="00957979" w:rsidRPr="0037299D">
        <w:rPr>
          <w:rFonts w:ascii="Times New Roman" w:hAnsi="Times New Roman"/>
          <w:szCs w:val="24"/>
          <w:lang w:val="en-GB"/>
        </w:rPr>
        <w:t xml:space="preserve"> and </w:t>
      </w:r>
      <w:proofErr w:type="spellStart"/>
      <w:r w:rsidR="00957979" w:rsidRPr="0037299D">
        <w:rPr>
          <w:rFonts w:ascii="Times New Roman" w:hAnsi="Times New Roman"/>
          <w:szCs w:val="24"/>
          <w:lang w:val="en-GB"/>
        </w:rPr>
        <w:t>Angelkort</w:t>
      </w:r>
      <w:proofErr w:type="spellEnd"/>
      <w:r w:rsidR="00957979" w:rsidRPr="0037299D">
        <w:rPr>
          <w:rFonts w:ascii="Times New Roman" w:hAnsi="Times New Roman"/>
          <w:szCs w:val="24"/>
          <w:lang w:val="en-GB"/>
        </w:rPr>
        <w:t xml:space="preserve">, 2011; </w:t>
      </w:r>
      <w:proofErr w:type="spellStart"/>
      <w:r w:rsidR="00957979" w:rsidRPr="0037299D">
        <w:rPr>
          <w:rFonts w:ascii="Times New Roman" w:hAnsi="Times New Roman"/>
          <w:szCs w:val="24"/>
          <w:lang w:val="en-GB"/>
        </w:rPr>
        <w:t>Weißenberger</w:t>
      </w:r>
      <w:proofErr w:type="spellEnd"/>
      <w:r w:rsidR="00957979" w:rsidRPr="0037299D">
        <w:rPr>
          <w:rFonts w:ascii="Times New Roman" w:hAnsi="Times New Roman"/>
          <w:szCs w:val="24"/>
          <w:lang w:val="en-GB"/>
        </w:rPr>
        <w:t xml:space="preserve"> et al., 2011; </w:t>
      </w:r>
      <w:proofErr w:type="spellStart"/>
      <w:r w:rsidR="00957979" w:rsidRPr="0037299D">
        <w:rPr>
          <w:rFonts w:ascii="Times New Roman" w:hAnsi="Times New Roman"/>
          <w:szCs w:val="24"/>
          <w:lang w:val="en-GB"/>
        </w:rPr>
        <w:t>Weide</w:t>
      </w:r>
      <w:proofErr w:type="spellEnd"/>
      <w:r w:rsidR="00957979" w:rsidRPr="0037299D">
        <w:rPr>
          <w:rFonts w:ascii="Times New Roman" w:hAnsi="Times New Roman"/>
          <w:szCs w:val="24"/>
          <w:lang w:val="en-GB"/>
        </w:rPr>
        <w:t xml:space="preserve"> et al., 2011; </w:t>
      </w:r>
      <w:proofErr w:type="spellStart"/>
      <w:r w:rsidR="00957979" w:rsidRPr="0037299D">
        <w:rPr>
          <w:rFonts w:ascii="Times New Roman" w:hAnsi="Times New Roman"/>
          <w:szCs w:val="24"/>
          <w:lang w:val="en-GB"/>
        </w:rPr>
        <w:t>Weißenberger</w:t>
      </w:r>
      <w:proofErr w:type="spellEnd"/>
      <w:r w:rsidR="00957979" w:rsidRPr="0037299D">
        <w:rPr>
          <w:rFonts w:ascii="Times New Roman" w:hAnsi="Times New Roman"/>
          <w:szCs w:val="24"/>
          <w:lang w:val="en-GB"/>
        </w:rPr>
        <w:t xml:space="preserve"> et al., 2012)</w:t>
      </w:r>
      <w:r w:rsidRPr="0037299D">
        <w:rPr>
          <w:rFonts w:ascii="Times New Roman" w:hAnsi="Times New Roman"/>
          <w:szCs w:val="24"/>
          <w:lang w:val="en-GB"/>
        </w:rPr>
        <w:t xml:space="preserve">. </w:t>
      </w:r>
    </w:p>
    <w:p w14:paraId="35751028" w14:textId="5E8423A4" w:rsidR="00BF2BB2" w:rsidRPr="0037299D" w:rsidRDefault="00E800C4" w:rsidP="007400A1">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Against this background</w:t>
      </w:r>
      <w:r w:rsidR="00CF1852" w:rsidRPr="0037299D">
        <w:rPr>
          <w:rFonts w:ascii="Times New Roman" w:hAnsi="Times New Roman"/>
          <w:szCs w:val="24"/>
          <w:lang w:val="en-GB"/>
        </w:rPr>
        <w:t xml:space="preserve">, our paper aims to provide a </w:t>
      </w:r>
      <w:r w:rsidR="00586881" w:rsidRPr="0037299D">
        <w:rPr>
          <w:rFonts w:ascii="Times New Roman" w:hAnsi="Times New Roman"/>
          <w:szCs w:val="24"/>
          <w:lang w:val="en-GB"/>
        </w:rPr>
        <w:t xml:space="preserve">high-level </w:t>
      </w:r>
      <w:r w:rsidR="00CF1852" w:rsidRPr="0037299D">
        <w:rPr>
          <w:rFonts w:ascii="Times New Roman" w:hAnsi="Times New Roman"/>
          <w:szCs w:val="24"/>
          <w:lang w:val="en-GB"/>
        </w:rPr>
        <w:t xml:space="preserve">chronological analysis of the </w:t>
      </w:r>
      <w:r w:rsidR="0064414D">
        <w:rPr>
          <w:rFonts w:ascii="Times New Roman" w:hAnsi="Times New Roman"/>
          <w:szCs w:val="24"/>
          <w:lang w:val="en-GB"/>
        </w:rPr>
        <w:t xml:space="preserve">literature on the </w:t>
      </w:r>
      <w:r w:rsidRPr="0037299D">
        <w:rPr>
          <w:rFonts w:ascii="Times New Roman" w:hAnsi="Times New Roman"/>
          <w:szCs w:val="24"/>
          <w:lang w:val="en-GB"/>
        </w:rPr>
        <w:t>relationship between financial and management accounting in Germany. R</w:t>
      </w:r>
      <w:r w:rsidRPr="0037299D">
        <w:rPr>
          <w:rFonts w:ascii="Times New Roman" w:hAnsi="Times New Roman"/>
          <w:szCs w:val="24"/>
          <w:lang w:val="en-GB"/>
        </w:rPr>
        <w:t>e</w:t>
      </w:r>
      <w:r w:rsidRPr="0037299D">
        <w:rPr>
          <w:rFonts w:ascii="Times New Roman" w:hAnsi="Times New Roman"/>
          <w:szCs w:val="24"/>
          <w:lang w:val="en-GB"/>
        </w:rPr>
        <w:t xml:space="preserve">flecting developments in the German economic and institutional environment, it sheds light on the changes from the traditional dual ledger approach towards </w:t>
      </w:r>
      <w:r w:rsidR="00136CBD" w:rsidRPr="0037299D">
        <w:rPr>
          <w:rFonts w:ascii="Times New Roman" w:hAnsi="Times New Roman"/>
          <w:szCs w:val="24"/>
          <w:lang w:val="en-GB"/>
        </w:rPr>
        <w:t>a</w:t>
      </w:r>
      <w:r w:rsidR="00FD5533" w:rsidRPr="0037299D">
        <w:rPr>
          <w:rFonts w:ascii="Times New Roman" w:hAnsi="Times New Roman"/>
          <w:szCs w:val="24"/>
          <w:lang w:val="en-GB"/>
        </w:rPr>
        <w:t xml:space="preserve"> partial</w:t>
      </w:r>
      <w:r w:rsidR="00136CBD" w:rsidRPr="0037299D">
        <w:rPr>
          <w:rFonts w:ascii="Times New Roman" w:hAnsi="Times New Roman"/>
          <w:szCs w:val="24"/>
          <w:lang w:val="en-GB"/>
        </w:rPr>
        <w:t xml:space="preserve"> integration of financial and management accounting</w:t>
      </w:r>
      <w:r w:rsidR="00CF1852" w:rsidRPr="0037299D">
        <w:rPr>
          <w:rFonts w:ascii="Times New Roman" w:hAnsi="Times New Roman"/>
          <w:szCs w:val="24"/>
          <w:lang w:val="en-GB"/>
        </w:rPr>
        <w:t>.</w:t>
      </w:r>
      <w:r w:rsidR="003417E9" w:rsidRPr="0037299D">
        <w:rPr>
          <w:rFonts w:ascii="Times New Roman" w:hAnsi="Times New Roman"/>
          <w:szCs w:val="24"/>
          <w:lang w:val="en-GB"/>
        </w:rPr>
        <w:t xml:space="preserve"> </w:t>
      </w:r>
      <w:r w:rsidR="003227E4" w:rsidRPr="0037299D">
        <w:rPr>
          <w:rFonts w:ascii="Times New Roman" w:hAnsi="Times New Roman"/>
          <w:szCs w:val="24"/>
          <w:lang w:val="en-GB"/>
        </w:rPr>
        <w:t>O</w:t>
      </w:r>
      <w:r w:rsidR="00C0728A" w:rsidRPr="0037299D">
        <w:rPr>
          <w:rFonts w:ascii="Times New Roman" w:hAnsi="Times New Roman"/>
          <w:szCs w:val="24"/>
          <w:lang w:val="en-GB"/>
        </w:rPr>
        <w:t xml:space="preserve">ur study goes beyond previous literature reviews </w:t>
      </w:r>
      <w:r w:rsidR="00740208" w:rsidRPr="0037299D">
        <w:rPr>
          <w:rFonts w:ascii="Times New Roman" w:hAnsi="Times New Roman"/>
          <w:szCs w:val="24"/>
          <w:lang w:val="en-GB"/>
        </w:rPr>
        <w:t>as</w:t>
      </w:r>
      <w:r w:rsidR="00C0728A" w:rsidRPr="0037299D">
        <w:rPr>
          <w:rFonts w:ascii="Times New Roman" w:hAnsi="Times New Roman"/>
          <w:szCs w:val="24"/>
          <w:lang w:val="en-GB"/>
        </w:rPr>
        <w:t xml:space="preserve"> part of the German-speaking literature (Simons and </w:t>
      </w:r>
      <w:proofErr w:type="spellStart"/>
      <w:r w:rsidR="00C0728A" w:rsidRPr="0037299D">
        <w:rPr>
          <w:rFonts w:ascii="Times New Roman" w:hAnsi="Times New Roman"/>
          <w:szCs w:val="24"/>
          <w:lang w:val="en-GB"/>
        </w:rPr>
        <w:t>Weißenberger</w:t>
      </w:r>
      <w:proofErr w:type="spellEnd"/>
      <w:r w:rsidR="00C0728A" w:rsidRPr="0037299D">
        <w:rPr>
          <w:rFonts w:ascii="Times New Roman" w:hAnsi="Times New Roman"/>
          <w:szCs w:val="24"/>
          <w:lang w:val="en-GB"/>
        </w:rPr>
        <w:t xml:space="preserve">, 2010; Trapp, 2012a) </w:t>
      </w:r>
      <w:r w:rsidR="00740208" w:rsidRPr="0037299D">
        <w:rPr>
          <w:rFonts w:ascii="Times New Roman" w:hAnsi="Times New Roman"/>
          <w:szCs w:val="24"/>
          <w:lang w:val="en-GB"/>
        </w:rPr>
        <w:t>that</w:t>
      </w:r>
      <w:r w:rsidR="00C0728A" w:rsidRPr="0037299D">
        <w:rPr>
          <w:rFonts w:ascii="Times New Roman" w:hAnsi="Times New Roman"/>
          <w:szCs w:val="24"/>
          <w:lang w:val="en-GB"/>
        </w:rPr>
        <w:t xml:space="preserve"> focus entirely on </w:t>
      </w:r>
      <w:r w:rsidR="00784784" w:rsidRPr="0037299D">
        <w:rPr>
          <w:rFonts w:ascii="Times New Roman" w:hAnsi="Times New Roman"/>
          <w:szCs w:val="24"/>
          <w:lang w:val="en-GB"/>
        </w:rPr>
        <w:t>research</w:t>
      </w:r>
      <w:r w:rsidR="00C0728A" w:rsidRPr="0037299D">
        <w:rPr>
          <w:rFonts w:ascii="Times New Roman" w:hAnsi="Times New Roman"/>
          <w:szCs w:val="24"/>
          <w:lang w:val="en-GB"/>
        </w:rPr>
        <w:t xml:space="preserve"> devoted to the integration of accounting systems</w:t>
      </w:r>
      <w:r w:rsidR="00B20748" w:rsidRPr="0037299D">
        <w:rPr>
          <w:rFonts w:ascii="Times New Roman" w:hAnsi="Times New Roman"/>
          <w:szCs w:val="24"/>
          <w:lang w:val="en-GB"/>
        </w:rPr>
        <w:t xml:space="preserve"> published during the two last de</w:t>
      </w:r>
      <w:r w:rsidR="00B20748" w:rsidRPr="0037299D">
        <w:rPr>
          <w:rFonts w:ascii="Times New Roman" w:hAnsi="Times New Roman"/>
          <w:szCs w:val="24"/>
          <w:lang w:val="en-GB"/>
        </w:rPr>
        <w:t>c</w:t>
      </w:r>
      <w:r w:rsidR="00B20748" w:rsidRPr="0037299D">
        <w:rPr>
          <w:rFonts w:ascii="Times New Roman" w:hAnsi="Times New Roman"/>
          <w:szCs w:val="24"/>
          <w:lang w:val="en-GB"/>
        </w:rPr>
        <w:t>ades</w:t>
      </w:r>
      <w:r w:rsidR="00C0728A" w:rsidRPr="0037299D">
        <w:rPr>
          <w:rFonts w:ascii="Times New Roman" w:hAnsi="Times New Roman"/>
          <w:szCs w:val="24"/>
          <w:lang w:val="en-GB"/>
        </w:rPr>
        <w:t>. While th</w:t>
      </w:r>
      <w:r w:rsidR="003227E4" w:rsidRPr="0037299D">
        <w:rPr>
          <w:rFonts w:ascii="Times New Roman" w:hAnsi="Times New Roman"/>
          <w:szCs w:val="24"/>
          <w:lang w:val="en-GB"/>
        </w:rPr>
        <w:t>o</w:t>
      </w:r>
      <w:r w:rsidR="00C0728A" w:rsidRPr="0037299D">
        <w:rPr>
          <w:rFonts w:ascii="Times New Roman" w:hAnsi="Times New Roman"/>
          <w:szCs w:val="24"/>
          <w:lang w:val="en-GB"/>
        </w:rPr>
        <w:t xml:space="preserve">se </w:t>
      </w:r>
      <w:r w:rsidR="005741B3" w:rsidRPr="0037299D">
        <w:rPr>
          <w:rFonts w:ascii="Times New Roman" w:hAnsi="Times New Roman"/>
          <w:szCs w:val="24"/>
          <w:lang w:val="en-GB"/>
        </w:rPr>
        <w:t xml:space="preserve">reviews </w:t>
      </w:r>
      <w:r w:rsidR="001A4D95" w:rsidRPr="0037299D">
        <w:rPr>
          <w:rFonts w:ascii="Times New Roman" w:hAnsi="Times New Roman"/>
          <w:szCs w:val="24"/>
          <w:lang w:val="en-GB"/>
        </w:rPr>
        <w:t>evaluate past achievements of research on integrated accounting sy</w:t>
      </w:r>
      <w:r w:rsidR="001A4D95" w:rsidRPr="0037299D">
        <w:rPr>
          <w:rFonts w:ascii="Times New Roman" w:hAnsi="Times New Roman"/>
          <w:szCs w:val="24"/>
          <w:lang w:val="en-GB"/>
        </w:rPr>
        <w:t>s</w:t>
      </w:r>
      <w:r w:rsidR="001A4D95" w:rsidRPr="0037299D">
        <w:rPr>
          <w:rFonts w:ascii="Times New Roman" w:hAnsi="Times New Roman"/>
          <w:szCs w:val="24"/>
          <w:lang w:val="en-GB"/>
        </w:rPr>
        <w:t xml:space="preserve">tems since the mid-1990s and highlight avenues for future research, </w:t>
      </w:r>
      <w:r w:rsidRPr="0037299D">
        <w:rPr>
          <w:rFonts w:ascii="Times New Roman" w:hAnsi="Times New Roman"/>
          <w:szCs w:val="24"/>
          <w:lang w:val="en-GB"/>
        </w:rPr>
        <w:t>our</w:t>
      </w:r>
      <w:r w:rsidR="001A4D95" w:rsidRPr="0037299D">
        <w:rPr>
          <w:rFonts w:ascii="Times New Roman" w:hAnsi="Times New Roman"/>
          <w:szCs w:val="24"/>
          <w:lang w:val="en-GB"/>
        </w:rPr>
        <w:t xml:space="preserve"> paper </w:t>
      </w:r>
      <w:r w:rsidRPr="0037299D">
        <w:rPr>
          <w:rFonts w:ascii="Times New Roman" w:hAnsi="Times New Roman"/>
          <w:szCs w:val="24"/>
          <w:lang w:val="en-GB"/>
        </w:rPr>
        <w:t>illuminates</w:t>
      </w:r>
      <w:r w:rsidR="00BF2BB2" w:rsidRPr="0037299D">
        <w:rPr>
          <w:rFonts w:ascii="Times New Roman" w:hAnsi="Times New Roman"/>
          <w:szCs w:val="24"/>
          <w:lang w:val="en-GB"/>
        </w:rPr>
        <w:t xml:space="preserve"> </w:t>
      </w:r>
      <w:r w:rsidR="005741B3" w:rsidRPr="0037299D">
        <w:rPr>
          <w:rFonts w:ascii="Times New Roman" w:hAnsi="Times New Roman"/>
          <w:szCs w:val="24"/>
          <w:lang w:val="en-GB"/>
        </w:rPr>
        <w:t xml:space="preserve">the </w:t>
      </w:r>
      <w:r w:rsidR="002E4F79" w:rsidRPr="0037299D">
        <w:rPr>
          <w:rFonts w:ascii="Times New Roman" w:hAnsi="Times New Roman"/>
          <w:szCs w:val="24"/>
          <w:lang w:val="en-GB"/>
        </w:rPr>
        <w:t>dynamic of</w:t>
      </w:r>
      <w:r w:rsidR="005741B3" w:rsidRPr="0037299D">
        <w:rPr>
          <w:rFonts w:ascii="Times New Roman" w:hAnsi="Times New Roman"/>
          <w:szCs w:val="24"/>
          <w:lang w:val="en-GB"/>
        </w:rPr>
        <w:t xml:space="preserve"> </w:t>
      </w:r>
      <w:r w:rsidR="00BF2BB2" w:rsidRPr="0037299D">
        <w:rPr>
          <w:rFonts w:ascii="Times New Roman" w:hAnsi="Times New Roman"/>
          <w:szCs w:val="24"/>
          <w:lang w:val="en-GB"/>
        </w:rPr>
        <w:t>the relationship between financial and management accounting</w:t>
      </w:r>
      <w:r w:rsidR="005741B3" w:rsidRPr="0037299D">
        <w:rPr>
          <w:rFonts w:ascii="Times New Roman" w:hAnsi="Times New Roman"/>
          <w:szCs w:val="24"/>
          <w:lang w:val="en-GB"/>
        </w:rPr>
        <w:t xml:space="preserve"> </w:t>
      </w:r>
      <w:r w:rsidR="00A548A4" w:rsidRPr="0037299D">
        <w:rPr>
          <w:rFonts w:ascii="Times New Roman" w:hAnsi="Times New Roman"/>
          <w:szCs w:val="24"/>
          <w:lang w:val="en-GB"/>
        </w:rPr>
        <w:t>and</w:t>
      </w:r>
      <w:r w:rsidR="005741B3" w:rsidRPr="0037299D">
        <w:rPr>
          <w:rFonts w:ascii="Times New Roman" w:hAnsi="Times New Roman"/>
          <w:szCs w:val="24"/>
          <w:lang w:val="en-GB"/>
        </w:rPr>
        <w:t xml:space="preserve"> major instit</w:t>
      </w:r>
      <w:r w:rsidR="005741B3" w:rsidRPr="0037299D">
        <w:rPr>
          <w:rFonts w:ascii="Times New Roman" w:hAnsi="Times New Roman"/>
          <w:szCs w:val="24"/>
          <w:lang w:val="en-GB"/>
        </w:rPr>
        <w:t>u</w:t>
      </w:r>
      <w:r w:rsidR="005741B3" w:rsidRPr="0037299D">
        <w:rPr>
          <w:rFonts w:ascii="Times New Roman" w:hAnsi="Times New Roman"/>
          <w:szCs w:val="24"/>
          <w:lang w:val="en-GB"/>
        </w:rPr>
        <w:lastRenderedPageBreak/>
        <w:t>tional and economic developments from the late 19</w:t>
      </w:r>
      <w:r w:rsidR="005741B3" w:rsidRPr="0037299D">
        <w:rPr>
          <w:rFonts w:ascii="Times New Roman" w:hAnsi="Times New Roman"/>
          <w:szCs w:val="24"/>
          <w:vertAlign w:val="superscript"/>
          <w:lang w:val="en-GB"/>
        </w:rPr>
        <w:t>th</w:t>
      </w:r>
      <w:r w:rsidR="005741B3" w:rsidRPr="0037299D">
        <w:rPr>
          <w:rFonts w:ascii="Times New Roman" w:hAnsi="Times New Roman"/>
          <w:szCs w:val="24"/>
          <w:lang w:val="en-GB"/>
        </w:rPr>
        <w:t xml:space="preserve"> century </w:t>
      </w:r>
      <w:r w:rsidR="002E4F79" w:rsidRPr="0037299D">
        <w:rPr>
          <w:rFonts w:ascii="Times New Roman" w:hAnsi="Times New Roman"/>
          <w:szCs w:val="24"/>
          <w:lang w:val="en-GB"/>
        </w:rPr>
        <w:t>onwards</w:t>
      </w:r>
      <w:r w:rsidR="005741B3" w:rsidRPr="0037299D">
        <w:rPr>
          <w:rFonts w:ascii="Times New Roman" w:hAnsi="Times New Roman"/>
          <w:szCs w:val="24"/>
          <w:lang w:val="en-GB"/>
        </w:rPr>
        <w:t xml:space="preserve">. </w:t>
      </w:r>
      <w:r w:rsidR="00BF2BB2" w:rsidRPr="0037299D">
        <w:rPr>
          <w:rFonts w:ascii="Times New Roman" w:hAnsi="Times New Roman"/>
          <w:szCs w:val="24"/>
          <w:lang w:val="en-GB"/>
        </w:rPr>
        <w:t xml:space="preserve">In </w:t>
      </w:r>
      <w:r w:rsidR="005741B3" w:rsidRPr="0037299D">
        <w:rPr>
          <w:rFonts w:ascii="Times New Roman" w:hAnsi="Times New Roman"/>
          <w:szCs w:val="24"/>
          <w:lang w:val="en-GB"/>
        </w:rPr>
        <w:t>doing</w:t>
      </w:r>
      <w:r w:rsidR="003E5AC3">
        <w:rPr>
          <w:rFonts w:ascii="Times New Roman" w:hAnsi="Times New Roman"/>
          <w:szCs w:val="24"/>
          <w:lang w:val="en-GB"/>
        </w:rPr>
        <w:t xml:space="preserve"> so</w:t>
      </w:r>
      <w:r w:rsidR="00BF2BB2" w:rsidRPr="0037299D">
        <w:rPr>
          <w:rFonts w:ascii="Times New Roman" w:hAnsi="Times New Roman"/>
          <w:szCs w:val="24"/>
          <w:lang w:val="en-GB"/>
        </w:rPr>
        <w:t>, we pr</w:t>
      </w:r>
      <w:r w:rsidR="00BF2BB2" w:rsidRPr="0037299D">
        <w:rPr>
          <w:rFonts w:ascii="Times New Roman" w:hAnsi="Times New Roman"/>
          <w:szCs w:val="24"/>
          <w:lang w:val="en-GB"/>
        </w:rPr>
        <w:t>o</w:t>
      </w:r>
      <w:r w:rsidR="00BF2BB2" w:rsidRPr="0037299D">
        <w:rPr>
          <w:rFonts w:ascii="Times New Roman" w:hAnsi="Times New Roman"/>
          <w:szCs w:val="24"/>
          <w:lang w:val="en-GB"/>
        </w:rPr>
        <w:t>vide a case that illustrates the adaptive nature of accounting as a social phenomenon influenced by its internationalizing environment and changing user needs and introduce it to a wider inte</w:t>
      </w:r>
      <w:r w:rsidR="00BF2BB2" w:rsidRPr="0037299D">
        <w:rPr>
          <w:rFonts w:ascii="Times New Roman" w:hAnsi="Times New Roman"/>
          <w:szCs w:val="24"/>
          <w:lang w:val="en-GB"/>
        </w:rPr>
        <w:t>r</w:t>
      </w:r>
      <w:r w:rsidR="00BF2BB2" w:rsidRPr="0037299D">
        <w:rPr>
          <w:rFonts w:ascii="Times New Roman" w:hAnsi="Times New Roman"/>
          <w:szCs w:val="24"/>
          <w:lang w:val="en-GB"/>
        </w:rPr>
        <w:t>national audience. In line with Carnegie and Napier (2002), we argue that reviewing develo</w:t>
      </w:r>
      <w:r w:rsidR="00BF2BB2" w:rsidRPr="0037299D">
        <w:rPr>
          <w:rFonts w:ascii="Times New Roman" w:hAnsi="Times New Roman"/>
          <w:szCs w:val="24"/>
          <w:lang w:val="en-GB"/>
        </w:rPr>
        <w:t>p</w:t>
      </w:r>
      <w:r w:rsidR="00BF2BB2" w:rsidRPr="0037299D">
        <w:rPr>
          <w:rFonts w:ascii="Times New Roman" w:hAnsi="Times New Roman"/>
          <w:szCs w:val="24"/>
          <w:lang w:val="en-GB"/>
        </w:rPr>
        <w:t>ments in the past contributes to a deeper understanding of contemporary accounting practices.</w:t>
      </w:r>
      <w:r w:rsidR="0006367E" w:rsidRPr="0037299D">
        <w:rPr>
          <w:rFonts w:ascii="Times New Roman" w:hAnsi="Times New Roman"/>
          <w:szCs w:val="24"/>
          <w:lang w:val="en-GB"/>
        </w:rPr>
        <w:t xml:space="preserve"> </w:t>
      </w:r>
    </w:p>
    <w:p w14:paraId="3082B544" w14:textId="0E53A350" w:rsidR="009E6358" w:rsidRDefault="00136CBD" w:rsidP="009E6358">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 xml:space="preserve">Our analysis is informed by Hegelian dialectic which </w:t>
      </w:r>
      <w:r w:rsidR="007264CE" w:rsidRPr="0037299D">
        <w:rPr>
          <w:rFonts w:ascii="Times New Roman" w:hAnsi="Times New Roman"/>
          <w:szCs w:val="24"/>
          <w:lang w:val="en-GB"/>
        </w:rPr>
        <w:t>conceives</w:t>
      </w:r>
      <w:r w:rsidRPr="0037299D">
        <w:rPr>
          <w:rFonts w:ascii="Times New Roman" w:hAnsi="Times New Roman"/>
          <w:szCs w:val="24"/>
          <w:lang w:val="en-GB"/>
        </w:rPr>
        <w:t xml:space="preserve"> the world </w:t>
      </w:r>
      <w:r w:rsidR="007264CE" w:rsidRPr="0037299D">
        <w:rPr>
          <w:rFonts w:ascii="Times New Roman" w:hAnsi="Times New Roman"/>
          <w:szCs w:val="24"/>
          <w:lang w:val="en-GB"/>
        </w:rPr>
        <w:t xml:space="preserve">to be </w:t>
      </w:r>
      <w:r w:rsidRPr="0037299D">
        <w:rPr>
          <w:rFonts w:ascii="Times New Roman" w:hAnsi="Times New Roman"/>
          <w:szCs w:val="24"/>
          <w:lang w:val="en-GB"/>
        </w:rPr>
        <w:t>in</w:t>
      </w:r>
      <w:r w:rsidR="006B2820" w:rsidRPr="0037299D">
        <w:rPr>
          <w:rFonts w:ascii="Times New Roman" w:hAnsi="Times New Roman"/>
          <w:szCs w:val="24"/>
          <w:lang w:val="en-GB"/>
        </w:rPr>
        <w:t xml:space="preserve"> </w:t>
      </w:r>
      <w:r w:rsidR="004817B3" w:rsidRPr="0037299D">
        <w:rPr>
          <w:rFonts w:ascii="Times New Roman" w:hAnsi="Times New Roman"/>
          <w:szCs w:val="24"/>
          <w:lang w:val="en-GB"/>
        </w:rPr>
        <w:t>a state of</w:t>
      </w:r>
      <w:r w:rsidR="006B2820" w:rsidRPr="0037299D">
        <w:rPr>
          <w:rFonts w:ascii="Times New Roman" w:hAnsi="Times New Roman"/>
          <w:szCs w:val="24"/>
          <w:lang w:val="en-GB"/>
        </w:rPr>
        <w:t xml:space="preserve"> permanent</w:t>
      </w:r>
      <w:r w:rsidRPr="0037299D">
        <w:rPr>
          <w:rFonts w:ascii="Times New Roman" w:hAnsi="Times New Roman"/>
          <w:szCs w:val="24"/>
          <w:lang w:val="en-GB"/>
        </w:rPr>
        <w:t xml:space="preserve"> change</w:t>
      </w:r>
      <w:r w:rsidR="001A5403" w:rsidRPr="0037299D">
        <w:rPr>
          <w:rFonts w:ascii="Times New Roman" w:hAnsi="Times New Roman"/>
          <w:szCs w:val="24"/>
          <w:lang w:val="en-GB"/>
        </w:rPr>
        <w:t xml:space="preserve">. </w:t>
      </w:r>
      <w:r w:rsidR="00EB3081" w:rsidRPr="0037299D">
        <w:rPr>
          <w:rFonts w:ascii="Times New Roman" w:hAnsi="Times New Roman"/>
          <w:szCs w:val="24"/>
          <w:lang w:val="en-GB"/>
        </w:rPr>
        <w:t>Central to</w:t>
      </w:r>
      <w:r w:rsidR="001A5403" w:rsidRPr="0037299D">
        <w:rPr>
          <w:rFonts w:ascii="Times New Roman" w:hAnsi="Times New Roman"/>
          <w:szCs w:val="24"/>
          <w:lang w:val="en-GB"/>
        </w:rPr>
        <w:t xml:space="preserve"> this approach is </w:t>
      </w:r>
      <w:r w:rsidR="00B20748" w:rsidRPr="0037299D">
        <w:rPr>
          <w:rFonts w:ascii="Times New Roman" w:hAnsi="Times New Roman"/>
          <w:szCs w:val="24"/>
          <w:lang w:val="en-GB"/>
        </w:rPr>
        <w:t>a</w:t>
      </w:r>
      <w:r w:rsidR="001A5403" w:rsidRPr="0037299D">
        <w:rPr>
          <w:rFonts w:ascii="Times New Roman" w:hAnsi="Times New Roman"/>
          <w:szCs w:val="24"/>
          <w:lang w:val="en-GB"/>
        </w:rPr>
        <w:t xml:space="preserve"> triad consisting of thesis, antithesis and synth</w:t>
      </w:r>
      <w:r w:rsidR="001A5403" w:rsidRPr="0037299D">
        <w:rPr>
          <w:rFonts w:ascii="Times New Roman" w:hAnsi="Times New Roman"/>
          <w:szCs w:val="24"/>
          <w:lang w:val="en-GB"/>
        </w:rPr>
        <w:t>e</w:t>
      </w:r>
      <w:r w:rsidR="007B49E7" w:rsidRPr="0037299D">
        <w:rPr>
          <w:rFonts w:ascii="Times New Roman" w:hAnsi="Times New Roman"/>
          <w:szCs w:val="24"/>
          <w:lang w:val="en-GB"/>
        </w:rPr>
        <w:t>sis (Hegel, 1969; Jinnai, 2005; Rodrigues and Craig, 2007). A thesis is a particular proposition (e.g., a perception</w:t>
      </w:r>
      <w:r w:rsidR="009A39FB" w:rsidRPr="0037299D">
        <w:rPr>
          <w:rFonts w:ascii="Times New Roman" w:hAnsi="Times New Roman"/>
          <w:szCs w:val="24"/>
          <w:lang w:val="en-GB"/>
        </w:rPr>
        <w:t xml:space="preserve"> </w:t>
      </w:r>
      <w:r w:rsidR="007B49E7" w:rsidRPr="0037299D">
        <w:rPr>
          <w:rFonts w:ascii="Times New Roman" w:hAnsi="Times New Roman"/>
          <w:szCs w:val="24"/>
          <w:lang w:val="en-GB"/>
        </w:rPr>
        <w:t>of the world</w:t>
      </w:r>
      <w:r w:rsidR="009A39FB" w:rsidRPr="0037299D">
        <w:rPr>
          <w:rFonts w:ascii="Times New Roman" w:hAnsi="Times New Roman"/>
          <w:szCs w:val="24"/>
          <w:lang w:val="en-GB"/>
        </w:rPr>
        <w:t>)</w:t>
      </w:r>
      <w:r w:rsidR="00984594" w:rsidRPr="0037299D">
        <w:rPr>
          <w:rFonts w:ascii="Times New Roman" w:hAnsi="Times New Roman"/>
          <w:szCs w:val="24"/>
          <w:lang w:val="en-GB"/>
        </w:rPr>
        <w:t xml:space="preserve"> and</w:t>
      </w:r>
      <w:r w:rsidR="009A39FB" w:rsidRPr="0037299D">
        <w:rPr>
          <w:rFonts w:ascii="Times New Roman" w:hAnsi="Times New Roman"/>
          <w:szCs w:val="24"/>
          <w:lang w:val="en-GB"/>
        </w:rPr>
        <w:t xml:space="preserve"> </w:t>
      </w:r>
      <w:r w:rsidR="007B49E7" w:rsidRPr="0037299D">
        <w:rPr>
          <w:rFonts w:ascii="Times New Roman" w:hAnsi="Times New Roman"/>
          <w:szCs w:val="24"/>
          <w:lang w:val="en-GB"/>
        </w:rPr>
        <w:t xml:space="preserve">is contradicted by an opposing proposition, the antithesis. </w:t>
      </w:r>
      <w:r w:rsidR="009A39FB" w:rsidRPr="0037299D">
        <w:rPr>
          <w:rFonts w:ascii="Times New Roman" w:hAnsi="Times New Roman"/>
          <w:szCs w:val="24"/>
          <w:lang w:val="en-GB"/>
        </w:rPr>
        <w:t>Out of t</w:t>
      </w:r>
      <w:r w:rsidR="007B49E7" w:rsidRPr="0037299D">
        <w:rPr>
          <w:rFonts w:ascii="Times New Roman" w:hAnsi="Times New Roman"/>
          <w:szCs w:val="24"/>
          <w:lang w:val="en-GB"/>
        </w:rPr>
        <w:t xml:space="preserve">he conflict </w:t>
      </w:r>
      <w:r w:rsidR="00EB3081" w:rsidRPr="0037299D">
        <w:rPr>
          <w:rFonts w:ascii="Times New Roman" w:hAnsi="Times New Roman"/>
          <w:szCs w:val="24"/>
          <w:lang w:val="en-GB"/>
        </w:rPr>
        <w:t>between</w:t>
      </w:r>
      <w:r w:rsidR="007B49E7" w:rsidRPr="0037299D">
        <w:rPr>
          <w:rFonts w:ascii="Times New Roman" w:hAnsi="Times New Roman"/>
          <w:szCs w:val="24"/>
          <w:lang w:val="en-GB"/>
        </w:rPr>
        <w:t xml:space="preserve"> the thesis and </w:t>
      </w:r>
      <w:r w:rsidR="00345869" w:rsidRPr="0037299D">
        <w:rPr>
          <w:rFonts w:ascii="Times New Roman" w:hAnsi="Times New Roman"/>
          <w:szCs w:val="24"/>
          <w:lang w:val="en-GB"/>
        </w:rPr>
        <w:t>antithesis</w:t>
      </w:r>
      <w:r w:rsidR="009A39FB" w:rsidRPr="0037299D">
        <w:rPr>
          <w:rFonts w:ascii="Times New Roman" w:hAnsi="Times New Roman"/>
          <w:szCs w:val="24"/>
          <w:lang w:val="en-GB"/>
        </w:rPr>
        <w:t>, the synthesis arises as a</w:t>
      </w:r>
      <w:r w:rsidR="00984594" w:rsidRPr="0037299D">
        <w:rPr>
          <w:rFonts w:ascii="Times New Roman" w:hAnsi="Times New Roman"/>
          <w:szCs w:val="24"/>
          <w:lang w:val="en-GB"/>
        </w:rPr>
        <w:t xml:space="preserve"> third</w:t>
      </w:r>
      <w:r w:rsidR="009A39FB" w:rsidRPr="0037299D">
        <w:rPr>
          <w:rFonts w:ascii="Times New Roman" w:hAnsi="Times New Roman"/>
          <w:szCs w:val="24"/>
          <w:lang w:val="en-GB"/>
        </w:rPr>
        <w:t xml:space="preserve"> view that reconciles the thesis and antithesis</w:t>
      </w:r>
      <w:r w:rsidR="00AF70D2" w:rsidRPr="0037299D">
        <w:rPr>
          <w:rFonts w:ascii="Times New Roman" w:hAnsi="Times New Roman"/>
          <w:szCs w:val="24"/>
          <w:lang w:val="en-GB"/>
        </w:rPr>
        <w:t xml:space="preserve">. </w:t>
      </w:r>
      <w:r w:rsidR="007400A1" w:rsidRPr="0037299D">
        <w:rPr>
          <w:rFonts w:ascii="Times New Roman" w:hAnsi="Times New Roman"/>
          <w:szCs w:val="24"/>
          <w:lang w:val="en-GB"/>
        </w:rPr>
        <w:t>While this approach enables us to make sense of the deve</w:t>
      </w:r>
      <w:r w:rsidR="007400A1" w:rsidRPr="0037299D">
        <w:rPr>
          <w:rFonts w:ascii="Times New Roman" w:hAnsi="Times New Roman"/>
          <w:szCs w:val="24"/>
          <w:lang w:val="en-GB"/>
        </w:rPr>
        <w:t>l</w:t>
      </w:r>
      <w:r w:rsidR="007400A1" w:rsidRPr="0037299D">
        <w:rPr>
          <w:rFonts w:ascii="Times New Roman" w:hAnsi="Times New Roman"/>
          <w:szCs w:val="24"/>
          <w:lang w:val="en-GB"/>
        </w:rPr>
        <w:t xml:space="preserve">opments, it does not imply specific assumptions concerning </w:t>
      </w:r>
      <w:r w:rsidR="001B5099" w:rsidRPr="0037299D">
        <w:rPr>
          <w:rFonts w:ascii="Times New Roman" w:hAnsi="Times New Roman"/>
          <w:szCs w:val="24"/>
          <w:lang w:val="en-GB"/>
        </w:rPr>
        <w:t>how</w:t>
      </w:r>
      <w:r w:rsidR="007400A1" w:rsidRPr="0037299D">
        <w:rPr>
          <w:rFonts w:ascii="Times New Roman" w:hAnsi="Times New Roman"/>
          <w:szCs w:val="24"/>
          <w:lang w:val="en-GB"/>
        </w:rPr>
        <w:t xml:space="preserve"> a thesis, antithesis or synthesis</w:t>
      </w:r>
      <w:r w:rsidR="001B5099" w:rsidRPr="0037299D">
        <w:rPr>
          <w:rFonts w:ascii="Times New Roman" w:hAnsi="Times New Roman"/>
          <w:szCs w:val="24"/>
          <w:lang w:val="en-GB"/>
        </w:rPr>
        <w:t xml:space="preserve"> arises</w:t>
      </w:r>
      <w:r w:rsidR="007400A1" w:rsidRPr="0037299D">
        <w:rPr>
          <w:rFonts w:ascii="Times New Roman" w:hAnsi="Times New Roman"/>
          <w:szCs w:val="24"/>
          <w:lang w:val="en-GB"/>
        </w:rPr>
        <w:t xml:space="preserve">. In line with prior literature (e.g., </w:t>
      </w:r>
      <w:proofErr w:type="spellStart"/>
      <w:r w:rsidR="007400A1" w:rsidRPr="0037299D">
        <w:rPr>
          <w:rFonts w:ascii="Times New Roman" w:hAnsi="Times New Roman"/>
          <w:szCs w:val="24"/>
          <w:lang w:val="en-GB"/>
        </w:rPr>
        <w:t>Granlund</w:t>
      </w:r>
      <w:proofErr w:type="spellEnd"/>
      <w:r w:rsidR="007400A1" w:rsidRPr="0037299D">
        <w:rPr>
          <w:rFonts w:ascii="Times New Roman" w:hAnsi="Times New Roman"/>
          <w:szCs w:val="24"/>
          <w:lang w:val="en-GB"/>
        </w:rPr>
        <w:t xml:space="preserve"> and </w:t>
      </w:r>
      <w:proofErr w:type="spellStart"/>
      <w:r w:rsidR="007400A1" w:rsidRPr="0037299D">
        <w:rPr>
          <w:rFonts w:ascii="Times New Roman" w:hAnsi="Times New Roman"/>
          <w:szCs w:val="24"/>
          <w:lang w:val="en-GB"/>
        </w:rPr>
        <w:t>Lukka</w:t>
      </w:r>
      <w:proofErr w:type="spellEnd"/>
      <w:r w:rsidR="007400A1" w:rsidRPr="0037299D">
        <w:rPr>
          <w:rFonts w:ascii="Times New Roman" w:hAnsi="Times New Roman"/>
          <w:szCs w:val="24"/>
          <w:lang w:val="en-GB"/>
        </w:rPr>
        <w:t xml:space="preserve">, 1998; Rodrigues and Craig, 2007), we </w:t>
      </w:r>
      <w:r w:rsidR="00AF70D2" w:rsidRPr="0037299D">
        <w:rPr>
          <w:rFonts w:ascii="Times New Roman" w:hAnsi="Times New Roman"/>
          <w:szCs w:val="24"/>
          <w:lang w:val="en-GB"/>
        </w:rPr>
        <w:t xml:space="preserve">argue that economic </w:t>
      </w:r>
      <w:r w:rsidR="00EB3081" w:rsidRPr="0037299D">
        <w:rPr>
          <w:rFonts w:ascii="Times New Roman" w:hAnsi="Times New Roman"/>
          <w:szCs w:val="24"/>
          <w:lang w:val="en-GB"/>
        </w:rPr>
        <w:t>and</w:t>
      </w:r>
      <w:r w:rsidR="00AF70D2" w:rsidRPr="0037299D">
        <w:rPr>
          <w:rFonts w:ascii="Times New Roman" w:hAnsi="Times New Roman"/>
          <w:szCs w:val="24"/>
          <w:lang w:val="en-GB"/>
        </w:rPr>
        <w:t xml:space="preserve"> institutional pressures contribute</w:t>
      </w:r>
      <w:r w:rsidR="00F478B2" w:rsidRPr="0037299D">
        <w:rPr>
          <w:rFonts w:ascii="Times New Roman" w:hAnsi="Times New Roman"/>
          <w:szCs w:val="24"/>
          <w:lang w:val="en-GB"/>
        </w:rPr>
        <w:t>d</w:t>
      </w:r>
      <w:r w:rsidR="00AF70D2" w:rsidRPr="0037299D">
        <w:rPr>
          <w:rFonts w:ascii="Times New Roman" w:hAnsi="Times New Roman"/>
          <w:szCs w:val="24"/>
          <w:lang w:val="en-GB"/>
        </w:rPr>
        <w:t xml:space="preserve"> to the emergence of </w:t>
      </w:r>
      <w:r w:rsidR="00EB3081" w:rsidRPr="0037299D">
        <w:rPr>
          <w:rFonts w:ascii="Times New Roman" w:hAnsi="Times New Roman"/>
          <w:szCs w:val="24"/>
          <w:lang w:val="en-GB"/>
        </w:rPr>
        <w:t xml:space="preserve">a </w:t>
      </w:r>
      <w:r w:rsidR="00AF70D2" w:rsidRPr="0037299D">
        <w:rPr>
          <w:rFonts w:ascii="Times New Roman" w:hAnsi="Times New Roman"/>
          <w:szCs w:val="24"/>
          <w:lang w:val="en-GB"/>
        </w:rPr>
        <w:t>thesis,</w:t>
      </w:r>
      <w:r w:rsidR="00EB3081" w:rsidRPr="0037299D">
        <w:rPr>
          <w:rFonts w:ascii="Times New Roman" w:hAnsi="Times New Roman"/>
          <w:szCs w:val="24"/>
          <w:lang w:val="en-GB"/>
        </w:rPr>
        <w:t xml:space="preserve"> an</w:t>
      </w:r>
      <w:r w:rsidR="00AF70D2" w:rsidRPr="0037299D">
        <w:rPr>
          <w:rFonts w:ascii="Times New Roman" w:hAnsi="Times New Roman"/>
          <w:szCs w:val="24"/>
          <w:lang w:val="en-GB"/>
        </w:rPr>
        <w:t xml:space="preserve"> antithesis and</w:t>
      </w:r>
      <w:r w:rsidR="00EB3081" w:rsidRPr="0037299D">
        <w:rPr>
          <w:rFonts w:ascii="Times New Roman" w:hAnsi="Times New Roman"/>
          <w:szCs w:val="24"/>
          <w:lang w:val="en-GB"/>
        </w:rPr>
        <w:t xml:space="preserve"> a</w:t>
      </w:r>
      <w:r w:rsidR="00AF70D2" w:rsidRPr="0037299D">
        <w:rPr>
          <w:rFonts w:ascii="Times New Roman" w:hAnsi="Times New Roman"/>
          <w:szCs w:val="24"/>
          <w:lang w:val="en-GB"/>
        </w:rPr>
        <w:t xml:space="preserve"> synthesis</w:t>
      </w:r>
      <w:r w:rsidR="00F478B2" w:rsidRPr="0037299D">
        <w:rPr>
          <w:rFonts w:ascii="Times New Roman" w:hAnsi="Times New Roman"/>
          <w:szCs w:val="24"/>
          <w:lang w:val="en-GB"/>
        </w:rPr>
        <w:t xml:space="preserve"> </w:t>
      </w:r>
      <w:r w:rsidR="00A548A4" w:rsidRPr="0037299D">
        <w:rPr>
          <w:rFonts w:ascii="Times New Roman" w:hAnsi="Times New Roman"/>
          <w:szCs w:val="24"/>
          <w:lang w:val="en-GB"/>
        </w:rPr>
        <w:t>concerning</w:t>
      </w:r>
      <w:r w:rsidR="00F478B2" w:rsidRPr="0037299D">
        <w:rPr>
          <w:rFonts w:ascii="Times New Roman" w:hAnsi="Times New Roman"/>
          <w:szCs w:val="24"/>
          <w:lang w:val="en-GB"/>
        </w:rPr>
        <w:t xml:space="preserve"> the relationship between financial and management a</w:t>
      </w:r>
      <w:r w:rsidR="00F478B2" w:rsidRPr="0037299D">
        <w:rPr>
          <w:rFonts w:ascii="Times New Roman" w:hAnsi="Times New Roman"/>
          <w:szCs w:val="24"/>
          <w:lang w:val="en-GB"/>
        </w:rPr>
        <w:t>c</w:t>
      </w:r>
      <w:r w:rsidR="00F478B2" w:rsidRPr="0037299D">
        <w:rPr>
          <w:rFonts w:ascii="Times New Roman" w:hAnsi="Times New Roman"/>
          <w:szCs w:val="24"/>
          <w:lang w:val="en-GB"/>
        </w:rPr>
        <w:t>counting</w:t>
      </w:r>
      <w:r w:rsidR="00AF70D2" w:rsidRPr="0037299D">
        <w:rPr>
          <w:rFonts w:ascii="Times New Roman" w:hAnsi="Times New Roman"/>
          <w:szCs w:val="24"/>
          <w:lang w:val="en-GB"/>
        </w:rPr>
        <w:t xml:space="preserve">. </w:t>
      </w:r>
      <w:r w:rsidR="009E6358">
        <w:rPr>
          <w:rFonts w:ascii="Times New Roman" w:hAnsi="Times New Roman"/>
          <w:szCs w:val="24"/>
          <w:lang w:val="en-GB"/>
        </w:rPr>
        <w:t>In this context, institutional pressures comprise coercive forces (i.e., regulation), no</w:t>
      </w:r>
      <w:r w:rsidR="009E6358">
        <w:rPr>
          <w:rFonts w:ascii="Times New Roman" w:hAnsi="Times New Roman"/>
          <w:szCs w:val="24"/>
          <w:lang w:val="en-GB"/>
        </w:rPr>
        <w:t>r</w:t>
      </w:r>
      <w:r w:rsidR="009E6358">
        <w:rPr>
          <w:rFonts w:ascii="Times New Roman" w:hAnsi="Times New Roman"/>
          <w:szCs w:val="24"/>
          <w:lang w:val="en-GB"/>
        </w:rPr>
        <w:t>mative pressures (i.e., obligations</w:t>
      </w:r>
      <w:r w:rsidR="009358CD">
        <w:rPr>
          <w:rFonts w:ascii="Times New Roman" w:hAnsi="Times New Roman"/>
          <w:szCs w:val="24"/>
          <w:lang w:val="en-GB"/>
        </w:rPr>
        <w:t xml:space="preserve"> and suggestions arising, for instance, from professional o</w:t>
      </w:r>
      <w:r w:rsidR="009358CD">
        <w:rPr>
          <w:rFonts w:ascii="Times New Roman" w:hAnsi="Times New Roman"/>
          <w:szCs w:val="24"/>
          <w:lang w:val="en-GB"/>
        </w:rPr>
        <w:t>r</w:t>
      </w:r>
      <w:r w:rsidR="009358CD">
        <w:rPr>
          <w:rFonts w:ascii="Times New Roman" w:hAnsi="Times New Roman"/>
          <w:szCs w:val="24"/>
          <w:lang w:val="en-GB"/>
        </w:rPr>
        <w:t>ganizations or universities</w:t>
      </w:r>
      <w:r w:rsidR="009E6358">
        <w:rPr>
          <w:rFonts w:ascii="Times New Roman" w:hAnsi="Times New Roman"/>
          <w:szCs w:val="24"/>
          <w:lang w:val="en-GB"/>
        </w:rPr>
        <w:t xml:space="preserve">) and mimetic forces (i.e., organizations emulate peers by adapting particular structures). </w:t>
      </w:r>
    </w:p>
    <w:p w14:paraId="10CEAC6E" w14:textId="7A12F8AD" w:rsidR="00D27DB0" w:rsidRPr="0037299D" w:rsidRDefault="009E6358" w:rsidP="009E6358">
      <w:pPr>
        <w:pStyle w:val="Listenabsatz1"/>
        <w:tabs>
          <w:tab w:val="left" w:pos="851"/>
        </w:tabs>
        <w:spacing w:after="120" w:line="480" w:lineRule="auto"/>
        <w:ind w:left="0"/>
        <w:contextualSpacing w:val="0"/>
        <w:jc w:val="both"/>
        <w:rPr>
          <w:rFonts w:ascii="Times New Roman" w:hAnsi="Times New Roman"/>
          <w:szCs w:val="24"/>
          <w:lang w:val="en-GB"/>
        </w:rPr>
      </w:pPr>
      <w:r>
        <w:rPr>
          <w:rFonts w:ascii="Times New Roman" w:hAnsi="Times New Roman"/>
          <w:szCs w:val="24"/>
          <w:lang w:val="en-GB"/>
        </w:rPr>
        <w:t xml:space="preserve">Against this background, </w:t>
      </w:r>
      <w:r w:rsidR="00C67F34" w:rsidRPr="0037299D">
        <w:rPr>
          <w:rFonts w:ascii="Times New Roman" w:hAnsi="Times New Roman"/>
          <w:szCs w:val="24"/>
          <w:lang w:val="en-GB"/>
        </w:rPr>
        <w:t xml:space="preserve">we </w:t>
      </w:r>
      <w:r w:rsidR="00AF70D2" w:rsidRPr="0037299D">
        <w:rPr>
          <w:rFonts w:ascii="Times New Roman" w:hAnsi="Times New Roman"/>
          <w:szCs w:val="24"/>
          <w:lang w:val="en-GB"/>
        </w:rPr>
        <w:t xml:space="preserve">argue that </w:t>
      </w:r>
      <w:r w:rsidR="00C67F34" w:rsidRPr="0037299D">
        <w:rPr>
          <w:rFonts w:ascii="Times New Roman" w:hAnsi="Times New Roman"/>
          <w:szCs w:val="24"/>
          <w:lang w:val="en-GB"/>
        </w:rPr>
        <w:t xml:space="preserve">the </w:t>
      </w:r>
      <w:r w:rsidR="00D351A3" w:rsidRPr="0037299D">
        <w:rPr>
          <w:rFonts w:ascii="Times New Roman" w:hAnsi="Times New Roman"/>
          <w:szCs w:val="24"/>
          <w:lang w:val="en-GB"/>
        </w:rPr>
        <w:t>previous endorsement of the dual ledger accounting approach</w:t>
      </w:r>
      <w:r w:rsidR="00F4273F" w:rsidRPr="0037299D">
        <w:rPr>
          <w:rFonts w:ascii="Times New Roman" w:hAnsi="Times New Roman"/>
          <w:szCs w:val="24"/>
          <w:lang w:val="en-GB"/>
        </w:rPr>
        <w:t xml:space="preserve"> constitutes</w:t>
      </w:r>
      <w:r w:rsidR="00D351A3" w:rsidRPr="0037299D">
        <w:rPr>
          <w:rFonts w:ascii="Times New Roman" w:hAnsi="Times New Roman"/>
          <w:szCs w:val="24"/>
          <w:lang w:val="en-GB"/>
        </w:rPr>
        <w:t xml:space="preserve"> </w:t>
      </w:r>
      <w:r w:rsidR="00F4273F" w:rsidRPr="0037299D">
        <w:rPr>
          <w:rFonts w:ascii="Times New Roman" w:hAnsi="Times New Roman"/>
          <w:szCs w:val="24"/>
          <w:lang w:val="en-GB"/>
        </w:rPr>
        <w:t xml:space="preserve">a </w:t>
      </w:r>
      <w:r w:rsidR="00D351A3" w:rsidRPr="0037299D">
        <w:rPr>
          <w:rFonts w:ascii="Times New Roman" w:hAnsi="Times New Roman"/>
          <w:szCs w:val="24"/>
          <w:lang w:val="en-GB"/>
        </w:rPr>
        <w:t xml:space="preserve">thesis that arose from </w:t>
      </w:r>
      <w:r w:rsidR="005F41B7">
        <w:rPr>
          <w:rFonts w:ascii="Times New Roman" w:hAnsi="Times New Roman"/>
          <w:szCs w:val="24"/>
          <w:lang w:val="en-GB"/>
        </w:rPr>
        <w:t>the strong reliance on bank financing</w:t>
      </w:r>
      <w:r>
        <w:rPr>
          <w:rFonts w:ascii="Times New Roman" w:hAnsi="Times New Roman"/>
          <w:szCs w:val="24"/>
          <w:lang w:val="en-GB"/>
        </w:rPr>
        <w:t xml:space="preserve"> (an economic pressure)</w:t>
      </w:r>
      <w:r w:rsidR="005F41B7">
        <w:rPr>
          <w:rFonts w:ascii="Times New Roman" w:hAnsi="Times New Roman"/>
          <w:szCs w:val="24"/>
          <w:lang w:val="en-GB"/>
        </w:rPr>
        <w:t xml:space="preserve"> and corresponding “prudent” accounting rules</w:t>
      </w:r>
      <w:r>
        <w:rPr>
          <w:rFonts w:ascii="Times New Roman" w:hAnsi="Times New Roman"/>
          <w:szCs w:val="24"/>
          <w:lang w:val="en-GB"/>
        </w:rPr>
        <w:t xml:space="preserve"> (a coercive pressure)</w:t>
      </w:r>
      <w:r w:rsidR="00AF70D2" w:rsidRPr="0037299D">
        <w:rPr>
          <w:rFonts w:ascii="Times New Roman" w:hAnsi="Times New Roman"/>
          <w:szCs w:val="24"/>
          <w:lang w:val="en-GB"/>
        </w:rPr>
        <w:t xml:space="preserve"> that </w:t>
      </w:r>
      <w:r w:rsidR="00AB2799" w:rsidRPr="0037299D">
        <w:rPr>
          <w:rFonts w:ascii="Times New Roman" w:hAnsi="Times New Roman"/>
          <w:szCs w:val="24"/>
          <w:lang w:val="en-GB"/>
        </w:rPr>
        <w:t xml:space="preserve">emerged in </w:t>
      </w:r>
      <w:r w:rsidR="00C67F34" w:rsidRPr="0037299D">
        <w:rPr>
          <w:rFonts w:ascii="Times New Roman" w:hAnsi="Times New Roman"/>
          <w:szCs w:val="24"/>
          <w:lang w:val="en-GB"/>
        </w:rPr>
        <w:lastRenderedPageBreak/>
        <w:t>the late 19</w:t>
      </w:r>
      <w:r w:rsidR="00C67F34" w:rsidRPr="0037299D">
        <w:rPr>
          <w:rFonts w:ascii="Times New Roman" w:hAnsi="Times New Roman"/>
          <w:szCs w:val="24"/>
          <w:vertAlign w:val="superscript"/>
          <w:lang w:val="en-GB"/>
        </w:rPr>
        <w:t>th</w:t>
      </w:r>
      <w:r w:rsidR="00C67F34" w:rsidRPr="0037299D">
        <w:rPr>
          <w:rFonts w:ascii="Times New Roman" w:hAnsi="Times New Roman"/>
          <w:szCs w:val="24"/>
          <w:lang w:val="en-GB"/>
        </w:rPr>
        <w:t xml:space="preserve"> </w:t>
      </w:r>
      <w:r w:rsidR="00AB2799" w:rsidRPr="0037299D">
        <w:rPr>
          <w:rFonts w:ascii="Times New Roman" w:hAnsi="Times New Roman"/>
          <w:szCs w:val="24"/>
          <w:lang w:val="en-GB"/>
        </w:rPr>
        <w:t>century and persisted through to the</w:t>
      </w:r>
      <w:r w:rsidR="00C67F34" w:rsidRPr="0037299D">
        <w:rPr>
          <w:rFonts w:ascii="Times New Roman" w:hAnsi="Times New Roman"/>
          <w:szCs w:val="24"/>
          <w:lang w:val="en-GB"/>
        </w:rPr>
        <w:t xml:space="preserve"> </w:t>
      </w:r>
      <w:r w:rsidR="00740208" w:rsidRPr="0037299D">
        <w:rPr>
          <w:rFonts w:ascii="Times New Roman" w:hAnsi="Times New Roman"/>
          <w:szCs w:val="24"/>
          <w:lang w:val="en-GB"/>
        </w:rPr>
        <w:t>late 20</w:t>
      </w:r>
      <w:r w:rsidR="00740208" w:rsidRPr="0037299D">
        <w:rPr>
          <w:rFonts w:ascii="Times New Roman" w:hAnsi="Times New Roman"/>
          <w:szCs w:val="24"/>
          <w:vertAlign w:val="superscript"/>
          <w:lang w:val="en-GB"/>
        </w:rPr>
        <w:t>th</w:t>
      </w:r>
      <w:r w:rsidR="00AB2799" w:rsidRPr="0037299D">
        <w:rPr>
          <w:rFonts w:ascii="Times New Roman" w:hAnsi="Times New Roman"/>
          <w:szCs w:val="24"/>
          <w:lang w:val="en-GB"/>
        </w:rPr>
        <w:t xml:space="preserve"> </w:t>
      </w:r>
      <w:r w:rsidR="00D27DB0" w:rsidRPr="0037299D">
        <w:rPr>
          <w:rFonts w:ascii="Times New Roman" w:hAnsi="Times New Roman"/>
          <w:szCs w:val="24"/>
          <w:lang w:val="en-GB"/>
        </w:rPr>
        <w:t>centur</w:t>
      </w:r>
      <w:r w:rsidR="00AB2799" w:rsidRPr="0037299D">
        <w:rPr>
          <w:rFonts w:ascii="Times New Roman" w:hAnsi="Times New Roman"/>
          <w:szCs w:val="24"/>
          <w:lang w:val="en-GB"/>
        </w:rPr>
        <w:t>y</w:t>
      </w:r>
      <w:r w:rsidR="00CB5220">
        <w:rPr>
          <w:rFonts w:ascii="Times New Roman" w:hAnsi="Times New Roman"/>
          <w:szCs w:val="24"/>
          <w:lang w:val="en-GB"/>
        </w:rPr>
        <w:t>, justified and reinforced by academia (a normative pressure)</w:t>
      </w:r>
      <w:r w:rsidR="00D27DB0" w:rsidRPr="0037299D">
        <w:rPr>
          <w:rFonts w:ascii="Times New Roman" w:hAnsi="Times New Roman"/>
          <w:szCs w:val="24"/>
          <w:lang w:val="en-GB"/>
        </w:rPr>
        <w:t xml:space="preserve">. </w:t>
      </w:r>
      <w:r w:rsidR="00740208" w:rsidRPr="0037299D">
        <w:rPr>
          <w:rFonts w:ascii="Times New Roman" w:hAnsi="Times New Roman"/>
          <w:szCs w:val="24"/>
          <w:lang w:val="en-GB"/>
        </w:rPr>
        <w:t xml:space="preserve">Based on our reading of the literature, the </w:t>
      </w:r>
      <w:r w:rsidR="00EB3081" w:rsidRPr="0037299D">
        <w:rPr>
          <w:rFonts w:ascii="Times New Roman" w:hAnsi="Times New Roman"/>
          <w:szCs w:val="24"/>
          <w:lang w:val="en-GB"/>
        </w:rPr>
        <w:t xml:space="preserve">unification </w:t>
      </w:r>
      <w:r w:rsidR="00A86EB8" w:rsidRPr="0037299D">
        <w:rPr>
          <w:rFonts w:ascii="Times New Roman" w:hAnsi="Times New Roman"/>
          <w:szCs w:val="24"/>
          <w:lang w:val="en-GB"/>
        </w:rPr>
        <w:t xml:space="preserve">of the previously separated databases for financial and management accounting, </w:t>
      </w:r>
      <w:r w:rsidR="00D10D3F" w:rsidRPr="0037299D">
        <w:rPr>
          <w:rFonts w:ascii="Times New Roman" w:hAnsi="Times New Roman"/>
          <w:szCs w:val="24"/>
          <w:lang w:val="en-GB"/>
        </w:rPr>
        <w:t xml:space="preserve">spurred </w:t>
      </w:r>
      <w:r w:rsidR="00740208" w:rsidRPr="0037299D">
        <w:rPr>
          <w:rFonts w:ascii="Times New Roman" w:hAnsi="Times New Roman"/>
          <w:szCs w:val="24"/>
          <w:lang w:val="en-GB"/>
        </w:rPr>
        <w:t xml:space="preserve">by </w:t>
      </w:r>
      <w:r w:rsidR="00BE1649">
        <w:rPr>
          <w:rFonts w:ascii="Times New Roman" w:hAnsi="Times New Roman"/>
          <w:szCs w:val="24"/>
          <w:lang w:val="en-GB"/>
        </w:rPr>
        <w:t>globaliz</w:t>
      </w:r>
      <w:r w:rsidR="00BE1649">
        <w:rPr>
          <w:rFonts w:ascii="Times New Roman" w:hAnsi="Times New Roman"/>
          <w:szCs w:val="24"/>
          <w:lang w:val="en-GB"/>
        </w:rPr>
        <w:t>a</w:t>
      </w:r>
      <w:r w:rsidR="00BE1649">
        <w:rPr>
          <w:rFonts w:ascii="Times New Roman" w:hAnsi="Times New Roman"/>
          <w:szCs w:val="24"/>
          <w:lang w:val="en-GB"/>
        </w:rPr>
        <w:t>tion</w:t>
      </w:r>
      <w:r>
        <w:rPr>
          <w:rFonts w:ascii="Times New Roman" w:hAnsi="Times New Roman"/>
          <w:szCs w:val="24"/>
          <w:lang w:val="en-GB"/>
        </w:rPr>
        <w:t>, changes in corporate finance (economic pressures)</w:t>
      </w:r>
      <w:r w:rsidR="00BE1649">
        <w:rPr>
          <w:rFonts w:ascii="Times New Roman" w:hAnsi="Times New Roman"/>
          <w:szCs w:val="24"/>
          <w:lang w:val="en-GB"/>
        </w:rPr>
        <w:t xml:space="preserve"> and the establishment of international accounting standards</w:t>
      </w:r>
      <w:r>
        <w:rPr>
          <w:rFonts w:ascii="Times New Roman" w:hAnsi="Times New Roman"/>
          <w:szCs w:val="24"/>
          <w:lang w:val="en-GB"/>
        </w:rPr>
        <w:t xml:space="preserve"> (a coercive pressure)</w:t>
      </w:r>
      <w:r w:rsidR="00BE1649">
        <w:rPr>
          <w:rFonts w:ascii="Times New Roman" w:hAnsi="Times New Roman"/>
          <w:szCs w:val="24"/>
          <w:lang w:val="en-GB"/>
        </w:rPr>
        <w:t xml:space="preserve"> </w:t>
      </w:r>
      <w:r w:rsidR="009358CD">
        <w:rPr>
          <w:rFonts w:ascii="Times New Roman" w:hAnsi="Times New Roman"/>
          <w:szCs w:val="24"/>
          <w:lang w:val="en-GB"/>
        </w:rPr>
        <w:t>as well as</w:t>
      </w:r>
      <w:r w:rsidR="009358CD" w:rsidRPr="0037299D">
        <w:rPr>
          <w:rFonts w:ascii="Times New Roman" w:hAnsi="Times New Roman"/>
          <w:szCs w:val="24"/>
          <w:lang w:val="en-GB"/>
        </w:rPr>
        <w:t xml:space="preserve"> </w:t>
      </w:r>
      <w:r w:rsidR="00740208" w:rsidRPr="0037299D">
        <w:rPr>
          <w:rFonts w:ascii="Times New Roman" w:hAnsi="Times New Roman"/>
          <w:szCs w:val="24"/>
          <w:lang w:val="en-GB"/>
        </w:rPr>
        <w:t>mimetic</w:t>
      </w:r>
      <w:r w:rsidR="00D616B2" w:rsidRPr="0037299D">
        <w:rPr>
          <w:rFonts w:ascii="Times New Roman" w:hAnsi="Times New Roman"/>
          <w:szCs w:val="24"/>
          <w:lang w:val="en-GB"/>
        </w:rPr>
        <w:t xml:space="preserve"> </w:t>
      </w:r>
      <w:r w:rsidR="00BE1649">
        <w:rPr>
          <w:rFonts w:ascii="Times New Roman" w:hAnsi="Times New Roman"/>
          <w:szCs w:val="24"/>
          <w:lang w:val="en-GB"/>
        </w:rPr>
        <w:t>behaviour</w:t>
      </w:r>
      <w:r w:rsidR="00D27DB0" w:rsidRPr="0037299D">
        <w:rPr>
          <w:rFonts w:ascii="Times New Roman" w:hAnsi="Times New Roman"/>
          <w:szCs w:val="24"/>
          <w:lang w:val="en-GB"/>
        </w:rPr>
        <w:t>, constitutes an antith</w:t>
      </w:r>
      <w:r w:rsidR="00D27DB0" w:rsidRPr="0037299D">
        <w:rPr>
          <w:rFonts w:ascii="Times New Roman" w:hAnsi="Times New Roman"/>
          <w:szCs w:val="24"/>
          <w:lang w:val="en-GB"/>
        </w:rPr>
        <w:t>e</w:t>
      </w:r>
      <w:r w:rsidR="00D27DB0" w:rsidRPr="0037299D">
        <w:rPr>
          <w:rFonts w:ascii="Times New Roman" w:hAnsi="Times New Roman"/>
          <w:szCs w:val="24"/>
          <w:lang w:val="en-GB"/>
        </w:rPr>
        <w:t>sis. The</w:t>
      </w:r>
      <w:r w:rsidR="00D351A3" w:rsidRPr="0037299D">
        <w:rPr>
          <w:rFonts w:ascii="Times New Roman" w:hAnsi="Times New Roman"/>
          <w:szCs w:val="24"/>
          <w:lang w:val="en-GB"/>
        </w:rPr>
        <w:t xml:space="preserve"> tension between </w:t>
      </w:r>
      <w:r w:rsidR="00D27DB0" w:rsidRPr="0037299D">
        <w:rPr>
          <w:rFonts w:ascii="Times New Roman" w:hAnsi="Times New Roman"/>
          <w:szCs w:val="24"/>
          <w:lang w:val="en-GB"/>
        </w:rPr>
        <w:t xml:space="preserve">the thesis and antithesis </w:t>
      </w:r>
      <w:r w:rsidR="00583B73" w:rsidRPr="0037299D">
        <w:rPr>
          <w:rFonts w:ascii="Times New Roman" w:hAnsi="Times New Roman"/>
          <w:szCs w:val="24"/>
          <w:lang w:val="en-GB"/>
        </w:rPr>
        <w:t>le</w:t>
      </w:r>
      <w:r w:rsidR="003204B2" w:rsidRPr="0037299D">
        <w:rPr>
          <w:rFonts w:ascii="Times New Roman" w:hAnsi="Times New Roman"/>
          <w:szCs w:val="24"/>
          <w:lang w:val="en-GB"/>
        </w:rPr>
        <w:t>d</w:t>
      </w:r>
      <w:r w:rsidR="00583B73" w:rsidRPr="0037299D">
        <w:rPr>
          <w:rFonts w:ascii="Times New Roman" w:hAnsi="Times New Roman"/>
          <w:szCs w:val="24"/>
          <w:lang w:val="en-GB"/>
        </w:rPr>
        <w:t xml:space="preserve"> to</w:t>
      </w:r>
      <w:r w:rsidR="00D27DB0" w:rsidRPr="0037299D">
        <w:rPr>
          <w:rFonts w:ascii="Times New Roman" w:hAnsi="Times New Roman"/>
          <w:szCs w:val="24"/>
          <w:lang w:val="en-GB"/>
        </w:rPr>
        <w:t xml:space="preserve"> the partial integration of accounting systems that </w:t>
      </w:r>
      <w:r w:rsidR="006B2820" w:rsidRPr="0037299D">
        <w:rPr>
          <w:rFonts w:ascii="Times New Roman" w:hAnsi="Times New Roman"/>
          <w:szCs w:val="24"/>
          <w:lang w:val="en-GB"/>
        </w:rPr>
        <w:t>represents a synthesis</w:t>
      </w:r>
      <w:r w:rsidR="00740208" w:rsidRPr="0037299D">
        <w:rPr>
          <w:rFonts w:ascii="Times New Roman" w:hAnsi="Times New Roman"/>
          <w:szCs w:val="24"/>
          <w:lang w:val="en-GB"/>
        </w:rPr>
        <w:t xml:space="preserve">, which is </w:t>
      </w:r>
      <w:r w:rsidR="003204B2" w:rsidRPr="0037299D">
        <w:rPr>
          <w:rFonts w:ascii="Times New Roman" w:hAnsi="Times New Roman"/>
          <w:szCs w:val="24"/>
          <w:lang w:val="en-GB"/>
        </w:rPr>
        <w:t xml:space="preserve">driven </w:t>
      </w:r>
      <w:r w:rsidR="00740208" w:rsidRPr="0037299D">
        <w:rPr>
          <w:rFonts w:ascii="Times New Roman" w:hAnsi="Times New Roman"/>
          <w:szCs w:val="24"/>
          <w:lang w:val="en-GB"/>
        </w:rPr>
        <w:t>by</w:t>
      </w:r>
      <w:r w:rsidR="00BE1649">
        <w:rPr>
          <w:rFonts w:ascii="Times New Roman" w:hAnsi="Times New Roman"/>
          <w:szCs w:val="24"/>
          <w:lang w:val="en-GB"/>
        </w:rPr>
        <w:t xml:space="preserve"> accounting user needs</w:t>
      </w:r>
      <w:r>
        <w:rPr>
          <w:rFonts w:ascii="Times New Roman" w:hAnsi="Times New Roman"/>
          <w:szCs w:val="24"/>
          <w:lang w:val="en-GB"/>
        </w:rPr>
        <w:t xml:space="preserve"> (an economic pressure)</w:t>
      </w:r>
      <w:r w:rsidR="00BE1649">
        <w:rPr>
          <w:rFonts w:ascii="Times New Roman" w:hAnsi="Times New Roman"/>
          <w:szCs w:val="24"/>
          <w:lang w:val="en-GB"/>
        </w:rPr>
        <w:t xml:space="preserve">, </w:t>
      </w:r>
      <w:r w:rsidR="009358CD">
        <w:rPr>
          <w:rFonts w:ascii="Times New Roman" w:hAnsi="Times New Roman"/>
          <w:szCs w:val="24"/>
          <w:lang w:val="en-GB"/>
        </w:rPr>
        <w:t>concepts</w:t>
      </w:r>
      <w:r w:rsidR="00BE1649">
        <w:rPr>
          <w:rFonts w:ascii="Times New Roman" w:hAnsi="Times New Roman"/>
          <w:szCs w:val="24"/>
          <w:lang w:val="en-GB"/>
        </w:rPr>
        <w:t xml:space="preserve"> by academia</w:t>
      </w:r>
      <w:r>
        <w:rPr>
          <w:rFonts w:ascii="Times New Roman" w:hAnsi="Times New Roman"/>
          <w:szCs w:val="24"/>
          <w:lang w:val="en-GB"/>
        </w:rPr>
        <w:t xml:space="preserve"> (a normative pressure)</w:t>
      </w:r>
      <w:r w:rsidR="00984594" w:rsidRPr="0037299D">
        <w:rPr>
          <w:rFonts w:ascii="Times New Roman" w:hAnsi="Times New Roman"/>
          <w:szCs w:val="24"/>
          <w:lang w:val="en-GB"/>
        </w:rPr>
        <w:t xml:space="preserve"> </w:t>
      </w:r>
      <w:r w:rsidR="00740208" w:rsidRPr="0037299D">
        <w:rPr>
          <w:rFonts w:ascii="Times New Roman" w:hAnsi="Times New Roman"/>
          <w:szCs w:val="24"/>
          <w:lang w:val="en-GB"/>
        </w:rPr>
        <w:t>and</w:t>
      </w:r>
      <w:r w:rsidR="00984594" w:rsidRPr="0037299D">
        <w:rPr>
          <w:rFonts w:ascii="Times New Roman" w:hAnsi="Times New Roman"/>
          <w:szCs w:val="24"/>
          <w:lang w:val="en-GB"/>
        </w:rPr>
        <w:t>, again,</w:t>
      </w:r>
      <w:r w:rsidR="00740208" w:rsidRPr="0037299D">
        <w:rPr>
          <w:rFonts w:ascii="Times New Roman" w:hAnsi="Times New Roman"/>
          <w:szCs w:val="24"/>
          <w:lang w:val="en-GB"/>
        </w:rPr>
        <w:t xml:space="preserve"> mimetic</w:t>
      </w:r>
      <w:r w:rsidR="00984594" w:rsidRPr="0037299D">
        <w:rPr>
          <w:rFonts w:ascii="Times New Roman" w:hAnsi="Times New Roman"/>
          <w:szCs w:val="24"/>
          <w:lang w:val="en-GB"/>
        </w:rPr>
        <w:t xml:space="preserve"> processes</w:t>
      </w:r>
      <w:r w:rsidR="00583B73" w:rsidRPr="0037299D">
        <w:rPr>
          <w:rFonts w:ascii="Times New Roman" w:hAnsi="Times New Roman"/>
          <w:szCs w:val="24"/>
          <w:lang w:val="en-GB"/>
        </w:rPr>
        <w:t>.</w:t>
      </w:r>
    </w:p>
    <w:p w14:paraId="63B9BD45" w14:textId="6B537601" w:rsidR="002D7AE8" w:rsidRPr="0037299D" w:rsidRDefault="007C5E85" w:rsidP="00345869">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t xml:space="preserve">In line with previous historical papers on German accounting (e.g., </w:t>
      </w:r>
      <w:proofErr w:type="spellStart"/>
      <w:r w:rsidRPr="0037299D">
        <w:rPr>
          <w:rFonts w:ascii="Times New Roman" w:hAnsi="Times New Roman"/>
          <w:szCs w:val="24"/>
          <w:lang w:val="en-GB"/>
        </w:rPr>
        <w:t>Eierle</w:t>
      </w:r>
      <w:proofErr w:type="spellEnd"/>
      <w:r w:rsidRPr="0037299D">
        <w:rPr>
          <w:rFonts w:ascii="Times New Roman" w:hAnsi="Times New Roman"/>
          <w:szCs w:val="24"/>
          <w:lang w:val="en-GB"/>
        </w:rPr>
        <w:t xml:space="preserve">, 2005; </w:t>
      </w:r>
      <w:proofErr w:type="spellStart"/>
      <w:r w:rsidRPr="0037299D">
        <w:rPr>
          <w:rFonts w:ascii="Times New Roman" w:hAnsi="Times New Roman"/>
          <w:szCs w:val="24"/>
          <w:lang w:val="en-GB"/>
        </w:rPr>
        <w:t>Küpper</w:t>
      </w:r>
      <w:proofErr w:type="spellEnd"/>
      <w:r w:rsidRPr="0037299D">
        <w:rPr>
          <w:rFonts w:ascii="Times New Roman" w:hAnsi="Times New Roman"/>
          <w:szCs w:val="24"/>
          <w:lang w:val="en-GB"/>
        </w:rPr>
        <w:t xml:space="preserve"> and </w:t>
      </w:r>
      <w:proofErr w:type="spellStart"/>
      <w:r w:rsidRPr="0037299D">
        <w:rPr>
          <w:rFonts w:ascii="Times New Roman" w:hAnsi="Times New Roman"/>
          <w:szCs w:val="24"/>
          <w:lang w:val="en-GB"/>
        </w:rPr>
        <w:t>Mattessich</w:t>
      </w:r>
      <w:proofErr w:type="spellEnd"/>
      <w:r w:rsidRPr="0037299D">
        <w:rPr>
          <w:rFonts w:ascii="Times New Roman" w:hAnsi="Times New Roman"/>
          <w:szCs w:val="24"/>
          <w:lang w:val="en-GB"/>
        </w:rPr>
        <w:t>, 2005), o</w:t>
      </w:r>
      <w:r w:rsidR="00D27DB0" w:rsidRPr="0037299D">
        <w:rPr>
          <w:rFonts w:ascii="Times New Roman" w:hAnsi="Times New Roman"/>
          <w:szCs w:val="24"/>
          <w:lang w:val="en-GB"/>
        </w:rPr>
        <w:t xml:space="preserve">ur analysis is based on </w:t>
      </w:r>
      <w:r w:rsidR="00AA34CD" w:rsidRPr="0037299D">
        <w:rPr>
          <w:rFonts w:ascii="Times New Roman" w:hAnsi="Times New Roman"/>
          <w:szCs w:val="24"/>
          <w:lang w:val="en-GB"/>
        </w:rPr>
        <w:t xml:space="preserve">a </w:t>
      </w:r>
      <w:r w:rsidR="00BE1649">
        <w:rPr>
          <w:rFonts w:ascii="Times New Roman" w:hAnsi="Times New Roman"/>
          <w:szCs w:val="24"/>
          <w:lang w:val="en-GB"/>
        </w:rPr>
        <w:t xml:space="preserve">comprehensive </w:t>
      </w:r>
      <w:r w:rsidR="00D27DB0" w:rsidRPr="0037299D">
        <w:rPr>
          <w:rFonts w:ascii="Times New Roman" w:hAnsi="Times New Roman"/>
          <w:szCs w:val="24"/>
          <w:lang w:val="en-GB"/>
        </w:rPr>
        <w:t>review of the literature</w:t>
      </w:r>
      <w:r w:rsidR="00FA3581" w:rsidRPr="0037299D">
        <w:rPr>
          <w:rFonts w:ascii="Times New Roman" w:hAnsi="Times New Roman"/>
          <w:szCs w:val="24"/>
          <w:lang w:val="en-GB"/>
        </w:rPr>
        <w:t>.</w:t>
      </w:r>
      <w:r w:rsidR="00583B73" w:rsidRPr="0037299D">
        <w:rPr>
          <w:rFonts w:ascii="Times New Roman" w:hAnsi="Times New Roman"/>
          <w:szCs w:val="24"/>
          <w:lang w:val="en-GB"/>
        </w:rPr>
        <w:t xml:space="preserve"> </w:t>
      </w:r>
      <w:r w:rsidR="00984594" w:rsidRPr="0037299D">
        <w:rPr>
          <w:rFonts w:ascii="Times New Roman" w:hAnsi="Times New Roman"/>
          <w:szCs w:val="24"/>
          <w:lang w:val="en-GB"/>
        </w:rPr>
        <w:t>It</w:t>
      </w:r>
      <w:r w:rsidR="00345869" w:rsidRPr="0037299D">
        <w:rPr>
          <w:rFonts w:ascii="Times New Roman" w:hAnsi="Times New Roman"/>
          <w:szCs w:val="24"/>
          <w:lang w:val="en-GB"/>
        </w:rPr>
        <w:t xml:space="preserve"> fo</w:t>
      </w:r>
      <w:r w:rsidR="00345869" w:rsidRPr="0037299D">
        <w:rPr>
          <w:rFonts w:ascii="Times New Roman" w:hAnsi="Times New Roman"/>
          <w:szCs w:val="24"/>
          <w:lang w:val="en-GB"/>
        </w:rPr>
        <w:t>l</w:t>
      </w:r>
      <w:r w:rsidR="00345869" w:rsidRPr="0037299D">
        <w:rPr>
          <w:rFonts w:ascii="Times New Roman" w:hAnsi="Times New Roman"/>
          <w:szCs w:val="24"/>
          <w:lang w:val="en-GB"/>
        </w:rPr>
        <w:t xml:space="preserve">lows the tradition of </w:t>
      </w:r>
      <w:proofErr w:type="spellStart"/>
      <w:r w:rsidR="00345869" w:rsidRPr="0037299D">
        <w:rPr>
          <w:rFonts w:ascii="Times New Roman" w:hAnsi="Times New Roman"/>
          <w:szCs w:val="24"/>
          <w:lang w:val="en-GB"/>
        </w:rPr>
        <w:t>Previts</w:t>
      </w:r>
      <w:proofErr w:type="spellEnd"/>
      <w:r w:rsidR="00345869" w:rsidRPr="0037299D">
        <w:rPr>
          <w:rFonts w:ascii="Times New Roman" w:hAnsi="Times New Roman"/>
          <w:szCs w:val="24"/>
          <w:lang w:val="en-GB"/>
        </w:rPr>
        <w:t xml:space="preserve"> et al. (1990), Levant and </w:t>
      </w:r>
      <w:proofErr w:type="spellStart"/>
      <w:r w:rsidR="00345869" w:rsidRPr="0037299D">
        <w:rPr>
          <w:rFonts w:ascii="Times New Roman" w:hAnsi="Times New Roman"/>
          <w:szCs w:val="24"/>
          <w:lang w:val="en-GB"/>
        </w:rPr>
        <w:t>Nikitin</w:t>
      </w:r>
      <w:proofErr w:type="spellEnd"/>
      <w:r w:rsidR="00345869" w:rsidRPr="0037299D">
        <w:rPr>
          <w:rFonts w:ascii="Times New Roman" w:hAnsi="Times New Roman"/>
          <w:szCs w:val="24"/>
          <w:lang w:val="en-GB"/>
        </w:rPr>
        <w:t xml:space="preserve"> (2012), Hoffmann and </w:t>
      </w:r>
      <w:proofErr w:type="spellStart"/>
      <w:r w:rsidR="00345869" w:rsidRPr="0037299D">
        <w:rPr>
          <w:rFonts w:ascii="Times New Roman" w:hAnsi="Times New Roman"/>
          <w:szCs w:val="24"/>
          <w:lang w:val="en-GB"/>
        </w:rPr>
        <w:t>Detzen</w:t>
      </w:r>
      <w:proofErr w:type="spellEnd"/>
      <w:r w:rsidR="00345869" w:rsidRPr="0037299D">
        <w:rPr>
          <w:rFonts w:ascii="Times New Roman" w:hAnsi="Times New Roman"/>
          <w:szCs w:val="24"/>
          <w:lang w:val="en-GB"/>
        </w:rPr>
        <w:t xml:space="preserve"> (2013), and </w:t>
      </w:r>
      <w:proofErr w:type="spellStart"/>
      <w:r w:rsidR="00345869" w:rsidRPr="0037299D">
        <w:rPr>
          <w:rFonts w:ascii="Times New Roman" w:hAnsi="Times New Roman"/>
          <w:szCs w:val="24"/>
          <w:lang w:val="en-GB"/>
        </w:rPr>
        <w:t>Fülbier</w:t>
      </w:r>
      <w:proofErr w:type="spellEnd"/>
      <w:r w:rsidR="00345869" w:rsidRPr="0037299D">
        <w:rPr>
          <w:rFonts w:ascii="Times New Roman" w:hAnsi="Times New Roman"/>
          <w:szCs w:val="24"/>
          <w:lang w:val="en-GB"/>
        </w:rPr>
        <w:t xml:space="preserve"> and Klein (2015) in making sense of hist</w:t>
      </w:r>
      <w:r w:rsidR="00BE1649">
        <w:rPr>
          <w:rFonts w:ascii="Times New Roman" w:hAnsi="Times New Roman"/>
          <w:szCs w:val="24"/>
          <w:lang w:val="en-GB"/>
        </w:rPr>
        <w:t>or</w:t>
      </w:r>
      <w:r w:rsidR="00345869" w:rsidRPr="0037299D">
        <w:rPr>
          <w:rFonts w:ascii="Times New Roman" w:hAnsi="Times New Roman"/>
          <w:szCs w:val="24"/>
          <w:lang w:val="en-GB"/>
        </w:rPr>
        <w:t>ical processes by reference to a literature</w:t>
      </w:r>
      <w:r w:rsidR="009358CD">
        <w:rPr>
          <w:rFonts w:ascii="Times New Roman" w:hAnsi="Times New Roman"/>
          <w:szCs w:val="24"/>
          <w:lang w:val="en-GB"/>
        </w:rPr>
        <w:t>-</w:t>
      </w:r>
      <w:r w:rsidR="00345869" w:rsidRPr="0037299D">
        <w:rPr>
          <w:rFonts w:ascii="Times New Roman" w:hAnsi="Times New Roman"/>
          <w:szCs w:val="24"/>
          <w:lang w:val="en-GB"/>
        </w:rPr>
        <w:t xml:space="preserve">based narrative. </w:t>
      </w:r>
      <w:r w:rsidR="00583B73" w:rsidRPr="0037299D">
        <w:rPr>
          <w:rFonts w:ascii="Times New Roman" w:hAnsi="Times New Roman"/>
          <w:szCs w:val="24"/>
          <w:lang w:val="en-GB"/>
        </w:rPr>
        <w:t>We encompass</w:t>
      </w:r>
      <w:r w:rsidR="00D27DB0" w:rsidRPr="0037299D">
        <w:rPr>
          <w:rFonts w:ascii="Times New Roman" w:hAnsi="Times New Roman"/>
          <w:szCs w:val="24"/>
          <w:lang w:val="en-GB"/>
        </w:rPr>
        <w:t xml:space="preserve"> </w:t>
      </w:r>
      <w:r w:rsidR="00687C12" w:rsidRPr="0037299D">
        <w:rPr>
          <w:rFonts w:ascii="Times New Roman" w:hAnsi="Times New Roman"/>
          <w:szCs w:val="24"/>
          <w:lang w:val="en-GB"/>
        </w:rPr>
        <w:t>scholarly</w:t>
      </w:r>
      <w:r w:rsidR="00D27DB0" w:rsidRPr="0037299D">
        <w:rPr>
          <w:rFonts w:ascii="Times New Roman" w:hAnsi="Times New Roman"/>
          <w:szCs w:val="24"/>
          <w:lang w:val="en-GB"/>
        </w:rPr>
        <w:t xml:space="preserve"> as well as </w:t>
      </w:r>
      <w:r w:rsidR="00583B73" w:rsidRPr="0037299D">
        <w:rPr>
          <w:rFonts w:ascii="Times New Roman" w:hAnsi="Times New Roman"/>
          <w:szCs w:val="24"/>
          <w:lang w:val="en-GB"/>
        </w:rPr>
        <w:t xml:space="preserve">German </w:t>
      </w:r>
      <w:r w:rsidR="00687C12" w:rsidRPr="0037299D">
        <w:rPr>
          <w:rFonts w:ascii="Times New Roman" w:hAnsi="Times New Roman"/>
          <w:szCs w:val="24"/>
          <w:lang w:val="en-US"/>
        </w:rPr>
        <w:t>practitioner-oriented</w:t>
      </w:r>
      <w:r w:rsidR="00687C12" w:rsidRPr="0037299D">
        <w:rPr>
          <w:rFonts w:ascii="Times New Roman" w:hAnsi="Times New Roman"/>
          <w:szCs w:val="24"/>
          <w:lang w:val="en-GB"/>
        </w:rPr>
        <w:t xml:space="preserve"> </w:t>
      </w:r>
      <w:r w:rsidR="00D27DB0" w:rsidRPr="0037299D">
        <w:rPr>
          <w:rFonts w:ascii="Times New Roman" w:hAnsi="Times New Roman"/>
          <w:szCs w:val="24"/>
          <w:lang w:val="en-GB"/>
        </w:rPr>
        <w:t xml:space="preserve">journals and </w:t>
      </w:r>
      <w:r w:rsidR="00583B73" w:rsidRPr="0037299D">
        <w:rPr>
          <w:rFonts w:ascii="Times New Roman" w:hAnsi="Times New Roman"/>
          <w:szCs w:val="24"/>
          <w:lang w:val="en-GB"/>
        </w:rPr>
        <w:t xml:space="preserve">also </w:t>
      </w:r>
      <w:r w:rsidR="00E344B9" w:rsidRPr="0037299D">
        <w:rPr>
          <w:rFonts w:ascii="Times New Roman" w:hAnsi="Times New Roman"/>
          <w:szCs w:val="24"/>
          <w:lang w:val="en-GB"/>
        </w:rPr>
        <w:t>draw on</w:t>
      </w:r>
      <w:r w:rsidR="00D27DB0" w:rsidRPr="0037299D">
        <w:rPr>
          <w:rFonts w:ascii="Times New Roman" w:hAnsi="Times New Roman"/>
          <w:szCs w:val="24"/>
          <w:lang w:val="en-GB"/>
        </w:rPr>
        <w:t xml:space="preserve"> related papers in the </w:t>
      </w:r>
      <w:r w:rsidR="00583B73" w:rsidRPr="0037299D">
        <w:rPr>
          <w:rFonts w:ascii="Times New Roman" w:hAnsi="Times New Roman"/>
          <w:szCs w:val="24"/>
          <w:lang w:val="en-GB"/>
        </w:rPr>
        <w:t>‘</w:t>
      </w:r>
      <w:r w:rsidR="00D27DB0" w:rsidRPr="0037299D">
        <w:rPr>
          <w:rFonts w:ascii="Times New Roman" w:hAnsi="Times New Roman"/>
          <w:szCs w:val="24"/>
          <w:lang w:val="en-GB"/>
        </w:rPr>
        <w:t>international</w:t>
      </w:r>
      <w:r w:rsidR="00583B73" w:rsidRPr="0037299D">
        <w:rPr>
          <w:rFonts w:ascii="Times New Roman" w:hAnsi="Times New Roman"/>
          <w:szCs w:val="24"/>
          <w:lang w:val="en-GB"/>
        </w:rPr>
        <w:t>’</w:t>
      </w:r>
      <w:r w:rsidR="00D27DB0" w:rsidRPr="0037299D">
        <w:rPr>
          <w:rFonts w:ascii="Times New Roman" w:hAnsi="Times New Roman"/>
          <w:szCs w:val="24"/>
          <w:lang w:val="en-GB"/>
        </w:rPr>
        <w:t xml:space="preserve"> literature. </w:t>
      </w:r>
      <w:r w:rsidR="00D87CB2" w:rsidRPr="0037299D">
        <w:rPr>
          <w:rFonts w:ascii="Times New Roman" w:hAnsi="Times New Roman"/>
          <w:szCs w:val="24"/>
          <w:lang w:val="en-GB"/>
        </w:rPr>
        <w:t>Additionally, o</w:t>
      </w:r>
      <w:r w:rsidR="00345869" w:rsidRPr="0037299D">
        <w:rPr>
          <w:rFonts w:ascii="Times New Roman" w:hAnsi="Times New Roman"/>
          <w:szCs w:val="24"/>
          <w:lang w:val="en-GB"/>
        </w:rPr>
        <w:t>ur narr</w:t>
      </w:r>
      <w:r w:rsidR="00345869" w:rsidRPr="0037299D">
        <w:rPr>
          <w:rFonts w:ascii="Times New Roman" w:hAnsi="Times New Roman"/>
          <w:szCs w:val="24"/>
          <w:lang w:val="en-GB"/>
        </w:rPr>
        <w:t>a</w:t>
      </w:r>
      <w:r w:rsidR="00345869" w:rsidRPr="0037299D">
        <w:rPr>
          <w:rFonts w:ascii="Times New Roman" w:hAnsi="Times New Roman"/>
          <w:szCs w:val="24"/>
          <w:lang w:val="en-GB"/>
        </w:rPr>
        <w:t xml:space="preserve">tive refers to empirical as well as conceptual </w:t>
      </w:r>
      <w:r w:rsidR="00D27DB0" w:rsidRPr="0037299D">
        <w:rPr>
          <w:rFonts w:ascii="Times New Roman" w:hAnsi="Times New Roman"/>
          <w:szCs w:val="24"/>
          <w:lang w:val="en-GB"/>
        </w:rPr>
        <w:t xml:space="preserve">papers on the </w:t>
      </w:r>
      <w:r w:rsidR="00FD5533" w:rsidRPr="0037299D">
        <w:rPr>
          <w:rFonts w:ascii="Times New Roman" w:hAnsi="Times New Roman"/>
          <w:szCs w:val="24"/>
          <w:lang w:val="en-GB"/>
        </w:rPr>
        <w:t xml:space="preserve">(partial) </w:t>
      </w:r>
      <w:r w:rsidR="00D27DB0" w:rsidRPr="0037299D">
        <w:rPr>
          <w:rFonts w:ascii="Times New Roman" w:hAnsi="Times New Roman"/>
          <w:szCs w:val="24"/>
          <w:lang w:val="en-GB"/>
        </w:rPr>
        <w:t>integration of the financial and manag</w:t>
      </w:r>
      <w:r w:rsidR="00D27DB0" w:rsidRPr="0037299D">
        <w:rPr>
          <w:rFonts w:ascii="Times New Roman" w:hAnsi="Times New Roman"/>
          <w:szCs w:val="24"/>
          <w:lang w:val="en-GB"/>
        </w:rPr>
        <w:t>e</w:t>
      </w:r>
      <w:r w:rsidR="00D27DB0" w:rsidRPr="0037299D">
        <w:rPr>
          <w:rFonts w:ascii="Times New Roman" w:hAnsi="Times New Roman"/>
          <w:szCs w:val="24"/>
          <w:lang w:val="en-GB"/>
        </w:rPr>
        <w:t>ment accounting systems that were</w:t>
      </w:r>
      <w:r w:rsidR="006B2820" w:rsidRPr="0037299D">
        <w:rPr>
          <w:rFonts w:ascii="Times New Roman" w:hAnsi="Times New Roman"/>
          <w:szCs w:val="24"/>
          <w:lang w:val="en-GB"/>
        </w:rPr>
        <w:t xml:space="preserve"> identified </w:t>
      </w:r>
      <w:r w:rsidR="00587323" w:rsidRPr="0037299D">
        <w:rPr>
          <w:rFonts w:ascii="Times New Roman" w:hAnsi="Times New Roman"/>
          <w:szCs w:val="24"/>
          <w:lang w:val="en-GB"/>
        </w:rPr>
        <w:t>in</w:t>
      </w:r>
      <w:r w:rsidR="00D27DB0" w:rsidRPr="0037299D">
        <w:rPr>
          <w:rFonts w:ascii="Times New Roman" w:hAnsi="Times New Roman"/>
          <w:szCs w:val="24"/>
          <w:lang w:val="en-GB"/>
        </w:rPr>
        <w:t xml:space="preserve"> a thorough analysis </w:t>
      </w:r>
      <w:r w:rsidR="00687C12" w:rsidRPr="0037299D">
        <w:rPr>
          <w:rFonts w:ascii="Times New Roman" w:hAnsi="Times New Roman"/>
          <w:szCs w:val="24"/>
          <w:lang w:val="en-GB"/>
        </w:rPr>
        <w:t xml:space="preserve">of the volumes of 13 </w:t>
      </w:r>
      <w:r w:rsidR="00D62570" w:rsidRPr="0037299D">
        <w:rPr>
          <w:rFonts w:ascii="Times New Roman" w:hAnsi="Times New Roman"/>
          <w:szCs w:val="24"/>
          <w:lang w:val="en-GB"/>
        </w:rPr>
        <w:t>lea</w:t>
      </w:r>
      <w:r w:rsidR="00D62570" w:rsidRPr="0037299D">
        <w:rPr>
          <w:rFonts w:ascii="Times New Roman" w:hAnsi="Times New Roman"/>
          <w:szCs w:val="24"/>
          <w:lang w:val="en-GB"/>
        </w:rPr>
        <w:t>d</w:t>
      </w:r>
      <w:r w:rsidR="00D62570" w:rsidRPr="0037299D">
        <w:rPr>
          <w:rFonts w:ascii="Times New Roman" w:hAnsi="Times New Roman"/>
          <w:szCs w:val="24"/>
          <w:lang w:val="en-GB"/>
        </w:rPr>
        <w:t xml:space="preserve">ing </w:t>
      </w:r>
      <w:r w:rsidR="00687C12" w:rsidRPr="0037299D">
        <w:rPr>
          <w:rFonts w:ascii="Times New Roman" w:hAnsi="Times New Roman"/>
          <w:szCs w:val="24"/>
          <w:lang w:val="en-GB"/>
        </w:rPr>
        <w:t>German journals published between 199</w:t>
      </w:r>
      <w:r w:rsidR="008825D3" w:rsidRPr="0037299D">
        <w:rPr>
          <w:rFonts w:ascii="Times New Roman" w:hAnsi="Times New Roman"/>
          <w:szCs w:val="24"/>
          <w:lang w:val="en-GB"/>
        </w:rPr>
        <w:t>4</w:t>
      </w:r>
      <w:r w:rsidR="00687C12" w:rsidRPr="0037299D">
        <w:rPr>
          <w:rFonts w:ascii="Times New Roman" w:hAnsi="Times New Roman"/>
          <w:szCs w:val="24"/>
          <w:lang w:val="en-GB"/>
        </w:rPr>
        <w:t xml:space="preserve"> </w:t>
      </w:r>
      <w:r w:rsidR="00AC0F69" w:rsidRPr="0037299D">
        <w:rPr>
          <w:rFonts w:ascii="Times New Roman" w:hAnsi="Times New Roman"/>
          <w:szCs w:val="24"/>
          <w:lang w:val="en-GB"/>
        </w:rPr>
        <w:t>a</w:t>
      </w:r>
      <w:r w:rsidR="00AA4F76" w:rsidRPr="0037299D">
        <w:rPr>
          <w:rFonts w:ascii="Times New Roman" w:hAnsi="Times New Roman"/>
          <w:szCs w:val="24"/>
          <w:lang w:val="en-GB"/>
        </w:rPr>
        <w:t>nd 2014</w:t>
      </w:r>
      <w:r w:rsidR="00687C12" w:rsidRPr="0037299D">
        <w:rPr>
          <w:rFonts w:ascii="Times New Roman" w:hAnsi="Times New Roman"/>
          <w:szCs w:val="24"/>
          <w:lang w:val="en-GB"/>
        </w:rPr>
        <w:t>.</w:t>
      </w:r>
      <w:r w:rsidR="00773366" w:rsidRPr="0037299D">
        <w:rPr>
          <w:rStyle w:val="FootnoteReference"/>
          <w:rFonts w:ascii="Times New Roman" w:hAnsi="Times New Roman"/>
          <w:szCs w:val="24"/>
          <w:lang w:val="en-GB"/>
        </w:rPr>
        <w:footnoteReference w:id="3"/>
      </w:r>
      <w:r w:rsidR="00687C12" w:rsidRPr="0037299D">
        <w:rPr>
          <w:rFonts w:ascii="Times New Roman" w:hAnsi="Times New Roman"/>
          <w:szCs w:val="24"/>
          <w:lang w:val="en-GB"/>
        </w:rPr>
        <w:t xml:space="preserve"> </w:t>
      </w:r>
    </w:p>
    <w:p w14:paraId="679EDA94" w14:textId="26161F4E" w:rsidR="00136CBD" w:rsidRPr="0037299D" w:rsidRDefault="002D7AE8" w:rsidP="00C24787">
      <w:pPr>
        <w:pStyle w:val="Listenabsatz1"/>
        <w:tabs>
          <w:tab w:val="left" w:pos="851"/>
        </w:tabs>
        <w:spacing w:after="120" w:line="480" w:lineRule="auto"/>
        <w:ind w:left="0"/>
        <w:contextualSpacing w:val="0"/>
        <w:jc w:val="both"/>
        <w:rPr>
          <w:rFonts w:ascii="Times New Roman" w:hAnsi="Times New Roman"/>
          <w:szCs w:val="24"/>
          <w:lang w:val="en-GB"/>
        </w:rPr>
      </w:pPr>
      <w:r w:rsidRPr="0037299D">
        <w:rPr>
          <w:rFonts w:ascii="Times New Roman" w:hAnsi="Times New Roman"/>
          <w:szCs w:val="24"/>
          <w:lang w:val="en-GB"/>
        </w:rPr>
        <w:lastRenderedPageBreak/>
        <w:t xml:space="preserve">The paper proceeds as follows. In </w:t>
      </w:r>
      <w:r w:rsidR="00583B73" w:rsidRPr="0037299D">
        <w:rPr>
          <w:rFonts w:ascii="Times New Roman" w:hAnsi="Times New Roman"/>
          <w:szCs w:val="24"/>
          <w:lang w:val="en-GB"/>
        </w:rPr>
        <w:t>Section</w:t>
      </w:r>
      <w:r w:rsidRPr="0037299D">
        <w:rPr>
          <w:rFonts w:ascii="Times New Roman" w:hAnsi="Times New Roman"/>
          <w:szCs w:val="24"/>
          <w:lang w:val="en-GB"/>
        </w:rPr>
        <w:t xml:space="preserve"> 2 we outline the establishment of the dual ledger a</w:t>
      </w:r>
      <w:r w:rsidRPr="0037299D">
        <w:rPr>
          <w:rFonts w:ascii="Times New Roman" w:hAnsi="Times New Roman"/>
          <w:szCs w:val="24"/>
          <w:lang w:val="en-GB"/>
        </w:rPr>
        <w:t>c</w:t>
      </w:r>
      <w:r w:rsidRPr="0037299D">
        <w:rPr>
          <w:rFonts w:ascii="Times New Roman" w:hAnsi="Times New Roman"/>
          <w:szCs w:val="24"/>
          <w:lang w:val="en-GB"/>
        </w:rPr>
        <w:t xml:space="preserve">counting approach against the background of the German economic and legislative context which constitutes the thesis in our </w:t>
      </w:r>
      <w:r w:rsidR="000212E1" w:rsidRPr="0037299D">
        <w:rPr>
          <w:rFonts w:ascii="Times New Roman" w:hAnsi="Times New Roman"/>
          <w:szCs w:val="24"/>
          <w:lang w:val="en-GB"/>
        </w:rPr>
        <w:t>d</w:t>
      </w:r>
      <w:r w:rsidRPr="0037299D">
        <w:rPr>
          <w:rFonts w:ascii="Times New Roman" w:hAnsi="Times New Roman"/>
          <w:szCs w:val="24"/>
          <w:lang w:val="en-GB"/>
        </w:rPr>
        <w:t xml:space="preserve">ialectic framework. In </w:t>
      </w:r>
      <w:r w:rsidR="00583B73" w:rsidRPr="0037299D">
        <w:rPr>
          <w:rFonts w:ascii="Times New Roman" w:hAnsi="Times New Roman"/>
          <w:szCs w:val="24"/>
          <w:lang w:val="en-GB"/>
        </w:rPr>
        <w:t>Section</w:t>
      </w:r>
      <w:r w:rsidRPr="0037299D">
        <w:rPr>
          <w:rFonts w:ascii="Times New Roman" w:hAnsi="Times New Roman"/>
          <w:szCs w:val="24"/>
          <w:lang w:val="en-GB"/>
        </w:rPr>
        <w:t xml:space="preserve"> 3 we </w:t>
      </w:r>
      <w:r w:rsidR="00740208" w:rsidRPr="0037299D">
        <w:rPr>
          <w:rFonts w:ascii="Times New Roman" w:hAnsi="Times New Roman"/>
          <w:szCs w:val="24"/>
          <w:lang w:val="en-GB"/>
        </w:rPr>
        <w:t xml:space="preserve">shed light on the </w:t>
      </w:r>
      <w:r w:rsidR="00AD2D5C" w:rsidRPr="0037299D">
        <w:rPr>
          <w:rFonts w:ascii="Times New Roman" w:hAnsi="Times New Roman"/>
          <w:szCs w:val="24"/>
          <w:lang w:val="en-GB"/>
        </w:rPr>
        <w:t>antit</w:t>
      </w:r>
      <w:r w:rsidR="00AD2D5C" w:rsidRPr="0037299D">
        <w:rPr>
          <w:rFonts w:ascii="Times New Roman" w:hAnsi="Times New Roman"/>
          <w:szCs w:val="24"/>
          <w:lang w:val="en-GB"/>
        </w:rPr>
        <w:t>h</w:t>
      </w:r>
      <w:r w:rsidR="00AD2D5C" w:rsidRPr="0037299D">
        <w:rPr>
          <w:rFonts w:ascii="Times New Roman" w:hAnsi="Times New Roman"/>
          <w:szCs w:val="24"/>
          <w:lang w:val="en-GB"/>
        </w:rPr>
        <w:t xml:space="preserve">esis by </w:t>
      </w:r>
      <w:r w:rsidR="00345B90" w:rsidRPr="0037299D">
        <w:rPr>
          <w:rFonts w:ascii="Times New Roman" w:hAnsi="Times New Roman"/>
          <w:szCs w:val="24"/>
          <w:lang w:val="en-GB"/>
        </w:rPr>
        <w:t>outlining</w:t>
      </w:r>
      <w:r w:rsidR="00AD2D5C" w:rsidRPr="0037299D">
        <w:rPr>
          <w:rFonts w:ascii="Times New Roman" w:hAnsi="Times New Roman"/>
          <w:szCs w:val="24"/>
          <w:lang w:val="en-GB"/>
        </w:rPr>
        <w:t xml:space="preserve"> </w:t>
      </w:r>
      <w:r w:rsidRPr="0037299D">
        <w:rPr>
          <w:rFonts w:ascii="Times New Roman" w:hAnsi="Times New Roman"/>
          <w:szCs w:val="24"/>
          <w:lang w:val="en-GB"/>
        </w:rPr>
        <w:t>how the internationaliz</w:t>
      </w:r>
      <w:r w:rsidR="000212E1" w:rsidRPr="0037299D">
        <w:rPr>
          <w:rFonts w:ascii="Times New Roman" w:hAnsi="Times New Roman"/>
          <w:szCs w:val="24"/>
          <w:lang w:val="en-GB"/>
        </w:rPr>
        <w:t>ation</w:t>
      </w:r>
      <w:r w:rsidRPr="0037299D">
        <w:rPr>
          <w:rFonts w:ascii="Times New Roman" w:hAnsi="Times New Roman"/>
          <w:szCs w:val="24"/>
          <w:lang w:val="en-GB"/>
        </w:rPr>
        <w:t xml:space="preserve"> of </w:t>
      </w:r>
      <w:r w:rsidR="00D65949" w:rsidRPr="0037299D">
        <w:rPr>
          <w:rFonts w:ascii="Times New Roman" w:hAnsi="Times New Roman"/>
          <w:szCs w:val="24"/>
          <w:lang w:val="en-GB"/>
        </w:rPr>
        <w:t xml:space="preserve">companies’ </w:t>
      </w:r>
      <w:r w:rsidRPr="0037299D">
        <w:rPr>
          <w:rFonts w:ascii="Times New Roman" w:hAnsi="Times New Roman"/>
          <w:szCs w:val="24"/>
          <w:lang w:val="en-GB"/>
        </w:rPr>
        <w:t xml:space="preserve">operating activities culminated in the intention to </w:t>
      </w:r>
      <w:r w:rsidR="00D65949" w:rsidRPr="0037299D">
        <w:rPr>
          <w:rFonts w:ascii="Times New Roman" w:hAnsi="Times New Roman"/>
          <w:szCs w:val="24"/>
          <w:lang w:val="en-GB"/>
        </w:rPr>
        <w:t xml:space="preserve">unify </w:t>
      </w:r>
      <w:r w:rsidRPr="0037299D">
        <w:rPr>
          <w:rFonts w:ascii="Times New Roman" w:hAnsi="Times New Roman"/>
          <w:szCs w:val="24"/>
          <w:lang w:val="en-GB"/>
        </w:rPr>
        <w:t xml:space="preserve">the previously separated databases. </w:t>
      </w:r>
      <w:r w:rsidR="00583B73" w:rsidRPr="0037299D">
        <w:rPr>
          <w:rFonts w:ascii="Times New Roman" w:hAnsi="Times New Roman"/>
          <w:szCs w:val="24"/>
          <w:lang w:val="en-GB"/>
        </w:rPr>
        <w:t>Finally,</w:t>
      </w:r>
      <w:r w:rsidRPr="0037299D">
        <w:rPr>
          <w:rFonts w:ascii="Times New Roman" w:hAnsi="Times New Roman"/>
          <w:szCs w:val="24"/>
          <w:lang w:val="en-GB"/>
        </w:rPr>
        <w:t xml:space="preserve"> we discuss partial integration as a synthesis </w:t>
      </w:r>
      <w:r w:rsidR="00583B73" w:rsidRPr="0037299D">
        <w:rPr>
          <w:rFonts w:ascii="Times New Roman" w:hAnsi="Times New Roman"/>
          <w:szCs w:val="24"/>
          <w:lang w:val="en-GB"/>
        </w:rPr>
        <w:t>arising out of</w:t>
      </w:r>
      <w:r w:rsidRPr="0037299D">
        <w:rPr>
          <w:rFonts w:ascii="Times New Roman" w:hAnsi="Times New Roman"/>
          <w:szCs w:val="24"/>
          <w:lang w:val="en-GB"/>
        </w:rPr>
        <w:t xml:space="preserve"> the tension between the dual ledger accounting approach and initi</w:t>
      </w:r>
      <w:r w:rsidRPr="0037299D">
        <w:rPr>
          <w:rFonts w:ascii="Times New Roman" w:hAnsi="Times New Roman"/>
          <w:szCs w:val="24"/>
          <w:lang w:val="en-GB"/>
        </w:rPr>
        <w:t>a</w:t>
      </w:r>
      <w:r w:rsidRPr="0037299D">
        <w:rPr>
          <w:rFonts w:ascii="Times New Roman" w:hAnsi="Times New Roman"/>
          <w:szCs w:val="24"/>
          <w:lang w:val="en-GB"/>
        </w:rPr>
        <w:t xml:space="preserve">tives to integrate accounting systems. We </w:t>
      </w:r>
      <w:r w:rsidR="001955D5" w:rsidRPr="0037299D">
        <w:rPr>
          <w:rFonts w:ascii="Times New Roman" w:hAnsi="Times New Roman"/>
          <w:szCs w:val="24"/>
          <w:lang w:val="en-GB"/>
        </w:rPr>
        <w:t xml:space="preserve">discuss </w:t>
      </w:r>
      <w:r w:rsidRPr="0037299D">
        <w:rPr>
          <w:rFonts w:ascii="Times New Roman" w:hAnsi="Times New Roman"/>
          <w:szCs w:val="24"/>
          <w:lang w:val="en-GB"/>
        </w:rPr>
        <w:t xml:space="preserve">our chronological </w:t>
      </w:r>
      <w:r w:rsidR="00740208" w:rsidRPr="0037299D">
        <w:rPr>
          <w:rFonts w:ascii="Times New Roman" w:hAnsi="Times New Roman"/>
          <w:szCs w:val="24"/>
          <w:lang w:val="en-GB"/>
        </w:rPr>
        <w:t xml:space="preserve">analysis </w:t>
      </w:r>
      <w:r w:rsidRPr="0037299D">
        <w:rPr>
          <w:rFonts w:ascii="Times New Roman" w:hAnsi="Times New Roman"/>
          <w:szCs w:val="24"/>
          <w:lang w:val="en-GB"/>
        </w:rPr>
        <w:t xml:space="preserve">in </w:t>
      </w:r>
      <w:r w:rsidR="00583B73" w:rsidRPr="0037299D">
        <w:rPr>
          <w:rFonts w:ascii="Times New Roman" w:hAnsi="Times New Roman"/>
          <w:szCs w:val="24"/>
          <w:lang w:val="en-GB"/>
        </w:rPr>
        <w:t>Section</w:t>
      </w:r>
      <w:r w:rsidRPr="0037299D">
        <w:rPr>
          <w:rFonts w:ascii="Times New Roman" w:hAnsi="Times New Roman"/>
          <w:szCs w:val="24"/>
          <w:lang w:val="en-GB"/>
        </w:rPr>
        <w:t xml:space="preserve"> 5 and </w:t>
      </w:r>
      <w:r w:rsidR="001955D5" w:rsidRPr="0037299D">
        <w:rPr>
          <w:rFonts w:ascii="Times New Roman" w:hAnsi="Times New Roman"/>
          <w:szCs w:val="24"/>
          <w:lang w:val="en-GB"/>
        </w:rPr>
        <w:t xml:space="preserve">elaborate on </w:t>
      </w:r>
      <w:r w:rsidRPr="0037299D">
        <w:rPr>
          <w:rFonts w:ascii="Times New Roman" w:hAnsi="Times New Roman"/>
          <w:szCs w:val="24"/>
          <w:lang w:val="en-GB"/>
        </w:rPr>
        <w:t>avenues for further research.</w:t>
      </w:r>
    </w:p>
    <w:p w14:paraId="74FFA50B" w14:textId="77777777" w:rsidR="008048F7" w:rsidRPr="0037299D" w:rsidRDefault="008048F7" w:rsidP="00A156C6">
      <w:pPr>
        <w:pStyle w:val="Listenabsatz1"/>
        <w:tabs>
          <w:tab w:val="left" w:pos="426"/>
        </w:tabs>
        <w:spacing w:before="240" w:after="120" w:line="480" w:lineRule="auto"/>
        <w:ind w:left="0"/>
        <w:contextualSpacing w:val="0"/>
        <w:rPr>
          <w:rFonts w:ascii="Times New Roman" w:hAnsi="Times New Roman"/>
          <w:b/>
          <w:sz w:val="26"/>
          <w:szCs w:val="26"/>
          <w:lang w:val="en-US"/>
        </w:rPr>
      </w:pPr>
      <w:r w:rsidRPr="0037299D">
        <w:rPr>
          <w:rFonts w:ascii="Times New Roman" w:hAnsi="Times New Roman"/>
          <w:b/>
          <w:sz w:val="26"/>
          <w:szCs w:val="26"/>
          <w:lang w:val="en-US"/>
        </w:rPr>
        <w:t xml:space="preserve">2 </w:t>
      </w:r>
      <w:r w:rsidRPr="0037299D">
        <w:rPr>
          <w:rFonts w:ascii="Times New Roman" w:hAnsi="Times New Roman"/>
          <w:b/>
          <w:sz w:val="26"/>
          <w:szCs w:val="26"/>
          <w:lang w:val="en-US"/>
        </w:rPr>
        <w:tab/>
      </w:r>
      <w:r w:rsidR="003A5B25" w:rsidRPr="0037299D">
        <w:rPr>
          <w:rFonts w:ascii="Times New Roman" w:hAnsi="Times New Roman"/>
          <w:b/>
          <w:sz w:val="26"/>
          <w:szCs w:val="26"/>
          <w:lang w:val="en-US"/>
        </w:rPr>
        <w:t xml:space="preserve">Thesis: </w:t>
      </w:r>
      <w:r w:rsidRPr="0037299D">
        <w:rPr>
          <w:rFonts w:ascii="Times New Roman" w:hAnsi="Times New Roman"/>
          <w:b/>
          <w:sz w:val="26"/>
          <w:szCs w:val="26"/>
          <w:lang w:val="en-US"/>
        </w:rPr>
        <w:t>Shaping the dual ledger accounting approach</w:t>
      </w:r>
    </w:p>
    <w:p w14:paraId="0E6B8EF6" w14:textId="4F94BC06" w:rsidR="003A5B25" w:rsidRPr="0037299D" w:rsidRDefault="000212E1" w:rsidP="00D102AB">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As a</w:t>
      </w:r>
      <w:r w:rsidR="006B2820" w:rsidRPr="0037299D">
        <w:rPr>
          <w:rFonts w:ascii="Times New Roman" w:hAnsi="Times New Roman"/>
          <w:szCs w:val="24"/>
          <w:lang w:val="en-US"/>
        </w:rPr>
        <w:t xml:space="preserve"> </w:t>
      </w:r>
      <w:r w:rsidR="001703B7" w:rsidRPr="0037299D">
        <w:rPr>
          <w:rFonts w:ascii="Times New Roman" w:hAnsi="Times New Roman"/>
          <w:szCs w:val="24"/>
          <w:lang w:val="en-US"/>
        </w:rPr>
        <w:t>starting</w:t>
      </w:r>
      <w:r w:rsidR="006B2820" w:rsidRPr="0037299D">
        <w:rPr>
          <w:rFonts w:ascii="Times New Roman" w:hAnsi="Times New Roman"/>
          <w:szCs w:val="24"/>
          <w:lang w:val="en-US"/>
        </w:rPr>
        <w:t xml:space="preserve"> point of our analysis </w:t>
      </w:r>
      <w:r w:rsidRPr="0037299D">
        <w:rPr>
          <w:rFonts w:ascii="Times New Roman" w:hAnsi="Times New Roman"/>
          <w:szCs w:val="24"/>
          <w:lang w:val="en-US"/>
        </w:rPr>
        <w:t>we illustrate</w:t>
      </w:r>
      <w:r w:rsidR="00AA34CD" w:rsidRPr="0037299D">
        <w:rPr>
          <w:rFonts w:ascii="Times New Roman" w:hAnsi="Times New Roman"/>
          <w:szCs w:val="24"/>
          <w:lang w:val="en-US"/>
        </w:rPr>
        <w:t xml:space="preserve"> </w:t>
      </w:r>
      <w:r w:rsidR="006B2820" w:rsidRPr="0037299D">
        <w:rPr>
          <w:rFonts w:ascii="Times New Roman" w:hAnsi="Times New Roman"/>
          <w:szCs w:val="24"/>
          <w:lang w:val="en-US"/>
        </w:rPr>
        <w:t>the dual ledger accoun</w:t>
      </w:r>
      <w:r w:rsidR="00C01E2F" w:rsidRPr="0037299D">
        <w:rPr>
          <w:rFonts w:ascii="Times New Roman" w:hAnsi="Times New Roman"/>
          <w:szCs w:val="24"/>
          <w:lang w:val="en-US"/>
        </w:rPr>
        <w:t xml:space="preserve">ting approach which </w:t>
      </w:r>
      <w:r w:rsidR="00E87435" w:rsidRPr="0037299D">
        <w:rPr>
          <w:rFonts w:ascii="Times New Roman" w:hAnsi="Times New Roman"/>
          <w:szCs w:val="24"/>
          <w:lang w:val="en-US"/>
        </w:rPr>
        <w:t>wa</w:t>
      </w:r>
      <w:r w:rsidR="00C01E2F" w:rsidRPr="0037299D">
        <w:rPr>
          <w:rFonts w:ascii="Times New Roman" w:hAnsi="Times New Roman"/>
          <w:szCs w:val="24"/>
          <w:lang w:val="en-US"/>
        </w:rPr>
        <w:t xml:space="preserve">s the result of the </w:t>
      </w:r>
      <w:r w:rsidR="00AE61C8" w:rsidRPr="0037299D">
        <w:rPr>
          <w:rFonts w:ascii="Times New Roman" w:hAnsi="Times New Roman"/>
          <w:szCs w:val="24"/>
          <w:lang w:val="en-US"/>
        </w:rPr>
        <w:t xml:space="preserve">widespread German </w:t>
      </w:r>
      <w:r w:rsidRPr="0037299D">
        <w:rPr>
          <w:rFonts w:ascii="Times New Roman" w:hAnsi="Times New Roman"/>
          <w:szCs w:val="24"/>
          <w:lang w:val="en-US"/>
        </w:rPr>
        <w:t>view</w:t>
      </w:r>
      <w:r w:rsidR="00C01E2F" w:rsidRPr="0037299D">
        <w:rPr>
          <w:rFonts w:ascii="Times New Roman" w:hAnsi="Times New Roman"/>
          <w:szCs w:val="24"/>
          <w:lang w:val="en-US"/>
        </w:rPr>
        <w:t xml:space="preserve"> that management and financial accounting systems should be separated to be effective</w:t>
      </w:r>
      <w:r w:rsidR="00F01E1F" w:rsidRPr="0037299D">
        <w:rPr>
          <w:rFonts w:ascii="Times New Roman" w:hAnsi="Times New Roman"/>
          <w:szCs w:val="24"/>
          <w:lang w:val="en-US"/>
        </w:rPr>
        <w:t xml:space="preserve"> in addressing different user needs</w:t>
      </w:r>
      <w:r w:rsidR="00C01E2F" w:rsidRPr="0037299D">
        <w:rPr>
          <w:rFonts w:ascii="Times New Roman" w:hAnsi="Times New Roman"/>
          <w:szCs w:val="24"/>
          <w:lang w:val="en-US"/>
        </w:rPr>
        <w:t xml:space="preserve"> (e.g., Schneider, 1997). </w:t>
      </w:r>
      <w:r w:rsidR="00E87435" w:rsidRPr="0037299D">
        <w:rPr>
          <w:rFonts w:ascii="Times New Roman" w:hAnsi="Times New Roman"/>
          <w:szCs w:val="24"/>
          <w:lang w:val="en-US"/>
        </w:rPr>
        <w:t>From our</w:t>
      </w:r>
      <w:r w:rsidR="001955D5" w:rsidRPr="0037299D">
        <w:rPr>
          <w:rFonts w:ascii="Times New Roman" w:hAnsi="Times New Roman"/>
          <w:szCs w:val="24"/>
          <w:lang w:val="en-US"/>
        </w:rPr>
        <w:t xml:space="preserve"> </w:t>
      </w:r>
      <w:r w:rsidR="00E87435" w:rsidRPr="0037299D">
        <w:rPr>
          <w:rFonts w:ascii="Times New Roman" w:hAnsi="Times New Roman"/>
          <w:szCs w:val="24"/>
          <w:lang w:val="en-US"/>
        </w:rPr>
        <w:t>d</w:t>
      </w:r>
      <w:r w:rsidR="001703B7" w:rsidRPr="0037299D">
        <w:rPr>
          <w:rFonts w:ascii="Times New Roman" w:hAnsi="Times New Roman"/>
          <w:szCs w:val="24"/>
          <w:lang w:val="en-US"/>
        </w:rPr>
        <w:t>ialectic</w:t>
      </w:r>
      <w:r w:rsidR="00E87435" w:rsidRPr="0037299D">
        <w:rPr>
          <w:rFonts w:ascii="Times New Roman" w:hAnsi="Times New Roman"/>
          <w:szCs w:val="24"/>
          <w:lang w:val="en-US"/>
        </w:rPr>
        <w:t>al</w:t>
      </w:r>
      <w:r w:rsidR="001703B7" w:rsidRPr="0037299D">
        <w:rPr>
          <w:rFonts w:ascii="Times New Roman" w:hAnsi="Times New Roman"/>
          <w:szCs w:val="24"/>
          <w:lang w:val="en-US"/>
        </w:rPr>
        <w:t xml:space="preserve"> perspective </w:t>
      </w:r>
      <w:r w:rsidR="00C01E2F" w:rsidRPr="0037299D">
        <w:rPr>
          <w:rFonts w:ascii="Times New Roman" w:hAnsi="Times New Roman"/>
          <w:szCs w:val="24"/>
          <w:lang w:val="en-US"/>
        </w:rPr>
        <w:t xml:space="preserve">this view </w:t>
      </w:r>
      <w:r w:rsidR="001703B7" w:rsidRPr="0037299D">
        <w:rPr>
          <w:rFonts w:ascii="Times New Roman" w:hAnsi="Times New Roman"/>
          <w:szCs w:val="24"/>
          <w:lang w:val="en-US"/>
        </w:rPr>
        <w:t>represents the</w:t>
      </w:r>
      <w:r w:rsidR="008F05B3" w:rsidRPr="0037299D">
        <w:rPr>
          <w:rFonts w:ascii="Times New Roman" w:hAnsi="Times New Roman"/>
          <w:szCs w:val="24"/>
          <w:lang w:val="en-US"/>
        </w:rPr>
        <w:t xml:space="preserve"> initial</w:t>
      </w:r>
      <w:r w:rsidR="00C01E2F" w:rsidRPr="0037299D">
        <w:rPr>
          <w:rFonts w:ascii="Times New Roman" w:hAnsi="Times New Roman"/>
          <w:szCs w:val="24"/>
          <w:lang w:val="en-US"/>
        </w:rPr>
        <w:t xml:space="preserve"> </w:t>
      </w:r>
      <w:r w:rsidR="008F05B3" w:rsidRPr="0037299D">
        <w:rPr>
          <w:rFonts w:ascii="Times New Roman" w:hAnsi="Times New Roman"/>
          <w:szCs w:val="24"/>
          <w:lang w:val="en-US"/>
        </w:rPr>
        <w:t>“</w:t>
      </w:r>
      <w:r w:rsidR="00C01E2F" w:rsidRPr="0037299D">
        <w:rPr>
          <w:rFonts w:ascii="Times New Roman" w:hAnsi="Times New Roman"/>
          <w:szCs w:val="24"/>
          <w:lang w:val="en-US"/>
        </w:rPr>
        <w:t>thesis</w:t>
      </w:r>
      <w:r w:rsidR="008F05B3" w:rsidRPr="0037299D">
        <w:rPr>
          <w:rFonts w:ascii="Times New Roman" w:hAnsi="Times New Roman"/>
          <w:szCs w:val="24"/>
          <w:lang w:val="en-US"/>
        </w:rPr>
        <w:t>”</w:t>
      </w:r>
      <w:r w:rsidR="00C01E2F" w:rsidRPr="0037299D">
        <w:rPr>
          <w:rFonts w:ascii="Times New Roman" w:hAnsi="Times New Roman"/>
          <w:szCs w:val="24"/>
          <w:lang w:val="en-US"/>
        </w:rPr>
        <w:t xml:space="preserve"> </w:t>
      </w:r>
      <w:r w:rsidR="00131B73" w:rsidRPr="0037299D">
        <w:rPr>
          <w:rFonts w:ascii="Times New Roman" w:hAnsi="Times New Roman"/>
          <w:szCs w:val="24"/>
          <w:lang w:val="en-US"/>
        </w:rPr>
        <w:t>for which we trace both rationales and emerging challenges</w:t>
      </w:r>
      <w:r w:rsidR="00C01E2F" w:rsidRPr="0037299D">
        <w:rPr>
          <w:rFonts w:ascii="Times New Roman" w:hAnsi="Times New Roman"/>
          <w:szCs w:val="24"/>
          <w:lang w:val="en-US"/>
        </w:rPr>
        <w:t xml:space="preserve">. </w:t>
      </w:r>
      <w:r w:rsidR="00E87435" w:rsidRPr="0037299D">
        <w:rPr>
          <w:rFonts w:ascii="Times New Roman" w:hAnsi="Times New Roman"/>
          <w:szCs w:val="24"/>
          <w:lang w:val="en-US"/>
        </w:rPr>
        <w:t>The l</w:t>
      </w:r>
      <w:r w:rsidR="00780E7F" w:rsidRPr="0037299D">
        <w:rPr>
          <w:rFonts w:ascii="Times New Roman" w:hAnsi="Times New Roman"/>
          <w:szCs w:val="24"/>
          <w:lang w:val="en-US"/>
        </w:rPr>
        <w:t>iterature emphasizes</w:t>
      </w:r>
      <w:r w:rsidR="00D102AB" w:rsidRPr="0037299D">
        <w:rPr>
          <w:rFonts w:ascii="Times New Roman" w:hAnsi="Times New Roman"/>
          <w:szCs w:val="24"/>
          <w:lang w:val="en-US"/>
        </w:rPr>
        <w:t xml:space="preserve"> </w:t>
      </w:r>
      <w:r w:rsidR="00780E7F" w:rsidRPr="0037299D">
        <w:rPr>
          <w:rFonts w:ascii="Times New Roman" w:hAnsi="Times New Roman"/>
          <w:szCs w:val="24"/>
          <w:lang w:val="en-US"/>
        </w:rPr>
        <w:t xml:space="preserve">that </w:t>
      </w:r>
      <w:r w:rsidR="00D102AB" w:rsidRPr="0037299D">
        <w:rPr>
          <w:rFonts w:ascii="Times New Roman" w:hAnsi="Times New Roman"/>
          <w:szCs w:val="24"/>
          <w:lang w:val="en-US"/>
        </w:rPr>
        <w:t>the German financial a</w:t>
      </w:r>
      <w:r w:rsidR="00D102AB" w:rsidRPr="0037299D">
        <w:rPr>
          <w:rFonts w:ascii="Times New Roman" w:hAnsi="Times New Roman"/>
          <w:szCs w:val="24"/>
          <w:lang w:val="en-US"/>
        </w:rPr>
        <w:t>c</w:t>
      </w:r>
      <w:r w:rsidR="00D102AB" w:rsidRPr="0037299D">
        <w:rPr>
          <w:rFonts w:ascii="Times New Roman" w:hAnsi="Times New Roman"/>
          <w:szCs w:val="24"/>
          <w:lang w:val="en-US"/>
        </w:rPr>
        <w:t xml:space="preserve">counting standards </w:t>
      </w:r>
      <w:r w:rsidR="00C01E2F" w:rsidRPr="0037299D">
        <w:rPr>
          <w:rFonts w:ascii="Times New Roman" w:hAnsi="Times New Roman"/>
          <w:szCs w:val="24"/>
          <w:lang w:val="en-US"/>
        </w:rPr>
        <w:t>(as codified in the German code of commercial l</w:t>
      </w:r>
      <w:r w:rsidR="00D102AB" w:rsidRPr="0037299D">
        <w:rPr>
          <w:rFonts w:ascii="Times New Roman" w:hAnsi="Times New Roman"/>
          <w:szCs w:val="24"/>
          <w:lang w:val="en-US"/>
        </w:rPr>
        <w:t>a</w:t>
      </w:r>
      <w:r w:rsidR="00C01E2F" w:rsidRPr="0037299D">
        <w:rPr>
          <w:rFonts w:ascii="Times New Roman" w:hAnsi="Times New Roman"/>
          <w:szCs w:val="24"/>
          <w:lang w:val="en-US"/>
        </w:rPr>
        <w:t>w, the “</w:t>
      </w:r>
      <w:proofErr w:type="spellStart"/>
      <w:r w:rsidR="00C01E2F" w:rsidRPr="0037299D">
        <w:rPr>
          <w:rFonts w:ascii="Times New Roman" w:hAnsi="Times New Roman"/>
          <w:szCs w:val="24"/>
          <w:lang w:val="en-US"/>
        </w:rPr>
        <w:t>Ha</w:t>
      </w:r>
      <w:r w:rsidR="00C01E2F" w:rsidRPr="0037299D">
        <w:rPr>
          <w:rFonts w:ascii="Times New Roman" w:hAnsi="Times New Roman"/>
          <w:szCs w:val="24"/>
          <w:lang w:val="en-US"/>
        </w:rPr>
        <w:t>n</w:t>
      </w:r>
      <w:r w:rsidR="00C01E2F" w:rsidRPr="0037299D">
        <w:rPr>
          <w:rFonts w:ascii="Times New Roman" w:hAnsi="Times New Roman"/>
          <w:szCs w:val="24"/>
          <w:lang w:val="en-US"/>
        </w:rPr>
        <w:t>delsgesetzbuch</w:t>
      </w:r>
      <w:proofErr w:type="spellEnd"/>
      <w:r w:rsidR="00C01E2F" w:rsidRPr="0037299D">
        <w:rPr>
          <w:rFonts w:ascii="Times New Roman" w:hAnsi="Times New Roman"/>
          <w:szCs w:val="24"/>
          <w:lang w:val="en-US"/>
        </w:rPr>
        <w:t>” (HGB))</w:t>
      </w:r>
      <w:r w:rsidR="00D102AB" w:rsidRPr="0037299D">
        <w:rPr>
          <w:rFonts w:ascii="Times New Roman" w:hAnsi="Times New Roman"/>
          <w:szCs w:val="24"/>
          <w:lang w:val="en-US"/>
        </w:rPr>
        <w:t xml:space="preserve"> constitute the major </w:t>
      </w:r>
      <w:r w:rsidR="00402BE1" w:rsidRPr="0037299D">
        <w:rPr>
          <w:rFonts w:ascii="Times New Roman" w:hAnsi="Times New Roman"/>
          <w:szCs w:val="24"/>
          <w:lang w:val="en-US"/>
        </w:rPr>
        <w:t xml:space="preserve">basis </w:t>
      </w:r>
      <w:r w:rsidR="00D102AB" w:rsidRPr="0037299D">
        <w:rPr>
          <w:rFonts w:ascii="Times New Roman" w:hAnsi="Times New Roman"/>
          <w:szCs w:val="24"/>
          <w:lang w:val="en-US"/>
        </w:rPr>
        <w:t>for this view</w:t>
      </w:r>
      <w:r w:rsidR="00A63AEC" w:rsidRPr="0037299D">
        <w:rPr>
          <w:rFonts w:ascii="Times New Roman" w:hAnsi="Times New Roman"/>
          <w:szCs w:val="24"/>
          <w:lang w:val="en-US"/>
        </w:rPr>
        <w:t xml:space="preserve"> (</w:t>
      </w:r>
      <w:proofErr w:type="spellStart"/>
      <w:r w:rsidR="00A63AEC" w:rsidRPr="0037299D">
        <w:rPr>
          <w:rFonts w:ascii="Times New Roman" w:hAnsi="Times New Roman"/>
          <w:szCs w:val="24"/>
          <w:lang w:val="en-US"/>
        </w:rPr>
        <w:t>Ewert</w:t>
      </w:r>
      <w:proofErr w:type="spellEnd"/>
      <w:r w:rsidR="00A63AEC" w:rsidRPr="0037299D">
        <w:rPr>
          <w:rFonts w:ascii="Times New Roman" w:hAnsi="Times New Roman"/>
          <w:szCs w:val="24"/>
          <w:lang w:val="en-US"/>
        </w:rPr>
        <w:t xml:space="preserve"> and </w:t>
      </w:r>
      <w:proofErr w:type="spellStart"/>
      <w:r w:rsidR="00A63AEC" w:rsidRPr="0037299D">
        <w:rPr>
          <w:rFonts w:ascii="Times New Roman" w:hAnsi="Times New Roman"/>
          <w:szCs w:val="24"/>
          <w:lang w:val="en-US"/>
        </w:rPr>
        <w:t>Wagenhofer</w:t>
      </w:r>
      <w:proofErr w:type="spellEnd"/>
      <w:r w:rsidR="00A63AEC" w:rsidRPr="0037299D">
        <w:rPr>
          <w:rFonts w:ascii="Times New Roman" w:hAnsi="Times New Roman"/>
          <w:szCs w:val="24"/>
          <w:lang w:val="en-US"/>
        </w:rPr>
        <w:t>, 2007)</w:t>
      </w:r>
      <w:r w:rsidR="00D102AB" w:rsidRPr="0037299D">
        <w:rPr>
          <w:rFonts w:ascii="Times New Roman" w:hAnsi="Times New Roman"/>
          <w:szCs w:val="24"/>
          <w:lang w:val="en-US"/>
        </w:rPr>
        <w:t xml:space="preserve"> and the corresponding dual ledger approach that found its way into German business practice in the late 19</w:t>
      </w:r>
      <w:r w:rsidR="00D102AB" w:rsidRPr="0037299D">
        <w:rPr>
          <w:rFonts w:ascii="Times New Roman" w:hAnsi="Times New Roman"/>
          <w:szCs w:val="24"/>
          <w:vertAlign w:val="superscript"/>
          <w:lang w:val="en-US"/>
        </w:rPr>
        <w:t>th</w:t>
      </w:r>
      <w:r w:rsidR="00D102AB" w:rsidRPr="0037299D">
        <w:rPr>
          <w:rFonts w:ascii="Times New Roman" w:hAnsi="Times New Roman"/>
          <w:szCs w:val="24"/>
          <w:lang w:val="en-US"/>
        </w:rPr>
        <w:t xml:space="preserve"> century (</w:t>
      </w:r>
      <w:proofErr w:type="spellStart"/>
      <w:r w:rsidR="00D102AB" w:rsidRPr="0037299D">
        <w:rPr>
          <w:rFonts w:ascii="Times New Roman" w:hAnsi="Times New Roman"/>
          <w:szCs w:val="24"/>
          <w:lang w:val="en-US"/>
        </w:rPr>
        <w:t>Weißenberger</w:t>
      </w:r>
      <w:proofErr w:type="spellEnd"/>
      <w:r w:rsidR="00D102AB" w:rsidRPr="0037299D">
        <w:rPr>
          <w:rFonts w:ascii="Times New Roman" w:hAnsi="Times New Roman"/>
          <w:szCs w:val="24"/>
          <w:lang w:val="en-US"/>
        </w:rPr>
        <w:t xml:space="preserve">, 2003; Trapp, 2012b). </w:t>
      </w:r>
      <w:r w:rsidR="00E87435" w:rsidRPr="0037299D">
        <w:rPr>
          <w:rFonts w:ascii="Times New Roman" w:hAnsi="Times New Roman"/>
          <w:szCs w:val="24"/>
          <w:lang w:val="en-US"/>
        </w:rPr>
        <w:t>Accordingly</w:t>
      </w:r>
      <w:r w:rsidR="00D102AB" w:rsidRPr="0037299D">
        <w:rPr>
          <w:rFonts w:ascii="Times New Roman" w:hAnsi="Times New Roman"/>
          <w:szCs w:val="24"/>
          <w:lang w:val="en-US"/>
        </w:rPr>
        <w:t>, we outline major cha</w:t>
      </w:r>
      <w:r w:rsidR="00D102AB" w:rsidRPr="0037299D">
        <w:rPr>
          <w:rFonts w:ascii="Times New Roman" w:hAnsi="Times New Roman"/>
          <w:szCs w:val="24"/>
          <w:lang w:val="en-US"/>
        </w:rPr>
        <w:t>r</w:t>
      </w:r>
      <w:r w:rsidR="00D102AB" w:rsidRPr="0037299D">
        <w:rPr>
          <w:rFonts w:ascii="Times New Roman" w:hAnsi="Times New Roman"/>
          <w:szCs w:val="24"/>
          <w:lang w:val="en-US"/>
        </w:rPr>
        <w:lastRenderedPageBreak/>
        <w:t xml:space="preserve">acteristics of the German HGB </w:t>
      </w:r>
      <w:r w:rsidR="00CB5220">
        <w:rPr>
          <w:rFonts w:ascii="Times New Roman" w:hAnsi="Times New Roman"/>
          <w:szCs w:val="24"/>
          <w:lang w:val="en-US"/>
        </w:rPr>
        <w:t xml:space="preserve">(a coercive pressure) </w:t>
      </w:r>
      <w:r w:rsidR="00D102AB" w:rsidRPr="0037299D">
        <w:rPr>
          <w:rFonts w:ascii="Times New Roman" w:hAnsi="Times New Roman"/>
          <w:szCs w:val="24"/>
          <w:lang w:val="en-US"/>
        </w:rPr>
        <w:t xml:space="preserve">and discuss the economic background </w:t>
      </w:r>
      <w:r w:rsidR="00E87435" w:rsidRPr="0037299D">
        <w:rPr>
          <w:rFonts w:ascii="Times New Roman" w:hAnsi="Times New Roman"/>
          <w:szCs w:val="24"/>
          <w:lang w:val="en-US"/>
        </w:rPr>
        <w:t xml:space="preserve">to the </w:t>
      </w:r>
      <w:r w:rsidR="00D102AB" w:rsidRPr="0037299D">
        <w:rPr>
          <w:rFonts w:ascii="Times New Roman" w:hAnsi="Times New Roman"/>
          <w:szCs w:val="24"/>
          <w:lang w:val="en-US"/>
        </w:rPr>
        <w:t>legislati</w:t>
      </w:r>
      <w:r w:rsidR="00E87435" w:rsidRPr="0037299D">
        <w:rPr>
          <w:rFonts w:ascii="Times New Roman" w:hAnsi="Times New Roman"/>
          <w:szCs w:val="24"/>
          <w:lang w:val="en-US"/>
        </w:rPr>
        <w:t>on</w:t>
      </w:r>
      <w:r w:rsidR="00D102AB" w:rsidRPr="0037299D">
        <w:rPr>
          <w:rFonts w:ascii="Times New Roman" w:hAnsi="Times New Roman"/>
          <w:szCs w:val="24"/>
          <w:lang w:val="en-US"/>
        </w:rPr>
        <w:t xml:space="preserve"> as well </w:t>
      </w:r>
      <w:r w:rsidR="00EC15E6" w:rsidRPr="0037299D">
        <w:rPr>
          <w:rFonts w:ascii="Times New Roman" w:hAnsi="Times New Roman"/>
          <w:szCs w:val="24"/>
          <w:lang w:val="en-US"/>
        </w:rPr>
        <w:t>as</w:t>
      </w:r>
      <w:r w:rsidR="00FF14D3" w:rsidRPr="0037299D">
        <w:rPr>
          <w:rFonts w:ascii="Times New Roman" w:hAnsi="Times New Roman"/>
          <w:szCs w:val="24"/>
          <w:lang w:val="en-US"/>
        </w:rPr>
        <w:t xml:space="preserve"> </w:t>
      </w:r>
      <w:r w:rsidR="00E87435" w:rsidRPr="0037299D">
        <w:rPr>
          <w:rFonts w:ascii="Times New Roman" w:hAnsi="Times New Roman"/>
          <w:szCs w:val="24"/>
          <w:lang w:val="en-US"/>
        </w:rPr>
        <w:t xml:space="preserve">its </w:t>
      </w:r>
      <w:r w:rsidR="00FF14D3" w:rsidRPr="0037299D">
        <w:rPr>
          <w:rFonts w:ascii="Times New Roman" w:hAnsi="Times New Roman"/>
          <w:szCs w:val="24"/>
          <w:lang w:val="en-US"/>
        </w:rPr>
        <w:t xml:space="preserve">consequences for accounting systems </w:t>
      </w:r>
      <w:r w:rsidR="00E87435" w:rsidRPr="0037299D">
        <w:rPr>
          <w:rFonts w:ascii="Times New Roman" w:hAnsi="Times New Roman"/>
          <w:szCs w:val="24"/>
          <w:lang w:val="en-US"/>
        </w:rPr>
        <w:t xml:space="preserve">supporting </w:t>
      </w:r>
      <w:r w:rsidR="00FF14D3" w:rsidRPr="0037299D">
        <w:rPr>
          <w:rFonts w:ascii="Times New Roman" w:hAnsi="Times New Roman"/>
          <w:szCs w:val="24"/>
          <w:lang w:val="en-US"/>
        </w:rPr>
        <w:t>internal decision-making and control</w:t>
      </w:r>
      <w:r w:rsidR="00CB5220">
        <w:rPr>
          <w:rFonts w:ascii="Times New Roman" w:hAnsi="Times New Roman"/>
          <w:szCs w:val="24"/>
          <w:lang w:val="en-US"/>
        </w:rPr>
        <w:t xml:space="preserve"> (economic pressures)</w:t>
      </w:r>
      <w:r w:rsidR="00D102AB" w:rsidRPr="0037299D">
        <w:rPr>
          <w:rFonts w:ascii="Times New Roman" w:hAnsi="Times New Roman"/>
          <w:szCs w:val="24"/>
          <w:lang w:val="en-US"/>
        </w:rPr>
        <w:t>.</w:t>
      </w:r>
      <w:r w:rsidR="00AE4DC2">
        <w:rPr>
          <w:rFonts w:ascii="Times New Roman" w:hAnsi="Times New Roman"/>
          <w:szCs w:val="24"/>
          <w:lang w:val="en-US"/>
        </w:rPr>
        <w:t xml:space="preserve"> We also consider responses of academia to the legi</w:t>
      </w:r>
      <w:r w:rsidR="00AE4DC2">
        <w:rPr>
          <w:rFonts w:ascii="Times New Roman" w:hAnsi="Times New Roman"/>
          <w:szCs w:val="24"/>
          <w:lang w:val="en-US"/>
        </w:rPr>
        <w:t>s</w:t>
      </w:r>
      <w:r w:rsidR="00AE4DC2">
        <w:rPr>
          <w:rFonts w:ascii="Times New Roman" w:hAnsi="Times New Roman"/>
          <w:szCs w:val="24"/>
          <w:lang w:val="en-US"/>
        </w:rPr>
        <w:t>lation</w:t>
      </w:r>
      <w:r w:rsidR="00CB5220">
        <w:rPr>
          <w:rFonts w:ascii="Times New Roman" w:hAnsi="Times New Roman"/>
          <w:szCs w:val="24"/>
          <w:lang w:val="en-US"/>
        </w:rPr>
        <w:t xml:space="preserve"> as a normative pressure</w:t>
      </w:r>
      <w:r w:rsidR="00AE4DC2">
        <w:rPr>
          <w:rFonts w:ascii="Times New Roman" w:hAnsi="Times New Roman"/>
          <w:szCs w:val="24"/>
          <w:lang w:val="en-US"/>
        </w:rPr>
        <w:t>.</w:t>
      </w:r>
      <w:r w:rsidR="00D102AB" w:rsidRPr="0037299D">
        <w:rPr>
          <w:rFonts w:ascii="Times New Roman" w:hAnsi="Times New Roman"/>
          <w:szCs w:val="24"/>
          <w:lang w:val="en-US"/>
        </w:rPr>
        <w:t xml:space="preserve"> B</w:t>
      </w:r>
      <w:r w:rsidR="003A5B25" w:rsidRPr="0037299D">
        <w:rPr>
          <w:rFonts w:ascii="Times New Roman" w:hAnsi="Times New Roman"/>
          <w:szCs w:val="24"/>
          <w:lang w:val="en-US"/>
        </w:rPr>
        <w:t xml:space="preserve">ased on our </w:t>
      </w:r>
      <w:r w:rsidR="00780E7F" w:rsidRPr="0037299D">
        <w:rPr>
          <w:rFonts w:ascii="Times New Roman" w:hAnsi="Times New Roman"/>
          <w:szCs w:val="24"/>
          <w:lang w:val="en-US"/>
        </w:rPr>
        <w:t>analysis</w:t>
      </w:r>
      <w:r w:rsidR="003A5B25" w:rsidRPr="0037299D">
        <w:rPr>
          <w:rFonts w:ascii="Times New Roman" w:hAnsi="Times New Roman"/>
          <w:szCs w:val="24"/>
          <w:lang w:val="en-US"/>
        </w:rPr>
        <w:t xml:space="preserve"> of the literature</w:t>
      </w:r>
      <w:r w:rsidR="00D102AB" w:rsidRPr="0037299D">
        <w:rPr>
          <w:rFonts w:ascii="Times New Roman" w:hAnsi="Times New Roman"/>
          <w:szCs w:val="24"/>
          <w:lang w:val="en-US"/>
        </w:rPr>
        <w:t xml:space="preserve">, we </w:t>
      </w:r>
      <w:r w:rsidR="00E87435" w:rsidRPr="0037299D">
        <w:rPr>
          <w:rFonts w:ascii="Times New Roman" w:hAnsi="Times New Roman"/>
          <w:szCs w:val="24"/>
          <w:lang w:val="en-US"/>
        </w:rPr>
        <w:t>maintain that</w:t>
      </w:r>
      <w:r w:rsidR="00CB5220">
        <w:rPr>
          <w:rFonts w:ascii="Times New Roman" w:hAnsi="Times New Roman"/>
          <w:szCs w:val="24"/>
          <w:lang w:val="en-US"/>
        </w:rPr>
        <w:t xml:space="preserve"> the aforementioned</w:t>
      </w:r>
      <w:r w:rsidR="00E87435" w:rsidRPr="0037299D">
        <w:rPr>
          <w:rFonts w:ascii="Times New Roman" w:hAnsi="Times New Roman"/>
          <w:szCs w:val="24"/>
          <w:lang w:val="en-US"/>
        </w:rPr>
        <w:t xml:space="preserve"> </w:t>
      </w:r>
      <w:r w:rsidR="00EC15E6" w:rsidRPr="0037299D">
        <w:rPr>
          <w:rFonts w:ascii="Times New Roman" w:hAnsi="Times New Roman"/>
          <w:szCs w:val="24"/>
          <w:lang w:val="en-US"/>
        </w:rPr>
        <w:t xml:space="preserve">economic and </w:t>
      </w:r>
      <w:r w:rsidR="00CB5220">
        <w:rPr>
          <w:rFonts w:ascii="Times New Roman" w:hAnsi="Times New Roman"/>
          <w:szCs w:val="24"/>
          <w:lang w:val="en-US"/>
        </w:rPr>
        <w:t xml:space="preserve">institutional </w:t>
      </w:r>
      <w:r w:rsidR="00EC15E6" w:rsidRPr="0037299D">
        <w:rPr>
          <w:rFonts w:ascii="Times New Roman" w:hAnsi="Times New Roman"/>
          <w:szCs w:val="24"/>
          <w:lang w:val="en-US"/>
        </w:rPr>
        <w:t>pressures</w:t>
      </w:r>
      <w:r w:rsidR="00AE4DC2">
        <w:rPr>
          <w:rFonts w:ascii="Times New Roman" w:hAnsi="Times New Roman"/>
          <w:szCs w:val="24"/>
          <w:lang w:val="en-US"/>
        </w:rPr>
        <w:t xml:space="preserve"> </w:t>
      </w:r>
      <w:r w:rsidR="00E87435" w:rsidRPr="0037299D">
        <w:rPr>
          <w:rFonts w:ascii="Times New Roman" w:hAnsi="Times New Roman"/>
          <w:szCs w:val="24"/>
          <w:lang w:val="en-US"/>
        </w:rPr>
        <w:t>are significant factors</w:t>
      </w:r>
      <w:r w:rsidR="00D102AB" w:rsidRPr="0037299D">
        <w:rPr>
          <w:rFonts w:ascii="Times New Roman" w:hAnsi="Times New Roman"/>
          <w:szCs w:val="24"/>
          <w:lang w:val="en-US"/>
        </w:rPr>
        <w:t xml:space="preserve"> </w:t>
      </w:r>
      <w:r w:rsidR="00780E7F" w:rsidRPr="0037299D">
        <w:rPr>
          <w:rFonts w:ascii="Times New Roman" w:hAnsi="Times New Roman"/>
          <w:szCs w:val="24"/>
          <w:lang w:val="en-US"/>
        </w:rPr>
        <w:t>which led</w:t>
      </w:r>
      <w:r w:rsidR="00D102AB" w:rsidRPr="0037299D">
        <w:rPr>
          <w:rFonts w:ascii="Times New Roman" w:hAnsi="Times New Roman"/>
          <w:szCs w:val="24"/>
          <w:lang w:val="en-US"/>
        </w:rPr>
        <w:t xml:space="preserve"> to the </w:t>
      </w:r>
      <w:r w:rsidR="00780E7F" w:rsidRPr="0037299D">
        <w:rPr>
          <w:rFonts w:ascii="Times New Roman" w:hAnsi="Times New Roman"/>
          <w:szCs w:val="24"/>
          <w:lang w:val="en-US"/>
        </w:rPr>
        <w:t xml:space="preserve">creation of </w:t>
      </w:r>
      <w:r w:rsidR="00D102AB" w:rsidRPr="0037299D">
        <w:rPr>
          <w:rFonts w:ascii="Times New Roman" w:hAnsi="Times New Roman"/>
          <w:szCs w:val="24"/>
          <w:lang w:val="en-US"/>
        </w:rPr>
        <w:t xml:space="preserve">separate systems. </w:t>
      </w:r>
      <w:r w:rsidR="00BC52C6" w:rsidRPr="0037299D">
        <w:rPr>
          <w:rFonts w:ascii="Times New Roman" w:hAnsi="Times New Roman"/>
          <w:szCs w:val="24"/>
          <w:lang w:val="en-US"/>
        </w:rPr>
        <w:t xml:space="preserve">We first </w:t>
      </w:r>
      <w:proofErr w:type="spellStart"/>
      <w:r w:rsidR="00BC52C6" w:rsidRPr="0037299D">
        <w:rPr>
          <w:rFonts w:ascii="Times New Roman" w:hAnsi="Times New Roman"/>
          <w:szCs w:val="24"/>
          <w:lang w:val="en-US"/>
        </w:rPr>
        <w:t>analyse</w:t>
      </w:r>
      <w:proofErr w:type="spellEnd"/>
      <w:r w:rsidR="00BC52C6" w:rsidRPr="0037299D">
        <w:rPr>
          <w:rFonts w:ascii="Times New Roman" w:hAnsi="Times New Roman"/>
          <w:szCs w:val="24"/>
          <w:lang w:val="en-US"/>
        </w:rPr>
        <w:t xml:space="preserve"> how the dual ledger accounting approach was established in the early 20</w:t>
      </w:r>
      <w:r w:rsidR="00BC52C6" w:rsidRPr="0037299D">
        <w:rPr>
          <w:rFonts w:ascii="Times New Roman" w:hAnsi="Times New Roman"/>
          <w:szCs w:val="24"/>
          <w:vertAlign w:val="superscript"/>
          <w:lang w:val="en-US"/>
        </w:rPr>
        <w:t>th</w:t>
      </w:r>
      <w:r w:rsidR="00BC52C6" w:rsidRPr="0037299D">
        <w:rPr>
          <w:rFonts w:ascii="Times New Roman" w:hAnsi="Times New Roman"/>
          <w:szCs w:val="24"/>
          <w:lang w:val="en-US"/>
        </w:rPr>
        <w:t xml:space="preserve"> century (</w:t>
      </w:r>
      <w:r w:rsidR="00583B73" w:rsidRPr="0037299D">
        <w:rPr>
          <w:rFonts w:ascii="Times New Roman" w:hAnsi="Times New Roman"/>
          <w:szCs w:val="24"/>
          <w:lang w:val="en-US"/>
        </w:rPr>
        <w:t>Section</w:t>
      </w:r>
      <w:r w:rsidR="00BC52C6" w:rsidRPr="0037299D">
        <w:rPr>
          <w:rFonts w:ascii="Times New Roman" w:hAnsi="Times New Roman"/>
          <w:szCs w:val="24"/>
          <w:lang w:val="en-US"/>
        </w:rPr>
        <w:t xml:space="preserve"> 2.1) and </w:t>
      </w:r>
      <w:r w:rsidR="00E87435" w:rsidRPr="0037299D">
        <w:rPr>
          <w:rFonts w:ascii="Times New Roman" w:hAnsi="Times New Roman"/>
          <w:szCs w:val="24"/>
          <w:lang w:val="en-US"/>
        </w:rPr>
        <w:t xml:space="preserve">then </w:t>
      </w:r>
      <w:r w:rsidR="002D7AE8" w:rsidRPr="0037299D">
        <w:rPr>
          <w:rFonts w:ascii="Times New Roman" w:hAnsi="Times New Roman"/>
          <w:szCs w:val="24"/>
          <w:lang w:val="en-US"/>
        </w:rPr>
        <w:t xml:space="preserve">how it </w:t>
      </w:r>
      <w:r w:rsidR="00BC52C6" w:rsidRPr="0037299D">
        <w:rPr>
          <w:rFonts w:ascii="Times New Roman" w:hAnsi="Times New Roman"/>
          <w:szCs w:val="24"/>
          <w:lang w:val="en-US"/>
        </w:rPr>
        <w:t>h</w:t>
      </w:r>
      <w:r w:rsidRPr="0037299D">
        <w:rPr>
          <w:rFonts w:ascii="Times New Roman" w:hAnsi="Times New Roman"/>
          <w:szCs w:val="24"/>
          <w:lang w:val="en-US"/>
        </w:rPr>
        <w:t>e</w:t>
      </w:r>
      <w:r w:rsidR="00BC52C6" w:rsidRPr="0037299D">
        <w:rPr>
          <w:rFonts w:ascii="Times New Roman" w:hAnsi="Times New Roman"/>
          <w:szCs w:val="24"/>
          <w:lang w:val="en-US"/>
        </w:rPr>
        <w:t>ld its ground during the second half of the century (</w:t>
      </w:r>
      <w:r w:rsidR="00583B73" w:rsidRPr="0037299D">
        <w:rPr>
          <w:rFonts w:ascii="Times New Roman" w:hAnsi="Times New Roman"/>
          <w:szCs w:val="24"/>
          <w:lang w:val="en-US"/>
        </w:rPr>
        <w:t>Section</w:t>
      </w:r>
      <w:r w:rsidR="00BC52C6" w:rsidRPr="0037299D">
        <w:rPr>
          <w:rFonts w:ascii="Times New Roman" w:hAnsi="Times New Roman"/>
          <w:szCs w:val="24"/>
          <w:lang w:val="en-US"/>
        </w:rPr>
        <w:t xml:space="preserve"> 2.2).</w:t>
      </w:r>
    </w:p>
    <w:p w14:paraId="4F581F80" w14:textId="77777777" w:rsidR="004D1355" w:rsidRPr="0037299D" w:rsidRDefault="0049536E"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 xml:space="preserve">2.1 </w:t>
      </w:r>
      <w:r w:rsidR="004D1355" w:rsidRPr="0037299D">
        <w:rPr>
          <w:rFonts w:ascii="Times New Roman" w:hAnsi="Times New Roman"/>
          <w:b/>
          <w:szCs w:val="24"/>
          <w:lang w:val="en-US"/>
        </w:rPr>
        <w:t>Establishment of the dual ledger approach</w:t>
      </w:r>
    </w:p>
    <w:p w14:paraId="02BD4AD2" w14:textId="77777777" w:rsidR="0049536E" w:rsidRPr="0037299D" w:rsidRDefault="004D1355"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 xml:space="preserve">2.1.1 </w:t>
      </w:r>
      <w:r w:rsidR="0049536E" w:rsidRPr="0037299D">
        <w:rPr>
          <w:rFonts w:ascii="Times New Roman" w:hAnsi="Times New Roman"/>
          <w:b/>
          <w:szCs w:val="24"/>
          <w:lang w:val="en-US"/>
        </w:rPr>
        <w:t xml:space="preserve">Economic </w:t>
      </w:r>
      <w:r w:rsidR="00D102AB" w:rsidRPr="0037299D">
        <w:rPr>
          <w:rFonts w:ascii="Times New Roman" w:hAnsi="Times New Roman"/>
          <w:b/>
          <w:szCs w:val="24"/>
          <w:lang w:val="en-US"/>
        </w:rPr>
        <w:t xml:space="preserve">background </w:t>
      </w:r>
      <w:r w:rsidR="007F2B8C" w:rsidRPr="0037299D">
        <w:rPr>
          <w:rFonts w:ascii="Times New Roman" w:hAnsi="Times New Roman"/>
          <w:b/>
          <w:szCs w:val="24"/>
          <w:lang w:val="en-US"/>
        </w:rPr>
        <w:t>to</w:t>
      </w:r>
      <w:r w:rsidR="00D102AB" w:rsidRPr="0037299D">
        <w:rPr>
          <w:rFonts w:ascii="Times New Roman" w:hAnsi="Times New Roman"/>
          <w:b/>
          <w:szCs w:val="24"/>
          <w:lang w:val="en-US"/>
        </w:rPr>
        <w:t xml:space="preserve"> legislation in the late 19</w:t>
      </w:r>
      <w:r w:rsidR="00D102AB" w:rsidRPr="0037299D">
        <w:rPr>
          <w:rFonts w:ascii="Times New Roman" w:hAnsi="Times New Roman"/>
          <w:b/>
          <w:szCs w:val="24"/>
          <w:vertAlign w:val="superscript"/>
          <w:lang w:val="en-US"/>
        </w:rPr>
        <w:t>th</w:t>
      </w:r>
      <w:r w:rsidR="00D102AB" w:rsidRPr="0037299D">
        <w:rPr>
          <w:rFonts w:ascii="Times New Roman" w:hAnsi="Times New Roman"/>
          <w:b/>
          <w:szCs w:val="24"/>
          <w:lang w:val="en-US"/>
        </w:rPr>
        <w:t xml:space="preserve"> cent</w:t>
      </w:r>
      <w:r w:rsidR="005A306E" w:rsidRPr="0037299D">
        <w:rPr>
          <w:rFonts w:ascii="Times New Roman" w:hAnsi="Times New Roman"/>
          <w:b/>
          <w:szCs w:val="24"/>
          <w:lang w:val="en-US"/>
        </w:rPr>
        <w:t>u</w:t>
      </w:r>
      <w:r w:rsidR="00D102AB" w:rsidRPr="0037299D">
        <w:rPr>
          <w:rFonts w:ascii="Times New Roman" w:hAnsi="Times New Roman"/>
          <w:b/>
          <w:szCs w:val="24"/>
          <w:lang w:val="en-US"/>
        </w:rPr>
        <w:t>ry</w:t>
      </w:r>
    </w:p>
    <w:p w14:paraId="32EBFB2F" w14:textId="6DA967BA" w:rsidR="00B81604" w:rsidRPr="0037299D" w:rsidRDefault="00393255" w:rsidP="00683199">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The foundation of the German Reich in 1871</w:t>
      </w:r>
      <w:r w:rsidR="00B96B84" w:rsidRPr="0037299D">
        <w:rPr>
          <w:rFonts w:ascii="Times New Roman" w:hAnsi="Times New Roman"/>
          <w:szCs w:val="24"/>
          <w:lang w:val="en-US"/>
        </w:rPr>
        <w:t xml:space="preserve"> – accompanied by</w:t>
      </w:r>
      <w:r w:rsidRPr="0037299D">
        <w:rPr>
          <w:rFonts w:ascii="Times New Roman" w:hAnsi="Times New Roman"/>
          <w:szCs w:val="24"/>
          <w:lang w:val="en-US"/>
        </w:rPr>
        <w:t xml:space="preserve"> the establishment of </w:t>
      </w:r>
      <w:proofErr w:type="gramStart"/>
      <w:r w:rsidRPr="0037299D">
        <w:rPr>
          <w:rFonts w:ascii="Times New Roman" w:hAnsi="Times New Roman"/>
          <w:szCs w:val="24"/>
          <w:lang w:val="en-US"/>
        </w:rPr>
        <w:t>a</w:t>
      </w:r>
      <w:r w:rsidR="00402BE1" w:rsidRPr="0037299D">
        <w:rPr>
          <w:rFonts w:ascii="Times New Roman" w:hAnsi="Times New Roman"/>
          <w:szCs w:val="24"/>
          <w:lang w:val="en-US"/>
        </w:rPr>
        <w:t>n</w:t>
      </w:r>
      <w:proofErr w:type="gramEnd"/>
      <w:r w:rsidRPr="0037299D">
        <w:rPr>
          <w:rFonts w:ascii="Times New Roman" w:hAnsi="Times New Roman"/>
          <w:szCs w:val="24"/>
          <w:lang w:val="en-US"/>
        </w:rPr>
        <w:t xml:space="preserve"> homo</w:t>
      </w:r>
      <w:r w:rsidRPr="0037299D">
        <w:rPr>
          <w:rFonts w:ascii="Times New Roman" w:hAnsi="Times New Roman"/>
          <w:szCs w:val="24"/>
          <w:lang w:val="en-US"/>
        </w:rPr>
        <w:t>g</w:t>
      </w:r>
      <w:r w:rsidRPr="0037299D">
        <w:rPr>
          <w:rFonts w:ascii="Times New Roman" w:hAnsi="Times New Roman"/>
          <w:szCs w:val="24"/>
          <w:lang w:val="en-US"/>
        </w:rPr>
        <w:t xml:space="preserve">enous </w:t>
      </w:r>
      <w:r w:rsidR="00AF12DC" w:rsidRPr="0037299D">
        <w:rPr>
          <w:rFonts w:ascii="Times New Roman" w:hAnsi="Times New Roman"/>
          <w:szCs w:val="24"/>
          <w:lang w:val="en-US"/>
        </w:rPr>
        <w:t xml:space="preserve">political and </w:t>
      </w:r>
      <w:r w:rsidRPr="0037299D">
        <w:rPr>
          <w:rFonts w:ascii="Times New Roman" w:hAnsi="Times New Roman"/>
          <w:szCs w:val="24"/>
          <w:lang w:val="en-US"/>
        </w:rPr>
        <w:t>economic area based on the principles of</w:t>
      </w:r>
      <w:r w:rsidR="00DD38BF" w:rsidRPr="0037299D">
        <w:rPr>
          <w:rFonts w:ascii="Times New Roman" w:hAnsi="Times New Roman"/>
          <w:szCs w:val="24"/>
          <w:lang w:val="en-US"/>
        </w:rPr>
        <w:t xml:space="preserve"> liberalism </w:t>
      </w:r>
      <w:r w:rsidR="00B96B84" w:rsidRPr="0037299D">
        <w:rPr>
          <w:rFonts w:ascii="Times New Roman" w:hAnsi="Times New Roman"/>
          <w:szCs w:val="24"/>
          <w:lang w:val="en-US"/>
        </w:rPr>
        <w:t xml:space="preserve">– </w:t>
      </w:r>
      <w:r w:rsidR="00DD38BF" w:rsidRPr="0037299D">
        <w:rPr>
          <w:rFonts w:ascii="Times New Roman" w:hAnsi="Times New Roman"/>
          <w:szCs w:val="24"/>
          <w:lang w:val="en-US"/>
        </w:rPr>
        <w:t>and the French repar</w:t>
      </w:r>
      <w:r w:rsidR="00DD38BF" w:rsidRPr="0037299D">
        <w:rPr>
          <w:rFonts w:ascii="Times New Roman" w:hAnsi="Times New Roman"/>
          <w:szCs w:val="24"/>
          <w:lang w:val="en-US"/>
        </w:rPr>
        <w:t>a</w:t>
      </w:r>
      <w:r w:rsidR="00DD38BF" w:rsidRPr="0037299D">
        <w:rPr>
          <w:rFonts w:ascii="Times New Roman" w:hAnsi="Times New Roman"/>
          <w:szCs w:val="24"/>
          <w:lang w:val="en-US"/>
        </w:rPr>
        <w:t>tions after the Fr</w:t>
      </w:r>
      <w:r w:rsidR="001955D5" w:rsidRPr="0037299D">
        <w:rPr>
          <w:rFonts w:ascii="Times New Roman" w:hAnsi="Times New Roman"/>
          <w:szCs w:val="24"/>
          <w:lang w:val="en-US"/>
        </w:rPr>
        <w:t>anco-Prussian</w:t>
      </w:r>
      <w:r w:rsidR="00DD38BF" w:rsidRPr="0037299D">
        <w:rPr>
          <w:rFonts w:ascii="Times New Roman" w:hAnsi="Times New Roman"/>
          <w:szCs w:val="24"/>
          <w:lang w:val="en-US"/>
        </w:rPr>
        <w:t xml:space="preserve"> war stimulated a</w:t>
      </w:r>
      <w:r w:rsidR="00AA4DDF" w:rsidRPr="0037299D">
        <w:rPr>
          <w:rFonts w:ascii="Times New Roman" w:hAnsi="Times New Roman"/>
          <w:szCs w:val="24"/>
          <w:lang w:val="en-US"/>
        </w:rPr>
        <w:t xml:space="preserve"> </w:t>
      </w:r>
      <w:r w:rsidR="00132F3C" w:rsidRPr="0037299D">
        <w:rPr>
          <w:rFonts w:ascii="Times New Roman" w:hAnsi="Times New Roman"/>
          <w:szCs w:val="24"/>
          <w:lang w:val="en-US"/>
        </w:rPr>
        <w:t>comprehensive</w:t>
      </w:r>
      <w:r w:rsidR="00AA4DDF" w:rsidRPr="0037299D">
        <w:rPr>
          <w:rFonts w:ascii="Times New Roman" w:hAnsi="Times New Roman"/>
          <w:szCs w:val="24"/>
          <w:lang w:val="en-US"/>
        </w:rPr>
        <w:t xml:space="preserve"> industrialization</w:t>
      </w:r>
      <w:r w:rsidR="00E6425A" w:rsidRPr="0037299D">
        <w:rPr>
          <w:rFonts w:ascii="Times New Roman" w:hAnsi="Times New Roman"/>
          <w:szCs w:val="24"/>
          <w:lang w:val="en-US"/>
        </w:rPr>
        <w:t xml:space="preserve">, </w:t>
      </w:r>
      <w:r w:rsidR="0004199C" w:rsidRPr="0037299D">
        <w:rPr>
          <w:rFonts w:ascii="Times New Roman" w:hAnsi="Times New Roman"/>
          <w:szCs w:val="24"/>
          <w:lang w:val="en-US"/>
        </w:rPr>
        <w:t xml:space="preserve">a </w:t>
      </w:r>
      <w:r w:rsidR="00E6425A" w:rsidRPr="0037299D">
        <w:rPr>
          <w:rFonts w:ascii="Times New Roman" w:hAnsi="Times New Roman"/>
          <w:szCs w:val="24"/>
          <w:lang w:val="en-US"/>
        </w:rPr>
        <w:t>prospering trade</w:t>
      </w:r>
      <w:r w:rsidR="00132F3C" w:rsidRPr="0037299D">
        <w:rPr>
          <w:rFonts w:ascii="Times New Roman" w:hAnsi="Times New Roman"/>
          <w:szCs w:val="24"/>
          <w:lang w:val="en-US"/>
        </w:rPr>
        <w:t xml:space="preserve"> </w:t>
      </w:r>
      <w:r w:rsidR="00AA4DDF" w:rsidRPr="0037299D">
        <w:rPr>
          <w:rFonts w:ascii="Times New Roman" w:hAnsi="Times New Roman"/>
          <w:szCs w:val="24"/>
          <w:lang w:val="en-US"/>
        </w:rPr>
        <w:t xml:space="preserve">and </w:t>
      </w:r>
      <w:r w:rsidR="00DD38BF" w:rsidRPr="0037299D">
        <w:rPr>
          <w:rFonts w:ascii="Times New Roman" w:hAnsi="Times New Roman"/>
          <w:szCs w:val="24"/>
          <w:lang w:val="en-US"/>
        </w:rPr>
        <w:t>an</w:t>
      </w:r>
      <w:r w:rsidR="00E6425A" w:rsidRPr="0037299D">
        <w:rPr>
          <w:rFonts w:ascii="Times New Roman" w:hAnsi="Times New Roman"/>
          <w:szCs w:val="24"/>
          <w:lang w:val="en-US"/>
        </w:rPr>
        <w:t xml:space="preserve"> </w:t>
      </w:r>
      <w:r w:rsidR="00AA4DDF" w:rsidRPr="0037299D">
        <w:rPr>
          <w:rFonts w:ascii="Times New Roman" w:hAnsi="Times New Roman"/>
          <w:szCs w:val="24"/>
          <w:lang w:val="en-US"/>
        </w:rPr>
        <w:t xml:space="preserve">economic upturn </w:t>
      </w:r>
      <w:r w:rsidR="00E6425A" w:rsidRPr="0037299D">
        <w:rPr>
          <w:rFonts w:ascii="Times New Roman" w:hAnsi="Times New Roman"/>
          <w:szCs w:val="24"/>
          <w:lang w:val="en-US"/>
        </w:rPr>
        <w:t>in Germany</w:t>
      </w:r>
      <w:r w:rsidR="002B06E7" w:rsidRPr="0037299D">
        <w:rPr>
          <w:rFonts w:ascii="Times New Roman" w:hAnsi="Times New Roman"/>
          <w:szCs w:val="24"/>
          <w:lang w:val="en-US"/>
        </w:rPr>
        <w:t>. This period</w:t>
      </w:r>
      <w:r w:rsidR="00AA4DDF" w:rsidRPr="0037299D">
        <w:rPr>
          <w:rFonts w:ascii="Times New Roman" w:hAnsi="Times New Roman"/>
          <w:szCs w:val="24"/>
          <w:lang w:val="en-US"/>
        </w:rPr>
        <w:t xml:space="preserve"> </w:t>
      </w:r>
      <w:r w:rsidR="00E6425A" w:rsidRPr="0037299D">
        <w:rPr>
          <w:rFonts w:ascii="Times New Roman" w:hAnsi="Times New Roman"/>
          <w:szCs w:val="24"/>
          <w:lang w:val="en-US"/>
        </w:rPr>
        <w:t>(“</w:t>
      </w:r>
      <w:proofErr w:type="spellStart"/>
      <w:r w:rsidR="00E6425A" w:rsidRPr="0037299D">
        <w:rPr>
          <w:rFonts w:ascii="Times New Roman" w:hAnsi="Times New Roman"/>
          <w:szCs w:val="24"/>
          <w:lang w:val="en-US"/>
        </w:rPr>
        <w:t>Gründerzeit</w:t>
      </w:r>
      <w:proofErr w:type="spellEnd"/>
      <w:r w:rsidR="00BC52C6" w:rsidRPr="0037299D">
        <w:rPr>
          <w:rFonts w:ascii="Times New Roman" w:hAnsi="Times New Roman"/>
          <w:szCs w:val="24"/>
          <w:lang w:val="en-US"/>
        </w:rPr>
        <w:t>”</w:t>
      </w:r>
      <w:r w:rsidR="00E6425A" w:rsidRPr="0037299D">
        <w:rPr>
          <w:rFonts w:ascii="Times New Roman" w:hAnsi="Times New Roman"/>
          <w:szCs w:val="24"/>
          <w:lang w:val="en-US"/>
        </w:rPr>
        <w:t xml:space="preserve">) </w:t>
      </w:r>
      <w:r w:rsidR="00AA4DDF" w:rsidRPr="0037299D">
        <w:rPr>
          <w:rFonts w:ascii="Times New Roman" w:hAnsi="Times New Roman"/>
          <w:szCs w:val="24"/>
          <w:lang w:val="en-US"/>
        </w:rPr>
        <w:t xml:space="preserve">was characterized by the foundation of major companies and banks </w:t>
      </w:r>
      <w:r w:rsidR="00B96B84" w:rsidRPr="0037299D">
        <w:rPr>
          <w:rFonts w:ascii="Times New Roman" w:hAnsi="Times New Roman"/>
          <w:szCs w:val="24"/>
          <w:lang w:val="en-US"/>
        </w:rPr>
        <w:t>such as Deutsche Bank</w:t>
      </w:r>
      <w:r w:rsidR="002B06E7" w:rsidRPr="0037299D">
        <w:rPr>
          <w:rFonts w:ascii="Times New Roman" w:hAnsi="Times New Roman"/>
          <w:szCs w:val="24"/>
          <w:lang w:val="en-US"/>
        </w:rPr>
        <w:t xml:space="preserve"> </w:t>
      </w:r>
      <w:r w:rsidR="00E37703" w:rsidRPr="0037299D">
        <w:rPr>
          <w:rFonts w:ascii="Times New Roman" w:hAnsi="Times New Roman"/>
          <w:szCs w:val="24"/>
          <w:lang w:val="en-US"/>
        </w:rPr>
        <w:t xml:space="preserve">and Commerzbank </w:t>
      </w:r>
      <w:r w:rsidR="002B06E7" w:rsidRPr="0037299D">
        <w:rPr>
          <w:rFonts w:ascii="Times New Roman" w:hAnsi="Times New Roman"/>
          <w:szCs w:val="24"/>
          <w:lang w:val="en-US"/>
        </w:rPr>
        <w:t>(</w:t>
      </w:r>
      <w:r w:rsidR="00B96B84" w:rsidRPr="0037299D">
        <w:rPr>
          <w:rFonts w:ascii="Times New Roman" w:hAnsi="Times New Roman"/>
          <w:szCs w:val="24"/>
          <w:lang w:val="en-US"/>
        </w:rPr>
        <w:t xml:space="preserve">both in </w:t>
      </w:r>
      <w:r w:rsidR="00E6425A" w:rsidRPr="0037299D">
        <w:rPr>
          <w:rFonts w:ascii="Times New Roman" w:hAnsi="Times New Roman"/>
          <w:szCs w:val="24"/>
          <w:lang w:val="en-US"/>
        </w:rPr>
        <w:t>1870)</w:t>
      </w:r>
      <w:r w:rsidR="00DD38BF" w:rsidRPr="0037299D">
        <w:rPr>
          <w:rFonts w:ascii="Times New Roman" w:hAnsi="Times New Roman"/>
          <w:szCs w:val="24"/>
          <w:lang w:val="en-US"/>
        </w:rPr>
        <w:t xml:space="preserve">. </w:t>
      </w:r>
      <w:r w:rsidR="00BC52C6" w:rsidRPr="0037299D">
        <w:rPr>
          <w:rFonts w:ascii="Times New Roman" w:hAnsi="Times New Roman"/>
          <w:szCs w:val="24"/>
          <w:lang w:val="en-US"/>
        </w:rPr>
        <w:t xml:space="preserve">However, the </w:t>
      </w:r>
      <w:proofErr w:type="spellStart"/>
      <w:r w:rsidR="00E6425A" w:rsidRPr="0037299D">
        <w:rPr>
          <w:rFonts w:ascii="Times New Roman" w:hAnsi="Times New Roman"/>
          <w:szCs w:val="24"/>
          <w:lang w:val="en-US"/>
        </w:rPr>
        <w:t>Gründerzeit</w:t>
      </w:r>
      <w:proofErr w:type="spellEnd"/>
      <w:r w:rsidR="00E6425A" w:rsidRPr="0037299D">
        <w:rPr>
          <w:rFonts w:ascii="Times New Roman" w:hAnsi="Times New Roman"/>
          <w:szCs w:val="24"/>
          <w:lang w:val="en-US"/>
        </w:rPr>
        <w:t xml:space="preserve"> </w:t>
      </w:r>
      <w:r w:rsidR="00AA4DDF" w:rsidRPr="0037299D">
        <w:rPr>
          <w:rFonts w:ascii="Times New Roman" w:hAnsi="Times New Roman"/>
          <w:szCs w:val="24"/>
          <w:lang w:val="en-US"/>
        </w:rPr>
        <w:t>was interrupted in 1873</w:t>
      </w:r>
      <w:r w:rsidR="003076FF">
        <w:rPr>
          <w:rFonts w:ascii="Times New Roman" w:hAnsi="Times New Roman"/>
          <w:szCs w:val="24"/>
          <w:lang w:val="en-US"/>
        </w:rPr>
        <w:t xml:space="preserve"> (</w:t>
      </w:r>
      <w:proofErr w:type="spellStart"/>
      <w:r w:rsidR="003076FF">
        <w:rPr>
          <w:rFonts w:ascii="Times New Roman" w:hAnsi="Times New Roman"/>
          <w:szCs w:val="24"/>
          <w:lang w:val="en-US"/>
        </w:rPr>
        <w:t>Spoerer</w:t>
      </w:r>
      <w:proofErr w:type="spellEnd"/>
      <w:r w:rsidR="003076FF">
        <w:rPr>
          <w:rFonts w:ascii="Times New Roman" w:hAnsi="Times New Roman"/>
          <w:szCs w:val="24"/>
          <w:lang w:val="en-US"/>
        </w:rPr>
        <w:t>, 1998)</w:t>
      </w:r>
      <w:r w:rsidR="004300F8" w:rsidRPr="0037299D">
        <w:rPr>
          <w:rFonts w:ascii="Times New Roman" w:hAnsi="Times New Roman"/>
          <w:szCs w:val="24"/>
          <w:lang w:val="en-US"/>
        </w:rPr>
        <w:t>; c</w:t>
      </w:r>
      <w:r w:rsidR="00AA4DDF" w:rsidRPr="0037299D">
        <w:rPr>
          <w:rFonts w:ascii="Times New Roman" w:hAnsi="Times New Roman"/>
          <w:szCs w:val="24"/>
          <w:lang w:val="en-US"/>
        </w:rPr>
        <w:t>orporate scandals caused by dramatic overvaluations</w:t>
      </w:r>
      <w:r w:rsidR="002B06E7" w:rsidRPr="0037299D">
        <w:rPr>
          <w:rFonts w:ascii="Times New Roman" w:hAnsi="Times New Roman"/>
          <w:szCs w:val="24"/>
          <w:lang w:val="en-US"/>
        </w:rPr>
        <w:t>, the Vienna stock market crash</w:t>
      </w:r>
      <w:r w:rsidR="00E6425A" w:rsidRPr="0037299D">
        <w:rPr>
          <w:rFonts w:ascii="Times New Roman" w:hAnsi="Times New Roman"/>
          <w:szCs w:val="24"/>
          <w:lang w:val="en-US"/>
        </w:rPr>
        <w:t>, the end of French reparation payments</w:t>
      </w:r>
      <w:r w:rsidR="00AA4DDF" w:rsidRPr="0037299D">
        <w:rPr>
          <w:rFonts w:ascii="Times New Roman" w:hAnsi="Times New Roman"/>
          <w:szCs w:val="24"/>
          <w:lang w:val="en-US"/>
        </w:rPr>
        <w:t xml:space="preserve"> and the subsequent recession </w:t>
      </w:r>
      <w:r w:rsidR="00C25FC9" w:rsidRPr="0037299D">
        <w:rPr>
          <w:rFonts w:ascii="Times New Roman" w:hAnsi="Times New Roman"/>
          <w:szCs w:val="24"/>
          <w:lang w:val="en-US"/>
        </w:rPr>
        <w:t xml:space="preserve">represented the </w:t>
      </w:r>
      <w:r w:rsidR="00AA4DDF" w:rsidRPr="0037299D">
        <w:rPr>
          <w:rFonts w:ascii="Times New Roman" w:hAnsi="Times New Roman"/>
          <w:szCs w:val="24"/>
          <w:lang w:val="en-US"/>
        </w:rPr>
        <w:t>economic environment in which a cr</w:t>
      </w:r>
      <w:r w:rsidR="00AA4DDF" w:rsidRPr="0037299D">
        <w:rPr>
          <w:rFonts w:ascii="Times New Roman" w:hAnsi="Times New Roman"/>
          <w:szCs w:val="24"/>
          <w:lang w:val="en-US"/>
        </w:rPr>
        <w:t>u</w:t>
      </w:r>
      <w:r w:rsidR="00AA4DDF" w:rsidRPr="0037299D">
        <w:rPr>
          <w:rFonts w:ascii="Times New Roman" w:hAnsi="Times New Roman"/>
          <w:szCs w:val="24"/>
          <w:lang w:val="en-US"/>
        </w:rPr>
        <w:t>cial characteristic of German accounting evolved</w:t>
      </w:r>
      <w:r w:rsidR="0092359C">
        <w:rPr>
          <w:rFonts w:ascii="Times New Roman" w:hAnsi="Times New Roman"/>
          <w:szCs w:val="24"/>
          <w:lang w:val="en-US"/>
        </w:rPr>
        <w:t>: T</w:t>
      </w:r>
      <w:r w:rsidR="00C25FC9" w:rsidRPr="0037299D">
        <w:rPr>
          <w:rFonts w:ascii="Times New Roman" w:hAnsi="Times New Roman"/>
          <w:szCs w:val="24"/>
          <w:lang w:val="en-US"/>
        </w:rPr>
        <w:t>he s</w:t>
      </w:r>
      <w:r w:rsidR="00AA4DDF" w:rsidRPr="0037299D">
        <w:rPr>
          <w:rFonts w:ascii="Times New Roman" w:hAnsi="Times New Roman"/>
          <w:szCs w:val="24"/>
          <w:lang w:val="en-US"/>
        </w:rPr>
        <w:t xml:space="preserve">tate regulation of accounting </w:t>
      </w:r>
      <w:r w:rsidR="00C25FC9" w:rsidRPr="0037299D">
        <w:rPr>
          <w:rFonts w:ascii="Times New Roman" w:hAnsi="Times New Roman"/>
          <w:szCs w:val="24"/>
          <w:lang w:val="en-US"/>
        </w:rPr>
        <w:t xml:space="preserve">which emphasized </w:t>
      </w:r>
      <w:r w:rsidR="007B2604" w:rsidRPr="0037299D">
        <w:rPr>
          <w:rFonts w:ascii="Times New Roman" w:hAnsi="Times New Roman"/>
          <w:szCs w:val="24"/>
          <w:lang w:val="en-US"/>
        </w:rPr>
        <w:t>“prudent” asset valuation and liability recognition</w:t>
      </w:r>
      <w:r w:rsidR="00740208" w:rsidRPr="0037299D">
        <w:rPr>
          <w:rFonts w:ascii="Times New Roman" w:hAnsi="Times New Roman"/>
          <w:szCs w:val="24"/>
          <w:lang w:val="en-US"/>
        </w:rPr>
        <w:t xml:space="preserve"> to avoid further economic fragil</w:t>
      </w:r>
      <w:r w:rsidR="00740208" w:rsidRPr="0037299D">
        <w:rPr>
          <w:rFonts w:ascii="Times New Roman" w:hAnsi="Times New Roman"/>
          <w:szCs w:val="24"/>
          <w:lang w:val="en-US"/>
        </w:rPr>
        <w:t>i</w:t>
      </w:r>
      <w:r w:rsidR="00740208" w:rsidRPr="0037299D">
        <w:rPr>
          <w:rFonts w:ascii="Times New Roman" w:hAnsi="Times New Roman"/>
          <w:szCs w:val="24"/>
          <w:lang w:val="en-US"/>
        </w:rPr>
        <w:t>ty</w:t>
      </w:r>
      <w:r w:rsidR="007B2604" w:rsidRPr="0037299D">
        <w:rPr>
          <w:rFonts w:ascii="Times New Roman" w:hAnsi="Times New Roman"/>
          <w:szCs w:val="24"/>
          <w:lang w:val="en-US"/>
        </w:rPr>
        <w:t xml:space="preserve"> </w:t>
      </w:r>
      <w:r w:rsidR="00AA4DDF" w:rsidRPr="0037299D">
        <w:rPr>
          <w:rFonts w:ascii="Times New Roman" w:hAnsi="Times New Roman"/>
          <w:szCs w:val="24"/>
          <w:lang w:val="en-US"/>
        </w:rPr>
        <w:t>(</w:t>
      </w:r>
      <w:r w:rsidRPr="0037299D">
        <w:rPr>
          <w:rFonts w:ascii="Times New Roman" w:hAnsi="Times New Roman"/>
          <w:szCs w:val="24"/>
          <w:lang w:val="en-US"/>
        </w:rPr>
        <w:t>Kinder</w:t>
      </w:r>
      <w:r w:rsidR="00BC52C6" w:rsidRPr="0037299D">
        <w:rPr>
          <w:rFonts w:ascii="Times New Roman" w:hAnsi="Times New Roman"/>
          <w:szCs w:val="24"/>
          <w:lang w:val="en-US"/>
        </w:rPr>
        <w:t xml:space="preserve"> et al.</w:t>
      </w:r>
      <w:r w:rsidR="00AF12DC" w:rsidRPr="0037299D">
        <w:rPr>
          <w:rFonts w:ascii="Times New Roman" w:hAnsi="Times New Roman"/>
          <w:szCs w:val="24"/>
          <w:lang w:val="en-US"/>
        </w:rPr>
        <w:t xml:space="preserve">, 2008; </w:t>
      </w:r>
      <w:proofErr w:type="spellStart"/>
      <w:r w:rsidR="00AA4DDF" w:rsidRPr="0037299D">
        <w:rPr>
          <w:rFonts w:ascii="Times New Roman" w:hAnsi="Times New Roman"/>
          <w:szCs w:val="24"/>
          <w:lang w:val="en-US"/>
        </w:rPr>
        <w:t>Gallhofer</w:t>
      </w:r>
      <w:proofErr w:type="spellEnd"/>
      <w:r w:rsidR="00AA4DDF" w:rsidRPr="0037299D">
        <w:rPr>
          <w:rFonts w:ascii="Times New Roman" w:hAnsi="Times New Roman"/>
          <w:szCs w:val="24"/>
          <w:lang w:val="en-US"/>
        </w:rPr>
        <w:t xml:space="preserve"> and Haslam, 1991</w:t>
      </w:r>
      <w:r w:rsidR="00994EA5" w:rsidRPr="0037299D">
        <w:rPr>
          <w:rFonts w:ascii="Times New Roman" w:hAnsi="Times New Roman"/>
          <w:szCs w:val="24"/>
          <w:lang w:val="en-US"/>
        </w:rPr>
        <w:t xml:space="preserve">; </w:t>
      </w:r>
      <w:proofErr w:type="spellStart"/>
      <w:r w:rsidR="00994EA5" w:rsidRPr="0037299D">
        <w:rPr>
          <w:rFonts w:ascii="Times New Roman" w:hAnsi="Times New Roman"/>
          <w:szCs w:val="24"/>
          <w:lang w:val="en-US"/>
        </w:rPr>
        <w:t>Spoerer</w:t>
      </w:r>
      <w:proofErr w:type="spellEnd"/>
      <w:r w:rsidR="00994EA5" w:rsidRPr="0037299D">
        <w:rPr>
          <w:rFonts w:ascii="Times New Roman" w:hAnsi="Times New Roman"/>
          <w:szCs w:val="24"/>
          <w:lang w:val="en-US"/>
        </w:rPr>
        <w:t>, 1998</w:t>
      </w:r>
      <w:r w:rsidR="007B2604" w:rsidRPr="0037299D">
        <w:rPr>
          <w:rFonts w:ascii="Times New Roman" w:hAnsi="Times New Roman"/>
          <w:szCs w:val="24"/>
          <w:lang w:val="en-US"/>
        </w:rPr>
        <w:t xml:space="preserve">; Hung and </w:t>
      </w:r>
      <w:proofErr w:type="spellStart"/>
      <w:r w:rsidR="007B2604" w:rsidRPr="0037299D">
        <w:rPr>
          <w:rFonts w:ascii="Times New Roman" w:hAnsi="Times New Roman"/>
          <w:szCs w:val="24"/>
          <w:lang w:val="en-US"/>
        </w:rPr>
        <w:t>Subramanyam</w:t>
      </w:r>
      <w:proofErr w:type="spellEnd"/>
      <w:r w:rsidR="007B2604" w:rsidRPr="0037299D">
        <w:rPr>
          <w:rFonts w:ascii="Times New Roman" w:hAnsi="Times New Roman"/>
          <w:szCs w:val="24"/>
          <w:lang w:val="en-US"/>
        </w:rPr>
        <w:t xml:space="preserve">, </w:t>
      </w:r>
      <w:r w:rsidR="007B2604" w:rsidRPr="0037299D">
        <w:rPr>
          <w:rFonts w:ascii="Times New Roman" w:hAnsi="Times New Roman"/>
          <w:szCs w:val="24"/>
          <w:lang w:val="en-US"/>
        </w:rPr>
        <w:lastRenderedPageBreak/>
        <w:t>2007</w:t>
      </w:r>
      <w:r w:rsidR="00AA4DDF" w:rsidRPr="0037299D">
        <w:rPr>
          <w:rFonts w:ascii="Times New Roman" w:hAnsi="Times New Roman"/>
          <w:szCs w:val="24"/>
          <w:lang w:val="en-US"/>
        </w:rPr>
        <w:t>)</w:t>
      </w:r>
      <w:r w:rsidR="00AF12DC" w:rsidRPr="0037299D">
        <w:rPr>
          <w:rFonts w:ascii="Times New Roman" w:hAnsi="Times New Roman"/>
          <w:szCs w:val="24"/>
          <w:lang w:val="en-US"/>
        </w:rPr>
        <w:t xml:space="preserve">. This characteristic of German accounting </w:t>
      </w:r>
      <w:r w:rsidR="007B2604" w:rsidRPr="0037299D">
        <w:rPr>
          <w:rFonts w:ascii="Times New Roman" w:hAnsi="Times New Roman"/>
          <w:szCs w:val="24"/>
          <w:lang w:val="en-US"/>
        </w:rPr>
        <w:t>impl</w:t>
      </w:r>
      <w:r w:rsidR="00BC52C6" w:rsidRPr="0037299D">
        <w:rPr>
          <w:rFonts w:ascii="Times New Roman" w:hAnsi="Times New Roman"/>
          <w:szCs w:val="24"/>
          <w:lang w:val="en-US"/>
        </w:rPr>
        <w:t>ie</w:t>
      </w:r>
      <w:r w:rsidR="0092359C">
        <w:rPr>
          <w:rFonts w:ascii="Times New Roman" w:hAnsi="Times New Roman"/>
          <w:szCs w:val="24"/>
          <w:lang w:val="en-US"/>
        </w:rPr>
        <w:t>d</w:t>
      </w:r>
      <w:r w:rsidR="007B2604" w:rsidRPr="0037299D">
        <w:rPr>
          <w:rFonts w:ascii="Times New Roman" w:hAnsi="Times New Roman"/>
          <w:szCs w:val="24"/>
          <w:lang w:val="en-US"/>
        </w:rPr>
        <w:t xml:space="preserve"> that </w:t>
      </w:r>
      <w:r w:rsidR="00FF25E5" w:rsidRPr="0037299D">
        <w:rPr>
          <w:rFonts w:ascii="Times New Roman" w:hAnsi="Times New Roman"/>
          <w:szCs w:val="24"/>
          <w:lang w:val="en-US"/>
        </w:rPr>
        <w:t>financial statements in accor</w:t>
      </w:r>
      <w:r w:rsidR="00FF25E5" w:rsidRPr="0037299D">
        <w:rPr>
          <w:rFonts w:ascii="Times New Roman" w:hAnsi="Times New Roman"/>
          <w:szCs w:val="24"/>
          <w:lang w:val="en-US"/>
        </w:rPr>
        <w:t>d</w:t>
      </w:r>
      <w:r w:rsidR="00FF25E5" w:rsidRPr="0037299D">
        <w:rPr>
          <w:rFonts w:ascii="Times New Roman" w:hAnsi="Times New Roman"/>
          <w:szCs w:val="24"/>
          <w:lang w:val="en-US"/>
        </w:rPr>
        <w:t xml:space="preserve">ance with the HGB </w:t>
      </w:r>
      <w:r w:rsidR="00683199" w:rsidRPr="0037299D">
        <w:rPr>
          <w:rFonts w:ascii="Times New Roman" w:hAnsi="Times New Roman"/>
          <w:szCs w:val="24"/>
          <w:lang w:val="en-US"/>
        </w:rPr>
        <w:t>d</w:t>
      </w:r>
      <w:r w:rsidR="0092359C">
        <w:rPr>
          <w:rFonts w:ascii="Times New Roman" w:hAnsi="Times New Roman"/>
          <w:szCs w:val="24"/>
          <w:lang w:val="en-US"/>
        </w:rPr>
        <w:t>id</w:t>
      </w:r>
      <w:r w:rsidR="00683199" w:rsidRPr="0037299D">
        <w:rPr>
          <w:rFonts w:ascii="Times New Roman" w:hAnsi="Times New Roman"/>
          <w:szCs w:val="24"/>
          <w:lang w:val="en-US"/>
        </w:rPr>
        <w:t xml:space="preserve"> not prioritize a portrayal of a company’s profitability </w:t>
      </w:r>
      <w:r w:rsidR="005E70EA" w:rsidRPr="0037299D">
        <w:rPr>
          <w:rFonts w:ascii="Times New Roman" w:hAnsi="Times New Roman"/>
          <w:szCs w:val="24"/>
          <w:lang w:val="en-US"/>
        </w:rPr>
        <w:t xml:space="preserve">that </w:t>
      </w:r>
      <w:r w:rsidR="00683199" w:rsidRPr="0037299D">
        <w:rPr>
          <w:rFonts w:ascii="Times New Roman" w:hAnsi="Times New Roman"/>
          <w:szCs w:val="24"/>
          <w:lang w:val="en-US"/>
        </w:rPr>
        <w:t>foster</w:t>
      </w:r>
      <w:r w:rsidR="005E70EA" w:rsidRPr="0037299D">
        <w:rPr>
          <w:rFonts w:ascii="Times New Roman" w:hAnsi="Times New Roman"/>
          <w:szCs w:val="24"/>
          <w:lang w:val="en-US"/>
        </w:rPr>
        <w:t>s</w:t>
      </w:r>
      <w:r w:rsidR="00683199" w:rsidRPr="0037299D">
        <w:rPr>
          <w:rFonts w:ascii="Times New Roman" w:hAnsi="Times New Roman"/>
          <w:szCs w:val="24"/>
          <w:lang w:val="en-US"/>
        </w:rPr>
        <w:t xml:space="preserve"> ec</w:t>
      </w:r>
      <w:r w:rsidR="00683199" w:rsidRPr="0037299D">
        <w:rPr>
          <w:rFonts w:ascii="Times New Roman" w:hAnsi="Times New Roman"/>
          <w:szCs w:val="24"/>
          <w:lang w:val="en-US"/>
        </w:rPr>
        <w:t>o</w:t>
      </w:r>
      <w:r w:rsidR="00683199" w:rsidRPr="0037299D">
        <w:rPr>
          <w:rFonts w:ascii="Times New Roman" w:hAnsi="Times New Roman"/>
          <w:szCs w:val="24"/>
          <w:lang w:val="en-US"/>
        </w:rPr>
        <w:t>nomic decision-making</w:t>
      </w:r>
      <w:r w:rsidR="00FF25E5" w:rsidRPr="0037299D">
        <w:rPr>
          <w:rFonts w:ascii="Times New Roman" w:hAnsi="Times New Roman"/>
          <w:szCs w:val="24"/>
          <w:lang w:val="en-US"/>
        </w:rPr>
        <w:t xml:space="preserve"> (</w:t>
      </w:r>
      <w:proofErr w:type="spellStart"/>
      <w:r w:rsidR="00FF25E5" w:rsidRPr="0037299D">
        <w:rPr>
          <w:rFonts w:ascii="Times New Roman" w:hAnsi="Times New Roman"/>
          <w:szCs w:val="24"/>
          <w:lang w:val="en-US"/>
        </w:rPr>
        <w:t>Weißenberger</w:t>
      </w:r>
      <w:proofErr w:type="spellEnd"/>
      <w:r w:rsidR="00FF25E5" w:rsidRPr="0037299D">
        <w:rPr>
          <w:rFonts w:ascii="Times New Roman" w:hAnsi="Times New Roman"/>
          <w:szCs w:val="24"/>
          <w:lang w:val="en-US"/>
        </w:rPr>
        <w:t xml:space="preserve"> et al., 2004</w:t>
      </w:r>
      <w:r w:rsidR="00683199" w:rsidRPr="0037299D">
        <w:rPr>
          <w:rFonts w:ascii="Times New Roman" w:hAnsi="Times New Roman"/>
          <w:szCs w:val="24"/>
          <w:lang w:val="en-US"/>
        </w:rPr>
        <w:t xml:space="preserve">; </w:t>
      </w:r>
      <w:proofErr w:type="spellStart"/>
      <w:r w:rsidR="00683199" w:rsidRPr="0037299D">
        <w:rPr>
          <w:rFonts w:ascii="Times New Roman" w:hAnsi="Times New Roman"/>
          <w:szCs w:val="24"/>
          <w:lang w:val="en-US"/>
        </w:rPr>
        <w:t>Jermakowicz</w:t>
      </w:r>
      <w:proofErr w:type="spellEnd"/>
      <w:r w:rsidR="00683199" w:rsidRPr="0037299D">
        <w:rPr>
          <w:rFonts w:ascii="Times New Roman" w:hAnsi="Times New Roman"/>
          <w:szCs w:val="24"/>
          <w:lang w:val="en-US"/>
        </w:rPr>
        <w:t xml:space="preserve"> et al., 2007</w:t>
      </w:r>
      <w:r w:rsidR="00FF25E5" w:rsidRPr="0037299D">
        <w:rPr>
          <w:rFonts w:ascii="Times New Roman" w:hAnsi="Times New Roman"/>
          <w:szCs w:val="24"/>
          <w:lang w:val="en-US"/>
        </w:rPr>
        <w:t xml:space="preserve">). </w:t>
      </w:r>
      <w:r w:rsidR="003076FF">
        <w:rPr>
          <w:rFonts w:ascii="Times New Roman" w:hAnsi="Times New Roman"/>
          <w:szCs w:val="24"/>
          <w:lang w:val="en-US"/>
        </w:rPr>
        <w:t>Instead, German a</w:t>
      </w:r>
      <w:r w:rsidR="003076FF">
        <w:rPr>
          <w:rFonts w:ascii="Times New Roman" w:hAnsi="Times New Roman"/>
          <w:szCs w:val="24"/>
          <w:lang w:val="en-US"/>
        </w:rPr>
        <w:t>c</w:t>
      </w:r>
      <w:r w:rsidR="003076FF">
        <w:rPr>
          <w:rFonts w:ascii="Times New Roman" w:hAnsi="Times New Roman"/>
          <w:szCs w:val="24"/>
          <w:lang w:val="en-US"/>
        </w:rPr>
        <w:t>counting rules intended to protect creditors, taking into account that bank</w:t>
      </w:r>
      <w:r w:rsidR="00563EC0">
        <w:rPr>
          <w:rFonts w:ascii="Times New Roman" w:hAnsi="Times New Roman"/>
          <w:szCs w:val="24"/>
          <w:lang w:val="en-US"/>
        </w:rPr>
        <w:t>s</w:t>
      </w:r>
      <w:r w:rsidR="003076FF">
        <w:rPr>
          <w:rFonts w:ascii="Times New Roman" w:hAnsi="Times New Roman"/>
          <w:szCs w:val="24"/>
          <w:lang w:val="en-US"/>
        </w:rPr>
        <w:t xml:space="preserve"> </w:t>
      </w:r>
      <w:r w:rsidR="00434356">
        <w:rPr>
          <w:rFonts w:ascii="Times New Roman" w:hAnsi="Times New Roman"/>
          <w:szCs w:val="24"/>
          <w:lang w:val="en-US"/>
        </w:rPr>
        <w:t>we</w:t>
      </w:r>
      <w:r w:rsidR="003076FF">
        <w:rPr>
          <w:rFonts w:ascii="Times New Roman" w:hAnsi="Times New Roman"/>
          <w:szCs w:val="24"/>
          <w:lang w:val="en-US"/>
        </w:rPr>
        <w:t xml:space="preserve">re the primary source of </w:t>
      </w:r>
      <w:r w:rsidR="0092359C">
        <w:rPr>
          <w:rFonts w:ascii="Times New Roman" w:hAnsi="Times New Roman"/>
          <w:szCs w:val="24"/>
          <w:lang w:val="en-US"/>
        </w:rPr>
        <w:t xml:space="preserve">funding </w:t>
      </w:r>
      <w:r w:rsidR="003076FF">
        <w:rPr>
          <w:rFonts w:ascii="Times New Roman" w:hAnsi="Times New Roman"/>
          <w:szCs w:val="24"/>
          <w:lang w:val="en-US"/>
        </w:rPr>
        <w:t>for German firms</w:t>
      </w:r>
      <w:r w:rsidR="000D276A">
        <w:rPr>
          <w:rFonts w:ascii="Times New Roman" w:hAnsi="Times New Roman"/>
          <w:szCs w:val="24"/>
          <w:lang w:val="en-US"/>
        </w:rPr>
        <w:t xml:space="preserve"> and creditors thus represented a major group of stakehol</w:t>
      </w:r>
      <w:r w:rsidR="000D276A">
        <w:rPr>
          <w:rFonts w:ascii="Times New Roman" w:hAnsi="Times New Roman"/>
          <w:szCs w:val="24"/>
          <w:lang w:val="en-US"/>
        </w:rPr>
        <w:t>d</w:t>
      </w:r>
      <w:r w:rsidR="000D276A">
        <w:rPr>
          <w:rFonts w:ascii="Times New Roman" w:hAnsi="Times New Roman"/>
          <w:szCs w:val="24"/>
          <w:lang w:val="en-US"/>
        </w:rPr>
        <w:t>ers</w:t>
      </w:r>
      <w:r w:rsidR="00434356">
        <w:rPr>
          <w:rFonts w:ascii="Times New Roman" w:hAnsi="Times New Roman"/>
          <w:szCs w:val="24"/>
          <w:lang w:val="en-US"/>
        </w:rPr>
        <w:t xml:space="preserve"> </w:t>
      </w:r>
      <w:r w:rsidR="0049536E" w:rsidRPr="0037299D">
        <w:rPr>
          <w:rFonts w:ascii="Times New Roman" w:hAnsi="Times New Roman"/>
          <w:szCs w:val="24"/>
          <w:lang w:val="en-US"/>
        </w:rPr>
        <w:t>(</w:t>
      </w:r>
      <w:proofErr w:type="spellStart"/>
      <w:r w:rsidR="0049536E" w:rsidRPr="0037299D">
        <w:rPr>
          <w:rFonts w:ascii="Times New Roman" w:hAnsi="Times New Roman"/>
          <w:szCs w:val="24"/>
          <w:lang w:val="en-US"/>
        </w:rPr>
        <w:t>Spoe</w:t>
      </w:r>
      <w:r w:rsidR="0049536E" w:rsidRPr="0037299D">
        <w:rPr>
          <w:rFonts w:ascii="Times New Roman" w:hAnsi="Times New Roman"/>
          <w:szCs w:val="24"/>
          <w:lang w:val="en-US"/>
        </w:rPr>
        <w:t>r</w:t>
      </w:r>
      <w:r w:rsidR="0049536E" w:rsidRPr="0037299D">
        <w:rPr>
          <w:rFonts w:ascii="Times New Roman" w:hAnsi="Times New Roman"/>
          <w:szCs w:val="24"/>
          <w:lang w:val="en-US"/>
        </w:rPr>
        <w:t>er</w:t>
      </w:r>
      <w:proofErr w:type="spellEnd"/>
      <w:r w:rsidR="0049536E" w:rsidRPr="0037299D">
        <w:rPr>
          <w:rFonts w:ascii="Times New Roman" w:hAnsi="Times New Roman"/>
          <w:szCs w:val="24"/>
          <w:lang w:val="en-US"/>
        </w:rPr>
        <w:t xml:space="preserve">, 1998; Van </w:t>
      </w:r>
      <w:proofErr w:type="spellStart"/>
      <w:r w:rsidR="0049536E" w:rsidRPr="0037299D">
        <w:rPr>
          <w:rFonts w:ascii="Times New Roman" w:hAnsi="Times New Roman"/>
          <w:szCs w:val="24"/>
          <w:lang w:val="en-US"/>
        </w:rPr>
        <w:t>Tendeloo</w:t>
      </w:r>
      <w:proofErr w:type="spellEnd"/>
      <w:r w:rsidR="0049536E" w:rsidRPr="0037299D">
        <w:rPr>
          <w:rFonts w:ascii="Times New Roman" w:hAnsi="Times New Roman"/>
          <w:szCs w:val="24"/>
          <w:lang w:val="en-US"/>
        </w:rPr>
        <w:t xml:space="preserve"> and </w:t>
      </w:r>
      <w:proofErr w:type="spellStart"/>
      <w:r w:rsidR="0049536E" w:rsidRPr="0037299D">
        <w:rPr>
          <w:rFonts w:ascii="Times New Roman" w:hAnsi="Times New Roman"/>
          <w:szCs w:val="24"/>
          <w:lang w:val="en-US"/>
        </w:rPr>
        <w:t>Vanstraelen</w:t>
      </w:r>
      <w:proofErr w:type="spellEnd"/>
      <w:r w:rsidR="0049536E" w:rsidRPr="0037299D">
        <w:rPr>
          <w:rFonts w:ascii="Times New Roman" w:hAnsi="Times New Roman"/>
          <w:szCs w:val="24"/>
          <w:lang w:val="en-US"/>
        </w:rPr>
        <w:t xml:space="preserve">, 2005; </w:t>
      </w:r>
      <w:proofErr w:type="spellStart"/>
      <w:r w:rsidR="0049536E" w:rsidRPr="0037299D">
        <w:rPr>
          <w:rFonts w:ascii="Times New Roman" w:hAnsi="Times New Roman"/>
          <w:szCs w:val="24"/>
          <w:lang w:val="en-US"/>
        </w:rPr>
        <w:t>Glaum</w:t>
      </w:r>
      <w:proofErr w:type="spellEnd"/>
      <w:r w:rsidR="0049536E" w:rsidRPr="0037299D">
        <w:rPr>
          <w:rFonts w:ascii="Times New Roman" w:hAnsi="Times New Roman"/>
          <w:szCs w:val="24"/>
          <w:lang w:val="en-US"/>
        </w:rPr>
        <w:t xml:space="preserve"> and </w:t>
      </w:r>
      <w:proofErr w:type="spellStart"/>
      <w:r w:rsidR="0049536E" w:rsidRPr="0037299D">
        <w:rPr>
          <w:rFonts w:ascii="Times New Roman" w:hAnsi="Times New Roman"/>
          <w:szCs w:val="24"/>
          <w:lang w:val="en-US"/>
        </w:rPr>
        <w:t>Mandler</w:t>
      </w:r>
      <w:proofErr w:type="spellEnd"/>
      <w:r w:rsidR="0049536E" w:rsidRPr="0037299D">
        <w:rPr>
          <w:rFonts w:ascii="Times New Roman" w:hAnsi="Times New Roman"/>
          <w:szCs w:val="24"/>
          <w:lang w:val="en-US"/>
        </w:rPr>
        <w:t xml:space="preserve">, 1997; Black and White, 2003). This </w:t>
      </w:r>
      <w:r w:rsidR="00AE5F50" w:rsidRPr="0037299D">
        <w:rPr>
          <w:rFonts w:ascii="Times New Roman" w:hAnsi="Times New Roman"/>
          <w:szCs w:val="24"/>
          <w:lang w:val="en-US"/>
        </w:rPr>
        <w:t>focus</w:t>
      </w:r>
      <w:r w:rsidR="0049536E" w:rsidRPr="0037299D">
        <w:rPr>
          <w:rFonts w:ascii="Times New Roman" w:hAnsi="Times New Roman"/>
          <w:szCs w:val="24"/>
          <w:lang w:val="en-US"/>
        </w:rPr>
        <w:t xml:space="preserve"> characterized </w:t>
      </w:r>
      <w:r w:rsidR="00DB65FE" w:rsidRPr="0037299D">
        <w:rPr>
          <w:rFonts w:ascii="Times New Roman" w:hAnsi="Times New Roman"/>
          <w:szCs w:val="24"/>
          <w:lang w:val="en-US"/>
        </w:rPr>
        <w:t xml:space="preserve">German </w:t>
      </w:r>
      <w:r w:rsidR="0049536E" w:rsidRPr="0037299D">
        <w:rPr>
          <w:rFonts w:ascii="Times New Roman" w:hAnsi="Times New Roman"/>
          <w:szCs w:val="24"/>
          <w:lang w:val="en-US"/>
        </w:rPr>
        <w:t>financial accounting for most of the 20</w:t>
      </w:r>
      <w:r w:rsidR="0049536E" w:rsidRPr="0037299D">
        <w:rPr>
          <w:rFonts w:ascii="Times New Roman" w:hAnsi="Times New Roman"/>
          <w:szCs w:val="24"/>
          <w:vertAlign w:val="superscript"/>
          <w:lang w:val="en-US"/>
        </w:rPr>
        <w:t>th</w:t>
      </w:r>
      <w:r w:rsidR="0049536E" w:rsidRPr="0037299D">
        <w:rPr>
          <w:rFonts w:ascii="Times New Roman" w:hAnsi="Times New Roman"/>
          <w:szCs w:val="24"/>
          <w:lang w:val="en-US"/>
        </w:rPr>
        <w:t xml:space="preserve"> century during which </w:t>
      </w:r>
      <w:r w:rsidR="000D276A">
        <w:rPr>
          <w:rFonts w:ascii="Times New Roman" w:hAnsi="Times New Roman"/>
          <w:szCs w:val="24"/>
          <w:lang w:val="en-US"/>
        </w:rPr>
        <w:t xml:space="preserve">German </w:t>
      </w:r>
      <w:r w:rsidR="00434356">
        <w:rPr>
          <w:rFonts w:ascii="Times New Roman" w:hAnsi="Times New Roman"/>
          <w:szCs w:val="24"/>
          <w:lang w:val="en-US"/>
        </w:rPr>
        <w:t xml:space="preserve">firms </w:t>
      </w:r>
      <w:r w:rsidR="000D276A">
        <w:rPr>
          <w:rFonts w:ascii="Times New Roman" w:hAnsi="Times New Roman"/>
          <w:szCs w:val="24"/>
          <w:lang w:val="en-US"/>
        </w:rPr>
        <w:t xml:space="preserve">primarily </w:t>
      </w:r>
      <w:r w:rsidR="00434356">
        <w:rPr>
          <w:rFonts w:ascii="Times New Roman" w:hAnsi="Times New Roman"/>
          <w:szCs w:val="24"/>
          <w:lang w:val="en-US"/>
        </w:rPr>
        <w:t>relied on the intermediation of national banks</w:t>
      </w:r>
      <w:r w:rsidR="0049536E" w:rsidRPr="0037299D">
        <w:rPr>
          <w:rFonts w:ascii="Times New Roman" w:hAnsi="Times New Roman"/>
          <w:szCs w:val="24"/>
          <w:lang w:val="en-US"/>
        </w:rPr>
        <w:t xml:space="preserve"> </w:t>
      </w:r>
      <w:r w:rsidR="004300F8" w:rsidRPr="0037299D">
        <w:rPr>
          <w:rFonts w:ascii="Times New Roman" w:hAnsi="Times New Roman"/>
          <w:szCs w:val="24"/>
          <w:lang w:val="en-US"/>
        </w:rPr>
        <w:t>for corp</w:t>
      </w:r>
      <w:r w:rsidR="004300F8" w:rsidRPr="0037299D">
        <w:rPr>
          <w:rFonts w:ascii="Times New Roman" w:hAnsi="Times New Roman"/>
          <w:szCs w:val="24"/>
          <w:lang w:val="en-US"/>
        </w:rPr>
        <w:t>o</w:t>
      </w:r>
      <w:r w:rsidR="004300F8" w:rsidRPr="0037299D">
        <w:rPr>
          <w:rFonts w:ascii="Times New Roman" w:hAnsi="Times New Roman"/>
          <w:szCs w:val="24"/>
          <w:lang w:val="en-US"/>
        </w:rPr>
        <w:t>rate finance</w:t>
      </w:r>
      <w:r w:rsidR="0049536E" w:rsidRPr="0037299D">
        <w:rPr>
          <w:rFonts w:ascii="Times New Roman" w:hAnsi="Times New Roman"/>
          <w:szCs w:val="24"/>
          <w:lang w:val="en-US"/>
        </w:rPr>
        <w:t xml:space="preserve"> (Haller, 1995</w:t>
      </w:r>
      <w:r w:rsidR="00434356">
        <w:rPr>
          <w:rFonts w:ascii="Times New Roman" w:hAnsi="Times New Roman"/>
          <w:szCs w:val="24"/>
          <w:lang w:val="en-US"/>
        </w:rPr>
        <w:t xml:space="preserve">; </w:t>
      </w:r>
      <w:proofErr w:type="spellStart"/>
      <w:r w:rsidR="00434356">
        <w:rPr>
          <w:rFonts w:ascii="Times New Roman" w:hAnsi="Times New Roman"/>
          <w:szCs w:val="24"/>
          <w:lang w:val="en-US"/>
        </w:rPr>
        <w:t>Spoerer</w:t>
      </w:r>
      <w:proofErr w:type="spellEnd"/>
      <w:r w:rsidR="00434356">
        <w:rPr>
          <w:rFonts w:ascii="Times New Roman" w:hAnsi="Times New Roman"/>
          <w:szCs w:val="24"/>
          <w:lang w:val="en-US"/>
        </w:rPr>
        <w:t>, 1998</w:t>
      </w:r>
      <w:r w:rsidR="0049536E" w:rsidRPr="0037299D">
        <w:rPr>
          <w:rFonts w:ascii="Times New Roman" w:hAnsi="Times New Roman"/>
          <w:szCs w:val="24"/>
          <w:lang w:val="en-US"/>
        </w:rPr>
        <w:t xml:space="preserve">). </w:t>
      </w:r>
      <w:r w:rsidR="00D77473" w:rsidRPr="0037299D">
        <w:rPr>
          <w:rFonts w:ascii="Times New Roman" w:hAnsi="Times New Roman"/>
          <w:szCs w:val="24"/>
          <w:lang w:val="en-US"/>
        </w:rPr>
        <w:t>Due to political i</w:t>
      </w:r>
      <w:r w:rsidR="00D77473" w:rsidRPr="0037299D">
        <w:rPr>
          <w:rFonts w:ascii="Times New Roman" w:hAnsi="Times New Roman"/>
          <w:szCs w:val="24"/>
          <w:lang w:val="en-US"/>
        </w:rPr>
        <w:t>n</w:t>
      </w:r>
      <w:r w:rsidR="00D77473" w:rsidRPr="0037299D">
        <w:rPr>
          <w:rFonts w:ascii="Times New Roman" w:hAnsi="Times New Roman"/>
          <w:szCs w:val="24"/>
          <w:lang w:val="en-US"/>
        </w:rPr>
        <w:t>terventions such as protectionism at the end of the 19</w:t>
      </w:r>
      <w:r w:rsidR="00D77473" w:rsidRPr="0037299D">
        <w:rPr>
          <w:rFonts w:ascii="Times New Roman" w:hAnsi="Times New Roman"/>
          <w:szCs w:val="24"/>
          <w:vertAlign w:val="superscript"/>
          <w:lang w:val="en-US"/>
        </w:rPr>
        <w:t>th</w:t>
      </w:r>
      <w:r w:rsidR="00D77473" w:rsidRPr="0037299D">
        <w:rPr>
          <w:rFonts w:ascii="Times New Roman" w:hAnsi="Times New Roman"/>
          <w:szCs w:val="24"/>
          <w:lang w:val="en-US"/>
        </w:rPr>
        <w:t xml:space="preserve"> century and autarky during the Third Reich (Kinder et al., 2008), comp</w:t>
      </w:r>
      <w:r w:rsidR="00D77473" w:rsidRPr="0037299D">
        <w:rPr>
          <w:rFonts w:ascii="Times New Roman" w:hAnsi="Times New Roman"/>
          <w:szCs w:val="24"/>
          <w:lang w:val="en-US"/>
        </w:rPr>
        <w:t>a</w:t>
      </w:r>
      <w:r w:rsidR="00D77473" w:rsidRPr="0037299D">
        <w:rPr>
          <w:rFonts w:ascii="Times New Roman" w:hAnsi="Times New Roman"/>
          <w:szCs w:val="24"/>
          <w:lang w:val="en-US"/>
        </w:rPr>
        <w:t>nies in Germany</w:t>
      </w:r>
      <w:r w:rsidR="000D276A">
        <w:rPr>
          <w:rFonts w:ascii="Times New Roman" w:hAnsi="Times New Roman"/>
          <w:szCs w:val="24"/>
          <w:lang w:val="en-US"/>
        </w:rPr>
        <w:t>, often small and medium sized</w:t>
      </w:r>
      <w:r w:rsidR="00563EC0">
        <w:rPr>
          <w:rFonts w:ascii="Times New Roman" w:hAnsi="Times New Roman"/>
          <w:szCs w:val="24"/>
          <w:lang w:val="en-US"/>
        </w:rPr>
        <w:t>, usually family-owned</w:t>
      </w:r>
      <w:r w:rsidR="000D276A">
        <w:rPr>
          <w:rFonts w:ascii="Times New Roman" w:hAnsi="Times New Roman"/>
          <w:szCs w:val="24"/>
          <w:lang w:val="en-US"/>
        </w:rPr>
        <w:t xml:space="preserve"> firms (so-called ‘</w:t>
      </w:r>
      <w:proofErr w:type="spellStart"/>
      <w:r w:rsidR="000D276A">
        <w:rPr>
          <w:rFonts w:ascii="Times New Roman" w:hAnsi="Times New Roman"/>
          <w:szCs w:val="24"/>
          <w:lang w:val="en-US"/>
        </w:rPr>
        <w:t>Mitte</w:t>
      </w:r>
      <w:r w:rsidR="000D276A">
        <w:rPr>
          <w:rFonts w:ascii="Times New Roman" w:hAnsi="Times New Roman"/>
          <w:szCs w:val="24"/>
          <w:lang w:val="en-US"/>
        </w:rPr>
        <w:t>l</w:t>
      </w:r>
      <w:r w:rsidR="000D276A">
        <w:rPr>
          <w:rFonts w:ascii="Times New Roman" w:hAnsi="Times New Roman"/>
          <w:szCs w:val="24"/>
          <w:lang w:val="en-US"/>
        </w:rPr>
        <w:t>stand</w:t>
      </w:r>
      <w:proofErr w:type="spellEnd"/>
      <w:r w:rsidR="000D276A">
        <w:rPr>
          <w:rFonts w:ascii="Times New Roman" w:hAnsi="Times New Roman"/>
          <w:szCs w:val="24"/>
          <w:lang w:val="en-US"/>
        </w:rPr>
        <w:t>’)</w:t>
      </w:r>
      <w:r w:rsidR="00D77473" w:rsidRPr="0037299D">
        <w:rPr>
          <w:rFonts w:ascii="Times New Roman" w:hAnsi="Times New Roman"/>
          <w:szCs w:val="24"/>
          <w:lang w:val="en-US"/>
        </w:rPr>
        <w:t xml:space="preserve"> tended to operate in less competitive markets. Often they used bureaucratic structures or social controls through strong owner family influence (</w:t>
      </w:r>
      <w:proofErr w:type="spellStart"/>
      <w:r w:rsidR="00D77473" w:rsidRPr="0037299D">
        <w:rPr>
          <w:rFonts w:ascii="Times New Roman" w:hAnsi="Times New Roman"/>
          <w:szCs w:val="24"/>
          <w:lang w:val="en-US"/>
        </w:rPr>
        <w:t>Kocka</w:t>
      </w:r>
      <w:proofErr w:type="spellEnd"/>
      <w:r w:rsidR="00D77473" w:rsidRPr="0037299D">
        <w:rPr>
          <w:rFonts w:ascii="Times New Roman" w:hAnsi="Times New Roman"/>
          <w:szCs w:val="24"/>
          <w:lang w:val="en-US"/>
        </w:rPr>
        <w:t>, 1971).</w:t>
      </w:r>
      <w:r w:rsidR="0049536E" w:rsidRPr="0037299D">
        <w:rPr>
          <w:rFonts w:ascii="Times New Roman" w:hAnsi="Times New Roman"/>
          <w:szCs w:val="24"/>
          <w:lang w:val="en-US"/>
        </w:rPr>
        <w:t xml:space="preserve"> This environment</w:t>
      </w:r>
      <w:r w:rsidR="000D276A">
        <w:rPr>
          <w:rFonts w:ascii="Times New Roman" w:hAnsi="Times New Roman"/>
          <w:szCs w:val="24"/>
          <w:lang w:val="en-US"/>
        </w:rPr>
        <w:t xml:space="preserve"> </w:t>
      </w:r>
      <w:r w:rsidR="0049536E" w:rsidRPr="0037299D">
        <w:rPr>
          <w:rFonts w:ascii="Times New Roman" w:hAnsi="Times New Roman"/>
          <w:szCs w:val="24"/>
          <w:lang w:val="en-US"/>
        </w:rPr>
        <w:t>provi</w:t>
      </w:r>
      <w:r w:rsidR="0049536E" w:rsidRPr="0037299D">
        <w:rPr>
          <w:rFonts w:ascii="Times New Roman" w:hAnsi="Times New Roman"/>
          <w:szCs w:val="24"/>
          <w:lang w:val="en-US"/>
        </w:rPr>
        <w:t>d</w:t>
      </w:r>
      <w:r w:rsidR="0049536E" w:rsidRPr="0037299D">
        <w:rPr>
          <w:rFonts w:ascii="Times New Roman" w:hAnsi="Times New Roman"/>
          <w:szCs w:val="24"/>
          <w:lang w:val="en-US"/>
        </w:rPr>
        <w:t>ed less ince</w:t>
      </w:r>
      <w:r w:rsidR="0049536E" w:rsidRPr="0037299D">
        <w:rPr>
          <w:rFonts w:ascii="Times New Roman" w:hAnsi="Times New Roman"/>
          <w:szCs w:val="24"/>
          <w:lang w:val="en-US"/>
        </w:rPr>
        <w:t>n</w:t>
      </w:r>
      <w:r w:rsidR="0049536E" w:rsidRPr="0037299D">
        <w:rPr>
          <w:rFonts w:ascii="Times New Roman" w:hAnsi="Times New Roman"/>
          <w:szCs w:val="24"/>
          <w:lang w:val="en-US"/>
        </w:rPr>
        <w:t xml:space="preserve">tive to relate accounting information to ‘external’ equity investors than was the case in the US (Chandler and </w:t>
      </w:r>
      <w:proofErr w:type="spellStart"/>
      <w:r w:rsidR="0049536E" w:rsidRPr="0037299D">
        <w:rPr>
          <w:rFonts w:ascii="Times New Roman" w:hAnsi="Times New Roman"/>
          <w:szCs w:val="24"/>
          <w:lang w:val="en-US"/>
        </w:rPr>
        <w:t>Daems</w:t>
      </w:r>
      <w:proofErr w:type="spellEnd"/>
      <w:r w:rsidR="0049536E" w:rsidRPr="0037299D">
        <w:rPr>
          <w:rFonts w:ascii="Times New Roman" w:hAnsi="Times New Roman"/>
          <w:szCs w:val="24"/>
          <w:lang w:val="en-US"/>
        </w:rPr>
        <w:t xml:space="preserve">, 1979). Through </w:t>
      </w:r>
      <w:r w:rsidR="0048345A">
        <w:rPr>
          <w:rFonts w:ascii="Times New Roman" w:hAnsi="Times New Roman"/>
          <w:szCs w:val="24"/>
          <w:lang w:val="en-US"/>
        </w:rPr>
        <w:t>“</w:t>
      </w:r>
      <w:r w:rsidR="0048345A" w:rsidRPr="0037299D">
        <w:rPr>
          <w:rFonts w:ascii="Times New Roman" w:hAnsi="Times New Roman"/>
          <w:szCs w:val="24"/>
          <w:lang w:val="en-US"/>
        </w:rPr>
        <w:t>prudent</w:t>
      </w:r>
      <w:r w:rsidR="0048345A">
        <w:rPr>
          <w:rFonts w:ascii="Times New Roman" w:hAnsi="Times New Roman"/>
          <w:szCs w:val="24"/>
          <w:lang w:val="en-US"/>
        </w:rPr>
        <w:t>”</w:t>
      </w:r>
      <w:r w:rsidR="0048345A" w:rsidRPr="0037299D">
        <w:rPr>
          <w:rFonts w:ascii="Times New Roman" w:hAnsi="Times New Roman"/>
          <w:szCs w:val="24"/>
          <w:lang w:val="en-US"/>
        </w:rPr>
        <w:t xml:space="preserve"> </w:t>
      </w:r>
      <w:r w:rsidR="004F378D" w:rsidRPr="0037299D">
        <w:rPr>
          <w:rFonts w:ascii="Times New Roman" w:hAnsi="Times New Roman"/>
          <w:szCs w:val="24"/>
          <w:lang w:val="en-US"/>
        </w:rPr>
        <w:t>asset valuation</w:t>
      </w:r>
      <w:r w:rsidR="00ED1F2B" w:rsidRPr="0037299D">
        <w:rPr>
          <w:rFonts w:ascii="Times New Roman" w:hAnsi="Times New Roman"/>
          <w:szCs w:val="24"/>
          <w:lang w:val="en-US"/>
        </w:rPr>
        <w:t xml:space="preserve"> by capitalizing the lowest possible value</w:t>
      </w:r>
      <w:r w:rsidR="00B81604" w:rsidRPr="0037299D">
        <w:rPr>
          <w:rFonts w:ascii="Times New Roman" w:hAnsi="Times New Roman"/>
          <w:szCs w:val="24"/>
          <w:lang w:val="en-US"/>
        </w:rPr>
        <w:t xml:space="preserve"> </w:t>
      </w:r>
      <w:r w:rsidR="004F378D" w:rsidRPr="0037299D">
        <w:rPr>
          <w:rFonts w:ascii="Times New Roman" w:hAnsi="Times New Roman"/>
          <w:szCs w:val="24"/>
          <w:lang w:val="en-US"/>
        </w:rPr>
        <w:t xml:space="preserve">and </w:t>
      </w:r>
      <w:r w:rsidR="00ED1F2B" w:rsidRPr="0037299D">
        <w:rPr>
          <w:rFonts w:ascii="Times New Roman" w:hAnsi="Times New Roman"/>
          <w:szCs w:val="24"/>
          <w:lang w:val="en-US"/>
        </w:rPr>
        <w:t xml:space="preserve">corresponding </w:t>
      </w:r>
      <w:r w:rsidR="004F378D" w:rsidRPr="0037299D">
        <w:rPr>
          <w:rFonts w:ascii="Times New Roman" w:hAnsi="Times New Roman"/>
          <w:szCs w:val="24"/>
          <w:lang w:val="en-US"/>
        </w:rPr>
        <w:t xml:space="preserve">liability recognition, </w:t>
      </w:r>
      <w:r w:rsidR="0049536E" w:rsidRPr="0037299D">
        <w:rPr>
          <w:rFonts w:ascii="Times New Roman" w:hAnsi="Times New Roman"/>
          <w:szCs w:val="24"/>
          <w:lang w:val="en-US"/>
        </w:rPr>
        <w:t xml:space="preserve">facilitated by a high number of options in the commercial code, German companies </w:t>
      </w:r>
      <w:r w:rsidR="00CE688C" w:rsidRPr="0037299D">
        <w:rPr>
          <w:rFonts w:ascii="Times New Roman" w:hAnsi="Times New Roman"/>
          <w:szCs w:val="24"/>
          <w:lang w:val="en-US"/>
        </w:rPr>
        <w:t xml:space="preserve">had many options </w:t>
      </w:r>
      <w:r w:rsidR="0049536E" w:rsidRPr="0037299D">
        <w:rPr>
          <w:rFonts w:ascii="Times New Roman" w:hAnsi="Times New Roman"/>
          <w:szCs w:val="24"/>
          <w:lang w:val="en-US"/>
        </w:rPr>
        <w:t>to systematically u</w:t>
      </w:r>
      <w:r w:rsidR="0049536E" w:rsidRPr="0037299D">
        <w:rPr>
          <w:rFonts w:ascii="Times New Roman" w:hAnsi="Times New Roman"/>
          <w:szCs w:val="24"/>
          <w:lang w:val="en-US"/>
        </w:rPr>
        <w:t>n</w:t>
      </w:r>
      <w:r w:rsidR="0049536E" w:rsidRPr="0037299D">
        <w:rPr>
          <w:rFonts w:ascii="Times New Roman" w:hAnsi="Times New Roman"/>
          <w:szCs w:val="24"/>
          <w:lang w:val="en-US"/>
        </w:rPr>
        <w:t>dervalue shareholder equity (</w:t>
      </w:r>
      <w:proofErr w:type="spellStart"/>
      <w:r w:rsidR="0049536E" w:rsidRPr="0037299D">
        <w:rPr>
          <w:rFonts w:ascii="Times New Roman" w:hAnsi="Times New Roman"/>
          <w:szCs w:val="24"/>
          <w:lang w:val="en-US"/>
        </w:rPr>
        <w:t>Fülbier</w:t>
      </w:r>
      <w:proofErr w:type="spellEnd"/>
      <w:r w:rsidR="0049536E" w:rsidRPr="0037299D">
        <w:rPr>
          <w:rFonts w:ascii="Times New Roman" w:hAnsi="Times New Roman"/>
          <w:szCs w:val="24"/>
          <w:lang w:val="en-US"/>
        </w:rPr>
        <w:t xml:space="preserve"> et al., 2006; </w:t>
      </w:r>
      <w:proofErr w:type="spellStart"/>
      <w:r w:rsidR="0049536E" w:rsidRPr="0037299D">
        <w:rPr>
          <w:rFonts w:ascii="Times New Roman" w:hAnsi="Times New Roman"/>
          <w:szCs w:val="24"/>
          <w:lang w:val="en-US"/>
        </w:rPr>
        <w:t>García</w:t>
      </w:r>
      <w:proofErr w:type="spellEnd"/>
      <w:r w:rsidR="0049536E" w:rsidRPr="0037299D">
        <w:rPr>
          <w:rFonts w:ascii="Times New Roman" w:hAnsi="Times New Roman"/>
          <w:szCs w:val="24"/>
          <w:lang w:val="en-US"/>
        </w:rPr>
        <w:t xml:space="preserve"> Lara and Mora, 2004).</w:t>
      </w:r>
      <w:r w:rsidR="004F378D" w:rsidRPr="0037299D">
        <w:rPr>
          <w:rFonts w:ascii="Times New Roman" w:hAnsi="Times New Roman"/>
          <w:szCs w:val="24"/>
          <w:lang w:val="en-US"/>
        </w:rPr>
        <w:t xml:space="preserve"> In this way, profit distribution to owners was </w:t>
      </w:r>
      <w:r w:rsidR="00ED1F2B" w:rsidRPr="0037299D">
        <w:rPr>
          <w:rFonts w:ascii="Times New Roman" w:hAnsi="Times New Roman"/>
          <w:szCs w:val="24"/>
          <w:lang w:val="en-US"/>
        </w:rPr>
        <w:t>limited to avoid a drain of capital and a corresponding d</w:t>
      </w:r>
      <w:r w:rsidR="00ED1F2B" w:rsidRPr="0037299D">
        <w:rPr>
          <w:rFonts w:ascii="Times New Roman" w:hAnsi="Times New Roman"/>
          <w:szCs w:val="24"/>
          <w:lang w:val="en-US"/>
        </w:rPr>
        <w:t>e</w:t>
      </w:r>
      <w:r w:rsidR="00ED1F2B" w:rsidRPr="0037299D">
        <w:rPr>
          <w:rFonts w:ascii="Times New Roman" w:hAnsi="Times New Roman"/>
          <w:szCs w:val="24"/>
          <w:lang w:val="en-US"/>
        </w:rPr>
        <w:t>crease in securities for creditors (</w:t>
      </w:r>
      <w:proofErr w:type="spellStart"/>
      <w:r w:rsidR="00B81604" w:rsidRPr="0037299D">
        <w:rPr>
          <w:rFonts w:ascii="Times New Roman" w:hAnsi="Times New Roman"/>
          <w:szCs w:val="24"/>
          <w:lang w:val="en-US"/>
        </w:rPr>
        <w:t>Ballwieser</w:t>
      </w:r>
      <w:proofErr w:type="spellEnd"/>
      <w:r w:rsidR="00B81604" w:rsidRPr="0037299D">
        <w:rPr>
          <w:rFonts w:ascii="Times New Roman" w:hAnsi="Times New Roman"/>
          <w:szCs w:val="24"/>
          <w:lang w:val="en-US"/>
        </w:rPr>
        <w:t xml:space="preserve">, 1996; </w:t>
      </w:r>
      <w:proofErr w:type="spellStart"/>
      <w:r w:rsidR="00ED1F2B" w:rsidRPr="0037299D">
        <w:rPr>
          <w:rFonts w:ascii="Times New Roman" w:hAnsi="Times New Roman"/>
          <w:szCs w:val="24"/>
          <w:lang w:val="en-US"/>
        </w:rPr>
        <w:t>Weißenberger</w:t>
      </w:r>
      <w:proofErr w:type="spellEnd"/>
      <w:r w:rsidR="00ED1F2B" w:rsidRPr="0037299D">
        <w:rPr>
          <w:rFonts w:ascii="Times New Roman" w:hAnsi="Times New Roman"/>
          <w:szCs w:val="24"/>
          <w:lang w:val="en-US"/>
        </w:rPr>
        <w:t xml:space="preserve"> et al., 2004</w:t>
      </w:r>
      <w:r w:rsidR="00CE6CB9" w:rsidRPr="0037299D">
        <w:rPr>
          <w:rFonts w:ascii="Times New Roman" w:hAnsi="Times New Roman"/>
          <w:szCs w:val="24"/>
          <w:lang w:val="en-US"/>
        </w:rPr>
        <w:t xml:space="preserve">; Van </w:t>
      </w:r>
      <w:proofErr w:type="spellStart"/>
      <w:r w:rsidR="00CE6CB9" w:rsidRPr="0037299D">
        <w:rPr>
          <w:rFonts w:ascii="Times New Roman" w:hAnsi="Times New Roman"/>
          <w:szCs w:val="24"/>
          <w:lang w:val="en-US"/>
        </w:rPr>
        <w:t>Tendeloo</w:t>
      </w:r>
      <w:proofErr w:type="spellEnd"/>
      <w:r w:rsidR="00CE6CB9" w:rsidRPr="0037299D">
        <w:rPr>
          <w:rFonts w:ascii="Times New Roman" w:hAnsi="Times New Roman"/>
          <w:szCs w:val="24"/>
          <w:lang w:val="en-US"/>
        </w:rPr>
        <w:t xml:space="preserve"> and </w:t>
      </w:r>
      <w:proofErr w:type="spellStart"/>
      <w:r w:rsidR="00CE6CB9" w:rsidRPr="0037299D">
        <w:rPr>
          <w:rFonts w:ascii="Times New Roman" w:hAnsi="Times New Roman"/>
          <w:szCs w:val="24"/>
          <w:lang w:val="en-US"/>
        </w:rPr>
        <w:t>Vanstraelen</w:t>
      </w:r>
      <w:proofErr w:type="spellEnd"/>
      <w:r w:rsidR="00CE6CB9" w:rsidRPr="0037299D">
        <w:rPr>
          <w:rFonts w:ascii="Times New Roman" w:hAnsi="Times New Roman"/>
          <w:szCs w:val="24"/>
          <w:lang w:val="en-US"/>
        </w:rPr>
        <w:t>, 2005</w:t>
      </w:r>
      <w:r w:rsidR="00ED1F2B" w:rsidRPr="0037299D">
        <w:rPr>
          <w:rFonts w:ascii="Times New Roman" w:hAnsi="Times New Roman"/>
          <w:szCs w:val="24"/>
          <w:lang w:val="en-US"/>
        </w:rPr>
        <w:t xml:space="preserve">). </w:t>
      </w:r>
      <w:r w:rsidR="004F378D" w:rsidRPr="0037299D">
        <w:rPr>
          <w:rFonts w:ascii="Times New Roman" w:hAnsi="Times New Roman"/>
          <w:szCs w:val="24"/>
          <w:lang w:val="en-US"/>
        </w:rPr>
        <w:t>The prudent approach</w:t>
      </w:r>
      <w:r w:rsidR="0049536E" w:rsidRPr="0037299D">
        <w:rPr>
          <w:rFonts w:ascii="Times New Roman" w:hAnsi="Times New Roman"/>
          <w:szCs w:val="24"/>
          <w:lang w:val="en-US"/>
        </w:rPr>
        <w:t xml:space="preserve"> helped not only to protect creditors (</w:t>
      </w:r>
      <w:proofErr w:type="spellStart"/>
      <w:r w:rsidR="0049536E" w:rsidRPr="0037299D">
        <w:rPr>
          <w:rFonts w:ascii="Times New Roman" w:hAnsi="Times New Roman"/>
          <w:szCs w:val="24"/>
          <w:lang w:val="en-US"/>
        </w:rPr>
        <w:t>Jerm</w:t>
      </w:r>
      <w:r w:rsidR="0049536E" w:rsidRPr="0037299D">
        <w:rPr>
          <w:rFonts w:ascii="Times New Roman" w:hAnsi="Times New Roman"/>
          <w:szCs w:val="24"/>
          <w:lang w:val="en-US"/>
        </w:rPr>
        <w:t>a</w:t>
      </w:r>
      <w:r w:rsidR="0049536E" w:rsidRPr="0037299D">
        <w:rPr>
          <w:rFonts w:ascii="Times New Roman" w:hAnsi="Times New Roman"/>
          <w:szCs w:val="24"/>
          <w:lang w:val="en-US"/>
        </w:rPr>
        <w:t>kowicz</w:t>
      </w:r>
      <w:proofErr w:type="spellEnd"/>
      <w:r w:rsidR="0049536E" w:rsidRPr="0037299D">
        <w:rPr>
          <w:rFonts w:ascii="Times New Roman" w:hAnsi="Times New Roman"/>
          <w:szCs w:val="24"/>
          <w:lang w:val="en-US"/>
        </w:rPr>
        <w:t xml:space="preserve"> et al., 2007)</w:t>
      </w:r>
      <w:proofErr w:type="gramStart"/>
      <w:r w:rsidR="0049536E" w:rsidRPr="0037299D">
        <w:rPr>
          <w:rFonts w:ascii="Times New Roman" w:hAnsi="Times New Roman"/>
          <w:szCs w:val="24"/>
          <w:lang w:val="en-US"/>
        </w:rPr>
        <w:t>,</w:t>
      </w:r>
      <w:proofErr w:type="gramEnd"/>
      <w:r w:rsidR="0049536E" w:rsidRPr="0037299D">
        <w:rPr>
          <w:rFonts w:ascii="Times New Roman" w:hAnsi="Times New Roman"/>
          <w:szCs w:val="24"/>
          <w:lang w:val="en-US"/>
        </w:rPr>
        <w:t xml:space="preserve"> it also </w:t>
      </w:r>
      <w:r w:rsidR="00CE688C" w:rsidRPr="0037299D">
        <w:rPr>
          <w:rFonts w:ascii="Times New Roman" w:hAnsi="Times New Roman"/>
          <w:szCs w:val="24"/>
          <w:lang w:val="en-US"/>
        </w:rPr>
        <w:t xml:space="preserve">could be used </w:t>
      </w:r>
      <w:r w:rsidR="0049536E" w:rsidRPr="0037299D">
        <w:rPr>
          <w:rFonts w:ascii="Times New Roman" w:hAnsi="Times New Roman"/>
          <w:szCs w:val="24"/>
          <w:lang w:val="en-US"/>
        </w:rPr>
        <w:t xml:space="preserve">as a managerial measure to limit dividend payouts for </w:t>
      </w:r>
      <w:r w:rsidR="0049536E" w:rsidRPr="0037299D">
        <w:rPr>
          <w:rFonts w:ascii="Times New Roman" w:hAnsi="Times New Roman"/>
          <w:szCs w:val="24"/>
          <w:lang w:val="en-US"/>
        </w:rPr>
        <w:lastRenderedPageBreak/>
        <w:t xml:space="preserve">reasons of sustainable corporate development. Managers were able to </w:t>
      </w:r>
      <w:r w:rsidR="00AA34CD" w:rsidRPr="0037299D">
        <w:rPr>
          <w:rFonts w:ascii="Times New Roman" w:hAnsi="Times New Roman"/>
          <w:szCs w:val="24"/>
          <w:lang w:val="en-US"/>
        </w:rPr>
        <w:t xml:space="preserve">drive down </w:t>
      </w:r>
      <w:r w:rsidR="0049536E" w:rsidRPr="0037299D">
        <w:rPr>
          <w:rFonts w:ascii="Times New Roman" w:hAnsi="Times New Roman"/>
          <w:szCs w:val="24"/>
          <w:lang w:val="en-US"/>
        </w:rPr>
        <w:t>net income through building hidden reserves</w:t>
      </w:r>
      <w:r w:rsidR="00670F8D" w:rsidRPr="0037299D">
        <w:rPr>
          <w:rFonts w:ascii="Times New Roman" w:hAnsi="Times New Roman"/>
          <w:szCs w:val="24"/>
          <w:lang w:val="en-US"/>
        </w:rPr>
        <w:t xml:space="preserve"> via accrued liabilities and depreciations</w:t>
      </w:r>
      <w:r w:rsidR="0049536E" w:rsidRPr="0037299D">
        <w:rPr>
          <w:rFonts w:ascii="Times New Roman" w:hAnsi="Times New Roman"/>
          <w:szCs w:val="24"/>
          <w:lang w:val="en-US"/>
        </w:rPr>
        <w:t xml:space="preserve"> to maintain </w:t>
      </w:r>
      <w:r w:rsidR="00B81604" w:rsidRPr="0037299D">
        <w:rPr>
          <w:rFonts w:ascii="Times New Roman" w:hAnsi="Times New Roman"/>
          <w:szCs w:val="24"/>
          <w:lang w:val="en-US"/>
        </w:rPr>
        <w:t>capital</w:t>
      </w:r>
      <w:r w:rsidR="0049536E" w:rsidRPr="0037299D">
        <w:rPr>
          <w:rFonts w:ascii="Times New Roman" w:hAnsi="Times New Roman"/>
          <w:szCs w:val="24"/>
          <w:lang w:val="en-US"/>
        </w:rPr>
        <w:t xml:space="preserve"> for future investments (Abel, 1969</w:t>
      </w:r>
      <w:r w:rsidR="00670F8D" w:rsidRPr="0037299D">
        <w:rPr>
          <w:rFonts w:ascii="Times New Roman" w:hAnsi="Times New Roman"/>
          <w:szCs w:val="24"/>
          <w:lang w:val="en-US"/>
        </w:rPr>
        <w:t xml:space="preserve">; </w:t>
      </w:r>
      <w:r w:rsidR="00CE6CB9" w:rsidRPr="0037299D">
        <w:rPr>
          <w:rFonts w:ascii="Times New Roman" w:hAnsi="Times New Roman"/>
          <w:szCs w:val="24"/>
          <w:lang w:val="en-US"/>
        </w:rPr>
        <w:t xml:space="preserve">Van </w:t>
      </w:r>
      <w:proofErr w:type="spellStart"/>
      <w:r w:rsidR="00CE6CB9" w:rsidRPr="0037299D">
        <w:rPr>
          <w:rFonts w:ascii="Times New Roman" w:hAnsi="Times New Roman"/>
          <w:szCs w:val="24"/>
          <w:lang w:val="en-US"/>
        </w:rPr>
        <w:t>Tendeloo</w:t>
      </w:r>
      <w:proofErr w:type="spellEnd"/>
      <w:r w:rsidR="00CE6CB9" w:rsidRPr="0037299D">
        <w:rPr>
          <w:rFonts w:ascii="Times New Roman" w:hAnsi="Times New Roman"/>
          <w:szCs w:val="24"/>
          <w:lang w:val="en-US"/>
        </w:rPr>
        <w:t xml:space="preserve"> and </w:t>
      </w:r>
      <w:proofErr w:type="spellStart"/>
      <w:r w:rsidR="00CE6CB9" w:rsidRPr="0037299D">
        <w:rPr>
          <w:rFonts w:ascii="Times New Roman" w:hAnsi="Times New Roman"/>
          <w:szCs w:val="24"/>
          <w:lang w:val="en-US"/>
        </w:rPr>
        <w:t>Vanstraelen</w:t>
      </w:r>
      <w:proofErr w:type="spellEnd"/>
      <w:r w:rsidR="00CE6CB9" w:rsidRPr="0037299D">
        <w:rPr>
          <w:rFonts w:ascii="Times New Roman" w:hAnsi="Times New Roman"/>
          <w:szCs w:val="24"/>
          <w:lang w:val="en-US"/>
        </w:rPr>
        <w:t>, 2005)</w:t>
      </w:r>
      <w:r w:rsidR="00B81604" w:rsidRPr="0037299D">
        <w:rPr>
          <w:rFonts w:ascii="Times New Roman" w:hAnsi="Times New Roman"/>
          <w:szCs w:val="24"/>
          <w:lang w:val="en-US"/>
        </w:rPr>
        <w:t>.</w:t>
      </w:r>
      <w:r w:rsidR="00832EE8" w:rsidRPr="0037299D">
        <w:rPr>
          <w:rFonts w:ascii="Times New Roman" w:hAnsi="Times New Roman"/>
          <w:szCs w:val="24"/>
          <w:lang w:val="en-US"/>
        </w:rPr>
        <w:t xml:space="preserve"> </w:t>
      </w:r>
    </w:p>
    <w:p w14:paraId="221009F4" w14:textId="77777777" w:rsidR="008048F7" w:rsidRPr="0037299D" w:rsidRDefault="008048F7"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2</w:t>
      </w:r>
      <w:r w:rsidR="002A5A32" w:rsidRPr="0037299D">
        <w:rPr>
          <w:rFonts w:ascii="Times New Roman" w:hAnsi="Times New Roman"/>
          <w:b/>
          <w:szCs w:val="24"/>
          <w:lang w:val="en-US"/>
        </w:rPr>
        <w:t>.</w:t>
      </w:r>
      <w:r w:rsidR="004D1355" w:rsidRPr="0037299D">
        <w:rPr>
          <w:rFonts w:ascii="Times New Roman" w:hAnsi="Times New Roman"/>
          <w:b/>
          <w:szCs w:val="24"/>
          <w:lang w:val="en-US"/>
        </w:rPr>
        <w:t>1.</w:t>
      </w:r>
      <w:r w:rsidR="0049536E" w:rsidRPr="0037299D">
        <w:rPr>
          <w:rFonts w:ascii="Times New Roman" w:hAnsi="Times New Roman"/>
          <w:b/>
          <w:szCs w:val="24"/>
          <w:lang w:val="en-US"/>
        </w:rPr>
        <w:t>2</w:t>
      </w:r>
      <w:r w:rsidRPr="0037299D">
        <w:rPr>
          <w:rFonts w:ascii="Times New Roman" w:hAnsi="Times New Roman"/>
          <w:b/>
          <w:szCs w:val="24"/>
          <w:lang w:val="en-US"/>
        </w:rPr>
        <w:t xml:space="preserve"> Legislative changes </w:t>
      </w:r>
      <w:r w:rsidR="005E70EA" w:rsidRPr="0037299D">
        <w:rPr>
          <w:rFonts w:ascii="Times New Roman" w:hAnsi="Times New Roman"/>
          <w:b/>
          <w:szCs w:val="24"/>
          <w:lang w:val="en-US"/>
        </w:rPr>
        <w:t>during the late 19</w:t>
      </w:r>
      <w:r w:rsidR="005E70EA" w:rsidRPr="0037299D">
        <w:rPr>
          <w:rFonts w:ascii="Times New Roman" w:hAnsi="Times New Roman"/>
          <w:b/>
          <w:szCs w:val="24"/>
          <w:vertAlign w:val="superscript"/>
          <w:lang w:val="en-US"/>
        </w:rPr>
        <w:t>th</w:t>
      </w:r>
      <w:r w:rsidR="005E70EA" w:rsidRPr="0037299D">
        <w:rPr>
          <w:rFonts w:ascii="Times New Roman" w:hAnsi="Times New Roman"/>
          <w:b/>
          <w:szCs w:val="24"/>
          <w:lang w:val="en-US"/>
        </w:rPr>
        <w:t xml:space="preserve"> and early 20</w:t>
      </w:r>
      <w:r w:rsidR="005E70EA" w:rsidRPr="0037299D">
        <w:rPr>
          <w:rFonts w:ascii="Times New Roman" w:hAnsi="Times New Roman"/>
          <w:b/>
          <w:szCs w:val="24"/>
          <w:vertAlign w:val="superscript"/>
          <w:lang w:val="en-US"/>
        </w:rPr>
        <w:t>th</w:t>
      </w:r>
      <w:r w:rsidR="005E70EA" w:rsidRPr="0037299D">
        <w:rPr>
          <w:rFonts w:ascii="Times New Roman" w:hAnsi="Times New Roman"/>
          <w:b/>
          <w:szCs w:val="24"/>
          <w:lang w:val="en-US"/>
        </w:rPr>
        <w:t xml:space="preserve"> century</w:t>
      </w:r>
    </w:p>
    <w:p w14:paraId="5C5A91E2" w14:textId="1A7AE220" w:rsidR="008048F7" w:rsidRPr="0037299D" w:rsidRDefault="008048F7" w:rsidP="00C24787">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During the late 19</w:t>
      </w:r>
      <w:r w:rsidRPr="0037299D">
        <w:rPr>
          <w:rFonts w:ascii="Times New Roman" w:hAnsi="Times New Roman"/>
          <w:szCs w:val="24"/>
          <w:vertAlign w:val="superscript"/>
          <w:lang w:val="en-US"/>
        </w:rPr>
        <w:t>th</w:t>
      </w:r>
      <w:r w:rsidRPr="0037299D">
        <w:rPr>
          <w:rFonts w:ascii="Times New Roman" w:hAnsi="Times New Roman"/>
          <w:szCs w:val="24"/>
          <w:lang w:val="en-US"/>
        </w:rPr>
        <w:t xml:space="preserve"> and early 20</w:t>
      </w:r>
      <w:r w:rsidRPr="0037299D">
        <w:rPr>
          <w:rFonts w:ascii="Times New Roman" w:hAnsi="Times New Roman"/>
          <w:szCs w:val="24"/>
          <w:vertAlign w:val="superscript"/>
          <w:lang w:val="en-US"/>
        </w:rPr>
        <w:t>th</w:t>
      </w:r>
      <w:r w:rsidRPr="0037299D">
        <w:rPr>
          <w:rFonts w:ascii="Times New Roman" w:hAnsi="Times New Roman"/>
          <w:szCs w:val="24"/>
          <w:lang w:val="en-US"/>
        </w:rPr>
        <w:t xml:space="preserve"> century, </w:t>
      </w:r>
      <w:r w:rsidR="00951490" w:rsidRPr="0037299D">
        <w:rPr>
          <w:rFonts w:ascii="Times New Roman" w:hAnsi="Times New Roman"/>
          <w:szCs w:val="24"/>
          <w:lang w:val="en-US"/>
        </w:rPr>
        <w:t xml:space="preserve">the </w:t>
      </w:r>
      <w:r w:rsidR="00402BE1" w:rsidRPr="0037299D">
        <w:rPr>
          <w:rFonts w:ascii="Times New Roman" w:hAnsi="Times New Roman"/>
          <w:szCs w:val="24"/>
          <w:lang w:val="en-US"/>
        </w:rPr>
        <w:t>legislature</w:t>
      </w:r>
      <w:r w:rsidR="00951490" w:rsidRPr="0037299D">
        <w:rPr>
          <w:rFonts w:ascii="Times New Roman" w:hAnsi="Times New Roman"/>
          <w:szCs w:val="24"/>
          <w:lang w:val="en-US"/>
        </w:rPr>
        <w:t xml:space="preserve"> </w:t>
      </w:r>
      <w:r w:rsidRPr="0037299D">
        <w:rPr>
          <w:rFonts w:ascii="Times New Roman" w:hAnsi="Times New Roman"/>
          <w:szCs w:val="24"/>
          <w:lang w:val="en-US"/>
        </w:rPr>
        <w:t>reacted to the rapid industrialization, but also to dramatic failures of public companies (</w:t>
      </w:r>
      <w:proofErr w:type="spellStart"/>
      <w:r w:rsidRPr="0037299D">
        <w:rPr>
          <w:rFonts w:ascii="Times New Roman" w:hAnsi="Times New Roman"/>
          <w:szCs w:val="24"/>
          <w:lang w:val="en-US"/>
        </w:rPr>
        <w:t>Eierle</w:t>
      </w:r>
      <w:proofErr w:type="spellEnd"/>
      <w:r w:rsidRPr="0037299D">
        <w:rPr>
          <w:rFonts w:ascii="Times New Roman" w:hAnsi="Times New Roman"/>
          <w:szCs w:val="24"/>
          <w:lang w:val="en-US"/>
        </w:rPr>
        <w:t xml:space="preserve">, 2005; </w:t>
      </w:r>
      <w:proofErr w:type="spellStart"/>
      <w:r w:rsidRPr="0037299D">
        <w:rPr>
          <w:rFonts w:ascii="Times New Roman" w:hAnsi="Times New Roman"/>
          <w:szCs w:val="24"/>
          <w:lang w:val="en-US"/>
        </w:rPr>
        <w:t>Küpper</w:t>
      </w:r>
      <w:proofErr w:type="spellEnd"/>
      <w:r w:rsidRPr="0037299D">
        <w:rPr>
          <w:rFonts w:ascii="Times New Roman" w:hAnsi="Times New Roman"/>
          <w:szCs w:val="24"/>
          <w:lang w:val="en-US"/>
        </w:rPr>
        <w:t xml:space="preserve"> and </w:t>
      </w:r>
      <w:proofErr w:type="spellStart"/>
      <w:r w:rsidRPr="0037299D">
        <w:rPr>
          <w:rFonts w:ascii="Times New Roman" w:hAnsi="Times New Roman"/>
          <w:szCs w:val="24"/>
          <w:lang w:val="en-US"/>
        </w:rPr>
        <w:t>Mattessich</w:t>
      </w:r>
      <w:proofErr w:type="spellEnd"/>
      <w:r w:rsidRPr="0037299D">
        <w:rPr>
          <w:rFonts w:ascii="Times New Roman" w:hAnsi="Times New Roman"/>
          <w:szCs w:val="24"/>
          <w:lang w:val="en-US"/>
        </w:rPr>
        <w:t xml:space="preserve">, 2005). </w:t>
      </w:r>
      <w:r w:rsidR="00662F7B" w:rsidRPr="0037299D">
        <w:rPr>
          <w:rFonts w:ascii="Times New Roman" w:hAnsi="Times New Roman"/>
          <w:szCs w:val="24"/>
          <w:lang w:val="en-US"/>
        </w:rPr>
        <w:t>In 1861 the German Commercial Code (</w:t>
      </w:r>
      <w:proofErr w:type="spellStart"/>
      <w:r w:rsidR="00662F7B" w:rsidRPr="0037299D">
        <w:rPr>
          <w:rFonts w:ascii="Times New Roman" w:hAnsi="Times New Roman"/>
          <w:szCs w:val="24"/>
          <w:lang w:val="en-US"/>
        </w:rPr>
        <w:t>Allgemeines</w:t>
      </w:r>
      <w:proofErr w:type="spellEnd"/>
      <w:r w:rsidR="00662F7B" w:rsidRPr="0037299D">
        <w:rPr>
          <w:rFonts w:ascii="Times New Roman" w:hAnsi="Times New Roman"/>
          <w:szCs w:val="24"/>
          <w:lang w:val="en-US"/>
        </w:rPr>
        <w:t xml:space="preserve"> </w:t>
      </w:r>
      <w:proofErr w:type="spellStart"/>
      <w:r w:rsidR="00662F7B" w:rsidRPr="0037299D">
        <w:rPr>
          <w:rFonts w:ascii="Times New Roman" w:hAnsi="Times New Roman"/>
          <w:szCs w:val="24"/>
          <w:lang w:val="en-US"/>
        </w:rPr>
        <w:t>Deutsches</w:t>
      </w:r>
      <w:proofErr w:type="spellEnd"/>
      <w:r w:rsidR="00662F7B" w:rsidRPr="0037299D">
        <w:rPr>
          <w:rFonts w:ascii="Times New Roman" w:hAnsi="Times New Roman"/>
          <w:szCs w:val="24"/>
          <w:lang w:val="en-US"/>
        </w:rPr>
        <w:t xml:space="preserve"> </w:t>
      </w:r>
      <w:proofErr w:type="spellStart"/>
      <w:r w:rsidR="00662F7B" w:rsidRPr="0037299D">
        <w:rPr>
          <w:rFonts w:ascii="Times New Roman" w:hAnsi="Times New Roman"/>
          <w:szCs w:val="24"/>
          <w:lang w:val="en-US"/>
        </w:rPr>
        <w:t>Handelsgesetz</w:t>
      </w:r>
      <w:proofErr w:type="spellEnd"/>
      <w:r w:rsidR="00662F7B" w:rsidRPr="0037299D">
        <w:rPr>
          <w:rFonts w:ascii="Times New Roman" w:hAnsi="Times New Roman"/>
          <w:szCs w:val="24"/>
          <w:lang w:val="en-US"/>
        </w:rPr>
        <w:t>) had been intr</w:t>
      </w:r>
      <w:r w:rsidR="00662F7B" w:rsidRPr="0037299D">
        <w:rPr>
          <w:rFonts w:ascii="Times New Roman" w:hAnsi="Times New Roman"/>
          <w:szCs w:val="24"/>
          <w:lang w:val="en-US"/>
        </w:rPr>
        <w:t>o</w:t>
      </w:r>
      <w:r w:rsidR="00662F7B" w:rsidRPr="0037299D">
        <w:rPr>
          <w:rFonts w:ascii="Times New Roman" w:hAnsi="Times New Roman"/>
          <w:szCs w:val="24"/>
          <w:lang w:val="en-US"/>
        </w:rPr>
        <w:t xml:space="preserve">duced and </w:t>
      </w:r>
      <w:r w:rsidR="00670F8D" w:rsidRPr="0037299D">
        <w:rPr>
          <w:rFonts w:ascii="Times New Roman" w:hAnsi="Times New Roman"/>
          <w:szCs w:val="24"/>
          <w:lang w:val="en-US"/>
        </w:rPr>
        <w:t xml:space="preserve">constituted </w:t>
      </w:r>
      <w:r w:rsidR="00832EE8" w:rsidRPr="0037299D">
        <w:rPr>
          <w:rFonts w:ascii="Times New Roman" w:hAnsi="Times New Roman"/>
          <w:szCs w:val="24"/>
          <w:lang w:val="en-US"/>
        </w:rPr>
        <w:t xml:space="preserve">a </w:t>
      </w:r>
      <w:r w:rsidR="008400B5" w:rsidRPr="0037299D">
        <w:rPr>
          <w:rFonts w:ascii="Times New Roman" w:hAnsi="Times New Roman"/>
          <w:szCs w:val="24"/>
          <w:lang w:val="en-US"/>
        </w:rPr>
        <w:t>foundation of</w:t>
      </w:r>
      <w:r w:rsidR="00832EE8" w:rsidRPr="0037299D">
        <w:rPr>
          <w:rFonts w:ascii="Times New Roman" w:hAnsi="Times New Roman"/>
          <w:szCs w:val="24"/>
          <w:lang w:val="en-US"/>
        </w:rPr>
        <w:t xml:space="preserve"> </w:t>
      </w:r>
      <w:r w:rsidR="00662F7B" w:rsidRPr="0037299D">
        <w:rPr>
          <w:rFonts w:ascii="Times New Roman" w:hAnsi="Times New Roman"/>
          <w:szCs w:val="24"/>
          <w:lang w:val="en-US"/>
        </w:rPr>
        <w:t xml:space="preserve">the </w:t>
      </w:r>
      <w:r w:rsidR="00832EE8" w:rsidRPr="0037299D">
        <w:rPr>
          <w:rFonts w:ascii="Times New Roman" w:hAnsi="Times New Roman"/>
          <w:szCs w:val="24"/>
          <w:lang w:val="en-US"/>
        </w:rPr>
        <w:t xml:space="preserve">comprehensive </w:t>
      </w:r>
      <w:r w:rsidR="00316EC0" w:rsidRPr="0037299D">
        <w:rPr>
          <w:rFonts w:ascii="Times New Roman" w:hAnsi="Times New Roman"/>
          <w:szCs w:val="24"/>
          <w:lang w:val="en-US"/>
        </w:rPr>
        <w:t xml:space="preserve">regulation </w:t>
      </w:r>
      <w:r w:rsidR="00832EE8" w:rsidRPr="0037299D">
        <w:rPr>
          <w:rFonts w:ascii="Times New Roman" w:hAnsi="Times New Roman"/>
          <w:szCs w:val="24"/>
          <w:lang w:val="en-US"/>
        </w:rPr>
        <w:t>of financial accounting in Germany (</w:t>
      </w:r>
      <w:proofErr w:type="spellStart"/>
      <w:r w:rsidR="00832EE8" w:rsidRPr="0037299D">
        <w:rPr>
          <w:rFonts w:ascii="Times New Roman" w:hAnsi="Times New Roman"/>
          <w:szCs w:val="24"/>
          <w:lang w:val="en-US"/>
        </w:rPr>
        <w:t>Eierle</w:t>
      </w:r>
      <w:proofErr w:type="spellEnd"/>
      <w:r w:rsidR="00832EE8" w:rsidRPr="0037299D">
        <w:rPr>
          <w:rFonts w:ascii="Times New Roman" w:hAnsi="Times New Roman"/>
          <w:szCs w:val="24"/>
          <w:lang w:val="en-US"/>
        </w:rPr>
        <w:t xml:space="preserve">, 2005). </w:t>
      </w:r>
      <w:r w:rsidRPr="0037299D">
        <w:rPr>
          <w:rFonts w:ascii="Times New Roman" w:hAnsi="Times New Roman"/>
          <w:szCs w:val="24"/>
          <w:lang w:val="en-US"/>
        </w:rPr>
        <w:t xml:space="preserve">The </w:t>
      </w:r>
      <w:r w:rsidR="00662F7B" w:rsidRPr="0037299D">
        <w:rPr>
          <w:rFonts w:ascii="Times New Roman" w:hAnsi="Times New Roman"/>
          <w:szCs w:val="24"/>
          <w:lang w:val="en-US"/>
        </w:rPr>
        <w:t>Stock Corporation Law Amendment (</w:t>
      </w:r>
      <w:proofErr w:type="spellStart"/>
      <w:r w:rsidR="002B1AB7" w:rsidRPr="0037299D">
        <w:rPr>
          <w:rFonts w:ascii="Times New Roman" w:hAnsi="Times New Roman"/>
          <w:szCs w:val="24"/>
          <w:lang w:val="en-US"/>
        </w:rPr>
        <w:t>Aktienrechtsnovelle</w:t>
      </w:r>
      <w:proofErr w:type="spellEnd"/>
      <w:r w:rsidR="00662F7B" w:rsidRPr="0037299D">
        <w:rPr>
          <w:rFonts w:ascii="Times New Roman" w:hAnsi="Times New Roman"/>
          <w:szCs w:val="24"/>
          <w:lang w:val="en-US"/>
        </w:rPr>
        <w:t>)</w:t>
      </w:r>
      <w:r w:rsidR="0052685D" w:rsidRPr="0037299D">
        <w:rPr>
          <w:rFonts w:ascii="Times New Roman" w:hAnsi="Times New Roman"/>
          <w:szCs w:val="24"/>
          <w:lang w:val="en-US"/>
        </w:rPr>
        <w:t xml:space="preserve"> </w:t>
      </w:r>
      <w:r w:rsidR="002B1AB7" w:rsidRPr="0037299D">
        <w:rPr>
          <w:rFonts w:ascii="Times New Roman" w:hAnsi="Times New Roman"/>
          <w:szCs w:val="24"/>
          <w:lang w:val="en-US"/>
        </w:rPr>
        <w:t>of 1870 and</w:t>
      </w:r>
      <w:r w:rsidR="00662F7B" w:rsidRPr="0037299D">
        <w:rPr>
          <w:rFonts w:ascii="Times New Roman" w:hAnsi="Times New Roman"/>
          <w:szCs w:val="24"/>
          <w:lang w:val="en-US"/>
        </w:rPr>
        <w:t>,</w:t>
      </w:r>
      <w:r w:rsidR="002B1AB7" w:rsidRPr="0037299D">
        <w:rPr>
          <w:rFonts w:ascii="Times New Roman" w:hAnsi="Times New Roman"/>
          <w:szCs w:val="24"/>
          <w:lang w:val="en-US"/>
        </w:rPr>
        <w:t xml:space="preserve"> more comprehensively</w:t>
      </w:r>
      <w:r w:rsidR="00662F7B" w:rsidRPr="0037299D">
        <w:rPr>
          <w:rFonts w:ascii="Times New Roman" w:hAnsi="Times New Roman"/>
          <w:szCs w:val="24"/>
          <w:lang w:val="en-US"/>
        </w:rPr>
        <w:t>,</w:t>
      </w:r>
      <w:r w:rsidR="002B1AB7" w:rsidRPr="0037299D">
        <w:rPr>
          <w:rFonts w:ascii="Times New Roman" w:hAnsi="Times New Roman"/>
          <w:szCs w:val="24"/>
          <w:lang w:val="en-US"/>
        </w:rPr>
        <w:t xml:space="preserve"> the </w:t>
      </w:r>
      <w:r w:rsidR="00662F7B" w:rsidRPr="0037299D">
        <w:rPr>
          <w:rFonts w:ascii="Times New Roman" w:hAnsi="Times New Roman"/>
          <w:szCs w:val="24"/>
          <w:lang w:val="en-US"/>
        </w:rPr>
        <w:t>later Act of 1884</w:t>
      </w:r>
      <w:r w:rsidRPr="0037299D">
        <w:rPr>
          <w:rFonts w:ascii="Times New Roman" w:hAnsi="Times New Roman"/>
          <w:szCs w:val="24"/>
          <w:lang w:val="en-US"/>
        </w:rPr>
        <w:t xml:space="preserve"> introduced basic financial accounting rules (e.g. historical cost principle, allocation of overheads, prudence principle) with </w:t>
      </w:r>
      <w:r w:rsidR="00662F7B" w:rsidRPr="0037299D">
        <w:rPr>
          <w:rFonts w:ascii="Times New Roman" w:hAnsi="Times New Roman"/>
          <w:szCs w:val="24"/>
          <w:lang w:val="en-US"/>
        </w:rPr>
        <w:t>a central aim</w:t>
      </w:r>
      <w:r w:rsidRPr="0037299D">
        <w:rPr>
          <w:rFonts w:ascii="Times New Roman" w:hAnsi="Times New Roman"/>
          <w:szCs w:val="24"/>
          <w:lang w:val="en-US"/>
        </w:rPr>
        <w:t xml:space="preserve"> </w:t>
      </w:r>
      <w:r w:rsidR="00662F7B" w:rsidRPr="0037299D">
        <w:rPr>
          <w:rFonts w:ascii="Times New Roman" w:hAnsi="Times New Roman"/>
          <w:szCs w:val="24"/>
          <w:lang w:val="en-US"/>
        </w:rPr>
        <w:t xml:space="preserve">of </w:t>
      </w:r>
      <w:r w:rsidR="000D276A">
        <w:rPr>
          <w:rFonts w:ascii="Times New Roman" w:hAnsi="Times New Roman"/>
          <w:szCs w:val="24"/>
          <w:lang w:val="en-US"/>
        </w:rPr>
        <w:t>restricting</w:t>
      </w:r>
      <w:r w:rsidR="000D276A" w:rsidRPr="0037299D">
        <w:rPr>
          <w:rFonts w:ascii="Times New Roman" w:hAnsi="Times New Roman"/>
          <w:szCs w:val="24"/>
          <w:lang w:val="en-US"/>
        </w:rPr>
        <w:t xml:space="preserve"> </w:t>
      </w:r>
      <w:r w:rsidRPr="0037299D">
        <w:rPr>
          <w:rFonts w:ascii="Times New Roman" w:hAnsi="Times New Roman"/>
          <w:szCs w:val="24"/>
          <w:lang w:val="en-US"/>
        </w:rPr>
        <w:t>dividend payments out of capital (</w:t>
      </w:r>
      <w:proofErr w:type="spellStart"/>
      <w:r w:rsidRPr="0037299D">
        <w:rPr>
          <w:rFonts w:ascii="Times New Roman" w:hAnsi="Times New Roman"/>
          <w:szCs w:val="24"/>
          <w:lang w:val="en-US"/>
        </w:rPr>
        <w:t>Eierle</w:t>
      </w:r>
      <w:proofErr w:type="spellEnd"/>
      <w:r w:rsidRPr="0037299D">
        <w:rPr>
          <w:rFonts w:ascii="Times New Roman" w:hAnsi="Times New Roman"/>
          <w:szCs w:val="24"/>
          <w:lang w:val="en-US"/>
        </w:rPr>
        <w:t>, 2005). The Stock Corp</w:t>
      </w:r>
      <w:r w:rsidRPr="0037299D">
        <w:rPr>
          <w:rFonts w:ascii="Times New Roman" w:hAnsi="Times New Roman"/>
          <w:szCs w:val="24"/>
          <w:lang w:val="en-US"/>
        </w:rPr>
        <w:t>o</w:t>
      </w:r>
      <w:r w:rsidRPr="0037299D">
        <w:rPr>
          <w:rFonts w:ascii="Times New Roman" w:hAnsi="Times New Roman"/>
          <w:szCs w:val="24"/>
          <w:lang w:val="en-US"/>
        </w:rPr>
        <w:t xml:space="preserve">ration Act (1884) marked the beginning of the German approach of leaving the task of </w:t>
      </w:r>
      <w:r w:rsidR="008E30E8" w:rsidRPr="0037299D">
        <w:rPr>
          <w:rFonts w:ascii="Times New Roman" w:hAnsi="Times New Roman"/>
          <w:szCs w:val="24"/>
          <w:lang w:val="en-US"/>
        </w:rPr>
        <w:t xml:space="preserve">financial accounting </w:t>
      </w:r>
      <w:r w:rsidRPr="0037299D">
        <w:rPr>
          <w:rFonts w:ascii="Times New Roman" w:hAnsi="Times New Roman"/>
          <w:szCs w:val="24"/>
          <w:lang w:val="en-US"/>
        </w:rPr>
        <w:t>standard setting to the legislature (</w:t>
      </w:r>
      <w:proofErr w:type="spellStart"/>
      <w:r w:rsidRPr="0037299D">
        <w:rPr>
          <w:rFonts w:ascii="Times New Roman" w:hAnsi="Times New Roman"/>
          <w:szCs w:val="24"/>
          <w:lang w:val="en-US"/>
        </w:rPr>
        <w:t>Busse</w:t>
      </w:r>
      <w:proofErr w:type="spellEnd"/>
      <w:r w:rsidRPr="0037299D">
        <w:rPr>
          <w:rFonts w:ascii="Times New Roman" w:hAnsi="Times New Roman"/>
          <w:szCs w:val="24"/>
          <w:lang w:val="en-US"/>
        </w:rPr>
        <w:t xml:space="preserve"> von </w:t>
      </w:r>
      <w:proofErr w:type="spellStart"/>
      <w:r w:rsidRPr="0037299D">
        <w:rPr>
          <w:rFonts w:ascii="Times New Roman" w:hAnsi="Times New Roman"/>
          <w:szCs w:val="24"/>
          <w:lang w:val="en-US"/>
        </w:rPr>
        <w:t>Colbe</w:t>
      </w:r>
      <w:proofErr w:type="spellEnd"/>
      <w:r w:rsidRPr="0037299D">
        <w:rPr>
          <w:rFonts w:ascii="Times New Roman" w:hAnsi="Times New Roman"/>
          <w:szCs w:val="24"/>
          <w:lang w:val="en-US"/>
        </w:rPr>
        <w:t xml:space="preserve">, 1992; </w:t>
      </w:r>
      <w:proofErr w:type="spellStart"/>
      <w:r w:rsidRPr="0037299D">
        <w:rPr>
          <w:rFonts w:ascii="Times New Roman" w:hAnsi="Times New Roman"/>
          <w:szCs w:val="24"/>
          <w:lang w:val="en-US"/>
        </w:rPr>
        <w:t>Glaum</w:t>
      </w:r>
      <w:proofErr w:type="spellEnd"/>
      <w:r w:rsidRPr="0037299D">
        <w:rPr>
          <w:rFonts w:ascii="Times New Roman" w:hAnsi="Times New Roman"/>
          <w:szCs w:val="24"/>
          <w:lang w:val="en-US"/>
        </w:rPr>
        <w:t>, 2000; Schmidt, 2002). This institutionalization was followed by important legislative changes</w:t>
      </w:r>
      <w:r w:rsidR="008013BF" w:rsidRPr="0037299D">
        <w:rPr>
          <w:rFonts w:ascii="Times New Roman" w:hAnsi="Times New Roman"/>
          <w:szCs w:val="24"/>
          <w:lang w:val="en-US"/>
        </w:rPr>
        <w:t xml:space="preserve"> through the i</w:t>
      </w:r>
      <w:r w:rsidR="008013BF" w:rsidRPr="0037299D">
        <w:rPr>
          <w:rFonts w:ascii="Times New Roman" w:hAnsi="Times New Roman"/>
          <w:szCs w:val="24"/>
          <w:lang w:val="en-US"/>
        </w:rPr>
        <w:t>n</w:t>
      </w:r>
      <w:r w:rsidR="008013BF" w:rsidRPr="0037299D">
        <w:rPr>
          <w:rFonts w:ascii="Times New Roman" w:hAnsi="Times New Roman"/>
          <w:szCs w:val="24"/>
          <w:lang w:val="en-US"/>
        </w:rPr>
        <w:t xml:space="preserve">troduction of the </w:t>
      </w:r>
      <w:r w:rsidR="008E30E8" w:rsidRPr="0037299D">
        <w:rPr>
          <w:rFonts w:ascii="Times New Roman" w:hAnsi="Times New Roman"/>
          <w:szCs w:val="24"/>
          <w:lang w:val="en-US"/>
        </w:rPr>
        <w:t>German Commercial Code (</w:t>
      </w:r>
      <w:proofErr w:type="spellStart"/>
      <w:r w:rsidR="008013BF" w:rsidRPr="0037299D">
        <w:rPr>
          <w:rFonts w:ascii="Times New Roman" w:hAnsi="Times New Roman"/>
          <w:szCs w:val="24"/>
          <w:lang w:val="en-US"/>
        </w:rPr>
        <w:t>Handelsgesetzbuch</w:t>
      </w:r>
      <w:proofErr w:type="spellEnd"/>
      <w:r w:rsidR="008E30E8" w:rsidRPr="0037299D">
        <w:rPr>
          <w:rFonts w:ascii="Times New Roman" w:hAnsi="Times New Roman"/>
          <w:szCs w:val="24"/>
          <w:lang w:val="en-US"/>
        </w:rPr>
        <w:t>)</w:t>
      </w:r>
      <w:r w:rsidR="008013BF" w:rsidRPr="0037299D">
        <w:rPr>
          <w:rFonts w:ascii="Times New Roman" w:hAnsi="Times New Roman"/>
          <w:szCs w:val="24"/>
          <w:lang w:val="en-US"/>
        </w:rPr>
        <w:t xml:space="preserve"> of 1897 </w:t>
      </w:r>
      <w:r w:rsidRPr="0037299D">
        <w:rPr>
          <w:rFonts w:ascii="Times New Roman" w:hAnsi="Times New Roman"/>
          <w:szCs w:val="24"/>
          <w:lang w:val="en-US"/>
        </w:rPr>
        <w:t xml:space="preserve">which required all enterprises to follow a </w:t>
      </w:r>
      <w:r w:rsidR="008013BF" w:rsidRPr="0037299D">
        <w:rPr>
          <w:rFonts w:ascii="Times New Roman" w:hAnsi="Times New Roman"/>
          <w:szCs w:val="24"/>
          <w:lang w:val="en-US"/>
        </w:rPr>
        <w:t xml:space="preserve">set of unwritten but generally accepted </w:t>
      </w:r>
      <w:r w:rsidR="000D276A">
        <w:rPr>
          <w:rFonts w:ascii="Times New Roman" w:hAnsi="Times New Roman"/>
          <w:szCs w:val="24"/>
          <w:lang w:val="en-US"/>
        </w:rPr>
        <w:t>accounting</w:t>
      </w:r>
      <w:r w:rsidR="000D276A" w:rsidRPr="0037299D">
        <w:rPr>
          <w:rFonts w:ascii="Times New Roman" w:hAnsi="Times New Roman"/>
          <w:szCs w:val="24"/>
          <w:lang w:val="en-US"/>
        </w:rPr>
        <w:t xml:space="preserve"> </w:t>
      </w:r>
      <w:r w:rsidR="008013BF" w:rsidRPr="0037299D">
        <w:rPr>
          <w:rFonts w:ascii="Times New Roman" w:hAnsi="Times New Roman"/>
          <w:szCs w:val="24"/>
          <w:lang w:val="en-US"/>
        </w:rPr>
        <w:t>principles</w:t>
      </w:r>
      <w:r w:rsidR="005C63A6" w:rsidRPr="0037299D">
        <w:rPr>
          <w:rFonts w:ascii="Times New Roman" w:hAnsi="Times New Roman"/>
          <w:szCs w:val="24"/>
          <w:lang w:val="en-US"/>
        </w:rPr>
        <w:t>, the so-called</w:t>
      </w:r>
      <w:r w:rsidRPr="0037299D">
        <w:rPr>
          <w:rFonts w:ascii="Times New Roman" w:hAnsi="Times New Roman"/>
          <w:szCs w:val="24"/>
          <w:lang w:val="en-US"/>
        </w:rPr>
        <w:t xml:space="preserve"> “</w:t>
      </w:r>
      <w:proofErr w:type="spellStart"/>
      <w:r w:rsidRPr="0037299D">
        <w:rPr>
          <w:rFonts w:ascii="Times New Roman" w:hAnsi="Times New Roman"/>
          <w:szCs w:val="24"/>
          <w:lang w:val="en-US"/>
        </w:rPr>
        <w:t>Grundsätze</w:t>
      </w:r>
      <w:proofErr w:type="spellEnd"/>
      <w:r w:rsidRPr="0037299D">
        <w:rPr>
          <w:rFonts w:ascii="Times New Roman" w:hAnsi="Times New Roman"/>
          <w:szCs w:val="24"/>
          <w:lang w:val="en-US"/>
        </w:rPr>
        <w:t xml:space="preserve"> </w:t>
      </w:r>
      <w:proofErr w:type="spellStart"/>
      <w:r w:rsidRPr="0037299D">
        <w:rPr>
          <w:rFonts w:ascii="Times New Roman" w:hAnsi="Times New Roman"/>
          <w:szCs w:val="24"/>
          <w:lang w:val="en-US"/>
        </w:rPr>
        <w:t>ordnungsmäßiger</w:t>
      </w:r>
      <w:proofErr w:type="spellEnd"/>
      <w:r w:rsidRPr="0037299D">
        <w:rPr>
          <w:rFonts w:ascii="Times New Roman" w:hAnsi="Times New Roman"/>
          <w:szCs w:val="24"/>
          <w:lang w:val="en-US"/>
        </w:rPr>
        <w:t xml:space="preserve"> </w:t>
      </w:r>
      <w:proofErr w:type="spellStart"/>
      <w:r w:rsidRPr="0037299D">
        <w:rPr>
          <w:rFonts w:ascii="Times New Roman" w:hAnsi="Times New Roman"/>
          <w:szCs w:val="24"/>
          <w:lang w:val="en-US"/>
        </w:rPr>
        <w:t>Buchführung</w:t>
      </w:r>
      <w:proofErr w:type="spellEnd"/>
      <w:r w:rsidR="00DB65FE" w:rsidRPr="0037299D">
        <w:rPr>
          <w:rFonts w:ascii="Times New Roman" w:hAnsi="Times New Roman"/>
          <w:szCs w:val="24"/>
          <w:lang w:val="en-US"/>
        </w:rPr>
        <w:t>”</w:t>
      </w:r>
      <w:r w:rsidRPr="0037299D">
        <w:rPr>
          <w:rFonts w:ascii="Times New Roman" w:hAnsi="Times New Roman"/>
          <w:szCs w:val="24"/>
          <w:lang w:val="en-US"/>
        </w:rPr>
        <w:t xml:space="preserve"> </w:t>
      </w:r>
      <w:r w:rsidR="00DB65FE" w:rsidRPr="0037299D">
        <w:rPr>
          <w:rFonts w:ascii="Times New Roman" w:hAnsi="Times New Roman"/>
          <w:szCs w:val="24"/>
          <w:lang w:val="en-US"/>
        </w:rPr>
        <w:t>(</w:t>
      </w:r>
      <w:proofErr w:type="spellStart"/>
      <w:r w:rsidRPr="0037299D">
        <w:rPr>
          <w:rFonts w:ascii="Times New Roman" w:hAnsi="Times New Roman"/>
          <w:szCs w:val="24"/>
          <w:lang w:val="en-US"/>
        </w:rPr>
        <w:t>G</w:t>
      </w:r>
      <w:r w:rsidR="00DB65FE" w:rsidRPr="0037299D">
        <w:rPr>
          <w:rFonts w:ascii="Times New Roman" w:hAnsi="Times New Roman"/>
          <w:szCs w:val="24"/>
          <w:lang w:val="en-US"/>
        </w:rPr>
        <w:t>o</w:t>
      </w:r>
      <w:r w:rsidRPr="0037299D">
        <w:rPr>
          <w:rFonts w:ascii="Times New Roman" w:hAnsi="Times New Roman"/>
          <w:szCs w:val="24"/>
          <w:lang w:val="en-US"/>
        </w:rPr>
        <w:t>B</w:t>
      </w:r>
      <w:proofErr w:type="spellEnd"/>
      <w:r w:rsidR="00DB65FE" w:rsidRPr="0037299D">
        <w:rPr>
          <w:rFonts w:ascii="Times New Roman" w:hAnsi="Times New Roman"/>
          <w:szCs w:val="24"/>
          <w:lang w:val="en-US"/>
        </w:rPr>
        <w:t>)</w:t>
      </w:r>
      <w:r w:rsidR="000B3FE8" w:rsidRPr="0037299D">
        <w:rPr>
          <w:rFonts w:ascii="Times New Roman" w:hAnsi="Times New Roman"/>
          <w:szCs w:val="24"/>
          <w:lang w:val="en-US"/>
        </w:rPr>
        <w:t xml:space="preserve"> (</w:t>
      </w:r>
      <w:proofErr w:type="spellStart"/>
      <w:r w:rsidR="008E4B41" w:rsidRPr="0037299D">
        <w:rPr>
          <w:rFonts w:ascii="Times New Roman" w:hAnsi="Times New Roman"/>
          <w:szCs w:val="24"/>
          <w:lang w:val="en-US"/>
        </w:rPr>
        <w:t>Leffson</w:t>
      </w:r>
      <w:proofErr w:type="spellEnd"/>
      <w:r w:rsidR="008E4B41" w:rsidRPr="0037299D">
        <w:rPr>
          <w:rFonts w:ascii="Times New Roman" w:hAnsi="Times New Roman"/>
          <w:szCs w:val="24"/>
          <w:lang w:val="en-US"/>
        </w:rPr>
        <w:t>, 1964</w:t>
      </w:r>
      <w:r w:rsidR="000B3FE8" w:rsidRPr="0037299D">
        <w:rPr>
          <w:rFonts w:ascii="Times New Roman" w:hAnsi="Times New Roman"/>
          <w:szCs w:val="24"/>
          <w:lang w:val="en-US"/>
        </w:rPr>
        <w:t>)</w:t>
      </w:r>
      <w:r w:rsidR="008013BF" w:rsidRPr="0037299D">
        <w:rPr>
          <w:rFonts w:ascii="Times New Roman" w:hAnsi="Times New Roman"/>
          <w:szCs w:val="24"/>
          <w:lang w:val="en-US"/>
        </w:rPr>
        <w:t xml:space="preserve">. Furthermore, </w:t>
      </w:r>
      <w:r w:rsidRPr="0037299D">
        <w:rPr>
          <w:rFonts w:ascii="Times New Roman" w:hAnsi="Times New Roman"/>
          <w:szCs w:val="24"/>
          <w:lang w:val="en-US"/>
        </w:rPr>
        <w:t>the author</w:t>
      </w:r>
      <w:r w:rsidRPr="0037299D">
        <w:rPr>
          <w:rFonts w:ascii="Times New Roman" w:hAnsi="Times New Roman"/>
          <w:szCs w:val="24"/>
          <w:lang w:val="en-US"/>
        </w:rPr>
        <w:t>i</w:t>
      </w:r>
      <w:r w:rsidRPr="0037299D">
        <w:rPr>
          <w:rFonts w:ascii="Times New Roman" w:hAnsi="Times New Roman"/>
          <w:szCs w:val="24"/>
          <w:lang w:val="en-US"/>
        </w:rPr>
        <w:t xml:space="preserve">tativeness principle </w:t>
      </w:r>
      <w:r w:rsidR="008013BF" w:rsidRPr="0037299D">
        <w:rPr>
          <w:rFonts w:ascii="Times New Roman" w:hAnsi="Times New Roman"/>
          <w:szCs w:val="24"/>
          <w:lang w:val="en-US"/>
        </w:rPr>
        <w:t xml:space="preserve">was </w:t>
      </w:r>
      <w:r w:rsidR="00643B12" w:rsidRPr="0037299D">
        <w:rPr>
          <w:rFonts w:ascii="Times New Roman" w:hAnsi="Times New Roman"/>
          <w:szCs w:val="24"/>
          <w:lang w:val="en-US"/>
        </w:rPr>
        <w:t xml:space="preserve">introduced </w:t>
      </w:r>
      <w:r w:rsidRPr="0037299D">
        <w:rPr>
          <w:rFonts w:ascii="Times New Roman" w:hAnsi="Times New Roman"/>
          <w:szCs w:val="24"/>
          <w:lang w:val="en-US"/>
        </w:rPr>
        <w:t>in</w:t>
      </w:r>
      <w:r w:rsidR="008013BF" w:rsidRPr="0037299D">
        <w:rPr>
          <w:rFonts w:ascii="Times New Roman" w:hAnsi="Times New Roman"/>
          <w:szCs w:val="24"/>
          <w:lang w:val="en-US"/>
        </w:rPr>
        <w:t xml:space="preserve"> the</w:t>
      </w:r>
      <w:r w:rsidRPr="0037299D">
        <w:rPr>
          <w:rFonts w:ascii="Times New Roman" w:hAnsi="Times New Roman"/>
          <w:szCs w:val="24"/>
          <w:lang w:val="en-US"/>
        </w:rPr>
        <w:t xml:space="preserve"> tax code </w:t>
      </w:r>
      <w:r w:rsidR="008013BF" w:rsidRPr="0037299D">
        <w:rPr>
          <w:rFonts w:ascii="Times New Roman" w:hAnsi="Times New Roman"/>
          <w:szCs w:val="24"/>
          <w:lang w:val="en-US"/>
        </w:rPr>
        <w:t>of</w:t>
      </w:r>
      <w:r w:rsidRPr="0037299D">
        <w:rPr>
          <w:rFonts w:ascii="Times New Roman" w:hAnsi="Times New Roman"/>
          <w:szCs w:val="24"/>
          <w:lang w:val="en-US"/>
        </w:rPr>
        <w:t xml:space="preserve"> 1920</w:t>
      </w:r>
      <w:r w:rsidR="008E30E8" w:rsidRPr="0037299D">
        <w:rPr>
          <w:rFonts w:ascii="Times New Roman" w:hAnsi="Times New Roman"/>
          <w:szCs w:val="24"/>
          <w:lang w:val="en-US"/>
        </w:rPr>
        <w:t>; this</w:t>
      </w:r>
      <w:r w:rsidRPr="0037299D">
        <w:rPr>
          <w:rFonts w:ascii="Times New Roman" w:hAnsi="Times New Roman"/>
          <w:szCs w:val="24"/>
          <w:lang w:val="en-US"/>
        </w:rPr>
        <w:t xml:space="preserve"> </w:t>
      </w:r>
      <w:r w:rsidR="00643B12" w:rsidRPr="0037299D">
        <w:rPr>
          <w:rFonts w:ascii="Times New Roman" w:hAnsi="Times New Roman"/>
          <w:szCs w:val="24"/>
          <w:lang w:val="en-US"/>
        </w:rPr>
        <w:t>required</w:t>
      </w:r>
      <w:r w:rsidRPr="0037299D">
        <w:rPr>
          <w:rFonts w:ascii="Times New Roman" w:hAnsi="Times New Roman"/>
          <w:szCs w:val="24"/>
          <w:lang w:val="en-US"/>
        </w:rPr>
        <w:t xml:space="preserve"> the mandatory use of accounting figures according to </w:t>
      </w:r>
      <w:r w:rsidR="00643B12" w:rsidRPr="0037299D">
        <w:rPr>
          <w:rFonts w:ascii="Times New Roman" w:hAnsi="Times New Roman"/>
          <w:szCs w:val="24"/>
          <w:lang w:val="en-US"/>
        </w:rPr>
        <w:t>HGB</w:t>
      </w:r>
      <w:r w:rsidRPr="0037299D">
        <w:rPr>
          <w:rFonts w:ascii="Times New Roman" w:hAnsi="Times New Roman"/>
          <w:szCs w:val="24"/>
          <w:lang w:val="en-US"/>
        </w:rPr>
        <w:t xml:space="preserve"> for the determination of tax obligations.</w:t>
      </w:r>
    </w:p>
    <w:p w14:paraId="199B6671" w14:textId="77419DBE" w:rsidR="008048F7" w:rsidRPr="0037299D" w:rsidRDefault="008048F7" w:rsidP="00C24787">
      <w:pPr>
        <w:spacing w:after="120" w:line="480" w:lineRule="auto"/>
        <w:jc w:val="both"/>
        <w:rPr>
          <w:rFonts w:eastAsia="Calibri"/>
          <w:sz w:val="22"/>
          <w:lang w:val="en-US"/>
        </w:rPr>
      </w:pPr>
      <w:r w:rsidRPr="0037299D">
        <w:rPr>
          <w:rFonts w:eastAsia="Calibri"/>
          <w:sz w:val="22"/>
          <w:lang w:val="en-US"/>
        </w:rPr>
        <w:lastRenderedPageBreak/>
        <w:t>The corresponding measurement and recognition rules, based on the prudence principle</w:t>
      </w:r>
      <w:r w:rsidR="009F71C2" w:rsidRPr="0037299D">
        <w:rPr>
          <w:rFonts w:eastAsia="Calibri"/>
          <w:sz w:val="22"/>
          <w:lang w:val="en-US"/>
        </w:rPr>
        <w:t xml:space="preserve"> </w:t>
      </w:r>
      <w:r w:rsidR="008E30E8" w:rsidRPr="0037299D">
        <w:rPr>
          <w:rFonts w:eastAsia="Calibri"/>
          <w:sz w:val="22"/>
          <w:lang w:val="en-US"/>
        </w:rPr>
        <w:t>pr</w:t>
      </w:r>
      <w:r w:rsidR="008E30E8" w:rsidRPr="0037299D">
        <w:rPr>
          <w:rFonts w:eastAsia="Calibri"/>
          <w:sz w:val="22"/>
          <w:lang w:val="en-US"/>
        </w:rPr>
        <w:t>e</w:t>
      </w:r>
      <w:r w:rsidR="008E30E8" w:rsidRPr="0037299D">
        <w:rPr>
          <w:rFonts w:eastAsia="Calibri"/>
          <w:sz w:val="22"/>
          <w:lang w:val="en-US"/>
        </w:rPr>
        <w:t xml:space="preserve">vented </w:t>
      </w:r>
      <w:r w:rsidRPr="0037299D">
        <w:rPr>
          <w:rFonts w:eastAsia="Calibri"/>
          <w:sz w:val="22"/>
          <w:lang w:val="en-US"/>
        </w:rPr>
        <w:t xml:space="preserve">overvaluation but also laid the foundation for the distinct features of German financial accounting such as the non-recognition of unrealized profits, the non-capitalization of </w:t>
      </w:r>
      <w:r w:rsidR="002F57E8">
        <w:rPr>
          <w:rFonts w:eastAsia="Calibri"/>
          <w:sz w:val="22"/>
          <w:lang w:val="en-US"/>
        </w:rPr>
        <w:t>research and development (R&amp;D)</w:t>
      </w:r>
      <w:r w:rsidRPr="0037299D">
        <w:rPr>
          <w:rFonts w:eastAsia="Calibri"/>
          <w:sz w:val="22"/>
          <w:lang w:val="en-US"/>
        </w:rPr>
        <w:t xml:space="preserve"> expenses and options to build hidden reserves</w:t>
      </w:r>
      <w:r w:rsidR="00424D13" w:rsidRPr="0037299D">
        <w:rPr>
          <w:rFonts w:eastAsia="Calibri"/>
          <w:sz w:val="22"/>
          <w:lang w:val="en-US"/>
        </w:rPr>
        <w:t>, partic</w:t>
      </w:r>
      <w:r w:rsidR="00424D13" w:rsidRPr="0037299D">
        <w:rPr>
          <w:rFonts w:eastAsia="Calibri"/>
          <w:sz w:val="22"/>
          <w:lang w:val="en-US"/>
        </w:rPr>
        <w:t>u</w:t>
      </w:r>
      <w:r w:rsidR="00424D13" w:rsidRPr="0037299D">
        <w:rPr>
          <w:rFonts w:eastAsia="Calibri"/>
          <w:sz w:val="22"/>
          <w:lang w:val="en-US"/>
        </w:rPr>
        <w:t xml:space="preserve">larly </w:t>
      </w:r>
      <w:r w:rsidR="001778AB" w:rsidRPr="0037299D">
        <w:rPr>
          <w:rFonts w:eastAsia="Calibri"/>
          <w:sz w:val="22"/>
          <w:lang w:val="en-US"/>
        </w:rPr>
        <w:t>through</w:t>
      </w:r>
      <w:r w:rsidR="00424D13" w:rsidRPr="0037299D">
        <w:rPr>
          <w:rFonts w:eastAsia="Calibri"/>
          <w:sz w:val="22"/>
          <w:lang w:val="en-US"/>
        </w:rPr>
        <w:t xml:space="preserve"> an overvaluation of accrued liabilities</w:t>
      </w:r>
      <w:r w:rsidRPr="0037299D">
        <w:rPr>
          <w:rFonts w:eastAsia="Calibri"/>
          <w:sz w:val="22"/>
          <w:lang w:val="en-US"/>
        </w:rPr>
        <w:t xml:space="preserve"> (</w:t>
      </w:r>
      <w:proofErr w:type="spellStart"/>
      <w:r w:rsidRPr="0037299D">
        <w:rPr>
          <w:rFonts w:eastAsia="Calibri"/>
          <w:sz w:val="22"/>
          <w:lang w:val="en-US"/>
        </w:rPr>
        <w:t>Kosiol</w:t>
      </w:r>
      <w:proofErr w:type="spellEnd"/>
      <w:r w:rsidRPr="0037299D">
        <w:rPr>
          <w:rFonts w:eastAsia="Calibri"/>
          <w:sz w:val="22"/>
          <w:lang w:val="en-US"/>
        </w:rPr>
        <w:t>, 1937;</w:t>
      </w:r>
      <w:r w:rsidR="00784784" w:rsidRPr="0037299D">
        <w:rPr>
          <w:rFonts w:eastAsia="Calibri"/>
          <w:sz w:val="22"/>
          <w:lang w:val="en-US"/>
        </w:rPr>
        <w:t xml:space="preserve"> Abel, 1969;</w:t>
      </w:r>
      <w:r w:rsidR="00424D13" w:rsidRPr="0037299D">
        <w:rPr>
          <w:rFonts w:eastAsia="Calibri"/>
          <w:sz w:val="22"/>
          <w:lang w:val="en-US"/>
        </w:rPr>
        <w:t xml:space="preserve"> </w:t>
      </w:r>
      <w:proofErr w:type="spellStart"/>
      <w:r w:rsidR="00424D13" w:rsidRPr="0037299D">
        <w:rPr>
          <w:rFonts w:eastAsia="Calibri"/>
          <w:sz w:val="22"/>
          <w:lang w:val="en-US"/>
        </w:rPr>
        <w:t>Spoerer</w:t>
      </w:r>
      <w:proofErr w:type="spellEnd"/>
      <w:r w:rsidR="00424D13" w:rsidRPr="0037299D">
        <w:rPr>
          <w:rFonts w:eastAsia="Calibri"/>
          <w:sz w:val="22"/>
          <w:lang w:val="en-US"/>
        </w:rPr>
        <w:t>, 1998;</w:t>
      </w:r>
      <w:r w:rsidRPr="0037299D">
        <w:rPr>
          <w:rFonts w:eastAsia="Calibri"/>
          <w:sz w:val="22"/>
          <w:lang w:val="en-US"/>
        </w:rPr>
        <w:t xml:space="preserve"> </w:t>
      </w:r>
      <w:proofErr w:type="spellStart"/>
      <w:r w:rsidRPr="0037299D">
        <w:rPr>
          <w:rFonts w:eastAsia="Calibri"/>
          <w:sz w:val="22"/>
          <w:lang w:val="en-US"/>
        </w:rPr>
        <w:t>Eierle</w:t>
      </w:r>
      <w:proofErr w:type="spellEnd"/>
      <w:r w:rsidRPr="0037299D">
        <w:rPr>
          <w:rFonts w:eastAsia="Calibri"/>
          <w:sz w:val="22"/>
          <w:lang w:val="en-US"/>
        </w:rPr>
        <w:t xml:space="preserve">, 2005; Hung and </w:t>
      </w:r>
      <w:proofErr w:type="spellStart"/>
      <w:r w:rsidRPr="0037299D">
        <w:rPr>
          <w:rFonts w:eastAsia="Calibri"/>
          <w:sz w:val="22"/>
          <w:lang w:val="en-US"/>
        </w:rPr>
        <w:t>Subramanyam</w:t>
      </w:r>
      <w:proofErr w:type="spellEnd"/>
      <w:r w:rsidRPr="0037299D">
        <w:rPr>
          <w:rFonts w:eastAsia="Calibri"/>
          <w:sz w:val="22"/>
          <w:lang w:val="en-US"/>
        </w:rPr>
        <w:t>, 2007).</w:t>
      </w:r>
      <w:r w:rsidR="00D22D48" w:rsidRPr="0037299D">
        <w:rPr>
          <w:rFonts w:eastAsia="Calibri"/>
          <w:sz w:val="22"/>
          <w:lang w:val="en-US"/>
        </w:rPr>
        <w:t xml:space="preserve"> As a consequence of such rules, the HGB was – corresponding with its focus on creditor protection – more concerned with determining a “di</w:t>
      </w:r>
      <w:r w:rsidR="00D22D48" w:rsidRPr="0037299D">
        <w:rPr>
          <w:rFonts w:eastAsia="Calibri"/>
          <w:sz w:val="22"/>
          <w:lang w:val="en-US"/>
        </w:rPr>
        <w:t>s</w:t>
      </w:r>
      <w:r w:rsidR="00D22D48" w:rsidRPr="0037299D">
        <w:rPr>
          <w:rFonts w:eastAsia="Calibri"/>
          <w:sz w:val="22"/>
          <w:lang w:val="en-US"/>
        </w:rPr>
        <w:t xml:space="preserve">tributable income” </w:t>
      </w:r>
      <w:r w:rsidR="008E30E8" w:rsidRPr="0037299D">
        <w:rPr>
          <w:rFonts w:eastAsia="Calibri"/>
          <w:sz w:val="22"/>
          <w:lang w:val="en-US"/>
        </w:rPr>
        <w:t>than</w:t>
      </w:r>
      <w:r w:rsidR="00D22D48" w:rsidRPr="0037299D">
        <w:rPr>
          <w:rFonts w:eastAsia="Calibri"/>
          <w:sz w:val="22"/>
          <w:lang w:val="en-US"/>
        </w:rPr>
        <w:t xml:space="preserve"> “economic income” with the </w:t>
      </w:r>
      <w:r w:rsidR="008E30E8" w:rsidRPr="0037299D">
        <w:rPr>
          <w:rFonts w:eastAsia="Calibri"/>
          <w:sz w:val="22"/>
          <w:lang w:val="en-US"/>
        </w:rPr>
        <w:t xml:space="preserve">former </w:t>
      </w:r>
      <w:r w:rsidR="00D22D48" w:rsidRPr="0037299D">
        <w:rPr>
          <w:rFonts w:eastAsia="Calibri"/>
          <w:sz w:val="22"/>
          <w:lang w:val="en-US"/>
        </w:rPr>
        <w:t>representing “that part of the actual income […] that can be paid out to shareholders without impairing the position of the creditors or the long-term prospects of the firm” (</w:t>
      </w:r>
      <w:proofErr w:type="spellStart"/>
      <w:r w:rsidR="00D22D48" w:rsidRPr="0037299D">
        <w:rPr>
          <w:rFonts w:eastAsia="Calibri"/>
          <w:sz w:val="22"/>
          <w:lang w:val="en-US"/>
        </w:rPr>
        <w:t>Glaum</w:t>
      </w:r>
      <w:proofErr w:type="spellEnd"/>
      <w:r w:rsidR="00D22D48" w:rsidRPr="0037299D">
        <w:rPr>
          <w:rFonts w:eastAsia="Calibri"/>
          <w:sz w:val="22"/>
          <w:lang w:val="en-US"/>
        </w:rPr>
        <w:t xml:space="preserve"> and </w:t>
      </w:r>
      <w:proofErr w:type="spellStart"/>
      <w:r w:rsidR="00D22D48" w:rsidRPr="0037299D">
        <w:rPr>
          <w:rFonts w:eastAsia="Calibri"/>
          <w:sz w:val="22"/>
          <w:lang w:val="en-US"/>
        </w:rPr>
        <w:t>Mandler</w:t>
      </w:r>
      <w:proofErr w:type="spellEnd"/>
      <w:r w:rsidR="00D22D48" w:rsidRPr="0037299D">
        <w:rPr>
          <w:rFonts w:eastAsia="Calibri"/>
          <w:sz w:val="22"/>
          <w:lang w:val="en-US"/>
        </w:rPr>
        <w:t>, 1996</w:t>
      </w:r>
      <w:r w:rsidR="005C63A6" w:rsidRPr="0037299D">
        <w:rPr>
          <w:rFonts w:eastAsia="Calibri"/>
          <w:sz w:val="22"/>
          <w:lang w:val="en-US"/>
        </w:rPr>
        <w:t xml:space="preserve">: </w:t>
      </w:r>
      <w:r w:rsidR="00D22D48" w:rsidRPr="0037299D">
        <w:rPr>
          <w:rFonts w:eastAsia="Calibri"/>
          <w:sz w:val="22"/>
          <w:lang w:val="en-US"/>
        </w:rPr>
        <w:t xml:space="preserve">218). </w:t>
      </w:r>
    </w:p>
    <w:p w14:paraId="79B5C0A2" w14:textId="0C49360C" w:rsidR="008048F7" w:rsidRPr="0037299D" w:rsidRDefault="008048F7"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2.</w:t>
      </w:r>
      <w:r w:rsidR="004D1355" w:rsidRPr="0037299D">
        <w:rPr>
          <w:rFonts w:ascii="Times New Roman" w:hAnsi="Times New Roman"/>
          <w:b/>
          <w:szCs w:val="24"/>
          <w:lang w:val="en-US"/>
        </w:rPr>
        <w:t>1.</w:t>
      </w:r>
      <w:r w:rsidR="0049536E" w:rsidRPr="0037299D">
        <w:rPr>
          <w:rFonts w:ascii="Times New Roman" w:hAnsi="Times New Roman"/>
          <w:b/>
          <w:szCs w:val="24"/>
          <w:lang w:val="en-US"/>
        </w:rPr>
        <w:t>3</w:t>
      </w:r>
      <w:r w:rsidRPr="0037299D">
        <w:rPr>
          <w:rFonts w:ascii="Times New Roman" w:hAnsi="Times New Roman"/>
          <w:b/>
          <w:szCs w:val="24"/>
          <w:lang w:val="en-US"/>
        </w:rPr>
        <w:t xml:space="preserve"> </w:t>
      </w:r>
      <w:r w:rsidR="005A306E" w:rsidRPr="0037299D">
        <w:rPr>
          <w:rFonts w:ascii="Times New Roman" w:hAnsi="Times New Roman"/>
          <w:b/>
          <w:szCs w:val="24"/>
          <w:lang w:val="en-US"/>
        </w:rPr>
        <w:t>Academic contributions to accounting in the first half of the 20</w:t>
      </w:r>
      <w:r w:rsidR="005A306E" w:rsidRPr="0037299D">
        <w:rPr>
          <w:rFonts w:ascii="Times New Roman" w:hAnsi="Times New Roman"/>
          <w:b/>
          <w:szCs w:val="24"/>
          <w:vertAlign w:val="superscript"/>
          <w:lang w:val="en-US"/>
        </w:rPr>
        <w:t>th</w:t>
      </w:r>
      <w:r w:rsidR="005A306E" w:rsidRPr="0037299D">
        <w:rPr>
          <w:rFonts w:ascii="Times New Roman" w:hAnsi="Times New Roman"/>
          <w:b/>
          <w:szCs w:val="24"/>
          <w:lang w:val="en-US"/>
        </w:rPr>
        <w:t xml:space="preserve"> century</w:t>
      </w:r>
    </w:p>
    <w:p w14:paraId="4CAC00E9" w14:textId="3CE70BD9" w:rsidR="007359AD" w:rsidRPr="0037299D" w:rsidRDefault="008048F7" w:rsidP="007F37F2">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In </w:t>
      </w:r>
      <w:r w:rsidR="008D12B2" w:rsidRPr="0037299D">
        <w:rPr>
          <w:rFonts w:ascii="Times New Roman" w:hAnsi="Times New Roman"/>
          <w:szCs w:val="24"/>
          <w:lang w:val="en-US"/>
        </w:rPr>
        <w:t xml:space="preserve">addition </w:t>
      </w:r>
      <w:r w:rsidRPr="0037299D">
        <w:rPr>
          <w:rFonts w:ascii="Times New Roman" w:hAnsi="Times New Roman"/>
          <w:szCs w:val="24"/>
          <w:lang w:val="en-US"/>
        </w:rPr>
        <w:t xml:space="preserve">to the </w:t>
      </w:r>
      <w:r w:rsidR="00DB65FE" w:rsidRPr="0037299D">
        <w:rPr>
          <w:rFonts w:ascii="Times New Roman" w:hAnsi="Times New Roman"/>
          <w:szCs w:val="24"/>
          <w:lang w:val="en-US"/>
        </w:rPr>
        <w:t xml:space="preserve">effects of </w:t>
      </w:r>
      <w:r w:rsidRPr="0037299D">
        <w:rPr>
          <w:rFonts w:ascii="Times New Roman" w:hAnsi="Times New Roman"/>
          <w:szCs w:val="24"/>
          <w:lang w:val="en-US"/>
        </w:rPr>
        <w:t xml:space="preserve">legislative </w:t>
      </w:r>
      <w:r w:rsidR="00DB65FE" w:rsidRPr="0037299D">
        <w:rPr>
          <w:rFonts w:ascii="Times New Roman" w:hAnsi="Times New Roman"/>
          <w:szCs w:val="24"/>
          <w:lang w:val="en-US"/>
        </w:rPr>
        <w:t>changes</w:t>
      </w:r>
      <w:r w:rsidRPr="0037299D">
        <w:rPr>
          <w:rFonts w:ascii="Times New Roman" w:hAnsi="Times New Roman"/>
          <w:szCs w:val="24"/>
          <w:lang w:val="en-US"/>
        </w:rPr>
        <w:t>, separation of ownership and co</w:t>
      </w:r>
      <w:r w:rsidRPr="0037299D">
        <w:rPr>
          <w:rFonts w:ascii="Times New Roman" w:hAnsi="Times New Roman"/>
          <w:szCs w:val="24"/>
          <w:lang w:val="en-US"/>
        </w:rPr>
        <w:t>n</w:t>
      </w:r>
      <w:r w:rsidRPr="0037299D">
        <w:rPr>
          <w:rFonts w:ascii="Times New Roman" w:hAnsi="Times New Roman"/>
          <w:szCs w:val="24"/>
          <w:lang w:val="en-US"/>
        </w:rPr>
        <w:t xml:space="preserve">trol </w:t>
      </w:r>
      <w:r w:rsidR="007F37F2">
        <w:rPr>
          <w:rFonts w:ascii="Times New Roman" w:hAnsi="Times New Roman"/>
          <w:szCs w:val="24"/>
          <w:lang w:val="en-US"/>
        </w:rPr>
        <w:t>increased as many businesses progressively grew and involved multiple owners, leading</w:t>
      </w:r>
      <w:r w:rsidR="00513AEF" w:rsidRPr="0037299D">
        <w:rPr>
          <w:rFonts w:ascii="Times New Roman" w:hAnsi="Times New Roman"/>
          <w:szCs w:val="24"/>
          <w:lang w:val="en-US"/>
        </w:rPr>
        <w:t xml:space="preserve"> to </w:t>
      </w:r>
      <w:r w:rsidRPr="0037299D">
        <w:rPr>
          <w:rFonts w:ascii="Times New Roman" w:hAnsi="Times New Roman"/>
          <w:szCs w:val="24"/>
          <w:lang w:val="en-US"/>
        </w:rPr>
        <w:t>a</w:t>
      </w:r>
      <w:r w:rsidR="007F37F2">
        <w:rPr>
          <w:rFonts w:ascii="Times New Roman" w:hAnsi="Times New Roman"/>
          <w:szCs w:val="24"/>
          <w:lang w:val="en-US"/>
        </w:rPr>
        <w:t xml:space="preserve"> higher</w:t>
      </w:r>
      <w:r w:rsidRPr="0037299D">
        <w:rPr>
          <w:rFonts w:ascii="Times New Roman" w:hAnsi="Times New Roman"/>
          <w:szCs w:val="24"/>
          <w:lang w:val="en-US"/>
        </w:rPr>
        <w:t xml:space="preserve"> d</w:t>
      </w:r>
      <w:r w:rsidRPr="0037299D">
        <w:rPr>
          <w:rFonts w:ascii="Times New Roman" w:hAnsi="Times New Roman"/>
          <w:szCs w:val="24"/>
          <w:lang w:val="en-US"/>
        </w:rPr>
        <w:t>e</w:t>
      </w:r>
      <w:r w:rsidRPr="0037299D">
        <w:rPr>
          <w:rFonts w:ascii="Times New Roman" w:hAnsi="Times New Roman"/>
          <w:szCs w:val="24"/>
          <w:lang w:val="en-US"/>
        </w:rPr>
        <w:t>mand for information on the economic situation of compan</w:t>
      </w:r>
      <w:r w:rsidR="00513AEF" w:rsidRPr="0037299D">
        <w:rPr>
          <w:rFonts w:ascii="Times New Roman" w:hAnsi="Times New Roman"/>
          <w:szCs w:val="24"/>
          <w:lang w:val="en-US"/>
        </w:rPr>
        <w:t>ies</w:t>
      </w:r>
      <w:r w:rsidRPr="0037299D">
        <w:rPr>
          <w:rFonts w:ascii="Times New Roman" w:hAnsi="Times New Roman"/>
          <w:szCs w:val="24"/>
          <w:lang w:val="en-US"/>
        </w:rPr>
        <w:t xml:space="preserve"> (Schneider, 1992; </w:t>
      </w:r>
      <w:proofErr w:type="spellStart"/>
      <w:r w:rsidRPr="0037299D">
        <w:rPr>
          <w:rFonts w:ascii="Times New Roman" w:hAnsi="Times New Roman"/>
          <w:szCs w:val="24"/>
          <w:lang w:val="en-US"/>
        </w:rPr>
        <w:t>Schaier</w:t>
      </w:r>
      <w:proofErr w:type="spellEnd"/>
      <w:r w:rsidRPr="0037299D">
        <w:rPr>
          <w:rFonts w:ascii="Times New Roman" w:hAnsi="Times New Roman"/>
          <w:szCs w:val="24"/>
          <w:lang w:val="en-US"/>
        </w:rPr>
        <w:t xml:space="preserve"> 2007). </w:t>
      </w:r>
      <w:r w:rsidR="007359AD" w:rsidRPr="0037299D">
        <w:rPr>
          <w:rFonts w:ascii="Times New Roman" w:hAnsi="Times New Roman"/>
          <w:szCs w:val="24"/>
          <w:lang w:val="en-US"/>
        </w:rPr>
        <w:t xml:space="preserve">In this context, </w:t>
      </w:r>
      <w:r w:rsidR="008D12B2" w:rsidRPr="0037299D">
        <w:rPr>
          <w:rFonts w:ascii="Times New Roman" w:hAnsi="Times New Roman"/>
          <w:szCs w:val="24"/>
          <w:lang w:val="en-US"/>
        </w:rPr>
        <w:t xml:space="preserve">the </w:t>
      </w:r>
      <w:r w:rsidR="0000596F" w:rsidRPr="0037299D">
        <w:rPr>
          <w:rFonts w:ascii="Times New Roman" w:hAnsi="Times New Roman"/>
          <w:szCs w:val="24"/>
          <w:lang w:val="en-US"/>
        </w:rPr>
        <w:t xml:space="preserve">academic community </w:t>
      </w:r>
      <w:r w:rsidR="00BF54F9" w:rsidRPr="0037299D">
        <w:rPr>
          <w:rFonts w:ascii="Times New Roman" w:hAnsi="Times New Roman"/>
          <w:szCs w:val="24"/>
          <w:lang w:val="en-US"/>
        </w:rPr>
        <w:t>focused</w:t>
      </w:r>
      <w:r w:rsidR="00504970" w:rsidRPr="0037299D">
        <w:rPr>
          <w:rFonts w:ascii="Times New Roman" w:hAnsi="Times New Roman"/>
          <w:szCs w:val="24"/>
          <w:lang w:val="en-US"/>
        </w:rPr>
        <w:t xml:space="preserve"> </w:t>
      </w:r>
      <w:r w:rsidR="00BF54F9" w:rsidRPr="0037299D">
        <w:rPr>
          <w:rFonts w:ascii="Times New Roman" w:hAnsi="Times New Roman"/>
          <w:szCs w:val="24"/>
          <w:lang w:val="en-US"/>
        </w:rPr>
        <w:t xml:space="preserve">attention on </w:t>
      </w:r>
      <w:r w:rsidR="00CB4A22" w:rsidRPr="0037299D">
        <w:rPr>
          <w:rFonts w:ascii="Times New Roman" w:hAnsi="Times New Roman"/>
          <w:szCs w:val="24"/>
          <w:lang w:val="en-US"/>
        </w:rPr>
        <w:t xml:space="preserve">how assets and liabilities should be valued and when profits were realized </w:t>
      </w:r>
      <w:r w:rsidR="00BF54F9" w:rsidRPr="0037299D">
        <w:rPr>
          <w:rFonts w:ascii="Times New Roman" w:hAnsi="Times New Roman"/>
          <w:szCs w:val="24"/>
          <w:lang w:val="en-US"/>
        </w:rPr>
        <w:t>within the framework of various theories of the ba</w:t>
      </w:r>
      <w:r w:rsidR="00BF54F9" w:rsidRPr="0037299D">
        <w:rPr>
          <w:rFonts w:ascii="Times New Roman" w:hAnsi="Times New Roman"/>
          <w:szCs w:val="24"/>
          <w:lang w:val="en-US"/>
        </w:rPr>
        <w:t>l</w:t>
      </w:r>
      <w:r w:rsidR="00BF54F9" w:rsidRPr="0037299D">
        <w:rPr>
          <w:rFonts w:ascii="Times New Roman" w:hAnsi="Times New Roman"/>
          <w:szCs w:val="24"/>
          <w:lang w:val="en-US"/>
        </w:rPr>
        <w:t xml:space="preserve">ance sheet, the </w:t>
      </w:r>
      <w:r w:rsidR="00CB4A22" w:rsidRPr="0037299D">
        <w:rPr>
          <w:rFonts w:ascii="Times New Roman" w:hAnsi="Times New Roman"/>
          <w:szCs w:val="24"/>
          <w:lang w:val="en-US"/>
        </w:rPr>
        <w:t>“</w:t>
      </w:r>
      <w:proofErr w:type="spellStart"/>
      <w:r w:rsidR="00CB4A22" w:rsidRPr="0037299D">
        <w:rPr>
          <w:rFonts w:ascii="Times New Roman" w:hAnsi="Times New Roman"/>
          <w:szCs w:val="24"/>
          <w:lang w:val="en-US"/>
        </w:rPr>
        <w:t>Bilanztheorien</w:t>
      </w:r>
      <w:proofErr w:type="spellEnd"/>
      <w:r w:rsidR="00CB4A22" w:rsidRPr="0037299D">
        <w:rPr>
          <w:rFonts w:ascii="Times New Roman" w:hAnsi="Times New Roman"/>
          <w:szCs w:val="24"/>
          <w:lang w:val="en-US"/>
        </w:rPr>
        <w:t>” (</w:t>
      </w:r>
      <w:r w:rsidR="008E4B41" w:rsidRPr="0037299D">
        <w:rPr>
          <w:rFonts w:ascii="Times New Roman" w:hAnsi="Times New Roman"/>
          <w:szCs w:val="24"/>
          <w:lang w:val="en-US"/>
        </w:rPr>
        <w:t xml:space="preserve">e.g., </w:t>
      </w:r>
      <w:proofErr w:type="spellStart"/>
      <w:r w:rsidR="001E2751" w:rsidRPr="0037299D">
        <w:rPr>
          <w:rFonts w:ascii="Times New Roman" w:hAnsi="Times New Roman"/>
          <w:szCs w:val="24"/>
          <w:lang w:val="en-US"/>
        </w:rPr>
        <w:t>Schmalenbach</w:t>
      </w:r>
      <w:proofErr w:type="spellEnd"/>
      <w:r w:rsidR="001E2751" w:rsidRPr="0037299D">
        <w:rPr>
          <w:rFonts w:ascii="Times New Roman" w:hAnsi="Times New Roman"/>
          <w:szCs w:val="24"/>
          <w:lang w:val="en-US"/>
        </w:rPr>
        <w:t>, 1920; Schmidt, 1921;</w:t>
      </w:r>
      <w:r w:rsidR="008E4B41" w:rsidRPr="0037299D">
        <w:rPr>
          <w:rFonts w:ascii="Times New Roman" w:hAnsi="Times New Roman"/>
          <w:szCs w:val="24"/>
          <w:lang w:val="en-US"/>
        </w:rPr>
        <w:t xml:space="preserve"> </w:t>
      </w:r>
      <w:proofErr w:type="spellStart"/>
      <w:r w:rsidR="008E4B41" w:rsidRPr="0037299D">
        <w:rPr>
          <w:rFonts w:ascii="Times New Roman" w:hAnsi="Times New Roman"/>
          <w:szCs w:val="24"/>
          <w:lang w:val="en-US"/>
        </w:rPr>
        <w:t>Mahlberg</w:t>
      </w:r>
      <w:proofErr w:type="spellEnd"/>
      <w:r w:rsidR="008E4B41" w:rsidRPr="0037299D">
        <w:rPr>
          <w:rFonts w:ascii="Times New Roman" w:hAnsi="Times New Roman"/>
          <w:szCs w:val="24"/>
          <w:lang w:val="en-US"/>
        </w:rPr>
        <w:t>, 1923; Isaac, 1924</w:t>
      </w:r>
      <w:r w:rsidR="00EC15E6" w:rsidRPr="0037299D">
        <w:rPr>
          <w:rFonts w:ascii="Times New Roman" w:hAnsi="Times New Roman"/>
          <w:szCs w:val="24"/>
          <w:lang w:val="en-US"/>
        </w:rPr>
        <w:t>;</w:t>
      </w:r>
      <w:r w:rsidR="008E4B41" w:rsidRPr="0037299D">
        <w:rPr>
          <w:rFonts w:ascii="Times New Roman" w:hAnsi="Times New Roman"/>
          <w:szCs w:val="24"/>
          <w:lang w:val="en-US"/>
        </w:rPr>
        <w:t xml:space="preserve"> </w:t>
      </w:r>
      <w:proofErr w:type="spellStart"/>
      <w:r w:rsidR="008E4B41" w:rsidRPr="0037299D">
        <w:rPr>
          <w:rFonts w:ascii="Times New Roman" w:hAnsi="Times New Roman"/>
          <w:szCs w:val="24"/>
          <w:lang w:val="en-US"/>
        </w:rPr>
        <w:t>Walb</w:t>
      </w:r>
      <w:proofErr w:type="spellEnd"/>
      <w:r w:rsidR="008E4B41" w:rsidRPr="0037299D">
        <w:rPr>
          <w:rFonts w:ascii="Times New Roman" w:hAnsi="Times New Roman"/>
          <w:szCs w:val="24"/>
          <w:lang w:val="en-US"/>
        </w:rPr>
        <w:t>, 1924</w:t>
      </w:r>
      <w:r w:rsidR="00CB4A22" w:rsidRPr="0037299D">
        <w:rPr>
          <w:rFonts w:ascii="Times New Roman" w:hAnsi="Times New Roman"/>
          <w:szCs w:val="24"/>
          <w:lang w:val="en-US"/>
        </w:rPr>
        <w:t xml:space="preserve">). </w:t>
      </w:r>
      <w:proofErr w:type="spellStart"/>
      <w:r w:rsidR="007359AD" w:rsidRPr="0037299D">
        <w:rPr>
          <w:rFonts w:ascii="Times New Roman" w:hAnsi="Times New Roman"/>
          <w:szCs w:val="24"/>
          <w:lang w:val="en-GB"/>
        </w:rPr>
        <w:t>Schmalenbach’s</w:t>
      </w:r>
      <w:proofErr w:type="spellEnd"/>
      <w:r w:rsidR="007359AD" w:rsidRPr="0037299D">
        <w:rPr>
          <w:rFonts w:ascii="Times New Roman" w:hAnsi="Times New Roman"/>
          <w:szCs w:val="24"/>
          <w:lang w:val="en-GB"/>
        </w:rPr>
        <w:t xml:space="preserve"> much debated </w:t>
      </w:r>
      <w:r w:rsidR="008F2B30" w:rsidRPr="0037299D">
        <w:rPr>
          <w:rFonts w:ascii="Times New Roman" w:hAnsi="Times New Roman"/>
          <w:szCs w:val="24"/>
          <w:lang w:val="en-GB"/>
        </w:rPr>
        <w:t>‘</w:t>
      </w:r>
      <w:r w:rsidR="007359AD" w:rsidRPr="0037299D">
        <w:rPr>
          <w:rFonts w:ascii="Times New Roman" w:hAnsi="Times New Roman"/>
          <w:szCs w:val="24"/>
          <w:lang w:val="en-GB"/>
        </w:rPr>
        <w:t>dynamic accounting theory</w:t>
      </w:r>
      <w:r w:rsidR="008F2B30" w:rsidRPr="0037299D">
        <w:rPr>
          <w:rFonts w:ascii="Times New Roman" w:hAnsi="Times New Roman"/>
          <w:szCs w:val="24"/>
          <w:lang w:val="en-GB"/>
        </w:rPr>
        <w:t>’</w:t>
      </w:r>
      <w:r w:rsidR="007359AD" w:rsidRPr="0037299D">
        <w:rPr>
          <w:rFonts w:ascii="Times New Roman" w:hAnsi="Times New Roman"/>
          <w:szCs w:val="24"/>
          <w:lang w:val="en-GB"/>
        </w:rPr>
        <w:t xml:space="preserve"> </w:t>
      </w:r>
      <w:r w:rsidR="00504970" w:rsidRPr="0037299D">
        <w:rPr>
          <w:rFonts w:ascii="Times New Roman" w:hAnsi="Times New Roman"/>
          <w:szCs w:val="24"/>
          <w:lang w:val="en-GB"/>
        </w:rPr>
        <w:t>specif</w:t>
      </w:r>
      <w:r w:rsidR="00504970" w:rsidRPr="0037299D">
        <w:rPr>
          <w:rFonts w:ascii="Times New Roman" w:hAnsi="Times New Roman"/>
          <w:szCs w:val="24"/>
          <w:lang w:val="en-GB"/>
        </w:rPr>
        <w:t>i</w:t>
      </w:r>
      <w:r w:rsidR="00504970" w:rsidRPr="0037299D">
        <w:rPr>
          <w:rFonts w:ascii="Times New Roman" w:hAnsi="Times New Roman"/>
          <w:szCs w:val="24"/>
          <w:lang w:val="en-GB"/>
        </w:rPr>
        <w:t>cally conceptualized</w:t>
      </w:r>
      <w:r w:rsidR="007359AD" w:rsidRPr="0037299D">
        <w:rPr>
          <w:rFonts w:ascii="Times New Roman" w:hAnsi="Times New Roman"/>
          <w:szCs w:val="24"/>
          <w:lang w:val="en-GB"/>
        </w:rPr>
        <w:t xml:space="preserve"> the determination of periodic income and its link to the balance sheet</w:t>
      </w:r>
      <w:r w:rsidR="00DE49B8" w:rsidRPr="0037299D">
        <w:rPr>
          <w:rFonts w:ascii="Times New Roman" w:hAnsi="Times New Roman"/>
          <w:szCs w:val="24"/>
          <w:lang w:val="en-GB"/>
        </w:rPr>
        <w:t xml:space="preserve"> (</w:t>
      </w:r>
      <w:proofErr w:type="spellStart"/>
      <w:r w:rsidR="001E2751" w:rsidRPr="0037299D">
        <w:rPr>
          <w:rFonts w:ascii="Times New Roman" w:hAnsi="Times New Roman"/>
          <w:szCs w:val="24"/>
          <w:lang w:val="en-GB"/>
        </w:rPr>
        <w:t>Schmalenbach</w:t>
      </w:r>
      <w:proofErr w:type="spellEnd"/>
      <w:r w:rsidR="001E2751" w:rsidRPr="0037299D">
        <w:rPr>
          <w:rFonts w:ascii="Times New Roman" w:hAnsi="Times New Roman"/>
          <w:szCs w:val="24"/>
          <w:lang w:val="en-GB"/>
        </w:rPr>
        <w:t xml:space="preserve">, 1920; </w:t>
      </w:r>
      <w:proofErr w:type="spellStart"/>
      <w:r w:rsidR="00DE49B8" w:rsidRPr="0037299D">
        <w:rPr>
          <w:rFonts w:ascii="Times New Roman" w:hAnsi="Times New Roman"/>
          <w:szCs w:val="24"/>
          <w:lang w:val="en-GB"/>
        </w:rPr>
        <w:t>Schranz</w:t>
      </w:r>
      <w:proofErr w:type="spellEnd"/>
      <w:r w:rsidR="00DE49B8" w:rsidRPr="0037299D">
        <w:rPr>
          <w:rFonts w:ascii="Times New Roman" w:hAnsi="Times New Roman"/>
          <w:szCs w:val="24"/>
          <w:lang w:val="en-GB"/>
        </w:rPr>
        <w:t>, 1937)</w:t>
      </w:r>
      <w:r w:rsidR="007359AD" w:rsidRPr="0037299D">
        <w:rPr>
          <w:rFonts w:ascii="Times New Roman" w:hAnsi="Times New Roman"/>
          <w:szCs w:val="24"/>
          <w:lang w:val="en-GB"/>
        </w:rPr>
        <w:t>. Th</w:t>
      </w:r>
      <w:r w:rsidR="00A42BF7" w:rsidRPr="0037299D">
        <w:rPr>
          <w:rFonts w:ascii="Times New Roman" w:hAnsi="Times New Roman"/>
          <w:szCs w:val="24"/>
          <w:lang w:val="en-GB"/>
        </w:rPr>
        <w:t>ese considerations contributed to a theoretical a</w:t>
      </w:r>
      <w:r w:rsidR="00A42BF7" w:rsidRPr="0037299D">
        <w:rPr>
          <w:rFonts w:ascii="Times New Roman" w:hAnsi="Times New Roman"/>
          <w:szCs w:val="24"/>
          <w:lang w:val="en-GB"/>
        </w:rPr>
        <w:t>p</w:t>
      </w:r>
      <w:r w:rsidR="00A42BF7" w:rsidRPr="0037299D">
        <w:rPr>
          <w:rFonts w:ascii="Times New Roman" w:hAnsi="Times New Roman"/>
          <w:szCs w:val="24"/>
          <w:lang w:val="en-GB"/>
        </w:rPr>
        <w:t xml:space="preserve">proach which improved the </w:t>
      </w:r>
      <w:r w:rsidR="007359AD" w:rsidRPr="0037299D">
        <w:rPr>
          <w:rFonts w:ascii="Times New Roman" w:hAnsi="Times New Roman"/>
          <w:szCs w:val="24"/>
          <w:lang w:val="en-GB"/>
        </w:rPr>
        <w:t>comparability</w:t>
      </w:r>
      <w:r w:rsidR="00A42BF7" w:rsidRPr="0037299D">
        <w:rPr>
          <w:rFonts w:ascii="Times New Roman" w:hAnsi="Times New Roman"/>
          <w:szCs w:val="24"/>
          <w:lang w:val="en-GB"/>
        </w:rPr>
        <w:t xml:space="preserve"> of accounting information</w:t>
      </w:r>
      <w:r w:rsidR="007359AD" w:rsidRPr="0037299D">
        <w:rPr>
          <w:rFonts w:ascii="Times New Roman" w:hAnsi="Times New Roman"/>
          <w:szCs w:val="24"/>
          <w:lang w:val="en-GB"/>
        </w:rPr>
        <w:t xml:space="preserve"> over time and facil</w:t>
      </w:r>
      <w:r w:rsidR="007359AD" w:rsidRPr="0037299D">
        <w:rPr>
          <w:rFonts w:ascii="Times New Roman" w:hAnsi="Times New Roman"/>
          <w:szCs w:val="24"/>
          <w:lang w:val="en-GB"/>
        </w:rPr>
        <w:t>i</w:t>
      </w:r>
      <w:r w:rsidR="007359AD" w:rsidRPr="0037299D">
        <w:rPr>
          <w:rFonts w:ascii="Times New Roman" w:hAnsi="Times New Roman"/>
          <w:szCs w:val="24"/>
          <w:lang w:val="en-GB"/>
        </w:rPr>
        <w:t>tated control and accountability (</w:t>
      </w:r>
      <w:proofErr w:type="spellStart"/>
      <w:r w:rsidR="007359AD" w:rsidRPr="0037299D">
        <w:rPr>
          <w:rFonts w:ascii="Times New Roman" w:hAnsi="Times New Roman"/>
          <w:szCs w:val="24"/>
          <w:lang w:val="en-GB"/>
        </w:rPr>
        <w:t>Küpper</w:t>
      </w:r>
      <w:proofErr w:type="spellEnd"/>
      <w:r w:rsidR="007359AD" w:rsidRPr="0037299D">
        <w:rPr>
          <w:rFonts w:ascii="Times New Roman" w:hAnsi="Times New Roman"/>
          <w:szCs w:val="24"/>
          <w:lang w:val="en-GB"/>
        </w:rPr>
        <w:t xml:space="preserve"> and </w:t>
      </w:r>
      <w:proofErr w:type="spellStart"/>
      <w:r w:rsidR="007359AD" w:rsidRPr="0037299D">
        <w:rPr>
          <w:rFonts w:ascii="Times New Roman" w:hAnsi="Times New Roman"/>
          <w:szCs w:val="24"/>
          <w:lang w:val="en-GB"/>
        </w:rPr>
        <w:t>Mattessich</w:t>
      </w:r>
      <w:proofErr w:type="spellEnd"/>
      <w:r w:rsidR="007359AD" w:rsidRPr="0037299D">
        <w:rPr>
          <w:rFonts w:ascii="Times New Roman" w:hAnsi="Times New Roman"/>
          <w:szCs w:val="24"/>
          <w:lang w:val="en-GB"/>
        </w:rPr>
        <w:t xml:space="preserve">, 2005). </w:t>
      </w:r>
      <w:r w:rsidR="00360941">
        <w:rPr>
          <w:rFonts w:ascii="Times New Roman" w:hAnsi="Times New Roman"/>
          <w:szCs w:val="24"/>
          <w:lang w:val="en-GB"/>
        </w:rPr>
        <w:t xml:space="preserve">In addition, firms were not solely </w:t>
      </w:r>
      <w:r w:rsidR="00360941">
        <w:rPr>
          <w:rFonts w:ascii="Times New Roman" w:hAnsi="Times New Roman"/>
          <w:szCs w:val="24"/>
          <w:lang w:val="en-GB"/>
        </w:rPr>
        <w:lastRenderedPageBreak/>
        <w:t>considered a source of income for its shareholders, but were expected to serve different stak</w:t>
      </w:r>
      <w:r w:rsidR="00360941">
        <w:rPr>
          <w:rFonts w:ascii="Times New Roman" w:hAnsi="Times New Roman"/>
          <w:szCs w:val="24"/>
          <w:lang w:val="en-GB"/>
        </w:rPr>
        <w:t>e</w:t>
      </w:r>
      <w:r w:rsidR="00360941">
        <w:rPr>
          <w:rFonts w:ascii="Times New Roman" w:hAnsi="Times New Roman"/>
          <w:szCs w:val="24"/>
          <w:lang w:val="en-GB"/>
        </w:rPr>
        <w:t>holders</w:t>
      </w:r>
      <w:r w:rsidR="00740208" w:rsidRPr="0037299D">
        <w:rPr>
          <w:rFonts w:ascii="Times New Roman" w:hAnsi="Times New Roman"/>
          <w:szCs w:val="24"/>
          <w:lang w:val="en-GB"/>
        </w:rPr>
        <w:t xml:space="preserve"> (</w:t>
      </w:r>
      <w:proofErr w:type="spellStart"/>
      <w:r w:rsidR="00740208" w:rsidRPr="0037299D">
        <w:rPr>
          <w:rFonts w:ascii="Times New Roman" w:hAnsi="Times New Roman"/>
          <w:szCs w:val="24"/>
          <w:lang w:val="en-GB"/>
        </w:rPr>
        <w:t>Glaum</w:t>
      </w:r>
      <w:proofErr w:type="spellEnd"/>
      <w:r w:rsidR="00740208" w:rsidRPr="0037299D">
        <w:rPr>
          <w:rFonts w:ascii="Times New Roman" w:hAnsi="Times New Roman"/>
          <w:szCs w:val="24"/>
          <w:lang w:val="en-GB"/>
        </w:rPr>
        <w:t xml:space="preserve">, 2000). </w:t>
      </w:r>
      <w:r w:rsidR="00360941">
        <w:rPr>
          <w:rFonts w:ascii="Times New Roman" w:hAnsi="Times New Roman"/>
          <w:szCs w:val="24"/>
          <w:lang w:val="en-GB"/>
        </w:rPr>
        <w:t>Correspondingly, s</w:t>
      </w:r>
      <w:r w:rsidR="00360941" w:rsidRPr="0037299D">
        <w:rPr>
          <w:rFonts w:ascii="Times New Roman" w:hAnsi="Times New Roman"/>
          <w:szCs w:val="24"/>
          <w:lang w:val="en-GB"/>
        </w:rPr>
        <w:t>takehol</w:t>
      </w:r>
      <w:r w:rsidR="00360941" w:rsidRPr="0037299D">
        <w:rPr>
          <w:rFonts w:ascii="Times New Roman" w:hAnsi="Times New Roman"/>
          <w:szCs w:val="24"/>
          <w:lang w:val="en-GB"/>
        </w:rPr>
        <w:t>d</w:t>
      </w:r>
      <w:r w:rsidR="00360941" w:rsidRPr="0037299D">
        <w:rPr>
          <w:rFonts w:ascii="Times New Roman" w:hAnsi="Times New Roman"/>
          <w:szCs w:val="24"/>
          <w:lang w:val="en-GB"/>
        </w:rPr>
        <w:t xml:space="preserve">ers </w:t>
      </w:r>
      <w:r w:rsidR="00402BE1" w:rsidRPr="0037299D">
        <w:rPr>
          <w:rFonts w:ascii="Times New Roman" w:hAnsi="Times New Roman"/>
          <w:szCs w:val="24"/>
          <w:lang w:val="en-GB"/>
        </w:rPr>
        <w:t>expected managers not to focus solely on shareholders’ financial interests but also to consi</w:t>
      </w:r>
      <w:r w:rsidR="00402BE1" w:rsidRPr="0037299D">
        <w:rPr>
          <w:rFonts w:ascii="Times New Roman" w:hAnsi="Times New Roman"/>
          <w:szCs w:val="24"/>
          <w:lang w:val="en-GB"/>
        </w:rPr>
        <w:t>d</w:t>
      </w:r>
      <w:r w:rsidR="00402BE1" w:rsidRPr="0037299D">
        <w:rPr>
          <w:rFonts w:ascii="Times New Roman" w:hAnsi="Times New Roman"/>
          <w:szCs w:val="24"/>
          <w:lang w:val="en-GB"/>
        </w:rPr>
        <w:t xml:space="preserve">er the interests of various wider groups </w:t>
      </w:r>
      <w:r w:rsidR="00740208" w:rsidRPr="0037299D">
        <w:rPr>
          <w:rFonts w:ascii="Times New Roman" w:hAnsi="Times New Roman"/>
          <w:szCs w:val="24"/>
          <w:lang w:val="en-GB"/>
        </w:rPr>
        <w:t xml:space="preserve">(van </w:t>
      </w:r>
      <w:proofErr w:type="spellStart"/>
      <w:r w:rsidR="00740208" w:rsidRPr="0037299D">
        <w:rPr>
          <w:rFonts w:ascii="Times New Roman" w:hAnsi="Times New Roman"/>
          <w:szCs w:val="24"/>
          <w:lang w:val="en-GB"/>
        </w:rPr>
        <w:t>Mourick</w:t>
      </w:r>
      <w:proofErr w:type="spellEnd"/>
      <w:r w:rsidR="00740208" w:rsidRPr="0037299D">
        <w:rPr>
          <w:rFonts w:ascii="Times New Roman" w:hAnsi="Times New Roman"/>
          <w:szCs w:val="24"/>
          <w:lang w:val="en-GB"/>
        </w:rPr>
        <w:t xml:space="preserve">, 2014). </w:t>
      </w:r>
      <w:r w:rsidR="00A64005" w:rsidRPr="0037299D">
        <w:rPr>
          <w:rFonts w:ascii="Times New Roman" w:hAnsi="Times New Roman"/>
          <w:szCs w:val="24"/>
          <w:lang w:val="en-GB"/>
        </w:rPr>
        <w:t xml:space="preserve">In this socio-economic context </w:t>
      </w:r>
      <w:r w:rsidR="007359AD" w:rsidRPr="0037299D">
        <w:rPr>
          <w:rFonts w:ascii="Times New Roman" w:hAnsi="Times New Roman"/>
          <w:szCs w:val="24"/>
          <w:lang w:val="en-GB"/>
        </w:rPr>
        <w:t xml:space="preserve">financial accounting </w:t>
      </w:r>
      <w:r w:rsidR="0092359C" w:rsidRPr="0037299D">
        <w:rPr>
          <w:rFonts w:ascii="Times New Roman" w:hAnsi="Times New Roman"/>
          <w:szCs w:val="24"/>
          <w:lang w:val="en-GB"/>
        </w:rPr>
        <w:t>t</w:t>
      </w:r>
      <w:r w:rsidR="0092359C">
        <w:rPr>
          <w:rFonts w:ascii="Times New Roman" w:hAnsi="Times New Roman"/>
          <w:szCs w:val="24"/>
          <w:lang w:val="en-GB"/>
        </w:rPr>
        <w:t>ook</w:t>
      </w:r>
      <w:r w:rsidR="0092359C" w:rsidRPr="0037299D">
        <w:rPr>
          <w:rFonts w:ascii="Times New Roman" w:hAnsi="Times New Roman"/>
          <w:szCs w:val="24"/>
          <w:lang w:val="en-GB"/>
        </w:rPr>
        <w:t xml:space="preserve"> </w:t>
      </w:r>
      <w:r w:rsidR="00A64005" w:rsidRPr="0037299D">
        <w:rPr>
          <w:rFonts w:ascii="Times New Roman" w:hAnsi="Times New Roman"/>
          <w:szCs w:val="24"/>
          <w:lang w:val="en-GB"/>
        </w:rPr>
        <w:t>on additional roles</w:t>
      </w:r>
      <w:r w:rsidR="007359AD" w:rsidRPr="0037299D">
        <w:rPr>
          <w:rFonts w:ascii="Times New Roman" w:hAnsi="Times New Roman"/>
          <w:szCs w:val="24"/>
          <w:lang w:val="en-GB"/>
        </w:rPr>
        <w:t xml:space="preserve"> as an instrument to address</w:t>
      </w:r>
      <w:r w:rsidR="005B1CA1" w:rsidRPr="0037299D">
        <w:rPr>
          <w:rFonts w:ascii="Times New Roman" w:hAnsi="Times New Roman"/>
          <w:szCs w:val="24"/>
          <w:lang w:val="en-GB"/>
        </w:rPr>
        <w:t xml:space="preserve"> and reconcile</w:t>
      </w:r>
      <w:r w:rsidR="007359AD" w:rsidRPr="0037299D">
        <w:rPr>
          <w:rFonts w:ascii="Times New Roman" w:hAnsi="Times New Roman"/>
          <w:szCs w:val="24"/>
          <w:lang w:val="en-GB"/>
        </w:rPr>
        <w:t xml:space="preserve"> distributional conflicts between the different interest groups (</w:t>
      </w:r>
      <w:proofErr w:type="spellStart"/>
      <w:r w:rsidR="007359AD" w:rsidRPr="0037299D">
        <w:rPr>
          <w:rFonts w:ascii="Times New Roman" w:hAnsi="Times New Roman"/>
          <w:szCs w:val="24"/>
          <w:lang w:val="en-GB"/>
        </w:rPr>
        <w:t>Glaum</w:t>
      </w:r>
      <w:proofErr w:type="spellEnd"/>
      <w:r w:rsidR="007359AD" w:rsidRPr="0037299D">
        <w:rPr>
          <w:rFonts w:ascii="Times New Roman" w:hAnsi="Times New Roman"/>
          <w:szCs w:val="24"/>
          <w:lang w:val="en-GB"/>
        </w:rPr>
        <w:t>, 2000</w:t>
      </w:r>
      <w:r w:rsidR="005B1CA1" w:rsidRPr="0037299D">
        <w:rPr>
          <w:rFonts w:ascii="Times New Roman" w:hAnsi="Times New Roman"/>
          <w:szCs w:val="24"/>
          <w:lang w:val="en-GB"/>
        </w:rPr>
        <w:t xml:space="preserve">; </w:t>
      </w:r>
      <w:proofErr w:type="spellStart"/>
      <w:r w:rsidR="005B1CA1" w:rsidRPr="0037299D">
        <w:rPr>
          <w:rFonts w:ascii="Times New Roman" w:hAnsi="Times New Roman"/>
          <w:szCs w:val="24"/>
          <w:lang w:val="en-GB"/>
        </w:rPr>
        <w:t>Fülbier</w:t>
      </w:r>
      <w:proofErr w:type="spellEnd"/>
      <w:r w:rsidR="005B1CA1" w:rsidRPr="0037299D">
        <w:rPr>
          <w:rFonts w:ascii="Times New Roman" w:hAnsi="Times New Roman"/>
          <w:szCs w:val="24"/>
          <w:lang w:val="en-GB"/>
        </w:rPr>
        <w:t xml:space="preserve"> and Klein, 2015</w:t>
      </w:r>
      <w:r w:rsidR="007359AD" w:rsidRPr="0037299D">
        <w:rPr>
          <w:rFonts w:ascii="Times New Roman" w:hAnsi="Times New Roman"/>
          <w:szCs w:val="24"/>
          <w:lang w:val="en-GB"/>
        </w:rPr>
        <w:t xml:space="preserve">). </w:t>
      </w:r>
      <w:r w:rsidR="008E0E4B" w:rsidRPr="0037299D">
        <w:rPr>
          <w:rFonts w:ascii="Times New Roman" w:hAnsi="Times New Roman"/>
          <w:szCs w:val="24"/>
          <w:lang w:val="en-GB"/>
        </w:rPr>
        <w:t>Accordingly, t</w:t>
      </w:r>
      <w:r w:rsidR="007359AD" w:rsidRPr="0037299D">
        <w:rPr>
          <w:rFonts w:ascii="Times New Roman" w:hAnsi="Times New Roman"/>
          <w:szCs w:val="24"/>
          <w:lang w:val="en-GB"/>
        </w:rPr>
        <w:t>hroughout the 20</w:t>
      </w:r>
      <w:r w:rsidR="007359AD" w:rsidRPr="0037299D">
        <w:rPr>
          <w:rFonts w:ascii="Times New Roman" w:hAnsi="Times New Roman"/>
          <w:szCs w:val="24"/>
          <w:vertAlign w:val="superscript"/>
          <w:lang w:val="en-GB"/>
        </w:rPr>
        <w:t>th</w:t>
      </w:r>
      <w:r w:rsidR="007359AD" w:rsidRPr="0037299D">
        <w:rPr>
          <w:rFonts w:ascii="Times New Roman" w:hAnsi="Times New Roman"/>
          <w:szCs w:val="24"/>
          <w:lang w:val="en-GB"/>
        </w:rPr>
        <w:t xml:space="preserve"> century Ge</w:t>
      </w:r>
      <w:r w:rsidR="007359AD" w:rsidRPr="0037299D">
        <w:rPr>
          <w:rFonts w:ascii="Times New Roman" w:hAnsi="Times New Roman"/>
          <w:szCs w:val="24"/>
          <w:lang w:val="en-GB"/>
        </w:rPr>
        <w:t>r</w:t>
      </w:r>
      <w:r w:rsidR="007359AD" w:rsidRPr="0037299D">
        <w:rPr>
          <w:rFonts w:ascii="Times New Roman" w:hAnsi="Times New Roman"/>
          <w:szCs w:val="24"/>
          <w:lang w:val="en-GB"/>
        </w:rPr>
        <w:t>man financial accounting research adopted a normative approach focusing on the improvement of “</w:t>
      </w:r>
      <w:proofErr w:type="spellStart"/>
      <w:r w:rsidR="007359AD" w:rsidRPr="0037299D">
        <w:rPr>
          <w:rFonts w:ascii="Times New Roman" w:hAnsi="Times New Roman"/>
          <w:szCs w:val="24"/>
          <w:lang w:val="en-GB"/>
        </w:rPr>
        <w:t>Bilanztheorien</w:t>
      </w:r>
      <w:proofErr w:type="spellEnd"/>
      <w:r w:rsidR="007359AD" w:rsidRPr="0037299D">
        <w:rPr>
          <w:rFonts w:ascii="Times New Roman" w:hAnsi="Times New Roman"/>
          <w:szCs w:val="24"/>
          <w:lang w:val="en-GB"/>
        </w:rPr>
        <w:t>” and the development of accounting-related legal regulations (Perrey et al., 2010).</w:t>
      </w:r>
    </w:p>
    <w:p w14:paraId="7DABC06F" w14:textId="74A7C371" w:rsidR="00555408" w:rsidRPr="0037299D" w:rsidRDefault="00670F8D" w:rsidP="00647569">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At the same time, academia recognized the </w:t>
      </w:r>
      <w:r w:rsidR="00513AEF" w:rsidRPr="0037299D">
        <w:rPr>
          <w:rFonts w:ascii="Times New Roman" w:hAnsi="Times New Roman"/>
          <w:szCs w:val="24"/>
          <w:lang w:val="en-US"/>
        </w:rPr>
        <w:t xml:space="preserve">limited </w:t>
      </w:r>
      <w:r w:rsidRPr="0037299D">
        <w:rPr>
          <w:rFonts w:ascii="Times New Roman" w:hAnsi="Times New Roman"/>
          <w:szCs w:val="24"/>
          <w:lang w:val="en-US"/>
        </w:rPr>
        <w:t xml:space="preserve">usefulness of HGB data </w:t>
      </w:r>
      <w:r w:rsidR="008048F7" w:rsidRPr="0037299D">
        <w:rPr>
          <w:rFonts w:ascii="Times New Roman" w:hAnsi="Times New Roman"/>
          <w:szCs w:val="24"/>
          <w:lang w:val="en-US"/>
        </w:rPr>
        <w:t xml:space="preserve">for </w:t>
      </w:r>
      <w:r w:rsidR="00A71BEF" w:rsidRPr="0037299D">
        <w:rPr>
          <w:rFonts w:ascii="Times New Roman" w:hAnsi="Times New Roman"/>
          <w:szCs w:val="24"/>
          <w:lang w:val="en-US"/>
        </w:rPr>
        <w:t xml:space="preserve">managerial </w:t>
      </w:r>
      <w:r w:rsidR="008048F7" w:rsidRPr="0037299D">
        <w:rPr>
          <w:rFonts w:ascii="Times New Roman" w:hAnsi="Times New Roman"/>
          <w:szCs w:val="24"/>
          <w:lang w:val="en-US"/>
        </w:rPr>
        <w:t>pla</w:t>
      </w:r>
      <w:r w:rsidR="008048F7" w:rsidRPr="0037299D">
        <w:rPr>
          <w:rFonts w:ascii="Times New Roman" w:hAnsi="Times New Roman"/>
          <w:szCs w:val="24"/>
          <w:lang w:val="en-US"/>
        </w:rPr>
        <w:t>n</w:t>
      </w:r>
      <w:r w:rsidR="008048F7" w:rsidRPr="0037299D">
        <w:rPr>
          <w:rFonts w:ascii="Times New Roman" w:hAnsi="Times New Roman"/>
          <w:szCs w:val="24"/>
          <w:lang w:val="en-US"/>
        </w:rPr>
        <w:t>ning, decision-making and control (</w:t>
      </w:r>
      <w:r w:rsidR="00B8466D" w:rsidRPr="0037299D">
        <w:rPr>
          <w:rFonts w:ascii="Times New Roman" w:hAnsi="Times New Roman"/>
          <w:szCs w:val="24"/>
          <w:lang w:val="en-US"/>
        </w:rPr>
        <w:t xml:space="preserve">Pfaff and </w:t>
      </w:r>
      <w:proofErr w:type="spellStart"/>
      <w:r w:rsidR="00B8466D" w:rsidRPr="0037299D">
        <w:rPr>
          <w:rFonts w:ascii="Times New Roman" w:hAnsi="Times New Roman"/>
          <w:szCs w:val="24"/>
          <w:lang w:val="en-US"/>
        </w:rPr>
        <w:t>Schröer</w:t>
      </w:r>
      <w:proofErr w:type="spellEnd"/>
      <w:r w:rsidR="00B8466D" w:rsidRPr="0037299D">
        <w:rPr>
          <w:rFonts w:ascii="Times New Roman" w:hAnsi="Times New Roman"/>
          <w:szCs w:val="24"/>
          <w:lang w:val="en-US"/>
        </w:rPr>
        <w:t>, 1996;</w:t>
      </w:r>
      <w:r w:rsidR="00B11594" w:rsidRPr="0037299D">
        <w:rPr>
          <w:rFonts w:ascii="Times New Roman" w:hAnsi="Times New Roman"/>
          <w:szCs w:val="24"/>
          <w:lang w:val="en-US"/>
        </w:rPr>
        <w:t xml:space="preserve"> Christensen and </w:t>
      </w:r>
      <w:proofErr w:type="spellStart"/>
      <w:r w:rsidR="00B11594" w:rsidRPr="0037299D">
        <w:rPr>
          <w:rFonts w:ascii="Times New Roman" w:hAnsi="Times New Roman"/>
          <w:szCs w:val="24"/>
          <w:lang w:val="en-US"/>
        </w:rPr>
        <w:t>Wagenhofer</w:t>
      </w:r>
      <w:proofErr w:type="spellEnd"/>
      <w:r w:rsidR="00B11594" w:rsidRPr="0037299D">
        <w:rPr>
          <w:rFonts w:ascii="Times New Roman" w:hAnsi="Times New Roman"/>
          <w:szCs w:val="24"/>
          <w:lang w:val="en-US"/>
        </w:rPr>
        <w:t>, 1997;</w:t>
      </w:r>
      <w:r w:rsidR="00B8466D" w:rsidRPr="0037299D">
        <w:rPr>
          <w:rFonts w:ascii="Times New Roman" w:hAnsi="Times New Roman"/>
          <w:szCs w:val="24"/>
          <w:lang w:val="en-US"/>
        </w:rPr>
        <w:t xml:space="preserve"> </w:t>
      </w:r>
      <w:proofErr w:type="spellStart"/>
      <w:r w:rsidR="008048F7" w:rsidRPr="0037299D">
        <w:rPr>
          <w:rFonts w:ascii="Times New Roman" w:hAnsi="Times New Roman"/>
          <w:szCs w:val="24"/>
          <w:lang w:val="en-US"/>
        </w:rPr>
        <w:t>Schildbach</w:t>
      </w:r>
      <w:proofErr w:type="spellEnd"/>
      <w:r w:rsidR="008048F7" w:rsidRPr="0037299D">
        <w:rPr>
          <w:rFonts w:ascii="Times New Roman" w:hAnsi="Times New Roman"/>
          <w:szCs w:val="24"/>
          <w:lang w:val="en-US"/>
        </w:rPr>
        <w:t xml:space="preserve">, 1997; </w:t>
      </w:r>
      <w:proofErr w:type="spellStart"/>
      <w:r w:rsidR="008048F7" w:rsidRPr="0037299D">
        <w:rPr>
          <w:rFonts w:ascii="Times New Roman" w:hAnsi="Times New Roman"/>
          <w:szCs w:val="24"/>
          <w:lang w:val="en-US"/>
        </w:rPr>
        <w:t>Spoerer</w:t>
      </w:r>
      <w:proofErr w:type="spellEnd"/>
      <w:r w:rsidR="008048F7" w:rsidRPr="0037299D">
        <w:rPr>
          <w:rFonts w:ascii="Times New Roman" w:hAnsi="Times New Roman"/>
          <w:szCs w:val="24"/>
          <w:lang w:val="en-US"/>
        </w:rPr>
        <w:t xml:space="preserve"> 1998).</w:t>
      </w:r>
      <w:r w:rsidR="00B8466D" w:rsidRPr="0037299D">
        <w:rPr>
          <w:rFonts w:ascii="Times New Roman" w:hAnsi="Times New Roman"/>
          <w:szCs w:val="24"/>
          <w:lang w:val="en-US"/>
        </w:rPr>
        <w:t xml:space="preserve"> </w:t>
      </w:r>
      <w:r w:rsidR="008048F7" w:rsidRPr="0037299D">
        <w:rPr>
          <w:rFonts w:ascii="Times New Roman" w:hAnsi="Times New Roman"/>
          <w:szCs w:val="24"/>
          <w:lang w:val="en-US"/>
        </w:rPr>
        <w:t xml:space="preserve">Against this background, </w:t>
      </w:r>
      <w:proofErr w:type="spellStart"/>
      <w:r w:rsidR="008048F7" w:rsidRPr="0037299D">
        <w:rPr>
          <w:rFonts w:ascii="Times New Roman" w:hAnsi="Times New Roman"/>
          <w:szCs w:val="24"/>
          <w:lang w:val="en-US"/>
        </w:rPr>
        <w:t>Schmalenbach</w:t>
      </w:r>
      <w:proofErr w:type="spellEnd"/>
      <w:r w:rsidR="008048F7" w:rsidRPr="0037299D">
        <w:rPr>
          <w:rFonts w:ascii="Times New Roman" w:hAnsi="Times New Roman"/>
          <w:szCs w:val="24"/>
          <w:lang w:val="en-US"/>
        </w:rPr>
        <w:t xml:space="preserve"> (1919) argued that the provision of information about a company’s economic situation </w:t>
      </w:r>
      <w:r w:rsidR="00513AEF" w:rsidRPr="0037299D">
        <w:rPr>
          <w:rFonts w:ascii="Times New Roman" w:hAnsi="Times New Roman"/>
          <w:szCs w:val="24"/>
          <w:lang w:val="en-US"/>
        </w:rPr>
        <w:t xml:space="preserve">needed to </w:t>
      </w:r>
      <w:r w:rsidR="00256044" w:rsidRPr="0037299D">
        <w:rPr>
          <w:rFonts w:ascii="Times New Roman" w:hAnsi="Times New Roman"/>
          <w:szCs w:val="24"/>
          <w:lang w:val="en-US"/>
        </w:rPr>
        <w:t>facilitate</w:t>
      </w:r>
      <w:r w:rsidR="008048F7" w:rsidRPr="0037299D">
        <w:rPr>
          <w:rFonts w:ascii="Times New Roman" w:hAnsi="Times New Roman"/>
          <w:szCs w:val="24"/>
          <w:lang w:val="en-US"/>
        </w:rPr>
        <w:t xml:space="preserve"> managerial decision-</w:t>
      </w:r>
      <w:proofErr w:type="gramStart"/>
      <w:r w:rsidR="008048F7" w:rsidRPr="0037299D">
        <w:rPr>
          <w:rFonts w:ascii="Times New Roman" w:hAnsi="Times New Roman"/>
          <w:szCs w:val="24"/>
          <w:lang w:val="en-US"/>
        </w:rPr>
        <w:t>making</w:t>
      </w:r>
      <w:r w:rsidR="00256044" w:rsidRPr="0037299D">
        <w:rPr>
          <w:rFonts w:ascii="Times New Roman" w:hAnsi="Times New Roman"/>
          <w:szCs w:val="24"/>
          <w:lang w:val="en-US"/>
        </w:rPr>
        <w:t>,</w:t>
      </w:r>
      <w:proofErr w:type="gramEnd"/>
      <w:r w:rsidR="008048F7" w:rsidRPr="0037299D">
        <w:rPr>
          <w:rFonts w:ascii="Times New Roman" w:hAnsi="Times New Roman"/>
          <w:szCs w:val="24"/>
          <w:lang w:val="en-US"/>
        </w:rPr>
        <w:t xml:space="preserve"> would require the determination of a profit </w:t>
      </w:r>
      <w:r w:rsidR="00256044" w:rsidRPr="0037299D">
        <w:rPr>
          <w:rFonts w:ascii="Times New Roman" w:hAnsi="Times New Roman"/>
          <w:szCs w:val="24"/>
          <w:lang w:val="en-US"/>
        </w:rPr>
        <w:t xml:space="preserve">figure which </w:t>
      </w:r>
      <w:r w:rsidR="008048F7" w:rsidRPr="0037299D">
        <w:rPr>
          <w:rFonts w:ascii="Times New Roman" w:hAnsi="Times New Roman"/>
          <w:szCs w:val="24"/>
          <w:lang w:val="en-US"/>
        </w:rPr>
        <w:t>is deco</w:t>
      </w:r>
      <w:r w:rsidR="008048F7" w:rsidRPr="0037299D">
        <w:rPr>
          <w:rFonts w:ascii="Times New Roman" w:hAnsi="Times New Roman"/>
          <w:szCs w:val="24"/>
          <w:lang w:val="en-US"/>
        </w:rPr>
        <w:t>u</w:t>
      </w:r>
      <w:r w:rsidR="008048F7" w:rsidRPr="0037299D">
        <w:rPr>
          <w:rFonts w:ascii="Times New Roman" w:hAnsi="Times New Roman"/>
          <w:szCs w:val="24"/>
          <w:lang w:val="en-US"/>
        </w:rPr>
        <w:t xml:space="preserve">pled from the HGB. For this reason, he distinguished ‘costs’ </w:t>
      </w:r>
      <w:r w:rsidR="008F2B30" w:rsidRPr="0037299D">
        <w:rPr>
          <w:rFonts w:ascii="Times New Roman" w:hAnsi="Times New Roman"/>
          <w:szCs w:val="24"/>
          <w:lang w:val="en-US"/>
        </w:rPr>
        <w:t xml:space="preserve">from </w:t>
      </w:r>
      <w:r w:rsidR="008048F7" w:rsidRPr="0037299D">
        <w:rPr>
          <w:rFonts w:ascii="Times New Roman" w:hAnsi="Times New Roman"/>
          <w:szCs w:val="24"/>
          <w:lang w:val="en-US"/>
        </w:rPr>
        <w:t>‘expenses’ (</w:t>
      </w:r>
      <w:proofErr w:type="spellStart"/>
      <w:r w:rsidR="008E4B41" w:rsidRPr="0037299D">
        <w:rPr>
          <w:rFonts w:ascii="Times New Roman" w:hAnsi="Times New Roman"/>
          <w:szCs w:val="24"/>
          <w:lang w:val="en-US"/>
        </w:rPr>
        <w:t>Schmalenbach</w:t>
      </w:r>
      <w:proofErr w:type="spellEnd"/>
      <w:r w:rsidR="008E4B41" w:rsidRPr="0037299D">
        <w:rPr>
          <w:rFonts w:ascii="Times New Roman" w:hAnsi="Times New Roman"/>
          <w:szCs w:val="24"/>
          <w:lang w:val="en-US"/>
        </w:rPr>
        <w:t>, 1919; Lorentz, 1926</w:t>
      </w:r>
      <w:r w:rsidR="008048F7" w:rsidRPr="0037299D">
        <w:rPr>
          <w:rFonts w:ascii="Times New Roman" w:hAnsi="Times New Roman"/>
          <w:szCs w:val="24"/>
          <w:lang w:val="en-US"/>
        </w:rPr>
        <w:t xml:space="preserve">). Expenses </w:t>
      </w:r>
      <w:r w:rsidR="008F2B30" w:rsidRPr="0037299D">
        <w:rPr>
          <w:rFonts w:ascii="Times New Roman" w:hAnsi="Times New Roman"/>
          <w:szCs w:val="24"/>
          <w:lang w:val="en-US"/>
        </w:rPr>
        <w:t>have been described</w:t>
      </w:r>
      <w:r w:rsidR="00256044" w:rsidRPr="0037299D">
        <w:rPr>
          <w:rFonts w:ascii="Times New Roman" w:hAnsi="Times New Roman"/>
          <w:szCs w:val="24"/>
          <w:lang w:val="en-US"/>
        </w:rPr>
        <w:t xml:space="preserve"> as </w:t>
      </w:r>
      <w:r w:rsidR="008048F7" w:rsidRPr="0037299D">
        <w:rPr>
          <w:rFonts w:ascii="Times New Roman" w:hAnsi="Times New Roman"/>
          <w:szCs w:val="24"/>
          <w:lang w:val="en-US"/>
        </w:rPr>
        <w:t>negative components of economic ben</w:t>
      </w:r>
      <w:r w:rsidR="008048F7" w:rsidRPr="0037299D">
        <w:rPr>
          <w:rFonts w:ascii="Times New Roman" w:hAnsi="Times New Roman"/>
          <w:szCs w:val="24"/>
          <w:lang w:val="en-US"/>
        </w:rPr>
        <w:t>e</w:t>
      </w:r>
      <w:r w:rsidR="008048F7" w:rsidRPr="0037299D">
        <w:rPr>
          <w:rFonts w:ascii="Times New Roman" w:hAnsi="Times New Roman"/>
          <w:szCs w:val="24"/>
          <w:lang w:val="en-US"/>
        </w:rPr>
        <w:t>fits captured by financial accounting (</w:t>
      </w:r>
      <w:proofErr w:type="spellStart"/>
      <w:r w:rsidR="008048F7" w:rsidRPr="0037299D">
        <w:rPr>
          <w:rFonts w:ascii="Times New Roman" w:hAnsi="Times New Roman"/>
          <w:szCs w:val="24"/>
          <w:lang w:val="en-US"/>
        </w:rPr>
        <w:t>Schildbach</w:t>
      </w:r>
      <w:proofErr w:type="spellEnd"/>
      <w:r w:rsidR="008048F7" w:rsidRPr="0037299D">
        <w:rPr>
          <w:rFonts w:ascii="Times New Roman" w:hAnsi="Times New Roman"/>
          <w:szCs w:val="24"/>
          <w:lang w:val="en-US"/>
        </w:rPr>
        <w:t xml:space="preserve">, 1997). </w:t>
      </w:r>
      <w:r w:rsidR="00513AEF" w:rsidRPr="0037299D">
        <w:rPr>
          <w:rFonts w:ascii="Times New Roman" w:hAnsi="Times New Roman"/>
          <w:szCs w:val="24"/>
          <w:lang w:val="en-US"/>
        </w:rPr>
        <w:t>By contrast</w:t>
      </w:r>
      <w:r w:rsidR="004A02C5" w:rsidRPr="0037299D">
        <w:rPr>
          <w:rFonts w:ascii="Times New Roman" w:hAnsi="Times New Roman"/>
          <w:szCs w:val="24"/>
          <w:lang w:val="en-US"/>
        </w:rPr>
        <w:t>, t</w:t>
      </w:r>
      <w:r w:rsidR="008048F7" w:rsidRPr="0037299D">
        <w:rPr>
          <w:rFonts w:ascii="Times New Roman" w:hAnsi="Times New Roman"/>
          <w:szCs w:val="24"/>
          <w:lang w:val="en-US"/>
        </w:rPr>
        <w:t>he German cost concept recognizes expenses as costs only if they are related to the primary business activity of a co</w:t>
      </w:r>
      <w:r w:rsidR="008048F7" w:rsidRPr="0037299D">
        <w:rPr>
          <w:rFonts w:ascii="Times New Roman" w:hAnsi="Times New Roman"/>
          <w:szCs w:val="24"/>
          <w:lang w:val="en-US"/>
        </w:rPr>
        <w:t>m</w:t>
      </w:r>
      <w:r w:rsidR="008048F7" w:rsidRPr="0037299D">
        <w:rPr>
          <w:rFonts w:ascii="Times New Roman" w:hAnsi="Times New Roman"/>
          <w:szCs w:val="24"/>
          <w:lang w:val="en-US"/>
        </w:rPr>
        <w:t xml:space="preserve">pany. </w:t>
      </w:r>
      <w:r w:rsidR="00513AEF" w:rsidRPr="0037299D">
        <w:rPr>
          <w:rFonts w:ascii="Times New Roman" w:hAnsi="Times New Roman"/>
          <w:szCs w:val="24"/>
          <w:lang w:val="en-US"/>
        </w:rPr>
        <w:t>In addition, r</w:t>
      </w:r>
      <w:r w:rsidR="008048F7" w:rsidRPr="0037299D">
        <w:rPr>
          <w:rFonts w:ascii="Times New Roman" w:hAnsi="Times New Roman"/>
          <w:szCs w:val="24"/>
          <w:lang w:val="en-US"/>
        </w:rPr>
        <w:t>esource consumption in production processes could incorporate “imputed” costs such as the opportunity cost of equity which are not part of the financial accounting dat</w:t>
      </w:r>
      <w:r w:rsidR="008048F7" w:rsidRPr="0037299D">
        <w:rPr>
          <w:rFonts w:ascii="Times New Roman" w:hAnsi="Times New Roman"/>
          <w:szCs w:val="24"/>
          <w:lang w:val="en-US"/>
        </w:rPr>
        <w:t>a</w:t>
      </w:r>
      <w:r w:rsidR="008048F7" w:rsidRPr="0037299D">
        <w:rPr>
          <w:rFonts w:ascii="Times New Roman" w:hAnsi="Times New Roman"/>
          <w:szCs w:val="24"/>
          <w:lang w:val="en-US"/>
        </w:rPr>
        <w:t>base (</w:t>
      </w:r>
      <w:proofErr w:type="spellStart"/>
      <w:r w:rsidR="00EC15E6" w:rsidRPr="0037299D">
        <w:rPr>
          <w:rFonts w:ascii="Times New Roman" w:hAnsi="Times New Roman"/>
          <w:szCs w:val="24"/>
          <w:lang w:val="en-US"/>
        </w:rPr>
        <w:t>Schmalenbach</w:t>
      </w:r>
      <w:proofErr w:type="spellEnd"/>
      <w:r w:rsidR="00EC15E6" w:rsidRPr="0037299D">
        <w:rPr>
          <w:rFonts w:ascii="Times New Roman" w:hAnsi="Times New Roman"/>
          <w:szCs w:val="24"/>
          <w:lang w:val="en-US"/>
        </w:rPr>
        <w:t xml:space="preserve">, 1919; </w:t>
      </w:r>
      <w:proofErr w:type="spellStart"/>
      <w:r w:rsidR="00EC15E6" w:rsidRPr="0037299D">
        <w:rPr>
          <w:rFonts w:ascii="Times New Roman" w:hAnsi="Times New Roman"/>
          <w:szCs w:val="24"/>
          <w:lang w:val="en-US"/>
        </w:rPr>
        <w:t>Schmalenbach</w:t>
      </w:r>
      <w:proofErr w:type="spellEnd"/>
      <w:r w:rsidR="00EC15E6" w:rsidRPr="0037299D">
        <w:rPr>
          <w:rFonts w:ascii="Times New Roman" w:hAnsi="Times New Roman"/>
          <w:szCs w:val="24"/>
          <w:lang w:val="en-US"/>
        </w:rPr>
        <w:t>, 1934</w:t>
      </w:r>
      <w:r w:rsidR="008048F7" w:rsidRPr="0037299D">
        <w:rPr>
          <w:rFonts w:ascii="Times New Roman" w:hAnsi="Times New Roman"/>
          <w:szCs w:val="24"/>
          <w:lang w:val="en-US"/>
        </w:rPr>
        <w:t>). However, “neutral” expenses, e.g. for i</w:t>
      </w:r>
      <w:r w:rsidR="008048F7" w:rsidRPr="0037299D">
        <w:rPr>
          <w:rFonts w:ascii="Times New Roman" w:hAnsi="Times New Roman"/>
          <w:szCs w:val="24"/>
          <w:lang w:val="en-US"/>
        </w:rPr>
        <w:t>n</w:t>
      </w:r>
      <w:r w:rsidR="008048F7" w:rsidRPr="0037299D">
        <w:rPr>
          <w:rFonts w:ascii="Times New Roman" w:hAnsi="Times New Roman"/>
          <w:szCs w:val="24"/>
          <w:lang w:val="en-US"/>
        </w:rPr>
        <w:t xml:space="preserve">vestment property which is not related to the core business, would be ignored in German cost </w:t>
      </w:r>
      <w:r w:rsidR="008048F7" w:rsidRPr="0037299D">
        <w:rPr>
          <w:rFonts w:ascii="Times New Roman" w:hAnsi="Times New Roman"/>
          <w:szCs w:val="24"/>
          <w:lang w:val="en-US"/>
        </w:rPr>
        <w:lastRenderedPageBreak/>
        <w:t>accounting systems (</w:t>
      </w:r>
      <w:proofErr w:type="spellStart"/>
      <w:r w:rsidR="00EC15E6" w:rsidRPr="0037299D">
        <w:rPr>
          <w:rFonts w:ascii="Times New Roman" w:hAnsi="Times New Roman"/>
          <w:szCs w:val="24"/>
          <w:lang w:val="en-US"/>
        </w:rPr>
        <w:t>Schmalenbach</w:t>
      </w:r>
      <w:proofErr w:type="spellEnd"/>
      <w:r w:rsidR="00EC15E6" w:rsidRPr="0037299D">
        <w:rPr>
          <w:rFonts w:ascii="Times New Roman" w:hAnsi="Times New Roman"/>
          <w:szCs w:val="24"/>
          <w:lang w:val="en-US"/>
        </w:rPr>
        <w:t xml:space="preserve">, 1919; </w:t>
      </w:r>
      <w:r w:rsidR="008048F7" w:rsidRPr="0037299D">
        <w:rPr>
          <w:rFonts w:ascii="Times New Roman" w:hAnsi="Times New Roman"/>
          <w:szCs w:val="24"/>
          <w:lang w:val="en-US"/>
        </w:rPr>
        <w:t xml:space="preserve">Bursal, 1992; </w:t>
      </w:r>
      <w:proofErr w:type="spellStart"/>
      <w:r w:rsidR="008048F7" w:rsidRPr="0037299D">
        <w:rPr>
          <w:rFonts w:ascii="Times New Roman" w:hAnsi="Times New Roman"/>
          <w:szCs w:val="24"/>
          <w:lang w:val="en-US"/>
        </w:rPr>
        <w:t>Ewert</w:t>
      </w:r>
      <w:proofErr w:type="spellEnd"/>
      <w:r w:rsidR="008048F7" w:rsidRPr="0037299D">
        <w:rPr>
          <w:rFonts w:ascii="Times New Roman" w:hAnsi="Times New Roman"/>
          <w:szCs w:val="24"/>
          <w:lang w:val="en-US"/>
        </w:rPr>
        <w:t xml:space="preserve"> and </w:t>
      </w:r>
      <w:proofErr w:type="spellStart"/>
      <w:r w:rsidR="008048F7" w:rsidRPr="0037299D">
        <w:rPr>
          <w:rFonts w:ascii="Times New Roman" w:hAnsi="Times New Roman"/>
          <w:szCs w:val="24"/>
          <w:lang w:val="en-US"/>
        </w:rPr>
        <w:t>Wagenhofer</w:t>
      </w:r>
      <w:proofErr w:type="spellEnd"/>
      <w:r w:rsidR="008048F7" w:rsidRPr="0037299D">
        <w:rPr>
          <w:rFonts w:ascii="Times New Roman" w:hAnsi="Times New Roman"/>
          <w:szCs w:val="24"/>
          <w:lang w:val="en-US"/>
        </w:rPr>
        <w:t>, 2007).</w:t>
      </w:r>
      <w:r w:rsidR="00CB4A22" w:rsidRPr="0037299D">
        <w:rPr>
          <w:rFonts w:ascii="Times New Roman" w:hAnsi="Times New Roman"/>
          <w:szCs w:val="24"/>
          <w:lang w:val="en-US"/>
        </w:rPr>
        <w:t xml:space="preserve"> </w:t>
      </w:r>
      <w:r w:rsidR="00955591">
        <w:rPr>
          <w:rFonts w:ascii="Times New Roman" w:hAnsi="Times New Roman"/>
          <w:szCs w:val="24"/>
          <w:lang w:val="en-US"/>
        </w:rPr>
        <w:t>Thus,</w:t>
      </w:r>
      <w:r w:rsidR="00CB4A22" w:rsidRPr="0037299D">
        <w:rPr>
          <w:rFonts w:ascii="Times New Roman" w:hAnsi="Times New Roman"/>
          <w:szCs w:val="24"/>
          <w:lang w:val="en-US"/>
        </w:rPr>
        <w:t xml:space="preserve"> cost accounting</w:t>
      </w:r>
      <w:r w:rsidR="00A64005" w:rsidRPr="0037299D">
        <w:rPr>
          <w:rFonts w:ascii="Times New Roman" w:hAnsi="Times New Roman"/>
          <w:szCs w:val="24"/>
          <w:lang w:val="en-US"/>
        </w:rPr>
        <w:t>’s role was to</w:t>
      </w:r>
      <w:r w:rsidR="00CB4A22" w:rsidRPr="0037299D">
        <w:rPr>
          <w:rFonts w:ascii="Times New Roman" w:hAnsi="Times New Roman"/>
          <w:szCs w:val="24"/>
          <w:lang w:val="en-US"/>
        </w:rPr>
        <w:t xml:space="preserve"> facilitate business decision support, performance evaluation, r</w:t>
      </w:r>
      <w:r w:rsidR="00CB4A22" w:rsidRPr="0037299D">
        <w:rPr>
          <w:rFonts w:ascii="Times New Roman" w:hAnsi="Times New Roman"/>
          <w:szCs w:val="24"/>
          <w:lang w:val="en-US"/>
        </w:rPr>
        <w:t>e</w:t>
      </w:r>
      <w:r w:rsidR="00CB4A22" w:rsidRPr="0037299D">
        <w:rPr>
          <w:rFonts w:ascii="Times New Roman" w:hAnsi="Times New Roman"/>
          <w:szCs w:val="24"/>
          <w:lang w:val="en-US"/>
        </w:rPr>
        <w:t>source allocation and managerial control (</w:t>
      </w:r>
      <w:proofErr w:type="spellStart"/>
      <w:r w:rsidR="00CB4A22" w:rsidRPr="0037299D">
        <w:rPr>
          <w:rFonts w:ascii="Times New Roman" w:hAnsi="Times New Roman"/>
          <w:szCs w:val="24"/>
          <w:lang w:val="en-US"/>
        </w:rPr>
        <w:t>Kloock</w:t>
      </w:r>
      <w:proofErr w:type="spellEnd"/>
      <w:r w:rsidR="00CB4A22" w:rsidRPr="0037299D">
        <w:rPr>
          <w:rFonts w:ascii="Times New Roman" w:hAnsi="Times New Roman"/>
          <w:szCs w:val="24"/>
          <w:lang w:val="en-US"/>
        </w:rPr>
        <w:t xml:space="preserve"> and Schiller, 1997). </w:t>
      </w:r>
      <w:r w:rsidR="008048F7" w:rsidRPr="0037299D">
        <w:rPr>
          <w:rFonts w:ascii="Times New Roman" w:hAnsi="Times New Roman"/>
          <w:szCs w:val="24"/>
          <w:lang w:val="en-US"/>
        </w:rPr>
        <w:t>These conceptual diffe</w:t>
      </w:r>
      <w:r w:rsidR="008048F7" w:rsidRPr="0037299D">
        <w:rPr>
          <w:rFonts w:ascii="Times New Roman" w:hAnsi="Times New Roman"/>
          <w:szCs w:val="24"/>
          <w:lang w:val="en-US"/>
        </w:rPr>
        <w:t>r</w:t>
      </w:r>
      <w:r w:rsidR="008048F7" w:rsidRPr="0037299D">
        <w:rPr>
          <w:rFonts w:ascii="Times New Roman" w:hAnsi="Times New Roman"/>
          <w:szCs w:val="24"/>
          <w:lang w:val="en-US"/>
        </w:rPr>
        <w:t xml:space="preserve">ences were later institutionalized through </w:t>
      </w:r>
      <w:r w:rsidR="00647569">
        <w:rPr>
          <w:rFonts w:ascii="Times New Roman" w:hAnsi="Times New Roman"/>
          <w:szCs w:val="24"/>
          <w:lang w:val="en-US"/>
        </w:rPr>
        <w:t xml:space="preserve">the national socialist regime to enforce state control. </w:t>
      </w:r>
      <w:r w:rsidR="00955591">
        <w:rPr>
          <w:rFonts w:ascii="Times New Roman" w:hAnsi="Times New Roman"/>
          <w:szCs w:val="24"/>
          <w:lang w:val="en-US"/>
        </w:rPr>
        <w:t>More precisely</w:t>
      </w:r>
      <w:r w:rsidR="002F57E8">
        <w:rPr>
          <w:rFonts w:ascii="Times New Roman" w:hAnsi="Times New Roman"/>
          <w:szCs w:val="24"/>
          <w:lang w:val="en-US"/>
        </w:rPr>
        <w:t>, t</w:t>
      </w:r>
      <w:r w:rsidR="00647569">
        <w:rPr>
          <w:rFonts w:ascii="Times New Roman" w:hAnsi="Times New Roman"/>
          <w:szCs w:val="24"/>
          <w:lang w:val="en-US"/>
        </w:rPr>
        <w:t>he Accounting Guidelines (“</w:t>
      </w:r>
      <w:proofErr w:type="spellStart"/>
      <w:r w:rsidR="00647569">
        <w:rPr>
          <w:rFonts w:ascii="Times New Roman" w:hAnsi="Times New Roman"/>
          <w:szCs w:val="24"/>
          <w:lang w:val="en-US"/>
        </w:rPr>
        <w:t>Buchführungsrichtlinien</w:t>
      </w:r>
      <w:proofErr w:type="spellEnd"/>
      <w:r w:rsidR="00647569">
        <w:rPr>
          <w:rFonts w:ascii="Times New Roman" w:hAnsi="Times New Roman"/>
          <w:szCs w:val="24"/>
          <w:lang w:val="en-US"/>
        </w:rPr>
        <w:t>”, 1937) required comp</w:t>
      </w:r>
      <w:r w:rsidR="00647569">
        <w:rPr>
          <w:rFonts w:ascii="Times New Roman" w:hAnsi="Times New Roman"/>
          <w:szCs w:val="24"/>
          <w:lang w:val="en-US"/>
        </w:rPr>
        <w:t>a</w:t>
      </w:r>
      <w:r w:rsidR="00647569">
        <w:rPr>
          <w:rFonts w:ascii="Times New Roman" w:hAnsi="Times New Roman"/>
          <w:szCs w:val="24"/>
          <w:lang w:val="en-US"/>
        </w:rPr>
        <w:t>nies to use the “</w:t>
      </w:r>
      <w:proofErr w:type="spellStart"/>
      <w:r w:rsidR="00647569">
        <w:rPr>
          <w:rFonts w:ascii="Times New Roman" w:hAnsi="Times New Roman"/>
          <w:szCs w:val="24"/>
          <w:lang w:val="en-US"/>
        </w:rPr>
        <w:t>Kontenrahmen</w:t>
      </w:r>
      <w:proofErr w:type="spellEnd"/>
      <w:r w:rsidR="00647569">
        <w:rPr>
          <w:rFonts w:ascii="Times New Roman" w:hAnsi="Times New Roman"/>
          <w:szCs w:val="24"/>
          <w:lang w:val="en-US"/>
        </w:rPr>
        <w:t>” (master-charts of accounts) (</w:t>
      </w:r>
      <w:proofErr w:type="spellStart"/>
      <w:r w:rsidR="00647569">
        <w:rPr>
          <w:rFonts w:ascii="Times New Roman" w:hAnsi="Times New Roman"/>
          <w:szCs w:val="24"/>
          <w:lang w:val="en-US"/>
        </w:rPr>
        <w:t>Schmale</w:t>
      </w:r>
      <w:r w:rsidR="00647569">
        <w:rPr>
          <w:rFonts w:ascii="Times New Roman" w:hAnsi="Times New Roman"/>
          <w:szCs w:val="24"/>
          <w:lang w:val="en-US"/>
        </w:rPr>
        <w:t>n</w:t>
      </w:r>
      <w:r w:rsidR="00647569">
        <w:rPr>
          <w:rFonts w:ascii="Times New Roman" w:hAnsi="Times New Roman"/>
          <w:szCs w:val="24"/>
          <w:lang w:val="en-US"/>
        </w:rPr>
        <w:t>bach</w:t>
      </w:r>
      <w:proofErr w:type="spellEnd"/>
      <w:r w:rsidR="00647569">
        <w:rPr>
          <w:rFonts w:ascii="Times New Roman" w:hAnsi="Times New Roman"/>
          <w:szCs w:val="24"/>
          <w:lang w:val="en-US"/>
        </w:rPr>
        <w:t xml:space="preserve">, 1927) that relies on the dual ledger accounting approach. </w:t>
      </w:r>
      <w:r w:rsidR="00955591">
        <w:rPr>
          <w:rFonts w:ascii="Times New Roman" w:hAnsi="Times New Roman"/>
          <w:szCs w:val="24"/>
          <w:lang w:val="en-US"/>
        </w:rPr>
        <w:t>Later, t</w:t>
      </w:r>
      <w:r w:rsidR="00647569">
        <w:rPr>
          <w:rFonts w:ascii="Times New Roman" w:hAnsi="Times New Roman"/>
          <w:szCs w:val="24"/>
          <w:lang w:val="en-US"/>
        </w:rPr>
        <w:t>he Cost Accounting Principles (“</w:t>
      </w:r>
      <w:proofErr w:type="spellStart"/>
      <w:r w:rsidR="00647569">
        <w:rPr>
          <w:rFonts w:ascii="Times New Roman" w:hAnsi="Times New Roman"/>
          <w:szCs w:val="24"/>
          <w:lang w:val="en-US"/>
        </w:rPr>
        <w:t>Kostenrec</w:t>
      </w:r>
      <w:r w:rsidR="00647569">
        <w:rPr>
          <w:rFonts w:ascii="Times New Roman" w:hAnsi="Times New Roman"/>
          <w:szCs w:val="24"/>
          <w:lang w:val="en-US"/>
        </w:rPr>
        <w:t>h</w:t>
      </w:r>
      <w:r w:rsidR="00647569">
        <w:rPr>
          <w:rFonts w:ascii="Times New Roman" w:hAnsi="Times New Roman"/>
          <w:szCs w:val="24"/>
          <w:lang w:val="en-US"/>
        </w:rPr>
        <w:t>nungsgrundsätze</w:t>
      </w:r>
      <w:proofErr w:type="spellEnd"/>
      <w:r w:rsidR="00647569">
        <w:rPr>
          <w:rFonts w:ascii="Times New Roman" w:hAnsi="Times New Roman"/>
          <w:szCs w:val="24"/>
          <w:lang w:val="en-US"/>
        </w:rPr>
        <w:t>”, 1939) mandated the usage of imputed costs such as i</w:t>
      </w:r>
      <w:r w:rsidR="00647569">
        <w:rPr>
          <w:rFonts w:ascii="Times New Roman" w:hAnsi="Times New Roman"/>
          <w:szCs w:val="24"/>
          <w:lang w:val="en-US"/>
        </w:rPr>
        <w:t>m</w:t>
      </w:r>
      <w:r w:rsidR="00647569">
        <w:rPr>
          <w:rFonts w:ascii="Times New Roman" w:hAnsi="Times New Roman"/>
          <w:szCs w:val="24"/>
          <w:lang w:val="en-US"/>
        </w:rPr>
        <w:t xml:space="preserve">puted management salaries, imputed interest, imputed depreciation and imputed risk charges </w:t>
      </w:r>
      <w:r w:rsidR="008048F7" w:rsidRPr="0037299D">
        <w:rPr>
          <w:rFonts w:ascii="Times New Roman" w:hAnsi="Times New Roman"/>
          <w:szCs w:val="24"/>
          <w:lang w:val="en-US"/>
        </w:rPr>
        <w:t>(</w:t>
      </w:r>
      <w:proofErr w:type="spellStart"/>
      <w:r w:rsidR="008048F7" w:rsidRPr="0037299D">
        <w:rPr>
          <w:rFonts w:ascii="Times New Roman" w:hAnsi="Times New Roman"/>
          <w:szCs w:val="24"/>
          <w:lang w:val="en-US"/>
        </w:rPr>
        <w:t>Schoenfeld</w:t>
      </w:r>
      <w:proofErr w:type="spellEnd"/>
      <w:r w:rsidR="008048F7" w:rsidRPr="0037299D">
        <w:rPr>
          <w:rFonts w:ascii="Times New Roman" w:hAnsi="Times New Roman"/>
          <w:szCs w:val="24"/>
          <w:lang w:val="en-US"/>
        </w:rPr>
        <w:t>, 1990</w:t>
      </w:r>
      <w:r w:rsidR="006454D7" w:rsidRPr="0037299D">
        <w:rPr>
          <w:rFonts w:ascii="Times New Roman" w:hAnsi="Times New Roman"/>
          <w:szCs w:val="24"/>
          <w:lang w:val="en-US"/>
        </w:rPr>
        <w:t xml:space="preserve">; </w:t>
      </w:r>
      <w:proofErr w:type="spellStart"/>
      <w:r w:rsidR="006454D7" w:rsidRPr="0037299D">
        <w:rPr>
          <w:rFonts w:ascii="Times New Roman" w:hAnsi="Times New Roman"/>
          <w:szCs w:val="24"/>
          <w:lang w:val="en-US"/>
        </w:rPr>
        <w:t>Küpper</w:t>
      </w:r>
      <w:proofErr w:type="spellEnd"/>
      <w:r w:rsidR="006454D7" w:rsidRPr="0037299D">
        <w:rPr>
          <w:rFonts w:ascii="Times New Roman" w:hAnsi="Times New Roman"/>
          <w:szCs w:val="24"/>
          <w:lang w:val="en-US"/>
        </w:rPr>
        <w:t xml:space="preserve"> and </w:t>
      </w:r>
      <w:proofErr w:type="spellStart"/>
      <w:r w:rsidR="006454D7" w:rsidRPr="0037299D">
        <w:rPr>
          <w:rFonts w:ascii="Times New Roman" w:hAnsi="Times New Roman"/>
          <w:szCs w:val="24"/>
          <w:lang w:val="en-US"/>
        </w:rPr>
        <w:t>Mattessich</w:t>
      </w:r>
      <w:proofErr w:type="spellEnd"/>
      <w:r w:rsidR="006454D7" w:rsidRPr="0037299D">
        <w:rPr>
          <w:rFonts w:ascii="Times New Roman" w:hAnsi="Times New Roman"/>
          <w:szCs w:val="24"/>
          <w:lang w:val="en-US"/>
        </w:rPr>
        <w:t>, 2005</w:t>
      </w:r>
      <w:r w:rsidR="008048F7" w:rsidRPr="0037299D">
        <w:rPr>
          <w:rFonts w:ascii="Times New Roman" w:hAnsi="Times New Roman"/>
          <w:szCs w:val="24"/>
          <w:lang w:val="en-US"/>
        </w:rPr>
        <w:t xml:space="preserve">). </w:t>
      </w:r>
      <w:r w:rsidR="006454D7" w:rsidRPr="0037299D">
        <w:rPr>
          <w:rFonts w:ascii="Times New Roman" w:hAnsi="Times New Roman"/>
          <w:szCs w:val="24"/>
          <w:lang w:val="en-US"/>
        </w:rPr>
        <w:t>Thus, the mandatory guidelines and charts of accounts repr</w:t>
      </w:r>
      <w:r w:rsidR="006454D7" w:rsidRPr="0037299D">
        <w:rPr>
          <w:rFonts w:ascii="Times New Roman" w:hAnsi="Times New Roman"/>
          <w:szCs w:val="24"/>
          <w:lang w:val="en-US"/>
        </w:rPr>
        <w:t>e</w:t>
      </w:r>
      <w:r w:rsidR="006454D7" w:rsidRPr="0037299D">
        <w:rPr>
          <w:rFonts w:ascii="Times New Roman" w:hAnsi="Times New Roman"/>
          <w:szCs w:val="24"/>
          <w:lang w:val="en-US"/>
        </w:rPr>
        <w:t>sent</w:t>
      </w:r>
      <w:r w:rsidR="0092359C">
        <w:rPr>
          <w:rFonts w:ascii="Times New Roman" w:hAnsi="Times New Roman"/>
          <w:szCs w:val="24"/>
          <w:lang w:val="en-US"/>
        </w:rPr>
        <w:t>ed</w:t>
      </w:r>
      <w:r w:rsidR="006454D7" w:rsidRPr="0037299D">
        <w:rPr>
          <w:rFonts w:ascii="Times New Roman" w:hAnsi="Times New Roman"/>
          <w:szCs w:val="24"/>
          <w:lang w:val="en-US"/>
        </w:rPr>
        <w:t xml:space="preserve"> channels that disseminated academic ideas into corporate practice </w:t>
      </w:r>
      <w:r w:rsidR="00555408" w:rsidRPr="0037299D">
        <w:rPr>
          <w:rFonts w:ascii="Times New Roman" w:hAnsi="Times New Roman"/>
          <w:szCs w:val="24"/>
          <w:lang w:val="en-US"/>
        </w:rPr>
        <w:t>during the first half of the 20</w:t>
      </w:r>
      <w:r w:rsidR="00555408" w:rsidRPr="0037299D">
        <w:rPr>
          <w:rFonts w:ascii="Times New Roman" w:hAnsi="Times New Roman"/>
          <w:szCs w:val="24"/>
          <w:vertAlign w:val="superscript"/>
          <w:lang w:val="en-US"/>
        </w:rPr>
        <w:t>th</w:t>
      </w:r>
      <w:r w:rsidR="00555408" w:rsidRPr="0037299D">
        <w:rPr>
          <w:rFonts w:ascii="Times New Roman" w:hAnsi="Times New Roman"/>
          <w:szCs w:val="24"/>
          <w:lang w:val="en-US"/>
        </w:rPr>
        <w:t xml:space="preserve"> century.</w:t>
      </w:r>
    </w:p>
    <w:p w14:paraId="410261B4" w14:textId="77777777" w:rsidR="008048F7" w:rsidRPr="0037299D" w:rsidRDefault="004D1355" w:rsidP="00CA4D83">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 xml:space="preserve">2.2 </w:t>
      </w:r>
      <w:r w:rsidR="008048F7" w:rsidRPr="0037299D">
        <w:rPr>
          <w:rFonts w:ascii="Times New Roman" w:hAnsi="Times New Roman"/>
          <w:b/>
          <w:szCs w:val="24"/>
          <w:lang w:val="en-US"/>
        </w:rPr>
        <w:tab/>
        <w:t>The dual ledger accounting approach in a changing environment</w:t>
      </w:r>
    </w:p>
    <w:p w14:paraId="136B0824" w14:textId="6301CB0C" w:rsidR="008048F7" w:rsidRPr="0037299D" w:rsidRDefault="008048F7" w:rsidP="00B741B2">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In the </w:t>
      </w:r>
      <w:r w:rsidR="002F57E8" w:rsidRPr="0037299D">
        <w:rPr>
          <w:rFonts w:ascii="Times New Roman" w:hAnsi="Times New Roman"/>
          <w:szCs w:val="24"/>
          <w:lang w:val="en-US"/>
        </w:rPr>
        <w:t>post</w:t>
      </w:r>
      <w:r w:rsidR="002F57E8">
        <w:rPr>
          <w:rFonts w:ascii="Times New Roman" w:hAnsi="Times New Roman"/>
          <w:szCs w:val="24"/>
          <w:lang w:val="en-US"/>
        </w:rPr>
        <w:t>-World War II (</w:t>
      </w:r>
      <w:r w:rsidR="008F2B30" w:rsidRPr="0037299D">
        <w:rPr>
          <w:rFonts w:ascii="Times New Roman" w:hAnsi="Times New Roman"/>
          <w:szCs w:val="24"/>
          <w:lang w:val="en-US"/>
        </w:rPr>
        <w:t>WWII</w:t>
      </w:r>
      <w:r w:rsidR="002F57E8">
        <w:rPr>
          <w:rFonts w:ascii="Times New Roman" w:hAnsi="Times New Roman"/>
          <w:szCs w:val="24"/>
          <w:lang w:val="en-US"/>
        </w:rPr>
        <w:t>)</w:t>
      </w:r>
      <w:r w:rsidRPr="0037299D">
        <w:rPr>
          <w:rFonts w:ascii="Times New Roman" w:hAnsi="Times New Roman"/>
          <w:szCs w:val="24"/>
          <w:lang w:val="en-US"/>
        </w:rPr>
        <w:t xml:space="preserve"> era, German companies </w:t>
      </w:r>
      <w:r w:rsidR="008F2B30" w:rsidRPr="0037299D">
        <w:rPr>
          <w:rFonts w:ascii="Times New Roman" w:hAnsi="Times New Roman"/>
          <w:szCs w:val="24"/>
          <w:lang w:val="en-US"/>
        </w:rPr>
        <w:t xml:space="preserve">made </w:t>
      </w:r>
      <w:r w:rsidRPr="0037299D">
        <w:rPr>
          <w:rFonts w:ascii="Times New Roman" w:hAnsi="Times New Roman"/>
          <w:szCs w:val="24"/>
          <w:lang w:val="en-US"/>
        </w:rPr>
        <w:t xml:space="preserve">considerable changes in their organizational structures, particularly in response to a more complex </w:t>
      </w:r>
      <w:r w:rsidR="009B58FE" w:rsidRPr="0037299D">
        <w:rPr>
          <w:rFonts w:ascii="Times New Roman" w:hAnsi="Times New Roman"/>
          <w:szCs w:val="24"/>
          <w:lang w:val="en-US"/>
        </w:rPr>
        <w:t xml:space="preserve">economic </w:t>
      </w:r>
      <w:r w:rsidRPr="0037299D">
        <w:rPr>
          <w:rFonts w:ascii="Times New Roman" w:hAnsi="Times New Roman"/>
          <w:szCs w:val="24"/>
          <w:lang w:val="en-US"/>
        </w:rPr>
        <w:t>enviro</w:t>
      </w:r>
      <w:r w:rsidRPr="0037299D">
        <w:rPr>
          <w:rFonts w:ascii="Times New Roman" w:hAnsi="Times New Roman"/>
          <w:szCs w:val="24"/>
          <w:lang w:val="en-US"/>
        </w:rPr>
        <w:t>n</w:t>
      </w:r>
      <w:r w:rsidRPr="0037299D">
        <w:rPr>
          <w:rFonts w:ascii="Times New Roman" w:hAnsi="Times New Roman"/>
          <w:szCs w:val="24"/>
          <w:lang w:val="en-US"/>
        </w:rPr>
        <w:t>ment</w:t>
      </w:r>
      <w:r w:rsidR="009B58FE" w:rsidRPr="0037299D">
        <w:rPr>
          <w:rFonts w:ascii="Times New Roman" w:hAnsi="Times New Roman"/>
          <w:szCs w:val="24"/>
          <w:lang w:val="en-US"/>
        </w:rPr>
        <w:t xml:space="preserve"> and intensified international trade in the European markets</w:t>
      </w:r>
      <w:r w:rsidRPr="0037299D">
        <w:rPr>
          <w:rFonts w:ascii="Times New Roman" w:hAnsi="Times New Roman"/>
          <w:szCs w:val="24"/>
          <w:lang w:val="en-US"/>
        </w:rPr>
        <w:t>. These developments led to new cost accounting approaches</w:t>
      </w:r>
      <w:r w:rsidR="008774B0" w:rsidRPr="0037299D">
        <w:rPr>
          <w:rFonts w:ascii="Times New Roman" w:hAnsi="Times New Roman"/>
          <w:szCs w:val="24"/>
          <w:lang w:val="en-US"/>
        </w:rPr>
        <w:t>, e.g. flexible standard costing</w:t>
      </w:r>
      <w:r w:rsidR="00824D40" w:rsidRPr="0037299D">
        <w:rPr>
          <w:rFonts w:ascii="Times New Roman" w:hAnsi="Times New Roman"/>
          <w:szCs w:val="24"/>
          <w:lang w:val="en-US"/>
        </w:rPr>
        <w:t xml:space="preserve"> (</w:t>
      </w:r>
      <w:proofErr w:type="spellStart"/>
      <w:r w:rsidR="00824D40" w:rsidRPr="0037299D">
        <w:rPr>
          <w:rFonts w:ascii="Times New Roman" w:hAnsi="Times New Roman"/>
          <w:szCs w:val="24"/>
          <w:lang w:val="en-US"/>
        </w:rPr>
        <w:t>Schildbach</w:t>
      </w:r>
      <w:proofErr w:type="spellEnd"/>
      <w:r w:rsidR="00824D40" w:rsidRPr="0037299D">
        <w:rPr>
          <w:rFonts w:ascii="Times New Roman" w:hAnsi="Times New Roman"/>
          <w:szCs w:val="24"/>
          <w:lang w:val="en-US"/>
        </w:rPr>
        <w:t>, 1997)</w:t>
      </w:r>
      <w:r w:rsidR="00085EEB" w:rsidRPr="0037299D">
        <w:rPr>
          <w:rFonts w:ascii="Times New Roman" w:hAnsi="Times New Roman"/>
          <w:szCs w:val="24"/>
          <w:lang w:val="en-US"/>
        </w:rPr>
        <w:t xml:space="preserve">. </w:t>
      </w:r>
      <w:r w:rsidR="00A627B3" w:rsidRPr="0037299D">
        <w:rPr>
          <w:rFonts w:ascii="Times New Roman" w:hAnsi="Times New Roman"/>
          <w:szCs w:val="24"/>
          <w:lang w:val="en-US"/>
        </w:rPr>
        <w:t>Moreover, accounting for decision-influencing purpo</w:t>
      </w:r>
      <w:r w:rsidR="00F21101" w:rsidRPr="0037299D">
        <w:rPr>
          <w:rFonts w:ascii="Times New Roman" w:hAnsi="Times New Roman"/>
          <w:szCs w:val="24"/>
          <w:lang w:val="en-US"/>
        </w:rPr>
        <w:t xml:space="preserve">ses became important due to organizational changes </w:t>
      </w:r>
      <w:r w:rsidR="0052685D" w:rsidRPr="0037299D">
        <w:rPr>
          <w:rFonts w:ascii="Times New Roman" w:hAnsi="Times New Roman"/>
          <w:szCs w:val="24"/>
          <w:lang w:val="en-US"/>
        </w:rPr>
        <w:t xml:space="preserve">which will be discussed </w:t>
      </w:r>
      <w:r w:rsidR="00477BBC" w:rsidRPr="0037299D">
        <w:rPr>
          <w:rFonts w:ascii="Times New Roman" w:hAnsi="Times New Roman"/>
          <w:szCs w:val="24"/>
          <w:lang w:val="en-US"/>
        </w:rPr>
        <w:t>below</w:t>
      </w:r>
      <w:r w:rsidR="00A627B3" w:rsidRPr="0037299D">
        <w:rPr>
          <w:rFonts w:ascii="Times New Roman" w:hAnsi="Times New Roman"/>
          <w:szCs w:val="24"/>
          <w:lang w:val="en-US"/>
        </w:rPr>
        <w:t xml:space="preserve">. </w:t>
      </w:r>
      <w:r w:rsidR="00477BBC" w:rsidRPr="0037299D">
        <w:rPr>
          <w:rFonts w:ascii="Times New Roman" w:hAnsi="Times New Roman"/>
          <w:szCs w:val="24"/>
          <w:lang w:val="en-US"/>
        </w:rPr>
        <w:t>T</w:t>
      </w:r>
      <w:r w:rsidR="00A627B3" w:rsidRPr="0037299D">
        <w:rPr>
          <w:rFonts w:ascii="Times New Roman" w:hAnsi="Times New Roman"/>
          <w:szCs w:val="24"/>
          <w:lang w:val="en-US"/>
        </w:rPr>
        <w:t xml:space="preserve">he dual ledger accounting approach </w:t>
      </w:r>
      <w:r w:rsidR="00477BBC" w:rsidRPr="0037299D">
        <w:rPr>
          <w:rFonts w:ascii="Times New Roman" w:hAnsi="Times New Roman"/>
          <w:szCs w:val="24"/>
          <w:lang w:val="en-US"/>
        </w:rPr>
        <w:t>remained</w:t>
      </w:r>
      <w:r w:rsidR="00A627B3" w:rsidRPr="0037299D">
        <w:rPr>
          <w:rFonts w:ascii="Times New Roman" w:hAnsi="Times New Roman"/>
          <w:szCs w:val="24"/>
          <w:lang w:val="en-US"/>
        </w:rPr>
        <w:t xml:space="preserve"> </w:t>
      </w:r>
      <w:r w:rsidR="00477BBC" w:rsidRPr="0037299D">
        <w:rPr>
          <w:rFonts w:ascii="Times New Roman" w:hAnsi="Times New Roman"/>
          <w:szCs w:val="24"/>
          <w:lang w:val="en-US"/>
        </w:rPr>
        <w:t>un</w:t>
      </w:r>
      <w:r w:rsidR="00A627B3" w:rsidRPr="0037299D">
        <w:rPr>
          <w:rFonts w:ascii="Times New Roman" w:hAnsi="Times New Roman"/>
          <w:szCs w:val="24"/>
          <w:lang w:val="en-US"/>
        </w:rPr>
        <w:t>questioned during that time (</w:t>
      </w:r>
      <w:r w:rsidR="00E344B9" w:rsidRPr="0037299D">
        <w:rPr>
          <w:rFonts w:ascii="Times New Roman" w:hAnsi="Times New Roman"/>
          <w:szCs w:val="24"/>
          <w:lang w:val="en-US"/>
        </w:rPr>
        <w:t xml:space="preserve">Schweitzer and </w:t>
      </w:r>
      <w:proofErr w:type="spellStart"/>
      <w:r w:rsidR="00E344B9" w:rsidRPr="0037299D">
        <w:rPr>
          <w:rFonts w:ascii="Times New Roman" w:hAnsi="Times New Roman"/>
          <w:szCs w:val="24"/>
          <w:lang w:val="en-US"/>
        </w:rPr>
        <w:t>Ziolkowski</w:t>
      </w:r>
      <w:proofErr w:type="spellEnd"/>
      <w:r w:rsidR="00E344B9" w:rsidRPr="0037299D">
        <w:rPr>
          <w:rFonts w:ascii="Times New Roman" w:hAnsi="Times New Roman"/>
          <w:szCs w:val="24"/>
          <w:lang w:val="en-US"/>
        </w:rPr>
        <w:t>, 1999</w:t>
      </w:r>
      <w:r w:rsidR="00A627B3" w:rsidRPr="0037299D">
        <w:rPr>
          <w:rFonts w:ascii="Times New Roman" w:hAnsi="Times New Roman"/>
          <w:szCs w:val="24"/>
          <w:lang w:val="en-US"/>
        </w:rPr>
        <w:t>). However</w:t>
      </w:r>
      <w:r w:rsidR="00F21101" w:rsidRPr="0037299D">
        <w:rPr>
          <w:rFonts w:ascii="Times New Roman" w:hAnsi="Times New Roman"/>
          <w:szCs w:val="24"/>
          <w:lang w:val="en-US"/>
        </w:rPr>
        <w:t>,</w:t>
      </w:r>
      <w:r w:rsidR="00BD4B75" w:rsidRPr="0037299D">
        <w:rPr>
          <w:rFonts w:ascii="Times New Roman" w:hAnsi="Times New Roman"/>
          <w:szCs w:val="24"/>
          <w:lang w:val="en-US"/>
        </w:rPr>
        <w:t xml:space="preserve"> by the end of the 1980s</w:t>
      </w:r>
      <w:r w:rsidR="00A627B3" w:rsidRPr="0037299D">
        <w:rPr>
          <w:rFonts w:ascii="Times New Roman" w:hAnsi="Times New Roman"/>
          <w:szCs w:val="24"/>
          <w:lang w:val="en-US"/>
        </w:rPr>
        <w:t xml:space="preserve">, </w:t>
      </w:r>
      <w:r w:rsidR="00B741B2" w:rsidRPr="0037299D">
        <w:rPr>
          <w:rFonts w:ascii="Times New Roman" w:hAnsi="Times New Roman"/>
          <w:szCs w:val="24"/>
          <w:lang w:val="en-US"/>
        </w:rPr>
        <w:t>a nu</w:t>
      </w:r>
      <w:r w:rsidR="00B741B2" w:rsidRPr="0037299D">
        <w:rPr>
          <w:rFonts w:ascii="Times New Roman" w:hAnsi="Times New Roman"/>
          <w:szCs w:val="24"/>
          <w:lang w:val="en-US"/>
        </w:rPr>
        <w:t>m</w:t>
      </w:r>
      <w:r w:rsidR="00B741B2" w:rsidRPr="0037299D">
        <w:rPr>
          <w:rFonts w:ascii="Times New Roman" w:hAnsi="Times New Roman"/>
          <w:szCs w:val="24"/>
          <w:lang w:val="en-US"/>
        </w:rPr>
        <w:t xml:space="preserve">ber of issues emerged as a consequence of the changing environment that </w:t>
      </w:r>
      <w:r w:rsidR="002A70E0" w:rsidRPr="0037299D">
        <w:rPr>
          <w:rFonts w:ascii="Times New Roman" w:hAnsi="Times New Roman"/>
          <w:szCs w:val="24"/>
          <w:lang w:val="en-US"/>
        </w:rPr>
        <w:t>affected the perceived usefulness of the dual ledger approach</w:t>
      </w:r>
      <w:r w:rsidR="00B741B2" w:rsidRPr="0037299D">
        <w:rPr>
          <w:rFonts w:ascii="Times New Roman" w:hAnsi="Times New Roman"/>
          <w:szCs w:val="24"/>
          <w:lang w:val="en-US"/>
        </w:rPr>
        <w:t xml:space="preserve">. </w:t>
      </w:r>
      <w:r w:rsidR="00477BBC" w:rsidRPr="0037299D">
        <w:rPr>
          <w:rFonts w:ascii="Times New Roman" w:hAnsi="Times New Roman"/>
          <w:szCs w:val="24"/>
          <w:lang w:val="en-US"/>
        </w:rPr>
        <w:t>T</w:t>
      </w:r>
      <w:r w:rsidR="00F21101" w:rsidRPr="0037299D">
        <w:rPr>
          <w:rFonts w:ascii="Times New Roman" w:hAnsi="Times New Roman"/>
          <w:szCs w:val="24"/>
          <w:lang w:val="en-US"/>
        </w:rPr>
        <w:t xml:space="preserve">hese issues will be discussed in </w:t>
      </w:r>
      <w:r w:rsidR="00583B73" w:rsidRPr="0037299D">
        <w:rPr>
          <w:rFonts w:ascii="Times New Roman" w:hAnsi="Times New Roman"/>
          <w:szCs w:val="24"/>
          <w:lang w:val="en-US"/>
        </w:rPr>
        <w:t>Section</w:t>
      </w:r>
      <w:r w:rsidR="00F21101" w:rsidRPr="0037299D">
        <w:rPr>
          <w:rFonts w:ascii="Times New Roman" w:hAnsi="Times New Roman"/>
          <w:szCs w:val="24"/>
          <w:lang w:val="en-US"/>
        </w:rPr>
        <w:t xml:space="preserve"> 3, </w:t>
      </w:r>
      <w:r w:rsidR="00477BBC" w:rsidRPr="0037299D">
        <w:rPr>
          <w:rFonts w:ascii="Times New Roman" w:hAnsi="Times New Roman"/>
          <w:szCs w:val="24"/>
          <w:lang w:val="en-US"/>
        </w:rPr>
        <w:t xml:space="preserve">but </w:t>
      </w:r>
      <w:r w:rsidR="00F21101" w:rsidRPr="0037299D">
        <w:rPr>
          <w:rFonts w:ascii="Times New Roman" w:hAnsi="Times New Roman"/>
          <w:szCs w:val="24"/>
          <w:lang w:val="en-US"/>
        </w:rPr>
        <w:t xml:space="preserve">first </w:t>
      </w:r>
      <w:r w:rsidR="00477BBC" w:rsidRPr="0037299D">
        <w:rPr>
          <w:rFonts w:ascii="Times New Roman" w:hAnsi="Times New Roman"/>
          <w:szCs w:val="24"/>
          <w:lang w:val="en-US"/>
        </w:rPr>
        <w:t xml:space="preserve">we </w:t>
      </w:r>
      <w:r w:rsidR="00F21101" w:rsidRPr="0037299D">
        <w:rPr>
          <w:rFonts w:ascii="Times New Roman" w:hAnsi="Times New Roman"/>
          <w:szCs w:val="24"/>
          <w:lang w:val="en-US"/>
        </w:rPr>
        <w:t xml:space="preserve">analyze </w:t>
      </w:r>
      <w:r w:rsidR="00F21101" w:rsidRPr="0037299D">
        <w:rPr>
          <w:rFonts w:ascii="Times New Roman" w:hAnsi="Times New Roman"/>
          <w:szCs w:val="24"/>
          <w:lang w:val="en-US"/>
        </w:rPr>
        <w:lastRenderedPageBreak/>
        <w:t xml:space="preserve">developments </w:t>
      </w:r>
      <w:r w:rsidR="00A627B3" w:rsidRPr="0037299D">
        <w:rPr>
          <w:rFonts w:ascii="Times New Roman" w:hAnsi="Times New Roman"/>
          <w:szCs w:val="24"/>
          <w:lang w:val="en-US"/>
        </w:rPr>
        <w:t>that took place during the second half of the 20</w:t>
      </w:r>
      <w:r w:rsidR="00A627B3" w:rsidRPr="0037299D">
        <w:rPr>
          <w:rFonts w:ascii="Times New Roman" w:hAnsi="Times New Roman"/>
          <w:szCs w:val="24"/>
          <w:vertAlign w:val="superscript"/>
          <w:lang w:val="en-US"/>
        </w:rPr>
        <w:t>th</w:t>
      </w:r>
      <w:r w:rsidR="00A627B3" w:rsidRPr="0037299D">
        <w:rPr>
          <w:rFonts w:ascii="Times New Roman" w:hAnsi="Times New Roman"/>
          <w:szCs w:val="24"/>
          <w:lang w:val="en-US"/>
        </w:rPr>
        <w:t xml:space="preserve"> century </w:t>
      </w:r>
      <w:r w:rsidR="00F21101" w:rsidRPr="0037299D">
        <w:rPr>
          <w:rFonts w:ascii="Times New Roman" w:hAnsi="Times New Roman"/>
          <w:szCs w:val="24"/>
          <w:lang w:val="en-US"/>
        </w:rPr>
        <w:t>and</w:t>
      </w:r>
      <w:r w:rsidR="00A627B3" w:rsidRPr="0037299D">
        <w:rPr>
          <w:rFonts w:ascii="Times New Roman" w:hAnsi="Times New Roman"/>
          <w:szCs w:val="24"/>
          <w:lang w:val="en-US"/>
        </w:rPr>
        <w:t xml:space="preserve"> constitute </w:t>
      </w:r>
      <w:r w:rsidR="007A1B6F" w:rsidRPr="0037299D">
        <w:rPr>
          <w:rFonts w:ascii="Times New Roman" w:hAnsi="Times New Roman"/>
          <w:szCs w:val="24"/>
          <w:lang w:val="en-US"/>
        </w:rPr>
        <w:t>antece</w:t>
      </w:r>
      <w:r w:rsidR="007A1B6F" w:rsidRPr="0037299D">
        <w:rPr>
          <w:rFonts w:ascii="Times New Roman" w:hAnsi="Times New Roman"/>
          <w:szCs w:val="24"/>
          <w:lang w:val="en-US"/>
        </w:rPr>
        <w:t>d</w:t>
      </w:r>
      <w:r w:rsidR="007A1B6F" w:rsidRPr="0037299D">
        <w:rPr>
          <w:rFonts w:ascii="Times New Roman" w:hAnsi="Times New Roman"/>
          <w:szCs w:val="24"/>
          <w:lang w:val="en-US"/>
        </w:rPr>
        <w:t>ents</w:t>
      </w:r>
      <w:r w:rsidR="00A627B3" w:rsidRPr="0037299D">
        <w:rPr>
          <w:rFonts w:ascii="Times New Roman" w:hAnsi="Times New Roman"/>
          <w:szCs w:val="24"/>
          <w:lang w:val="en-US"/>
        </w:rPr>
        <w:t xml:space="preserve"> to</w:t>
      </w:r>
      <w:r w:rsidR="0084061A" w:rsidRPr="0037299D">
        <w:rPr>
          <w:rFonts w:ascii="Times New Roman" w:hAnsi="Times New Roman"/>
          <w:szCs w:val="24"/>
          <w:lang w:val="en-US"/>
        </w:rPr>
        <w:t xml:space="preserve"> the perception, which eventually </w:t>
      </w:r>
      <w:r w:rsidR="00E344B9" w:rsidRPr="0037299D">
        <w:rPr>
          <w:rFonts w:ascii="Times New Roman" w:hAnsi="Times New Roman"/>
          <w:szCs w:val="24"/>
          <w:lang w:val="en-US"/>
        </w:rPr>
        <w:t xml:space="preserve">contributed to the emergence of </w:t>
      </w:r>
      <w:r w:rsidR="00A627B3" w:rsidRPr="0037299D">
        <w:rPr>
          <w:rFonts w:ascii="Times New Roman" w:hAnsi="Times New Roman"/>
          <w:szCs w:val="24"/>
          <w:lang w:val="en-US"/>
        </w:rPr>
        <w:t xml:space="preserve">the antithesis that the separated databases should be integrated. </w:t>
      </w:r>
    </w:p>
    <w:p w14:paraId="0C240713" w14:textId="77777777" w:rsidR="008048F7" w:rsidRPr="0037299D" w:rsidRDefault="00425DC6"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2.2.1</w:t>
      </w:r>
      <w:r w:rsidR="008048F7" w:rsidRPr="0037299D">
        <w:rPr>
          <w:rFonts w:ascii="Times New Roman" w:hAnsi="Times New Roman"/>
          <w:b/>
          <w:szCs w:val="24"/>
          <w:lang w:val="en-US"/>
        </w:rPr>
        <w:t xml:space="preserve"> Economic developments: </w:t>
      </w:r>
      <w:r w:rsidR="00ED75C9" w:rsidRPr="0037299D">
        <w:rPr>
          <w:rFonts w:ascii="Times New Roman" w:hAnsi="Times New Roman"/>
          <w:b/>
          <w:szCs w:val="24"/>
          <w:lang w:val="en-US"/>
        </w:rPr>
        <w:t>Adoption of</w:t>
      </w:r>
      <w:r w:rsidR="008048F7" w:rsidRPr="0037299D">
        <w:rPr>
          <w:rFonts w:ascii="Times New Roman" w:hAnsi="Times New Roman"/>
          <w:b/>
          <w:szCs w:val="24"/>
          <w:lang w:val="en-US"/>
        </w:rPr>
        <w:t xml:space="preserve"> multidivisional structures</w:t>
      </w:r>
    </w:p>
    <w:p w14:paraId="5D302E01" w14:textId="57AD7895" w:rsidR="008048F7" w:rsidRPr="0037299D" w:rsidRDefault="00B66BE3" w:rsidP="00B66BE3">
      <w:pPr>
        <w:pStyle w:val="Listenabsatz1"/>
        <w:tabs>
          <w:tab w:val="left" w:pos="567"/>
        </w:tabs>
        <w:spacing w:after="120" w:line="480" w:lineRule="auto"/>
        <w:ind w:left="0"/>
        <w:contextualSpacing w:val="0"/>
        <w:jc w:val="both"/>
        <w:rPr>
          <w:rFonts w:ascii="Times New Roman" w:hAnsi="Times New Roman"/>
          <w:szCs w:val="24"/>
          <w:lang w:val="en-US"/>
        </w:rPr>
      </w:pPr>
      <w:r>
        <w:rPr>
          <w:rFonts w:ascii="Times New Roman" w:hAnsi="Times New Roman"/>
          <w:szCs w:val="24"/>
          <w:lang w:val="en-US"/>
        </w:rPr>
        <w:t>In the course of the “</w:t>
      </w:r>
      <w:proofErr w:type="spellStart"/>
      <w:r>
        <w:rPr>
          <w:rFonts w:ascii="Times New Roman" w:hAnsi="Times New Roman"/>
          <w:szCs w:val="24"/>
          <w:lang w:val="en-US"/>
        </w:rPr>
        <w:t>Wirtschaftswunder</w:t>
      </w:r>
      <w:proofErr w:type="spellEnd"/>
      <w:r>
        <w:rPr>
          <w:rFonts w:ascii="Times New Roman" w:hAnsi="Times New Roman"/>
          <w:szCs w:val="24"/>
          <w:lang w:val="en-US"/>
        </w:rPr>
        <w:t xml:space="preserve">”, the rapid economic recovery in the </w:t>
      </w:r>
      <w:r w:rsidR="008048F7" w:rsidRPr="0037299D">
        <w:rPr>
          <w:rFonts w:ascii="Times New Roman" w:hAnsi="Times New Roman"/>
          <w:szCs w:val="24"/>
          <w:lang w:val="en-US"/>
        </w:rPr>
        <w:t>1950s</w:t>
      </w:r>
      <w:r w:rsidR="00085EEB" w:rsidRPr="0037299D">
        <w:rPr>
          <w:rFonts w:ascii="Times New Roman" w:hAnsi="Times New Roman"/>
          <w:szCs w:val="24"/>
          <w:lang w:val="en-US"/>
        </w:rPr>
        <w:t xml:space="preserve"> and 60s</w:t>
      </w:r>
      <w:r w:rsidR="008048F7" w:rsidRPr="0037299D">
        <w:rPr>
          <w:rFonts w:ascii="Times New Roman" w:hAnsi="Times New Roman"/>
          <w:szCs w:val="24"/>
          <w:lang w:val="en-US"/>
        </w:rPr>
        <w:t xml:space="preserve">, </w:t>
      </w:r>
      <w:r>
        <w:rPr>
          <w:rFonts w:ascii="Times New Roman" w:hAnsi="Times New Roman"/>
          <w:szCs w:val="24"/>
          <w:lang w:val="en-US"/>
        </w:rPr>
        <w:t xml:space="preserve">numerous </w:t>
      </w:r>
      <w:r w:rsidR="008048F7" w:rsidRPr="0037299D">
        <w:rPr>
          <w:rFonts w:ascii="Times New Roman" w:hAnsi="Times New Roman"/>
          <w:szCs w:val="24"/>
          <w:lang w:val="en-US"/>
        </w:rPr>
        <w:t xml:space="preserve">German companies tended to apply more complex production processes </w:t>
      </w:r>
      <w:r w:rsidR="003E12CE" w:rsidRPr="0037299D">
        <w:rPr>
          <w:rFonts w:ascii="Times New Roman" w:hAnsi="Times New Roman"/>
          <w:szCs w:val="24"/>
          <w:lang w:val="en-US"/>
        </w:rPr>
        <w:t>and deve</w:t>
      </w:r>
      <w:r w:rsidR="003E12CE" w:rsidRPr="0037299D">
        <w:rPr>
          <w:rFonts w:ascii="Times New Roman" w:hAnsi="Times New Roman"/>
          <w:szCs w:val="24"/>
          <w:lang w:val="en-US"/>
        </w:rPr>
        <w:t>l</w:t>
      </w:r>
      <w:r w:rsidR="003E12CE" w:rsidRPr="0037299D">
        <w:rPr>
          <w:rFonts w:ascii="Times New Roman" w:hAnsi="Times New Roman"/>
          <w:szCs w:val="24"/>
          <w:lang w:val="en-US"/>
        </w:rPr>
        <w:t>oped</w:t>
      </w:r>
      <w:r w:rsidR="008048F7" w:rsidRPr="0037299D">
        <w:rPr>
          <w:rFonts w:ascii="Times New Roman" w:hAnsi="Times New Roman"/>
          <w:szCs w:val="24"/>
          <w:lang w:val="en-US"/>
        </w:rPr>
        <w:t xml:space="preserve"> more diversified product portfolios</w:t>
      </w:r>
      <w:r w:rsidR="0092359C">
        <w:rPr>
          <w:rFonts w:ascii="Times New Roman" w:hAnsi="Times New Roman"/>
          <w:szCs w:val="24"/>
          <w:lang w:val="en-US"/>
        </w:rPr>
        <w:t xml:space="preserve"> to address increasing demand for more sophisticated products</w:t>
      </w:r>
      <w:r w:rsidR="008048F7" w:rsidRPr="0037299D">
        <w:rPr>
          <w:rFonts w:ascii="Times New Roman" w:hAnsi="Times New Roman"/>
          <w:szCs w:val="24"/>
          <w:lang w:val="en-US"/>
        </w:rPr>
        <w:t xml:space="preserve">. </w:t>
      </w:r>
      <w:r w:rsidR="002A70E0" w:rsidRPr="0037299D">
        <w:rPr>
          <w:rFonts w:ascii="Times New Roman" w:hAnsi="Times New Roman"/>
          <w:szCs w:val="24"/>
          <w:lang w:val="en-US"/>
        </w:rPr>
        <w:t xml:space="preserve">A rational response, perhaps encouraged by US-based mimetic influences, was for many companies to implement multidivisional structures </w:t>
      </w:r>
      <w:r w:rsidR="008048F7" w:rsidRPr="0037299D">
        <w:rPr>
          <w:rFonts w:ascii="Times New Roman" w:hAnsi="Times New Roman"/>
          <w:szCs w:val="24"/>
          <w:lang w:val="en-US"/>
        </w:rPr>
        <w:t xml:space="preserve">(Weber and </w:t>
      </w:r>
      <w:proofErr w:type="spellStart"/>
      <w:r w:rsidR="008048F7" w:rsidRPr="0037299D">
        <w:rPr>
          <w:rFonts w:ascii="Times New Roman" w:hAnsi="Times New Roman"/>
          <w:szCs w:val="24"/>
          <w:lang w:val="en-US"/>
        </w:rPr>
        <w:t>Weißenberger</w:t>
      </w:r>
      <w:proofErr w:type="spellEnd"/>
      <w:r w:rsidR="008048F7" w:rsidRPr="0037299D">
        <w:rPr>
          <w:rFonts w:ascii="Times New Roman" w:hAnsi="Times New Roman"/>
          <w:szCs w:val="24"/>
          <w:lang w:val="en-US"/>
        </w:rPr>
        <w:t xml:space="preserve">, 1997). </w:t>
      </w:r>
      <w:r w:rsidR="00B741B2" w:rsidRPr="0037299D">
        <w:rPr>
          <w:rFonts w:ascii="Times New Roman" w:hAnsi="Times New Roman"/>
          <w:szCs w:val="24"/>
          <w:lang w:val="en-US"/>
        </w:rPr>
        <w:t>In this context, the</w:t>
      </w:r>
      <w:r w:rsidR="00EC15E6" w:rsidRPr="0037299D">
        <w:rPr>
          <w:rFonts w:ascii="Times New Roman" w:hAnsi="Times New Roman"/>
          <w:szCs w:val="24"/>
          <w:lang w:val="en-US"/>
        </w:rPr>
        <w:t>y</w:t>
      </w:r>
      <w:r w:rsidR="00B741B2" w:rsidRPr="0037299D">
        <w:rPr>
          <w:rFonts w:ascii="Times New Roman" w:hAnsi="Times New Roman"/>
          <w:szCs w:val="24"/>
          <w:lang w:val="en-US"/>
        </w:rPr>
        <w:t xml:space="preserve"> created </w:t>
      </w:r>
      <w:r w:rsidR="008048F7" w:rsidRPr="0037299D">
        <w:rPr>
          <w:rFonts w:ascii="Times New Roman" w:hAnsi="Times New Roman"/>
          <w:szCs w:val="24"/>
          <w:lang w:val="en-US"/>
        </w:rPr>
        <w:t>ind</w:t>
      </w:r>
      <w:r w:rsidR="008048F7" w:rsidRPr="0037299D">
        <w:rPr>
          <w:rFonts w:ascii="Times New Roman" w:hAnsi="Times New Roman"/>
          <w:szCs w:val="24"/>
          <w:lang w:val="en-US"/>
        </w:rPr>
        <w:t>e</w:t>
      </w:r>
      <w:r w:rsidR="008048F7" w:rsidRPr="0037299D">
        <w:rPr>
          <w:rFonts w:ascii="Times New Roman" w:hAnsi="Times New Roman"/>
          <w:szCs w:val="24"/>
          <w:lang w:val="en-US"/>
        </w:rPr>
        <w:t xml:space="preserve">pendent areas of responsibility </w:t>
      </w:r>
      <w:r w:rsidR="003E12CE" w:rsidRPr="0037299D">
        <w:rPr>
          <w:rFonts w:ascii="Times New Roman" w:hAnsi="Times New Roman"/>
          <w:szCs w:val="24"/>
          <w:lang w:val="en-US"/>
        </w:rPr>
        <w:t xml:space="preserve">and </w:t>
      </w:r>
      <w:r w:rsidR="008048F7" w:rsidRPr="0037299D">
        <w:rPr>
          <w:rFonts w:ascii="Times New Roman" w:hAnsi="Times New Roman"/>
          <w:szCs w:val="24"/>
          <w:lang w:val="en-US"/>
        </w:rPr>
        <w:t>delegat</w:t>
      </w:r>
      <w:r w:rsidR="00B741B2" w:rsidRPr="0037299D">
        <w:rPr>
          <w:rFonts w:ascii="Times New Roman" w:hAnsi="Times New Roman"/>
          <w:szCs w:val="24"/>
          <w:lang w:val="en-US"/>
        </w:rPr>
        <w:t>ed</w:t>
      </w:r>
      <w:r w:rsidR="008048F7" w:rsidRPr="0037299D">
        <w:rPr>
          <w:rFonts w:ascii="Times New Roman" w:hAnsi="Times New Roman"/>
          <w:szCs w:val="24"/>
          <w:lang w:val="en-US"/>
        </w:rPr>
        <w:t xml:space="preserve"> </w:t>
      </w:r>
      <w:r w:rsidR="003E12CE" w:rsidRPr="0037299D">
        <w:rPr>
          <w:rFonts w:ascii="Times New Roman" w:hAnsi="Times New Roman"/>
          <w:szCs w:val="24"/>
          <w:lang w:val="en-US"/>
        </w:rPr>
        <w:t>authority</w:t>
      </w:r>
      <w:r w:rsidR="008048F7" w:rsidRPr="0037299D">
        <w:rPr>
          <w:rFonts w:ascii="Times New Roman" w:hAnsi="Times New Roman"/>
          <w:szCs w:val="24"/>
          <w:lang w:val="en-US"/>
        </w:rPr>
        <w:t xml:space="preserve"> to </w:t>
      </w:r>
      <w:r w:rsidR="003E12CE" w:rsidRPr="0037299D">
        <w:rPr>
          <w:rFonts w:ascii="Times New Roman" w:hAnsi="Times New Roman"/>
          <w:szCs w:val="24"/>
          <w:lang w:val="en-US"/>
        </w:rPr>
        <w:t xml:space="preserve">mid-level </w:t>
      </w:r>
      <w:r w:rsidR="008048F7" w:rsidRPr="0037299D">
        <w:rPr>
          <w:rFonts w:ascii="Times New Roman" w:hAnsi="Times New Roman"/>
          <w:szCs w:val="24"/>
          <w:lang w:val="en-US"/>
        </w:rPr>
        <w:t>managers.</w:t>
      </w:r>
      <w:r w:rsidR="00B741B2" w:rsidRPr="0037299D">
        <w:rPr>
          <w:rFonts w:ascii="Times New Roman" w:hAnsi="Times New Roman"/>
          <w:szCs w:val="24"/>
          <w:lang w:val="en-US"/>
        </w:rPr>
        <w:t xml:space="preserve"> The corresponding need for monitoring and control was addressed by impl</w:t>
      </w:r>
      <w:r w:rsidR="00B741B2" w:rsidRPr="0037299D">
        <w:rPr>
          <w:rFonts w:ascii="Times New Roman" w:hAnsi="Times New Roman"/>
          <w:szCs w:val="24"/>
          <w:lang w:val="en-US"/>
        </w:rPr>
        <w:t>e</w:t>
      </w:r>
      <w:r w:rsidR="00B741B2" w:rsidRPr="0037299D">
        <w:rPr>
          <w:rFonts w:ascii="Times New Roman" w:hAnsi="Times New Roman"/>
          <w:szCs w:val="24"/>
          <w:lang w:val="en-US"/>
        </w:rPr>
        <w:t>menting performance measurement approaches to ensure</w:t>
      </w:r>
      <w:r w:rsidR="008048F7" w:rsidRPr="0037299D">
        <w:rPr>
          <w:rFonts w:ascii="Times New Roman" w:hAnsi="Times New Roman"/>
          <w:szCs w:val="24"/>
          <w:lang w:val="en-US"/>
        </w:rPr>
        <w:t xml:space="preserve"> that managers act in compliance with the organizational objectives (Choudhury, 1986; </w:t>
      </w:r>
      <w:proofErr w:type="spellStart"/>
      <w:r w:rsidR="008048F7" w:rsidRPr="0037299D">
        <w:rPr>
          <w:rFonts w:ascii="Times New Roman" w:hAnsi="Times New Roman"/>
          <w:szCs w:val="24"/>
          <w:lang w:val="en-US"/>
        </w:rPr>
        <w:t>Demski</w:t>
      </w:r>
      <w:proofErr w:type="spellEnd"/>
      <w:r w:rsidR="008048F7" w:rsidRPr="0037299D">
        <w:rPr>
          <w:rFonts w:ascii="Times New Roman" w:hAnsi="Times New Roman"/>
          <w:szCs w:val="24"/>
          <w:lang w:val="en-US"/>
        </w:rPr>
        <w:t xml:space="preserve"> and Sappington, 1989). Reflecting historical developments in the US, the creation of multidivisional corporations </w:t>
      </w:r>
      <w:r w:rsidR="001B246D" w:rsidRPr="0037299D">
        <w:rPr>
          <w:rFonts w:ascii="Times New Roman" w:hAnsi="Times New Roman"/>
          <w:szCs w:val="24"/>
          <w:lang w:val="en-US"/>
        </w:rPr>
        <w:t xml:space="preserve">in Germany </w:t>
      </w:r>
      <w:r w:rsidR="008048F7" w:rsidRPr="0037299D">
        <w:rPr>
          <w:rFonts w:ascii="Times New Roman" w:hAnsi="Times New Roman"/>
          <w:szCs w:val="24"/>
          <w:lang w:val="en-US"/>
        </w:rPr>
        <w:t>e</w:t>
      </w:r>
      <w:r w:rsidR="008048F7" w:rsidRPr="0037299D">
        <w:rPr>
          <w:rFonts w:ascii="Times New Roman" w:hAnsi="Times New Roman"/>
          <w:szCs w:val="24"/>
          <w:lang w:val="en-US"/>
        </w:rPr>
        <w:t>n</w:t>
      </w:r>
      <w:r w:rsidR="008048F7" w:rsidRPr="0037299D">
        <w:rPr>
          <w:rFonts w:ascii="Times New Roman" w:hAnsi="Times New Roman"/>
          <w:szCs w:val="24"/>
          <w:lang w:val="en-US"/>
        </w:rPr>
        <w:t>couraged</w:t>
      </w:r>
      <w:r w:rsidR="00EC15E6" w:rsidRPr="0037299D">
        <w:rPr>
          <w:rFonts w:ascii="Times New Roman" w:hAnsi="Times New Roman"/>
          <w:szCs w:val="24"/>
          <w:lang w:val="en-US"/>
        </w:rPr>
        <w:t xml:space="preserve"> the </w:t>
      </w:r>
      <w:r w:rsidR="00CE2E8A" w:rsidRPr="0037299D">
        <w:rPr>
          <w:rFonts w:ascii="Times New Roman" w:hAnsi="Times New Roman"/>
          <w:szCs w:val="24"/>
          <w:lang w:val="en-US"/>
        </w:rPr>
        <w:t>use</w:t>
      </w:r>
      <w:r w:rsidR="00EC15E6" w:rsidRPr="0037299D">
        <w:rPr>
          <w:rFonts w:ascii="Times New Roman" w:hAnsi="Times New Roman"/>
          <w:szCs w:val="24"/>
          <w:lang w:val="en-US"/>
        </w:rPr>
        <w:t xml:space="preserve"> of</w:t>
      </w:r>
      <w:r w:rsidR="008048F7" w:rsidRPr="0037299D">
        <w:rPr>
          <w:rFonts w:ascii="Times New Roman" w:hAnsi="Times New Roman"/>
          <w:szCs w:val="24"/>
          <w:lang w:val="en-US"/>
        </w:rPr>
        <w:t xml:space="preserve"> decision-influencing and accounting-based performance measures such as </w:t>
      </w:r>
      <w:r w:rsidR="00132C11" w:rsidRPr="0037299D">
        <w:rPr>
          <w:rFonts w:ascii="Times New Roman" w:hAnsi="Times New Roman"/>
          <w:szCs w:val="24"/>
          <w:lang w:val="en-US"/>
        </w:rPr>
        <w:t>Return on Investment (</w:t>
      </w:r>
      <w:r w:rsidR="008048F7" w:rsidRPr="0037299D">
        <w:rPr>
          <w:rFonts w:ascii="Times New Roman" w:hAnsi="Times New Roman"/>
          <w:szCs w:val="24"/>
          <w:lang w:val="en-US"/>
        </w:rPr>
        <w:t>ROI</w:t>
      </w:r>
      <w:r w:rsidR="00132C11" w:rsidRPr="0037299D">
        <w:rPr>
          <w:rFonts w:ascii="Times New Roman" w:hAnsi="Times New Roman"/>
          <w:szCs w:val="24"/>
          <w:lang w:val="en-US"/>
        </w:rPr>
        <w:t>)</w:t>
      </w:r>
      <w:r w:rsidR="008048F7" w:rsidRPr="0037299D">
        <w:rPr>
          <w:rFonts w:ascii="Times New Roman" w:hAnsi="Times New Roman"/>
          <w:szCs w:val="24"/>
          <w:lang w:val="en-US"/>
        </w:rPr>
        <w:t xml:space="preserve"> and </w:t>
      </w:r>
      <w:r w:rsidR="00132C11" w:rsidRPr="0037299D">
        <w:rPr>
          <w:rFonts w:ascii="Times New Roman" w:hAnsi="Times New Roman"/>
          <w:szCs w:val="24"/>
          <w:lang w:val="en-US"/>
        </w:rPr>
        <w:t>Return on Assets (</w:t>
      </w:r>
      <w:r w:rsidR="008048F7" w:rsidRPr="0037299D">
        <w:rPr>
          <w:rFonts w:ascii="Times New Roman" w:hAnsi="Times New Roman"/>
          <w:szCs w:val="24"/>
          <w:lang w:val="en-US"/>
        </w:rPr>
        <w:t>ROA</w:t>
      </w:r>
      <w:r w:rsidR="00132C11" w:rsidRPr="0037299D">
        <w:rPr>
          <w:rFonts w:ascii="Times New Roman" w:hAnsi="Times New Roman"/>
          <w:szCs w:val="24"/>
          <w:lang w:val="en-US"/>
        </w:rPr>
        <w:t>)</w:t>
      </w:r>
      <w:r w:rsidR="008048F7" w:rsidRPr="0037299D">
        <w:rPr>
          <w:rFonts w:ascii="Times New Roman" w:hAnsi="Times New Roman"/>
          <w:szCs w:val="24"/>
          <w:lang w:val="en-US"/>
        </w:rPr>
        <w:t xml:space="preserve"> (Chandler and </w:t>
      </w:r>
      <w:proofErr w:type="spellStart"/>
      <w:r w:rsidR="008048F7" w:rsidRPr="0037299D">
        <w:rPr>
          <w:rFonts w:ascii="Times New Roman" w:hAnsi="Times New Roman"/>
          <w:szCs w:val="24"/>
          <w:lang w:val="en-US"/>
        </w:rPr>
        <w:t>Daems</w:t>
      </w:r>
      <w:proofErr w:type="spellEnd"/>
      <w:r w:rsidR="008048F7" w:rsidRPr="0037299D">
        <w:rPr>
          <w:rFonts w:ascii="Times New Roman" w:hAnsi="Times New Roman"/>
          <w:szCs w:val="24"/>
          <w:lang w:val="en-US"/>
        </w:rPr>
        <w:t>, 1979).</w:t>
      </w:r>
    </w:p>
    <w:p w14:paraId="6F497003" w14:textId="216F8163" w:rsidR="008048F7" w:rsidRPr="0037299D" w:rsidRDefault="008048F7" w:rsidP="005E3807">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In contrast to the US where such ratios rely on financial accounting data (Kaplan, 1984), Ge</w:t>
      </w:r>
      <w:r w:rsidRPr="0037299D">
        <w:rPr>
          <w:rFonts w:ascii="Times New Roman" w:hAnsi="Times New Roman"/>
          <w:szCs w:val="24"/>
          <w:lang w:val="en-US"/>
        </w:rPr>
        <w:t>r</w:t>
      </w:r>
      <w:r w:rsidRPr="0037299D">
        <w:rPr>
          <w:rFonts w:ascii="Times New Roman" w:hAnsi="Times New Roman"/>
          <w:szCs w:val="24"/>
          <w:lang w:val="en-US"/>
        </w:rPr>
        <w:t>man multidivisional companies ha</w:t>
      </w:r>
      <w:r w:rsidR="00F831CE" w:rsidRPr="0037299D">
        <w:rPr>
          <w:rFonts w:ascii="Times New Roman" w:hAnsi="Times New Roman"/>
          <w:szCs w:val="24"/>
          <w:lang w:val="en-US"/>
        </w:rPr>
        <w:t>d</w:t>
      </w:r>
      <w:r w:rsidRPr="0037299D">
        <w:rPr>
          <w:rFonts w:ascii="Times New Roman" w:hAnsi="Times New Roman"/>
          <w:szCs w:val="24"/>
          <w:lang w:val="en-US"/>
        </w:rPr>
        <w:t xml:space="preserve"> traditionally used cost accounting data as </w:t>
      </w:r>
      <w:r w:rsidR="00B46922" w:rsidRPr="0037299D">
        <w:rPr>
          <w:rFonts w:ascii="Times New Roman" w:hAnsi="Times New Roman"/>
          <w:szCs w:val="24"/>
          <w:lang w:val="en-US"/>
        </w:rPr>
        <w:t xml:space="preserve">an </w:t>
      </w:r>
      <w:r w:rsidRPr="0037299D">
        <w:rPr>
          <w:rFonts w:ascii="Times New Roman" w:hAnsi="Times New Roman"/>
          <w:szCs w:val="24"/>
          <w:lang w:val="en-US"/>
        </w:rPr>
        <w:t>input for pe</w:t>
      </w:r>
      <w:r w:rsidRPr="0037299D">
        <w:rPr>
          <w:rFonts w:ascii="Times New Roman" w:hAnsi="Times New Roman"/>
          <w:szCs w:val="24"/>
          <w:lang w:val="en-US"/>
        </w:rPr>
        <w:t>r</w:t>
      </w:r>
      <w:r w:rsidRPr="0037299D">
        <w:rPr>
          <w:rFonts w:ascii="Times New Roman" w:hAnsi="Times New Roman"/>
          <w:szCs w:val="24"/>
          <w:lang w:val="en-US"/>
        </w:rPr>
        <w:t xml:space="preserve">formance measurement (e.g. Ziegler, 1994; </w:t>
      </w:r>
      <w:proofErr w:type="spellStart"/>
      <w:r w:rsidRPr="0037299D">
        <w:rPr>
          <w:rFonts w:ascii="Times New Roman" w:hAnsi="Times New Roman"/>
          <w:szCs w:val="24"/>
          <w:lang w:val="en-US"/>
        </w:rPr>
        <w:t>Beißel</w:t>
      </w:r>
      <w:proofErr w:type="spellEnd"/>
      <w:r w:rsidRPr="0037299D">
        <w:rPr>
          <w:rFonts w:ascii="Times New Roman" w:hAnsi="Times New Roman"/>
          <w:szCs w:val="24"/>
          <w:lang w:val="en-US"/>
        </w:rPr>
        <w:t xml:space="preserve"> and Steinke, 2004). Consequently, both components of the ROI, profit and invested capital</w:t>
      </w:r>
      <w:r w:rsidR="00F65F0B" w:rsidRPr="0037299D">
        <w:rPr>
          <w:rFonts w:ascii="Times New Roman" w:hAnsi="Times New Roman"/>
          <w:szCs w:val="24"/>
          <w:lang w:val="en-US"/>
        </w:rPr>
        <w:t>,</w:t>
      </w:r>
      <w:r w:rsidRPr="0037299D">
        <w:rPr>
          <w:rFonts w:ascii="Times New Roman" w:hAnsi="Times New Roman"/>
          <w:szCs w:val="24"/>
          <w:lang w:val="en-US"/>
        </w:rPr>
        <w:t xml:space="preserve"> included elements of imputed costs. </w:t>
      </w:r>
      <w:r w:rsidR="00AB4C1A" w:rsidRPr="0037299D">
        <w:rPr>
          <w:rFonts w:ascii="Times New Roman" w:hAnsi="Times New Roman"/>
          <w:szCs w:val="24"/>
          <w:lang w:val="en-US"/>
        </w:rPr>
        <w:t>The literature</w:t>
      </w:r>
      <w:r w:rsidR="00FF4768" w:rsidRPr="0037299D">
        <w:rPr>
          <w:rFonts w:ascii="Times New Roman" w:hAnsi="Times New Roman"/>
          <w:szCs w:val="24"/>
          <w:lang w:val="en-US"/>
        </w:rPr>
        <w:t xml:space="preserve"> (e.g., </w:t>
      </w:r>
      <w:r w:rsidR="006F3F70" w:rsidRPr="0037299D">
        <w:rPr>
          <w:rFonts w:ascii="Times New Roman" w:hAnsi="Times New Roman"/>
          <w:szCs w:val="24"/>
          <w:lang w:val="en-US"/>
        </w:rPr>
        <w:t xml:space="preserve">Haller 1997; </w:t>
      </w:r>
      <w:proofErr w:type="spellStart"/>
      <w:r w:rsidR="00FF4768" w:rsidRPr="0037299D">
        <w:rPr>
          <w:rFonts w:ascii="Times New Roman" w:hAnsi="Times New Roman"/>
          <w:szCs w:val="24"/>
          <w:lang w:val="en-US"/>
        </w:rPr>
        <w:t>Küting</w:t>
      </w:r>
      <w:proofErr w:type="spellEnd"/>
      <w:r w:rsidR="00FF4768" w:rsidRPr="0037299D">
        <w:rPr>
          <w:rFonts w:ascii="Times New Roman" w:hAnsi="Times New Roman"/>
          <w:szCs w:val="24"/>
          <w:lang w:val="en-US"/>
        </w:rPr>
        <w:t xml:space="preserve"> and </w:t>
      </w:r>
      <w:proofErr w:type="spellStart"/>
      <w:r w:rsidR="00FF4768" w:rsidRPr="0037299D">
        <w:rPr>
          <w:rFonts w:ascii="Times New Roman" w:hAnsi="Times New Roman"/>
          <w:szCs w:val="24"/>
          <w:lang w:val="en-US"/>
        </w:rPr>
        <w:t>Lorson</w:t>
      </w:r>
      <w:proofErr w:type="spellEnd"/>
      <w:r w:rsidR="00FF4768" w:rsidRPr="0037299D">
        <w:rPr>
          <w:rFonts w:ascii="Times New Roman" w:hAnsi="Times New Roman"/>
          <w:szCs w:val="24"/>
          <w:lang w:val="en-US"/>
        </w:rPr>
        <w:t>, 1998b</w:t>
      </w:r>
      <w:r w:rsidR="006F3F70" w:rsidRPr="0037299D">
        <w:rPr>
          <w:rFonts w:ascii="Times New Roman" w:hAnsi="Times New Roman"/>
          <w:szCs w:val="24"/>
          <w:lang w:val="en-US"/>
        </w:rPr>
        <w:t>; Hahn, 1999</w:t>
      </w:r>
      <w:r w:rsidR="00FF4768" w:rsidRPr="0037299D">
        <w:rPr>
          <w:rFonts w:ascii="Times New Roman" w:hAnsi="Times New Roman"/>
          <w:szCs w:val="24"/>
          <w:lang w:val="en-US"/>
        </w:rPr>
        <w:t>)</w:t>
      </w:r>
      <w:r w:rsidR="00AB4C1A" w:rsidRPr="0037299D">
        <w:rPr>
          <w:rFonts w:ascii="Times New Roman" w:hAnsi="Times New Roman"/>
          <w:szCs w:val="24"/>
          <w:lang w:val="en-US"/>
        </w:rPr>
        <w:t xml:space="preserve"> suggests that economic </w:t>
      </w:r>
      <w:r w:rsidR="001B246D" w:rsidRPr="0037299D">
        <w:rPr>
          <w:rFonts w:ascii="Times New Roman" w:hAnsi="Times New Roman"/>
          <w:szCs w:val="24"/>
          <w:lang w:val="en-US"/>
        </w:rPr>
        <w:lastRenderedPageBreak/>
        <w:t>rationales</w:t>
      </w:r>
      <w:r w:rsidR="00AB4C1A" w:rsidRPr="0037299D">
        <w:rPr>
          <w:rFonts w:ascii="Times New Roman" w:hAnsi="Times New Roman"/>
          <w:szCs w:val="24"/>
          <w:lang w:val="en-US"/>
        </w:rPr>
        <w:t xml:space="preserve"> were primarily responsible for </w:t>
      </w:r>
      <w:r w:rsidR="001B246D" w:rsidRPr="0037299D">
        <w:rPr>
          <w:rFonts w:ascii="Times New Roman" w:hAnsi="Times New Roman"/>
          <w:szCs w:val="24"/>
          <w:lang w:val="en-US"/>
        </w:rPr>
        <w:t xml:space="preserve">maintaining </w:t>
      </w:r>
      <w:r w:rsidR="00AB4C1A" w:rsidRPr="0037299D">
        <w:rPr>
          <w:rFonts w:ascii="Times New Roman" w:hAnsi="Times New Roman"/>
          <w:szCs w:val="24"/>
          <w:lang w:val="en-US"/>
        </w:rPr>
        <w:t xml:space="preserve">the detachment of performance measures from financial accounting data. </w:t>
      </w:r>
      <w:r w:rsidRPr="0037299D">
        <w:rPr>
          <w:rFonts w:ascii="Times New Roman" w:hAnsi="Times New Roman"/>
          <w:szCs w:val="24"/>
          <w:lang w:val="en-US"/>
        </w:rPr>
        <w:t xml:space="preserve">For instance, </w:t>
      </w:r>
      <w:r w:rsidR="00AB4C1A" w:rsidRPr="0037299D">
        <w:rPr>
          <w:rFonts w:ascii="Times New Roman" w:hAnsi="Times New Roman"/>
          <w:szCs w:val="24"/>
          <w:lang w:val="en-US"/>
        </w:rPr>
        <w:t xml:space="preserve">if the profit was derived from financial accounting </w:t>
      </w:r>
      <w:r w:rsidR="005C2775" w:rsidRPr="0037299D">
        <w:rPr>
          <w:rFonts w:ascii="Times New Roman" w:hAnsi="Times New Roman"/>
          <w:szCs w:val="24"/>
          <w:lang w:val="en-US"/>
        </w:rPr>
        <w:t xml:space="preserve">data, it would </w:t>
      </w:r>
      <w:r w:rsidR="00373940" w:rsidRPr="0037299D">
        <w:rPr>
          <w:rFonts w:ascii="Times New Roman" w:hAnsi="Times New Roman"/>
          <w:szCs w:val="24"/>
          <w:lang w:val="en-US"/>
        </w:rPr>
        <w:t xml:space="preserve">be after deduction of </w:t>
      </w:r>
      <w:r w:rsidRPr="0037299D">
        <w:rPr>
          <w:rFonts w:ascii="Times New Roman" w:hAnsi="Times New Roman"/>
          <w:szCs w:val="24"/>
          <w:lang w:val="en-US"/>
        </w:rPr>
        <w:t xml:space="preserve">R&amp;D related expenses </w:t>
      </w:r>
      <w:r w:rsidR="00373940" w:rsidRPr="0037299D">
        <w:rPr>
          <w:rFonts w:ascii="Times New Roman" w:hAnsi="Times New Roman"/>
          <w:szCs w:val="24"/>
          <w:lang w:val="en-US"/>
        </w:rPr>
        <w:t xml:space="preserve">- </w:t>
      </w:r>
      <w:r w:rsidRPr="0037299D">
        <w:rPr>
          <w:rFonts w:ascii="Times New Roman" w:hAnsi="Times New Roman"/>
          <w:szCs w:val="24"/>
          <w:lang w:val="en-US"/>
        </w:rPr>
        <w:t xml:space="preserve">treated as periodic expenses </w:t>
      </w:r>
      <w:r w:rsidR="005C2775" w:rsidRPr="0037299D">
        <w:rPr>
          <w:rFonts w:ascii="Times New Roman" w:hAnsi="Times New Roman"/>
          <w:szCs w:val="24"/>
          <w:lang w:val="en-US"/>
        </w:rPr>
        <w:t xml:space="preserve">by the HGB. </w:t>
      </w:r>
      <w:r w:rsidR="003E0E42" w:rsidRPr="0037299D">
        <w:rPr>
          <w:rFonts w:ascii="Times New Roman" w:hAnsi="Times New Roman"/>
          <w:szCs w:val="24"/>
          <w:lang w:val="en-US"/>
        </w:rPr>
        <w:t xml:space="preserve">Economic theory suggests that </w:t>
      </w:r>
      <w:r w:rsidRPr="0037299D">
        <w:rPr>
          <w:rFonts w:ascii="Times New Roman" w:hAnsi="Times New Roman"/>
          <w:szCs w:val="24"/>
          <w:lang w:val="en-US"/>
        </w:rPr>
        <w:t xml:space="preserve">executives </w:t>
      </w:r>
      <w:r w:rsidR="00314808" w:rsidRPr="0037299D">
        <w:rPr>
          <w:rFonts w:ascii="Times New Roman" w:hAnsi="Times New Roman"/>
          <w:szCs w:val="24"/>
          <w:lang w:val="en-US"/>
        </w:rPr>
        <w:t xml:space="preserve">might </w:t>
      </w:r>
      <w:r w:rsidRPr="0037299D">
        <w:rPr>
          <w:rFonts w:ascii="Times New Roman" w:hAnsi="Times New Roman"/>
          <w:szCs w:val="24"/>
          <w:lang w:val="en-US"/>
        </w:rPr>
        <w:t xml:space="preserve">neglect investments if their performance </w:t>
      </w:r>
      <w:r w:rsidR="003E0E42" w:rsidRPr="0037299D">
        <w:rPr>
          <w:rFonts w:ascii="Times New Roman" w:hAnsi="Times New Roman"/>
          <w:szCs w:val="24"/>
          <w:lang w:val="en-US"/>
        </w:rPr>
        <w:t xml:space="preserve">is </w:t>
      </w:r>
      <w:r w:rsidRPr="0037299D">
        <w:rPr>
          <w:rFonts w:ascii="Times New Roman" w:hAnsi="Times New Roman"/>
          <w:szCs w:val="24"/>
          <w:lang w:val="en-US"/>
        </w:rPr>
        <w:t>measured by</w:t>
      </w:r>
      <w:r w:rsidR="00314808" w:rsidRPr="0037299D">
        <w:rPr>
          <w:rFonts w:ascii="Times New Roman" w:hAnsi="Times New Roman"/>
          <w:szCs w:val="24"/>
          <w:lang w:val="en-US"/>
        </w:rPr>
        <w:t xml:space="preserve"> HGB-based</w:t>
      </w:r>
      <w:r w:rsidRPr="0037299D">
        <w:rPr>
          <w:rFonts w:ascii="Times New Roman" w:hAnsi="Times New Roman"/>
          <w:szCs w:val="24"/>
          <w:lang w:val="en-US"/>
        </w:rPr>
        <w:t xml:space="preserve"> indicators</w:t>
      </w:r>
      <w:r w:rsidR="00DE03CD" w:rsidRPr="0037299D">
        <w:rPr>
          <w:rFonts w:ascii="Times New Roman" w:hAnsi="Times New Roman"/>
          <w:szCs w:val="24"/>
          <w:lang w:val="en-US"/>
        </w:rPr>
        <w:t xml:space="preserve">, </w:t>
      </w:r>
      <w:r w:rsidR="005A306E" w:rsidRPr="0037299D">
        <w:rPr>
          <w:rFonts w:ascii="Times New Roman" w:hAnsi="Times New Roman"/>
          <w:szCs w:val="24"/>
          <w:lang w:val="en-US"/>
        </w:rPr>
        <w:t xml:space="preserve">as long as they </w:t>
      </w:r>
      <w:r w:rsidR="003E0E42" w:rsidRPr="0037299D">
        <w:rPr>
          <w:rFonts w:ascii="Times New Roman" w:hAnsi="Times New Roman"/>
          <w:szCs w:val="24"/>
          <w:lang w:val="en-US"/>
        </w:rPr>
        <w:t xml:space="preserve">are </w:t>
      </w:r>
      <w:r w:rsidR="00DE03CD" w:rsidRPr="0037299D">
        <w:rPr>
          <w:rFonts w:ascii="Times New Roman" w:hAnsi="Times New Roman"/>
          <w:szCs w:val="24"/>
          <w:lang w:val="en-US"/>
        </w:rPr>
        <w:t>not complemented by more long-term oriented measures</w:t>
      </w:r>
      <w:r w:rsidR="00311E02" w:rsidRPr="0037299D">
        <w:rPr>
          <w:rFonts w:ascii="Times New Roman" w:hAnsi="Times New Roman"/>
          <w:szCs w:val="24"/>
          <w:lang w:val="en-US"/>
        </w:rPr>
        <w:t>; t</w:t>
      </w:r>
      <w:r w:rsidRPr="0037299D">
        <w:rPr>
          <w:rFonts w:ascii="Times New Roman" w:hAnsi="Times New Roman"/>
          <w:szCs w:val="24"/>
          <w:lang w:val="en-US"/>
        </w:rPr>
        <w:t>his short-term orientation</w:t>
      </w:r>
      <w:r w:rsidR="00CE2E8A" w:rsidRPr="0037299D">
        <w:rPr>
          <w:rFonts w:ascii="Times New Roman" w:hAnsi="Times New Roman"/>
          <w:szCs w:val="24"/>
          <w:lang w:val="en-US"/>
        </w:rPr>
        <w:t xml:space="preserve"> could risk a </w:t>
      </w:r>
      <w:r w:rsidRPr="0037299D">
        <w:rPr>
          <w:rFonts w:ascii="Times New Roman" w:hAnsi="Times New Roman"/>
          <w:szCs w:val="24"/>
          <w:lang w:val="en-US"/>
        </w:rPr>
        <w:t>deterioration of the long-term bus</w:t>
      </w:r>
      <w:r w:rsidRPr="0037299D">
        <w:rPr>
          <w:rFonts w:ascii="Times New Roman" w:hAnsi="Times New Roman"/>
          <w:szCs w:val="24"/>
          <w:lang w:val="en-US"/>
        </w:rPr>
        <w:t>i</w:t>
      </w:r>
      <w:r w:rsidRPr="0037299D">
        <w:rPr>
          <w:rFonts w:ascii="Times New Roman" w:hAnsi="Times New Roman"/>
          <w:szCs w:val="24"/>
          <w:lang w:val="en-US"/>
        </w:rPr>
        <w:t>ness performance and competitive position</w:t>
      </w:r>
      <w:r w:rsidR="005C2775" w:rsidRPr="0037299D">
        <w:rPr>
          <w:rFonts w:ascii="Times New Roman" w:hAnsi="Times New Roman"/>
          <w:szCs w:val="24"/>
          <w:lang w:val="en-US"/>
        </w:rPr>
        <w:t xml:space="preserve"> of German companies</w:t>
      </w:r>
      <w:r w:rsidRPr="0037299D">
        <w:rPr>
          <w:rFonts w:ascii="Times New Roman" w:hAnsi="Times New Roman"/>
          <w:szCs w:val="24"/>
          <w:lang w:val="en-US"/>
        </w:rPr>
        <w:t xml:space="preserve"> (</w:t>
      </w:r>
      <w:proofErr w:type="spellStart"/>
      <w:r w:rsidRPr="0037299D">
        <w:rPr>
          <w:rFonts w:ascii="Times New Roman" w:hAnsi="Times New Roman"/>
          <w:szCs w:val="24"/>
          <w:lang w:val="en-US"/>
        </w:rPr>
        <w:t>Wussow</w:t>
      </w:r>
      <w:proofErr w:type="spellEnd"/>
      <w:r w:rsidRPr="0037299D">
        <w:rPr>
          <w:rFonts w:ascii="Times New Roman" w:hAnsi="Times New Roman"/>
          <w:szCs w:val="24"/>
          <w:lang w:val="en-US"/>
        </w:rPr>
        <w:t xml:space="preserve">, 2004; Müller, 2006). A similar conclusion can be drawn with regard to the valuation of long-term construction contracts. According to the </w:t>
      </w:r>
      <w:r w:rsidR="006F506B" w:rsidRPr="0037299D">
        <w:rPr>
          <w:rFonts w:ascii="Times New Roman" w:hAnsi="Times New Roman"/>
          <w:szCs w:val="24"/>
          <w:lang w:val="en-US"/>
        </w:rPr>
        <w:t>realization principle</w:t>
      </w:r>
      <w:r w:rsidR="00E344B9" w:rsidRPr="0037299D">
        <w:rPr>
          <w:rFonts w:ascii="Times New Roman" w:hAnsi="Times New Roman"/>
          <w:szCs w:val="24"/>
          <w:lang w:val="en-US"/>
        </w:rPr>
        <w:t xml:space="preserve"> as</w:t>
      </w:r>
      <w:r w:rsidR="006F506B" w:rsidRPr="0037299D">
        <w:rPr>
          <w:rFonts w:ascii="Times New Roman" w:hAnsi="Times New Roman"/>
          <w:szCs w:val="24"/>
          <w:lang w:val="en-US"/>
        </w:rPr>
        <w:t xml:space="preserve"> part of the German </w:t>
      </w:r>
      <w:proofErr w:type="spellStart"/>
      <w:r w:rsidR="006F506B" w:rsidRPr="0037299D">
        <w:rPr>
          <w:rFonts w:ascii="Times New Roman" w:hAnsi="Times New Roman"/>
          <w:szCs w:val="24"/>
          <w:lang w:val="en-US"/>
        </w:rPr>
        <w:t>GoB</w:t>
      </w:r>
      <w:proofErr w:type="spellEnd"/>
      <w:r w:rsidRPr="0037299D">
        <w:rPr>
          <w:rFonts w:ascii="Times New Roman" w:hAnsi="Times New Roman"/>
          <w:szCs w:val="24"/>
          <w:lang w:val="en-US"/>
        </w:rPr>
        <w:t xml:space="preserve">, the revenues arising out of such contracts </w:t>
      </w:r>
      <w:r w:rsidR="005A306E" w:rsidRPr="0037299D">
        <w:rPr>
          <w:rFonts w:ascii="Times New Roman" w:hAnsi="Times New Roman"/>
          <w:szCs w:val="24"/>
          <w:lang w:val="en-US"/>
        </w:rPr>
        <w:t xml:space="preserve">were </w:t>
      </w:r>
      <w:r w:rsidRPr="0037299D">
        <w:rPr>
          <w:rFonts w:ascii="Times New Roman" w:hAnsi="Times New Roman"/>
          <w:szCs w:val="24"/>
          <w:lang w:val="en-US"/>
        </w:rPr>
        <w:t xml:space="preserve">only recognized when the contract </w:t>
      </w:r>
      <w:r w:rsidR="005A306E" w:rsidRPr="0037299D">
        <w:rPr>
          <w:rFonts w:ascii="Times New Roman" w:hAnsi="Times New Roman"/>
          <w:szCs w:val="24"/>
          <w:lang w:val="en-US"/>
        </w:rPr>
        <w:t xml:space="preserve">was </w:t>
      </w:r>
      <w:r w:rsidRPr="0037299D">
        <w:rPr>
          <w:rFonts w:ascii="Times New Roman" w:hAnsi="Times New Roman"/>
          <w:szCs w:val="24"/>
          <w:lang w:val="en-US"/>
        </w:rPr>
        <w:t>completed (</w:t>
      </w:r>
      <w:proofErr w:type="spellStart"/>
      <w:r w:rsidRPr="0037299D">
        <w:rPr>
          <w:rFonts w:ascii="Times New Roman" w:hAnsi="Times New Roman"/>
          <w:szCs w:val="24"/>
          <w:lang w:val="en-US"/>
        </w:rPr>
        <w:t>Arnegger</w:t>
      </w:r>
      <w:proofErr w:type="spellEnd"/>
      <w:r w:rsidRPr="0037299D">
        <w:rPr>
          <w:rFonts w:ascii="Times New Roman" w:hAnsi="Times New Roman"/>
          <w:szCs w:val="24"/>
          <w:lang w:val="en-US"/>
        </w:rPr>
        <w:t xml:space="preserve"> and Hofmann, 2007). Therefore, a </w:t>
      </w:r>
      <w:r w:rsidR="00E06188" w:rsidRPr="0037299D">
        <w:rPr>
          <w:rFonts w:ascii="Times New Roman" w:hAnsi="Times New Roman"/>
          <w:szCs w:val="24"/>
          <w:lang w:val="en-US"/>
        </w:rPr>
        <w:t xml:space="preserve">HGB-based </w:t>
      </w:r>
      <w:r w:rsidRPr="0037299D">
        <w:rPr>
          <w:rFonts w:ascii="Times New Roman" w:hAnsi="Times New Roman"/>
          <w:szCs w:val="24"/>
          <w:lang w:val="en-US"/>
        </w:rPr>
        <w:t xml:space="preserve">performance measure would </w:t>
      </w:r>
      <w:r w:rsidR="001848FA" w:rsidRPr="0037299D">
        <w:rPr>
          <w:rFonts w:ascii="Times New Roman" w:hAnsi="Times New Roman"/>
          <w:szCs w:val="24"/>
          <w:lang w:val="en-US"/>
        </w:rPr>
        <w:t xml:space="preserve">include </w:t>
      </w:r>
      <w:r w:rsidRPr="0037299D">
        <w:rPr>
          <w:rFonts w:ascii="Times New Roman" w:hAnsi="Times New Roman"/>
          <w:szCs w:val="24"/>
          <w:lang w:val="en-US"/>
        </w:rPr>
        <w:t>expenses i</w:t>
      </w:r>
      <w:r w:rsidRPr="0037299D">
        <w:rPr>
          <w:rFonts w:ascii="Times New Roman" w:hAnsi="Times New Roman"/>
          <w:szCs w:val="24"/>
          <w:lang w:val="en-US"/>
        </w:rPr>
        <w:t>n</w:t>
      </w:r>
      <w:r w:rsidRPr="0037299D">
        <w:rPr>
          <w:rFonts w:ascii="Times New Roman" w:hAnsi="Times New Roman"/>
          <w:szCs w:val="24"/>
          <w:lang w:val="en-US"/>
        </w:rPr>
        <w:t xml:space="preserve">curred during each period while reflecting the corresponding revenues with a considerable time lag. </w:t>
      </w:r>
      <w:r w:rsidR="00A52766" w:rsidRPr="0037299D">
        <w:rPr>
          <w:rFonts w:ascii="Times New Roman" w:hAnsi="Times New Roman"/>
          <w:szCs w:val="24"/>
          <w:lang w:val="en-US"/>
        </w:rPr>
        <w:t>From an incentive perspective, managers would be more reluctant to accept orders or pr</w:t>
      </w:r>
      <w:r w:rsidR="00A52766" w:rsidRPr="0037299D">
        <w:rPr>
          <w:rFonts w:ascii="Times New Roman" w:hAnsi="Times New Roman"/>
          <w:szCs w:val="24"/>
          <w:lang w:val="en-US"/>
        </w:rPr>
        <w:t>o</w:t>
      </w:r>
      <w:r w:rsidR="00A52766" w:rsidRPr="0037299D">
        <w:rPr>
          <w:rFonts w:ascii="Times New Roman" w:hAnsi="Times New Roman"/>
          <w:szCs w:val="24"/>
          <w:lang w:val="en-US"/>
        </w:rPr>
        <w:t xml:space="preserve">jects with immediate cost consequences but deferred income </w:t>
      </w:r>
      <w:r w:rsidR="00AF5E56" w:rsidRPr="0037299D">
        <w:rPr>
          <w:rFonts w:ascii="Times New Roman" w:hAnsi="Times New Roman"/>
          <w:szCs w:val="24"/>
          <w:lang w:val="en-US"/>
        </w:rPr>
        <w:t>recognition</w:t>
      </w:r>
      <w:r w:rsidR="00A52766" w:rsidRPr="0037299D">
        <w:rPr>
          <w:rFonts w:ascii="Times New Roman" w:hAnsi="Times New Roman"/>
          <w:szCs w:val="24"/>
          <w:lang w:val="en-US"/>
        </w:rPr>
        <w:t xml:space="preserve">. </w:t>
      </w:r>
      <w:r w:rsidR="00E31E13">
        <w:rPr>
          <w:rFonts w:ascii="Times New Roman" w:hAnsi="Times New Roman"/>
          <w:szCs w:val="24"/>
          <w:lang w:val="en-US"/>
        </w:rPr>
        <w:t>Thus,</w:t>
      </w:r>
      <w:r w:rsidRPr="0037299D">
        <w:rPr>
          <w:rFonts w:ascii="Times New Roman" w:hAnsi="Times New Roman"/>
          <w:szCs w:val="24"/>
          <w:lang w:val="en-US"/>
        </w:rPr>
        <w:t xml:space="preserve"> German fina</w:t>
      </w:r>
      <w:r w:rsidRPr="0037299D">
        <w:rPr>
          <w:rFonts w:ascii="Times New Roman" w:hAnsi="Times New Roman"/>
          <w:szCs w:val="24"/>
          <w:lang w:val="en-US"/>
        </w:rPr>
        <w:t>n</w:t>
      </w:r>
      <w:r w:rsidRPr="0037299D">
        <w:rPr>
          <w:rFonts w:ascii="Times New Roman" w:hAnsi="Times New Roman"/>
          <w:szCs w:val="24"/>
          <w:lang w:val="en-US"/>
        </w:rPr>
        <w:t xml:space="preserve">cial accounting data </w:t>
      </w:r>
      <w:r w:rsidR="00085EEB" w:rsidRPr="0037299D">
        <w:rPr>
          <w:rFonts w:ascii="Times New Roman" w:hAnsi="Times New Roman"/>
          <w:szCs w:val="24"/>
          <w:lang w:val="en-US"/>
        </w:rPr>
        <w:t xml:space="preserve">did </w:t>
      </w:r>
      <w:r w:rsidRPr="0037299D">
        <w:rPr>
          <w:rFonts w:ascii="Times New Roman" w:hAnsi="Times New Roman"/>
          <w:szCs w:val="24"/>
          <w:lang w:val="en-US"/>
        </w:rPr>
        <w:t>not</w:t>
      </w:r>
      <w:r w:rsidR="00E31E13">
        <w:rPr>
          <w:rFonts w:ascii="Times New Roman" w:hAnsi="Times New Roman"/>
          <w:szCs w:val="24"/>
          <w:lang w:val="en-US"/>
        </w:rPr>
        <w:t xml:space="preserve"> appear to</w:t>
      </w:r>
      <w:r w:rsidRPr="0037299D">
        <w:rPr>
          <w:rFonts w:ascii="Times New Roman" w:hAnsi="Times New Roman"/>
          <w:szCs w:val="24"/>
          <w:lang w:val="en-US"/>
        </w:rPr>
        <w:t xml:space="preserve"> adequately guide corporate long-term objectives</w:t>
      </w:r>
      <w:r w:rsidR="00E31E13">
        <w:rPr>
          <w:rFonts w:ascii="Times New Roman" w:hAnsi="Times New Roman"/>
          <w:szCs w:val="24"/>
          <w:lang w:val="en-US"/>
        </w:rPr>
        <w:t xml:space="preserve"> and thus did not meet an important requirement for </w:t>
      </w:r>
      <w:r w:rsidRPr="0037299D">
        <w:rPr>
          <w:rFonts w:ascii="Times New Roman" w:hAnsi="Times New Roman"/>
          <w:szCs w:val="24"/>
          <w:lang w:val="en-US"/>
        </w:rPr>
        <w:t>performance measures (</w:t>
      </w:r>
      <w:proofErr w:type="spellStart"/>
      <w:r w:rsidR="00075365" w:rsidRPr="0037299D">
        <w:rPr>
          <w:rFonts w:ascii="Times New Roman" w:hAnsi="Times New Roman"/>
          <w:szCs w:val="24"/>
          <w:lang w:val="en-US"/>
        </w:rPr>
        <w:t>Kahle</w:t>
      </w:r>
      <w:proofErr w:type="spellEnd"/>
      <w:r w:rsidR="00075365" w:rsidRPr="0037299D">
        <w:rPr>
          <w:rFonts w:ascii="Times New Roman" w:hAnsi="Times New Roman"/>
          <w:szCs w:val="24"/>
          <w:lang w:val="en-US"/>
        </w:rPr>
        <w:t xml:space="preserve">, 2003; </w:t>
      </w:r>
      <w:proofErr w:type="spellStart"/>
      <w:r w:rsidR="00075365" w:rsidRPr="0037299D">
        <w:rPr>
          <w:rFonts w:ascii="Times New Roman" w:hAnsi="Times New Roman"/>
          <w:szCs w:val="24"/>
          <w:lang w:val="en-US"/>
        </w:rPr>
        <w:t>Pelger</w:t>
      </w:r>
      <w:proofErr w:type="spellEnd"/>
      <w:r w:rsidR="00075365" w:rsidRPr="0037299D">
        <w:rPr>
          <w:rFonts w:ascii="Times New Roman" w:hAnsi="Times New Roman"/>
          <w:szCs w:val="24"/>
          <w:lang w:val="en-US"/>
        </w:rPr>
        <w:t xml:space="preserve">, 2008; </w:t>
      </w:r>
      <w:r w:rsidRPr="0037299D">
        <w:rPr>
          <w:rFonts w:ascii="Times New Roman" w:hAnsi="Times New Roman"/>
          <w:szCs w:val="24"/>
          <w:lang w:val="en-US"/>
        </w:rPr>
        <w:t xml:space="preserve">Merchant, 2006). </w:t>
      </w:r>
      <w:r w:rsidR="003E0E42" w:rsidRPr="0037299D">
        <w:rPr>
          <w:rFonts w:ascii="Times New Roman" w:hAnsi="Times New Roman"/>
          <w:szCs w:val="24"/>
          <w:lang w:val="en-US"/>
        </w:rPr>
        <w:t xml:space="preserve">As a consequence, </w:t>
      </w:r>
      <w:r w:rsidR="005400A4" w:rsidRPr="0037299D">
        <w:rPr>
          <w:rFonts w:ascii="Times New Roman" w:hAnsi="Times New Roman"/>
          <w:szCs w:val="24"/>
          <w:lang w:val="en-US"/>
        </w:rPr>
        <w:t xml:space="preserve">German companies relied on cost-based information for business unit performance evaluation due to the HGB’s </w:t>
      </w:r>
      <w:r w:rsidR="00C04E82" w:rsidRPr="0037299D">
        <w:rPr>
          <w:rFonts w:ascii="Times New Roman" w:hAnsi="Times New Roman"/>
          <w:szCs w:val="24"/>
          <w:lang w:val="en-US"/>
        </w:rPr>
        <w:t>inability to provide useful data for pe</w:t>
      </w:r>
      <w:r w:rsidR="00C04E82" w:rsidRPr="0037299D">
        <w:rPr>
          <w:rFonts w:ascii="Times New Roman" w:hAnsi="Times New Roman"/>
          <w:szCs w:val="24"/>
          <w:lang w:val="en-US"/>
        </w:rPr>
        <w:t>r</w:t>
      </w:r>
      <w:r w:rsidR="00C04E82" w:rsidRPr="0037299D">
        <w:rPr>
          <w:rFonts w:ascii="Times New Roman" w:hAnsi="Times New Roman"/>
          <w:szCs w:val="24"/>
          <w:lang w:val="en-US"/>
        </w:rPr>
        <w:t xml:space="preserve">formance measurement </w:t>
      </w:r>
      <w:r w:rsidR="00EC15E6" w:rsidRPr="0037299D">
        <w:rPr>
          <w:rFonts w:ascii="Times New Roman" w:hAnsi="Times New Roman"/>
          <w:szCs w:val="24"/>
          <w:lang w:val="en-US"/>
        </w:rPr>
        <w:t xml:space="preserve">and </w:t>
      </w:r>
      <w:r w:rsidR="005C2775" w:rsidRPr="0037299D">
        <w:rPr>
          <w:rFonts w:ascii="Times New Roman" w:hAnsi="Times New Roman"/>
          <w:szCs w:val="24"/>
          <w:lang w:val="en-US"/>
        </w:rPr>
        <w:t xml:space="preserve">thus </w:t>
      </w:r>
      <w:r w:rsidR="00C04E82" w:rsidRPr="0037299D">
        <w:rPr>
          <w:rFonts w:ascii="Times New Roman" w:hAnsi="Times New Roman"/>
          <w:szCs w:val="24"/>
          <w:lang w:val="en-US"/>
        </w:rPr>
        <w:t>reinforced the separation of the two accounting databases</w:t>
      </w:r>
      <w:r w:rsidR="005400A4" w:rsidRPr="0037299D">
        <w:rPr>
          <w:rFonts w:ascii="Times New Roman" w:hAnsi="Times New Roman"/>
          <w:szCs w:val="24"/>
          <w:lang w:val="en-US"/>
        </w:rPr>
        <w:t xml:space="preserve"> (Schneider, 1997; Schweitzer and </w:t>
      </w:r>
      <w:proofErr w:type="spellStart"/>
      <w:r w:rsidR="005400A4" w:rsidRPr="0037299D">
        <w:rPr>
          <w:rFonts w:ascii="Times New Roman" w:hAnsi="Times New Roman"/>
          <w:szCs w:val="24"/>
          <w:lang w:val="en-US"/>
        </w:rPr>
        <w:t>Ziolkowski</w:t>
      </w:r>
      <w:proofErr w:type="spellEnd"/>
      <w:r w:rsidR="005400A4" w:rsidRPr="0037299D">
        <w:rPr>
          <w:rFonts w:ascii="Times New Roman" w:hAnsi="Times New Roman"/>
          <w:szCs w:val="24"/>
          <w:lang w:val="en-US"/>
        </w:rPr>
        <w:t>, 1999)</w:t>
      </w:r>
      <w:r w:rsidR="00C04E82" w:rsidRPr="0037299D">
        <w:rPr>
          <w:rFonts w:ascii="Times New Roman" w:hAnsi="Times New Roman"/>
          <w:szCs w:val="24"/>
          <w:lang w:val="en-US"/>
        </w:rPr>
        <w:t>.</w:t>
      </w:r>
      <w:r w:rsidR="0075257D" w:rsidRPr="0037299D">
        <w:rPr>
          <w:rFonts w:ascii="Times New Roman" w:hAnsi="Times New Roman"/>
          <w:szCs w:val="24"/>
          <w:lang w:val="en-US"/>
        </w:rPr>
        <w:t xml:space="preserve"> </w:t>
      </w:r>
    </w:p>
    <w:p w14:paraId="6F5B15BA" w14:textId="77777777" w:rsidR="000E363F" w:rsidRPr="0037299D" w:rsidRDefault="00425DC6"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2.2</w:t>
      </w:r>
      <w:r w:rsidR="000E363F" w:rsidRPr="0037299D">
        <w:rPr>
          <w:rFonts w:ascii="Times New Roman" w:hAnsi="Times New Roman"/>
          <w:b/>
          <w:szCs w:val="24"/>
          <w:lang w:val="en-US"/>
        </w:rPr>
        <w:t>.2 Legislation</w:t>
      </w:r>
      <w:r w:rsidR="005A306E" w:rsidRPr="0037299D">
        <w:rPr>
          <w:rFonts w:ascii="Times New Roman" w:hAnsi="Times New Roman"/>
          <w:b/>
          <w:szCs w:val="24"/>
          <w:lang w:val="en-US"/>
        </w:rPr>
        <w:t xml:space="preserve"> during the second half of the 20</w:t>
      </w:r>
      <w:r w:rsidR="005A306E" w:rsidRPr="0037299D">
        <w:rPr>
          <w:rFonts w:ascii="Times New Roman" w:hAnsi="Times New Roman"/>
          <w:b/>
          <w:szCs w:val="24"/>
          <w:vertAlign w:val="superscript"/>
          <w:lang w:val="en-US"/>
        </w:rPr>
        <w:t>th</w:t>
      </w:r>
      <w:r w:rsidR="005A306E" w:rsidRPr="0037299D">
        <w:rPr>
          <w:rFonts w:ascii="Times New Roman" w:hAnsi="Times New Roman"/>
          <w:b/>
          <w:szCs w:val="24"/>
          <w:lang w:val="en-US"/>
        </w:rPr>
        <w:t xml:space="preserve"> century</w:t>
      </w:r>
    </w:p>
    <w:p w14:paraId="145D7D7B" w14:textId="71D8EB0E" w:rsidR="000E363F" w:rsidRPr="0037299D" w:rsidRDefault="00B66BE3" w:rsidP="0048345A">
      <w:pPr>
        <w:pStyle w:val="Listenabsatz1"/>
        <w:tabs>
          <w:tab w:val="left" w:pos="567"/>
        </w:tabs>
        <w:spacing w:after="120" w:line="480" w:lineRule="auto"/>
        <w:ind w:left="0"/>
        <w:contextualSpacing w:val="0"/>
        <w:jc w:val="both"/>
        <w:rPr>
          <w:rFonts w:ascii="Times New Roman" w:hAnsi="Times New Roman"/>
          <w:szCs w:val="24"/>
          <w:lang w:val="en-US"/>
        </w:rPr>
      </w:pPr>
      <w:r>
        <w:rPr>
          <w:rFonts w:ascii="Times New Roman" w:hAnsi="Times New Roman"/>
          <w:szCs w:val="24"/>
          <w:lang w:val="en-US"/>
        </w:rPr>
        <w:lastRenderedPageBreak/>
        <w:t>The “</w:t>
      </w:r>
      <w:proofErr w:type="spellStart"/>
      <w:r>
        <w:rPr>
          <w:rFonts w:ascii="Times New Roman" w:hAnsi="Times New Roman"/>
          <w:szCs w:val="24"/>
          <w:lang w:val="en-US"/>
        </w:rPr>
        <w:t>Wirtschaftswunder</w:t>
      </w:r>
      <w:proofErr w:type="spellEnd"/>
      <w:r>
        <w:rPr>
          <w:rFonts w:ascii="Times New Roman" w:hAnsi="Times New Roman"/>
          <w:szCs w:val="24"/>
          <w:lang w:val="en-US"/>
        </w:rPr>
        <w:t xml:space="preserve">” reinforced the growth of many companies, accompanied by a further </w:t>
      </w:r>
      <w:r w:rsidR="000E363F" w:rsidRPr="0037299D">
        <w:rPr>
          <w:rFonts w:ascii="Times New Roman" w:hAnsi="Times New Roman"/>
          <w:szCs w:val="24"/>
          <w:lang w:val="en-US"/>
        </w:rPr>
        <w:t>separation of ownership and control</w:t>
      </w:r>
      <w:r>
        <w:rPr>
          <w:rFonts w:ascii="Times New Roman" w:hAnsi="Times New Roman"/>
          <w:szCs w:val="24"/>
          <w:lang w:val="en-US"/>
        </w:rPr>
        <w:t>. This separation</w:t>
      </w:r>
      <w:r w:rsidR="00082643" w:rsidRPr="0037299D">
        <w:rPr>
          <w:rFonts w:ascii="Times New Roman" w:hAnsi="Times New Roman"/>
          <w:szCs w:val="24"/>
          <w:lang w:val="en-US"/>
        </w:rPr>
        <w:t xml:space="preserve"> required improved</w:t>
      </w:r>
      <w:r w:rsidR="000E363F" w:rsidRPr="0037299D">
        <w:rPr>
          <w:rFonts w:ascii="Times New Roman" w:hAnsi="Times New Roman"/>
          <w:szCs w:val="24"/>
          <w:lang w:val="en-US"/>
        </w:rPr>
        <w:t xml:space="preserve"> informational content of financial statements as an </w:t>
      </w:r>
      <w:r w:rsidR="00082643" w:rsidRPr="0037299D">
        <w:rPr>
          <w:rFonts w:ascii="Times New Roman" w:hAnsi="Times New Roman"/>
          <w:szCs w:val="24"/>
          <w:lang w:val="en-US"/>
        </w:rPr>
        <w:t xml:space="preserve">instrument </w:t>
      </w:r>
      <w:r w:rsidR="000E363F" w:rsidRPr="0037299D">
        <w:rPr>
          <w:rFonts w:ascii="Times New Roman" w:hAnsi="Times New Roman"/>
          <w:szCs w:val="24"/>
          <w:lang w:val="en-US"/>
        </w:rPr>
        <w:t xml:space="preserve">of communication between shareholders and managers. </w:t>
      </w:r>
      <w:r w:rsidR="00B744D1" w:rsidRPr="0037299D">
        <w:rPr>
          <w:rFonts w:ascii="Times New Roman" w:hAnsi="Times New Roman"/>
          <w:szCs w:val="24"/>
          <w:lang w:val="en-US"/>
        </w:rPr>
        <w:t>T</w:t>
      </w:r>
      <w:r w:rsidR="00887C6C" w:rsidRPr="0037299D">
        <w:rPr>
          <w:rFonts w:ascii="Times New Roman" w:hAnsi="Times New Roman"/>
          <w:szCs w:val="24"/>
          <w:lang w:val="en-US"/>
        </w:rPr>
        <w:t>he major legislative reforms</w:t>
      </w:r>
      <w:r w:rsidR="00DE03CD" w:rsidRPr="0037299D">
        <w:rPr>
          <w:rFonts w:ascii="Times New Roman" w:hAnsi="Times New Roman"/>
          <w:szCs w:val="24"/>
          <w:lang w:val="en-US"/>
        </w:rPr>
        <w:t xml:space="preserve"> concerning accounting regulation</w:t>
      </w:r>
      <w:r w:rsidR="00887C6C" w:rsidRPr="0037299D">
        <w:rPr>
          <w:rFonts w:ascii="Times New Roman" w:hAnsi="Times New Roman"/>
          <w:szCs w:val="24"/>
          <w:lang w:val="en-US"/>
        </w:rPr>
        <w:t xml:space="preserve"> after </w:t>
      </w:r>
      <w:r w:rsidR="005A306E" w:rsidRPr="0037299D">
        <w:rPr>
          <w:rFonts w:ascii="Times New Roman" w:hAnsi="Times New Roman"/>
          <w:szCs w:val="24"/>
          <w:lang w:val="en-US"/>
        </w:rPr>
        <w:t>WW</w:t>
      </w:r>
      <w:r w:rsidR="00887C6C" w:rsidRPr="0037299D">
        <w:rPr>
          <w:rFonts w:ascii="Times New Roman" w:hAnsi="Times New Roman"/>
          <w:szCs w:val="24"/>
          <w:lang w:val="en-US"/>
        </w:rPr>
        <w:t>II addressed this i</w:t>
      </w:r>
      <w:r w:rsidR="00887C6C" w:rsidRPr="0037299D">
        <w:rPr>
          <w:rFonts w:ascii="Times New Roman" w:hAnsi="Times New Roman"/>
          <w:szCs w:val="24"/>
          <w:lang w:val="en-US"/>
        </w:rPr>
        <w:t>s</w:t>
      </w:r>
      <w:r w:rsidR="00887C6C" w:rsidRPr="0037299D">
        <w:rPr>
          <w:rFonts w:ascii="Times New Roman" w:hAnsi="Times New Roman"/>
          <w:szCs w:val="24"/>
          <w:lang w:val="en-US"/>
        </w:rPr>
        <w:t xml:space="preserve">sue. In 1965 the revised </w:t>
      </w:r>
      <w:r w:rsidR="00B744D1" w:rsidRPr="0037299D">
        <w:rPr>
          <w:rFonts w:ascii="Times New Roman" w:hAnsi="Times New Roman"/>
          <w:szCs w:val="24"/>
          <w:lang w:val="en-US"/>
        </w:rPr>
        <w:t>Stock Corporations Act (</w:t>
      </w:r>
      <w:r w:rsidR="00887C6C" w:rsidRPr="0037299D">
        <w:rPr>
          <w:rFonts w:ascii="Times New Roman" w:hAnsi="Times New Roman"/>
          <w:szCs w:val="24"/>
          <w:lang w:val="en-US"/>
        </w:rPr>
        <w:t>“</w:t>
      </w:r>
      <w:proofErr w:type="spellStart"/>
      <w:r w:rsidR="00887C6C" w:rsidRPr="0037299D">
        <w:rPr>
          <w:rFonts w:ascii="Times New Roman" w:hAnsi="Times New Roman"/>
          <w:szCs w:val="24"/>
          <w:lang w:val="en-US"/>
        </w:rPr>
        <w:t>Aktiengesetz</w:t>
      </w:r>
      <w:proofErr w:type="spellEnd"/>
      <w:r w:rsidR="00887C6C" w:rsidRPr="0037299D">
        <w:rPr>
          <w:rFonts w:ascii="Times New Roman" w:hAnsi="Times New Roman"/>
          <w:szCs w:val="24"/>
          <w:lang w:val="en-US"/>
        </w:rPr>
        <w:t>” 1965) was introduced. It</w:t>
      </w:r>
      <w:r w:rsidR="000E363F" w:rsidRPr="0037299D">
        <w:rPr>
          <w:rFonts w:ascii="Times New Roman" w:hAnsi="Times New Roman"/>
          <w:szCs w:val="24"/>
          <w:lang w:val="en-US"/>
        </w:rPr>
        <w:t xml:space="preserve"> </w:t>
      </w:r>
      <w:r w:rsidR="00770707" w:rsidRPr="0037299D">
        <w:rPr>
          <w:rFonts w:ascii="Times New Roman" w:hAnsi="Times New Roman"/>
          <w:szCs w:val="24"/>
          <w:lang w:val="en-US"/>
        </w:rPr>
        <w:t xml:space="preserve">aimed </w:t>
      </w:r>
      <w:r w:rsidR="000E363F" w:rsidRPr="0037299D">
        <w:rPr>
          <w:rFonts w:ascii="Times New Roman" w:hAnsi="Times New Roman"/>
          <w:szCs w:val="24"/>
          <w:lang w:val="en-US"/>
        </w:rPr>
        <w:t>to limit a company’s ability to build hidden reserves by specifying acceptable reasons for write-downs and restricting the formation of provisions</w:t>
      </w:r>
      <w:r w:rsidR="00000E55" w:rsidRPr="0037299D">
        <w:rPr>
          <w:rFonts w:ascii="Times New Roman" w:hAnsi="Times New Roman"/>
          <w:szCs w:val="24"/>
          <w:lang w:val="en-US"/>
        </w:rPr>
        <w:t xml:space="preserve"> (</w:t>
      </w:r>
      <w:proofErr w:type="spellStart"/>
      <w:r w:rsidR="00000E55" w:rsidRPr="0037299D">
        <w:rPr>
          <w:rFonts w:ascii="Times New Roman" w:hAnsi="Times New Roman"/>
          <w:szCs w:val="24"/>
          <w:lang w:val="en-US"/>
        </w:rPr>
        <w:t>Fülbier</w:t>
      </w:r>
      <w:proofErr w:type="spellEnd"/>
      <w:r w:rsidR="00000E55" w:rsidRPr="0037299D">
        <w:rPr>
          <w:rFonts w:ascii="Times New Roman" w:hAnsi="Times New Roman"/>
          <w:szCs w:val="24"/>
          <w:lang w:val="en-US"/>
        </w:rPr>
        <w:t xml:space="preserve"> and Klein, 2015)</w:t>
      </w:r>
      <w:r w:rsidR="000E363F" w:rsidRPr="0037299D">
        <w:rPr>
          <w:rFonts w:ascii="Times New Roman" w:hAnsi="Times New Roman"/>
          <w:szCs w:val="24"/>
          <w:lang w:val="en-US"/>
        </w:rPr>
        <w:t>. However, the pr</w:t>
      </w:r>
      <w:r w:rsidR="000E363F" w:rsidRPr="0037299D">
        <w:rPr>
          <w:rFonts w:ascii="Times New Roman" w:hAnsi="Times New Roman"/>
          <w:szCs w:val="24"/>
          <w:lang w:val="en-US"/>
        </w:rPr>
        <w:t>u</w:t>
      </w:r>
      <w:r w:rsidR="000E363F" w:rsidRPr="0037299D">
        <w:rPr>
          <w:rFonts w:ascii="Times New Roman" w:hAnsi="Times New Roman"/>
          <w:szCs w:val="24"/>
          <w:lang w:val="en-US"/>
        </w:rPr>
        <w:t>dence principle of the HGB</w:t>
      </w:r>
      <w:r w:rsidR="00882176" w:rsidRPr="0037299D">
        <w:rPr>
          <w:rFonts w:ascii="Times New Roman" w:hAnsi="Times New Roman"/>
          <w:szCs w:val="24"/>
          <w:lang w:val="en-US"/>
        </w:rPr>
        <w:t xml:space="preserve"> and its purpose to determine a distributable profit</w:t>
      </w:r>
      <w:r w:rsidR="000E363F" w:rsidRPr="0037299D">
        <w:rPr>
          <w:rFonts w:ascii="Times New Roman" w:hAnsi="Times New Roman"/>
          <w:szCs w:val="24"/>
          <w:lang w:val="en-US"/>
        </w:rPr>
        <w:t xml:space="preserve"> still remained in place as overriding axiom</w:t>
      </w:r>
      <w:r w:rsidR="00882176" w:rsidRPr="0037299D">
        <w:rPr>
          <w:rFonts w:ascii="Times New Roman" w:hAnsi="Times New Roman"/>
          <w:szCs w:val="24"/>
          <w:lang w:val="en-US"/>
        </w:rPr>
        <w:t>s</w:t>
      </w:r>
      <w:r w:rsidR="000E363F" w:rsidRPr="0037299D">
        <w:rPr>
          <w:rFonts w:ascii="Times New Roman" w:hAnsi="Times New Roman"/>
          <w:szCs w:val="24"/>
          <w:lang w:val="en-US"/>
        </w:rPr>
        <w:t xml:space="preserve"> (</w:t>
      </w:r>
      <w:proofErr w:type="spellStart"/>
      <w:r w:rsidR="000E363F" w:rsidRPr="0037299D">
        <w:rPr>
          <w:rFonts w:ascii="Times New Roman" w:hAnsi="Times New Roman"/>
          <w:szCs w:val="24"/>
          <w:lang w:val="en-US"/>
        </w:rPr>
        <w:t>Eierle</w:t>
      </w:r>
      <w:proofErr w:type="spellEnd"/>
      <w:r w:rsidR="000E363F" w:rsidRPr="0037299D">
        <w:rPr>
          <w:rFonts w:ascii="Times New Roman" w:hAnsi="Times New Roman"/>
          <w:szCs w:val="24"/>
          <w:lang w:val="en-US"/>
        </w:rPr>
        <w:t>, 2005).</w:t>
      </w:r>
      <w:r w:rsidR="00BF1499" w:rsidRPr="0037299D">
        <w:rPr>
          <w:rFonts w:ascii="Times New Roman" w:hAnsi="Times New Roman"/>
          <w:szCs w:val="24"/>
          <w:lang w:val="en-US"/>
        </w:rPr>
        <w:t xml:space="preserve"> Therefore</w:t>
      </w:r>
      <w:r w:rsidR="0084061A" w:rsidRPr="0037299D">
        <w:rPr>
          <w:rFonts w:ascii="Times New Roman" w:hAnsi="Times New Roman"/>
          <w:szCs w:val="24"/>
          <w:lang w:val="en-US"/>
        </w:rPr>
        <w:t>,</w:t>
      </w:r>
      <w:r w:rsidR="00BF1499" w:rsidRPr="0037299D">
        <w:rPr>
          <w:rFonts w:ascii="Times New Roman" w:hAnsi="Times New Roman"/>
          <w:szCs w:val="24"/>
          <w:lang w:val="en-US"/>
        </w:rPr>
        <w:t xml:space="preserve"> accounting information, reflecting the ongoing risk aversion which prevailed in the German economy after WWII, continued to pr</w:t>
      </w:r>
      <w:r w:rsidR="00BF1499" w:rsidRPr="0037299D">
        <w:rPr>
          <w:rFonts w:ascii="Times New Roman" w:hAnsi="Times New Roman"/>
          <w:szCs w:val="24"/>
          <w:lang w:val="en-US"/>
        </w:rPr>
        <w:t>e</w:t>
      </w:r>
      <w:r w:rsidR="00BF1499" w:rsidRPr="0037299D">
        <w:rPr>
          <w:rFonts w:ascii="Times New Roman" w:hAnsi="Times New Roman"/>
          <w:szCs w:val="24"/>
          <w:lang w:val="en-US"/>
        </w:rPr>
        <w:t xml:space="preserve">sent a </w:t>
      </w:r>
      <w:r w:rsidR="004650AC" w:rsidRPr="0037299D">
        <w:rPr>
          <w:rFonts w:ascii="Times New Roman" w:hAnsi="Times New Roman"/>
          <w:szCs w:val="24"/>
          <w:lang w:val="en-US"/>
        </w:rPr>
        <w:t>prudent</w:t>
      </w:r>
      <w:r w:rsidR="00BF1499" w:rsidRPr="0037299D">
        <w:rPr>
          <w:rFonts w:ascii="Times New Roman" w:hAnsi="Times New Roman"/>
          <w:szCs w:val="24"/>
          <w:lang w:val="en-US"/>
        </w:rPr>
        <w:t xml:space="preserve"> representation of companies’ financial situation.</w:t>
      </w:r>
      <w:r w:rsidR="000E363F" w:rsidRPr="0037299D">
        <w:rPr>
          <w:rFonts w:ascii="Times New Roman" w:hAnsi="Times New Roman"/>
          <w:szCs w:val="24"/>
          <w:lang w:val="en-US"/>
        </w:rPr>
        <w:t xml:space="preserve"> </w:t>
      </w:r>
      <w:r w:rsidR="00CE2E8A" w:rsidRPr="0037299D">
        <w:rPr>
          <w:rFonts w:ascii="Times New Roman" w:hAnsi="Times New Roman"/>
          <w:szCs w:val="24"/>
          <w:lang w:val="en-US"/>
        </w:rPr>
        <w:t xml:space="preserve">According to </w:t>
      </w:r>
      <w:proofErr w:type="spellStart"/>
      <w:r w:rsidR="00CE2E8A" w:rsidRPr="0037299D">
        <w:rPr>
          <w:rFonts w:ascii="Times New Roman" w:hAnsi="Times New Roman"/>
          <w:szCs w:val="24"/>
          <w:lang w:val="en-US"/>
        </w:rPr>
        <w:t>Busse</w:t>
      </w:r>
      <w:proofErr w:type="spellEnd"/>
      <w:r w:rsidR="00CE2E8A" w:rsidRPr="0037299D">
        <w:rPr>
          <w:rFonts w:ascii="Times New Roman" w:hAnsi="Times New Roman"/>
          <w:szCs w:val="24"/>
          <w:lang w:val="en-US"/>
        </w:rPr>
        <w:t xml:space="preserve"> von </w:t>
      </w:r>
      <w:proofErr w:type="spellStart"/>
      <w:r w:rsidR="00CE2E8A" w:rsidRPr="0037299D">
        <w:rPr>
          <w:rFonts w:ascii="Times New Roman" w:hAnsi="Times New Roman"/>
          <w:szCs w:val="24"/>
          <w:lang w:val="en-US"/>
        </w:rPr>
        <w:t>Colbe</w:t>
      </w:r>
      <w:proofErr w:type="spellEnd"/>
      <w:r w:rsidR="00CE2E8A" w:rsidRPr="0037299D">
        <w:rPr>
          <w:rFonts w:ascii="Times New Roman" w:hAnsi="Times New Roman"/>
          <w:szCs w:val="24"/>
          <w:lang w:val="en-US"/>
        </w:rPr>
        <w:t xml:space="preserve"> (1996)</w:t>
      </w:r>
      <w:r w:rsidR="006879FF" w:rsidRPr="0037299D">
        <w:rPr>
          <w:rFonts w:ascii="Times New Roman" w:hAnsi="Times New Roman"/>
          <w:szCs w:val="24"/>
          <w:lang w:val="en-US"/>
        </w:rPr>
        <w:t>,</w:t>
      </w:r>
      <w:r w:rsidR="00CE2E8A" w:rsidRPr="0037299D">
        <w:rPr>
          <w:rFonts w:ascii="Times New Roman" w:hAnsi="Times New Roman"/>
          <w:szCs w:val="24"/>
          <w:lang w:val="en-US"/>
        </w:rPr>
        <w:t xml:space="preserve"> concerns</w:t>
      </w:r>
      <w:r w:rsidR="00882A00" w:rsidRPr="0037299D">
        <w:rPr>
          <w:rFonts w:ascii="Times New Roman" w:hAnsi="Times New Roman"/>
          <w:szCs w:val="24"/>
          <w:lang w:val="en-US"/>
        </w:rPr>
        <w:t xml:space="preserve"> </w:t>
      </w:r>
      <w:r w:rsidR="004F71FF" w:rsidRPr="0037299D">
        <w:rPr>
          <w:rFonts w:ascii="Times New Roman" w:hAnsi="Times New Roman"/>
          <w:szCs w:val="24"/>
          <w:lang w:val="en-US"/>
        </w:rPr>
        <w:t xml:space="preserve">that </w:t>
      </w:r>
      <w:r w:rsidR="000E363F" w:rsidRPr="0037299D">
        <w:rPr>
          <w:rFonts w:ascii="Times New Roman" w:hAnsi="Times New Roman"/>
          <w:szCs w:val="24"/>
          <w:lang w:val="en-US"/>
        </w:rPr>
        <w:t xml:space="preserve">accounting </w:t>
      </w:r>
      <w:r w:rsidR="004F71FF" w:rsidRPr="0037299D">
        <w:rPr>
          <w:rFonts w:ascii="Times New Roman" w:hAnsi="Times New Roman"/>
          <w:szCs w:val="24"/>
          <w:lang w:val="en-US"/>
        </w:rPr>
        <w:t xml:space="preserve">could </w:t>
      </w:r>
      <w:r w:rsidR="006879FF" w:rsidRPr="0037299D">
        <w:rPr>
          <w:rFonts w:ascii="Times New Roman" w:hAnsi="Times New Roman"/>
          <w:szCs w:val="24"/>
          <w:lang w:val="en-US"/>
        </w:rPr>
        <w:t xml:space="preserve">adversely affect </w:t>
      </w:r>
      <w:r w:rsidR="000E363F" w:rsidRPr="0037299D">
        <w:rPr>
          <w:rFonts w:ascii="Times New Roman" w:hAnsi="Times New Roman"/>
          <w:szCs w:val="24"/>
          <w:lang w:val="en-US"/>
        </w:rPr>
        <w:t>monetary stability (e.g. through exa</w:t>
      </w:r>
      <w:r w:rsidR="000E363F" w:rsidRPr="0037299D">
        <w:rPr>
          <w:rFonts w:ascii="Times New Roman" w:hAnsi="Times New Roman"/>
          <w:szCs w:val="24"/>
          <w:lang w:val="en-US"/>
        </w:rPr>
        <w:t>g</w:t>
      </w:r>
      <w:r w:rsidR="000E363F" w:rsidRPr="0037299D">
        <w:rPr>
          <w:rFonts w:ascii="Times New Roman" w:hAnsi="Times New Roman"/>
          <w:szCs w:val="24"/>
          <w:lang w:val="en-US"/>
        </w:rPr>
        <w:t>gerated price projections) prevented any adoption of pre-war proposals to value assets at r</w:t>
      </w:r>
      <w:r w:rsidR="000E363F" w:rsidRPr="0037299D">
        <w:rPr>
          <w:rFonts w:ascii="Times New Roman" w:hAnsi="Times New Roman"/>
          <w:szCs w:val="24"/>
          <w:lang w:val="en-US"/>
        </w:rPr>
        <w:t>e</w:t>
      </w:r>
      <w:r w:rsidR="000E363F" w:rsidRPr="0037299D">
        <w:rPr>
          <w:rFonts w:ascii="Times New Roman" w:hAnsi="Times New Roman"/>
          <w:szCs w:val="24"/>
          <w:lang w:val="en-US"/>
        </w:rPr>
        <w:t>placement prices</w:t>
      </w:r>
      <w:r w:rsidR="00BE135E" w:rsidRPr="0037299D">
        <w:rPr>
          <w:rFonts w:ascii="Times New Roman" w:hAnsi="Times New Roman"/>
          <w:szCs w:val="24"/>
          <w:lang w:val="en-US"/>
        </w:rPr>
        <w:t>.</w:t>
      </w:r>
      <w:r w:rsidR="000E363F" w:rsidRPr="0037299D">
        <w:rPr>
          <w:rFonts w:ascii="Times New Roman" w:hAnsi="Times New Roman"/>
          <w:szCs w:val="24"/>
          <w:lang w:val="en-US"/>
        </w:rPr>
        <w:t xml:space="preserve"> </w:t>
      </w:r>
      <w:r w:rsidR="00882A00" w:rsidRPr="0037299D">
        <w:rPr>
          <w:rFonts w:ascii="Times New Roman" w:hAnsi="Times New Roman"/>
          <w:szCs w:val="24"/>
          <w:lang w:val="en-US"/>
        </w:rPr>
        <w:t>Moreover,</w:t>
      </w:r>
      <w:r w:rsidR="000E363F" w:rsidRPr="0037299D">
        <w:rPr>
          <w:rFonts w:ascii="Times New Roman" w:hAnsi="Times New Roman"/>
          <w:szCs w:val="24"/>
          <w:lang w:val="en-US"/>
        </w:rPr>
        <w:t xml:space="preserve"> German mana</w:t>
      </w:r>
      <w:r w:rsidR="000E363F" w:rsidRPr="0037299D">
        <w:rPr>
          <w:rFonts w:ascii="Times New Roman" w:hAnsi="Times New Roman"/>
          <w:szCs w:val="24"/>
          <w:lang w:val="en-US"/>
        </w:rPr>
        <w:t>g</w:t>
      </w:r>
      <w:r w:rsidR="000E363F" w:rsidRPr="0037299D">
        <w:rPr>
          <w:rFonts w:ascii="Times New Roman" w:hAnsi="Times New Roman"/>
          <w:szCs w:val="24"/>
          <w:lang w:val="en-US"/>
        </w:rPr>
        <w:t>ers prepare</w:t>
      </w:r>
      <w:r w:rsidR="00882A00" w:rsidRPr="0037299D">
        <w:rPr>
          <w:rFonts w:ascii="Times New Roman" w:hAnsi="Times New Roman"/>
          <w:szCs w:val="24"/>
          <w:lang w:val="en-US"/>
        </w:rPr>
        <w:t>d</w:t>
      </w:r>
      <w:r w:rsidR="000E363F" w:rsidRPr="0037299D">
        <w:rPr>
          <w:rFonts w:ascii="Times New Roman" w:hAnsi="Times New Roman"/>
          <w:szCs w:val="24"/>
          <w:lang w:val="en-US"/>
        </w:rPr>
        <w:t xml:space="preserve"> their companies for times of economic instability by smoothing profits through the deliberate use of provisions (</w:t>
      </w:r>
      <w:proofErr w:type="spellStart"/>
      <w:r w:rsidR="000E363F" w:rsidRPr="0037299D">
        <w:rPr>
          <w:rFonts w:ascii="Times New Roman" w:hAnsi="Times New Roman"/>
          <w:szCs w:val="24"/>
          <w:lang w:val="en-US"/>
        </w:rPr>
        <w:t>Glaum</w:t>
      </w:r>
      <w:proofErr w:type="spellEnd"/>
      <w:r w:rsidR="000E363F" w:rsidRPr="0037299D">
        <w:rPr>
          <w:rFonts w:ascii="Times New Roman" w:hAnsi="Times New Roman"/>
          <w:szCs w:val="24"/>
          <w:lang w:val="en-US"/>
        </w:rPr>
        <w:t xml:space="preserve">, 2000; </w:t>
      </w:r>
      <w:proofErr w:type="spellStart"/>
      <w:r w:rsidR="000E363F" w:rsidRPr="0037299D">
        <w:rPr>
          <w:rFonts w:ascii="Times New Roman" w:hAnsi="Times New Roman"/>
          <w:szCs w:val="24"/>
          <w:lang w:val="en-US"/>
        </w:rPr>
        <w:t>Glaum</w:t>
      </w:r>
      <w:proofErr w:type="spellEnd"/>
      <w:r w:rsidR="000E363F" w:rsidRPr="0037299D">
        <w:rPr>
          <w:rFonts w:ascii="Times New Roman" w:hAnsi="Times New Roman"/>
          <w:szCs w:val="24"/>
          <w:lang w:val="en-US"/>
        </w:rPr>
        <w:t xml:space="preserve"> and </w:t>
      </w:r>
      <w:proofErr w:type="spellStart"/>
      <w:r w:rsidR="000E363F" w:rsidRPr="0037299D">
        <w:rPr>
          <w:rFonts w:ascii="Times New Roman" w:hAnsi="Times New Roman"/>
          <w:szCs w:val="24"/>
          <w:lang w:val="en-US"/>
        </w:rPr>
        <w:t>Mandler</w:t>
      </w:r>
      <w:proofErr w:type="spellEnd"/>
      <w:r w:rsidR="000E363F" w:rsidRPr="0037299D">
        <w:rPr>
          <w:rFonts w:ascii="Times New Roman" w:hAnsi="Times New Roman"/>
          <w:szCs w:val="24"/>
          <w:lang w:val="en-US"/>
        </w:rPr>
        <w:t xml:space="preserve">, 1996; Hung and </w:t>
      </w:r>
      <w:proofErr w:type="spellStart"/>
      <w:r w:rsidR="000E363F" w:rsidRPr="0037299D">
        <w:rPr>
          <w:rFonts w:ascii="Times New Roman" w:hAnsi="Times New Roman"/>
          <w:szCs w:val="24"/>
          <w:lang w:val="en-US"/>
        </w:rPr>
        <w:t>Subramanyam</w:t>
      </w:r>
      <w:proofErr w:type="spellEnd"/>
      <w:r w:rsidR="000E363F" w:rsidRPr="0037299D">
        <w:rPr>
          <w:rFonts w:ascii="Times New Roman" w:hAnsi="Times New Roman"/>
          <w:szCs w:val="24"/>
          <w:lang w:val="en-US"/>
        </w:rPr>
        <w:t xml:space="preserve">, 2007; Black and White, 2003). </w:t>
      </w:r>
      <w:r w:rsidR="0048345A">
        <w:rPr>
          <w:rFonts w:ascii="Times New Roman" w:hAnsi="Times New Roman"/>
          <w:szCs w:val="24"/>
          <w:lang w:val="en-US"/>
        </w:rPr>
        <w:t>The options to provide a prudent portrayal of a company’s f</w:t>
      </w:r>
      <w:r w:rsidR="0048345A">
        <w:rPr>
          <w:rFonts w:ascii="Times New Roman" w:hAnsi="Times New Roman"/>
          <w:szCs w:val="24"/>
          <w:lang w:val="en-US"/>
        </w:rPr>
        <w:t>i</w:t>
      </w:r>
      <w:r w:rsidR="0048345A">
        <w:rPr>
          <w:rFonts w:ascii="Times New Roman" w:hAnsi="Times New Roman"/>
          <w:szCs w:val="24"/>
          <w:lang w:val="en-US"/>
        </w:rPr>
        <w:t>nancial situation and the exploitations on part of the managers thus constitute coercive and ec</w:t>
      </w:r>
      <w:r w:rsidR="0048345A">
        <w:rPr>
          <w:rFonts w:ascii="Times New Roman" w:hAnsi="Times New Roman"/>
          <w:szCs w:val="24"/>
          <w:lang w:val="en-US"/>
        </w:rPr>
        <w:t>o</w:t>
      </w:r>
      <w:r w:rsidR="0048345A">
        <w:rPr>
          <w:rFonts w:ascii="Times New Roman" w:hAnsi="Times New Roman"/>
          <w:szCs w:val="24"/>
          <w:lang w:val="en-US"/>
        </w:rPr>
        <w:t xml:space="preserve">nomic rationales for the dual ledger approach. The latter </w:t>
      </w:r>
      <w:r w:rsidR="006454D7" w:rsidRPr="0037299D">
        <w:rPr>
          <w:rFonts w:ascii="Times New Roman" w:hAnsi="Times New Roman"/>
          <w:szCs w:val="24"/>
          <w:lang w:val="en-US"/>
        </w:rPr>
        <w:t xml:space="preserve">gained further momentum due to </w:t>
      </w:r>
      <w:r w:rsidR="005361E8" w:rsidRPr="0037299D">
        <w:rPr>
          <w:rFonts w:ascii="Times New Roman" w:hAnsi="Times New Roman"/>
          <w:szCs w:val="24"/>
          <w:lang w:val="en-US"/>
        </w:rPr>
        <w:t xml:space="preserve">legislation requiring </w:t>
      </w:r>
      <w:r w:rsidR="006454D7" w:rsidRPr="0037299D">
        <w:rPr>
          <w:rFonts w:ascii="Times New Roman" w:hAnsi="Times New Roman"/>
          <w:szCs w:val="24"/>
          <w:lang w:val="en-US"/>
        </w:rPr>
        <w:t>master-charts of account (“</w:t>
      </w:r>
      <w:proofErr w:type="spellStart"/>
      <w:r w:rsidR="006454D7" w:rsidRPr="0037299D">
        <w:rPr>
          <w:rFonts w:ascii="Times New Roman" w:hAnsi="Times New Roman"/>
          <w:szCs w:val="24"/>
          <w:lang w:val="en-US"/>
        </w:rPr>
        <w:t>Gemei</w:t>
      </w:r>
      <w:r w:rsidR="006454D7" w:rsidRPr="0037299D">
        <w:rPr>
          <w:rFonts w:ascii="Times New Roman" w:hAnsi="Times New Roman"/>
          <w:szCs w:val="24"/>
          <w:lang w:val="en-US"/>
        </w:rPr>
        <w:t>n</w:t>
      </w:r>
      <w:r w:rsidR="006454D7" w:rsidRPr="0037299D">
        <w:rPr>
          <w:rFonts w:ascii="Times New Roman" w:hAnsi="Times New Roman"/>
          <w:szCs w:val="24"/>
          <w:lang w:val="en-US"/>
        </w:rPr>
        <w:t>schaftskontenrahmen</w:t>
      </w:r>
      <w:proofErr w:type="spellEnd"/>
      <w:r w:rsidR="006454D7" w:rsidRPr="0037299D">
        <w:rPr>
          <w:rFonts w:ascii="Times New Roman" w:hAnsi="Times New Roman"/>
          <w:szCs w:val="24"/>
          <w:lang w:val="en-US"/>
        </w:rPr>
        <w:t xml:space="preserve"> der </w:t>
      </w:r>
      <w:proofErr w:type="spellStart"/>
      <w:r w:rsidR="006454D7" w:rsidRPr="0037299D">
        <w:rPr>
          <w:rFonts w:ascii="Times New Roman" w:hAnsi="Times New Roman"/>
          <w:szCs w:val="24"/>
          <w:lang w:val="en-US"/>
        </w:rPr>
        <w:t>Industrien</w:t>
      </w:r>
      <w:proofErr w:type="spellEnd"/>
      <w:r w:rsidR="006454D7" w:rsidRPr="0037299D">
        <w:rPr>
          <w:rFonts w:ascii="Times New Roman" w:hAnsi="Times New Roman"/>
          <w:szCs w:val="24"/>
          <w:lang w:val="en-US"/>
        </w:rPr>
        <w:t>”</w:t>
      </w:r>
      <w:r w:rsidR="00C7432A" w:rsidRPr="0037299D">
        <w:rPr>
          <w:rFonts w:ascii="Times New Roman" w:hAnsi="Times New Roman"/>
          <w:szCs w:val="24"/>
          <w:lang w:val="en-US"/>
        </w:rPr>
        <w:t xml:space="preserve"> </w:t>
      </w:r>
      <w:r w:rsidR="005361E8" w:rsidRPr="0037299D">
        <w:rPr>
          <w:rFonts w:ascii="Times New Roman" w:hAnsi="Times New Roman"/>
          <w:szCs w:val="24"/>
          <w:lang w:val="en-US"/>
        </w:rPr>
        <w:t xml:space="preserve">in </w:t>
      </w:r>
      <w:r w:rsidR="00C7432A" w:rsidRPr="0037299D">
        <w:rPr>
          <w:rFonts w:ascii="Times New Roman" w:hAnsi="Times New Roman"/>
          <w:szCs w:val="24"/>
          <w:lang w:val="en-US"/>
        </w:rPr>
        <w:t>1950</w:t>
      </w:r>
      <w:r w:rsidR="005361E8" w:rsidRPr="0037299D">
        <w:rPr>
          <w:rFonts w:ascii="Times New Roman" w:hAnsi="Times New Roman"/>
          <w:szCs w:val="24"/>
          <w:lang w:val="en-US"/>
        </w:rPr>
        <w:t xml:space="preserve"> and</w:t>
      </w:r>
      <w:r w:rsidR="00C7432A" w:rsidRPr="0037299D">
        <w:rPr>
          <w:rFonts w:ascii="Times New Roman" w:hAnsi="Times New Roman"/>
          <w:szCs w:val="24"/>
          <w:lang w:val="en-US"/>
        </w:rPr>
        <w:t xml:space="preserve"> “</w:t>
      </w:r>
      <w:proofErr w:type="spellStart"/>
      <w:r w:rsidR="00C7432A" w:rsidRPr="0037299D">
        <w:rPr>
          <w:rFonts w:ascii="Times New Roman" w:hAnsi="Times New Roman"/>
          <w:szCs w:val="24"/>
          <w:lang w:val="en-US"/>
        </w:rPr>
        <w:t>Industriekontenrahmen</w:t>
      </w:r>
      <w:proofErr w:type="spellEnd"/>
      <w:r w:rsidR="00C7432A" w:rsidRPr="0037299D">
        <w:rPr>
          <w:rFonts w:ascii="Times New Roman" w:hAnsi="Times New Roman"/>
          <w:szCs w:val="24"/>
          <w:lang w:val="en-US"/>
        </w:rPr>
        <w:t xml:space="preserve">” </w:t>
      </w:r>
      <w:r w:rsidR="005361E8" w:rsidRPr="0037299D">
        <w:rPr>
          <w:rFonts w:ascii="Times New Roman" w:hAnsi="Times New Roman"/>
          <w:szCs w:val="24"/>
          <w:lang w:val="en-US"/>
        </w:rPr>
        <w:t xml:space="preserve">in </w:t>
      </w:r>
      <w:r w:rsidR="00C7432A" w:rsidRPr="0037299D">
        <w:rPr>
          <w:rFonts w:ascii="Times New Roman" w:hAnsi="Times New Roman"/>
          <w:szCs w:val="24"/>
          <w:lang w:val="en-US"/>
        </w:rPr>
        <w:t>1971</w:t>
      </w:r>
      <w:r w:rsidR="006454D7" w:rsidRPr="0037299D">
        <w:rPr>
          <w:rFonts w:ascii="Times New Roman" w:hAnsi="Times New Roman"/>
          <w:szCs w:val="24"/>
          <w:lang w:val="en-US"/>
        </w:rPr>
        <w:t xml:space="preserve">) which </w:t>
      </w:r>
      <w:r w:rsidR="004650AC" w:rsidRPr="0037299D">
        <w:rPr>
          <w:rFonts w:ascii="Times New Roman" w:hAnsi="Times New Roman"/>
          <w:szCs w:val="24"/>
          <w:lang w:val="en-US"/>
        </w:rPr>
        <w:t>rei</w:t>
      </w:r>
      <w:r w:rsidR="004650AC" w:rsidRPr="0037299D">
        <w:rPr>
          <w:rFonts w:ascii="Times New Roman" w:hAnsi="Times New Roman"/>
          <w:szCs w:val="24"/>
          <w:lang w:val="en-US"/>
        </w:rPr>
        <w:t>n</w:t>
      </w:r>
      <w:r w:rsidR="004650AC" w:rsidRPr="0037299D">
        <w:rPr>
          <w:rFonts w:ascii="Times New Roman" w:hAnsi="Times New Roman"/>
          <w:szCs w:val="24"/>
          <w:lang w:val="en-US"/>
        </w:rPr>
        <w:t xml:space="preserve">forced </w:t>
      </w:r>
      <w:r w:rsidR="006454D7" w:rsidRPr="0037299D">
        <w:rPr>
          <w:rFonts w:ascii="Times New Roman" w:hAnsi="Times New Roman"/>
          <w:szCs w:val="24"/>
          <w:lang w:val="en-US"/>
        </w:rPr>
        <w:t xml:space="preserve">the distinction of costs and expenses as previously suggested by </w:t>
      </w:r>
      <w:proofErr w:type="spellStart"/>
      <w:r w:rsidR="006454D7" w:rsidRPr="0037299D">
        <w:rPr>
          <w:rFonts w:ascii="Times New Roman" w:hAnsi="Times New Roman"/>
          <w:szCs w:val="24"/>
          <w:lang w:val="en-US"/>
        </w:rPr>
        <w:t>Schmalenbach</w:t>
      </w:r>
      <w:proofErr w:type="spellEnd"/>
      <w:r w:rsidR="006454D7" w:rsidRPr="0037299D">
        <w:rPr>
          <w:rFonts w:ascii="Times New Roman" w:hAnsi="Times New Roman"/>
          <w:szCs w:val="24"/>
          <w:lang w:val="en-US"/>
        </w:rPr>
        <w:t xml:space="preserve"> (</w:t>
      </w:r>
      <w:r w:rsidR="00FF36BE" w:rsidRPr="0037299D">
        <w:rPr>
          <w:rFonts w:ascii="Times New Roman" w:hAnsi="Times New Roman"/>
          <w:szCs w:val="24"/>
          <w:lang w:val="en-US"/>
        </w:rPr>
        <w:t xml:space="preserve">Bechtel, 1995; </w:t>
      </w:r>
      <w:proofErr w:type="spellStart"/>
      <w:r w:rsidR="006454D7" w:rsidRPr="0037299D">
        <w:rPr>
          <w:rFonts w:ascii="Times New Roman" w:hAnsi="Times New Roman"/>
          <w:szCs w:val="24"/>
          <w:lang w:val="en-US"/>
        </w:rPr>
        <w:t>Busse</w:t>
      </w:r>
      <w:proofErr w:type="spellEnd"/>
      <w:r w:rsidR="006454D7" w:rsidRPr="0037299D">
        <w:rPr>
          <w:rFonts w:ascii="Times New Roman" w:hAnsi="Times New Roman"/>
          <w:szCs w:val="24"/>
          <w:lang w:val="en-US"/>
        </w:rPr>
        <w:t xml:space="preserve"> von </w:t>
      </w:r>
      <w:proofErr w:type="spellStart"/>
      <w:r w:rsidR="006454D7" w:rsidRPr="0037299D">
        <w:rPr>
          <w:rFonts w:ascii="Times New Roman" w:hAnsi="Times New Roman"/>
          <w:szCs w:val="24"/>
          <w:lang w:val="en-US"/>
        </w:rPr>
        <w:t>Colbe</w:t>
      </w:r>
      <w:proofErr w:type="spellEnd"/>
      <w:r w:rsidR="006454D7" w:rsidRPr="0037299D">
        <w:rPr>
          <w:rFonts w:ascii="Times New Roman" w:hAnsi="Times New Roman"/>
          <w:szCs w:val="24"/>
          <w:lang w:val="en-US"/>
        </w:rPr>
        <w:t xml:space="preserve">, 1996; </w:t>
      </w:r>
      <w:proofErr w:type="spellStart"/>
      <w:r w:rsidR="006454D7" w:rsidRPr="0037299D">
        <w:rPr>
          <w:rFonts w:ascii="Times New Roman" w:hAnsi="Times New Roman"/>
          <w:szCs w:val="24"/>
          <w:lang w:val="en-US"/>
        </w:rPr>
        <w:t>Küpper</w:t>
      </w:r>
      <w:proofErr w:type="spellEnd"/>
      <w:r w:rsidR="006454D7" w:rsidRPr="0037299D">
        <w:rPr>
          <w:rFonts w:ascii="Times New Roman" w:hAnsi="Times New Roman"/>
          <w:szCs w:val="24"/>
          <w:lang w:val="en-US"/>
        </w:rPr>
        <w:t xml:space="preserve"> and </w:t>
      </w:r>
      <w:proofErr w:type="spellStart"/>
      <w:r w:rsidR="006454D7" w:rsidRPr="0037299D">
        <w:rPr>
          <w:rFonts w:ascii="Times New Roman" w:hAnsi="Times New Roman"/>
          <w:szCs w:val="24"/>
          <w:lang w:val="en-US"/>
        </w:rPr>
        <w:t>Mattessich</w:t>
      </w:r>
      <w:proofErr w:type="spellEnd"/>
      <w:r w:rsidR="006454D7" w:rsidRPr="0037299D">
        <w:rPr>
          <w:rFonts w:ascii="Times New Roman" w:hAnsi="Times New Roman"/>
          <w:szCs w:val="24"/>
          <w:lang w:val="en-US"/>
        </w:rPr>
        <w:t xml:space="preserve">, 2005). </w:t>
      </w:r>
    </w:p>
    <w:p w14:paraId="61A3835D" w14:textId="77777777" w:rsidR="008048F7" w:rsidRPr="0037299D" w:rsidRDefault="00425DC6"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lastRenderedPageBreak/>
        <w:t>2.2</w:t>
      </w:r>
      <w:r w:rsidR="008048F7" w:rsidRPr="0037299D">
        <w:rPr>
          <w:rFonts w:ascii="Times New Roman" w:hAnsi="Times New Roman"/>
          <w:b/>
          <w:szCs w:val="24"/>
          <w:lang w:val="en-US"/>
        </w:rPr>
        <w:t>.3 Academic contributions</w:t>
      </w:r>
      <w:r w:rsidR="005A306E" w:rsidRPr="0037299D">
        <w:rPr>
          <w:rFonts w:ascii="Times New Roman" w:hAnsi="Times New Roman"/>
          <w:b/>
          <w:szCs w:val="24"/>
          <w:lang w:val="en-US"/>
        </w:rPr>
        <w:t xml:space="preserve"> to accounting in the second half of the 20</w:t>
      </w:r>
      <w:r w:rsidR="005A306E" w:rsidRPr="0037299D">
        <w:rPr>
          <w:rFonts w:ascii="Times New Roman" w:hAnsi="Times New Roman"/>
          <w:b/>
          <w:szCs w:val="24"/>
          <w:vertAlign w:val="superscript"/>
          <w:lang w:val="en-US"/>
        </w:rPr>
        <w:t>th</w:t>
      </w:r>
      <w:r w:rsidR="005A306E" w:rsidRPr="0037299D">
        <w:rPr>
          <w:rFonts w:ascii="Times New Roman" w:hAnsi="Times New Roman"/>
          <w:b/>
          <w:szCs w:val="24"/>
          <w:lang w:val="en-US"/>
        </w:rPr>
        <w:t xml:space="preserve"> century</w:t>
      </w:r>
    </w:p>
    <w:p w14:paraId="58F38304" w14:textId="0ABCE8BB" w:rsidR="008048F7" w:rsidRPr="0037299D" w:rsidRDefault="00907AA7" w:rsidP="005E3807">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In </w:t>
      </w:r>
      <w:r w:rsidR="008048F7" w:rsidRPr="0037299D">
        <w:rPr>
          <w:rFonts w:ascii="Times New Roman" w:hAnsi="Times New Roman"/>
          <w:szCs w:val="24"/>
          <w:lang w:val="en-US"/>
        </w:rPr>
        <w:t xml:space="preserve">establishing </w:t>
      </w:r>
      <w:r w:rsidR="00C6473C" w:rsidRPr="0037299D">
        <w:rPr>
          <w:rFonts w:ascii="Times New Roman" w:hAnsi="Times New Roman"/>
          <w:szCs w:val="24"/>
          <w:lang w:val="en-US"/>
        </w:rPr>
        <w:t>‘</w:t>
      </w:r>
      <w:r w:rsidR="008048F7" w:rsidRPr="0037299D">
        <w:rPr>
          <w:rFonts w:ascii="Times New Roman" w:hAnsi="Times New Roman"/>
          <w:szCs w:val="24"/>
          <w:lang w:val="en-US"/>
        </w:rPr>
        <w:t>responsibility</w:t>
      </w:r>
      <w:r w:rsidR="00C6473C" w:rsidRPr="0037299D">
        <w:rPr>
          <w:rFonts w:ascii="Times New Roman" w:hAnsi="Times New Roman"/>
          <w:szCs w:val="24"/>
          <w:lang w:val="en-US"/>
        </w:rPr>
        <w:t xml:space="preserve"> accounting’ from the 1960s onwards</w:t>
      </w:r>
      <w:r w:rsidR="008048F7" w:rsidRPr="0037299D">
        <w:rPr>
          <w:rFonts w:ascii="Times New Roman" w:hAnsi="Times New Roman"/>
          <w:szCs w:val="24"/>
          <w:lang w:val="en-US"/>
        </w:rPr>
        <w:t xml:space="preserve">, German companies </w:t>
      </w:r>
      <w:r w:rsidR="00C6473C" w:rsidRPr="0037299D">
        <w:rPr>
          <w:rFonts w:ascii="Times New Roman" w:hAnsi="Times New Roman"/>
          <w:szCs w:val="24"/>
          <w:lang w:val="en-US"/>
        </w:rPr>
        <w:t xml:space="preserve">were </w:t>
      </w:r>
      <w:r w:rsidR="008048F7" w:rsidRPr="0037299D">
        <w:rPr>
          <w:rFonts w:ascii="Times New Roman" w:hAnsi="Times New Roman"/>
          <w:szCs w:val="24"/>
          <w:lang w:val="en-US"/>
        </w:rPr>
        <w:t>ad</w:t>
      </w:r>
      <w:r w:rsidR="00DF5248" w:rsidRPr="0037299D">
        <w:rPr>
          <w:rFonts w:ascii="Times New Roman" w:hAnsi="Times New Roman"/>
          <w:szCs w:val="24"/>
          <w:lang w:val="en-US"/>
        </w:rPr>
        <w:t>o</w:t>
      </w:r>
      <w:r w:rsidR="008048F7" w:rsidRPr="0037299D">
        <w:rPr>
          <w:rFonts w:ascii="Times New Roman" w:hAnsi="Times New Roman"/>
          <w:szCs w:val="24"/>
          <w:lang w:val="en-US"/>
        </w:rPr>
        <w:t>pt</w:t>
      </w:r>
      <w:r w:rsidR="00C6473C" w:rsidRPr="0037299D">
        <w:rPr>
          <w:rFonts w:ascii="Times New Roman" w:hAnsi="Times New Roman"/>
          <w:szCs w:val="24"/>
          <w:lang w:val="en-US"/>
        </w:rPr>
        <w:t>ing</w:t>
      </w:r>
      <w:r w:rsidR="008048F7" w:rsidRPr="0037299D">
        <w:rPr>
          <w:rFonts w:ascii="Times New Roman" w:hAnsi="Times New Roman"/>
          <w:szCs w:val="24"/>
          <w:lang w:val="en-US"/>
        </w:rPr>
        <w:t xml:space="preserve"> performance measures that had </w:t>
      </w:r>
      <w:r w:rsidR="00C6473C" w:rsidRPr="0037299D">
        <w:rPr>
          <w:rFonts w:ascii="Times New Roman" w:hAnsi="Times New Roman"/>
          <w:szCs w:val="24"/>
          <w:lang w:val="en-US"/>
        </w:rPr>
        <w:t>long been</w:t>
      </w:r>
      <w:r w:rsidR="008048F7" w:rsidRPr="0037299D">
        <w:rPr>
          <w:rFonts w:ascii="Times New Roman" w:hAnsi="Times New Roman"/>
          <w:szCs w:val="24"/>
          <w:lang w:val="en-US"/>
        </w:rPr>
        <w:t xml:space="preserve"> </w:t>
      </w:r>
      <w:r w:rsidR="00EC15E6" w:rsidRPr="0037299D">
        <w:rPr>
          <w:rFonts w:ascii="Times New Roman" w:hAnsi="Times New Roman"/>
          <w:szCs w:val="24"/>
          <w:lang w:val="en-US"/>
        </w:rPr>
        <w:t xml:space="preserve">developed </w:t>
      </w:r>
      <w:r w:rsidR="008048F7" w:rsidRPr="0037299D">
        <w:rPr>
          <w:rFonts w:ascii="Times New Roman" w:hAnsi="Times New Roman"/>
          <w:szCs w:val="24"/>
          <w:lang w:val="en-US"/>
        </w:rPr>
        <w:t>in English-speaking countries, particularly in the US</w:t>
      </w:r>
      <w:r w:rsidR="00E45D9D" w:rsidRPr="0037299D">
        <w:rPr>
          <w:rFonts w:ascii="Times New Roman" w:hAnsi="Times New Roman"/>
          <w:szCs w:val="24"/>
          <w:lang w:val="en-US"/>
        </w:rPr>
        <w:t xml:space="preserve"> (</w:t>
      </w:r>
      <w:proofErr w:type="spellStart"/>
      <w:r w:rsidR="00E45D9D" w:rsidRPr="0037299D">
        <w:rPr>
          <w:rFonts w:ascii="Times New Roman" w:hAnsi="Times New Roman"/>
          <w:szCs w:val="24"/>
          <w:lang w:val="en-US"/>
        </w:rPr>
        <w:t>Hilger</w:t>
      </w:r>
      <w:proofErr w:type="spellEnd"/>
      <w:r w:rsidR="00E45D9D" w:rsidRPr="0037299D">
        <w:rPr>
          <w:rFonts w:ascii="Times New Roman" w:hAnsi="Times New Roman"/>
          <w:szCs w:val="24"/>
          <w:lang w:val="en-US"/>
        </w:rPr>
        <w:t>, 2008)</w:t>
      </w:r>
      <w:r w:rsidR="008048F7" w:rsidRPr="0037299D">
        <w:rPr>
          <w:rFonts w:ascii="Times New Roman" w:hAnsi="Times New Roman"/>
          <w:szCs w:val="24"/>
          <w:lang w:val="en-US"/>
        </w:rPr>
        <w:t xml:space="preserve">. </w:t>
      </w:r>
      <w:r w:rsidR="00204BDA" w:rsidRPr="0037299D">
        <w:rPr>
          <w:rFonts w:ascii="Times New Roman" w:hAnsi="Times New Roman"/>
          <w:szCs w:val="24"/>
          <w:lang w:val="en-US"/>
        </w:rPr>
        <w:t xml:space="preserve">This development </w:t>
      </w:r>
      <w:r w:rsidR="006879FF" w:rsidRPr="0037299D">
        <w:rPr>
          <w:rFonts w:ascii="Times New Roman" w:hAnsi="Times New Roman"/>
          <w:szCs w:val="24"/>
          <w:lang w:val="en-US"/>
        </w:rPr>
        <w:t>represents mimetic processes of follo</w:t>
      </w:r>
      <w:r w:rsidR="006879FF" w:rsidRPr="0037299D">
        <w:rPr>
          <w:rFonts w:ascii="Times New Roman" w:hAnsi="Times New Roman"/>
          <w:szCs w:val="24"/>
          <w:lang w:val="en-US"/>
        </w:rPr>
        <w:t>w</w:t>
      </w:r>
      <w:r w:rsidR="006879FF" w:rsidRPr="0037299D">
        <w:rPr>
          <w:rFonts w:ascii="Times New Roman" w:hAnsi="Times New Roman"/>
          <w:szCs w:val="24"/>
          <w:lang w:val="en-US"/>
        </w:rPr>
        <w:t>ing US company practices</w:t>
      </w:r>
      <w:r w:rsidR="00BB19A9" w:rsidRPr="0037299D">
        <w:rPr>
          <w:rFonts w:ascii="Times New Roman" w:hAnsi="Times New Roman"/>
          <w:szCs w:val="24"/>
          <w:lang w:val="en-US"/>
        </w:rPr>
        <w:t xml:space="preserve">. </w:t>
      </w:r>
      <w:r w:rsidR="0084061A" w:rsidRPr="0037299D">
        <w:rPr>
          <w:rFonts w:ascii="Times New Roman" w:hAnsi="Times New Roman"/>
          <w:szCs w:val="24"/>
          <w:lang w:val="en-US"/>
        </w:rPr>
        <w:t>At the same time</w:t>
      </w:r>
      <w:r w:rsidR="00BB19A9" w:rsidRPr="0037299D">
        <w:rPr>
          <w:rFonts w:ascii="Times New Roman" w:hAnsi="Times New Roman"/>
          <w:szCs w:val="24"/>
          <w:lang w:val="en-US"/>
        </w:rPr>
        <w:t>, t</w:t>
      </w:r>
      <w:r w:rsidRPr="0037299D">
        <w:rPr>
          <w:rFonts w:ascii="Times New Roman" w:hAnsi="Times New Roman"/>
          <w:szCs w:val="24"/>
          <w:lang w:val="en-US"/>
        </w:rPr>
        <w:t>his</w:t>
      </w:r>
      <w:r w:rsidR="00D0652E" w:rsidRPr="0037299D">
        <w:rPr>
          <w:rFonts w:ascii="Times New Roman" w:hAnsi="Times New Roman"/>
          <w:szCs w:val="24"/>
          <w:lang w:val="en-US"/>
        </w:rPr>
        <w:t xml:space="preserve"> import</w:t>
      </w:r>
      <w:r w:rsidRPr="0037299D">
        <w:rPr>
          <w:rFonts w:ascii="Times New Roman" w:hAnsi="Times New Roman"/>
          <w:szCs w:val="24"/>
          <w:lang w:val="en-US"/>
        </w:rPr>
        <w:t>ing</w:t>
      </w:r>
      <w:r w:rsidR="00D0652E" w:rsidRPr="0037299D">
        <w:rPr>
          <w:rFonts w:ascii="Times New Roman" w:hAnsi="Times New Roman"/>
          <w:szCs w:val="24"/>
          <w:lang w:val="en-US"/>
        </w:rPr>
        <w:t xml:space="preserve"> of</w:t>
      </w:r>
      <w:r w:rsidR="00C25DBE" w:rsidRPr="0037299D">
        <w:rPr>
          <w:rFonts w:ascii="Times New Roman" w:hAnsi="Times New Roman"/>
          <w:szCs w:val="24"/>
          <w:lang w:val="en-US"/>
        </w:rPr>
        <w:t xml:space="preserve"> </w:t>
      </w:r>
      <w:r w:rsidR="00075365" w:rsidRPr="0037299D">
        <w:rPr>
          <w:rFonts w:ascii="Times New Roman" w:hAnsi="Times New Roman"/>
          <w:szCs w:val="24"/>
          <w:lang w:val="en-US"/>
        </w:rPr>
        <w:t xml:space="preserve">performance measures </w:t>
      </w:r>
      <w:r w:rsidR="008048F7" w:rsidRPr="0037299D">
        <w:rPr>
          <w:rFonts w:ascii="Times New Roman" w:hAnsi="Times New Roman"/>
          <w:szCs w:val="24"/>
          <w:lang w:val="en-US"/>
        </w:rPr>
        <w:t xml:space="preserve">may </w:t>
      </w:r>
      <w:r w:rsidR="006879FF" w:rsidRPr="0037299D">
        <w:rPr>
          <w:rFonts w:ascii="Times New Roman" w:hAnsi="Times New Roman"/>
          <w:szCs w:val="24"/>
          <w:lang w:val="en-US"/>
        </w:rPr>
        <w:t>also reflect</w:t>
      </w:r>
      <w:r w:rsidR="00BE4763" w:rsidRPr="0037299D">
        <w:rPr>
          <w:rFonts w:ascii="Times New Roman" w:hAnsi="Times New Roman"/>
          <w:szCs w:val="24"/>
          <w:lang w:val="en-US"/>
        </w:rPr>
        <w:t xml:space="preserve"> the</w:t>
      </w:r>
      <w:r w:rsidR="008048F7" w:rsidRPr="0037299D">
        <w:rPr>
          <w:rFonts w:ascii="Times New Roman" w:hAnsi="Times New Roman"/>
          <w:szCs w:val="24"/>
          <w:lang w:val="en-US"/>
        </w:rPr>
        <w:t xml:space="preserve"> </w:t>
      </w:r>
      <w:r w:rsidR="00C25DBE" w:rsidRPr="0037299D">
        <w:rPr>
          <w:rFonts w:ascii="Times New Roman" w:hAnsi="Times New Roman"/>
          <w:szCs w:val="24"/>
          <w:lang w:val="en-US"/>
        </w:rPr>
        <w:t>relative</w:t>
      </w:r>
      <w:r w:rsidR="00C6473C" w:rsidRPr="0037299D">
        <w:rPr>
          <w:rFonts w:ascii="Times New Roman" w:hAnsi="Times New Roman"/>
          <w:szCs w:val="24"/>
          <w:lang w:val="en-US"/>
        </w:rPr>
        <w:t xml:space="preserve"> scarcity of</w:t>
      </w:r>
      <w:r w:rsidR="005E70EA" w:rsidRPr="0037299D">
        <w:rPr>
          <w:rFonts w:ascii="Times New Roman" w:hAnsi="Times New Roman"/>
          <w:szCs w:val="24"/>
          <w:lang w:val="en-US"/>
        </w:rPr>
        <w:t xml:space="preserve"> </w:t>
      </w:r>
      <w:r w:rsidR="008048F7" w:rsidRPr="0037299D">
        <w:rPr>
          <w:rFonts w:ascii="Times New Roman" w:hAnsi="Times New Roman"/>
          <w:szCs w:val="24"/>
          <w:lang w:val="en-US"/>
        </w:rPr>
        <w:t xml:space="preserve">solutions </w:t>
      </w:r>
      <w:r w:rsidR="00C6473C" w:rsidRPr="0037299D">
        <w:rPr>
          <w:rFonts w:ascii="Times New Roman" w:hAnsi="Times New Roman"/>
          <w:szCs w:val="24"/>
          <w:lang w:val="en-US"/>
        </w:rPr>
        <w:t xml:space="preserve">provided by </w:t>
      </w:r>
      <w:r w:rsidR="00BE4763" w:rsidRPr="0037299D">
        <w:rPr>
          <w:rFonts w:ascii="Times New Roman" w:hAnsi="Times New Roman"/>
          <w:szCs w:val="24"/>
          <w:lang w:val="en-US"/>
        </w:rPr>
        <w:t xml:space="preserve">German academics </w:t>
      </w:r>
      <w:r w:rsidR="00121D2A" w:rsidRPr="0037299D">
        <w:rPr>
          <w:rFonts w:ascii="Times New Roman" w:hAnsi="Times New Roman"/>
          <w:szCs w:val="24"/>
          <w:lang w:val="en-US"/>
        </w:rPr>
        <w:t xml:space="preserve">to the challenge of measuring and managing </w:t>
      </w:r>
      <w:r w:rsidR="006B5500" w:rsidRPr="0037299D">
        <w:rPr>
          <w:rFonts w:ascii="Times New Roman" w:hAnsi="Times New Roman"/>
          <w:szCs w:val="24"/>
          <w:lang w:val="en-US"/>
        </w:rPr>
        <w:t>performance in a multi-divisional context</w:t>
      </w:r>
      <w:r w:rsidR="008048F7" w:rsidRPr="0037299D">
        <w:rPr>
          <w:rFonts w:ascii="Times New Roman" w:hAnsi="Times New Roman"/>
          <w:szCs w:val="24"/>
          <w:lang w:val="en-US"/>
        </w:rPr>
        <w:t xml:space="preserve">. Instead, academic research in cost accounting </w:t>
      </w:r>
      <w:r w:rsidR="00121D2A" w:rsidRPr="0037299D">
        <w:rPr>
          <w:rFonts w:ascii="Times New Roman" w:hAnsi="Times New Roman"/>
          <w:szCs w:val="24"/>
          <w:lang w:val="en-US"/>
        </w:rPr>
        <w:t xml:space="preserve">was </w:t>
      </w:r>
      <w:r w:rsidR="008048F7" w:rsidRPr="0037299D">
        <w:rPr>
          <w:rFonts w:ascii="Times New Roman" w:hAnsi="Times New Roman"/>
          <w:szCs w:val="24"/>
          <w:lang w:val="en-US"/>
        </w:rPr>
        <w:t>focused on</w:t>
      </w:r>
      <w:r w:rsidR="002B0801" w:rsidRPr="0037299D">
        <w:rPr>
          <w:rFonts w:ascii="Times New Roman" w:hAnsi="Times New Roman"/>
          <w:szCs w:val="24"/>
          <w:lang w:val="en-US"/>
        </w:rPr>
        <w:t xml:space="preserve"> </w:t>
      </w:r>
      <w:r w:rsidR="006B5500" w:rsidRPr="0037299D">
        <w:rPr>
          <w:rFonts w:ascii="Times New Roman" w:hAnsi="Times New Roman"/>
          <w:szCs w:val="24"/>
          <w:lang w:val="en-US"/>
        </w:rPr>
        <w:t>improving decision-making</w:t>
      </w:r>
      <w:r w:rsidR="002B0801" w:rsidRPr="0037299D">
        <w:rPr>
          <w:rFonts w:ascii="Times New Roman" w:hAnsi="Times New Roman"/>
          <w:szCs w:val="24"/>
          <w:lang w:val="en-US"/>
        </w:rPr>
        <w:t>,</w:t>
      </w:r>
      <w:r w:rsidR="008048F7" w:rsidRPr="0037299D">
        <w:rPr>
          <w:rFonts w:ascii="Times New Roman" w:hAnsi="Times New Roman"/>
          <w:szCs w:val="24"/>
          <w:lang w:val="en-US"/>
        </w:rPr>
        <w:t xml:space="preserve"> </w:t>
      </w:r>
      <w:r w:rsidR="00121D2A" w:rsidRPr="0037299D">
        <w:rPr>
          <w:rFonts w:ascii="Times New Roman" w:hAnsi="Times New Roman"/>
          <w:szCs w:val="24"/>
          <w:lang w:val="en-US"/>
        </w:rPr>
        <w:t xml:space="preserve">and </w:t>
      </w:r>
      <w:r w:rsidR="008048F7" w:rsidRPr="0037299D">
        <w:rPr>
          <w:rFonts w:ascii="Times New Roman" w:hAnsi="Times New Roman"/>
          <w:szCs w:val="24"/>
          <w:lang w:val="en-US"/>
        </w:rPr>
        <w:t xml:space="preserve">developing new approaches </w:t>
      </w:r>
      <w:r w:rsidR="00C25DBE" w:rsidRPr="0037299D">
        <w:rPr>
          <w:rFonts w:ascii="Times New Roman" w:hAnsi="Times New Roman"/>
          <w:szCs w:val="24"/>
          <w:lang w:val="en-US"/>
        </w:rPr>
        <w:t>to</w:t>
      </w:r>
      <w:r w:rsidR="008048F7" w:rsidRPr="0037299D">
        <w:rPr>
          <w:rFonts w:ascii="Times New Roman" w:hAnsi="Times New Roman"/>
          <w:szCs w:val="24"/>
          <w:lang w:val="en-US"/>
        </w:rPr>
        <w:t xml:space="preserve"> </w:t>
      </w:r>
      <w:r w:rsidR="00121D2A" w:rsidRPr="0037299D">
        <w:rPr>
          <w:rFonts w:ascii="Times New Roman" w:hAnsi="Times New Roman"/>
          <w:szCs w:val="24"/>
          <w:lang w:val="en-US"/>
        </w:rPr>
        <w:t>the</w:t>
      </w:r>
      <w:r w:rsidR="008048F7" w:rsidRPr="0037299D">
        <w:rPr>
          <w:rFonts w:ascii="Times New Roman" w:hAnsi="Times New Roman"/>
          <w:szCs w:val="24"/>
          <w:lang w:val="en-US"/>
        </w:rPr>
        <w:t xml:space="preserve"> </w:t>
      </w:r>
      <w:r w:rsidR="00C25DBE" w:rsidRPr="0037299D">
        <w:rPr>
          <w:rFonts w:ascii="Times New Roman" w:hAnsi="Times New Roman"/>
          <w:szCs w:val="24"/>
          <w:lang w:val="en-US"/>
        </w:rPr>
        <w:t>challenges</w:t>
      </w:r>
      <w:r w:rsidR="008048F7" w:rsidRPr="0037299D">
        <w:rPr>
          <w:rFonts w:ascii="Times New Roman" w:hAnsi="Times New Roman"/>
          <w:szCs w:val="24"/>
          <w:lang w:val="en-US"/>
        </w:rPr>
        <w:t xml:space="preserve"> </w:t>
      </w:r>
      <w:r w:rsidR="00121D2A" w:rsidRPr="0037299D">
        <w:rPr>
          <w:rFonts w:ascii="Times New Roman" w:hAnsi="Times New Roman"/>
          <w:szCs w:val="24"/>
          <w:lang w:val="en-US"/>
        </w:rPr>
        <w:t>posed by</w:t>
      </w:r>
      <w:r w:rsidR="008048F7" w:rsidRPr="0037299D">
        <w:rPr>
          <w:rFonts w:ascii="Times New Roman" w:hAnsi="Times New Roman"/>
          <w:szCs w:val="24"/>
          <w:lang w:val="en-US"/>
        </w:rPr>
        <w:t xml:space="preserve"> the </w:t>
      </w:r>
      <w:r w:rsidR="00F030AC" w:rsidRPr="0037299D">
        <w:rPr>
          <w:rFonts w:ascii="Times New Roman" w:hAnsi="Times New Roman"/>
          <w:szCs w:val="24"/>
          <w:lang w:val="en-US"/>
        </w:rPr>
        <w:t xml:space="preserve">absorption </w:t>
      </w:r>
      <w:r w:rsidR="00C25DBE" w:rsidRPr="0037299D">
        <w:rPr>
          <w:rFonts w:ascii="Times New Roman" w:hAnsi="Times New Roman"/>
          <w:szCs w:val="24"/>
          <w:lang w:val="en-US"/>
        </w:rPr>
        <w:t>c</w:t>
      </w:r>
      <w:r w:rsidR="008048F7" w:rsidRPr="0037299D">
        <w:rPr>
          <w:rFonts w:ascii="Times New Roman" w:hAnsi="Times New Roman"/>
          <w:szCs w:val="24"/>
          <w:lang w:val="en-US"/>
        </w:rPr>
        <w:t>osting approach which still prevail</w:t>
      </w:r>
      <w:r w:rsidR="00C25DBE" w:rsidRPr="0037299D">
        <w:rPr>
          <w:rFonts w:ascii="Times New Roman" w:hAnsi="Times New Roman"/>
          <w:szCs w:val="24"/>
          <w:lang w:val="en-US"/>
        </w:rPr>
        <w:t>ed in Germany</w:t>
      </w:r>
      <w:r w:rsidR="008048F7" w:rsidRPr="0037299D">
        <w:rPr>
          <w:rFonts w:ascii="Times New Roman" w:hAnsi="Times New Roman"/>
          <w:szCs w:val="24"/>
          <w:lang w:val="en-US"/>
        </w:rPr>
        <w:t xml:space="preserve"> in the </w:t>
      </w:r>
      <w:proofErr w:type="spellStart"/>
      <w:r w:rsidR="006879FF" w:rsidRPr="0037299D">
        <w:rPr>
          <w:rFonts w:ascii="Times New Roman" w:hAnsi="Times New Roman"/>
          <w:szCs w:val="24"/>
          <w:lang w:val="en-US"/>
        </w:rPr>
        <w:t>mid</w:t>
      </w:r>
      <w:r w:rsidR="008048F7" w:rsidRPr="0037299D">
        <w:rPr>
          <w:rFonts w:ascii="Times New Roman" w:hAnsi="Times New Roman"/>
          <w:szCs w:val="24"/>
          <w:lang w:val="en-US"/>
        </w:rPr>
        <w:t xml:space="preserve"> 20</w:t>
      </w:r>
      <w:r w:rsidR="008048F7" w:rsidRPr="0037299D">
        <w:rPr>
          <w:rFonts w:ascii="Times New Roman" w:hAnsi="Times New Roman"/>
          <w:szCs w:val="24"/>
          <w:vertAlign w:val="superscript"/>
          <w:lang w:val="en-US"/>
        </w:rPr>
        <w:t>th</w:t>
      </w:r>
      <w:proofErr w:type="spellEnd"/>
      <w:r w:rsidR="008048F7" w:rsidRPr="0037299D">
        <w:rPr>
          <w:rFonts w:ascii="Times New Roman" w:hAnsi="Times New Roman"/>
          <w:szCs w:val="24"/>
          <w:lang w:val="en-US"/>
        </w:rPr>
        <w:t xml:space="preserve"> century (</w:t>
      </w:r>
      <w:proofErr w:type="spellStart"/>
      <w:r w:rsidR="008048F7" w:rsidRPr="0037299D">
        <w:rPr>
          <w:rFonts w:ascii="Times New Roman" w:hAnsi="Times New Roman"/>
          <w:szCs w:val="24"/>
          <w:lang w:val="en-US"/>
        </w:rPr>
        <w:t>Riebel</w:t>
      </w:r>
      <w:proofErr w:type="spellEnd"/>
      <w:r w:rsidR="008048F7" w:rsidRPr="0037299D">
        <w:rPr>
          <w:rFonts w:ascii="Times New Roman" w:hAnsi="Times New Roman"/>
          <w:szCs w:val="24"/>
          <w:lang w:val="en-US"/>
        </w:rPr>
        <w:t xml:space="preserve">, 1994; Weber and </w:t>
      </w:r>
      <w:proofErr w:type="spellStart"/>
      <w:r w:rsidR="008048F7" w:rsidRPr="0037299D">
        <w:rPr>
          <w:rFonts w:ascii="Times New Roman" w:hAnsi="Times New Roman"/>
          <w:szCs w:val="24"/>
          <w:lang w:val="en-US"/>
        </w:rPr>
        <w:t>Weißenberger</w:t>
      </w:r>
      <w:proofErr w:type="spellEnd"/>
      <w:r w:rsidR="008048F7" w:rsidRPr="0037299D">
        <w:rPr>
          <w:rFonts w:ascii="Times New Roman" w:hAnsi="Times New Roman"/>
          <w:szCs w:val="24"/>
          <w:lang w:val="en-US"/>
        </w:rPr>
        <w:t xml:space="preserve">, 1997). </w:t>
      </w:r>
      <w:r w:rsidR="00C25DBE" w:rsidRPr="0037299D">
        <w:rPr>
          <w:rFonts w:ascii="Times New Roman" w:hAnsi="Times New Roman"/>
          <w:szCs w:val="24"/>
          <w:lang w:val="en-US"/>
        </w:rPr>
        <w:t>Because</w:t>
      </w:r>
      <w:r w:rsidR="008048F7" w:rsidRPr="0037299D">
        <w:rPr>
          <w:rFonts w:ascii="Times New Roman" w:hAnsi="Times New Roman"/>
          <w:szCs w:val="24"/>
          <w:lang w:val="en-US"/>
        </w:rPr>
        <w:t xml:space="preserve"> </w:t>
      </w:r>
      <w:r w:rsidR="004D42A6" w:rsidRPr="0037299D">
        <w:rPr>
          <w:rFonts w:ascii="Times New Roman" w:hAnsi="Times New Roman"/>
          <w:szCs w:val="24"/>
          <w:lang w:val="en-US"/>
        </w:rPr>
        <w:t xml:space="preserve">absorption </w:t>
      </w:r>
      <w:r w:rsidR="00C25DBE" w:rsidRPr="0037299D">
        <w:rPr>
          <w:rFonts w:ascii="Times New Roman" w:hAnsi="Times New Roman"/>
          <w:szCs w:val="24"/>
          <w:lang w:val="en-US"/>
        </w:rPr>
        <w:t>c</w:t>
      </w:r>
      <w:r w:rsidR="008048F7" w:rsidRPr="0037299D">
        <w:rPr>
          <w:rFonts w:ascii="Times New Roman" w:hAnsi="Times New Roman"/>
          <w:szCs w:val="24"/>
          <w:lang w:val="en-US"/>
        </w:rPr>
        <w:t>os</w:t>
      </w:r>
      <w:r w:rsidR="008048F7" w:rsidRPr="0037299D">
        <w:rPr>
          <w:rFonts w:ascii="Times New Roman" w:hAnsi="Times New Roman"/>
          <w:szCs w:val="24"/>
          <w:lang w:val="en-US"/>
        </w:rPr>
        <w:t>t</w:t>
      </w:r>
      <w:r w:rsidR="008048F7" w:rsidRPr="0037299D">
        <w:rPr>
          <w:rFonts w:ascii="Times New Roman" w:hAnsi="Times New Roman"/>
          <w:szCs w:val="24"/>
          <w:lang w:val="en-US"/>
        </w:rPr>
        <w:t xml:space="preserve">ing </w:t>
      </w:r>
      <w:r w:rsidRPr="0037299D">
        <w:rPr>
          <w:rFonts w:ascii="Times New Roman" w:hAnsi="Times New Roman"/>
          <w:szCs w:val="24"/>
          <w:lang w:val="en-US"/>
        </w:rPr>
        <w:t xml:space="preserve">did </w:t>
      </w:r>
      <w:r w:rsidR="008048F7" w:rsidRPr="0037299D">
        <w:rPr>
          <w:rFonts w:ascii="Times New Roman" w:hAnsi="Times New Roman"/>
          <w:szCs w:val="24"/>
          <w:lang w:val="en-US"/>
        </w:rPr>
        <w:t xml:space="preserve">not differentiate </w:t>
      </w:r>
      <w:r w:rsidR="00C25DBE" w:rsidRPr="0037299D">
        <w:rPr>
          <w:rFonts w:ascii="Times New Roman" w:hAnsi="Times New Roman"/>
          <w:szCs w:val="24"/>
          <w:lang w:val="en-US"/>
        </w:rPr>
        <w:t xml:space="preserve">between </w:t>
      </w:r>
      <w:r w:rsidR="008048F7" w:rsidRPr="0037299D">
        <w:rPr>
          <w:rFonts w:ascii="Times New Roman" w:hAnsi="Times New Roman"/>
          <w:szCs w:val="24"/>
          <w:lang w:val="en-US"/>
        </w:rPr>
        <w:t>proportional and fixed costs, full costs</w:t>
      </w:r>
      <w:r w:rsidR="00C25DBE" w:rsidRPr="0037299D">
        <w:rPr>
          <w:rFonts w:ascii="Times New Roman" w:hAnsi="Times New Roman"/>
          <w:szCs w:val="24"/>
          <w:lang w:val="en-US"/>
        </w:rPr>
        <w:t xml:space="preserve"> </w:t>
      </w:r>
      <w:r w:rsidRPr="0037299D">
        <w:rPr>
          <w:rFonts w:ascii="Times New Roman" w:hAnsi="Times New Roman"/>
          <w:szCs w:val="24"/>
          <w:lang w:val="en-US"/>
        </w:rPr>
        <w:t xml:space="preserve">were </w:t>
      </w:r>
      <w:r w:rsidR="008048F7" w:rsidRPr="0037299D">
        <w:rPr>
          <w:rFonts w:ascii="Times New Roman" w:hAnsi="Times New Roman"/>
          <w:szCs w:val="24"/>
          <w:lang w:val="en-US"/>
        </w:rPr>
        <w:t>charged to pro</w:t>
      </w:r>
      <w:r w:rsidR="008048F7" w:rsidRPr="0037299D">
        <w:rPr>
          <w:rFonts w:ascii="Times New Roman" w:hAnsi="Times New Roman"/>
          <w:szCs w:val="24"/>
          <w:lang w:val="en-US"/>
        </w:rPr>
        <w:t>d</w:t>
      </w:r>
      <w:r w:rsidR="008048F7" w:rsidRPr="0037299D">
        <w:rPr>
          <w:rFonts w:ascii="Times New Roman" w:hAnsi="Times New Roman"/>
          <w:szCs w:val="24"/>
          <w:lang w:val="en-US"/>
        </w:rPr>
        <w:t xml:space="preserve">ucts. </w:t>
      </w:r>
      <w:r w:rsidR="0091233A" w:rsidRPr="0037299D">
        <w:rPr>
          <w:rFonts w:ascii="Times New Roman" w:hAnsi="Times New Roman"/>
          <w:szCs w:val="24"/>
          <w:lang w:val="en-US"/>
        </w:rPr>
        <w:t xml:space="preserve">While absorption costing has advantages </w:t>
      </w:r>
      <w:r w:rsidR="007A50A8" w:rsidRPr="0037299D">
        <w:rPr>
          <w:rFonts w:ascii="Times New Roman" w:hAnsi="Times New Roman"/>
          <w:szCs w:val="24"/>
          <w:lang w:val="en-US"/>
        </w:rPr>
        <w:t>due to its clear basic structure</w:t>
      </w:r>
      <w:r w:rsidR="0091233A" w:rsidRPr="0037299D">
        <w:rPr>
          <w:rFonts w:ascii="Times New Roman" w:hAnsi="Times New Roman"/>
          <w:szCs w:val="24"/>
          <w:lang w:val="en-US"/>
        </w:rPr>
        <w:t xml:space="preserve"> (Weber, 2005), academics highlighted its </w:t>
      </w:r>
      <w:r w:rsidR="00121D2A" w:rsidRPr="0037299D">
        <w:rPr>
          <w:rFonts w:ascii="Times New Roman" w:hAnsi="Times New Roman"/>
          <w:szCs w:val="24"/>
          <w:lang w:val="en-US"/>
        </w:rPr>
        <w:t xml:space="preserve">limitations </w:t>
      </w:r>
      <w:r w:rsidR="008048F7" w:rsidRPr="0037299D">
        <w:rPr>
          <w:rFonts w:ascii="Times New Roman" w:hAnsi="Times New Roman"/>
          <w:szCs w:val="24"/>
          <w:lang w:val="en-US"/>
        </w:rPr>
        <w:t xml:space="preserve">for short-term decision-making </w:t>
      </w:r>
      <w:r w:rsidRPr="0037299D">
        <w:rPr>
          <w:rFonts w:ascii="Times New Roman" w:hAnsi="Times New Roman"/>
          <w:szCs w:val="24"/>
          <w:lang w:val="en-US"/>
        </w:rPr>
        <w:t xml:space="preserve">in which </w:t>
      </w:r>
      <w:r w:rsidR="008048F7" w:rsidRPr="0037299D">
        <w:rPr>
          <w:rFonts w:ascii="Times New Roman" w:hAnsi="Times New Roman"/>
          <w:szCs w:val="24"/>
          <w:lang w:val="en-US"/>
        </w:rPr>
        <w:t xml:space="preserve">only </w:t>
      </w:r>
      <w:r w:rsidR="00C25DBE" w:rsidRPr="0037299D">
        <w:rPr>
          <w:rFonts w:ascii="Times New Roman" w:hAnsi="Times New Roman"/>
          <w:szCs w:val="24"/>
          <w:lang w:val="en-US"/>
        </w:rPr>
        <w:t>variable</w:t>
      </w:r>
      <w:r w:rsidR="008048F7" w:rsidRPr="0037299D">
        <w:rPr>
          <w:rFonts w:ascii="Times New Roman" w:hAnsi="Times New Roman"/>
          <w:szCs w:val="24"/>
          <w:lang w:val="en-US"/>
        </w:rPr>
        <w:t xml:space="preserve"> costs matter (</w:t>
      </w:r>
      <w:proofErr w:type="spellStart"/>
      <w:r w:rsidR="008048F7" w:rsidRPr="0037299D">
        <w:rPr>
          <w:rFonts w:ascii="Times New Roman" w:hAnsi="Times New Roman"/>
          <w:szCs w:val="24"/>
          <w:lang w:val="en-US"/>
        </w:rPr>
        <w:t>Schildbach</w:t>
      </w:r>
      <w:proofErr w:type="spellEnd"/>
      <w:r w:rsidR="008048F7" w:rsidRPr="0037299D">
        <w:rPr>
          <w:rFonts w:ascii="Times New Roman" w:hAnsi="Times New Roman"/>
          <w:szCs w:val="24"/>
          <w:lang w:val="en-US"/>
        </w:rPr>
        <w:t xml:space="preserve">, 1997). </w:t>
      </w:r>
      <w:r w:rsidR="007F53C3" w:rsidRPr="0037299D">
        <w:rPr>
          <w:rFonts w:ascii="Times New Roman" w:hAnsi="Times New Roman"/>
          <w:szCs w:val="24"/>
          <w:lang w:val="en-US"/>
        </w:rPr>
        <w:t xml:space="preserve">In addition, </w:t>
      </w:r>
      <w:r w:rsidR="004D42A6" w:rsidRPr="0037299D">
        <w:rPr>
          <w:rFonts w:ascii="Times New Roman" w:hAnsi="Times New Roman"/>
          <w:szCs w:val="24"/>
          <w:lang w:val="en-US"/>
        </w:rPr>
        <w:t xml:space="preserve">absorption </w:t>
      </w:r>
      <w:r w:rsidR="007F53C3" w:rsidRPr="0037299D">
        <w:rPr>
          <w:rFonts w:ascii="Times New Roman" w:hAnsi="Times New Roman"/>
          <w:szCs w:val="24"/>
          <w:lang w:val="en-US"/>
        </w:rPr>
        <w:t>costing allocate</w:t>
      </w:r>
      <w:r w:rsidR="00121D2A" w:rsidRPr="0037299D">
        <w:rPr>
          <w:rFonts w:ascii="Times New Roman" w:hAnsi="Times New Roman"/>
          <w:szCs w:val="24"/>
          <w:lang w:val="en-US"/>
        </w:rPr>
        <w:t>s</w:t>
      </w:r>
      <w:r w:rsidR="007F53C3" w:rsidRPr="0037299D">
        <w:rPr>
          <w:rFonts w:ascii="Times New Roman" w:hAnsi="Times New Roman"/>
          <w:szCs w:val="24"/>
          <w:lang w:val="en-US"/>
        </w:rPr>
        <w:t xml:space="preserve"> overhead costs based on allocation keys whose determination is largely discretionary and therefore weakens </w:t>
      </w:r>
      <w:r w:rsidR="00121D2A" w:rsidRPr="0037299D">
        <w:rPr>
          <w:rFonts w:ascii="Times New Roman" w:hAnsi="Times New Roman"/>
          <w:szCs w:val="24"/>
          <w:lang w:val="en-US"/>
        </w:rPr>
        <w:t>its us</w:t>
      </w:r>
      <w:r w:rsidR="00121D2A" w:rsidRPr="0037299D">
        <w:rPr>
          <w:rFonts w:ascii="Times New Roman" w:hAnsi="Times New Roman"/>
          <w:szCs w:val="24"/>
          <w:lang w:val="en-US"/>
        </w:rPr>
        <w:t>e</w:t>
      </w:r>
      <w:r w:rsidR="00121D2A" w:rsidRPr="0037299D">
        <w:rPr>
          <w:rFonts w:ascii="Times New Roman" w:hAnsi="Times New Roman"/>
          <w:szCs w:val="24"/>
          <w:lang w:val="en-US"/>
        </w:rPr>
        <w:t>fulness</w:t>
      </w:r>
      <w:r w:rsidR="007F53C3" w:rsidRPr="0037299D">
        <w:rPr>
          <w:rFonts w:ascii="Times New Roman" w:hAnsi="Times New Roman"/>
          <w:szCs w:val="24"/>
          <w:lang w:val="en-US"/>
        </w:rPr>
        <w:t xml:space="preserve"> for decision-making</w:t>
      </w:r>
      <w:r w:rsidR="00121D2A" w:rsidRPr="0037299D">
        <w:rPr>
          <w:rFonts w:ascii="Times New Roman" w:hAnsi="Times New Roman"/>
          <w:szCs w:val="24"/>
          <w:lang w:val="en-US"/>
        </w:rPr>
        <w:t>; in addition</w:t>
      </w:r>
      <w:r w:rsidR="009723AF" w:rsidRPr="0037299D">
        <w:rPr>
          <w:rFonts w:ascii="Times New Roman" w:hAnsi="Times New Roman"/>
          <w:szCs w:val="24"/>
          <w:lang w:val="en-US"/>
        </w:rPr>
        <w:t>,</w:t>
      </w:r>
      <w:r w:rsidR="00BB1D42" w:rsidRPr="0037299D">
        <w:rPr>
          <w:rFonts w:ascii="Times New Roman" w:hAnsi="Times New Roman"/>
          <w:szCs w:val="24"/>
          <w:lang w:val="en-US"/>
        </w:rPr>
        <w:t xml:space="preserve"> costs allocated to a product may differ from the actual costs</w:t>
      </w:r>
      <w:r w:rsidR="007F53C3" w:rsidRPr="0037299D">
        <w:rPr>
          <w:rFonts w:ascii="Times New Roman" w:hAnsi="Times New Roman"/>
          <w:szCs w:val="24"/>
          <w:lang w:val="en-US"/>
        </w:rPr>
        <w:t xml:space="preserve"> (Weber and </w:t>
      </w:r>
      <w:proofErr w:type="spellStart"/>
      <w:r w:rsidR="007F53C3" w:rsidRPr="0037299D">
        <w:rPr>
          <w:rFonts w:ascii="Times New Roman" w:hAnsi="Times New Roman"/>
          <w:szCs w:val="24"/>
          <w:lang w:val="en-US"/>
        </w:rPr>
        <w:t>Weißenberger</w:t>
      </w:r>
      <w:proofErr w:type="spellEnd"/>
      <w:r w:rsidR="007F53C3" w:rsidRPr="0037299D">
        <w:rPr>
          <w:rFonts w:ascii="Times New Roman" w:hAnsi="Times New Roman"/>
          <w:szCs w:val="24"/>
          <w:lang w:val="en-US"/>
        </w:rPr>
        <w:t xml:space="preserve">, 1997). </w:t>
      </w:r>
      <w:r w:rsidR="008048F7" w:rsidRPr="0037299D">
        <w:rPr>
          <w:rFonts w:ascii="Times New Roman" w:hAnsi="Times New Roman"/>
          <w:szCs w:val="24"/>
          <w:lang w:val="en-US"/>
        </w:rPr>
        <w:t xml:space="preserve">To address this problem </w:t>
      </w:r>
      <w:proofErr w:type="spellStart"/>
      <w:r w:rsidR="00121D2A" w:rsidRPr="0037299D">
        <w:rPr>
          <w:rFonts w:ascii="Times New Roman" w:hAnsi="Times New Roman"/>
          <w:szCs w:val="24"/>
          <w:lang w:val="en-US"/>
        </w:rPr>
        <w:t>Kilger</w:t>
      </w:r>
      <w:proofErr w:type="spellEnd"/>
      <w:r w:rsidR="00121D2A" w:rsidRPr="0037299D">
        <w:rPr>
          <w:rFonts w:ascii="Times New Roman" w:hAnsi="Times New Roman"/>
          <w:szCs w:val="24"/>
          <w:lang w:val="en-US"/>
        </w:rPr>
        <w:t xml:space="preserve"> and </w:t>
      </w:r>
      <w:proofErr w:type="spellStart"/>
      <w:r w:rsidR="00121D2A" w:rsidRPr="0037299D">
        <w:rPr>
          <w:rFonts w:ascii="Times New Roman" w:hAnsi="Times New Roman"/>
          <w:szCs w:val="24"/>
          <w:lang w:val="en-US"/>
        </w:rPr>
        <w:t>Plaut</w:t>
      </w:r>
      <w:proofErr w:type="spellEnd"/>
      <w:r w:rsidR="00121D2A" w:rsidRPr="0037299D">
        <w:rPr>
          <w:rFonts w:ascii="Times New Roman" w:hAnsi="Times New Roman"/>
          <w:szCs w:val="24"/>
          <w:lang w:val="en-US"/>
        </w:rPr>
        <w:t xml:space="preserve"> developed</w:t>
      </w:r>
      <w:r w:rsidR="008048F7" w:rsidRPr="0037299D">
        <w:rPr>
          <w:rFonts w:ascii="Times New Roman" w:hAnsi="Times New Roman"/>
          <w:szCs w:val="24"/>
          <w:lang w:val="en-US"/>
        </w:rPr>
        <w:t xml:space="preserve"> </w:t>
      </w:r>
      <w:r w:rsidR="007F53C3" w:rsidRPr="0037299D">
        <w:rPr>
          <w:rFonts w:ascii="Times New Roman" w:hAnsi="Times New Roman"/>
          <w:szCs w:val="24"/>
          <w:lang w:val="en-US"/>
        </w:rPr>
        <w:t>f</w:t>
      </w:r>
      <w:r w:rsidR="008048F7" w:rsidRPr="0037299D">
        <w:rPr>
          <w:rFonts w:ascii="Times New Roman" w:hAnsi="Times New Roman"/>
          <w:szCs w:val="24"/>
          <w:lang w:val="en-US"/>
        </w:rPr>
        <w:t xml:space="preserve">lexible </w:t>
      </w:r>
      <w:r w:rsidR="007F53C3" w:rsidRPr="0037299D">
        <w:rPr>
          <w:rFonts w:ascii="Times New Roman" w:hAnsi="Times New Roman"/>
          <w:szCs w:val="24"/>
          <w:lang w:val="en-US"/>
        </w:rPr>
        <w:t>st</w:t>
      </w:r>
      <w:r w:rsidR="008048F7" w:rsidRPr="0037299D">
        <w:rPr>
          <w:rFonts w:ascii="Times New Roman" w:hAnsi="Times New Roman"/>
          <w:szCs w:val="24"/>
          <w:lang w:val="en-US"/>
        </w:rPr>
        <w:t xml:space="preserve">andard </w:t>
      </w:r>
      <w:r w:rsidR="007F53C3" w:rsidRPr="0037299D">
        <w:rPr>
          <w:rFonts w:ascii="Times New Roman" w:hAnsi="Times New Roman"/>
          <w:szCs w:val="24"/>
          <w:lang w:val="en-US"/>
        </w:rPr>
        <w:t>c</w:t>
      </w:r>
      <w:r w:rsidR="008048F7" w:rsidRPr="0037299D">
        <w:rPr>
          <w:rFonts w:ascii="Times New Roman" w:hAnsi="Times New Roman"/>
          <w:szCs w:val="24"/>
          <w:lang w:val="en-US"/>
        </w:rPr>
        <w:t>osting (</w:t>
      </w:r>
      <w:proofErr w:type="spellStart"/>
      <w:r w:rsidR="0047463D" w:rsidRPr="0037299D">
        <w:rPr>
          <w:rFonts w:ascii="Times New Roman" w:hAnsi="Times New Roman"/>
          <w:szCs w:val="24"/>
          <w:lang w:val="en-US"/>
        </w:rPr>
        <w:t>Plaut</w:t>
      </w:r>
      <w:proofErr w:type="spellEnd"/>
      <w:r w:rsidR="0047463D" w:rsidRPr="0037299D">
        <w:rPr>
          <w:rFonts w:ascii="Times New Roman" w:hAnsi="Times New Roman"/>
          <w:szCs w:val="24"/>
          <w:lang w:val="en-US"/>
        </w:rPr>
        <w:t xml:space="preserve">, 1953; </w:t>
      </w:r>
      <w:proofErr w:type="spellStart"/>
      <w:r w:rsidR="0047463D" w:rsidRPr="0037299D">
        <w:rPr>
          <w:rFonts w:ascii="Times New Roman" w:hAnsi="Times New Roman"/>
          <w:szCs w:val="24"/>
          <w:lang w:val="en-US"/>
        </w:rPr>
        <w:t>Kilger</w:t>
      </w:r>
      <w:proofErr w:type="spellEnd"/>
      <w:r w:rsidR="0047463D" w:rsidRPr="0037299D">
        <w:rPr>
          <w:rFonts w:ascii="Times New Roman" w:hAnsi="Times New Roman"/>
          <w:szCs w:val="24"/>
          <w:lang w:val="en-US"/>
        </w:rPr>
        <w:t>, 1961</w:t>
      </w:r>
      <w:r w:rsidR="008048F7" w:rsidRPr="0037299D">
        <w:rPr>
          <w:rFonts w:ascii="Times New Roman" w:hAnsi="Times New Roman"/>
          <w:szCs w:val="24"/>
          <w:lang w:val="en-US"/>
        </w:rPr>
        <w:t xml:space="preserve">). This </w:t>
      </w:r>
      <w:r w:rsidR="004D42A6" w:rsidRPr="0037299D">
        <w:rPr>
          <w:rFonts w:ascii="Times New Roman" w:hAnsi="Times New Roman"/>
          <w:szCs w:val="24"/>
          <w:lang w:val="en-US"/>
        </w:rPr>
        <w:t xml:space="preserve">approach </w:t>
      </w:r>
      <w:r w:rsidR="008048F7" w:rsidRPr="0037299D">
        <w:rPr>
          <w:rFonts w:ascii="Times New Roman" w:hAnsi="Times New Roman"/>
          <w:szCs w:val="24"/>
          <w:lang w:val="en-US"/>
        </w:rPr>
        <w:t xml:space="preserve">was </w:t>
      </w:r>
      <w:r w:rsidR="00E61A9D" w:rsidRPr="0037299D">
        <w:rPr>
          <w:rFonts w:ascii="Times New Roman" w:hAnsi="Times New Roman"/>
          <w:szCs w:val="24"/>
          <w:lang w:val="en-US"/>
        </w:rPr>
        <w:t>adopted and further developed</w:t>
      </w:r>
      <w:r w:rsidR="008048F7" w:rsidRPr="0037299D">
        <w:rPr>
          <w:rFonts w:ascii="Times New Roman" w:hAnsi="Times New Roman"/>
          <w:szCs w:val="24"/>
          <w:lang w:val="en-US"/>
        </w:rPr>
        <w:t xml:space="preserve"> by </w:t>
      </w:r>
      <w:proofErr w:type="spellStart"/>
      <w:r w:rsidR="008048F7" w:rsidRPr="0037299D">
        <w:rPr>
          <w:rFonts w:ascii="Times New Roman" w:hAnsi="Times New Roman"/>
          <w:szCs w:val="24"/>
          <w:lang w:val="en-US"/>
        </w:rPr>
        <w:t>Riebel</w:t>
      </w:r>
      <w:proofErr w:type="spellEnd"/>
      <w:r w:rsidR="008048F7" w:rsidRPr="0037299D">
        <w:rPr>
          <w:rFonts w:ascii="Times New Roman" w:hAnsi="Times New Roman"/>
          <w:szCs w:val="24"/>
          <w:lang w:val="en-US"/>
        </w:rPr>
        <w:t xml:space="preserve"> who designed the “Relative </w:t>
      </w:r>
      <w:proofErr w:type="spellStart"/>
      <w:r w:rsidR="008048F7" w:rsidRPr="0037299D">
        <w:rPr>
          <w:rFonts w:ascii="Times New Roman" w:hAnsi="Times New Roman"/>
          <w:szCs w:val="24"/>
          <w:lang w:val="en-US"/>
        </w:rPr>
        <w:t>Einzelkosten</w:t>
      </w:r>
      <w:proofErr w:type="spellEnd"/>
      <w:r w:rsidR="008048F7" w:rsidRPr="0037299D">
        <w:rPr>
          <w:rFonts w:ascii="Times New Roman" w:hAnsi="Times New Roman"/>
          <w:szCs w:val="24"/>
          <w:lang w:val="en-US"/>
        </w:rPr>
        <w:t xml:space="preserve">- und </w:t>
      </w:r>
      <w:proofErr w:type="spellStart"/>
      <w:r w:rsidR="008048F7" w:rsidRPr="0037299D">
        <w:rPr>
          <w:rFonts w:ascii="Times New Roman" w:hAnsi="Times New Roman"/>
          <w:szCs w:val="24"/>
          <w:lang w:val="en-US"/>
        </w:rPr>
        <w:t>Deckungsbeitragsrec</w:t>
      </w:r>
      <w:r w:rsidR="008048F7" w:rsidRPr="0037299D">
        <w:rPr>
          <w:rFonts w:ascii="Times New Roman" w:hAnsi="Times New Roman"/>
          <w:szCs w:val="24"/>
          <w:lang w:val="en-US"/>
        </w:rPr>
        <w:t>h</w:t>
      </w:r>
      <w:r w:rsidR="008048F7" w:rsidRPr="0037299D">
        <w:rPr>
          <w:rFonts w:ascii="Times New Roman" w:hAnsi="Times New Roman"/>
          <w:szCs w:val="24"/>
          <w:lang w:val="en-US"/>
        </w:rPr>
        <w:t>nung</w:t>
      </w:r>
      <w:proofErr w:type="spellEnd"/>
      <w:r w:rsidR="008048F7" w:rsidRPr="0037299D">
        <w:rPr>
          <w:rFonts w:ascii="Times New Roman" w:hAnsi="Times New Roman"/>
          <w:szCs w:val="24"/>
          <w:lang w:val="en-US"/>
        </w:rPr>
        <w:t>”, a direct costing system that intends to avoid any cost allocation (</w:t>
      </w:r>
      <w:proofErr w:type="spellStart"/>
      <w:r w:rsidR="0047463D" w:rsidRPr="0037299D">
        <w:rPr>
          <w:rFonts w:ascii="Times New Roman" w:hAnsi="Times New Roman"/>
          <w:szCs w:val="24"/>
          <w:lang w:val="en-US"/>
        </w:rPr>
        <w:t>Riebel</w:t>
      </w:r>
      <w:proofErr w:type="spellEnd"/>
      <w:r w:rsidR="0047463D" w:rsidRPr="0037299D">
        <w:rPr>
          <w:rFonts w:ascii="Times New Roman" w:hAnsi="Times New Roman"/>
          <w:szCs w:val="24"/>
          <w:lang w:val="en-US"/>
        </w:rPr>
        <w:t xml:space="preserve">, 1959; </w:t>
      </w:r>
      <w:proofErr w:type="spellStart"/>
      <w:r w:rsidR="00B8466D" w:rsidRPr="0037299D">
        <w:rPr>
          <w:rFonts w:ascii="Times New Roman" w:hAnsi="Times New Roman"/>
          <w:szCs w:val="24"/>
          <w:lang w:val="en-US"/>
        </w:rPr>
        <w:t>Riebel</w:t>
      </w:r>
      <w:proofErr w:type="spellEnd"/>
      <w:r w:rsidR="00B8466D" w:rsidRPr="0037299D">
        <w:rPr>
          <w:rFonts w:ascii="Times New Roman" w:hAnsi="Times New Roman"/>
          <w:szCs w:val="24"/>
          <w:lang w:val="en-US"/>
        </w:rPr>
        <w:t>, 1994</w:t>
      </w:r>
      <w:r w:rsidR="008048F7" w:rsidRPr="0037299D">
        <w:rPr>
          <w:rFonts w:ascii="Times New Roman" w:hAnsi="Times New Roman"/>
          <w:szCs w:val="24"/>
          <w:lang w:val="en-US"/>
        </w:rPr>
        <w:t xml:space="preserve">). </w:t>
      </w:r>
    </w:p>
    <w:p w14:paraId="10F61071" w14:textId="77777777" w:rsidR="008048F7" w:rsidRDefault="008048F7" w:rsidP="00C24787">
      <w:pPr>
        <w:pStyle w:val="Listenabsatz1"/>
        <w:tabs>
          <w:tab w:val="left" w:pos="567"/>
        </w:tabs>
        <w:spacing w:after="120" w:line="480" w:lineRule="auto"/>
        <w:ind w:left="0"/>
        <w:contextualSpacing w:val="0"/>
        <w:jc w:val="both"/>
        <w:rPr>
          <w:rFonts w:ascii="Times New Roman" w:hAnsi="Times New Roman"/>
          <w:lang w:val="en-US"/>
        </w:rPr>
      </w:pPr>
      <w:r w:rsidRPr="0037299D">
        <w:rPr>
          <w:rFonts w:ascii="Times New Roman" w:hAnsi="Times New Roman"/>
          <w:lang w:val="en-US"/>
        </w:rPr>
        <w:lastRenderedPageBreak/>
        <w:t xml:space="preserve">While </w:t>
      </w:r>
      <w:r w:rsidR="002B0801" w:rsidRPr="0037299D">
        <w:rPr>
          <w:rFonts w:ascii="Times New Roman" w:hAnsi="Times New Roman"/>
          <w:lang w:val="en-US"/>
        </w:rPr>
        <w:t>‘f</w:t>
      </w:r>
      <w:r w:rsidRPr="0037299D">
        <w:rPr>
          <w:rFonts w:ascii="Times New Roman" w:hAnsi="Times New Roman"/>
          <w:lang w:val="en-US"/>
        </w:rPr>
        <w:t xml:space="preserve">lexible </w:t>
      </w:r>
      <w:r w:rsidR="002B0801" w:rsidRPr="0037299D">
        <w:rPr>
          <w:rFonts w:ascii="Times New Roman" w:hAnsi="Times New Roman"/>
          <w:lang w:val="en-US"/>
        </w:rPr>
        <w:t>s</w:t>
      </w:r>
      <w:r w:rsidRPr="0037299D">
        <w:rPr>
          <w:rFonts w:ascii="Times New Roman" w:hAnsi="Times New Roman"/>
          <w:lang w:val="en-US"/>
        </w:rPr>
        <w:t xml:space="preserve">tandard </w:t>
      </w:r>
      <w:r w:rsidR="002B0801" w:rsidRPr="0037299D">
        <w:rPr>
          <w:rFonts w:ascii="Times New Roman" w:hAnsi="Times New Roman"/>
          <w:lang w:val="en-US"/>
        </w:rPr>
        <w:t>c</w:t>
      </w:r>
      <w:r w:rsidRPr="0037299D">
        <w:rPr>
          <w:rFonts w:ascii="Times New Roman" w:hAnsi="Times New Roman"/>
          <w:lang w:val="en-US"/>
        </w:rPr>
        <w:t>osting</w:t>
      </w:r>
      <w:r w:rsidR="002B0801" w:rsidRPr="0037299D">
        <w:rPr>
          <w:rFonts w:ascii="Times New Roman" w:hAnsi="Times New Roman"/>
          <w:lang w:val="en-US"/>
        </w:rPr>
        <w:t>’</w:t>
      </w:r>
      <w:r w:rsidRPr="0037299D">
        <w:rPr>
          <w:rFonts w:ascii="Times New Roman" w:hAnsi="Times New Roman"/>
          <w:lang w:val="en-US"/>
        </w:rPr>
        <w:t xml:space="preserve"> </w:t>
      </w:r>
      <w:r w:rsidR="008774B0" w:rsidRPr="0037299D">
        <w:rPr>
          <w:rFonts w:ascii="Times New Roman" w:hAnsi="Times New Roman"/>
          <w:lang w:val="en-US"/>
        </w:rPr>
        <w:t xml:space="preserve">relies on </w:t>
      </w:r>
      <w:proofErr w:type="spellStart"/>
      <w:r w:rsidR="008774B0" w:rsidRPr="0037299D">
        <w:rPr>
          <w:rFonts w:ascii="Times New Roman" w:hAnsi="Times New Roman"/>
          <w:lang w:val="en-US"/>
        </w:rPr>
        <w:t>Schmalenbach’s</w:t>
      </w:r>
      <w:proofErr w:type="spellEnd"/>
      <w:r w:rsidR="008774B0" w:rsidRPr="0037299D">
        <w:rPr>
          <w:rFonts w:ascii="Times New Roman" w:hAnsi="Times New Roman"/>
          <w:lang w:val="en-US"/>
        </w:rPr>
        <w:t xml:space="preserve"> definition of cost,</w:t>
      </w:r>
      <w:r w:rsidRPr="0037299D">
        <w:rPr>
          <w:rFonts w:ascii="Times New Roman" w:hAnsi="Times New Roman"/>
          <w:lang w:val="en-US"/>
        </w:rPr>
        <w:t xml:space="preserve"> and therefore does not question the dual ledger accounting model, </w:t>
      </w:r>
      <w:proofErr w:type="spellStart"/>
      <w:r w:rsidRPr="0037299D">
        <w:rPr>
          <w:rFonts w:ascii="Times New Roman" w:hAnsi="Times New Roman"/>
          <w:lang w:val="en-US"/>
        </w:rPr>
        <w:t>Riebel</w:t>
      </w:r>
      <w:proofErr w:type="spellEnd"/>
      <w:r w:rsidRPr="0037299D">
        <w:rPr>
          <w:rFonts w:ascii="Times New Roman" w:hAnsi="Times New Roman"/>
          <w:lang w:val="en-US"/>
        </w:rPr>
        <w:t xml:space="preserve"> suggested that costs should be cash-based (</w:t>
      </w:r>
      <w:proofErr w:type="spellStart"/>
      <w:r w:rsidR="00EC15E6" w:rsidRPr="0037299D">
        <w:rPr>
          <w:rFonts w:ascii="Times New Roman" w:hAnsi="Times New Roman"/>
          <w:lang w:val="en-US"/>
        </w:rPr>
        <w:t>Riebel</w:t>
      </w:r>
      <w:proofErr w:type="spellEnd"/>
      <w:r w:rsidR="00EC15E6" w:rsidRPr="0037299D">
        <w:rPr>
          <w:rFonts w:ascii="Times New Roman" w:hAnsi="Times New Roman"/>
          <w:lang w:val="en-US"/>
        </w:rPr>
        <w:t>, 1959</w:t>
      </w:r>
      <w:r w:rsidRPr="0037299D">
        <w:rPr>
          <w:rFonts w:ascii="Times New Roman" w:hAnsi="Times New Roman"/>
          <w:lang w:val="en-US"/>
        </w:rPr>
        <w:t xml:space="preserve">), </w:t>
      </w:r>
      <w:r w:rsidR="00B057FF" w:rsidRPr="0037299D">
        <w:rPr>
          <w:rFonts w:ascii="Times New Roman" w:hAnsi="Times New Roman"/>
          <w:lang w:val="en-US"/>
        </w:rPr>
        <w:t xml:space="preserve">which implies </w:t>
      </w:r>
      <w:r w:rsidRPr="0037299D">
        <w:rPr>
          <w:rFonts w:ascii="Times New Roman" w:hAnsi="Times New Roman"/>
          <w:lang w:val="en-US"/>
        </w:rPr>
        <w:t>an abandonment of imputed costs.</w:t>
      </w:r>
      <w:r w:rsidR="00E31A8F" w:rsidRPr="0037299D">
        <w:rPr>
          <w:rFonts w:ascii="Times New Roman" w:hAnsi="Times New Roman"/>
          <w:lang w:val="en-US"/>
        </w:rPr>
        <w:t xml:space="preserve"> Nevertheless,</w:t>
      </w:r>
      <w:r w:rsidRPr="0037299D">
        <w:rPr>
          <w:rFonts w:ascii="Times New Roman" w:hAnsi="Times New Roman"/>
          <w:lang w:val="en-US"/>
        </w:rPr>
        <w:t xml:space="preserve"> </w:t>
      </w:r>
      <w:r w:rsidR="00A3693E" w:rsidRPr="0037299D">
        <w:rPr>
          <w:rFonts w:ascii="Times New Roman" w:hAnsi="Times New Roman"/>
          <w:lang w:val="en-US"/>
        </w:rPr>
        <w:t>the</w:t>
      </w:r>
      <w:r w:rsidRPr="0037299D">
        <w:rPr>
          <w:rFonts w:ascii="Times New Roman" w:hAnsi="Times New Roman"/>
          <w:lang w:val="en-US"/>
        </w:rPr>
        <w:t xml:space="preserve"> complexity </w:t>
      </w:r>
      <w:r w:rsidR="00E31A8F" w:rsidRPr="0037299D">
        <w:rPr>
          <w:rFonts w:ascii="Times New Roman" w:hAnsi="Times New Roman"/>
          <w:lang w:val="en-US"/>
        </w:rPr>
        <w:t xml:space="preserve">of </w:t>
      </w:r>
      <w:proofErr w:type="spellStart"/>
      <w:r w:rsidR="00E31A8F" w:rsidRPr="0037299D">
        <w:rPr>
          <w:rFonts w:ascii="Times New Roman" w:hAnsi="Times New Roman"/>
          <w:lang w:val="en-US"/>
        </w:rPr>
        <w:t>Riebel’s</w:t>
      </w:r>
      <w:proofErr w:type="spellEnd"/>
      <w:r w:rsidR="00E31A8F" w:rsidRPr="0037299D">
        <w:rPr>
          <w:rFonts w:ascii="Times New Roman" w:hAnsi="Times New Roman"/>
          <w:lang w:val="en-US"/>
        </w:rPr>
        <w:t xml:space="preserve"> approach </w:t>
      </w:r>
      <w:r w:rsidR="00A3693E" w:rsidRPr="0037299D">
        <w:rPr>
          <w:rFonts w:ascii="Times New Roman" w:hAnsi="Times New Roman"/>
          <w:lang w:val="en-US"/>
        </w:rPr>
        <w:t xml:space="preserve">has </w:t>
      </w:r>
      <w:r w:rsidR="00E31A8F" w:rsidRPr="0037299D">
        <w:rPr>
          <w:rFonts w:ascii="Times New Roman" w:hAnsi="Times New Roman"/>
          <w:lang w:val="en-US"/>
        </w:rPr>
        <w:t xml:space="preserve">probably </w:t>
      </w:r>
      <w:r w:rsidR="00A3693E" w:rsidRPr="0037299D">
        <w:rPr>
          <w:rFonts w:ascii="Times New Roman" w:hAnsi="Times New Roman"/>
          <w:lang w:val="en-US"/>
        </w:rPr>
        <w:t xml:space="preserve">prevented </w:t>
      </w:r>
      <w:r w:rsidRPr="0037299D">
        <w:rPr>
          <w:rFonts w:ascii="Times New Roman" w:hAnsi="Times New Roman"/>
          <w:lang w:val="en-US"/>
        </w:rPr>
        <w:t xml:space="preserve">the “Relative </w:t>
      </w:r>
      <w:proofErr w:type="spellStart"/>
      <w:r w:rsidRPr="0037299D">
        <w:rPr>
          <w:rFonts w:ascii="Times New Roman" w:hAnsi="Times New Roman"/>
          <w:lang w:val="en-US"/>
        </w:rPr>
        <w:t>Einzelkosten</w:t>
      </w:r>
      <w:proofErr w:type="spellEnd"/>
      <w:r w:rsidRPr="0037299D">
        <w:rPr>
          <w:rFonts w:ascii="Times New Roman" w:hAnsi="Times New Roman"/>
          <w:lang w:val="en-US"/>
        </w:rPr>
        <w:t xml:space="preserve">- und </w:t>
      </w:r>
      <w:proofErr w:type="spellStart"/>
      <w:r w:rsidRPr="0037299D">
        <w:rPr>
          <w:rFonts w:ascii="Times New Roman" w:hAnsi="Times New Roman"/>
          <w:lang w:val="en-US"/>
        </w:rPr>
        <w:t>Deckungsbeitrag</w:t>
      </w:r>
      <w:r w:rsidRPr="0037299D">
        <w:rPr>
          <w:rFonts w:ascii="Times New Roman" w:hAnsi="Times New Roman"/>
          <w:lang w:val="en-US"/>
        </w:rPr>
        <w:t>s</w:t>
      </w:r>
      <w:r w:rsidRPr="0037299D">
        <w:rPr>
          <w:rFonts w:ascii="Times New Roman" w:hAnsi="Times New Roman"/>
          <w:lang w:val="en-US"/>
        </w:rPr>
        <w:t>rechnung</w:t>
      </w:r>
      <w:proofErr w:type="spellEnd"/>
      <w:r w:rsidRPr="0037299D">
        <w:rPr>
          <w:rFonts w:ascii="Times New Roman" w:hAnsi="Times New Roman"/>
          <w:lang w:val="en-US"/>
        </w:rPr>
        <w:t xml:space="preserve">” </w:t>
      </w:r>
      <w:r w:rsidR="00A3693E" w:rsidRPr="0037299D">
        <w:rPr>
          <w:rFonts w:ascii="Times New Roman" w:hAnsi="Times New Roman"/>
          <w:lang w:val="en-US"/>
        </w:rPr>
        <w:t>from gaining</w:t>
      </w:r>
      <w:r w:rsidRPr="0037299D">
        <w:rPr>
          <w:rFonts w:ascii="Times New Roman" w:hAnsi="Times New Roman"/>
          <w:lang w:val="en-US"/>
        </w:rPr>
        <w:t xml:space="preserve"> much relevance</w:t>
      </w:r>
      <w:r w:rsidR="005D015A" w:rsidRPr="0037299D">
        <w:rPr>
          <w:rFonts w:ascii="Times New Roman" w:hAnsi="Times New Roman"/>
          <w:lang w:val="en-US"/>
        </w:rPr>
        <w:t xml:space="preserve"> in German companies</w:t>
      </w:r>
      <w:r w:rsidR="00EC15E6" w:rsidRPr="0037299D">
        <w:rPr>
          <w:rFonts w:ascii="Times New Roman" w:hAnsi="Times New Roman"/>
          <w:lang w:val="en-US"/>
        </w:rPr>
        <w:t xml:space="preserve"> (Weber and </w:t>
      </w:r>
      <w:proofErr w:type="spellStart"/>
      <w:r w:rsidR="00EC15E6" w:rsidRPr="0037299D">
        <w:rPr>
          <w:rFonts w:ascii="Times New Roman" w:hAnsi="Times New Roman"/>
          <w:lang w:val="en-US"/>
        </w:rPr>
        <w:t>Weißenberger</w:t>
      </w:r>
      <w:proofErr w:type="spellEnd"/>
      <w:r w:rsidR="00EC15E6" w:rsidRPr="0037299D">
        <w:rPr>
          <w:rFonts w:ascii="Times New Roman" w:hAnsi="Times New Roman"/>
          <w:lang w:val="en-US"/>
        </w:rPr>
        <w:t>, 1997)</w:t>
      </w:r>
      <w:r w:rsidR="00A3693E" w:rsidRPr="0037299D">
        <w:rPr>
          <w:rFonts w:ascii="Times New Roman" w:hAnsi="Times New Roman"/>
          <w:lang w:val="en-US"/>
        </w:rPr>
        <w:t>. I</w:t>
      </w:r>
      <w:r w:rsidRPr="0037299D">
        <w:rPr>
          <w:rFonts w:ascii="Times New Roman" w:hAnsi="Times New Roman"/>
          <w:lang w:val="en-US"/>
        </w:rPr>
        <w:t>nstead</w:t>
      </w:r>
      <w:r w:rsidR="00A3693E" w:rsidRPr="0037299D">
        <w:rPr>
          <w:rFonts w:ascii="Times New Roman" w:hAnsi="Times New Roman"/>
          <w:lang w:val="en-US"/>
        </w:rPr>
        <w:t>,</w:t>
      </w:r>
      <w:r w:rsidRPr="0037299D">
        <w:rPr>
          <w:rFonts w:ascii="Times New Roman" w:hAnsi="Times New Roman"/>
          <w:lang w:val="en-US"/>
        </w:rPr>
        <w:t xml:space="preserve"> </w:t>
      </w:r>
      <w:r w:rsidR="00A3693E" w:rsidRPr="0037299D">
        <w:rPr>
          <w:rFonts w:ascii="Times New Roman" w:hAnsi="Times New Roman"/>
          <w:lang w:val="en-US"/>
        </w:rPr>
        <w:t>f</w:t>
      </w:r>
      <w:r w:rsidRPr="0037299D">
        <w:rPr>
          <w:rFonts w:ascii="Times New Roman" w:hAnsi="Times New Roman"/>
          <w:lang w:val="en-US"/>
        </w:rPr>
        <w:t xml:space="preserve">ull </w:t>
      </w:r>
      <w:r w:rsidR="00A3693E" w:rsidRPr="0037299D">
        <w:rPr>
          <w:rFonts w:ascii="Times New Roman" w:hAnsi="Times New Roman"/>
          <w:lang w:val="en-US"/>
        </w:rPr>
        <w:t>c</w:t>
      </w:r>
      <w:r w:rsidRPr="0037299D">
        <w:rPr>
          <w:rFonts w:ascii="Times New Roman" w:hAnsi="Times New Roman"/>
          <w:lang w:val="en-US"/>
        </w:rPr>
        <w:t xml:space="preserve">osting and </w:t>
      </w:r>
      <w:r w:rsidR="00A3693E" w:rsidRPr="0037299D">
        <w:rPr>
          <w:rFonts w:ascii="Times New Roman" w:hAnsi="Times New Roman"/>
          <w:lang w:val="en-US"/>
        </w:rPr>
        <w:t>f</w:t>
      </w:r>
      <w:r w:rsidRPr="0037299D">
        <w:rPr>
          <w:rFonts w:ascii="Times New Roman" w:hAnsi="Times New Roman"/>
          <w:lang w:val="en-US"/>
        </w:rPr>
        <w:t xml:space="preserve">lexible </w:t>
      </w:r>
      <w:r w:rsidR="00A3693E" w:rsidRPr="0037299D">
        <w:rPr>
          <w:rFonts w:ascii="Times New Roman" w:hAnsi="Times New Roman"/>
          <w:lang w:val="en-US"/>
        </w:rPr>
        <w:t>s</w:t>
      </w:r>
      <w:r w:rsidRPr="0037299D">
        <w:rPr>
          <w:rFonts w:ascii="Times New Roman" w:hAnsi="Times New Roman"/>
          <w:lang w:val="en-US"/>
        </w:rPr>
        <w:t xml:space="preserve">tandard </w:t>
      </w:r>
      <w:r w:rsidR="00A3693E" w:rsidRPr="0037299D">
        <w:rPr>
          <w:rFonts w:ascii="Times New Roman" w:hAnsi="Times New Roman"/>
          <w:lang w:val="en-US"/>
        </w:rPr>
        <w:t>c</w:t>
      </w:r>
      <w:r w:rsidRPr="0037299D">
        <w:rPr>
          <w:rFonts w:ascii="Times New Roman" w:hAnsi="Times New Roman"/>
          <w:lang w:val="en-US"/>
        </w:rPr>
        <w:t xml:space="preserve">osting </w:t>
      </w:r>
      <w:r w:rsidR="003D709B" w:rsidRPr="0037299D">
        <w:rPr>
          <w:rFonts w:ascii="Times New Roman" w:hAnsi="Times New Roman"/>
          <w:lang w:val="en-US"/>
        </w:rPr>
        <w:t>were</w:t>
      </w:r>
      <w:r w:rsidRPr="0037299D">
        <w:rPr>
          <w:rFonts w:ascii="Times New Roman" w:hAnsi="Times New Roman"/>
          <w:lang w:val="en-US"/>
        </w:rPr>
        <w:t xml:space="preserve"> the most common cost accounting systems in Germany </w:t>
      </w:r>
      <w:r w:rsidR="00A3693E" w:rsidRPr="0037299D">
        <w:rPr>
          <w:rFonts w:ascii="Times New Roman" w:hAnsi="Times New Roman"/>
          <w:lang w:val="en-US"/>
        </w:rPr>
        <w:t xml:space="preserve">through the </w:t>
      </w:r>
      <w:r w:rsidR="003D709B" w:rsidRPr="0037299D">
        <w:rPr>
          <w:rFonts w:ascii="Times New Roman" w:hAnsi="Times New Roman"/>
          <w:lang w:val="en-US"/>
        </w:rPr>
        <w:t xml:space="preserve">second half of the </w:t>
      </w:r>
      <w:r w:rsidR="00A3693E" w:rsidRPr="0037299D">
        <w:rPr>
          <w:rFonts w:ascii="Times New Roman" w:hAnsi="Times New Roman"/>
          <w:lang w:val="en-US"/>
        </w:rPr>
        <w:t>20</w:t>
      </w:r>
      <w:r w:rsidR="00A3693E" w:rsidRPr="0037299D">
        <w:rPr>
          <w:rFonts w:ascii="Times New Roman" w:hAnsi="Times New Roman"/>
          <w:vertAlign w:val="superscript"/>
          <w:lang w:val="en-US"/>
        </w:rPr>
        <w:t>th</w:t>
      </w:r>
      <w:r w:rsidR="00A3693E" w:rsidRPr="0037299D">
        <w:rPr>
          <w:rFonts w:ascii="Times New Roman" w:hAnsi="Times New Roman"/>
          <w:lang w:val="en-US"/>
        </w:rPr>
        <w:t xml:space="preserve"> century </w:t>
      </w:r>
      <w:r w:rsidRPr="0037299D">
        <w:rPr>
          <w:rFonts w:ascii="Times New Roman" w:hAnsi="Times New Roman"/>
          <w:lang w:val="en-US"/>
        </w:rPr>
        <w:t xml:space="preserve">(Christensen and </w:t>
      </w:r>
      <w:proofErr w:type="spellStart"/>
      <w:r w:rsidRPr="0037299D">
        <w:rPr>
          <w:rFonts w:ascii="Times New Roman" w:hAnsi="Times New Roman"/>
          <w:lang w:val="en-US"/>
        </w:rPr>
        <w:t>Wagenhofer</w:t>
      </w:r>
      <w:proofErr w:type="spellEnd"/>
      <w:r w:rsidRPr="0037299D">
        <w:rPr>
          <w:rFonts w:ascii="Times New Roman" w:hAnsi="Times New Roman"/>
          <w:lang w:val="en-US"/>
        </w:rPr>
        <w:t>, 1997)</w:t>
      </w:r>
      <w:r w:rsidR="001426D5" w:rsidRPr="0037299D">
        <w:rPr>
          <w:rFonts w:ascii="Times New Roman" w:hAnsi="Times New Roman"/>
          <w:lang w:val="en-US"/>
        </w:rPr>
        <w:t xml:space="preserve"> </w:t>
      </w:r>
      <w:r w:rsidR="00673D29" w:rsidRPr="0037299D">
        <w:rPr>
          <w:rFonts w:ascii="Times New Roman" w:hAnsi="Times New Roman"/>
          <w:lang w:val="en-US"/>
        </w:rPr>
        <w:t xml:space="preserve">and </w:t>
      </w:r>
      <w:r w:rsidR="008774B0" w:rsidRPr="0037299D">
        <w:rPr>
          <w:rFonts w:ascii="Times New Roman" w:hAnsi="Times New Roman"/>
          <w:lang w:val="en-US"/>
        </w:rPr>
        <w:t xml:space="preserve">contributed to institutionalizing </w:t>
      </w:r>
      <w:r w:rsidRPr="0037299D">
        <w:rPr>
          <w:rFonts w:ascii="Times New Roman" w:hAnsi="Times New Roman"/>
          <w:lang w:val="en-US"/>
        </w:rPr>
        <w:t>the dual ledger accounting approach.</w:t>
      </w:r>
    </w:p>
    <w:p w14:paraId="0101D9C5" w14:textId="721D7099" w:rsidR="00D17967" w:rsidRPr="00FE3D0B" w:rsidRDefault="00FE3D0B" w:rsidP="00541B08">
      <w:pPr>
        <w:pStyle w:val="Listenabsatz1"/>
        <w:tabs>
          <w:tab w:val="left" w:pos="567"/>
        </w:tabs>
        <w:spacing w:after="120" w:line="480" w:lineRule="auto"/>
        <w:ind w:left="0"/>
        <w:contextualSpacing w:val="0"/>
        <w:jc w:val="both"/>
        <w:rPr>
          <w:rFonts w:ascii="Times New Roman" w:hAnsi="Times New Roman"/>
          <w:lang w:val="en-US"/>
        </w:rPr>
      </w:pPr>
      <w:r w:rsidRPr="00F83845">
        <w:rPr>
          <w:rFonts w:ascii="Times New Roman" w:hAnsi="Times New Roman"/>
          <w:lang w:val="en-US"/>
        </w:rPr>
        <w:t xml:space="preserve">In summary, our reading of the </w:t>
      </w:r>
      <w:r>
        <w:rPr>
          <w:rFonts w:ascii="Times New Roman" w:hAnsi="Times New Roman"/>
          <w:lang w:val="en-US"/>
        </w:rPr>
        <w:t xml:space="preserve">literature suggests that the German </w:t>
      </w:r>
      <w:r w:rsidRPr="00541B08">
        <w:rPr>
          <w:rFonts w:ascii="Times New Roman" w:hAnsi="Times New Roman"/>
          <w:lang w:val="en-US"/>
        </w:rPr>
        <w:t>economic</w:t>
      </w:r>
      <w:r>
        <w:rPr>
          <w:rFonts w:ascii="Times New Roman" w:hAnsi="Times New Roman"/>
          <w:lang w:val="en-US"/>
        </w:rPr>
        <w:t xml:space="preserve"> context gave rise to pr</w:t>
      </w:r>
      <w:r w:rsidR="00541B08">
        <w:rPr>
          <w:rFonts w:ascii="Times New Roman" w:hAnsi="Times New Roman"/>
          <w:lang w:val="en-US"/>
        </w:rPr>
        <w:t>udent financial accounting rules, which served as a coercive force</w:t>
      </w:r>
      <w:r w:rsidR="002A2EF5">
        <w:rPr>
          <w:rFonts w:ascii="Times New Roman" w:hAnsi="Times New Roman"/>
          <w:lang w:val="en-US"/>
        </w:rPr>
        <w:t xml:space="preserve"> for the dual ledger a</w:t>
      </w:r>
      <w:r w:rsidR="002A2EF5">
        <w:rPr>
          <w:rFonts w:ascii="Times New Roman" w:hAnsi="Times New Roman"/>
          <w:lang w:val="en-US"/>
        </w:rPr>
        <w:t>c</w:t>
      </w:r>
      <w:r w:rsidR="002A2EF5">
        <w:rPr>
          <w:rFonts w:ascii="Times New Roman" w:hAnsi="Times New Roman"/>
          <w:lang w:val="en-US"/>
        </w:rPr>
        <w:t>counting approach</w:t>
      </w:r>
      <w:r w:rsidR="00541B08">
        <w:rPr>
          <w:rFonts w:ascii="Times New Roman" w:hAnsi="Times New Roman"/>
          <w:lang w:val="en-US"/>
        </w:rPr>
        <w:t xml:space="preserve">, given that the </w:t>
      </w:r>
      <w:r>
        <w:rPr>
          <w:rFonts w:ascii="Times New Roman" w:hAnsi="Times New Roman"/>
          <w:lang w:val="en-US"/>
        </w:rPr>
        <w:t>perceived inappropriateness</w:t>
      </w:r>
      <w:r w:rsidR="00541B08">
        <w:rPr>
          <w:rFonts w:ascii="Times New Roman" w:hAnsi="Times New Roman"/>
          <w:lang w:val="en-US"/>
        </w:rPr>
        <w:t xml:space="preserve"> of HGB data for managerial dec</w:t>
      </w:r>
      <w:r w:rsidR="00541B08">
        <w:rPr>
          <w:rFonts w:ascii="Times New Roman" w:hAnsi="Times New Roman"/>
          <w:lang w:val="en-US"/>
        </w:rPr>
        <w:t>i</w:t>
      </w:r>
      <w:r w:rsidR="00541B08">
        <w:rPr>
          <w:rFonts w:ascii="Times New Roman" w:hAnsi="Times New Roman"/>
          <w:lang w:val="en-US"/>
        </w:rPr>
        <w:t>sion-making and control</w:t>
      </w:r>
      <w:r w:rsidR="00D71265">
        <w:rPr>
          <w:rFonts w:ascii="Times New Roman" w:hAnsi="Times New Roman"/>
          <w:lang w:val="en-US"/>
        </w:rPr>
        <w:t xml:space="preserve"> initiated the establishment of a second database</w:t>
      </w:r>
      <w:r w:rsidR="00541B08">
        <w:rPr>
          <w:rFonts w:ascii="Times New Roman" w:hAnsi="Times New Roman"/>
          <w:lang w:val="en-US"/>
        </w:rPr>
        <w:t xml:space="preserve">. </w:t>
      </w:r>
      <w:r w:rsidR="00D71265">
        <w:rPr>
          <w:rFonts w:ascii="Times New Roman" w:hAnsi="Times New Roman"/>
          <w:lang w:val="en-US"/>
        </w:rPr>
        <w:t xml:space="preserve">In this context, </w:t>
      </w:r>
      <w:r w:rsidR="00541B08">
        <w:rPr>
          <w:rFonts w:ascii="Times New Roman" w:hAnsi="Times New Roman"/>
          <w:lang w:val="en-US"/>
        </w:rPr>
        <w:t>norm</w:t>
      </w:r>
      <w:r w:rsidR="00541B08">
        <w:rPr>
          <w:rFonts w:ascii="Times New Roman" w:hAnsi="Times New Roman"/>
          <w:lang w:val="en-US"/>
        </w:rPr>
        <w:t>a</w:t>
      </w:r>
      <w:r w:rsidR="00541B08">
        <w:rPr>
          <w:rFonts w:ascii="Times New Roman" w:hAnsi="Times New Roman"/>
          <w:lang w:val="en-US"/>
        </w:rPr>
        <w:t>tive pressure</w:t>
      </w:r>
      <w:r w:rsidR="00D71265">
        <w:rPr>
          <w:rFonts w:ascii="Times New Roman" w:hAnsi="Times New Roman"/>
          <w:lang w:val="en-US"/>
        </w:rPr>
        <w:t>s arose from academia</w:t>
      </w:r>
      <w:r w:rsidR="00541B08">
        <w:rPr>
          <w:rFonts w:ascii="Times New Roman" w:hAnsi="Times New Roman"/>
          <w:lang w:val="en-US"/>
        </w:rPr>
        <w:t xml:space="preserve">, </w:t>
      </w:r>
      <w:r w:rsidR="002A2EF5">
        <w:rPr>
          <w:rFonts w:ascii="Times New Roman" w:hAnsi="Times New Roman"/>
          <w:lang w:val="en-US"/>
        </w:rPr>
        <w:t>as</w:t>
      </w:r>
      <w:r w:rsidR="00541B08">
        <w:rPr>
          <w:rFonts w:ascii="Times New Roman" w:hAnsi="Times New Roman"/>
          <w:lang w:val="en-US"/>
        </w:rPr>
        <w:t xml:space="preserve"> the dual ledger accounting approach</w:t>
      </w:r>
      <w:r w:rsidR="00A26A55">
        <w:rPr>
          <w:rFonts w:ascii="Times New Roman" w:hAnsi="Times New Roman"/>
          <w:lang w:val="en-US"/>
        </w:rPr>
        <w:t xml:space="preserve"> was </w:t>
      </w:r>
      <w:r w:rsidR="00541B08">
        <w:rPr>
          <w:rFonts w:ascii="Times New Roman" w:hAnsi="Times New Roman"/>
          <w:lang w:val="en-US"/>
        </w:rPr>
        <w:t>first developed by academics and later established via coercive forces. Despite a changing environment in the post-WWII era, the reliance on separated databases gained further momentum.</w:t>
      </w:r>
      <w:r w:rsidR="00A26A55">
        <w:rPr>
          <w:rFonts w:ascii="Times New Roman" w:hAnsi="Times New Roman"/>
          <w:lang w:val="en-US"/>
        </w:rPr>
        <w:t xml:space="preserve"> </w:t>
      </w:r>
    </w:p>
    <w:p w14:paraId="4AE16650" w14:textId="77777777" w:rsidR="00425DC6" w:rsidRPr="0037299D" w:rsidRDefault="00425DC6" w:rsidP="009F5E85">
      <w:pPr>
        <w:pStyle w:val="Listenabsatz1"/>
        <w:tabs>
          <w:tab w:val="left" w:pos="426"/>
        </w:tabs>
        <w:spacing w:before="240" w:after="120" w:line="480" w:lineRule="auto"/>
        <w:ind w:left="0"/>
        <w:contextualSpacing w:val="0"/>
        <w:rPr>
          <w:rFonts w:ascii="Times New Roman" w:hAnsi="Times New Roman"/>
          <w:b/>
          <w:sz w:val="26"/>
          <w:szCs w:val="26"/>
          <w:lang w:val="en-US"/>
        </w:rPr>
      </w:pPr>
      <w:r w:rsidRPr="0037299D">
        <w:rPr>
          <w:rFonts w:ascii="Times New Roman" w:hAnsi="Times New Roman"/>
          <w:b/>
          <w:sz w:val="26"/>
          <w:szCs w:val="26"/>
          <w:lang w:val="en-US"/>
        </w:rPr>
        <w:t xml:space="preserve">3 </w:t>
      </w:r>
      <w:r w:rsidR="008048F7" w:rsidRPr="0037299D">
        <w:rPr>
          <w:rFonts w:ascii="Times New Roman" w:hAnsi="Times New Roman"/>
          <w:b/>
          <w:sz w:val="26"/>
          <w:szCs w:val="26"/>
          <w:lang w:val="en-US"/>
        </w:rPr>
        <w:tab/>
      </w:r>
      <w:r w:rsidRPr="0037299D">
        <w:rPr>
          <w:rFonts w:ascii="Times New Roman" w:hAnsi="Times New Roman"/>
          <w:b/>
          <w:sz w:val="26"/>
          <w:szCs w:val="26"/>
          <w:lang w:val="en-US"/>
        </w:rPr>
        <w:t>Antithesis: Integrating the separated databases</w:t>
      </w:r>
    </w:p>
    <w:p w14:paraId="441EEBCC" w14:textId="0D00FF99" w:rsidR="00162528" w:rsidRPr="0037299D" w:rsidRDefault="00EC0540" w:rsidP="005E3807">
      <w:pPr>
        <w:pStyle w:val="Listenabsatz1"/>
        <w:tabs>
          <w:tab w:val="left" w:pos="426"/>
        </w:tabs>
        <w:spacing w:before="240" w:after="120" w:line="480" w:lineRule="auto"/>
        <w:ind w:left="0"/>
        <w:contextualSpacing w:val="0"/>
        <w:jc w:val="both"/>
        <w:rPr>
          <w:rFonts w:ascii="Times New Roman" w:hAnsi="Times New Roman"/>
          <w:szCs w:val="24"/>
          <w:lang w:val="en-US"/>
        </w:rPr>
      </w:pPr>
      <w:r>
        <w:rPr>
          <w:rFonts w:ascii="Times New Roman" w:hAnsi="Times New Roman"/>
          <w:lang w:val="en-US"/>
        </w:rPr>
        <w:t>D</w:t>
      </w:r>
      <w:r w:rsidR="00162528" w:rsidRPr="0037299D">
        <w:rPr>
          <w:rFonts w:ascii="Times New Roman" w:hAnsi="Times New Roman"/>
          <w:lang w:val="en-US"/>
        </w:rPr>
        <w:t xml:space="preserve">uring the 1990s the economic </w:t>
      </w:r>
      <w:r w:rsidR="008B19B4" w:rsidRPr="0037299D">
        <w:rPr>
          <w:rFonts w:ascii="Times New Roman" w:hAnsi="Times New Roman"/>
          <w:lang w:val="en-US"/>
        </w:rPr>
        <w:t>environment in Germany</w:t>
      </w:r>
      <w:r w:rsidR="00162528" w:rsidRPr="0037299D">
        <w:rPr>
          <w:rFonts w:ascii="Times New Roman" w:hAnsi="Times New Roman"/>
          <w:lang w:val="en-US"/>
        </w:rPr>
        <w:t xml:space="preserve"> entered a new stage as </w:t>
      </w:r>
      <w:r w:rsidR="008048F7" w:rsidRPr="0037299D">
        <w:rPr>
          <w:rFonts w:ascii="Times New Roman" w:hAnsi="Times New Roman"/>
          <w:szCs w:val="24"/>
          <w:lang w:val="en-US"/>
        </w:rPr>
        <w:t xml:space="preserve">globalization </w:t>
      </w:r>
      <w:r w:rsidR="00144145" w:rsidRPr="0037299D">
        <w:rPr>
          <w:rFonts w:ascii="Times New Roman" w:hAnsi="Times New Roman"/>
          <w:szCs w:val="24"/>
          <w:lang w:val="en-US"/>
        </w:rPr>
        <w:t>significantly affected</w:t>
      </w:r>
      <w:r w:rsidR="008048F7" w:rsidRPr="0037299D">
        <w:rPr>
          <w:rFonts w:ascii="Times New Roman" w:hAnsi="Times New Roman"/>
          <w:szCs w:val="24"/>
          <w:lang w:val="en-US"/>
        </w:rPr>
        <w:t xml:space="preserve"> the business activities of large German comp</w:t>
      </w:r>
      <w:r w:rsidR="008048F7" w:rsidRPr="0037299D">
        <w:rPr>
          <w:rFonts w:ascii="Times New Roman" w:hAnsi="Times New Roman"/>
          <w:szCs w:val="24"/>
          <w:lang w:val="en-US"/>
        </w:rPr>
        <w:t>a</w:t>
      </w:r>
      <w:r w:rsidR="008048F7" w:rsidRPr="0037299D">
        <w:rPr>
          <w:rFonts w:ascii="Times New Roman" w:hAnsi="Times New Roman"/>
          <w:szCs w:val="24"/>
          <w:lang w:val="en-US"/>
        </w:rPr>
        <w:t>nies</w:t>
      </w:r>
      <w:r w:rsidR="002B0D7A" w:rsidRPr="0037299D">
        <w:rPr>
          <w:rFonts w:ascii="Times New Roman" w:hAnsi="Times New Roman"/>
          <w:szCs w:val="24"/>
          <w:lang w:val="en-US"/>
        </w:rPr>
        <w:t xml:space="preserve"> (</w:t>
      </w:r>
      <w:proofErr w:type="spellStart"/>
      <w:r w:rsidR="002B0D7A" w:rsidRPr="0037299D">
        <w:rPr>
          <w:rFonts w:ascii="Times New Roman" w:hAnsi="Times New Roman"/>
          <w:szCs w:val="24"/>
          <w:lang w:val="en-US"/>
        </w:rPr>
        <w:t>Küting</w:t>
      </w:r>
      <w:proofErr w:type="spellEnd"/>
      <w:r w:rsidR="002B0D7A" w:rsidRPr="0037299D">
        <w:rPr>
          <w:rFonts w:ascii="Times New Roman" w:hAnsi="Times New Roman"/>
          <w:szCs w:val="24"/>
          <w:lang w:val="en-US"/>
        </w:rPr>
        <w:t>, 2000)</w:t>
      </w:r>
      <w:r w:rsidR="008048F7" w:rsidRPr="0037299D">
        <w:rPr>
          <w:rFonts w:ascii="Times New Roman" w:hAnsi="Times New Roman"/>
          <w:szCs w:val="24"/>
          <w:lang w:val="en-US"/>
        </w:rPr>
        <w:t>.</w:t>
      </w:r>
      <w:r w:rsidR="00BB19A9" w:rsidRPr="0037299D">
        <w:rPr>
          <w:rFonts w:ascii="Times New Roman" w:hAnsi="Times New Roman"/>
          <w:szCs w:val="24"/>
          <w:lang w:val="en-US"/>
        </w:rPr>
        <w:t xml:space="preserve"> </w:t>
      </w:r>
      <w:r w:rsidR="00646B77" w:rsidRPr="0037299D">
        <w:rPr>
          <w:rFonts w:ascii="Times New Roman" w:hAnsi="Times New Roman"/>
          <w:szCs w:val="24"/>
          <w:lang w:val="en-US"/>
        </w:rPr>
        <w:t>As will be outlined in the following,</w:t>
      </w:r>
      <w:r w:rsidR="008B16C9">
        <w:rPr>
          <w:rFonts w:ascii="Times New Roman" w:hAnsi="Times New Roman"/>
          <w:szCs w:val="24"/>
          <w:lang w:val="en-US"/>
        </w:rPr>
        <w:t xml:space="preserve"> corresponding</w:t>
      </w:r>
      <w:r w:rsidR="00646B77" w:rsidRPr="0037299D">
        <w:rPr>
          <w:rFonts w:ascii="Times New Roman" w:hAnsi="Times New Roman"/>
          <w:szCs w:val="24"/>
          <w:lang w:val="en-US"/>
        </w:rPr>
        <w:t xml:space="preserve"> e</w:t>
      </w:r>
      <w:r w:rsidR="00BB19A9" w:rsidRPr="0037299D">
        <w:rPr>
          <w:rFonts w:ascii="Times New Roman" w:hAnsi="Times New Roman"/>
          <w:szCs w:val="24"/>
          <w:lang w:val="en-US"/>
        </w:rPr>
        <w:t xml:space="preserve">conomic pressures as well as coercive and mimetic processes challenged </w:t>
      </w:r>
      <w:r w:rsidR="00D14C9E" w:rsidRPr="0037299D">
        <w:rPr>
          <w:rFonts w:ascii="Times New Roman" w:hAnsi="Times New Roman"/>
          <w:szCs w:val="24"/>
          <w:lang w:val="en-US"/>
        </w:rPr>
        <w:t>the traditional</w:t>
      </w:r>
      <w:r w:rsidR="008048F7" w:rsidRPr="0037299D">
        <w:rPr>
          <w:rFonts w:ascii="Times New Roman" w:hAnsi="Times New Roman"/>
          <w:szCs w:val="24"/>
          <w:lang w:val="en-US"/>
        </w:rPr>
        <w:t xml:space="preserve"> dual ledger accounting model</w:t>
      </w:r>
      <w:r w:rsidR="00BB19A9" w:rsidRPr="0037299D">
        <w:rPr>
          <w:rFonts w:ascii="Times New Roman" w:hAnsi="Times New Roman"/>
          <w:szCs w:val="24"/>
          <w:lang w:val="en-US"/>
        </w:rPr>
        <w:t xml:space="preserve"> and </w:t>
      </w:r>
      <w:r w:rsidR="00790918" w:rsidRPr="0037299D">
        <w:rPr>
          <w:rFonts w:ascii="Times New Roman" w:hAnsi="Times New Roman"/>
          <w:szCs w:val="24"/>
          <w:lang w:val="en-US"/>
        </w:rPr>
        <w:t xml:space="preserve">gave rise to the </w:t>
      </w:r>
      <w:r w:rsidR="006879FF" w:rsidRPr="0037299D">
        <w:rPr>
          <w:rFonts w:ascii="Times New Roman" w:hAnsi="Times New Roman"/>
          <w:szCs w:val="24"/>
          <w:lang w:val="en-US"/>
        </w:rPr>
        <w:t>antithe</w:t>
      </w:r>
      <w:r w:rsidR="006879FF" w:rsidRPr="0037299D">
        <w:rPr>
          <w:rFonts w:ascii="Times New Roman" w:hAnsi="Times New Roman"/>
          <w:szCs w:val="24"/>
          <w:lang w:val="en-US"/>
        </w:rPr>
        <w:t>t</w:t>
      </w:r>
      <w:r w:rsidR="006879FF" w:rsidRPr="0037299D">
        <w:rPr>
          <w:rFonts w:ascii="Times New Roman" w:hAnsi="Times New Roman"/>
          <w:szCs w:val="24"/>
          <w:lang w:val="en-US"/>
        </w:rPr>
        <w:t xml:space="preserve">ical view </w:t>
      </w:r>
      <w:r w:rsidR="00790918" w:rsidRPr="0037299D">
        <w:rPr>
          <w:rFonts w:ascii="Times New Roman" w:hAnsi="Times New Roman"/>
          <w:szCs w:val="24"/>
          <w:lang w:val="en-US"/>
        </w:rPr>
        <w:t xml:space="preserve">that accounting systems should be integrated. </w:t>
      </w:r>
    </w:p>
    <w:p w14:paraId="7148B7B0" w14:textId="77777777" w:rsidR="008048F7" w:rsidRPr="0037299D" w:rsidRDefault="00425DC6"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lastRenderedPageBreak/>
        <w:t>3</w:t>
      </w:r>
      <w:r w:rsidR="008048F7" w:rsidRPr="0037299D">
        <w:rPr>
          <w:rFonts w:ascii="Times New Roman" w:hAnsi="Times New Roman"/>
          <w:b/>
          <w:szCs w:val="24"/>
          <w:lang w:val="en-US"/>
        </w:rPr>
        <w:t xml:space="preserve">.1 Economic </w:t>
      </w:r>
      <w:r w:rsidR="00C7432A" w:rsidRPr="0037299D">
        <w:rPr>
          <w:rFonts w:ascii="Times New Roman" w:hAnsi="Times New Roman"/>
          <w:b/>
          <w:szCs w:val="24"/>
          <w:lang w:val="en-US"/>
        </w:rPr>
        <w:t>background</w:t>
      </w:r>
      <w:r w:rsidR="008048F7" w:rsidRPr="0037299D">
        <w:rPr>
          <w:rFonts w:ascii="Times New Roman" w:hAnsi="Times New Roman"/>
          <w:b/>
          <w:szCs w:val="24"/>
          <w:lang w:val="en-US"/>
        </w:rPr>
        <w:t>: Globalization of the German economy</w:t>
      </w:r>
    </w:p>
    <w:p w14:paraId="0DBBDF30" w14:textId="1C3DA4D6" w:rsidR="008048F7" w:rsidRPr="0037299D" w:rsidRDefault="008048F7" w:rsidP="006F2FD2">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In the 1990s prominent German companies such as Daimler Benz, Deutsche Bank </w:t>
      </w:r>
      <w:r w:rsidR="00144145" w:rsidRPr="0037299D">
        <w:rPr>
          <w:rFonts w:ascii="Times New Roman" w:hAnsi="Times New Roman"/>
          <w:szCs w:val="24"/>
          <w:lang w:val="en-US"/>
        </w:rPr>
        <w:t xml:space="preserve">and </w:t>
      </w:r>
      <w:r w:rsidRPr="0037299D">
        <w:rPr>
          <w:rFonts w:ascii="Times New Roman" w:hAnsi="Times New Roman"/>
          <w:szCs w:val="24"/>
          <w:lang w:val="en-US"/>
        </w:rPr>
        <w:t xml:space="preserve">Siemens </w:t>
      </w:r>
      <w:r w:rsidR="0006776E" w:rsidRPr="0037299D">
        <w:rPr>
          <w:rFonts w:ascii="Times New Roman" w:hAnsi="Times New Roman"/>
          <w:szCs w:val="24"/>
          <w:lang w:val="en-US"/>
        </w:rPr>
        <w:t xml:space="preserve">increasingly </w:t>
      </w:r>
      <w:r w:rsidR="009F6170" w:rsidRPr="0037299D">
        <w:rPr>
          <w:rFonts w:ascii="Times New Roman" w:hAnsi="Times New Roman"/>
          <w:szCs w:val="24"/>
          <w:lang w:val="en-US"/>
        </w:rPr>
        <w:t xml:space="preserve">entered </w:t>
      </w:r>
      <w:r w:rsidRPr="0037299D">
        <w:rPr>
          <w:rFonts w:ascii="Times New Roman" w:hAnsi="Times New Roman"/>
          <w:szCs w:val="24"/>
          <w:lang w:val="en-US"/>
        </w:rPr>
        <w:t xml:space="preserve">foreign markets through subsidiaries, takeovers or international corporate mergers (Bernhardt, 2000). </w:t>
      </w:r>
      <w:r w:rsidR="0006776E" w:rsidRPr="0037299D">
        <w:rPr>
          <w:rFonts w:ascii="Times New Roman" w:hAnsi="Times New Roman"/>
          <w:szCs w:val="24"/>
          <w:lang w:val="en-US"/>
        </w:rPr>
        <w:t>Th</w:t>
      </w:r>
      <w:r w:rsidR="007B7463" w:rsidRPr="0037299D">
        <w:rPr>
          <w:rFonts w:ascii="Times New Roman" w:hAnsi="Times New Roman"/>
          <w:szCs w:val="24"/>
          <w:lang w:val="en-US"/>
        </w:rPr>
        <w:t>e</w:t>
      </w:r>
      <w:r w:rsidR="0006776E" w:rsidRPr="0037299D">
        <w:rPr>
          <w:rFonts w:ascii="Times New Roman" w:hAnsi="Times New Roman"/>
          <w:szCs w:val="24"/>
          <w:lang w:val="en-US"/>
        </w:rPr>
        <w:t>s</w:t>
      </w:r>
      <w:r w:rsidR="007B7463" w:rsidRPr="0037299D">
        <w:rPr>
          <w:rFonts w:ascii="Times New Roman" w:hAnsi="Times New Roman"/>
          <w:szCs w:val="24"/>
          <w:lang w:val="en-US"/>
        </w:rPr>
        <w:t>e</w:t>
      </w:r>
      <w:r w:rsidR="0006776E" w:rsidRPr="0037299D">
        <w:rPr>
          <w:rFonts w:ascii="Times New Roman" w:hAnsi="Times New Roman"/>
          <w:szCs w:val="24"/>
          <w:lang w:val="en-US"/>
        </w:rPr>
        <w:t xml:space="preserve"> expansion</w:t>
      </w:r>
      <w:r w:rsidR="007B7463" w:rsidRPr="0037299D">
        <w:rPr>
          <w:rFonts w:ascii="Times New Roman" w:hAnsi="Times New Roman"/>
          <w:szCs w:val="24"/>
          <w:lang w:val="en-US"/>
        </w:rPr>
        <w:t>s</w:t>
      </w:r>
      <w:r w:rsidR="0006776E" w:rsidRPr="0037299D">
        <w:rPr>
          <w:rFonts w:ascii="Times New Roman" w:hAnsi="Times New Roman"/>
          <w:szCs w:val="24"/>
          <w:lang w:val="en-US"/>
        </w:rPr>
        <w:t xml:space="preserve"> reinforced</w:t>
      </w:r>
      <w:r w:rsidRPr="0037299D">
        <w:rPr>
          <w:rFonts w:ascii="Times New Roman" w:hAnsi="Times New Roman"/>
          <w:szCs w:val="24"/>
          <w:lang w:val="en-US"/>
        </w:rPr>
        <w:t xml:space="preserve"> the </w:t>
      </w:r>
      <w:r w:rsidR="00B56FE7" w:rsidRPr="0037299D">
        <w:rPr>
          <w:rFonts w:ascii="Times New Roman" w:hAnsi="Times New Roman"/>
          <w:szCs w:val="24"/>
          <w:lang w:val="en-US"/>
        </w:rPr>
        <w:t xml:space="preserve">previous </w:t>
      </w:r>
      <w:r w:rsidRPr="0037299D">
        <w:rPr>
          <w:rFonts w:ascii="Times New Roman" w:hAnsi="Times New Roman"/>
          <w:szCs w:val="24"/>
          <w:lang w:val="en-US"/>
        </w:rPr>
        <w:t>emergence of multidiv</w:t>
      </w:r>
      <w:r w:rsidRPr="0037299D">
        <w:rPr>
          <w:rFonts w:ascii="Times New Roman" w:hAnsi="Times New Roman"/>
          <w:szCs w:val="24"/>
          <w:lang w:val="en-US"/>
        </w:rPr>
        <w:t>i</w:t>
      </w:r>
      <w:r w:rsidRPr="0037299D">
        <w:rPr>
          <w:rFonts w:ascii="Times New Roman" w:hAnsi="Times New Roman"/>
          <w:szCs w:val="24"/>
          <w:lang w:val="en-US"/>
        </w:rPr>
        <w:t xml:space="preserve">sional </w:t>
      </w:r>
      <w:r w:rsidR="00B56FE7" w:rsidRPr="0037299D">
        <w:rPr>
          <w:rFonts w:ascii="Times New Roman" w:hAnsi="Times New Roman"/>
          <w:szCs w:val="24"/>
          <w:lang w:val="en-US"/>
        </w:rPr>
        <w:t xml:space="preserve">structures </w:t>
      </w:r>
      <w:r w:rsidR="00111A26" w:rsidRPr="0037299D">
        <w:rPr>
          <w:rFonts w:ascii="Times New Roman" w:hAnsi="Times New Roman"/>
          <w:szCs w:val="24"/>
          <w:lang w:val="en-US"/>
        </w:rPr>
        <w:t>at the national level</w:t>
      </w:r>
      <w:r w:rsidR="00B56FE7" w:rsidRPr="0037299D">
        <w:rPr>
          <w:rFonts w:ascii="Times New Roman" w:hAnsi="Times New Roman"/>
          <w:szCs w:val="24"/>
          <w:lang w:val="en-US"/>
        </w:rPr>
        <w:t xml:space="preserve"> during the second half </w:t>
      </w:r>
      <w:r w:rsidRPr="0037299D">
        <w:rPr>
          <w:rFonts w:ascii="Times New Roman" w:hAnsi="Times New Roman"/>
          <w:szCs w:val="24"/>
          <w:lang w:val="en-US"/>
        </w:rPr>
        <w:t>of the 20</w:t>
      </w:r>
      <w:r w:rsidRPr="0037299D">
        <w:rPr>
          <w:rFonts w:ascii="Times New Roman" w:hAnsi="Times New Roman"/>
          <w:szCs w:val="24"/>
          <w:vertAlign w:val="superscript"/>
          <w:lang w:val="en-US"/>
        </w:rPr>
        <w:t>th</w:t>
      </w:r>
      <w:r w:rsidRPr="0037299D">
        <w:rPr>
          <w:rFonts w:ascii="Times New Roman" w:hAnsi="Times New Roman"/>
          <w:szCs w:val="24"/>
          <w:lang w:val="en-US"/>
        </w:rPr>
        <w:t xml:space="preserve"> century</w:t>
      </w:r>
      <w:r w:rsidR="009F6170" w:rsidRPr="0037299D">
        <w:rPr>
          <w:rFonts w:ascii="Times New Roman" w:hAnsi="Times New Roman"/>
          <w:szCs w:val="24"/>
          <w:lang w:val="en-US"/>
        </w:rPr>
        <w:t>.</w:t>
      </w:r>
      <w:r w:rsidRPr="0037299D">
        <w:rPr>
          <w:rFonts w:ascii="Times New Roman" w:hAnsi="Times New Roman"/>
          <w:szCs w:val="24"/>
          <w:lang w:val="en-US"/>
        </w:rPr>
        <w:t xml:space="preserve"> </w:t>
      </w:r>
      <w:r w:rsidR="009F6170" w:rsidRPr="0037299D">
        <w:rPr>
          <w:rFonts w:ascii="Times New Roman" w:hAnsi="Times New Roman"/>
          <w:szCs w:val="24"/>
          <w:lang w:val="en-US"/>
        </w:rPr>
        <w:t>H</w:t>
      </w:r>
      <w:r w:rsidRPr="0037299D">
        <w:rPr>
          <w:rFonts w:ascii="Times New Roman" w:hAnsi="Times New Roman"/>
          <w:szCs w:val="24"/>
          <w:lang w:val="en-US"/>
        </w:rPr>
        <w:t>owever, div</w:t>
      </w:r>
      <w:r w:rsidRPr="0037299D">
        <w:rPr>
          <w:rFonts w:ascii="Times New Roman" w:hAnsi="Times New Roman"/>
          <w:szCs w:val="24"/>
          <w:lang w:val="en-US"/>
        </w:rPr>
        <w:t>i</w:t>
      </w:r>
      <w:r w:rsidRPr="0037299D">
        <w:rPr>
          <w:rFonts w:ascii="Times New Roman" w:hAnsi="Times New Roman"/>
          <w:szCs w:val="24"/>
          <w:lang w:val="en-US"/>
        </w:rPr>
        <w:t xml:space="preserve">sions were </w:t>
      </w:r>
      <w:r w:rsidR="009F6170" w:rsidRPr="0037299D">
        <w:rPr>
          <w:rFonts w:ascii="Times New Roman" w:hAnsi="Times New Roman"/>
          <w:szCs w:val="24"/>
          <w:lang w:val="en-US"/>
        </w:rPr>
        <w:t>now</w:t>
      </w:r>
      <w:r w:rsidRPr="0037299D">
        <w:rPr>
          <w:rFonts w:ascii="Times New Roman" w:hAnsi="Times New Roman"/>
          <w:szCs w:val="24"/>
          <w:lang w:val="en-US"/>
        </w:rPr>
        <w:t xml:space="preserve"> </w:t>
      </w:r>
      <w:r w:rsidR="00144145" w:rsidRPr="0037299D">
        <w:rPr>
          <w:rFonts w:ascii="Times New Roman" w:hAnsi="Times New Roman"/>
          <w:szCs w:val="24"/>
          <w:lang w:val="en-US"/>
        </w:rPr>
        <w:t xml:space="preserve">being </w:t>
      </w:r>
      <w:r w:rsidRPr="0037299D">
        <w:rPr>
          <w:rFonts w:ascii="Times New Roman" w:hAnsi="Times New Roman"/>
          <w:szCs w:val="24"/>
          <w:lang w:val="en-US"/>
        </w:rPr>
        <w:t>located</w:t>
      </w:r>
      <w:r w:rsidR="009F6170" w:rsidRPr="0037299D">
        <w:rPr>
          <w:rFonts w:ascii="Times New Roman" w:hAnsi="Times New Roman"/>
          <w:szCs w:val="24"/>
          <w:lang w:val="en-US"/>
        </w:rPr>
        <w:t xml:space="preserve"> in other European countries or even overseas. </w:t>
      </w:r>
      <w:r w:rsidRPr="0037299D">
        <w:rPr>
          <w:rFonts w:ascii="Times New Roman" w:hAnsi="Times New Roman"/>
          <w:szCs w:val="24"/>
          <w:lang w:val="en-US"/>
        </w:rPr>
        <w:t>As a consequence, the complexity of the accounting systems increased</w:t>
      </w:r>
      <w:r w:rsidR="00F21101" w:rsidRPr="0037299D">
        <w:rPr>
          <w:rFonts w:ascii="Times New Roman" w:hAnsi="Times New Roman"/>
          <w:szCs w:val="24"/>
          <w:lang w:val="en-US"/>
        </w:rPr>
        <w:t xml:space="preserve"> (e.g., </w:t>
      </w:r>
      <w:proofErr w:type="spellStart"/>
      <w:r w:rsidR="00F21101" w:rsidRPr="0037299D">
        <w:rPr>
          <w:rFonts w:ascii="Times New Roman" w:hAnsi="Times New Roman"/>
          <w:szCs w:val="24"/>
          <w:lang w:val="en-US"/>
        </w:rPr>
        <w:t>Currle</w:t>
      </w:r>
      <w:proofErr w:type="spellEnd"/>
      <w:r w:rsidR="00F21101" w:rsidRPr="0037299D">
        <w:rPr>
          <w:rFonts w:ascii="Times New Roman" w:hAnsi="Times New Roman"/>
          <w:szCs w:val="24"/>
          <w:lang w:val="en-US"/>
        </w:rPr>
        <w:t xml:space="preserve"> et al., 1998; </w:t>
      </w:r>
      <w:proofErr w:type="spellStart"/>
      <w:r w:rsidR="00F21101" w:rsidRPr="0037299D">
        <w:rPr>
          <w:rFonts w:ascii="Times New Roman" w:hAnsi="Times New Roman"/>
          <w:szCs w:val="24"/>
          <w:lang w:val="en-US"/>
        </w:rPr>
        <w:t>Küpper</w:t>
      </w:r>
      <w:proofErr w:type="spellEnd"/>
      <w:r w:rsidR="00F21101" w:rsidRPr="0037299D">
        <w:rPr>
          <w:rFonts w:ascii="Times New Roman" w:hAnsi="Times New Roman"/>
          <w:szCs w:val="24"/>
          <w:lang w:val="en-US"/>
        </w:rPr>
        <w:t xml:space="preserve">, 1999; </w:t>
      </w:r>
      <w:proofErr w:type="spellStart"/>
      <w:r w:rsidR="00F21101" w:rsidRPr="0037299D">
        <w:rPr>
          <w:rFonts w:ascii="Times New Roman" w:hAnsi="Times New Roman"/>
          <w:szCs w:val="24"/>
          <w:lang w:val="en-US"/>
        </w:rPr>
        <w:t>Kahle</w:t>
      </w:r>
      <w:proofErr w:type="spellEnd"/>
      <w:r w:rsidR="00F21101" w:rsidRPr="0037299D">
        <w:rPr>
          <w:rFonts w:ascii="Times New Roman" w:hAnsi="Times New Roman"/>
          <w:szCs w:val="24"/>
          <w:lang w:val="en-US"/>
        </w:rPr>
        <w:t>, 2003)</w:t>
      </w:r>
      <w:r w:rsidRPr="0037299D">
        <w:rPr>
          <w:rFonts w:ascii="Times New Roman" w:hAnsi="Times New Roman"/>
          <w:szCs w:val="24"/>
          <w:lang w:val="en-US"/>
        </w:rPr>
        <w:t xml:space="preserve">: Each company had to prepare financial statements in accordance with the local </w:t>
      </w:r>
      <w:r w:rsidR="00CC3912">
        <w:rPr>
          <w:rFonts w:ascii="Times New Roman" w:hAnsi="Times New Roman"/>
          <w:szCs w:val="24"/>
          <w:lang w:val="en-US"/>
        </w:rPr>
        <w:t>accounting rules</w:t>
      </w:r>
      <w:r w:rsidR="00CC3912" w:rsidRPr="0037299D">
        <w:rPr>
          <w:rFonts w:ascii="Times New Roman" w:hAnsi="Times New Roman"/>
          <w:szCs w:val="24"/>
          <w:lang w:val="en-US"/>
        </w:rPr>
        <w:t xml:space="preserve"> </w:t>
      </w:r>
      <w:r w:rsidRPr="0037299D">
        <w:rPr>
          <w:rFonts w:ascii="Times New Roman" w:hAnsi="Times New Roman"/>
          <w:szCs w:val="24"/>
          <w:lang w:val="en-US"/>
        </w:rPr>
        <w:t>and tax regime</w:t>
      </w:r>
      <w:r w:rsidR="0090752E" w:rsidRPr="0037299D">
        <w:rPr>
          <w:rFonts w:ascii="Times New Roman" w:hAnsi="Times New Roman"/>
          <w:szCs w:val="24"/>
          <w:lang w:val="en-US"/>
        </w:rPr>
        <w:t>s</w:t>
      </w:r>
      <w:r w:rsidRPr="0037299D">
        <w:rPr>
          <w:rFonts w:ascii="Times New Roman" w:hAnsi="Times New Roman"/>
          <w:szCs w:val="24"/>
          <w:lang w:val="en-US"/>
        </w:rPr>
        <w:t xml:space="preserve"> </w:t>
      </w:r>
      <w:r w:rsidR="00144145" w:rsidRPr="0037299D">
        <w:rPr>
          <w:rFonts w:ascii="Times New Roman" w:hAnsi="Times New Roman"/>
          <w:szCs w:val="24"/>
          <w:lang w:val="en-US"/>
        </w:rPr>
        <w:t>as well as</w:t>
      </w:r>
      <w:r w:rsidRPr="0037299D">
        <w:rPr>
          <w:rFonts w:ascii="Times New Roman" w:hAnsi="Times New Roman"/>
          <w:szCs w:val="24"/>
          <w:lang w:val="en-US"/>
        </w:rPr>
        <w:t xml:space="preserve"> </w:t>
      </w:r>
      <w:r w:rsidR="004712F5">
        <w:rPr>
          <w:rFonts w:ascii="Times New Roman" w:hAnsi="Times New Roman"/>
          <w:szCs w:val="24"/>
          <w:lang w:val="en-US"/>
        </w:rPr>
        <w:t xml:space="preserve">financial </w:t>
      </w:r>
      <w:r w:rsidRPr="0037299D">
        <w:rPr>
          <w:rFonts w:ascii="Times New Roman" w:hAnsi="Times New Roman"/>
          <w:szCs w:val="24"/>
          <w:lang w:val="en-US"/>
        </w:rPr>
        <w:t xml:space="preserve">statements according to the HGB </w:t>
      </w:r>
      <w:r w:rsidR="004712F5">
        <w:rPr>
          <w:rFonts w:ascii="Times New Roman" w:hAnsi="Times New Roman"/>
          <w:szCs w:val="24"/>
          <w:lang w:val="en-US"/>
        </w:rPr>
        <w:t xml:space="preserve">as a preparation for their consolidation at the group level </w:t>
      </w:r>
      <w:r w:rsidRPr="0037299D">
        <w:rPr>
          <w:rFonts w:ascii="Times New Roman" w:hAnsi="Times New Roman"/>
          <w:szCs w:val="24"/>
          <w:lang w:val="en-US"/>
        </w:rPr>
        <w:t>(</w:t>
      </w:r>
      <w:proofErr w:type="spellStart"/>
      <w:r w:rsidRPr="0037299D">
        <w:rPr>
          <w:rFonts w:ascii="Times New Roman" w:hAnsi="Times New Roman"/>
          <w:szCs w:val="24"/>
          <w:lang w:val="en-US"/>
        </w:rPr>
        <w:t>Günther</w:t>
      </w:r>
      <w:proofErr w:type="spellEnd"/>
      <w:r w:rsidRPr="0037299D">
        <w:rPr>
          <w:rFonts w:ascii="Times New Roman" w:hAnsi="Times New Roman"/>
          <w:szCs w:val="24"/>
          <w:lang w:val="en-US"/>
        </w:rPr>
        <w:t xml:space="preserve"> and </w:t>
      </w:r>
      <w:proofErr w:type="spellStart"/>
      <w:r w:rsidRPr="0037299D">
        <w:rPr>
          <w:rFonts w:ascii="Times New Roman" w:hAnsi="Times New Roman"/>
          <w:szCs w:val="24"/>
          <w:lang w:val="en-US"/>
        </w:rPr>
        <w:t>Zurwehme</w:t>
      </w:r>
      <w:proofErr w:type="spellEnd"/>
      <w:r w:rsidRPr="0037299D">
        <w:rPr>
          <w:rFonts w:ascii="Times New Roman" w:hAnsi="Times New Roman"/>
          <w:szCs w:val="24"/>
          <w:lang w:val="en-US"/>
        </w:rPr>
        <w:t xml:space="preserve">, 2008). </w:t>
      </w:r>
      <w:r w:rsidR="006F2FD2">
        <w:rPr>
          <w:rFonts w:ascii="Times New Roman" w:hAnsi="Times New Roman"/>
          <w:szCs w:val="24"/>
          <w:lang w:val="en-US"/>
        </w:rPr>
        <w:t>The co</w:t>
      </w:r>
      <w:r w:rsidR="006F2FD2">
        <w:rPr>
          <w:rFonts w:ascii="Times New Roman" w:hAnsi="Times New Roman"/>
          <w:szCs w:val="24"/>
          <w:lang w:val="en-US"/>
        </w:rPr>
        <w:t>m</w:t>
      </w:r>
      <w:r w:rsidR="006F2FD2">
        <w:rPr>
          <w:rFonts w:ascii="Times New Roman" w:hAnsi="Times New Roman"/>
          <w:szCs w:val="24"/>
          <w:lang w:val="en-US"/>
        </w:rPr>
        <w:t>plexity was further reinforced by the dual ledger accounting approach, which was usually i</w:t>
      </w:r>
      <w:r w:rsidR="006F2FD2">
        <w:rPr>
          <w:rFonts w:ascii="Times New Roman" w:hAnsi="Times New Roman"/>
          <w:szCs w:val="24"/>
          <w:lang w:val="en-US"/>
        </w:rPr>
        <w:t>m</w:t>
      </w:r>
      <w:r w:rsidR="006F2FD2">
        <w:rPr>
          <w:rFonts w:ascii="Times New Roman" w:hAnsi="Times New Roman"/>
          <w:szCs w:val="24"/>
          <w:lang w:val="en-US"/>
        </w:rPr>
        <w:t xml:space="preserve">plemented by the German parent companies and imposed on their subsidiaries. That is, </w:t>
      </w:r>
      <w:r w:rsidRPr="0037299D">
        <w:rPr>
          <w:rFonts w:ascii="Times New Roman" w:hAnsi="Times New Roman"/>
          <w:szCs w:val="24"/>
          <w:lang w:val="en-US"/>
        </w:rPr>
        <w:t>the pe</w:t>
      </w:r>
      <w:r w:rsidRPr="0037299D">
        <w:rPr>
          <w:rFonts w:ascii="Times New Roman" w:hAnsi="Times New Roman"/>
          <w:szCs w:val="24"/>
          <w:lang w:val="en-US"/>
        </w:rPr>
        <w:t>r</w:t>
      </w:r>
      <w:r w:rsidRPr="0037299D">
        <w:rPr>
          <w:rFonts w:ascii="Times New Roman" w:hAnsi="Times New Roman"/>
          <w:szCs w:val="24"/>
          <w:lang w:val="en-US"/>
        </w:rPr>
        <w:t xml:space="preserve">formance measures </w:t>
      </w:r>
      <w:r w:rsidR="0006776E" w:rsidRPr="0037299D">
        <w:rPr>
          <w:rFonts w:ascii="Times New Roman" w:hAnsi="Times New Roman"/>
          <w:szCs w:val="24"/>
          <w:lang w:val="en-US"/>
        </w:rPr>
        <w:t xml:space="preserve">which were </w:t>
      </w:r>
      <w:r w:rsidRPr="0037299D">
        <w:rPr>
          <w:rFonts w:ascii="Times New Roman" w:hAnsi="Times New Roman"/>
          <w:szCs w:val="24"/>
          <w:lang w:val="en-US"/>
        </w:rPr>
        <w:t>e</w:t>
      </w:r>
      <w:r w:rsidRPr="0037299D">
        <w:rPr>
          <w:rFonts w:ascii="Times New Roman" w:hAnsi="Times New Roman"/>
          <w:szCs w:val="24"/>
          <w:lang w:val="en-US"/>
        </w:rPr>
        <w:t>m</w:t>
      </w:r>
      <w:r w:rsidRPr="0037299D">
        <w:rPr>
          <w:rFonts w:ascii="Times New Roman" w:hAnsi="Times New Roman"/>
          <w:szCs w:val="24"/>
          <w:lang w:val="en-US"/>
        </w:rPr>
        <w:t xml:space="preserve">ployed for management </w:t>
      </w:r>
      <w:r w:rsidR="00111A26" w:rsidRPr="0037299D">
        <w:rPr>
          <w:rFonts w:ascii="Times New Roman" w:hAnsi="Times New Roman"/>
          <w:szCs w:val="24"/>
          <w:lang w:val="en-US"/>
        </w:rPr>
        <w:t>evaluation in</w:t>
      </w:r>
      <w:r w:rsidRPr="0037299D">
        <w:rPr>
          <w:rFonts w:ascii="Times New Roman" w:hAnsi="Times New Roman"/>
          <w:szCs w:val="24"/>
          <w:lang w:val="en-US"/>
        </w:rPr>
        <w:t xml:space="preserve"> the subsidiaries were decoupled from the financial a</w:t>
      </w:r>
      <w:r w:rsidRPr="0037299D">
        <w:rPr>
          <w:rFonts w:ascii="Times New Roman" w:hAnsi="Times New Roman"/>
          <w:szCs w:val="24"/>
          <w:lang w:val="en-US"/>
        </w:rPr>
        <w:t>c</w:t>
      </w:r>
      <w:r w:rsidRPr="0037299D">
        <w:rPr>
          <w:rFonts w:ascii="Times New Roman" w:hAnsi="Times New Roman"/>
          <w:szCs w:val="24"/>
          <w:lang w:val="en-US"/>
        </w:rPr>
        <w:t>counting database (</w:t>
      </w:r>
      <w:r w:rsidR="00F21101" w:rsidRPr="0037299D">
        <w:rPr>
          <w:rFonts w:ascii="Times New Roman" w:hAnsi="Times New Roman"/>
          <w:szCs w:val="24"/>
          <w:lang w:val="en-US"/>
        </w:rPr>
        <w:t xml:space="preserve">Haller, 1997; </w:t>
      </w:r>
      <w:r w:rsidRPr="0037299D">
        <w:rPr>
          <w:rFonts w:ascii="Times New Roman" w:hAnsi="Times New Roman"/>
          <w:szCs w:val="24"/>
          <w:lang w:val="en-US"/>
        </w:rPr>
        <w:t xml:space="preserve">Ziegler, 1994).  </w:t>
      </w:r>
    </w:p>
    <w:p w14:paraId="7B6DFED7" w14:textId="03E95B8B" w:rsidR="005C4F7C" w:rsidRPr="0037299D" w:rsidRDefault="00144145" w:rsidP="00882176">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T</w:t>
      </w:r>
      <w:r w:rsidR="008048F7" w:rsidRPr="0037299D">
        <w:rPr>
          <w:rFonts w:ascii="Times New Roman" w:hAnsi="Times New Roman"/>
          <w:szCs w:val="24"/>
          <w:lang w:val="en-US"/>
        </w:rPr>
        <w:t xml:space="preserve">his practice </w:t>
      </w:r>
      <w:r w:rsidR="007B7463" w:rsidRPr="0037299D">
        <w:rPr>
          <w:rFonts w:ascii="Times New Roman" w:hAnsi="Times New Roman"/>
          <w:szCs w:val="24"/>
          <w:lang w:val="en-US"/>
        </w:rPr>
        <w:t>was found to</w:t>
      </w:r>
      <w:r w:rsidR="008048F7" w:rsidRPr="0037299D">
        <w:rPr>
          <w:rFonts w:ascii="Times New Roman" w:hAnsi="Times New Roman"/>
          <w:szCs w:val="24"/>
          <w:lang w:val="en-US"/>
        </w:rPr>
        <w:t xml:space="preserve"> </w:t>
      </w:r>
      <w:r w:rsidR="00882176" w:rsidRPr="0037299D">
        <w:rPr>
          <w:rFonts w:ascii="Times New Roman" w:hAnsi="Times New Roman"/>
          <w:szCs w:val="24"/>
          <w:lang w:val="en-US"/>
        </w:rPr>
        <w:t xml:space="preserve">confuse </w:t>
      </w:r>
      <w:r w:rsidR="008048F7" w:rsidRPr="0037299D">
        <w:rPr>
          <w:rFonts w:ascii="Times New Roman" w:hAnsi="Times New Roman"/>
          <w:szCs w:val="24"/>
          <w:lang w:val="en-US"/>
        </w:rPr>
        <w:t>employees</w:t>
      </w:r>
      <w:r w:rsidR="00644E19">
        <w:rPr>
          <w:rFonts w:ascii="Times New Roman" w:hAnsi="Times New Roman"/>
          <w:szCs w:val="24"/>
          <w:lang w:val="en-US"/>
        </w:rPr>
        <w:t xml:space="preserve"> in the foreign divisions</w:t>
      </w:r>
      <w:r w:rsidR="008048F7" w:rsidRPr="0037299D">
        <w:rPr>
          <w:rFonts w:ascii="Times New Roman" w:hAnsi="Times New Roman"/>
          <w:szCs w:val="24"/>
          <w:lang w:val="en-US"/>
        </w:rPr>
        <w:t xml:space="preserve"> who were </w:t>
      </w:r>
      <w:r w:rsidRPr="0037299D">
        <w:rPr>
          <w:rFonts w:ascii="Times New Roman" w:hAnsi="Times New Roman"/>
          <w:szCs w:val="24"/>
          <w:lang w:val="en-US"/>
        </w:rPr>
        <w:t>un</w:t>
      </w:r>
      <w:r w:rsidR="008048F7" w:rsidRPr="0037299D">
        <w:rPr>
          <w:rFonts w:ascii="Times New Roman" w:hAnsi="Times New Roman"/>
          <w:szCs w:val="24"/>
          <w:lang w:val="en-US"/>
        </w:rPr>
        <w:t>f</w:t>
      </w:r>
      <w:r w:rsidR="008048F7" w:rsidRPr="0037299D">
        <w:rPr>
          <w:rFonts w:ascii="Times New Roman" w:hAnsi="Times New Roman"/>
          <w:szCs w:val="24"/>
          <w:lang w:val="en-US"/>
        </w:rPr>
        <w:t>a</w:t>
      </w:r>
      <w:r w:rsidR="008048F7" w:rsidRPr="0037299D">
        <w:rPr>
          <w:rFonts w:ascii="Times New Roman" w:hAnsi="Times New Roman"/>
          <w:szCs w:val="24"/>
          <w:lang w:val="en-US"/>
        </w:rPr>
        <w:t xml:space="preserve">miliar with the German </w:t>
      </w:r>
      <w:r w:rsidR="00882176" w:rsidRPr="0037299D">
        <w:rPr>
          <w:rFonts w:ascii="Times New Roman" w:hAnsi="Times New Roman"/>
          <w:szCs w:val="24"/>
          <w:lang w:val="en-US"/>
        </w:rPr>
        <w:t>dual ledger accounting approach</w:t>
      </w:r>
      <w:r w:rsidR="008048F7" w:rsidRPr="0037299D">
        <w:rPr>
          <w:rFonts w:ascii="Times New Roman" w:hAnsi="Times New Roman"/>
          <w:szCs w:val="24"/>
          <w:lang w:val="en-US"/>
        </w:rPr>
        <w:t xml:space="preserve"> (e.g. Schweitzer and </w:t>
      </w:r>
      <w:proofErr w:type="spellStart"/>
      <w:r w:rsidR="008048F7" w:rsidRPr="0037299D">
        <w:rPr>
          <w:rFonts w:ascii="Times New Roman" w:hAnsi="Times New Roman"/>
          <w:szCs w:val="24"/>
          <w:lang w:val="en-US"/>
        </w:rPr>
        <w:t>Ziolkowski</w:t>
      </w:r>
      <w:proofErr w:type="spellEnd"/>
      <w:r w:rsidR="008048F7" w:rsidRPr="0037299D">
        <w:rPr>
          <w:rFonts w:ascii="Times New Roman" w:hAnsi="Times New Roman"/>
          <w:szCs w:val="24"/>
          <w:lang w:val="en-US"/>
        </w:rPr>
        <w:t xml:space="preserve">, 1999; </w:t>
      </w:r>
      <w:proofErr w:type="spellStart"/>
      <w:r w:rsidR="008048F7" w:rsidRPr="0037299D">
        <w:rPr>
          <w:rFonts w:ascii="Times New Roman" w:hAnsi="Times New Roman"/>
          <w:szCs w:val="24"/>
          <w:lang w:val="en-US"/>
        </w:rPr>
        <w:t>Wagenh</w:t>
      </w:r>
      <w:r w:rsidR="008048F7" w:rsidRPr="0037299D">
        <w:rPr>
          <w:rFonts w:ascii="Times New Roman" w:hAnsi="Times New Roman"/>
          <w:szCs w:val="24"/>
          <w:lang w:val="en-US"/>
        </w:rPr>
        <w:t>o</w:t>
      </w:r>
      <w:r w:rsidR="008048F7" w:rsidRPr="0037299D">
        <w:rPr>
          <w:rFonts w:ascii="Times New Roman" w:hAnsi="Times New Roman"/>
          <w:szCs w:val="24"/>
          <w:lang w:val="en-US"/>
        </w:rPr>
        <w:t>fer</w:t>
      </w:r>
      <w:proofErr w:type="spellEnd"/>
      <w:r w:rsidR="008048F7" w:rsidRPr="0037299D">
        <w:rPr>
          <w:rFonts w:ascii="Times New Roman" w:hAnsi="Times New Roman"/>
          <w:szCs w:val="24"/>
          <w:lang w:val="en-US"/>
        </w:rPr>
        <w:t>, 2008). Since the strict distinction between costs and expenses is a peculiarity of the Ge</w:t>
      </w:r>
      <w:r w:rsidR="008048F7" w:rsidRPr="0037299D">
        <w:rPr>
          <w:rFonts w:ascii="Times New Roman" w:hAnsi="Times New Roman"/>
          <w:szCs w:val="24"/>
          <w:lang w:val="en-US"/>
        </w:rPr>
        <w:t>r</w:t>
      </w:r>
      <w:r w:rsidR="008048F7" w:rsidRPr="0037299D">
        <w:rPr>
          <w:rFonts w:ascii="Times New Roman" w:hAnsi="Times New Roman"/>
          <w:szCs w:val="24"/>
          <w:lang w:val="en-US"/>
        </w:rPr>
        <w:t xml:space="preserve">manic accounting approach, employees in foreign subsidiaries were </w:t>
      </w:r>
      <w:r w:rsidR="0075257D" w:rsidRPr="0037299D">
        <w:rPr>
          <w:rFonts w:ascii="Times New Roman" w:hAnsi="Times New Roman"/>
          <w:szCs w:val="24"/>
          <w:lang w:val="en-US"/>
        </w:rPr>
        <w:t xml:space="preserve">disturbed </w:t>
      </w:r>
      <w:r w:rsidR="008048F7" w:rsidRPr="0037299D">
        <w:rPr>
          <w:rFonts w:ascii="Times New Roman" w:hAnsi="Times New Roman"/>
          <w:szCs w:val="24"/>
          <w:lang w:val="en-US"/>
        </w:rPr>
        <w:t>to see their pe</w:t>
      </w:r>
      <w:r w:rsidR="008048F7" w:rsidRPr="0037299D">
        <w:rPr>
          <w:rFonts w:ascii="Times New Roman" w:hAnsi="Times New Roman"/>
          <w:szCs w:val="24"/>
          <w:lang w:val="en-US"/>
        </w:rPr>
        <w:t>r</w:t>
      </w:r>
      <w:r w:rsidR="008048F7" w:rsidRPr="0037299D">
        <w:rPr>
          <w:rFonts w:ascii="Times New Roman" w:hAnsi="Times New Roman"/>
          <w:szCs w:val="24"/>
          <w:lang w:val="en-US"/>
        </w:rPr>
        <w:t xml:space="preserve">formance measured with </w:t>
      </w:r>
      <w:r w:rsidR="008A68DD" w:rsidRPr="0037299D">
        <w:rPr>
          <w:rFonts w:ascii="Times New Roman" w:hAnsi="Times New Roman"/>
          <w:szCs w:val="24"/>
          <w:lang w:val="en-US"/>
        </w:rPr>
        <w:t>what they perceived as “</w:t>
      </w:r>
      <w:r w:rsidR="007B7463" w:rsidRPr="0037299D">
        <w:rPr>
          <w:rFonts w:ascii="Times New Roman" w:hAnsi="Times New Roman"/>
          <w:szCs w:val="24"/>
          <w:lang w:val="en-US"/>
        </w:rPr>
        <w:t xml:space="preserve">strange </w:t>
      </w:r>
      <w:r w:rsidR="008048F7" w:rsidRPr="0037299D">
        <w:rPr>
          <w:rFonts w:ascii="Times New Roman" w:hAnsi="Times New Roman"/>
          <w:szCs w:val="24"/>
          <w:lang w:val="en-US"/>
        </w:rPr>
        <w:t>data</w:t>
      </w:r>
      <w:r w:rsidR="008A68DD" w:rsidRPr="0037299D">
        <w:rPr>
          <w:rFonts w:ascii="Times New Roman" w:hAnsi="Times New Roman"/>
          <w:szCs w:val="24"/>
          <w:lang w:val="en-US"/>
        </w:rPr>
        <w:t>”</w:t>
      </w:r>
      <w:r w:rsidR="008048F7" w:rsidRPr="0037299D">
        <w:rPr>
          <w:rFonts w:ascii="Times New Roman" w:hAnsi="Times New Roman"/>
          <w:szCs w:val="24"/>
          <w:lang w:val="en-US"/>
        </w:rPr>
        <w:t xml:space="preserve"> that was not compliant with the financial accounting rules (e.g. Ziegler, 1994;</w:t>
      </w:r>
      <w:r w:rsidR="001B216E" w:rsidRPr="0037299D">
        <w:rPr>
          <w:rFonts w:ascii="Times New Roman" w:hAnsi="Times New Roman"/>
          <w:szCs w:val="24"/>
          <w:lang w:val="en-US"/>
        </w:rPr>
        <w:t xml:space="preserve"> </w:t>
      </w:r>
      <w:proofErr w:type="spellStart"/>
      <w:r w:rsidR="001B216E" w:rsidRPr="0037299D">
        <w:rPr>
          <w:rFonts w:ascii="Times New Roman" w:hAnsi="Times New Roman"/>
          <w:szCs w:val="24"/>
          <w:lang w:val="en-US"/>
        </w:rPr>
        <w:t>Männel</w:t>
      </w:r>
      <w:proofErr w:type="spellEnd"/>
      <w:r w:rsidR="001B216E" w:rsidRPr="0037299D">
        <w:rPr>
          <w:rFonts w:ascii="Times New Roman" w:hAnsi="Times New Roman"/>
          <w:szCs w:val="24"/>
          <w:lang w:val="en-US"/>
        </w:rPr>
        <w:t>, 1997;</w:t>
      </w:r>
      <w:r w:rsidR="008048F7" w:rsidRPr="0037299D">
        <w:rPr>
          <w:rFonts w:ascii="Times New Roman" w:hAnsi="Times New Roman"/>
          <w:szCs w:val="24"/>
          <w:lang w:val="en-US"/>
        </w:rPr>
        <w:t xml:space="preserve"> </w:t>
      </w:r>
      <w:proofErr w:type="spellStart"/>
      <w:r w:rsidR="008048F7" w:rsidRPr="0037299D">
        <w:rPr>
          <w:rFonts w:ascii="Times New Roman" w:hAnsi="Times New Roman"/>
          <w:szCs w:val="24"/>
          <w:lang w:val="en-US"/>
        </w:rPr>
        <w:t>Kahle</w:t>
      </w:r>
      <w:proofErr w:type="spellEnd"/>
      <w:r w:rsidR="008048F7" w:rsidRPr="0037299D">
        <w:rPr>
          <w:rFonts w:ascii="Times New Roman" w:hAnsi="Times New Roman"/>
          <w:szCs w:val="24"/>
          <w:lang w:val="en-US"/>
        </w:rPr>
        <w:t>, 2003;</w:t>
      </w:r>
      <w:r w:rsidR="001B216E" w:rsidRPr="0037299D">
        <w:rPr>
          <w:rFonts w:ascii="Times New Roman" w:hAnsi="Times New Roman"/>
          <w:szCs w:val="24"/>
          <w:lang w:val="en-US"/>
        </w:rPr>
        <w:t xml:space="preserve"> </w:t>
      </w:r>
      <w:proofErr w:type="spellStart"/>
      <w:r w:rsidR="001B216E" w:rsidRPr="0037299D">
        <w:rPr>
          <w:rFonts w:ascii="Times New Roman" w:hAnsi="Times New Roman"/>
          <w:szCs w:val="24"/>
          <w:lang w:val="en-US"/>
        </w:rPr>
        <w:t>Hebeler</w:t>
      </w:r>
      <w:proofErr w:type="spellEnd"/>
      <w:r w:rsidR="001B216E" w:rsidRPr="0037299D">
        <w:rPr>
          <w:rFonts w:ascii="Times New Roman" w:hAnsi="Times New Roman"/>
          <w:szCs w:val="24"/>
          <w:lang w:val="en-US"/>
        </w:rPr>
        <w:t>, 2006;</w:t>
      </w:r>
      <w:r w:rsidR="008048F7" w:rsidRPr="0037299D">
        <w:rPr>
          <w:rFonts w:ascii="Times New Roman" w:hAnsi="Times New Roman"/>
          <w:szCs w:val="24"/>
          <w:lang w:val="en-US"/>
        </w:rPr>
        <w:t xml:space="preserve"> Hirsch and Schneider, 2010</w:t>
      </w:r>
      <w:r w:rsidR="001B216E" w:rsidRPr="0037299D">
        <w:rPr>
          <w:rFonts w:ascii="Times New Roman" w:hAnsi="Times New Roman"/>
          <w:szCs w:val="24"/>
          <w:lang w:val="en-US"/>
        </w:rPr>
        <w:t xml:space="preserve">; </w:t>
      </w:r>
      <w:proofErr w:type="spellStart"/>
      <w:r w:rsidR="001B216E" w:rsidRPr="0037299D">
        <w:rPr>
          <w:rFonts w:ascii="Times New Roman" w:hAnsi="Times New Roman"/>
          <w:szCs w:val="24"/>
          <w:lang w:val="en-US"/>
        </w:rPr>
        <w:t>Ikäheimo</w:t>
      </w:r>
      <w:proofErr w:type="spellEnd"/>
      <w:r w:rsidR="001B216E" w:rsidRPr="0037299D">
        <w:rPr>
          <w:rFonts w:ascii="Times New Roman" w:hAnsi="Times New Roman"/>
          <w:szCs w:val="24"/>
          <w:lang w:val="en-US"/>
        </w:rPr>
        <w:t xml:space="preserve"> and </w:t>
      </w:r>
      <w:proofErr w:type="spellStart"/>
      <w:r w:rsidR="001B216E" w:rsidRPr="0037299D">
        <w:rPr>
          <w:rFonts w:ascii="Times New Roman" w:hAnsi="Times New Roman"/>
          <w:szCs w:val="24"/>
          <w:lang w:val="en-US"/>
        </w:rPr>
        <w:t>Taipaleenmäki</w:t>
      </w:r>
      <w:proofErr w:type="spellEnd"/>
      <w:r w:rsidR="001B216E" w:rsidRPr="0037299D">
        <w:rPr>
          <w:rFonts w:ascii="Times New Roman" w:hAnsi="Times New Roman"/>
          <w:szCs w:val="24"/>
          <w:lang w:val="en-US"/>
        </w:rPr>
        <w:t>, 2010</w:t>
      </w:r>
      <w:r w:rsidR="008048F7" w:rsidRPr="0037299D">
        <w:rPr>
          <w:rFonts w:ascii="Times New Roman" w:hAnsi="Times New Roman"/>
          <w:szCs w:val="24"/>
          <w:lang w:val="en-US"/>
        </w:rPr>
        <w:t xml:space="preserve">). </w:t>
      </w:r>
    </w:p>
    <w:p w14:paraId="45D6661B" w14:textId="46D56FFB" w:rsidR="008048F7" w:rsidRPr="0037299D" w:rsidRDefault="0084061A" w:rsidP="0084061A">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lastRenderedPageBreak/>
        <w:t>Empirical evidence</w:t>
      </w:r>
      <w:r w:rsidR="006879FF" w:rsidRPr="0037299D">
        <w:rPr>
          <w:rFonts w:ascii="Times New Roman" w:hAnsi="Times New Roman"/>
          <w:szCs w:val="24"/>
          <w:lang w:val="en-US"/>
        </w:rPr>
        <w:t xml:space="preserve"> </w:t>
      </w:r>
      <w:r w:rsidRPr="0037299D">
        <w:rPr>
          <w:rFonts w:ascii="Times New Roman" w:hAnsi="Times New Roman"/>
          <w:szCs w:val="24"/>
          <w:lang w:val="en-US"/>
        </w:rPr>
        <w:t xml:space="preserve">indicates that </w:t>
      </w:r>
      <w:r w:rsidR="008048F7" w:rsidRPr="0037299D">
        <w:rPr>
          <w:rFonts w:ascii="Times New Roman" w:hAnsi="Times New Roman"/>
          <w:szCs w:val="24"/>
          <w:lang w:val="en-US"/>
        </w:rPr>
        <w:t xml:space="preserve">German companies </w:t>
      </w:r>
      <w:r w:rsidR="00EC15E6" w:rsidRPr="0037299D">
        <w:rPr>
          <w:rFonts w:ascii="Times New Roman" w:hAnsi="Times New Roman"/>
          <w:szCs w:val="24"/>
          <w:lang w:val="en-US"/>
        </w:rPr>
        <w:t xml:space="preserve">increasingly </w:t>
      </w:r>
      <w:r w:rsidR="008048F7" w:rsidRPr="0037299D">
        <w:rPr>
          <w:rFonts w:ascii="Times New Roman" w:hAnsi="Times New Roman"/>
          <w:szCs w:val="24"/>
          <w:lang w:val="en-US"/>
        </w:rPr>
        <w:t>recognize</w:t>
      </w:r>
      <w:r w:rsidR="008A68DD" w:rsidRPr="0037299D">
        <w:rPr>
          <w:rFonts w:ascii="Times New Roman" w:hAnsi="Times New Roman"/>
          <w:szCs w:val="24"/>
          <w:lang w:val="en-US"/>
        </w:rPr>
        <w:t>d</w:t>
      </w:r>
      <w:r w:rsidR="008048F7" w:rsidRPr="0037299D">
        <w:rPr>
          <w:rFonts w:ascii="Times New Roman" w:hAnsi="Times New Roman"/>
          <w:szCs w:val="24"/>
          <w:lang w:val="en-US"/>
        </w:rPr>
        <w:t xml:space="preserve"> the benefits of managing and monitoring foreign business units on the basis of data that was familiar to e</w:t>
      </w:r>
      <w:r w:rsidR="008048F7" w:rsidRPr="0037299D">
        <w:rPr>
          <w:rFonts w:ascii="Times New Roman" w:hAnsi="Times New Roman"/>
          <w:szCs w:val="24"/>
          <w:lang w:val="en-US"/>
        </w:rPr>
        <w:t>m</w:t>
      </w:r>
      <w:r w:rsidR="008048F7" w:rsidRPr="0037299D">
        <w:rPr>
          <w:rFonts w:ascii="Times New Roman" w:hAnsi="Times New Roman"/>
          <w:szCs w:val="24"/>
          <w:lang w:val="en-US"/>
        </w:rPr>
        <w:t>ployees</w:t>
      </w:r>
      <w:r w:rsidR="00644E19">
        <w:rPr>
          <w:rFonts w:ascii="Times New Roman" w:hAnsi="Times New Roman"/>
          <w:szCs w:val="24"/>
          <w:lang w:val="en-US"/>
        </w:rPr>
        <w:t>, that is, financial accounting data</w:t>
      </w:r>
      <w:r w:rsidR="00BE135E" w:rsidRPr="0037299D">
        <w:rPr>
          <w:rFonts w:ascii="Times New Roman" w:hAnsi="Times New Roman"/>
          <w:szCs w:val="24"/>
          <w:lang w:val="en-US"/>
        </w:rPr>
        <w:t xml:space="preserve">. </w:t>
      </w:r>
      <w:r w:rsidR="00882176" w:rsidRPr="0037299D">
        <w:rPr>
          <w:rFonts w:ascii="Times New Roman" w:hAnsi="Times New Roman"/>
          <w:szCs w:val="24"/>
          <w:lang w:val="en-US"/>
        </w:rPr>
        <w:t xml:space="preserve">According to a survey </w:t>
      </w:r>
      <w:r w:rsidR="008048F7" w:rsidRPr="0037299D">
        <w:rPr>
          <w:rFonts w:ascii="Times New Roman" w:hAnsi="Times New Roman"/>
          <w:szCs w:val="24"/>
          <w:lang w:val="en-US"/>
        </w:rPr>
        <w:t xml:space="preserve">of </w:t>
      </w:r>
      <w:r w:rsidR="00A926F4" w:rsidRPr="0037299D">
        <w:rPr>
          <w:rFonts w:ascii="Times New Roman" w:hAnsi="Times New Roman"/>
          <w:szCs w:val="24"/>
          <w:lang w:val="en-US"/>
        </w:rPr>
        <w:t xml:space="preserve">the Top 500 </w:t>
      </w:r>
      <w:r w:rsidR="006F2FD2">
        <w:rPr>
          <w:rFonts w:ascii="Times New Roman" w:hAnsi="Times New Roman"/>
          <w:szCs w:val="24"/>
          <w:lang w:val="en-US"/>
        </w:rPr>
        <w:t>firms by rev</w:t>
      </w:r>
      <w:r w:rsidR="006F2FD2">
        <w:rPr>
          <w:rFonts w:ascii="Times New Roman" w:hAnsi="Times New Roman"/>
          <w:szCs w:val="24"/>
          <w:lang w:val="en-US"/>
        </w:rPr>
        <w:t>e</w:t>
      </w:r>
      <w:r w:rsidR="006F2FD2">
        <w:rPr>
          <w:rFonts w:ascii="Times New Roman" w:hAnsi="Times New Roman"/>
          <w:szCs w:val="24"/>
          <w:lang w:val="en-US"/>
        </w:rPr>
        <w:t>nue</w:t>
      </w:r>
      <w:r w:rsidR="006F2FD2" w:rsidRPr="0037299D">
        <w:rPr>
          <w:rFonts w:ascii="Times New Roman" w:hAnsi="Times New Roman"/>
          <w:szCs w:val="24"/>
          <w:lang w:val="en-US"/>
        </w:rPr>
        <w:t xml:space="preserve"> </w:t>
      </w:r>
      <w:r w:rsidR="00A926F4" w:rsidRPr="0037299D">
        <w:rPr>
          <w:rFonts w:ascii="Times New Roman" w:hAnsi="Times New Roman"/>
          <w:szCs w:val="24"/>
          <w:lang w:val="en-US"/>
        </w:rPr>
        <w:t xml:space="preserve">in </w:t>
      </w:r>
      <w:r w:rsidR="008048F7" w:rsidRPr="0037299D">
        <w:rPr>
          <w:rFonts w:ascii="Times New Roman" w:hAnsi="Times New Roman"/>
          <w:szCs w:val="24"/>
          <w:lang w:val="en-US"/>
        </w:rPr>
        <w:t>German</w:t>
      </w:r>
      <w:r w:rsidR="00A926F4" w:rsidRPr="0037299D">
        <w:rPr>
          <w:rFonts w:ascii="Times New Roman" w:hAnsi="Times New Roman"/>
          <w:szCs w:val="24"/>
          <w:lang w:val="en-US"/>
        </w:rPr>
        <w:t>y</w:t>
      </w:r>
      <w:r w:rsidR="008048F7" w:rsidRPr="0037299D">
        <w:rPr>
          <w:rFonts w:ascii="Times New Roman" w:hAnsi="Times New Roman"/>
          <w:szCs w:val="24"/>
          <w:lang w:val="en-US"/>
        </w:rPr>
        <w:t xml:space="preserve"> and Austria</w:t>
      </w:r>
      <w:r w:rsidR="00882176" w:rsidRPr="0037299D">
        <w:rPr>
          <w:rFonts w:ascii="Times New Roman" w:hAnsi="Times New Roman"/>
          <w:szCs w:val="24"/>
          <w:lang w:val="en-US"/>
        </w:rPr>
        <w:t>,</w:t>
      </w:r>
      <w:r w:rsidR="008048F7" w:rsidRPr="0037299D">
        <w:rPr>
          <w:rFonts w:ascii="Times New Roman" w:hAnsi="Times New Roman"/>
          <w:szCs w:val="24"/>
          <w:lang w:val="en-US"/>
        </w:rPr>
        <w:t xml:space="preserve"> the internationalization of business relations const</w:t>
      </w:r>
      <w:r w:rsidR="008048F7" w:rsidRPr="0037299D">
        <w:rPr>
          <w:rFonts w:ascii="Times New Roman" w:hAnsi="Times New Roman"/>
          <w:szCs w:val="24"/>
          <w:lang w:val="en-US"/>
        </w:rPr>
        <w:t>i</w:t>
      </w:r>
      <w:r w:rsidR="008048F7" w:rsidRPr="0037299D">
        <w:rPr>
          <w:rFonts w:ascii="Times New Roman" w:hAnsi="Times New Roman"/>
          <w:szCs w:val="24"/>
          <w:lang w:val="en-US"/>
        </w:rPr>
        <w:t xml:space="preserve">tutes one of the main drivers for the </w:t>
      </w:r>
      <w:r w:rsidR="006B5500" w:rsidRPr="0037299D">
        <w:rPr>
          <w:rFonts w:ascii="Times New Roman" w:hAnsi="Times New Roman"/>
          <w:szCs w:val="24"/>
          <w:lang w:val="en-US"/>
        </w:rPr>
        <w:t xml:space="preserve">integration </w:t>
      </w:r>
      <w:r w:rsidR="008048F7" w:rsidRPr="0037299D">
        <w:rPr>
          <w:rFonts w:ascii="Times New Roman" w:hAnsi="Times New Roman"/>
          <w:szCs w:val="24"/>
          <w:lang w:val="en-US"/>
        </w:rPr>
        <w:t>of financial and management accoun</w:t>
      </w:r>
      <w:r w:rsidR="008048F7" w:rsidRPr="0037299D">
        <w:rPr>
          <w:rFonts w:ascii="Times New Roman" w:hAnsi="Times New Roman"/>
          <w:szCs w:val="24"/>
          <w:lang w:val="en-US"/>
        </w:rPr>
        <w:t>t</w:t>
      </w:r>
      <w:r w:rsidR="008048F7" w:rsidRPr="0037299D">
        <w:rPr>
          <w:rFonts w:ascii="Times New Roman" w:hAnsi="Times New Roman"/>
          <w:szCs w:val="24"/>
          <w:lang w:val="en-US"/>
        </w:rPr>
        <w:t>ing systems</w:t>
      </w:r>
      <w:r w:rsidR="00882176" w:rsidRPr="0037299D">
        <w:rPr>
          <w:rFonts w:ascii="Times New Roman" w:hAnsi="Times New Roman"/>
          <w:szCs w:val="24"/>
          <w:lang w:val="en-US"/>
        </w:rPr>
        <w:t xml:space="preserve"> (Haring and </w:t>
      </w:r>
      <w:proofErr w:type="spellStart"/>
      <w:r w:rsidR="00882176" w:rsidRPr="0037299D">
        <w:rPr>
          <w:rFonts w:ascii="Times New Roman" w:hAnsi="Times New Roman"/>
          <w:szCs w:val="24"/>
          <w:lang w:val="en-US"/>
        </w:rPr>
        <w:t>Prantner</w:t>
      </w:r>
      <w:proofErr w:type="spellEnd"/>
      <w:r w:rsidR="00882176" w:rsidRPr="0037299D">
        <w:rPr>
          <w:rFonts w:ascii="Times New Roman" w:hAnsi="Times New Roman"/>
          <w:szCs w:val="24"/>
          <w:lang w:val="en-US"/>
        </w:rPr>
        <w:t>, 2005)</w:t>
      </w:r>
      <w:r w:rsidR="008048F7" w:rsidRPr="0037299D">
        <w:rPr>
          <w:rFonts w:ascii="Times New Roman" w:hAnsi="Times New Roman"/>
          <w:szCs w:val="24"/>
          <w:lang w:val="en-US"/>
        </w:rPr>
        <w:t xml:space="preserve">. </w:t>
      </w:r>
      <w:r w:rsidR="0006776E" w:rsidRPr="0037299D">
        <w:rPr>
          <w:rFonts w:ascii="Times New Roman" w:hAnsi="Times New Roman"/>
          <w:szCs w:val="24"/>
          <w:lang w:val="en-US"/>
        </w:rPr>
        <w:t>Because</w:t>
      </w:r>
      <w:r w:rsidR="00CB4A22" w:rsidRPr="0037299D">
        <w:rPr>
          <w:rFonts w:ascii="Times New Roman" w:hAnsi="Times New Roman"/>
          <w:szCs w:val="24"/>
          <w:lang w:val="en-US"/>
        </w:rPr>
        <w:t xml:space="preserve"> profits based on cost accounting data often differed significantly from those calculated in the financial accounting systems, e</w:t>
      </w:r>
      <w:r w:rsidR="008048F7" w:rsidRPr="0037299D">
        <w:rPr>
          <w:rFonts w:ascii="Times New Roman" w:hAnsi="Times New Roman"/>
          <w:szCs w:val="24"/>
          <w:lang w:val="en-US"/>
        </w:rPr>
        <w:t>ven domestic German managers</w:t>
      </w:r>
      <w:r w:rsidR="00BB288A" w:rsidRPr="0037299D">
        <w:rPr>
          <w:rFonts w:ascii="Times New Roman" w:hAnsi="Times New Roman"/>
          <w:szCs w:val="24"/>
          <w:lang w:val="en-US"/>
        </w:rPr>
        <w:t>, familiar with the dual ledger accounting approach,</w:t>
      </w:r>
      <w:r w:rsidR="008048F7" w:rsidRPr="0037299D">
        <w:rPr>
          <w:rFonts w:ascii="Times New Roman" w:hAnsi="Times New Roman"/>
          <w:szCs w:val="24"/>
          <w:lang w:val="en-US"/>
        </w:rPr>
        <w:t xml:space="preserve"> questioned the separate structure of accounting for performance measurement and financial reporting purposes (e.g. </w:t>
      </w:r>
      <w:r w:rsidR="00B8466D" w:rsidRPr="0037299D">
        <w:rPr>
          <w:rFonts w:ascii="Times New Roman" w:hAnsi="Times New Roman"/>
          <w:szCs w:val="24"/>
          <w:lang w:val="en-US"/>
        </w:rPr>
        <w:t xml:space="preserve">Ziegler, 1994; </w:t>
      </w:r>
      <w:proofErr w:type="spellStart"/>
      <w:r w:rsidR="008048F7" w:rsidRPr="0037299D">
        <w:rPr>
          <w:rFonts w:ascii="Times New Roman" w:hAnsi="Times New Roman"/>
          <w:szCs w:val="24"/>
          <w:lang w:val="en-US"/>
        </w:rPr>
        <w:t>Beißel</w:t>
      </w:r>
      <w:proofErr w:type="spellEnd"/>
      <w:r w:rsidR="008048F7" w:rsidRPr="0037299D">
        <w:rPr>
          <w:rFonts w:ascii="Times New Roman" w:hAnsi="Times New Roman"/>
          <w:szCs w:val="24"/>
          <w:lang w:val="en-US"/>
        </w:rPr>
        <w:t xml:space="preserve"> and Steinke, 2004; </w:t>
      </w:r>
      <w:proofErr w:type="spellStart"/>
      <w:r w:rsidR="008048F7" w:rsidRPr="0037299D">
        <w:rPr>
          <w:rFonts w:ascii="Times New Roman" w:hAnsi="Times New Roman"/>
          <w:szCs w:val="24"/>
          <w:lang w:val="en-US"/>
        </w:rPr>
        <w:t>Hebeler</w:t>
      </w:r>
      <w:proofErr w:type="spellEnd"/>
      <w:r w:rsidR="008048F7" w:rsidRPr="0037299D">
        <w:rPr>
          <w:rFonts w:ascii="Times New Roman" w:hAnsi="Times New Roman"/>
          <w:szCs w:val="24"/>
          <w:lang w:val="en-US"/>
        </w:rPr>
        <w:t xml:space="preserve">, 2006; </w:t>
      </w:r>
      <w:proofErr w:type="spellStart"/>
      <w:r w:rsidR="008048F7" w:rsidRPr="0037299D">
        <w:rPr>
          <w:rFonts w:ascii="Times New Roman" w:hAnsi="Times New Roman"/>
          <w:szCs w:val="24"/>
          <w:lang w:val="en-US"/>
        </w:rPr>
        <w:t>Kerkhoff</w:t>
      </w:r>
      <w:proofErr w:type="spellEnd"/>
      <w:r w:rsidR="008048F7" w:rsidRPr="0037299D">
        <w:rPr>
          <w:rFonts w:ascii="Times New Roman" w:hAnsi="Times New Roman"/>
          <w:szCs w:val="24"/>
          <w:lang w:val="en-US"/>
        </w:rPr>
        <w:t xml:space="preserve"> and Thun, 2007). </w:t>
      </w:r>
      <w:r w:rsidR="00381459" w:rsidRPr="0037299D">
        <w:rPr>
          <w:rFonts w:ascii="Times New Roman" w:hAnsi="Times New Roman"/>
          <w:szCs w:val="24"/>
          <w:lang w:val="en-US"/>
        </w:rPr>
        <w:t xml:space="preserve">Empirical evidence such as </w:t>
      </w:r>
      <w:proofErr w:type="spellStart"/>
      <w:r w:rsidR="00381459" w:rsidRPr="0037299D">
        <w:rPr>
          <w:rFonts w:ascii="Times New Roman" w:hAnsi="Times New Roman"/>
          <w:szCs w:val="24"/>
          <w:lang w:val="en-US"/>
        </w:rPr>
        <w:t>Währisch</w:t>
      </w:r>
      <w:proofErr w:type="spellEnd"/>
      <w:r w:rsidR="00381459" w:rsidRPr="0037299D">
        <w:rPr>
          <w:rFonts w:ascii="Times New Roman" w:hAnsi="Times New Roman"/>
          <w:szCs w:val="24"/>
          <w:lang w:val="en-US"/>
        </w:rPr>
        <w:t xml:space="preserve"> (2000) suggests that this unease </w:t>
      </w:r>
      <w:r w:rsidR="005C7B47" w:rsidRPr="0037299D">
        <w:rPr>
          <w:rFonts w:ascii="Times New Roman" w:hAnsi="Times New Roman"/>
          <w:szCs w:val="24"/>
          <w:lang w:val="en-US"/>
        </w:rPr>
        <w:t>may be partially attributable to</w:t>
      </w:r>
      <w:r w:rsidR="00811BCA" w:rsidRPr="0037299D">
        <w:rPr>
          <w:rFonts w:ascii="Times New Roman" w:hAnsi="Times New Roman"/>
          <w:szCs w:val="24"/>
          <w:lang w:val="en-US"/>
        </w:rPr>
        <w:t xml:space="preserve"> the fact </w:t>
      </w:r>
      <w:r w:rsidR="005C7B47" w:rsidRPr="0037299D">
        <w:rPr>
          <w:rFonts w:ascii="Times New Roman" w:hAnsi="Times New Roman"/>
          <w:szCs w:val="24"/>
          <w:lang w:val="en-US"/>
        </w:rPr>
        <w:t>that in many companies imputed costs ha</w:t>
      </w:r>
      <w:r w:rsidR="00811BCA" w:rsidRPr="0037299D">
        <w:rPr>
          <w:rFonts w:ascii="Times New Roman" w:hAnsi="Times New Roman"/>
          <w:szCs w:val="24"/>
          <w:lang w:val="en-US"/>
        </w:rPr>
        <w:t>d</w:t>
      </w:r>
      <w:r w:rsidR="005C7B47" w:rsidRPr="0037299D">
        <w:rPr>
          <w:rFonts w:ascii="Times New Roman" w:hAnsi="Times New Roman"/>
          <w:szCs w:val="24"/>
          <w:lang w:val="en-US"/>
        </w:rPr>
        <w:t xml:space="preserve"> </w:t>
      </w:r>
      <w:r w:rsidR="00381459" w:rsidRPr="0037299D">
        <w:rPr>
          <w:rFonts w:ascii="Times New Roman" w:hAnsi="Times New Roman"/>
          <w:szCs w:val="24"/>
          <w:lang w:val="en-US"/>
        </w:rPr>
        <w:t xml:space="preserve">become </w:t>
      </w:r>
      <w:r w:rsidR="005C7B47" w:rsidRPr="0037299D">
        <w:rPr>
          <w:rFonts w:ascii="Times New Roman" w:hAnsi="Times New Roman"/>
          <w:szCs w:val="24"/>
          <w:lang w:val="en-US"/>
        </w:rPr>
        <w:t>institutionalized without explicit economic rationales</w:t>
      </w:r>
      <w:r w:rsidR="00811BCA" w:rsidRPr="0037299D">
        <w:rPr>
          <w:rFonts w:ascii="Times New Roman" w:hAnsi="Times New Roman"/>
          <w:szCs w:val="24"/>
          <w:lang w:val="en-US"/>
        </w:rPr>
        <w:t xml:space="preserve"> </w:t>
      </w:r>
      <w:r w:rsidR="005C7B47" w:rsidRPr="0037299D">
        <w:rPr>
          <w:rFonts w:ascii="Times New Roman" w:hAnsi="Times New Roman"/>
          <w:szCs w:val="24"/>
          <w:lang w:val="en-US"/>
        </w:rPr>
        <w:t>(</w:t>
      </w:r>
      <w:r w:rsidR="00E344B9" w:rsidRPr="0037299D">
        <w:rPr>
          <w:rFonts w:ascii="Times New Roman" w:hAnsi="Times New Roman"/>
          <w:szCs w:val="24"/>
          <w:lang w:val="en-US"/>
        </w:rPr>
        <w:t xml:space="preserve">see also </w:t>
      </w:r>
      <w:proofErr w:type="spellStart"/>
      <w:r w:rsidR="00E344B9" w:rsidRPr="0037299D">
        <w:rPr>
          <w:rFonts w:ascii="Times New Roman" w:hAnsi="Times New Roman"/>
          <w:szCs w:val="24"/>
          <w:lang w:val="en-US"/>
        </w:rPr>
        <w:t>Laßmann</w:t>
      </w:r>
      <w:proofErr w:type="spellEnd"/>
      <w:r w:rsidR="00E344B9" w:rsidRPr="0037299D">
        <w:rPr>
          <w:rFonts w:ascii="Times New Roman" w:hAnsi="Times New Roman"/>
          <w:szCs w:val="24"/>
          <w:lang w:val="en-US"/>
        </w:rPr>
        <w:t>, 1995)</w:t>
      </w:r>
      <w:r w:rsidR="005C7B47" w:rsidRPr="0037299D">
        <w:rPr>
          <w:rFonts w:ascii="Times New Roman" w:hAnsi="Times New Roman"/>
          <w:szCs w:val="24"/>
          <w:lang w:val="en-US"/>
        </w:rPr>
        <w:t xml:space="preserve">. </w:t>
      </w:r>
      <w:r w:rsidR="008A68DD" w:rsidRPr="0037299D">
        <w:rPr>
          <w:rFonts w:ascii="Times New Roman" w:hAnsi="Times New Roman"/>
          <w:szCs w:val="24"/>
          <w:lang w:val="en-US"/>
        </w:rPr>
        <w:t xml:space="preserve">While </w:t>
      </w:r>
      <w:proofErr w:type="spellStart"/>
      <w:r w:rsidR="008A68DD" w:rsidRPr="0037299D">
        <w:rPr>
          <w:rFonts w:ascii="Times New Roman" w:hAnsi="Times New Roman"/>
          <w:szCs w:val="24"/>
          <w:lang w:val="en-US"/>
        </w:rPr>
        <w:t>Granlund</w:t>
      </w:r>
      <w:proofErr w:type="spellEnd"/>
      <w:r w:rsidR="008A68DD" w:rsidRPr="0037299D">
        <w:rPr>
          <w:rFonts w:ascii="Times New Roman" w:hAnsi="Times New Roman"/>
          <w:szCs w:val="24"/>
          <w:lang w:val="en-US"/>
        </w:rPr>
        <w:t xml:space="preserve"> and </w:t>
      </w:r>
      <w:proofErr w:type="spellStart"/>
      <w:r w:rsidR="008A68DD" w:rsidRPr="0037299D">
        <w:rPr>
          <w:rFonts w:ascii="Times New Roman" w:hAnsi="Times New Roman"/>
          <w:szCs w:val="24"/>
          <w:lang w:val="en-US"/>
        </w:rPr>
        <w:t>Lukka</w:t>
      </w:r>
      <w:proofErr w:type="spellEnd"/>
      <w:r w:rsidR="008A68DD" w:rsidRPr="0037299D">
        <w:rPr>
          <w:rFonts w:ascii="Times New Roman" w:hAnsi="Times New Roman"/>
          <w:szCs w:val="24"/>
          <w:lang w:val="en-US"/>
        </w:rPr>
        <w:t xml:space="preserve"> (1998) argue that the transnationals’ influence on their subsidiaries </w:t>
      </w:r>
      <w:r w:rsidR="006065C4" w:rsidRPr="0037299D">
        <w:rPr>
          <w:rFonts w:ascii="Times New Roman" w:hAnsi="Times New Roman"/>
          <w:szCs w:val="24"/>
          <w:lang w:val="en-US"/>
        </w:rPr>
        <w:t>represents a coercive pressure resulting in a convergence of management a</w:t>
      </w:r>
      <w:r w:rsidR="006065C4" w:rsidRPr="0037299D">
        <w:rPr>
          <w:rFonts w:ascii="Times New Roman" w:hAnsi="Times New Roman"/>
          <w:szCs w:val="24"/>
          <w:lang w:val="en-US"/>
        </w:rPr>
        <w:t>c</w:t>
      </w:r>
      <w:r w:rsidR="006065C4" w:rsidRPr="0037299D">
        <w:rPr>
          <w:rFonts w:ascii="Times New Roman" w:hAnsi="Times New Roman"/>
          <w:szCs w:val="24"/>
          <w:lang w:val="en-US"/>
        </w:rPr>
        <w:t xml:space="preserve">counting practices among countries, the aforementioned </w:t>
      </w:r>
      <w:r w:rsidR="00381459" w:rsidRPr="0037299D">
        <w:rPr>
          <w:rFonts w:ascii="Times New Roman" w:hAnsi="Times New Roman"/>
          <w:szCs w:val="24"/>
          <w:lang w:val="en-US"/>
        </w:rPr>
        <w:t>studies indicate</w:t>
      </w:r>
      <w:r w:rsidR="006065C4" w:rsidRPr="0037299D">
        <w:rPr>
          <w:rFonts w:ascii="Times New Roman" w:hAnsi="Times New Roman"/>
          <w:szCs w:val="24"/>
          <w:lang w:val="en-US"/>
        </w:rPr>
        <w:t xml:space="preserve"> that issues occurring in the subsidiaries shaped the management accounting at hea</w:t>
      </w:r>
      <w:r w:rsidR="006065C4" w:rsidRPr="0037299D">
        <w:rPr>
          <w:rFonts w:ascii="Times New Roman" w:hAnsi="Times New Roman"/>
          <w:szCs w:val="24"/>
          <w:lang w:val="en-US"/>
        </w:rPr>
        <w:t>d</w:t>
      </w:r>
      <w:r w:rsidR="006065C4" w:rsidRPr="0037299D">
        <w:rPr>
          <w:rFonts w:ascii="Times New Roman" w:hAnsi="Times New Roman"/>
          <w:szCs w:val="24"/>
          <w:lang w:val="en-US"/>
        </w:rPr>
        <w:t>quarter</w:t>
      </w:r>
      <w:r w:rsidR="00381459" w:rsidRPr="0037299D">
        <w:rPr>
          <w:rFonts w:ascii="Times New Roman" w:hAnsi="Times New Roman"/>
          <w:szCs w:val="24"/>
          <w:lang w:val="en-US"/>
        </w:rPr>
        <w:t>s</w:t>
      </w:r>
      <w:r w:rsidRPr="0037299D">
        <w:rPr>
          <w:rFonts w:ascii="Times New Roman" w:hAnsi="Times New Roman"/>
          <w:szCs w:val="24"/>
          <w:lang w:val="en-US"/>
        </w:rPr>
        <w:t xml:space="preserve">. </w:t>
      </w:r>
    </w:p>
    <w:p w14:paraId="4D17F825" w14:textId="5982B79D" w:rsidR="00253BBF" w:rsidRPr="0037299D" w:rsidRDefault="006065C4" w:rsidP="005E3807">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The resulting coercive pressure was complemented by </w:t>
      </w:r>
      <w:r w:rsidR="004712F5">
        <w:rPr>
          <w:rFonts w:ascii="Times New Roman" w:hAnsi="Times New Roman"/>
          <w:szCs w:val="24"/>
          <w:lang w:val="en-US"/>
        </w:rPr>
        <w:t>two strongly interrelated developments. First, t</w:t>
      </w:r>
      <w:r w:rsidR="008048F7" w:rsidRPr="0037299D">
        <w:rPr>
          <w:rFonts w:ascii="Times New Roman" w:hAnsi="Times New Roman"/>
          <w:szCs w:val="24"/>
          <w:lang w:val="en-US"/>
        </w:rPr>
        <w:t xml:space="preserve">he market-driven expansion and internationalization of German companies </w:t>
      </w:r>
      <w:r w:rsidR="00811BCA" w:rsidRPr="0037299D">
        <w:rPr>
          <w:rFonts w:ascii="Times New Roman" w:hAnsi="Times New Roman"/>
          <w:szCs w:val="24"/>
          <w:lang w:val="en-US"/>
        </w:rPr>
        <w:t xml:space="preserve">led to </w:t>
      </w:r>
      <w:r w:rsidR="008048F7" w:rsidRPr="0037299D">
        <w:rPr>
          <w:rFonts w:ascii="Times New Roman" w:hAnsi="Times New Roman"/>
          <w:szCs w:val="24"/>
          <w:lang w:val="en-US"/>
        </w:rPr>
        <w:t xml:space="preserve">changes in corporate financing (Haller, 1997; </w:t>
      </w:r>
      <w:proofErr w:type="spellStart"/>
      <w:r w:rsidR="008048F7" w:rsidRPr="0037299D">
        <w:rPr>
          <w:rFonts w:ascii="Times New Roman" w:hAnsi="Times New Roman"/>
          <w:szCs w:val="24"/>
          <w:lang w:val="en-US"/>
        </w:rPr>
        <w:t>Weißenberger</w:t>
      </w:r>
      <w:proofErr w:type="spellEnd"/>
      <w:r w:rsidR="008048F7" w:rsidRPr="0037299D">
        <w:rPr>
          <w:rFonts w:ascii="Times New Roman" w:hAnsi="Times New Roman"/>
          <w:szCs w:val="24"/>
          <w:lang w:val="en-US"/>
        </w:rPr>
        <w:t xml:space="preserve"> et al., 2004). Bank loans </w:t>
      </w:r>
      <w:r w:rsidR="00811BCA" w:rsidRPr="0037299D">
        <w:rPr>
          <w:rFonts w:ascii="Times New Roman" w:hAnsi="Times New Roman"/>
          <w:szCs w:val="24"/>
          <w:lang w:val="en-US"/>
        </w:rPr>
        <w:t xml:space="preserve">– </w:t>
      </w:r>
      <w:r w:rsidR="008048F7" w:rsidRPr="0037299D">
        <w:rPr>
          <w:rFonts w:ascii="Times New Roman" w:hAnsi="Times New Roman"/>
          <w:szCs w:val="24"/>
          <w:lang w:val="en-US"/>
        </w:rPr>
        <w:t>traditionally the most important source of funds for German corporations (</w:t>
      </w:r>
      <w:proofErr w:type="spellStart"/>
      <w:r w:rsidR="008048F7" w:rsidRPr="0037299D">
        <w:rPr>
          <w:rFonts w:ascii="Times New Roman" w:hAnsi="Times New Roman"/>
          <w:szCs w:val="24"/>
          <w:lang w:val="en-US"/>
        </w:rPr>
        <w:t>Glaum</w:t>
      </w:r>
      <w:proofErr w:type="spellEnd"/>
      <w:r w:rsidR="008048F7" w:rsidRPr="0037299D">
        <w:rPr>
          <w:rFonts w:ascii="Times New Roman" w:hAnsi="Times New Roman"/>
          <w:szCs w:val="24"/>
          <w:lang w:val="en-US"/>
        </w:rPr>
        <w:t>, 2000; Jones and Luther, 2005)</w:t>
      </w:r>
      <w:r w:rsidR="00811BCA" w:rsidRPr="0037299D">
        <w:rPr>
          <w:rFonts w:ascii="Times New Roman" w:hAnsi="Times New Roman"/>
          <w:szCs w:val="24"/>
          <w:lang w:val="en-US"/>
        </w:rPr>
        <w:t xml:space="preserve"> – </w:t>
      </w:r>
      <w:r w:rsidR="00EC15E6" w:rsidRPr="0037299D">
        <w:rPr>
          <w:rFonts w:ascii="Times New Roman" w:hAnsi="Times New Roman"/>
          <w:szCs w:val="24"/>
          <w:lang w:val="en-US"/>
        </w:rPr>
        <w:t>appeared</w:t>
      </w:r>
      <w:r w:rsidR="00811BCA" w:rsidRPr="0037299D">
        <w:rPr>
          <w:rFonts w:ascii="Times New Roman" w:hAnsi="Times New Roman"/>
          <w:szCs w:val="24"/>
          <w:lang w:val="en-US"/>
        </w:rPr>
        <w:t xml:space="preserve"> no longer sufficient to meet </w:t>
      </w:r>
      <w:r w:rsidR="008048F7" w:rsidRPr="0037299D">
        <w:rPr>
          <w:rFonts w:ascii="Times New Roman" w:hAnsi="Times New Roman"/>
          <w:szCs w:val="24"/>
          <w:lang w:val="en-US"/>
        </w:rPr>
        <w:t>the increasing demands for capital</w:t>
      </w:r>
      <w:r w:rsidR="00811BCA" w:rsidRPr="0037299D">
        <w:rPr>
          <w:rFonts w:ascii="Times New Roman" w:hAnsi="Times New Roman"/>
          <w:szCs w:val="24"/>
          <w:lang w:val="en-US"/>
        </w:rPr>
        <w:t>. Therefore,</w:t>
      </w:r>
      <w:r w:rsidR="008048F7" w:rsidRPr="0037299D">
        <w:rPr>
          <w:rFonts w:ascii="Times New Roman" w:hAnsi="Times New Roman"/>
          <w:szCs w:val="24"/>
          <w:lang w:val="en-US"/>
        </w:rPr>
        <w:t xml:space="preserve"> many companies started </w:t>
      </w:r>
      <w:r w:rsidR="0006776E" w:rsidRPr="0037299D">
        <w:rPr>
          <w:rFonts w:ascii="Times New Roman" w:hAnsi="Times New Roman"/>
          <w:szCs w:val="24"/>
          <w:lang w:val="en-US"/>
        </w:rPr>
        <w:t xml:space="preserve">to </w:t>
      </w:r>
      <w:r w:rsidR="008048F7" w:rsidRPr="0037299D">
        <w:rPr>
          <w:rFonts w:ascii="Times New Roman" w:hAnsi="Times New Roman"/>
          <w:szCs w:val="24"/>
          <w:lang w:val="en-US"/>
        </w:rPr>
        <w:t>diversify their funding base by issuing shares on international stock e</w:t>
      </w:r>
      <w:r w:rsidR="008048F7" w:rsidRPr="0037299D">
        <w:rPr>
          <w:rFonts w:ascii="Times New Roman" w:hAnsi="Times New Roman"/>
          <w:szCs w:val="24"/>
          <w:lang w:val="en-US"/>
        </w:rPr>
        <w:t>x</w:t>
      </w:r>
      <w:r w:rsidR="008048F7" w:rsidRPr="0037299D">
        <w:rPr>
          <w:rFonts w:ascii="Times New Roman" w:hAnsi="Times New Roman"/>
          <w:szCs w:val="24"/>
          <w:lang w:val="en-US"/>
        </w:rPr>
        <w:lastRenderedPageBreak/>
        <w:t>changes (</w:t>
      </w:r>
      <w:proofErr w:type="spellStart"/>
      <w:r w:rsidR="008048F7" w:rsidRPr="0037299D">
        <w:rPr>
          <w:rFonts w:ascii="Times New Roman" w:hAnsi="Times New Roman"/>
          <w:szCs w:val="24"/>
          <w:lang w:val="en-US"/>
        </w:rPr>
        <w:t>Pellens</w:t>
      </w:r>
      <w:proofErr w:type="spellEnd"/>
      <w:r w:rsidR="008048F7" w:rsidRPr="0037299D">
        <w:rPr>
          <w:rFonts w:ascii="Times New Roman" w:hAnsi="Times New Roman"/>
          <w:szCs w:val="24"/>
          <w:lang w:val="en-US"/>
        </w:rPr>
        <w:t xml:space="preserve"> et al., 2009). Actual and potential shar</w:t>
      </w:r>
      <w:r w:rsidR="008048F7" w:rsidRPr="0037299D">
        <w:rPr>
          <w:rFonts w:ascii="Times New Roman" w:hAnsi="Times New Roman"/>
          <w:szCs w:val="24"/>
          <w:lang w:val="en-US"/>
        </w:rPr>
        <w:t>e</w:t>
      </w:r>
      <w:r w:rsidR="008048F7" w:rsidRPr="0037299D">
        <w:rPr>
          <w:rFonts w:ascii="Times New Roman" w:hAnsi="Times New Roman"/>
          <w:szCs w:val="24"/>
          <w:lang w:val="en-US"/>
        </w:rPr>
        <w:t xml:space="preserve">holders became more globally </w:t>
      </w:r>
      <w:r w:rsidR="00811BCA" w:rsidRPr="0037299D">
        <w:rPr>
          <w:rFonts w:ascii="Times New Roman" w:hAnsi="Times New Roman"/>
          <w:szCs w:val="24"/>
          <w:lang w:val="en-US"/>
        </w:rPr>
        <w:t xml:space="preserve">scattered </w:t>
      </w:r>
      <w:r w:rsidR="008048F7" w:rsidRPr="0037299D">
        <w:rPr>
          <w:rFonts w:ascii="Times New Roman" w:hAnsi="Times New Roman"/>
          <w:szCs w:val="24"/>
          <w:lang w:val="en-US"/>
        </w:rPr>
        <w:t xml:space="preserve">and </w:t>
      </w:r>
      <w:r w:rsidR="00144145" w:rsidRPr="0037299D">
        <w:rPr>
          <w:rFonts w:ascii="Times New Roman" w:hAnsi="Times New Roman"/>
          <w:szCs w:val="24"/>
          <w:lang w:val="en-US"/>
        </w:rPr>
        <w:t>manag</w:t>
      </w:r>
      <w:r w:rsidR="00EB268B" w:rsidRPr="0037299D">
        <w:rPr>
          <w:rFonts w:ascii="Times New Roman" w:hAnsi="Times New Roman"/>
          <w:szCs w:val="24"/>
          <w:lang w:val="en-US"/>
        </w:rPr>
        <w:t>i</w:t>
      </w:r>
      <w:r w:rsidR="00144145" w:rsidRPr="0037299D">
        <w:rPr>
          <w:rFonts w:ascii="Times New Roman" w:hAnsi="Times New Roman"/>
          <w:szCs w:val="24"/>
          <w:lang w:val="en-US"/>
        </w:rPr>
        <w:t xml:space="preserve">ng </w:t>
      </w:r>
      <w:r w:rsidR="008048F7" w:rsidRPr="0037299D">
        <w:rPr>
          <w:rFonts w:ascii="Times New Roman" w:hAnsi="Times New Roman"/>
          <w:szCs w:val="24"/>
          <w:lang w:val="en-US"/>
        </w:rPr>
        <w:t>investor relations</w:t>
      </w:r>
      <w:r w:rsidR="00144145" w:rsidRPr="0037299D">
        <w:rPr>
          <w:rFonts w:ascii="Times New Roman" w:hAnsi="Times New Roman"/>
          <w:szCs w:val="24"/>
          <w:lang w:val="en-US"/>
        </w:rPr>
        <w:t>hips,</w:t>
      </w:r>
      <w:r w:rsidR="008048F7" w:rsidRPr="0037299D">
        <w:rPr>
          <w:rFonts w:ascii="Times New Roman" w:hAnsi="Times New Roman"/>
          <w:szCs w:val="24"/>
          <w:lang w:val="en-US"/>
        </w:rPr>
        <w:t xml:space="preserve"> </w:t>
      </w:r>
      <w:r w:rsidR="00734FD1" w:rsidRPr="0037299D">
        <w:rPr>
          <w:rFonts w:ascii="Times New Roman" w:hAnsi="Times New Roman"/>
          <w:szCs w:val="24"/>
          <w:lang w:val="en-US"/>
        </w:rPr>
        <w:t>combined with comprehensive</w:t>
      </w:r>
      <w:r w:rsidR="008048F7" w:rsidRPr="0037299D">
        <w:rPr>
          <w:rFonts w:ascii="Times New Roman" w:hAnsi="Times New Roman"/>
          <w:szCs w:val="24"/>
          <w:lang w:val="en-US"/>
        </w:rPr>
        <w:t xml:space="preserve"> corporate communication of financial performance targets</w:t>
      </w:r>
      <w:r w:rsidR="00144145" w:rsidRPr="0037299D">
        <w:rPr>
          <w:rFonts w:ascii="Times New Roman" w:hAnsi="Times New Roman"/>
          <w:szCs w:val="24"/>
          <w:lang w:val="en-US"/>
        </w:rPr>
        <w:t>,</w:t>
      </w:r>
      <w:r w:rsidR="008048F7" w:rsidRPr="0037299D">
        <w:rPr>
          <w:rFonts w:ascii="Times New Roman" w:hAnsi="Times New Roman"/>
          <w:szCs w:val="24"/>
          <w:lang w:val="en-US"/>
        </w:rPr>
        <w:t xml:space="preserve"> gained importance (</w:t>
      </w:r>
      <w:proofErr w:type="spellStart"/>
      <w:r w:rsidR="008048F7" w:rsidRPr="0037299D">
        <w:rPr>
          <w:rFonts w:ascii="Times New Roman" w:hAnsi="Times New Roman"/>
          <w:szCs w:val="24"/>
          <w:lang w:val="en-US"/>
        </w:rPr>
        <w:t>Geerings</w:t>
      </w:r>
      <w:proofErr w:type="spellEnd"/>
      <w:r w:rsidR="008048F7" w:rsidRPr="0037299D">
        <w:rPr>
          <w:rFonts w:ascii="Times New Roman" w:hAnsi="Times New Roman"/>
          <w:szCs w:val="24"/>
          <w:lang w:val="en-US"/>
        </w:rPr>
        <w:t xml:space="preserve"> et al., 2003; </w:t>
      </w:r>
      <w:proofErr w:type="spellStart"/>
      <w:r w:rsidR="008048F7" w:rsidRPr="0037299D">
        <w:rPr>
          <w:rFonts w:ascii="Times New Roman" w:hAnsi="Times New Roman"/>
          <w:szCs w:val="24"/>
          <w:lang w:val="en-US"/>
        </w:rPr>
        <w:t>Bushee</w:t>
      </w:r>
      <w:proofErr w:type="spellEnd"/>
      <w:r w:rsidR="008048F7" w:rsidRPr="0037299D">
        <w:rPr>
          <w:rFonts w:ascii="Times New Roman" w:hAnsi="Times New Roman"/>
          <w:szCs w:val="24"/>
          <w:lang w:val="en-US"/>
        </w:rPr>
        <w:t xml:space="preserve"> and Miller, 2012). </w:t>
      </w:r>
      <w:r w:rsidR="000641C4" w:rsidRPr="0037299D">
        <w:rPr>
          <w:rFonts w:ascii="Times New Roman" w:hAnsi="Times New Roman"/>
          <w:szCs w:val="24"/>
          <w:lang w:val="en-US"/>
        </w:rPr>
        <w:t>In this context</w:t>
      </w:r>
      <w:r w:rsidR="00144145" w:rsidRPr="0037299D">
        <w:rPr>
          <w:rFonts w:ascii="Times New Roman" w:hAnsi="Times New Roman"/>
          <w:szCs w:val="24"/>
          <w:lang w:val="en-US"/>
        </w:rPr>
        <w:t>,</w:t>
      </w:r>
      <w:r w:rsidR="008048F7" w:rsidRPr="0037299D">
        <w:rPr>
          <w:rFonts w:ascii="Times New Roman" w:hAnsi="Times New Roman"/>
          <w:szCs w:val="24"/>
          <w:lang w:val="en-US"/>
        </w:rPr>
        <w:t xml:space="preserve"> </w:t>
      </w:r>
      <w:r w:rsidR="00882176" w:rsidRPr="0037299D">
        <w:rPr>
          <w:rFonts w:ascii="Times New Roman" w:hAnsi="Times New Roman"/>
          <w:szCs w:val="24"/>
          <w:lang w:val="en-US"/>
        </w:rPr>
        <w:t xml:space="preserve">German companies faced the </w:t>
      </w:r>
      <w:r w:rsidR="0084061A" w:rsidRPr="0037299D">
        <w:rPr>
          <w:rFonts w:ascii="Times New Roman" w:hAnsi="Times New Roman"/>
          <w:szCs w:val="24"/>
          <w:lang w:val="en-US"/>
        </w:rPr>
        <w:t xml:space="preserve">risk </w:t>
      </w:r>
      <w:r w:rsidR="00882176" w:rsidRPr="0037299D">
        <w:rPr>
          <w:rFonts w:ascii="Times New Roman" w:hAnsi="Times New Roman"/>
          <w:szCs w:val="24"/>
          <w:lang w:val="en-US"/>
        </w:rPr>
        <w:t>that investors</w:t>
      </w:r>
      <w:r w:rsidR="00B65C82" w:rsidRPr="0037299D">
        <w:rPr>
          <w:rFonts w:ascii="Times New Roman" w:hAnsi="Times New Roman"/>
          <w:szCs w:val="24"/>
          <w:lang w:val="en-US"/>
        </w:rPr>
        <w:t xml:space="preserve"> – unfamiliar with the dual ledger approach – </w:t>
      </w:r>
      <w:r w:rsidR="00882176" w:rsidRPr="0037299D">
        <w:rPr>
          <w:rFonts w:ascii="Times New Roman" w:hAnsi="Times New Roman"/>
          <w:szCs w:val="24"/>
          <w:lang w:val="en-US"/>
        </w:rPr>
        <w:t>might lose confidence in accounting numbers disclosed in financial statements if they diverge</w:t>
      </w:r>
      <w:r w:rsidR="007B7463" w:rsidRPr="0037299D">
        <w:rPr>
          <w:rFonts w:ascii="Times New Roman" w:hAnsi="Times New Roman"/>
          <w:szCs w:val="24"/>
          <w:lang w:val="en-US"/>
        </w:rPr>
        <w:t>d</w:t>
      </w:r>
      <w:r w:rsidR="00882176" w:rsidRPr="0037299D">
        <w:rPr>
          <w:rFonts w:ascii="Times New Roman" w:hAnsi="Times New Roman"/>
          <w:szCs w:val="24"/>
          <w:lang w:val="en-US"/>
        </w:rPr>
        <w:t xml:space="preserve"> considerably from the set of measures on which managers rely for decision-making and control</w:t>
      </w:r>
      <w:r w:rsidR="007B7463" w:rsidRPr="0037299D">
        <w:rPr>
          <w:rFonts w:ascii="Times New Roman" w:hAnsi="Times New Roman"/>
          <w:szCs w:val="24"/>
          <w:lang w:val="en-US"/>
        </w:rPr>
        <w:t>,</w:t>
      </w:r>
      <w:r w:rsidR="00882176" w:rsidRPr="0037299D">
        <w:rPr>
          <w:rFonts w:ascii="Times New Roman" w:hAnsi="Times New Roman"/>
          <w:szCs w:val="24"/>
          <w:lang w:val="en-US"/>
        </w:rPr>
        <w:t xml:space="preserve"> </w:t>
      </w:r>
      <w:r w:rsidR="008048F7" w:rsidRPr="0037299D">
        <w:rPr>
          <w:rFonts w:ascii="Times New Roman" w:hAnsi="Times New Roman"/>
          <w:szCs w:val="24"/>
          <w:lang w:val="en-US"/>
        </w:rPr>
        <w:t xml:space="preserve">and </w:t>
      </w:r>
      <w:r w:rsidR="0025586C" w:rsidRPr="0037299D">
        <w:rPr>
          <w:rFonts w:ascii="Times New Roman" w:hAnsi="Times New Roman"/>
          <w:szCs w:val="24"/>
          <w:lang w:val="en-US"/>
        </w:rPr>
        <w:t xml:space="preserve">thus </w:t>
      </w:r>
      <w:r w:rsidR="008048F7" w:rsidRPr="0037299D">
        <w:rPr>
          <w:rFonts w:ascii="Times New Roman" w:hAnsi="Times New Roman"/>
          <w:szCs w:val="24"/>
          <w:lang w:val="en-US"/>
        </w:rPr>
        <w:t xml:space="preserve">be reluctant to invest (Harris et al., 1994; </w:t>
      </w:r>
      <w:r w:rsidR="001B216E" w:rsidRPr="0037299D">
        <w:rPr>
          <w:rFonts w:ascii="Times New Roman" w:hAnsi="Times New Roman"/>
          <w:szCs w:val="24"/>
          <w:lang w:val="en-US"/>
        </w:rPr>
        <w:t xml:space="preserve">Klein, 1999; </w:t>
      </w:r>
      <w:proofErr w:type="spellStart"/>
      <w:r w:rsidR="008048F7" w:rsidRPr="0037299D">
        <w:rPr>
          <w:rFonts w:ascii="Times New Roman" w:hAnsi="Times New Roman"/>
          <w:szCs w:val="24"/>
          <w:lang w:val="en-US"/>
        </w:rPr>
        <w:t>Kahle</w:t>
      </w:r>
      <w:proofErr w:type="spellEnd"/>
      <w:r w:rsidR="008048F7" w:rsidRPr="0037299D">
        <w:rPr>
          <w:rFonts w:ascii="Times New Roman" w:hAnsi="Times New Roman"/>
          <w:szCs w:val="24"/>
          <w:lang w:val="en-US"/>
        </w:rPr>
        <w:t>, 2003; d’Arcy, 2004</w:t>
      </w:r>
      <w:r w:rsidR="001B216E" w:rsidRPr="0037299D">
        <w:rPr>
          <w:rFonts w:ascii="Times New Roman" w:hAnsi="Times New Roman"/>
          <w:szCs w:val="24"/>
          <w:lang w:val="en-US"/>
        </w:rPr>
        <w:t xml:space="preserve">; </w:t>
      </w:r>
      <w:proofErr w:type="spellStart"/>
      <w:r w:rsidR="001B216E" w:rsidRPr="0037299D">
        <w:rPr>
          <w:rFonts w:ascii="Times New Roman" w:hAnsi="Times New Roman"/>
          <w:szCs w:val="24"/>
          <w:lang w:val="en-US"/>
        </w:rPr>
        <w:t>Kley</w:t>
      </w:r>
      <w:proofErr w:type="spellEnd"/>
      <w:r w:rsidR="001B216E" w:rsidRPr="0037299D">
        <w:rPr>
          <w:rFonts w:ascii="Times New Roman" w:hAnsi="Times New Roman"/>
          <w:szCs w:val="24"/>
          <w:lang w:val="en-US"/>
        </w:rPr>
        <w:t xml:space="preserve">, 2006; </w:t>
      </w:r>
      <w:proofErr w:type="spellStart"/>
      <w:r w:rsidR="001B216E" w:rsidRPr="0037299D">
        <w:rPr>
          <w:rFonts w:ascii="Times New Roman" w:hAnsi="Times New Roman"/>
          <w:szCs w:val="24"/>
          <w:lang w:val="en-US"/>
        </w:rPr>
        <w:t>Weißenberger</w:t>
      </w:r>
      <w:proofErr w:type="spellEnd"/>
      <w:r w:rsidR="001B216E" w:rsidRPr="0037299D">
        <w:rPr>
          <w:rFonts w:ascii="Times New Roman" w:hAnsi="Times New Roman"/>
          <w:szCs w:val="24"/>
          <w:lang w:val="en-US"/>
        </w:rPr>
        <w:t>, 2003</w:t>
      </w:r>
      <w:r w:rsidR="008048F7" w:rsidRPr="0037299D">
        <w:rPr>
          <w:rFonts w:ascii="Times New Roman" w:hAnsi="Times New Roman"/>
          <w:szCs w:val="24"/>
          <w:lang w:val="en-US"/>
        </w:rPr>
        <w:t xml:space="preserve">). </w:t>
      </w:r>
    </w:p>
    <w:p w14:paraId="2B977138" w14:textId="6C6EECD3" w:rsidR="008048F7" w:rsidRPr="0037299D" w:rsidRDefault="00E24B51" w:rsidP="005E3807">
      <w:pPr>
        <w:pStyle w:val="Listenabsatz1"/>
        <w:tabs>
          <w:tab w:val="left" w:pos="567"/>
        </w:tabs>
        <w:spacing w:after="120" w:line="480" w:lineRule="auto"/>
        <w:ind w:left="0"/>
        <w:contextualSpacing w:val="0"/>
        <w:jc w:val="both"/>
        <w:rPr>
          <w:rFonts w:ascii="Times New Roman" w:hAnsi="Times New Roman"/>
          <w:sz w:val="10"/>
          <w:szCs w:val="24"/>
          <w:lang w:val="en-US"/>
        </w:rPr>
      </w:pPr>
      <w:r>
        <w:rPr>
          <w:rFonts w:ascii="Times New Roman" w:hAnsi="Times New Roman"/>
          <w:szCs w:val="24"/>
          <w:lang w:val="en-US"/>
        </w:rPr>
        <w:t>Second</w:t>
      </w:r>
      <w:r w:rsidR="008048F7" w:rsidRPr="0037299D">
        <w:rPr>
          <w:rFonts w:ascii="Times New Roman" w:hAnsi="Times New Roman"/>
          <w:szCs w:val="24"/>
          <w:lang w:val="en-US"/>
        </w:rPr>
        <w:t xml:space="preserve">, German companies came under pressure to implement value-based performance measures such as </w:t>
      </w:r>
      <w:r w:rsidR="00FC2C12" w:rsidRPr="0037299D">
        <w:rPr>
          <w:rFonts w:ascii="Times New Roman" w:hAnsi="Times New Roman"/>
          <w:szCs w:val="24"/>
          <w:lang w:val="en-US"/>
        </w:rPr>
        <w:t xml:space="preserve">the </w:t>
      </w:r>
      <w:r w:rsidR="008048F7" w:rsidRPr="0037299D">
        <w:rPr>
          <w:rFonts w:ascii="Times New Roman" w:hAnsi="Times New Roman"/>
          <w:szCs w:val="24"/>
          <w:lang w:val="en-US"/>
        </w:rPr>
        <w:t>Economic Value Added (EVA)</w:t>
      </w:r>
      <w:r w:rsidR="00B8466D" w:rsidRPr="0037299D">
        <w:rPr>
          <w:rFonts w:ascii="Times New Roman" w:hAnsi="Times New Roman"/>
          <w:szCs w:val="24"/>
          <w:lang w:val="en-US"/>
        </w:rPr>
        <w:t xml:space="preserve"> </w:t>
      </w:r>
      <w:r w:rsidR="008048F7" w:rsidRPr="0037299D">
        <w:rPr>
          <w:rFonts w:ascii="Times New Roman" w:hAnsi="Times New Roman"/>
          <w:szCs w:val="24"/>
          <w:lang w:val="en-US"/>
        </w:rPr>
        <w:t xml:space="preserve">(e.g. </w:t>
      </w:r>
      <w:proofErr w:type="spellStart"/>
      <w:r w:rsidR="008048F7" w:rsidRPr="0037299D">
        <w:rPr>
          <w:rFonts w:ascii="Times New Roman" w:hAnsi="Times New Roman"/>
          <w:szCs w:val="24"/>
          <w:lang w:val="en-US"/>
        </w:rPr>
        <w:t>Pellens</w:t>
      </w:r>
      <w:proofErr w:type="spellEnd"/>
      <w:r w:rsidR="008048F7" w:rsidRPr="0037299D">
        <w:rPr>
          <w:rFonts w:ascii="Times New Roman" w:hAnsi="Times New Roman"/>
          <w:szCs w:val="24"/>
          <w:lang w:val="en-US"/>
        </w:rPr>
        <w:t xml:space="preserve"> et al., 2000</w:t>
      </w:r>
      <w:r w:rsidR="00915B5C" w:rsidRPr="0037299D">
        <w:rPr>
          <w:rFonts w:ascii="Times New Roman" w:hAnsi="Times New Roman"/>
          <w:szCs w:val="24"/>
          <w:lang w:val="en-US"/>
        </w:rPr>
        <w:t xml:space="preserve">; </w:t>
      </w:r>
      <w:proofErr w:type="spellStart"/>
      <w:r w:rsidR="00915B5C" w:rsidRPr="0037299D">
        <w:rPr>
          <w:rFonts w:ascii="Times New Roman" w:hAnsi="Times New Roman"/>
          <w:szCs w:val="24"/>
          <w:lang w:val="en-US"/>
        </w:rPr>
        <w:t>Lueg</w:t>
      </w:r>
      <w:proofErr w:type="spellEnd"/>
      <w:r w:rsidR="00915B5C" w:rsidRPr="0037299D">
        <w:rPr>
          <w:rFonts w:ascii="Times New Roman" w:hAnsi="Times New Roman"/>
          <w:szCs w:val="24"/>
          <w:lang w:val="en-US"/>
        </w:rPr>
        <w:t>, 2010</w:t>
      </w:r>
      <w:r w:rsidR="008048F7" w:rsidRPr="0037299D">
        <w:rPr>
          <w:rFonts w:ascii="Times New Roman" w:hAnsi="Times New Roman"/>
          <w:szCs w:val="24"/>
          <w:lang w:val="en-US"/>
        </w:rPr>
        <w:t xml:space="preserve">). Accounting for the cost of equity, </w:t>
      </w:r>
      <w:r w:rsidR="00161D77" w:rsidRPr="0037299D">
        <w:rPr>
          <w:rFonts w:ascii="Times New Roman" w:hAnsi="Times New Roman"/>
          <w:szCs w:val="24"/>
          <w:lang w:val="en-US"/>
        </w:rPr>
        <w:t xml:space="preserve">such </w:t>
      </w:r>
      <w:r w:rsidR="00882176" w:rsidRPr="0037299D">
        <w:rPr>
          <w:rFonts w:ascii="Times New Roman" w:hAnsi="Times New Roman"/>
          <w:szCs w:val="24"/>
          <w:lang w:val="en-US"/>
        </w:rPr>
        <w:t>measures</w:t>
      </w:r>
      <w:r w:rsidR="008048F7" w:rsidRPr="0037299D">
        <w:rPr>
          <w:rFonts w:ascii="Times New Roman" w:hAnsi="Times New Roman"/>
          <w:szCs w:val="24"/>
          <w:lang w:val="en-US"/>
        </w:rPr>
        <w:t xml:space="preserve"> are designed to have important signaling e</w:t>
      </w:r>
      <w:r w:rsidR="008048F7" w:rsidRPr="0037299D">
        <w:rPr>
          <w:rFonts w:ascii="Times New Roman" w:hAnsi="Times New Roman"/>
          <w:szCs w:val="24"/>
          <w:lang w:val="en-US"/>
        </w:rPr>
        <w:t>f</w:t>
      </w:r>
      <w:r w:rsidR="008048F7" w:rsidRPr="0037299D">
        <w:rPr>
          <w:rFonts w:ascii="Times New Roman" w:hAnsi="Times New Roman"/>
          <w:szCs w:val="24"/>
          <w:lang w:val="en-US"/>
        </w:rPr>
        <w:t xml:space="preserve">fects for investors and </w:t>
      </w:r>
      <w:r w:rsidR="00161D77" w:rsidRPr="0037299D">
        <w:rPr>
          <w:rFonts w:ascii="Times New Roman" w:hAnsi="Times New Roman"/>
          <w:szCs w:val="24"/>
          <w:lang w:val="en-US"/>
        </w:rPr>
        <w:t xml:space="preserve">provide incentives for managers to maximize </w:t>
      </w:r>
      <w:r w:rsidR="00170DBB" w:rsidRPr="0037299D">
        <w:rPr>
          <w:rFonts w:ascii="Times New Roman" w:hAnsi="Times New Roman"/>
          <w:szCs w:val="24"/>
          <w:lang w:val="en-US"/>
        </w:rPr>
        <w:t xml:space="preserve">returns </w:t>
      </w:r>
      <w:r w:rsidR="005D015A" w:rsidRPr="0037299D">
        <w:rPr>
          <w:rFonts w:ascii="Times New Roman" w:hAnsi="Times New Roman"/>
          <w:szCs w:val="24"/>
          <w:lang w:val="en-US"/>
        </w:rPr>
        <w:t xml:space="preserve">on </w:t>
      </w:r>
      <w:r w:rsidR="00161D77" w:rsidRPr="0037299D">
        <w:rPr>
          <w:rFonts w:ascii="Times New Roman" w:hAnsi="Times New Roman"/>
          <w:szCs w:val="24"/>
          <w:lang w:val="en-US"/>
        </w:rPr>
        <w:t xml:space="preserve">equity </w:t>
      </w:r>
      <w:r w:rsidR="008048F7" w:rsidRPr="0037299D">
        <w:rPr>
          <w:rFonts w:ascii="Times New Roman" w:hAnsi="Times New Roman"/>
          <w:szCs w:val="24"/>
          <w:lang w:val="en-US"/>
        </w:rPr>
        <w:t xml:space="preserve">(e.g. O’Hanlon and </w:t>
      </w:r>
      <w:proofErr w:type="spellStart"/>
      <w:r w:rsidR="008048F7" w:rsidRPr="0037299D">
        <w:rPr>
          <w:rFonts w:ascii="Times New Roman" w:hAnsi="Times New Roman"/>
          <w:szCs w:val="24"/>
          <w:lang w:val="en-US"/>
        </w:rPr>
        <w:t>Peasnell</w:t>
      </w:r>
      <w:proofErr w:type="spellEnd"/>
      <w:r w:rsidR="008048F7" w:rsidRPr="0037299D">
        <w:rPr>
          <w:rFonts w:ascii="Times New Roman" w:hAnsi="Times New Roman"/>
          <w:szCs w:val="24"/>
          <w:lang w:val="en-US"/>
        </w:rPr>
        <w:t>, 1998). Because value-based performance measures draw on financial accounting data (</w:t>
      </w:r>
      <w:proofErr w:type="spellStart"/>
      <w:r w:rsidR="008048F7" w:rsidRPr="0037299D">
        <w:rPr>
          <w:rFonts w:ascii="Times New Roman" w:hAnsi="Times New Roman"/>
          <w:szCs w:val="24"/>
          <w:lang w:val="en-US"/>
        </w:rPr>
        <w:t>Ittner</w:t>
      </w:r>
      <w:proofErr w:type="spellEnd"/>
      <w:r w:rsidR="008048F7" w:rsidRPr="0037299D">
        <w:rPr>
          <w:rFonts w:ascii="Times New Roman" w:hAnsi="Times New Roman"/>
          <w:szCs w:val="24"/>
          <w:lang w:val="en-US"/>
        </w:rPr>
        <w:t xml:space="preserve"> and </w:t>
      </w:r>
      <w:proofErr w:type="spellStart"/>
      <w:r w:rsidR="008048F7" w:rsidRPr="0037299D">
        <w:rPr>
          <w:rFonts w:ascii="Times New Roman" w:hAnsi="Times New Roman"/>
          <w:szCs w:val="24"/>
          <w:lang w:val="en-US"/>
        </w:rPr>
        <w:t>Larcker</w:t>
      </w:r>
      <w:proofErr w:type="spellEnd"/>
      <w:r w:rsidR="008048F7" w:rsidRPr="0037299D">
        <w:rPr>
          <w:rFonts w:ascii="Times New Roman" w:hAnsi="Times New Roman"/>
          <w:szCs w:val="24"/>
          <w:lang w:val="en-US"/>
        </w:rPr>
        <w:t>, 1998)</w:t>
      </w:r>
      <w:r w:rsidR="00B8466D" w:rsidRPr="0037299D">
        <w:rPr>
          <w:rFonts w:ascii="Times New Roman" w:hAnsi="Times New Roman"/>
          <w:szCs w:val="24"/>
          <w:lang w:val="en-US"/>
        </w:rPr>
        <w:t>,</w:t>
      </w:r>
      <w:r w:rsidR="008048F7" w:rsidRPr="0037299D">
        <w:rPr>
          <w:rFonts w:ascii="Times New Roman" w:hAnsi="Times New Roman"/>
          <w:szCs w:val="24"/>
          <w:lang w:val="en-US"/>
        </w:rPr>
        <w:t xml:space="preserve"> their broad implementation</w:t>
      </w:r>
      <w:r w:rsidR="00EC15E6" w:rsidRPr="0037299D">
        <w:rPr>
          <w:rFonts w:ascii="Times New Roman" w:hAnsi="Times New Roman"/>
          <w:szCs w:val="24"/>
          <w:lang w:val="en-US"/>
        </w:rPr>
        <w:t xml:space="preserve"> </w:t>
      </w:r>
      <w:r w:rsidR="008048F7" w:rsidRPr="0037299D">
        <w:rPr>
          <w:rFonts w:ascii="Times New Roman" w:hAnsi="Times New Roman"/>
          <w:szCs w:val="24"/>
          <w:lang w:val="en-US"/>
        </w:rPr>
        <w:t>contribute</w:t>
      </w:r>
      <w:r w:rsidR="00D87BA7" w:rsidRPr="0037299D">
        <w:rPr>
          <w:rFonts w:ascii="Times New Roman" w:hAnsi="Times New Roman"/>
          <w:szCs w:val="24"/>
          <w:lang w:val="en-US"/>
        </w:rPr>
        <w:t>d</w:t>
      </w:r>
      <w:r w:rsidR="008048F7" w:rsidRPr="0037299D">
        <w:rPr>
          <w:rFonts w:ascii="Times New Roman" w:hAnsi="Times New Roman"/>
          <w:szCs w:val="24"/>
          <w:lang w:val="en-US"/>
        </w:rPr>
        <w:t xml:space="preserve"> to the </w:t>
      </w:r>
      <w:r w:rsidR="00644E19">
        <w:rPr>
          <w:rFonts w:ascii="Times New Roman" w:hAnsi="Times New Roman"/>
          <w:szCs w:val="24"/>
          <w:lang w:val="en-US"/>
        </w:rPr>
        <w:t>int</w:t>
      </w:r>
      <w:r w:rsidR="00644E19">
        <w:rPr>
          <w:rFonts w:ascii="Times New Roman" w:hAnsi="Times New Roman"/>
          <w:szCs w:val="24"/>
          <w:lang w:val="en-US"/>
        </w:rPr>
        <w:t>e</w:t>
      </w:r>
      <w:r w:rsidR="00644E19">
        <w:rPr>
          <w:rFonts w:ascii="Times New Roman" w:hAnsi="Times New Roman"/>
          <w:szCs w:val="24"/>
          <w:lang w:val="en-US"/>
        </w:rPr>
        <w:t>gration</w:t>
      </w:r>
      <w:r w:rsidR="00644E19" w:rsidRPr="0037299D">
        <w:rPr>
          <w:rFonts w:ascii="Times New Roman" w:hAnsi="Times New Roman"/>
          <w:szCs w:val="24"/>
          <w:lang w:val="en-US"/>
        </w:rPr>
        <w:t xml:space="preserve"> </w:t>
      </w:r>
      <w:r w:rsidR="008048F7" w:rsidRPr="0037299D">
        <w:rPr>
          <w:rFonts w:ascii="Times New Roman" w:hAnsi="Times New Roman"/>
          <w:szCs w:val="24"/>
          <w:lang w:val="en-US"/>
        </w:rPr>
        <w:t xml:space="preserve">of financial accounting and </w:t>
      </w:r>
      <w:r w:rsidR="00C7432A" w:rsidRPr="0037299D">
        <w:rPr>
          <w:rFonts w:ascii="Times New Roman" w:hAnsi="Times New Roman"/>
          <w:szCs w:val="24"/>
          <w:lang w:val="en-US"/>
        </w:rPr>
        <w:t>performance measurement</w:t>
      </w:r>
      <w:r w:rsidR="001B216E" w:rsidRPr="0037299D">
        <w:rPr>
          <w:rFonts w:ascii="Times New Roman" w:hAnsi="Times New Roman"/>
          <w:szCs w:val="24"/>
          <w:lang w:val="en-US"/>
        </w:rPr>
        <w:t xml:space="preserve"> (</w:t>
      </w:r>
      <w:proofErr w:type="spellStart"/>
      <w:r w:rsidR="001B216E" w:rsidRPr="0037299D">
        <w:rPr>
          <w:rFonts w:ascii="Times New Roman" w:hAnsi="Times New Roman"/>
          <w:szCs w:val="24"/>
          <w:lang w:val="en-US"/>
        </w:rPr>
        <w:t>Hachmeister</w:t>
      </w:r>
      <w:proofErr w:type="spellEnd"/>
      <w:r w:rsidR="001B216E" w:rsidRPr="0037299D">
        <w:rPr>
          <w:rFonts w:ascii="Times New Roman" w:hAnsi="Times New Roman"/>
          <w:szCs w:val="24"/>
          <w:lang w:val="en-US"/>
        </w:rPr>
        <w:t xml:space="preserve">, 1997; </w:t>
      </w:r>
      <w:proofErr w:type="spellStart"/>
      <w:r w:rsidR="001B216E" w:rsidRPr="0037299D">
        <w:rPr>
          <w:rFonts w:ascii="Times New Roman" w:hAnsi="Times New Roman"/>
          <w:szCs w:val="24"/>
          <w:lang w:val="en-US"/>
        </w:rPr>
        <w:t>Küting</w:t>
      </w:r>
      <w:proofErr w:type="spellEnd"/>
      <w:r w:rsidR="001B216E" w:rsidRPr="0037299D">
        <w:rPr>
          <w:rFonts w:ascii="Times New Roman" w:hAnsi="Times New Roman"/>
          <w:szCs w:val="24"/>
          <w:lang w:val="en-US"/>
        </w:rPr>
        <w:t xml:space="preserve"> </w:t>
      </w:r>
      <w:r w:rsidR="001E1305" w:rsidRPr="0037299D">
        <w:rPr>
          <w:rFonts w:ascii="Times New Roman" w:hAnsi="Times New Roman"/>
          <w:szCs w:val="24"/>
          <w:lang w:val="en-US"/>
        </w:rPr>
        <w:t>a</w:t>
      </w:r>
      <w:r w:rsidR="001B216E" w:rsidRPr="0037299D">
        <w:rPr>
          <w:rFonts w:ascii="Times New Roman" w:hAnsi="Times New Roman"/>
          <w:szCs w:val="24"/>
          <w:lang w:val="en-US"/>
        </w:rPr>
        <w:t xml:space="preserve">nd </w:t>
      </w:r>
      <w:proofErr w:type="spellStart"/>
      <w:r w:rsidR="001B216E" w:rsidRPr="0037299D">
        <w:rPr>
          <w:rFonts w:ascii="Times New Roman" w:hAnsi="Times New Roman"/>
          <w:szCs w:val="24"/>
          <w:lang w:val="en-US"/>
        </w:rPr>
        <w:t>Lorson</w:t>
      </w:r>
      <w:proofErr w:type="spellEnd"/>
      <w:r w:rsidR="001B216E" w:rsidRPr="0037299D">
        <w:rPr>
          <w:rFonts w:ascii="Times New Roman" w:hAnsi="Times New Roman"/>
          <w:szCs w:val="24"/>
          <w:lang w:val="en-US"/>
        </w:rPr>
        <w:t xml:space="preserve">, 1999; Pfaff and </w:t>
      </w:r>
      <w:proofErr w:type="spellStart"/>
      <w:r w:rsidR="001B216E" w:rsidRPr="0037299D">
        <w:rPr>
          <w:rFonts w:ascii="Times New Roman" w:hAnsi="Times New Roman"/>
          <w:szCs w:val="24"/>
          <w:lang w:val="en-US"/>
        </w:rPr>
        <w:t>Bärtl</w:t>
      </w:r>
      <w:proofErr w:type="spellEnd"/>
      <w:r w:rsidR="001B216E" w:rsidRPr="0037299D">
        <w:rPr>
          <w:rFonts w:ascii="Times New Roman" w:hAnsi="Times New Roman"/>
          <w:szCs w:val="24"/>
          <w:lang w:val="en-US"/>
        </w:rPr>
        <w:t xml:space="preserve">, 1999; </w:t>
      </w:r>
      <w:proofErr w:type="spellStart"/>
      <w:r w:rsidR="001B216E" w:rsidRPr="0037299D">
        <w:rPr>
          <w:rFonts w:ascii="Times New Roman" w:hAnsi="Times New Roman"/>
          <w:szCs w:val="24"/>
          <w:lang w:val="en-US"/>
        </w:rPr>
        <w:t>Kahle</w:t>
      </w:r>
      <w:proofErr w:type="spellEnd"/>
      <w:r w:rsidR="001B216E" w:rsidRPr="0037299D">
        <w:rPr>
          <w:rFonts w:ascii="Times New Roman" w:hAnsi="Times New Roman"/>
          <w:szCs w:val="24"/>
          <w:lang w:val="en-US"/>
        </w:rPr>
        <w:t xml:space="preserve">, 2003; </w:t>
      </w:r>
      <w:proofErr w:type="spellStart"/>
      <w:r w:rsidR="001B216E" w:rsidRPr="0037299D">
        <w:rPr>
          <w:rFonts w:ascii="Times New Roman" w:hAnsi="Times New Roman"/>
          <w:szCs w:val="24"/>
          <w:lang w:val="en-US"/>
        </w:rPr>
        <w:t>Weißenberger</w:t>
      </w:r>
      <w:proofErr w:type="spellEnd"/>
      <w:r w:rsidR="001B216E" w:rsidRPr="0037299D">
        <w:rPr>
          <w:rFonts w:ascii="Times New Roman" w:hAnsi="Times New Roman"/>
          <w:szCs w:val="24"/>
          <w:lang w:val="en-US"/>
        </w:rPr>
        <w:t>, 2003)</w:t>
      </w:r>
      <w:r w:rsidR="008048F7" w:rsidRPr="0037299D">
        <w:rPr>
          <w:rFonts w:ascii="Times New Roman" w:hAnsi="Times New Roman"/>
          <w:szCs w:val="24"/>
          <w:lang w:val="en-US"/>
        </w:rPr>
        <w:t xml:space="preserve">. In this respect, </w:t>
      </w:r>
      <w:r w:rsidR="00EB5D00" w:rsidRPr="0037299D">
        <w:rPr>
          <w:rFonts w:ascii="Times New Roman" w:hAnsi="Times New Roman"/>
          <w:szCs w:val="24"/>
          <w:lang w:val="en-US"/>
        </w:rPr>
        <w:t>a su</w:t>
      </w:r>
      <w:r w:rsidR="00EB5D00" w:rsidRPr="0037299D">
        <w:rPr>
          <w:rFonts w:ascii="Times New Roman" w:hAnsi="Times New Roman"/>
          <w:szCs w:val="24"/>
          <w:lang w:val="en-US"/>
        </w:rPr>
        <w:t>r</w:t>
      </w:r>
      <w:r w:rsidR="00EB5D00" w:rsidRPr="0037299D">
        <w:rPr>
          <w:rFonts w:ascii="Times New Roman" w:hAnsi="Times New Roman"/>
          <w:szCs w:val="24"/>
          <w:lang w:val="en-US"/>
        </w:rPr>
        <w:t xml:space="preserve">vey of </w:t>
      </w:r>
      <w:r w:rsidR="00E31A8F" w:rsidRPr="0037299D">
        <w:rPr>
          <w:rFonts w:ascii="Times New Roman" w:hAnsi="Times New Roman"/>
          <w:szCs w:val="24"/>
          <w:lang w:val="en-US"/>
        </w:rPr>
        <w:t xml:space="preserve">major listed </w:t>
      </w:r>
      <w:r w:rsidR="00EB5D00" w:rsidRPr="0037299D">
        <w:rPr>
          <w:rFonts w:ascii="Times New Roman" w:hAnsi="Times New Roman"/>
          <w:szCs w:val="24"/>
          <w:lang w:val="en-US"/>
        </w:rPr>
        <w:t>German companies</w:t>
      </w:r>
      <w:r w:rsidR="00790918" w:rsidRPr="0037299D">
        <w:rPr>
          <w:rFonts w:ascii="Times New Roman" w:hAnsi="Times New Roman"/>
          <w:szCs w:val="24"/>
          <w:lang w:val="en-US"/>
        </w:rPr>
        <w:t xml:space="preserve"> </w:t>
      </w:r>
      <w:r w:rsidR="008048F7" w:rsidRPr="0037299D">
        <w:rPr>
          <w:rFonts w:ascii="Times New Roman" w:hAnsi="Times New Roman"/>
          <w:szCs w:val="24"/>
          <w:lang w:val="en-US"/>
        </w:rPr>
        <w:t>identifies the greater dependence of Ge</w:t>
      </w:r>
      <w:r w:rsidR="008048F7" w:rsidRPr="0037299D">
        <w:rPr>
          <w:rFonts w:ascii="Times New Roman" w:hAnsi="Times New Roman"/>
          <w:szCs w:val="24"/>
          <w:lang w:val="en-US"/>
        </w:rPr>
        <w:t>r</w:t>
      </w:r>
      <w:r w:rsidR="008048F7" w:rsidRPr="0037299D">
        <w:rPr>
          <w:rFonts w:ascii="Times New Roman" w:hAnsi="Times New Roman"/>
          <w:szCs w:val="24"/>
          <w:lang w:val="en-US"/>
        </w:rPr>
        <w:t xml:space="preserve">man companies on </w:t>
      </w:r>
      <w:r w:rsidR="00161D77" w:rsidRPr="0037299D">
        <w:rPr>
          <w:rFonts w:ascii="Times New Roman" w:hAnsi="Times New Roman"/>
          <w:szCs w:val="24"/>
          <w:lang w:val="en-US"/>
        </w:rPr>
        <w:t xml:space="preserve">the </w:t>
      </w:r>
      <w:r w:rsidR="008048F7" w:rsidRPr="0037299D">
        <w:rPr>
          <w:rFonts w:ascii="Times New Roman" w:hAnsi="Times New Roman"/>
          <w:szCs w:val="24"/>
          <w:lang w:val="en-US"/>
        </w:rPr>
        <w:t xml:space="preserve">international capital markets as a key promoter of </w:t>
      </w:r>
      <w:r w:rsidR="00D3426A" w:rsidRPr="0037299D">
        <w:rPr>
          <w:rFonts w:ascii="Times New Roman" w:hAnsi="Times New Roman"/>
          <w:szCs w:val="24"/>
          <w:lang w:val="en-US"/>
        </w:rPr>
        <w:t xml:space="preserve">integrating accounting systems </w:t>
      </w:r>
      <w:r w:rsidR="00882176" w:rsidRPr="0037299D">
        <w:rPr>
          <w:rFonts w:ascii="Times New Roman" w:hAnsi="Times New Roman"/>
          <w:szCs w:val="24"/>
          <w:lang w:val="en-US"/>
        </w:rPr>
        <w:t>(Mü</w:t>
      </w:r>
      <w:r w:rsidR="00882176" w:rsidRPr="0037299D">
        <w:rPr>
          <w:rFonts w:ascii="Times New Roman" w:hAnsi="Times New Roman"/>
          <w:szCs w:val="24"/>
          <w:lang w:val="en-US"/>
        </w:rPr>
        <w:t>l</w:t>
      </w:r>
      <w:r w:rsidR="00882176" w:rsidRPr="0037299D">
        <w:rPr>
          <w:rFonts w:ascii="Times New Roman" w:hAnsi="Times New Roman"/>
          <w:szCs w:val="24"/>
          <w:lang w:val="en-US"/>
        </w:rPr>
        <w:t>ler, 2006)</w:t>
      </w:r>
      <w:r w:rsidR="008048F7" w:rsidRPr="0037299D">
        <w:rPr>
          <w:rFonts w:ascii="Times New Roman" w:hAnsi="Times New Roman"/>
          <w:szCs w:val="24"/>
          <w:lang w:val="en-US"/>
        </w:rPr>
        <w:t xml:space="preserve">. </w:t>
      </w:r>
      <w:r w:rsidR="005D7B24" w:rsidRPr="0037299D">
        <w:rPr>
          <w:rFonts w:ascii="Times New Roman" w:hAnsi="Times New Roman"/>
          <w:szCs w:val="24"/>
          <w:lang w:val="en-US"/>
        </w:rPr>
        <w:t>In addition, more recent empirical evidence on the Top 1,500 comp</w:t>
      </w:r>
      <w:r w:rsidR="005D7B24" w:rsidRPr="0037299D">
        <w:rPr>
          <w:rFonts w:ascii="Times New Roman" w:hAnsi="Times New Roman"/>
          <w:szCs w:val="24"/>
          <w:lang w:val="en-US"/>
        </w:rPr>
        <w:t>a</w:t>
      </w:r>
      <w:r w:rsidR="005D7B24" w:rsidRPr="0037299D">
        <w:rPr>
          <w:rFonts w:ascii="Times New Roman" w:hAnsi="Times New Roman"/>
          <w:szCs w:val="24"/>
          <w:lang w:val="en-US"/>
        </w:rPr>
        <w:t>nies</w:t>
      </w:r>
      <w:r w:rsidR="006F2FD2">
        <w:rPr>
          <w:rFonts w:ascii="Times New Roman" w:hAnsi="Times New Roman"/>
          <w:szCs w:val="24"/>
          <w:lang w:val="en-US"/>
        </w:rPr>
        <w:t xml:space="preserve"> by revenue</w:t>
      </w:r>
      <w:r w:rsidR="005D7B24" w:rsidRPr="0037299D">
        <w:rPr>
          <w:rFonts w:ascii="Times New Roman" w:hAnsi="Times New Roman"/>
          <w:szCs w:val="24"/>
          <w:lang w:val="en-US"/>
        </w:rPr>
        <w:t xml:space="preserve"> suggests that listed companies tend to employ more strongly integrated accoun</w:t>
      </w:r>
      <w:r w:rsidR="005D7B24" w:rsidRPr="0037299D">
        <w:rPr>
          <w:rFonts w:ascii="Times New Roman" w:hAnsi="Times New Roman"/>
          <w:szCs w:val="24"/>
          <w:lang w:val="en-US"/>
        </w:rPr>
        <w:t>t</w:t>
      </w:r>
      <w:r w:rsidR="005D7B24" w:rsidRPr="0037299D">
        <w:rPr>
          <w:rFonts w:ascii="Times New Roman" w:hAnsi="Times New Roman"/>
          <w:szCs w:val="24"/>
          <w:lang w:val="en-US"/>
        </w:rPr>
        <w:t>ing systems than non-listed companies (</w:t>
      </w:r>
      <w:proofErr w:type="spellStart"/>
      <w:r w:rsidR="005D7B24" w:rsidRPr="0037299D">
        <w:rPr>
          <w:rFonts w:ascii="Times New Roman" w:hAnsi="Times New Roman"/>
          <w:szCs w:val="24"/>
          <w:lang w:val="en-US"/>
        </w:rPr>
        <w:t>Weißenberger</w:t>
      </w:r>
      <w:proofErr w:type="spellEnd"/>
      <w:r w:rsidR="005D7B24" w:rsidRPr="0037299D">
        <w:rPr>
          <w:rFonts w:ascii="Times New Roman" w:hAnsi="Times New Roman"/>
          <w:szCs w:val="24"/>
          <w:lang w:val="en-US"/>
        </w:rPr>
        <w:t xml:space="preserve"> et al., 2011)</w:t>
      </w:r>
      <w:r w:rsidR="00811BCA" w:rsidRPr="0037299D">
        <w:rPr>
          <w:rFonts w:ascii="Times New Roman" w:hAnsi="Times New Roman"/>
          <w:szCs w:val="24"/>
          <w:lang w:val="en-US"/>
        </w:rPr>
        <w:t xml:space="preserve">. </w:t>
      </w:r>
    </w:p>
    <w:p w14:paraId="6BDF39A6" w14:textId="77777777" w:rsidR="008048F7" w:rsidRPr="0037299D" w:rsidRDefault="002E2275" w:rsidP="009F5E85">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3</w:t>
      </w:r>
      <w:r w:rsidR="008048F7" w:rsidRPr="0037299D">
        <w:rPr>
          <w:rFonts w:ascii="Times New Roman" w:hAnsi="Times New Roman"/>
          <w:b/>
          <w:szCs w:val="24"/>
          <w:lang w:val="en-US"/>
        </w:rPr>
        <w:t>.2 Legislation</w:t>
      </w:r>
      <w:r w:rsidR="00F9242A" w:rsidRPr="0037299D">
        <w:rPr>
          <w:rFonts w:ascii="Times New Roman" w:hAnsi="Times New Roman"/>
          <w:b/>
          <w:szCs w:val="24"/>
          <w:lang w:val="en-US"/>
        </w:rPr>
        <w:t xml:space="preserve"> and regulation</w:t>
      </w:r>
      <w:r w:rsidR="008048F7" w:rsidRPr="0037299D">
        <w:rPr>
          <w:rFonts w:ascii="Times New Roman" w:hAnsi="Times New Roman"/>
          <w:b/>
          <w:szCs w:val="24"/>
          <w:lang w:val="en-US"/>
        </w:rPr>
        <w:t xml:space="preserve">: Internationalization of financial </w:t>
      </w:r>
      <w:r w:rsidR="0019436D" w:rsidRPr="0037299D">
        <w:rPr>
          <w:rFonts w:ascii="Times New Roman" w:hAnsi="Times New Roman"/>
          <w:b/>
          <w:szCs w:val="24"/>
          <w:lang w:val="en-US"/>
        </w:rPr>
        <w:t xml:space="preserve">accounting </w:t>
      </w:r>
    </w:p>
    <w:p w14:paraId="6DB37A01" w14:textId="30326364" w:rsidR="008048F7" w:rsidRPr="0037299D" w:rsidRDefault="008048F7" w:rsidP="00EC0DE2">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lastRenderedPageBreak/>
        <w:t xml:space="preserve">The increasing presence of German companies on international capital markets entailed </w:t>
      </w:r>
      <w:r w:rsidR="007B7463" w:rsidRPr="0037299D">
        <w:rPr>
          <w:rFonts w:ascii="Times New Roman" w:hAnsi="Times New Roman"/>
          <w:szCs w:val="24"/>
          <w:lang w:val="en-US"/>
        </w:rPr>
        <w:t>signif</w:t>
      </w:r>
      <w:r w:rsidR="007B7463" w:rsidRPr="0037299D">
        <w:rPr>
          <w:rFonts w:ascii="Times New Roman" w:hAnsi="Times New Roman"/>
          <w:szCs w:val="24"/>
          <w:lang w:val="en-US"/>
        </w:rPr>
        <w:t>i</w:t>
      </w:r>
      <w:r w:rsidR="007B7463" w:rsidRPr="0037299D">
        <w:rPr>
          <w:rFonts w:ascii="Times New Roman" w:hAnsi="Times New Roman"/>
          <w:szCs w:val="24"/>
          <w:lang w:val="en-US"/>
        </w:rPr>
        <w:t xml:space="preserve">cant </w:t>
      </w:r>
      <w:r w:rsidRPr="0037299D">
        <w:rPr>
          <w:rFonts w:ascii="Times New Roman" w:hAnsi="Times New Roman"/>
          <w:szCs w:val="24"/>
          <w:lang w:val="en-US"/>
        </w:rPr>
        <w:t xml:space="preserve">changes in financial </w:t>
      </w:r>
      <w:r w:rsidR="00527143" w:rsidRPr="0037299D">
        <w:rPr>
          <w:rFonts w:ascii="Times New Roman" w:hAnsi="Times New Roman"/>
          <w:szCs w:val="24"/>
          <w:lang w:val="en-US"/>
        </w:rPr>
        <w:t>accounting</w:t>
      </w:r>
      <w:r w:rsidRPr="0037299D">
        <w:rPr>
          <w:rFonts w:ascii="Times New Roman" w:hAnsi="Times New Roman"/>
          <w:szCs w:val="24"/>
          <w:lang w:val="en-US"/>
        </w:rPr>
        <w:t xml:space="preserve">. </w:t>
      </w:r>
      <w:r w:rsidR="00EC0DE2">
        <w:rPr>
          <w:rFonts w:ascii="Times New Roman" w:hAnsi="Times New Roman"/>
          <w:szCs w:val="24"/>
          <w:lang w:val="en-US"/>
        </w:rPr>
        <w:t xml:space="preserve">While a survey of German managers by </w:t>
      </w:r>
      <w:proofErr w:type="spellStart"/>
      <w:r w:rsidR="00EC0DE2">
        <w:rPr>
          <w:rFonts w:ascii="Times New Roman" w:hAnsi="Times New Roman"/>
          <w:szCs w:val="24"/>
          <w:lang w:val="en-US"/>
        </w:rPr>
        <w:t>Glaum</w:t>
      </w:r>
      <w:proofErr w:type="spellEnd"/>
      <w:r w:rsidR="00EC0DE2">
        <w:rPr>
          <w:rFonts w:ascii="Times New Roman" w:hAnsi="Times New Roman"/>
          <w:szCs w:val="24"/>
          <w:lang w:val="en-US"/>
        </w:rPr>
        <w:t xml:space="preserve"> and </w:t>
      </w:r>
      <w:proofErr w:type="spellStart"/>
      <w:r w:rsidR="00EC0DE2">
        <w:rPr>
          <w:rFonts w:ascii="Times New Roman" w:hAnsi="Times New Roman"/>
          <w:szCs w:val="24"/>
          <w:lang w:val="en-US"/>
        </w:rPr>
        <w:t>Ma</w:t>
      </w:r>
      <w:r w:rsidR="00EC0DE2">
        <w:rPr>
          <w:rFonts w:ascii="Times New Roman" w:hAnsi="Times New Roman"/>
          <w:szCs w:val="24"/>
          <w:lang w:val="en-US"/>
        </w:rPr>
        <w:t>n</w:t>
      </w:r>
      <w:r w:rsidR="00EC0DE2">
        <w:rPr>
          <w:rFonts w:ascii="Times New Roman" w:hAnsi="Times New Roman"/>
          <w:szCs w:val="24"/>
          <w:lang w:val="en-US"/>
        </w:rPr>
        <w:t>dler</w:t>
      </w:r>
      <w:proofErr w:type="spellEnd"/>
      <w:r w:rsidR="00EC0DE2">
        <w:rPr>
          <w:rFonts w:ascii="Times New Roman" w:hAnsi="Times New Roman"/>
          <w:szCs w:val="24"/>
          <w:lang w:val="en-US"/>
        </w:rPr>
        <w:t xml:space="preserve"> (1996) indicates </w:t>
      </w:r>
      <w:r w:rsidR="00EC0DE2" w:rsidRPr="0037299D">
        <w:rPr>
          <w:rFonts w:ascii="Times New Roman" w:hAnsi="Times New Roman"/>
          <w:szCs w:val="24"/>
          <w:lang w:val="en-US"/>
        </w:rPr>
        <w:t>skepticism</w:t>
      </w:r>
      <w:r w:rsidR="003D2FD2" w:rsidRPr="0037299D">
        <w:rPr>
          <w:rFonts w:ascii="Times New Roman" w:hAnsi="Times New Roman"/>
          <w:szCs w:val="24"/>
          <w:lang w:val="en-US"/>
        </w:rPr>
        <w:t xml:space="preserve"> </w:t>
      </w:r>
      <w:r w:rsidR="009A01BD" w:rsidRPr="0037299D">
        <w:rPr>
          <w:rFonts w:ascii="Times New Roman" w:hAnsi="Times New Roman"/>
          <w:szCs w:val="24"/>
          <w:lang w:val="en-US"/>
        </w:rPr>
        <w:t xml:space="preserve">towards </w:t>
      </w:r>
      <w:r w:rsidR="00EC0DE2">
        <w:rPr>
          <w:rFonts w:ascii="Times New Roman" w:hAnsi="Times New Roman"/>
          <w:szCs w:val="24"/>
          <w:lang w:val="en-US"/>
        </w:rPr>
        <w:t>a superior information value of</w:t>
      </w:r>
      <w:r w:rsidR="00E24B51">
        <w:rPr>
          <w:rFonts w:ascii="Times New Roman" w:hAnsi="Times New Roman"/>
          <w:szCs w:val="24"/>
          <w:lang w:val="en-US"/>
        </w:rPr>
        <w:t xml:space="preserve"> f</w:t>
      </w:r>
      <w:r w:rsidR="00E24B51">
        <w:rPr>
          <w:rFonts w:ascii="Times New Roman" w:hAnsi="Times New Roman"/>
          <w:szCs w:val="24"/>
          <w:lang w:val="en-US"/>
        </w:rPr>
        <w:t>i</w:t>
      </w:r>
      <w:r w:rsidR="00E24B51">
        <w:rPr>
          <w:rFonts w:ascii="Times New Roman" w:hAnsi="Times New Roman"/>
          <w:szCs w:val="24"/>
          <w:lang w:val="en-US"/>
        </w:rPr>
        <w:t>nancial statements in accordance with</w:t>
      </w:r>
      <w:r w:rsidR="00EC0DE2">
        <w:rPr>
          <w:rFonts w:ascii="Times New Roman" w:hAnsi="Times New Roman"/>
          <w:szCs w:val="24"/>
          <w:lang w:val="en-US"/>
        </w:rPr>
        <w:t xml:space="preserve"> </w:t>
      </w:r>
      <w:r w:rsidR="007F26EB">
        <w:rPr>
          <w:rFonts w:ascii="Times New Roman" w:hAnsi="Times New Roman"/>
          <w:szCs w:val="24"/>
          <w:lang w:val="en-US"/>
        </w:rPr>
        <w:t>US Generally Accepted Accounting Principles (</w:t>
      </w:r>
      <w:r w:rsidR="00EC0DE2">
        <w:rPr>
          <w:rFonts w:ascii="Times New Roman" w:hAnsi="Times New Roman"/>
          <w:szCs w:val="24"/>
          <w:lang w:val="en-US"/>
        </w:rPr>
        <w:t>US-GAAP</w:t>
      </w:r>
      <w:r w:rsidR="007F26EB">
        <w:rPr>
          <w:rFonts w:ascii="Times New Roman" w:hAnsi="Times New Roman"/>
          <w:szCs w:val="24"/>
          <w:lang w:val="en-US"/>
        </w:rPr>
        <w:t>)</w:t>
      </w:r>
      <w:r w:rsidR="00EC0DE2">
        <w:rPr>
          <w:rFonts w:ascii="Times New Roman" w:hAnsi="Times New Roman"/>
          <w:szCs w:val="24"/>
          <w:lang w:val="en-US"/>
        </w:rPr>
        <w:t>,</w:t>
      </w:r>
      <w:r w:rsidRPr="0037299D">
        <w:rPr>
          <w:rFonts w:ascii="Times New Roman" w:hAnsi="Times New Roman"/>
          <w:szCs w:val="24"/>
          <w:lang w:val="en-US"/>
        </w:rPr>
        <w:t xml:space="preserve"> German comp</w:t>
      </w:r>
      <w:r w:rsidRPr="0037299D">
        <w:rPr>
          <w:rFonts w:ascii="Times New Roman" w:hAnsi="Times New Roman"/>
          <w:szCs w:val="24"/>
          <w:lang w:val="en-US"/>
        </w:rPr>
        <w:t>a</w:t>
      </w:r>
      <w:r w:rsidRPr="0037299D">
        <w:rPr>
          <w:rFonts w:ascii="Times New Roman" w:hAnsi="Times New Roman"/>
          <w:szCs w:val="24"/>
          <w:lang w:val="en-US"/>
        </w:rPr>
        <w:t xml:space="preserve">nies such as Volkswagen </w:t>
      </w:r>
      <w:r w:rsidR="00F9242A" w:rsidRPr="0037299D">
        <w:rPr>
          <w:rFonts w:ascii="Times New Roman" w:hAnsi="Times New Roman"/>
          <w:szCs w:val="24"/>
          <w:lang w:val="en-US"/>
        </w:rPr>
        <w:t xml:space="preserve">and </w:t>
      </w:r>
      <w:r w:rsidRPr="0037299D">
        <w:rPr>
          <w:rFonts w:ascii="Times New Roman" w:hAnsi="Times New Roman"/>
          <w:szCs w:val="24"/>
          <w:lang w:val="en-US"/>
        </w:rPr>
        <w:t xml:space="preserve">Deutsche Telekom </w:t>
      </w:r>
      <w:r w:rsidR="00D87BA7" w:rsidRPr="0037299D">
        <w:rPr>
          <w:rFonts w:ascii="Times New Roman" w:hAnsi="Times New Roman"/>
          <w:szCs w:val="24"/>
          <w:lang w:val="en-US"/>
        </w:rPr>
        <w:t xml:space="preserve">started to </w:t>
      </w:r>
      <w:r w:rsidRPr="0037299D">
        <w:rPr>
          <w:rFonts w:ascii="Times New Roman" w:hAnsi="Times New Roman"/>
          <w:szCs w:val="24"/>
          <w:lang w:val="en-US"/>
        </w:rPr>
        <w:t xml:space="preserve">prepare their consolidated financial statements in accordance with US-GAAP or </w:t>
      </w:r>
      <w:r w:rsidR="007F26EB">
        <w:rPr>
          <w:rFonts w:ascii="Times New Roman" w:hAnsi="Times New Roman"/>
          <w:szCs w:val="24"/>
          <w:lang w:val="en-US"/>
        </w:rPr>
        <w:t>the International Accounting Standards (</w:t>
      </w:r>
      <w:r w:rsidRPr="0037299D">
        <w:rPr>
          <w:rFonts w:ascii="Times New Roman" w:hAnsi="Times New Roman"/>
          <w:szCs w:val="24"/>
          <w:lang w:val="en-US"/>
        </w:rPr>
        <w:t>IAS</w:t>
      </w:r>
      <w:r w:rsidR="007F26EB">
        <w:rPr>
          <w:rFonts w:ascii="Times New Roman" w:hAnsi="Times New Roman"/>
          <w:szCs w:val="24"/>
          <w:lang w:val="en-US"/>
        </w:rPr>
        <w:t>)</w:t>
      </w:r>
      <w:r w:rsidRPr="0037299D">
        <w:rPr>
          <w:rFonts w:ascii="Times New Roman" w:hAnsi="Times New Roman"/>
          <w:szCs w:val="24"/>
          <w:lang w:val="en-US"/>
        </w:rPr>
        <w:t xml:space="preserve"> </w:t>
      </w:r>
      <w:r w:rsidR="009A01BD" w:rsidRPr="0037299D">
        <w:rPr>
          <w:rFonts w:ascii="Times New Roman" w:hAnsi="Times New Roman"/>
          <w:szCs w:val="24"/>
          <w:lang w:val="en-US"/>
        </w:rPr>
        <w:t xml:space="preserve">from the early 1990s onwards </w:t>
      </w:r>
      <w:r w:rsidRPr="0037299D">
        <w:rPr>
          <w:rFonts w:ascii="Times New Roman" w:hAnsi="Times New Roman"/>
          <w:szCs w:val="24"/>
          <w:lang w:val="en-US"/>
        </w:rPr>
        <w:t>(</w:t>
      </w:r>
      <w:proofErr w:type="spellStart"/>
      <w:r w:rsidRPr="0037299D">
        <w:rPr>
          <w:rFonts w:ascii="Times New Roman" w:hAnsi="Times New Roman"/>
          <w:szCs w:val="24"/>
          <w:lang w:val="en-US"/>
        </w:rPr>
        <w:t>Glaum</w:t>
      </w:r>
      <w:proofErr w:type="spellEnd"/>
      <w:r w:rsidRPr="0037299D">
        <w:rPr>
          <w:rFonts w:ascii="Times New Roman" w:hAnsi="Times New Roman"/>
          <w:szCs w:val="24"/>
          <w:lang w:val="en-US"/>
        </w:rPr>
        <w:t>, 2000</w:t>
      </w:r>
      <w:r w:rsidR="00527143" w:rsidRPr="0037299D">
        <w:rPr>
          <w:rFonts w:ascii="Times New Roman" w:hAnsi="Times New Roman"/>
          <w:szCs w:val="24"/>
          <w:lang w:val="en-US"/>
        </w:rPr>
        <w:t>;</w:t>
      </w:r>
      <w:r w:rsidR="00ED504E" w:rsidRPr="0037299D">
        <w:rPr>
          <w:rFonts w:ascii="Times New Roman" w:hAnsi="Times New Roman"/>
          <w:szCs w:val="24"/>
          <w:lang w:val="en-US"/>
        </w:rPr>
        <w:t xml:space="preserve"> Hel</w:t>
      </w:r>
      <w:r w:rsidR="00ED504E" w:rsidRPr="0037299D">
        <w:rPr>
          <w:rFonts w:ascii="Times New Roman" w:hAnsi="Times New Roman"/>
          <w:szCs w:val="24"/>
          <w:lang w:val="en-US"/>
        </w:rPr>
        <w:t>l</w:t>
      </w:r>
      <w:r w:rsidR="00ED504E" w:rsidRPr="0037299D">
        <w:rPr>
          <w:rFonts w:ascii="Times New Roman" w:hAnsi="Times New Roman"/>
          <w:szCs w:val="24"/>
          <w:lang w:val="en-US"/>
        </w:rPr>
        <w:t>mann et al., 2013</w:t>
      </w:r>
      <w:r w:rsidRPr="0037299D">
        <w:rPr>
          <w:rFonts w:ascii="Times New Roman" w:hAnsi="Times New Roman"/>
          <w:szCs w:val="24"/>
          <w:lang w:val="en-US"/>
        </w:rPr>
        <w:t xml:space="preserve">). </w:t>
      </w:r>
      <w:r w:rsidR="00E24B51">
        <w:rPr>
          <w:rFonts w:ascii="Times New Roman" w:hAnsi="Times New Roman"/>
          <w:szCs w:val="24"/>
          <w:lang w:val="en-US"/>
        </w:rPr>
        <w:t xml:space="preserve">Many companies applied </w:t>
      </w:r>
      <w:r w:rsidR="00BE135E" w:rsidRPr="0037299D">
        <w:rPr>
          <w:rFonts w:ascii="Times New Roman" w:hAnsi="Times New Roman"/>
          <w:szCs w:val="24"/>
          <w:lang w:val="en-US"/>
        </w:rPr>
        <w:t xml:space="preserve">these standards </w:t>
      </w:r>
      <w:r w:rsidR="00E24B51">
        <w:rPr>
          <w:rFonts w:ascii="Times New Roman" w:hAnsi="Times New Roman"/>
          <w:szCs w:val="24"/>
          <w:lang w:val="en-US"/>
        </w:rPr>
        <w:t xml:space="preserve">since they expected </w:t>
      </w:r>
      <w:r w:rsidR="008B16C9">
        <w:rPr>
          <w:rFonts w:ascii="Times New Roman" w:hAnsi="Times New Roman"/>
          <w:szCs w:val="24"/>
          <w:lang w:val="en-US"/>
        </w:rPr>
        <w:t>to lower their</w:t>
      </w:r>
      <w:r w:rsidR="0067105A" w:rsidRPr="0037299D">
        <w:rPr>
          <w:rFonts w:ascii="Times New Roman" w:hAnsi="Times New Roman"/>
          <w:szCs w:val="24"/>
          <w:lang w:val="en-US"/>
        </w:rPr>
        <w:t xml:space="preserve"> cost of equity </w:t>
      </w:r>
      <w:r w:rsidR="00BE135E" w:rsidRPr="0037299D">
        <w:rPr>
          <w:rFonts w:ascii="Times New Roman" w:hAnsi="Times New Roman"/>
          <w:szCs w:val="24"/>
          <w:lang w:val="en-US"/>
        </w:rPr>
        <w:t>by reducing information asy</w:t>
      </w:r>
      <w:r w:rsidR="00BE135E" w:rsidRPr="0037299D">
        <w:rPr>
          <w:rFonts w:ascii="Times New Roman" w:hAnsi="Times New Roman"/>
          <w:szCs w:val="24"/>
          <w:lang w:val="en-US"/>
        </w:rPr>
        <w:t>m</w:t>
      </w:r>
      <w:r w:rsidR="00BE135E" w:rsidRPr="0037299D">
        <w:rPr>
          <w:rFonts w:ascii="Times New Roman" w:hAnsi="Times New Roman"/>
          <w:szCs w:val="24"/>
          <w:lang w:val="en-US"/>
        </w:rPr>
        <w:t xml:space="preserve">metry </w:t>
      </w:r>
      <w:r w:rsidR="00E24B51">
        <w:rPr>
          <w:rFonts w:ascii="Times New Roman" w:hAnsi="Times New Roman"/>
          <w:szCs w:val="24"/>
          <w:lang w:val="en-US"/>
        </w:rPr>
        <w:t>due to the</w:t>
      </w:r>
      <w:r w:rsidR="003C5ECF">
        <w:rPr>
          <w:rFonts w:ascii="Times New Roman" w:hAnsi="Times New Roman"/>
          <w:szCs w:val="24"/>
          <w:lang w:val="en-US"/>
        </w:rPr>
        <w:t xml:space="preserve"> presumed</w:t>
      </w:r>
      <w:r w:rsidR="00E24B51">
        <w:rPr>
          <w:rFonts w:ascii="Times New Roman" w:hAnsi="Times New Roman"/>
          <w:szCs w:val="24"/>
          <w:lang w:val="en-US"/>
        </w:rPr>
        <w:t xml:space="preserve"> higher information value of </w:t>
      </w:r>
      <w:r w:rsidR="003C5ECF">
        <w:rPr>
          <w:rFonts w:ascii="Times New Roman" w:hAnsi="Times New Roman"/>
          <w:szCs w:val="24"/>
          <w:lang w:val="en-US"/>
        </w:rPr>
        <w:t>IAS or US-GAAP</w:t>
      </w:r>
      <w:r w:rsidR="00BE135E" w:rsidRPr="0037299D">
        <w:rPr>
          <w:rFonts w:ascii="Times New Roman" w:hAnsi="Times New Roman"/>
          <w:szCs w:val="24"/>
          <w:lang w:val="en-US"/>
        </w:rPr>
        <w:t xml:space="preserve"> (</w:t>
      </w:r>
      <w:proofErr w:type="spellStart"/>
      <w:r w:rsidR="00BE135E" w:rsidRPr="0037299D">
        <w:rPr>
          <w:rFonts w:ascii="Times New Roman" w:hAnsi="Times New Roman"/>
          <w:szCs w:val="24"/>
          <w:lang w:val="en-US"/>
        </w:rPr>
        <w:t>Pellens</w:t>
      </w:r>
      <w:proofErr w:type="spellEnd"/>
      <w:r w:rsidR="00BE135E" w:rsidRPr="0037299D">
        <w:rPr>
          <w:rFonts w:ascii="Times New Roman" w:hAnsi="Times New Roman"/>
          <w:szCs w:val="24"/>
          <w:lang w:val="en-US"/>
        </w:rPr>
        <w:t xml:space="preserve"> and </w:t>
      </w:r>
      <w:proofErr w:type="spellStart"/>
      <w:r w:rsidR="00BE135E" w:rsidRPr="0037299D">
        <w:rPr>
          <w:rFonts w:ascii="Times New Roman" w:hAnsi="Times New Roman"/>
          <w:szCs w:val="24"/>
          <w:lang w:val="en-US"/>
        </w:rPr>
        <w:t>Tomaszewski</w:t>
      </w:r>
      <w:proofErr w:type="spellEnd"/>
      <w:r w:rsidR="00BE135E" w:rsidRPr="0037299D">
        <w:rPr>
          <w:rFonts w:ascii="Times New Roman" w:hAnsi="Times New Roman"/>
          <w:szCs w:val="24"/>
          <w:lang w:val="en-US"/>
        </w:rPr>
        <w:t xml:space="preserve">, 1999). </w:t>
      </w:r>
      <w:r w:rsidRPr="0037299D">
        <w:rPr>
          <w:rFonts w:ascii="Times New Roman" w:hAnsi="Times New Roman"/>
          <w:szCs w:val="24"/>
          <w:lang w:val="en-US"/>
        </w:rPr>
        <w:t xml:space="preserve">A </w:t>
      </w:r>
      <w:r w:rsidR="00D87BA7" w:rsidRPr="0037299D">
        <w:rPr>
          <w:rFonts w:ascii="Times New Roman" w:hAnsi="Times New Roman"/>
          <w:szCs w:val="24"/>
          <w:lang w:val="en-US"/>
        </w:rPr>
        <w:t xml:space="preserve">well-known </w:t>
      </w:r>
      <w:r w:rsidRPr="0037299D">
        <w:rPr>
          <w:rFonts w:ascii="Times New Roman" w:hAnsi="Times New Roman"/>
          <w:szCs w:val="24"/>
          <w:lang w:val="en-US"/>
        </w:rPr>
        <w:t>pioneer</w:t>
      </w:r>
      <w:r w:rsidR="00D87BA7" w:rsidRPr="0037299D">
        <w:rPr>
          <w:rFonts w:ascii="Times New Roman" w:hAnsi="Times New Roman"/>
          <w:szCs w:val="24"/>
          <w:lang w:val="en-US"/>
        </w:rPr>
        <w:t xml:space="preserve"> in this process</w:t>
      </w:r>
      <w:r w:rsidRPr="0037299D">
        <w:rPr>
          <w:rFonts w:ascii="Times New Roman" w:hAnsi="Times New Roman"/>
          <w:szCs w:val="24"/>
          <w:lang w:val="en-US"/>
        </w:rPr>
        <w:t xml:space="preserve"> was Daimler Benz</w:t>
      </w:r>
      <w:r w:rsidR="008B16C9">
        <w:rPr>
          <w:rFonts w:ascii="Times New Roman" w:hAnsi="Times New Roman"/>
          <w:szCs w:val="24"/>
          <w:lang w:val="en-US"/>
        </w:rPr>
        <w:t xml:space="preserve">, which </w:t>
      </w:r>
      <w:r w:rsidR="00D87BA7" w:rsidRPr="0037299D">
        <w:rPr>
          <w:rFonts w:ascii="Times New Roman" w:hAnsi="Times New Roman"/>
          <w:szCs w:val="24"/>
          <w:lang w:val="en-US"/>
        </w:rPr>
        <w:t>was</w:t>
      </w:r>
      <w:r w:rsidRPr="0037299D">
        <w:rPr>
          <w:rFonts w:ascii="Times New Roman" w:hAnsi="Times New Roman"/>
          <w:szCs w:val="24"/>
          <w:lang w:val="en-US"/>
        </w:rPr>
        <w:t xml:space="preserve"> required to apply the US-GAAP due to </w:t>
      </w:r>
      <w:r w:rsidR="00D87BA7" w:rsidRPr="0037299D">
        <w:rPr>
          <w:rFonts w:ascii="Times New Roman" w:hAnsi="Times New Roman"/>
          <w:szCs w:val="24"/>
          <w:lang w:val="en-US"/>
        </w:rPr>
        <w:t>its</w:t>
      </w:r>
      <w:r w:rsidRPr="0037299D">
        <w:rPr>
          <w:rFonts w:ascii="Times New Roman" w:hAnsi="Times New Roman"/>
          <w:szCs w:val="24"/>
          <w:lang w:val="en-US"/>
        </w:rPr>
        <w:t xml:space="preserve"> listing at the New York Stock Exchange (Haller, 1995</w:t>
      </w:r>
      <w:r w:rsidR="00DE49B8" w:rsidRPr="0037299D">
        <w:rPr>
          <w:rFonts w:ascii="Times New Roman" w:hAnsi="Times New Roman"/>
          <w:szCs w:val="24"/>
          <w:lang w:val="en-US"/>
        </w:rPr>
        <w:t xml:space="preserve">; </w:t>
      </w:r>
      <w:proofErr w:type="spellStart"/>
      <w:r w:rsidR="00DE49B8" w:rsidRPr="0037299D">
        <w:rPr>
          <w:rFonts w:ascii="Times New Roman" w:hAnsi="Times New Roman"/>
          <w:szCs w:val="24"/>
          <w:lang w:val="en-US"/>
        </w:rPr>
        <w:t>Spoerer</w:t>
      </w:r>
      <w:proofErr w:type="spellEnd"/>
      <w:r w:rsidR="00DE49B8" w:rsidRPr="0037299D">
        <w:rPr>
          <w:rFonts w:ascii="Times New Roman" w:hAnsi="Times New Roman"/>
          <w:szCs w:val="24"/>
          <w:lang w:val="en-US"/>
        </w:rPr>
        <w:t xml:space="preserve"> 1998</w:t>
      </w:r>
      <w:r w:rsidRPr="0037299D">
        <w:rPr>
          <w:rFonts w:ascii="Times New Roman" w:hAnsi="Times New Roman"/>
          <w:szCs w:val="24"/>
          <w:lang w:val="en-US"/>
        </w:rPr>
        <w:t xml:space="preserve">). </w:t>
      </w:r>
      <w:r w:rsidR="000B39E0" w:rsidRPr="0037299D">
        <w:rPr>
          <w:rFonts w:ascii="Times New Roman" w:hAnsi="Times New Roman"/>
          <w:szCs w:val="24"/>
          <w:lang w:val="en-US"/>
        </w:rPr>
        <w:t>Given that international accounting standards were even in recent years still criticized by Ge</w:t>
      </w:r>
      <w:r w:rsidR="000B39E0" w:rsidRPr="0037299D">
        <w:rPr>
          <w:rFonts w:ascii="Times New Roman" w:hAnsi="Times New Roman"/>
          <w:szCs w:val="24"/>
          <w:lang w:val="en-US"/>
        </w:rPr>
        <w:t>r</w:t>
      </w:r>
      <w:r w:rsidR="000B39E0" w:rsidRPr="0037299D">
        <w:rPr>
          <w:rFonts w:ascii="Times New Roman" w:hAnsi="Times New Roman"/>
          <w:szCs w:val="24"/>
          <w:lang w:val="en-US"/>
        </w:rPr>
        <w:t xml:space="preserve">man managers for having little relevance to practice (Hellmann et al., 2010), it appears likely that these companies </w:t>
      </w:r>
      <w:r w:rsidR="00BB0A9C" w:rsidRPr="0037299D">
        <w:rPr>
          <w:rFonts w:ascii="Times New Roman" w:hAnsi="Times New Roman"/>
          <w:szCs w:val="24"/>
          <w:lang w:val="en-US"/>
        </w:rPr>
        <w:t xml:space="preserve">were influenced </w:t>
      </w:r>
      <w:r w:rsidR="00DC67CF" w:rsidRPr="0037299D">
        <w:rPr>
          <w:rFonts w:ascii="Times New Roman" w:hAnsi="Times New Roman"/>
          <w:szCs w:val="24"/>
          <w:lang w:val="en-US"/>
        </w:rPr>
        <w:t xml:space="preserve">as much </w:t>
      </w:r>
      <w:r w:rsidR="00BB0A9C" w:rsidRPr="0037299D">
        <w:rPr>
          <w:rFonts w:ascii="Times New Roman" w:hAnsi="Times New Roman"/>
          <w:szCs w:val="24"/>
          <w:lang w:val="en-US"/>
        </w:rPr>
        <w:t xml:space="preserve">by </w:t>
      </w:r>
      <w:r w:rsidR="000B39E0" w:rsidRPr="0037299D">
        <w:rPr>
          <w:rFonts w:ascii="Times New Roman" w:hAnsi="Times New Roman"/>
          <w:szCs w:val="24"/>
          <w:lang w:val="en-US"/>
        </w:rPr>
        <w:t>mimetic pressures</w:t>
      </w:r>
      <w:r w:rsidR="00BB0A9C" w:rsidRPr="0037299D">
        <w:rPr>
          <w:rFonts w:ascii="Times New Roman" w:hAnsi="Times New Roman"/>
          <w:szCs w:val="24"/>
          <w:lang w:val="en-US"/>
        </w:rPr>
        <w:t xml:space="preserve"> as </w:t>
      </w:r>
      <w:r w:rsidR="00DC67CF" w:rsidRPr="0037299D">
        <w:rPr>
          <w:rFonts w:ascii="Times New Roman" w:hAnsi="Times New Roman"/>
          <w:szCs w:val="24"/>
          <w:lang w:val="en-US"/>
        </w:rPr>
        <w:t>by</w:t>
      </w:r>
      <w:r w:rsidR="00BB0A9C" w:rsidRPr="0037299D">
        <w:rPr>
          <w:rFonts w:ascii="Times New Roman" w:hAnsi="Times New Roman"/>
          <w:szCs w:val="24"/>
          <w:lang w:val="en-US"/>
        </w:rPr>
        <w:t xml:space="preserve"> a view</w:t>
      </w:r>
      <w:r w:rsidR="000B39E0" w:rsidRPr="0037299D">
        <w:rPr>
          <w:rFonts w:ascii="Times New Roman" w:hAnsi="Times New Roman"/>
          <w:szCs w:val="24"/>
          <w:lang w:val="en-US"/>
        </w:rPr>
        <w:t xml:space="preserve"> that </w:t>
      </w:r>
      <w:r w:rsidR="00DC67CF" w:rsidRPr="0037299D">
        <w:rPr>
          <w:rFonts w:ascii="Times New Roman" w:hAnsi="Times New Roman"/>
          <w:szCs w:val="24"/>
          <w:lang w:val="en-US"/>
        </w:rPr>
        <w:t>intern</w:t>
      </w:r>
      <w:r w:rsidR="00DC67CF" w:rsidRPr="0037299D">
        <w:rPr>
          <w:rFonts w:ascii="Times New Roman" w:hAnsi="Times New Roman"/>
          <w:szCs w:val="24"/>
          <w:lang w:val="en-US"/>
        </w:rPr>
        <w:t>a</w:t>
      </w:r>
      <w:r w:rsidR="00DC67CF" w:rsidRPr="0037299D">
        <w:rPr>
          <w:rFonts w:ascii="Times New Roman" w:hAnsi="Times New Roman"/>
          <w:szCs w:val="24"/>
          <w:lang w:val="en-US"/>
        </w:rPr>
        <w:t xml:space="preserve">tional </w:t>
      </w:r>
      <w:r w:rsidR="000B39E0" w:rsidRPr="0037299D">
        <w:rPr>
          <w:rFonts w:ascii="Times New Roman" w:hAnsi="Times New Roman"/>
          <w:szCs w:val="24"/>
          <w:lang w:val="en-US"/>
        </w:rPr>
        <w:t xml:space="preserve">standards provide superior information about a company’s financial situation. </w:t>
      </w:r>
      <w:r w:rsidR="00EC6DE6" w:rsidRPr="0037299D">
        <w:rPr>
          <w:rFonts w:ascii="Times New Roman" w:hAnsi="Times New Roman"/>
          <w:szCs w:val="24"/>
          <w:lang w:val="en-US"/>
        </w:rPr>
        <w:t>The fin</w:t>
      </w:r>
      <w:r w:rsidR="00EC6DE6" w:rsidRPr="0037299D">
        <w:rPr>
          <w:rFonts w:ascii="Times New Roman" w:hAnsi="Times New Roman"/>
          <w:szCs w:val="24"/>
          <w:lang w:val="en-US"/>
        </w:rPr>
        <w:t>d</w:t>
      </w:r>
      <w:r w:rsidR="00EC6DE6" w:rsidRPr="0037299D">
        <w:rPr>
          <w:rFonts w:ascii="Times New Roman" w:hAnsi="Times New Roman"/>
          <w:szCs w:val="24"/>
          <w:lang w:val="en-US"/>
        </w:rPr>
        <w:t xml:space="preserve">ings </w:t>
      </w:r>
      <w:r w:rsidR="00BB0A9C" w:rsidRPr="0037299D">
        <w:rPr>
          <w:rFonts w:ascii="Times New Roman" w:hAnsi="Times New Roman"/>
          <w:szCs w:val="24"/>
          <w:lang w:val="en-US"/>
        </w:rPr>
        <w:t xml:space="preserve">of </w:t>
      </w:r>
      <w:proofErr w:type="spellStart"/>
      <w:r w:rsidR="00EC6DE6" w:rsidRPr="0037299D">
        <w:rPr>
          <w:rFonts w:ascii="Times New Roman" w:hAnsi="Times New Roman"/>
          <w:szCs w:val="24"/>
          <w:lang w:val="en-US"/>
        </w:rPr>
        <w:t>Glaum</w:t>
      </w:r>
      <w:proofErr w:type="spellEnd"/>
      <w:r w:rsidR="00EC6DE6" w:rsidRPr="0037299D">
        <w:rPr>
          <w:rFonts w:ascii="Times New Roman" w:hAnsi="Times New Roman"/>
          <w:szCs w:val="24"/>
          <w:lang w:val="en-US"/>
        </w:rPr>
        <w:t xml:space="preserve"> and </w:t>
      </w:r>
      <w:proofErr w:type="spellStart"/>
      <w:r w:rsidR="00EC6DE6" w:rsidRPr="0037299D">
        <w:rPr>
          <w:rFonts w:ascii="Times New Roman" w:hAnsi="Times New Roman"/>
          <w:szCs w:val="24"/>
          <w:lang w:val="en-US"/>
        </w:rPr>
        <w:t>Mandler</w:t>
      </w:r>
      <w:proofErr w:type="spellEnd"/>
      <w:r w:rsidR="00EC6DE6" w:rsidRPr="0037299D">
        <w:rPr>
          <w:rFonts w:ascii="Times New Roman" w:hAnsi="Times New Roman"/>
          <w:szCs w:val="24"/>
          <w:lang w:val="en-US"/>
        </w:rPr>
        <w:t xml:space="preserve"> (1996) that managers from companies</w:t>
      </w:r>
      <w:r w:rsidR="00BB0A9C" w:rsidRPr="0037299D">
        <w:rPr>
          <w:rFonts w:ascii="Times New Roman" w:hAnsi="Times New Roman"/>
          <w:szCs w:val="24"/>
          <w:lang w:val="en-US"/>
        </w:rPr>
        <w:t xml:space="preserve"> seeking</w:t>
      </w:r>
      <w:r w:rsidR="00EC6DE6" w:rsidRPr="0037299D">
        <w:rPr>
          <w:rFonts w:ascii="Times New Roman" w:hAnsi="Times New Roman"/>
          <w:szCs w:val="24"/>
          <w:lang w:val="en-US"/>
        </w:rPr>
        <w:t xml:space="preserve"> a diversification of their equity base have a more positive attitude towards international accounting standards</w:t>
      </w:r>
      <w:r w:rsidR="00BB0A9C" w:rsidRPr="0037299D">
        <w:rPr>
          <w:rFonts w:ascii="Times New Roman" w:hAnsi="Times New Roman"/>
          <w:szCs w:val="24"/>
          <w:lang w:val="en-US"/>
        </w:rPr>
        <w:t>, su</w:t>
      </w:r>
      <w:r w:rsidR="00BB0A9C" w:rsidRPr="0037299D">
        <w:rPr>
          <w:rFonts w:ascii="Times New Roman" w:hAnsi="Times New Roman"/>
          <w:szCs w:val="24"/>
          <w:lang w:val="en-US"/>
        </w:rPr>
        <w:t>p</w:t>
      </w:r>
      <w:r w:rsidR="00BB0A9C" w:rsidRPr="0037299D">
        <w:rPr>
          <w:rFonts w:ascii="Times New Roman" w:hAnsi="Times New Roman"/>
          <w:szCs w:val="24"/>
          <w:lang w:val="en-US"/>
        </w:rPr>
        <w:t>ports this conte</w:t>
      </w:r>
      <w:r w:rsidR="00BB0A9C" w:rsidRPr="0037299D">
        <w:rPr>
          <w:rFonts w:ascii="Times New Roman" w:hAnsi="Times New Roman"/>
          <w:szCs w:val="24"/>
          <w:lang w:val="en-US"/>
        </w:rPr>
        <w:t>n</w:t>
      </w:r>
      <w:r w:rsidR="00BB0A9C" w:rsidRPr="0037299D">
        <w:rPr>
          <w:rFonts w:ascii="Times New Roman" w:hAnsi="Times New Roman"/>
          <w:szCs w:val="24"/>
          <w:lang w:val="en-US"/>
        </w:rPr>
        <w:t>tion</w:t>
      </w:r>
      <w:r w:rsidR="00991F6E" w:rsidRPr="0037299D">
        <w:rPr>
          <w:rFonts w:ascii="Times New Roman" w:hAnsi="Times New Roman"/>
          <w:szCs w:val="24"/>
          <w:lang w:val="en-US"/>
        </w:rPr>
        <w:t xml:space="preserve">. </w:t>
      </w:r>
      <w:r w:rsidR="0019436D" w:rsidRPr="0037299D">
        <w:rPr>
          <w:rFonts w:ascii="Times New Roman" w:hAnsi="Times New Roman"/>
          <w:szCs w:val="24"/>
          <w:lang w:val="en-US"/>
        </w:rPr>
        <w:t>The intern</w:t>
      </w:r>
      <w:r w:rsidR="00991F6E" w:rsidRPr="0037299D">
        <w:rPr>
          <w:rFonts w:ascii="Times New Roman" w:hAnsi="Times New Roman"/>
          <w:szCs w:val="24"/>
          <w:lang w:val="en-US"/>
        </w:rPr>
        <w:t>ation</w:t>
      </w:r>
      <w:r w:rsidR="0019436D" w:rsidRPr="0037299D">
        <w:rPr>
          <w:rFonts w:ascii="Times New Roman" w:hAnsi="Times New Roman"/>
          <w:szCs w:val="24"/>
          <w:lang w:val="en-US"/>
        </w:rPr>
        <w:t xml:space="preserve">alization of financial accounting </w:t>
      </w:r>
      <w:r w:rsidRPr="0037299D">
        <w:rPr>
          <w:rFonts w:ascii="Times New Roman" w:hAnsi="Times New Roman"/>
          <w:szCs w:val="24"/>
          <w:lang w:val="en-US"/>
        </w:rPr>
        <w:t xml:space="preserve">was </w:t>
      </w:r>
      <w:r w:rsidR="00D87BA7" w:rsidRPr="0037299D">
        <w:rPr>
          <w:rFonts w:ascii="Times New Roman" w:hAnsi="Times New Roman"/>
          <w:szCs w:val="24"/>
          <w:lang w:val="en-US"/>
        </w:rPr>
        <w:t>rei</w:t>
      </w:r>
      <w:r w:rsidRPr="0037299D">
        <w:rPr>
          <w:rFonts w:ascii="Times New Roman" w:hAnsi="Times New Roman"/>
          <w:szCs w:val="24"/>
          <w:lang w:val="en-US"/>
        </w:rPr>
        <w:t xml:space="preserve">nforced in 1997 when the German stock exchange established </w:t>
      </w:r>
      <w:r w:rsidR="00991F6E" w:rsidRPr="0037299D">
        <w:rPr>
          <w:rFonts w:ascii="Times New Roman" w:hAnsi="Times New Roman"/>
          <w:szCs w:val="24"/>
          <w:lang w:val="en-US"/>
        </w:rPr>
        <w:t>the</w:t>
      </w:r>
      <w:r w:rsidR="009343E3" w:rsidRPr="0037299D">
        <w:rPr>
          <w:rFonts w:ascii="Times New Roman" w:hAnsi="Times New Roman"/>
          <w:szCs w:val="24"/>
          <w:lang w:val="en-US"/>
        </w:rPr>
        <w:t xml:space="preserve"> “</w:t>
      </w:r>
      <w:proofErr w:type="spellStart"/>
      <w:r w:rsidR="009343E3" w:rsidRPr="0037299D">
        <w:rPr>
          <w:rFonts w:ascii="Times New Roman" w:hAnsi="Times New Roman"/>
          <w:szCs w:val="24"/>
          <w:lang w:val="en-US"/>
        </w:rPr>
        <w:t>Neuer</w:t>
      </w:r>
      <w:proofErr w:type="spellEnd"/>
      <w:r w:rsidR="009343E3" w:rsidRPr="0037299D">
        <w:rPr>
          <w:rFonts w:ascii="Times New Roman" w:hAnsi="Times New Roman"/>
          <w:szCs w:val="24"/>
          <w:lang w:val="en-US"/>
        </w:rPr>
        <w:t xml:space="preserve"> </w:t>
      </w:r>
      <w:proofErr w:type="spellStart"/>
      <w:r w:rsidR="009343E3" w:rsidRPr="0037299D">
        <w:rPr>
          <w:rFonts w:ascii="Times New Roman" w:hAnsi="Times New Roman"/>
          <w:szCs w:val="24"/>
          <w:lang w:val="en-US"/>
        </w:rPr>
        <w:t>Markt</w:t>
      </w:r>
      <w:proofErr w:type="spellEnd"/>
      <w:r w:rsidR="009343E3" w:rsidRPr="0037299D">
        <w:rPr>
          <w:rFonts w:ascii="Times New Roman" w:hAnsi="Times New Roman"/>
          <w:szCs w:val="24"/>
          <w:lang w:val="en-US"/>
        </w:rPr>
        <w:t xml:space="preserve">” </w:t>
      </w:r>
      <w:r w:rsidRPr="0037299D">
        <w:rPr>
          <w:rFonts w:ascii="Times New Roman" w:hAnsi="Times New Roman"/>
          <w:szCs w:val="24"/>
          <w:lang w:val="en-US"/>
        </w:rPr>
        <w:t xml:space="preserve">which </w:t>
      </w:r>
      <w:r w:rsidR="00991F6E" w:rsidRPr="0037299D">
        <w:rPr>
          <w:rFonts w:ascii="Times New Roman" w:hAnsi="Times New Roman"/>
          <w:szCs w:val="24"/>
          <w:lang w:val="en-US"/>
        </w:rPr>
        <w:t>required</w:t>
      </w:r>
      <w:r w:rsidRPr="0037299D">
        <w:rPr>
          <w:rFonts w:ascii="Times New Roman" w:hAnsi="Times New Roman"/>
          <w:szCs w:val="24"/>
          <w:lang w:val="en-US"/>
        </w:rPr>
        <w:t xml:space="preserve"> financial statement</w:t>
      </w:r>
      <w:r w:rsidR="00D87BA7" w:rsidRPr="0037299D">
        <w:rPr>
          <w:rFonts w:ascii="Times New Roman" w:hAnsi="Times New Roman"/>
          <w:szCs w:val="24"/>
          <w:lang w:val="en-US"/>
        </w:rPr>
        <w:t>s prepared</w:t>
      </w:r>
      <w:r w:rsidRPr="0037299D">
        <w:rPr>
          <w:rFonts w:ascii="Times New Roman" w:hAnsi="Times New Roman"/>
          <w:szCs w:val="24"/>
          <w:lang w:val="en-US"/>
        </w:rPr>
        <w:t xml:space="preserve"> in accordance with US-GAAP or IAS (</w:t>
      </w:r>
      <w:proofErr w:type="spellStart"/>
      <w:r w:rsidRPr="0037299D">
        <w:rPr>
          <w:rFonts w:ascii="Times New Roman" w:hAnsi="Times New Roman"/>
          <w:szCs w:val="24"/>
          <w:lang w:val="en-US"/>
        </w:rPr>
        <w:t>Glaum</w:t>
      </w:r>
      <w:proofErr w:type="spellEnd"/>
      <w:r w:rsidRPr="0037299D">
        <w:rPr>
          <w:rFonts w:ascii="Times New Roman" w:hAnsi="Times New Roman"/>
          <w:szCs w:val="24"/>
          <w:lang w:val="en-US"/>
        </w:rPr>
        <w:t xml:space="preserve">, 2000; </w:t>
      </w:r>
      <w:proofErr w:type="spellStart"/>
      <w:r w:rsidRPr="0037299D">
        <w:rPr>
          <w:rFonts w:ascii="Times New Roman" w:hAnsi="Times New Roman"/>
          <w:szCs w:val="24"/>
          <w:lang w:val="en-US"/>
        </w:rPr>
        <w:t>Weißenberger</w:t>
      </w:r>
      <w:proofErr w:type="spellEnd"/>
      <w:r w:rsidRPr="0037299D">
        <w:rPr>
          <w:rFonts w:ascii="Times New Roman" w:hAnsi="Times New Roman"/>
          <w:szCs w:val="24"/>
          <w:lang w:val="en-US"/>
        </w:rPr>
        <w:t xml:space="preserve"> et al., 2004). </w:t>
      </w:r>
    </w:p>
    <w:p w14:paraId="195C7D5D" w14:textId="181BD20A" w:rsidR="008048F7" w:rsidRPr="0037299D" w:rsidRDefault="008048F7" w:rsidP="00C24787">
      <w:pPr>
        <w:pStyle w:val="Listenabsatz1"/>
        <w:tabs>
          <w:tab w:val="left" w:pos="567"/>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lastRenderedPageBreak/>
        <w:t xml:space="preserve">A major impetus for the further </w:t>
      </w:r>
      <w:r w:rsidR="00B36FCB" w:rsidRPr="0037299D">
        <w:rPr>
          <w:rFonts w:ascii="Times New Roman" w:hAnsi="Times New Roman"/>
          <w:szCs w:val="24"/>
          <w:lang w:val="en-US"/>
        </w:rPr>
        <w:t>proliferation</w:t>
      </w:r>
      <w:r w:rsidRPr="0037299D">
        <w:rPr>
          <w:rFonts w:ascii="Times New Roman" w:hAnsi="Times New Roman"/>
          <w:szCs w:val="24"/>
          <w:lang w:val="en-US"/>
        </w:rPr>
        <w:t xml:space="preserve"> of international accounting standards in Germany emanated from </w:t>
      </w:r>
      <w:r w:rsidR="007B7463" w:rsidRPr="0037299D">
        <w:rPr>
          <w:rFonts w:ascii="Times New Roman" w:hAnsi="Times New Roman"/>
          <w:szCs w:val="24"/>
          <w:lang w:val="en-US"/>
        </w:rPr>
        <w:t>the Capital Raising Act (</w:t>
      </w:r>
      <w:r w:rsidR="003A21D8" w:rsidRPr="0037299D">
        <w:rPr>
          <w:rFonts w:ascii="Times New Roman" w:hAnsi="Times New Roman"/>
          <w:szCs w:val="24"/>
          <w:lang w:val="en-US"/>
        </w:rPr>
        <w:t>“</w:t>
      </w:r>
      <w:proofErr w:type="spellStart"/>
      <w:r w:rsidRPr="0037299D">
        <w:rPr>
          <w:rFonts w:ascii="Times New Roman" w:hAnsi="Times New Roman"/>
          <w:szCs w:val="24"/>
          <w:lang w:val="en-US"/>
        </w:rPr>
        <w:t>Kapitalaufnahmeerleichterungsgesetz</w:t>
      </w:r>
      <w:proofErr w:type="spellEnd"/>
      <w:r w:rsidR="003A21D8" w:rsidRPr="0037299D">
        <w:rPr>
          <w:rFonts w:ascii="Times New Roman" w:hAnsi="Times New Roman"/>
          <w:szCs w:val="24"/>
          <w:lang w:val="en-US"/>
        </w:rPr>
        <w:t>”</w:t>
      </w:r>
      <w:r w:rsidR="007B7463" w:rsidRPr="0037299D">
        <w:rPr>
          <w:rFonts w:ascii="Times New Roman" w:hAnsi="Times New Roman"/>
          <w:szCs w:val="24"/>
          <w:lang w:val="en-US"/>
        </w:rPr>
        <w:t>,</w:t>
      </w:r>
      <w:r w:rsidRPr="0037299D">
        <w:rPr>
          <w:rFonts w:ascii="Times New Roman" w:hAnsi="Times New Roman"/>
          <w:szCs w:val="24"/>
          <w:lang w:val="en-US"/>
        </w:rPr>
        <w:t xml:space="preserve"> 1998). </w:t>
      </w:r>
      <w:r w:rsidR="00E96603" w:rsidRPr="0037299D">
        <w:rPr>
          <w:rFonts w:ascii="Times New Roman" w:hAnsi="Times New Roman"/>
          <w:szCs w:val="24"/>
          <w:lang w:val="en-US"/>
        </w:rPr>
        <w:t>Trad</w:t>
      </w:r>
      <w:r w:rsidR="00E96603" w:rsidRPr="0037299D">
        <w:rPr>
          <w:rFonts w:ascii="Times New Roman" w:hAnsi="Times New Roman"/>
          <w:szCs w:val="24"/>
          <w:lang w:val="en-US"/>
        </w:rPr>
        <w:t>i</w:t>
      </w:r>
      <w:r w:rsidR="00E96603" w:rsidRPr="0037299D">
        <w:rPr>
          <w:rFonts w:ascii="Times New Roman" w:hAnsi="Times New Roman"/>
          <w:szCs w:val="24"/>
          <w:lang w:val="en-US"/>
        </w:rPr>
        <w:t>tionally</w:t>
      </w:r>
      <w:r w:rsidRPr="0037299D">
        <w:rPr>
          <w:rFonts w:ascii="Times New Roman" w:hAnsi="Times New Roman"/>
          <w:szCs w:val="24"/>
          <w:lang w:val="en-US"/>
        </w:rPr>
        <w:t xml:space="preserve">, German companies </w:t>
      </w:r>
      <w:r w:rsidR="00E96603" w:rsidRPr="0037299D">
        <w:rPr>
          <w:rFonts w:ascii="Times New Roman" w:hAnsi="Times New Roman"/>
          <w:szCs w:val="24"/>
          <w:lang w:val="en-US"/>
        </w:rPr>
        <w:t xml:space="preserve">that applied </w:t>
      </w:r>
      <w:r w:rsidRPr="0037299D">
        <w:rPr>
          <w:rFonts w:ascii="Times New Roman" w:hAnsi="Times New Roman"/>
          <w:szCs w:val="24"/>
          <w:lang w:val="en-US"/>
        </w:rPr>
        <w:t xml:space="preserve">US-GAAP or IAS </w:t>
      </w:r>
      <w:r w:rsidR="00E96603" w:rsidRPr="0037299D">
        <w:rPr>
          <w:rFonts w:ascii="Times New Roman" w:hAnsi="Times New Roman"/>
          <w:szCs w:val="24"/>
          <w:lang w:val="en-US"/>
        </w:rPr>
        <w:t xml:space="preserve">were required </w:t>
      </w:r>
      <w:r w:rsidRPr="0037299D">
        <w:rPr>
          <w:rFonts w:ascii="Times New Roman" w:hAnsi="Times New Roman"/>
          <w:szCs w:val="24"/>
          <w:lang w:val="en-US"/>
        </w:rPr>
        <w:t>to prepare a second consolidated financial statement in accordance with the German HGB (</w:t>
      </w:r>
      <w:proofErr w:type="spellStart"/>
      <w:r w:rsidRPr="0037299D">
        <w:rPr>
          <w:rFonts w:ascii="Times New Roman" w:hAnsi="Times New Roman"/>
          <w:szCs w:val="24"/>
          <w:lang w:val="en-US"/>
        </w:rPr>
        <w:t>Eierle</w:t>
      </w:r>
      <w:proofErr w:type="spellEnd"/>
      <w:r w:rsidRPr="0037299D">
        <w:rPr>
          <w:rFonts w:ascii="Times New Roman" w:hAnsi="Times New Roman"/>
          <w:szCs w:val="24"/>
          <w:lang w:val="en-US"/>
        </w:rPr>
        <w:t>, 2005</w:t>
      </w:r>
      <w:r w:rsidR="00527143" w:rsidRPr="0037299D">
        <w:rPr>
          <w:rFonts w:ascii="Times New Roman" w:hAnsi="Times New Roman"/>
          <w:szCs w:val="24"/>
          <w:lang w:val="en-US"/>
        </w:rPr>
        <w:t xml:space="preserve">; </w:t>
      </w:r>
      <w:proofErr w:type="spellStart"/>
      <w:r w:rsidR="00527143" w:rsidRPr="0037299D">
        <w:rPr>
          <w:rFonts w:ascii="Times New Roman" w:hAnsi="Times New Roman"/>
          <w:szCs w:val="24"/>
          <w:lang w:val="en-US"/>
        </w:rPr>
        <w:t>Sellhorn</w:t>
      </w:r>
      <w:proofErr w:type="spellEnd"/>
      <w:r w:rsidR="00527143" w:rsidRPr="0037299D">
        <w:rPr>
          <w:rFonts w:ascii="Times New Roman" w:hAnsi="Times New Roman"/>
          <w:szCs w:val="24"/>
          <w:lang w:val="en-US"/>
        </w:rPr>
        <w:t xml:space="preserve"> and </w:t>
      </w:r>
      <w:proofErr w:type="spellStart"/>
      <w:r w:rsidR="00527143" w:rsidRPr="0037299D">
        <w:rPr>
          <w:rFonts w:ascii="Times New Roman" w:hAnsi="Times New Roman"/>
          <w:szCs w:val="24"/>
          <w:lang w:val="en-US"/>
        </w:rPr>
        <w:t>Gornik-Tomaszewski</w:t>
      </w:r>
      <w:proofErr w:type="spellEnd"/>
      <w:r w:rsidR="00527143" w:rsidRPr="0037299D">
        <w:rPr>
          <w:rFonts w:ascii="Times New Roman" w:hAnsi="Times New Roman"/>
          <w:szCs w:val="24"/>
          <w:lang w:val="en-US"/>
        </w:rPr>
        <w:t>, 2006</w:t>
      </w:r>
      <w:r w:rsidRPr="0037299D">
        <w:rPr>
          <w:rFonts w:ascii="Times New Roman" w:hAnsi="Times New Roman"/>
          <w:szCs w:val="24"/>
          <w:lang w:val="en-US"/>
        </w:rPr>
        <w:t>). However, with the Capital Raising Act, th</w:t>
      </w:r>
      <w:r w:rsidR="00E96603" w:rsidRPr="0037299D">
        <w:rPr>
          <w:rFonts w:ascii="Times New Roman" w:hAnsi="Times New Roman"/>
          <w:szCs w:val="24"/>
          <w:lang w:val="en-US"/>
        </w:rPr>
        <w:t xml:space="preserve">is requirement </w:t>
      </w:r>
      <w:r w:rsidRPr="0037299D">
        <w:rPr>
          <w:rFonts w:ascii="Times New Roman" w:hAnsi="Times New Roman"/>
          <w:szCs w:val="24"/>
          <w:lang w:val="en-US"/>
        </w:rPr>
        <w:t xml:space="preserve">was </w:t>
      </w:r>
      <w:r w:rsidR="00E96603" w:rsidRPr="0037299D">
        <w:rPr>
          <w:rFonts w:ascii="Times New Roman" w:hAnsi="Times New Roman"/>
          <w:szCs w:val="24"/>
          <w:lang w:val="en-US"/>
        </w:rPr>
        <w:t>abolished and</w:t>
      </w:r>
      <w:r w:rsidRPr="0037299D">
        <w:rPr>
          <w:rFonts w:ascii="Times New Roman" w:hAnsi="Times New Roman"/>
          <w:szCs w:val="24"/>
          <w:lang w:val="en-US"/>
        </w:rPr>
        <w:t xml:space="preserve"> </w:t>
      </w:r>
      <w:r w:rsidR="00E96603" w:rsidRPr="0037299D">
        <w:rPr>
          <w:rFonts w:ascii="Times New Roman" w:hAnsi="Times New Roman"/>
          <w:szCs w:val="24"/>
          <w:lang w:val="en-US"/>
        </w:rPr>
        <w:t>corporations</w:t>
      </w:r>
      <w:r w:rsidRPr="0037299D">
        <w:rPr>
          <w:rFonts w:ascii="Times New Roman" w:hAnsi="Times New Roman"/>
          <w:szCs w:val="24"/>
          <w:lang w:val="en-US"/>
        </w:rPr>
        <w:t xml:space="preserve"> could decide </w:t>
      </w:r>
      <w:r w:rsidR="007B7463" w:rsidRPr="0037299D">
        <w:rPr>
          <w:rFonts w:ascii="Times New Roman" w:hAnsi="Times New Roman"/>
          <w:szCs w:val="24"/>
          <w:lang w:val="en-US"/>
        </w:rPr>
        <w:t>whether to</w:t>
      </w:r>
      <w:r w:rsidRPr="0037299D">
        <w:rPr>
          <w:rFonts w:ascii="Times New Roman" w:hAnsi="Times New Roman"/>
          <w:szCs w:val="24"/>
          <w:lang w:val="en-US"/>
        </w:rPr>
        <w:t xml:space="preserve"> prepare their</w:t>
      </w:r>
      <w:r w:rsidR="00B8466D" w:rsidRPr="0037299D">
        <w:rPr>
          <w:rFonts w:ascii="Times New Roman" w:hAnsi="Times New Roman"/>
          <w:szCs w:val="24"/>
          <w:lang w:val="en-US"/>
        </w:rPr>
        <w:t xml:space="preserve"> consolidated financial </w:t>
      </w:r>
      <w:r w:rsidRPr="0037299D">
        <w:rPr>
          <w:rFonts w:ascii="Times New Roman" w:hAnsi="Times New Roman"/>
          <w:szCs w:val="24"/>
          <w:lang w:val="en-US"/>
        </w:rPr>
        <w:t>stat</w:t>
      </w:r>
      <w:r w:rsidRPr="0037299D">
        <w:rPr>
          <w:rFonts w:ascii="Times New Roman" w:hAnsi="Times New Roman"/>
          <w:szCs w:val="24"/>
          <w:lang w:val="en-US"/>
        </w:rPr>
        <w:t>e</w:t>
      </w:r>
      <w:r w:rsidRPr="0037299D">
        <w:rPr>
          <w:rFonts w:ascii="Times New Roman" w:hAnsi="Times New Roman"/>
          <w:szCs w:val="24"/>
          <w:lang w:val="en-US"/>
        </w:rPr>
        <w:t xml:space="preserve">ments under HGB, IAS or US-GAAP (Haller and </w:t>
      </w:r>
      <w:proofErr w:type="spellStart"/>
      <w:r w:rsidRPr="0037299D">
        <w:rPr>
          <w:rFonts w:ascii="Times New Roman" w:hAnsi="Times New Roman"/>
          <w:szCs w:val="24"/>
          <w:lang w:val="en-US"/>
        </w:rPr>
        <w:t>Eierle</w:t>
      </w:r>
      <w:proofErr w:type="spellEnd"/>
      <w:r w:rsidRPr="0037299D">
        <w:rPr>
          <w:rFonts w:ascii="Times New Roman" w:hAnsi="Times New Roman"/>
          <w:szCs w:val="24"/>
          <w:lang w:val="en-US"/>
        </w:rPr>
        <w:t>, 2004</w:t>
      </w:r>
      <w:r w:rsidR="008007E8" w:rsidRPr="0037299D">
        <w:rPr>
          <w:rFonts w:ascii="Times New Roman" w:hAnsi="Times New Roman"/>
          <w:szCs w:val="24"/>
          <w:lang w:val="en-US"/>
        </w:rPr>
        <w:t xml:space="preserve">; </w:t>
      </w:r>
      <w:proofErr w:type="spellStart"/>
      <w:r w:rsidR="008007E8" w:rsidRPr="0037299D">
        <w:rPr>
          <w:rFonts w:ascii="Times New Roman" w:hAnsi="Times New Roman"/>
          <w:szCs w:val="24"/>
          <w:lang w:val="en-US"/>
        </w:rPr>
        <w:t>Heidhues</w:t>
      </w:r>
      <w:proofErr w:type="spellEnd"/>
      <w:r w:rsidR="008007E8" w:rsidRPr="0037299D">
        <w:rPr>
          <w:rFonts w:ascii="Times New Roman" w:hAnsi="Times New Roman"/>
          <w:szCs w:val="24"/>
          <w:lang w:val="en-US"/>
        </w:rPr>
        <w:t xml:space="preserve"> and Patel, 2011</w:t>
      </w:r>
      <w:r w:rsidRPr="0037299D">
        <w:rPr>
          <w:rFonts w:ascii="Times New Roman" w:hAnsi="Times New Roman"/>
          <w:szCs w:val="24"/>
          <w:lang w:val="en-US"/>
        </w:rPr>
        <w:t xml:space="preserve">). In 2002, </w:t>
      </w:r>
      <w:r w:rsidR="003C0373" w:rsidRPr="0037299D">
        <w:rPr>
          <w:rFonts w:ascii="Times New Roman" w:hAnsi="Times New Roman"/>
          <w:szCs w:val="24"/>
          <w:lang w:val="en-US"/>
        </w:rPr>
        <w:t>Regulation No. 1606/2002 of the European Parliament and Council</w:t>
      </w:r>
      <w:r w:rsidR="007B7463" w:rsidRPr="0037299D">
        <w:rPr>
          <w:rFonts w:ascii="Times New Roman" w:hAnsi="Times New Roman"/>
          <w:szCs w:val="24"/>
          <w:lang w:val="en-US"/>
        </w:rPr>
        <w:t xml:space="preserve"> required</w:t>
      </w:r>
      <w:r w:rsidRPr="0037299D">
        <w:rPr>
          <w:rFonts w:ascii="Times New Roman" w:hAnsi="Times New Roman"/>
          <w:szCs w:val="24"/>
          <w:lang w:val="en-US"/>
        </w:rPr>
        <w:t xml:space="preserve"> the </w:t>
      </w:r>
      <w:r w:rsidR="007B7463" w:rsidRPr="0037299D">
        <w:rPr>
          <w:rFonts w:ascii="Times New Roman" w:hAnsi="Times New Roman"/>
          <w:szCs w:val="24"/>
          <w:lang w:val="en-US"/>
        </w:rPr>
        <w:t>discl</w:t>
      </w:r>
      <w:r w:rsidR="007B7463" w:rsidRPr="0037299D">
        <w:rPr>
          <w:rFonts w:ascii="Times New Roman" w:hAnsi="Times New Roman"/>
          <w:szCs w:val="24"/>
          <w:lang w:val="en-US"/>
        </w:rPr>
        <w:t>o</w:t>
      </w:r>
      <w:r w:rsidR="007B7463" w:rsidRPr="0037299D">
        <w:rPr>
          <w:rFonts w:ascii="Times New Roman" w:hAnsi="Times New Roman"/>
          <w:szCs w:val="24"/>
          <w:lang w:val="en-US"/>
        </w:rPr>
        <w:t xml:space="preserve">sure </w:t>
      </w:r>
      <w:r w:rsidRPr="0037299D">
        <w:rPr>
          <w:rFonts w:ascii="Times New Roman" w:hAnsi="Times New Roman"/>
          <w:szCs w:val="24"/>
          <w:lang w:val="en-US"/>
        </w:rPr>
        <w:t xml:space="preserve">of consolidated financial statements in accordance with </w:t>
      </w:r>
      <w:r w:rsidR="007F26EB">
        <w:rPr>
          <w:rFonts w:ascii="Times New Roman" w:hAnsi="Times New Roman"/>
          <w:szCs w:val="24"/>
          <w:lang w:val="en-US"/>
        </w:rPr>
        <w:t>the International Financial Repor</w:t>
      </w:r>
      <w:r w:rsidR="007F26EB">
        <w:rPr>
          <w:rFonts w:ascii="Times New Roman" w:hAnsi="Times New Roman"/>
          <w:szCs w:val="24"/>
          <w:lang w:val="en-US"/>
        </w:rPr>
        <w:t>t</w:t>
      </w:r>
      <w:r w:rsidR="007F26EB">
        <w:rPr>
          <w:rFonts w:ascii="Times New Roman" w:hAnsi="Times New Roman"/>
          <w:szCs w:val="24"/>
          <w:lang w:val="en-US"/>
        </w:rPr>
        <w:t>ing Standards (</w:t>
      </w:r>
      <w:r w:rsidRPr="0037299D">
        <w:rPr>
          <w:rFonts w:ascii="Times New Roman" w:hAnsi="Times New Roman"/>
          <w:szCs w:val="24"/>
          <w:lang w:val="en-US"/>
        </w:rPr>
        <w:t>IFRS</w:t>
      </w:r>
      <w:r w:rsidR="007F26EB">
        <w:rPr>
          <w:rFonts w:ascii="Times New Roman" w:hAnsi="Times New Roman"/>
          <w:szCs w:val="24"/>
          <w:lang w:val="en-US"/>
        </w:rPr>
        <w:t>)</w:t>
      </w:r>
      <w:r w:rsidR="00A169D9" w:rsidRPr="0037299D">
        <w:rPr>
          <w:rFonts w:ascii="Times New Roman" w:hAnsi="Times New Roman"/>
          <w:szCs w:val="24"/>
          <w:lang w:val="en-US"/>
        </w:rPr>
        <w:t xml:space="preserve"> which became</w:t>
      </w:r>
      <w:r w:rsidRPr="0037299D">
        <w:rPr>
          <w:rFonts w:ascii="Times New Roman" w:hAnsi="Times New Roman"/>
          <w:szCs w:val="24"/>
          <w:lang w:val="en-US"/>
        </w:rPr>
        <w:t xml:space="preserve"> mandatory for all </w:t>
      </w:r>
      <w:r w:rsidR="00915B5C" w:rsidRPr="0037299D">
        <w:rPr>
          <w:rFonts w:ascii="Times New Roman" w:hAnsi="Times New Roman"/>
          <w:szCs w:val="24"/>
          <w:lang w:val="en-US"/>
        </w:rPr>
        <w:t xml:space="preserve">listed </w:t>
      </w:r>
      <w:r w:rsidRPr="0037299D">
        <w:rPr>
          <w:rFonts w:ascii="Times New Roman" w:hAnsi="Times New Roman"/>
          <w:szCs w:val="24"/>
          <w:lang w:val="en-US"/>
        </w:rPr>
        <w:t xml:space="preserve">companies based in the </w:t>
      </w:r>
      <w:r w:rsidR="007F26EB">
        <w:rPr>
          <w:rFonts w:ascii="Times New Roman" w:hAnsi="Times New Roman"/>
          <w:szCs w:val="24"/>
          <w:lang w:val="en-US"/>
        </w:rPr>
        <w:t>Eur</w:t>
      </w:r>
      <w:r w:rsidR="007F26EB">
        <w:rPr>
          <w:rFonts w:ascii="Times New Roman" w:hAnsi="Times New Roman"/>
          <w:szCs w:val="24"/>
          <w:lang w:val="en-US"/>
        </w:rPr>
        <w:t>o</w:t>
      </w:r>
      <w:r w:rsidR="007F26EB">
        <w:rPr>
          <w:rFonts w:ascii="Times New Roman" w:hAnsi="Times New Roman"/>
          <w:szCs w:val="24"/>
          <w:lang w:val="en-US"/>
        </w:rPr>
        <w:t>pean Union</w:t>
      </w:r>
      <w:r w:rsidR="007F26EB" w:rsidRPr="0037299D">
        <w:rPr>
          <w:rFonts w:ascii="Times New Roman" w:hAnsi="Times New Roman"/>
          <w:szCs w:val="24"/>
          <w:lang w:val="en-US"/>
        </w:rPr>
        <w:t xml:space="preserve"> </w:t>
      </w:r>
      <w:r w:rsidR="00A169D9" w:rsidRPr="0037299D">
        <w:rPr>
          <w:rFonts w:ascii="Times New Roman" w:hAnsi="Times New Roman"/>
          <w:szCs w:val="24"/>
          <w:lang w:val="en-US"/>
        </w:rPr>
        <w:t>as of</w:t>
      </w:r>
      <w:r w:rsidRPr="0037299D">
        <w:rPr>
          <w:rFonts w:ascii="Times New Roman" w:hAnsi="Times New Roman"/>
          <w:szCs w:val="24"/>
          <w:lang w:val="en-US"/>
        </w:rPr>
        <w:t xml:space="preserve"> 2005. However, the German legislat</w:t>
      </w:r>
      <w:r w:rsidR="007B7463" w:rsidRPr="0037299D">
        <w:rPr>
          <w:rFonts w:ascii="Times New Roman" w:hAnsi="Times New Roman"/>
          <w:szCs w:val="24"/>
          <w:lang w:val="en-US"/>
        </w:rPr>
        <w:t>ion</w:t>
      </w:r>
      <w:r w:rsidRPr="0037299D">
        <w:rPr>
          <w:rFonts w:ascii="Times New Roman" w:hAnsi="Times New Roman"/>
          <w:szCs w:val="24"/>
          <w:lang w:val="en-US"/>
        </w:rPr>
        <w:t xml:space="preserve"> permitted the application of IFRS even prior to 2005 (Black and White, 2003; Van </w:t>
      </w:r>
      <w:proofErr w:type="spellStart"/>
      <w:r w:rsidRPr="0037299D">
        <w:rPr>
          <w:rFonts w:ascii="Times New Roman" w:hAnsi="Times New Roman"/>
          <w:szCs w:val="24"/>
          <w:lang w:val="en-US"/>
        </w:rPr>
        <w:t>Tendeloo</w:t>
      </w:r>
      <w:proofErr w:type="spellEnd"/>
      <w:r w:rsidRPr="0037299D">
        <w:rPr>
          <w:rFonts w:ascii="Times New Roman" w:hAnsi="Times New Roman"/>
          <w:szCs w:val="24"/>
          <w:lang w:val="en-US"/>
        </w:rPr>
        <w:t xml:space="preserve"> and </w:t>
      </w:r>
      <w:proofErr w:type="spellStart"/>
      <w:r w:rsidRPr="0037299D">
        <w:rPr>
          <w:rFonts w:ascii="Times New Roman" w:hAnsi="Times New Roman"/>
          <w:szCs w:val="24"/>
          <w:lang w:val="en-US"/>
        </w:rPr>
        <w:t>Vanstraelen</w:t>
      </w:r>
      <w:proofErr w:type="spellEnd"/>
      <w:r w:rsidRPr="0037299D">
        <w:rPr>
          <w:rFonts w:ascii="Times New Roman" w:hAnsi="Times New Roman"/>
          <w:szCs w:val="24"/>
          <w:lang w:val="en-US"/>
        </w:rPr>
        <w:t xml:space="preserve">, 2005). </w:t>
      </w:r>
    </w:p>
    <w:p w14:paraId="0C421C26" w14:textId="36824AAA" w:rsidR="00B800BE" w:rsidRPr="0037299D" w:rsidRDefault="008048F7" w:rsidP="00E344B9">
      <w:pPr>
        <w:spacing w:after="120" w:line="480" w:lineRule="auto"/>
        <w:jc w:val="both"/>
        <w:rPr>
          <w:sz w:val="22"/>
          <w:lang w:val="en-US"/>
        </w:rPr>
      </w:pPr>
      <w:r w:rsidRPr="0037299D">
        <w:rPr>
          <w:sz w:val="22"/>
          <w:lang w:val="en-US"/>
        </w:rPr>
        <w:t>The introduction of internationally accepted accounting rules implied that</w:t>
      </w:r>
      <w:r w:rsidR="009A414D" w:rsidRPr="0037299D">
        <w:rPr>
          <w:sz w:val="22"/>
          <w:lang w:val="en-US"/>
        </w:rPr>
        <w:t xml:space="preserve"> the</w:t>
      </w:r>
      <w:r w:rsidRPr="0037299D">
        <w:rPr>
          <w:sz w:val="22"/>
          <w:lang w:val="en-US"/>
        </w:rPr>
        <w:t xml:space="preserve"> </w:t>
      </w:r>
      <w:r w:rsidR="00614784" w:rsidRPr="0037299D">
        <w:rPr>
          <w:sz w:val="22"/>
          <w:lang w:val="en-US"/>
        </w:rPr>
        <w:t xml:space="preserve">fundamental </w:t>
      </w:r>
      <w:r w:rsidRPr="0037299D">
        <w:rPr>
          <w:sz w:val="22"/>
          <w:lang w:val="en-US"/>
        </w:rPr>
        <w:t>lim</w:t>
      </w:r>
      <w:r w:rsidRPr="0037299D">
        <w:rPr>
          <w:sz w:val="22"/>
          <w:lang w:val="en-US"/>
        </w:rPr>
        <w:t>i</w:t>
      </w:r>
      <w:r w:rsidRPr="0037299D">
        <w:rPr>
          <w:sz w:val="22"/>
          <w:lang w:val="en-US"/>
        </w:rPr>
        <w:t xml:space="preserve">tations of </w:t>
      </w:r>
      <w:r w:rsidR="00991F6E" w:rsidRPr="0037299D">
        <w:rPr>
          <w:sz w:val="22"/>
          <w:lang w:val="en-US"/>
        </w:rPr>
        <w:t xml:space="preserve">using </w:t>
      </w:r>
      <w:r w:rsidR="00473B1E">
        <w:rPr>
          <w:sz w:val="22"/>
          <w:lang w:val="en-US"/>
        </w:rPr>
        <w:t>HGB</w:t>
      </w:r>
      <w:r w:rsidRPr="0037299D">
        <w:rPr>
          <w:sz w:val="22"/>
          <w:lang w:val="en-US"/>
        </w:rPr>
        <w:t xml:space="preserve"> data </w:t>
      </w:r>
      <w:r w:rsidR="00FE24C5" w:rsidRPr="0037299D">
        <w:rPr>
          <w:sz w:val="22"/>
          <w:lang w:val="en-US"/>
        </w:rPr>
        <w:t xml:space="preserve">for managerial </w:t>
      </w:r>
      <w:r w:rsidR="005E70EA" w:rsidRPr="0037299D">
        <w:rPr>
          <w:sz w:val="22"/>
          <w:lang w:val="en-US"/>
        </w:rPr>
        <w:t>decision-</w:t>
      </w:r>
      <w:r w:rsidR="00FE24C5" w:rsidRPr="0037299D">
        <w:rPr>
          <w:sz w:val="22"/>
          <w:lang w:val="en-US"/>
        </w:rPr>
        <w:t>making</w:t>
      </w:r>
      <w:r w:rsidRPr="0037299D">
        <w:rPr>
          <w:sz w:val="22"/>
          <w:lang w:val="en-US"/>
        </w:rPr>
        <w:t xml:space="preserve"> </w:t>
      </w:r>
      <w:r w:rsidR="009A414D" w:rsidRPr="0037299D">
        <w:rPr>
          <w:sz w:val="22"/>
          <w:lang w:val="en-US"/>
        </w:rPr>
        <w:t>were side-stepped</w:t>
      </w:r>
      <w:r w:rsidR="00991F6E" w:rsidRPr="0037299D">
        <w:rPr>
          <w:sz w:val="22"/>
          <w:lang w:val="en-US"/>
        </w:rPr>
        <w:t>, and</w:t>
      </w:r>
      <w:r w:rsidR="00A87527" w:rsidRPr="0037299D">
        <w:rPr>
          <w:sz w:val="22"/>
          <w:lang w:val="en-US"/>
        </w:rPr>
        <w:t xml:space="preserve"> </w:t>
      </w:r>
      <w:r w:rsidR="009A414D" w:rsidRPr="0037299D">
        <w:rPr>
          <w:sz w:val="22"/>
          <w:lang w:val="en-US"/>
        </w:rPr>
        <w:t>the central raison d’être</w:t>
      </w:r>
      <w:r w:rsidR="00A87527" w:rsidRPr="0037299D">
        <w:rPr>
          <w:sz w:val="22"/>
          <w:lang w:val="en-US"/>
        </w:rPr>
        <w:t xml:space="preserve"> for the dual ledger approach ceased to apply. </w:t>
      </w:r>
      <w:r w:rsidR="00991F6E" w:rsidRPr="0037299D">
        <w:rPr>
          <w:sz w:val="22"/>
          <w:lang w:val="en-US"/>
        </w:rPr>
        <w:t>A</w:t>
      </w:r>
      <w:r w:rsidR="00A87527" w:rsidRPr="0037299D">
        <w:rPr>
          <w:sz w:val="22"/>
          <w:lang w:val="en-US"/>
        </w:rPr>
        <w:t xml:space="preserve"> series of authors </w:t>
      </w:r>
      <w:r w:rsidR="00FA06F3" w:rsidRPr="0037299D">
        <w:rPr>
          <w:sz w:val="22"/>
          <w:lang w:val="en-US"/>
        </w:rPr>
        <w:t xml:space="preserve">argued </w:t>
      </w:r>
      <w:r w:rsidR="00A87527" w:rsidRPr="0037299D">
        <w:rPr>
          <w:sz w:val="22"/>
          <w:lang w:val="en-US"/>
        </w:rPr>
        <w:t xml:space="preserve">that the IFRS </w:t>
      </w:r>
      <w:r w:rsidR="00614784" w:rsidRPr="0037299D">
        <w:rPr>
          <w:sz w:val="22"/>
          <w:lang w:val="en-US"/>
        </w:rPr>
        <w:t>emphasize</w:t>
      </w:r>
      <w:r w:rsidR="00FC2C12" w:rsidRPr="0037299D">
        <w:rPr>
          <w:sz w:val="22"/>
          <w:lang w:val="en-US"/>
        </w:rPr>
        <w:t xml:space="preserve"> the</w:t>
      </w:r>
      <w:r w:rsidR="00A87527" w:rsidRPr="0037299D">
        <w:rPr>
          <w:sz w:val="22"/>
          <w:lang w:val="en-US"/>
        </w:rPr>
        <w:t xml:space="preserve"> determination of economic income</w:t>
      </w:r>
      <w:r w:rsidR="00491B88" w:rsidRPr="0037299D">
        <w:rPr>
          <w:sz w:val="22"/>
          <w:lang w:val="en-US"/>
        </w:rPr>
        <w:t xml:space="preserve"> instead of a taxable or distributable income</w:t>
      </w:r>
      <w:r w:rsidR="00A87527" w:rsidRPr="0037299D">
        <w:rPr>
          <w:sz w:val="22"/>
          <w:lang w:val="en-US"/>
        </w:rPr>
        <w:t xml:space="preserve"> </w:t>
      </w:r>
      <w:r w:rsidRPr="0037299D">
        <w:rPr>
          <w:sz w:val="22"/>
          <w:lang w:val="en-US"/>
        </w:rPr>
        <w:t>(</w:t>
      </w:r>
      <w:proofErr w:type="spellStart"/>
      <w:r w:rsidRPr="0037299D">
        <w:rPr>
          <w:sz w:val="22"/>
          <w:lang w:val="en-US"/>
        </w:rPr>
        <w:t>Fülbier</w:t>
      </w:r>
      <w:proofErr w:type="spellEnd"/>
      <w:r w:rsidRPr="0037299D">
        <w:rPr>
          <w:sz w:val="22"/>
          <w:lang w:val="en-US"/>
        </w:rPr>
        <w:t xml:space="preserve"> et al., 2006; </w:t>
      </w:r>
      <w:proofErr w:type="spellStart"/>
      <w:r w:rsidRPr="0037299D">
        <w:rPr>
          <w:sz w:val="22"/>
          <w:lang w:val="en-US"/>
        </w:rPr>
        <w:t>Weißenberger</w:t>
      </w:r>
      <w:proofErr w:type="spellEnd"/>
      <w:r w:rsidRPr="0037299D">
        <w:rPr>
          <w:sz w:val="22"/>
          <w:lang w:val="en-US"/>
        </w:rPr>
        <w:t xml:space="preserve"> and IGC, 2006; Luther et al., 2009). </w:t>
      </w:r>
      <w:r w:rsidR="00AF0445">
        <w:rPr>
          <w:sz w:val="22"/>
          <w:lang w:val="en-US"/>
        </w:rPr>
        <w:t xml:space="preserve">Therefore, IFRS data appears more suitable for management accounting purposes as compared to data compiled in accordance with the HGB (Kirsch and </w:t>
      </w:r>
      <w:proofErr w:type="spellStart"/>
      <w:r w:rsidR="00AF0445">
        <w:rPr>
          <w:sz w:val="22"/>
          <w:lang w:val="en-US"/>
        </w:rPr>
        <w:t>Steinhauer</w:t>
      </w:r>
      <w:proofErr w:type="spellEnd"/>
      <w:r w:rsidR="00AF0445">
        <w:rPr>
          <w:sz w:val="22"/>
          <w:lang w:val="en-US"/>
        </w:rPr>
        <w:t xml:space="preserve">, 2003; </w:t>
      </w:r>
      <w:proofErr w:type="spellStart"/>
      <w:r w:rsidR="00AF0445">
        <w:rPr>
          <w:sz w:val="22"/>
          <w:lang w:val="en-US"/>
        </w:rPr>
        <w:t>Weiße</w:t>
      </w:r>
      <w:r w:rsidR="00AF0445">
        <w:rPr>
          <w:sz w:val="22"/>
          <w:lang w:val="en-US"/>
        </w:rPr>
        <w:t>n</w:t>
      </w:r>
      <w:r w:rsidR="00AF0445">
        <w:rPr>
          <w:sz w:val="22"/>
          <w:lang w:val="en-US"/>
        </w:rPr>
        <w:t>berger</w:t>
      </w:r>
      <w:proofErr w:type="spellEnd"/>
      <w:r w:rsidR="00AF0445">
        <w:rPr>
          <w:sz w:val="22"/>
          <w:lang w:val="en-US"/>
        </w:rPr>
        <w:t xml:space="preserve"> and IGC, 2006). </w:t>
      </w:r>
      <w:r w:rsidR="008F4CE0">
        <w:rPr>
          <w:sz w:val="22"/>
          <w:lang w:val="en-US"/>
        </w:rPr>
        <w:t>Against this background</w:t>
      </w:r>
      <w:r w:rsidR="00E344B9" w:rsidRPr="0037299D">
        <w:rPr>
          <w:sz w:val="22"/>
          <w:lang w:val="en-US"/>
        </w:rPr>
        <w:t xml:space="preserve">, </w:t>
      </w:r>
      <w:r w:rsidR="00D60D9C" w:rsidRPr="0037299D">
        <w:rPr>
          <w:sz w:val="22"/>
          <w:lang w:val="en-US"/>
        </w:rPr>
        <w:t>p</w:t>
      </w:r>
      <w:r w:rsidRPr="0037299D">
        <w:rPr>
          <w:sz w:val="22"/>
          <w:lang w:val="en-US"/>
        </w:rPr>
        <w:t>ioneer companies such as Siemens, Volkswagen and Lufthansa reconsider</w:t>
      </w:r>
      <w:r w:rsidR="00B800BE" w:rsidRPr="0037299D">
        <w:rPr>
          <w:sz w:val="22"/>
          <w:lang w:val="en-US"/>
        </w:rPr>
        <w:t>ed</w:t>
      </w:r>
      <w:r w:rsidRPr="0037299D">
        <w:rPr>
          <w:sz w:val="22"/>
          <w:lang w:val="en-US"/>
        </w:rPr>
        <w:t xml:space="preserve"> the structure of their accounting systems (Ziegler, 1994; </w:t>
      </w:r>
      <w:proofErr w:type="spellStart"/>
      <w:r w:rsidRPr="0037299D">
        <w:rPr>
          <w:sz w:val="22"/>
          <w:lang w:val="en-US"/>
        </w:rPr>
        <w:t>Melching</w:t>
      </w:r>
      <w:proofErr w:type="spellEnd"/>
      <w:r w:rsidRPr="0037299D">
        <w:rPr>
          <w:sz w:val="22"/>
          <w:lang w:val="en-US"/>
        </w:rPr>
        <w:t xml:space="preserve">, 1997; </w:t>
      </w:r>
      <w:proofErr w:type="spellStart"/>
      <w:r w:rsidRPr="0037299D">
        <w:rPr>
          <w:sz w:val="22"/>
          <w:lang w:val="en-US"/>
        </w:rPr>
        <w:lastRenderedPageBreak/>
        <w:t>Kley</w:t>
      </w:r>
      <w:proofErr w:type="spellEnd"/>
      <w:r w:rsidRPr="0037299D">
        <w:rPr>
          <w:sz w:val="22"/>
          <w:lang w:val="en-US"/>
        </w:rPr>
        <w:t xml:space="preserve">, 2002). </w:t>
      </w:r>
      <w:r w:rsidR="00C7432A" w:rsidRPr="0037299D">
        <w:rPr>
          <w:sz w:val="22"/>
          <w:lang w:val="en-US"/>
        </w:rPr>
        <w:t xml:space="preserve">More </w:t>
      </w:r>
      <w:r w:rsidR="009A414D" w:rsidRPr="0037299D">
        <w:rPr>
          <w:sz w:val="22"/>
          <w:lang w:val="en-US"/>
        </w:rPr>
        <w:t>specifically</w:t>
      </w:r>
      <w:r w:rsidR="00C7432A" w:rsidRPr="0037299D">
        <w:rPr>
          <w:sz w:val="22"/>
          <w:lang w:val="en-US"/>
        </w:rPr>
        <w:t xml:space="preserve">, these companies derived </w:t>
      </w:r>
      <w:r w:rsidRPr="0037299D">
        <w:rPr>
          <w:sz w:val="22"/>
          <w:lang w:val="en-US"/>
        </w:rPr>
        <w:t xml:space="preserve">business unit performance targets from financial </w:t>
      </w:r>
      <w:r w:rsidR="003A21D8" w:rsidRPr="0037299D">
        <w:rPr>
          <w:sz w:val="22"/>
          <w:lang w:val="en-US"/>
        </w:rPr>
        <w:t xml:space="preserve">accounting </w:t>
      </w:r>
      <w:r w:rsidRPr="0037299D">
        <w:rPr>
          <w:sz w:val="22"/>
          <w:lang w:val="en-US"/>
        </w:rPr>
        <w:t>instead of cost accounting data.</w:t>
      </w:r>
    </w:p>
    <w:p w14:paraId="0B1C4CF5" w14:textId="3F772BB5" w:rsidR="009B04A5" w:rsidRDefault="00C649A0" w:rsidP="009B04A5">
      <w:pPr>
        <w:spacing w:after="120" w:line="480" w:lineRule="auto"/>
        <w:jc w:val="both"/>
        <w:rPr>
          <w:sz w:val="22"/>
          <w:lang w:val="en-US"/>
        </w:rPr>
      </w:pPr>
      <w:r w:rsidRPr="0037299D">
        <w:rPr>
          <w:sz w:val="22"/>
          <w:lang w:val="en-US"/>
        </w:rPr>
        <w:t>While some surveys on the reasons for integrating accounting systems suggest that the integr</w:t>
      </w:r>
      <w:r w:rsidRPr="0037299D">
        <w:rPr>
          <w:sz w:val="22"/>
          <w:lang w:val="en-US"/>
        </w:rPr>
        <w:t>a</w:t>
      </w:r>
      <w:r w:rsidRPr="0037299D">
        <w:rPr>
          <w:sz w:val="22"/>
          <w:lang w:val="en-US"/>
        </w:rPr>
        <w:t xml:space="preserve">tion </w:t>
      </w:r>
      <w:r w:rsidR="00C614B4" w:rsidRPr="0037299D">
        <w:rPr>
          <w:sz w:val="22"/>
          <w:lang w:val="en-US"/>
        </w:rPr>
        <w:t>is mostly</w:t>
      </w:r>
      <w:r w:rsidRPr="0037299D">
        <w:rPr>
          <w:sz w:val="22"/>
          <w:lang w:val="en-US"/>
        </w:rPr>
        <w:t xml:space="preserve"> a rational choice to </w:t>
      </w:r>
      <w:r w:rsidR="00A41A40" w:rsidRPr="0037299D">
        <w:rPr>
          <w:sz w:val="22"/>
          <w:lang w:val="en-US"/>
        </w:rPr>
        <w:t xml:space="preserve">pursue particular objectives </w:t>
      </w:r>
      <w:r w:rsidR="00194E32" w:rsidRPr="0037299D">
        <w:rPr>
          <w:sz w:val="22"/>
          <w:lang w:val="en-US"/>
        </w:rPr>
        <w:t>such as</w:t>
      </w:r>
      <w:r w:rsidR="00A41A40" w:rsidRPr="0037299D">
        <w:rPr>
          <w:sz w:val="22"/>
          <w:lang w:val="en-US"/>
        </w:rPr>
        <w:t xml:space="preserve"> simplifying communic</w:t>
      </w:r>
      <w:r w:rsidR="00A41A40" w:rsidRPr="0037299D">
        <w:rPr>
          <w:sz w:val="22"/>
          <w:lang w:val="en-US"/>
        </w:rPr>
        <w:t>a</w:t>
      </w:r>
      <w:r w:rsidR="00A41A40" w:rsidRPr="0037299D">
        <w:rPr>
          <w:sz w:val="22"/>
          <w:lang w:val="en-US"/>
        </w:rPr>
        <w:t>tion within international companies</w:t>
      </w:r>
      <w:r w:rsidR="00286733" w:rsidRPr="0037299D">
        <w:rPr>
          <w:sz w:val="22"/>
          <w:lang w:val="en-US"/>
        </w:rPr>
        <w:t xml:space="preserve"> (e.g., Hoke, 2001; Haring and </w:t>
      </w:r>
      <w:proofErr w:type="spellStart"/>
      <w:r w:rsidR="00286733" w:rsidRPr="0037299D">
        <w:rPr>
          <w:sz w:val="22"/>
          <w:lang w:val="en-US"/>
        </w:rPr>
        <w:t>Pranter</w:t>
      </w:r>
      <w:proofErr w:type="spellEnd"/>
      <w:r w:rsidR="00286733" w:rsidRPr="0037299D">
        <w:rPr>
          <w:sz w:val="22"/>
          <w:lang w:val="en-US"/>
        </w:rPr>
        <w:t>, 2005; Müller, 2006)</w:t>
      </w:r>
      <w:r w:rsidR="00194E32" w:rsidRPr="0037299D">
        <w:rPr>
          <w:sz w:val="22"/>
          <w:lang w:val="en-US"/>
        </w:rPr>
        <w:t xml:space="preserve"> it</w:t>
      </w:r>
      <w:r w:rsidR="00A41A40" w:rsidRPr="0037299D">
        <w:rPr>
          <w:sz w:val="22"/>
          <w:lang w:val="en-US"/>
        </w:rPr>
        <w:t xml:space="preserve"> also seems to have been </w:t>
      </w:r>
      <w:r w:rsidR="00194E32" w:rsidRPr="0037299D">
        <w:rPr>
          <w:sz w:val="22"/>
          <w:lang w:val="en-US"/>
        </w:rPr>
        <w:t>for a consequence of</w:t>
      </w:r>
      <w:r w:rsidR="00A41A40" w:rsidRPr="0037299D">
        <w:rPr>
          <w:sz w:val="22"/>
          <w:lang w:val="en-US"/>
        </w:rPr>
        <w:t xml:space="preserve"> normative and mimetic pressures, particularly reinforced by consultancies (Jones and Luther, 2005). </w:t>
      </w:r>
      <w:r w:rsidR="00EA05F0" w:rsidRPr="0037299D">
        <w:rPr>
          <w:sz w:val="22"/>
          <w:lang w:val="en-US"/>
        </w:rPr>
        <w:t xml:space="preserve">These </w:t>
      </w:r>
      <w:r w:rsidR="00614784" w:rsidRPr="0037299D">
        <w:rPr>
          <w:sz w:val="22"/>
          <w:lang w:val="en-US"/>
        </w:rPr>
        <w:t xml:space="preserve">developments encouraged </w:t>
      </w:r>
      <w:r w:rsidR="0089477F" w:rsidRPr="0037299D">
        <w:rPr>
          <w:sz w:val="22"/>
          <w:lang w:val="en-US"/>
        </w:rPr>
        <w:t xml:space="preserve">some </w:t>
      </w:r>
      <w:r w:rsidR="005D7B24" w:rsidRPr="0037299D">
        <w:rPr>
          <w:sz w:val="22"/>
          <w:lang w:val="en-US"/>
        </w:rPr>
        <w:t xml:space="preserve">practitioners </w:t>
      </w:r>
      <w:r w:rsidR="00203171" w:rsidRPr="0037299D">
        <w:rPr>
          <w:sz w:val="22"/>
          <w:lang w:val="en-US"/>
        </w:rPr>
        <w:t xml:space="preserve">to establish </w:t>
      </w:r>
      <w:r w:rsidR="00EA05F0" w:rsidRPr="0037299D">
        <w:rPr>
          <w:sz w:val="22"/>
          <w:lang w:val="en-US"/>
        </w:rPr>
        <w:t xml:space="preserve">a </w:t>
      </w:r>
      <w:r w:rsidR="00236FC4" w:rsidRPr="0037299D">
        <w:rPr>
          <w:sz w:val="22"/>
          <w:lang w:val="en-US"/>
        </w:rPr>
        <w:t>fully integrated</w:t>
      </w:r>
      <w:r w:rsidR="00614784" w:rsidRPr="0037299D">
        <w:rPr>
          <w:sz w:val="22"/>
          <w:lang w:val="en-US"/>
        </w:rPr>
        <w:t xml:space="preserve"> </w:t>
      </w:r>
      <w:r w:rsidR="00203171" w:rsidRPr="0037299D">
        <w:rPr>
          <w:sz w:val="22"/>
          <w:lang w:val="en-US"/>
        </w:rPr>
        <w:t xml:space="preserve">system </w:t>
      </w:r>
      <w:r w:rsidR="0089477F" w:rsidRPr="0037299D">
        <w:rPr>
          <w:sz w:val="22"/>
          <w:lang w:val="en-US"/>
        </w:rPr>
        <w:t xml:space="preserve">from </w:t>
      </w:r>
      <w:r w:rsidR="00203171" w:rsidRPr="0037299D">
        <w:rPr>
          <w:sz w:val="22"/>
          <w:lang w:val="en-US"/>
        </w:rPr>
        <w:t>which</w:t>
      </w:r>
      <w:r w:rsidR="0089477F" w:rsidRPr="0037299D">
        <w:rPr>
          <w:sz w:val="22"/>
          <w:lang w:val="en-US"/>
        </w:rPr>
        <w:t>, they maintained,</w:t>
      </w:r>
      <w:r w:rsidR="00203171" w:rsidRPr="0037299D">
        <w:rPr>
          <w:sz w:val="22"/>
          <w:lang w:val="en-US"/>
        </w:rPr>
        <w:t xml:space="preserve"> all information for managerial decision-making could be derived from </w:t>
      </w:r>
      <w:r w:rsidR="0089477F" w:rsidRPr="0037299D">
        <w:rPr>
          <w:sz w:val="22"/>
          <w:lang w:val="en-US"/>
        </w:rPr>
        <w:t xml:space="preserve">the </w:t>
      </w:r>
      <w:r w:rsidR="00203171" w:rsidRPr="0037299D">
        <w:rPr>
          <w:sz w:val="22"/>
          <w:lang w:val="en-US"/>
        </w:rPr>
        <w:t>financial accounting</w:t>
      </w:r>
      <w:r w:rsidR="00A926F4" w:rsidRPr="0037299D">
        <w:rPr>
          <w:sz w:val="22"/>
          <w:lang w:val="en-US"/>
        </w:rPr>
        <w:t xml:space="preserve"> </w:t>
      </w:r>
      <w:r w:rsidR="0089477F" w:rsidRPr="0037299D">
        <w:rPr>
          <w:sz w:val="22"/>
          <w:lang w:val="en-US"/>
        </w:rPr>
        <w:t xml:space="preserve">system </w:t>
      </w:r>
      <w:r w:rsidR="00A926F4" w:rsidRPr="0037299D">
        <w:rPr>
          <w:sz w:val="22"/>
          <w:lang w:val="en-US"/>
        </w:rPr>
        <w:t xml:space="preserve">(Hahn and </w:t>
      </w:r>
      <w:proofErr w:type="spellStart"/>
      <w:r w:rsidR="00A926F4" w:rsidRPr="0037299D">
        <w:rPr>
          <w:sz w:val="22"/>
          <w:lang w:val="en-US"/>
        </w:rPr>
        <w:t>Nicklas</w:t>
      </w:r>
      <w:proofErr w:type="spellEnd"/>
      <w:r w:rsidR="00A926F4" w:rsidRPr="0037299D">
        <w:rPr>
          <w:sz w:val="22"/>
          <w:lang w:val="en-US"/>
        </w:rPr>
        <w:t xml:space="preserve">, 1999; </w:t>
      </w:r>
      <w:proofErr w:type="spellStart"/>
      <w:r w:rsidR="00A926F4" w:rsidRPr="0037299D">
        <w:rPr>
          <w:sz w:val="22"/>
          <w:lang w:val="en-US"/>
        </w:rPr>
        <w:t>Damberger</w:t>
      </w:r>
      <w:proofErr w:type="spellEnd"/>
      <w:r w:rsidR="00A926F4" w:rsidRPr="0037299D">
        <w:rPr>
          <w:sz w:val="22"/>
          <w:lang w:val="en-US"/>
        </w:rPr>
        <w:t xml:space="preserve"> et al., 2002)</w:t>
      </w:r>
      <w:r w:rsidR="00203171" w:rsidRPr="0037299D">
        <w:rPr>
          <w:sz w:val="22"/>
          <w:lang w:val="en-US"/>
        </w:rPr>
        <w:t>.</w:t>
      </w:r>
      <w:r w:rsidR="00320FA7" w:rsidRPr="0037299D">
        <w:rPr>
          <w:sz w:val="22"/>
          <w:lang w:val="en-US"/>
        </w:rPr>
        <w:t xml:space="preserve"> Indeed, surveys of the 200 companies with highest revenues in Germany (</w:t>
      </w:r>
      <w:proofErr w:type="spellStart"/>
      <w:r w:rsidR="00320FA7" w:rsidRPr="0037299D">
        <w:rPr>
          <w:sz w:val="22"/>
          <w:lang w:val="en-US"/>
        </w:rPr>
        <w:t>Horváth</w:t>
      </w:r>
      <w:proofErr w:type="spellEnd"/>
      <w:r w:rsidR="00320FA7" w:rsidRPr="0037299D">
        <w:rPr>
          <w:sz w:val="22"/>
          <w:lang w:val="en-US"/>
        </w:rPr>
        <w:t xml:space="preserve"> and Arnaout, 1997) and of the Top 500 companies </w:t>
      </w:r>
      <w:r w:rsidR="006F2FD2">
        <w:rPr>
          <w:sz w:val="22"/>
          <w:lang w:val="en-US"/>
        </w:rPr>
        <w:t>by revenue</w:t>
      </w:r>
      <w:r w:rsidR="00320FA7" w:rsidRPr="0037299D">
        <w:rPr>
          <w:sz w:val="22"/>
          <w:lang w:val="en-US"/>
        </w:rPr>
        <w:t xml:space="preserve"> in Germany and Austria (Haring and </w:t>
      </w:r>
      <w:proofErr w:type="spellStart"/>
      <w:r w:rsidR="00320FA7" w:rsidRPr="0037299D">
        <w:rPr>
          <w:sz w:val="22"/>
          <w:lang w:val="en-US"/>
        </w:rPr>
        <w:t>Prantner</w:t>
      </w:r>
      <w:proofErr w:type="spellEnd"/>
      <w:r w:rsidR="00320FA7" w:rsidRPr="0037299D">
        <w:rPr>
          <w:sz w:val="22"/>
          <w:lang w:val="en-US"/>
        </w:rPr>
        <w:t>, 2005) indicate</w:t>
      </w:r>
      <w:r w:rsidR="0089477F" w:rsidRPr="0037299D">
        <w:rPr>
          <w:sz w:val="22"/>
          <w:lang w:val="en-US"/>
        </w:rPr>
        <w:t>d</w:t>
      </w:r>
      <w:r w:rsidR="00320FA7" w:rsidRPr="0037299D">
        <w:rPr>
          <w:sz w:val="22"/>
          <w:lang w:val="en-US"/>
        </w:rPr>
        <w:t xml:space="preserve"> the i</w:t>
      </w:r>
      <w:r w:rsidR="00320FA7" w:rsidRPr="0037299D">
        <w:rPr>
          <w:sz w:val="22"/>
          <w:lang w:val="en-US"/>
        </w:rPr>
        <w:t>n</w:t>
      </w:r>
      <w:r w:rsidR="00320FA7" w:rsidRPr="0037299D">
        <w:rPr>
          <w:sz w:val="22"/>
          <w:lang w:val="en-US"/>
        </w:rPr>
        <w:t xml:space="preserve">tention to abandon any use of imputed cost and therefore to render a second database </w:t>
      </w:r>
      <w:r w:rsidR="0089477F" w:rsidRPr="0037299D">
        <w:rPr>
          <w:sz w:val="22"/>
          <w:lang w:val="en-US"/>
        </w:rPr>
        <w:t>unnecessary</w:t>
      </w:r>
      <w:r w:rsidR="00320FA7" w:rsidRPr="0037299D">
        <w:rPr>
          <w:sz w:val="22"/>
          <w:lang w:val="en-US"/>
        </w:rPr>
        <w:t>.</w:t>
      </w:r>
      <w:r w:rsidR="009B04A5">
        <w:rPr>
          <w:sz w:val="22"/>
          <w:lang w:val="en-US"/>
        </w:rPr>
        <w:t xml:space="preserve"> </w:t>
      </w:r>
      <w:r w:rsidR="009B04A5" w:rsidRPr="0037299D">
        <w:rPr>
          <w:sz w:val="22"/>
          <w:lang w:val="en-US"/>
        </w:rPr>
        <w:t>Consequently, this a</w:t>
      </w:r>
      <w:r w:rsidR="009B04A5" w:rsidRPr="0037299D">
        <w:rPr>
          <w:sz w:val="22"/>
          <w:lang w:val="en-US"/>
        </w:rPr>
        <w:t>p</w:t>
      </w:r>
      <w:r w:rsidR="009B04A5" w:rsidRPr="0037299D">
        <w:rPr>
          <w:sz w:val="22"/>
          <w:lang w:val="en-US"/>
        </w:rPr>
        <w:t xml:space="preserve">proach would have eliminated the need for a second accounting ledger and thus would have made the traditional German imputed cost accounting obsolete. </w:t>
      </w:r>
    </w:p>
    <w:p w14:paraId="17D27F0C" w14:textId="4AD7FD6F" w:rsidR="00D71265" w:rsidRPr="00F83845" w:rsidRDefault="00D71265" w:rsidP="00F83845">
      <w:pPr>
        <w:spacing w:after="120" w:line="480" w:lineRule="auto"/>
        <w:jc w:val="both"/>
        <w:rPr>
          <w:sz w:val="22"/>
          <w:lang w:val="en-US"/>
        </w:rPr>
      </w:pPr>
      <w:r w:rsidRPr="00F83845">
        <w:rPr>
          <w:sz w:val="22"/>
          <w:lang w:val="en-US"/>
        </w:rPr>
        <w:t xml:space="preserve">In summary, the </w:t>
      </w:r>
      <w:r w:rsidR="009B04A5">
        <w:rPr>
          <w:sz w:val="22"/>
          <w:lang w:val="en-US"/>
        </w:rPr>
        <w:t xml:space="preserve">globalization and the corresponding </w:t>
      </w:r>
      <w:r w:rsidRPr="00F83845">
        <w:rPr>
          <w:sz w:val="22"/>
          <w:lang w:val="en-US"/>
        </w:rPr>
        <w:t xml:space="preserve">economic necessity to raise more capital </w:t>
      </w:r>
      <w:r w:rsidR="009B04A5">
        <w:rPr>
          <w:sz w:val="22"/>
          <w:lang w:val="en-US"/>
        </w:rPr>
        <w:t>constitute economic pressures for an integration of the previously separated databases that were amplified by the internalization of financial accounting. The higher appropriateness of IFRS data for management accounting purposes served as a coercive force towards an integration of accounting systems. Eventually, these economic and coercive pressures c</w:t>
      </w:r>
      <w:r w:rsidRPr="00F83845">
        <w:rPr>
          <w:sz w:val="22"/>
          <w:lang w:val="en-US"/>
        </w:rPr>
        <w:t>oincided with a mime</w:t>
      </w:r>
      <w:r w:rsidRPr="00F83845">
        <w:rPr>
          <w:sz w:val="22"/>
          <w:lang w:val="en-US"/>
        </w:rPr>
        <w:t>t</w:t>
      </w:r>
      <w:r w:rsidRPr="00F83845">
        <w:rPr>
          <w:sz w:val="22"/>
          <w:lang w:val="en-US"/>
        </w:rPr>
        <w:t>ic pressure to adopt management accounting approaches designed in countries with primarily equity financed companies partially to provide the investors’ information demands. Our concl</w:t>
      </w:r>
      <w:r w:rsidRPr="00F83845">
        <w:rPr>
          <w:sz w:val="22"/>
          <w:lang w:val="en-US"/>
        </w:rPr>
        <w:t>u</w:t>
      </w:r>
      <w:r w:rsidRPr="00F83845">
        <w:rPr>
          <w:sz w:val="22"/>
          <w:lang w:val="en-US"/>
        </w:rPr>
        <w:lastRenderedPageBreak/>
        <w:t xml:space="preserve">sion that such measures are not implemented for economic reasons </w:t>
      </w:r>
      <w:proofErr w:type="gramStart"/>
      <w:r w:rsidRPr="00F83845">
        <w:rPr>
          <w:sz w:val="22"/>
          <w:lang w:val="en-US"/>
        </w:rPr>
        <w:t>only,</w:t>
      </w:r>
      <w:proofErr w:type="gramEnd"/>
      <w:r w:rsidRPr="00F83845">
        <w:rPr>
          <w:sz w:val="22"/>
          <w:lang w:val="en-US"/>
        </w:rPr>
        <w:t xml:space="preserve"> is reinforced by empi</w:t>
      </w:r>
      <w:r w:rsidRPr="00F83845">
        <w:rPr>
          <w:sz w:val="22"/>
          <w:lang w:val="en-US"/>
        </w:rPr>
        <w:t>r</w:t>
      </w:r>
      <w:r w:rsidRPr="00F83845">
        <w:rPr>
          <w:sz w:val="22"/>
          <w:lang w:val="en-US"/>
        </w:rPr>
        <w:t xml:space="preserve">ical findings that EVA is not more highly associated with stock returns than with ‘conventional’ financial accounting metrics (Ismail, 2006; </w:t>
      </w:r>
      <w:proofErr w:type="spellStart"/>
      <w:r w:rsidRPr="00F83845">
        <w:rPr>
          <w:sz w:val="22"/>
          <w:lang w:val="en-US"/>
        </w:rPr>
        <w:t>Palliam</w:t>
      </w:r>
      <w:proofErr w:type="spellEnd"/>
      <w:r w:rsidRPr="00F83845">
        <w:rPr>
          <w:sz w:val="22"/>
          <w:lang w:val="en-US"/>
        </w:rPr>
        <w:t>, 2006).</w:t>
      </w:r>
    </w:p>
    <w:p w14:paraId="000A554E" w14:textId="77777777" w:rsidR="00790918" w:rsidRPr="0037299D" w:rsidRDefault="00790918" w:rsidP="00790918">
      <w:pPr>
        <w:pStyle w:val="Listenabsatz1"/>
        <w:tabs>
          <w:tab w:val="left" w:pos="426"/>
        </w:tabs>
        <w:spacing w:before="240" w:after="120" w:line="480" w:lineRule="auto"/>
        <w:ind w:left="0"/>
        <w:contextualSpacing w:val="0"/>
        <w:rPr>
          <w:rFonts w:ascii="Times New Roman" w:hAnsi="Times New Roman"/>
          <w:b/>
          <w:sz w:val="26"/>
          <w:szCs w:val="26"/>
          <w:lang w:val="en-US"/>
        </w:rPr>
      </w:pPr>
      <w:r w:rsidRPr="0037299D">
        <w:rPr>
          <w:rFonts w:ascii="Times New Roman" w:hAnsi="Times New Roman"/>
          <w:b/>
          <w:sz w:val="26"/>
          <w:szCs w:val="26"/>
          <w:lang w:val="en-US"/>
        </w:rPr>
        <w:t xml:space="preserve">4 </w:t>
      </w:r>
      <w:r w:rsidRPr="0037299D">
        <w:rPr>
          <w:rFonts w:ascii="Times New Roman" w:hAnsi="Times New Roman"/>
          <w:b/>
          <w:sz w:val="26"/>
          <w:szCs w:val="26"/>
          <w:lang w:val="en-US"/>
        </w:rPr>
        <w:tab/>
        <w:t>Synthesis: Partial integration of accounting systems</w:t>
      </w:r>
    </w:p>
    <w:p w14:paraId="27773BE6" w14:textId="0D6CE236" w:rsidR="00842595" w:rsidRPr="0037299D" w:rsidRDefault="001B2135" w:rsidP="0030704F">
      <w:pPr>
        <w:pStyle w:val="Listenabsatz1"/>
        <w:tabs>
          <w:tab w:val="left" w:pos="567"/>
        </w:tabs>
        <w:spacing w:before="120"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In Section 3 we have argued</w:t>
      </w:r>
      <w:r w:rsidR="007B724C" w:rsidRPr="0037299D">
        <w:rPr>
          <w:rFonts w:ascii="Times New Roman" w:hAnsi="Times New Roman"/>
          <w:szCs w:val="24"/>
          <w:lang w:val="en-US"/>
        </w:rPr>
        <w:t xml:space="preserve"> that the integration of accounting systems represents an antithesis to the dual ledger accounting approach that was driven by economic developments </w:t>
      </w:r>
      <w:r w:rsidRPr="0037299D">
        <w:rPr>
          <w:rFonts w:ascii="Times New Roman" w:hAnsi="Times New Roman"/>
          <w:szCs w:val="24"/>
          <w:lang w:val="en-US"/>
        </w:rPr>
        <w:t>and</w:t>
      </w:r>
      <w:r w:rsidR="007B724C" w:rsidRPr="0037299D">
        <w:rPr>
          <w:rFonts w:ascii="Times New Roman" w:hAnsi="Times New Roman"/>
          <w:szCs w:val="24"/>
          <w:lang w:val="en-US"/>
        </w:rPr>
        <w:t xml:space="preserve"> instit</w:t>
      </w:r>
      <w:r w:rsidR="007B724C" w:rsidRPr="0037299D">
        <w:rPr>
          <w:rFonts w:ascii="Times New Roman" w:hAnsi="Times New Roman"/>
          <w:szCs w:val="24"/>
          <w:lang w:val="en-US"/>
        </w:rPr>
        <w:t>u</w:t>
      </w:r>
      <w:r w:rsidR="007B724C" w:rsidRPr="0037299D">
        <w:rPr>
          <w:rFonts w:ascii="Times New Roman" w:hAnsi="Times New Roman"/>
          <w:szCs w:val="24"/>
          <w:lang w:val="en-US"/>
        </w:rPr>
        <w:t>tional pressures. T</w:t>
      </w:r>
      <w:r w:rsidR="00E50843" w:rsidRPr="0037299D">
        <w:rPr>
          <w:rFonts w:ascii="Times New Roman" w:hAnsi="Times New Roman"/>
          <w:szCs w:val="24"/>
          <w:lang w:val="en-US"/>
        </w:rPr>
        <w:t>his</w:t>
      </w:r>
      <w:r w:rsidR="007B724C" w:rsidRPr="0037299D">
        <w:rPr>
          <w:rFonts w:ascii="Times New Roman" w:hAnsi="Times New Roman"/>
          <w:szCs w:val="24"/>
          <w:lang w:val="en-US"/>
        </w:rPr>
        <w:t xml:space="preserve"> antithesis</w:t>
      </w:r>
      <w:r w:rsidR="00C614B4" w:rsidRPr="0037299D">
        <w:rPr>
          <w:rFonts w:ascii="Times New Roman" w:hAnsi="Times New Roman"/>
          <w:szCs w:val="24"/>
          <w:lang w:val="en-US"/>
        </w:rPr>
        <w:t xml:space="preserve"> that primarily emerged in practice</w:t>
      </w:r>
      <w:r w:rsidR="00737C09">
        <w:rPr>
          <w:rFonts w:ascii="Times New Roman" w:hAnsi="Times New Roman"/>
          <w:szCs w:val="24"/>
          <w:lang w:val="en-US"/>
        </w:rPr>
        <w:t xml:space="preserve"> in the late 1980s and 1990s</w:t>
      </w:r>
      <w:r w:rsidR="00C614B4" w:rsidRPr="0037299D">
        <w:rPr>
          <w:rFonts w:ascii="Times New Roman" w:hAnsi="Times New Roman"/>
          <w:szCs w:val="24"/>
          <w:lang w:val="en-US"/>
        </w:rPr>
        <w:t>,</w:t>
      </w:r>
      <w:r w:rsidR="007B724C" w:rsidRPr="0037299D">
        <w:rPr>
          <w:rFonts w:ascii="Times New Roman" w:hAnsi="Times New Roman"/>
          <w:szCs w:val="24"/>
          <w:lang w:val="en-US"/>
        </w:rPr>
        <w:t xml:space="preserve"> </w:t>
      </w:r>
      <w:r w:rsidRPr="0037299D">
        <w:rPr>
          <w:rFonts w:ascii="Times New Roman" w:hAnsi="Times New Roman"/>
          <w:szCs w:val="24"/>
          <w:lang w:val="en-US"/>
        </w:rPr>
        <w:t>attracted the</w:t>
      </w:r>
      <w:r w:rsidR="004319A9" w:rsidRPr="0037299D">
        <w:rPr>
          <w:rFonts w:ascii="Times New Roman" w:hAnsi="Times New Roman"/>
          <w:szCs w:val="24"/>
          <w:lang w:val="en-US"/>
        </w:rPr>
        <w:t xml:space="preserve"> attention </w:t>
      </w:r>
      <w:r w:rsidRPr="0037299D">
        <w:rPr>
          <w:rFonts w:ascii="Times New Roman" w:hAnsi="Times New Roman"/>
          <w:szCs w:val="24"/>
          <w:lang w:val="en-US"/>
        </w:rPr>
        <w:t xml:space="preserve">of </w:t>
      </w:r>
      <w:r w:rsidR="004319A9" w:rsidRPr="0037299D">
        <w:rPr>
          <w:rFonts w:ascii="Times New Roman" w:hAnsi="Times New Roman"/>
          <w:szCs w:val="24"/>
          <w:lang w:val="en-US"/>
        </w:rPr>
        <w:t>the academic community</w:t>
      </w:r>
      <w:r w:rsidR="00644E19">
        <w:rPr>
          <w:rFonts w:ascii="Times New Roman" w:hAnsi="Times New Roman"/>
          <w:szCs w:val="24"/>
          <w:lang w:val="en-US"/>
        </w:rPr>
        <w:t xml:space="preserve"> </w:t>
      </w:r>
      <w:r w:rsidR="002D1D08">
        <w:rPr>
          <w:rFonts w:ascii="Times New Roman" w:hAnsi="Times New Roman"/>
          <w:szCs w:val="24"/>
          <w:lang w:val="en-US"/>
        </w:rPr>
        <w:t xml:space="preserve">particularly from the mid-1990s onwards </w:t>
      </w:r>
      <w:r w:rsidR="00644E19">
        <w:rPr>
          <w:rFonts w:ascii="Times New Roman" w:hAnsi="Times New Roman"/>
          <w:szCs w:val="24"/>
          <w:lang w:val="en-US"/>
        </w:rPr>
        <w:t xml:space="preserve">as </w:t>
      </w:r>
      <w:r w:rsidR="006522F7">
        <w:rPr>
          <w:rFonts w:ascii="Times New Roman" w:hAnsi="Times New Roman"/>
          <w:szCs w:val="24"/>
          <w:lang w:val="en-US"/>
        </w:rPr>
        <w:t>suggested</w:t>
      </w:r>
      <w:r w:rsidR="00644E19">
        <w:rPr>
          <w:rFonts w:ascii="Times New Roman" w:hAnsi="Times New Roman"/>
          <w:szCs w:val="24"/>
          <w:lang w:val="en-US"/>
        </w:rPr>
        <w:t xml:space="preserve"> by reviews of the corresponding literature</w:t>
      </w:r>
      <w:r w:rsidR="004319A9" w:rsidRPr="0037299D">
        <w:rPr>
          <w:rFonts w:ascii="Times New Roman" w:hAnsi="Times New Roman"/>
          <w:szCs w:val="24"/>
          <w:lang w:val="en-US"/>
        </w:rPr>
        <w:t xml:space="preserve"> </w:t>
      </w:r>
      <w:r w:rsidR="008E35E3" w:rsidRPr="0037299D">
        <w:rPr>
          <w:rFonts w:ascii="Times New Roman" w:hAnsi="Times New Roman"/>
          <w:szCs w:val="24"/>
          <w:lang w:val="en-US"/>
        </w:rPr>
        <w:t>(</w:t>
      </w:r>
      <w:r w:rsidR="00737C09">
        <w:rPr>
          <w:rFonts w:ascii="Times New Roman" w:hAnsi="Times New Roman"/>
          <w:szCs w:val="24"/>
          <w:lang w:val="en-US"/>
        </w:rPr>
        <w:t xml:space="preserve">e.g., </w:t>
      </w:r>
      <w:r w:rsidR="008E35E3" w:rsidRPr="0037299D">
        <w:rPr>
          <w:rFonts w:ascii="Times New Roman" w:hAnsi="Times New Roman"/>
          <w:szCs w:val="24"/>
          <w:lang w:val="en-US"/>
        </w:rPr>
        <w:t xml:space="preserve">Simons and </w:t>
      </w:r>
      <w:proofErr w:type="spellStart"/>
      <w:r w:rsidR="008E35E3" w:rsidRPr="0037299D">
        <w:rPr>
          <w:rFonts w:ascii="Times New Roman" w:hAnsi="Times New Roman"/>
          <w:szCs w:val="24"/>
          <w:lang w:val="en-US"/>
        </w:rPr>
        <w:t>Weißenberger</w:t>
      </w:r>
      <w:proofErr w:type="spellEnd"/>
      <w:r w:rsidR="008E35E3" w:rsidRPr="0037299D">
        <w:rPr>
          <w:rFonts w:ascii="Times New Roman" w:hAnsi="Times New Roman"/>
          <w:szCs w:val="24"/>
          <w:lang w:val="en-US"/>
        </w:rPr>
        <w:t>, 2010</w:t>
      </w:r>
      <w:r w:rsidR="00737C09">
        <w:rPr>
          <w:rFonts w:ascii="Times New Roman" w:hAnsi="Times New Roman"/>
          <w:szCs w:val="24"/>
          <w:lang w:val="en-US"/>
        </w:rPr>
        <w:t>; Trapp, 2012a</w:t>
      </w:r>
      <w:r w:rsidR="008E35E3" w:rsidRPr="0037299D">
        <w:rPr>
          <w:rFonts w:ascii="Times New Roman" w:hAnsi="Times New Roman"/>
          <w:szCs w:val="24"/>
          <w:lang w:val="en-US"/>
        </w:rPr>
        <w:t>)</w:t>
      </w:r>
      <w:r w:rsidR="00991BA8" w:rsidRPr="0037299D">
        <w:rPr>
          <w:rFonts w:ascii="Times New Roman" w:hAnsi="Times New Roman"/>
          <w:szCs w:val="24"/>
          <w:lang w:val="en-US"/>
        </w:rPr>
        <w:t xml:space="preserve">. </w:t>
      </w:r>
      <w:r w:rsidR="006B3825" w:rsidRPr="0037299D">
        <w:rPr>
          <w:rFonts w:ascii="Times New Roman" w:hAnsi="Times New Roman"/>
          <w:szCs w:val="24"/>
          <w:lang w:val="en-US"/>
        </w:rPr>
        <w:t xml:space="preserve">In this section, we will outline how </w:t>
      </w:r>
      <w:r w:rsidR="00DC67CF" w:rsidRPr="0037299D">
        <w:rPr>
          <w:rFonts w:ascii="Times New Roman" w:hAnsi="Times New Roman"/>
          <w:szCs w:val="24"/>
          <w:lang w:val="en-US"/>
        </w:rPr>
        <w:t>an alternative,</w:t>
      </w:r>
      <w:r w:rsidR="002D1D08">
        <w:rPr>
          <w:rFonts w:ascii="Times New Roman" w:hAnsi="Times New Roman"/>
          <w:szCs w:val="24"/>
          <w:lang w:val="en-US"/>
        </w:rPr>
        <w:t xml:space="preserve"> a</w:t>
      </w:r>
      <w:r w:rsidR="00DC67CF" w:rsidRPr="0037299D">
        <w:rPr>
          <w:rFonts w:ascii="Times New Roman" w:hAnsi="Times New Roman"/>
          <w:szCs w:val="24"/>
          <w:lang w:val="en-US"/>
        </w:rPr>
        <w:t xml:space="preserve"> ‘</w:t>
      </w:r>
      <w:r w:rsidR="006B3825" w:rsidRPr="0037299D">
        <w:rPr>
          <w:rFonts w:ascii="Times New Roman" w:hAnsi="Times New Roman"/>
          <w:szCs w:val="24"/>
          <w:lang w:val="en-US"/>
        </w:rPr>
        <w:t>partial integration</w:t>
      </w:r>
      <w:r w:rsidR="00DC67CF" w:rsidRPr="0037299D">
        <w:rPr>
          <w:rFonts w:ascii="Times New Roman" w:hAnsi="Times New Roman"/>
          <w:szCs w:val="24"/>
          <w:lang w:val="en-US"/>
        </w:rPr>
        <w:t>’</w:t>
      </w:r>
      <w:r w:rsidR="006B3825" w:rsidRPr="0037299D">
        <w:rPr>
          <w:rFonts w:ascii="Times New Roman" w:hAnsi="Times New Roman"/>
          <w:szCs w:val="24"/>
          <w:lang w:val="en-US"/>
        </w:rPr>
        <w:t xml:space="preserve"> of a</w:t>
      </w:r>
      <w:r w:rsidR="006B3825" w:rsidRPr="0037299D">
        <w:rPr>
          <w:rFonts w:ascii="Times New Roman" w:hAnsi="Times New Roman"/>
          <w:szCs w:val="24"/>
          <w:lang w:val="en-US"/>
        </w:rPr>
        <w:t>c</w:t>
      </w:r>
      <w:r w:rsidR="006B3825" w:rsidRPr="0037299D">
        <w:rPr>
          <w:rFonts w:ascii="Times New Roman" w:hAnsi="Times New Roman"/>
          <w:szCs w:val="24"/>
          <w:lang w:val="en-US"/>
        </w:rPr>
        <w:t>counting systems</w:t>
      </w:r>
      <w:r w:rsidR="00DC67CF" w:rsidRPr="0037299D">
        <w:rPr>
          <w:rFonts w:ascii="Times New Roman" w:hAnsi="Times New Roman"/>
          <w:szCs w:val="24"/>
          <w:lang w:val="en-US"/>
        </w:rPr>
        <w:t>,</w:t>
      </w:r>
      <w:r w:rsidR="006B3825" w:rsidRPr="0037299D">
        <w:rPr>
          <w:rFonts w:ascii="Times New Roman" w:hAnsi="Times New Roman"/>
          <w:szCs w:val="24"/>
          <w:lang w:val="en-US"/>
        </w:rPr>
        <w:t xml:space="preserve"> emerged as a </w:t>
      </w:r>
      <w:r w:rsidR="00651F10" w:rsidRPr="0037299D">
        <w:rPr>
          <w:rFonts w:ascii="Times New Roman" w:hAnsi="Times New Roman"/>
          <w:szCs w:val="24"/>
          <w:lang w:val="en-US"/>
        </w:rPr>
        <w:t xml:space="preserve">synthesis </w:t>
      </w:r>
      <w:r w:rsidR="004319A9" w:rsidRPr="0037299D">
        <w:rPr>
          <w:rFonts w:ascii="Times New Roman" w:hAnsi="Times New Roman"/>
          <w:szCs w:val="24"/>
          <w:lang w:val="en-US"/>
        </w:rPr>
        <w:t xml:space="preserve">which </w:t>
      </w:r>
      <w:r w:rsidR="00C22F3D">
        <w:rPr>
          <w:rFonts w:ascii="Times New Roman" w:hAnsi="Times New Roman"/>
          <w:szCs w:val="24"/>
          <w:lang w:val="en-US"/>
        </w:rPr>
        <w:t>was d</w:t>
      </w:r>
      <w:r w:rsidR="00C22F3D">
        <w:rPr>
          <w:rFonts w:ascii="Times New Roman" w:hAnsi="Times New Roman"/>
          <w:szCs w:val="24"/>
          <w:lang w:val="en-US"/>
        </w:rPr>
        <w:t>e</w:t>
      </w:r>
      <w:r w:rsidR="00C22F3D">
        <w:rPr>
          <w:rFonts w:ascii="Times New Roman" w:hAnsi="Times New Roman"/>
          <w:szCs w:val="24"/>
          <w:lang w:val="en-US"/>
        </w:rPr>
        <w:t xml:space="preserve">veloped by academics and disseminated </w:t>
      </w:r>
      <w:r w:rsidR="006522F7">
        <w:rPr>
          <w:rFonts w:ascii="Times New Roman" w:hAnsi="Times New Roman"/>
          <w:szCs w:val="24"/>
          <w:lang w:val="en-US"/>
        </w:rPr>
        <w:t xml:space="preserve">via normative and mimetic pressures </w:t>
      </w:r>
      <w:r w:rsidR="00C22F3D">
        <w:rPr>
          <w:rFonts w:ascii="Times New Roman" w:hAnsi="Times New Roman"/>
          <w:szCs w:val="24"/>
          <w:lang w:val="en-US"/>
        </w:rPr>
        <w:t>in German co</w:t>
      </w:r>
      <w:r w:rsidR="00C22F3D">
        <w:rPr>
          <w:rFonts w:ascii="Times New Roman" w:hAnsi="Times New Roman"/>
          <w:szCs w:val="24"/>
          <w:lang w:val="en-US"/>
        </w:rPr>
        <w:t>m</w:t>
      </w:r>
      <w:r w:rsidR="00C22F3D">
        <w:rPr>
          <w:rFonts w:ascii="Times New Roman" w:hAnsi="Times New Roman"/>
          <w:szCs w:val="24"/>
          <w:lang w:val="en-US"/>
        </w:rPr>
        <w:t>panies</w:t>
      </w:r>
      <w:r w:rsidR="00651F10" w:rsidRPr="0037299D">
        <w:rPr>
          <w:rFonts w:ascii="Times New Roman" w:hAnsi="Times New Roman"/>
          <w:szCs w:val="24"/>
          <w:lang w:val="en-US"/>
        </w:rPr>
        <w:t xml:space="preserve">. </w:t>
      </w:r>
    </w:p>
    <w:p w14:paraId="2441A0A1" w14:textId="1414961C" w:rsidR="008048F7" w:rsidRPr="0037299D" w:rsidRDefault="00914031" w:rsidP="00CA4D83">
      <w:pPr>
        <w:pStyle w:val="Listenabsatz1"/>
        <w:tabs>
          <w:tab w:val="left" w:pos="567"/>
        </w:tabs>
        <w:spacing w:before="120"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The literature </w:t>
      </w:r>
      <w:r w:rsidR="006B3825" w:rsidRPr="0037299D">
        <w:rPr>
          <w:rFonts w:ascii="Times New Roman" w:hAnsi="Times New Roman"/>
          <w:szCs w:val="24"/>
          <w:lang w:val="en-US"/>
        </w:rPr>
        <w:t>in</w:t>
      </w:r>
      <w:r w:rsidRPr="0037299D">
        <w:rPr>
          <w:rFonts w:ascii="Times New Roman" w:hAnsi="Times New Roman"/>
          <w:szCs w:val="24"/>
          <w:lang w:val="en-US"/>
        </w:rPr>
        <w:t xml:space="preserve"> the early 1990s </w:t>
      </w:r>
      <w:r w:rsidR="0067105A" w:rsidRPr="0037299D">
        <w:rPr>
          <w:rFonts w:ascii="Times New Roman" w:hAnsi="Times New Roman"/>
          <w:szCs w:val="24"/>
          <w:lang w:val="en-US"/>
        </w:rPr>
        <w:t>argued</w:t>
      </w:r>
      <w:r w:rsidRPr="0037299D">
        <w:rPr>
          <w:rFonts w:ascii="Times New Roman" w:hAnsi="Times New Roman"/>
          <w:szCs w:val="24"/>
          <w:lang w:val="en-US"/>
        </w:rPr>
        <w:t xml:space="preserve"> that a full integration of accounting systems would i</w:t>
      </w:r>
      <w:r w:rsidRPr="0037299D">
        <w:rPr>
          <w:rFonts w:ascii="Times New Roman" w:hAnsi="Times New Roman"/>
          <w:szCs w:val="24"/>
          <w:lang w:val="en-US"/>
        </w:rPr>
        <w:t>m</w:t>
      </w:r>
      <w:r w:rsidRPr="0037299D">
        <w:rPr>
          <w:rFonts w:ascii="Times New Roman" w:hAnsi="Times New Roman"/>
          <w:szCs w:val="24"/>
          <w:lang w:val="en-US"/>
        </w:rPr>
        <w:t xml:space="preserve">ply a considerable decrease in the informational value of </w:t>
      </w:r>
      <w:r w:rsidR="00924BB9" w:rsidRPr="0037299D">
        <w:rPr>
          <w:rFonts w:ascii="Times New Roman" w:hAnsi="Times New Roman"/>
          <w:szCs w:val="24"/>
          <w:lang w:val="en-US"/>
        </w:rPr>
        <w:t xml:space="preserve">management </w:t>
      </w:r>
      <w:r w:rsidRPr="0037299D">
        <w:rPr>
          <w:rFonts w:ascii="Times New Roman" w:hAnsi="Times New Roman"/>
          <w:szCs w:val="24"/>
          <w:lang w:val="en-US"/>
        </w:rPr>
        <w:t xml:space="preserve">accounting figures (e.g., </w:t>
      </w:r>
      <w:proofErr w:type="spellStart"/>
      <w:r w:rsidRPr="0037299D">
        <w:rPr>
          <w:rFonts w:ascii="Times New Roman" w:hAnsi="Times New Roman"/>
          <w:szCs w:val="24"/>
          <w:lang w:val="en-US"/>
        </w:rPr>
        <w:t>Schildbach</w:t>
      </w:r>
      <w:proofErr w:type="spellEnd"/>
      <w:r w:rsidRPr="0037299D">
        <w:rPr>
          <w:rFonts w:ascii="Times New Roman" w:hAnsi="Times New Roman"/>
          <w:szCs w:val="24"/>
          <w:lang w:val="en-US"/>
        </w:rPr>
        <w:t xml:space="preserve">, 1995; </w:t>
      </w:r>
      <w:proofErr w:type="spellStart"/>
      <w:r w:rsidRPr="0037299D">
        <w:rPr>
          <w:rFonts w:ascii="Times New Roman" w:hAnsi="Times New Roman"/>
          <w:szCs w:val="24"/>
          <w:lang w:val="en-US"/>
        </w:rPr>
        <w:t>Männel</w:t>
      </w:r>
      <w:proofErr w:type="spellEnd"/>
      <w:r w:rsidRPr="0037299D">
        <w:rPr>
          <w:rFonts w:ascii="Times New Roman" w:hAnsi="Times New Roman"/>
          <w:szCs w:val="24"/>
          <w:lang w:val="en-US"/>
        </w:rPr>
        <w:t xml:space="preserve">, 1997; Schneider, 1997). </w:t>
      </w:r>
      <w:r w:rsidR="00795281" w:rsidRPr="0037299D">
        <w:rPr>
          <w:rFonts w:ascii="Times New Roman" w:hAnsi="Times New Roman"/>
          <w:szCs w:val="24"/>
          <w:lang w:val="en-US"/>
        </w:rPr>
        <w:t>In this context, r</w:t>
      </w:r>
      <w:r w:rsidR="0059515A" w:rsidRPr="0037299D">
        <w:rPr>
          <w:rFonts w:ascii="Times New Roman" w:hAnsi="Times New Roman"/>
          <w:szCs w:val="24"/>
          <w:lang w:val="en-US"/>
        </w:rPr>
        <w:t xml:space="preserve">esearchers </w:t>
      </w:r>
      <w:r w:rsidR="00795281" w:rsidRPr="0037299D">
        <w:rPr>
          <w:rFonts w:ascii="Times New Roman" w:hAnsi="Times New Roman"/>
          <w:szCs w:val="24"/>
          <w:lang w:val="en-US"/>
        </w:rPr>
        <w:t xml:space="preserve">investigated </w:t>
      </w:r>
      <w:r w:rsidRPr="0037299D">
        <w:rPr>
          <w:rFonts w:ascii="Times New Roman" w:hAnsi="Times New Roman"/>
          <w:szCs w:val="24"/>
          <w:lang w:val="en-US"/>
        </w:rPr>
        <w:t xml:space="preserve">the potential of </w:t>
      </w:r>
      <w:r w:rsidR="00795281" w:rsidRPr="0037299D">
        <w:rPr>
          <w:rFonts w:ascii="Times New Roman" w:hAnsi="Times New Roman"/>
          <w:szCs w:val="24"/>
          <w:lang w:val="en-US"/>
        </w:rPr>
        <w:t>integrated</w:t>
      </w:r>
      <w:r w:rsidRPr="0037299D">
        <w:rPr>
          <w:rFonts w:ascii="Times New Roman" w:hAnsi="Times New Roman"/>
          <w:szCs w:val="24"/>
          <w:lang w:val="en-US"/>
        </w:rPr>
        <w:t xml:space="preserve"> accounting systems</w:t>
      </w:r>
      <w:r w:rsidR="00795281" w:rsidRPr="0037299D">
        <w:rPr>
          <w:rFonts w:ascii="Times New Roman" w:hAnsi="Times New Roman"/>
          <w:szCs w:val="24"/>
          <w:lang w:val="en-US"/>
        </w:rPr>
        <w:t xml:space="preserve"> and</w:t>
      </w:r>
      <w:r w:rsidRPr="0037299D">
        <w:rPr>
          <w:rFonts w:ascii="Times New Roman" w:hAnsi="Times New Roman"/>
          <w:szCs w:val="24"/>
          <w:lang w:val="en-US"/>
        </w:rPr>
        <w:t xml:space="preserve"> </w:t>
      </w:r>
      <w:r w:rsidR="00795281" w:rsidRPr="0037299D">
        <w:rPr>
          <w:rFonts w:ascii="Times New Roman" w:hAnsi="Times New Roman"/>
          <w:szCs w:val="24"/>
          <w:lang w:val="en-US"/>
        </w:rPr>
        <w:t xml:space="preserve">devoted </w:t>
      </w:r>
      <w:r w:rsidR="00FA700C" w:rsidRPr="0037299D">
        <w:rPr>
          <w:rFonts w:ascii="Times New Roman" w:hAnsi="Times New Roman"/>
          <w:szCs w:val="24"/>
          <w:lang w:val="en-US"/>
        </w:rPr>
        <w:t>attention to</w:t>
      </w:r>
      <w:r w:rsidR="008048F7" w:rsidRPr="0037299D">
        <w:rPr>
          <w:rFonts w:ascii="Times New Roman" w:hAnsi="Times New Roman"/>
          <w:szCs w:val="24"/>
          <w:lang w:val="en-US"/>
        </w:rPr>
        <w:t xml:space="preserve"> </w:t>
      </w:r>
      <w:r w:rsidR="00FA700C" w:rsidRPr="0037299D">
        <w:rPr>
          <w:rFonts w:ascii="Times New Roman" w:hAnsi="Times New Roman"/>
          <w:szCs w:val="24"/>
          <w:lang w:val="en-US"/>
        </w:rPr>
        <w:t>the distinction</w:t>
      </w:r>
      <w:r w:rsidR="008048F7" w:rsidRPr="0037299D">
        <w:rPr>
          <w:rFonts w:ascii="Times New Roman" w:hAnsi="Times New Roman"/>
          <w:szCs w:val="24"/>
          <w:lang w:val="en-US"/>
        </w:rPr>
        <w:t xml:space="preserve"> between the decision-facilitating and the decision-influencing function of </w:t>
      </w:r>
      <w:r w:rsidR="00924BB9" w:rsidRPr="0037299D">
        <w:rPr>
          <w:rFonts w:ascii="Times New Roman" w:hAnsi="Times New Roman"/>
          <w:szCs w:val="24"/>
          <w:lang w:val="en-US"/>
        </w:rPr>
        <w:t xml:space="preserve">management </w:t>
      </w:r>
      <w:r w:rsidR="008048F7" w:rsidRPr="0037299D">
        <w:rPr>
          <w:rFonts w:ascii="Times New Roman" w:hAnsi="Times New Roman"/>
          <w:szCs w:val="24"/>
          <w:lang w:val="en-US"/>
        </w:rPr>
        <w:t>accounting info</w:t>
      </w:r>
      <w:r w:rsidR="008048F7" w:rsidRPr="0037299D">
        <w:rPr>
          <w:rFonts w:ascii="Times New Roman" w:hAnsi="Times New Roman"/>
          <w:szCs w:val="24"/>
          <w:lang w:val="en-US"/>
        </w:rPr>
        <w:t>r</w:t>
      </w:r>
      <w:r w:rsidR="008048F7" w:rsidRPr="0037299D">
        <w:rPr>
          <w:rFonts w:ascii="Times New Roman" w:hAnsi="Times New Roman"/>
          <w:szCs w:val="24"/>
          <w:lang w:val="en-US"/>
        </w:rPr>
        <w:t xml:space="preserve">mation (Pfaff, 1995; </w:t>
      </w:r>
      <w:proofErr w:type="spellStart"/>
      <w:r w:rsidR="008048F7" w:rsidRPr="0037299D">
        <w:rPr>
          <w:rFonts w:ascii="Times New Roman" w:hAnsi="Times New Roman"/>
          <w:szCs w:val="24"/>
          <w:lang w:val="en-US"/>
        </w:rPr>
        <w:t>Ewert</w:t>
      </w:r>
      <w:proofErr w:type="spellEnd"/>
      <w:r w:rsidR="008048F7" w:rsidRPr="0037299D">
        <w:rPr>
          <w:rFonts w:ascii="Times New Roman" w:hAnsi="Times New Roman"/>
          <w:szCs w:val="24"/>
          <w:lang w:val="en-US"/>
        </w:rPr>
        <w:t xml:space="preserve"> and </w:t>
      </w:r>
      <w:proofErr w:type="spellStart"/>
      <w:r w:rsidR="008048F7" w:rsidRPr="0037299D">
        <w:rPr>
          <w:rFonts w:ascii="Times New Roman" w:hAnsi="Times New Roman"/>
          <w:szCs w:val="24"/>
          <w:lang w:val="en-US"/>
        </w:rPr>
        <w:t>Wagenhofer</w:t>
      </w:r>
      <w:proofErr w:type="spellEnd"/>
      <w:r w:rsidR="008048F7" w:rsidRPr="0037299D">
        <w:rPr>
          <w:rFonts w:ascii="Times New Roman" w:hAnsi="Times New Roman"/>
          <w:szCs w:val="24"/>
          <w:lang w:val="en-US"/>
        </w:rPr>
        <w:t xml:space="preserve">, 2008). This taxonomy represents a standard framework employed by German </w:t>
      </w:r>
      <w:r w:rsidR="008C37F9" w:rsidRPr="0037299D">
        <w:rPr>
          <w:rFonts w:ascii="Times New Roman" w:hAnsi="Times New Roman"/>
          <w:szCs w:val="24"/>
          <w:lang w:val="en-US"/>
        </w:rPr>
        <w:t xml:space="preserve">accounting </w:t>
      </w:r>
      <w:r w:rsidR="008048F7" w:rsidRPr="0037299D">
        <w:rPr>
          <w:rFonts w:ascii="Times New Roman" w:hAnsi="Times New Roman"/>
          <w:szCs w:val="24"/>
          <w:lang w:val="en-US"/>
        </w:rPr>
        <w:t xml:space="preserve">researchers and is recognized in the Anglophone literature (e.g. </w:t>
      </w:r>
      <w:proofErr w:type="spellStart"/>
      <w:r w:rsidR="008048F7" w:rsidRPr="0037299D">
        <w:rPr>
          <w:rFonts w:ascii="Times New Roman" w:hAnsi="Times New Roman"/>
          <w:szCs w:val="24"/>
          <w:lang w:val="en-US"/>
        </w:rPr>
        <w:t>Demski</w:t>
      </w:r>
      <w:proofErr w:type="spellEnd"/>
      <w:r w:rsidR="008048F7" w:rsidRPr="0037299D">
        <w:rPr>
          <w:rFonts w:ascii="Times New Roman" w:hAnsi="Times New Roman"/>
          <w:szCs w:val="24"/>
          <w:lang w:val="en-US"/>
        </w:rPr>
        <w:t xml:space="preserve"> and </w:t>
      </w:r>
      <w:proofErr w:type="spellStart"/>
      <w:r w:rsidR="008048F7" w:rsidRPr="0037299D">
        <w:rPr>
          <w:rFonts w:ascii="Times New Roman" w:hAnsi="Times New Roman"/>
          <w:szCs w:val="24"/>
          <w:lang w:val="en-US"/>
        </w:rPr>
        <w:t>Feltham</w:t>
      </w:r>
      <w:proofErr w:type="spellEnd"/>
      <w:r w:rsidR="008048F7" w:rsidRPr="0037299D">
        <w:rPr>
          <w:rFonts w:ascii="Times New Roman" w:hAnsi="Times New Roman"/>
          <w:szCs w:val="24"/>
          <w:lang w:val="en-US"/>
        </w:rPr>
        <w:t xml:space="preserve">, 1976; </w:t>
      </w:r>
      <w:proofErr w:type="spellStart"/>
      <w:r w:rsidR="008048F7" w:rsidRPr="0037299D">
        <w:rPr>
          <w:rFonts w:ascii="Times New Roman" w:hAnsi="Times New Roman"/>
          <w:szCs w:val="24"/>
          <w:lang w:val="en-US"/>
        </w:rPr>
        <w:t>Baiman</w:t>
      </w:r>
      <w:proofErr w:type="spellEnd"/>
      <w:r w:rsidR="008048F7" w:rsidRPr="0037299D">
        <w:rPr>
          <w:rFonts w:ascii="Times New Roman" w:hAnsi="Times New Roman"/>
          <w:szCs w:val="24"/>
          <w:lang w:val="en-US"/>
        </w:rPr>
        <w:t xml:space="preserve"> and </w:t>
      </w:r>
      <w:proofErr w:type="spellStart"/>
      <w:r w:rsidR="008048F7" w:rsidRPr="0037299D">
        <w:rPr>
          <w:rFonts w:ascii="Times New Roman" w:hAnsi="Times New Roman"/>
          <w:szCs w:val="24"/>
          <w:lang w:val="en-US"/>
        </w:rPr>
        <w:t>Demski</w:t>
      </w:r>
      <w:proofErr w:type="spellEnd"/>
      <w:r w:rsidR="008048F7" w:rsidRPr="0037299D">
        <w:rPr>
          <w:rFonts w:ascii="Times New Roman" w:hAnsi="Times New Roman"/>
          <w:szCs w:val="24"/>
          <w:lang w:val="en-US"/>
        </w:rPr>
        <w:t>, 1980). The decision-facilitating role of cost accounting</w:t>
      </w:r>
      <w:r w:rsidR="00924BB9" w:rsidRPr="0037299D">
        <w:rPr>
          <w:rFonts w:ascii="Times New Roman" w:hAnsi="Times New Roman"/>
          <w:szCs w:val="24"/>
          <w:lang w:val="en-US"/>
        </w:rPr>
        <w:t xml:space="preserve"> systems</w:t>
      </w:r>
      <w:r w:rsidR="008048F7" w:rsidRPr="0037299D">
        <w:rPr>
          <w:rFonts w:ascii="Times New Roman" w:hAnsi="Times New Roman"/>
          <w:szCs w:val="24"/>
          <w:lang w:val="en-US"/>
        </w:rPr>
        <w:t xml:space="preserve"> helps decision-makers select between various options by </w:t>
      </w:r>
      <w:r w:rsidR="008048F7" w:rsidRPr="0037299D">
        <w:rPr>
          <w:rFonts w:ascii="Times New Roman" w:hAnsi="Times New Roman"/>
          <w:szCs w:val="24"/>
          <w:lang w:val="en-US"/>
        </w:rPr>
        <w:lastRenderedPageBreak/>
        <w:t xml:space="preserve">providing information about the costs and benefits of each available alternative. </w:t>
      </w:r>
      <w:r w:rsidR="00102F37" w:rsidRPr="0037299D">
        <w:rPr>
          <w:rFonts w:ascii="Times New Roman" w:hAnsi="Times New Roman"/>
          <w:szCs w:val="24"/>
          <w:lang w:val="en-US"/>
        </w:rPr>
        <w:t>For example</w:t>
      </w:r>
      <w:r w:rsidR="008048F7" w:rsidRPr="0037299D">
        <w:rPr>
          <w:rFonts w:ascii="Times New Roman" w:hAnsi="Times New Roman"/>
          <w:szCs w:val="24"/>
          <w:lang w:val="en-US"/>
        </w:rPr>
        <w:t xml:space="preserve">, cost accounting typically supports the determination of </w:t>
      </w:r>
      <w:r w:rsidR="008E148D" w:rsidRPr="0037299D">
        <w:rPr>
          <w:rFonts w:ascii="Times New Roman" w:hAnsi="Times New Roman"/>
          <w:szCs w:val="24"/>
          <w:lang w:val="en-US"/>
        </w:rPr>
        <w:t xml:space="preserve">optimal </w:t>
      </w:r>
      <w:r w:rsidR="008048F7" w:rsidRPr="0037299D">
        <w:rPr>
          <w:rFonts w:ascii="Times New Roman" w:hAnsi="Times New Roman"/>
          <w:szCs w:val="24"/>
          <w:lang w:val="en-US"/>
        </w:rPr>
        <w:t>batch sizes</w:t>
      </w:r>
      <w:r w:rsidR="00102F37" w:rsidRPr="0037299D">
        <w:rPr>
          <w:rFonts w:ascii="Times New Roman" w:hAnsi="Times New Roman"/>
          <w:szCs w:val="24"/>
          <w:lang w:val="en-US"/>
        </w:rPr>
        <w:t>,</w:t>
      </w:r>
      <w:r w:rsidR="004826D7" w:rsidRPr="0037299D">
        <w:rPr>
          <w:rFonts w:ascii="Times New Roman" w:hAnsi="Times New Roman"/>
          <w:szCs w:val="24"/>
          <w:lang w:val="en-US"/>
        </w:rPr>
        <w:t xml:space="preserve"> </w:t>
      </w:r>
      <w:r w:rsidR="00102F37" w:rsidRPr="0037299D">
        <w:rPr>
          <w:rFonts w:ascii="Times New Roman" w:hAnsi="Times New Roman"/>
          <w:szCs w:val="24"/>
          <w:lang w:val="en-US"/>
        </w:rPr>
        <w:t xml:space="preserve">minimum </w:t>
      </w:r>
      <w:r w:rsidR="008048F7" w:rsidRPr="0037299D">
        <w:rPr>
          <w:rFonts w:ascii="Times New Roman" w:hAnsi="Times New Roman"/>
          <w:szCs w:val="24"/>
          <w:lang w:val="en-US"/>
        </w:rPr>
        <w:t>selling prices</w:t>
      </w:r>
      <w:r w:rsidR="004826D7" w:rsidRPr="0037299D">
        <w:rPr>
          <w:rFonts w:ascii="Times New Roman" w:hAnsi="Times New Roman"/>
          <w:szCs w:val="24"/>
          <w:lang w:val="en-US"/>
        </w:rPr>
        <w:t xml:space="preserve"> and breakeven figures</w:t>
      </w:r>
      <w:r w:rsidR="008048F7" w:rsidRPr="0037299D">
        <w:rPr>
          <w:rFonts w:ascii="Times New Roman" w:hAnsi="Times New Roman"/>
          <w:szCs w:val="24"/>
          <w:lang w:val="en-US"/>
        </w:rPr>
        <w:t>. For decision-influencing purposes, cost accounting information helps align decisions of employees with higher level corporate goals. Accordingly, senior ma</w:t>
      </w:r>
      <w:r w:rsidR="008048F7" w:rsidRPr="0037299D">
        <w:rPr>
          <w:rFonts w:ascii="Times New Roman" w:hAnsi="Times New Roman"/>
          <w:szCs w:val="24"/>
          <w:lang w:val="en-US"/>
        </w:rPr>
        <w:t>n</w:t>
      </w:r>
      <w:r w:rsidR="008048F7" w:rsidRPr="0037299D">
        <w:rPr>
          <w:rFonts w:ascii="Times New Roman" w:hAnsi="Times New Roman"/>
          <w:szCs w:val="24"/>
          <w:lang w:val="en-US"/>
        </w:rPr>
        <w:t xml:space="preserve">agers use appropriate indicators for performance evaluation of their subordinates (Grafton et al., 2010) and performance </w:t>
      </w:r>
      <w:r w:rsidR="00924BB9" w:rsidRPr="0037299D">
        <w:rPr>
          <w:rFonts w:ascii="Times New Roman" w:hAnsi="Times New Roman"/>
          <w:szCs w:val="24"/>
          <w:lang w:val="en-US"/>
        </w:rPr>
        <w:t xml:space="preserve">measurement systems </w:t>
      </w:r>
      <w:r w:rsidR="008048F7" w:rsidRPr="0037299D">
        <w:rPr>
          <w:rFonts w:ascii="Times New Roman" w:hAnsi="Times New Roman"/>
          <w:szCs w:val="24"/>
          <w:lang w:val="en-US"/>
        </w:rPr>
        <w:t xml:space="preserve">link </w:t>
      </w:r>
      <w:r w:rsidR="00924BB9" w:rsidRPr="0037299D">
        <w:rPr>
          <w:rFonts w:ascii="Times New Roman" w:hAnsi="Times New Roman"/>
          <w:szCs w:val="24"/>
          <w:lang w:val="en-US"/>
        </w:rPr>
        <w:t xml:space="preserve">management </w:t>
      </w:r>
      <w:r w:rsidR="008048F7" w:rsidRPr="0037299D">
        <w:rPr>
          <w:rFonts w:ascii="Times New Roman" w:hAnsi="Times New Roman"/>
          <w:szCs w:val="24"/>
          <w:lang w:val="en-US"/>
        </w:rPr>
        <w:t>accounting</w:t>
      </w:r>
      <w:r w:rsidR="00924BB9" w:rsidRPr="0037299D">
        <w:rPr>
          <w:rFonts w:ascii="Times New Roman" w:hAnsi="Times New Roman"/>
          <w:szCs w:val="24"/>
          <w:lang w:val="en-US"/>
        </w:rPr>
        <w:t xml:space="preserve"> data</w:t>
      </w:r>
      <w:r w:rsidR="008048F7" w:rsidRPr="0037299D">
        <w:rPr>
          <w:rFonts w:ascii="Times New Roman" w:hAnsi="Times New Roman"/>
          <w:szCs w:val="24"/>
          <w:lang w:val="en-US"/>
        </w:rPr>
        <w:t xml:space="preserve"> with remuner</w:t>
      </w:r>
      <w:r w:rsidR="008048F7" w:rsidRPr="0037299D">
        <w:rPr>
          <w:rFonts w:ascii="Times New Roman" w:hAnsi="Times New Roman"/>
          <w:szCs w:val="24"/>
          <w:lang w:val="en-US"/>
        </w:rPr>
        <w:t>a</w:t>
      </w:r>
      <w:r w:rsidR="008048F7" w:rsidRPr="0037299D">
        <w:rPr>
          <w:rFonts w:ascii="Times New Roman" w:hAnsi="Times New Roman"/>
          <w:szCs w:val="24"/>
          <w:lang w:val="en-US"/>
        </w:rPr>
        <w:t xml:space="preserve">tion and </w:t>
      </w:r>
      <w:r w:rsidR="00112CB2" w:rsidRPr="0037299D">
        <w:rPr>
          <w:rFonts w:ascii="Times New Roman" w:hAnsi="Times New Roman"/>
          <w:szCs w:val="24"/>
          <w:lang w:val="en-US"/>
        </w:rPr>
        <w:t xml:space="preserve">the </w:t>
      </w:r>
      <w:r w:rsidR="008C37F9" w:rsidRPr="0037299D">
        <w:rPr>
          <w:rFonts w:ascii="Times New Roman" w:hAnsi="Times New Roman"/>
          <w:szCs w:val="24"/>
          <w:lang w:val="en-US"/>
        </w:rPr>
        <w:t xml:space="preserve">promotion </w:t>
      </w:r>
      <w:r w:rsidR="00112CB2" w:rsidRPr="0037299D">
        <w:rPr>
          <w:rFonts w:ascii="Times New Roman" w:hAnsi="Times New Roman"/>
          <w:szCs w:val="24"/>
          <w:lang w:val="en-US"/>
        </w:rPr>
        <w:t xml:space="preserve">of </w:t>
      </w:r>
      <w:r w:rsidR="008048F7" w:rsidRPr="0037299D">
        <w:rPr>
          <w:rFonts w:ascii="Times New Roman" w:hAnsi="Times New Roman"/>
          <w:szCs w:val="24"/>
          <w:lang w:val="en-US"/>
        </w:rPr>
        <w:t xml:space="preserve">desired </w:t>
      </w:r>
      <w:proofErr w:type="spellStart"/>
      <w:r w:rsidR="008048F7" w:rsidRPr="0037299D">
        <w:rPr>
          <w:rFonts w:ascii="Times New Roman" w:hAnsi="Times New Roman"/>
          <w:szCs w:val="24"/>
          <w:lang w:val="en-US"/>
        </w:rPr>
        <w:t>behavio</w:t>
      </w:r>
      <w:r w:rsidR="008C37F9" w:rsidRPr="0037299D">
        <w:rPr>
          <w:rFonts w:ascii="Times New Roman" w:hAnsi="Times New Roman"/>
          <w:szCs w:val="24"/>
          <w:lang w:val="en-US"/>
        </w:rPr>
        <w:t>u</w:t>
      </w:r>
      <w:r w:rsidR="008048F7" w:rsidRPr="0037299D">
        <w:rPr>
          <w:rFonts w:ascii="Times New Roman" w:hAnsi="Times New Roman"/>
          <w:szCs w:val="24"/>
          <w:lang w:val="en-US"/>
        </w:rPr>
        <w:t>r</w:t>
      </w:r>
      <w:proofErr w:type="spellEnd"/>
      <w:r w:rsidR="008048F7" w:rsidRPr="0037299D">
        <w:rPr>
          <w:rFonts w:ascii="Times New Roman" w:hAnsi="Times New Roman"/>
          <w:szCs w:val="24"/>
          <w:lang w:val="en-US"/>
        </w:rPr>
        <w:t xml:space="preserve">. </w:t>
      </w:r>
    </w:p>
    <w:p w14:paraId="04BBF8D7" w14:textId="77777777" w:rsidR="00B8466D" w:rsidRPr="0037299D" w:rsidRDefault="008048F7" w:rsidP="00C24787">
      <w:pPr>
        <w:spacing w:after="120" w:line="480" w:lineRule="auto"/>
        <w:jc w:val="both"/>
        <w:rPr>
          <w:sz w:val="22"/>
          <w:lang w:val="en-US"/>
        </w:rPr>
      </w:pPr>
      <w:r w:rsidRPr="0037299D">
        <w:rPr>
          <w:sz w:val="22"/>
          <w:lang w:val="en-US"/>
        </w:rPr>
        <w:t>The distinction between the two theoretical functions of</w:t>
      </w:r>
      <w:r w:rsidR="00924BB9" w:rsidRPr="0037299D">
        <w:rPr>
          <w:sz w:val="22"/>
          <w:lang w:val="en-US"/>
        </w:rPr>
        <w:t xml:space="preserve"> management</w:t>
      </w:r>
      <w:r w:rsidRPr="0037299D">
        <w:rPr>
          <w:sz w:val="22"/>
          <w:lang w:val="en-US"/>
        </w:rPr>
        <w:t xml:space="preserve"> accounting is </w:t>
      </w:r>
      <w:r w:rsidR="00C00063" w:rsidRPr="0037299D">
        <w:rPr>
          <w:sz w:val="22"/>
          <w:lang w:val="en-US"/>
        </w:rPr>
        <w:t>central to</w:t>
      </w:r>
      <w:r w:rsidRPr="0037299D">
        <w:rPr>
          <w:sz w:val="22"/>
          <w:lang w:val="en-US"/>
        </w:rPr>
        <w:t xml:space="preserve"> the German convergence </w:t>
      </w:r>
      <w:r w:rsidR="008E148D" w:rsidRPr="0037299D">
        <w:rPr>
          <w:sz w:val="22"/>
          <w:lang w:val="en-US"/>
        </w:rPr>
        <w:t xml:space="preserve">debate </w:t>
      </w:r>
      <w:r w:rsidRPr="0037299D">
        <w:rPr>
          <w:sz w:val="22"/>
          <w:lang w:val="en-US"/>
        </w:rPr>
        <w:t>since much of the literature focuses on the (in</w:t>
      </w:r>
      <w:proofErr w:type="gramStart"/>
      <w:r w:rsidRPr="0037299D">
        <w:rPr>
          <w:sz w:val="22"/>
          <w:lang w:val="en-US"/>
        </w:rPr>
        <w:t>)adequacy</w:t>
      </w:r>
      <w:proofErr w:type="gramEnd"/>
      <w:r w:rsidRPr="0037299D">
        <w:rPr>
          <w:sz w:val="22"/>
          <w:lang w:val="en-US"/>
        </w:rPr>
        <w:t xml:space="preserve"> of </w:t>
      </w:r>
      <w:r w:rsidR="00914031" w:rsidRPr="0037299D">
        <w:rPr>
          <w:sz w:val="22"/>
          <w:lang w:val="en-US"/>
        </w:rPr>
        <w:t xml:space="preserve">integrated </w:t>
      </w:r>
      <w:r w:rsidRPr="0037299D">
        <w:rPr>
          <w:sz w:val="22"/>
          <w:lang w:val="en-US"/>
        </w:rPr>
        <w:t>accounting systems for these two roles. Whether accounting data should be limited to decision-influencing purposes or should also provide the basis for the decision-facilitating role has been a key aspect of the academic discussion but remained ambiguous through</w:t>
      </w:r>
      <w:r w:rsidR="00E05AED" w:rsidRPr="0037299D">
        <w:rPr>
          <w:sz w:val="22"/>
          <w:lang w:val="en-US"/>
        </w:rPr>
        <w:t>out</w:t>
      </w:r>
      <w:r w:rsidRPr="0037299D">
        <w:rPr>
          <w:sz w:val="22"/>
          <w:lang w:val="en-US"/>
        </w:rPr>
        <w:t xml:space="preserve"> the 1990s. </w:t>
      </w:r>
    </w:p>
    <w:p w14:paraId="3A45F3FF" w14:textId="08E5B343" w:rsidR="008048F7" w:rsidRPr="0037299D" w:rsidRDefault="006F2FD2" w:rsidP="00C7432A">
      <w:pPr>
        <w:spacing w:after="120" w:line="480" w:lineRule="auto"/>
        <w:jc w:val="both"/>
        <w:rPr>
          <w:sz w:val="22"/>
          <w:lang w:val="en-US"/>
        </w:rPr>
      </w:pPr>
      <w:r>
        <w:rPr>
          <w:sz w:val="22"/>
          <w:lang w:val="en-US"/>
        </w:rPr>
        <w:t>E</w:t>
      </w:r>
      <w:r w:rsidR="008E148D" w:rsidRPr="0037299D">
        <w:rPr>
          <w:sz w:val="22"/>
          <w:lang w:val="en-US"/>
        </w:rPr>
        <w:t xml:space="preserve">arly </w:t>
      </w:r>
      <w:r w:rsidR="00C7432A" w:rsidRPr="0037299D">
        <w:rPr>
          <w:sz w:val="22"/>
          <w:lang w:val="en-US"/>
        </w:rPr>
        <w:t>case studies</w:t>
      </w:r>
      <w:r w:rsidR="00422164" w:rsidRPr="0037299D">
        <w:rPr>
          <w:sz w:val="22"/>
          <w:lang w:val="en-US"/>
        </w:rPr>
        <w:t xml:space="preserve"> (e.g., Ziegler, 1994; </w:t>
      </w:r>
      <w:proofErr w:type="spellStart"/>
      <w:r w:rsidR="00422164" w:rsidRPr="0037299D">
        <w:rPr>
          <w:sz w:val="22"/>
          <w:lang w:val="en-US"/>
        </w:rPr>
        <w:t>Melching</w:t>
      </w:r>
      <w:proofErr w:type="spellEnd"/>
      <w:r w:rsidR="00422164" w:rsidRPr="0037299D">
        <w:rPr>
          <w:sz w:val="22"/>
          <w:lang w:val="en-US"/>
        </w:rPr>
        <w:t>, 1997)</w:t>
      </w:r>
      <w:r w:rsidR="00C7432A" w:rsidRPr="0037299D">
        <w:rPr>
          <w:sz w:val="22"/>
          <w:lang w:val="en-US"/>
        </w:rPr>
        <w:t xml:space="preserve"> on an integration of accoun</w:t>
      </w:r>
      <w:r w:rsidR="00C7432A" w:rsidRPr="0037299D">
        <w:rPr>
          <w:sz w:val="22"/>
          <w:lang w:val="en-US"/>
        </w:rPr>
        <w:t>t</w:t>
      </w:r>
      <w:r w:rsidR="00C7432A" w:rsidRPr="0037299D">
        <w:rPr>
          <w:sz w:val="22"/>
          <w:lang w:val="en-US"/>
        </w:rPr>
        <w:t>ing systems do not refer to these functions explicitly</w:t>
      </w:r>
      <w:r>
        <w:rPr>
          <w:sz w:val="22"/>
          <w:lang w:val="en-US"/>
        </w:rPr>
        <w:t>. However,</w:t>
      </w:r>
      <w:r w:rsidRPr="0037299D">
        <w:rPr>
          <w:sz w:val="22"/>
          <w:lang w:val="en-US"/>
        </w:rPr>
        <w:t xml:space="preserve"> </w:t>
      </w:r>
      <w:r w:rsidR="008048F7" w:rsidRPr="0037299D">
        <w:rPr>
          <w:sz w:val="22"/>
          <w:lang w:val="en-US"/>
        </w:rPr>
        <w:t>several researchers</w:t>
      </w:r>
      <w:r w:rsidR="00422164" w:rsidRPr="0037299D">
        <w:rPr>
          <w:sz w:val="22"/>
          <w:lang w:val="en-US"/>
        </w:rPr>
        <w:t xml:space="preserve"> (e.g. </w:t>
      </w:r>
      <w:proofErr w:type="spellStart"/>
      <w:r w:rsidR="00422164" w:rsidRPr="0037299D">
        <w:rPr>
          <w:sz w:val="22"/>
          <w:lang w:val="en-US"/>
        </w:rPr>
        <w:t>Kloock</w:t>
      </w:r>
      <w:proofErr w:type="spellEnd"/>
      <w:r w:rsidR="00422164" w:rsidRPr="0037299D">
        <w:rPr>
          <w:sz w:val="22"/>
          <w:lang w:val="en-US"/>
        </w:rPr>
        <w:t xml:space="preserve">, 1995; </w:t>
      </w:r>
      <w:proofErr w:type="spellStart"/>
      <w:r w:rsidR="00422164" w:rsidRPr="0037299D">
        <w:rPr>
          <w:sz w:val="22"/>
          <w:lang w:val="en-US"/>
        </w:rPr>
        <w:t>Schildbach</w:t>
      </w:r>
      <w:proofErr w:type="spellEnd"/>
      <w:r w:rsidR="00422164" w:rsidRPr="0037299D">
        <w:rPr>
          <w:sz w:val="22"/>
          <w:lang w:val="en-US"/>
        </w:rPr>
        <w:t>, 1995; Schneider, 1997)</w:t>
      </w:r>
      <w:r w:rsidR="00914031" w:rsidRPr="0037299D">
        <w:rPr>
          <w:sz w:val="22"/>
          <w:lang w:val="en-US"/>
        </w:rPr>
        <w:t xml:space="preserve"> </w:t>
      </w:r>
      <w:r w:rsidR="00C00063" w:rsidRPr="0037299D">
        <w:rPr>
          <w:sz w:val="22"/>
          <w:lang w:val="en-US"/>
        </w:rPr>
        <w:t xml:space="preserve">concluded from </w:t>
      </w:r>
      <w:r>
        <w:rPr>
          <w:sz w:val="22"/>
          <w:lang w:val="en-US"/>
        </w:rPr>
        <w:t>the description provided in these case stu</w:t>
      </w:r>
      <w:r>
        <w:rPr>
          <w:sz w:val="22"/>
          <w:lang w:val="en-US"/>
        </w:rPr>
        <w:t>d</w:t>
      </w:r>
      <w:r>
        <w:rPr>
          <w:sz w:val="22"/>
          <w:lang w:val="en-US"/>
        </w:rPr>
        <w:t xml:space="preserve">ies </w:t>
      </w:r>
      <w:r w:rsidR="008048F7" w:rsidRPr="0037299D">
        <w:rPr>
          <w:sz w:val="22"/>
          <w:lang w:val="en-US"/>
        </w:rPr>
        <w:t xml:space="preserve">that </w:t>
      </w:r>
      <w:r w:rsidR="00C7432A" w:rsidRPr="0037299D">
        <w:rPr>
          <w:sz w:val="22"/>
          <w:lang w:val="en-US"/>
        </w:rPr>
        <w:t xml:space="preserve">companies such as </w:t>
      </w:r>
      <w:r w:rsidR="008048F7" w:rsidRPr="0037299D">
        <w:rPr>
          <w:sz w:val="22"/>
          <w:lang w:val="en-US"/>
        </w:rPr>
        <w:t xml:space="preserve">Siemens </w:t>
      </w:r>
      <w:r>
        <w:rPr>
          <w:sz w:val="22"/>
          <w:lang w:val="en-US"/>
        </w:rPr>
        <w:t>entirely aba</w:t>
      </w:r>
      <w:r>
        <w:rPr>
          <w:sz w:val="22"/>
          <w:lang w:val="en-US"/>
        </w:rPr>
        <w:t>n</w:t>
      </w:r>
      <w:r>
        <w:rPr>
          <w:sz w:val="22"/>
          <w:lang w:val="en-US"/>
        </w:rPr>
        <w:t>doned</w:t>
      </w:r>
      <w:r w:rsidR="008048F7" w:rsidRPr="0037299D">
        <w:rPr>
          <w:sz w:val="22"/>
          <w:lang w:val="en-US"/>
        </w:rPr>
        <w:t xml:space="preserve"> </w:t>
      </w:r>
      <w:r w:rsidR="0038666E" w:rsidRPr="0037299D">
        <w:rPr>
          <w:sz w:val="22"/>
          <w:lang w:val="en-US"/>
        </w:rPr>
        <w:t>separate set</w:t>
      </w:r>
      <w:r w:rsidR="001873D6" w:rsidRPr="0037299D">
        <w:rPr>
          <w:sz w:val="22"/>
          <w:lang w:val="en-US"/>
        </w:rPr>
        <w:t>s</w:t>
      </w:r>
      <w:r w:rsidR="0038666E" w:rsidRPr="0037299D">
        <w:rPr>
          <w:sz w:val="22"/>
          <w:lang w:val="en-US"/>
        </w:rPr>
        <w:t xml:space="preserve"> of </w:t>
      </w:r>
      <w:r w:rsidR="008048F7" w:rsidRPr="0037299D">
        <w:rPr>
          <w:sz w:val="22"/>
          <w:lang w:val="en-US"/>
        </w:rPr>
        <w:t>accounting data for the decision-facilitating and the decision-influencing function</w:t>
      </w:r>
      <w:r w:rsidR="001873D6" w:rsidRPr="0037299D">
        <w:rPr>
          <w:sz w:val="22"/>
          <w:lang w:val="en-US"/>
        </w:rPr>
        <w:t>s</w:t>
      </w:r>
      <w:r w:rsidR="008048F7" w:rsidRPr="0037299D">
        <w:rPr>
          <w:sz w:val="22"/>
          <w:lang w:val="en-US"/>
        </w:rPr>
        <w:t xml:space="preserve">. </w:t>
      </w:r>
      <w:r w:rsidR="001873D6" w:rsidRPr="0037299D">
        <w:rPr>
          <w:sz w:val="22"/>
          <w:lang w:val="en-US"/>
        </w:rPr>
        <w:t>In</w:t>
      </w:r>
      <w:r w:rsidR="008048F7" w:rsidRPr="0037299D">
        <w:rPr>
          <w:sz w:val="22"/>
          <w:lang w:val="en-US"/>
        </w:rPr>
        <w:t xml:space="preserve"> response to these statements</w:t>
      </w:r>
      <w:r w:rsidR="001873D6" w:rsidRPr="0037299D">
        <w:rPr>
          <w:sz w:val="22"/>
          <w:lang w:val="en-US"/>
        </w:rPr>
        <w:t>, authors such as Pfaff</w:t>
      </w:r>
      <w:r w:rsidR="00566D22" w:rsidRPr="0037299D">
        <w:rPr>
          <w:sz w:val="22"/>
          <w:lang w:val="en-US"/>
        </w:rPr>
        <w:t xml:space="preserve"> (1994; 1995)</w:t>
      </w:r>
      <w:r w:rsidR="001873D6" w:rsidRPr="0037299D">
        <w:rPr>
          <w:sz w:val="22"/>
          <w:lang w:val="en-US"/>
        </w:rPr>
        <w:t xml:space="preserve"> and </w:t>
      </w:r>
      <w:r w:rsidR="00247631" w:rsidRPr="0037299D">
        <w:rPr>
          <w:sz w:val="22"/>
          <w:lang w:val="en-US"/>
        </w:rPr>
        <w:t>the task force</w:t>
      </w:r>
      <w:r w:rsidR="00737C09">
        <w:rPr>
          <w:sz w:val="22"/>
          <w:lang w:val="en-US"/>
        </w:rPr>
        <w:t xml:space="preserve"> </w:t>
      </w:r>
      <w:r w:rsidR="00737C09">
        <w:rPr>
          <w:i/>
          <w:sz w:val="22"/>
          <w:lang w:val="en-US"/>
        </w:rPr>
        <w:t xml:space="preserve">“Interne </w:t>
      </w:r>
      <w:proofErr w:type="spellStart"/>
      <w:r w:rsidR="00737C09">
        <w:rPr>
          <w:i/>
          <w:sz w:val="22"/>
          <w:lang w:val="en-US"/>
        </w:rPr>
        <w:t>Unternehmensrechnung</w:t>
      </w:r>
      <w:proofErr w:type="spellEnd"/>
      <w:r w:rsidR="00737C09">
        <w:rPr>
          <w:i/>
          <w:sz w:val="22"/>
          <w:lang w:val="en-US"/>
        </w:rPr>
        <w:t>”</w:t>
      </w:r>
      <w:r w:rsidR="00737C09">
        <w:rPr>
          <w:sz w:val="22"/>
          <w:lang w:val="en-US"/>
        </w:rPr>
        <w:t xml:space="preserve"> (</w:t>
      </w:r>
      <w:r w:rsidR="00247631" w:rsidRPr="0037299D">
        <w:rPr>
          <w:i/>
          <w:sz w:val="22"/>
          <w:lang w:val="en-US"/>
        </w:rPr>
        <w:t>Inte</w:t>
      </w:r>
      <w:r w:rsidR="00247631" w:rsidRPr="0037299D">
        <w:rPr>
          <w:i/>
          <w:sz w:val="22"/>
          <w:lang w:val="en-US"/>
        </w:rPr>
        <w:t>r</w:t>
      </w:r>
      <w:r w:rsidR="00247631" w:rsidRPr="0037299D">
        <w:rPr>
          <w:i/>
          <w:sz w:val="22"/>
          <w:lang w:val="en-US"/>
        </w:rPr>
        <w:t>nal Accounting</w:t>
      </w:r>
      <w:r w:rsidR="00737C09">
        <w:rPr>
          <w:sz w:val="22"/>
          <w:lang w:val="en-US"/>
        </w:rPr>
        <w:t>)</w:t>
      </w:r>
      <w:r w:rsidR="00247631" w:rsidRPr="0037299D">
        <w:rPr>
          <w:sz w:val="22"/>
          <w:lang w:val="en-US"/>
        </w:rPr>
        <w:t xml:space="preserve"> of the </w:t>
      </w:r>
      <w:proofErr w:type="spellStart"/>
      <w:r w:rsidR="00247631" w:rsidRPr="0037299D">
        <w:rPr>
          <w:i/>
          <w:sz w:val="22"/>
          <w:lang w:val="en-US"/>
        </w:rPr>
        <w:t>Schmalenbach</w:t>
      </w:r>
      <w:r>
        <w:rPr>
          <w:i/>
          <w:sz w:val="22"/>
          <w:lang w:val="en-US"/>
        </w:rPr>
        <w:t>-Gesellschaft</w:t>
      </w:r>
      <w:proofErr w:type="spellEnd"/>
      <w:r>
        <w:rPr>
          <w:i/>
          <w:sz w:val="22"/>
          <w:lang w:val="en-US"/>
        </w:rPr>
        <w:t xml:space="preserve"> </w:t>
      </w:r>
      <w:r>
        <w:rPr>
          <w:sz w:val="22"/>
          <w:lang w:val="en-US"/>
        </w:rPr>
        <w:t>(</w:t>
      </w:r>
      <w:proofErr w:type="spellStart"/>
      <w:r>
        <w:rPr>
          <w:i/>
          <w:sz w:val="22"/>
          <w:lang w:val="en-US"/>
        </w:rPr>
        <w:t>Schmalenbach</w:t>
      </w:r>
      <w:proofErr w:type="spellEnd"/>
      <w:r w:rsidR="00247631" w:rsidRPr="0037299D">
        <w:rPr>
          <w:i/>
          <w:sz w:val="22"/>
          <w:lang w:val="en-US"/>
        </w:rPr>
        <w:t xml:space="preserve"> Society</w:t>
      </w:r>
      <w:r>
        <w:rPr>
          <w:sz w:val="22"/>
          <w:lang w:val="en-US"/>
        </w:rPr>
        <w:t>)</w:t>
      </w:r>
      <w:r w:rsidR="00247631" w:rsidRPr="0037299D">
        <w:rPr>
          <w:sz w:val="22"/>
          <w:lang w:val="en-US"/>
        </w:rPr>
        <w:t xml:space="preserve">, an association of academics and practitioners </w:t>
      </w:r>
      <w:r w:rsidR="00102DCC" w:rsidRPr="0037299D">
        <w:rPr>
          <w:sz w:val="22"/>
          <w:lang w:val="en-US"/>
        </w:rPr>
        <w:t>promoting</w:t>
      </w:r>
      <w:r w:rsidR="00247631" w:rsidRPr="0037299D">
        <w:rPr>
          <w:sz w:val="22"/>
          <w:lang w:val="en-US"/>
        </w:rPr>
        <w:t xml:space="preserve"> a dialogue between business and science</w:t>
      </w:r>
      <w:r w:rsidR="00793C72">
        <w:rPr>
          <w:sz w:val="22"/>
          <w:lang w:val="en-US"/>
        </w:rPr>
        <w:t xml:space="preserve"> (see Schweitzer and </w:t>
      </w:r>
      <w:proofErr w:type="spellStart"/>
      <w:r w:rsidR="00793C72">
        <w:rPr>
          <w:sz w:val="22"/>
          <w:lang w:val="en-US"/>
        </w:rPr>
        <w:t>Ziolkowski</w:t>
      </w:r>
      <w:proofErr w:type="spellEnd"/>
      <w:r w:rsidR="00793C72">
        <w:rPr>
          <w:sz w:val="22"/>
          <w:lang w:val="en-US"/>
        </w:rPr>
        <w:t>, 1999)</w:t>
      </w:r>
      <w:r w:rsidR="00247631" w:rsidRPr="0037299D">
        <w:rPr>
          <w:sz w:val="22"/>
          <w:lang w:val="en-US"/>
        </w:rPr>
        <w:t xml:space="preserve">, </w:t>
      </w:r>
      <w:r w:rsidR="001873D6" w:rsidRPr="0037299D">
        <w:rPr>
          <w:sz w:val="22"/>
          <w:lang w:val="en-US"/>
        </w:rPr>
        <w:t>emphasize</w:t>
      </w:r>
      <w:r w:rsidR="00B8466D" w:rsidRPr="0037299D">
        <w:rPr>
          <w:sz w:val="22"/>
          <w:lang w:val="en-US"/>
        </w:rPr>
        <w:t>d</w:t>
      </w:r>
      <w:r w:rsidR="001873D6" w:rsidRPr="0037299D">
        <w:rPr>
          <w:sz w:val="22"/>
          <w:lang w:val="en-US"/>
        </w:rPr>
        <w:t xml:space="preserve"> in</w:t>
      </w:r>
      <w:r w:rsidR="008048F7" w:rsidRPr="0037299D">
        <w:rPr>
          <w:sz w:val="22"/>
          <w:lang w:val="en-US"/>
        </w:rPr>
        <w:t xml:space="preserve"> the mid-</w:t>
      </w:r>
      <w:r w:rsidR="00286733" w:rsidRPr="0037299D">
        <w:rPr>
          <w:sz w:val="22"/>
          <w:lang w:val="en-US"/>
        </w:rPr>
        <w:t xml:space="preserve"> and late </w:t>
      </w:r>
      <w:r w:rsidR="008048F7" w:rsidRPr="0037299D">
        <w:rPr>
          <w:sz w:val="22"/>
          <w:lang w:val="en-US"/>
        </w:rPr>
        <w:t>1990s a continuing need for data from separate cost accounting systems</w:t>
      </w:r>
      <w:r w:rsidR="00F63A85" w:rsidRPr="0037299D">
        <w:rPr>
          <w:sz w:val="22"/>
          <w:lang w:val="en-US"/>
        </w:rPr>
        <w:t xml:space="preserve"> </w:t>
      </w:r>
      <w:r w:rsidR="00102DCC" w:rsidRPr="0037299D">
        <w:rPr>
          <w:sz w:val="22"/>
          <w:lang w:val="en-US"/>
        </w:rPr>
        <w:t>arguing</w:t>
      </w:r>
      <w:r w:rsidR="008048F7" w:rsidRPr="0037299D">
        <w:rPr>
          <w:sz w:val="22"/>
          <w:lang w:val="en-US"/>
        </w:rPr>
        <w:t xml:space="preserve"> that German financial accounting data alone </w:t>
      </w:r>
      <w:r w:rsidR="00286733" w:rsidRPr="0037299D">
        <w:rPr>
          <w:sz w:val="22"/>
          <w:lang w:val="en-US"/>
        </w:rPr>
        <w:t xml:space="preserve">do not </w:t>
      </w:r>
      <w:r w:rsidR="008048F7" w:rsidRPr="0037299D">
        <w:rPr>
          <w:sz w:val="22"/>
          <w:lang w:val="en-US"/>
        </w:rPr>
        <w:lastRenderedPageBreak/>
        <w:t xml:space="preserve">sufficiently fulfil the requirements of the decision-facilitating role of accounting. For example, Pfaff (1994) </w:t>
      </w:r>
      <w:r w:rsidR="009C713B" w:rsidRPr="0037299D">
        <w:rPr>
          <w:sz w:val="22"/>
          <w:lang w:val="en-US"/>
        </w:rPr>
        <w:t xml:space="preserve">stressed </w:t>
      </w:r>
      <w:r w:rsidR="008048F7" w:rsidRPr="0037299D">
        <w:rPr>
          <w:sz w:val="22"/>
          <w:lang w:val="en-US"/>
        </w:rPr>
        <w:t>that opportunity costs - which do not comply with financial a</w:t>
      </w:r>
      <w:r w:rsidR="008048F7" w:rsidRPr="0037299D">
        <w:rPr>
          <w:sz w:val="22"/>
          <w:lang w:val="en-US"/>
        </w:rPr>
        <w:t>c</w:t>
      </w:r>
      <w:r w:rsidR="008048F7" w:rsidRPr="0037299D">
        <w:rPr>
          <w:sz w:val="22"/>
          <w:lang w:val="en-US"/>
        </w:rPr>
        <w:t xml:space="preserve">counting rules - are essential for capturing cost effects of individual courses of action. In another paper, Pfaff (1995) </w:t>
      </w:r>
      <w:r w:rsidR="009C713B" w:rsidRPr="0037299D">
        <w:rPr>
          <w:sz w:val="22"/>
          <w:lang w:val="en-US"/>
        </w:rPr>
        <w:t xml:space="preserve">argued </w:t>
      </w:r>
      <w:r w:rsidR="008048F7" w:rsidRPr="0037299D">
        <w:rPr>
          <w:sz w:val="22"/>
          <w:lang w:val="en-US"/>
        </w:rPr>
        <w:t>that performance measures based on revenues and expenses are not appropriate for monitoring subordinate managers’ decision-making because they contain random influences due to their compliance with financial accounting rules.</w:t>
      </w:r>
      <w:r w:rsidR="00286733" w:rsidRPr="0037299D">
        <w:rPr>
          <w:sz w:val="22"/>
          <w:lang w:val="en-US"/>
        </w:rPr>
        <w:t xml:space="preserve"> Similarly,</w:t>
      </w:r>
      <w:r w:rsidR="008048F7" w:rsidRPr="0037299D">
        <w:rPr>
          <w:sz w:val="22"/>
          <w:lang w:val="en-US"/>
        </w:rPr>
        <w:t xml:space="preserve"> Schweitzer</w:t>
      </w:r>
      <w:r w:rsidR="00B8466D" w:rsidRPr="0037299D">
        <w:rPr>
          <w:sz w:val="22"/>
          <w:lang w:val="en-US"/>
        </w:rPr>
        <w:t xml:space="preserve"> and </w:t>
      </w:r>
      <w:proofErr w:type="spellStart"/>
      <w:r w:rsidR="00B8466D" w:rsidRPr="0037299D">
        <w:rPr>
          <w:sz w:val="22"/>
          <w:lang w:val="en-US"/>
        </w:rPr>
        <w:t>Ziolkowski</w:t>
      </w:r>
      <w:proofErr w:type="spellEnd"/>
      <w:r w:rsidR="008048F7" w:rsidRPr="0037299D">
        <w:rPr>
          <w:sz w:val="22"/>
          <w:lang w:val="en-US"/>
        </w:rPr>
        <w:t xml:space="preserve"> (1999) analyze</w:t>
      </w:r>
      <w:r w:rsidR="009C713B" w:rsidRPr="0037299D">
        <w:rPr>
          <w:sz w:val="22"/>
          <w:lang w:val="en-US"/>
        </w:rPr>
        <w:t>d</w:t>
      </w:r>
      <w:r w:rsidR="008048F7" w:rsidRPr="0037299D">
        <w:rPr>
          <w:sz w:val="22"/>
          <w:lang w:val="en-US"/>
        </w:rPr>
        <w:t xml:space="preserve"> the roles of cost accounting such as optimizing </w:t>
      </w:r>
      <w:r w:rsidR="0038666E" w:rsidRPr="0037299D">
        <w:rPr>
          <w:sz w:val="22"/>
          <w:lang w:val="en-US"/>
        </w:rPr>
        <w:t>pricing decisions</w:t>
      </w:r>
      <w:r w:rsidR="008048F7" w:rsidRPr="0037299D">
        <w:rPr>
          <w:sz w:val="22"/>
          <w:lang w:val="en-US"/>
        </w:rPr>
        <w:t xml:space="preserve">, informing decisions between </w:t>
      </w:r>
      <w:r w:rsidR="00FA700C" w:rsidRPr="0037299D">
        <w:rPr>
          <w:sz w:val="22"/>
          <w:lang w:val="en-US"/>
        </w:rPr>
        <w:t>“</w:t>
      </w:r>
      <w:r w:rsidR="008048F7" w:rsidRPr="0037299D">
        <w:rPr>
          <w:sz w:val="22"/>
          <w:lang w:val="en-US"/>
        </w:rPr>
        <w:t xml:space="preserve">make </w:t>
      </w:r>
      <w:proofErr w:type="gramStart"/>
      <w:r w:rsidR="008048F7" w:rsidRPr="0037299D">
        <w:rPr>
          <w:sz w:val="22"/>
          <w:lang w:val="en-US"/>
        </w:rPr>
        <w:t>or</w:t>
      </w:r>
      <w:proofErr w:type="gramEnd"/>
      <w:r w:rsidR="008048F7" w:rsidRPr="0037299D">
        <w:rPr>
          <w:sz w:val="22"/>
          <w:lang w:val="en-US"/>
        </w:rPr>
        <w:t xml:space="preserve"> buy</w:t>
      </w:r>
      <w:r w:rsidR="00FA700C" w:rsidRPr="0037299D">
        <w:rPr>
          <w:sz w:val="22"/>
          <w:lang w:val="en-US"/>
        </w:rPr>
        <w:t>”</w:t>
      </w:r>
      <w:r w:rsidR="008048F7" w:rsidRPr="0037299D">
        <w:rPr>
          <w:sz w:val="22"/>
          <w:lang w:val="en-US"/>
        </w:rPr>
        <w:t xml:space="preserve"> or decisions concerning the structure of the production program, and conclude that </w:t>
      </w:r>
      <w:r w:rsidR="009114F2" w:rsidRPr="0037299D">
        <w:rPr>
          <w:sz w:val="22"/>
          <w:lang w:val="en-US"/>
        </w:rPr>
        <w:t xml:space="preserve">including </w:t>
      </w:r>
      <w:r w:rsidR="008048F7" w:rsidRPr="0037299D">
        <w:rPr>
          <w:sz w:val="22"/>
          <w:lang w:val="en-US"/>
        </w:rPr>
        <w:t>imputed costs provides superior theoretical solutions.</w:t>
      </w:r>
    </w:p>
    <w:p w14:paraId="28AE57B4" w14:textId="6A0B99F5" w:rsidR="00BE45DE" w:rsidRPr="0037299D" w:rsidRDefault="001558C7" w:rsidP="00C24787">
      <w:pPr>
        <w:spacing w:after="120" w:line="480" w:lineRule="auto"/>
        <w:jc w:val="both"/>
        <w:rPr>
          <w:sz w:val="22"/>
          <w:lang w:val="en-US"/>
        </w:rPr>
      </w:pPr>
      <w:r w:rsidRPr="0037299D">
        <w:rPr>
          <w:sz w:val="22"/>
          <w:lang w:val="en-US"/>
        </w:rPr>
        <w:t xml:space="preserve">In light of these contrasting views, </w:t>
      </w:r>
      <w:proofErr w:type="spellStart"/>
      <w:r w:rsidR="008048F7" w:rsidRPr="0037299D">
        <w:rPr>
          <w:sz w:val="22"/>
          <w:lang w:val="en-US"/>
        </w:rPr>
        <w:t>Coenenberg</w:t>
      </w:r>
      <w:proofErr w:type="spellEnd"/>
      <w:r w:rsidR="008048F7" w:rsidRPr="0037299D">
        <w:rPr>
          <w:sz w:val="22"/>
          <w:lang w:val="en-US"/>
        </w:rPr>
        <w:t xml:space="preserve"> (1995) took the lead on the academic side by presenting a compromise when he suggested a partial integration of accounting systems. </w:t>
      </w:r>
      <w:r w:rsidR="00BE45DE" w:rsidRPr="0037299D">
        <w:rPr>
          <w:sz w:val="22"/>
          <w:lang w:val="en-US"/>
        </w:rPr>
        <w:t xml:space="preserve">This approach is partial in two respects: First, full integration only applies </w:t>
      </w:r>
      <w:r w:rsidR="00EB268B" w:rsidRPr="0037299D">
        <w:rPr>
          <w:sz w:val="22"/>
          <w:lang w:val="en-US"/>
        </w:rPr>
        <w:t>to</w:t>
      </w:r>
      <w:r w:rsidR="00FD3C77" w:rsidRPr="0037299D">
        <w:rPr>
          <w:sz w:val="22"/>
          <w:lang w:val="en-US"/>
        </w:rPr>
        <w:t xml:space="preserve"> the</w:t>
      </w:r>
      <w:r w:rsidR="00BE45DE" w:rsidRPr="0037299D">
        <w:rPr>
          <w:sz w:val="22"/>
          <w:lang w:val="en-US"/>
        </w:rPr>
        <w:t xml:space="preserve"> top hierarchy levels (at group headquarters and for senior managers of business units) where accounting primarily </w:t>
      </w:r>
      <w:r w:rsidR="00FD3C77" w:rsidRPr="0037299D">
        <w:rPr>
          <w:sz w:val="22"/>
          <w:lang w:val="en-US"/>
        </w:rPr>
        <w:t>has</w:t>
      </w:r>
      <w:r w:rsidR="00BE45DE" w:rsidRPr="0037299D">
        <w:rPr>
          <w:sz w:val="22"/>
          <w:lang w:val="en-US"/>
        </w:rPr>
        <w:t xml:space="preserve"> a decision-influencing role </w:t>
      </w:r>
      <w:r w:rsidR="00DC67CF" w:rsidRPr="0037299D">
        <w:rPr>
          <w:sz w:val="22"/>
          <w:lang w:val="en-US"/>
        </w:rPr>
        <w:t xml:space="preserve">of </w:t>
      </w:r>
      <w:r w:rsidR="00BE45DE" w:rsidRPr="0037299D">
        <w:rPr>
          <w:sz w:val="22"/>
          <w:lang w:val="en-US"/>
        </w:rPr>
        <w:t>align</w:t>
      </w:r>
      <w:r w:rsidR="00DC67CF" w:rsidRPr="0037299D">
        <w:rPr>
          <w:sz w:val="22"/>
          <w:lang w:val="en-US"/>
        </w:rPr>
        <w:t>ing</w:t>
      </w:r>
      <w:r w:rsidR="00BE45DE" w:rsidRPr="0037299D">
        <w:rPr>
          <w:sz w:val="22"/>
          <w:lang w:val="en-US"/>
        </w:rPr>
        <w:t xml:space="preserve"> </w:t>
      </w:r>
      <w:proofErr w:type="spellStart"/>
      <w:r w:rsidR="00BE45DE" w:rsidRPr="0037299D">
        <w:rPr>
          <w:sz w:val="22"/>
          <w:lang w:val="en-US"/>
        </w:rPr>
        <w:t>behaviour</w:t>
      </w:r>
      <w:proofErr w:type="spellEnd"/>
      <w:r w:rsidR="00BE45DE" w:rsidRPr="0037299D">
        <w:rPr>
          <w:sz w:val="22"/>
          <w:lang w:val="en-US"/>
        </w:rPr>
        <w:t xml:space="preserve"> with corporate goals (Merchant, 2006)</w:t>
      </w:r>
      <w:r w:rsidR="00FD3C77" w:rsidRPr="0037299D">
        <w:rPr>
          <w:sz w:val="22"/>
          <w:lang w:val="en-US"/>
        </w:rPr>
        <w:t xml:space="preserve">. However, </w:t>
      </w:r>
      <w:r w:rsidR="00BE45DE" w:rsidRPr="0037299D">
        <w:rPr>
          <w:sz w:val="22"/>
          <w:lang w:val="en-US"/>
        </w:rPr>
        <w:t xml:space="preserve">in operating units accounting </w:t>
      </w:r>
      <w:r w:rsidR="00266048" w:rsidRPr="0037299D">
        <w:rPr>
          <w:sz w:val="22"/>
          <w:lang w:val="en-US"/>
        </w:rPr>
        <w:t>has</w:t>
      </w:r>
      <w:r w:rsidR="00BE45DE" w:rsidRPr="0037299D">
        <w:rPr>
          <w:sz w:val="22"/>
          <w:lang w:val="en-US"/>
        </w:rPr>
        <w:t xml:space="preserve"> more of a decision-facilitating role (Trapp, 2010). </w:t>
      </w:r>
      <w:r w:rsidR="00266048" w:rsidRPr="0037299D">
        <w:rPr>
          <w:sz w:val="22"/>
          <w:lang w:val="en-US"/>
        </w:rPr>
        <w:t>Therefore,</w:t>
      </w:r>
      <w:r w:rsidR="00BE45DE" w:rsidRPr="0037299D">
        <w:rPr>
          <w:sz w:val="22"/>
          <w:lang w:val="en-US"/>
        </w:rPr>
        <w:t xml:space="preserve"> </w:t>
      </w:r>
      <w:r w:rsidR="00266048" w:rsidRPr="0037299D">
        <w:rPr>
          <w:sz w:val="22"/>
          <w:lang w:val="en-US"/>
        </w:rPr>
        <w:t>fully integrated accounting systems are considered</w:t>
      </w:r>
      <w:r w:rsidR="00BE45DE" w:rsidRPr="0037299D">
        <w:rPr>
          <w:sz w:val="22"/>
          <w:lang w:val="en-US"/>
        </w:rPr>
        <w:t xml:space="preserve"> more appropriate for </w:t>
      </w:r>
      <w:r w:rsidR="00266048" w:rsidRPr="0037299D">
        <w:rPr>
          <w:sz w:val="22"/>
          <w:lang w:val="en-US"/>
        </w:rPr>
        <w:t>top management</w:t>
      </w:r>
      <w:r w:rsidR="00BE45DE" w:rsidRPr="0037299D">
        <w:rPr>
          <w:sz w:val="22"/>
          <w:lang w:val="en-US"/>
        </w:rPr>
        <w:t xml:space="preserve"> where accounting </w:t>
      </w:r>
      <w:r w:rsidR="00266048" w:rsidRPr="0037299D">
        <w:rPr>
          <w:sz w:val="22"/>
          <w:lang w:val="en-US"/>
        </w:rPr>
        <w:t xml:space="preserve">information </w:t>
      </w:r>
      <w:r w:rsidR="00BE45DE" w:rsidRPr="0037299D">
        <w:rPr>
          <w:sz w:val="22"/>
          <w:lang w:val="en-US"/>
        </w:rPr>
        <w:t>guid</w:t>
      </w:r>
      <w:r w:rsidR="00266048" w:rsidRPr="0037299D">
        <w:rPr>
          <w:sz w:val="22"/>
          <w:lang w:val="en-US"/>
        </w:rPr>
        <w:t>es strategic</w:t>
      </w:r>
      <w:r w:rsidR="00BE45DE" w:rsidRPr="0037299D">
        <w:rPr>
          <w:sz w:val="22"/>
          <w:lang w:val="en-US"/>
        </w:rPr>
        <w:t xml:space="preserve"> decision</w:t>
      </w:r>
      <w:r w:rsidR="00266048" w:rsidRPr="0037299D">
        <w:rPr>
          <w:sz w:val="22"/>
          <w:lang w:val="en-US"/>
        </w:rPr>
        <w:t>-making</w:t>
      </w:r>
      <w:r w:rsidR="00BE45DE" w:rsidRPr="0037299D">
        <w:rPr>
          <w:sz w:val="22"/>
          <w:lang w:val="en-US"/>
        </w:rPr>
        <w:t xml:space="preserve"> </w:t>
      </w:r>
      <w:r w:rsidR="00266048" w:rsidRPr="0037299D">
        <w:rPr>
          <w:sz w:val="22"/>
          <w:lang w:val="en-US"/>
        </w:rPr>
        <w:t xml:space="preserve">rather </w:t>
      </w:r>
      <w:r w:rsidR="00BE45DE" w:rsidRPr="0037299D">
        <w:rPr>
          <w:sz w:val="22"/>
          <w:lang w:val="en-US"/>
        </w:rPr>
        <w:t xml:space="preserve">than </w:t>
      </w:r>
      <w:r w:rsidR="00266048" w:rsidRPr="0037299D">
        <w:rPr>
          <w:sz w:val="22"/>
          <w:lang w:val="en-US"/>
        </w:rPr>
        <w:t xml:space="preserve">the </w:t>
      </w:r>
      <w:r w:rsidR="00BE45DE" w:rsidRPr="0037299D">
        <w:rPr>
          <w:sz w:val="22"/>
          <w:lang w:val="en-US"/>
        </w:rPr>
        <w:t>implement</w:t>
      </w:r>
      <w:r w:rsidR="00266048" w:rsidRPr="0037299D">
        <w:rPr>
          <w:sz w:val="22"/>
          <w:lang w:val="en-US"/>
        </w:rPr>
        <w:t>at</w:t>
      </w:r>
      <w:r w:rsidR="00BE45DE" w:rsidRPr="0037299D">
        <w:rPr>
          <w:sz w:val="22"/>
          <w:lang w:val="en-US"/>
        </w:rPr>
        <w:t>i</w:t>
      </w:r>
      <w:r w:rsidR="00266048" w:rsidRPr="0037299D">
        <w:rPr>
          <w:sz w:val="22"/>
          <w:lang w:val="en-US"/>
        </w:rPr>
        <w:t xml:space="preserve">on of concrete </w:t>
      </w:r>
      <w:r w:rsidR="00730812" w:rsidRPr="0037299D">
        <w:rPr>
          <w:sz w:val="22"/>
          <w:lang w:val="en-US"/>
        </w:rPr>
        <w:t>measures</w:t>
      </w:r>
      <w:r w:rsidR="008D1D34" w:rsidRPr="0037299D">
        <w:rPr>
          <w:sz w:val="22"/>
          <w:lang w:val="en-US"/>
        </w:rPr>
        <w:t xml:space="preserve"> </w:t>
      </w:r>
      <w:r w:rsidR="00BE45DE" w:rsidRPr="0037299D">
        <w:rPr>
          <w:sz w:val="22"/>
          <w:lang w:val="en-US"/>
        </w:rPr>
        <w:t xml:space="preserve">(e.g. </w:t>
      </w:r>
      <w:proofErr w:type="spellStart"/>
      <w:r w:rsidR="00BE45DE" w:rsidRPr="0037299D">
        <w:rPr>
          <w:sz w:val="22"/>
          <w:lang w:val="en-US"/>
        </w:rPr>
        <w:t>Coenenberg</w:t>
      </w:r>
      <w:proofErr w:type="spellEnd"/>
      <w:r w:rsidR="00BE45DE" w:rsidRPr="0037299D">
        <w:rPr>
          <w:sz w:val="22"/>
          <w:lang w:val="en-US"/>
        </w:rPr>
        <w:t xml:space="preserve">, 1995; </w:t>
      </w:r>
      <w:proofErr w:type="spellStart"/>
      <w:r w:rsidR="00BE45DE" w:rsidRPr="0037299D">
        <w:rPr>
          <w:sz w:val="22"/>
          <w:lang w:val="en-US"/>
        </w:rPr>
        <w:t>Küting</w:t>
      </w:r>
      <w:proofErr w:type="spellEnd"/>
      <w:r w:rsidR="00BE45DE" w:rsidRPr="0037299D">
        <w:rPr>
          <w:sz w:val="22"/>
          <w:lang w:val="en-US"/>
        </w:rPr>
        <w:t xml:space="preserve"> and </w:t>
      </w:r>
      <w:proofErr w:type="spellStart"/>
      <w:r w:rsidR="00BE45DE" w:rsidRPr="0037299D">
        <w:rPr>
          <w:sz w:val="22"/>
          <w:lang w:val="en-US"/>
        </w:rPr>
        <w:t>Lorson</w:t>
      </w:r>
      <w:proofErr w:type="spellEnd"/>
      <w:r w:rsidR="00BE45DE" w:rsidRPr="0037299D">
        <w:rPr>
          <w:sz w:val="22"/>
          <w:lang w:val="en-US"/>
        </w:rPr>
        <w:t xml:space="preserve">, 1998a; Simons and </w:t>
      </w:r>
      <w:proofErr w:type="spellStart"/>
      <w:r w:rsidR="00BE45DE" w:rsidRPr="0037299D">
        <w:rPr>
          <w:sz w:val="22"/>
          <w:lang w:val="en-US"/>
        </w:rPr>
        <w:t>Weißenberger</w:t>
      </w:r>
      <w:proofErr w:type="spellEnd"/>
      <w:r w:rsidR="00BE45DE" w:rsidRPr="0037299D">
        <w:rPr>
          <w:sz w:val="22"/>
          <w:lang w:val="en-US"/>
        </w:rPr>
        <w:t xml:space="preserve">, 2008). The second restriction is that the partial integration format </w:t>
      </w:r>
      <w:r w:rsidR="008D1D34" w:rsidRPr="0037299D">
        <w:rPr>
          <w:sz w:val="22"/>
          <w:lang w:val="en-US"/>
        </w:rPr>
        <w:t>allows for</w:t>
      </w:r>
      <w:r w:rsidR="00BE45DE" w:rsidRPr="0037299D">
        <w:rPr>
          <w:sz w:val="22"/>
          <w:lang w:val="en-US"/>
        </w:rPr>
        <w:t xml:space="preserve"> differences between profit figures disclosed in financial reporting and </w:t>
      </w:r>
      <w:r w:rsidR="008D1D34" w:rsidRPr="0037299D">
        <w:rPr>
          <w:sz w:val="22"/>
          <w:lang w:val="en-US"/>
        </w:rPr>
        <w:t xml:space="preserve">performance </w:t>
      </w:r>
      <w:r w:rsidR="00BE45DE" w:rsidRPr="0037299D">
        <w:rPr>
          <w:sz w:val="22"/>
          <w:lang w:val="en-US"/>
        </w:rPr>
        <w:t xml:space="preserve">measures used for internal purposes. For instance, </w:t>
      </w:r>
      <w:r w:rsidR="008E148D" w:rsidRPr="0037299D">
        <w:rPr>
          <w:sz w:val="22"/>
          <w:lang w:val="en-US"/>
        </w:rPr>
        <w:t xml:space="preserve">the </w:t>
      </w:r>
      <w:r w:rsidR="008D1D34" w:rsidRPr="0037299D">
        <w:rPr>
          <w:sz w:val="22"/>
          <w:lang w:val="en-US"/>
        </w:rPr>
        <w:t xml:space="preserve">literature suggests </w:t>
      </w:r>
      <w:r w:rsidR="00BE45DE" w:rsidRPr="0037299D">
        <w:rPr>
          <w:sz w:val="22"/>
          <w:lang w:val="en-US"/>
        </w:rPr>
        <w:t xml:space="preserve">the elimination of </w:t>
      </w:r>
      <w:r w:rsidR="008D1D34" w:rsidRPr="0037299D">
        <w:rPr>
          <w:sz w:val="22"/>
          <w:lang w:val="en-US"/>
        </w:rPr>
        <w:lastRenderedPageBreak/>
        <w:t xml:space="preserve">accrual-related </w:t>
      </w:r>
      <w:r w:rsidR="00BE45DE" w:rsidRPr="0037299D">
        <w:rPr>
          <w:sz w:val="22"/>
          <w:lang w:val="en-US"/>
        </w:rPr>
        <w:t>revenues and expenses</w:t>
      </w:r>
      <w:r w:rsidR="009C713B" w:rsidRPr="0037299D">
        <w:rPr>
          <w:sz w:val="22"/>
          <w:lang w:val="en-US"/>
        </w:rPr>
        <w:t xml:space="preserve"> from performance measures used for decision-influencing</w:t>
      </w:r>
      <w:r w:rsidR="00BE45DE" w:rsidRPr="0037299D">
        <w:rPr>
          <w:sz w:val="22"/>
          <w:lang w:val="en-US"/>
        </w:rPr>
        <w:t xml:space="preserve"> </w:t>
      </w:r>
      <w:r w:rsidR="00CE6C64" w:rsidRPr="0037299D">
        <w:rPr>
          <w:sz w:val="22"/>
          <w:lang w:val="en-US"/>
        </w:rPr>
        <w:t xml:space="preserve">purposes </w:t>
      </w:r>
      <w:r w:rsidR="008D1D34" w:rsidRPr="0037299D">
        <w:rPr>
          <w:sz w:val="22"/>
          <w:lang w:val="en-US"/>
        </w:rPr>
        <w:t>b</w:t>
      </w:r>
      <w:r w:rsidR="008D1D34" w:rsidRPr="0037299D">
        <w:rPr>
          <w:sz w:val="22"/>
          <w:lang w:val="en-US"/>
        </w:rPr>
        <w:t>e</w:t>
      </w:r>
      <w:r w:rsidR="008D1D34" w:rsidRPr="0037299D">
        <w:rPr>
          <w:sz w:val="22"/>
          <w:lang w:val="en-US"/>
        </w:rPr>
        <w:t>cause</w:t>
      </w:r>
      <w:r w:rsidR="00BE45DE" w:rsidRPr="0037299D">
        <w:rPr>
          <w:sz w:val="22"/>
          <w:lang w:val="en-US"/>
        </w:rPr>
        <w:t xml:space="preserve"> their measurement implies a considerable degree of managerial discretion (e.g., </w:t>
      </w:r>
      <w:proofErr w:type="spellStart"/>
      <w:r w:rsidR="00BE45DE" w:rsidRPr="0037299D">
        <w:rPr>
          <w:sz w:val="22"/>
          <w:lang w:val="en-US"/>
        </w:rPr>
        <w:t>Coenenberg</w:t>
      </w:r>
      <w:proofErr w:type="spellEnd"/>
      <w:r w:rsidR="00BE45DE" w:rsidRPr="0037299D">
        <w:rPr>
          <w:sz w:val="22"/>
          <w:lang w:val="en-US"/>
        </w:rPr>
        <w:t xml:space="preserve">, 1995; </w:t>
      </w:r>
      <w:proofErr w:type="spellStart"/>
      <w:r w:rsidR="00BE45DE" w:rsidRPr="0037299D">
        <w:rPr>
          <w:sz w:val="22"/>
          <w:lang w:val="en-US"/>
        </w:rPr>
        <w:t>Männel</w:t>
      </w:r>
      <w:proofErr w:type="spellEnd"/>
      <w:r w:rsidR="00BE45DE" w:rsidRPr="0037299D">
        <w:rPr>
          <w:sz w:val="22"/>
          <w:lang w:val="en-US"/>
        </w:rPr>
        <w:t xml:space="preserve">, 1997). Similarly, long-term manufacturing contracts should be recorded according to the percentage-of-completion method instead of the completed-contract method </w:t>
      </w:r>
      <w:r w:rsidR="008D1D34" w:rsidRPr="0037299D">
        <w:rPr>
          <w:sz w:val="22"/>
          <w:lang w:val="en-US"/>
        </w:rPr>
        <w:t xml:space="preserve">as </w:t>
      </w:r>
      <w:r w:rsidR="00BE45DE" w:rsidRPr="0037299D">
        <w:rPr>
          <w:sz w:val="22"/>
          <w:lang w:val="en-US"/>
        </w:rPr>
        <w:t xml:space="preserve">required by the HGB (e.g., </w:t>
      </w:r>
      <w:proofErr w:type="spellStart"/>
      <w:r w:rsidR="00BE45DE" w:rsidRPr="0037299D">
        <w:rPr>
          <w:sz w:val="22"/>
          <w:lang w:val="en-US"/>
        </w:rPr>
        <w:t>Coenenberg</w:t>
      </w:r>
      <w:proofErr w:type="spellEnd"/>
      <w:r w:rsidR="00BE45DE" w:rsidRPr="0037299D">
        <w:rPr>
          <w:sz w:val="22"/>
          <w:lang w:val="en-US"/>
        </w:rPr>
        <w:t xml:space="preserve">, 1995; </w:t>
      </w:r>
      <w:proofErr w:type="spellStart"/>
      <w:r w:rsidR="00BE45DE" w:rsidRPr="0037299D">
        <w:rPr>
          <w:sz w:val="22"/>
          <w:lang w:val="en-US"/>
        </w:rPr>
        <w:t>Männel</w:t>
      </w:r>
      <w:proofErr w:type="spellEnd"/>
      <w:r w:rsidR="00BE45DE" w:rsidRPr="0037299D">
        <w:rPr>
          <w:sz w:val="22"/>
          <w:lang w:val="en-US"/>
        </w:rPr>
        <w:t xml:space="preserve">, 1997; </w:t>
      </w:r>
      <w:proofErr w:type="spellStart"/>
      <w:r w:rsidR="00BE45DE" w:rsidRPr="0037299D">
        <w:rPr>
          <w:sz w:val="22"/>
          <w:lang w:val="en-US"/>
        </w:rPr>
        <w:t>Beißel</w:t>
      </w:r>
      <w:proofErr w:type="spellEnd"/>
      <w:r w:rsidR="00BE45DE" w:rsidRPr="0037299D">
        <w:rPr>
          <w:sz w:val="22"/>
          <w:lang w:val="en-US"/>
        </w:rPr>
        <w:t xml:space="preserve"> and Steinke, 2004). However, because all </w:t>
      </w:r>
      <w:r w:rsidR="008D1D34" w:rsidRPr="0037299D">
        <w:rPr>
          <w:sz w:val="22"/>
          <w:lang w:val="en-US"/>
        </w:rPr>
        <w:t>accounting information</w:t>
      </w:r>
      <w:r w:rsidR="00BE45DE" w:rsidRPr="0037299D">
        <w:rPr>
          <w:sz w:val="22"/>
          <w:lang w:val="en-US"/>
        </w:rPr>
        <w:t xml:space="preserve"> </w:t>
      </w:r>
      <w:r w:rsidR="008D1D34" w:rsidRPr="0037299D">
        <w:rPr>
          <w:sz w:val="22"/>
          <w:lang w:val="en-US"/>
        </w:rPr>
        <w:t>is</w:t>
      </w:r>
      <w:r w:rsidR="00BE45DE" w:rsidRPr="0037299D">
        <w:rPr>
          <w:sz w:val="22"/>
          <w:lang w:val="en-US"/>
        </w:rPr>
        <w:t xml:space="preserve"> derived from a single data-set the differences are readily reconcilable.</w:t>
      </w:r>
    </w:p>
    <w:p w14:paraId="7EFF0C8F" w14:textId="6EA492A0" w:rsidR="004C4D1F" w:rsidRDefault="001558C7" w:rsidP="00CA4D83">
      <w:pPr>
        <w:spacing w:after="120" w:line="480" w:lineRule="auto"/>
        <w:jc w:val="both"/>
        <w:rPr>
          <w:sz w:val="22"/>
          <w:szCs w:val="22"/>
          <w:lang w:val="en-US"/>
        </w:rPr>
      </w:pPr>
      <w:r w:rsidRPr="0037299D">
        <w:rPr>
          <w:sz w:val="22"/>
          <w:lang w:val="en-US"/>
        </w:rPr>
        <w:t xml:space="preserve">In subsequent years, </w:t>
      </w:r>
      <w:r w:rsidR="00873441" w:rsidRPr="0037299D">
        <w:rPr>
          <w:sz w:val="22"/>
          <w:lang w:val="en-US"/>
        </w:rPr>
        <w:t>the</w:t>
      </w:r>
      <w:r w:rsidR="00873441" w:rsidRPr="0037299D">
        <w:rPr>
          <w:lang w:val="en-US"/>
        </w:rPr>
        <w:t xml:space="preserve"> </w:t>
      </w:r>
      <w:r w:rsidR="00873441" w:rsidRPr="0037299D">
        <w:rPr>
          <w:sz w:val="22"/>
          <w:szCs w:val="22"/>
          <w:lang w:val="en-US"/>
        </w:rPr>
        <w:t>academic discussion continued to re-emphasize</w:t>
      </w:r>
      <w:r w:rsidRPr="0037299D">
        <w:rPr>
          <w:sz w:val="22"/>
          <w:szCs w:val="22"/>
          <w:lang w:val="en-US"/>
        </w:rPr>
        <w:t xml:space="preserve"> and refine</w:t>
      </w:r>
      <w:r w:rsidR="00873441" w:rsidRPr="0037299D">
        <w:rPr>
          <w:sz w:val="22"/>
          <w:szCs w:val="22"/>
          <w:lang w:val="en-US"/>
        </w:rPr>
        <w:t xml:space="preserve"> the adequacy of a partial integration of accounting systems according to </w:t>
      </w:r>
      <w:proofErr w:type="spellStart"/>
      <w:r w:rsidR="00873441" w:rsidRPr="0037299D">
        <w:rPr>
          <w:sz w:val="22"/>
          <w:szCs w:val="22"/>
          <w:lang w:val="en-US"/>
        </w:rPr>
        <w:t>Coenenberg</w:t>
      </w:r>
      <w:proofErr w:type="spellEnd"/>
      <w:r w:rsidR="00873441" w:rsidRPr="0037299D">
        <w:rPr>
          <w:sz w:val="22"/>
          <w:szCs w:val="22"/>
          <w:lang w:val="en-US"/>
        </w:rPr>
        <w:t xml:space="preserve"> (1995) highlighting the functions of accounting systems (e.g., </w:t>
      </w:r>
      <w:proofErr w:type="spellStart"/>
      <w:r w:rsidR="00C82029" w:rsidRPr="0037299D">
        <w:rPr>
          <w:sz w:val="22"/>
          <w:szCs w:val="22"/>
          <w:lang w:val="en-US"/>
        </w:rPr>
        <w:t>Männel</w:t>
      </w:r>
      <w:proofErr w:type="spellEnd"/>
      <w:r w:rsidR="00C82029" w:rsidRPr="0037299D">
        <w:rPr>
          <w:sz w:val="22"/>
          <w:szCs w:val="22"/>
          <w:lang w:val="en-US"/>
        </w:rPr>
        <w:t xml:space="preserve">, 1997; </w:t>
      </w:r>
      <w:proofErr w:type="spellStart"/>
      <w:r w:rsidR="00C82029" w:rsidRPr="0037299D">
        <w:rPr>
          <w:sz w:val="22"/>
          <w:szCs w:val="22"/>
          <w:lang w:val="en-US"/>
        </w:rPr>
        <w:t>Küting</w:t>
      </w:r>
      <w:proofErr w:type="spellEnd"/>
      <w:r w:rsidR="00C82029" w:rsidRPr="0037299D">
        <w:rPr>
          <w:sz w:val="22"/>
          <w:szCs w:val="22"/>
          <w:lang w:val="en-US"/>
        </w:rPr>
        <w:t xml:space="preserve"> and </w:t>
      </w:r>
      <w:proofErr w:type="spellStart"/>
      <w:r w:rsidR="00C82029" w:rsidRPr="0037299D">
        <w:rPr>
          <w:sz w:val="22"/>
          <w:szCs w:val="22"/>
          <w:lang w:val="en-US"/>
        </w:rPr>
        <w:t>Lorson</w:t>
      </w:r>
      <w:proofErr w:type="spellEnd"/>
      <w:r w:rsidR="00C82029" w:rsidRPr="0037299D">
        <w:rPr>
          <w:sz w:val="22"/>
          <w:szCs w:val="22"/>
          <w:lang w:val="en-US"/>
        </w:rPr>
        <w:t>, 1998</w:t>
      </w:r>
      <w:r w:rsidR="00D50CCA" w:rsidRPr="0037299D">
        <w:rPr>
          <w:sz w:val="22"/>
          <w:szCs w:val="22"/>
          <w:lang w:val="en-US"/>
        </w:rPr>
        <w:t>a</w:t>
      </w:r>
      <w:r w:rsidR="00C82029" w:rsidRPr="0037299D">
        <w:rPr>
          <w:sz w:val="22"/>
          <w:szCs w:val="22"/>
          <w:lang w:val="en-US"/>
        </w:rPr>
        <w:t xml:space="preserve">; </w:t>
      </w:r>
      <w:r w:rsidR="00873441" w:rsidRPr="0037299D">
        <w:rPr>
          <w:sz w:val="22"/>
          <w:szCs w:val="22"/>
          <w:lang w:val="en-US"/>
        </w:rPr>
        <w:t xml:space="preserve">Melcher, 2002; </w:t>
      </w:r>
      <w:proofErr w:type="spellStart"/>
      <w:r w:rsidR="00873441" w:rsidRPr="0037299D">
        <w:rPr>
          <w:sz w:val="22"/>
          <w:szCs w:val="22"/>
          <w:lang w:val="en-US"/>
        </w:rPr>
        <w:t>Wussow</w:t>
      </w:r>
      <w:proofErr w:type="spellEnd"/>
      <w:r w:rsidR="00873441" w:rsidRPr="0037299D">
        <w:rPr>
          <w:sz w:val="22"/>
          <w:szCs w:val="22"/>
          <w:lang w:val="en-US"/>
        </w:rPr>
        <w:t xml:space="preserve">, 2004; Müller, 2006; </w:t>
      </w:r>
      <w:proofErr w:type="spellStart"/>
      <w:r w:rsidR="00873441" w:rsidRPr="0037299D">
        <w:rPr>
          <w:sz w:val="22"/>
          <w:szCs w:val="22"/>
          <w:lang w:val="en-US"/>
        </w:rPr>
        <w:t>Günther</w:t>
      </w:r>
      <w:proofErr w:type="spellEnd"/>
      <w:r w:rsidR="00873441" w:rsidRPr="0037299D">
        <w:rPr>
          <w:sz w:val="22"/>
          <w:szCs w:val="22"/>
          <w:lang w:val="en-US"/>
        </w:rPr>
        <w:t xml:space="preserve"> and </w:t>
      </w:r>
      <w:proofErr w:type="spellStart"/>
      <w:r w:rsidR="00873441" w:rsidRPr="0037299D">
        <w:rPr>
          <w:sz w:val="22"/>
          <w:szCs w:val="22"/>
          <w:lang w:val="en-US"/>
        </w:rPr>
        <w:t>Zurwehme</w:t>
      </w:r>
      <w:proofErr w:type="spellEnd"/>
      <w:r w:rsidR="00873441" w:rsidRPr="0037299D">
        <w:rPr>
          <w:sz w:val="22"/>
          <w:szCs w:val="22"/>
          <w:lang w:val="en-US"/>
        </w:rPr>
        <w:t>, 2008; Trapp, 2010)</w:t>
      </w:r>
      <w:r w:rsidR="003C192C" w:rsidRPr="0037299D">
        <w:rPr>
          <w:sz w:val="22"/>
          <w:szCs w:val="22"/>
          <w:lang w:val="en-US"/>
        </w:rPr>
        <w:t xml:space="preserve">; particularly against the background of the IFRS (e.g., Hirsch and Schneider, 2010; </w:t>
      </w:r>
      <w:proofErr w:type="spellStart"/>
      <w:r w:rsidR="003C192C" w:rsidRPr="0037299D">
        <w:rPr>
          <w:sz w:val="22"/>
          <w:szCs w:val="22"/>
          <w:lang w:val="en-US"/>
        </w:rPr>
        <w:t>Weide</w:t>
      </w:r>
      <w:proofErr w:type="spellEnd"/>
      <w:r w:rsidR="003C192C" w:rsidRPr="0037299D">
        <w:rPr>
          <w:sz w:val="22"/>
          <w:szCs w:val="22"/>
          <w:lang w:val="en-US"/>
        </w:rPr>
        <w:t xml:space="preserve"> et al., 2011)</w:t>
      </w:r>
      <w:r w:rsidR="00873441" w:rsidRPr="0037299D">
        <w:rPr>
          <w:sz w:val="22"/>
          <w:szCs w:val="22"/>
          <w:lang w:val="en-US"/>
        </w:rPr>
        <w:t xml:space="preserve">. </w:t>
      </w:r>
      <w:r w:rsidR="002500E7">
        <w:rPr>
          <w:sz w:val="22"/>
          <w:szCs w:val="22"/>
          <w:lang w:val="en-US"/>
        </w:rPr>
        <w:t>The</w:t>
      </w:r>
      <w:r w:rsidR="002500E7" w:rsidRPr="0037299D">
        <w:rPr>
          <w:sz w:val="22"/>
          <w:szCs w:val="22"/>
          <w:lang w:val="en-US"/>
        </w:rPr>
        <w:t xml:space="preserve"> </w:t>
      </w:r>
      <w:r w:rsidR="00873441" w:rsidRPr="0037299D">
        <w:rPr>
          <w:sz w:val="22"/>
          <w:szCs w:val="22"/>
          <w:lang w:val="en-US"/>
        </w:rPr>
        <w:t>task force</w:t>
      </w:r>
      <w:r w:rsidR="002500E7">
        <w:rPr>
          <w:sz w:val="22"/>
          <w:szCs w:val="22"/>
          <w:lang w:val="en-US"/>
        </w:rPr>
        <w:t xml:space="preserve"> </w:t>
      </w:r>
      <w:r w:rsidR="002500E7">
        <w:rPr>
          <w:i/>
          <w:sz w:val="22"/>
          <w:szCs w:val="22"/>
          <w:lang w:val="en-US"/>
        </w:rPr>
        <w:t>“Controller und IFRS”</w:t>
      </w:r>
      <w:r w:rsidR="002500E7">
        <w:rPr>
          <w:sz w:val="22"/>
          <w:szCs w:val="22"/>
          <w:lang w:val="en-US"/>
        </w:rPr>
        <w:t xml:space="preserve"> (</w:t>
      </w:r>
      <w:r w:rsidR="002500E7">
        <w:rPr>
          <w:i/>
          <w:sz w:val="22"/>
          <w:szCs w:val="22"/>
          <w:lang w:val="en-US"/>
        </w:rPr>
        <w:t>Management Accountants and IFRS</w:t>
      </w:r>
      <w:r w:rsidR="002500E7">
        <w:rPr>
          <w:sz w:val="22"/>
          <w:szCs w:val="22"/>
          <w:lang w:val="en-US"/>
        </w:rPr>
        <w:t>)</w:t>
      </w:r>
      <w:r w:rsidR="00873441" w:rsidRPr="0037299D">
        <w:rPr>
          <w:sz w:val="22"/>
          <w:szCs w:val="22"/>
          <w:lang w:val="en-US"/>
        </w:rPr>
        <w:t xml:space="preserve"> of the </w:t>
      </w:r>
      <w:r w:rsidR="00873441" w:rsidRPr="0037299D">
        <w:rPr>
          <w:i/>
          <w:sz w:val="22"/>
          <w:szCs w:val="22"/>
          <w:lang w:val="en-US"/>
        </w:rPr>
        <w:t xml:space="preserve">International Group of Controlling </w:t>
      </w:r>
      <w:r w:rsidR="00873441" w:rsidRPr="0037299D">
        <w:rPr>
          <w:sz w:val="22"/>
          <w:szCs w:val="22"/>
          <w:lang w:val="en-US"/>
        </w:rPr>
        <w:t>(</w:t>
      </w:r>
      <w:r w:rsidR="00CE61DA" w:rsidRPr="0037299D">
        <w:rPr>
          <w:sz w:val="22"/>
          <w:szCs w:val="22"/>
          <w:lang w:val="en-US"/>
        </w:rPr>
        <w:t>an association of executive education service providers from German-speaking countries</w:t>
      </w:r>
      <w:r w:rsidR="00873441" w:rsidRPr="0037299D">
        <w:rPr>
          <w:sz w:val="22"/>
          <w:szCs w:val="22"/>
          <w:lang w:val="en-US"/>
        </w:rPr>
        <w:t>),</w:t>
      </w:r>
      <w:r w:rsidR="00CE61DA" w:rsidRPr="0037299D">
        <w:rPr>
          <w:sz w:val="22"/>
          <w:szCs w:val="22"/>
          <w:lang w:val="en-US"/>
        </w:rPr>
        <w:t xml:space="preserve"> consisting of academics and practitioners</w:t>
      </w:r>
      <w:r w:rsidR="00873441" w:rsidRPr="0037299D">
        <w:rPr>
          <w:sz w:val="22"/>
          <w:szCs w:val="22"/>
          <w:lang w:val="en-US"/>
        </w:rPr>
        <w:t xml:space="preserve">, developed an integrated accounting </w:t>
      </w:r>
      <w:r w:rsidR="00C91EE3">
        <w:rPr>
          <w:sz w:val="22"/>
          <w:szCs w:val="22"/>
          <w:lang w:val="en-US"/>
        </w:rPr>
        <w:t xml:space="preserve">system </w:t>
      </w:r>
      <w:r w:rsidR="00873441" w:rsidRPr="0037299D">
        <w:rPr>
          <w:sz w:val="22"/>
          <w:szCs w:val="22"/>
          <w:lang w:val="en-US"/>
        </w:rPr>
        <w:t xml:space="preserve">model and argued that the </w:t>
      </w:r>
      <w:r w:rsidR="00DC67CF" w:rsidRPr="0037299D">
        <w:rPr>
          <w:sz w:val="22"/>
          <w:szCs w:val="22"/>
          <w:lang w:val="en-US"/>
        </w:rPr>
        <w:t xml:space="preserve">appropriate </w:t>
      </w:r>
      <w:r w:rsidR="00873441" w:rsidRPr="0037299D">
        <w:rPr>
          <w:sz w:val="22"/>
          <w:szCs w:val="22"/>
          <w:lang w:val="en-US"/>
        </w:rPr>
        <w:t>degree of convergence between externally disclosed profit numbers and the measures used for decision-facilitating purposes depends on contextual factors such as vertical integration or a company’s organizational structure (</w:t>
      </w:r>
      <w:proofErr w:type="spellStart"/>
      <w:r w:rsidR="00873441" w:rsidRPr="0037299D">
        <w:rPr>
          <w:sz w:val="22"/>
          <w:szCs w:val="22"/>
          <w:lang w:val="en-US"/>
        </w:rPr>
        <w:t>Weißenberger</w:t>
      </w:r>
      <w:proofErr w:type="spellEnd"/>
      <w:r w:rsidR="00873441" w:rsidRPr="0037299D">
        <w:rPr>
          <w:sz w:val="22"/>
          <w:szCs w:val="22"/>
          <w:lang w:val="en-US"/>
        </w:rPr>
        <w:t xml:space="preserve"> and IGC, 2006). </w:t>
      </w:r>
    </w:p>
    <w:p w14:paraId="3E1149F3" w14:textId="3C92CBB4" w:rsidR="004C4D1F" w:rsidRDefault="004C4D1F" w:rsidP="004C4D1F">
      <w:pPr>
        <w:spacing w:after="120" w:line="480" w:lineRule="auto"/>
        <w:jc w:val="both"/>
        <w:rPr>
          <w:sz w:val="22"/>
          <w:szCs w:val="22"/>
          <w:lang w:val="en-US"/>
        </w:rPr>
      </w:pPr>
      <w:r>
        <w:rPr>
          <w:sz w:val="22"/>
          <w:szCs w:val="22"/>
          <w:lang w:val="en-US"/>
        </w:rPr>
        <w:t xml:space="preserve">Empirical evidence </w:t>
      </w:r>
      <w:r w:rsidRPr="0037299D">
        <w:rPr>
          <w:sz w:val="22"/>
          <w:szCs w:val="22"/>
          <w:lang w:val="en-US"/>
        </w:rPr>
        <w:t>on major German companies suggests that</w:t>
      </w:r>
      <w:r>
        <w:rPr>
          <w:sz w:val="22"/>
          <w:szCs w:val="22"/>
          <w:lang w:val="en-US"/>
        </w:rPr>
        <w:t xml:space="preserve"> the</w:t>
      </w:r>
      <w:r w:rsidRPr="0037299D">
        <w:rPr>
          <w:sz w:val="22"/>
          <w:szCs w:val="22"/>
          <w:lang w:val="en-US"/>
        </w:rPr>
        <w:t xml:space="preserve"> partial integration has </w:t>
      </w:r>
      <w:r>
        <w:rPr>
          <w:sz w:val="22"/>
          <w:szCs w:val="22"/>
          <w:lang w:val="en-US"/>
        </w:rPr>
        <w:t>eventually found its way into practice</w:t>
      </w:r>
      <w:r w:rsidRPr="0037299D">
        <w:rPr>
          <w:sz w:val="22"/>
          <w:szCs w:val="22"/>
          <w:lang w:val="en-US"/>
        </w:rPr>
        <w:t>. The majority of</w:t>
      </w:r>
      <w:r w:rsidR="00793C72">
        <w:rPr>
          <w:sz w:val="22"/>
          <w:szCs w:val="22"/>
          <w:lang w:val="en-US"/>
        </w:rPr>
        <w:t xml:space="preserve"> the </w:t>
      </w:r>
      <w:r w:rsidRPr="0037299D">
        <w:rPr>
          <w:sz w:val="22"/>
          <w:szCs w:val="22"/>
          <w:lang w:val="en-US"/>
        </w:rPr>
        <w:t xml:space="preserve">companies </w:t>
      </w:r>
      <w:r w:rsidR="00793C72">
        <w:rPr>
          <w:sz w:val="22"/>
          <w:szCs w:val="22"/>
          <w:lang w:val="en-US"/>
        </w:rPr>
        <w:t xml:space="preserve">participating in the studies </w:t>
      </w:r>
      <w:r w:rsidRPr="0037299D">
        <w:rPr>
          <w:sz w:val="22"/>
          <w:szCs w:val="22"/>
          <w:lang w:val="en-US"/>
        </w:rPr>
        <w:t xml:space="preserve">use financial accounting data only for decision-influencing purposes at senior </w:t>
      </w:r>
      <w:r w:rsidRPr="0037299D">
        <w:rPr>
          <w:sz w:val="22"/>
          <w:szCs w:val="22"/>
          <w:lang w:val="en-US"/>
        </w:rPr>
        <w:lastRenderedPageBreak/>
        <w:t>organizational levels, while cost accounting systems are still widely operated for product- and process-related decision-making (</w:t>
      </w:r>
      <w:proofErr w:type="spellStart"/>
      <w:r w:rsidRPr="0037299D">
        <w:rPr>
          <w:sz w:val="22"/>
          <w:szCs w:val="22"/>
          <w:lang w:val="en-US"/>
        </w:rPr>
        <w:t>e.g</w:t>
      </w:r>
      <w:proofErr w:type="spellEnd"/>
      <w:r w:rsidRPr="0037299D">
        <w:rPr>
          <w:sz w:val="22"/>
          <w:szCs w:val="22"/>
          <w:lang w:val="en-US"/>
        </w:rPr>
        <w:t xml:space="preserve">, </w:t>
      </w:r>
      <w:proofErr w:type="spellStart"/>
      <w:r w:rsidRPr="0037299D">
        <w:rPr>
          <w:sz w:val="22"/>
          <w:szCs w:val="22"/>
          <w:lang w:val="en-US"/>
        </w:rPr>
        <w:t>Weide</w:t>
      </w:r>
      <w:proofErr w:type="spellEnd"/>
      <w:r w:rsidRPr="0037299D">
        <w:rPr>
          <w:sz w:val="22"/>
          <w:szCs w:val="22"/>
          <w:lang w:val="en-US"/>
        </w:rPr>
        <w:t xml:space="preserve">, 2009; </w:t>
      </w:r>
      <w:proofErr w:type="spellStart"/>
      <w:r w:rsidRPr="0037299D">
        <w:rPr>
          <w:sz w:val="22"/>
          <w:szCs w:val="22"/>
          <w:lang w:val="en-US"/>
        </w:rPr>
        <w:t>Weide</w:t>
      </w:r>
      <w:proofErr w:type="spellEnd"/>
      <w:r w:rsidRPr="0037299D">
        <w:rPr>
          <w:sz w:val="22"/>
          <w:szCs w:val="22"/>
          <w:lang w:val="en-US"/>
        </w:rPr>
        <w:t xml:space="preserve"> et al., 2011; </w:t>
      </w:r>
      <w:proofErr w:type="spellStart"/>
      <w:r w:rsidRPr="0037299D">
        <w:rPr>
          <w:sz w:val="22"/>
          <w:szCs w:val="22"/>
          <w:lang w:val="en-US"/>
        </w:rPr>
        <w:t>Angelkort</w:t>
      </w:r>
      <w:proofErr w:type="spellEnd"/>
      <w:r w:rsidRPr="0037299D">
        <w:rPr>
          <w:sz w:val="22"/>
          <w:szCs w:val="22"/>
          <w:lang w:val="en-US"/>
        </w:rPr>
        <w:t xml:space="preserve">, 2010; </w:t>
      </w:r>
      <w:proofErr w:type="spellStart"/>
      <w:r w:rsidRPr="0037299D">
        <w:rPr>
          <w:sz w:val="22"/>
          <w:szCs w:val="22"/>
          <w:lang w:val="en-US"/>
        </w:rPr>
        <w:t>Weißenberger</w:t>
      </w:r>
      <w:proofErr w:type="spellEnd"/>
      <w:r w:rsidRPr="0037299D">
        <w:rPr>
          <w:sz w:val="22"/>
          <w:szCs w:val="22"/>
          <w:lang w:val="en-US"/>
        </w:rPr>
        <w:t xml:space="preserve"> and </w:t>
      </w:r>
      <w:proofErr w:type="spellStart"/>
      <w:r w:rsidRPr="0037299D">
        <w:rPr>
          <w:sz w:val="22"/>
          <w:szCs w:val="22"/>
          <w:lang w:val="en-US"/>
        </w:rPr>
        <w:t>Angelkort</w:t>
      </w:r>
      <w:proofErr w:type="spellEnd"/>
      <w:r w:rsidRPr="0037299D">
        <w:rPr>
          <w:sz w:val="22"/>
          <w:szCs w:val="22"/>
          <w:lang w:val="en-US"/>
        </w:rPr>
        <w:t xml:space="preserve">, 2011; </w:t>
      </w:r>
      <w:proofErr w:type="spellStart"/>
      <w:r w:rsidRPr="0037299D">
        <w:rPr>
          <w:sz w:val="22"/>
          <w:szCs w:val="22"/>
          <w:lang w:val="en-US"/>
        </w:rPr>
        <w:t>Weißenberger</w:t>
      </w:r>
      <w:proofErr w:type="spellEnd"/>
      <w:r w:rsidRPr="0037299D">
        <w:rPr>
          <w:sz w:val="22"/>
          <w:szCs w:val="22"/>
          <w:lang w:val="en-US"/>
        </w:rPr>
        <w:t xml:space="preserve"> et al., 2011).</w:t>
      </w:r>
      <w:r>
        <w:rPr>
          <w:sz w:val="22"/>
          <w:szCs w:val="22"/>
          <w:lang w:val="en-US"/>
        </w:rPr>
        <w:t xml:space="preserve"> We argue that normative pressures emerging from research and university education as well as task forces consisting of academics and practitioners have contributed to this dissemination (</w:t>
      </w:r>
      <w:proofErr w:type="spellStart"/>
      <w:r>
        <w:rPr>
          <w:sz w:val="22"/>
          <w:szCs w:val="22"/>
          <w:lang w:val="en-US"/>
        </w:rPr>
        <w:t>Granlund</w:t>
      </w:r>
      <w:proofErr w:type="spellEnd"/>
      <w:r>
        <w:rPr>
          <w:sz w:val="22"/>
          <w:szCs w:val="22"/>
          <w:lang w:val="en-US"/>
        </w:rPr>
        <w:t xml:space="preserve"> and </w:t>
      </w:r>
      <w:proofErr w:type="spellStart"/>
      <w:r>
        <w:rPr>
          <w:sz w:val="22"/>
          <w:szCs w:val="22"/>
          <w:lang w:val="en-US"/>
        </w:rPr>
        <w:t>Lukka</w:t>
      </w:r>
      <w:proofErr w:type="spellEnd"/>
      <w:r>
        <w:rPr>
          <w:sz w:val="22"/>
          <w:szCs w:val="22"/>
          <w:lang w:val="en-US"/>
        </w:rPr>
        <w:t>, 1998). In addition, nume</w:t>
      </w:r>
      <w:r>
        <w:rPr>
          <w:sz w:val="22"/>
          <w:szCs w:val="22"/>
          <w:lang w:val="en-US"/>
        </w:rPr>
        <w:t>r</w:t>
      </w:r>
      <w:r>
        <w:rPr>
          <w:sz w:val="22"/>
          <w:szCs w:val="22"/>
          <w:lang w:val="en-US"/>
        </w:rPr>
        <w:t xml:space="preserve">ous </w:t>
      </w:r>
      <w:r w:rsidR="00873441" w:rsidRPr="0037299D">
        <w:rPr>
          <w:sz w:val="22"/>
          <w:szCs w:val="22"/>
          <w:lang w:val="en-US"/>
        </w:rPr>
        <w:t xml:space="preserve">case studies </w:t>
      </w:r>
      <w:r>
        <w:rPr>
          <w:sz w:val="22"/>
          <w:szCs w:val="22"/>
          <w:lang w:val="en-US"/>
        </w:rPr>
        <w:t>have been published in practitioner journals and outlined how</w:t>
      </w:r>
      <w:r w:rsidR="00873441" w:rsidRPr="0037299D">
        <w:rPr>
          <w:sz w:val="22"/>
          <w:szCs w:val="22"/>
          <w:lang w:val="en-US"/>
        </w:rPr>
        <w:t xml:space="preserve"> German companies such as Lufthansa, Deutsche Telekom</w:t>
      </w:r>
      <w:r w:rsidR="00C82029" w:rsidRPr="0037299D">
        <w:rPr>
          <w:sz w:val="22"/>
          <w:szCs w:val="22"/>
          <w:lang w:val="en-US"/>
        </w:rPr>
        <w:t xml:space="preserve">, </w:t>
      </w:r>
      <w:r w:rsidR="00873441" w:rsidRPr="0037299D">
        <w:rPr>
          <w:sz w:val="22"/>
          <w:szCs w:val="22"/>
          <w:lang w:val="en-US"/>
        </w:rPr>
        <w:t>Porsche</w:t>
      </w:r>
      <w:r w:rsidR="00C82029" w:rsidRPr="0037299D">
        <w:rPr>
          <w:sz w:val="22"/>
          <w:szCs w:val="22"/>
          <w:lang w:val="en-US"/>
        </w:rPr>
        <w:t>, Bosch</w:t>
      </w:r>
      <w:r w:rsidR="002D1D08">
        <w:rPr>
          <w:sz w:val="22"/>
          <w:szCs w:val="22"/>
          <w:lang w:val="en-US"/>
        </w:rPr>
        <w:t xml:space="preserve"> and</w:t>
      </w:r>
      <w:r w:rsidR="002D1D08" w:rsidRPr="0037299D">
        <w:rPr>
          <w:sz w:val="22"/>
          <w:szCs w:val="22"/>
          <w:lang w:val="en-US"/>
        </w:rPr>
        <w:t xml:space="preserve"> </w:t>
      </w:r>
      <w:r w:rsidR="00C82029" w:rsidRPr="0037299D">
        <w:rPr>
          <w:sz w:val="22"/>
          <w:szCs w:val="22"/>
          <w:lang w:val="en-US"/>
        </w:rPr>
        <w:t xml:space="preserve">Bertelsmann </w:t>
      </w:r>
      <w:r>
        <w:rPr>
          <w:sz w:val="22"/>
          <w:szCs w:val="22"/>
          <w:lang w:val="en-US"/>
        </w:rPr>
        <w:t xml:space="preserve">have partially integrated their </w:t>
      </w:r>
      <w:r w:rsidR="00873441" w:rsidRPr="0037299D">
        <w:rPr>
          <w:sz w:val="22"/>
          <w:szCs w:val="22"/>
          <w:lang w:val="en-US"/>
        </w:rPr>
        <w:t>accounting systems (</w:t>
      </w:r>
      <w:proofErr w:type="spellStart"/>
      <w:r w:rsidR="00C82029" w:rsidRPr="0037299D">
        <w:rPr>
          <w:sz w:val="22"/>
          <w:szCs w:val="22"/>
          <w:lang w:val="en-US"/>
        </w:rPr>
        <w:t>Hasselmeyer</w:t>
      </w:r>
      <w:proofErr w:type="spellEnd"/>
      <w:r w:rsidR="00C82029" w:rsidRPr="0037299D">
        <w:rPr>
          <w:sz w:val="22"/>
          <w:szCs w:val="22"/>
          <w:lang w:val="en-US"/>
        </w:rPr>
        <w:t xml:space="preserve"> et al., 2005; Dais and </w:t>
      </w:r>
      <w:proofErr w:type="spellStart"/>
      <w:r w:rsidR="00C82029" w:rsidRPr="0037299D">
        <w:rPr>
          <w:sz w:val="22"/>
          <w:szCs w:val="22"/>
          <w:lang w:val="en-US"/>
        </w:rPr>
        <w:t>Watterott</w:t>
      </w:r>
      <w:proofErr w:type="spellEnd"/>
      <w:r w:rsidR="00C82029" w:rsidRPr="0037299D">
        <w:rPr>
          <w:sz w:val="22"/>
          <w:szCs w:val="22"/>
          <w:lang w:val="en-US"/>
        </w:rPr>
        <w:t xml:space="preserve">, 2006; </w:t>
      </w:r>
      <w:proofErr w:type="spellStart"/>
      <w:r w:rsidR="00873441" w:rsidRPr="0037299D">
        <w:rPr>
          <w:sz w:val="22"/>
          <w:szCs w:val="22"/>
          <w:lang w:val="en-US"/>
        </w:rPr>
        <w:t>Kley</w:t>
      </w:r>
      <w:proofErr w:type="spellEnd"/>
      <w:r w:rsidR="00873441" w:rsidRPr="0037299D">
        <w:rPr>
          <w:sz w:val="22"/>
          <w:szCs w:val="22"/>
          <w:lang w:val="en-US"/>
        </w:rPr>
        <w:t xml:space="preserve">, 2006; </w:t>
      </w:r>
      <w:proofErr w:type="spellStart"/>
      <w:r w:rsidR="00873441" w:rsidRPr="0037299D">
        <w:rPr>
          <w:sz w:val="22"/>
          <w:szCs w:val="22"/>
          <w:lang w:val="en-US"/>
        </w:rPr>
        <w:t>Kerkhoff</w:t>
      </w:r>
      <w:proofErr w:type="spellEnd"/>
      <w:r w:rsidR="00873441" w:rsidRPr="0037299D">
        <w:rPr>
          <w:sz w:val="22"/>
          <w:szCs w:val="22"/>
          <w:lang w:val="en-US"/>
        </w:rPr>
        <w:t xml:space="preserve"> and Thun, 2007; </w:t>
      </w:r>
      <w:proofErr w:type="spellStart"/>
      <w:r w:rsidR="00873441" w:rsidRPr="0037299D">
        <w:rPr>
          <w:sz w:val="22"/>
          <w:szCs w:val="22"/>
          <w:lang w:val="en-US"/>
        </w:rPr>
        <w:t>Lochner</w:t>
      </w:r>
      <w:proofErr w:type="spellEnd"/>
      <w:r w:rsidR="00873441" w:rsidRPr="0037299D">
        <w:rPr>
          <w:sz w:val="22"/>
          <w:szCs w:val="22"/>
          <w:lang w:val="en-US"/>
        </w:rPr>
        <w:t xml:space="preserve"> et al., 2007; </w:t>
      </w:r>
      <w:proofErr w:type="spellStart"/>
      <w:r w:rsidR="00873441" w:rsidRPr="0037299D">
        <w:rPr>
          <w:sz w:val="22"/>
          <w:szCs w:val="22"/>
          <w:lang w:val="en-US"/>
        </w:rPr>
        <w:t>Beißel</w:t>
      </w:r>
      <w:proofErr w:type="spellEnd"/>
      <w:r w:rsidR="00873441" w:rsidRPr="0037299D">
        <w:rPr>
          <w:sz w:val="22"/>
          <w:szCs w:val="22"/>
          <w:lang w:val="en-US"/>
        </w:rPr>
        <w:t xml:space="preserve"> and </w:t>
      </w:r>
      <w:proofErr w:type="spellStart"/>
      <w:r w:rsidR="00873441" w:rsidRPr="0037299D">
        <w:rPr>
          <w:sz w:val="22"/>
          <w:szCs w:val="22"/>
          <w:lang w:val="en-US"/>
        </w:rPr>
        <w:t>Szczesny</w:t>
      </w:r>
      <w:proofErr w:type="spellEnd"/>
      <w:r w:rsidR="00873441" w:rsidRPr="0037299D">
        <w:rPr>
          <w:sz w:val="22"/>
          <w:szCs w:val="22"/>
          <w:lang w:val="en-US"/>
        </w:rPr>
        <w:t>, 2009)</w:t>
      </w:r>
      <w:r w:rsidR="00C82029" w:rsidRPr="0037299D">
        <w:rPr>
          <w:sz w:val="22"/>
          <w:szCs w:val="22"/>
          <w:lang w:val="en-US"/>
        </w:rPr>
        <w:t>.</w:t>
      </w:r>
      <w:r w:rsidR="00873441" w:rsidRPr="0037299D">
        <w:rPr>
          <w:sz w:val="22"/>
          <w:szCs w:val="22"/>
          <w:lang w:val="en-US"/>
        </w:rPr>
        <w:t xml:space="preserve"> </w:t>
      </w:r>
      <w:r w:rsidR="009B34E2">
        <w:rPr>
          <w:sz w:val="22"/>
          <w:szCs w:val="22"/>
          <w:lang w:val="en-US"/>
        </w:rPr>
        <w:t>Given that these publications promote partially integrated accounting systems as “best practice” or “state of the art”</w:t>
      </w:r>
      <w:r>
        <w:rPr>
          <w:sz w:val="22"/>
          <w:szCs w:val="22"/>
          <w:lang w:val="en-US"/>
        </w:rPr>
        <w:t xml:space="preserve">, we argue that </w:t>
      </w:r>
      <w:r w:rsidR="00707025">
        <w:rPr>
          <w:sz w:val="22"/>
          <w:szCs w:val="22"/>
          <w:lang w:val="en-US"/>
        </w:rPr>
        <w:t xml:space="preserve">mimetic pressures </w:t>
      </w:r>
      <w:r w:rsidR="00FE3D0B">
        <w:rPr>
          <w:sz w:val="22"/>
          <w:szCs w:val="22"/>
          <w:lang w:val="en-US"/>
        </w:rPr>
        <w:t>are likely to</w:t>
      </w:r>
      <w:r w:rsidR="00707025">
        <w:rPr>
          <w:sz w:val="22"/>
          <w:szCs w:val="22"/>
          <w:lang w:val="en-US"/>
        </w:rPr>
        <w:t xml:space="preserve"> have reinforced the dissemination of the pa</w:t>
      </w:r>
      <w:r w:rsidR="00707025">
        <w:rPr>
          <w:sz w:val="22"/>
          <w:szCs w:val="22"/>
          <w:lang w:val="en-US"/>
        </w:rPr>
        <w:t>r</w:t>
      </w:r>
      <w:r w:rsidR="00707025">
        <w:rPr>
          <w:sz w:val="22"/>
          <w:szCs w:val="22"/>
          <w:lang w:val="en-US"/>
        </w:rPr>
        <w:t xml:space="preserve">tial integration. </w:t>
      </w:r>
    </w:p>
    <w:p w14:paraId="597F1F14" w14:textId="669D8BC9" w:rsidR="00A8559E" w:rsidRPr="0037299D" w:rsidRDefault="00A8559E" w:rsidP="00A8559E">
      <w:pPr>
        <w:spacing w:after="120" w:line="480" w:lineRule="auto"/>
        <w:jc w:val="both"/>
        <w:rPr>
          <w:sz w:val="22"/>
          <w:szCs w:val="22"/>
          <w:lang w:val="en-US"/>
        </w:rPr>
      </w:pPr>
      <w:r w:rsidRPr="0037299D">
        <w:rPr>
          <w:sz w:val="22"/>
          <w:szCs w:val="22"/>
          <w:lang w:val="en-US"/>
        </w:rPr>
        <w:t>In recent years, the pa</w:t>
      </w:r>
      <w:r w:rsidRPr="0037299D">
        <w:rPr>
          <w:sz w:val="22"/>
          <w:szCs w:val="22"/>
          <w:lang w:val="en-US"/>
        </w:rPr>
        <w:t>r</w:t>
      </w:r>
      <w:r w:rsidRPr="0037299D">
        <w:rPr>
          <w:sz w:val="22"/>
          <w:szCs w:val="22"/>
          <w:lang w:val="en-US"/>
        </w:rPr>
        <w:t>tial integration has also been strengthened by the introduction of IFRS 8, which requires se</w:t>
      </w:r>
      <w:r w:rsidRPr="0037299D">
        <w:rPr>
          <w:sz w:val="22"/>
          <w:szCs w:val="22"/>
          <w:lang w:val="en-US"/>
        </w:rPr>
        <w:t>g</w:t>
      </w:r>
      <w:r w:rsidRPr="0037299D">
        <w:rPr>
          <w:sz w:val="22"/>
          <w:szCs w:val="22"/>
          <w:lang w:val="en-US"/>
        </w:rPr>
        <w:t>mental reporting to follow the “management approach” (</w:t>
      </w:r>
      <w:proofErr w:type="spellStart"/>
      <w:r w:rsidRPr="0037299D">
        <w:rPr>
          <w:sz w:val="22"/>
          <w:szCs w:val="22"/>
          <w:lang w:val="en-US"/>
        </w:rPr>
        <w:t>Wagenhofer</w:t>
      </w:r>
      <w:proofErr w:type="spellEnd"/>
      <w:r w:rsidRPr="0037299D">
        <w:rPr>
          <w:sz w:val="22"/>
          <w:szCs w:val="22"/>
          <w:lang w:val="en-US"/>
        </w:rPr>
        <w:t>, 2008). According to IFRS 8, companies have to disclose segmental information based on performance measures which are used by management for internal control and performance evaluation purposes and are comm</w:t>
      </w:r>
      <w:r w:rsidRPr="0037299D">
        <w:rPr>
          <w:sz w:val="22"/>
          <w:szCs w:val="22"/>
          <w:lang w:val="en-US"/>
        </w:rPr>
        <w:t>u</w:t>
      </w:r>
      <w:r w:rsidRPr="0037299D">
        <w:rPr>
          <w:sz w:val="22"/>
          <w:szCs w:val="22"/>
          <w:lang w:val="en-US"/>
        </w:rPr>
        <w:t>nicated in the internal performance reports (IFRS 8.25). These segment profitability measures need to be reconciled with the consolidated data in the income statement (Nichols et al., 2013). If such reconciliation reveals considerable deviations between the externally disclosed financial reporting data and the data used for internal purposes, investors and stakeholders may lose co</w:t>
      </w:r>
      <w:r w:rsidRPr="0037299D">
        <w:rPr>
          <w:sz w:val="22"/>
          <w:szCs w:val="22"/>
          <w:lang w:val="en-US"/>
        </w:rPr>
        <w:t>n</w:t>
      </w:r>
      <w:r w:rsidRPr="0037299D">
        <w:rPr>
          <w:sz w:val="22"/>
          <w:szCs w:val="22"/>
          <w:lang w:val="en-US"/>
        </w:rPr>
        <w:t xml:space="preserve">fidence in the accounting numbers which are communicated by the company (Trapp and </w:t>
      </w:r>
      <w:proofErr w:type="spellStart"/>
      <w:r w:rsidRPr="0037299D">
        <w:rPr>
          <w:sz w:val="22"/>
          <w:szCs w:val="22"/>
          <w:lang w:val="en-US"/>
        </w:rPr>
        <w:t>Wolz</w:t>
      </w:r>
      <w:proofErr w:type="spellEnd"/>
      <w:r w:rsidRPr="0037299D">
        <w:rPr>
          <w:sz w:val="22"/>
          <w:szCs w:val="22"/>
          <w:lang w:val="en-US"/>
        </w:rPr>
        <w:t xml:space="preserve">, 2008; </w:t>
      </w:r>
      <w:proofErr w:type="spellStart"/>
      <w:r w:rsidRPr="0037299D">
        <w:rPr>
          <w:sz w:val="22"/>
          <w:szCs w:val="22"/>
          <w:lang w:val="en-US"/>
        </w:rPr>
        <w:t>Blase</w:t>
      </w:r>
      <w:proofErr w:type="spellEnd"/>
      <w:r w:rsidRPr="0037299D">
        <w:rPr>
          <w:sz w:val="22"/>
          <w:szCs w:val="22"/>
          <w:lang w:val="en-US"/>
        </w:rPr>
        <w:t xml:space="preserve"> and Müller, 2009). Correspondingly, empirical </w:t>
      </w:r>
      <w:r w:rsidRPr="0037299D">
        <w:rPr>
          <w:sz w:val="22"/>
          <w:szCs w:val="22"/>
          <w:lang w:val="en-US"/>
        </w:rPr>
        <w:lastRenderedPageBreak/>
        <w:t>studies on the reconciliations of the first segmental reports which were published in accordance with IFRS 8 suggest only small deviations between the segmental information derived from internal accounting and the aggr</w:t>
      </w:r>
      <w:r w:rsidRPr="0037299D">
        <w:rPr>
          <w:sz w:val="22"/>
          <w:szCs w:val="22"/>
          <w:lang w:val="en-US"/>
        </w:rPr>
        <w:t>e</w:t>
      </w:r>
      <w:r w:rsidRPr="0037299D">
        <w:rPr>
          <w:sz w:val="22"/>
          <w:szCs w:val="22"/>
          <w:lang w:val="en-US"/>
        </w:rPr>
        <w:t>gated IFRS-compliant data from income statements (</w:t>
      </w:r>
      <w:proofErr w:type="spellStart"/>
      <w:r w:rsidRPr="0037299D">
        <w:rPr>
          <w:sz w:val="22"/>
          <w:szCs w:val="22"/>
          <w:lang w:val="en-US"/>
        </w:rPr>
        <w:t>Blase</w:t>
      </w:r>
      <w:proofErr w:type="spellEnd"/>
      <w:r w:rsidRPr="0037299D">
        <w:rPr>
          <w:sz w:val="22"/>
          <w:szCs w:val="22"/>
          <w:lang w:val="en-US"/>
        </w:rPr>
        <w:t xml:space="preserve"> and Müller, 2009; </w:t>
      </w:r>
      <w:proofErr w:type="spellStart"/>
      <w:r w:rsidRPr="0037299D">
        <w:rPr>
          <w:sz w:val="22"/>
          <w:szCs w:val="22"/>
          <w:lang w:val="en-US"/>
        </w:rPr>
        <w:t>Matova</w:t>
      </w:r>
      <w:proofErr w:type="spellEnd"/>
      <w:r w:rsidRPr="0037299D">
        <w:rPr>
          <w:sz w:val="22"/>
          <w:szCs w:val="22"/>
          <w:lang w:val="en-US"/>
        </w:rPr>
        <w:t xml:space="preserve"> and </w:t>
      </w:r>
      <w:proofErr w:type="spellStart"/>
      <w:r w:rsidRPr="0037299D">
        <w:rPr>
          <w:sz w:val="22"/>
          <w:szCs w:val="22"/>
          <w:lang w:val="en-US"/>
        </w:rPr>
        <w:t>Pelger</w:t>
      </w:r>
      <w:proofErr w:type="spellEnd"/>
      <w:r w:rsidRPr="0037299D">
        <w:rPr>
          <w:sz w:val="22"/>
          <w:szCs w:val="22"/>
          <w:lang w:val="en-US"/>
        </w:rPr>
        <w:t xml:space="preserve">, 2010; </w:t>
      </w:r>
      <w:proofErr w:type="spellStart"/>
      <w:r w:rsidRPr="0037299D">
        <w:rPr>
          <w:sz w:val="22"/>
          <w:szCs w:val="22"/>
          <w:lang w:val="en-US"/>
        </w:rPr>
        <w:t>Engelen</w:t>
      </w:r>
      <w:proofErr w:type="spellEnd"/>
      <w:r w:rsidRPr="0037299D">
        <w:rPr>
          <w:sz w:val="22"/>
          <w:szCs w:val="22"/>
          <w:lang w:val="en-US"/>
        </w:rPr>
        <w:t xml:space="preserve"> and </w:t>
      </w:r>
      <w:proofErr w:type="spellStart"/>
      <w:r w:rsidRPr="0037299D">
        <w:rPr>
          <w:sz w:val="22"/>
          <w:szCs w:val="22"/>
          <w:lang w:val="en-US"/>
        </w:rPr>
        <w:t>Pelger</w:t>
      </w:r>
      <w:proofErr w:type="spellEnd"/>
      <w:r w:rsidRPr="0037299D">
        <w:rPr>
          <w:sz w:val="22"/>
          <w:szCs w:val="22"/>
          <w:lang w:val="en-US"/>
        </w:rPr>
        <w:t>, 2014).</w:t>
      </w:r>
      <w:r w:rsidR="00793C72">
        <w:rPr>
          <w:sz w:val="22"/>
          <w:szCs w:val="22"/>
          <w:lang w:val="en-US"/>
        </w:rPr>
        <w:t xml:space="preserve"> Thus, the </w:t>
      </w:r>
      <w:r w:rsidR="0016761C">
        <w:rPr>
          <w:sz w:val="22"/>
          <w:szCs w:val="22"/>
          <w:lang w:val="en-US"/>
        </w:rPr>
        <w:t>issue of IFRS 8 implies coercive and mimetic pressures that are likely to contribute to the further establishment of partially integrated a</w:t>
      </w:r>
      <w:r w:rsidR="0016761C">
        <w:rPr>
          <w:sz w:val="22"/>
          <w:szCs w:val="22"/>
          <w:lang w:val="en-US"/>
        </w:rPr>
        <w:t>c</w:t>
      </w:r>
      <w:r w:rsidR="0016761C">
        <w:rPr>
          <w:sz w:val="22"/>
          <w:szCs w:val="22"/>
          <w:lang w:val="en-US"/>
        </w:rPr>
        <w:t xml:space="preserve">counting systems. </w:t>
      </w:r>
    </w:p>
    <w:p w14:paraId="315F3198" w14:textId="069BB67D" w:rsidR="00873441" w:rsidRPr="0037299D" w:rsidRDefault="00AF26B3" w:rsidP="00247631">
      <w:pPr>
        <w:spacing w:after="120" w:line="480" w:lineRule="auto"/>
        <w:jc w:val="both"/>
        <w:rPr>
          <w:sz w:val="22"/>
          <w:szCs w:val="22"/>
          <w:lang w:val="en-US"/>
        </w:rPr>
      </w:pPr>
      <w:r w:rsidRPr="0037299D">
        <w:rPr>
          <w:sz w:val="22"/>
          <w:szCs w:val="22"/>
          <w:lang w:val="en-US"/>
        </w:rPr>
        <w:t xml:space="preserve">In summary, empirical evidence suggests that the majority of companies </w:t>
      </w:r>
      <w:r w:rsidR="003C60EB" w:rsidRPr="0037299D">
        <w:rPr>
          <w:sz w:val="22"/>
          <w:szCs w:val="22"/>
          <w:lang w:val="en-US"/>
        </w:rPr>
        <w:t>that have abandoned the dual ledger model</w:t>
      </w:r>
      <w:r w:rsidRPr="0037299D">
        <w:rPr>
          <w:sz w:val="22"/>
          <w:szCs w:val="22"/>
          <w:lang w:val="en-US"/>
        </w:rPr>
        <w:t xml:space="preserve"> </w:t>
      </w:r>
      <w:r w:rsidR="007161AD" w:rsidRPr="0037299D">
        <w:rPr>
          <w:sz w:val="22"/>
          <w:szCs w:val="22"/>
          <w:lang w:val="en-US"/>
        </w:rPr>
        <w:t xml:space="preserve">follow the partial integration approach </w:t>
      </w:r>
      <w:r w:rsidR="003C60EB" w:rsidRPr="0037299D">
        <w:rPr>
          <w:sz w:val="22"/>
          <w:szCs w:val="22"/>
          <w:lang w:val="en-US"/>
        </w:rPr>
        <w:t>and use</w:t>
      </w:r>
      <w:r w:rsidR="00236FC4" w:rsidRPr="0037299D">
        <w:rPr>
          <w:sz w:val="22"/>
          <w:szCs w:val="22"/>
          <w:lang w:val="en-US"/>
        </w:rPr>
        <w:t xml:space="preserve"> </w:t>
      </w:r>
      <w:r w:rsidRPr="0037299D">
        <w:rPr>
          <w:sz w:val="22"/>
          <w:szCs w:val="22"/>
          <w:lang w:val="en-US"/>
        </w:rPr>
        <w:t xml:space="preserve">financial accounting data for </w:t>
      </w:r>
      <w:r w:rsidR="003A3C17" w:rsidRPr="0037299D">
        <w:rPr>
          <w:sz w:val="22"/>
          <w:szCs w:val="22"/>
          <w:lang w:val="en-US"/>
        </w:rPr>
        <w:t xml:space="preserve">strategic </w:t>
      </w:r>
      <w:r w:rsidRPr="0037299D">
        <w:rPr>
          <w:sz w:val="22"/>
          <w:szCs w:val="22"/>
          <w:lang w:val="en-US"/>
        </w:rPr>
        <w:t xml:space="preserve">decision-influencing purposes </w:t>
      </w:r>
      <w:r w:rsidR="00236FC4" w:rsidRPr="0037299D">
        <w:rPr>
          <w:sz w:val="22"/>
          <w:szCs w:val="22"/>
          <w:lang w:val="en-US"/>
        </w:rPr>
        <w:t xml:space="preserve">but </w:t>
      </w:r>
      <w:r w:rsidRPr="0037299D">
        <w:rPr>
          <w:sz w:val="22"/>
          <w:szCs w:val="22"/>
          <w:lang w:val="en-US"/>
        </w:rPr>
        <w:t xml:space="preserve">cost accounting </w:t>
      </w:r>
      <w:r w:rsidR="007161AD" w:rsidRPr="0037299D">
        <w:rPr>
          <w:sz w:val="22"/>
          <w:szCs w:val="22"/>
          <w:lang w:val="en-US"/>
        </w:rPr>
        <w:t>data</w:t>
      </w:r>
      <w:r w:rsidRPr="0037299D">
        <w:rPr>
          <w:sz w:val="22"/>
          <w:szCs w:val="22"/>
          <w:lang w:val="en-US"/>
        </w:rPr>
        <w:t xml:space="preserve"> for </w:t>
      </w:r>
      <w:r w:rsidR="007161AD" w:rsidRPr="0037299D">
        <w:rPr>
          <w:sz w:val="22"/>
          <w:szCs w:val="22"/>
          <w:lang w:val="en-US"/>
        </w:rPr>
        <w:t>operational</w:t>
      </w:r>
      <w:r w:rsidRPr="0037299D">
        <w:rPr>
          <w:sz w:val="22"/>
          <w:szCs w:val="22"/>
          <w:lang w:val="en-US"/>
        </w:rPr>
        <w:t xml:space="preserve"> decision-making.</w:t>
      </w:r>
      <w:r w:rsidR="00247631" w:rsidRPr="0037299D">
        <w:rPr>
          <w:sz w:val="22"/>
          <w:szCs w:val="22"/>
          <w:lang w:val="en-US"/>
        </w:rPr>
        <w:t xml:space="preserve"> </w:t>
      </w:r>
      <w:r w:rsidR="00320FA7" w:rsidRPr="0037299D">
        <w:rPr>
          <w:sz w:val="22"/>
          <w:szCs w:val="22"/>
          <w:lang w:val="en-US"/>
        </w:rPr>
        <w:t xml:space="preserve">We consider this </w:t>
      </w:r>
      <w:r w:rsidR="00DC67CF" w:rsidRPr="0037299D">
        <w:rPr>
          <w:sz w:val="22"/>
          <w:szCs w:val="22"/>
          <w:lang w:val="en-US"/>
        </w:rPr>
        <w:t xml:space="preserve">to be </w:t>
      </w:r>
      <w:r w:rsidR="00320FA7" w:rsidRPr="0037299D">
        <w:rPr>
          <w:sz w:val="22"/>
          <w:szCs w:val="22"/>
          <w:lang w:val="en-US"/>
        </w:rPr>
        <w:t xml:space="preserve">the synthesis </w:t>
      </w:r>
      <w:r w:rsidR="00247631" w:rsidRPr="0037299D">
        <w:rPr>
          <w:sz w:val="22"/>
          <w:szCs w:val="22"/>
          <w:lang w:val="en-US"/>
        </w:rPr>
        <w:t xml:space="preserve">that </w:t>
      </w:r>
      <w:r w:rsidR="00102DCC" w:rsidRPr="0037299D">
        <w:rPr>
          <w:sz w:val="22"/>
          <w:szCs w:val="22"/>
          <w:lang w:val="en-US"/>
        </w:rPr>
        <w:t>reconciles</w:t>
      </w:r>
      <w:r w:rsidR="00A8559E" w:rsidRPr="0037299D">
        <w:rPr>
          <w:sz w:val="22"/>
          <w:szCs w:val="22"/>
          <w:lang w:val="en-US"/>
        </w:rPr>
        <w:t xml:space="preserve"> </w:t>
      </w:r>
      <w:r w:rsidR="00320FA7" w:rsidRPr="0037299D">
        <w:rPr>
          <w:sz w:val="22"/>
          <w:szCs w:val="22"/>
          <w:lang w:val="en-US"/>
        </w:rPr>
        <w:t>the previously discussed thesis and antithesis</w:t>
      </w:r>
      <w:r w:rsidR="0016761C">
        <w:rPr>
          <w:sz w:val="22"/>
          <w:szCs w:val="22"/>
          <w:lang w:val="en-US"/>
        </w:rPr>
        <w:t>. Our analysis suggests that it</w:t>
      </w:r>
      <w:r w:rsidR="00FA21D1">
        <w:rPr>
          <w:sz w:val="22"/>
          <w:szCs w:val="22"/>
          <w:lang w:val="en-US"/>
        </w:rPr>
        <w:t xml:space="preserve"> has been driven by the economic need for highly functional accounting systems, accompanied by normative pressures from academia and mimetic processes</w:t>
      </w:r>
      <w:r w:rsidR="00320FA7" w:rsidRPr="0037299D">
        <w:rPr>
          <w:sz w:val="22"/>
          <w:szCs w:val="22"/>
          <w:lang w:val="en-US"/>
        </w:rPr>
        <w:t>.</w:t>
      </w:r>
      <w:r w:rsidR="00247631" w:rsidRPr="0037299D">
        <w:rPr>
          <w:sz w:val="22"/>
          <w:szCs w:val="22"/>
          <w:lang w:val="en-US"/>
        </w:rPr>
        <w:t xml:space="preserve"> </w:t>
      </w:r>
    </w:p>
    <w:p w14:paraId="5722318A" w14:textId="77777777" w:rsidR="00313FAB" w:rsidRPr="0037299D" w:rsidRDefault="00313FAB" w:rsidP="00313FAB">
      <w:pPr>
        <w:pStyle w:val="Listenabsatz1"/>
        <w:tabs>
          <w:tab w:val="left" w:pos="426"/>
        </w:tabs>
        <w:spacing w:before="360" w:after="120" w:line="480" w:lineRule="auto"/>
        <w:ind w:left="0"/>
        <w:contextualSpacing w:val="0"/>
        <w:rPr>
          <w:rFonts w:ascii="Times New Roman" w:hAnsi="Times New Roman"/>
          <w:b/>
          <w:sz w:val="26"/>
          <w:szCs w:val="26"/>
          <w:lang w:val="en-US"/>
        </w:rPr>
      </w:pPr>
      <w:r w:rsidRPr="0037299D">
        <w:rPr>
          <w:rFonts w:ascii="Times New Roman" w:hAnsi="Times New Roman"/>
          <w:b/>
          <w:sz w:val="26"/>
          <w:szCs w:val="26"/>
          <w:lang w:val="en-US"/>
        </w:rPr>
        <w:t xml:space="preserve">5 </w:t>
      </w:r>
      <w:r w:rsidRPr="0037299D">
        <w:rPr>
          <w:rFonts w:ascii="Times New Roman" w:hAnsi="Times New Roman"/>
          <w:b/>
          <w:sz w:val="26"/>
          <w:szCs w:val="26"/>
          <w:lang w:val="en-US"/>
        </w:rPr>
        <w:tab/>
        <w:t>Discussion and Outlook</w:t>
      </w:r>
    </w:p>
    <w:p w14:paraId="55D35D83" w14:textId="77777777" w:rsidR="00C7432A" w:rsidRPr="0037299D" w:rsidRDefault="00C7432A" w:rsidP="00C7432A">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 xml:space="preserve">5.1 Reflections on </w:t>
      </w:r>
      <w:r w:rsidR="00FD5533" w:rsidRPr="0037299D">
        <w:rPr>
          <w:rFonts w:ascii="Times New Roman" w:hAnsi="Times New Roman"/>
          <w:b/>
          <w:szCs w:val="24"/>
          <w:lang w:val="en-US"/>
        </w:rPr>
        <w:t xml:space="preserve">(partial) </w:t>
      </w:r>
      <w:r w:rsidRPr="0037299D">
        <w:rPr>
          <w:rFonts w:ascii="Times New Roman" w:hAnsi="Times New Roman"/>
          <w:b/>
          <w:szCs w:val="24"/>
          <w:lang w:val="en-US"/>
        </w:rPr>
        <w:t>integration of accounting systems in the German context</w:t>
      </w:r>
    </w:p>
    <w:p w14:paraId="4AE72394" w14:textId="64C7C389" w:rsidR="00850979" w:rsidRPr="0037299D" w:rsidRDefault="00707025" w:rsidP="00707025">
      <w:pPr>
        <w:spacing w:after="120" w:line="480" w:lineRule="auto"/>
        <w:jc w:val="both"/>
        <w:outlineLvl w:val="0"/>
        <w:rPr>
          <w:sz w:val="22"/>
          <w:lang w:val="en-US"/>
        </w:rPr>
      </w:pPr>
      <w:r>
        <w:rPr>
          <w:sz w:val="22"/>
          <w:lang w:val="en-US"/>
        </w:rPr>
        <w:t xml:space="preserve">This paper provides an analysis of the literature on </w:t>
      </w:r>
      <w:r w:rsidR="00313FAB" w:rsidRPr="0037299D">
        <w:rPr>
          <w:sz w:val="22"/>
          <w:lang w:val="en-US"/>
        </w:rPr>
        <w:t>the changing relationship between management and financial accounting systems in large German companies</w:t>
      </w:r>
      <w:r w:rsidR="00EB2D7A" w:rsidRPr="0037299D">
        <w:rPr>
          <w:sz w:val="22"/>
          <w:lang w:val="en-US"/>
        </w:rPr>
        <w:t>.</w:t>
      </w:r>
      <w:r>
        <w:rPr>
          <w:sz w:val="22"/>
          <w:lang w:val="en-US"/>
        </w:rPr>
        <w:t xml:space="preserve"> Our literature-based narr</w:t>
      </w:r>
      <w:r>
        <w:rPr>
          <w:sz w:val="22"/>
          <w:lang w:val="en-US"/>
        </w:rPr>
        <w:t>a</w:t>
      </w:r>
      <w:r>
        <w:rPr>
          <w:sz w:val="22"/>
          <w:lang w:val="en-US"/>
        </w:rPr>
        <w:t>tive relies on both, previous conceptual considerations as well as empirical findings.</w:t>
      </w:r>
      <w:r w:rsidR="00313FAB" w:rsidRPr="0037299D">
        <w:rPr>
          <w:sz w:val="22"/>
          <w:lang w:val="en-US"/>
        </w:rPr>
        <w:t xml:space="preserve"> We </w:t>
      </w:r>
      <w:r w:rsidR="00786AC3">
        <w:rPr>
          <w:sz w:val="22"/>
          <w:lang w:val="en-US"/>
        </w:rPr>
        <w:t>reason</w:t>
      </w:r>
      <w:r w:rsidR="00786AC3" w:rsidRPr="0037299D">
        <w:rPr>
          <w:sz w:val="22"/>
          <w:lang w:val="en-US"/>
        </w:rPr>
        <w:t xml:space="preserve"> </w:t>
      </w:r>
      <w:r w:rsidR="00313FAB" w:rsidRPr="0037299D">
        <w:rPr>
          <w:sz w:val="22"/>
          <w:lang w:val="en-US"/>
        </w:rPr>
        <w:t xml:space="preserve">that this case illustrates the nature of accounting as a social phenomenon which is shaped by time and space (Carnegie and Napier, 1996). </w:t>
      </w:r>
      <w:r>
        <w:rPr>
          <w:sz w:val="22"/>
          <w:lang w:val="en-US"/>
        </w:rPr>
        <w:t xml:space="preserve">We </w:t>
      </w:r>
      <w:r w:rsidR="00786AC3">
        <w:rPr>
          <w:sz w:val="22"/>
          <w:lang w:val="en-US"/>
        </w:rPr>
        <w:t>argue</w:t>
      </w:r>
      <w:r>
        <w:rPr>
          <w:sz w:val="22"/>
          <w:lang w:val="en-US"/>
        </w:rPr>
        <w:t xml:space="preserve"> that the structure of accounting </w:t>
      </w:r>
      <w:r>
        <w:rPr>
          <w:sz w:val="22"/>
          <w:lang w:val="en-US"/>
        </w:rPr>
        <w:lastRenderedPageBreak/>
        <w:t xml:space="preserve">systems has been shaped by different institutional as well as economic pressures. Therefore, we suggest </w:t>
      </w:r>
      <w:r w:rsidR="00EB2D7A" w:rsidRPr="0037299D">
        <w:rPr>
          <w:sz w:val="22"/>
          <w:lang w:val="en-US"/>
        </w:rPr>
        <w:t xml:space="preserve">that the partial integration approach </w:t>
      </w:r>
      <w:r w:rsidR="00753A72" w:rsidRPr="0037299D">
        <w:rPr>
          <w:sz w:val="22"/>
          <w:lang w:val="en-US"/>
        </w:rPr>
        <w:t xml:space="preserve">should be seen not only as a simple </w:t>
      </w:r>
      <w:r w:rsidR="00050E35">
        <w:rPr>
          <w:sz w:val="22"/>
          <w:lang w:val="en-US"/>
        </w:rPr>
        <w:t>attempt</w:t>
      </w:r>
      <w:r w:rsidR="00050E35" w:rsidRPr="0037299D">
        <w:rPr>
          <w:sz w:val="22"/>
          <w:lang w:val="en-US"/>
        </w:rPr>
        <w:t xml:space="preserve"> </w:t>
      </w:r>
      <w:r w:rsidR="00753A72" w:rsidRPr="0037299D">
        <w:rPr>
          <w:sz w:val="22"/>
          <w:lang w:val="en-US"/>
        </w:rPr>
        <w:t xml:space="preserve">to provide ‘better’ information. </w:t>
      </w:r>
      <w:r>
        <w:rPr>
          <w:sz w:val="22"/>
          <w:lang w:val="en-US"/>
        </w:rPr>
        <w:t>Instead</w:t>
      </w:r>
      <w:r w:rsidR="00753A72" w:rsidRPr="0037299D">
        <w:rPr>
          <w:sz w:val="22"/>
          <w:lang w:val="en-US"/>
        </w:rPr>
        <w:t xml:space="preserve">, we view the phenomenon as </w:t>
      </w:r>
      <w:r w:rsidR="00EB2D7A" w:rsidRPr="0037299D">
        <w:rPr>
          <w:sz w:val="22"/>
          <w:lang w:val="en-US"/>
        </w:rPr>
        <w:t xml:space="preserve">a synthesis </w:t>
      </w:r>
      <w:r w:rsidR="003E1BB7" w:rsidRPr="0037299D">
        <w:rPr>
          <w:sz w:val="22"/>
          <w:lang w:val="en-US"/>
        </w:rPr>
        <w:t xml:space="preserve">in response to the tension </w:t>
      </w:r>
      <w:r w:rsidR="00EB2D7A" w:rsidRPr="0037299D">
        <w:rPr>
          <w:sz w:val="22"/>
          <w:lang w:val="en-US"/>
        </w:rPr>
        <w:t>between traditional</w:t>
      </w:r>
      <w:r w:rsidR="003E1BB7" w:rsidRPr="0037299D">
        <w:rPr>
          <w:sz w:val="22"/>
          <w:lang w:val="en-US"/>
        </w:rPr>
        <w:t xml:space="preserve"> concept-led</w:t>
      </w:r>
      <w:r w:rsidR="00EB2D7A" w:rsidRPr="0037299D">
        <w:rPr>
          <w:sz w:val="22"/>
          <w:lang w:val="en-US"/>
        </w:rPr>
        <w:t xml:space="preserve"> dual</w:t>
      </w:r>
      <w:r w:rsidR="003E1BB7" w:rsidRPr="0037299D">
        <w:rPr>
          <w:sz w:val="22"/>
          <w:lang w:val="en-US"/>
        </w:rPr>
        <w:t xml:space="preserve"> </w:t>
      </w:r>
      <w:r w:rsidR="00EB2D7A" w:rsidRPr="0037299D">
        <w:rPr>
          <w:sz w:val="22"/>
          <w:lang w:val="en-US"/>
        </w:rPr>
        <w:t xml:space="preserve">ledger accounting structures (thesis) and the </w:t>
      </w:r>
      <w:r w:rsidR="003E1BB7" w:rsidRPr="0037299D">
        <w:rPr>
          <w:sz w:val="22"/>
          <w:lang w:val="en-US"/>
        </w:rPr>
        <w:t xml:space="preserve">practitioner-led </w:t>
      </w:r>
      <w:r w:rsidR="00EB2D7A" w:rsidRPr="0037299D">
        <w:rPr>
          <w:sz w:val="22"/>
          <w:lang w:val="en-US"/>
        </w:rPr>
        <w:t xml:space="preserve">intention to fully integrate accounting systems (antithesis) </w:t>
      </w:r>
      <w:r w:rsidR="001341D7" w:rsidRPr="0037299D">
        <w:rPr>
          <w:sz w:val="22"/>
          <w:lang w:val="en-US"/>
        </w:rPr>
        <w:t xml:space="preserve">to adapt to </w:t>
      </w:r>
      <w:r w:rsidR="003F3073" w:rsidRPr="0037299D">
        <w:rPr>
          <w:sz w:val="22"/>
          <w:lang w:val="en-US"/>
        </w:rPr>
        <w:t>economic and institutional pressures</w:t>
      </w:r>
      <w:r w:rsidR="00EB2D7A" w:rsidRPr="0037299D">
        <w:rPr>
          <w:sz w:val="22"/>
          <w:lang w:val="en-US"/>
        </w:rPr>
        <w:t>.</w:t>
      </w:r>
      <w:r w:rsidR="00850979" w:rsidRPr="0037299D">
        <w:rPr>
          <w:sz w:val="22"/>
          <w:lang w:val="en-US"/>
        </w:rPr>
        <w:t xml:space="preserve"> </w:t>
      </w:r>
      <w:r w:rsidR="00313FAB" w:rsidRPr="0037299D">
        <w:rPr>
          <w:sz w:val="22"/>
          <w:lang w:val="en-US"/>
        </w:rPr>
        <w:t xml:space="preserve">More precisely, the partial integration represents an adaptation of </w:t>
      </w:r>
      <w:r w:rsidR="005452C3" w:rsidRPr="0037299D">
        <w:rPr>
          <w:sz w:val="22"/>
          <w:lang w:val="en-US"/>
        </w:rPr>
        <w:t xml:space="preserve">“local” </w:t>
      </w:r>
      <w:r w:rsidR="00313FAB" w:rsidRPr="0037299D">
        <w:rPr>
          <w:sz w:val="22"/>
          <w:lang w:val="en-US"/>
        </w:rPr>
        <w:t>esta</w:t>
      </w:r>
      <w:r w:rsidR="00313FAB" w:rsidRPr="0037299D">
        <w:rPr>
          <w:sz w:val="22"/>
          <w:lang w:val="en-US"/>
        </w:rPr>
        <w:t>b</w:t>
      </w:r>
      <w:r w:rsidR="00313FAB" w:rsidRPr="0037299D">
        <w:rPr>
          <w:sz w:val="22"/>
          <w:lang w:val="en-US"/>
        </w:rPr>
        <w:t xml:space="preserve">lished accounting structures to an internationalized environment. </w:t>
      </w:r>
      <w:r w:rsidR="005452C3" w:rsidRPr="0037299D">
        <w:rPr>
          <w:sz w:val="22"/>
          <w:lang w:val="en-US"/>
        </w:rPr>
        <w:t>In this way</w:t>
      </w:r>
      <w:r w:rsidR="00313FAB" w:rsidRPr="0037299D">
        <w:rPr>
          <w:sz w:val="22"/>
          <w:lang w:val="en-US"/>
        </w:rPr>
        <w:t xml:space="preserve">, our historical analysis sheds light on the path of </w:t>
      </w:r>
      <w:r w:rsidR="005750C5" w:rsidRPr="0037299D">
        <w:rPr>
          <w:sz w:val="22"/>
          <w:lang w:val="en-US"/>
        </w:rPr>
        <w:t xml:space="preserve">accounting </w:t>
      </w:r>
      <w:r w:rsidR="00313FAB" w:rsidRPr="0037299D">
        <w:rPr>
          <w:sz w:val="22"/>
          <w:lang w:val="en-US"/>
        </w:rPr>
        <w:t xml:space="preserve">development and deepens our understanding </w:t>
      </w:r>
      <w:r w:rsidR="005452C3" w:rsidRPr="0037299D">
        <w:rPr>
          <w:sz w:val="22"/>
          <w:lang w:val="en-US"/>
        </w:rPr>
        <w:t xml:space="preserve">of </w:t>
      </w:r>
      <w:r w:rsidR="00313FAB" w:rsidRPr="0037299D">
        <w:rPr>
          <w:sz w:val="22"/>
          <w:lang w:val="en-US"/>
        </w:rPr>
        <w:t xml:space="preserve">the current accounting practices </w:t>
      </w:r>
      <w:r w:rsidR="005750C5" w:rsidRPr="0037299D">
        <w:rPr>
          <w:sz w:val="22"/>
          <w:lang w:val="en-US"/>
        </w:rPr>
        <w:t>which can be observed</w:t>
      </w:r>
      <w:r w:rsidR="00313FAB" w:rsidRPr="0037299D">
        <w:rPr>
          <w:sz w:val="22"/>
          <w:lang w:val="en-US"/>
        </w:rPr>
        <w:t xml:space="preserve"> in major German companies (Carnegie and Napier, 2002). Our argument</w:t>
      </w:r>
      <w:r w:rsidR="003E1BB7" w:rsidRPr="0037299D">
        <w:rPr>
          <w:sz w:val="22"/>
          <w:lang w:val="en-US"/>
        </w:rPr>
        <w:t>,</w:t>
      </w:r>
      <w:r w:rsidR="00313FAB" w:rsidRPr="0037299D">
        <w:rPr>
          <w:sz w:val="22"/>
          <w:lang w:val="en-US"/>
        </w:rPr>
        <w:t xml:space="preserve"> that the partial integration is </w:t>
      </w:r>
      <w:r w:rsidR="00C614B4" w:rsidRPr="0037299D">
        <w:rPr>
          <w:sz w:val="22"/>
          <w:lang w:val="en-US"/>
        </w:rPr>
        <w:t>not entirely the consequence of</w:t>
      </w:r>
      <w:r w:rsidR="005452C3" w:rsidRPr="0037299D">
        <w:rPr>
          <w:sz w:val="22"/>
          <w:lang w:val="en-US"/>
        </w:rPr>
        <w:t xml:space="preserve"> inevitable reactions to fundamental laws or even</w:t>
      </w:r>
      <w:r w:rsidR="00C614B4" w:rsidRPr="0037299D">
        <w:rPr>
          <w:sz w:val="22"/>
          <w:lang w:val="en-US"/>
        </w:rPr>
        <w:t xml:space="preserve"> “rational choices”</w:t>
      </w:r>
      <w:r w:rsidR="005452C3" w:rsidRPr="0037299D">
        <w:rPr>
          <w:sz w:val="22"/>
          <w:lang w:val="en-US"/>
        </w:rPr>
        <w:t xml:space="preserve"> but more a stage in the development of the social construct </w:t>
      </w:r>
      <w:r w:rsidR="0067105A" w:rsidRPr="0037299D">
        <w:rPr>
          <w:sz w:val="22"/>
          <w:lang w:val="en-US"/>
        </w:rPr>
        <w:t>“</w:t>
      </w:r>
      <w:r w:rsidR="005452C3" w:rsidRPr="0037299D">
        <w:rPr>
          <w:sz w:val="22"/>
          <w:lang w:val="en-US"/>
        </w:rPr>
        <w:t>accounting</w:t>
      </w:r>
      <w:r w:rsidR="0067105A" w:rsidRPr="0037299D">
        <w:rPr>
          <w:sz w:val="22"/>
          <w:lang w:val="en-US"/>
        </w:rPr>
        <w:t>”</w:t>
      </w:r>
      <w:r w:rsidR="003E1BB7" w:rsidRPr="0037299D">
        <w:rPr>
          <w:sz w:val="22"/>
          <w:lang w:val="en-US"/>
        </w:rPr>
        <w:t>,</w:t>
      </w:r>
      <w:r w:rsidR="00313FAB" w:rsidRPr="0037299D">
        <w:rPr>
          <w:sz w:val="22"/>
          <w:lang w:val="en-US"/>
        </w:rPr>
        <w:t xml:space="preserve"> is strengthened by the fact that </w:t>
      </w:r>
      <w:r w:rsidR="00422855" w:rsidRPr="0037299D">
        <w:rPr>
          <w:sz w:val="22"/>
          <w:lang w:val="en-US"/>
        </w:rPr>
        <w:t xml:space="preserve">the partial model was widely adopted by </w:t>
      </w:r>
      <w:r w:rsidR="00313FAB" w:rsidRPr="0037299D">
        <w:rPr>
          <w:sz w:val="22"/>
          <w:lang w:val="en-US"/>
        </w:rPr>
        <w:t xml:space="preserve">large companies in Germany, despite almost no evidence </w:t>
      </w:r>
      <w:r w:rsidR="00422855" w:rsidRPr="0037299D">
        <w:rPr>
          <w:sz w:val="22"/>
          <w:lang w:val="en-US"/>
        </w:rPr>
        <w:t xml:space="preserve">having </w:t>
      </w:r>
      <w:r w:rsidR="00313FAB" w:rsidRPr="0037299D">
        <w:rPr>
          <w:sz w:val="22"/>
          <w:lang w:val="en-US"/>
        </w:rPr>
        <w:t>been presented on its effects (Trapp, 2012</w:t>
      </w:r>
      <w:r w:rsidR="005E70EA" w:rsidRPr="0037299D">
        <w:rPr>
          <w:sz w:val="22"/>
          <w:lang w:val="en-US"/>
        </w:rPr>
        <w:t>a</w:t>
      </w:r>
      <w:r w:rsidR="00313FAB" w:rsidRPr="0037299D">
        <w:rPr>
          <w:sz w:val="22"/>
          <w:lang w:val="en-US"/>
        </w:rPr>
        <w:t xml:space="preserve">). </w:t>
      </w:r>
      <w:r w:rsidR="005452C3" w:rsidRPr="0037299D">
        <w:rPr>
          <w:sz w:val="22"/>
          <w:lang w:val="en-US"/>
        </w:rPr>
        <w:t xml:space="preserve">Although a recent study </w:t>
      </w:r>
      <w:r w:rsidR="00FC780B" w:rsidRPr="0037299D">
        <w:rPr>
          <w:sz w:val="22"/>
          <w:lang w:val="en-US"/>
        </w:rPr>
        <w:t xml:space="preserve">of German managers </w:t>
      </w:r>
      <w:r w:rsidR="005452C3" w:rsidRPr="0037299D">
        <w:rPr>
          <w:sz w:val="22"/>
          <w:lang w:val="en-US"/>
        </w:rPr>
        <w:t xml:space="preserve">by </w:t>
      </w:r>
      <w:proofErr w:type="spellStart"/>
      <w:r w:rsidR="005452C3" w:rsidRPr="0037299D">
        <w:rPr>
          <w:sz w:val="22"/>
          <w:lang w:val="en-US"/>
        </w:rPr>
        <w:t>Weißenberger</w:t>
      </w:r>
      <w:proofErr w:type="spellEnd"/>
      <w:r w:rsidR="005452C3" w:rsidRPr="0037299D">
        <w:rPr>
          <w:sz w:val="22"/>
          <w:lang w:val="en-US"/>
        </w:rPr>
        <w:t xml:space="preserve"> and </w:t>
      </w:r>
      <w:proofErr w:type="spellStart"/>
      <w:r w:rsidR="005452C3" w:rsidRPr="0037299D">
        <w:rPr>
          <w:sz w:val="22"/>
          <w:lang w:val="en-US"/>
        </w:rPr>
        <w:t>Angelkort</w:t>
      </w:r>
      <w:proofErr w:type="spellEnd"/>
      <w:r w:rsidR="005452C3" w:rsidRPr="0037299D">
        <w:rPr>
          <w:sz w:val="22"/>
          <w:lang w:val="en-US"/>
        </w:rPr>
        <w:t xml:space="preserve"> (2011) indicates that partially integrated accounting systems contribute to the impact of management accounting information on managerial decision-making</w:t>
      </w:r>
      <w:r w:rsidR="00313FAB" w:rsidRPr="0037299D">
        <w:rPr>
          <w:sz w:val="22"/>
          <w:lang w:val="en-US"/>
        </w:rPr>
        <w:t xml:space="preserve"> question</w:t>
      </w:r>
      <w:r w:rsidR="00FC780B" w:rsidRPr="0037299D">
        <w:rPr>
          <w:sz w:val="22"/>
          <w:lang w:val="en-US"/>
        </w:rPr>
        <w:t>s such as</w:t>
      </w:r>
      <w:r w:rsidR="00313FAB" w:rsidRPr="0037299D">
        <w:rPr>
          <w:sz w:val="22"/>
          <w:lang w:val="en-US"/>
        </w:rPr>
        <w:t xml:space="preserve"> </w:t>
      </w:r>
      <w:r w:rsidR="00422855" w:rsidRPr="0037299D">
        <w:rPr>
          <w:sz w:val="22"/>
          <w:lang w:val="en-US"/>
        </w:rPr>
        <w:t xml:space="preserve">whether </w:t>
      </w:r>
      <w:r w:rsidR="00313FAB" w:rsidRPr="0037299D">
        <w:rPr>
          <w:sz w:val="22"/>
          <w:lang w:val="en-US"/>
        </w:rPr>
        <w:t xml:space="preserve">managers of foreign subsidiaries or investors </w:t>
      </w:r>
      <w:r w:rsidR="00422855" w:rsidRPr="0037299D">
        <w:rPr>
          <w:sz w:val="22"/>
          <w:lang w:val="en-US"/>
        </w:rPr>
        <w:t xml:space="preserve">value </w:t>
      </w:r>
      <w:r w:rsidR="00313FAB" w:rsidRPr="0037299D">
        <w:rPr>
          <w:sz w:val="22"/>
          <w:lang w:val="en-US"/>
        </w:rPr>
        <w:t>partially integrated accounting sy</w:t>
      </w:r>
      <w:r w:rsidR="00313FAB" w:rsidRPr="0037299D">
        <w:rPr>
          <w:sz w:val="22"/>
          <w:lang w:val="en-US"/>
        </w:rPr>
        <w:t>s</w:t>
      </w:r>
      <w:r w:rsidR="00313FAB" w:rsidRPr="0037299D">
        <w:rPr>
          <w:sz w:val="22"/>
          <w:lang w:val="en-US"/>
        </w:rPr>
        <w:t>tems ha</w:t>
      </w:r>
      <w:r w:rsidR="00FC780B" w:rsidRPr="0037299D">
        <w:rPr>
          <w:sz w:val="22"/>
          <w:lang w:val="en-US"/>
        </w:rPr>
        <w:t>ve</w:t>
      </w:r>
      <w:r w:rsidR="00313FAB" w:rsidRPr="0037299D">
        <w:rPr>
          <w:sz w:val="22"/>
          <w:lang w:val="en-US"/>
        </w:rPr>
        <w:t xml:space="preserve"> not been </w:t>
      </w:r>
      <w:r w:rsidR="00422855" w:rsidRPr="0037299D">
        <w:rPr>
          <w:sz w:val="22"/>
          <w:lang w:val="en-US"/>
        </w:rPr>
        <w:t>surveyed</w:t>
      </w:r>
      <w:r w:rsidR="00313FAB" w:rsidRPr="0037299D">
        <w:rPr>
          <w:sz w:val="22"/>
          <w:lang w:val="en-US"/>
        </w:rPr>
        <w:t xml:space="preserve">. </w:t>
      </w:r>
      <w:r w:rsidR="00AB207F" w:rsidRPr="0037299D" w:rsidDel="00AB207F">
        <w:rPr>
          <w:sz w:val="22"/>
          <w:lang w:val="en-US"/>
        </w:rPr>
        <w:t xml:space="preserve"> </w:t>
      </w:r>
    </w:p>
    <w:p w14:paraId="204CC50D" w14:textId="088CCFE4" w:rsidR="003F3073" w:rsidRPr="0037299D" w:rsidRDefault="00FC780B" w:rsidP="00313FAB">
      <w:pPr>
        <w:spacing w:after="120" w:line="480" w:lineRule="auto"/>
        <w:jc w:val="both"/>
        <w:outlineLvl w:val="0"/>
        <w:rPr>
          <w:sz w:val="22"/>
          <w:szCs w:val="22"/>
          <w:lang w:val="en-US"/>
        </w:rPr>
      </w:pPr>
      <w:r w:rsidRPr="0037299D">
        <w:rPr>
          <w:sz w:val="22"/>
          <w:lang w:val="en-US"/>
        </w:rPr>
        <w:t>From the perspective</w:t>
      </w:r>
      <w:r w:rsidR="00911480" w:rsidRPr="0037299D">
        <w:rPr>
          <w:sz w:val="22"/>
          <w:lang w:val="en-US"/>
        </w:rPr>
        <w:t xml:space="preserve"> of our Hegelian framework, the question arises if the emergence of a new thesis appears likely in the near future. We observe a tendency that IFRS rules – which seem to serve as a primary enabler of integrated accounting systems in the first place – are increasingly criticized for their inadequacy for decision-influencing purposes (e.g., Wala et al., 2007; </w:t>
      </w:r>
      <w:proofErr w:type="spellStart"/>
      <w:r w:rsidR="00911480" w:rsidRPr="0037299D">
        <w:rPr>
          <w:sz w:val="22"/>
          <w:lang w:val="en-US"/>
        </w:rPr>
        <w:t>Pelger</w:t>
      </w:r>
      <w:proofErr w:type="spellEnd"/>
      <w:r w:rsidR="00911480" w:rsidRPr="0037299D">
        <w:rPr>
          <w:sz w:val="22"/>
          <w:lang w:val="en-US"/>
        </w:rPr>
        <w:t xml:space="preserve">, </w:t>
      </w:r>
      <w:r w:rsidR="00911480" w:rsidRPr="0037299D">
        <w:rPr>
          <w:sz w:val="22"/>
          <w:lang w:val="en-US"/>
        </w:rPr>
        <w:lastRenderedPageBreak/>
        <w:t xml:space="preserve">2008). </w:t>
      </w:r>
      <w:r w:rsidR="0067105A" w:rsidRPr="0037299D">
        <w:rPr>
          <w:sz w:val="22"/>
          <w:lang w:val="en-US"/>
        </w:rPr>
        <w:t>For instance, the determination of fair values or the de facto degree of completion of long-term construction contracts imply considerable managerial discretion (</w:t>
      </w:r>
      <w:proofErr w:type="spellStart"/>
      <w:r w:rsidR="0067105A" w:rsidRPr="0037299D">
        <w:rPr>
          <w:sz w:val="22"/>
          <w:lang w:val="en-US"/>
        </w:rPr>
        <w:t>Velthuis</w:t>
      </w:r>
      <w:proofErr w:type="spellEnd"/>
      <w:r w:rsidR="0067105A" w:rsidRPr="0037299D">
        <w:rPr>
          <w:sz w:val="22"/>
          <w:lang w:val="en-US"/>
        </w:rPr>
        <w:t xml:space="preserve"> et al., 2006; </w:t>
      </w:r>
      <w:proofErr w:type="spellStart"/>
      <w:r w:rsidR="0067105A" w:rsidRPr="0037299D">
        <w:rPr>
          <w:sz w:val="22"/>
          <w:lang w:val="en-US"/>
        </w:rPr>
        <w:t>Weißenberger</w:t>
      </w:r>
      <w:proofErr w:type="spellEnd"/>
      <w:r w:rsidR="0067105A" w:rsidRPr="0037299D">
        <w:rPr>
          <w:sz w:val="22"/>
          <w:lang w:val="en-US"/>
        </w:rPr>
        <w:t xml:space="preserve"> and IGC, 2006; Trapp, 2013).</w:t>
      </w:r>
      <w:r w:rsidR="001D7C60" w:rsidRPr="0037299D">
        <w:rPr>
          <w:sz w:val="22"/>
          <w:lang w:val="en-US"/>
        </w:rPr>
        <w:t xml:space="preserve"> In this way, the IFRS compromise the controllability and objectivity of performance measures (e.g., </w:t>
      </w:r>
      <w:proofErr w:type="spellStart"/>
      <w:r w:rsidR="001D7C60" w:rsidRPr="0037299D">
        <w:rPr>
          <w:sz w:val="22"/>
          <w:lang w:val="en-US"/>
        </w:rPr>
        <w:t>Weißenberger</w:t>
      </w:r>
      <w:proofErr w:type="spellEnd"/>
      <w:r w:rsidR="001D7C60" w:rsidRPr="0037299D">
        <w:rPr>
          <w:sz w:val="22"/>
          <w:lang w:val="en-US"/>
        </w:rPr>
        <w:t xml:space="preserve">, 2004; </w:t>
      </w:r>
      <w:proofErr w:type="spellStart"/>
      <w:r w:rsidR="001D7C60" w:rsidRPr="0037299D">
        <w:rPr>
          <w:sz w:val="22"/>
          <w:lang w:val="en-US"/>
        </w:rPr>
        <w:t>Pelger</w:t>
      </w:r>
      <w:proofErr w:type="spellEnd"/>
      <w:r w:rsidR="001D7C60" w:rsidRPr="0037299D">
        <w:rPr>
          <w:sz w:val="22"/>
          <w:lang w:val="en-US"/>
        </w:rPr>
        <w:t>, 2008).</w:t>
      </w:r>
      <w:r w:rsidR="0067105A" w:rsidRPr="0037299D">
        <w:rPr>
          <w:sz w:val="22"/>
          <w:lang w:val="en-US"/>
        </w:rPr>
        <w:t xml:space="preserve"> </w:t>
      </w:r>
      <w:r w:rsidR="00911480" w:rsidRPr="0037299D">
        <w:rPr>
          <w:sz w:val="22"/>
          <w:lang w:val="en-US"/>
        </w:rPr>
        <w:t xml:space="preserve">If </w:t>
      </w:r>
      <w:r w:rsidR="00C614B4" w:rsidRPr="0037299D">
        <w:rPr>
          <w:sz w:val="22"/>
          <w:lang w:val="en-US"/>
        </w:rPr>
        <w:t>pract</w:t>
      </w:r>
      <w:r w:rsidR="00C614B4" w:rsidRPr="0037299D">
        <w:rPr>
          <w:sz w:val="22"/>
          <w:lang w:val="en-US"/>
        </w:rPr>
        <w:t>i</w:t>
      </w:r>
      <w:r w:rsidR="00E344B9" w:rsidRPr="0037299D">
        <w:rPr>
          <w:sz w:val="22"/>
          <w:lang w:val="en-US"/>
        </w:rPr>
        <w:t>t</w:t>
      </w:r>
      <w:r w:rsidR="00C614B4" w:rsidRPr="0037299D">
        <w:rPr>
          <w:sz w:val="22"/>
          <w:lang w:val="en-US"/>
        </w:rPr>
        <w:t xml:space="preserve">ioners agree with </w:t>
      </w:r>
      <w:r w:rsidR="00911480" w:rsidRPr="0037299D">
        <w:rPr>
          <w:sz w:val="22"/>
          <w:lang w:val="en-US"/>
        </w:rPr>
        <w:t xml:space="preserve">these potential limitations and address them by adding further adjustments to accounting numbers, prior to their use for internal decision-influencing purposes, this tendency may thwart </w:t>
      </w:r>
      <w:r w:rsidR="001D7C60" w:rsidRPr="0037299D">
        <w:rPr>
          <w:sz w:val="22"/>
          <w:lang w:val="en-US"/>
        </w:rPr>
        <w:t>a stasis of partial</w:t>
      </w:r>
      <w:r w:rsidR="00911480" w:rsidRPr="0037299D">
        <w:rPr>
          <w:sz w:val="22"/>
          <w:lang w:val="en-US"/>
        </w:rPr>
        <w:t xml:space="preserve"> integration. At the same time, several arguments suggest that some kind of inertia may be achieved with regard to the </w:t>
      </w:r>
      <w:r w:rsidR="001D7C60" w:rsidRPr="0037299D">
        <w:rPr>
          <w:sz w:val="22"/>
          <w:lang w:val="en-US"/>
        </w:rPr>
        <w:t>partial integration</w:t>
      </w:r>
      <w:r w:rsidR="00837B32" w:rsidRPr="0037299D">
        <w:rPr>
          <w:sz w:val="22"/>
          <w:lang w:val="en-US"/>
        </w:rPr>
        <w:t xml:space="preserve"> system</w:t>
      </w:r>
      <w:r w:rsidR="001D7C60" w:rsidRPr="0037299D">
        <w:rPr>
          <w:sz w:val="22"/>
          <w:lang w:val="en-US"/>
        </w:rPr>
        <w:t xml:space="preserve"> instead of </w:t>
      </w:r>
      <w:r w:rsidR="0055022C" w:rsidRPr="0037299D">
        <w:rPr>
          <w:sz w:val="22"/>
          <w:lang w:val="en-US"/>
        </w:rPr>
        <w:t>an i</w:t>
      </w:r>
      <w:r w:rsidR="0055022C" w:rsidRPr="0037299D">
        <w:rPr>
          <w:sz w:val="22"/>
          <w:lang w:val="en-US"/>
        </w:rPr>
        <w:t>n</w:t>
      </w:r>
      <w:r w:rsidR="0055022C" w:rsidRPr="0037299D">
        <w:rPr>
          <w:sz w:val="22"/>
          <w:lang w:val="en-US"/>
        </w:rPr>
        <w:t>creasing separation</w:t>
      </w:r>
      <w:r w:rsidR="00911480" w:rsidRPr="0037299D">
        <w:rPr>
          <w:sz w:val="22"/>
          <w:lang w:val="en-US"/>
        </w:rPr>
        <w:t xml:space="preserve">. First, in a number of large companies, the partial integration of accounting systems was accompanied by the implementation of </w:t>
      </w:r>
      <w:r w:rsidR="00B040F0">
        <w:rPr>
          <w:sz w:val="22"/>
          <w:lang w:val="en-US"/>
        </w:rPr>
        <w:t>enterprise resource planning</w:t>
      </w:r>
      <w:r w:rsidR="007F26EB" w:rsidRPr="0037299D">
        <w:rPr>
          <w:sz w:val="22"/>
          <w:lang w:val="en-US"/>
        </w:rPr>
        <w:t xml:space="preserve"> </w:t>
      </w:r>
      <w:r w:rsidR="00911480" w:rsidRPr="0037299D">
        <w:rPr>
          <w:sz w:val="22"/>
          <w:lang w:val="en-US"/>
        </w:rPr>
        <w:t xml:space="preserve">systems that </w:t>
      </w:r>
      <w:r w:rsidR="009B7D19" w:rsidRPr="0037299D">
        <w:rPr>
          <w:sz w:val="22"/>
          <w:lang w:val="en-US"/>
        </w:rPr>
        <w:t>draw on a single – rather than</w:t>
      </w:r>
      <w:r w:rsidR="00911480" w:rsidRPr="0037299D">
        <w:rPr>
          <w:sz w:val="22"/>
          <w:lang w:val="en-US"/>
        </w:rPr>
        <w:t xml:space="preserve"> the previously </w:t>
      </w:r>
      <w:r w:rsidR="009B7D19" w:rsidRPr="0037299D">
        <w:rPr>
          <w:sz w:val="22"/>
          <w:lang w:val="en-US"/>
        </w:rPr>
        <w:t>dual</w:t>
      </w:r>
      <w:r w:rsidR="00911480" w:rsidRPr="0037299D">
        <w:rPr>
          <w:sz w:val="22"/>
          <w:lang w:val="en-US"/>
        </w:rPr>
        <w:t xml:space="preserve"> </w:t>
      </w:r>
      <w:r w:rsidR="001D7C60" w:rsidRPr="0037299D">
        <w:rPr>
          <w:sz w:val="22"/>
          <w:lang w:val="en-US"/>
        </w:rPr>
        <w:t>–</w:t>
      </w:r>
      <w:r w:rsidR="009B7D19" w:rsidRPr="0037299D">
        <w:rPr>
          <w:sz w:val="22"/>
          <w:lang w:val="en-US"/>
        </w:rPr>
        <w:t xml:space="preserve"> </w:t>
      </w:r>
      <w:r w:rsidR="00911480" w:rsidRPr="0037299D">
        <w:rPr>
          <w:sz w:val="22"/>
          <w:lang w:val="en-US"/>
        </w:rPr>
        <w:t>accounting database</w:t>
      </w:r>
      <w:r w:rsidR="009B7D19" w:rsidRPr="0037299D">
        <w:rPr>
          <w:sz w:val="22"/>
          <w:lang w:val="en-US"/>
        </w:rPr>
        <w:t>(</w:t>
      </w:r>
      <w:r w:rsidR="00911480" w:rsidRPr="0037299D">
        <w:rPr>
          <w:sz w:val="22"/>
          <w:lang w:val="en-US"/>
        </w:rPr>
        <w:t>s</w:t>
      </w:r>
      <w:r w:rsidR="009B7D19" w:rsidRPr="0037299D">
        <w:rPr>
          <w:sz w:val="22"/>
          <w:lang w:val="en-US"/>
        </w:rPr>
        <w:t>)</w:t>
      </w:r>
      <w:r w:rsidR="00911480" w:rsidRPr="0037299D">
        <w:rPr>
          <w:sz w:val="22"/>
          <w:lang w:val="en-US"/>
        </w:rPr>
        <w:t xml:space="preserve"> (e.g., </w:t>
      </w:r>
      <w:proofErr w:type="spellStart"/>
      <w:r w:rsidR="00911480" w:rsidRPr="0037299D">
        <w:rPr>
          <w:sz w:val="22"/>
          <w:lang w:val="en-US"/>
        </w:rPr>
        <w:t>Hebeler</w:t>
      </w:r>
      <w:proofErr w:type="spellEnd"/>
      <w:r w:rsidR="00911480" w:rsidRPr="0037299D">
        <w:rPr>
          <w:sz w:val="22"/>
          <w:lang w:val="en-US"/>
        </w:rPr>
        <w:t xml:space="preserve">, 2006; </w:t>
      </w:r>
      <w:proofErr w:type="spellStart"/>
      <w:r w:rsidR="00911480" w:rsidRPr="0037299D">
        <w:rPr>
          <w:sz w:val="22"/>
          <w:lang w:val="en-US"/>
        </w:rPr>
        <w:t>Lochner</w:t>
      </w:r>
      <w:proofErr w:type="spellEnd"/>
      <w:r w:rsidR="00911480" w:rsidRPr="0037299D">
        <w:rPr>
          <w:sz w:val="22"/>
          <w:lang w:val="en-US"/>
        </w:rPr>
        <w:t xml:space="preserve"> et al., 2007; </w:t>
      </w:r>
      <w:proofErr w:type="spellStart"/>
      <w:r w:rsidR="00911480" w:rsidRPr="0037299D">
        <w:rPr>
          <w:sz w:val="22"/>
          <w:lang w:val="en-US"/>
        </w:rPr>
        <w:t>Weide</w:t>
      </w:r>
      <w:proofErr w:type="spellEnd"/>
      <w:r w:rsidR="00911480" w:rsidRPr="0037299D">
        <w:rPr>
          <w:sz w:val="22"/>
          <w:lang w:val="en-US"/>
        </w:rPr>
        <w:t>, 2009). The corresponding investments in, often customized, i</w:t>
      </w:r>
      <w:r w:rsidR="00911480" w:rsidRPr="0037299D">
        <w:rPr>
          <w:sz w:val="22"/>
          <w:lang w:val="en-US"/>
        </w:rPr>
        <w:t>n</w:t>
      </w:r>
      <w:r w:rsidR="00911480" w:rsidRPr="0037299D">
        <w:rPr>
          <w:sz w:val="22"/>
          <w:lang w:val="en-US"/>
        </w:rPr>
        <w:t xml:space="preserve">formation systems architecture may constitute a major </w:t>
      </w:r>
      <w:r w:rsidR="00C614B4" w:rsidRPr="0037299D">
        <w:rPr>
          <w:sz w:val="22"/>
          <w:lang w:val="en-US"/>
        </w:rPr>
        <w:t>economic o</w:t>
      </w:r>
      <w:r w:rsidR="00911480" w:rsidRPr="0037299D">
        <w:rPr>
          <w:sz w:val="22"/>
          <w:lang w:val="en-US"/>
        </w:rPr>
        <w:t xml:space="preserve">bstacle to a future </w:t>
      </w:r>
      <w:r w:rsidR="00837B32" w:rsidRPr="0037299D">
        <w:rPr>
          <w:sz w:val="22"/>
          <w:lang w:val="en-US"/>
        </w:rPr>
        <w:t xml:space="preserve">reversion </w:t>
      </w:r>
      <w:r w:rsidR="001D7C60" w:rsidRPr="0037299D">
        <w:rPr>
          <w:sz w:val="22"/>
          <w:lang w:val="en-US"/>
        </w:rPr>
        <w:t>to a dual ledger approach</w:t>
      </w:r>
      <w:r w:rsidR="00911480" w:rsidRPr="0037299D">
        <w:rPr>
          <w:sz w:val="22"/>
          <w:lang w:val="en-US"/>
        </w:rPr>
        <w:t>. Second, a declining volume of bank lending has reinforced the trend for German companies to issue equity and seek to attract foreign shareholders (</w:t>
      </w:r>
      <w:proofErr w:type="spellStart"/>
      <w:r w:rsidR="00911480" w:rsidRPr="0037299D">
        <w:rPr>
          <w:sz w:val="22"/>
          <w:lang w:val="en-US"/>
        </w:rPr>
        <w:t>Hardie</w:t>
      </w:r>
      <w:proofErr w:type="spellEnd"/>
      <w:r w:rsidR="00911480" w:rsidRPr="0037299D">
        <w:rPr>
          <w:sz w:val="22"/>
          <w:lang w:val="en-US"/>
        </w:rPr>
        <w:t xml:space="preserve"> and </w:t>
      </w:r>
      <w:proofErr w:type="spellStart"/>
      <w:r w:rsidR="00911480" w:rsidRPr="0037299D">
        <w:rPr>
          <w:sz w:val="22"/>
          <w:lang w:val="en-US"/>
        </w:rPr>
        <w:t>Howarth</w:t>
      </w:r>
      <w:proofErr w:type="spellEnd"/>
      <w:r w:rsidR="00911480" w:rsidRPr="0037299D">
        <w:rPr>
          <w:sz w:val="22"/>
          <w:lang w:val="en-US"/>
        </w:rPr>
        <w:t xml:space="preserve">, 2009; </w:t>
      </w:r>
      <w:proofErr w:type="spellStart"/>
      <w:r w:rsidR="00911480" w:rsidRPr="0037299D">
        <w:rPr>
          <w:sz w:val="22"/>
          <w:lang w:val="en-US"/>
        </w:rPr>
        <w:t>Gronwald</w:t>
      </w:r>
      <w:proofErr w:type="spellEnd"/>
      <w:r w:rsidR="00911480" w:rsidRPr="0037299D">
        <w:rPr>
          <w:sz w:val="22"/>
          <w:lang w:val="en-US"/>
        </w:rPr>
        <w:t xml:space="preserve"> and </w:t>
      </w:r>
      <w:proofErr w:type="spellStart"/>
      <w:r w:rsidR="00911480" w:rsidRPr="0037299D">
        <w:rPr>
          <w:sz w:val="22"/>
          <w:lang w:val="en-US"/>
        </w:rPr>
        <w:t>Nasev</w:t>
      </w:r>
      <w:proofErr w:type="spellEnd"/>
      <w:r w:rsidR="00911480" w:rsidRPr="0037299D">
        <w:rPr>
          <w:sz w:val="22"/>
          <w:lang w:val="en-US"/>
        </w:rPr>
        <w:t>, 2013). The finding that listed companies show a stronger integration of accounting information compared to non-listed corporations suggests that the diversification of corporate fundraising entrenches the partial integration of accounting systems</w:t>
      </w:r>
      <w:r w:rsidR="00C614B4" w:rsidRPr="0037299D">
        <w:rPr>
          <w:sz w:val="22"/>
          <w:lang w:val="en-US"/>
        </w:rPr>
        <w:t xml:space="preserve"> as a mimetic pressure</w:t>
      </w:r>
      <w:r w:rsidR="008C68F4" w:rsidRPr="0037299D">
        <w:rPr>
          <w:sz w:val="22"/>
          <w:lang w:val="en-US"/>
        </w:rPr>
        <w:t xml:space="preserve"> in such companies</w:t>
      </w:r>
      <w:r w:rsidR="00911480" w:rsidRPr="0037299D">
        <w:rPr>
          <w:sz w:val="22"/>
          <w:lang w:val="en-US"/>
        </w:rPr>
        <w:t xml:space="preserve"> (</w:t>
      </w:r>
      <w:proofErr w:type="spellStart"/>
      <w:r w:rsidR="00911480" w:rsidRPr="0037299D">
        <w:rPr>
          <w:sz w:val="22"/>
          <w:lang w:val="en-US"/>
        </w:rPr>
        <w:t>Weißenberger</w:t>
      </w:r>
      <w:proofErr w:type="spellEnd"/>
      <w:r w:rsidR="00911480" w:rsidRPr="0037299D">
        <w:rPr>
          <w:sz w:val="22"/>
          <w:lang w:val="en-US"/>
        </w:rPr>
        <w:t xml:space="preserve"> et al., 2011). Third, the aforementioned segmental reporting according to the management approach emphasizes the importance of co</w:t>
      </w:r>
      <w:r w:rsidR="00911480" w:rsidRPr="0037299D">
        <w:rPr>
          <w:sz w:val="22"/>
          <w:lang w:val="en-US"/>
        </w:rPr>
        <w:t>n</w:t>
      </w:r>
      <w:r w:rsidR="00911480" w:rsidRPr="0037299D">
        <w:rPr>
          <w:sz w:val="22"/>
          <w:lang w:val="en-US"/>
        </w:rPr>
        <w:t>sistent figures and ratios that are communicated externally and internally</w:t>
      </w:r>
      <w:r w:rsidR="00C614B4" w:rsidRPr="0037299D">
        <w:rPr>
          <w:sz w:val="22"/>
          <w:lang w:val="en-US"/>
        </w:rPr>
        <w:t xml:space="preserve"> and may serve as coercive pressure</w:t>
      </w:r>
      <w:r w:rsidR="00911480" w:rsidRPr="0037299D">
        <w:rPr>
          <w:sz w:val="22"/>
          <w:lang w:val="en-US"/>
        </w:rPr>
        <w:t xml:space="preserve">. </w:t>
      </w:r>
      <w:r w:rsidR="00695FBD" w:rsidRPr="0037299D">
        <w:rPr>
          <w:sz w:val="22"/>
          <w:szCs w:val="22"/>
          <w:lang w:val="en-US"/>
        </w:rPr>
        <w:t xml:space="preserve">Fourth, a major reform of the HGB, </w:t>
      </w:r>
      <w:r w:rsidR="00695FBD" w:rsidRPr="0037299D">
        <w:rPr>
          <w:sz w:val="22"/>
          <w:szCs w:val="22"/>
          <w:lang w:val="en-US"/>
        </w:rPr>
        <w:lastRenderedPageBreak/>
        <w:t>(“</w:t>
      </w:r>
      <w:proofErr w:type="spellStart"/>
      <w:r w:rsidR="00695FBD" w:rsidRPr="0037299D">
        <w:rPr>
          <w:sz w:val="22"/>
          <w:szCs w:val="22"/>
          <w:lang w:val="en-US"/>
        </w:rPr>
        <w:t>Bilanzrechtsmodernisierungsgesetz</w:t>
      </w:r>
      <w:proofErr w:type="spellEnd"/>
      <w:r w:rsidR="00695FBD" w:rsidRPr="0037299D">
        <w:rPr>
          <w:sz w:val="22"/>
          <w:szCs w:val="22"/>
          <w:lang w:val="en-US"/>
        </w:rPr>
        <w:t>” (</w:t>
      </w:r>
      <w:proofErr w:type="spellStart"/>
      <w:r w:rsidR="00695FBD" w:rsidRPr="0037299D">
        <w:rPr>
          <w:sz w:val="22"/>
          <w:szCs w:val="22"/>
          <w:lang w:val="en-US"/>
        </w:rPr>
        <w:t>Bi</w:t>
      </w:r>
      <w:r w:rsidR="00695FBD" w:rsidRPr="0037299D">
        <w:rPr>
          <w:sz w:val="22"/>
          <w:szCs w:val="22"/>
          <w:lang w:val="en-US"/>
        </w:rPr>
        <w:t>l</w:t>
      </w:r>
      <w:r w:rsidR="00695FBD" w:rsidRPr="0037299D">
        <w:rPr>
          <w:sz w:val="22"/>
          <w:szCs w:val="22"/>
          <w:lang w:val="en-US"/>
        </w:rPr>
        <w:t>MoG</w:t>
      </w:r>
      <w:proofErr w:type="spellEnd"/>
      <w:r w:rsidR="00695FBD" w:rsidRPr="0037299D">
        <w:rPr>
          <w:sz w:val="22"/>
          <w:szCs w:val="22"/>
          <w:lang w:val="en-US"/>
        </w:rPr>
        <w:t>, 2009)), was recently enacted with the intention of strengthening the information function of HGB financial statements and implying a comparatively lower emphasis on creditor protection (</w:t>
      </w:r>
      <w:proofErr w:type="spellStart"/>
      <w:r w:rsidR="00695FBD" w:rsidRPr="0037299D">
        <w:rPr>
          <w:sz w:val="22"/>
          <w:szCs w:val="22"/>
          <w:lang w:val="en-US"/>
        </w:rPr>
        <w:t>Wehrheim</w:t>
      </w:r>
      <w:proofErr w:type="spellEnd"/>
      <w:r w:rsidR="00695FBD" w:rsidRPr="0037299D">
        <w:rPr>
          <w:sz w:val="22"/>
          <w:szCs w:val="22"/>
          <w:lang w:val="en-US"/>
        </w:rPr>
        <w:t xml:space="preserve"> and </w:t>
      </w:r>
      <w:proofErr w:type="spellStart"/>
      <w:r w:rsidR="00695FBD" w:rsidRPr="0037299D">
        <w:rPr>
          <w:sz w:val="22"/>
          <w:szCs w:val="22"/>
          <w:lang w:val="en-US"/>
        </w:rPr>
        <w:t>Fross</w:t>
      </w:r>
      <w:proofErr w:type="spellEnd"/>
      <w:r w:rsidR="00695FBD" w:rsidRPr="0037299D">
        <w:rPr>
          <w:sz w:val="22"/>
          <w:szCs w:val="22"/>
          <w:lang w:val="en-US"/>
        </w:rPr>
        <w:t xml:space="preserve">, 2010; </w:t>
      </w:r>
      <w:proofErr w:type="spellStart"/>
      <w:r w:rsidR="00695FBD" w:rsidRPr="0037299D">
        <w:rPr>
          <w:sz w:val="22"/>
          <w:szCs w:val="22"/>
          <w:lang w:val="en-US"/>
        </w:rPr>
        <w:t>Heidhues</w:t>
      </w:r>
      <w:proofErr w:type="spellEnd"/>
      <w:r w:rsidR="00695FBD" w:rsidRPr="0037299D">
        <w:rPr>
          <w:sz w:val="22"/>
          <w:szCs w:val="22"/>
          <w:lang w:val="en-US"/>
        </w:rPr>
        <w:t xml:space="preserve"> and Patel, 2011; </w:t>
      </w:r>
      <w:proofErr w:type="spellStart"/>
      <w:r w:rsidR="00695FBD" w:rsidRPr="0037299D">
        <w:rPr>
          <w:sz w:val="22"/>
          <w:szCs w:val="22"/>
          <w:lang w:val="en-US"/>
        </w:rPr>
        <w:t>Fülbier</w:t>
      </w:r>
      <w:proofErr w:type="spellEnd"/>
      <w:r w:rsidR="00695FBD" w:rsidRPr="0037299D">
        <w:rPr>
          <w:sz w:val="22"/>
          <w:szCs w:val="22"/>
          <w:lang w:val="en-US"/>
        </w:rPr>
        <w:t xml:space="preserve"> and Klein, 2015). For instance, the recognition of provisions has been considerably restricted and allows for less managerial discretion (</w:t>
      </w:r>
      <w:proofErr w:type="spellStart"/>
      <w:r w:rsidR="00695FBD" w:rsidRPr="0037299D">
        <w:rPr>
          <w:sz w:val="22"/>
          <w:szCs w:val="22"/>
          <w:lang w:val="en-US"/>
        </w:rPr>
        <w:t>Baetge</w:t>
      </w:r>
      <w:proofErr w:type="spellEnd"/>
      <w:r w:rsidR="00695FBD" w:rsidRPr="0037299D">
        <w:rPr>
          <w:sz w:val="22"/>
          <w:szCs w:val="22"/>
          <w:lang w:val="en-US"/>
        </w:rPr>
        <w:t xml:space="preserve"> et al., 2009; Hellmann et al., 2013). As a consequence, some authors argue that a</w:t>
      </w:r>
      <w:r w:rsidR="001D7C60" w:rsidRPr="0037299D">
        <w:rPr>
          <w:sz w:val="22"/>
          <w:szCs w:val="22"/>
          <w:lang w:val="en-US"/>
        </w:rPr>
        <w:t xml:space="preserve"> partially</w:t>
      </w:r>
      <w:r w:rsidR="00695FBD" w:rsidRPr="0037299D">
        <w:rPr>
          <w:sz w:val="22"/>
          <w:szCs w:val="22"/>
          <w:lang w:val="en-US"/>
        </w:rPr>
        <w:t xml:space="preserve"> integrated accounting system has become a more attractive option for small and medium-sized companies that do not intend to prepare their financial statements in accordance with the IFRS (Trapp and </w:t>
      </w:r>
      <w:proofErr w:type="spellStart"/>
      <w:r w:rsidR="00695FBD" w:rsidRPr="0037299D">
        <w:rPr>
          <w:sz w:val="22"/>
          <w:szCs w:val="22"/>
          <w:lang w:val="en-US"/>
        </w:rPr>
        <w:t>Ufer</w:t>
      </w:r>
      <w:proofErr w:type="spellEnd"/>
      <w:r w:rsidR="00695FBD" w:rsidRPr="0037299D">
        <w:rPr>
          <w:sz w:val="22"/>
          <w:szCs w:val="22"/>
          <w:lang w:val="en-US"/>
        </w:rPr>
        <w:t xml:space="preserve">, 2012; </w:t>
      </w:r>
      <w:proofErr w:type="spellStart"/>
      <w:r w:rsidR="00695FBD" w:rsidRPr="0037299D">
        <w:rPr>
          <w:sz w:val="22"/>
          <w:szCs w:val="22"/>
          <w:lang w:val="en-US"/>
        </w:rPr>
        <w:t>Lorson</w:t>
      </w:r>
      <w:proofErr w:type="spellEnd"/>
      <w:r w:rsidR="00695FBD" w:rsidRPr="0037299D">
        <w:rPr>
          <w:sz w:val="22"/>
          <w:szCs w:val="22"/>
          <w:lang w:val="en-US"/>
        </w:rPr>
        <w:t xml:space="preserve"> et al., 2013).</w:t>
      </w:r>
    </w:p>
    <w:p w14:paraId="4294A1F9" w14:textId="77777777" w:rsidR="00C7432A" w:rsidRPr="0037299D" w:rsidRDefault="00C7432A" w:rsidP="00C7432A">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5.2 Reflections on implications beyond the German context</w:t>
      </w:r>
    </w:p>
    <w:p w14:paraId="11AF22AB" w14:textId="25F30302" w:rsidR="00313FAB" w:rsidRPr="0037299D" w:rsidRDefault="00FC6A94" w:rsidP="00313FAB">
      <w:pPr>
        <w:pStyle w:val="Listenabsatz1"/>
        <w:tabs>
          <w:tab w:val="left" w:pos="426"/>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The </w:t>
      </w:r>
      <w:r w:rsidR="007D346C" w:rsidRPr="0037299D">
        <w:rPr>
          <w:rFonts w:ascii="Times New Roman" w:hAnsi="Times New Roman"/>
          <w:szCs w:val="24"/>
          <w:lang w:val="en-US"/>
        </w:rPr>
        <w:t>developments</w:t>
      </w:r>
      <w:r w:rsidRPr="0037299D">
        <w:rPr>
          <w:rFonts w:ascii="Times New Roman" w:hAnsi="Times New Roman"/>
          <w:szCs w:val="24"/>
          <w:lang w:val="en-US"/>
        </w:rPr>
        <w:t xml:space="preserve"> described above can be viewed as a local c</w:t>
      </w:r>
      <w:r w:rsidR="007D346C" w:rsidRPr="0037299D">
        <w:rPr>
          <w:rFonts w:ascii="Times New Roman" w:hAnsi="Times New Roman"/>
          <w:szCs w:val="24"/>
          <w:lang w:val="en-US"/>
        </w:rPr>
        <w:t>ase that illustrates broader internationally applicable issues.</w:t>
      </w:r>
      <w:r w:rsidR="00D86B8C" w:rsidRPr="0037299D">
        <w:rPr>
          <w:rFonts w:ascii="Times New Roman" w:hAnsi="Times New Roman"/>
          <w:szCs w:val="24"/>
          <w:lang w:val="en-US"/>
        </w:rPr>
        <w:t xml:space="preserve"> </w:t>
      </w:r>
      <w:r w:rsidR="00313FAB" w:rsidRPr="0037299D">
        <w:rPr>
          <w:rFonts w:ascii="Times New Roman" w:hAnsi="Times New Roman"/>
          <w:szCs w:val="24"/>
          <w:lang w:val="en-US"/>
        </w:rPr>
        <w:t xml:space="preserve">First, our review </w:t>
      </w:r>
      <w:r w:rsidR="002A5C1A" w:rsidRPr="0037299D">
        <w:rPr>
          <w:rFonts w:ascii="Times New Roman" w:hAnsi="Times New Roman"/>
          <w:szCs w:val="24"/>
          <w:lang w:val="en-US"/>
        </w:rPr>
        <w:t xml:space="preserve">poses </w:t>
      </w:r>
      <w:r w:rsidR="00313FAB" w:rsidRPr="0037299D">
        <w:rPr>
          <w:rFonts w:ascii="Times New Roman" w:hAnsi="Times New Roman"/>
          <w:szCs w:val="24"/>
          <w:lang w:val="en-US"/>
        </w:rPr>
        <w:t xml:space="preserve">the question </w:t>
      </w:r>
      <w:r w:rsidR="00AF2AA0" w:rsidRPr="0037299D">
        <w:rPr>
          <w:rFonts w:ascii="Times New Roman" w:hAnsi="Times New Roman"/>
          <w:szCs w:val="24"/>
          <w:lang w:val="en-US"/>
        </w:rPr>
        <w:t xml:space="preserve">of whether </w:t>
      </w:r>
      <w:r w:rsidR="00313FAB" w:rsidRPr="0037299D">
        <w:rPr>
          <w:rFonts w:ascii="Times New Roman" w:hAnsi="Times New Roman"/>
          <w:szCs w:val="24"/>
          <w:lang w:val="en-US"/>
        </w:rPr>
        <w:t>distinctive national accounting approaches are converging. The partial integration implies that German companies modif</w:t>
      </w:r>
      <w:r w:rsidR="00334731" w:rsidRPr="0037299D">
        <w:rPr>
          <w:rFonts w:ascii="Times New Roman" w:hAnsi="Times New Roman"/>
          <w:szCs w:val="24"/>
          <w:lang w:val="en-US"/>
        </w:rPr>
        <w:t>y</w:t>
      </w:r>
      <w:r w:rsidR="00313FAB" w:rsidRPr="0037299D">
        <w:rPr>
          <w:rFonts w:ascii="Times New Roman" w:hAnsi="Times New Roman"/>
          <w:szCs w:val="24"/>
          <w:lang w:val="en-US"/>
        </w:rPr>
        <w:t xml:space="preserve"> </w:t>
      </w:r>
      <w:r w:rsidR="007D346C" w:rsidRPr="0037299D">
        <w:rPr>
          <w:rFonts w:ascii="Times New Roman" w:hAnsi="Times New Roman"/>
          <w:szCs w:val="24"/>
          <w:lang w:val="en-US"/>
        </w:rPr>
        <w:t xml:space="preserve">their </w:t>
      </w:r>
      <w:r w:rsidR="00313FAB" w:rsidRPr="0037299D">
        <w:rPr>
          <w:rFonts w:ascii="Times New Roman" w:hAnsi="Times New Roman"/>
          <w:szCs w:val="24"/>
          <w:lang w:val="en-US"/>
        </w:rPr>
        <w:t xml:space="preserve">financial accounting data prior to </w:t>
      </w:r>
      <w:r w:rsidR="00AF2AA0" w:rsidRPr="0037299D">
        <w:rPr>
          <w:rFonts w:ascii="Times New Roman" w:hAnsi="Times New Roman"/>
          <w:szCs w:val="24"/>
          <w:lang w:val="en-US"/>
        </w:rPr>
        <w:t xml:space="preserve">changing </w:t>
      </w:r>
      <w:r w:rsidR="007D346C" w:rsidRPr="0037299D">
        <w:rPr>
          <w:rFonts w:ascii="Times New Roman" w:hAnsi="Times New Roman"/>
          <w:szCs w:val="24"/>
          <w:lang w:val="en-US"/>
        </w:rPr>
        <w:t xml:space="preserve">the </w:t>
      </w:r>
      <w:r w:rsidR="00AF2AA0" w:rsidRPr="0037299D">
        <w:rPr>
          <w:rFonts w:ascii="Times New Roman" w:hAnsi="Times New Roman"/>
          <w:szCs w:val="24"/>
          <w:lang w:val="en-US"/>
        </w:rPr>
        <w:t xml:space="preserve">accounting for </w:t>
      </w:r>
      <w:r w:rsidR="00313FAB" w:rsidRPr="0037299D">
        <w:rPr>
          <w:rFonts w:ascii="Times New Roman" w:hAnsi="Times New Roman"/>
          <w:szCs w:val="24"/>
          <w:lang w:val="en-US"/>
        </w:rPr>
        <w:t>internal use</w:t>
      </w:r>
      <w:r w:rsidR="00AF2AA0" w:rsidRPr="0037299D">
        <w:rPr>
          <w:rFonts w:ascii="Times New Roman" w:hAnsi="Times New Roman"/>
          <w:szCs w:val="24"/>
          <w:lang w:val="en-US"/>
        </w:rPr>
        <w:t xml:space="preserve">; this is </w:t>
      </w:r>
      <w:r w:rsidR="00313FAB" w:rsidRPr="0037299D">
        <w:rPr>
          <w:rFonts w:ascii="Times New Roman" w:hAnsi="Times New Roman"/>
          <w:szCs w:val="24"/>
          <w:lang w:val="en-US"/>
        </w:rPr>
        <w:t>similar to US companies which have found similar ways of systematically adjusting financial accounting data for decision-influencing purposes. EVA, with its capitalization of some trad</w:t>
      </w:r>
      <w:r w:rsidR="00313FAB" w:rsidRPr="0037299D">
        <w:rPr>
          <w:rFonts w:ascii="Times New Roman" w:hAnsi="Times New Roman"/>
          <w:szCs w:val="24"/>
          <w:lang w:val="en-US"/>
        </w:rPr>
        <w:t>i</w:t>
      </w:r>
      <w:r w:rsidR="00313FAB" w:rsidRPr="0037299D">
        <w:rPr>
          <w:rFonts w:ascii="Times New Roman" w:hAnsi="Times New Roman"/>
          <w:szCs w:val="24"/>
          <w:lang w:val="en-US"/>
        </w:rPr>
        <w:t>tional expenses, represents a prominent example in this regard (</w:t>
      </w:r>
      <w:proofErr w:type="spellStart"/>
      <w:r w:rsidR="00313FAB" w:rsidRPr="0037299D">
        <w:rPr>
          <w:rFonts w:ascii="Times New Roman" w:hAnsi="Times New Roman"/>
          <w:szCs w:val="24"/>
          <w:lang w:val="en-US"/>
        </w:rPr>
        <w:t>Ittner</w:t>
      </w:r>
      <w:proofErr w:type="spellEnd"/>
      <w:r w:rsidR="00313FAB" w:rsidRPr="0037299D">
        <w:rPr>
          <w:rFonts w:ascii="Times New Roman" w:hAnsi="Times New Roman"/>
          <w:szCs w:val="24"/>
          <w:lang w:val="en-US"/>
        </w:rPr>
        <w:t xml:space="preserve"> and </w:t>
      </w:r>
      <w:proofErr w:type="spellStart"/>
      <w:r w:rsidR="00313FAB" w:rsidRPr="0037299D">
        <w:rPr>
          <w:rFonts w:ascii="Times New Roman" w:hAnsi="Times New Roman"/>
          <w:szCs w:val="24"/>
          <w:lang w:val="en-US"/>
        </w:rPr>
        <w:t>Larcker</w:t>
      </w:r>
      <w:proofErr w:type="spellEnd"/>
      <w:r w:rsidR="00313FAB" w:rsidRPr="0037299D">
        <w:rPr>
          <w:rFonts w:ascii="Times New Roman" w:hAnsi="Times New Roman"/>
          <w:szCs w:val="24"/>
          <w:lang w:val="en-US"/>
        </w:rPr>
        <w:t xml:space="preserve">, 1998; </w:t>
      </w:r>
      <w:proofErr w:type="spellStart"/>
      <w:r w:rsidR="00313FAB" w:rsidRPr="0037299D">
        <w:rPr>
          <w:rFonts w:ascii="Times New Roman" w:hAnsi="Times New Roman"/>
          <w:szCs w:val="24"/>
          <w:lang w:val="en-US"/>
        </w:rPr>
        <w:t>Wa</w:t>
      </w:r>
      <w:r w:rsidR="00313FAB" w:rsidRPr="0037299D">
        <w:rPr>
          <w:rFonts w:ascii="Times New Roman" w:hAnsi="Times New Roman"/>
          <w:szCs w:val="24"/>
          <w:lang w:val="en-US"/>
        </w:rPr>
        <w:t>g</w:t>
      </w:r>
      <w:r w:rsidR="00313FAB" w:rsidRPr="0037299D">
        <w:rPr>
          <w:rFonts w:ascii="Times New Roman" w:hAnsi="Times New Roman"/>
          <w:szCs w:val="24"/>
          <w:lang w:val="en-US"/>
        </w:rPr>
        <w:t>enhofer</w:t>
      </w:r>
      <w:proofErr w:type="spellEnd"/>
      <w:r w:rsidR="00313FAB" w:rsidRPr="0037299D">
        <w:rPr>
          <w:rFonts w:ascii="Times New Roman" w:hAnsi="Times New Roman"/>
          <w:szCs w:val="24"/>
          <w:lang w:val="en-US"/>
        </w:rPr>
        <w:t xml:space="preserve">, 2006). Thus, we find </w:t>
      </w:r>
      <w:r w:rsidR="00AF2AA0" w:rsidRPr="0037299D">
        <w:rPr>
          <w:rFonts w:ascii="Times New Roman" w:hAnsi="Times New Roman"/>
          <w:szCs w:val="24"/>
          <w:lang w:val="en-US"/>
        </w:rPr>
        <w:t xml:space="preserve">parallels </w:t>
      </w:r>
      <w:r w:rsidR="00595346" w:rsidRPr="0037299D">
        <w:rPr>
          <w:rFonts w:ascii="Times New Roman" w:hAnsi="Times New Roman"/>
          <w:szCs w:val="24"/>
          <w:lang w:val="en-US"/>
        </w:rPr>
        <w:t xml:space="preserve">between </w:t>
      </w:r>
      <w:r w:rsidR="00313FAB" w:rsidRPr="0037299D">
        <w:rPr>
          <w:rFonts w:ascii="Times New Roman" w:hAnsi="Times New Roman"/>
          <w:szCs w:val="24"/>
          <w:lang w:val="en-US"/>
        </w:rPr>
        <w:t xml:space="preserve">the general use and adjustment of financial accounting data for internal purposes in German-speaking countries </w:t>
      </w:r>
      <w:r w:rsidR="00595346" w:rsidRPr="0037299D">
        <w:rPr>
          <w:rFonts w:ascii="Times New Roman" w:hAnsi="Times New Roman"/>
          <w:szCs w:val="24"/>
          <w:lang w:val="en-US"/>
        </w:rPr>
        <w:t>and wider practices intern</w:t>
      </w:r>
      <w:r w:rsidR="00595346" w:rsidRPr="0037299D">
        <w:rPr>
          <w:rFonts w:ascii="Times New Roman" w:hAnsi="Times New Roman"/>
          <w:szCs w:val="24"/>
          <w:lang w:val="en-US"/>
        </w:rPr>
        <w:t>a</w:t>
      </w:r>
      <w:r w:rsidR="00595346" w:rsidRPr="0037299D">
        <w:rPr>
          <w:rFonts w:ascii="Times New Roman" w:hAnsi="Times New Roman"/>
          <w:szCs w:val="24"/>
          <w:lang w:val="en-US"/>
        </w:rPr>
        <w:t>tionally</w:t>
      </w:r>
      <w:r w:rsidR="00313FAB" w:rsidRPr="0037299D">
        <w:rPr>
          <w:rFonts w:ascii="Times New Roman" w:hAnsi="Times New Roman"/>
          <w:szCs w:val="24"/>
          <w:lang w:val="en-US"/>
        </w:rPr>
        <w:t xml:space="preserve">. Yet, </w:t>
      </w:r>
      <w:r w:rsidR="0055022C" w:rsidRPr="0037299D">
        <w:rPr>
          <w:rFonts w:ascii="Times New Roman" w:hAnsi="Times New Roman"/>
          <w:szCs w:val="24"/>
          <w:lang w:val="en-US"/>
        </w:rPr>
        <w:t>over the last 25 years</w:t>
      </w:r>
      <w:r w:rsidR="00595346" w:rsidRPr="0037299D">
        <w:rPr>
          <w:rFonts w:ascii="Times New Roman" w:hAnsi="Times New Roman"/>
          <w:szCs w:val="24"/>
          <w:lang w:val="en-US"/>
        </w:rPr>
        <w:t xml:space="preserve"> </w:t>
      </w:r>
      <w:r w:rsidR="00313FAB" w:rsidRPr="0037299D">
        <w:rPr>
          <w:rFonts w:ascii="Times New Roman" w:hAnsi="Times New Roman"/>
          <w:szCs w:val="24"/>
          <w:lang w:val="en-US"/>
        </w:rPr>
        <w:t xml:space="preserve">the directions </w:t>
      </w:r>
      <w:r w:rsidR="00595346" w:rsidRPr="0037299D">
        <w:rPr>
          <w:rFonts w:ascii="Times New Roman" w:hAnsi="Times New Roman"/>
          <w:szCs w:val="24"/>
          <w:lang w:val="en-US"/>
        </w:rPr>
        <w:t xml:space="preserve">of change </w:t>
      </w:r>
      <w:r w:rsidR="00313FAB" w:rsidRPr="0037299D">
        <w:rPr>
          <w:rFonts w:ascii="Times New Roman" w:hAnsi="Times New Roman"/>
          <w:szCs w:val="24"/>
          <w:lang w:val="en-US"/>
        </w:rPr>
        <w:t>are opposi</w:t>
      </w:r>
      <w:r w:rsidR="00595346" w:rsidRPr="0037299D">
        <w:rPr>
          <w:rFonts w:ascii="Times New Roman" w:hAnsi="Times New Roman"/>
          <w:szCs w:val="24"/>
          <w:lang w:val="en-US"/>
        </w:rPr>
        <w:t>te</w:t>
      </w:r>
      <w:r w:rsidR="00313FAB" w:rsidRPr="0037299D">
        <w:rPr>
          <w:rFonts w:ascii="Times New Roman" w:hAnsi="Times New Roman"/>
          <w:szCs w:val="24"/>
          <w:lang w:val="en-US"/>
        </w:rPr>
        <w:t xml:space="preserve">. For US companies, </w:t>
      </w:r>
      <w:r w:rsidR="00595346" w:rsidRPr="0037299D">
        <w:rPr>
          <w:rFonts w:ascii="Times New Roman" w:hAnsi="Times New Roman"/>
          <w:szCs w:val="24"/>
          <w:lang w:val="en-US"/>
        </w:rPr>
        <w:t xml:space="preserve">from an origin of principal reliance on a unified (financial) accounting ledger, </w:t>
      </w:r>
      <w:r w:rsidR="00313FAB" w:rsidRPr="0037299D">
        <w:rPr>
          <w:rFonts w:ascii="Times New Roman" w:hAnsi="Times New Roman"/>
          <w:szCs w:val="24"/>
          <w:lang w:val="en-US"/>
        </w:rPr>
        <w:t xml:space="preserve">the adjustments imply a decreasing degree of </w:t>
      </w:r>
      <w:r w:rsidR="00595346" w:rsidRPr="0037299D">
        <w:rPr>
          <w:rFonts w:ascii="Times New Roman" w:hAnsi="Times New Roman"/>
          <w:szCs w:val="24"/>
          <w:lang w:val="en-US"/>
        </w:rPr>
        <w:t xml:space="preserve">convergence between financial and management </w:t>
      </w:r>
      <w:r w:rsidR="00595346" w:rsidRPr="0037299D">
        <w:rPr>
          <w:rFonts w:ascii="Times New Roman" w:hAnsi="Times New Roman"/>
          <w:szCs w:val="24"/>
          <w:lang w:val="en-US"/>
        </w:rPr>
        <w:lastRenderedPageBreak/>
        <w:t xml:space="preserve">accounting data. </w:t>
      </w:r>
      <w:r w:rsidR="000A5CA8" w:rsidRPr="0037299D">
        <w:rPr>
          <w:rFonts w:ascii="Times New Roman" w:hAnsi="Times New Roman"/>
          <w:szCs w:val="24"/>
          <w:lang w:val="en-US"/>
        </w:rPr>
        <w:t xml:space="preserve">It would be ironic if </w:t>
      </w:r>
      <w:r w:rsidR="00313FAB" w:rsidRPr="0037299D">
        <w:rPr>
          <w:rFonts w:ascii="Times New Roman" w:hAnsi="Times New Roman"/>
          <w:szCs w:val="24"/>
          <w:lang w:val="en-US"/>
        </w:rPr>
        <w:t xml:space="preserve">German companies import </w:t>
      </w:r>
      <w:r w:rsidR="006D66CE" w:rsidRPr="0037299D">
        <w:rPr>
          <w:rFonts w:ascii="Times New Roman" w:hAnsi="Times New Roman"/>
          <w:szCs w:val="24"/>
          <w:lang w:val="en-US"/>
        </w:rPr>
        <w:t xml:space="preserve">some of </w:t>
      </w:r>
      <w:r w:rsidR="00313FAB" w:rsidRPr="0037299D">
        <w:rPr>
          <w:rFonts w:ascii="Times New Roman" w:hAnsi="Times New Roman"/>
          <w:szCs w:val="24"/>
          <w:lang w:val="en-US"/>
        </w:rPr>
        <w:t xml:space="preserve">the shortcomings of </w:t>
      </w:r>
      <w:r w:rsidR="006D66CE" w:rsidRPr="0037299D">
        <w:rPr>
          <w:rFonts w:ascii="Times New Roman" w:hAnsi="Times New Roman"/>
          <w:szCs w:val="24"/>
          <w:lang w:val="en-US"/>
        </w:rPr>
        <w:t>the general ledger</w:t>
      </w:r>
      <w:r w:rsidR="00313FAB" w:rsidRPr="0037299D">
        <w:rPr>
          <w:rFonts w:ascii="Times New Roman" w:hAnsi="Times New Roman"/>
          <w:szCs w:val="24"/>
          <w:lang w:val="en-US"/>
        </w:rPr>
        <w:t xml:space="preserve"> approach. Since the mid-1980s the Anglo-American literature (e.g., Kaplan, 1984; </w:t>
      </w:r>
      <w:proofErr w:type="spellStart"/>
      <w:r w:rsidR="00313FAB" w:rsidRPr="0037299D">
        <w:rPr>
          <w:rFonts w:ascii="Times New Roman" w:hAnsi="Times New Roman"/>
          <w:szCs w:val="24"/>
          <w:lang w:val="en-US"/>
        </w:rPr>
        <w:t>Ittner</w:t>
      </w:r>
      <w:proofErr w:type="spellEnd"/>
      <w:r w:rsidR="00313FAB" w:rsidRPr="0037299D">
        <w:rPr>
          <w:rFonts w:ascii="Times New Roman" w:hAnsi="Times New Roman"/>
          <w:szCs w:val="24"/>
          <w:lang w:val="en-US"/>
        </w:rPr>
        <w:t xml:space="preserve"> and </w:t>
      </w:r>
      <w:proofErr w:type="spellStart"/>
      <w:r w:rsidR="00313FAB" w:rsidRPr="0037299D">
        <w:rPr>
          <w:rFonts w:ascii="Times New Roman" w:hAnsi="Times New Roman"/>
          <w:szCs w:val="24"/>
          <w:lang w:val="en-US"/>
        </w:rPr>
        <w:t>Larcker</w:t>
      </w:r>
      <w:proofErr w:type="spellEnd"/>
      <w:r w:rsidR="00313FAB" w:rsidRPr="0037299D">
        <w:rPr>
          <w:rFonts w:ascii="Times New Roman" w:hAnsi="Times New Roman"/>
          <w:szCs w:val="24"/>
          <w:lang w:val="en-US"/>
        </w:rPr>
        <w:t>, 1998; Merchant 2006) has identified problems which are associated with using fina</w:t>
      </w:r>
      <w:r w:rsidR="00313FAB" w:rsidRPr="0037299D">
        <w:rPr>
          <w:rFonts w:ascii="Times New Roman" w:hAnsi="Times New Roman"/>
          <w:szCs w:val="24"/>
          <w:lang w:val="en-US"/>
        </w:rPr>
        <w:t>n</w:t>
      </w:r>
      <w:r w:rsidR="00313FAB" w:rsidRPr="0037299D">
        <w:rPr>
          <w:rFonts w:ascii="Times New Roman" w:hAnsi="Times New Roman"/>
          <w:szCs w:val="24"/>
          <w:lang w:val="en-US"/>
        </w:rPr>
        <w:t xml:space="preserve">cial accounting data for management purposes because of </w:t>
      </w:r>
      <w:r w:rsidR="006D66CE" w:rsidRPr="0037299D">
        <w:rPr>
          <w:rFonts w:ascii="Times New Roman" w:hAnsi="Times New Roman"/>
          <w:szCs w:val="24"/>
          <w:lang w:val="en-US"/>
        </w:rPr>
        <w:t>the</w:t>
      </w:r>
      <w:r w:rsidR="00313FAB" w:rsidRPr="0037299D">
        <w:rPr>
          <w:rFonts w:ascii="Times New Roman" w:hAnsi="Times New Roman"/>
          <w:szCs w:val="24"/>
          <w:lang w:val="en-US"/>
        </w:rPr>
        <w:t xml:space="preserve"> incompatibility with essential characteristics of performance measurement. </w:t>
      </w:r>
      <w:r w:rsidR="00C7432A" w:rsidRPr="0037299D">
        <w:rPr>
          <w:rFonts w:ascii="Times New Roman" w:hAnsi="Times New Roman"/>
          <w:szCs w:val="24"/>
          <w:lang w:val="en-US"/>
        </w:rPr>
        <w:t>While the inherent limitations of integrated a</w:t>
      </w:r>
      <w:r w:rsidR="00C7432A" w:rsidRPr="0037299D">
        <w:rPr>
          <w:rFonts w:ascii="Times New Roman" w:hAnsi="Times New Roman"/>
          <w:szCs w:val="24"/>
          <w:lang w:val="en-US"/>
        </w:rPr>
        <w:t>c</w:t>
      </w:r>
      <w:r w:rsidR="00C7432A" w:rsidRPr="0037299D">
        <w:rPr>
          <w:rFonts w:ascii="Times New Roman" w:hAnsi="Times New Roman"/>
          <w:szCs w:val="24"/>
          <w:lang w:val="en-US"/>
        </w:rPr>
        <w:t xml:space="preserve">counting systems have also been considered in the German literature (e.g., </w:t>
      </w:r>
      <w:proofErr w:type="spellStart"/>
      <w:r w:rsidR="00C7432A" w:rsidRPr="0037299D">
        <w:rPr>
          <w:rFonts w:ascii="Times New Roman" w:hAnsi="Times New Roman"/>
          <w:szCs w:val="24"/>
          <w:lang w:val="en-US"/>
        </w:rPr>
        <w:t>Kahle</w:t>
      </w:r>
      <w:proofErr w:type="spellEnd"/>
      <w:r w:rsidR="00C7432A" w:rsidRPr="0037299D">
        <w:rPr>
          <w:rFonts w:ascii="Times New Roman" w:hAnsi="Times New Roman"/>
          <w:szCs w:val="24"/>
          <w:lang w:val="en-US"/>
        </w:rPr>
        <w:t xml:space="preserve">, 2003; Wala et al., 2007; </w:t>
      </w:r>
      <w:proofErr w:type="spellStart"/>
      <w:r w:rsidR="00C7432A" w:rsidRPr="0037299D">
        <w:rPr>
          <w:rFonts w:ascii="Times New Roman" w:hAnsi="Times New Roman"/>
          <w:szCs w:val="24"/>
          <w:lang w:val="en-US"/>
        </w:rPr>
        <w:t>Pelger</w:t>
      </w:r>
      <w:proofErr w:type="spellEnd"/>
      <w:r w:rsidR="00C7432A" w:rsidRPr="0037299D">
        <w:rPr>
          <w:rFonts w:ascii="Times New Roman" w:hAnsi="Times New Roman"/>
          <w:szCs w:val="24"/>
          <w:lang w:val="en-US"/>
        </w:rPr>
        <w:t>, 2008)</w:t>
      </w:r>
      <w:r w:rsidR="00313FAB" w:rsidRPr="0037299D">
        <w:rPr>
          <w:rFonts w:ascii="Times New Roman" w:hAnsi="Times New Roman"/>
          <w:szCs w:val="24"/>
          <w:lang w:val="en-US"/>
        </w:rPr>
        <w:t xml:space="preserve">, Johnson and Kaplan (1987) </w:t>
      </w:r>
      <w:r w:rsidR="00C7432A" w:rsidRPr="0037299D">
        <w:rPr>
          <w:rFonts w:ascii="Times New Roman" w:hAnsi="Times New Roman"/>
          <w:szCs w:val="24"/>
          <w:lang w:val="en-US"/>
        </w:rPr>
        <w:t xml:space="preserve">went further by holding </w:t>
      </w:r>
      <w:r w:rsidR="00313FAB" w:rsidRPr="0037299D">
        <w:rPr>
          <w:rFonts w:ascii="Times New Roman" w:hAnsi="Times New Roman"/>
          <w:szCs w:val="24"/>
          <w:lang w:val="en-US"/>
        </w:rPr>
        <w:t>the domination of management accounting by financial accounting responsible for the decline of US manufactu</w:t>
      </w:r>
      <w:r w:rsidR="00313FAB" w:rsidRPr="0037299D">
        <w:rPr>
          <w:rFonts w:ascii="Times New Roman" w:hAnsi="Times New Roman"/>
          <w:szCs w:val="24"/>
          <w:lang w:val="en-US"/>
        </w:rPr>
        <w:t>r</w:t>
      </w:r>
      <w:r w:rsidR="00313FAB" w:rsidRPr="0037299D">
        <w:rPr>
          <w:rFonts w:ascii="Times New Roman" w:hAnsi="Times New Roman"/>
          <w:szCs w:val="24"/>
          <w:lang w:val="en-US"/>
        </w:rPr>
        <w:t xml:space="preserve">ing companies relative to international competitors such as Germany. A further abandonment of the German management accounting techniques, and reliance on </w:t>
      </w:r>
      <w:r w:rsidR="009C03E6" w:rsidRPr="0037299D">
        <w:rPr>
          <w:rFonts w:ascii="Times New Roman" w:hAnsi="Times New Roman"/>
          <w:szCs w:val="24"/>
          <w:lang w:val="en-US"/>
        </w:rPr>
        <w:t xml:space="preserve">the </w:t>
      </w:r>
      <w:r w:rsidR="00313FAB" w:rsidRPr="0037299D">
        <w:rPr>
          <w:rFonts w:ascii="Times New Roman" w:hAnsi="Times New Roman"/>
          <w:szCs w:val="24"/>
          <w:lang w:val="en-US"/>
        </w:rPr>
        <w:t>IFRS, may risk losing the benefits of detailed, technical, operational knowledge as the basis for management control. Fu</w:t>
      </w:r>
      <w:r w:rsidR="00313FAB" w:rsidRPr="0037299D">
        <w:rPr>
          <w:rFonts w:ascii="Times New Roman" w:hAnsi="Times New Roman"/>
          <w:szCs w:val="24"/>
          <w:lang w:val="en-US"/>
        </w:rPr>
        <w:t>r</w:t>
      </w:r>
      <w:r w:rsidR="00313FAB" w:rsidRPr="0037299D">
        <w:rPr>
          <w:rFonts w:ascii="Times New Roman" w:hAnsi="Times New Roman"/>
          <w:szCs w:val="24"/>
          <w:lang w:val="en-US"/>
        </w:rPr>
        <w:t>thermore, this development would also be at odds with</w:t>
      </w:r>
      <w:r w:rsidR="007B5C80" w:rsidRPr="0037299D">
        <w:rPr>
          <w:rFonts w:ascii="Times New Roman" w:hAnsi="Times New Roman"/>
          <w:szCs w:val="24"/>
          <w:lang w:val="en-US"/>
        </w:rPr>
        <w:t xml:space="preserve"> the</w:t>
      </w:r>
      <w:r w:rsidR="00313FAB" w:rsidRPr="0037299D">
        <w:rPr>
          <w:rFonts w:ascii="Times New Roman" w:hAnsi="Times New Roman"/>
          <w:szCs w:val="24"/>
          <w:lang w:val="en-US"/>
        </w:rPr>
        <w:t xml:space="preserve"> trend in the Anglophone countries (e.g., </w:t>
      </w:r>
      <w:proofErr w:type="spellStart"/>
      <w:r w:rsidR="00313FAB" w:rsidRPr="0037299D">
        <w:rPr>
          <w:rFonts w:ascii="Times New Roman" w:hAnsi="Times New Roman"/>
          <w:szCs w:val="24"/>
          <w:lang w:val="en-US"/>
        </w:rPr>
        <w:t>Dugdale</w:t>
      </w:r>
      <w:proofErr w:type="spellEnd"/>
      <w:r w:rsidR="00313FAB" w:rsidRPr="0037299D">
        <w:rPr>
          <w:rFonts w:ascii="Times New Roman" w:hAnsi="Times New Roman"/>
          <w:szCs w:val="24"/>
          <w:lang w:val="en-US"/>
        </w:rPr>
        <w:t xml:space="preserve"> et al., 2004) for greater, rather than smaller, distance between financial accoun</w:t>
      </w:r>
      <w:r w:rsidR="00313FAB" w:rsidRPr="0037299D">
        <w:rPr>
          <w:rFonts w:ascii="Times New Roman" w:hAnsi="Times New Roman"/>
          <w:szCs w:val="24"/>
          <w:lang w:val="en-US"/>
        </w:rPr>
        <w:t>t</w:t>
      </w:r>
      <w:r w:rsidR="00313FAB" w:rsidRPr="0037299D">
        <w:rPr>
          <w:rFonts w:ascii="Times New Roman" w:hAnsi="Times New Roman"/>
          <w:szCs w:val="24"/>
          <w:lang w:val="en-US"/>
        </w:rPr>
        <w:t>ing and management accounting incorporating activity-based costing, contribution margin ana</w:t>
      </w:r>
      <w:r w:rsidR="00313FAB" w:rsidRPr="0037299D">
        <w:rPr>
          <w:rFonts w:ascii="Times New Roman" w:hAnsi="Times New Roman"/>
          <w:szCs w:val="24"/>
          <w:lang w:val="en-US"/>
        </w:rPr>
        <w:t>l</w:t>
      </w:r>
      <w:r w:rsidR="00313FAB" w:rsidRPr="0037299D">
        <w:rPr>
          <w:rFonts w:ascii="Times New Roman" w:hAnsi="Times New Roman"/>
          <w:szCs w:val="24"/>
          <w:lang w:val="en-US"/>
        </w:rPr>
        <w:t xml:space="preserve">ysis or the balanced scorecard. </w:t>
      </w:r>
    </w:p>
    <w:p w14:paraId="06D1BC83" w14:textId="4E230F5D" w:rsidR="00313FAB" w:rsidRPr="0037299D" w:rsidRDefault="00313FAB" w:rsidP="00313FAB">
      <w:pPr>
        <w:pStyle w:val="Listenabsatz1"/>
        <w:tabs>
          <w:tab w:val="left" w:pos="426"/>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Second, a series of empirical investigations in the German setting indicates a close connection between the introduction of IFRS and the </w:t>
      </w:r>
      <w:r w:rsidR="00FD5533" w:rsidRPr="0037299D">
        <w:rPr>
          <w:rFonts w:ascii="Times New Roman" w:hAnsi="Times New Roman"/>
          <w:szCs w:val="24"/>
          <w:lang w:val="en-US"/>
        </w:rPr>
        <w:t xml:space="preserve">(partial) </w:t>
      </w:r>
      <w:r w:rsidRPr="0037299D">
        <w:rPr>
          <w:rFonts w:ascii="Times New Roman" w:hAnsi="Times New Roman"/>
          <w:szCs w:val="24"/>
          <w:lang w:val="en-US"/>
        </w:rPr>
        <w:t xml:space="preserve">integration of accounting systems (e.g., Haring and </w:t>
      </w:r>
      <w:proofErr w:type="spellStart"/>
      <w:r w:rsidRPr="0037299D">
        <w:rPr>
          <w:rFonts w:ascii="Times New Roman" w:hAnsi="Times New Roman"/>
          <w:szCs w:val="24"/>
          <w:lang w:val="en-US"/>
        </w:rPr>
        <w:t>Prantner</w:t>
      </w:r>
      <w:proofErr w:type="spellEnd"/>
      <w:r w:rsidRPr="0037299D">
        <w:rPr>
          <w:rFonts w:ascii="Times New Roman" w:hAnsi="Times New Roman"/>
          <w:szCs w:val="24"/>
          <w:lang w:val="en-US"/>
        </w:rPr>
        <w:t xml:space="preserve">, 2005; Müller, 2006; </w:t>
      </w:r>
      <w:proofErr w:type="spellStart"/>
      <w:r w:rsidRPr="0037299D">
        <w:rPr>
          <w:rFonts w:ascii="Times New Roman" w:hAnsi="Times New Roman"/>
          <w:szCs w:val="24"/>
          <w:lang w:val="en-US"/>
        </w:rPr>
        <w:t>Weide</w:t>
      </w:r>
      <w:proofErr w:type="spellEnd"/>
      <w:r w:rsidRPr="0037299D">
        <w:rPr>
          <w:rFonts w:ascii="Times New Roman" w:hAnsi="Times New Roman"/>
          <w:szCs w:val="24"/>
          <w:lang w:val="en-US"/>
        </w:rPr>
        <w:t xml:space="preserve">, 2009; </w:t>
      </w:r>
      <w:proofErr w:type="spellStart"/>
      <w:r w:rsidRPr="0037299D">
        <w:rPr>
          <w:rFonts w:ascii="Times New Roman" w:hAnsi="Times New Roman"/>
          <w:szCs w:val="24"/>
          <w:lang w:val="en-US"/>
        </w:rPr>
        <w:t>Weißenberger</w:t>
      </w:r>
      <w:proofErr w:type="spellEnd"/>
      <w:r w:rsidRPr="0037299D">
        <w:rPr>
          <w:rFonts w:ascii="Times New Roman" w:hAnsi="Times New Roman"/>
          <w:szCs w:val="24"/>
          <w:lang w:val="en-US"/>
        </w:rPr>
        <w:t xml:space="preserve"> et al., 2011).</w:t>
      </w:r>
      <w:r w:rsidR="00320FA7" w:rsidRPr="0037299D">
        <w:rPr>
          <w:rFonts w:ascii="Times New Roman" w:hAnsi="Times New Roman"/>
          <w:szCs w:val="24"/>
          <w:lang w:val="en-US"/>
        </w:rPr>
        <w:t xml:space="preserve"> </w:t>
      </w:r>
      <w:r w:rsidR="007B5C80" w:rsidRPr="0037299D">
        <w:rPr>
          <w:rFonts w:ascii="Times New Roman" w:hAnsi="Times New Roman"/>
          <w:szCs w:val="24"/>
          <w:lang w:val="en-US"/>
        </w:rPr>
        <w:t>C</w:t>
      </w:r>
      <w:r w:rsidR="00320FA7" w:rsidRPr="0037299D">
        <w:rPr>
          <w:rFonts w:ascii="Times New Roman" w:hAnsi="Times New Roman"/>
          <w:szCs w:val="24"/>
          <w:lang w:val="en-US"/>
        </w:rPr>
        <w:t>hanges in financial accounting</w:t>
      </w:r>
      <w:r w:rsidR="0098711E">
        <w:rPr>
          <w:rFonts w:ascii="Times New Roman" w:hAnsi="Times New Roman"/>
          <w:szCs w:val="24"/>
          <w:lang w:val="en-US"/>
        </w:rPr>
        <w:t xml:space="preserve"> thus</w:t>
      </w:r>
      <w:r w:rsidR="00320FA7" w:rsidRPr="0037299D">
        <w:rPr>
          <w:rFonts w:ascii="Times New Roman" w:hAnsi="Times New Roman"/>
          <w:szCs w:val="24"/>
          <w:lang w:val="en-US"/>
        </w:rPr>
        <w:t xml:space="preserve"> had </w:t>
      </w:r>
      <w:r w:rsidR="009C03E6" w:rsidRPr="0037299D">
        <w:rPr>
          <w:rFonts w:ascii="Times New Roman" w:hAnsi="Times New Roman"/>
          <w:szCs w:val="24"/>
          <w:lang w:val="en-US"/>
        </w:rPr>
        <w:t xml:space="preserve">a </w:t>
      </w:r>
      <w:r w:rsidR="00320FA7" w:rsidRPr="0037299D">
        <w:rPr>
          <w:rFonts w:ascii="Times New Roman" w:hAnsi="Times New Roman"/>
          <w:szCs w:val="24"/>
          <w:lang w:val="en-US"/>
        </w:rPr>
        <w:t>considerable impact on management accounting.</w:t>
      </w:r>
      <w:r w:rsidRPr="0037299D">
        <w:rPr>
          <w:rFonts w:ascii="Times New Roman" w:hAnsi="Times New Roman"/>
          <w:szCs w:val="24"/>
          <w:lang w:val="en-US"/>
        </w:rPr>
        <w:t xml:space="preserve"> In light of this finding, the question arises </w:t>
      </w:r>
      <w:r w:rsidR="000A5CA8" w:rsidRPr="0037299D">
        <w:rPr>
          <w:rFonts w:ascii="Times New Roman" w:hAnsi="Times New Roman"/>
          <w:szCs w:val="24"/>
          <w:lang w:val="en-US"/>
        </w:rPr>
        <w:t xml:space="preserve">whether </w:t>
      </w:r>
      <w:r w:rsidRPr="0037299D">
        <w:rPr>
          <w:rFonts w:ascii="Times New Roman" w:hAnsi="Times New Roman"/>
          <w:szCs w:val="24"/>
          <w:lang w:val="en-US"/>
        </w:rPr>
        <w:t xml:space="preserve">the internationalization of financial reporting has </w:t>
      </w:r>
      <w:r w:rsidR="000A5CA8" w:rsidRPr="0037299D">
        <w:rPr>
          <w:rFonts w:ascii="Times New Roman" w:hAnsi="Times New Roman"/>
          <w:szCs w:val="24"/>
          <w:lang w:val="en-US"/>
        </w:rPr>
        <w:t xml:space="preserve">also </w:t>
      </w:r>
      <w:r w:rsidRPr="0037299D">
        <w:rPr>
          <w:rFonts w:ascii="Times New Roman" w:hAnsi="Times New Roman"/>
          <w:szCs w:val="24"/>
          <w:lang w:val="en-US"/>
        </w:rPr>
        <w:t xml:space="preserve">had </w:t>
      </w:r>
      <w:r w:rsidR="000A5CA8" w:rsidRPr="0037299D">
        <w:rPr>
          <w:rFonts w:ascii="Times New Roman" w:hAnsi="Times New Roman"/>
          <w:szCs w:val="24"/>
          <w:lang w:val="en-US"/>
        </w:rPr>
        <w:t xml:space="preserve">significant </w:t>
      </w:r>
      <w:r w:rsidRPr="0037299D">
        <w:rPr>
          <w:rFonts w:ascii="Times New Roman" w:hAnsi="Times New Roman"/>
          <w:szCs w:val="24"/>
          <w:lang w:val="en-US"/>
        </w:rPr>
        <w:t xml:space="preserve">consequences for management accounting in other countries. Interestingly, research </w:t>
      </w:r>
      <w:r w:rsidR="009C03E6" w:rsidRPr="0037299D">
        <w:rPr>
          <w:rFonts w:ascii="Times New Roman" w:hAnsi="Times New Roman"/>
          <w:szCs w:val="24"/>
          <w:lang w:val="en-US"/>
        </w:rPr>
        <w:t>o</w:t>
      </w:r>
      <w:r w:rsidRPr="0037299D">
        <w:rPr>
          <w:rFonts w:ascii="Times New Roman" w:hAnsi="Times New Roman"/>
          <w:szCs w:val="24"/>
          <w:lang w:val="en-US"/>
        </w:rPr>
        <w:t xml:space="preserve">n </w:t>
      </w:r>
      <w:r w:rsidR="007B5C80" w:rsidRPr="0037299D">
        <w:rPr>
          <w:rFonts w:ascii="Times New Roman" w:hAnsi="Times New Roman"/>
          <w:szCs w:val="24"/>
          <w:lang w:val="en-US"/>
        </w:rPr>
        <w:t xml:space="preserve">external </w:t>
      </w:r>
      <w:r w:rsidRPr="0037299D">
        <w:rPr>
          <w:rFonts w:ascii="Times New Roman" w:hAnsi="Times New Roman"/>
          <w:szCs w:val="24"/>
          <w:lang w:val="en-US"/>
        </w:rPr>
        <w:t xml:space="preserve">reporting </w:t>
      </w:r>
      <w:r w:rsidR="000A5CA8" w:rsidRPr="0037299D">
        <w:rPr>
          <w:rFonts w:ascii="Times New Roman" w:hAnsi="Times New Roman"/>
          <w:szCs w:val="24"/>
          <w:lang w:val="en-US"/>
        </w:rPr>
        <w:t xml:space="preserve">themes </w:t>
      </w:r>
      <w:r w:rsidRPr="0037299D">
        <w:rPr>
          <w:rFonts w:ascii="Times New Roman" w:hAnsi="Times New Roman"/>
          <w:szCs w:val="24"/>
          <w:lang w:val="en-US"/>
        </w:rPr>
        <w:t>such as environmental accounting (</w:t>
      </w:r>
      <w:proofErr w:type="spellStart"/>
      <w:r w:rsidRPr="0037299D">
        <w:rPr>
          <w:rFonts w:ascii="Times New Roman" w:hAnsi="Times New Roman"/>
          <w:szCs w:val="24"/>
          <w:lang w:val="en-US"/>
        </w:rPr>
        <w:t>Bouten</w:t>
      </w:r>
      <w:proofErr w:type="spellEnd"/>
      <w:r w:rsidRPr="0037299D">
        <w:rPr>
          <w:rFonts w:ascii="Times New Roman" w:hAnsi="Times New Roman"/>
          <w:szCs w:val="24"/>
          <w:lang w:val="en-US"/>
        </w:rPr>
        <w:t xml:space="preserve"> and </w:t>
      </w:r>
      <w:proofErr w:type="spellStart"/>
      <w:r w:rsidRPr="0037299D">
        <w:rPr>
          <w:rFonts w:ascii="Times New Roman" w:hAnsi="Times New Roman"/>
          <w:szCs w:val="24"/>
          <w:lang w:val="en-US"/>
        </w:rPr>
        <w:t>Hoozée</w:t>
      </w:r>
      <w:proofErr w:type="spellEnd"/>
      <w:r w:rsidRPr="0037299D">
        <w:rPr>
          <w:rFonts w:ascii="Times New Roman" w:hAnsi="Times New Roman"/>
          <w:szCs w:val="24"/>
          <w:lang w:val="en-US"/>
        </w:rPr>
        <w:t xml:space="preserve">, 2013; </w:t>
      </w:r>
      <w:proofErr w:type="spellStart"/>
      <w:r w:rsidRPr="0037299D">
        <w:rPr>
          <w:rFonts w:ascii="Times New Roman" w:hAnsi="Times New Roman"/>
          <w:szCs w:val="24"/>
          <w:lang w:val="en-US"/>
        </w:rPr>
        <w:lastRenderedPageBreak/>
        <w:t>Contrafatto</w:t>
      </w:r>
      <w:proofErr w:type="spellEnd"/>
      <w:r w:rsidRPr="0037299D">
        <w:rPr>
          <w:rFonts w:ascii="Times New Roman" w:hAnsi="Times New Roman"/>
          <w:szCs w:val="24"/>
          <w:lang w:val="en-US"/>
        </w:rPr>
        <w:t xml:space="preserve"> and Burns, 2013) or integrated reporting (Cheng et al., 2014; de Villiers et al., 2014) </w:t>
      </w:r>
      <w:proofErr w:type="spellStart"/>
      <w:r w:rsidR="007B5C80" w:rsidRPr="0037299D">
        <w:rPr>
          <w:rFonts w:ascii="Times New Roman" w:hAnsi="Times New Roman"/>
          <w:szCs w:val="24"/>
          <w:lang w:val="en-US"/>
        </w:rPr>
        <w:t>recognise</w:t>
      </w:r>
      <w:proofErr w:type="spellEnd"/>
      <w:r w:rsidR="007B5C80" w:rsidRPr="0037299D">
        <w:rPr>
          <w:rFonts w:ascii="Times New Roman" w:hAnsi="Times New Roman"/>
          <w:szCs w:val="24"/>
          <w:lang w:val="en-US"/>
        </w:rPr>
        <w:t xml:space="preserve"> </w:t>
      </w:r>
      <w:r w:rsidRPr="0037299D">
        <w:rPr>
          <w:rFonts w:ascii="Times New Roman" w:hAnsi="Times New Roman"/>
          <w:szCs w:val="24"/>
          <w:lang w:val="en-US"/>
        </w:rPr>
        <w:t xml:space="preserve">corresponding implications for managerial accounting. However, such interconnections have not been </w:t>
      </w:r>
      <w:r w:rsidR="000A5CA8" w:rsidRPr="0037299D">
        <w:rPr>
          <w:rFonts w:ascii="Times New Roman" w:hAnsi="Times New Roman"/>
          <w:szCs w:val="24"/>
          <w:lang w:val="en-US"/>
        </w:rPr>
        <w:t xml:space="preserve">rigorously addressed </w:t>
      </w:r>
      <w:r w:rsidRPr="0037299D">
        <w:rPr>
          <w:rFonts w:ascii="Times New Roman" w:hAnsi="Times New Roman"/>
          <w:szCs w:val="24"/>
          <w:lang w:val="en-US"/>
        </w:rPr>
        <w:t xml:space="preserve">in the context of IFRS implementation. </w:t>
      </w:r>
    </w:p>
    <w:p w14:paraId="37399E85" w14:textId="09F4F10F" w:rsidR="00320FA7" w:rsidRPr="0037299D" w:rsidRDefault="00320FA7" w:rsidP="00320FA7">
      <w:pPr>
        <w:pStyle w:val="Listenabsatz1"/>
        <w:tabs>
          <w:tab w:val="left" w:pos="567"/>
        </w:tabs>
        <w:spacing w:before="120" w:after="120" w:line="480" w:lineRule="auto"/>
        <w:ind w:left="0"/>
        <w:contextualSpacing w:val="0"/>
        <w:rPr>
          <w:rFonts w:ascii="Times New Roman" w:hAnsi="Times New Roman"/>
          <w:b/>
          <w:szCs w:val="24"/>
          <w:lang w:val="en-US"/>
        </w:rPr>
      </w:pPr>
      <w:r w:rsidRPr="0037299D">
        <w:rPr>
          <w:rFonts w:ascii="Times New Roman" w:hAnsi="Times New Roman"/>
          <w:b/>
          <w:szCs w:val="24"/>
          <w:lang w:val="en-US"/>
        </w:rPr>
        <w:t xml:space="preserve">5.3 </w:t>
      </w:r>
      <w:r w:rsidR="00446AFA" w:rsidRPr="0037299D">
        <w:rPr>
          <w:rFonts w:ascii="Times New Roman" w:hAnsi="Times New Roman"/>
          <w:b/>
          <w:szCs w:val="24"/>
          <w:lang w:val="en-US"/>
        </w:rPr>
        <w:t>Conclusion</w:t>
      </w:r>
      <w:r w:rsidR="007A77F4" w:rsidRPr="0037299D">
        <w:rPr>
          <w:rFonts w:ascii="Times New Roman" w:hAnsi="Times New Roman"/>
          <w:b/>
          <w:szCs w:val="24"/>
          <w:lang w:val="en-US"/>
        </w:rPr>
        <w:t xml:space="preserve"> and future research avenues</w:t>
      </w:r>
      <w:r w:rsidR="00446AFA" w:rsidRPr="0037299D">
        <w:rPr>
          <w:rFonts w:ascii="Times New Roman" w:hAnsi="Times New Roman"/>
          <w:b/>
          <w:szCs w:val="24"/>
          <w:lang w:val="en-US"/>
        </w:rPr>
        <w:t xml:space="preserve"> </w:t>
      </w:r>
    </w:p>
    <w:p w14:paraId="38831F3F" w14:textId="1D1021F1" w:rsidR="00635319" w:rsidRPr="0037299D" w:rsidRDefault="004743BD" w:rsidP="00587F55">
      <w:pPr>
        <w:pStyle w:val="Listenabsatz1"/>
        <w:tabs>
          <w:tab w:val="left" w:pos="426"/>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Based on a chronological</w:t>
      </w:r>
      <w:r w:rsidR="00707025">
        <w:rPr>
          <w:rFonts w:ascii="Times New Roman" w:hAnsi="Times New Roman"/>
          <w:szCs w:val="24"/>
          <w:lang w:val="en-US"/>
        </w:rPr>
        <w:t xml:space="preserve"> literature-based</w:t>
      </w:r>
      <w:r w:rsidRPr="0037299D">
        <w:rPr>
          <w:rFonts w:ascii="Times New Roman" w:hAnsi="Times New Roman"/>
          <w:szCs w:val="24"/>
          <w:lang w:val="en-US"/>
        </w:rPr>
        <w:t xml:space="preserve"> analysis of the changes in the traditional structure of German accounting systems towards a partial integration of financial and management accounting, we argue that these developments illustrate how current accounting practice is not only shaped by its </w:t>
      </w:r>
      <w:r w:rsidR="00C614B4" w:rsidRPr="0037299D">
        <w:rPr>
          <w:rFonts w:ascii="Times New Roman" w:hAnsi="Times New Roman"/>
          <w:szCs w:val="24"/>
          <w:lang w:val="en-US"/>
        </w:rPr>
        <w:t xml:space="preserve">current </w:t>
      </w:r>
      <w:r w:rsidRPr="0037299D">
        <w:rPr>
          <w:rFonts w:ascii="Times New Roman" w:hAnsi="Times New Roman"/>
          <w:szCs w:val="24"/>
          <w:lang w:val="en-US"/>
        </w:rPr>
        <w:t xml:space="preserve">environment, but also by its historical path. However, our conclusion must be seen in light of some limitations. </w:t>
      </w:r>
      <w:r w:rsidR="00313FAB" w:rsidRPr="0037299D">
        <w:rPr>
          <w:rFonts w:ascii="Times New Roman" w:hAnsi="Times New Roman"/>
          <w:szCs w:val="24"/>
          <w:lang w:val="en-US"/>
        </w:rPr>
        <w:t xml:space="preserve">Our </w:t>
      </w:r>
      <w:r w:rsidR="00E344B9" w:rsidRPr="0037299D">
        <w:rPr>
          <w:rFonts w:ascii="Times New Roman" w:hAnsi="Times New Roman"/>
          <w:szCs w:val="24"/>
          <w:lang w:val="en-US"/>
        </w:rPr>
        <w:t xml:space="preserve">paper </w:t>
      </w:r>
      <w:r w:rsidR="00A142A1" w:rsidRPr="0037299D">
        <w:rPr>
          <w:rFonts w:ascii="Times New Roman" w:hAnsi="Times New Roman"/>
          <w:szCs w:val="24"/>
          <w:lang w:val="en-US"/>
        </w:rPr>
        <w:t>has</w:t>
      </w:r>
      <w:r w:rsidR="00313FAB" w:rsidRPr="0037299D">
        <w:rPr>
          <w:rFonts w:ascii="Times New Roman" w:hAnsi="Times New Roman"/>
          <w:szCs w:val="24"/>
          <w:lang w:val="en-US"/>
        </w:rPr>
        <w:t xml:space="preserve"> </w:t>
      </w:r>
      <w:r w:rsidR="003B4AE6" w:rsidRPr="0037299D">
        <w:rPr>
          <w:rFonts w:ascii="Times New Roman" w:hAnsi="Times New Roman"/>
          <w:szCs w:val="24"/>
          <w:lang w:val="en-US"/>
        </w:rPr>
        <w:t xml:space="preserve">spanned </w:t>
      </w:r>
      <w:r w:rsidR="00707025">
        <w:rPr>
          <w:rFonts w:ascii="Times New Roman" w:hAnsi="Times New Roman"/>
          <w:szCs w:val="24"/>
          <w:lang w:val="en-US"/>
        </w:rPr>
        <w:t>the period</w:t>
      </w:r>
      <w:r w:rsidR="003B4AE6" w:rsidRPr="0037299D">
        <w:rPr>
          <w:rFonts w:ascii="Times New Roman" w:hAnsi="Times New Roman"/>
          <w:szCs w:val="24"/>
          <w:lang w:val="en-US"/>
        </w:rPr>
        <w:t xml:space="preserve"> from circa 1860 to the turn of the 21</w:t>
      </w:r>
      <w:r w:rsidR="003B4AE6" w:rsidRPr="0037299D">
        <w:rPr>
          <w:rFonts w:ascii="Times New Roman" w:hAnsi="Times New Roman"/>
          <w:szCs w:val="24"/>
          <w:vertAlign w:val="superscript"/>
          <w:lang w:val="en-US"/>
        </w:rPr>
        <w:t>st</w:t>
      </w:r>
      <w:r w:rsidR="003B4AE6" w:rsidRPr="0037299D">
        <w:rPr>
          <w:rFonts w:ascii="Times New Roman" w:hAnsi="Times New Roman"/>
          <w:szCs w:val="24"/>
          <w:lang w:val="en-US"/>
        </w:rPr>
        <w:t xml:space="preserve"> century and has necessarily been ‘high level’ rather than granular.</w:t>
      </w:r>
      <w:r w:rsidR="00313FAB" w:rsidRPr="0037299D">
        <w:rPr>
          <w:rFonts w:ascii="Times New Roman" w:hAnsi="Times New Roman"/>
          <w:szCs w:val="24"/>
          <w:lang w:val="en-US"/>
        </w:rPr>
        <w:t xml:space="preserve"> It </w:t>
      </w:r>
      <w:r w:rsidR="00A142A1" w:rsidRPr="0037299D">
        <w:rPr>
          <w:rFonts w:ascii="Times New Roman" w:hAnsi="Times New Roman"/>
          <w:szCs w:val="24"/>
          <w:lang w:val="en-US"/>
        </w:rPr>
        <w:t xml:space="preserve">has </w:t>
      </w:r>
      <w:r w:rsidR="00313FAB" w:rsidRPr="0037299D">
        <w:rPr>
          <w:rFonts w:ascii="Times New Roman" w:hAnsi="Times New Roman"/>
          <w:szCs w:val="24"/>
          <w:lang w:val="en-US"/>
        </w:rPr>
        <w:t>aim</w:t>
      </w:r>
      <w:r w:rsidR="00A142A1" w:rsidRPr="0037299D">
        <w:rPr>
          <w:rFonts w:ascii="Times New Roman" w:hAnsi="Times New Roman"/>
          <w:szCs w:val="24"/>
          <w:lang w:val="en-US"/>
        </w:rPr>
        <w:t>ed</w:t>
      </w:r>
      <w:r w:rsidR="00313FAB" w:rsidRPr="0037299D">
        <w:rPr>
          <w:rFonts w:ascii="Times New Roman" w:hAnsi="Times New Roman"/>
          <w:szCs w:val="24"/>
          <w:lang w:val="en-US"/>
        </w:rPr>
        <w:t xml:space="preserve"> to outline how the changing economic environment</w:t>
      </w:r>
      <w:r w:rsidR="00342006" w:rsidRPr="0037299D">
        <w:rPr>
          <w:rFonts w:ascii="Times New Roman" w:hAnsi="Times New Roman"/>
          <w:szCs w:val="24"/>
          <w:lang w:val="en-US"/>
        </w:rPr>
        <w:t xml:space="preserve"> combined with</w:t>
      </w:r>
      <w:r w:rsidR="00313FAB" w:rsidRPr="0037299D">
        <w:rPr>
          <w:rFonts w:ascii="Times New Roman" w:hAnsi="Times New Roman"/>
          <w:szCs w:val="24"/>
          <w:lang w:val="en-US"/>
        </w:rPr>
        <w:t xml:space="preserve"> legislative efforts</w:t>
      </w:r>
      <w:r w:rsidR="00342006" w:rsidRPr="0037299D">
        <w:rPr>
          <w:rFonts w:ascii="Times New Roman" w:hAnsi="Times New Roman"/>
          <w:szCs w:val="24"/>
          <w:lang w:val="en-US"/>
        </w:rPr>
        <w:t xml:space="preserve"> and initiatives from academia</w:t>
      </w:r>
      <w:r w:rsidR="00313FAB" w:rsidRPr="0037299D">
        <w:rPr>
          <w:rFonts w:ascii="Times New Roman" w:hAnsi="Times New Roman"/>
          <w:szCs w:val="24"/>
          <w:lang w:val="en-US"/>
        </w:rPr>
        <w:t xml:space="preserve"> have not only </w:t>
      </w:r>
      <w:r w:rsidR="009C03E6" w:rsidRPr="0037299D">
        <w:rPr>
          <w:rFonts w:ascii="Times New Roman" w:hAnsi="Times New Roman"/>
          <w:szCs w:val="24"/>
          <w:lang w:val="en-US"/>
        </w:rPr>
        <w:t>influenced</w:t>
      </w:r>
      <w:r w:rsidR="00313FAB" w:rsidRPr="0037299D">
        <w:rPr>
          <w:rFonts w:ascii="Times New Roman" w:hAnsi="Times New Roman"/>
          <w:szCs w:val="24"/>
          <w:lang w:val="en-US"/>
        </w:rPr>
        <w:t xml:space="preserve"> financial accounting but also spilled over to management accounting. </w:t>
      </w:r>
      <w:r w:rsidR="00244059" w:rsidRPr="0037299D">
        <w:rPr>
          <w:rFonts w:ascii="Times New Roman" w:hAnsi="Times New Roman"/>
          <w:szCs w:val="24"/>
          <w:lang w:val="en-US"/>
        </w:rPr>
        <w:t xml:space="preserve">However, we acknowledge that these </w:t>
      </w:r>
      <w:r w:rsidR="007C73A7" w:rsidRPr="0037299D">
        <w:rPr>
          <w:rFonts w:ascii="Times New Roman" w:hAnsi="Times New Roman"/>
          <w:szCs w:val="24"/>
          <w:lang w:val="en-US"/>
        </w:rPr>
        <w:t xml:space="preserve">drivers may be interwoven with </w:t>
      </w:r>
      <w:r w:rsidR="00994102" w:rsidRPr="0037299D">
        <w:rPr>
          <w:rFonts w:ascii="Times New Roman" w:hAnsi="Times New Roman"/>
          <w:szCs w:val="24"/>
          <w:lang w:val="en-US"/>
        </w:rPr>
        <w:t>ot</w:t>
      </w:r>
      <w:r w:rsidR="00994102" w:rsidRPr="0037299D">
        <w:rPr>
          <w:rFonts w:ascii="Times New Roman" w:hAnsi="Times New Roman"/>
          <w:szCs w:val="24"/>
          <w:lang w:val="en-US"/>
        </w:rPr>
        <w:t>h</w:t>
      </w:r>
      <w:r w:rsidR="00994102" w:rsidRPr="0037299D">
        <w:rPr>
          <w:rFonts w:ascii="Times New Roman" w:hAnsi="Times New Roman"/>
          <w:szCs w:val="24"/>
          <w:lang w:val="en-US"/>
        </w:rPr>
        <w:t xml:space="preserve">er </w:t>
      </w:r>
      <w:r w:rsidR="007C73A7" w:rsidRPr="0037299D">
        <w:rPr>
          <w:rFonts w:ascii="Times New Roman" w:hAnsi="Times New Roman"/>
          <w:szCs w:val="24"/>
          <w:lang w:val="en-US"/>
        </w:rPr>
        <w:t>factors (e.g. organizational requirements or strategic considerations) that are not part of our core</w:t>
      </w:r>
      <w:r w:rsidR="009C03E6" w:rsidRPr="0037299D">
        <w:rPr>
          <w:rFonts w:ascii="Times New Roman" w:hAnsi="Times New Roman"/>
          <w:szCs w:val="24"/>
          <w:lang w:val="en-US"/>
        </w:rPr>
        <w:t xml:space="preserve"> </w:t>
      </w:r>
      <w:r w:rsidR="007C73A7" w:rsidRPr="0037299D">
        <w:rPr>
          <w:rFonts w:ascii="Times New Roman" w:hAnsi="Times New Roman"/>
          <w:szCs w:val="24"/>
          <w:lang w:val="en-US"/>
        </w:rPr>
        <w:t>discussion</w:t>
      </w:r>
      <w:r w:rsidR="005B1ECD" w:rsidRPr="0037299D">
        <w:rPr>
          <w:rFonts w:ascii="Times New Roman" w:hAnsi="Times New Roman"/>
          <w:szCs w:val="24"/>
          <w:lang w:val="en-US"/>
        </w:rPr>
        <w:t>.</w:t>
      </w:r>
    </w:p>
    <w:p w14:paraId="19527FF1" w14:textId="0EF2D24D" w:rsidR="00994102" w:rsidRPr="0037299D" w:rsidRDefault="003B4AE6" w:rsidP="00313FAB">
      <w:pPr>
        <w:pStyle w:val="Listenabsatz1"/>
        <w:tabs>
          <w:tab w:val="left" w:pos="426"/>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Our</w:t>
      </w:r>
      <w:r w:rsidR="00313FAB" w:rsidRPr="0037299D">
        <w:rPr>
          <w:rFonts w:ascii="Times New Roman" w:hAnsi="Times New Roman"/>
          <w:szCs w:val="24"/>
          <w:lang w:val="en-US"/>
        </w:rPr>
        <w:t xml:space="preserve"> review</w:t>
      </w:r>
      <w:r w:rsidRPr="0037299D">
        <w:rPr>
          <w:rFonts w:ascii="Times New Roman" w:hAnsi="Times New Roman"/>
          <w:szCs w:val="24"/>
          <w:lang w:val="en-US"/>
        </w:rPr>
        <w:t xml:space="preserve"> suggests there is scope for more detailed, empirical company-based analysis to complement </w:t>
      </w:r>
      <w:r w:rsidR="00313FAB" w:rsidRPr="0037299D">
        <w:rPr>
          <w:rFonts w:ascii="Times New Roman" w:hAnsi="Times New Roman"/>
          <w:szCs w:val="24"/>
          <w:lang w:val="en-US"/>
        </w:rPr>
        <w:t xml:space="preserve">the influence of the drivers of the partial integration identified in our review. </w:t>
      </w:r>
      <w:r w:rsidR="001935B1" w:rsidRPr="0037299D">
        <w:rPr>
          <w:rFonts w:ascii="Times New Roman" w:hAnsi="Times New Roman"/>
          <w:szCs w:val="24"/>
          <w:lang w:val="en-US"/>
        </w:rPr>
        <w:t xml:space="preserve">Such research may establish </w:t>
      </w:r>
      <w:r w:rsidR="00C10EBE" w:rsidRPr="0037299D">
        <w:rPr>
          <w:rFonts w:ascii="Times New Roman" w:hAnsi="Times New Roman"/>
          <w:szCs w:val="24"/>
          <w:lang w:val="en-US"/>
        </w:rPr>
        <w:t xml:space="preserve">further direct evidence for the causalities </w:t>
      </w:r>
      <w:r w:rsidR="00E4593A" w:rsidRPr="0037299D">
        <w:rPr>
          <w:rFonts w:ascii="Times New Roman" w:hAnsi="Times New Roman"/>
          <w:szCs w:val="24"/>
          <w:lang w:val="en-US"/>
        </w:rPr>
        <w:t xml:space="preserve">which are </w:t>
      </w:r>
      <w:r w:rsidR="00C10EBE" w:rsidRPr="0037299D">
        <w:rPr>
          <w:rFonts w:ascii="Times New Roman" w:hAnsi="Times New Roman"/>
          <w:szCs w:val="24"/>
          <w:lang w:val="en-US"/>
        </w:rPr>
        <w:t xml:space="preserve">put up by our review. </w:t>
      </w:r>
      <w:r w:rsidR="00313FAB" w:rsidRPr="0037299D">
        <w:rPr>
          <w:rFonts w:ascii="Times New Roman" w:hAnsi="Times New Roman"/>
          <w:szCs w:val="24"/>
          <w:lang w:val="en-US"/>
        </w:rPr>
        <w:t xml:space="preserve">More specifically, case studies relying on archival work may advance our understanding how individual companies have dealt with the changing environment in designing their accounting systems. </w:t>
      </w:r>
      <w:r w:rsidR="00FD5533" w:rsidRPr="0037299D">
        <w:rPr>
          <w:rFonts w:ascii="Times New Roman" w:hAnsi="Times New Roman"/>
          <w:szCs w:val="24"/>
          <w:lang w:val="en-US"/>
        </w:rPr>
        <w:t xml:space="preserve">This </w:t>
      </w:r>
      <w:r w:rsidRPr="0037299D">
        <w:rPr>
          <w:rFonts w:ascii="Times New Roman" w:hAnsi="Times New Roman"/>
          <w:szCs w:val="24"/>
          <w:lang w:val="en-US"/>
        </w:rPr>
        <w:t xml:space="preserve">observation </w:t>
      </w:r>
      <w:r w:rsidR="00FD5533" w:rsidRPr="0037299D">
        <w:rPr>
          <w:rFonts w:ascii="Times New Roman" w:hAnsi="Times New Roman"/>
          <w:szCs w:val="24"/>
          <w:lang w:val="en-US"/>
        </w:rPr>
        <w:t xml:space="preserve">is reinforced by the </w:t>
      </w:r>
      <w:r w:rsidR="00756D95" w:rsidRPr="0037299D">
        <w:rPr>
          <w:rFonts w:ascii="Times New Roman" w:hAnsi="Times New Roman"/>
          <w:szCs w:val="24"/>
          <w:lang w:val="en-US"/>
        </w:rPr>
        <w:t>limited</w:t>
      </w:r>
      <w:r w:rsidR="00FD5533" w:rsidRPr="0037299D">
        <w:rPr>
          <w:rFonts w:ascii="Times New Roman" w:hAnsi="Times New Roman"/>
          <w:szCs w:val="24"/>
          <w:lang w:val="en-US"/>
        </w:rPr>
        <w:t xml:space="preserve"> previous research </w:t>
      </w:r>
      <w:r w:rsidR="00756D95" w:rsidRPr="0037299D">
        <w:rPr>
          <w:rFonts w:ascii="Times New Roman" w:hAnsi="Times New Roman"/>
          <w:szCs w:val="24"/>
          <w:lang w:val="en-US"/>
        </w:rPr>
        <w:t xml:space="preserve">having been focused </w:t>
      </w:r>
      <w:r w:rsidR="00FD5533" w:rsidRPr="0037299D">
        <w:rPr>
          <w:rFonts w:ascii="Times New Roman" w:hAnsi="Times New Roman"/>
          <w:szCs w:val="24"/>
          <w:lang w:val="en-US"/>
        </w:rPr>
        <w:t xml:space="preserve">on </w:t>
      </w:r>
      <w:r w:rsidR="00FD5533" w:rsidRPr="0037299D">
        <w:rPr>
          <w:rFonts w:ascii="Times New Roman" w:hAnsi="Times New Roman"/>
          <w:szCs w:val="24"/>
          <w:lang w:val="en-US"/>
        </w:rPr>
        <w:lastRenderedPageBreak/>
        <w:t xml:space="preserve">large listed companies and the corresponding </w:t>
      </w:r>
      <w:r w:rsidR="00756D95" w:rsidRPr="0037299D">
        <w:rPr>
          <w:rFonts w:ascii="Times New Roman" w:hAnsi="Times New Roman"/>
          <w:szCs w:val="24"/>
          <w:lang w:val="en-US"/>
        </w:rPr>
        <w:t xml:space="preserve">neglect </w:t>
      </w:r>
      <w:r w:rsidR="00FD5533" w:rsidRPr="0037299D">
        <w:rPr>
          <w:rFonts w:ascii="Times New Roman" w:hAnsi="Times New Roman"/>
          <w:szCs w:val="24"/>
          <w:lang w:val="en-US"/>
        </w:rPr>
        <w:t xml:space="preserve">of small and medium-sized </w:t>
      </w:r>
      <w:r w:rsidR="00780831" w:rsidRPr="0037299D">
        <w:rPr>
          <w:rFonts w:ascii="Times New Roman" w:hAnsi="Times New Roman"/>
          <w:szCs w:val="24"/>
          <w:lang w:val="en-US"/>
        </w:rPr>
        <w:t>enterprises</w:t>
      </w:r>
      <w:r w:rsidR="00FD5533" w:rsidRPr="0037299D">
        <w:rPr>
          <w:rFonts w:ascii="Times New Roman" w:hAnsi="Times New Roman"/>
          <w:szCs w:val="24"/>
          <w:lang w:val="en-US"/>
        </w:rPr>
        <w:t xml:space="preserve">. </w:t>
      </w:r>
      <w:r w:rsidR="00756D95" w:rsidRPr="0037299D">
        <w:rPr>
          <w:rFonts w:ascii="Times New Roman" w:hAnsi="Times New Roman"/>
          <w:szCs w:val="24"/>
          <w:lang w:val="en-US"/>
        </w:rPr>
        <w:t>Similarly</w:t>
      </w:r>
      <w:r w:rsidR="00780831" w:rsidRPr="0037299D">
        <w:rPr>
          <w:rFonts w:ascii="Times New Roman" w:hAnsi="Times New Roman"/>
          <w:szCs w:val="24"/>
          <w:lang w:val="en-US"/>
        </w:rPr>
        <w:t>,</w:t>
      </w:r>
      <w:r w:rsidR="00FD5533" w:rsidRPr="0037299D">
        <w:rPr>
          <w:rFonts w:ascii="Times New Roman" w:hAnsi="Times New Roman"/>
          <w:szCs w:val="24"/>
          <w:lang w:val="en-US"/>
        </w:rPr>
        <w:t xml:space="preserve"> our conclusions do not apply </w:t>
      </w:r>
      <w:r w:rsidR="00780831" w:rsidRPr="0037299D">
        <w:rPr>
          <w:rFonts w:ascii="Times New Roman" w:hAnsi="Times New Roman"/>
          <w:szCs w:val="24"/>
          <w:lang w:val="en-US"/>
        </w:rPr>
        <w:t xml:space="preserve">equally </w:t>
      </w:r>
      <w:r w:rsidR="00FD5533" w:rsidRPr="0037299D">
        <w:rPr>
          <w:rFonts w:ascii="Times New Roman" w:hAnsi="Times New Roman"/>
          <w:szCs w:val="24"/>
          <w:lang w:val="en-US"/>
        </w:rPr>
        <w:t xml:space="preserve">to all </w:t>
      </w:r>
      <w:r w:rsidR="00780831" w:rsidRPr="0037299D">
        <w:rPr>
          <w:rFonts w:ascii="Times New Roman" w:hAnsi="Times New Roman"/>
          <w:szCs w:val="24"/>
          <w:lang w:val="en-US"/>
        </w:rPr>
        <w:t>sizes of</w:t>
      </w:r>
      <w:r w:rsidR="00FD5533" w:rsidRPr="0037299D">
        <w:rPr>
          <w:rFonts w:ascii="Times New Roman" w:hAnsi="Times New Roman"/>
          <w:szCs w:val="24"/>
          <w:lang w:val="en-US"/>
        </w:rPr>
        <w:t xml:space="preserve"> companies operating in Germany.</w:t>
      </w:r>
      <w:r w:rsidR="00587F55" w:rsidRPr="0037299D">
        <w:rPr>
          <w:rFonts w:ascii="Times New Roman" w:hAnsi="Times New Roman"/>
          <w:szCs w:val="24"/>
          <w:lang w:val="en-US"/>
        </w:rPr>
        <w:t xml:space="preserve"> </w:t>
      </w:r>
      <w:r w:rsidR="00994102" w:rsidRPr="0037299D">
        <w:rPr>
          <w:rFonts w:ascii="Times New Roman" w:hAnsi="Times New Roman"/>
          <w:szCs w:val="24"/>
          <w:lang w:val="en-US"/>
        </w:rPr>
        <w:t>Moreover</w:t>
      </w:r>
      <w:r w:rsidR="00313FAB" w:rsidRPr="0037299D">
        <w:rPr>
          <w:rFonts w:ascii="Times New Roman" w:hAnsi="Times New Roman"/>
          <w:szCs w:val="24"/>
          <w:lang w:val="en-US"/>
        </w:rPr>
        <w:t>, interviews with protagonists from academia and practice in terms of “oral history” (Carnegie, 2014</w:t>
      </w:r>
      <w:r w:rsidR="00244059" w:rsidRPr="0037299D">
        <w:rPr>
          <w:rFonts w:ascii="Times New Roman" w:hAnsi="Times New Roman"/>
          <w:szCs w:val="24"/>
          <w:lang w:val="en-US"/>
        </w:rPr>
        <w:t xml:space="preserve">; </w:t>
      </w:r>
      <w:r w:rsidR="00313FAB" w:rsidRPr="0037299D">
        <w:rPr>
          <w:rFonts w:ascii="Times New Roman" w:hAnsi="Times New Roman"/>
          <w:szCs w:val="24"/>
          <w:lang w:val="en-US"/>
        </w:rPr>
        <w:t xml:space="preserve">for a recent example see also </w:t>
      </w:r>
      <w:proofErr w:type="spellStart"/>
      <w:r w:rsidR="00313FAB" w:rsidRPr="0037299D">
        <w:rPr>
          <w:rFonts w:ascii="Times New Roman" w:hAnsi="Times New Roman"/>
          <w:szCs w:val="24"/>
          <w:lang w:val="en-US"/>
        </w:rPr>
        <w:t>Schäffer</w:t>
      </w:r>
      <w:proofErr w:type="spellEnd"/>
      <w:r w:rsidR="00244059" w:rsidRPr="0037299D">
        <w:rPr>
          <w:rFonts w:ascii="Times New Roman" w:hAnsi="Times New Roman"/>
          <w:szCs w:val="24"/>
          <w:lang w:val="en-US"/>
        </w:rPr>
        <w:t xml:space="preserve"> et al.</w:t>
      </w:r>
      <w:r w:rsidR="00313FAB" w:rsidRPr="0037299D">
        <w:rPr>
          <w:rFonts w:ascii="Times New Roman" w:hAnsi="Times New Roman"/>
          <w:szCs w:val="24"/>
          <w:lang w:val="en-US"/>
        </w:rPr>
        <w:t xml:space="preserve">, 2014) may shed further light on this issue. </w:t>
      </w:r>
      <w:r w:rsidR="00756D95" w:rsidRPr="0037299D">
        <w:rPr>
          <w:rFonts w:ascii="Times New Roman" w:hAnsi="Times New Roman"/>
          <w:szCs w:val="24"/>
          <w:lang w:val="en-US"/>
        </w:rPr>
        <w:t>Again, our</w:t>
      </w:r>
      <w:r w:rsidR="00994102" w:rsidRPr="0037299D">
        <w:rPr>
          <w:rFonts w:ascii="Times New Roman" w:hAnsi="Times New Roman"/>
          <w:szCs w:val="24"/>
          <w:lang w:val="en-US"/>
        </w:rPr>
        <w:t xml:space="preserve"> </w:t>
      </w:r>
      <w:r w:rsidR="009D3DE6" w:rsidRPr="0037299D">
        <w:rPr>
          <w:rFonts w:ascii="Times New Roman" w:hAnsi="Times New Roman"/>
          <w:szCs w:val="24"/>
          <w:lang w:val="en-US"/>
        </w:rPr>
        <w:t xml:space="preserve">framework </w:t>
      </w:r>
      <w:r w:rsidR="00994102" w:rsidRPr="0037299D">
        <w:rPr>
          <w:rFonts w:ascii="Times New Roman" w:hAnsi="Times New Roman"/>
          <w:szCs w:val="24"/>
          <w:lang w:val="en-US"/>
        </w:rPr>
        <w:t xml:space="preserve">of the historical developments of accounting systems in their specific German context may </w:t>
      </w:r>
      <w:r w:rsidR="009D3DE6" w:rsidRPr="0037299D">
        <w:rPr>
          <w:rFonts w:ascii="Times New Roman" w:hAnsi="Times New Roman"/>
          <w:szCs w:val="24"/>
          <w:lang w:val="en-US"/>
        </w:rPr>
        <w:t>provide a useful chronological structure and suggestions of broad context convergence or divergence drivers</w:t>
      </w:r>
      <w:r w:rsidR="00994102" w:rsidRPr="0037299D">
        <w:rPr>
          <w:rFonts w:ascii="Times New Roman" w:hAnsi="Times New Roman"/>
          <w:szCs w:val="24"/>
          <w:lang w:val="en-US"/>
        </w:rPr>
        <w:t>.</w:t>
      </w:r>
    </w:p>
    <w:p w14:paraId="0D03020B" w14:textId="4D4045D3" w:rsidR="00587F55" w:rsidRPr="0037299D" w:rsidRDefault="00994102" w:rsidP="00994102">
      <w:pPr>
        <w:pStyle w:val="Listenabsatz1"/>
        <w:tabs>
          <w:tab w:val="left" w:pos="426"/>
        </w:tabs>
        <w:spacing w:after="120" w:line="480" w:lineRule="auto"/>
        <w:ind w:left="0"/>
        <w:contextualSpacing w:val="0"/>
        <w:jc w:val="both"/>
        <w:rPr>
          <w:rFonts w:ascii="Times New Roman" w:hAnsi="Times New Roman"/>
          <w:szCs w:val="24"/>
          <w:lang w:val="en-US"/>
        </w:rPr>
      </w:pPr>
      <w:r w:rsidRPr="0037299D">
        <w:rPr>
          <w:rFonts w:ascii="Times New Roman" w:hAnsi="Times New Roman"/>
          <w:szCs w:val="24"/>
          <w:lang w:val="en-US"/>
        </w:rPr>
        <w:t xml:space="preserve">In addition to a further exploration of the historical path, our review suggests </w:t>
      </w:r>
      <w:r w:rsidR="00587F55" w:rsidRPr="0037299D">
        <w:rPr>
          <w:rFonts w:ascii="Times New Roman" w:hAnsi="Times New Roman"/>
          <w:szCs w:val="24"/>
          <w:lang w:val="en-US"/>
        </w:rPr>
        <w:t xml:space="preserve">that the consequences of (partially) integrated accounting systems constitute a fruitful avenue for further research. Comparative analyses of the perceived usefulness of the partial integration and the general ledger accounting approach employed in Anglophone countries, for instance, may </w:t>
      </w:r>
      <w:r w:rsidRPr="0037299D">
        <w:rPr>
          <w:rFonts w:ascii="Times New Roman" w:hAnsi="Times New Roman"/>
          <w:szCs w:val="24"/>
          <w:lang w:val="en-US"/>
        </w:rPr>
        <w:t xml:space="preserve">reinforce our conclusion </w:t>
      </w:r>
      <w:r w:rsidR="00587F55" w:rsidRPr="0037299D">
        <w:rPr>
          <w:rFonts w:ascii="Times New Roman" w:hAnsi="Times New Roman"/>
          <w:szCs w:val="24"/>
          <w:lang w:val="en-US"/>
        </w:rPr>
        <w:t xml:space="preserve">that accounting is shaped </w:t>
      </w:r>
      <w:r w:rsidR="00C15DB3" w:rsidRPr="0037299D">
        <w:rPr>
          <w:rFonts w:ascii="Times New Roman" w:hAnsi="Times New Roman"/>
          <w:szCs w:val="24"/>
          <w:lang w:val="en-US"/>
        </w:rPr>
        <w:t xml:space="preserve">both </w:t>
      </w:r>
      <w:r w:rsidR="00587F55" w:rsidRPr="0037299D">
        <w:rPr>
          <w:rFonts w:ascii="Times New Roman" w:hAnsi="Times New Roman"/>
          <w:szCs w:val="24"/>
          <w:lang w:val="en-US"/>
        </w:rPr>
        <w:t xml:space="preserve">by its current environment </w:t>
      </w:r>
      <w:r w:rsidR="00C15DB3" w:rsidRPr="0037299D">
        <w:rPr>
          <w:rFonts w:ascii="Times New Roman" w:hAnsi="Times New Roman"/>
          <w:szCs w:val="24"/>
          <w:lang w:val="en-US"/>
        </w:rPr>
        <w:t xml:space="preserve">and </w:t>
      </w:r>
      <w:r w:rsidR="00587F55" w:rsidRPr="0037299D">
        <w:rPr>
          <w:rFonts w:ascii="Times New Roman" w:hAnsi="Times New Roman"/>
          <w:szCs w:val="24"/>
          <w:lang w:val="en-US"/>
        </w:rPr>
        <w:t>its historical path.</w:t>
      </w:r>
      <w:r w:rsidRPr="0037299D">
        <w:rPr>
          <w:rFonts w:ascii="Times New Roman" w:hAnsi="Times New Roman"/>
          <w:szCs w:val="24"/>
          <w:lang w:val="en-US"/>
        </w:rPr>
        <w:t xml:space="preserve"> </w:t>
      </w:r>
      <w:r w:rsidR="00D00D75" w:rsidRPr="0037299D">
        <w:rPr>
          <w:rFonts w:ascii="Times New Roman" w:hAnsi="Times New Roman"/>
          <w:szCs w:val="24"/>
          <w:lang w:val="en-US"/>
        </w:rPr>
        <w:t>Finally</w:t>
      </w:r>
      <w:r w:rsidRPr="0037299D">
        <w:rPr>
          <w:rFonts w:ascii="Times New Roman" w:hAnsi="Times New Roman"/>
          <w:szCs w:val="24"/>
          <w:lang w:val="en-US"/>
        </w:rPr>
        <w:t xml:space="preserve">, the interdependencies explored in our </w:t>
      </w:r>
      <w:r w:rsidR="00C614B4" w:rsidRPr="0037299D">
        <w:rPr>
          <w:rFonts w:ascii="Times New Roman" w:hAnsi="Times New Roman"/>
          <w:szCs w:val="24"/>
          <w:lang w:val="en-US"/>
        </w:rPr>
        <w:t>paper</w:t>
      </w:r>
      <w:r w:rsidRPr="0037299D">
        <w:rPr>
          <w:rFonts w:ascii="Times New Roman" w:hAnsi="Times New Roman"/>
          <w:szCs w:val="24"/>
          <w:lang w:val="en-US"/>
        </w:rPr>
        <w:t xml:space="preserve">, encourage </w:t>
      </w:r>
      <w:r w:rsidR="00587F55" w:rsidRPr="0037299D">
        <w:rPr>
          <w:rFonts w:ascii="Times New Roman" w:hAnsi="Times New Roman"/>
          <w:szCs w:val="24"/>
          <w:lang w:val="en-US"/>
        </w:rPr>
        <w:t xml:space="preserve">research on the issue of whether and how the IFRS introduction has impacted managerial accounting routines </w:t>
      </w:r>
      <w:r w:rsidRPr="0037299D">
        <w:rPr>
          <w:rFonts w:ascii="Times New Roman" w:hAnsi="Times New Roman"/>
          <w:szCs w:val="24"/>
          <w:lang w:val="en-US"/>
        </w:rPr>
        <w:t>beyond the German context</w:t>
      </w:r>
      <w:r w:rsidR="00587F55" w:rsidRPr="0037299D">
        <w:rPr>
          <w:rFonts w:ascii="Times New Roman" w:hAnsi="Times New Roman"/>
          <w:szCs w:val="24"/>
          <w:lang w:val="en-US"/>
        </w:rPr>
        <w:t>. It thus may complement existing research on the intended and unintended consequences of IFRS adoption (</w:t>
      </w:r>
      <w:proofErr w:type="spellStart"/>
      <w:r w:rsidR="00587F55" w:rsidRPr="0037299D">
        <w:rPr>
          <w:rFonts w:ascii="Times New Roman" w:hAnsi="Times New Roman"/>
          <w:szCs w:val="24"/>
          <w:lang w:val="en-US"/>
        </w:rPr>
        <w:t>Brüggemann</w:t>
      </w:r>
      <w:proofErr w:type="spellEnd"/>
      <w:r w:rsidR="00587F55" w:rsidRPr="0037299D">
        <w:rPr>
          <w:rFonts w:ascii="Times New Roman" w:hAnsi="Times New Roman"/>
          <w:szCs w:val="24"/>
          <w:lang w:val="en-US"/>
        </w:rPr>
        <w:t xml:space="preserve"> et al., 2013) and provide a </w:t>
      </w:r>
      <w:r w:rsidR="00850979" w:rsidRPr="0037299D">
        <w:rPr>
          <w:rFonts w:ascii="Times New Roman" w:hAnsi="Times New Roman"/>
          <w:szCs w:val="24"/>
          <w:lang w:val="en-US"/>
        </w:rPr>
        <w:t xml:space="preserve">more comprehensive </w:t>
      </w:r>
      <w:r w:rsidR="00587F55" w:rsidRPr="0037299D">
        <w:rPr>
          <w:rFonts w:ascii="Times New Roman" w:hAnsi="Times New Roman"/>
          <w:szCs w:val="24"/>
          <w:lang w:val="en-US"/>
        </w:rPr>
        <w:t>unde</w:t>
      </w:r>
      <w:r w:rsidR="00587F55" w:rsidRPr="0037299D">
        <w:rPr>
          <w:rFonts w:ascii="Times New Roman" w:hAnsi="Times New Roman"/>
          <w:szCs w:val="24"/>
          <w:lang w:val="en-US"/>
        </w:rPr>
        <w:t>r</w:t>
      </w:r>
      <w:r w:rsidR="00587F55" w:rsidRPr="0037299D">
        <w:rPr>
          <w:rFonts w:ascii="Times New Roman" w:hAnsi="Times New Roman"/>
          <w:szCs w:val="24"/>
          <w:lang w:val="en-US"/>
        </w:rPr>
        <w:t>standing of the interplay of financial accounting, management accounting and the relevant dri</w:t>
      </w:r>
      <w:r w:rsidR="00587F55" w:rsidRPr="0037299D">
        <w:rPr>
          <w:rFonts w:ascii="Times New Roman" w:hAnsi="Times New Roman"/>
          <w:szCs w:val="24"/>
          <w:lang w:val="en-US"/>
        </w:rPr>
        <w:t>v</w:t>
      </w:r>
      <w:r w:rsidR="00587F55" w:rsidRPr="0037299D">
        <w:rPr>
          <w:rFonts w:ascii="Times New Roman" w:hAnsi="Times New Roman"/>
          <w:szCs w:val="24"/>
          <w:lang w:val="en-US"/>
        </w:rPr>
        <w:t xml:space="preserve">ers. </w:t>
      </w:r>
    </w:p>
    <w:p w14:paraId="44650DA7" w14:textId="77777777" w:rsidR="00FF4C7E" w:rsidRPr="0037299D" w:rsidRDefault="00FF4C7E" w:rsidP="00FF4C7E">
      <w:pPr>
        <w:pStyle w:val="Listenabsatz1"/>
        <w:tabs>
          <w:tab w:val="left" w:pos="426"/>
        </w:tabs>
        <w:spacing w:before="360" w:after="120" w:line="480" w:lineRule="auto"/>
        <w:ind w:left="0"/>
        <w:contextualSpacing w:val="0"/>
        <w:rPr>
          <w:rFonts w:ascii="Times New Roman" w:hAnsi="Times New Roman"/>
          <w:b/>
          <w:sz w:val="26"/>
          <w:szCs w:val="26"/>
          <w:lang w:val="en-US"/>
        </w:rPr>
      </w:pPr>
      <w:r w:rsidRPr="0037299D">
        <w:rPr>
          <w:rFonts w:ascii="Times New Roman" w:hAnsi="Times New Roman"/>
          <w:b/>
          <w:sz w:val="26"/>
          <w:szCs w:val="26"/>
          <w:lang w:val="en-US"/>
        </w:rPr>
        <w:t>References</w:t>
      </w:r>
    </w:p>
    <w:p w14:paraId="73C9AB7D" w14:textId="77777777" w:rsidR="00FF4C7E" w:rsidRPr="0037299D" w:rsidRDefault="00FF4C7E" w:rsidP="00FF4C7E">
      <w:pPr>
        <w:spacing w:after="60"/>
        <w:ind w:left="284" w:hanging="284"/>
        <w:jc w:val="both"/>
        <w:rPr>
          <w:sz w:val="20"/>
          <w:szCs w:val="22"/>
          <w:highlight w:val="lightGray"/>
        </w:rPr>
      </w:pPr>
      <w:proofErr w:type="gramStart"/>
      <w:r w:rsidRPr="0037299D">
        <w:rPr>
          <w:sz w:val="20"/>
          <w:szCs w:val="22"/>
          <w:lang w:val="en-US"/>
        </w:rPr>
        <w:t>Abel R (1969) A Comparative Simulation of German and U.S. Accounting Principles.</w:t>
      </w:r>
      <w:proofErr w:type="gramEnd"/>
      <w:r w:rsidRPr="0037299D">
        <w:rPr>
          <w:sz w:val="20"/>
          <w:szCs w:val="22"/>
          <w:lang w:val="en-US"/>
        </w:rPr>
        <w:t xml:space="preserve"> </w:t>
      </w:r>
      <w:r w:rsidRPr="0037299D">
        <w:rPr>
          <w:i/>
          <w:iCs/>
          <w:sz w:val="20"/>
          <w:szCs w:val="22"/>
        </w:rPr>
        <w:t>Journal of Accounting Research</w:t>
      </w:r>
      <w:r w:rsidRPr="0037299D">
        <w:rPr>
          <w:sz w:val="20"/>
          <w:szCs w:val="22"/>
        </w:rPr>
        <w:t xml:space="preserve"> 7(1): 1-11.</w:t>
      </w:r>
    </w:p>
    <w:p w14:paraId="097453DB" w14:textId="77777777" w:rsidR="00FF4C7E" w:rsidRPr="0037299D" w:rsidRDefault="00FF4C7E" w:rsidP="00FF4C7E">
      <w:pPr>
        <w:spacing w:after="60"/>
        <w:ind w:left="284" w:hanging="284"/>
        <w:jc w:val="both"/>
        <w:rPr>
          <w:sz w:val="20"/>
          <w:szCs w:val="22"/>
        </w:rPr>
      </w:pPr>
      <w:r w:rsidRPr="0037299D">
        <w:rPr>
          <w:sz w:val="20"/>
          <w:szCs w:val="22"/>
        </w:rPr>
        <w:lastRenderedPageBreak/>
        <w:t xml:space="preserve">Angelkort H (2010) </w:t>
      </w:r>
      <w:r w:rsidRPr="0037299D">
        <w:rPr>
          <w:i/>
          <w:sz w:val="20"/>
          <w:szCs w:val="22"/>
        </w:rPr>
        <w:t>Integration des Rechnungswesens als Erfolgsfaktor für die Controllerarbeit – Eine empirische Untersuchung deutscher Großunternehmen</w:t>
      </w:r>
      <w:r w:rsidRPr="0037299D">
        <w:rPr>
          <w:sz w:val="20"/>
          <w:szCs w:val="22"/>
        </w:rPr>
        <w:t>. Frankfurt am Main et al: Lang.</w:t>
      </w:r>
    </w:p>
    <w:p w14:paraId="4EC1BB8B" w14:textId="77777777" w:rsidR="00FF4C7E" w:rsidRPr="0037299D" w:rsidRDefault="00FF4C7E" w:rsidP="00FF4C7E">
      <w:pPr>
        <w:spacing w:after="60"/>
        <w:ind w:left="284" w:hanging="284"/>
        <w:jc w:val="both"/>
        <w:rPr>
          <w:sz w:val="20"/>
          <w:szCs w:val="22"/>
        </w:rPr>
      </w:pPr>
      <w:r w:rsidRPr="0037299D">
        <w:rPr>
          <w:sz w:val="20"/>
          <w:szCs w:val="22"/>
        </w:rPr>
        <w:t xml:space="preserve">Arnegger M and Hofmann C (2007) Periodisierung von Erfolgskomponenten zur Steuerung langfristiger Aufträge – Completed-Contract-Methode versus Percentage-of-Completion-Methode. </w:t>
      </w:r>
      <w:r w:rsidRPr="0037299D">
        <w:rPr>
          <w:i/>
          <w:sz w:val="20"/>
          <w:szCs w:val="22"/>
        </w:rPr>
        <w:t>Zeitschrift für Betriebswirtschaft</w:t>
      </w:r>
      <w:r w:rsidRPr="0037299D">
        <w:rPr>
          <w:sz w:val="20"/>
          <w:szCs w:val="22"/>
        </w:rPr>
        <w:t xml:space="preserve"> 77(2): 115-139.</w:t>
      </w:r>
    </w:p>
    <w:p w14:paraId="7944AC2B" w14:textId="77777777" w:rsidR="00FF4C7E" w:rsidRPr="0037299D" w:rsidRDefault="00FF4C7E" w:rsidP="00FF4C7E">
      <w:pPr>
        <w:spacing w:after="60"/>
        <w:ind w:left="284" w:hanging="284"/>
        <w:jc w:val="both"/>
        <w:rPr>
          <w:sz w:val="20"/>
          <w:szCs w:val="22"/>
          <w:lang w:val="en-US"/>
        </w:rPr>
      </w:pPr>
      <w:r w:rsidRPr="0037299D">
        <w:rPr>
          <w:sz w:val="20"/>
          <w:szCs w:val="22"/>
        </w:rPr>
        <w:t xml:space="preserve">Baetge J, Kirsch H-J and Solmecke H (2009) Auswirkungen des BilMoG auf die Zwecke des handelsrechtlichen Jahresabschlusses. </w:t>
      </w:r>
      <w:r w:rsidRPr="0037299D">
        <w:rPr>
          <w:i/>
          <w:sz w:val="20"/>
          <w:szCs w:val="22"/>
          <w:lang w:val="en-US"/>
        </w:rPr>
        <w:t xml:space="preserve">Die </w:t>
      </w:r>
      <w:proofErr w:type="spellStart"/>
      <w:r w:rsidRPr="0037299D">
        <w:rPr>
          <w:i/>
          <w:sz w:val="20"/>
          <w:szCs w:val="22"/>
          <w:lang w:val="en-US"/>
        </w:rPr>
        <w:t>Wirtschaftsprüfung</w:t>
      </w:r>
      <w:proofErr w:type="spellEnd"/>
      <w:r w:rsidRPr="0037299D">
        <w:rPr>
          <w:sz w:val="20"/>
          <w:szCs w:val="22"/>
          <w:lang w:val="en-US"/>
        </w:rPr>
        <w:t xml:space="preserve"> 62(24): 1211-1222.</w:t>
      </w:r>
    </w:p>
    <w:p w14:paraId="5A8DE44E" w14:textId="77777777" w:rsidR="00FF4C7E" w:rsidRPr="0037299D" w:rsidRDefault="00FF4C7E" w:rsidP="00FF4C7E">
      <w:pPr>
        <w:spacing w:after="60"/>
        <w:ind w:left="284" w:hanging="284"/>
        <w:jc w:val="both"/>
        <w:rPr>
          <w:sz w:val="20"/>
          <w:szCs w:val="22"/>
          <w:lang w:val="en-US"/>
        </w:rPr>
      </w:pPr>
      <w:proofErr w:type="spellStart"/>
      <w:proofErr w:type="gramStart"/>
      <w:r w:rsidRPr="0037299D">
        <w:rPr>
          <w:sz w:val="20"/>
          <w:szCs w:val="22"/>
          <w:lang w:val="en-US"/>
        </w:rPr>
        <w:t>Baiman</w:t>
      </w:r>
      <w:proofErr w:type="spellEnd"/>
      <w:r w:rsidRPr="0037299D">
        <w:rPr>
          <w:sz w:val="20"/>
          <w:szCs w:val="22"/>
          <w:lang w:val="en-US"/>
        </w:rPr>
        <w:t xml:space="preserve"> S and </w:t>
      </w:r>
      <w:proofErr w:type="spellStart"/>
      <w:r w:rsidRPr="0037299D">
        <w:rPr>
          <w:sz w:val="20"/>
          <w:szCs w:val="22"/>
          <w:lang w:val="en-US"/>
        </w:rPr>
        <w:t>Demski</w:t>
      </w:r>
      <w:proofErr w:type="spellEnd"/>
      <w:r w:rsidRPr="0037299D">
        <w:rPr>
          <w:sz w:val="20"/>
          <w:szCs w:val="22"/>
          <w:lang w:val="en-US"/>
        </w:rPr>
        <w:t xml:space="preserve"> JS (1980) Economically Optimal Performance Evaluation and Control Systems.</w:t>
      </w:r>
      <w:proofErr w:type="gramEnd"/>
      <w:r w:rsidRPr="0037299D">
        <w:rPr>
          <w:sz w:val="20"/>
          <w:szCs w:val="22"/>
          <w:lang w:val="en-US"/>
        </w:rPr>
        <w:t xml:space="preserve"> </w:t>
      </w:r>
      <w:r w:rsidRPr="0037299D">
        <w:rPr>
          <w:i/>
          <w:sz w:val="20"/>
          <w:szCs w:val="22"/>
          <w:lang w:val="en-US"/>
        </w:rPr>
        <w:t>Journal of Accounting Research</w:t>
      </w:r>
      <w:r w:rsidRPr="0037299D">
        <w:rPr>
          <w:sz w:val="20"/>
          <w:szCs w:val="22"/>
          <w:lang w:val="en-US"/>
        </w:rPr>
        <w:t xml:space="preserve"> 18(Supplement): 184-220.</w:t>
      </w:r>
    </w:p>
    <w:p w14:paraId="107C79C0" w14:textId="77777777" w:rsidR="00A438F1" w:rsidRPr="0037299D" w:rsidRDefault="00A438F1" w:rsidP="00FF4C7E">
      <w:pPr>
        <w:spacing w:after="60"/>
        <w:ind w:left="284" w:hanging="284"/>
        <w:jc w:val="both"/>
        <w:rPr>
          <w:sz w:val="20"/>
          <w:szCs w:val="22"/>
          <w:lang w:val="en-US"/>
        </w:rPr>
      </w:pPr>
      <w:proofErr w:type="spellStart"/>
      <w:proofErr w:type="gramStart"/>
      <w:r w:rsidRPr="0037299D">
        <w:rPr>
          <w:sz w:val="20"/>
          <w:szCs w:val="22"/>
          <w:lang w:val="en-US"/>
        </w:rPr>
        <w:t>Ballwieser</w:t>
      </w:r>
      <w:proofErr w:type="spellEnd"/>
      <w:r w:rsidR="00981BCC" w:rsidRPr="0037299D">
        <w:rPr>
          <w:sz w:val="20"/>
          <w:szCs w:val="22"/>
          <w:lang w:val="en-US"/>
        </w:rPr>
        <w:t xml:space="preserve"> W (</w:t>
      </w:r>
      <w:r w:rsidRPr="0037299D">
        <w:rPr>
          <w:sz w:val="20"/>
          <w:szCs w:val="22"/>
          <w:lang w:val="en-US"/>
        </w:rPr>
        <w:t>1996</w:t>
      </w:r>
      <w:r w:rsidR="00981BCC" w:rsidRPr="0037299D">
        <w:rPr>
          <w:sz w:val="20"/>
          <w:szCs w:val="22"/>
          <w:lang w:val="en-US"/>
        </w:rPr>
        <w:t>) Accounting Treatments for Goodwill and Other Intangible Assets in Germany.</w:t>
      </w:r>
      <w:proofErr w:type="gramEnd"/>
      <w:r w:rsidR="00981BCC" w:rsidRPr="0037299D">
        <w:rPr>
          <w:sz w:val="20"/>
          <w:szCs w:val="22"/>
          <w:lang w:val="en-US"/>
        </w:rPr>
        <w:t xml:space="preserve"> </w:t>
      </w:r>
      <w:r w:rsidR="00981BCC" w:rsidRPr="0037299D">
        <w:rPr>
          <w:i/>
          <w:sz w:val="20"/>
          <w:szCs w:val="22"/>
          <w:lang w:val="en-US"/>
        </w:rPr>
        <w:t>I</w:t>
      </w:r>
      <w:r w:rsidR="00981BCC" w:rsidRPr="0037299D">
        <w:rPr>
          <w:i/>
          <w:sz w:val="20"/>
          <w:szCs w:val="22"/>
          <w:lang w:val="en-US"/>
        </w:rPr>
        <w:t>s</w:t>
      </w:r>
      <w:r w:rsidR="00981BCC" w:rsidRPr="0037299D">
        <w:rPr>
          <w:i/>
          <w:sz w:val="20"/>
          <w:szCs w:val="22"/>
          <w:lang w:val="en-US"/>
        </w:rPr>
        <w:t>sues in Accounting Education</w:t>
      </w:r>
      <w:r w:rsidR="00981BCC" w:rsidRPr="0037299D">
        <w:rPr>
          <w:sz w:val="20"/>
          <w:szCs w:val="22"/>
          <w:lang w:val="en-US"/>
        </w:rPr>
        <w:t xml:space="preserve"> 11(2): 479-481.</w:t>
      </w:r>
    </w:p>
    <w:p w14:paraId="1257866E" w14:textId="77777777" w:rsidR="005A44C5" w:rsidRPr="0037299D" w:rsidRDefault="005A44C5" w:rsidP="00FF4C7E">
      <w:pPr>
        <w:spacing w:after="60"/>
        <w:ind w:left="284" w:hanging="284"/>
        <w:jc w:val="both"/>
        <w:rPr>
          <w:sz w:val="20"/>
          <w:szCs w:val="22"/>
          <w:lang w:val="en-US"/>
        </w:rPr>
      </w:pPr>
      <w:proofErr w:type="gramStart"/>
      <w:r w:rsidRPr="0037299D">
        <w:rPr>
          <w:sz w:val="20"/>
          <w:szCs w:val="22"/>
          <w:lang w:val="en-US"/>
        </w:rPr>
        <w:t>Bechtel</w:t>
      </w:r>
      <w:r w:rsidR="00981BCC" w:rsidRPr="0037299D">
        <w:rPr>
          <w:sz w:val="20"/>
          <w:szCs w:val="22"/>
          <w:lang w:val="en-US"/>
        </w:rPr>
        <w:t xml:space="preserve"> W (</w:t>
      </w:r>
      <w:r w:rsidRPr="0037299D">
        <w:rPr>
          <w:sz w:val="20"/>
          <w:szCs w:val="22"/>
          <w:lang w:val="en-US"/>
        </w:rPr>
        <w:t>1995</w:t>
      </w:r>
      <w:r w:rsidR="00981BCC" w:rsidRPr="0037299D">
        <w:rPr>
          <w:sz w:val="20"/>
          <w:szCs w:val="22"/>
          <w:lang w:val="en-US"/>
        </w:rPr>
        <w:t>) Charts of Accounts in Germany.</w:t>
      </w:r>
      <w:proofErr w:type="gramEnd"/>
      <w:r w:rsidR="00981BCC" w:rsidRPr="0037299D">
        <w:rPr>
          <w:sz w:val="20"/>
          <w:szCs w:val="22"/>
          <w:lang w:val="en-US"/>
        </w:rPr>
        <w:t xml:space="preserve"> </w:t>
      </w:r>
      <w:r w:rsidR="00981BCC" w:rsidRPr="0037299D">
        <w:rPr>
          <w:i/>
          <w:sz w:val="20"/>
          <w:szCs w:val="22"/>
          <w:lang w:val="en-US"/>
        </w:rPr>
        <w:t>European Accounting Review</w:t>
      </w:r>
      <w:r w:rsidR="00981BCC" w:rsidRPr="0037299D">
        <w:rPr>
          <w:sz w:val="20"/>
          <w:szCs w:val="22"/>
          <w:lang w:val="en-US"/>
        </w:rPr>
        <w:t xml:space="preserve"> 4(2): 283-304.</w:t>
      </w:r>
    </w:p>
    <w:p w14:paraId="42CCEEF8"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Becker A and </w:t>
      </w:r>
      <w:proofErr w:type="spellStart"/>
      <w:r w:rsidRPr="0037299D">
        <w:rPr>
          <w:sz w:val="20"/>
          <w:szCs w:val="22"/>
          <w:lang w:val="en-US"/>
        </w:rPr>
        <w:t>Messner</w:t>
      </w:r>
      <w:proofErr w:type="spellEnd"/>
      <w:r w:rsidRPr="0037299D">
        <w:rPr>
          <w:sz w:val="20"/>
          <w:szCs w:val="22"/>
          <w:lang w:val="en-US"/>
        </w:rPr>
        <w:t xml:space="preserve"> M (2005) After the Scandals: A German Speaking Perspective on Management Accounting Research and Education. </w:t>
      </w:r>
      <w:r w:rsidRPr="0037299D">
        <w:rPr>
          <w:i/>
          <w:sz w:val="20"/>
          <w:szCs w:val="22"/>
          <w:lang w:val="en-US"/>
        </w:rPr>
        <w:t>European Accounting Review</w:t>
      </w:r>
      <w:r w:rsidRPr="0037299D">
        <w:rPr>
          <w:sz w:val="20"/>
          <w:szCs w:val="22"/>
          <w:lang w:val="en-US"/>
        </w:rPr>
        <w:t xml:space="preserve"> 14(2): 417–427.</w:t>
      </w:r>
    </w:p>
    <w:p w14:paraId="4AF88519" w14:textId="77777777" w:rsidR="00FF4C7E" w:rsidRPr="00F83845" w:rsidRDefault="00FF4C7E" w:rsidP="00FF4C7E">
      <w:pPr>
        <w:spacing w:after="60"/>
        <w:ind w:left="284" w:hanging="284"/>
        <w:jc w:val="both"/>
        <w:rPr>
          <w:sz w:val="20"/>
          <w:szCs w:val="22"/>
        </w:rPr>
      </w:pPr>
      <w:r w:rsidRPr="00F83845">
        <w:rPr>
          <w:sz w:val="20"/>
          <w:szCs w:val="22"/>
        </w:rPr>
        <w:t xml:space="preserve">Beißel J and Steinke K-H (2004) Integriertes Reporting unter IFRS bei der Lufthansa. </w:t>
      </w:r>
      <w:r w:rsidRPr="00F83845">
        <w:rPr>
          <w:i/>
          <w:sz w:val="20"/>
          <w:szCs w:val="22"/>
        </w:rPr>
        <w:t>Zeitschrift für Controlling und Management</w:t>
      </w:r>
      <w:r w:rsidRPr="00F83845">
        <w:rPr>
          <w:sz w:val="20"/>
          <w:szCs w:val="22"/>
        </w:rPr>
        <w:t xml:space="preserve"> 48(Special Issue 2): 63-70.</w:t>
      </w:r>
    </w:p>
    <w:p w14:paraId="3B16E43A" w14:textId="77777777" w:rsidR="00FF4C7E" w:rsidRPr="0037299D" w:rsidRDefault="00FF4C7E" w:rsidP="00FF4C7E">
      <w:pPr>
        <w:spacing w:after="60"/>
        <w:ind w:left="284" w:hanging="284"/>
        <w:jc w:val="both"/>
        <w:rPr>
          <w:sz w:val="20"/>
          <w:szCs w:val="22"/>
        </w:rPr>
      </w:pPr>
      <w:r w:rsidRPr="0037299D">
        <w:rPr>
          <w:sz w:val="20"/>
          <w:szCs w:val="22"/>
        </w:rPr>
        <w:t xml:space="preserve">Beißel J and Szczesny A (2009) Anreiznützlichkeit im konvergenten Berichtswesen – Grundsätzliche Gestaltungsregeln und deren Umsetzung bei der Deutschen Lufthansa AG. </w:t>
      </w:r>
      <w:r w:rsidRPr="0037299D">
        <w:rPr>
          <w:i/>
          <w:sz w:val="20"/>
          <w:szCs w:val="22"/>
        </w:rPr>
        <w:t>Controlling</w:t>
      </w:r>
      <w:r w:rsidRPr="0037299D">
        <w:rPr>
          <w:sz w:val="20"/>
          <w:szCs w:val="22"/>
        </w:rPr>
        <w:t xml:space="preserve"> 21(1): 23-28.</w:t>
      </w:r>
    </w:p>
    <w:p w14:paraId="783E5E3B" w14:textId="77777777" w:rsidR="00FF4C7E" w:rsidRPr="00F83845" w:rsidRDefault="00FF4C7E" w:rsidP="00FF4C7E">
      <w:pPr>
        <w:spacing w:after="60"/>
        <w:ind w:left="284" w:hanging="284"/>
        <w:jc w:val="both"/>
        <w:rPr>
          <w:sz w:val="20"/>
          <w:szCs w:val="22"/>
          <w:lang w:val="en-US"/>
        </w:rPr>
      </w:pPr>
      <w:proofErr w:type="gramStart"/>
      <w:r w:rsidRPr="0037299D">
        <w:rPr>
          <w:sz w:val="20"/>
          <w:szCs w:val="22"/>
          <w:lang w:val="en-US"/>
        </w:rPr>
        <w:t xml:space="preserve">Bernhardt W (2000) Acquisitions, </w:t>
      </w:r>
      <w:r w:rsidR="000F0C0B" w:rsidRPr="0037299D">
        <w:rPr>
          <w:sz w:val="20"/>
          <w:szCs w:val="22"/>
          <w:lang w:val="en-US"/>
        </w:rPr>
        <w:t>M</w:t>
      </w:r>
      <w:r w:rsidRPr="0037299D">
        <w:rPr>
          <w:sz w:val="20"/>
          <w:szCs w:val="22"/>
          <w:lang w:val="en-US"/>
        </w:rPr>
        <w:t xml:space="preserve">ergers and </w:t>
      </w:r>
      <w:r w:rsidR="000F0C0B" w:rsidRPr="0037299D">
        <w:rPr>
          <w:sz w:val="20"/>
          <w:szCs w:val="22"/>
          <w:lang w:val="en-US"/>
        </w:rPr>
        <w:t>C</w:t>
      </w:r>
      <w:r w:rsidRPr="0037299D">
        <w:rPr>
          <w:sz w:val="20"/>
          <w:szCs w:val="22"/>
          <w:lang w:val="en-US"/>
        </w:rPr>
        <w:t xml:space="preserve">ancellations in Germany – </w:t>
      </w:r>
      <w:r w:rsidR="000F0C0B" w:rsidRPr="0037299D">
        <w:rPr>
          <w:sz w:val="20"/>
          <w:szCs w:val="22"/>
          <w:lang w:val="en-US"/>
        </w:rPr>
        <w:t>I</w:t>
      </w:r>
      <w:r w:rsidRPr="0037299D">
        <w:rPr>
          <w:sz w:val="20"/>
          <w:szCs w:val="22"/>
          <w:lang w:val="en-US"/>
        </w:rPr>
        <w:t xml:space="preserve">n the </w:t>
      </w:r>
      <w:r w:rsidR="000F0C0B" w:rsidRPr="0037299D">
        <w:rPr>
          <w:sz w:val="20"/>
          <w:szCs w:val="22"/>
          <w:lang w:val="en-US"/>
        </w:rPr>
        <w:t>W</w:t>
      </w:r>
      <w:r w:rsidRPr="0037299D">
        <w:rPr>
          <w:sz w:val="20"/>
          <w:szCs w:val="22"/>
          <w:lang w:val="en-US"/>
        </w:rPr>
        <w:t xml:space="preserve">hite </w:t>
      </w:r>
      <w:r w:rsidR="000F0C0B" w:rsidRPr="0037299D">
        <w:rPr>
          <w:sz w:val="20"/>
          <w:szCs w:val="22"/>
          <w:lang w:val="en-US"/>
        </w:rPr>
        <w:t>W</w:t>
      </w:r>
      <w:r w:rsidRPr="0037299D">
        <w:rPr>
          <w:sz w:val="20"/>
          <w:szCs w:val="22"/>
          <w:lang w:val="en-US"/>
        </w:rPr>
        <w:t xml:space="preserve">ater of </w:t>
      </w:r>
      <w:r w:rsidR="000F0C0B" w:rsidRPr="0037299D">
        <w:rPr>
          <w:sz w:val="20"/>
          <w:szCs w:val="22"/>
          <w:lang w:val="en-US"/>
        </w:rPr>
        <w:t>S</w:t>
      </w:r>
      <w:r w:rsidRPr="0037299D">
        <w:rPr>
          <w:sz w:val="20"/>
          <w:szCs w:val="22"/>
          <w:lang w:val="en-US"/>
        </w:rPr>
        <w:t>har</w:t>
      </w:r>
      <w:r w:rsidRPr="0037299D">
        <w:rPr>
          <w:sz w:val="20"/>
          <w:szCs w:val="22"/>
          <w:lang w:val="en-US"/>
        </w:rPr>
        <w:t>e</w:t>
      </w:r>
      <w:r w:rsidRPr="0037299D">
        <w:rPr>
          <w:sz w:val="20"/>
          <w:szCs w:val="22"/>
          <w:lang w:val="en-US"/>
        </w:rPr>
        <w:t xml:space="preserve">holder </w:t>
      </w:r>
      <w:r w:rsidR="000F0C0B" w:rsidRPr="0037299D">
        <w:rPr>
          <w:sz w:val="20"/>
          <w:szCs w:val="22"/>
          <w:lang w:val="en-US"/>
        </w:rPr>
        <w:t>V</w:t>
      </w:r>
      <w:r w:rsidRPr="0037299D">
        <w:rPr>
          <w:sz w:val="20"/>
          <w:szCs w:val="22"/>
          <w:lang w:val="en-US"/>
        </w:rPr>
        <w:t>alue.</w:t>
      </w:r>
      <w:proofErr w:type="gramEnd"/>
      <w:r w:rsidRPr="0037299D">
        <w:rPr>
          <w:sz w:val="20"/>
          <w:szCs w:val="22"/>
          <w:lang w:val="en-US"/>
        </w:rPr>
        <w:t xml:space="preserve"> </w:t>
      </w:r>
      <w:r w:rsidRPr="00F83845">
        <w:rPr>
          <w:i/>
          <w:sz w:val="20"/>
          <w:szCs w:val="22"/>
          <w:lang w:val="en-US"/>
        </w:rPr>
        <w:t>Corporate Governance</w:t>
      </w:r>
      <w:r w:rsidRPr="00F83845">
        <w:rPr>
          <w:sz w:val="20"/>
          <w:szCs w:val="22"/>
          <w:lang w:val="en-US"/>
        </w:rPr>
        <w:t xml:space="preserve"> 8(4): 327-334.</w:t>
      </w:r>
    </w:p>
    <w:p w14:paraId="473C5DE0" w14:textId="77777777" w:rsidR="00FF4C7E" w:rsidRPr="0037299D" w:rsidRDefault="00FF4C7E" w:rsidP="00FF4C7E">
      <w:pPr>
        <w:spacing w:after="60"/>
        <w:ind w:left="284" w:hanging="284"/>
        <w:jc w:val="both"/>
        <w:rPr>
          <w:sz w:val="20"/>
          <w:szCs w:val="22"/>
        </w:rPr>
      </w:pPr>
      <w:r w:rsidRPr="0037299D">
        <w:rPr>
          <w:sz w:val="20"/>
          <w:szCs w:val="22"/>
          <w:lang w:val="en-US"/>
        </w:rPr>
        <w:t xml:space="preserve">Black EL and White JJ (2003) An </w:t>
      </w:r>
      <w:r w:rsidR="000F0C0B" w:rsidRPr="0037299D">
        <w:rPr>
          <w:sz w:val="20"/>
          <w:szCs w:val="22"/>
          <w:lang w:val="en-US"/>
        </w:rPr>
        <w:t>I</w:t>
      </w:r>
      <w:r w:rsidRPr="0037299D">
        <w:rPr>
          <w:sz w:val="20"/>
          <w:szCs w:val="22"/>
          <w:lang w:val="en-US"/>
        </w:rPr>
        <w:t xml:space="preserve">nternational </w:t>
      </w:r>
      <w:r w:rsidR="000F0C0B" w:rsidRPr="0037299D">
        <w:rPr>
          <w:sz w:val="20"/>
          <w:szCs w:val="22"/>
          <w:lang w:val="en-US"/>
        </w:rPr>
        <w:t>C</w:t>
      </w:r>
      <w:r w:rsidRPr="0037299D">
        <w:rPr>
          <w:sz w:val="20"/>
          <w:szCs w:val="22"/>
          <w:lang w:val="en-US"/>
        </w:rPr>
        <w:t xml:space="preserve">omparison of </w:t>
      </w:r>
      <w:r w:rsidR="000F0C0B" w:rsidRPr="0037299D">
        <w:rPr>
          <w:sz w:val="20"/>
          <w:szCs w:val="22"/>
          <w:lang w:val="en-US"/>
        </w:rPr>
        <w:t>I</w:t>
      </w:r>
      <w:r w:rsidRPr="0037299D">
        <w:rPr>
          <w:sz w:val="20"/>
          <w:szCs w:val="22"/>
          <w:lang w:val="en-US"/>
        </w:rPr>
        <w:t xml:space="preserve">ncome </w:t>
      </w:r>
      <w:r w:rsidR="000F0C0B" w:rsidRPr="0037299D">
        <w:rPr>
          <w:sz w:val="20"/>
          <w:szCs w:val="22"/>
          <w:lang w:val="en-US"/>
        </w:rPr>
        <w:t>S</w:t>
      </w:r>
      <w:r w:rsidRPr="0037299D">
        <w:rPr>
          <w:sz w:val="20"/>
          <w:szCs w:val="22"/>
          <w:lang w:val="en-US"/>
        </w:rPr>
        <w:t xml:space="preserve">tatement and </w:t>
      </w:r>
      <w:r w:rsidR="000F0C0B" w:rsidRPr="0037299D">
        <w:rPr>
          <w:sz w:val="20"/>
          <w:szCs w:val="22"/>
          <w:lang w:val="en-US"/>
        </w:rPr>
        <w:t>B</w:t>
      </w:r>
      <w:r w:rsidRPr="0037299D">
        <w:rPr>
          <w:sz w:val="20"/>
          <w:szCs w:val="22"/>
          <w:lang w:val="en-US"/>
        </w:rPr>
        <w:t xml:space="preserve">alance </w:t>
      </w:r>
      <w:r w:rsidR="000F0C0B" w:rsidRPr="0037299D">
        <w:rPr>
          <w:sz w:val="20"/>
          <w:szCs w:val="22"/>
          <w:lang w:val="en-US"/>
        </w:rPr>
        <w:t>S</w:t>
      </w:r>
      <w:r w:rsidRPr="0037299D">
        <w:rPr>
          <w:sz w:val="20"/>
          <w:szCs w:val="22"/>
          <w:lang w:val="en-US"/>
        </w:rPr>
        <w:t xml:space="preserve">heet </w:t>
      </w:r>
      <w:r w:rsidR="000F0C0B" w:rsidRPr="0037299D">
        <w:rPr>
          <w:sz w:val="20"/>
          <w:szCs w:val="22"/>
          <w:lang w:val="en-US"/>
        </w:rPr>
        <w:t>I</w:t>
      </w:r>
      <w:r w:rsidRPr="0037299D">
        <w:rPr>
          <w:sz w:val="20"/>
          <w:szCs w:val="22"/>
          <w:lang w:val="en-US"/>
        </w:rPr>
        <w:t xml:space="preserve">nformation: Germany, Japan and the US. </w:t>
      </w:r>
      <w:r w:rsidRPr="0037299D">
        <w:rPr>
          <w:i/>
          <w:sz w:val="20"/>
          <w:szCs w:val="22"/>
        </w:rPr>
        <w:t>European Accounting Review</w:t>
      </w:r>
      <w:r w:rsidRPr="0037299D">
        <w:rPr>
          <w:sz w:val="20"/>
          <w:szCs w:val="22"/>
        </w:rPr>
        <w:t xml:space="preserve"> 12(1): 29-46.</w:t>
      </w:r>
    </w:p>
    <w:p w14:paraId="71EA2C32" w14:textId="77777777" w:rsidR="00FF4C7E" w:rsidRPr="0037299D" w:rsidRDefault="00FF4C7E" w:rsidP="00FF4C7E">
      <w:pPr>
        <w:spacing w:after="60"/>
        <w:ind w:left="284" w:hanging="284"/>
        <w:jc w:val="both"/>
        <w:rPr>
          <w:sz w:val="20"/>
          <w:szCs w:val="22"/>
          <w:lang w:val="en-US"/>
        </w:rPr>
      </w:pPr>
      <w:r w:rsidRPr="0037299D">
        <w:rPr>
          <w:sz w:val="20"/>
          <w:szCs w:val="22"/>
        </w:rPr>
        <w:t xml:space="preserve">Blase S and Müller S (2009) Empirische Analyse der vorzeitigen IFRS-8-Erstanwendung – Eine Analyse der Harmonisierung von interner und externer Segmentberichterstattung im Rahmen der vorzeitigen Umstellung auf IFRS 8 bei DAX-, MDAX- und SDAX-Unternehmen. </w:t>
      </w:r>
      <w:r w:rsidRPr="0037299D">
        <w:rPr>
          <w:i/>
          <w:sz w:val="20"/>
          <w:szCs w:val="22"/>
          <w:lang w:val="en-US"/>
        </w:rPr>
        <w:t xml:space="preserve">Die </w:t>
      </w:r>
      <w:proofErr w:type="spellStart"/>
      <w:r w:rsidRPr="0037299D">
        <w:rPr>
          <w:i/>
          <w:sz w:val="20"/>
          <w:szCs w:val="22"/>
          <w:lang w:val="en-US"/>
        </w:rPr>
        <w:t>Wirtschaftsprüfung</w:t>
      </w:r>
      <w:proofErr w:type="spellEnd"/>
      <w:r w:rsidRPr="0037299D">
        <w:rPr>
          <w:sz w:val="20"/>
          <w:szCs w:val="22"/>
          <w:lang w:val="en-US"/>
        </w:rPr>
        <w:t xml:space="preserve"> 62(10): 537-544.</w:t>
      </w:r>
    </w:p>
    <w:p w14:paraId="1FDEE4D5" w14:textId="4BEB0A0E" w:rsidR="00F9561A" w:rsidRPr="0037299D" w:rsidRDefault="00981BCC" w:rsidP="00FF4C7E">
      <w:pPr>
        <w:spacing w:after="60"/>
        <w:ind w:left="284" w:hanging="284"/>
        <w:jc w:val="both"/>
        <w:rPr>
          <w:sz w:val="20"/>
          <w:szCs w:val="22"/>
          <w:lang w:val="en-US"/>
        </w:rPr>
      </w:pPr>
      <w:proofErr w:type="spellStart"/>
      <w:r w:rsidRPr="0037299D">
        <w:rPr>
          <w:sz w:val="20"/>
          <w:szCs w:val="22"/>
          <w:lang w:val="en-US"/>
        </w:rPr>
        <w:t>Bouten</w:t>
      </w:r>
      <w:proofErr w:type="spellEnd"/>
      <w:r w:rsidRPr="0037299D">
        <w:rPr>
          <w:sz w:val="20"/>
          <w:szCs w:val="22"/>
          <w:lang w:val="en-US"/>
        </w:rPr>
        <w:t xml:space="preserve"> L and </w:t>
      </w:r>
      <w:proofErr w:type="spellStart"/>
      <w:r w:rsidRPr="0037299D">
        <w:rPr>
          <w:sz w:val="20"/>
          <w:szCs w:val="22"/>
          <w:lang w:val="en-US"/>
        </w:rPr>
        <w:t>Hoozée</w:t>
      </w:r>
      <w:proofErr w:type="spellEnd"/>
      <w:r w:rsidRPr="0037299D">
        <w:rPr>
          <w:sz w:val="20"/>
          <w:szCs w:val="22"/>
          <w:lang w:val="en-US"/>
        </w:rPr>
        <w:t xml:space="preserve"> S (2013) On the Interplay </w:t>
      </w:r>
      <w:proofErr w:type="gramStart"/>
      <w:r w:rsidRPr="0037299D">
        <w:rPr>
          <w:sz w:val="20"/>
          <w:szCs w:val="22"/>
          <w:lang w:val="en-US"/>
        </w:rPr>
        <w:t>Between</w:t>
      </w:r>
      <w:proofErr w:type="gramEnd"/>
      <w:r w:rsidRPr="0037299D">
        <w:rPr>
          <w:sz w:val="20"/>
          <w:szCs w:val="22"/>
          <w:lang w:val="en-US"/>
        </w:rPr>
        <w:t xml:space="preserve"> Environmental Reporting and Management Accounting Change. </w:t>
      </w:r>
      <w:r w:rsidRPr="0037299D">
        <w:rPr>
          <w:i/>
          <w:sz w:val="20"/>
          <w:szCs w:val="22"/>
          <w:lang w:val="en-US"/>
        </w:rPr>
        <w:t>Management Accounting Research</w:t>
      </w:r>
      <w:r w:rsidRPr="0037299D">
        <w:rPr>
          <w:sz w:val="20"/>
          <w:szCs w:val="22"/>
          <w:lang w:val="en-US"/>
        </w:rPr>
        <w:t xml:space="preserve"> 24(4): 333-348.</w:t>
      </w:r>
    </w:p>
    <w:p w14:paraId="44FD92D9" w14:textId="12ED9095" w:rsidR="00981BCC" w:rsidRPr="0037299D" w:rsidRDefault="00981BCC" w:rsidP="00981BCC">
      <w:pPr>
        <w:spacing w:after="60"/>
        <w:ind w:left="284" w:hanging="284"/>
        <w:jc w:val="both"/>
        <w:rPr>
          <w:sz w:val="20"/>
          <w:szCs w:val="22"/>
          <w:lang w:val="en-US"/>
        </w:rPr>
      </w:pPr>
      <w:proofErr w:type="spellStart"/>
      <w:r w:rsidRPr="0037299D">
        <w:rPr>
          <w:sz w:val="20"/>
          <w:szCs w:val="22"/>
          <w:lang w:val="en-US"/>
        </w:rPr>
        <w:t>Brüggemann</w:t>
      </w:r>
      <w:proofErr w:type="spellEnd"/>
      <w:r w:rsidRPr="0037299D">
        <w:rPr>
          <w:sz w:val="20"/>
          <w:szCs w:val="22"/>
          <w:lang w:val="en-US"/>
        </w:rPr>
        <w:t xml:space="preserve"> U, </w:t>
      </w:r>
      <w:proofErr w:type="spellStart"/>
      <w:r w:rsidRPr="0037299D">
        <w:rPr>
          <w:sz w:val="20"/>
          <w:szCs w:val="22"/>
          <w:lang w:val="en-US"/>
        </w:rPr>
        <w:t>Hitz</w:t>
      </w:r>
      <w:proofErr w:type="spellEnd"/>
      <w:r w:rsidRPr="0037299D">
        <w:rPr>
          <w:sz w:val="20"/>
          <w:szCs w:val="22"/>
          <w:lang w:val="en-US"/>
        </w:rPr>
        <w:t xml:space="preserve"> J-M and </w:t>
      </w:r>
      <w:proofErr w:type="spellStart"/>
      <w:r w:rsidRPr="0037299D">
        <w:rPr>
          <w:sz w:val="20"/>
          <w:szCs w:val="22"/>
          <w:lang w:val="en-US"/>
        </w:rPr>
        <w:t>Sellhorn</w:t>
      </w:r>
      <w:proofErr w:type="spellEnd"/>
      <w:r w:rsidRPr="0037299D">
        <w:rPr>
          <w:sz w:val="20"/>
          <w:szCs w:val="22"/>
          <w:lang w:val="en-US"/>
        </w:rPr>
        <w:t xml:space="preserve"> T (2013) Intended and Unintended Consequences of </w:t>
      </w:r>
      <w:proofErr w:type="gramStart"/>
      <w:r w:rsidRPr="0037299D">
        <w:rPr>
          <w:sz w:val="20"/>
          <w:szCs w:val="22"/>
          <w:lang w:val="en-US"/>
        </w:rPr>
        <w:t>Mandatory  IFRS</w:t>
      </w:r>
      <w:proofErr w:type="gramEnd"/>
      <w:r w:rsidRPr="0037299D">
        <w:rPr>
          <w:sz w:val="20"/>
          <w:szCs w:val="22"/>
          <w:lang w:val="en-US"/>
        </w:rPr>
        <w:t xml:space="preserve"> Adoption: A Review of Extant Evidence and Suggestions for Future Research. </w:t>
      </w:r>
      <w:r w:rsidRPr="0037299D">
        <w:rPr>
          <w:i/>
          <w:sz w:val="20"/>
          <w:szCs w:val="22"/>
          <w:lang w:val="en-US"/>
        </w:rPr>
        <w:t>European A</w:t>
      </w:r>
      <w:r w:rsidRPr="0037299D">
        <w:rPr>
          <w:i/>
          <w:sz w:val="20"/>
          <w:szCs w:val="22"/>
          <w:lang w:val="en-US"/>
        </w:rPr>
        <w:t>c</w:t>
      </w:r>
      <w:r w:rsidRPr="0037299D">
        <w:rPr>
          <w:i/>
          <w:sz w:val="20"/>
          <w:szCs w:val="22"/>
          <w:lang w:val="en-US"/>
        </w:rPr>
        <w:t>counting Review</w:t>
      </w:r>
      <w:r w:rsidRPr="0037299D">
        <w:rPr>
          <w:sz w:val="20"/>
          <w:szCs w:val="22"/>
          <w:lang w:val="en-US"/>
        </w:rPr>
        <w:t xml:space="preserve"> 22(1): 1-37.</w:t>
      </w:r>
    </w:p>
    <w:p w14:paraId="4EF77602" w14:textId="77777777" w:rsidR="00FF4C7E" w:rsidRPr="0037299D" w:rsidRDefault="00FF4C7E" w:rsidP="00FF4C7E">
      <w:pPr>
        <w:spacing w:after="60"/>
        <w:ind w:left="284" w:hanging="284"/>
        <w:jc w:val="both"/>
        <w:rPr>
          <w:sz w:val="20"/>
          <w:szCs w:val="22"/>
          <w:lang w:val="en-US"/>
        </w:rPr>
      </w:pPr>
      <w:proofErr w:type="gramStart"/>
      <w:r w:rsidRPr="0037299D">
        <w:rPr>
          <w:sz w:val="20"/>
          <w:szCs w:val="22"/>
          <w:lang w:val="en-US"/>
        </w:rPr>
        <w:t>Bursal NI (1992) German Cost Accounting Education and the Changing Manufacturing Environment.</w:t>
      </w:r>
      <w:proofErr w:type="gramEnd"/>
      <w:r w:rsidRPr="0037299D">
        <w:rPr>
          <w:sz w:val="20"/>
          <w:szCs w:val="22"/>
          <w:lang w:val="en-US"/>
        </w:rPr>
        <w:t xml:space="preserve"> </w:t>
      </w:r>
      <w:r w:rsidRPr="0037299D">
        <w:rPr>
          <w:i/>
          <w:sz w:val="20"/>
          <w:szCs w:val="22"/>
          <w:lang w:val="en-US"/>
        </w:rPr>
        <w:t>Management Accounting Research</w:t>
      </w:r>
      <w:r w:rsidRPr="0037299D">
        <w:rPr>
          <w:sz w:val="20"/>
          <w:szCs w:val="22"/>
          <w:lang w:val="en-US"/>
        </w:rPr>
        <w:t xml:space="preserve"> 3(1): 39-51.</w:t>
      </w:r>
    </w:p>
    <w:p w14:paraId="06770924" w14:textId="77777777" w:rsidR="00015467" w:rsidRPr="0037299D" w:rsidRDefault="00015467" w:rsidP="00015467">
      <w:pPr>
        <w:spacing w:after="60"/>
        <w:ind w:left="284" w:hanging="284"/>
        <w:jc w:val="both"/>
        <w:rPr>
          <w:sz w:val="20"/>
          <w:szCs w:val="22"/>
          <w:lang w:val="en-US"/>
        </w:rPr>
      </w:pPr>
      <w:proofErr w:type="spellStart"/>
      <w:proofErr w:type="gramStart"/>
      <w:r w:rsidRPr="0037299D">
        <w:rPr>
          <w:sz w:val="20"/>
          <w:szCs w:val="22"/>
          <w:lang w:val="en-US"/>
        </w:rPr>
        <w:t>Bushee</w:t>
      </w:r>
      <w:proofErr w:type="spellEnd"/>
      <w:r w:rsidRPr="0037299D">
        <w:rPr>
          <w:sz w:val="20"/>
          <w:szCs w:val="22"/>
          <w:lang w:val="en-US"/>
        </w:rPr>
        <w:t xml:space="preserve"> BJ and Miller GS (2012) Investor Relations, Firm Visibility, and Investor Following.</w:t>
      </w:r>
      <w:proofErr w:type="gramEnd"/>
      <w:r w:rsidRPr="0037299D">
        <w:rPr>
          <w:sz w:val="20"/>
          <w:szCs w:val="22"/>
          <w:lang w:val="en-US"/>
        </w:rPr>
        <w:t xml:space="preserve"> </w:t>
      </w:r>
      <w:r w:rsidRPr="0037299D">
        <w:rPr>
          <w:i/>
          <w:sz w:val="20"/>
          <w:szCs w:val="22"/>
          <w:lang w:val="en-US"/>
        </w:rPr>
        <w:t>The A</w:t>
      </w:r>
      <w:r w:rsidRPr="0037299D">
        <w:rPr>
          <w:i/>
          <w:sz w:val="20"/>
          <w:szCs w:val="22"/>
          <w:lang w:val="en-US"/>
        </w:rPr>
        <w:t>c</w:t>
      </w:r>
      <w:r w:rsidRPr="0037299D">
        <w:rPr>
          <w:i/>
          <w:sz w:val="20"/>
          <w:szCs w:val="22"/>
          <w:lang w:val="en-US"/>
        </w:rPr>
        <w:t>counting Review</w:t>
      </w:r>
      <w:r w:rsidRPr="0037299D">
        <w:rPr>
          <w:sz w:val="20"/>
          <w:szCs w:val="22"/>
          <w:lang w:val="en-US"/>
        </w:rPr>
        <w:t xml:space="preserve"> 87(3): 867-897.</w:t>
      </w:r>
    </w:p>
    <w:p w14:paraId="1FA65876"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Busse</w:t>
      </w:r>
      <w:proofErr w:type="spellEnd"/>
      <w:r w:rsidRPr="0037299D">
        <w:rPr>
          <w:sz w:val="20"/>
          <w:szCs w:val="22"/>
          <w:lang w:val="en-US"/>
        </w:rPr>
        <w:t xml:space="preserve"> von </w:t>
      </w:r>
      <w:proofErr w:type="spellStart"/>
      <w:r w:rsidRPr="0037299D">
        <w:rPr>
          <w:sz w:val="20"/>
          <w:szCs w:val="22"/>
          <w:lang w:val="en-US"/>
        </w:rPr>
        <w:t>Colbe</w:t>
      </w:r>
      <w:proofErr w:type="spellEnd"/>
      <w:r w:rsidRPr="0037299D">
        <w:rPr>
          <w:sz w:val="20"/>
          <w:szCs w:val="22"/>
          <w:lang w:val="en-US"/>
        </w:rPr>
        <w:t xml:space="preserve"> W (1992) Relationships </w:t>
      </w:r>
      <w:proofErr w:type="gramStart"/>
      <w:r w:rsidRPr="0037299D">
        <w:rPr>
          <w:sz w:val="20"/>
          <w:szCs w:val="22"/>
          <w:lang w:val="en-US"/>
        </w:rPr>
        <w:t>Between</w:t>
      </w:r>
      <w:proofErr w:type="gramEnd"/>
      <w:r w:rsidRPr="0037299D">
        <w:rPr>
          <w:sz w:val="20"/>
          <w:szCs w:val="22"/>
          <w:lang w:val="en-US"/>
        </w:rPr>
        <w:t xml:space="preserve"> Financial Accounting Research, Standards Setting and Practice in Germany. </w:t>
      </w:r>
      <w:r w:rsidRPr="0037299D">
        <w:rPr>
          <w:i/>
          <w:sz w:val="20"/>
          <w:szCs w:val="22"/>
          <w:lang w:val="en-US"/>
        </w:rPr>
        <w:t>European Accounting Review</w:t>
      </w:r>
      <w:r w:rsidRPr="0037299D">
        <w:rPr>
          <w:sz w:val="20"/>
          <w:szCs w:val="22"/>
          <w:lang w:val="en-US"/>
        </w:rPr>
        <w:t xml:space="preserve"> 1(1): 27-38.</w:t>
      </w:r>
    </w:p>
    <w:p w14:paraId="4B9C6B0D" w14:textId="77777777" w:rsidR="00FF4C7E" w:rsidRPr="0037299D" w:rsidRDefault="00FF4C7E" w:rsidP="00FF4C7E">
      <w:pPr>
        <w:spacing w:after="60"/>
        <w:ind w:left="284" w:hanging="284"/>
        <w:jc w:val="both"/>
        <w:rPr>
          <w:sz w:val="20"/>
          <w:szCs w:val="22"/>
          <w:lang w:val="en-US"/>
        </w:rPr>
      </w:pPr>
      <w:proofErr w:type="spellStart"/>
      <w:proofErr w:type="gramStart"/>
      <w:r w:rsidRPr="0037299D">
        <w:rPr>
          <w:sz w:val="20"/>
          <w:szCs w:val="22"/>
          <w:lang w:val="en-US"/>
        </w:rPr>
        <w:t>Busse</w:t>
      </w:r>
      <w:proofErr w:type="spellEnd"/>
      <w:r w:rsidRPr="0037299D">
        <w:rPr>
          <w:sz w:val="20"/>
          <w:szCs w:val="22"/>
          <w:lang w:val="en-US"/>
        </w:rPr>
        <w:t xml:space="preserve"> von </w:t>
      </w:r>
      <w:proofErr w:type="spellStart"/>
      <w:r w:rsidRPr="0037299D">
        <w:rPr>
          <w:sz w:val="20"/>
          <w:szCs w:val="22"/>
          <w:lang w:val="en-US"/>
        </w:rPr>
        <w:t>Colbe</w:t>
      </w:r>
      <w:proofErr w:type="spellEnd"/>
      <w:r w:rsidRPr="0037299D">
        <w:rPr>
          <w:sz w:val="20"/>
          <w:szCs w:val="22"/>
          <w:lang w:val="en-US"/>
        </w:rPr>
        <w:t xml:space="preserve"> W (1996) Accounting and the Business Economics Tradition in Germany.</w:t>
      </w:r>
      <w:proofErr w:type="gramEnd"/>
      <w:r w:rsidRPr="0037299D">
        <w:rPr>
          <w:sz w:val="20"/>
          <w:szCs w:val="22"/>
          <w:lang w:val="en-US"/>
        </w:rPr>
        <w:t xml:space="preserve"> </w:t>
      </w:r>
      <w:r w:rsidRPr="0037299D">
        <w:rPr>
          <w:i/>
          <w:sz w:val="20"/>
          <w:szCs w:val="22"/>
          <w:lang w:val="en-US"/>
        </w:rPr>
        <w:t>European Accounting Review</w:t>
      </w:r>
      <w:r w:rsidRPr="0037299D">
        <w:rPr>
          <w:sz w:val="20"/>
          <w:szCs w:val="22"/>
          <w:lang w:val="en-US"/>
        </w:rPr>
        <w:t xml:space="preserve"> 5(3): 413-434.</w:t>
      </w:r>
    </w:p>
    <w:p w14:paraId="4AC3B6CD" w14:textId="77777777" w:rsidR="00981BCC" w:rsidRPr="0037299D" w:rsidRDefault="00981BCC" w:rsidP="00FF4C7E">
      <w:pPr>
        <w:spacing w:after="60"/>
        <w:ind w:left="284" w:hanging="284"/>
        <w:jc w:val="both"/>
        <w:rPr>
          <w:sz w:val="20"/>
          <w:szCs w:val="22"/>
          <w:lang w:val="en-US"/>
        </w:rPr>
      </w:pPr>
      <w:r w:rsidRPr="0037299D">
        <w:rPr>
          <w:sz w:val="20"/>
          <w:szCs w:val="22"/>
          <w:lang w:val="en-US"/>
        </w:rPr>
        <w:t xml:space="preserve">Carnegie GD (2014) </w:t>
      </w:r>
      <w:proofErr w:type="gramStart"/>
      <w:r w:rsidRPr="0037299D">
        <w:rPr>
          <w:sz w:val="20"/>
          <w:szCs w:val="22"/>
          <w:lang w:val="en-US"/>
        </w:rPr>
        <w:t>The</w:t>
      </w:r>
      <w:proofErr w:type="gramEnd"/>
      <w:r w:rsidRPr="0037299D">
        <w:rPr>
          <w:sz w:val="20"/>
          <w:szCs w:val="22"/>
          <w:lang w:val="en-US"/>
        </w:rPr>
        <w:t xml:space="preserve"> Present and Future of Accounting History. </w:t>
      </w:r>
      <w:r w:rsidRPr="0037299D">
        <w:rPr>
          <w:i/>
          <w:sz w:val="20"/>
          <w:szCs w:val="22"/>
          <w:lang w:val="en-US"/>
        </w:rPr>
        <w:t>Accounting, Auditing and Account</w:t>
      </w:r>
      <w:r w:rsidRPr="0037299D">
        <w:rPr>
          <w:i/>
          <w:sz w:val="20"/>
          <w:szCs w:val="22"/>
          <w:lang w:val="en-US"/>
        </w:rPr>
        <w:t>a</w:t>
      </w:r>
      <w:r w:rsidRPr="0037299D">
        <w:rPr>
          <w:i/>
          <w:sz w:val="20"/>
          <w:szCs w:val="22"/>
          <w:lang w:val="en-US"/>
        </w:rPr>
        <w:t>bility Journal</w:t>
      </w:r>
      <w:r w:rsidRPr="0037299D">
        <w:rPr>
          <w:sz w:val="20"/>
          <w:szCs w:val="22"/>
          <w:lang w:val="en-US"/>
        </w:rPr>
        <w:t xml:space="preserve"> 27(8): 1241-1249.</w:t>
      </w:r>
    </w:p>
    <w:p w14:paraId="5148B196" w14:textId="77777777" w:rsidR="00020FC6" w:rsidRPr="0037299D" w:rsidRDefault="00981BCC" w:rsidP="00FF4C7E">
      <w:pPr>
        <w:spacing w:after="60"/>
        <w:ind w:left="284" w:hanging="284"/>
        <w:jc w:val="both"/>
        <w:rPr>
          <w:sz w:val="20"/>
          <w:szCs w:val="22"/>
          <w:lang w:val="en-US"/>
        </w:rPr>
      </w:pPr>
      <w:r w:rsidRPr="0037299D">
        <w:rPr>
          <w:sz w:val="20"/>
          <w:szCs w:val="22"/>
          <w:lang w:val="en-US"/>
        </w:rPr>
        <w:t xml:space="preserve">Carnegie GD and Napier CJ (1996) Critical and Interpretive Histories: Insights into Accounting’s Present and Future Through its Past. </w:t>
      </w:r>
      <w:r w:rsidRPr="0037299D">
        <w:rPr>
          <w:i/>
          <w:sz w:val="20"/>
          <w:szCs w:val="22"/>
          <w:lang w:val="en-US"/>
        </w:rPr>
        <w:t>Accounting, Auditing and Accountability Journal</w:t>
      </w:r>
      <w:r w:rsidRPr="0037299D">
        <w:rPr>
          <w:sz w:val="20"/>
          <w:szCs w:val="22"/>
          <w:lang w:val="en-US"/>
        </w:rPr>
        <w:t xml:space="preserve"> 9(3): 7-39</w:t>
      </w:r>
      <w:r w:rsidR="00F405CC" w:rsidRPr="0037299D">
        <w:rPr>
          <w:sz w:val="20"/>
          <w:szCs w:val="22"/>
          <w:lang w:val="en-US"/>
        </w:rPr>
        <w:t>.</w:t>
      </w:r>
    </w:p>
    <w:p w14:paraId="6CD19C89" w14:textId="77777777" w:rsidR="00F405CC" w:rsidRPr="0037299D" w:rsidRDefault="00F405CC" w:rsidP="00F405CC">
      <w:pPr>
        <w:spacing w:after="60"/>
        <w:ind w:left="284" w:hanging="284"/>
        <w:jc w:val="both"/>
        <w:rPr>
          <w:sz w:val="20"/>
          <w:szCs w:val="22"/>
          <w:lang w:val="en-US"/>
        </w:rPr>
      </w:pPr>
      <w:r w:rsidRPr="0037299D">
        <w:rPr>
          <w:sz w:val="20"/>
          <w:szCs w:val="22"/>
          <w:lang w:val="en-US"/>
        </w:rPr>
        <w:lastRenderedPageBreak/>
        <w:t xml:space="preserve">Carnegie GD and Napier CJ (2002) Exploring Comparative International Accounting History. </w:t>
      </w:r>
      <w:r w:rsidRPr="0037299D">
        <w:rPr>
          <w:i/>
          <w:sz w:val="20"/>
          <w:szCs w:val="22"/>
          <w:lang w:val="en-US"/>
        </w:rPr>
        <w:t>Accounting, Auditing and Accountability Journal</w:t>
      </w:r>
      <w:r w:rsidRPr="0037299D">
        <w:rPr>
          <w:sz w:val="20"/>
          <w:szCs w:val="22"/>
          <w:lang w:val="en-US"/>
        </w:rPr>
        <w:t xml:space="preserve"> 15(5): 689-718.</w:t>
      </w:r>
    </w:p>
    <w:p w14:paraId="406F13D4" w14:textId="77777777" w:rsidR="00FF4C7E" w:rsidRPr="0037299D" w:rsidRDefault="00FF4C7E" w:rsidP="00FF4C7E">
      <w:pPr>
        <w:spacing w:after="60"/>
        <w:ind w:left="284" w:hanging="284"/>
        <w:jc w:val="both"/>
        <w:rPr>
          <w:sz w:val="20"/>
          <w:szCs w:val="22"/>
          <w:lang w:val="en-US"/>
        </w:rPr>
      </w:pPr>
      <w:proofErr w:type="gramStart"/>
      <w:r w:rsidRPr="0037299D">
        <w:rPr>
          <w:sz w:val="20"/>
          <w:szCs w:val="22"/>
          <w:lang w:val="en-US"/>
        </w:rPr>
        <w:t xml:space="preserve">Chandler AD and </w:t>
      </w:r>
      <w:proofErr w:type="spellStart"/>
      <w:r w:rsidRPr="0037299D">
        <w:rPr>
          <w:sz w:val="20"/>
          <w:szCs w:val="22"/>
          <w:lang w:val="en-US"/>
        </w:rPr>
        <w:t>Daems</w:t>
      </w:r>
      <w:proofErr w:type="spellEnd"/>
      <w:r w:rsidRPr="0037299D">
        <w:rPr>
          <w:sz w:val="20"/>
          <w:szCs w:val="22"/>
          <w:lang w:val="en-US"/>
        </w:rPr>
        <w:t xml:space="preserve"> H (1979) Administrative Coordination, Allocation and Monitoring: A Compar</w:t>
      </w:r>
      <w:r w:rsidRPr="0037299D">
        <w:rPr>
          <w:sz w:val="20"/>
          <w:szCs w:val="22"/>
          <w:lang w:val="en-US"/>
        </w:rPr>
        <w:t>a</w:t>
      </w:r>
      <w:r w:rsidRPr="0037299D">
        <w:rPr>
          <w:sz w:val="20"/>
          <w:szCs w:val="22"/>
          <w:lang w:val="en-US"/>
        </w:rPr>
        <w:t>tive Analysis of the Emergence of Accounting and Organization in the U.S.A. and Europe.</w:t>
      </w:r>
      <w:proofErr w:type="gramEnd"/>
      <w:r w:rsidRPr="0037299D">
        <w:rPr>
          <w:sz w:val="20"/>
          <w:szCs w:val="22"/>
          <w:lang w:val="en-US"/>
        </w:rPr>
        <w:t xml:space="preserve"> </w:t>
      </w:r>
      <w:r w:rsidRPr="0037299D">
        <w:rPr>
          <w:i/>
          <w:sz w:val="20"/>
          <w:szCs w:val="22"/>
          <w:lang w:val="en-US"/>
        </w:rPr>
        <w:t>Accounting, Organizations and Society</w:t>
      </w:r>
      <w:r w:rsidRPr="0037299D">
        <w:rPr>
          <w:sz w:val="20"/>
          <w:szCs w:val="22"/>
          <w:lang w:val="en-US"/>
        </w:rPr>
        <w:t xml:space="preserve"> 4(1-2): 3-20.</w:t>
      </w:r>
    </w:p>
    <w:p w14:paraId="005880C4" w14:textId="77777777" w:rsidR="00F405CC" w:rsidRPr="0037299D" w:rsidRDefault="00F405CC" w:rsidP="00FF4C7E">
      <w:pPr>
        <w:spacing w:after="60"/>
        <w:ind w:left="284" w:hanging="284"/>
        <w:jc w:val="both"/>
        <w:rPr>
          <w:sz w:val="20"/>
          <w:szCs w:val="22"/>
          <w:lang w:val="en-US"/>
        </w:rPr>
      </w:pPr>
      <w:r w:rsidRPr="0037299D">
        <w:rPr>
          <w:sz w:val="20"/>
          <w:szCs w:val="22"/>
          <w:lang w:val="en-US"/>
        </w:rPr>
        <w:t xml:space="preserve">Cheng M, Green W, </w:t>
      </w:r>
      <w:proofErr w:type="spellStart"/>
      <w:r w:rsidRPr="0037299D">
        <w:rPr>
          <w:sz w:val="20"/>
          <w:szCs w:val="22"/>
          <w:lang w:val="en-US"/>
        </w:rPr>
        <w:t>Conradie</w:t>
      </w:r>
      <w:proofErr w:type="spellEnd"/>
      <w:r w:rsidRPr="0037299D">
        <w:rPr>
          <w:sz w:val="20"/>
          <w:szCs w:val="22"/>
          <w:lang w:val="en-US"/>
        </w:rPr>
        <w:t xml:space="preserve"> P, </w:t>
      </w:r>
      <w:proofErr w:type="spellStart"/>
      <w:r w:rsidRPr="0037299D">
        <w:rPr>
          <w:sz w:val="20"/>
          <w:szCs w:val="22"/>
          <w:lang w:val="en-US"/>
        </w:rPr>
        <w:t>Konishi</w:t>
      </w:r>
      <w:proofErr w:type="spellEnd"/>
      <w:r w:rsidRPr="0037299D">
        <w:rPr>
          <w:sz w:val="20"/>
          <w:szCs w:val="22"/>
          <w:lang w:val="en-US"/>
        </w:rPr>
        <w:t xml:space="preserve"> N and </w:t>
      </w:r>
      <w:proofErr w:type="spellStart"/>
      <w:r w:rsidRPr="0037299D">
        <w:rPr>
          <w:sz w:val="20"/>
          <w:szCs w:val="22"/>
          <w:lang w:val="en-US"/>
        </w:rPr>
        <w:t>Romi</w:t>
      </w:r>
      <w:proofErr w:type="spellEnd"/>
      <w:r w:rsidRPr="0037299D">
        <w:rPr>
          <w:sz w:val="20"/>
          <w:szCs w:val="22"/>
          <w:lang w:val="en-US"/>
        </w:rPr>
        <w:t xml:space="preserve"> A</w:t>
      </w:r>
      <w:r w:rsidR="000760F4" w:rsidRPr="0037299D">
        <w:rPr>
          <w:sz w:val="20"/>
          <w:szCs w:val="22"/>
          <w:lang w:val="en-US"/>
        </w:rPr>
        <w:t xml:space="preserve"> (</w:t>
      </w:r>
      <w:r w:rsidRPr="0037299D">
        <w:rPr>
          <w:sz w:val="20"/>
          <w:szCs w:val="22"/>
          <w:lang w:val="en-US"/>
        </w:rPr>
        <w:t>2014</w:t>
      </w:r>
      <w:r w:rsidR="000760F4" w:rsidRPr="0037299D">
        <w:rPr>
          <w:sz w:val="20"/>
          <w:szCs w:val="22"/>
          <w:lang w:val="en-US"/>
        </w:rPr>
        <w:t>)</w:t>
      </w:r>
      <w:r w:rsidRPr="0037299D">
        <w:rPr>
          <w:sz w:val="20"/>
          <w:szCs w:val="22"/>
          <w:lang w:val="en-US"/>
        </w:rPr>
        <w:t xml:space="preserve"> The International Integrated Reporting Framework: Key Issues and Future Research Opportunities</w:t>
      </w:r>
      <w:r w:rsidR="000760F4" w:rsidRPr="0037299D">
        <w:rPr>
          <w:sz w:val="20"/>
          <w:szCs w:val="22"/>
          <w:lang w:val="en-US"/>
        </w:rPr>
        <w:t>.</w:t>
      </w:r>
      <w:r w:rsidRPr="0037299D">
        <w:rPr>
          <w:sz w:val="20"/>
          <w:szCs w:val="22"/>
          <w:lang w:val="en-US"/>
        </w:rPr>
        <w:t xml:space="preserve"> </w:t>
      </w:r>
      <w:r w:rsidRPr="0037299D">
        <w:rPr>
          <w:i/>
          <w:sz w:val="20"/>
          <w:szCs w:val="22"/>
          <w:lang w:val="en-US"/>
        </w:rPr>
        <w:t>Journal of International Financial Management and Accounting</w:t>
      </w:r>
      <w:r w:rsidR="000760F4" w:rsidRPr="0037299D">
        <w:rPr>
          <w:sz w:val="20"/>
          <w:szCs w:val="22"/>
          <w:lang w:val="en-US"/>
        </w:rPr>
        <w:t xml:space="preserve"> </w:t>
      </w:r>
      <w:r w:rsidRPr="0037299D">
        <w:rPr>
          <w:sz w:val="20"/>
          <w:szCs w:val="22"/>
          <w:lang w:val="en-US"/>
        </w:rPr>
        <w:t>25</w:t>
      </w:r>
      <w:r w:rsidR="000760F4" w:rsidRPr="0037299D">
        <w:rPr>
          <w:sz w:val="20"/>
          <w:szCs w:val="22"/>
          <w:lang w:val="en-US"/>
        </w:rPr>
        <w:t>(</w:t>
      </w:r>
      <w:r w:rsidRPr="0037299D">
        <w:rPr>
          <w:sz w:val="20"/>
          <w:szCs w:val="22"/>
          <w:lang w:val="en-US"/>
        </w:rPr>
        <w:t>1</w:t>
      </w:r>
      <w:r w:rsidR="000760F4" w:rsidRPr="0037299D">
        <w:rPr>
          <w:sz w:val="20"/>
          <w:szCs w:val="22"/>
          <w:lang w:val="en-US"/>
        </w:rPr>
        <w:t>):</w:t>
      </w:r>
      <w:r w:rsidRPr="0037299D">
        <w:rPr>
          <w:sz w:val="20"/>
          <w:szCs w:val="22"/>
          <w:lang w:val="en-US"/>
        </w:rPr>
        <w:t xml:space="preserve"> 90</w:t>
      </w:r>
      <w:r w:rsidR="000760F4" w:rsidRPr="0037299D">
        <w:rPr>
          <w:sz w:val="20"/>
          <w:szCs w:val="22"/>
          <w:lang w:val="en-US"/>
        </w:rPr>
        <w:t>-</w:t>
      </w:r>
      <w:r w:rsidRPr="0037299D">
        <w:rPr>
          <w:sz w:val="20"/>
          <w:szCs w:val="22"/>
          <w:lang w:val="en-US"/>
        </w:rPr>
        <w:t>119</w:t>
      </w:r>
      <w:r w:rsidR="0042371A" w:rsidRPr="0037299D">
        <w:rPr>
          <w:sz w:val="20"/>
          <w:szCs w:val="22"/>
          <w:lang w:val="en-US"/>
        </w:rPr>
        <w:t>.</w:t>
      </w:r>
    </w:p>
    <w:p w14:paraId="5E507D06"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Choudhury N (1986) Responsibility Accounting and Controllability. </w:t>
      </w:r>
      <w:r w:rsidRPr="0037299D">
        <w:rPr>
          <w:i/>
          <w:sz w:val="20"/>
          <w:szCs w:val="22"/>
          <w:lang w:val="en-US"/>
        </w:rPr>
        <w:t>Accounting and Business Research</w:t>
      </w:r>
      <w:r w:rsidRPr="0037299D">
        <w:rPr>
          <w:sz w:val="20"/>
          <w:szCs w:val="22"/>
          <w:lang w:val="en-US"/>
        </w:rPr>
        <w:t xml:space="preserve"> 16 (63):189-198.</w:t>
      </w:r>
    </w:p>
    <w:p w14:paraId="50D93442" w14:textId="77777777" w:rsidR="00FF4C7E" w:rsidRPr="0037299D" w:rsidRDefault="00FF4C7E" w:rsidP="00FF4C7E">
      <w:pPr>
        <w:spacing w:after="60"/>
        <w:ind w:left="284" w:hanging="284"/>
        <w:jc w:val="both"/>
        <w:rPr>
          <w:sz w:val="20"/>
          <w:szCs w:val="22"/>
        </w:rPr>
      </w:pPr>
      <w:r w:rsidRPr="0037299D">
        <w:rPr>
          <w:sz w:val="20"/>
          <w:szCs w:val="22"/>
          <w:lang w:val="en-US"/>
        </w:rPr>
        <w:t xml:space="preserve">Christensen J and </w:t>
      </w:r>
      <w:proofErr w:type="spellStart"/>
      <w:r w:rsidRPr="0037299D">
        <w:rPr>
          <w:sz w:val="20"/>
          <w:szCs w:val="22"/>
          <w:lang w:val="en-US"/>
        </w:rPr>
        <w:t>Wagenhofer</w:t>
      </w:r>
      <w:proofErr w:type="spellEnd"/>
      <w:r w:rsidRPr="0037299D">
        <w:rPr>
          <w:sz w:val="20"/>
          <w:szCs w:val="22"/>
          <w:lang w:val="en-US"/>
        </w:rPr>
        <w:t xml:space="preserve"> A (1997) Editorial - Special Section: German Cost Accounting Traditions. </w:t>
      </w:r>
      <w:r w:rsidRPr="0037299D">
        <w:rPr>
          <w:i/>
          <w:sz w:val="20"/>
          <w:szCs w:val="22"/>
        </w:rPr>
        <w:t>Management Accounting Research</w:t>
      </w:r>
      <w:r w:rsidRPr="0037299D">
        <w:rPr>
          <w:sz w:val="20"/>
          <w:szCs w:val="22"/>
        </w:rPr>
        <w:t xml:space="preserve"> 8(3): 255-259.</w:t>
      </w:r>
    </w:p>
    <w:p w14:paraId="37B6B17A" w14:textId="77777777" w:rsidR="00FF4C7E" w:rsidRPr="0037299D" w:rsidRDefault="00FF4C7E" w:rsidP="00FF4C7E">
      <w:pPr>
        <w:spacing w:after="60"/>
        <w:ind w:left="284" w:hanging="284"/>
        <w:jc w:val="both"/>
        <w:rPr>
          <w:sz w:val="20"/>
          <w:szCs w:val="22"/>
          <w:lang w:val="en-US"/>
        </w:rPr>
      </w:pPr>
      <w:r w:rsidRPr="0037299D">
        <w:rPr>
          <w:sz w:val="20"/>
          <w:szCs w:val="22"/>
        </w:rPr>
        <w:t xml:space="preserve">Coenenberg AG (1995) Einheitlichkeit oder Differenzierung von internem und externem Rechnungswesen: Die Anforderungen der internen Steuerung. </w:t>
      </w:r>
      <w:r w:rsidRPr="0037299D">
        <w:rPr>
          <w:i/>
          <w:sz w:val="20"/>
          <w:szCs w:val="22"/>
          <w:lang w:val="en-US"/>
        </w:rPr>
        <w:t xml:space="preserve">Der </w:t>
      </w:r>
      <w:proofErr w:type="spellStart"/>
      <w:r w:rsidRPr="0037299D">
        <w:rPr>
          <w:i/>
          <w:sz w:val="20"/>
          <w:szCs w:val="22"/>
          <w:lang w:val="en-US"/>
        </w:rPr>
        <w:t>Betrieb</w:t>
      </w:r>
      <w:proofErr w:type="spellEnd"/>
      <w:r w:rsidRPr="0037299D">
        <w:rPr>
          <w:sz w:val="20"/>
          <w:szCs w:val="22"/>
          <w:lang w:val="en-US"/>
        </w:rPr>
        <w:t xml:space="preserve"> 48(42): 2077-2083.</w:t>
      </w:r>
    </w:p>
    <w:p w14:paraId="76C36591" w14:textId="77777777" w:rsidR="00831FC8" w:rsidRPr="0037299D" w:rsidRDefault="00A72273" w:rsidP="00FA3581">
      <w:pPr>
        <w:spacing w:after="60"/>
        <w:ind w:left="284" w:hanging="284"/>
        <w:jc w:val="both"/>
        <w:rPr>
          <w:sz w:val="20"/>
          <w:szCs w:val="22"/>
        </w:rPr>
      </w:pPr>
      <w:proofErr w:type="spellStart"/>
      <w:r w:rsidRPr="0037299D">
        <w:rPr>
          <w:sz w:val="20"/>
          <w:szCs w:val="22"/>
          <w:lang w:val="en-US"/>
        </w:rPr>
        <w:t>Contrafatto</w:t>
      </w:r>
      <w:proofErr w:type="spellEnd"/>
      <w:r w:rsidR="00831FC8" w:rsidRPr="0037299D">
        <w:rPr>
          <w:sz w:val="20"/>
          <w:szCs w:val="22"/>
          <w:lang w:val="en-US"/>
        </w:rPr>
        <w:t xml:space="preserve"> M</w:t>
      </w:r>
      <w:r w:rsidRPr="0037299D">
        <w:rPr>
          <w:sz w:val="20"/>
          <w:szCs w:val="22"/>
          <w:lang w:val="en-US"/>
        </w:rPr>
        <w:t xml:space="preserve"> and Burns</w:t>
      </w:r>
      <w:r w:rsidR="00831FC8" w:rsidRPr="0037299D">
        <w:rPr>
          <w:sz w:val="20"/>
          <w:szCs w:val="22"/>
          <w:lang w:val="en-US"/>
        </w:rPr>
        <w:t xml:space="preserve"> J</w:t>
      </w:r>
      <w:r w:rsidRPr="0037299D">
        <w:rPr>
          <w:sz w:val="20"/>
          <w:szCs w:val="22"/>
          <w:lang w:val="en-US"/>
        </w:rPr>
        <w:t xml:space="preserve"> </w:t>
      </w:r>
      <w:r w:rsidR="00831FC8" w:rsidRPr="0037299D">
        <w:rPr>
          <w:sz w:val="20"/>
          <w:szCs w:val="22"/>
          <w:lang w:val="en-US"/>
        </w:rPr>
        <w:t>(</w:t>
      </w:r>
      <w:r w:rsidRPr="0037299D">
        <w:rPr>
          <w:sz w:val="20"/>
          <w:szCs w:val="22"/>
          <w:lang w:val="en-US"/>
        </w:rPr>
        <w:t>2013</w:t>
      </w:r>
      <w:r w:rsidR="00831FC8" w:rsidRPr="0037299D">
        <w:rPr>
          <w:sz w:val="20"/>
          <w:szCs w:val="22"/>
          <w:lang w:val="en-US"/>
        </w:rPr>
        <w:t xml:space="preserve">) </w:t>
      </w:r>
      <w:hyperlink r:id="rId9" w:history="1">
        <w:r w:rsidR="00831FC8" w:rsidRPr="0037299D">
          <w:rPr>
            <w:sz w:val="20"/>
            <w:szCs w:val="22"/>
            <w:lang w:val="en-US"/>
          </w:rPr>
          <w:t xml:space="preserve">Social and Environmental Accounting, </w:t>
        </w:r>
        <w:proofErr w:type="spellStart"/>
        <w:r w:rsidR="00831FC8" w:rsidRPr="0037299D">
          <w:rPr>
            <w:sz w:val="20"/>
            <w:szCs w:val="22"/>
            <w:lang w:val="en-US"/>
          </w:rPr>
          <w:t>Organisational</w:t>
        </w:r>
        <w:proofErr w:type="spellEnd"/>
        <w:r w:rsidR="00831FC8" w:rsidRPr="0037299D">
          <w:rPr>
            <w:sz w:val="20"/>
            <w:szCs w:val="22"/>
            <w:lang w:val="en-US"/>
          </w:rPr>
          <w:t xml:space="preserve"> Change and Management Accounting: A Processual View</w:t>
        </w:r>
      </w:hyperlink>
      <w:r w:rsidR="00831FC8" w:rsidRPr="0037299D">
        <w:rPr>
          <w:sz w:val="20"/>
          <w:szCs w:val="22"/>
          <w:lang w:val="en-US"/>
        </w:rPr>
        <w:t xml:space="preserve">. </w:t>
      </w:r>
      <w:r w:rsidR="00831FC8" w:rsidRPr="0037299D">
        <w:rPr>
          <w:i/>
          <w:sz w:val="20"/>
          <w:szCs w:val="22"/>
        </w:rPr>
        <w:t>Management Accounting Research</w:t>
      </w:r>
      <w:r w:rsidR="00831FC8" w:rsidRPr="0037299D">
        <w:rPr>
          <w:sz w:val="20"/>
          <w:szCs w:val="22"/>
        </w:rPr>
        <w:t xml:space="preserve"> 24(4): 349-365.</w:t>
      </w:r>
    </w:p>
    <w:p w14:paraId="411C5A1F" w14:textId="77777777" w:rsidR="00831FC8" w:rsidRPr="0037299D" w:rsidRDefault="00831FC8" w:rsidP="00FF4C7E">
      <w:pPr>
        <w:spacing w:after="60"/>
        <w:ind w:left="284" w:hanging="284"/>
        <w:jc w:val="both"/>
        <w:rPr>
          <w:sz w:val="20"/>
          <w:szCs w:val="22"/>
        </w:rPr>
      </w:pPr>
      <w:r w:rsidRPr="0037299D">
        <w:rPr>
          <w:sz w:val="20"/>
          <w:szCs w:val="22"/>
        </w:rPr>
        <w:t xml:space="preserve">Currle M, Fauth G and Wangenheim Sv (1998) Internationalisierung und Integration des Rechnungswesens im debis Systemhaus. </w:t>
      </w:r>
      <w:r w:rsidRPr="0037299D">
        <w:rPr>
          <w:i/>
          <w:sz w:val="20"/>
          <w:szCs w:val="22"/>
        </w:rPr>
        <w:t>Controlling</w:t>
      </w:r>
      <w:r w:rsidRPr="0037299D">
        <w:rPr>
          <w:sz w:val="20"/>
          <w:szCs w:val="22"/>
        </w:rPr>
        <w:t xml:space="preserve"> 10(4): 252</w:t>
      </w:r>
      <w:r w:rsidR="0042371A" w:rsidRPr="0037299D">
        <w:rPr>
          <w:sz w:val="20"/>
          <w:szCs w:val="22"/>
        </w:rPr>
        <w:t>-</w:t>
      </w:r>
      <w:r w:rsidRPr="0037299D">
        <w:rPr>
          <w:sz w:val="20"/>
          <w:szCs w:val="22"/>
        </w:rPr>
        <w:t>259</w:t>
      </w:r>
      <w:r w:rsidR="0042371A" w:rsidRPr="0037299D">
        <w:rPr>
          <w:sz w:val="20"/>
          <w:szCs w:val="22"/>
        </w:rPr>
        <w:t>.</w:t>
      </w:r>
    </w:p>
    <w:p w14:paraId="77BA2735" w14:textId="77777777" w:rsidR="00D50CCA" w:rsidRPr="0037299D" w:rsidRDefault="00D50CCA" w:rsidP="00831FC8">
      <w:pPr>
        <w:spacing w:after="60"/>
        <w:ind w:left="284" w:hanging="284"/>
        <w:jc w:val="both"/>
        <w:rPr>
          <w:sz w:val="20"/>
          <w:szCs w:val="22"/>
        </w:rPr>
      </w:pPr>
      <w:r w:rsidRPr="0037299D">
        <w:rPr>
          <w:sz w:val="20"/>
          <w:szCs w:val="22"/>
        </w:rPr>
        <w:t>Dais</w:t>
      </w:r>
      <w:r w:rsidR="00831FC8" w:rsidRPr="0037299D">
        <w:rPr>
          <w:sz w:val="20"/>
          <w:szCs w:val="22"/>
        </w:rPr>
        <w:t xml:space="preserve"> M and</w:t>
      </w:r>
      <w:r w:rsidRPr="0037299D">
        <w:rPr>
          <w:sz w:val="20"/>
          <w:szCs w:val="22"/>
        </w:rPr>
        <w:t xml:space="preserve"> and Watterott</w:t>
      </w:r>
      <w:r w:rsidR="00831FC8" w:rsidRPr="0037299D">
        <w:rPr>
          <w:sz w:val="20"/>
          <w:szCs w:val="22"/>
        </w:rPr>
        <w:t xml:space="preserve"> R (</w:t>
      </w:r>
      <w:r w:rsidRPr="0037299D">
        <w:rPr>
          <w:sz w:val="20"/>
          <w:szCs w:val="22"/>
        </w:rPr>
        <w:t>2006</w:t>
      </w:r>
      <w:r w:rsidR="00831FC8" w:rsidRPr="0037299D">
        <w:rPr>
          <w:sz w:val="20"/>
          <w:szCs w:val="22"/>
        </w:rPr>
        <w:t xml:space="preserve">) Umstellung des externen und internen Rechnungswesens der Bosch-Gruppe auf IFRS – Harmonisierung und deren Grenzen, in: </w:t>
      </w:r>
      <w:r w:rsidR="00831FC8" w:rsidRPr="0037299D">
        <w:rPr>
          <w:i/>
          <w:sz w:val="20"/>
          <w:szCs w:val="22"/>
        </w:rPr>
        <w:t>Controlling</w:t>
      </w:r>
      <w:r w:rsidR="00831FC8" w:rsidRPr="0037299D">
        <w:rPr>
          <w:sz w:val="20"/>
          <w:szCs w:val="22"/>
        </w:rPr>
        <w:t xml:space="preserve"> 18(8-9): 465-473.</w:t>
      </w:r>
    </w:p>
    <w:p w14:paraId="3B7F1530" w14:textId="77777777" w:rsidR="00831FC8" w:rsidRPr="0037299D" w:rsidRDefault="00831FC8" w:rsidP="00FF4C7E">
      <w:pPr>
        <w:spacing w:after="60"/>
        <w:ind w:left="284" w:hanging="284"/>
        <w:jc w:val="both"/>
        <w:rPr>
          <w:sz w:val="20"/>
          <w:szCs w:val="22"/>
        </w:rPr>
      </w:pPr>
      <w:r w:rsidRPr="0037299D">
        <w:rPr>
          <w:sz w:val="20"/>
          <w:szCs w:val="22"/>
        </w:rPr>
        <w:t xml:space="preserve">Damberger P, Heyne D and Renner S (2002) Anforderungen an ein ganzheitliches Rechnungswesen. </w:t>
      </w:r>
      <w:r w:rsidRPr="0037299D">
        <w:rPr>
          <w:i/>
          <w:sz w:val="20"/>
          <w:szCs w:val="22"/>
        </w:rPr>
        <w:t>Kostenrechnungspraxis</w:t>
      </w:r>
      <w:r w:rsidRPr="0037299D">
        <w:rPr>
          <w:sz w:val="20"/>
          <w:szCs w:val="22"/>
        </w:rPr>
        <w:t xml:space="preserve"> 46(Sonderheft 1): 23</w:t>
      </w:r>
      <w:r w:rsidR="0042371A" w:rsidRPr="0037299D">
        <w:rPr>
          <w:sz w:val="20"/>
          <w:szCs w:val="22"/>
        </w:rPr>
        <w:t>-</w:t>
      </w:r>
      <w:r w:rsidRPr="0037299D">
        <w:rPr>
          <w:sz w:val="20"/>
          <w:szCs w:val="22"/>
        </w:rPr>
        <w:t>32.</w:t>
      </w:r>
    </w:p>
    <w:p w14:paraId="155CB2E0" w14:textId="77777777" w:rsidR="00FF4C7E" w:rsidRPr="0037299D" w:rsidRDefault="00FF4C7E" w:rsidP="00FF4C7E">
      <w:pPr>
        <w:spacing w:after="60"/>
        <w:ind w:left="284" w:hanging="284"/>
        <w:jc w:val="both"/>
        <w:rPr>
          <w:sz w:val="20"/>
          <w:szCs w:val="22"/>
          <w:lang w:val="en-US"/>
        </w:rPr>
      </w:pPr>
      <w:r w:rsidRPr="0037299D">
        <w:rPr>
          <w:sz w:val="20"/>
          <w:szCs w:val="22"/>
        </w:rPr>
        <w:t xml:space="preserve">d’Arcy A (2004) Aktuelle Entwicklungen in der Rechnungslegung und Auswirkungen auf das Controlling.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gramStart"/>
      <w:r w:rsidRPr="0037299D">
        <w:rPr>
          <w:i/>
          <w:sz w:val="20"/>
          <w:szCs w:val="22"/>
          <w:lang w:val="en-US"/>
        </w:rPr>
        <w:t>Controlling</w:t>
      </w:r>
      <w:proofErr w:type="gramEnd"/>
      <w:r w:rsidRPr="0037299D">
        <w:rPr>
          <w:i/>
          <w:sz w:val="20"/>
          <w:szCs w:val="22"/>
          <w:lang w:val="en-US"/>
        </w:rPr>
        <w:t xml:space="preserve"> und Management</w:t>
      </w:r>
      <w:r w:rsidRPr="0037299D">
        <w:rPr>
          <w:sz w:val="20"/>
          <w:szCs w:val="22"/>
          <w:lang w:val="en-US"/>
        </w:rPr>
        <w:t xml:space="preserve"> 48(Special Issue 2): 119-128.</w:t>
      </w:r>
    </w:p>
    <w:p w14:paraId="2046E616" w14:textId="77777777" w:rsidR="00831FC8" w:rsidRPr="0037299D" w:rsidRDefault="00FC64C5" w:rsidP="00831FC8">
      <w:pPr>
        <w:spacing w:after="60"/>
        <w:ind w:left="284" w:hanging="284"/>
        <w:jc w:val="both"/>
        <w:rPr>
          <w:sz w:val="20"/>
          <w:szCs w:val="22"/>
          <w:lang w:val="en-US"/>
        </w:rPr>
      </w:pPr>
      <w:proofErr w:type="gramStart"/>
      <w:r w:rsidRPr="0037299D">
        <w:rPr>
          <w:sz w:val="20"/>
          <w:szCs w:val="22"/>
          <w:lang w:val="en-US"/>
        </w:rPr>
        <w:t>de</w:t>
      </w:r>
      <w:proofErr w:type="gramEnd"/>
      <w:r w:rsidRPr="0037299D">
        <w:rPr>
          <w:sz w:val="20"/>
          <w:szCs w:val="22"/>
          <w:lang w:val="en-US"/>
        </w:rPr>
        <w:t xml:space="preserve"> Villiers </w:t>
      </w:r>
      <w:r w:rsidR="00831FC8" w:rsidRPr="0037299D">
        <w:rPr>
          <w:sz w:val="20"/>
          <w:szCs w:val="22"/>
          <w:lang w:val="en-US"/>
        </w:rPr>
        <w:t xml:space="preserve">C, Rinaldi L and </w:t>
      </w:r>
      <w:proofErr w:type="spellStart"/>
      <w:r w:rsidR="00831FC8" w:rsidRPr="0037299D">
        <w:rPr>
          <w:sz w:val="20"/>
          <w:szCs w:val="22"/>
          <w:lang w:val="en-US"/>
        </w:rPr>
        <w:t>Unerman</w:t>
      </w:r>
      <w:proofErr w:type="spellEnd"/>
      <w:r w:rsidR="00831FC8" w:rsidRPr="0037299D">
        <w:rPr>
          <w:sz w:val="20"/>
          <w:szCs w:val="22"/>
          <w:lang w:val="en-US"/>
        </w:rPr>
        <w:t xml:space="preserve"> J (2014) Integrated Reporting: Insights, Gaps and an Agenda for Future Research. </w:t>
      </w:r>
      <w:r w:rsidR="00831FC8" w:rsidRPr="0037299D">
        <w:rPr>
          <w:i/>
          <w:sz w:val="20"/>
          <w:szCs w:val="22"/>
          <w:lang w:val="en-US"/>
        </w:rPr>
        <w:t>Accounting, Auditing and Accountability Journal</w:t>
      </w:r>
      <w:r w:rsidR="00831FC8" w:rsidRPr="0037299D">
        <w:rPr>
          <w:sz w:val="20"/>
          <w:szCs w:val="22"/>
          <w:lang w:val="en-US"/>
        </w:rPr>
        <w:t xml:space="preserve"> 27(7): 1042-1067.</w:t>
      </w:r>
    </w:p>
    <w:p w14:paraId="5AF5A1FF"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Demski</w:t>
      </w:r>
      <w:proofErr w:type="spellEnd"/>
      <w:r w:rsidRPr="0037299D">
        <w:rPr>
          <w:sz w:val="20"/>
          <w:szCs w:val="22"/>
          <w:lang w:val="en-US"/>
        </w:rPr>
        <w:t xml:space="preserve"> JS and </w:t>
      </w:r>
      <w:proofErr w:type="spellStart"/>
      <w:r w:rsidRPr="0037299D">
        <w:rPr>
          <w:sz w:val="20"/>
          <w:szCs w:val="22"/>
          <w:lang w:val="en-US"/>
        </w:rPr>
        <w:t>Feltham</w:t>
      </w:r>
      <w:proofErr w:type="spellEnd"/>
      <w:r w:rsidRPr="0037299D">
        <w:rPr>
          <w:sz w:val="20"/>
          <w:szCs w:val="22"/>
          <w:lang w:val="en-US"/>
        </w:rPr>
        <w:t xml:space="preserve"> GA (1976) </w:t>
      </w:r>
      <w:r w:rsidRPr="0037299D">
        <w:rPr>
          <w:i/>
          <w:sz w:val="20"/>
          <w:szCs w:val="22"/>
          <w:lang w:val="en-US"/>
        </w:rPr>
        <w:t>Cost Determination – A Conceptual Approach</w:t>
      </w:r>
      <w:r w:rsidRPr="0037299D">
        <w:rPr>
          <w:sz w:val="20"/>
          <w:szCs w:val="22"/>
          <w:lang w:val="en-US"/>
        </w:rPr>
        <w:t>. Ames (IA): Iowa State University Press.</w:t>
      </w:r>
    </w:p>
    <w:p w14:paraId="1C54A2D5" w14:textId="77777777" w:rsidR="00FF4C7E" w:rsidRPr="0037299D" w:rsidRDefault="00FF4C7E" w:rsidP="00FF4C7E">
      <w:pPr>
        <w:spacing w:after="60"/>
        <w:ind w:left="284" w:hanging="284"/>
        <w:jc w:val="both"/>
        <w:rPr>
          <w:sz w:val="20"/>
          <w:szCs w:val="22"/>
          <w:lang w:val="en-US"/>
        </w:rPr>
      </w:pPr>
      <w:proofErr w:type="spellStart"/>
      <w:proofErr w:type="gramStart"/>
      <w:r w:rsidRPr="0037299D">
        <w:rPr>
          <w:sz w:val="20"/>
          <w:szCs w:val="22"/>
          <w:lang w:val="en-US"/>
        </w:rPr>
        <w:t>Demski</w:t>
      </w:r>
      <w:proofErr w:type="spellEnd"/>
      <w:r w:rsidRPr="0037299D">
        <w:rPr>
          <w:sz w:val="20"/>
          <w:szCs w:val="22"/>
          <w:lang w:val="en-US"/>
        </w:rPr>
        <w:t xml:space="preserve"> JS and Sappington DEM (1989) Hierarchical Structure and Responsibility Accounting.</w:t>
      </w:r>
      <w:proofErr w:type="gramEnd"/>
      <w:r w:rsidRPr="0037299D">
        <w:rPr>
          <w:sz w:val="20"/>
          <w:szCs w:val="22"/>
          <w:lang w:val="en-US"/>
        </w:rPr>
        <w:t xml:space="preserve"> </w:t>
      </w:r>
      <w:r w:rsidRPr="0037299D">
        <w:rPr>
          <w:i/>
          <w:sz w:val="20"/>
          <w:szCs w:val="22"/>
          <w:lang w:val="en-US"/>
        </w:rPr>
        <w:t>Journal of Accounting Research</w:t>
      </w:r>
      <w:r w:rsidRPr="0037299D">
        <w:rPr>
          <w:sz w:val="20"/>
          <w:szCs w:val="22"/>
          <w:lang w:val="en-US"/>
        </w:rPr>
        <w:t xml:space="preserve"> 27(1): 40-58.</w:t>
      </w:r>
    </w:p>
    <w:p w14:paraId="75F78E22"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Dugdale</w:t>
      </w:r>
      <w:proofErr w:type="spellEnd"/>
      <w:r w:rsidRPr="0037299D">
        <w:rPr>
          <w:sz w:val="20"/>
          <w:szCs w:val="22"/>
          <w:lang w:val="en-US"/>
        </w:rPr>
        <w:t xml:space="preserve"> D, Jones TC and Green S (2004) </w:t>
      </w:r>
      <w:r w:rsidRPr="0037299D">
        <w:rPr>
          <w:i/>
          <w:sz w:val="20"/>
          <w:szCs w:val="22"/>
          <w:lang w:val="en-US"/>
        </w:rPr>
        <w:t>Contemporary Practices in UK Manufacturing Accounting, Report to the Chartered Institute of Management Accountants</w:t>
      </w:r>
      <w:r w:rsidRPr="0037299D">
        <w:rPr>
          <w:sz w:val="20"/>
          <w:szCs w:val="22"/>
          <w:lang w:val="en-US"/>
        </w:rPr>
        <w:t>, London: CIMA/Elsevier.</w:t>
      </w:r>
    </w:p>
    <w:p w14:paraId="35149681"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Eierle</w:t>
      </w:r>
      <w:proofErr w:type="spellEnd"/>
      <w:r w:rsidRPr="0037299D">
        <w:rPr>
          <w:sz w:val="20"/>
          <w:szCs w:val="22"/>
          <w:lang w:val="en-US"/>
        </w:rPr>
        <w:t xml:space="preserve"> B (2005) Differential Reporting in Germany - A Historical Analysis.</w:t>
      </w:r>
      <w:proofErr w:type="gramEnd"/>
      <w:r w:rsidRPr="0037299D">
        <w:rPr>
          <w:sz w:val="20"/>
          <w:szCs w:val="22"/>
          <w:lang w:val="en-US"/>
        </w:rPr>
        <w:t xml:space="preserve"> </w:t>
      </w:r>
      <w:r w:rsidRPr="0037299D">
        <w:rPr>
          <w:i/>
          <w:sz w:val="20"/>
          <w:szCs w:val="22"/>
        </w:rPr>
        <w:t>Accounting, Business &amp; Financial History</w:t>
      </w:r>
      <w:r w:rsidRPr="0037299D">
        <w:rPr>
          <w:sz w:val="20"/>
          <w:szCs w:val="22"/>
        </w:rPr>
        <w:t xml:space="preserve"> 15(3): 279-315.</w:t>
      </w:r>
    </w:p>
    <w:p w14:paraId="48D9D737" w14:textId="77777777" w:rsidR="00A72273" w:rsidRPr="0037299D" w:rsidRDefault="00A72273" w:rsidP="00FF4C7E">
      <w:pPr>
        <w:spacing w:after="60"/>
        <w:ind w:left="284" w:hanging="284"/>
        <w:jc w:val="both"/>
        <w:rPr>
          <w:sz w:val="20"/>
          <w:szCs w:val="22"/>
          <w:lang w:val="en-US"/>
        </w:rPr>
      </w:pPr>
      <w:r w:rsidRPr="0037299D">
        <w:rPr>
          <w:sz w:val="20"/>
          <w:szCs w:val="22"/>
        </w:rPr>
        <w:t xml:space="preserve">Engelen </w:t>
      </w:r>
      <w:r w:rsidR="00831FC8" w:rsidRPr="0037299D">
        <w:rPr>
          <w:sz w:val="20"/>
          <w:szCs w:val="22"/>
        </w:rPr>
        <w:t xml:space="preserve">C </w:t>
      </w:r>
      <w:r w:rsidRPr="0037299D">
        <w:rPr>
          <w:sz w:val="20"/>
          <w:szCs w:val="22"/>
        </w:rPr>
        <w:t>and Pelger</w:t>
      </w:r>
      <w:r w:rsidR="00831FC8" w:rsidRPr="0037299D">
        <w:rPr>
          <w:sz w:val="20"/>
          <w:szCs w:val="22"/>
        </w:rPr>
        <w:t xml:space="preserve"> C (</w:t>
      </w:r>
      <w:r w:rsidRPr="0037299D">
        <w:rPr>
          <w:sz w:val="20"/>
          <w:szCs w:val="22"/>
        </w:rPr>
        <w:t>2014</w:t>
      </w:r>
      <w:r w:rsidR="00831FC8" w:rsidRPr="0037299D">
        <w:rPr>
          <w:sz w:val="20"/>
          <w:szCs w:val="22"/>
        </w:rPr>
        <w:t xml:space="preserve">) Determinanten der Integration von externer und interner Unternehmensrechnung – Eine empirische Analyse anhand der Segmentberichterstattung nach IFRS 8. </w:t>
      </w:r>
      <w:proofErr w:type="spellStart"/>
      <w:r w:rsidR="00831FC8" w:rsidRPr="0037299D">
        <w:rPr>
          <w:i/>
          <w:sz w:val="20"/>
          <w:szCs w:val="22"/>
          <w:lang w:val="en-US"/>
        </w:rPr>
        <w:t>Zeitschrift</w:t>
      </w:r>
      <w:proofErr w:type="spellEnd"/>
      <w:r w:rsidR="00831FC8" w:rsidRPr="0037299D">
        <w:rPr>
          <w:i/>
          <w:sz w:val="20"/>
          <w:szCs w:val="22"/>
          <w:lang w:val="en-US"/>
        </w:rPr>
        <w:t xml:space="preserve"> </w:t>
      </w:r>
      <w:proofErr w:type="spellStart"/>
      <w:r w:rsidR="00831FC8" w:rsidRPr="0037299D">
        <w:rPr>
          <w:i/>
          <w:sz w:val="20"/>
          <w:szCs w:val="22"/>
          <w:lang w:val="en-US"/>
        </w:rPr>
        <w:t>für</w:t>
      </w:r>
      <w:proofErr w:type="spellEnd"/>
      <w:r w:rsidR="00831FC8" w:rsidRPr="0037299D">
        <w:rPr>
          <w:i/>
          <w:sz w:val="20"/>
          <w:szCs w:val="22"/>
          <w:lang w:val="en-US"/>
        </w:rPr>
        <w:t xml:space="preserve"> </w:t>
      </w:r>
      <w:proofErr w:type="spellStart"/>
      <w:r w:rsidR="00831FC8" w:rsidRPr="0037299D">
        <w:rPr>
          <w:i/>
          <w:sz w:val="20"/>
          <w:szCs w:val="22"/>
          <w:lang w:val="en-US"/>
        </w:rPr>
        <w:t>betriebswirtschaftliche</w:t>
      </w:r>
      <w:proofErr w:type="spellEnd"/>
      <w:r w:rsidR="00831FC8" w:rsidRPr="0037299D">
        <w:rPr>
          <w:i/>
          <w:sz w:val="20"/>
          <w:szCs w:val="22"/>
          <w:lang w:val="en-US"/>
        </w:rPr>
        <w:t xml:space="preserve"> </w:t>
      </w:r>
      <w:proofErr w:type="spellStart"/>
      <w:r w:rsidR="00831FC8" w:rsidRPr="0037299D">
        <w:rPr>
          <w:i/>
          <w:sz w:val="20"/>
          <w:szCs w:val="22"/>
          <w:lang w:val="en-US"/>
        </w:rPr>
        <w:t>Forschung</w:t>
      </w:r>
      <w:proofErr w:type="spellEnd"/>
      <w:r w:rsidR="00831FC8" w:rsidRPr="0037299D">
        <w:rPr>
          <w:sz w:val="20"/>
          <w:szCs w:val="22"/>
          <w:lang w:val="en-US"/>
        </w:rPr>
        <w:t xml:space="preserve"> 66(5): 178-211.</w:t>
      </w:r>
    </w:p>
    <w:p w14:paraId="05CA7405"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Ewert</w:t>
      </w:r>
      <w:proofErr w:type="spellEnd"/>
      <w:r w:rsidRPr="0037299D">
        <w:rPr>
          <w:sz w:val="20"/>
          <w:szCs w:val="22"/>
          <w:lang w:val="en-US"/>
        </w:rPr>
        <w:t xml:space="preserve"> R and </w:t>
      </w:r>
      <w:proofErr w:type="spellStart"/>
      <w:r w:rsidRPr="0037299D">
        <w:rPr>
          <w:sz w:val="20"/>
          <w:szCs w:val="22"/>
          <w:lang w:val="en-US"/>
        </w:rPr>
        <w:t>Wagenhofer</w:t>
      </w:r>
      <w:proofErr w:type="spellEnd"/>
      <w:r w:rsidRPr="0037299D">
        <w:rPr>
          <w:sz w:val="20"/>
          <w:szCs w:val="22"/>
          <w:lang w:val="en-US"/>
        </w:rPr>
        <w:t xml:space="preserve"> A (2007) Management Accounting Theory and Practice in German-Speaking Countries.</w:t>
      </w:r>
      <w:proofErr w:type="gramEnd"/>
      <w:r w:rsidRPr="0037299D">
        <w:rPr>
          <w:sz w:val="20"/>
          <w:szCs w:val="22"/>
          <w:lang w:val="en-US"/>
        </w:rPr>
        <w:t xml:space="preserve"> In: Chapman CS, Hopwood AG, Shields MD (</w:t>
      </w:r>
      <w:proofErr w:type="spellStart"/>
      <w:proofErr w:type="gramStart"/>
      <w:r w:rsidRPr="0037299D">
        <w:rPr>
          <w:sz w:val="20"/>
          <w:szCs w:val="22"/>
          <w:lang w:val="en-US"/>
        </w:rPr>
        <w:t>eds</w:t>
      </w:r>
      <w:proofErr w:type="spellEnd"/>
      <w:proofErr w:type="gramEnd"/>
      <w:r w:rsidRPr="0037299D">
        <w:rPr>
          <w:sz w:val="20"/>
          <w:szCs w:val="22"/>
          <w:lang w:val="en-US"/>
        </w:rPr>
        <w:t xml:space="preserve">) </w:t>
      </w:r>
      <w:r w:rsidRPr="0037299D">
        <w:rPr>
          <w:i/>
          <w:sz w:val="20"/>
          <w:szCs w:val="22"/>
          <w:lang w:val="en-US"/>
        </w:rPr>
        <w:t>Handbook of Management Accounting Research</w:t>
      </w:r>
      <w:r w:rsidRPr="0037299D">
        <w:rPr>
          <w:sz w:val="20"/>
          <w:szCs w:val="22"/>
          <w:lang w:val="en-US"/>
        </w:rPr>
        <w:t xml:space="preserve">. </w:t>
      </w:r>
      <w:r w:rsidRPr="0037299D">
        <w:rPr>
          <w:sz w:val="20"/>
          <w:szCs w:val="22"/>
        </w:rPr>
        <w:t>Volume 2, Amsterdam et al: Elsevier, pp.1035-1069.</w:t>
      </w:r>
    </w:p>
    <w:p w14:paraId="42D1A8C0" w14:textId="77777777" w:rsidR="00FF4C7E" w:rsidRPr="0037299D" w:rsidRDefault="00FF4C7E" w:rsidP="00FF4C7E">
      <w:pPr>
        <w:spacing w:after="60"/>
        <w:ind w:left="284" w:hanging="284"/>
        <w:jc w:val="both"/>
        <w:rPr>
          <w:sz w:val="20"/>
          <w:szCs w:val="22"/>
        </w:rPr>
      </w:pPr>
      <w:r w:rsidRPr="0037299D">
        <w:rPr>
          <w:sz w:val="20"/>
          <w:szCs w:val="22"/>
        </w:rPr>
        <w:t xml:space="preserve">Ewert R and Wagenhofer A (2008) </w:t>
      </w:r>
      <w:r w:rsidRPr="0037299D">
        <w:rPr>
          <w:i/>
          <w:sz w:val="20"/>
          <w:szCs w:val="22"/>
        </w:rPr>
        <w:t>Interne Unternehmensrechnung</w:t>
      </w:r>
      <w:r w:rsidRPr="0037299D">
        <w:rPr>
          <w:sz w:val="20"/>
          <w:szCs w:val="22"/>
        </w:rPr>
        <w:t>. 7th edition. Berlin/Heidelberg: Springer.</w:t>
      </w:r>
    </w:p>
    <w:p w14:paraId="0043ABCA" w14:textId="77777777" w:rsidR="00FF4C7E" w:rsidRPr="0037299D" w:rsidRDefault="00FF4C7E" w:rsidP="00FF4C7E">
      <w:pPr>
        <w:spacing w:after="60"/>
        <w:ind w:left="284" w:hanging="284"/>
        <w:jc w:val="both"/>
        <w:rPr>
          <w:sz w:val="20"/>
          <w:szCs w:val="22"/>
          <w:lang w:val="en-US"/>
        </w:rPr>
      </w:pPr>
      <w:r w:rsidRPr="0037299D">
        <w:rPr>
          <w:sz w:val="20"/>
          <w:szCs w:val="22"/>
        </w:rPr>
        <w:lastRenderedPageBreak/>
        <w:t xml:space="preserve">Fülbier RU, Hirsch B and Meyer M (2006) Wirtschaftsprüfung und Controlling – Verstärkte Zusammenarbeit zwischen zwei zentralen Institutionen des Rechnungswesens.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gramStart"/>
      <w:r w:rsidRPr="0037299D">
        <w:rPr>
          <w:i/>
          <w:sz w:val="20"/>
          <w:szCs w:val="22"/>
          <w:lang w:val="en-US"/>
        </w:rPr>
        <w:t>Controlling</w:t>
      </w:r>
      <w:proofErr w:type="gramEnd"/>
      <w:r w:rsidRPr="0037299D">
        <w:rPr>
          <w:i/>
          <w:sz w:val="20"/>
          <w:szCs w:val="22"/>
          <w:lang w:val="en-US"/>
        </w:rPr>
        <w:t xml:space="preserve"> und Management </w:t>
      </w:r>
      <w:r w:rsidRPr="0037299D">
        <w:rPr>
          <w:sz w:val="20"/>
          <w:szCs w:val="22"/>
          <w:lang w:val="en-US"/>
        </w:rPr>
        <w:t>50(4): 234-241.</w:t>
      </w:r>
    </w:p>
    <w:p w14:paraId="3F221649" w14:textId="77777777" w:rsidR="007902F2" w:rsidRPr="0037299D" w:rsidRDefault="007902F2" w:rsidP="00FF4C7E">
      <w:pPr>
        <w:spacing w:after="60"/>
        <w:ind w:left="284" w:hanging="284"/>
        <w:jc w:val="both"/>
        <w:rPr>
          <w:sz w:val="20"/>
          <w:szCs w:val="22"/>
          <w:lang w:val="en-US"/>
        </w:rPr>
      </w:pPr>
      <w:proofErr w:type="spellStart"/>
      <w:r w:rsidRPr="0037299D">
        <w:rPr>
          <w:sz w:val="20"/>
          <w:szCs w:val="22"/>
          <w:lang w:val="en-US"/>
        </w:rPr>
        <w:t>Fülbier</w:t>
      </w:r>
      <w:proofErr w:type="spellEnd"/>
      <w:r w:rsidRPr="0037299D">
        <w:rPr>
          <w:sz w:val="20"/>
          <w:szCs w:val="22"/>
          <w:lang w:val="en-US"/>
        </w:rPr>
        <w:t xml:space="preserve"> RU and Klein M (2015) </w:t>
      </w:r>
      <w:proofErr w:type="gramStart"/>
      <w:r w:rsidRPr="0037299D">
        <w:rPr>
          <w:sz w:val="20"/>
          <w:szCs w:val="22"/>
          <w:lang w:val="en-US"/>
        </w:rPr>
        <w:t>Balancing</w:t>
      </w:r>
      <w:proofErr w:type="gramEnd"/>
      <w:r w:rsidRPr="0037299D">
        <w:rPr>
          <w:sz w:val="20"/>
          <w:szCs w:val="22"/>
          <w:lang w:val="en-US"/>
        </w:rPr>
        <w:t xml:space="preserve"> the past and present: The impact of accounting </w:t>
      </w:r>
      <w:proofErr w:type="spellStart"/>
      <w:r w:rsidRPr="0037299D">
        <w:rPr>
          <w:sz w:val="20"/>
          <w:szCs w:val="22"/>
          <w:lang w:val="en-US"/>
        </w:rPr>
        <w:t>internationalisation</w:t>
      </w:r>
      <w:proofErr w:type="spellEnd"/>
      <w:r w:rsidRPr="0037299D">
        <w:rPr>
          <w:sz w:val="20"/>
          <w:szCs w:val="22"/>
          <w:lang w:val="en-US"/>
        </w:rPr>
        <w:t xml:space="preserve"> on German accounting regulations. </w:t>
      </w:r>
      <w:proofErr w:type="gramStart"/>
      <w:r w:rsidRPr="0037299D">
        <w:rPr>
          <w:i/>
          <w:sz w:val="20"/>
          <w:szCs w:val="22"/>
          <w:lang w:val="en-US"/>
        </w:rPr>
        <w:t>Accounting History</w:t>
      </w:r>
      <w:r w:rsidRPr="0037299D">
        <w:rPr>
          <w:sz w:val="20"/>
          <w:szCs w:val="22"/>
          <w:lang w:val="en-US"/>
        </w:rPr>
        <w:t xml:space="preserve"> 20(3): 342-374.</w:t>
      </w:r>
      <w:proofErr w:type="gramEnd"/>
    </w:p>
    <w:p w14:paraId="19BDC750"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Fülbier</w:t>
      </w:r>
      <w:proofErr w:type="spellEnd"/>
      <w:r w:rsidRPr="0037299D">
        <w:rPr>
          <w:sz w:val="20"/>
          <w:szCs w:val="22"/>
          <w:lang w:val="en-US"/>
        </w:rPr>
        <w:t xml:space="preserve"> RU and Weller M (2011) </w:t>
      </w:r>
      <w:proofErr w:type="gramStart"/>
      <w:r w:rsidRPr="0037299D">
        <w:rPr>
          <w:sz w:val="20"/>
          <w:szCs w:val="22"/>
          <w:lang w:val="en-US"/>
        </w:rPr>
        <w:t>A</w:t>
      </w:r>
      <w:proofErr w:type="gramEnd"/>
      <w:r w:rsidRPr="0037299D">
        <w:rPr>
          <w:sz w:val="20"/>
          <w:szCs w:val="22"/>
          <w:lang w:val="en-US"/>
        </w:rPr>
        <w:t xml:space="preserve"> Glance at German Financial Accounting Research Between 1950 and 2005: A Publication and Citation Analysis. </w:t>
      </w:r>
      <w:proofErr w:type="spellStart"/>
      <w:r w:rsidRPr="0037299D">
        <w:rPr>
          <w:i/>
          <w:sz w:val="20"/>
          <w:szCs w:val="22"/>
          <w:lang w:val="en-US"/>
        </w:rPr>
        <w:t>Schmalenbach</w:t>
      </w:r>
      <w:proofErr w:type="spellEnd"/>
      <w:r w:rsidRPr="0037299D">
        <w:rPr>
          <w:i/>
          <w:sz w:val="20"/>
          <w:szCs w:val="22"/>
          <w:lang w:val="en-US"/>
        </w:rPr>
        <w:t xml:space="preserve"> Business Review</w:t>
      </w:r>
      <w:r w:rsidRPr="0037299D">
        <w:rPr>
          <w:sz w:val="20"/>
          <w:szCs w:val="22"/>
          <w:lang w:val="en-US"/>
        </w:rPr>
        <w:t xml:space="preserve"> 63(1): 2-33.</w:t>
      </w:r>
    </w:p>
    <w:p w14:paraId="2094134B"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Gallhofer</w:t>
      </w:r>
      <w:proofErr w:type="spellEnd"/>
      <w:r w:rsidRPr="0037299D">
        <w:rPr>
          <w:sz w:val="20"/>
          <w:szCs w:val="22"/>
          <w:lang w:val="en-US"/>
        </w:rPr>
        <w:t xml:space="preserve"> S and Haslam J (1991) </w:t>
      </w:r>
      <w:proofErr w:type="gramStart"/>
      <w:r w:rsidRPr="0037299D">
        <w:rPr>
          <w:sz w:val="20"/>
          <w:szCs w:val="22"/>
          <w:lang w:val="en-US"/>
        </w:rPr>
        <w:t>The</w:t>
      </w:r>
      <w:proofErr w:type="gramEnd"/>
      <w:r w:rsidRPr="0037299D">
        <w:rPr>
          <w:sz w:val="20"/>
          <w:szCs w:val="22"/>
          <w:lang w:val="en-US"/>
        </w:rPr>
        <w:t xml:space="preserve"> Aura of Accounting in the Context of a Crisis: Germany and the First World War. </w:t>
      </w:r>
      <w:r w:rsidRPr="0037299D">
        <w:rPr>
          <w:i/>
          <w:sz w:val="20"/>
          <w:szCs w:val="22"/>
          <w:lang w:val="en-US"/>
        </w:rPr>
        <w:t>Accounting, Organizations and Society</w:t>
      </w:r>
      <w:r w:rsidRPr="0037299D">
        <w:rPr>
          <w:sz w:val="20"/>
          <w:szCs w:val="22"/>
          <w:lang w:val="en-US"/>
        </w:rPr>
        <w:t xml:space="preserve"> 16(5-6): 487-520.</w:t>
      </w:r>
    </w:p>
    <w:p w14:paraId="6BB4E5CE"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García</w:t>
      </w:r>
      <w:proofErr w:type="spellEnd"/>
      <w:r w:rsidRPr="0037299D">
        <w:rPr>
          <w:sz w:val="20"/>
          <w:szCs w:val="22"/>
          <w:lang w:val="en-US"/>
        </w:rPr>
        <w:t xml:space="preserve"> Lara JM and Mora A (2004) Balance Sheet Versus Earnings Conservatism in Europe. </w:t>
      </w:r>
      <w:r w:rsidRPr="0037299D">
        <w:rPr>
          <w:i/>
          <w:sz w:val="20"/>
          <w:szCs w:val="22"/>
          <w:lang w:val="en-US"/>
        </w:rPr>
        <w:t>European Accounting Review</w:t>
      </w:r>
      <w:r w:rsidRPr="0037299D">
        <w:rPr>
          <w:sz w:val="20"/>
          <w:szCs w:val="22"/>
          <w:lang w:val="en-US"/>
        </w:rPr>
        <w:t xml:space="preserve"> 13(2): 261-292.</w:t>
      </w:r>
    </w:p>
    <w:p w14:paraId="15E10D92" w14:textId="77777777" w:rsidR="00FF4C7E" w:rsidRPr="0037299D" w:rsidRDefault="00FF4C7E" w:rsidP="00FF4C7E">
      <w:pPr>
        <w:spacing w:after="60"/>
        <w:ind w:left="284" w:hanging="284"/>
        <w:jc w:val="both"/>
        <w:rPr>
          <w:sz w:val="20"/>
          <w:szCs w:val="22"/>
          <w:lang w:val="en-US"/>
        </w:rPr>
      </w:pPr>
      <w:proofErr w:type="spellStart"/>
      <w:proofErr w:type="gramStart"/>
      <w:r w:rsidRPr="0037299D">
        <w:rPr>
          <w:sz w:val="20"/>
          <w:szCs w:val="22"/>
          <w:lang w:val="en-US"/>
        </w:rPr>
        <w:t>Geerings</w:t>
      </w:r>
      <w:proofErr w:type="spellEnd"/>
      <w:r w:rsidRPr="0037299D">
        <w:rPr>
          <w:sz w:val="20"/>
          <w:szCs w:val="22"/>
          <w:lang w:val="en-US"/>
        </w:rPr>
        <w:t xml:space="preserve"> J, </w:t>
      </w:r>
      <w:proofErr w:type="spellStart"/>
      <w:r w:rsidRPr="0037299D">
        <w:rPr>
          <w:sz w:val="20"/>
          <w:szCs w:val="22"/>
          <w:lang w:val="en-US"/>
        </w:rPr>
        <w:t>Bollen</w:t>
      </w:r>
      <w:proofErr w:type="spellEnd"/>
      <w:r w:rsidRPr="0037299D">
        <w:rPr>
          <w:sz w:val="20"/>
          <w:szCs w:val="22"/>
          <w:lang w:val="en-US"/>
        </w:rPr>
        <w:t xml:space="preserve"> LHH and </w:t>
      </w:r>
      <w:proofErr w:type="spellStart"/>
      <w:r w:rsidRPr="0037299D">
        <w:rPr>
          <w:sz w:val="20"/>
          <w:szCs w:val="22"/>
          <w:lang w:val="en-US"/>
        </w:rPr>
        <w:t>Hassink</w:t>
      </w:r>
      <w:proofErr w:type="spellEnd"/>
      <w:r w:rsidRPr="0037299D">
        <w:rPr>
          <w:sz w:val="20"/>
          <w:szCs w:val="22"/>
          <w:lang w:val="en-US"/>
        </w:rPr>
        <w:t xml:space="preserve"> HFD (2003) Investor </w:t>
      </w:r>
      <w:r w:rsidR="000F0C0B" w:rsidRPr="0037299D">
        <w:rPr>
          <w:sz w:val="20"/>
          <w:szCs w:val="22"/>
          <w:lang w:val="en-US"/>
        </w:rPr>
        <w:t>R</w:t>
      </w:r>
      <w:r w:rsidRPr="0037299D">
        <w:rPr>
          <w:sz w:val="20"/>
          <w:szCs w:val="22"/>
          <w:lang w:val="en-US"/>
        </w:rPr>
        <w:t xml:space="preserve">elations on the </w:t>
      </w:r>
      <w:r w:rsidR="000F0C0B" w:rsidRPr="0037299D">
        <w:rPr>
          <w:sz w:val="20"/>
          <w:szCs w:val="22"/>
          <w:lang w:val="en-US"/>
        </w:rPr>
        <w:t>I</w:t>
      </w:r>
      <w:r w:rsidRPr="0037299D">
        <w:rPr>
          <w:sz w:val="20"/>
          <w:szCs w:val="22"/>
          <w:lang w:val="en-US"/>
        </w:rPr>
        <w:t xml:space="preserve">nternet: </w:t>
      </w:r>
      <w:r w:rsidR="000F0C0B" w:rsidRPr="0037299D">
        <w:rPr>
          <w:sz w:val="20"/>
          <w:szCs w:val="22"/>
          <w:lang w:val="en-US"/>
        </w:rPr>
        <w:t>A</w:t>
      </w:r>
      <w:r w:rsidRPr="0037299D">
        <w:rPr>
          <w:sz w:val="20"/>
          <w:szCs w:val="22"/>
          <w:lang w:val="en-US"/>
        </w:rPr>
        <w:t xml:space="preserve"> </w:t>
      </w:r>
      <w:r w:rsidR="000F0C0B" w:rsidRPr="0037299D">
        <w:rPr>
          <w:sz w:val="20"/>
          <w:szCs w:val="22"/>
          <w:lang w:val="en-US"/>
        </w:rPr>
        <w:t>S</w:t>
      </w:r>
      <w:r w:rsidRPr="0037299D">
        <w:rPr>
          <w:sz w:val="20"/>
          <w:szCs w:val="22"/>
          <w:lang w:val="en-US"/>
        </w:rPr>
        <w:t xml:space="preserve">urvey of the Euronext </w:t>
      </w:r>
      <w:r w:rsidR="000F0C0B" w:rsidRPr="0037299D">
        <w:rPr>
          <w:sz w:val="20"/>
          <w:szCs w:val="22"/>
          <w:lang w:val="en-US"/>
        </w:rPr>
        <w:t>Z</w:t>
      </w:r>
      <w:r w:rsidRPr="0037299D">
        <w:rPr>
          <w:sz w:val="20"/>
          <w:szCs w:val="22"/>
          <w:lang w:val="en-US"/>
        </w:rPr>
        <w:t>one.</w:t>
      </w:r>
      <w:proofErr w:type="gramEnd"/>
      <w:r w:rsidRPr="0037299D">
        <w:rPr>
          <w:sz w:val="20"/>
          <w:szCs w:val="22"/>
          <w:lang w:val="en-US"/>
        </w:rPr>
        <w:t xml:space="preserve"> </w:t>
      </w:r>
      <w:r w:rsidRPr="0037299D">
        <w:rPr>
          <w:i/>
          <w:sz w:val="20"/>
          <w:szCs w:val="22"/>
          <w:lang w:val="en-US"/>
        </w:rPr>
        <w:t>European Accounting Review</w:t>
      </w:r>
      <w:r w:rsidRPr="0037299D">
        <w:rPr>
          <w:sz w:val="20"/>
          <w:szCs w:val="22"/>
          <w:lang w:val="en-US"/>
        </w:rPr>
        <w:t xml:space="preserve"> 12(3): 567-579.</w:t>
      </w:r>
    </w:p>
    <w:p w14:paraId="75D245B8"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Glaum</w:t>
      </w:r>
      <w:proofErr w:type="spellEnd"/>
      <w:r w:rsidRPr="0037299D">
        <w:rPr>
          <w:sz w:val="20"/>
          <w:szCs w:val="22"/>
          <w:lang w:val="en-US"/>
        </w:rPr>
        <w:t xml:space="preserve"> M (2000) Bridging the GAAP: </w:t>
      </w:r>
      <w:r w:rsidR="000F0C0B" w:rsidRPr="0037299D">
        <w:rPr>
          <w:sz w:val="20"/>
          <w:szCs w:val="22"/>
          <w:lang w:val="en-US"/>
        </w:rPr>
        <w:t>T</w:t>
      </w:r>
      <w:r w:rsidRPr="0037299D">
        <w:rPr>
          <w:sz w:val="20"/>
          <w:szCs w:val="22"/>
          <w:lang w:val="en-US"/>
        </w:rPr>
        <w:t xml:space="preserve">he </w:t>
      </w:r>
      <w:r w:rsidR="000F0C0B" w:rsidRPr="0037299D">
        <w:rPr>
          <w:sz w:val="20"/>
          <w:szCs w:val="22"/>
          <w:lang w:val="en-US"/>
        </w:rPr>
        <w:t>C</w:t>
      </w:r>
      <w:r w:rsidRPr="0037299D">
        <w:rPr>
          <w:sz w:val="20"/>
          <w:szCs w:val="22"/>
          <w:lang w:val="en-US"/>
        </w:rPr>
        <w:t xml:space="preserve">hanging </w:t>
      </w:r>
      <w:r w:rsidR="000F0C0B" w:rsidRPr="0037299D">
        <w:rPr>
          <w:sz w:val="20"/>
          <w:szCs w:val="22"/>
          <w:lang w:val="en-US"/>
        </w:rPr>
        <w:t>A</w:t>
      </w:r>
      <w:r w:rsidRPr="0037299D">
        <w:rPr>
          <w:sz w:val="20"/>
          <w:szCs w:val="22"/>
          <w:lang w:val="en-US"/>
        </w:rPr>
        <w:t xml:space="preserve">ttitude of German </w:t>
      </w:r>
      <w:r w:rsidR="000F0C0B" w:rsidRPr="0037299D">
        <w:rPr>
          <w:sz w:val="20"/>
          <w:szCs w:val="22"/>
          <w:lang w:val="en-US"/>
        </w:rPr>
        <w:t>M</w:t>
      </w:r>
      <w:r w:rsidRPr="0037299D">
        <w:rPr>
          <w:sz w:val="20"/>
          <w:szCs w:val="22"/>
          <w:lang w:val="en-US"/>
        </w:rPr>
        <w:t xml:space="preserve">anagers </w:t>
      </w:r>
      <w:proofErr w:type="gramStart"/>
      <w:r w:rsidR="000F0C0B" w:rsidRPr="0037299D">
        <w:rPr>
          <w:sz w:val="20"/>
          <w:szCs w:val="22"/>
          <w:lang w:val="en-US"/>
        </w:rPr>
        <w:t>T</w:t>
      </w:r>
      <w:r w:rsidRPr="0037299D">
        <w:rPr>
          <w:sz w:val="20"/>
          <w:szCs w:val="22"/>
          <w:lang w:val="en-US"/>
        </w:rPr>
        <w:t>owards</w:t>
      </w:r>
      <w:proofErr w:type="gramEnd"/>
      <w:r w:rsidRPr="0037299D">
        <w:rPr>
          <w:sz w:val="20"/>
          <w:szCs w:val="22"/>
          <w:lang w:val="en-US"/>
        </w:rPr>
        <w:t xml:space="preserve"> Anglo-American </w:t>
      </w:r>
      <w:r w:rsidR="000F0C0B" w:rsidRPr="0037299D">
        <w:rPr>
          <w:sz w:val="20"/>
          <w:szCs w:val="22"/>
          <w:lang w:val="en-US"/>
        </w:rPr>
        <w:t>A</w:t>
      </w:r>
      <w:r w:rsidRPr="0037299D">
        <w:rPr>
          <w:sz w:val="20"/>
          <w:szCs w:val="22"/>
          <w:lang w:val="en-US"/>
        </w:rPr>
        <w:t xml:space="preserve">ccounting and </w:t>
      </w:r>
      <w:r w:rsidR="000F0C0B" w:rsidRPr="0037299D">
        <w:rPr>
          <w:sz w:val="20"/>
          <w:szCs w:val="22"/>
          <w:lang w:val="en-US"/>
        </w:rPr>
        <w:t>A</w:t>
      </w:r>
      <w:r w:rsidRPr="0037299D">
        <w:rPr>
          <w:sz w:val="20"/>
          <w:szCs w:val="22"/>
          <w:lang w:val="en-US"/>
        </w:rPr>
        <w:t xml:space="preserve">ccounting </w:t>
      </w:r>
      <w:r w:rsidR="000F0C0B" w:rsidRPr="0037299D">
        <w:rPr>
          <w:sz w:val="20"/>
          <w:szCs w:val="22"/>
          <w:lang w:val="en-US"/>
        </w:rPr>
        <w:t>H</w:t>
      </w:r>
      <w:r w:rsidRPr="0037299D">
        <w:rPr>
          <w:sz w:val="20"/>
          <w:szCs w:val="22"/>
          <w:lang w:val="en-US"/>
        </w:rPr>
        <w:t xml:space="preserve">armonization. </w:t>
      </w:r>
      <w:r w:rsidRPr="0037299D">
        <w:rPr>
          <w:i/>
          <w:sz w:val="20"/>
          <w:szCs w:val="22"/>
          <w:lang w:val="en-US"/>
        </w:rPr>
        <w:t>Journal of International Financial Management and Accounting</w:t>
      </w:r>
      <w:r w:rsidRPr="0037299D">
        <w:rPr>
          <w:sz w:val="20"/>
          <w:szCs w:val="22"/>
          <w:lang w:val="en-US"/>
        </w:rPr>
        <w:t xml:space="preserve"> 11(1): 23-47.</w:t>
      </w:r>
    </w:p>
    <w:p w14:paraId="1EC9A014"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Glaum</w:t>
      </w:r>
      <w:proofErr w:type="spellEnd"/>
      <w:r w:rsidRPr="0037299D">
        <w:rPr>
          <w:sz w:val="20"/>
          <w:szCs w:val="22"/>
          <w:lang w:val="en-US"/>
        </w:rPr>
        <w:t xml:space="preserve"> M and </w:t>
      </w:r>
      <w:proofErr w:type="spellStart"/>
      <w:r w:rsidRPr="0037299D">
        <w:rPr>
          <w:sz w:val="20"/>
          <w:szCs w:val="22"/>
          <w:lang w:val="en-US"/>
        </w:rPr>
        <w:t>Mandler</w:t>
      </w:r>
      <w:proofErr w:type="spellEnd"/>
      <w:r w:rsidRPr="0037299D">
        <w:rPr>
          <w:sz w:val="20"/>
          <w:szCs w:val="22"/>
          <w:lang w:val="en-US"/>
        </w:rPr>
        <w:t xml:space="preserve"> U (1996) Global Accounting Harmonization from a German Perspective: Bridging the GAAP. </w:t>
      </w:r>
      <w:r w:rsidRPr="0037299D">
        <w:rPr>
          <w:i/>
          <w:sz w:val="20"/>
          <w:szCs w:val="22"/>
          <w:lang w:val="en-US"/>
        </w:rPr>
        <w:t>Journal of International Financial Management and Accounting</w:t>
      </w:r>
      <w:r w:rsidRPr="0037299D">
        <w:rPr>
          <w:sz w:val="20"/>
          <w:szCs w:val="22"/>
          <w:lang w:val="en-US"/>
        </w:rPr>
        <w:t xml:space="preserve"> 7(3): 215-242.</w:t>
      </w:r>
    </w:p>
    <w:p w14:paraId="380ED909"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Glaum</w:t>
      </w:r>
      <w:proofErr w:type="spellEnd"/>
      <w:r w:rsidRPr="0037299D">
        <w:rPr>
          <w:sz w:val="20"/>
          <w:szCs w:val="22"/>
          <w:lang w:val="en-US"/>
        </w:rPr>
        <w:t xml:space="preserve"> M and </w:t>
      </w:r>
      <w:proofErr w:type="spellStart"/>
      <w:r w:rsidRPr="0037299D">
        <w:rPr>
          <w:sz w:val="20"/>
          <w:szCs w:val="22"/>
          <w:lang w:val="en-US"/>
        </w:rPr>
        <w:t>Mandler</w:t>
      </w:r>
      <w:proofErr w:type="spellEnd"/>
      <w:r w:rsidRPr="0037299D">
        <w:rPr>
          <w:sz w:val="20"/>
          <w:szCs w:val="22"/>
          <w:lang w:val="en-US"/>
        </w:rPr>
        <w:t xml:space="preserve"> U (1997) German Managers’ Attitudes </w:t>
      </w:r>
      <w:proofErr w:type="gramStart"/>
      <w:r w:rsidRPr="0037299D">
        <w:rPr>
          <w:sz w:val="20"/>
          <w:szCs w:val="22"/>
          <w:lang w:val="en-US"/>
        </w:rPr>
        <w:t>Towards</w:t>
      </w:r>
      <w:proofErr w:type="gramEnd"/>
      <w:r w:rsidRPr="0037299D">
        <w:rPr>
          <w:sz w:val="20"/>
          <w:szCs w:val="22"/>
          <w:lang w:val="en-US"/>
        </w:rPr>
        <w:t xml:space="preserve"> Anglo-American Accounting: Results from an Empirical Study on Global Accounting Harmonization. </w:t>
      </w:r>
      <w:r w:rsidRPr="0037299D">
        <w:rPr>
          <w:i/>
          <w:sz w:val="20"/>
          <w:szCs w:val="22"/>
          <w:lang w:val="en-US"/>
        </w:rPr>
        <w:t>The International Journal of Accounting</w:t>
      </w:r>
      <w:r w:rsidRPr="0037299D">
        <w:rPr>
          <w:sz w:val="20"/>
          <w:szCs w:val="22"/>
          <w:lang w:val="en-US"/>
        </w:rPr>
        <w:t xml:space="preserve"> 32(4): 463-485.</w:t>
      </w:r>
    </w:p>
    <w:p w14:paraId="6BEB08DE"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Grafton J, Lillis AM and Widener SK (2010) </w:t>
      </w:r>
      <w:proofErr w:type="gramStart"/>
      <w:r w:rsidRPr="0037299D">
        <w:rPr>
          <w:sz w:val="20"/>
          <w:szCs w:val="22"/>
          <w:lang w:val="en-US"/>
        </w:rPr>
        <w:t>The</w:t>
      </w:r>
      <w:proofErr w:type="gramEnd"/>
      <w:r w:rsidRPr="0037299D">
        <w:rPr>
          <w:sz w:val="20"/>
          <w:szCs w:val="22"/>
          <w:lang w:val="en-US"/>
        </w:rPr>
        <w:t xml:space="preserve"> </w:t>
      </w:r>
      <w:r w:rsidR="000F0C0B" w:rsidRPr="0037299D">
        <w:rPr>
          <w:sz w:val="20"/>
          <w:szCs w:val="22"/>
          <w:lang w:val="en-US"/>
        </w:rPr>
        <w:t>R</w:t>
      </w:r>
      <w:r w:rsidRPr="0037299D">
        <w:rPr>
          <w:sz w:val="20"/>
          <w:szCs w:val="22"/>
          <w:lang w:val="en-US"/>
        </w:rPr>
        <w:t xml:space="preserve">ole of </w:t>
      </w:r>
      <w:r w:rsidR="000F0C0B" w:rsidRPr="0037299D">
        <w:rPr>
          <w:sz w:val="20"/>
          <w:szCs w:val="22"/>
          <w:lang w:val="en-US"/>
        </w:rPr>
        <w:t>P</w:t>
      </w:r>
      <w:r w:rsidRPr="0037299D">
        <w:rPr>
          <w:sz w:val="20"/>
          <w:szCs w:val="22"/>
          <w:lang w:val="en-US"/>
        </w:rPr>
        <w:t xml:space="preserve">erformance </w:t>
      </w:r>
      <w:r w:rsidR="000F0C0B" w:rsidRPr="0037299D">
        <w:rPr>
          <w:sz w:val="20"/>
          <w:szCs w:val="22"/>
          <w:lang w:val="en-US"/>
        </w:rPr>
        <w:t>M</w:t>
      </w:r>
      <w:r w:rsidRPr="0037299D">
        <w:rPr>
          <w:sz w:val="20"/>
          <w:szCs w:val="22"/>
          <w:lang w:val="en-US"/>
        </w:rPr>
        <w:t xml:space="preserve">easurement and </w:t>
      </w:r>
      <w:r w:rsidR="000F0C0B" w:rsidRPr="0037299D">
        <w:rPr>
          <w:sz w:val="20"/>
          <w:szCs w:val="22"/>
          <w:lang w:val="en-US"/>
        </w:rPr>
        <w:t>E</w:t>
      </w:r>
      <w:r w:rsidRPr="0037299D">
        <w:rPr>
          <w:sz w:val="20"/>
          <w:szCs w:val="22"/>
          <w:lang w:val="en-US"/>
        </w:rPr>
        <w:t xml:space="preserve">valuation in </w:t>
      </w:r>
      <w:r w:rsidR="000F0C0B" w:rsidRPr="0037299D">
        <w:rPr>
          <w:sz w:val="20"/>
          <w:szCs w:val="22"/>
          <w:lang w:val="en-US"/>
        </w:rPr>
        <w:t>B</w:t>
      </w:r>
      <w:r w:rsidRPr="0037299D">
        <w:rPr>
          <w:sz w:val="20"/>
          <w:szCs w:val="22"/>
          <w:lang w:val="en-US"/>
        </w:rPr>
        <w:t xml:space="preserve">uilding </w:t>
      </w:r>
      <w:r w:rsidR="000F0C0B" w:rsidRPr="0037299D">
        <w:rPr>
          <w:sz w:val="20"/>
          <w:szCs w:val="22"/>
          <w:lang w:val="en-US"/>
        </w:rPr>
        <w:t>O</w:t>
      </w:r>
      <w:r w:rsidRPr="0037299D">
        <w:rPr>
          <w:sz w:val="20"/>
          <w:szCs w:val="22"/>
          <w:lang w:val="en-US"/>
        </w:rPr>
        <w:t xml:space="preserve">rganizational </w:t>
      </w:r>
      <w:r w:rsidR="000F0C0B" w:rsidRPr="0037299D">
        <w:rPr>
          <w:sz w:val="20"/>
          <w:szCs w:val="22"/>
          <w:lang w:val="en-US"/>
        </w:rPr>
        <w:t>C</w:t>
      </w:r>
      <w:r w:rsidRPr="0037299D">
        <w:rPr>
          <w:sz w:val="20"/>
          <w:szCs w:val="22"/>
          <w:lang w:val="en-US"/>
        </w:rPr>
        <w:t xml:space="preserve">apabilities and </w:t>
      </w:r>
      <w:r w:rsidR="000F0C0B" w:rsidRPr="0037299D">
        <w:rPr>
          <w:sz w:val="20"/>
          <w:szCs w:val="22"/>
          <w:lang w:val="en-US"/>
        </w:rPr>
        <w:t>P</w:t>
      </w:r>
      <w:r w:rsidRPr="0037299D">
        <w:rPr>
          <w:sz w:val="20"/>
          <w:szCs w:val="22"/>
          <w:lang w:val="en-US"/>
        </w:rPr>
        <w:t xml:space="preserve">erformance. </w:t>
      </w:r>
      <w:r w:rsidRPr="0037299D">
        <w:rPr>
          <w:i/>
          <w:sz w:val="20"/>
          <w:szCs w:val="22"/>
          <w:lang w:val="en-US"/>
        </w:rPr>
        <w:t>Accounting, Organizations and Society</w:t>
      </w:r>
      <w:r w:rsidRPr="0037299D">
        <w:rPr>
          <w:sz w:val="20"/>
          <w:szCs w:val="22"/>
          <w:lang w:val="en-US"/>
        </w:rPr>
        <w:t xml:space="preserve"> 35(7): 689-706.</w:t>
      </w:r>
    </w:p>
    <w:p w14:paraId="32C01A58"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Granlund</w:t>
      </w:r>
      <w:proofErr w:type="spellEnd"/>
      <w:r w:rsidRPr="0037299D">
        <w:rPr>
          <w:sz w:val="20"/>
          <w:szCs w:val="22"/>
          <w:lang w:val="en-US"/>
        </w:rPr>
        <w:t xml:space="preserve"> M and </w:t>
      </w:r>
      <w:proofErr w:type="spellStart"/>
      <w:r w:rsidRPr="0037299D">
        <w:rPr>
          <w:sz w:val="20"/>
          <w:szCs w:val="22"/>
          <w:lang w:val="en-US"/>
        </w:rPr>
        <w:t>Lukka</w:t>
      </w:r>
      <w:proofErr w:type="spellEnd"/>
      <w:r w:rsidRPr="0037299D">
        <w:rPr>
          <w:sz w:val="20"/>
          <w:szCs w:val="22"/>
          <w:lang w:val="en-US"/>
        </w:rPr>
        <w:t xml:space="preserve"> K (1998) </w:t>
      </w:r>
      <w:proofErr w:type="gramStart"/>
      <w:r w:rsidRPr="0037299D">
        <w:rPr>
          <w:sz w:val="20"/>
          <w:szCs w:val="22"/>
          <w:lang w:val="en-US"/>
        </w:rPr>
        <w:t>It’s</w:t>
      </w:r>
      <w:proofErr w:type="gramEnd"/>
      <w:r w:rsidRPr="0037299D">
        <w:rPr>
          <w:sz w:val="20"/>
          <w:szCs w:val="22"/>
          <w:lang w:val="en-US"/>
        </w:rPr>
        <w:t xml:space="preserve"> a </w:t>
      </w:r>
      <w:r w:rsidR="000F0C0B" w:rsidRPr="0037299D">
        <w:rPr>
          <w:sz w:val="20"/>
          <w:szCs w:val="22"/>
          <w:lang w:val="en-US"/>
        </w:rPr>
        <w:t>S</w:t>
      </w:r>
      <w:r w:rsidRPr="0037299D">
        <w:rPr>
          <w:sz w:val="20"/>
          <w:szCs w:val="22"/>
          <w:lang w:val="en-US"/>
        </w:rPr>
        <w:t xml:space="preserve">mall </w:t>
      </w:r>
      <w:r w:rsidR="000F0C0B" w:rsidRPr="0037299D">
        <w:rPr>
          <w:sz w:val="20"/>
          <w:szCs w:val="22"/>
          <w:lang w:val="en-US"/>
        </w:rPr>
        <w:t>W</w:t>
      </w:r>
      <w:r w:rsidRPr="0037299D">
        <w:rPr>
          <w:sz w:val="20"/>
          <w:szCs w:val="22"/>
          <w:lang w:val="en-US"/>
        </w:rPr>
        <w:t xml:space="preserve">orld of </w:t>
      </w:r>
      <w:r w:rsidR="000F0C0B" w:rsidRPr="0037299D">
        <w:rPr>
          <w:sz w:val="20"/>
          <w:szCs w:val="22"/>
          <w:lang w:val="en-US"/>
        </w:rPr>
        <w:t>M</w:t>
      </w:r>
      <w:r w:rsidRPr="0037299D">
        <w:rPr>
          <w:sz w:val="20"/>
          <w:szCs w:val="22"/>
          <w:lang w:val="en-US"/>
        </w:rPr>
        <w:t xml:space="preserve">anagement </w:t>
      </w:r>
      <w:r w:rsidR="000F0C0B" w:rsidRPr="0037299D">
        <w:rPr>
          <w:sz w:val="20"/>
          <w:szCs w:val="22"/>
          <w:lang w:val="en-US"/>
        </w:rPr>
        <w:t>A</w:t>
      </w:r>
      <w:r w:rsidRPr="0037299D">
        <w:rPr>
          <w:sz w:val="20"/>
          <w:szCs w:val="22"/>
          <w:lang w:val="en-US"/>
        </w:rPr>
        <w:t xml:space="preserve">ccounting </w:t>
      </w:r>
      <w:r w:rsidR="000F0C0B" w:rsidRPr="0037299D">
        <w:rPr>
          <w:sz w:val="20"/>
          <w:szCs w:val="22"/>
          <w:lang w:val="en-US"/>
        </w:rPr>
        <w:t>P</w:t>
      </w:r>
      <w:r w:rsidRPr="0037299D">
        <w:rPr>
          <w:sz w:val="20"/>
          <w:szCs w:val="22"/>
          <w:lang w:val="en-US"/>
        </w:rPr>
        <w:t xml:space="preserve">ractices. </w:t>
      </w:r>
      <w:r w:rsidRPr="0037299D">
        <w:rPr>
          <w:i/>
          <w:sz w:val="20"/>
          <w:szCs w:val="22"/>
          <w:lang w:val="en-US"/>
        </w:rPr>
        <w:t>Journal of Management Accounting Research</w:t>
      </w:r>
      <w:r w:rsidRPr="0037299D">
        <w:rPr>
          <w:sz w:val="20"/>
          <w:szCs w:val="22"/>
          <w:lang w:val="en-US"/>
        </w:rPr>
        <w:t xml:space="preserve"> 10: 153-179.</w:t>
      </w:r>
    </w:p>
    <w:p w14:paraId="0EBF78D0"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Gronwald</w:t>
      </w:r>
      <w:proofErr w:type="spellEnd"/>
      <w:r w:rsidRPr="0037299D">
        <w:rPr>
          <w:sz w:val="20"/>
          <w:szCs w:val="22"/>
          <w:lang w:val="en-US"/>
        </w:rPr>
        <w:t xml:space="preserve"> T and </w:t>
      </w:r>
      <w:proofErr w:type="spellStart"/>
      <w:r w:rsidRPr="0037299D">
        <w:rPr>
          <w:sz w:val="20"/>
          <w:szCs w:val="22"/>
          <w:lang w:val="en-US"/>
        </w:rPr>
        <w:t>Nasev</w:t>
      </w:r>
      <w:proofErr w:type="spellEnd"/>
      <w:r w:rsidRPr="0037299D">
        <w:rPr>
          <w:sz w:val="20"/>
          <w:szCs w:val="22"/>
          <w:lang w:val="en-US"/>
        </w:rPr>
        <w:t xml:space="preserve"> J (2013) Value Reporting in der </w:t>
      </w:r>
      <w:proofErr w:type="spellStart"/>
      <w:r w:rsidRPr="0037299D">
        <w:rPr>
          <w:sz w:val="20"/>
          <w:szCs w:val="22"/>
          <w:lang w:val="en-US"/>
        </w:rPr>
        <w:t>Finanzkrise</w:t>
      </w:r>
      <w:proofErr w:type="spellEnd"/>
      <w:r w:rsidRPr="0037299D">
        <w:rPr>
          <w:sz w:val="20"/>
          <w:szCs w:val="22"/>
          <w:lang w:val="en-US"/>
        </w:rPr>
        <w:t>.</w:t>
      </w:r>
      <w:proofErr w:type="gramEnd"/>
      <w:r w:rsidRPr="0037299D">
        <w:rPr>
          <w:sz w:val="20"/>
          <w:szCs w:val="22"/>
          <w:lang w:val="en-US"/>
        </w:rPr>
        <w:t xml:space="preserve"> </w:t>
      </w:r>
      <w:r w:rsidRPr="0037299D">
        <w:rPr>
          <w:i/>
          <w:sz w:val="20"/>
          <w:szCs w:val="22"/>
        </w:rPr>
        <w:t>Controlling &amp; Management Revie</w:t>
      </w:r>
      <w:r w:rsidRPr="0037299D">
        <w:rPr>
          <w:sz w:val="20"/>
          <w:szCs w:val="22"/>
        </w:rPr>
        <w:t>w 57(6): 50-59.</w:t>
      </w:r>
    </w:p>
    <w:p w14:paraId="628A8B0B" w14:textId="77777777" w:rsidR="00FF4C7E" w:rsidRPr="0037299D" w:rsidRDefault="00FF4C7E" w:rsidP="00FF4C7E">
      <w:pPr>
        <w:spacing w:after="60"/>
        <w:ind w:left="284" w:hanging="284"/>
        <w:jc w:val="both"/>
        <w:rPr>
          <w:sz w:val="20"/>
          <w:szCs w:val="22"/>
        </w:rPr>
      </w:pPr>
      <w:r w:rsidRPr="0037299D">
        <w:rPr>
          <w:sz w:val="20"/>
          <w:szCs w:val="22"/>
        </w:rPr>
        <w:t xml:space="preserve">Günther T and Zurwehme A (2008) Harmonisierung des Rechnungswesens – Stellschrauben, Informationswirkung und Nutzenbewertung. </w:t>
      </w:r>
      <w:r w:rsidRPr="0037299D">
        <w:rPr>
          <w:i/>
          <w:sz w:val="20"/>
          <w:szCs w:val="22"/>
        </w:rPr>
        <w:t>Betriebswirtschaftliche Forschung und Praxis</w:t>
      </w:r>
      <w:r w:rsidRPr="0037299D">
        <w:rPr>
          <w:sz w:val="20"/>
          <w:szCs w:val="22"/>
        </w:rPr>
        <w:t xml:space="preserve"> 60(2): 101-121.</w:t>
      </w:r>
    </w:p>
    <w:p w14:paraId="780509C6" w14:textId="77777777" w:rsidR="00015467" w:rsidRPr="0037299D" w:rsidRDefault="00015467" w:rsidP="00FF4C7E">
      <w:pPr>
        <w:spacing w:after="60"/>
        <w:ind w:left="284" w:hanging="284"/>
        <w:jc w:val="both"/>
        <w:rPr>
          <w:sz w:val="20"/>
          <w:szCs w:val="22"/>
        </w:rPr>
      </w:pPr>
      <w:r w:rsidRPr="0037299D">
        <w:rPr>
          <w:sz w:val="20"/>
          <w:szCs w:val="22"/>
        </w:rPr>
        <w:t>Hachmeister</w:t>
      </w:r>
      <w:r w:rsidR="00014DE5" w:rsidRPr="0037299D">
        <w:rPr>
          <w:sz w:val="20"/>
          <w:szCs w:val="22"/>
        </w:rPr>
        <w:t xml:space="preserve"> D (</w:t>
      </w:r>
      <w:r w:rsidRPr="0037299D">
        <w:rPr>
          <w:sz w:val="20"/>
          <w:szCs w:val="22"/>
        </w:rPr>
        <w:t>1997</w:t>
      </w:r>
      <w:r w:rsidR="00014DE5" w:rsidRPr="0037299D">
        <w:rPr>
          <w:sz w:val="20"/>
          <w:szCs w:val="22"/>
        </w:rPr>
        <w:t xml:space="preserve">) Der Cas Flow Return on Investment als Erfolgsgröße einer wertorientierten Unternehmensführung. </w:t>
      </w:r>
      <w:r w:rsidR="00014DE5" w:rsidRPr="0037299D">
        <w:rPr>
          <w:i/>
          <w:sz w:val="20"/>
          <w:szCs w:val="22"/>
        </w:rPr>
        <w:t>Zeitschrift für betriebswirtschaftliche Forschung</w:t>
      </w:r>
      <w:r w:rsidR="00014DE5" w:rsidRPr="0037299D">
        <w:rPr>
          <w:sz w:val="20"/>
          <w:szCs w:val="22"/>
        </w:rPr>
        <w:t xml:space="preserve"> 49(6): 556-579.</w:t>
      </w:r>
    </w:p>
    <w:p w14:paraId="567F7B67" w14:textId="73B65ADC" w:rsidR="001306E0" w:rsidRPr="0037299D" w:rsidRDefault="001306E0" w:rsidP="001306E0">
      <w:pPr>
        <w:spacing w:after="60"/>
        <w:ind w:left="284" w:hanging="284"/>
        <w:jc w:val="both"/>
        <w:rPr>
          <w:sz w:val="20"/>
          <w:szCs w:val="22"/>
        </w:rPr>
      </w:pPr>
      <w:r w:rsidRPr="0037299D">
        <w:rPr>
          <w:sz w:val="20"/>
          <w:szCs w:val="22"/>
        </w:rPr>
        <w:t xml:space="preserve">Hahn K (1999) Beteiligungscontrolling auf Basis von US-GAAP und IAS. </w:t>
      </w:r>
      <w:r w:rsidRPr="0037299D">
        <w:rPr>
          <w:i/>
          <w:sz w:val="20"/>
          <w:szCs w:val="22"/>
        </w:rPr>
        <w:t>Kostenrechnungspraxis</w:t>
      </w:r>
      <w:r w:rsidRPr="0037299D">
        <w:rPr>
          <w:sz w:val="20"/>
          <w:szCs w:val="22"/>
        </w:rPr>
        <w:t xml:space="preserve"> 43 (Special Issue 3): 79-86.</w:t>
      </w:r>
    </w:p>
    <w:p w14:paraId="7454D688" w14:textId="77777777" w:rsidR="00831FC8" w:rsidRPr="0037299D" w:rsidRDefault="00831FC8" w:rsidP="00014DE5">
      <w:pPr>
        <w:spacing w:after="60"/>
        <w:ind w:left="284" w:hanging="284"/>
        <w:jc w:val="both"/>
        <w:rPr>
          <w:sz w:val="20"/>
          <w:szCs w:val="22"/>
          <w:lang w:val="en-US"/>
        </w:rPr>
      </w:pPr>
      <w:r w:rsidRPr="0037299D">
        <w:rPr>
          <w:sz w:val="20"/>
          <w:szCs w:val="22"/>
        </w:rPr>
        <w:t>Hahn D, Nicklas M (1999) PuK eines einheitlichen periodischen Rechnungswesens und nach US</w:t>
      </w:r>
      <w:r w:rsidR="00014DE5" w:rsidRPr="0037299D">
        <w:rPr>
          <w:sz w:val="20"/>
          <w:szCs w:val="22"/>
        </w:rPr>
        <w:t>-</w:t>
      </w:r>
      <w:r w:rsidRPr="0037299D">
        <w:rPr>
          <w:sz w:val="20"/>
          <w:szCs w:val="22"/>
        </w:rPr>
        <w:t>GAAP.</w:t>
      </w:r>
      <w:r w:rsidR="00014DE5" w:rsidRPr="0037299D">
        <w:rPr>
          <w:sz w:val="20"/>
          <w:szCs w:val="22"/>
        </w:rPr>
        <w:t xml:space="preserve"> </w:t>
      </w:r>
      <w:proofErr w:type="gramStart"/>
      <w:r w:rsidRPr="0037299D">
        <w:rPr>
          <w:i/>
          <w:sz w:val="20"/>
          <w:szCs w:val="22"/>
          <w:lang w:val="en-US"/>
        </w:rPr>
        <w:t>Controlling</w:t>
      </w:r>
      <w:r w:rsidRPr="0037299D">
        <w:rPr>
          <w:sz w:val="20"/>
          <w:szCs w:val="22"/>
          <w:lang w:val="en-US"/>
        </w:rPr>
        <w:t xml:space="preserve"> 11</w:t>
      </w:r>
      <w:r w:rsidR="00014DE5" w:rsidRPr="0037299D">
        <w:rPr>
          <w:sz w:val="20"/>
          <w:szCs w:val="22"/>
          <w:lang w:val="en-US"/>
        </w:rPr>
        <w:t>(2)</w:t>
      </w:r>
      <w:r w:rsidRPr="0037299D">
        <w:rPr>
          <w:sz w:val="20"/>
          <w:szCs w:val="22"/>
          <w:lang w:val="en-US"/>
        </w:rPr>
        <w:t>:</w:t>
      </w:r>
      <w:r w:rsidR="00014DE5" w:rsidRPr="0037299D">
        <w:rPr>
          <w:sz w:val="20"/>
          <w:szCs w:val="22"/>
          <w:lang w:val="en-US"/>
        </w:rPr>
        <w:t xml:space="preserve"> </w:t>
      </w:r>
      <w:r w:rsidRPr="0037299D">
        <w:rPr>
          <w:sz w:val="20"/>
          <w:szCs w:val="22"/>
          <w:lang w:val="en-US"/>
        </w:rPr>
        <w:t>67–74</w:t>
      </w:r>
      <w:r w:rsidR="0089471F" w:rsidRPr="0037299D">
        <w:rPr>
          <w:sz w:val="20"/>
          <w:szCs w:val="22"/>
          <w:lang w:val="en-US"/>
        </w:rPr>
        <w:t>.</w:t>
      </w:r>
      <w:proofErr w:type="gramEnd"/>
    </w:p>
    <w:p w14:paraId="75B704EE"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Haller A (1995) International Accounting Harmonization </w:t>
      </w:r>
      <w:r w:rsidR="000F0C0B" w:rsidRPr="0037299D">
        <w:rPr>
          <w:sz w:val="20"/>
          <w:szCs w:val="22"/>
          <w:lang w:val="en-US"/>
        </w:rPr>
        <w:t>–</w:t>
      </w:r>
      <w:r w:rsidRPr="0037299D">
        <w:rPr>
          <w:sz w:val="20"/>
          <w:szCs w:val="22"/>
          <w:lang w:val="en-US"/>
        </w:rPr>
        <w:t xml:space="preserve"> American Hegemony or Mutual Recognition with Benchmarks? </w:t>
      </w:r>
      <w:proofErr w:type="gramStart"/>
      <w:r w:rsidRPr="0037299D">
        <w:rPr>
          <w:sz w:val="20"/>
          <w:szCs w:val="22"/>
          <w:lang w:val="en-US"/>
        </w:rPr>
        <w:t>Comments and Additional Notes from a German Perspective.</w:t>
      </w:r>
      <w:proofErr w:type="gramEnd"/>
      <w:r w:rsidRPr="0037299D">
        <w:rPr>
          <w:sz w:val="20"/>
          <w:szCs w:val="22"/>
          <w:lang w:val="en-US"/>
        </w:rPr>
        <w:t xml:space="preserve"> </w:t>
      </w:r>
      <w:r w:rsidRPr="0037299D">
        <w:rPr>
          <w:i/>
          <w:sz w:val="20"/>
          <w:szCs w:val="22"/>
          <w:lang w:val="en-US"/>
        </w:rPr>
        <w:t>European Accounting Review</w:t>
      </w:r>
      <w:r w:rsidRPr="0037299D">
        <w:rPr>
          <w:sz w:val="20"/>
          <w:szCs w:val="22"/>
          <w:lang w:val="en-US"/>
        </w:rPr>
        <w:t xml:space="preserve"> 4(2): 235-247.</w:t>
      </w:r>
    </w:p>
    <w:p w14:paraId="09452376" w14:textId="77777777" w:rsidR="00FF4C7E" w:rsidRPr="0037299D" w:rsidRDefault="00FF4C7E" w:rsidP="00FF4C7E">
      <w:pPr>
        <w:spacing w:after="60"/>
        <w:ind w:left="284" w:hanging="284"/>
        <w:jc w:val="both"/>
        <w:rPr>
          <w:sz w:val="20"/>
          <w:szCs w:val="22"/>
          <w:lang w:val="en-US"/>
        </w:rPr>
      </w:pPr>
      <w:r w:rsidRPr="0037299D">
        <w:rPr>
          <w:sz w:val="20"/>
          <w:szCs w:val="22"/>
        </w:rPr>
        <w:t xml:space="preserve">Haller A (1997) Zur Eignung der US-GAAP für Zwecke des internen Rechnungswesens. </w:t>
      </w:r>
      <w:proofErr w:type="gramStart"/>
      <w:r w:rsidRPr="0037299D">
        <w:rPr>
          <w:i/>
          <w:sz w:val="20"/>
          <w:szCs w:val="22"/>
          <w:lang w:val="en-US"/>
        </w:rPr>
        <w:t>Controlling</w:t>
      </w:r>
      <w:r w:rsidRPr="0037299D">
        <w:rPr>
          <w:sz w:val="20"/>
          <w:szCs w:val="22"/>
          <w:lang w:val="en-US"/>
        </w:rPr>
        <w:t xml:space="preserve"> 9(4): 270-276.</w:t>
      </w:r>
      <w:proofErr w:type="gramEnd"/>
    </w:p>
    <w:p w14:paraId="3C6E293A" w14:textId="77777777" w:rsidR="00FF4C7E" w:rsidRPr="0037299D" w:rsidRDefault="00FF4C7E" w:rsidP="00FF4C7E">
      <w:pPr>
        <w:spacing w:after="60"/>
        <w:ind w:left="284" w:hanging="284"/>
        <w:jc w:val="both"/>
        <w:rPr>
          <w:sz w:val="20"/>
          <w:szCs w:val="22"/>
          <w:lang w:val="en-US"/>
        </w:rPr>
      </w:pPr>
      <w:r w:rsidRPr="0037299D">
        <w:rPr>
          <w:sz w:val="20"/>
          <w:szCs w:val="22"/>
          <w:lang w:val="en-US"/>
        </w:rPr>
        <w:lastRenderedPageBreak/>
        <w:t xml:space="preserve">Haller A and </w:t>
      </w:r>
      <w:proofErr w:type="spellStart"/>
      <w:r w:rsidRPr="0037299D">
        <w:rPr>
          <w:sz w:val="20"/>
          <w:szCs w:val="22"/>
          <w:lang w:val="en-US"/>
        </w:rPr>
        <w:t>Eierle</w:t>
      </w:r>
      <w:proofErr w:type="spellEnd"/>
      <w:r w:rsidRPr="0037299D">
        <w:rPr>
          <w:sz w:val="20"/>
          <w:szCs w:val="22"/>
          <w:lang w:val="en-US"/>
        </w:rPr>
        <w:t xml:space="preserve"> B (2004) The Adaptation of German Accounting Rules to IFRS: A Legislative Ba</w:t>
      </w:r>
      <w:r w:rsidRPr="0037299D">
        <w:rPr>
          <w:sz w:val="20"/>
          <w:szCs w:val="22"/>
          <w:lang w:val="en-US"/>
        </w:rPr>
        <w:t>l</w:t>
      </w:r>
      <w:r w:rsidRPr="0037299D">
        <w:rPr>
          <w:sz w:val="20"/>
          <w:szCs w:val="22"/>
          <w:lang w:val="en-US"/>
        </w:rPr>
        <w:t xml:space="preserve">ancing Act. </w:t>
      </w:r>
      <w:r w:rsidRPr="0037299D">
        <w:rPr>
          <w:i/>
          <w:sz w:val="20"/>
          <w:szCs w:val="22"/>
          <w:lang w:val="en-US"/>
        </w:rPr>
        <w:t>Accounting in Europe</w:t>
      </w:r>
      <w:r w:rsidRPr="0037299D">
        <w:rPr>
          <w:sz w:val="20"/>
          <w:szCs w:val="22"/>
          <w:lang w:val="en-US"/>
        </w:rPr>
        <w:t xml:space="preserve"> 1: 27-50.</w:t>
      </w:r>
    </w:p>
    <w:p w14:paraId="69307B39"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Hardie</w:t>
      </w:r>
      <w:proofErr w:type="spellEnd"/>
      <w:r w:rsidRPr="0037299D">
        <w:rPr>
          <w:sz w:val="20"/>
          <w:szCs w:val="22"/>
          <w:lang w:val="en-US"/>
        </w:rPr>
        <w:t xml:space="preserve"> I and Howard D (2009) Die </w:t>
      </w:r>
      <w:proofErr w:type="spellStart"/>
      <w:r w:rsidRPr="0037299D">
        <w:rPr>
          <w:sz w:val="20"/>
          <w:szCs w:val="22"/>
          <w:lang w:val="en-US"/>
        </w:rPr>
        <w:t>Krise</w:t>
      </w:r>
      <w:proofErr w:type="spellEnd"/>
      <w:r w:rsidRPr="0037299D">
        <w:rPr>
          <w:sz w:val="20"/>
          <w:szCs w:val="22"/>
          <w:lang w:val="en-US"/>
        </w:rPr>
        <w:t xml:space="preserve"> but not La </w:t>
      </w:r>
      <w:proofErr w:type="spellStart"/>
      <w:r w:rsidRPr="0037299D">
        <w:rPr>
          <w:sz w:val="20"/>
          <w:szCs w:val="22"/>
          <w:lang w:val="en-US"/>
        </w:rPr>
        <w:t>Crise</w:t>
      </w:r>
      <w:proofErr w:type="spellEnd"/>
      <w:r w:rsidRPr="0037299D">
        <w:rPr>
          <w:sz w:val="20"/>
          <w:szCs w:val="22"/>
          <w:lang w:val="en-US"/>
        </w:rPr>
        <w:t>?</w:t>
      </w:r>
      <w:proofErr w:type="gramEnd"/>
      <w:r w:rsidRPr="0037299D">
        <w:rPr>
          <w:sz w:val="20"/>
          <w:szCs w:val="22"/>
          <w:lang w:val="en-US"/>
        </w:rPr>
        <w:t xml:space="preserve"> </w:t>
      </w:r>
      <w:proofErr w:type="gramStart"/>
      <w:r w:rsidRPr="0037299D">
        <w:rPr>
          <w:sz w:val="20"/>
          <w:szCs w:val="22"/>
          <w:lang w:val="en-US"/>
        </w:rPr>
        <w:t>The Financial Crisis and the Transformation of German and French.</w:t>
      </w:r>
      <w:proofErr w:type="gramEnd"/>
      <w:r w:rsidRPr="0037299D">
        <w:rPr>
          <w:sz w:val="20"/>
          <w:szCs w:val="22"/>
          <w:lang w:val="en-US"/>
        </w:rPr>
        <w:t xml:space="preserve"> </w:t>
      </w:r>
      <w:r w:rsidRPr="0037299D">
        <w:rPr>
          <w:i/>
          <w:sz w:val="20"/>
          <w:szCs w:val="22"/>
        </w:rPr>
        <w:t>Journal of Common Market Studies</w:t>
      </w:r>
      <w:r w:rsidRPr="0037299D">
        <w:rPr>
          <w:sz w:val="20"/>
          <w:szCs w:val="22"/>
        </w:rPr>
        <w:t xml:space="preserve"> 47(5): 1017</w:t>
      </w:r>
      <w:r w:rsidR="0042371A" w:rsidRPr="0037299D">
        <w:rPr>
          <w:sz w:val="20"/>
          <w:szCs w:val="22"/>
        </w:rPr>
        <w:t>-</w:t>
      </w:r>
      <w:r w:rsidRPr="0037299D">
        <w:rPr>
          <w:sz w:val="20"/>
          <w:szCs w:val="22"/>
        </w:rPr>
        <w:t>1039.</w:t>
      </w:r>
    </w:p>
    <w:p w14:paraId="03F41BCB" w14:textId="77777777" w:rsidR="00FF4C7E" w:rsidRPr="0037299D" w:rsidRDefault="00FF4C7E" w:rsidP="00FF4C7E">
      <w:pPr>
        <w:spacing w:after="60"/>
        <w:ind w:left="284" w:hanging="284"/>
        <w:jc w:val="both"/>
        <w:rPr>
          <w:sz w:val="20"/>
          <w:szCs w:val="22"/>
          <w:lang w:val="en-US"/>
        </w:rPr>
      </w:pPr>
      <w:r w:rsidRPr="0037299D">
        <w:rPr>
          <w:sz w:val="20"/>
          <w:szCs w:val="22"/>
        </w:rPr>
        <w:t xml:space="preserve">Haring N and Prantner R (2005) Konvergenz des Rechnungswesens. State-of-the-Art in Deutschland und Österreich. </w:t>
      </w:r>
      <w:proofErr w:type="gramStart"/>
      <w:r w:rsidRPr="0037299D">
        <w:rPr>
          <w:i/>
          <w:sz w:val="20"/>
          <w:szCs w:val="22"/>
          <w:lang w:val="en-US"/>
        </w:rPr>
        <w:t>Controlling</w:t>
      </w:r>
      <w:r w:rsidRPr="0037299D">
        <w:rPr>
          <w:sz w:val="20"/>
          <w:szCs w:val="22"/>
          <w:lang w:val="en-US"/>
        </w:rPr>
        <w:t xml:space="preserve"> 17(3): 147-154.</w:t>
      </w:r>
      <w:proofErr w:type="gramEnd"/>
    </w:p>
    <w:p w14:paraId="46DAE54E" w14:textId="77777777" w:rsidR="00FF4C7E" w:rsidRPr="0037299D" w:rsidRDefault="00FF4C7E" w:rsidP="00FF4C7E">
      <w:pPr>
        <w:spacing w:after="60"/>
        <w:ind w:left="284" w:hanging="284"/>
        <w:jc w:val="both"/>
        <w:rPr>
          <w:sz w:val="20"/>
          <w:szCs w:val="22"/>
        </w:rPr>
      </w:pPr>
      <w:r w:rsidRPr="0037299D">
        <w:rPr>
          <w:sz w:val="20"/>
          <w:szCs w:val="22"/>
          <w:lang w:val="en-US"/>
        </w:rPr>
        <w:t xml:space="preserve">Harris TS, Lang M and </w:t>
      </w:r>
      <w:proofErr w:type="spellStart"/>
      <w:r w:rsidRPr="0037299D">
        <w:rPr>
          <w:sz w:val="20"/>
          <w:szCs w:val="22"/>
          <w:lang w:val="en-US"/>
        </w:rPr>
        <w:t>Möller</w:t>
      </w:r>
      <w:proofErr w:type="spellEnd"/>
      <w:r w:rsidRPr="0037299D">
        <w:rPr>
          <w:sz w:val="20"/>
          <w:szCs w:val="22"/>
          <w:lang w:val="en-US"/>
        </w:rPr>
        <w:t xml:space="preserve"> HP (1994) The Value Relevance of German Accounting Measures: An Empirical Analysis. </w:t>
      </w:r>
      <w:r w:rsidRPr="0037299D">
        <w:rPr>
          <w:i/>
          <w:sz w:val="20"/>
          <w:szCs w:val="22"/>
        </w:rPr>
        <w:t>Journal of Accounting Research</w:t>
      </w:r>
      <w:r w:rsidRPr="0037299D">
        <w:rPr>
          <w:sz w:val="20"/>
          <w:szCs w:val="22"/>
        </w:rPr>
        <w:t xml:space="preserve"> 32(2): 187-209.</w:t>
      </w:r>
    </w:p>
    <w:p w14:paraId="569BC1C5" w14:textId="77777777" w:rsidR="00014DE5" w:rsidRPr="0037299D" w:rsidRDefault="00014DE5" w:rsidP="00FF4C7E">
      <w:pPr>
        <w:spacing w:after="60"/>
        <w:ind w:left="284" w:hanging="284"/>
        <w:jc w:val="both"/>
        <w:rPr>
          <w:sz w:val="20"/>
          <w:szCs w:val="22"/>
        </w:rPr>
      </w:pPr>
      <w:r w:rsidRPr="0037299D">
        <w:rPr>
          <w:sz w:val="20"/>
          <w:szCs w:val="22"/>
        </w:rPr>
        <w:t>Hasselmeyer A, Reicherts R and DohrnM (2005) Anforderungen an die Konzernrechnungslegung multinationaler Unternehmen am Beispiel der BASF. Betriebswirtschaftliche Forschung und Praxis 57 (5): 440-454.</w:t>
      </w:r>
    </w:p>
    <w:p w14:paraId="306573A4" w14:textId="77777777" w:rsidR="00FF4C7E" w:rsidRPr="0037299D" w:rsidRDefault="00FF4C7E" w:rsidP="00FF4C7E">
      <w:pPr>
        <w:spacing w:after="60"/>
        <w:ind w:left="284" w:hanging="284"/>
        <w:jc w:val="both"/>
        <w:rPr>
          <w:sz w:val="20"/>
          <w:szCs w:val="22"/>
          <w:lang w:val="en-US"/>
        </w:rPr>
      </w:pPr>
      <w:r w:rsidRPr="0037299D">
        <w:rPr>
          <w:sz w:val="20"/>
          <w:szCs w:val="22"/>
        </w:rPr>
        <w:t xml:space="preserve">Hebeler C (2006) Integration von internem und externem Rechnungswesen bei Henkel – Eine ex-post Analyse.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gramStart"/>
      <w:r w:rsidRPr="0037299D">
        <w:rPr>
          <w:i/>
          <w:sz w:val="20"/>
          <w:szCs w:val="22"/>
          <w:lang w:val="en-US"/>
        </w:rPr>
        <w:t>Controlling</w:t>
      </w:r>
      <w:proofErr w:type="gramEnd"/>
      <w:r w:rsidRPr="0037299D">
        <w:rPr>
          <w:i/>
          <w:sz w:val="20"/>
          <w:szCs w:val="22"/>
          <w:lang w:val="en-US"/>
        </w:rPr>
        <w:t xml:space="preserve"> und Management</w:t>
      </w:r>
      <w:r w:rsidRPr="0037299D">
        <w:rPr>
          <w:sz w:val="20"/>
          <w:szCs w:val="22"/>
          <w:lang w:val="en-US"/>
        </w:rPr>
        <w:t xml:space="preserve"> 50(Special Issue 2): 4-13.</w:t>
      </w:r>
    </w:p>
    <w:p w14:paraId="3F122296" w14:textId="77777777" w:rsidR="00E86F76" w:rsidRPr="0037299D" w:rsidRDefault="00750C15" w:rsidP="00E86F76">
      <w:pPr>
        <w:spacing w:after="60"/>
        <w:ind w:left="284" w:hanging="284"/>
        <w:jc w:val="both"/>
        <w:rPr>
          <w:sz w:val="20"/>
          <w:szCs w:val="22"/>
          <w:lang w:val="en-US"/>
        </w:rPr>
      </w:pPr>
      <w:proofErr w:type="gramStart"/>
      <w:r w:rsidRPr="0037299D">
        <w:rPr>
          <w:sz w:val="20"/>
          <w:szCs w:val="22"/>
          <w:lang w:val="en-US"/>
        </w:rPr>
        <w:t>Hegel</w:t>
      </w:r>
      <w:r w:rsidR="00014DE5" w:rsidRPr="0037299D">
        <w:rPr>
          <w:sz w:val="20"/>
          <w:szCs w:val="22"/>
          <w:lang w:val="en-US"/>
        </w:rPr>
        <w:t xml:space="preserve"> GWF (</w:t>
      </w:r>
      <w:r w:rsidRPr="0037299D">
        <w:rPr>
          <w:sz w:val="20"/>
          <w:szCs w:val="22"/>
          <w:lang w:val="en-US"/>
        </w:rPr>
        <w:t>1969</w:t>
      </w:r>
      <w:r w:rsidR="00014DE5" w:rsidRPr="0037299D">
        <w:rPr>
          <w:sz w:val="20"/>
          <w:szCs w:val="22"/>
          <w:lang w:val="en-US"/>
        </w:rPr>
        <w:t xml:space="preserve">) </w:t>
      </w:r>
      <w:r w:rsidR="00014DE5" w:rsidRPr="0037299D">
        <w:rPr>
          <w:i/>
          <w:sz w:val="20"/>
          <w:szCs w:val="22"/>
          <w:lang w:val="en-US"/>
        </w:rPr>
        <w:t>Science of Logic</w:t>
      </w:r>
      <w:r w:rsidR="00014DE5" w:rsidRPr="0037299D">
        <w:rPr>
          <w:sz w:val="20"/>
          <w:szCs w:val="22"/>
          <w:lang w:val="en-US"/>
        </w:rPr>
        <w:t>.</w:t>
      </w:r>
      <w:proofErr w:type="gramEnd"/>
      <w:r w:rsidR="00014DE5" w:rsidRPr="0037299D">
        <w:rPr>
          <w:sz w:val="20"/>
          <w:szCs w:val="22"/>
          <w:lang w:val="en-US"/>
        </w:rPr>
        <w:t xml:space="preserve"> New </w:t>
      </w:r>
      <w:proofErr w:type="spellStart"/>
      <w:r w:rsidR="00014DE5" w:rsidRPr="0037299D">
        <w:rPr>
          <w:sz w:val="20"/>
          <w:szCs w:val="22"/>
          <w:lang w:val="en-US"/>
        </w:rPr>
        <w:t>York</w:t>
      </w:r>
      <w:proofErr w:type="gramStart"/>
      <w:r w:rsidR="00014DE5" w:rsidRPr="0037299D">
        <w:rPr>
          <w:sz w:val="20"/>
          <w:szCs w:val="22"/>
          <w:lang w:val="en-US"/>
        </w:rPr>
        <w:t>:Humanities</w:t>
      </w:r>
      <w:proofErr w:type="spellEnd"/>
      <w:proofErr w:type="gramEnd"/>
      <w:r w:rsidR="00014DE5" w:rsidRPr="0037299D">
        <w:rPr>
          <w:sz w:val="20"/>
          <w:szCs w:val="22"/>
          <w:lang w:val="en-US"/>
        </w:rPr>
        <w:t xml:space="preserve"> Press.</w:t>
      </w:r>
    </w:p>
    <w:p w14:paraId="35C59D53" w14:textId="77777777" w:rsidR="008007E8" w:rsidRPr="0037299D" w:rsidRDefault="008007E8" w:rsidP="00FF4C7E">
      <w:pPr>
        <w:spacing w:after="60"/>
        <w:ind w:left="284" w:hanging="284"/>
        <w:jc w:val="both"/>
        <w:rPr>
          <w:sz w:val="20"/>
          <w:szCs w:val="22"/>
          <w:lang w:val="en-US"/>
        </w:rPr>
      </w:pPr>
      <w:proofErr w:type="spellStart"/>
      <w:r w:rsidRPr="0037299D">
        <w:rPr>
          <w:sz w:val="20"/>
          <w:szCs w:val="22"/>
          <w:lang w:val="en-US"/>
        </w:rPr>
        <w:t>Heidhues</w:t>
      </w:r>
      <w:proofErr w:type="spellEnd"/>
      <w:r w:rsidRPr="0037299D">
        <w:rPr>
          <w:sz w:val="20"/>
          <w:szCs w:val="22"/>
          <w:lang w:val="en-US"/>
        </w:rPr>
        <w:t xml:space="preserve"> E and Patel C (2011) A critique of Gray’s framework on accounting values using Germany as a case study. </w:t>
      </w:r>
      <w:r w:rsidRPr="0037299D">
        <w:rPr>
          <w:i/>
          <w:sz w:val="20"/>
          <w:szCs w:val="22"/>
          <w:lang w:val="en-US"/>
        </w:rPr>
        <w:t>Critical Perspectives on Accounting</w:t>
      </w:r>
      <w:r w:rsidRPr="0037299D">
        <w:rPr>
          <w:sz w:val="20"/>
          <w:szCs w:val="22"/>
          <w:lang w:val="en-US"/>
        </w:rPr>
        <w:t xml:space="preserve"> 22(3): 273-287.</w:t>
      </w:r>
    </w:p>
    <w:p w14:paraId="793141E8" w14:textId="77777777" w:rsidR="000B39E0" w:rsidRPr="0037299D" w:rsidRDefault="000B39E0" w:rsidP="00FF4C7E">
      <w:pPr>
        <w:spacing w:after="60"/>
        <w:ind w:left="284" w:hanging="284"/>
        <w:jc w:val="both"/>
        <w:rPr>
          <w:sz w:val="20"/>
          <w:szCs w:val="22"/>
          <w:lang w:val="en-US"/>
        </w:rPr>
      </w:pPr>
      <w:r w:rsidRPr="0037299D">
        <w:rPr>
          <w:sz w:val="20"/>
          <w:szCs w:val="22"/>
          <w:lang w:val="en-US"/>
        </w:rPr>
        <w:t xml:space="preserve">Hellmann A, </w:t>
      </w:r>
      <w:proofErr w:type="spellStart"/>
      <w:r w:rsidRPr="0037299D">
        <w:rPr>
          <w:sz w:val="20"/>
          <w:szCs w:val="22"/>
          <w:lang w:val="en-US"/>
        </w:rPr>
        <w:t>Perera</w:t>
      </w:r>
      <w:proofErr w:type="spellEnd"/>
      <w:r w:rsidRPr="0037299D">
        <w:rPr>
          <w:sz w:val="20"/>
          <w:szCs w:val="22"/>
          <w:lang w:val="en-US"/>
        </w:rPr>
        <w:t xml:space="preserve"> H and Patel C (2010) Contextual issues of the convergence of International Financial Reporting Standards: The case of Germany. </w:t>
      </w:r>
      <w:r w:rsidRPr="0037299D">
        <w:rPr>
          <w:i/>
          <w:sz w:val="20"/>
          <w:szCs w:val="22"/>
          <w:lang w:val="en-US"/>
        </w:rPr>
        <w:t>Advances in Accounting</w:t>
      </w:r>
      <w:r w:rsidRPr="0037299D">
        <w:rPr>
          <w:sz w:val="20"/>
          <w:szCs w:val="22"/>
          <w:lang w:val="en-US"/>
        </w:rPr>
        <w:t xml:space="preserve"> 26(1): 108-116.</w:t>
      </w:r>
    </w:p>
    <w:p w14:paraId="71BA496E" w14:textId="77777777" w:rsidR="00E86F76" w:rsidRPr="0037299D" w:rsidRDefault="00E86F76" w:rsidP="00FF4C7E">
      <w:pPr>
        <w:spacing w:after="60"/>
        <w:ind w:left="284" w:hanging="284"/>
        <w:jc w:val="both"/>
        <w:rPr>
          <w:sz w:val="20"/>
          <w:szCs w:val="22"/>
          <w:lang w:val="en-US"/>
        </w:rPr>
      </w:pPr>
      <w:r w:rsidRPr="0037299D">
        <w:rPr>
          <w:sz w:val="20"/>
          <w:szCs w:val="22"/>
          <w:lang w:val="en-US"/>
        </w:rPr>
        <w:t xml:space="preserve">Hellmann A, </w:t>
      </w:r>
      <w:proofErr w:type="spellStart"/>
      <w:r w:rsidRPr="0037299D">
        <w:rPr>
          <w:sz w:val="20"/>
          <w:szCs w:val="22"/>
          <w:lang w:val="en-US"/>
        </w:rPr>
        <w:t>Perera</w:t>
      </w:r>
      <w:proofErr w:type="spellEnd"/>
      <w:r w:rsidRPr="0037299D">
        <w:rPr>
          <w:sz w:val="20"/>
          <w:szCs w:val="22"/>
          <w:lang w:val="en-US"/>
        </w:rPr>
        <w:t xml:space="preserve"> H and Patel C (2013) Continental European accounting model and accounting modernization in Germany. </w:t>
      </w:r>
      <w:r w:rsidRPr="0037299D">
        <w:rPr>
          <w:i/>
          <w:sz w:val="20"/>
          <w:szCs w:val="22"/>
          <w:lang w:val="en-US"/>
        </w:rPr>
        <w:t>Advances in Accounting</w:t>
      </w:r>
      <w:r w:rsidRPr="0037299D">
        <w:rPr>
          <w:sz w:val="20"/>
          <w:szCs w:val="22"/>
          <w:lang w:val="en-US"/>
        </w:rPr>
        <w:t xml:space="preserve"> 29(1): 124-133.</w:t>
      </w:r>
    </w:p>
    <w:p w14:paraId="129FED63" w14:textId="77777777" w:rsidR="00014DE5" w:rsidRPr="0037299D" w:rsidRDefault="005A44C5" w:rsidP="00014DE5">
      <w:pPr>
        <w:spacing w:after="60"/>
        <w:ind w:left="284" w:hanging="284"/>
        <w:jc w:val="both"/>
        <w:rPr>
          <w:sz w:val="20"/>
          <w:szCs w:val="22"/>
        </w:rPr>
      </w:pPr>
      <w:proofErr w:type="spellStart"/>
      <w:r w:rsidRPr="0037299D">
        <w:rPr>
          <w:sz w:val="20"/>
          <w:szCs w:val="22"/>
          <w:lang w:val="en-US"/>
        </w:rPr>
        <w:t>Hilger</w:t>
      </w:r>
      <w:proofErr w:type="spellEnd"/>
      <w:r w:rsidR="00014DE5" w:rsidRPr="0037299D">
        <w:rPr>
          <w:sz w:val="20"/>
          <w:szCs w:val="22"/>
          <w:lang w:val="en-US"/>
        </w:rPr>
        <w:t xml:space="preserve"> S</w:t>
      </w:r>
      <w:r w:rsidRPr="0037299D">
        <w:rPr>
          <w:sz w:val="20"/>
          <w:szCs w:val="22"/>
          <w:lang w:val="en-US"/>
        </w:rPr>
        <w:t xml:space="preserve"> </w:t>
      </w:r>
      <w:r w:rsidR="00014DE5" w:rsidRPr="0037299D">
        <w:rPr>
          <w:sz w:val="20"/>
          <w:szCs w:val="22"/>
          <w:lang w:val="en-US"/>
        </w:rPr>
        <w:t>(</w:t>
      </w:r>
      <w:r w:rsidRPr="0037299D">
        <w:rPr>
          <w:sz w:val="20"/>
          <w:szCs w:val="22"/>
          <w:lang w:val="en-US"/>
        </w:rPr>
        <w:t>2008</w:t>
      </w:r>
      <w:r w:rsidR="00014DE5" w:rsidRPr="0037299D">
        <w:rPr>
          <w:sz w:val="20"/>
          <w:szCs w:val="22"/>
          <w:lang w:val="en-US"/>
        </w:rPr>
        <w:t>) ‘</w:t>
      </w:r>
      <w:proofErr w:type="spellStart"/>
      <w:r w:rsidR="00014DE5" w:rsidRPr="0037299D">
        <w:rPr>
          <w:sz w:val="20"/>
          <w:szCs w:val="22"/>
          <w:lang w:val="en-US"/>
        </w:rPr>
        <w:t>Globalisation</w:t>
      </w:r>
      <w:proofErr w:type="spellEnd"/>
      <w:r w:rsidR="00014DE5" w:rsidRPr="0037299D">
        <w:rPr>
          <w:sz w:val="20"/>
          <w:szCs w:val="22"/>
          <w:lang w:val="en-US"/>
        </w:rPr>
        <w:t xml:space="preserve"> by </w:t>
      </w:r>
      <w:proofErr w:type="spellStart"/>
      <w:r w:rsidR="00014DE5" w:rsidRPr="0037299D">
        <w:rPr>
          <w:sz w:val="20"/>
          <w:szCs w:val="22"/>
          <w:lang w:val="en-US"/>
        </w:rPr>
        <w:t>Americanisation</w:t>
      </w:r>
      <w:proofErr w:type="spellEnd"/>
      <w:r w:rsidR="00014DE5" w:rsidRPr="0037299D">
        <w:rPr>
          <w:sz w:val="20"/>
          <w:szCs w:val="22"/>
          <w:lang w:val="en-US"/>
        </w:rPr>
        <w:t xml:space="preserve">’: American Companies and the </w:t>
      </w:r>
      <w:proofErr w:type="spellStart"/>
      <w:r w:rsidR="00014DE5" w:rsidRPr="0037299D">
        <w:rPr>
          <w:sz w:val="20"/>
          <w:szCs w:val="22"/>
          <w:lang w:val="en-US"/>
        </w:rPr>
        <w:t>Internationalisation</w:t>
      </w:r>
      <w:proofErr w:type="spellEnd"/>
      <w:r w:rsidR="00014DE5" w:rsidRPr="0037299D">
        <w:rPr>
          <w:sz w:val="20"/>
          <w:szCs w:val="22"/>
          <w:lang w:val="en-US"/>
        </w:rPr>
        <w:t xml:space="preserve"> of German Industry after the Second World War</w:t>
      </w:r>
      <w:r w:rsidR="0089471F" w:rsidRPr="0037299D">
        <w:rPr>
          <w:sz w:val="20"/>
          <w:szCs w:val="22"/>
          <w:lang w:val="en-US"/>
        </w:rPr>
        <w:t xml:space="preserve">. </w:t>
      </w:r>
      <w:r w:rsidR="0089471F" w:rsidRPr="0037299D">
        <w:rPr>
          <w:i/>
          <w:sz w:val="20"/>
          <w:szCs w:val="22"/>
        </w:rPr>
        <w:t>European Review of History</w:t>
      </w:r>
      <w:r w:rsidR="0089471F" w:rsidRPr="0037299D">
        <w:rPr>
          <w:sz w:val="20"/>
          <w:szCs w:val="22"/>
        </w:rPr>
        <w:t xml:space="preserve"> 15(4): 375-401.</w:t>
      </w:r>
    </w:p>
    <w:p w14:paraId="1C629C26" w14:textId="77777777" w:rsidR="00FF4C7E" w:rsidRPr="0037299D" w:rsidRDefault="00FF4C7E" w:rsidP="00FF4C7E">
      <w:pPr>
        <w:spacing w:after="60"/>
        <w:ind w:left="284" w:hanging="284"/>
        <w:jc w:val="both"/>
        <w:rPr>
          <w:sz w:val="20"/>
          <w:szCs w:val="22"/>
        </w:rPr>
      </w:pPr>
      <w:r w:rsidRPr="0037299D">
        <w:rPr>
          <w:sz w:val="20"/>
          <w:szCs w:val="22"/>
        </w:rPr>
        <w:t xml:space="preserve">Hirsch B and Schneider Y (2010) Erklärungs- und Gestaltungsbeiträge verhaltenswissenschaftlicher Theorien für eine integrierte Rechnungslegung. </w:t>
      </w:r>
      <w:r w:rsidRPr="0037299D">
        <w:rPr>
          <w:i/>
          <w:sz w:val="20"/>
          <w:szCs w:val="22"/>
        </w:rPr>
        <w:t>Zeitschrift für Planung und Unternehmenssteuerung</w:t>
      </w:r>
      <w:r w:rsidRPr="0037299D">
        <w:rPr>
          <w:sz w:val="20"/>
          <w:szCs w:val="22"/>
        </w:rPr>
        <w:t xml:space="preserve"> 21(1): 7-35.</w:t>
      </w:r>
    </w:p>
    <w:p w14:paraId="0E0D2597" w14:textId="77777777" w:rsidR="007902F2" w:rsidRPr="0037299D" w:rsidRDefault="007902F2" w:rsidP="00FF4C7E">
      <w:pPr>
        <w:spacing w:after="60"/>
        <w:ind w:left="284" w:hanging="284"/>
        <w:jc w:val="both"/>
        <w:rPr>
          <w:sz w:val="20"/>
          <w:szCs w:val="22"/>
        </w:rPr>
      </w:pPr>
      <w:r w:rsidRPr="0037299D">
        <w:rPr>
          <w:sz w:val="20"/>
          <w:szCs w:val="22"/>
          <w:lang w:val="en-US"/>
        </w:rPr>
        <w:t xml:space="preserve">Hoffmann S and </w:t>
      </w:r>
      <w:proofErr w:type="spellStart"/>
      <w:r w:rsidRPr="0037299D">
        <w:rPr>
          <w:sz w:val="20"/>
          <w:szCs w:val="22"/>
          <w:lang w:val="en-US"/>
        </w:rPr>
        <w:t>Detzen</w:t>
      </w:r>
      <w:proofErr w:type="spellEnd"/>
      <w:r w:rsidRPr="0037299D">
        <w:rPr>
          <w:sz w:val="20"/>
          <w:szCs w:val="22"/>
          <w:lang w:val="en-US"/>
        </w:rPr>
        <w:t xml:space="preserve"> D (2013) </w:t>
      </w:r>
      <w:proofErr w:type="gramStart"/>
      <w:r w:rsidRPr="0037299D">
        <w:rPr>
          <w:sz w:val="20"/>
          <w:szCs w:val="22"/>
          <w:lang w:val="en-US"/>
        </w:rPr>
        <w:t>The</w:t>
      </w:r>
      <w:proofErr w:type="gramEnd"/>
      <w:r w:rsidRPr="0037299D">
        <w:rPr>
          <w:sz w:val="20"/>
          <w:szCs w:val="22"/>
          <w:lang w:val="en-US"/>
        </w:rPr>
        <w:t xml:space="preserve"> regulation of asset valuation in Germany. </w:t>
      </w:r>
      <w:r w:rsidRPr="0037299D">
        <w:rPr>
          <w:i/>
          <w:sz w:val="20"/>
          <w:szCs w:val="22"/>
        </w:rPr>
        <w:t>Accounting History</w:t>
      </w:r>
      <w:r w:rsidRPr="0037299D">
        <w:rPr>
          <w:sz w:val="20"/>
          <w:szCs w:val="22"/>
        </w:rPr>
        <w:t xml:space="preserve"> 18(3): 367-389.</w:t>
      </w:r>
    </w:p>
    <w:p w14:paraId="240FCD7C" w14:textId="3CC33635" w:rsidR="007A77F4" w:rsidRPr="00F83845" w:rsidRDefault="007A77F4" w:rsidP="007A77F4">
      <w:pPr>
        <w:spacing w:after="60"/>
        <w:ind w:left="284" w:hanging="284"/>
        <w:jc w:val="both"/>
        <w:rPr>
          <w:sz w:val="20"/>
          <w:szCs w:val="22"/>
        </w:rPr>
      </w:pPr>
      <w:r w:rsidRPr="00F83845">
        <w:rPr>
          <w:sz w:val="20"/>
          <w:szCs w:val="22"/>
        </w:rPr>
        <w:t xml:space="preserve">Hoke M (2001) </w:t>
      </w:r>
      <w:r w:rsidRPr="00F83845">
        <w:rPr>
          <w:i/>
          <w:sz w:val="20"/>
          <w:szCs w:val="22"/>
        </w:rPr>
        <w:t>Konzernsteuerung auf Basis eines intern und extern vereinheitlichten Rechnungswesens</w:t>
      </w:r>
      <w:r w:rsidRPr="00F83845">
        <w:rPr>
          <w:sz w:val="20"/>
          <w:szCs w:val="22"/>
        </w:rPr>
        <w:t>, Bamberg</w:t>
      </w:r>
      <w:r w:rsidR="001306E0" w:rsidRPr="00F83845">
        <w:rPr>
          <w:sz w:val="20"/>
          <w:szCs w:val="22"/>
        </w:rPr>
        <w:t>.</w:t>
      </w:r>
    </w:p>
    <w:p w14:paraId="2967C5C8" w14:textId="77777777" w:rsidR="00FF4C7E" w:rsidRPr="0037299D" w:rsidRDefault="00FF4C7E" w:rsidP="00FF4C7E">
      <w:pPr>
        <w:spacing w:after="60"/>
        <w:ind w:left="284" w:hanging="284"/>
        <w:jc w:val="both"/>
        <w:rPr>
          <w:sz w:val="20"/>
          <w:szCs w:val="22"/>
          <w:lang w:val="en-US"/>
        </w:rPr>
      </w:pPr>
      <w:r w:rsidRPr="0037299D">
        <w:rPr>
          <w:sz w:val="20"/>
          <w:szCs w:val="22"/>
        </w:rPr>
        <w:t xml:space="preserve">Horváth P and Arnaout A (1997) Internationale Rechnungslegung und Einheit des Rechnungswesens – State-of-the-Art und Implementierung in der deutschen Praxis. </w:t>
      </w:r>
      <w:proofErr w:type="gramStart"/>
      <w:r w:rsidRPr="0037299D">
        <w:rPr>
          <w:i/>
          <w:sz w:val="20"/>
          <w:szCs w:val="22"/>
          <w:lang w:val="en-US"/>
        </w:rPr>
        <w:t>Controlling</w:t>
      </w:r>
      <w:r w:rsidRPr="0037299D">
        <w:rPr>
          <w:sz w:val="20"/>
          <w:szCs w:val="22"/>
          <w:lang w:val="en-US"/>
        </w:rPr>
        <w:t xml:space="preserve"> 9(4): 254-269.</w:t>
      </w:r>
      <w:proofErr w:type="gramEnd"/>
    </w:p>
    <w:p w14:paraId="0D1B5EC7"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Hung M and </w:t>
      </w:r>
      <w:proofErr w:type="spellStart"/>
      <w:r w:rsidRPr="0037299D">
        <w:rPr>
          <w:sz w:val="20"/>
          <w:szCs w:val="22"/>
          <w:lang w:val="en-US"/>
        </w:rPr>
        <w:t>Subramanyam</w:t>
      </w:r>
      <w:proofErr w:type="spellEnd"/>
      <w:r w:rsidRPr="0037299D">
        <w:rPr>
          <w:sz w:val="20"/>
          <w:szCs w:val="22"/>
          <w:lang w:val="en-US"/>
        </w:rPr>
        <w:t xml:space="preserve"> KR (2007) Financial Statement Effects of Adopting International Accounting Standards: The Case of Germany. </w:t>
      </w:r>
      <w:r w:rsidRPr="0037299D">
        <w:rPr>
          <w:i/>
          <w:sz w:val="20"/>
          <w:szCs w:val="22"/>
          <w:lang w:val="en-US"/>
        </w:rPr>
        <w:t>Review of Accounting Studies</w:t>
      </w:r>
      <w:r w:rsidRPr="0037299D">
        <w:rPr>
          <w:sz w:val="20"/>
          <w:szCs w:val="22"/>
          <w:lang w:val="en-US"/>
        </w:rPr>
        <w:t xml:space="preserve"> 12(4): 623-657.</w:t>
      </w:r>
    </w:p>
    <w:p w14:paraId="6E0FB8F4" w14:textId="77777777" w:rsidR="00FF4C7E" w:rsidRPr="0037299D" w:rsidRDefault="00FF4C7E" w:rsidP="00FF4C7E">
      <w:pPr>
        <w:spacing w:after="60"/>
        <w:ind w:left="284" w:hanging="284"/>
        <w:jc w:val="both"/>
        <w:rPr>
          <w:sz w:val="20"/>
          <w:szCs w:val="22"/>
        </w:rPr>
      </w:pPr>
      <w:proofErr w:type="spellStart"/>
      <w:r w:rsidRPr="0037299D">
        <w:rPr>
          <w:sz w:val="20"/>
          <w:szCs w:val="22"/>
          <w:lang w:val="en-US"/>
        </w:rPr>
        <w:t>Ikäheimo</w:t>
      </w:r>
      <w:proofErr w:type="spellEnd"/>
      <w:r w:rsidRPr="0037299D">
        <w:rPr>
          <w:sz w:val="20"/>
          <w:szCs w:val="22"/>
          <w:lang w:val="en-US"/>
        </w:rPr>
        <w:t xml:space="preserve"> S and </w:t>
      </w:r>
      <w:proofErr w:type="spellStart"/>
      <w:r w:rsidRPr="0037299D">
        <w:rPr>
          <w:sz w:val="20"/>
          <w:szCs w:val="22"/>
          <w:lang w:val="en-US"/>
        </w:rPr>
        <w:t>Taipaleenmäki</w:t>
      </w:r>
      <w:proofErr w:type="spellEnd"/>
      <w:r w:rsidRPr="0037299D">
        <w:rPr>
          <w:sz w:val="20"/>
          <w:szCs w:val="22"/>
          <w:lang w:val="en-US"/>
        </w:rPr>
        <w:t xml:space="preserve"> J (2010) </w:t>
      </w:r>
      <w:proofErr w:type="gramStart"/>
      <w:r w:rsidRPr="0037299D">
        <w:rPr>
          <w:sz w:val="20"/>
          <w:szCs w:val="22"/>
          <w:lang w:val="en-US"/>
        </w:rPr>
        <w:t>The</w:t>
      </w:r>
      <w:proofErr w:type="gramEnd"/>
      <w:r w:rsidRPr="0037299D">
        <w:rPr>
          <w:sz w:val="20"/>
          <w:szCs w:val="22"/>
          <w:lang w:val="en-US"/>
        </w:rPr>
        <w:t xml:space="preserve"> Divergence and Convergence of Financial Accounting and Management Accounting – Institutional Analysis of the U.S., Germany and Finland. </w:t>
      </w:r>
      <w:r w:rsidRPr="0037299D">
        <w:rPr>
          <w:i/>
          <w:sz w:val="20"/>
          <w:szCs w:val="22"/>
        </w:rPr>
        <w:t>Die Betriebswirtschaft</w:t>
      </w:r>
      <w:r w:rsidRPr="0037299D">
        <w:rPr>
          <w:sz w:val="20"/>
          <w:szCs w:val="22"/>
        </w:rPr>
        <w:t xml:space="preserve"> 70(4): 349-368.</w:t>
      </w:r>
    </w:p>
    <w:p w14:paraId="6C375F79" w14:textId="77777777" w:rsidR="00F97FCC" w:rsidRPr="0037299D" w:rsidRDefault="00F97FCC" w:rsidP="0029793D">
      <w:pPr>
        <w:spacing w:after="60"/>
        <w:ind w:left="284" w:hanging="284"/>
        <w:jc w:val="both"/>
        <w:rPr>
          <w:sz w:val="20"/>
          <w:szCs w:val="22"/>
        </w:rPr>
      </w:pPr>
      <w:r w:rsidRPr="0037299D">
        <w:rPr>
          <w:sz w:val="20"/>
          <w:szCs w:val="22"/>
        </w:rPr>
        <w:t xml:space="preserve">Isaac A (1924) Anschaffungswertbilanz und Tageswertbilanz. </w:t>
      </w:r>
      <w:r w:rsidRPr="0037299D">
        <w:rPr>
          <w:i/>
          <w:sz w:val="20"/>
          <w:szCs w:val="22"/>
        </w:rPr>
        <w:t>Zeitschrift für Betriebswirtschaft</w:t>
      </w:r>
      <w:r w:rsidRPr="0037299D">
        <w:rPr>
          <w:sz w:val="20"/>
          <w:szCs w:val="22"/>
        </w:rPr>
        <w:t>, 1: 246–265.</w:t>
      </w:r>
    </w:p>
    <w:p w14:paraId="2356A875" w14:textId="77777777" w:rsidR="009820B1" w:rsidRPr="0037299D" w:rsidRDefault="009820B1" w:rsidP="00FF4C7E">
      <w:pPr>
        <w:spacing w:after="60"/>
        <w:ind w:left="284" w:hanging="284"/>
        <w:jc w:val="both"/>
        <w:rPr>
          <w:sz w:val="20"/>
          <w:szCs w:val="22"/>
          <w:lang w:val="en-US"/>
        </w:rPr>
      </w:pPr>
      <w:r w:rsidRPr="0037299D">
        <w:rPr>
          <w:sz w:val="20"/>
          <w:szCs w:val="22"/>
          <w:lang w:val="en-US"/>
        </w:rPr>
        <w:t xml:space="preserve">Ismail A (2006) Is Economic Value Added more </w:t>
      </w:r>
      <w:proofErr w:type="gramStart"/>
      <w:r w:rsidRPr="0037299D">
        <w:rPr>
          <w:sz w:val="20"/>
          <w:szCs w:val="22"/>
          <w:lang w:val="en-US"/>
        </w:rPr>
        <w:t>Associated</w:t>
      </w:r>
      <w:proofErr w:type="gramEnd"/>
      <w:r w:rsidRPr="0037299D">
        <w:rPr>
          <w:sz w:val="20"/>
          <w:szCs w:val="22"/>
          <w:lang w:val="en-US"/>
        </w:rPr>
        <w:t xml:space="preserve"> with Stock Return than Accounting Earnings? </w:t>
      </w:r>
      <w:proofErr w:type="gramStart"/>
      <w:r w:rsidRPr="0037299D">
        <w:rPr>
          <w:sz w:val="20"/>
          <w:szCs w:val="22"/>
          <w:lang w:val="en-US"/>
        </w:rPr>
        <w:t>The UK Evidence.</w:t>
      </w:r>
      <w:proofErr w:type="gramEnd"/>
      <w:r w:rsidRPr="0037299D">
        <w:rPr>
          <w:sz w:val="20"/>
          <w:szCs w:val="22"/>
          <w:lang w:val="en-US"/>
        </w:rPr>
        <w:t xml:space="preserve"> </w:t>
      </w:r>
      <w:r w:rsidRPr="0037299D">
        <w:rPr>
          <w:i/>
          <w:sz w:val="20"/>
          <w:szCs w:val="22"/>
          <w:lang w:val="en-US"/>
        </w:rPr>
        <w:t>International Journal of Managerial Finance</w:t>
      </w:r>
      <w:r w:rsidRPr="0037299D">
        <w:rPr>
          <w:sz w:val="20"/>
          <w:szCs w:val="22"/>
          <w:lang w:val="en-US"/>
        </w:rPr>
        <w:t xml:space="preserve"> 2(4): 343-353.</w:t>
      </w:r>
    </w:p>
    <w:p w14:paraId="4E8961F3" w14:textId="77777777" w:rsidR="00FF4C7E" w:rsidRPr="00F83845" w:rsidRDefault="00FF4C7E" w:rsidP="00FF4C7E">
      <w:pPr>
        <w:spacing w:after="60"/>
        <w:ind w:left="284" w:hanging="284"/>
        <w:jc w:val="both"/>
        <w:rPr>
          <w:sz w:val="20"/>
          <w:szCs w:val="22"/>
          <w:lang w:val="en-US"/>
        </w:rPr>
      </w:pPr>
      <w:proofErr w:type="spellStart"/>
      <w:proofErr w:type="gramStart"/>
      <w:r w:rsidRPr="0037299D">
        <w:rPr>
          <w:sz w:val="20"/>
          <w:szCs w:val="22"/>
          <w:lang w:val="en-US"/>
        </w:rPr>
        <w:t>Ittner</w:t>
      </w:r>
      <w:proofErr w:type="spellEnd"/>
      <w:r w:rsidRPr="0037299D">
        <w:rPr>
          <w:sz w:val="20"/>
          <w:szCs w:val="22"/>
          <w:lang w:val="en-US"/>
        </w:rPr>
        <w:t xml:space="preserve"> CD and </w:t>
      </w:r>
      <w:proofErr w:type="spellStart"/>
      <w:r w:rsidRPr="0037299D">
        <w:rPr>
          <w:sz w:val="20"/>
          <w:szCs w:val="22"/>
          <w:lang w:val="en-US"/>
        </w:rPr>
        <w:t>Larcker</w:t>
      </w:r>
      <w:proofErr w:type="spellEnd"/>
      <w:r w:rsidRPr="0037299D">
        <w:rPr>
          <w:sz w:val="20"/>
          <w:szCs w:val="22"/>
          <w:lang w:val="en-US"/>
        </w:rPr>
        <w:t xml:space="preserve"> DF (1998) Innovations in </w:t>
      </w:r>
      <w:r w:rsidR="000F0C0B" w:rsidRPr="0037299D">
        <w:rPr>
          <w:sz w:val="20"/>
          <w:szCs w:val="22"/>
          <w:lang w:val="en-US"/>
        </w:rPr>
        <w:t>P</w:t>
      </w:r>
      <w:r w:rsidRPr="0037299D">
        <w:rPr>
          <w:sz w:val="20"/>
          <w:szCs w:val="22"/>
          <w:lang w:val="en-US"/>
        </w:rPr>
        <w:t xml:space="preserve">erformance </w:t>
      </w:r>
      <w:r w:rsidR="000F0C0B" w:rsidRPr="0037299D">
        <w:rPr>
          <w:sz w:val="20"/>
          <w:szCs w:val="22"/>
          <w:lang w:val="en-US"/>
        </w:rPr>
        <w:t>M</w:t>
      </w:r>
      <w:r w:rsidRPr="0037299D">
        <w:rPr>
          <w:sz w:val="20"/>
          <w:szCs w:val="22"/>
          <w:lang w:val="en-US"/>
        </w:rPr>
        <w:t xml:space="preserve">easurement: Trends and </w:t>
      </w:r>
      <w:r w:rsidR="000F0C0B" w:rsidRPr="0037299D">
        <w:rPr>
          <w:sz w:val="20"/>
          <w:szCs w:val="22"/>
          <w:lang w:val="en-US"/>
        </w:rPr>
        <w:t>R</w:t>
      </w:r>
      <w:r w:rsidRPr="0037299D">
        <w:rPr>
          <w:sz w:val="20"/>
          <w:szCs w:val="22"/>
          <w:lang w:val="en-US"/>
        </w:rPr>
        <w:t xml:space="preserve">esearch </w:t>
      </w:r>
      <w:r w:rsidR="000F0C0B" w:rsidRPr="0037299D">
        <w:rPr>
          <w:sz w:val="20"/>
          <w:szCs w:val="22"/>
          <w:lang w:val="en-US"/>
        </w:rPr>
        <w:t>I</w:t>
      </w:r>
      <w:r w:rsidRPr="0037299D">
        <w:rPr>
          <w:sz w:val="20"/>
          <w:szCs w:val="22"/>
          <w:lang w:val="en-US"/>
        </w:rPr>
        <w:t>mplications.</w:t>
      </w:r>
      <w:proofErr w:type="gramEnd"/>
      <w:r w:rsidRPr="0037299D">
        <w:rPr>
          <w:sz w:val="20"/>
          <w:szCs w:val="22"/>
          <w:lang w:val="en-US"/>
        </w:rPr>
        <w:t xml:space="preserve"> </w:t>
      </w:r>
      <w:r w:rsidRPr="00F83845">
        <w:rPr>
          <w:i/>
          <w:sz w:val="20"/>
          <w:szCs w:val="22"/>
          <w:lang w:val="en-US"/>
        </w:rPr>
        <w:t>Journal of Management Accounting Research</w:t>
      </w:r>
      <w:r w:rsidRPr="00F83845">
        <w:rPr>
          <w:sz w:val="20"/>
          <w:szCs w:val="22"/>
          <w:lang w:val="en-US"/>
        </w:rPr>
        <w:t xml:space="preserve"> 10: 205-238.</w:t>
      </w:r>
    </w:p>
    <w:p w14:paraId="0F15F89D" w14:textId="77777777" w:rsidR="00BB5CD5" w:rsidRPr="0037299D" w:rsidRDefault="00BB5CD5" w:rsidP="00FF4C7E">
      <w:pPr>
        <w:spacing w:after="60"/>
        <w:ind w:left="284" w:hanging="284"/>
        <w:jc w:val="both"/>
        <w:rPr>
          <w:sz w:val="20"/>
          <w:szCs w:val="22"/>
          <w:lang w:val="en-US"/>
        </w:rPr>
      </w:pPr>
      <w:proofErr w:type="spellStart"/>
      <w:r w:rsidRPr="0037299D">
        <w:rPr>
          <w:sz w:val="20"/>
          <w:szCs w:val="22"/>
          <w:lang w:val="en-US"/>
        </w:rPr>
        <w:lastRenderedPageBreak/>
        <w:t>Jermakowicz</w:t>
      </w:r>
      <w:proofErr w:type="spellEnd"/>
      <w:r w:rsidRPr="0037299D">
        <w:rPr>
          <w:sz w:val="20"/>
          <w:szCs w:val="22"/>
          <w:lang w:val="en-US"/>
        </w:rPr>
        <w:t xml:space="preserve"> EK, Prather-Kinsey J and </w:t>
      </w:r>
      <w:proofErr w:type="spellStart"/>
      <w:r w:rsidRPr="0037299D">
        <w:rPr>
          <w:sz w:val="20"/>
          <w:szCs w:val="22"/>
          <w:lang w:val="en-US"/>
        </w:rPr>
        <w:t>Wulf</w:t>
      </w:r>
      <w:proofErr w:type="spellEnd"/>
      <w:r w:rsidRPr="0037299D">
        <w:rPr>
          <w:sz w:val="20"/>
          <w:szCs w:val="22"/>
          <w:lang w:val="en-US"/>
        </w:rPr>
        <w:t xml:space="preserve"> I (2007) The Value Relevance of Accounting Income R</w:t>
      </w:r>
      <w:r w:rsidRPr="0037299D">
        <w:rPr>
          <w:sz w:val="20"/>
          <w:szCs w:val="22"/>
          <w:lang w:val="en-US"/>
        </w:rPr>
        <w:t>e</w:t>
      </w:r>
      <w:r w:rsidRPr="0037299D">
        <w:rPr>
          <w:sz w:val="20"/>
          <w:szCs w:val="22"/>
          <w:lang w:val="en-US"/>
        </w:rPr>
        <w:t xml:space="preserve">ported by DAX-30 German Companies. </w:t>
      </w:r>
      <w:r w:rsidRPr="0037299D">
        <w:rPr>
          <w:i/>
          <w:sz w:val="20"/>
          <w:szCs w:val="22"/>
          <w:lang w:val="en-US"/>
        </w:rPr>
        <w:t>Journal of International Financial Management and A</w:t>
      </w:r>
      <w:r w:rsidRPr="0037299D">
        <w:rPr>
          <w:i/>
          <w:sz w:val="20"/>
          <w:szCs w:val="22"/>
          <w:lang w:val="en-US"/>
        </w:rPr>
        <w:t>c</w:t>
      </w:r>
      <w:r w:rsidRPr="0037299D">
        <w:rPr>
          <w:i/>
          <w:sz w:val="20"/>
          <w:szCs w:val="22"/>
          <w:lang w:val="en-US"/>
        </w:rPr>
        <w:t>counting</w:t>
      </w:r>
      <w:r w:rsidRPr="0037299D">
        <w:rPr>
          <w:sz w:val="20"/>
          <w:szCs w:val="22"/>
          <w:lang w:val="en-US"/>
        </w:rPr>
        <w:t xml:space="preserve"> 18(3): 151-191.</w:t>
      </w:r>
    </w:p>
    <w:p w14:paraId="58EF4F36" w14:textId="77777777" w:rsidR="009038F3" w:rsidRPr="0037299D" w:rsidRDefault="009038F3" w:rsidP="00FF4C7E">
      <w:pPr>
        <w:spacing w:after="60"/>
        <w:ind w:left="284" w:hanging="284"/>
        <w:jc w:val="both"/>
        <w:rPr>
          <w:sz w:val="20"/>
          <w:szCs w:val="22"/>
          <w:lang w:val="en-US"/>
        </w:rPr>
      </w:pPr>
      <w:r w:rsidRPr="0037299D">
        <w:rPr>
          <w:sz w:val="20"/>
          <w:szCs w:val="22"/>
          <w:lang w:val="en-US"/>
        </w:rPr>
        <w:t xml:space="preserve">Jinnai, Y (2005) </w:t>
      </w:r>
      <w:proofErr w:type="gramStart"/>
      <w:r w:rsidRPr="0037299D">
        <w:rPr>
          <w:sz w:val="20"/>
          <w:szCs w:val="22"/>
          <w:lang w:val="en-US"/>
        </w:rPr>
        <w:t>Towards</w:t>
      </w:r>
      <w:proofErr w:type="gramEnd"/>
      <w:r w:rsidRPr="0037299D">
        <w:rPr>
          <w:sz w:val="20"/>
          <w:szCs w:val="22"/>
          <w:lang w:val="en-US"/>
        </w:rPr>
        <w:t xml:space="preserve"> a dialectical interpretation of the contemporary mode of capitalist accounting. </w:t>
      </w:r>
      <w:r w:rsidRPr="0037299D">
        <w:rPr>
          <w:i/>
          <w:sz w:val="20"/>
          <w:szCs w:val="22"/>
          <w:lang w:val="en-US"/>
        </w:rPr>
        <w:t>Critical Perspectives on Accounting</w:t>
      </w:r>
      <w:r w:rsidRPr="0037299D">
        <w:rPr>
          <w:sz w:val="20"/>
          <w:szCs w:val="22"/>
          <w:lang w:val="en-US"/>
        </w:rPr>
        <w:t xml:space="preserve"> 16(2): 95-113.</w:t>
      </w:r>
    </w:p>
    <w:p w14:paraId="6FBEC2F3"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Johnson HT and Kaplan RS (1987) </w:t>
      </w:r>
      <w:r w:rsidRPr="0037299D">
        <w:rPr>
          <w:i/>
          <w:sz w:val="20"/>
          <w:szCs w:val="22"/>
          <w:lang w:val="en-US"/>
        </w:rPr>
        <w:t xml:space="preserve">Relevance </w:t>
      </w:r>
      <w:r w:rsidR="00BB5CD5" w:rsidRPr="0037299D">
        <w:rPr>
          <w:i/>
          <w:sz w:val="20"/>
          <w:szCs w:val="22"/>
          <w:lang w:val="en-US"/>
        </w:rPr>
        <w:t>L</w:t>
      </w:r>
      <w:r w:rsidRPr="0037299D">
        <w:rPr>
          <w:i/>
          <w:sz w:val="20"/>
          <w:szCs w:val="22"/>
          <w:lang w:val="en-US"/>
        </w:rPr>
        <w:t xml:space="preserve">ost – The </w:t>
      </w:r>
      <w:r w:rsidR="00BB5CD5" w:rsidRPr="0037299D">
        <w:rPr>
          <w:i/>
          <w:sz w:val="20"/>
          <w:szCs w:val="22"/>
          <w:lang w:val="en-US"/>
        </w:rPr>
        <w:t>R</w:t>
      </w:r>
      <w:r w:rsidRPr="0037299D">
        <w:rPr>
          <w:i/>
          <w:sz w:val="20"/>
          <w:szCs w:val="22"/>
          <w:lang w:val="en-US"/>
        </w:rPr>
        <w:t xml:space="preserve">ise and </w:t>
      </w:r>
      <w:proofErr w:type="gramStart"/>
      <w:r w:rsidR="00BB5CD5" w:rsidRPr="0037299D">
        <w:rPr>
          <w:i/>
          <w:sz w:val="20"/>
          <w:szCs w:val="22"/>
          <w:lang w:val="en-US"/>
        </w:rPr>
        <w:t>F</w:t>
      </w:r>
      <w:r w:rsidRPr="0037299D">
        <w:rPr>
          <w:i/>
          <w:sz w:val="20"/>
          <w:szCs w:val="22"/>
          <w:lang w:val="en-US"/>
        </w:rPr>
        <w:t>all</w:t>
      </w:r>
      <w:proofErr w:type="gramEnd"/>
      <w:r w:rsidRPr="0037299D">
        <w:rPr>
          <w:i/>
          <w:sz w:val="20"/>
          <w:szCs w:val="22"/>
          <w:lang w:val="en-US"/>
        </w:rPr>
        <w:t xml:space="preserve"> of </w:t>
      </w:r>
      <w:r w:rsidR="00BB5CD5" w:rsidRPr="0037299D">
        <w:rPr>
          <w:i/>
          <w:sz w:val="20"/>
          <w:szCs w:val="22"/>
          <w:lang w:val="en-US"/>
        </w:rPr>
        <w:t>M</w:t>
      </w:r>
      <w:r w:rsidRPr="0037299D">
        <w:rPr>
          <w:i/>
          <w:sz w:val="20"/>
          <w:szCs w:val="22"/>
          <w:lang w:val="en-US"/>
        </w:rPr>
        <w:t xml:space="preserve">anagement </w:t>
      </w:r>
      <w:r w:rsidR="00BB5CD5" w:rsidRPr="0037299D">
        <w:rPr>
          <w:i/>
          <w:sz w:val="20"/>
          <w:szCs w:val="22"/>
          <w:lang w:val="en-US"/>
        </w:rPr>
        <w:t>A</w:t>
      </w:r>
      <w:r w:rsidRPr="0037299D">
        <w:rPr>
          <w:i/>
          <w:sz w:val="20"/>
          <w:szCs w:val="22"/>
          <w:lang w:val="en-US"/>
        </w:rPr>
        <w:t>ccounting</w:t>
      </w:r>
      <w:r w:rsidRPr="0037299D">
        <w:rPr>
          <w:sz w:val="20"/>
          <w:szCs w:val="22"/>
          <w:lang w:val="en-US"/>
        </w:rPr>
        <w:t>. Boston: Harvard Business Review Press.</w:t>
      </w:r>
    </w:p>
    <w:p w14:paraId="0449D98B" w14:textId="77777777" w:rsidR="00FF4C7E" w:rsidRPr="0037299D" w:rsidRDefault="00FF4C7E" w:rsidP="00FF4C7E">
      <w:pPr>
        <w:spacing w:after="60"/>
        <w:ind w:left="284" w:hanging="284"/>
        <w:jc w:val="both"/>
        <w:rPr>
          <w:sz w:val="20"/>
          <w:szCs w:val="22"/>
        </w:rPr>
      </w:pPr>
      <w:r w:rsidRPr="0037299D">
        <w:rPr>
          <w:sz w:val="20"/>
          <w:szCs w:val="22"/>
          <w:lang w:val="en-US"/>
        </w:rPr>
        <w:t xml:space="preserve">Jones TC and Luther R (2005) Anticipating the </w:t>
      </w:r>
      <w:r w:rsidR="000F0C0B" w:rsidRPr="0037299D">
        <w:rPr>
          <w:sz w:val="20"/>
          <w:szCs w:val="22"/>
          <w:lang w:val="en-US"/>
        </w:rPr>
        <w:t>I</w:t>
      </w:r>
      <w:r w:rsidRPr="0037299D">
        <w:rPr>
          <w:sz w:val="20"/>
          <w:szCs w:val="22"/>
          <w:lang w:val="en-US"/>
        </w:rPr>
        <w:t xml:space="preserve">mpact of IFRS on the </w:t>
      </w:r>
      <w:r w:rsidR="000F0C0B" w:rsidRPr="0037299D">
        <w:rPr>
          <w:sz w:val="20"/>
          <w:szCs w:val="22"/>
          <w:lang w:val="en-US"/>
        </w:rPr>
        <w:t>M</w:t>
      </w:r>
      <w:r w:rsidRPr="0037299D">
        <w:rPr>
          <w:sz w:val="20"/>
          <w:szCs w:val="22"/>
          <w:lang w:val="en-US"/>
        </w:rPr>
        <w:t xml:space="preserve">anagement of German </w:t>
      </w:r>
      <w:r w:rsidR="000F0C0B" w:rsidRPr="0037299D">
        <w:rPr>
          <w:sz w:val="20"/>
          <w:szCs w:val="22"/>
          <w:lang w:val="en-US"/>
        </w:rPr>
        <w:t>M</w:t>
      </w:r>
      <w:r w:rsidRPr="0037299D">
        <w:rPr>
          <w:sz w:val="20"/>
          <w:szCs w:val="22"/>
          <w:lang w:val="en-US"/>
        </w:rPr>
        <w:t>anufa</w:t>
      </w:r>
      <w:r w:rsidRPr="0037299D">
        <w:rPr>
          <w:sz w:val="20"/>
          <w:szCs w:val="22"/>
          <w:lang w:val="en-US"/>
        </w:rPr>
        <w:t>c</w:t>
      </w:r>
      <w:r w:rsidRPr="0037299D">
        <w:rPr>
          <w:sz w:val="20"/>
          <w:szCs w:val="22"/>
          <w:lang w:val="en-US"/>
        </w:rPr>
        <w:t xml:space="preserve">turing </w:t>
      </w:r>
      <w:r w:rsidR="000F0C0B" w:rsidRPr="0037299D">
        <w:rPr>
          <w:sz w:val="20"/>
          <w:szCs w:val="22"/>
          <w:lang w:val="en-US"/>
        </w:rPr>
        <w:t>C</w:t>
      </w:r>
      <w:r w:rsidRPr="0037299D">
        <w:rPr>
          <w:sz w:val="20"/>
          <w:szCs w:val="22"/>
          <w:lang w:val="en-US"/>
        </w:rPr>
        <w:t xml:space="preserve">ompanies – Some </w:t>
      </w:r>
      <w:r w:rsidR="000F0C0B" w:rsidRPr="0037299D">
        <w:rPr>
          <w:sz w:val="20"/>
          <w:szCs w:val="22"/>
          <w:lang w:val="en-US"/>
        </w:rPr>
        <w:t>O</w:t>
      </w:r>
      <w:r w:rsidRPr="0037299D">
        <w:rPr>
          <w:sz w:val="20"/>
          <w:szCs w:val="22"/>
          <w:lang w:val="en-US"/>
        </w:rPr>
        <w:t xml:space="preserve">bservations from a British </w:t>
      </w:r>
      <w:r w:rsidR="000F0C0B" w:rsidRPr="0037299D">
        <w:rPr>
          <w:sz w:val="20"/>
          <w:szCs w:val="22"/>
          <w:lang w:val="en-US"/>
        </w:rPr>
        <w:t>P</w:t>
      </w:r>
      <w:r w:rsidRPr="0037299D">
        <w:rPr>
          <w:sz w:val="20"/>
          <w:szCs w:val="22"/>
          <w:lang w:val="en-US"/>
        </w:rPr>
        <w:t xml:space="preserve">erspective. </w:t>
      </w:r>
      <w:r w:rsidRPr="0037299D">
        <w:rPr>
          <w:i/>
          <w:sz w:val="20"/>
          <w:szCs w:val="22"/>
        </w:rPr>
        <w:t>Accounting in Europe</w:t>
      </w:r>
      <w:r w:rsidRPr="0037299D">
        <w:rPr>
          <w:sz w:val="20"/>
          <w:szCs w:val="22"/>
        </w:rPr>
        <w:t xml:space="preserve"> 2(1): 165-193.</w:t>
      </w:r>
    </w:p>
    <w:p w14:paraId="202B6750" w14:textId="77777777" w:rsidR="00FF4C7E" w:rsidRPr="0037299D" w:rsidRDefault="00FF4C7E" w:rsidP="00FF4C7E">
      <w:pPr>
        <w:spacing w:after="60"/>
        <w:ind w:left="284" w:hanging="284"/>
        <w:jc w:val="both"/>
        <w:rPr>
          <w:sz w:val="20"/>
          <w:szCs w:val="22"/>
        </w:rPr>
      </w:pPr>
      <w:r w:rsidRPr="0037299D">
        <w:rPr>
          <w:sz w:val="20"/>
          <w:szCs w:val="22"/>
        </w:rPr>
        <w:t xml:space="preserve">Kahle H (2003) Unternehmenssteuerung auf Basis internationaler Rechnungslegungsstandards? </w:t>
      </w:r>
      <w:r w:rsidRPr="0037299D">
        <w:rPr>
          <w:i/>
          <w:sz w:val="20"/>
          <w:szCs w:val="22"/>
        </w:rPr>
        <w:t>Zeitschrift für betriebswirtschaftliche Forschung</w:t>
      </w:r>
      <w:r w:rsidRPr="0037299D">
        <w:rPr>
          <w:sz w:val="20"/>
          <w:szCs w:val="22"/>
        </w:rPr>
        <w:t xml:space="preserve"> 55(12): 773-789.</w:t>
      </w:r>
    </w:p>
    <w:p w14:paraId="3C273C48" w14:textId="77777777" w:rsidR="00FF4C7E" w:rsidRPr="0037299D" w:rsidRDefault="00FF4C7E" w:rsidP="00FF4C7E">
      <w:pPr>
        <w:spacing w:after="60"/>
        <w:ind w:left="284" w:hanging="284"/>
        <w:jc w:val="both"/>
        <w:rPr>
          <w:sz w:val="20"/>
          <w:szCs w:val="22"/>
        </w:rPr>
      </w:pPr>
      <w:r w:rsidRPr="0037299D">
        <w:rPr>
          <w:sz w:val="20"/>
          <w:szCs w:val="22"/>
        </w:rPr>
        <w:t xml:space="preserve">Kaplan RS (1984) The </w:t>
      </w:r>
      <w:r w:rsidR="000F0C0B" w:rsidRPr="0037299D">
        <w:rPr>
          <w:sz w:val="20"/>
          <w:szCs w:val="22"/>
        </w:rPr>
        <w:t>E</w:t>
      </w:r>
      <w:r w:rsidRPr="0037299D">
        <w:rPr>
          <w:sz w:val="20"/>
          <w:szCs w:val="22"/>
        </w:rPr>
        <w:t xml:space="preserve">volution of </w:t>
      </w:r>
      <w:r w:rsidR="000F0C0B" w:rsidRPr="0037299D">
        <w:rPr>
          <w:sz w:val="20"/>
          <w:szCs w:val="22"/>
        </w:rPr>
        <w:t>M</w:t>
      </w:r>
      <w:r w:rsidRPr="0037299D">
        <w:rPr>
          <w:sz w:val="20"/>
          <w:szCs w:val="22"/>
        </w:rPr>
        <w:t xml:space="preserve">anagement </w:t>
      </w:r>
      <w:r w:rsidR="000F0C0B" w:rsidRPr="0037299D">
        <w:rPr>
          <w:sz w:val="20"/>
          <w:szCs w:val="22"/>
        </w:rPr>
        <w:t>A</w:t>
      </w:r>
      <w:r w:rsidRPr="0037299D">
        <w:rPr>
          <w:sz w:val="20"/>
          <w:szCs w:val="22"/>
        </w:rPr>
        <w:t xml:space="preserve">ccounting. </w:t>
      </w:r>
      <w:r w:rsidRPr="0037299D">
        <w:rPr>
          <w:i/>
          <w:sz w:val="20"/>
          <w:szCs w:val="22"/>
        </w:rPr>
        <w:t>The Accounting Review</w:t>
      </w:r>
      <w:r w:rsidRPr="0037299D">
        <w:rPr>
          <w:sz w:val="20"/>
          <w:szCs w:val="22"/>
        </w:rPr>
        <w:t xml:space="preserve"> 59(3): 390-418.</w:t>
      </w:r>
    </w:p>
    <w:p w14:paraId="4840764A" w14:textId="77777777" w:rsidR="00FF4C7E" w:rsidRPr="0037299D" w:rsidRDefault="00FF4C7E" w:rsidP="00FF4C7E">
      <w:pPr>
        <w:spacing w:after="60"/>
        <w:ind w:left="284" w:hanging="284"/>
        <w:jc w:val="both"/>
        <w:rPr>
          <w:sz w:val="20"/>
          <w:szCs w:val="22"/>
        </w:rPr>
      </w:pPr>
      <w:r w:rsidRPr="0037299D">
        <w:rPr>
          <w:sz w:val="20"/>
          <w:szCs w:val="22"/>
        </w:rPr>
        <w:t xml:space="preserve">Kerkhoff G and Thun S (2007) Integration von internem und externem Rechnungswesen. </w:t>
      </w:r>
      <w:r w:rsidRPr="0037299D">
        <w:rPr>
          <w:i/>
          <w:sz w:val="20"/>
          <w:szCs w:val="22"/>
        </w:rPr>
        <w:t>Controlling</w:t>
      </w:r>
      <w:r w:rsidRPr="0037299D">
        <w:rPr>
          <w:sz w:val="20"/>
          <w:szCs w:val="22"/>
        </w:rPr>
        <w:t xml:space="preserve"> 19(8-9): 455-461.</w:t>
      </w:r>
    </w:p>
    <w:p w14:paraId="6C06D071" w14:textId="77777777" w:rsidR="00F97FCC" w:rsidRPr="0037299D" w:rsidRDefault="00F97FCC" w:rsidP="0029793D">
      <w:pPr>
        <w:spacing w:after="60"/>
        <w:ind w:left="284" w:hanging="284"/>
        <w:jc w:val="both"/>
        <w:rPr>
          <w:sz w:val="20"/>
          <w:szCs w:val="22"/>
        </w:rPr>
      </w:pPr>
      <w:r w:rsidRPr="0037299D">
        <w:rPr>
          <w:sz w:val="20"/>
          <w:szCs w:val="22"/>
        </w:rPr>
        <w:t>Kilger W (1961) Flexible Plankostenrechnung. Köln: Westdeutscher Verlag.</w:t>
      </w:r>
    </w:p>
    <w:p w14:paraId="6F25F4AF" w14:textId="77777777" w:rsidR="005701A8" w:rsidRDefault="005701A8" w:rsidP="00FF4C7E">
      <w:pPr>
        <w:spacing w:after="60"/>
        <w:ind w:left="284" w:hanging="284"/>
        <w:jc w:val="both"/>
        <w:rPr>
          <w:sz w:val="20"/>
          <w:szCs w:val="22"/>
        </w:rPr>
      </w:pPr>
      <w:r w:rsidRPr="0037299D">
        <w:rPr>
          <w:sz w:val="20"/>
          <w:szCs w:val="22"/>
        </w:rPr>
        <w:t>Kinder H, Hilgemann W and Hergt M (2008) dtv-Atlas Weltgeschichte – Von den Anf</w:t>
      </w:r>
      <w:r w:rsidR="00956359" w:rsidRPr="0037299D">
        <w:rPr>
          <w:sz w:val="20"/>
          <w:szCs w:val="22"/>
        </w:rPr>
        <w:t>ä</w:t>
      </w:r>
      <w:r w:rsidRPr="0037299D">
        <w:rPr>
          <w:sz w:val="20"/>
          <w:szCs w:val="22"/>
        </w:rPr>
        <w:t>ngen bis zur Gegenwart</w:t>
      </w:r>
      <w:r w:rsidR="00956359" w:rsidRPr="0037299D">
        <w:rPr>
          <w:sz w:val="20"/>
          <w:szCs w:val="22"/>
        </w:rPr>
        <w:t>,</w:t>
      </w:r>
      <w:r w:rsidRPr="0037299D">
        <w:rPr>
          <w:sz w:val="20"/>
          <w:szCs w:val="22"/>
        </w:rPr>
        <w:t xml:space="preserve"> 2nd edition</w:t>
      </w:r>
      <w:r w:rsidR="00956359" w:rsidRPr="0037299D">
        <w:rPr>
          <w:sz w:val="20"/>
          <w:szCs w:val="22"/>
        </w:rPr>
        <w:t>, München: dtv</w:t>
      </w:r>
      <w:r w:rsidRPr="0037299D">
        <w:rPr>
          <w:sz w:val="20"/>
          <w:szCs w:val="22"/>
        </w:rPr>
        <w:t xml:space="preserve">. </w:t>
      </w:r>
    </w:p>
    <w:p w14:paraId="14791B53" w14:textId="54769B45" w:rsidR="00AF0445" w:rsidRPr="00AF0445" w:rsidRDefault="00AF0445" w:rsidP="00FF4C7E">
      <w:pPr>
        <w:spacing w:after="60"/>
        <w:ind w:left="284" w:hanging="284"/>
        <w:jc w:val="both"/>
        <w:rPr>
          <w:sz w:val="20"/>
          <w:szCs w:val="22"/>
        </w:rPr>
      </w:pPr>
      <w:r>
        <w:rPr>
          <w:sz w:val="20"/>
          <w:szCs w:val="22"/>
        </w:rPr>
        <w:t xml:space="preserve">Kirsch H-J, Steinhauer L (2003) Zum Einfluss der internationalen Rechnungslegung auf das Controlling. </w:t>
      </w:r>
      <w:r>
        <w:rPr>
          <w:i/>
          <w:sz w:val="20"/>
          <w:szCs w:val="22"/>
        </w:rPr>
        <w:t>Zeitschrift für Planung und Unternehmenssteuerung</w:t>
      </w:r>
      <w:r>
        <w:rPr>
          <w:sz w:val="20"/>
          <w:szCs w:val="22"/>
        </w:rPr>
        <w:t xml:space="preserve"> 14(4): 415-435.</w:t>
      </w:r>
    </w:p>
    <w:p w14:paraId="2169461D" w14:textId="77777777" w:rsidR="005A44C5" w:rsidRPr="0037299D" w:rsidRDefault="005A44C5" w:rsidP="0089471F">
      <w:pPr>
        <w:spacing w:after="60"/>
        <w:ind w:left="284" w:hanging="284"/>
        <w:jc w:val="both"/>
        <w:rPr>
          <w:sz w:val="20"/>
          <w:szCs w:val="22"/>
        </w:rPr>
      </w:pPr>
      <w:r w:rsidRPr="0037299D">
        <w:rPr>
          <w:sz w:val="20"/>
          <w:szCs w:val="22"/>
        </w:rPr>
        <w:t>Klein</w:t>
      </w:r>
      <w:r w:rsidR="0089471F" w:rsidRPr="0037299D">
        <w:rPr>
          <w:sz w:val="20"/>
          <w:szCs w:val="22"/>
        </w:rPr>
        <w:t xml:space="preserve"> G (</w:t>
      </w:r>
      <w:r w:rsidRPr="0037299D">
        <w:rPr>
          <w:sz w:val="20"/>
          <w:szCs w:val="22"/>
        </w:rPr>
        <w:t>1999</w:t>
      </w:r>
      <w:r w:rsidR="0089471F" w:rsidRPr="0037299D">
        <w:rPr>
          <w:sz w:val="20"/>
          <w:szCs w:val="22"/>
        </w:rPr>
        <w:t xml:space="preserve">) Konvergenz von internem und externem Rechnungswesen auf Basis der International Accounting Standards (IAS). </w:t>
      </w:r>
      <w:r w:rsidR="0089471F" w:rsidRPr="0037299D">
        <w:rPr>
          <w:i/>
          <w:sz w:val="20"/>
          <w:szCs w:val="22"/>
        </w:rPr>
        <w:t>Kostenrechnungspraxis</w:t>
      </w:r>
      <w:r w:rsidR="0089471F" w:rsidRPr="0037299D">
        <w:rPr>
          <w:sz w:val="20"/>
          <w:szCs w:val="22"/>
        </w:rPr>
        <w:t xml:space="preserve"> 43(Sonderheft 3): 67</w:t>
      </w:r>
      <w:r w:rsidR="0042371A" w:rsidRPr="0037299D">
        <w:rPr>
          <w:sz w:val="20"/>
          <w:szCs w:val="22"/>
        </w:rPr>
        <w:t>-</w:t>
      </w:r>
      <w:r w:rsidR="0089471F" w:rsidRPr="0037299D">
        <w:rPr>
          <w:sz w:val="20"/>
          <w:szCs w:val="22"/>
        </w:rPr>
        <w:t>77.</w:t>
      </w:r>
    </w:p>
    <w:p w14:paraId="5EB38553" w14:textId="77777777" w:rsidR="00FF4C7E" w:rsidRPr="0037299D" w:rsidRDefault="00FF4C7E" w:rsidP="00FF4C7E">
      <w:pPr>
        <w:spacing w:after="60"/>
        <w:ind w:left="284" w:hanging="284"/>
        <w:jc w:val="both"/>
        <w:rPr>
          <w:sz w:val="20"/>
          <w:szCs w:val="22"/>
        </w:rPr>
      </w:pPr>
      <w:r w:rsidRPr="0037299D">
        <w:rPr>
          <w:sz w:val="20"/>
          <w:szCs w:val="22"/>
        </w:rPr>
        <w:t xml:space="preserve">Kley K-L (2002) IAS und wertorientiertes Controlling. </w:t>
      </w:r>
      <w:r w:rsidRPr="0037299D">
        <w:rPr>
          <w:i/>
          <w:sz w:val="20"/>
          <w:szCs w:val="22"/>
        </w:rPr>
        <w:t>Kostenrechnungspraxis</w:t>
      </w:r>
      <w:r w:rsidRPr="0037299D">
        <w:rPr>
          <w:sz w:val="20"/>
          <w:szCs w:val="22"/>
        </w:rPr>
        <w:t xml:space="preserve"> 46(5): 277-281.</w:t>
      </w:r>
    </w:p>
    <w:p w14:paraId="280EA33C" w14:textId="77777777" w:rsidR="00FF4C7E" w:rsidRPr="0037299D" w:rsidRDefault="00FF4C7E" w:rsidP="00FF4C7E">
      <w:pPr>
        <w:spacing w:after="60"/>
        <w:ind w:left="284" w:hanging="284"/>
        <w:jc w:val="both"/>
        <w:rPr>
          <w:sz w:val="20"/>
          <w:szCs w:val="22"/>
        </w:rPr>
      </w:pPr>
      <w:r w:rsidRPr="0037299D">
        <w:rPr>
          <w:sz w:val="20"/>
          <w:szCs w:val="22"/>
        </w:rPr>
        <w:t xml:space="preserve">Kley K-L (2006) IFRS – Möglichkeiten und Grenzen ihrer Abbildung im Controlling. </w:t>
      </w:r>
      <w:r w:rsidRPr="0037299D">
        <w:rPr>
          <w:i/>
          <w:sz w:val="20"/>
          <w:szCs w:val="22"/>
        </w:rPr>
        <w:t xml:space="preserve">Zeitschrift für Controlling und Management </w:t>
      </w:r>
      <w:r w:rsidRPr="0037299D">
        <w:rPr>
          <w:sz w:val="20"/>
          <w:szCs w:val="22"/>
        </w:rPr>
        <w:t>50(3): 150-157.</w:t>
      </w:r>
    </w:p>
    <w:p w14:paraId="549905B8" w14:textId="77777777" w:rsidR="00FF4C7E" w:rsidRPr="0037299D" w:rsidRDefault="00FF4C7E" w:rsidP="00FF4C7E">
      <w:pPr>
        <w:spacing w:after="60"/>
        <w:ind w:left="284" w:hanging="284"/>
        <w:jc w:val="both"/>
        <w:rPr>
          <w:sz w:val="20"/>
          <w:szCs w:val="22"/>
          <w:lang w:val="en-US"/>
        </w:rPr>
      </w:pPr>
      <w:r w:rsidRPr="0037299D">
        <w:rPr>
          <w:sz w:val="20"/>
          <w:szCs w:val="22"/>
        </w:rPr>
        <w:t xml:space="preserve">Kloock J (1995) Kalkulatorische Planungsrechnung aus investitionstheoretischer Sicht.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spellStart"/>
      <w:r w:rsidRPr="0037299D">
        <w:rPr>
          <w:i/>
          <w:sz w:val="20"/>
          <w:szCs w:val="22"/>
          <w:lang w:val="en-US"/>
        </w:rPr>
        <w:t>betriebswirtschaftliche</w:t>
      </w:r>
      <w:proofErr w:type="spellEnd"/>
      <w:r w:rsidRPr="0037299D">
        <w:rPr>
          <w:i/>
          <w:sz w:val="20"/>
          <w:szCs w:val="22"/>
          <w:lang w:val="en-US"/>
        </w:rPr>
        <w:t xml:space="preserve"> </w:t>
      </w:r>
      <w:proofErr w:type="spellStart"/>
      <w:r w:rsidRPr="0037299D">
        <w:rPr>
          <w:i/>
          <w:sz w:val="20"/>
          <w:szCs w:val="22"/>
          <w:lang w:val="en-US"/>
        </w:rPr>
        <w:t>Forschung</w:t>
      </w:r>
      <w:proofErr w:type="spellEnd"/>
      <w:r w:rsidRPr="0037299D">
        <w:rPr>
          <w:sz w:val="20"/>
          <w:szCs w:val="22"/>
          <w:lang w:val="en-US"/>
        </w:rPr>
        <w:t xml:space="preserve"> 47(Special Issue 34): 19-50.</w:t>
      </w:r>
    </w:p>
    <w:p w14:paraId="0D7D4448"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Kloock</w:t>
      </w:r>
      <w:proofErr w:type="spellEnd"/>
      <w:r w:rsidRPr="0037299D">
        <w:rPr>
          <w:sz w:val="20"/>
          <w:szCs w:val="22"/>
          <w:lang w:val="en-US"/>
        </w:rPr>
        <w:t xml:space="preserve"> J and Schiller U (1997) Marginal Costing: Cost Budgeting and Cost Variance Analysis. </w:t>
      </w:r>
      <w:r w:rsidRPr="0037299D">
        <w:rPr>
          <w:i/>
          <w:sz w:val="20"/>
          <w:szCs w:val="22"/>
          <w:lang w:val="en-US"/>
        </w:rPr>
        <w:t>Manag</w:t>
      </w:r>
      <w:r w:rsidRPr="0037299D">
        <w:rPr>
          <w:i/>
          <w:sz w:val="20"/>
          <w:szCs w:val="22"/>
          <w:lang w:val="en-US"/>
        </w:rPr>
        <w:t>e</w:t>
      </w:r>
      <w:r w:rsidRPr="0037299D">
        <w:rPr>
          <w:i/>
          <w:sz w:val="20"/>
          <w:szCs w:val="22"/>
          <w:lang w:val="en-US"/>
        </w:rPr>
        <w:t>ment Accounting Research</w:t>
      </w:r>
      <w:r w:rsidRPr="0037299D">
        <w:rPr>
          <w:sz w:val="20"/>
          <w:szCs w:val="22"/>
          <w:lang w:val="en-US"/>
        </w:rPr>
        <w:t xml:space="preserve"> 8(3): 299-323.</w:t>
      </w:r>
    </w:p>
    <w:p w14:paraId="19B128DE"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Kocka</w:t>
      </w:r>
      <w:proofErr w:type="spellEnd"/>
      <w:r w:rsidRPr="0037299D">
        <w:rPr>
          <w:sz w:val="20"/>
          <w:szCs w:val="22"/>
          <w:lang w:val="en-US"/>
        </w:rPr>
        <w:t xml:space="preserve"> J (1971) Family and Bureaucracy in German Industrial Management, 1850-1914: Siemens in Comparative Perspective. </w:t>
      </w:r>
      <w:r w:rsidRPr="0037299D">
        <w:rPr>
          <w:i/>
          <w:sz w:val="20"/>
          <w:szCs w:val="22"/>
          <w:lang w:val="en-US"/>
        </w:rPr>
        <w:t>The Business History Review</w:t>
      </w:r>
      <w:r w:rsidRPr="0037299D">
        <w:rPr>
          <w:sz w:val="20"/>
          <w:szCs w:val="22"/>
          <w:lang w:val="en-US"/>
        </w:rPr>
        <w:t xml:space="preserve"> 45(2): 133-156.</w:t>
      </w:r>
    </w:p>
    <w:p w14:paraId="3C7994A8"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Kosiol</w:t>
      </w:r>
      <w:proofErr w:type="spellEnd"/>
      <w:r w:rsidRPr="0037299D">
        <w:rPr>
          <w:sz w:val="20"/>
          <w:szCs w:val="22"/>
          <w:lang w:val="en-US"/>
        </w:rPr>
        <w:t xml:space="preserve"> E (1937) Bases of Valuation in German Corporate Balance Sheet.</w:t>
      </w:r>
      <w:proofErr w:type="gramEnd"/>
      <w:r w:rsidRPr="0037299D">
        <w:rPr>
          <w:sz w:val="20"/>
          <w:szCs w:val="22"/>
          <w:lang w:val="en-US"/>
        </w:rPr>
        <w:t xml:space="preserve"> </w:t>
      </w:r>
      <w:r w:rsidRPr="0037299D">
        <w:rPr>
          <w:i/>
          <w:sz w:val="20"/>
          <w:szCs w:val="22"/>
        </w:rPr>
        <w:t>The Accounting Review</w:t>
      </w:r>
      <w:r w:rsidRPr="0037299D">
        <w:rPr>
          <w:sz w:val="20"/>
          <w:szCs w:val="22"/>
        </w:rPr>
        <w:t xml:space="preserve"> 12(4): 355-360.</w:t>
      </w:r>
    </w:p>
    <w:p w14:paraId="1F48B9DD" w14:textId="77777777" w:rsidR="0089471F" w:rsidRPr="0037299D" w:rsidRDefault="0089471F" w:rsidP="00FF4C7E">
      <w:pPr>
        <w:spacing w:after="60"/>
        <w:ind w:left="284" w:hanging="284"/>
        <w:jc w:val="both"/>
        <w:rPr>
          <w:sz w:val="20"/>
          <w:szCs w:val="22"/>
          <w:lang w:val="en-US"/>
        </w:rPr>
      </w:pPr>
      <w:r w:rsidRPr="0037299D">
        <w:rPr>
          <w:sz w:val="20"/>
          <w:szCs w:val="22"/>
        </w:rPr>
        <w:t xml:space="preserve">Küpper H-U (1999) Zweckmäßigkeit, Grenzen und Ansatzpunkte einer Integration der Unternehmensrechnung. </w:t>
      </w:r>
      <w:proofErr w:type="spellStart"/>
      <w:r w:rsidRPr="0037299D">
        <w:rPr>
          <w:i/>
          <w:sz w:val="20"/>
          <w:szCs w:val="22"/>
          <w:lang w:val="en-US"/>
        </w:rPr>
        <w:t>Kostenrechnungspraxis</w:t>
      </w:r>
      <w:proofErr w:type="spellEnd"/>
      <w:r w:rsidRPr="0037299D">
        <w:rPr>
          <w:sz w:val="20"/>
          <w:szCs w:val="22"/>
          <w:lang w:val="en-US"/>
        </w:rPr>
        <w:t xml:space="preserve"> 43(</w:t>
      </w:r>
      <w:proofErr w:type="spellStart"/>
      <w:r w:rsidRPr="0037299D">
        <w:rPr>
          <w:sz w:val="20"/>
          <w:szCs w:val="22"/>
          <w:lang w:val="en-US"/>
        </w:rPr>
        <w:t>Sonderheft</w:t>
      </w:r>
      <w:proofErr w:type="spellEnd"/>
      <w:r w:rsidRPr="0037299D">
        <w:rPr>
          <w:sz w:val="20"/>
          <w:szCs w:val="22"/>
          <w:lang w:val="en-US"/>
        </w:rPr>
        <w:t xml:space="preserve"> 3): 5</w:t>
      </w:r>
      <w:r w:rsidR="0042371A" w:rsidRPr="0037299D">
        <w:rPr>
          <w:sz w:val="20"/>
          <w:szCs w:val="22"/>
          <w:lang w:val="en-US"/>
        </w:rPr>
        <w:t>-</w:t>
      </w:r>
      <w:r w:rsidRPr="0037299D">
        <w:rPr>
          <w:sz w:val="20"/>
          <w:szCs w:val="22"/>
          <w:lang w:val="en-US"/>
        </w:rPr>
        <w:t>11.</w:t>
      </w:r>
    </w:p>
    <w:p w14:paraId="440F1C0A" w14:textId="77777777" w:rsidR="00FF4C7E" w:rsidRPr="0037299D" w:rsidRDefault="00FF4C7E" w:rsidP="00FF4C7E">
      <w:pPr>
        <w:spacing w:after="60"/>
        <w:ind w:left="284" w:hanging="284"/>
        <w:jc w:val="both"/>
        <w:rPr>
          <w:sz w:val="20"/>
          <w:szCs w:val="22"/>
        </w:rPr>
      </w:pPr>
      <w:proofErr w:type="spellStart"/>
      <w:r w:rsidRPr="0037299D">
        <w:rPr>
          <w:sz w:val="20"/>
          <w:szCs w:val="22"/>
          <w:lang w:val="en-US"/>
        </w:rPr>
        <w:t>Küpper</w:t>
      </w:r>
      <w:proofErr w:type="spellEnd"/>
      <w:r w:rsidRPr="0037299D">
        <w:rPr>
          <w:sz w:val="20"/>
          <w:szCs w:val="22"/>
          <w:lang w:val="en-US"/>
        </w:rPr>
        <w:t xml:space="preserve"> H-U and </w:t>
      </w:r>
      <w:proofErr w:type="spellStart"/>
      <w:r w:rsidRPr="0037299D">
        <w:rPr>
          <w:sz w:val="20"/>
          <w:szCs w:val="22"/>
          <w:lang w:val="en-US"/>
        </w:rPr>
        <w:t>Mattessich</w:t>
      </w:r>
      <w:proofErr w:type="spellEnd"/>
      <w:r w:rsidRPr="0037299D">
        <w:rPr>
          <w:sz w:val="20"/>
          <w:szCs w:val="22"/>
          <w:lang w:val="en-US"/>
        </w:rPr>
        <w:t xml:space="preserve"> R (2005) Twentieth Century Accounting Research in the German Language Area. </w:t>
      </w:r>
      <w:r w:rsidRPr="0037299D">
        <w:rPr>
          <w:i/>
          <w:sz w:val="20"/>
          <w:szCs w:val="22"/>
        </w:rPr>
        <w:t>Accounting, Business &amp; Financial History</w:t>
      </w:r>
      <w:r w:rsidRPr="0037299D">
        <w:rPr>
          <w:sz w:val="20"/>
          <w:szCs w:val="22"/>
        </w:rPr>
        <w:t xml:space="preserve"> 15(3): 345-410.</w:t>
      </w:r>
    </w:p>
    <w:p w14:paraId="4116ABB4" w14:textId="728ED33C" w:rsidR="001306E0" w:rsidRPr="00F83845" w:rsidRDefault="001306E0" w:rsidP="001306E0">
      <w:pPr>
        <w:spacing w:after="60"/>
        <w:ind w:left="284" w:hanging="284"/>
        <w:jc w:val="both"/>
        <w:rPr>
          <w:sz w:val="20"/>
          <w:szCs w:val="22"/>
        </w:rPr>
      </w:pPr>
      <w:r w:rsidRPr="00F83845">
        <w:rPr>
          <w:sz w:val="20"/>
          <w:szCs w:val="22"/>
        </w:rPr>
        <w:t xml:space="preserve">Küting K (2000) Perspektiven der externen Rechnungslegung – Auf dem Wege zu einem umfassenden Business Reporting. </w:t>
      </w:r>
      <w:r w:rsidRPr="00F83845">
        <w:rPr>
          <w:i/>
          <w:sz w:val="20"/>
          <w:szCs w:val="22"/>
        </w:rPr>
        <w:t>Betriebs-Berater</w:t>
      </w:r>
      <w:r w:rsidRPr="00F83845">
        <w:rPr>
          <w:sz w:val="20"/>
          <w:szCs w:val="22"/>
        </w:rPr>
        <w:t xml:space="preserve"> 55(9): 451-456.</w:t>
      </w:r>
    </w:p>
    <w:p w14:paraId="12B393C9" w14:textId="77777777" w:rsidR="00FF4C7E" w:rsidRPr="0037299D" w:rsidRDefault="00FF4C7E" w:rsidP="00FF4C7E">
      <w:pPr>
        <w:spacing w:after="60"/>
        <w:ind w:left="284" w:hanging="284"/>
        <w:jc w:val="both"/>
        <w:rPr>
          <w:sz w:val="20"/>
          <w:szCs w:val="22"/>
        </w:rPr>
      </w:pPr>
      <w:r w:rsidRPr="0037299D">
        <w:rPr>
          <w:sz w:val="20"/>
          <w:szCs w:val="22"/>
        </w:rPr>
        <w:t xml:space="preserve">Küting K and Lorson P (1998a) Konvergenz von internem und externem Rechnungswesen: Anmerkungen zu Strategien und Konfliktfeldern. </w:t>
      </w:r>
      <w:r w:rsidRPr="0037299D">
        <w:rPr>
          <w:i/>
          <w:sz w:val="20"/>
          <w:szCs w:val="22"/>
        </w:rPr>
        <w:t>Die Wirtschaftsprüfung</w:t>
      </w:r>
      <w:r w:rsidRPr="0037299D">
        <w:rPr>
          <w:sz w:val="20"/>
          <w:szCs w:val="22"/>
        </w:rPr>
        <w:t xml:space="preserve"> 51(11): 483-493.</w:t>
      </w:r>
    </w:p>
    <w:p w14:paraId="0E394BEE" w14:textId="77777777" w:rsidR="00FF4C7E" w:rsidRPr="0037299D" w:rsidRDefault="00FF4C7E" w:rsidP="00FF4C7E">
      <w:pPr>
        <w:spacing w:after="60"/>
        <w:ind w:left="284" w:hanging="284"/>
        <w:jc w:val="both"/>
        <w:rPr>
          <w:sz w:val="20"/>
          <w:szCs w:val="22"/>
        </w:rPr>
      </w:pPr>
      <w:r w:rsidRPr="0037299D">
        <w:rPr>
          <w:sz w:val="20"/>
          <w:szCs w:val="22"/>
        </w:rPr>
        <w:t xml:space="preserve">Küting K and Lorson P (1998b) Grundsätze eines Konzernsteuerungskonzepts auf „externer“ Basis (Teil I). </w:t>
      </w:r>
      <w:r w:rsidRPr="0037299D">
        <w:rPr>
          <w:i/>
          <w:sz w:val="20"/>
          <w:szCs w:val="22"/>
        </w:rPr>
        <w:t>Betriebs-Berater</w:t>
      </w:r>
      <w:r w:rsidRPr="0037299D">
        <w:rPr>
          <w:sz w:val="20"/>
          <w:szCs w:val="22"/>
        </w:rPr>
        <w:t xml:space="preserve"> 53(44): 2251-2258.</w:t>
      </w:r>
    </w:p>
    <w:p w14:paraId="4722AEFF" w14:textId="77777777" w:rsidR="00015467" w:rsidRPr="0037299D" w:rsidRDefault="00015467" w:rsidP="004F0137">
      <w:pPr>
        <w:spacing w:after="60"/>
        <w:ind w:left="284" w:hanging="284"/>
        <w:jc w:val="both"/>
        <w:rPr>
          <w:sz w:val="20"/>
          <w:szCs w:val="22"/>
        </w:rPr>
      </w:pPr>
      <w:r w:rsidRPr="0037299D">
        <w:rPr>
          <w:sz w:val="20"/>
          <w:szCs w:val="22"/>
        </w:rPr>
        <w:lastRenderedPageBreak/>
        <w:t xml:space="preserve">Küting </w:t>
      </w:r>
      <w:r w:rsidR="004F0137" w:rsidRPr="0037299D">
        <w:rPr>
          <w:sz w:val="20"/>
          <w:szCs w:val="22"/>
        </w:rPr>
        <w:t xml:space="preserve">K </w:t>
      </w:r>
      <w:r w:rsidRPr="0037299D">
        <w:rPr>
          <w:sz w:val="20"/>
          <w:szCs w:val="22"/>
        </w:rPr>
        <w:t>and Lorson</w:t>
      </w:r>
      <w:r w:rsidR="004F0137" w:rsidRPr="0037299D">
        <w:rPr>
          <w:sz w:val="20"/>
          <w:szCs w:val="22"/>
        </w:rPr>
        <w:t xml:space="preserve"> P</w:t>
      </w:r>
      <w:r w:rsidRPr="0037299D">
        <w:rPr>
          <w:sz w:val="20"/>
          <w:szCs w:val="22"/>
        </w:rPr>
        <w:t xml:space="preserve"> </w:t>
      </w:r>
      <w:r w:rsidR="004F0137" w:rsidRPr="0037299D">
        <w:rPr>
          <w:sz w:val="20"/>
          <w:szCs w:val="22"/>
        </w:rPr>
        <w:t>(</w:t>
      </w:r>
      <w:r w:rsidRPr="0037299D">
        <w:rPr>
          <w:sz w:val="20"/>
          <w:szCs w:val="22"/>
        </w:rPr>
        <w:t>1999</w:t>
      </w:r>
      <w:r w:rsidR="004F0137" w:rsidRPr="0037299D">
        <w:rPr>
          <w:sz w:val="20"/>
          <w:szCs w:val="22"/>
        </w:rPr>
        <w:t xml:space="preserve">) Harmonisierung des Rechnungswesens aus Sicht der externen Rechnungslegung. </w:t>
      </w:r>
      <w:r w:rsidR="004F0137" w:rsidRPr="0037299D">
        <w:rPr>
          <w:i/>
          <w:sz w:val="20"/>
          <w:szCs w:val="22"/>
        </w:rPr>
        <w:t>Kostenrechnungspraxis</w:t>
      </w:r>
      <w:r w:rsidR="004F0137" w:rsidRPr="0037299D">
        <w:rPr>
          <w:sz w:val="20"/>
          <w:szCs w:val="22"/>
        </w:rPr>
        <w:t xml:space="preserve"> 43(Sonderheft 3): 47</w:t>
      </w:r>
      <w:r w:rsidR="0042371A" w:rsidRPr="0037299D">
        <w:rPr>
          <w:sz w:val="20"/>
          <w:szCs w:val="22"/>
        </w:rPr>
        <w:t>-</w:t>
      </w:r>
      <w:r w:rsidR="004F0137" w:rsidRPr="0037299D">
        <w:rPr>
          <w:sz w:val="20"/>
          <w:szCs w:val="22"/>
        </w:rPr>
        <w:t>57</w:t>
      </w:r>
      <w:r w:rsidR="0042371A" w:rsidRPr="0037299D">
        <w:rPr>
          <w:sz w:val="20"/>
          <w:szCs w:val="22"/>
        </w:rPr>
        <w:t>.</w:t>
      </w:r>
    </w:p>
    <w:p w14:paraId="18A035B2" w14:textId="77777777" w:rsidR="00D057BF" w:rsidRPr="0037299D" w:rsidRDefault="00D057BF" w:rsidP="004F0137">
      <w:pPr>
        <w:spacing w:after="60"/>
        <w:ind w:left="284" w:hanging="284"/>
        <w:jc w:val="both"/>
        <w:rPr>
          <w:sz w:val="20"/>
          <w:szCs w:val="22"/>
        </w:rPr>
      </w:pPr>
      <w:r w:rsidRPr="0037299D">
        <w:rPr>
          <w:sz w:val="20"/>
          <w:szCs w:val="22"/>
        </w:rPr>
        <w:t xml:space="preserve">Laßmann G (1995) Stand und Weiterentwicklung des Internen Rechnungswesens. </w:t>
      </w:r>
      <w:r w:rsidRPr="0037299D">
        <w:rPr>
          <w:i/>
          <w:sz w:val="20"/>
          <w:szCs w:val="22"/>
        </w:rPr>
        <w:t>Zeitschrift für betriebswirtschaftliche Forschung</w:t>
      </w:r>
      <w:r w:rsidRPr="0037299D">
        <w:rPr>
          <w:sz w:val="20"/>
          <w:szCs w:val="22"/>
        </w:rPr>
        <w:t xml:space="preserve"> 47(11): 1044-1063.</w:t>
      </w:r>
    </w:p>
    <w:p w14:paraId="5538A4F6" w14:textId="77777777" w:rsidR="00F97FCC" w:rsidRPr="0037299D" w:rsidRDefault="00F97FCC" w:rsidP="0029793D">
      <w:pPr>
        <w:spacing w:after="60"/>
        <w:ind w:left="284" w:hanging="284"/>
        <w:jc w:val="both"/>
        <w:rPr>
          <w:sz w:val="20"/>
          <w:szCs w:val="22"/>
          <w:lang w:val="en-US"/>
        </w:rPr>
      </w:pPr>
      <w:r w:rsidRPr="0037299D">
        <w:rPr>
          <w:sz w:val="20"/>
          <w:szCs w:val="22"/>
        </w:rPr>
        <w:t xml:space="preserve">Leffson U (1964) Die Grundsätze ordnungsmäßiger Buchführung. </w:t>
      </w:r>
      <w:r w:rsidRPr="0037299D">
        <w:rPr>
          <w:sz w:val="20"/>
          <w:szCs w:val="22"/>
          <w:lang w:val="en-US"/>
        </w:rPr>
        <w:t>Düsseldorf: IDW-</w:t>
      </w:r>
      <w:proofErr w:type="spellStart"/>
      <w:r w:rsidRPr="0037299D">
        <w:rPr>
          <w:sz w:val="20"/>
          <w:szCs w:val="22"/>
          <w:lang w:val="en-US"/>
        </w:rPr>
        <w:t>Verlag</w:t>
      </w:r>
      <w:proofErr w:type="spellEnd"/>
      <w:r w:rsidRPr="0037299D">
        <w:rPr>
          <w:sz w:val="20"/>
          <w:szCs w:val="22"/>
          <w:lang w:val="en-US"/>
        </w:rPr>
        <w:t>.</w:t>
      </w:r>
    </w:p>
    <w:p w14:paraId="791D4D27" w14:textId="77777777" w:rsidR="00032FB5" w:rsidRPr="0037299D" w:rsidRDefault="00032FB5" w:rsidP="004F0137">
      <w:pPr>
        <w:spacing w:after="60"/>
        <w:ind w:left="284" w:hanging="284"/>
        <w:jc w:val="both"/>
        <w:rPr>
          <w:sz w:val="20"/>
          <w:szCs w:val="22"/>
        </w:rPr>
      </w:pPr>
      <w:r w:rsidRPr="0037299D">
        <w:rPr>
          <w:sz w:val="20"/>
          <w:szCs w:val="22"/>
          <w:lang w:val="en-US"/>
        </w:rPr>
        <w:t xml:space="preserve">Levant Y and </w:t>
      </w:r>
      <w:proofErr w:type="spellStart"/>
      <w:r w:rsidRPr="0037299D">
        <w:rPr>
          <w:sz w:val="20"/>
          <w:szCs w:val="22"/>
          <w:lang w:val="en-US"/>
        </w:rPr>
        <w:t>Nikitin</w:t>
      </w:r>
      <w:proofErr w:type="spellEnd"/>
      <w:r w:rsidRPr="0037299D">
        <w:rPr>
          <w:sz w:val="20"/>
          <w:szCs w:val="22"/>
          <w:lang w:val="en-US"/>
        </w:rPr>
        <w:t xml:space="preserve"> M (2012) </w:t>
      </w:r>
      <w:proofErr w:type="gramStart"/>
      <w:r w:rsidRPr="0037299D">
        <w:rPr>
          <w:sz w:val="20"/>
          <w:szCs w:val="22"/>
          <w:lang w:val="en-US"/>
        </w:rPr>
        <w:t>Can</w:t>
      </w:r>
      <w:proofErr w:type="gramEnd"/>
      <w:r w:rsidRPr="0037299D">
        <w:rPr>
          <w:sz w:val="20"/>
          <w:szCs w:val="22"/>
          <w:lang w:val="en-US"/>
        </w:rPr>
        <w:t xml:space="preserve"> cost and financial accounting be fully re-integrated? </w:t>
      </w:r>
      <w:proofErr w:type="gramStart"/>
      <w:r w:rsidRPr="0037299D">
        <w:rPr>
          <w:sz w:val="20"/>
          <w:szCs w:val="22"/>
          <w:lang w:val="en-US"/>
        </w:rPr>
        <w:t xml:space="preserve">The role of the French state in the separation of accounting systems and the failed attempt of the </w:t>
      </w:r>
      <w:proofErr w:type="spellStart"/>
      <w:r w:rsidRPr="0037299D">
        <w:rPr>
          <w:sz w:val="20"/>
          <w:szCs w:val="22"/>
          <w:lang w:val="en-US"/>
        </w:rPr>
        <w:t>système</w:t>
      </w:r>
      <w:proofErr w:type="spellEnd"/>
      <w:r w:rsidRPr="0037299D">
        <w:rPr>
          <w:sz w:val="20"/>
          <w:szCs w:val="22"/>
          <w:lang w:val="en-US"/>
        </w:rPr>
        <w:t xml:space="preserve"> </w:t>
      </w:r>
      <w:proofErr w:type="spellStart"/>
      <w:r w:rsidRPr="0037299D">
        <w:rPr>
          <w:sz w:val="20"/>
          <w:szCs w:val="22"/>
          <w:lang w:val="en-US"/>
        </w:rPr>
        <w:t>croisé</w:t>
      </w:r>
      <w:proofErr w:type="spellEnd"/>
      <w:r w:rsidRPr="0037299D">
        <w:rPr>
          <w:sz w:val="20"/>
          <w:szCs w:val="22"/>
          <w:lang w:val="en-US"/>
        </w:rPr>
        <w:t xml:space="preserve"> to re-integrate them.</w:t>
      </w:r>
      <w:proofErr w:type="gramEnd"/>
      <w:r w:rsidRPr="0037299D">
        <w:rPr>
          <w:sz w:val="20"/>
          <w:szCs w:val="22"/>
          <w:lang w:val="en-US"/>
        </w:rPr>
        <w:t xml:space="preserve"> </w:t>
      </w:r>
      <w:r w:rsidRPr="0037299D">
        <w:rPr>
          <w:i/>
          <w:sz w:val="20"/>
          <w:szCs w:val="22"/>
        </w:rPr>
        <w:t>Accounting History</w:t>
      </w:r>
      <w:r w:rsidRPr="0037299D">
        <w:rPr>
          <w:sz w:val="20"/>
          <w:szCs w:val="22"/>
        </w:rPr>
        <w:t xml:space="preserve"> 17(3-4): 437-461.</w:t>
      </w:r>
    </w:p>
    <w:p w14:paraId="7425BE8F" w14:textId="77777777" w:rsidR="00FF4C7E" w:rsidRPr="0037299D" w:rsidRDefault="00FF4C7E" w:rsidP="00FF4C7E">
      <w:pPr>
        <w:spacing w:after="60"/>
        <w:ind w:left="284" w:hanging="284"/>
        <w:jc w:val="both"/>
        <w:rPr>
          <w:sz w:val="20"/>
          <w:szCs w:val="22"/>
        </w:rPr>
      </w:pPr>
      <w:bookmarkStart w:id="1" w:name="Result_1"/>
      <w:r w:rsidRPr="0037299D">
        <w:rPr>
          <w:sz w:val="20"/>
          <w:szCs w:val="22"/>
        </w:rPr>
        <w:t xml:space="preserve">Lochner S, Ayasse P and Hummel J (2007) Meilensteine im Ausbau des Controlling-Instrumentariums im Porsche-Konzern. </w:t>
      </w:r>
      <w:r w:rsidRPr="0037299D">
        <w:rPr>
          <w:i/>
          <w:sz w:val="20"/>
          <w:szCs w:val="22"/>
        </w:rPr>
        <w:t>Controlling</w:t>
      </w:r>
      <w:r w:rsidRPr="0037299D">
        <w:rPr>
          <w:sz w:val="20"/>
          <w:szCs w:val="22"/>
        </w:rPr>
        <w:t xml:space="preserve"> 19(3): 145-152.</w:t>
      </w:r>
    </w:p>
    <w:p w14:paraId="670C7BA4" w14:textId="77777777" w:rsidR="00F97FCC" w:rsidRPr="0037299D" w:rsidRDefault="00F97FCC" w:rsidP="0029793D">
      <w:pPr>
        <w:spacing w:after="60"/>
        <w:ind w:left="284" w:hanging="284"/>
        <w:jc w:val="both"/>
        <w:rPr>
          <w:sz w:val="20"/>
          <w:szCs w:val="22"/>
        </w:rPr>
      </w:pPr>
      <w:r w:rsidRPr="0037299D">
        <w:rPr>
          <w:sz w:val="20"/>
          <w:szCs w:val="22"/>
        </w:rPr>
        <w:t xml:space="preserve">Lorentz S (1926) Die Schmalenbachschen Kostenkategorien. </w:t>
      </w:r>
      <w:r w:rsidRPr="0037299D">
        <w:rPr>
          <w:i/>
          <w:sz w:val="20"/>
          <w:szCs w:val="22"/>
        </w:rPr>
        <w:t>Zeitschrift für Betriebswirtschaft</w:t>
      </w:r>
      <w:r w:rsidRPr="0037299D">
        <w:rPr>
          <w:sz w:val="20"/>
          <w:szCs w:val="22"/>
        </w:rPr>
        <w:t>, 4: 311–315.</w:t>
      </w:r>
    </w:p>
    <w:p w14:paraId="6FF9C76E" w14:textId="77777777" w:rsidR="00FF4C7E" w:rsidRPr="0037299D" w:rsidRDefault="00FF4C7E" w:rsidP="00FF4C7E">
      <w:pPr>
        <w:spacing w:after="60"/>
        <w:ind w:left="284" w:hanging="284"/>
        <w:jc w:val="both"/>
        <w:rPr>
          <w:sz w:val="20"/>
          <w:szCs w:val="22"/>
        </w:rPr>
      </w:pPr>
      <w:r w:rsidRPr="0037299D">
        <w:rPr>
          <w:sz w:val="20"/>
          <w:szCs w:val="22"/>
        </w:rPr>
        <w:t xml:space="preserve">Lorson P, Melcher W and Zündorf H (2013) 20 Jahre Konvergenzdiskussion </w:t>
      </w:r>
      <w:r w:rsidR="0042371A" w:rsidRPr="0037299D">
        <w:rPr>
          <w:sz w:val="20"/>
          <w:szCs w:val="22"/>
        </w:rPr>
        <w:t xml:space="preserve">– </w:t>
      </w:r>
      <w:r w:rsidRPr="0037299D">
        <w:rPr>
          <w:sz w:val="20"/>
          <w:szCs w:val="22"/>
        </w:rPr>
        <w:t xml:space="preserve">Geschichte einer wechselvollen Beziehung. </w:t>
      </w:r>
      <w:r w:rsidRPr="0037299D">
        <w:rPr>
          <w:i/>
          <w:sz w:val="20"/>
          <w:szCs w:val="22"/>
        </w:rPr>
        <w:t>Controlling &amp; Management Review</w:t>
      </w:r>
      <w:r w:rsidRPr="0037299D">
        <w:rPr>
          <w:sz w:val="20"/>
          <w:szCs w:val="22"/>
        </w:rPr>
        <w:t xml:space="preserve"> 57(6): 12-23.</w:t>
      </w:r>
    </w:p>
    <w:p w14:paraId="5C64B687" w14:textId="77777777" w:rsidR="00FF4C7E" w:rsidRPr="0037299D" w:rsidRDefault="00FF4C7E" w:rsidP="00FF4C7E">
      <w:pPr>
        <w:spacing w:after="60"/>
        <w:ind w:left="284" w:hanging="284"/>
        <w:jc w:val="both"/>
        <w:rPr>
          <w:sz w:val="20"/>
          <w:szCs w:val="22"/>
          <w:lang w:val="en-US"/>
        </w:rPr>
      </w:pPr>
      <w:r w:rsidRPr="0037299D">
        <w:rPr>
          <w:sz w:val="20"/>
          <w:szCs w:val="22"/>
        </w:rPr>
        <w:t xml:space="preserve">Lueg R (2010) Shareholder Value und Value-based Management (VBM): Wie steuern die HDAX-Unternehmen? Ergebnisse einer empirischen Studie. </w:t>
      </w:r>
      <w:proofErr w:type="gramStart"/>
      <w:r w:rsidRPr="0037299D">
        <w:rPr>
          <w:i/>
          <w:sz w:val="20"/>
          <w:szCs w:val="22"/>
          <w:lang w:val="en-US"/>
        </w:rPr>
        <w:t>Controlling</w:t>
      </w:r>
      <w:r w:rsidRPr="0037299D">
        <w:rPr>
          <w:sz w:val="20"/>
          <w:szCs w:val="22"/>
          <w:lang w:val="en-US"/>
        </w:rPr>
        <w:t xml:space="preserve"> 22(6): 337-344.</w:t>
      </w:r>
      <w:proofErr w:type="gramEnd"/>
    </w:p>
    <w:bookmarkEnd w:id="1"/>
    <w:p w14:paraId="1147FAFF" w14:textId="77777777" w:rsidR="00FF4C7E" w:rsidRPr="0037299D" w:rsidRDefault="00FF4C7E" w:rsidP="00FF4C7E">
      <w:pPr>
        <w:spacing w:after="60"/>
        <w:ind w:left="284" w:hanging="284"/>
        <w:jc w:val="both"/>
        <w:rPr>
          <w:sz w:val="20"/>
          <w:szCs w:val="22"/>
        </w:rPr>
      </w:pPr>
      <w:r w:rsidRPr="0037299D">
        <w:rPr>
          <w:sz w:val="20"/>
          <w:szCs w:val="22"/>
          <w:lang w:val="en-US"/>
        </w:rPr>
        <w:t xml:space="preserve">Luther RG, Jones TC and </w:t>
      </w:r>
      <w:proofErr w:type="spellStart"/>
      <w:r w:rsidRPr="0037299D">
        <w:rPr>
          <w:sz w:val="20"/>
          <w:szCs w:val="22"/>
          <w:lang w:val="en-US"/>
        </w:rPr>
        <w:t>Saxl</w:t>
      </w:r>
      <w:proofErr w:type="spellEnd"/>
      <w:r w:rsidRPr="0037299D">
        <w:rPr>
          <w:sz w:val="20"/>
          <w:szCs w:val="22"/>
          <w:lang w:val="en-US"/>
        </w:rPr>
        <w:t xml:space="preserve"> A (2009) </w:t>
      </w:r>
      <w:r w:rsidRPr="0037299D">
        <w:rPr>
          <w:i/>
          <w:sz w:val="20"/>
          <w:szCs w:val="22"/>
          <w:lang w:val="en-US"/>
        </w:rPr>
        <w:t xml:space="preserve">Experiencing Change in German Controlling: </w:t>
      </w:r>
      <w:proofErr w:type="gramStart"/>
      <w:r w:rsidRPr="0037299D">
        <w:rPr>
          <w:i/>
          <w:sz w:val="20"/>
          <w:szCs w:val="22"/>
          <w:lang w:val="en-US"/>
        </w:rPr>
        <w:t>Management  Accounting</w:t>
      </w:r>
      <w:proofErr w:type="gramEnd"/>
      <w:r w:rsidRPr="0037299D">
        <w:rPr>
          <w:i/>
          <w:sz w:val="20"/>
          <w:szCs w:val="22"/>
          <w:lang w:val="en-US"/>
        </w:rPr>
        <w:t xml:space="preserve"> in a Globalizing World</w:t>
      </w:r>
      <w:r w:rsidRPr="0037299D">
        <w:rPr>
          <w:sz w:val="20"/>
          <w:szCs w:val="22"/>
          <w:lang w:val="en-US"/>
        </w:rPr>
        <w:t xml:space="preserve">. </w:t>
      </w:r>
      <w:r w:rsidRPr="0037299D">
        <w:rPr>
          <w:sz w:val="20"/>
          <w:szCs w:val="22"/>
        </w:rPr>
        <w:t>Oxford: Cima Publishing.</w:t>
      </w:r>
    </w:p>
    <w:p w14:paraId="1174CC4D" w14:textId="77777777" w:rsidR="00FF4C7E" w:rsidRPr="0037299D" w:rsidRDefault="00FF4C7E" w:rsidP="00FF4C7E">
      <w:pPr>
        <w:spacing w:after="60"/>
        <w:ind w:left="284" w:hanging="284"/>
        <w:jc w:val="both"/>
        <w:rPr>
          <w:sz w:val="20"/>
          <w:szCs w:val="22"/>
        </w:rPr>
      </w:pPr>
      <w:r w:rsidRPr="0037299D">
        <w:rPr>
          <w:sz w:val="20"/>
          <w:szCs w:val="22"/>
        </w:rPr>
        <w:t xml:space="preserve">Männel W (1997) Reorganisation des führungsorientierten Rechnungswesens durch Integration der Rechenkreise. </w:t>
      </w:r>
      <w:r w:rsidRPr="0037299D">
        <w:rPr>
          <w:i/>
          <w:sz w:val="20"/>
          <w:szCs w:val="22"/>
        </w:rPr>
        <w:t>Kostenrechnungspraxis</w:t>
      </w:r>
      <w:r w:rsidRPr="0037299D">
        <w:rPr>
          <w:sz w:val="20"/>
          <w:szCs w:val="22"/>
        </w:rPr>
        <w:t xml:space="preserve"> 41(1): 9-19.</w:t>
      </w:r>
    </w:p>
    <w:p w14:paraId="48CE5A46" w14:textId="77777777" w:rsidR="00F97FCC" w:rsidRPr="0037299D" w:rsidRDefault="00F97FCC" w:rsidP="0029793D">
      <w:pPr>
        <w:spacing w:after="60"/>
        <w:ind w:left="284" w:hanging="284"/>
        <w:jc w:val="both"/>
        <w:rPr>
          <w:sz w:val="20"/>
          <w:szCs w:val="22"/>
        </w:rPr>
      </w:pPr>
      <w:r w:rsidRPr="0037299D">
        <w:rPr>
          <w:sz w:val="20"/>
          <w:szCs w:val="22"/>
        </w:rPr>
        <w:t>Mahlberg W (1923) Goldkreditverkehr und Goldmarkbuchführung. Berlin: Springer Verlag.</w:t>
      </w:r>
    </w:p>
    <w:p w14:paraId="10B63BF8" w14:textId="77777777" w:rsidR="00FF4C7E" w:rsidRPr="00F83845" w:rsidRDefault="00FF4C7E" w:rsidP="00FF4C7E">
      <w:pPr>
        <w:spacing w:after="60"/>
        <w:ind w:left="284" w:hanging="284"/>
        <w:jc w:val="both"/>
        <w:rPr>
          <w:sz w:val="20"/>
          <w:szCs w:val="22"/>
        </w:rPr>
      </w:pPr>
      <w:r w:rsidRPr="0037299D">
        <w:rPr>
          <w:sz w:val="20"/>
          <w:szCs w:val="22"/>
        </w:rPr>
        <w:t xml:space="preserve">Matova MR and Pelger C (2010) Integration von interner und externer Segmentergebnisrechnung – Eine empirische Untersuchung auf Basis der Segmentberichterstattung nach IFRS 8. </w:t>
      </w:r>
      <w:r w:rsidRPr="00F83845">
        <w:rPr>
          <w:i/>
          <w:sz w:val="20"/>
          <w:szCs w:val="22"/>
        </w:rPr>
        <w:t>Zeitschrift für internationale und kapitalmarktorientierte Rechnungslegung</w:t>
      </w:r>
      <w:r w:rsidRPr="00F83845">
        <w:rPr>
          <w:sz w:val="20"/>
          <w:szCs w:val="22"/>
        </w:rPr>
        <w:t xml:space="preserve"> 10(10): 494-500.</w:t>
      </w:r>
    </w:p>
    <w:p w14:paraId="0F91DBA6" w14:textId="77777777" w:rsidR="00D90157" w:rsidRPr="0037299D" w:rsidRDefault="00D90157" w:rsidP="00FF4C7E">
      <w:pPr>
        <w:spacing w:after="60"/>
        <w:ind w:left="284" w:hanging="284"/>
        <w:jc w:val="both"/>
        <w:rPr>
          <w:sz w:val="20"/>
          <w:szCs w:val="22"/>
        </w:rPr>
      </w:pPr>
      <w:r w:rsidRPr="0037299D">
        <w:rPr>
          <w:sz w:val="20"/>
          <w:szCs w:val="22"/>
        </w:rPr>
        <w:t xml:space="preserve">Melcher W(2002) </w:t>
      </w:r>
      <w:r w:rsidRPr="0037299D">
        <w:rPr>
          <w:i/>
          <w:sz w:val="20"/>
          <w:szCs w:val="22"/>
        </w:rPr>
        <w:t>Konvergenz von internem und externem Rechnungswesen – Umstellung des traditionellen Rechnungswesens und Einführung eines abgestimmten vertikalen und horizontalen Erfolgsspaltungskonzepts</w:t>
      </w:r>
      <w:r w:rsidRPr="0037299D">
        <w:rPr>
          <w:sz w:val="20"/>
          <w:szCs w:val="22"/>
        </w:rPr>
        <w:t>. Hamburg: Dr Kovac</w:t>
      </w:r>
      <w:r w:rsidR="00FA0A7B" w:rsidRPr="0037299D">
        <w:rPr>
          <w:sz w:val="20"/>
          <w:szCs w:val="22"/>
        </w:rPr>
        <w:t>.</w:t>
      </w:r>
    </w:p>
    <w:p w14:paraId="69A41870" w14:textId="77777777" w:rsidR="00FF4C7E" w:rsidRPr="0037299D" w:rsidRDefault="00FF4C7E" w:rsidP="00FF4C7E">
      <w:pPr>
        <w:spacing w:after="60"/>
        <w:ind w:left="284" w:hanging="284"/>
        <w:jc w:val="both"/>
        <w:rPr>
          <w:sz w:val="20"/>
          <w:szCs w:val="22"/>
        </w:rPr>
      </w:pPr>
      <w:r w:rsidRPr="0037299D">
        <w:rPr>
          <w:sz w:val="20"/>
          <w:szCs w:val="22"/>
        </w:rPr>
        <w:t xml:space="preserve">Melching H-G (1997) Internationales Rechnungswesen und Ergebniskontrolle bei der Volkswagen AG. </w:t>
      </w:r>
      <w:r w:rsidRPr="0037299D">
        <w:rPr>
          <w:i/>
          <w:sz w:val="20"/>
          <w:szCs w:val="22"/>
        </w:rPr>
        <w:t>Controlling</w:t>
      </w:r>
      <w:r w:rsidRPr="0037299D">
        <w:rPr>
          <w:sz w:val="20"/>
          <w:szCs w:val="22"/>
        </w:rPr>
        <w:t xml:space="preserve"> 9(4): 246-252.</w:t>
      </w:r>
    </w:p>
    <w:p w14:paraId="574A762D" w14:textId="77777777" w:rsidR="00FF4C7E" w:rsidRPr="0037299D" w:rsidRDefault="00FF4C7E" w:rsidP="00FF4C7E">
      <w:pPr>
        <w:spacing w:after="60"/>
        <w:ind w:left="284" w:hanging="284"/>
        <w:jc w:val="both"/>
        <w:rPr>
          <w:sz w:val="20"/>
          <w:szCs w:val="22"/>
        </w:rPr>
      </w:pPr>
      <w:r w:rsidRPr="0037299D">
        <w:rPr>
          <w:sz w:val="20"/>
          <w:szCs w:val="22"/>
          <w:lang w:val="en-US"/>
        </w:rPr>
        <w:t xml:space="preserve">Merchant KA (2006) Measuring </w:t>
      </w:r>
      <w:r w:rsidR="00F76424" w:rsidRPr="0037299D">
        <w:rPr>
          <w:sz w:val="20"/>
          <w:szCs w:val="22"/>
          <w:lang w:val="en-US"/>
        </w:rPr>
        <w:t>G</w:t>
      </w:r>
      <w:r w:rsidRPr="0037299D">
        <w:rPr>
          <w:sz w:val="20"/>
          <w:szCs w:val="22"/>
          <w:lang w:val="en-US"/>
        </w:rPr>
        <w:t xml:space="preserve">eneral </w:t>
      </w:r>
      <w:r w:rsidR="00F76424" w:rsidRPr="0037299D">
        <w:rPr>
          <w:sz w:val="20"/>
          <w:szCs w:val="22"/>
          <w:lang w:val="en-US"/>
        </w:rPr>
        <w:t>M</w:t>
      </w:r>
      <w:r w:rsidRPr="0037299D">
        <w:rPr>
          <w:sz w:val="20"/>
          <w:szCs w:val="22"/>
          <w:lang w:val="en-US"/>
        </w:rPr>
        <w:t xml:space="preserve">anagers’ </w:t>
      </w:r>
      <w:r w:rsidR="00F76424" w:rsidRPr="0037299D">
        <w:rPr>
          <w:sz w:val="20"/>
          <w:szCs w:val="22"/>
          <w:lang w:val="en-US"/>
        </w:rPr>
        <w:t>P</w:t>
      </w:r>
      <w:r w:rsidRPr="0037299D">
        <w:rPr>
          <w:sz w:val="20"/>
          <w:szCs w:val="22"/>
          <w:lang w:val="en-US"/>
        </w:rPr>
        <w:t xml:space="preserve">erformance: Market, </w:t>
      </w:r>
      <w:r w:rsidR="00F76424" w:rsidRPr="0037299D">
        <w:rPr>
          <w:sz w:val="20"/>
          <w:szCs w:val="22"/>
          <w:lang w:val="en-US"/>
        </w:rPr>
        <w:t>A</w:t>
      </w:r>
      <w:r w:rsidRPr="0037299D">
        <w:rPr>
          <w:sz w:val="20"/>
          <w:szCs w:val="22"/>
          <w:lang w:val="en-US"/>
        </w:rPr>
        <w:t xml:space="preserve">ccounting and </w:t>
      </w:r>
      <w:r w:rsidR="00F76424" w:rsidRPr="0037299D">
        <w:rPr>
          <w:sz w:val="20"/>
          <w:szCs w:val="22"/>
          <w:lang w:val="en-US"/>
        </w:rPr>
        <w:t>C</w:t>
      </w:r>
      <w:r w:rsidRPr="0037299D">
        <w:rPr>
          <w:sz w:val="20"/>
          <w:szCs w:val="22"/>
          <w:lang w:val="en-US"/>
        </w:rPr>
        <w:t>ombination-of-</w:t>
      </w:r>
      <w:r w:rsidR="00F76424" w:rsidRPr="0037299D">
        <w:rPr>
          <w:sz w:val="20"/>
          <w:szCs w:val="22"/>
          <w:lang w:val="en-US"/>
        </w:rPr>
        <w:t>M</w:t>
      </w:r>
      <w:r w:rsidRPr="0037299D">
        <w:rPr>
          <w:sz w:val="20"/>
          <w:szCs w:val="22"/>
          <w:lang w:val="en-US"/>
        </w:rPr>
        <w:t xml:space="preserve">easures </w:t>
      </w:r>
      <w:r w:rsidR="00F76424" w:rsidRPr="0037299D">
        <w:rPr>
          <w:sz w:val="20"/>
          <w:szCs w:val="22"/>
          <w:lang w:val="en-US"/>
        </w:rPr>
        <w:t>S</w:t>
      </w:r>
      <w:r w:rsidRPr="0037299D">
        <w:rPr>
          <w:sz w:val="20"/>
          <w:szCs w:val="22"/>
          <w:lang w:val="en-US"/>
        </w:rPr>
        <w:t xml:space="preserve">ystems. </w:t>
      </w:r>
      <w:r w:rsidRPr="0037299D">
        <w:rPr>
          <w:i/>
          <w:sz w:val="20"/>
          <w:szCs w:val="22"/>
        </w:rPr>
        <w:t>Accounting, Auditing and Accountability Journal</w:t>
      </w:r>
      <w:r w:rsidRPr="0037299D">
        <w:rPr>
          <w:sz w:val="20"/>
          <w:szCs w:val="22"/>
        </w:rPr>
        <w:t xml:space="preserve"> 19(6): 893-917. </w:t>
      </w:r>
    </w:p>
    <w:p w14:paraId="5EA46EFE" w14:textId="77777777" w:rsidR="00FF4C7E" w:rsidRPr="0037299D" w:rsidRDefault="00FF4C7E" w:rsidP="00FF4C7E">
      <w:pPr>
        <w:spacing w:after="60"/>
        <w:ind w:left="284" w:hanging="284"/>
        <w:jc w:val="both"/>
        <w:rPr>
          <w:sz w:val="20"/>
          <w:szCs w:val="22"/>
          <w:lang w:val="en-US"/>
        </w:rPr>
      </w:pPr>
      <w:r w:rsidRPr="0037299D">
        <w:rPr>
          <w:sz w:val="20"/>
          <w:szCs w:val="22"/>
        </w:rPr>
        <w:t xml:space="preserve">Müller M (2006) </w:t>
      </w:r>
      <w:r w:rsidRPr="0037299D">
        <w:rPr>
          <w:i/>
          <w:sz w:val="20"/>
          <w:szCs w:val="22"/>
        </w:rPr>
        <w:t>Harmonisierung des externen und internen Rechnungswesens – Eine empirische Untersuchung</w:t>
      </w:r>
      <w:r w:rsidRPr="0037299D">
        <w:rPr>
          <w:sz w:val="20"/>
          <w:szCs w:val="22"/>
        </w:rPr>
        <w:t xml:space="preserve">. </w:t>
      </w:r>
      <w:r w:rsidRPr="0037299D">
        <w:rPr>
          <w:sz w:val="20"/>
          <w:szCs w:val="22"/>
          <w:lang w:val="en-US"/>
        </w:rPr>
        <w:t xml:space="preserve">Wiesbaden: </w:t>
      </w:r>
      <w:proofErr w:type="spellStart"/>
      <w:r w:rsidRPr="0037299D">
        <w:rPr>
          <w:sz w:val="20"/>
          <w:szCs w:val="22"/>
          <w:lang w:val="en-US"/>
        </w:rPr>
        <w:t>Westdeutscher</w:t>
      </w:r>
      <w:proofErr w:type="spellEnd"/>
      <w:r w:rsidRPr="0037299D">
        <w:rPr>
          <w:sz w:val="20"/>
          <w:szCs w:val="22"/>
          <w:lang w:val="en-US"/>
        </w:rPr>
        <w:t xml:space="preserve"> </w:t>
      </w:r>
      <w:proofErr w:type="spellStart"/>
      <w:r w:rsidRPr="0037299D">
        <w:rPr>
          <w:sz w:val="20"/>
          <w:szCs w:val="22"/>
          <w:lang w:val="en-US"/>
        </w:rPr>
        <w:t>Verlag</w:t>
      </w:r>
      <w:proofErr w:type="spellEnd"/>
      <w:r w:rsidRPr="0037299D">
        <w:rPr>
          <w:sz w:val="20"/>
          <w:szCs w:val="22"/>
          <w:lang w:val="en-US"/>
        </w:rPr>
        <w:t xml:space="preserve"> GmbH.</w:t>
      </w:r>
    </w:p>
    <w:p w14:paraId="6542ED86" w14:textId="77777777" w:rsidR="00FF4C7E" w:rsidRPr="0037299D" w:rsidRDefault="00FF4C7E" w:rsidP="00FF4C7E">
      <w:pPr>
        <w:spacing w:after="60"/>
        <w:ind w:left="284" w:hanging="284"/>
        <w:jc w:val="both"/>
        <w:rPr>
          <w:sz w:val="20"/>
          <w:szCs w:val="22"/>
          <w:lang w:val="en-US"/>
        </w:rPr>
      </w:pPr>
      <w:r w:rsidRPr="0037299D">
        <w:rPr>
          <w:sz w:val="20"/>
          <w:szCs w:val="22"/>
          <w:lang w:val="en-US"/>
        </w:rPr>
        <w:t xml:space="preserve">Nichols NB, Street DL and </w:t>
      </w:r>
      <w:proofErr w:type="spellStart"/>
      <w:r w:rsidRPr="0037299D">
        <w:rPr>
          <w:sz w:val="20"/>
          <w:szCs w:val="22"/>
          <w:lang w:val="en-US"/>
        </w:rPr>
        <w:t>Tarca</w:t>
      </w:r>
      <w:proofErr w:type="spellEnd"/>
      <w:r w:rsidRPr="0037299D">
        <w:rPr>
          <w:sz w:val="20"/>
          <w:szCs w:val="22"/>
          <w:lang w:val="en-US"/>
        </w:rPr>
        <w:t xml:space="preserve"> A (2013) The </w:t>
      </w:r>
      <w:r w:rsidR="00F76424" w:rsidRPr="0037299D">
        <w:rPr>
          <w:sz w:val="20"/>
          <w:szCs w:val="22"/>
          <w:lang w:val="en-US"/>
        </w:rPr>
        <w:t>I</w:t>
      </w:r>
      <w:r w:rsidRPr="0037299D">
        <w:rPr>
          <w:sz w:val="20"/>
          <w:szCs w:val="22"/>
          <w:lang w:val="en-US"/>
        </w:rPr>
        <w:t xml:space="preserve">mpact of </w:t>
      </w:r>
      <w:r w:rsidR="00F76424" w:rsidRPr="0037299D">
        <w:rPr>
          <w:sz w:val="20"/>
          <w:szCs w:val="22"/>
          <w:lang w:val="en-US"/>
        </w:rPr>
        <w:t>S</w:t>
      </w:r>
      <w:r w:rsidRPr="0037299D">
        <w:rPr>
          <w:sz w:val="20"/>
          <w:szCs w:val="22"/>
          <w:lang w:val="en-US"/>
        </w:rPr>
        <w:t xml:space="preserve">egment </w:t>
      </w:r>
      <w:r w:rsidR="00F76424" w:rsidRPr="0037299D">
        <w:rPr>
          <w:sz w:val="20"/>
          <w:szCs w:val="22"/>
          <w:lang w:val="en-US"/>
        </w:rPr>
        <w:t>R</w:t>
      </w:r>
      <w:r w:rsidRPr="0037299D">
        <w:rPr>
          <w:sz w:val="20"/>
          <w:szCs w:val="22"/>
          <w:lang w:val="en-US"/>
        </w:rPr>
        <w:t xml:space="preserve">eporting under the IFRS 8 and SFAS 131 </w:t>
      </w:r>
      <w:r w:rsidR="00F76424" w:rsidRPr="0037299D">
        <w:rPr>
          <w:sz w:val="20"/>
          <w:szCs w:val="22"/>
          <w:lang w:val="en-US"/>
        </w:rPr>
        <w:t>M</w:t>
      </w:r>
      <w:r w:rsidRPr="0037299D">
        <w:rPr>
          <w:sz w:val="20"/>
          <w:szCs w:val="22"/>
          <w:lang w:val="en-US"/>
        </w:rPr>
        <w:t xml:space="preserve">anagement </w:t>
      </w:r>
      <w:r w:rsidR="00F76424" w:rsidRPr="0037299D">
        <w:rPr>
          <w:sz w:val="20"/>
          <w:szCs w:val="22"/>
          <w:lang w:val="en-US"/>
        </w:rPr>
        <w:t>A</w:t>
      </w:r>
      <w:r w:rsidRPr="0037299D">
        <w:rPr>
          <w:sz w:val="20"/>
          <w:szCs w:val="22"/>
          <w:lang w:val="en-US"/>
        </w:rPr>
        <w:t xml:space="preserve">pproach: A </w:t>
      </w:r>
      <w:r w:rsidR="00F76424" w:rsidRPr="0037299D">
        <w:rPr>
          <w:sz w:val="20"/>
          <w:szCs w:val="22"/>
          <w:lang w:val="en-US"/>
        </w:rPr>
        <w:t>R</w:t>
      </w:r>
      <w:r w:rsidRPr="0037299D">
        <w:rPr>
          <w:sz w:val="20"/>
          <w:szCs w:val="22"/>
          <w:lang w:val="en-US"/>
        </w:rPr>
        <w:t xml:space="preserve">esearch </w:t>
      </w:r>
      <w:r w:rsidR="00F76424" w:rsidRPr="0037299D">
        <w:rPr>
          <w:sz w:val="20"/>
          <w:szCs w:val="22"/>
          <w:lang w:val="en-US"/>
        </w:rPr>
        <w:t>R</w:t>
      </w:r>
      <w:r w:rsidRPr="0037299D">
        <w:rPr>
          <w:sz w:val="20"/>
          <w:szCs w:val="22"/>
          <w:lang w:val="en-US"/>
        </w:rPr>
        <w:t xml:space="preserve">eview. </w:t>
      </w:r>
      <w:r w:rsidRPr="0037299D">
        <w:rPr>
          <w:i/>
          <w:sz w:val="20"/>
          <w:szCs w:val="22"/>
          <w:lang w:val="en-US"/>
        </w:rPr>
        <w:t>Journal of International Financial Manag</w:t>
      </w:r>
      <w:r w:rsidRPr="0037299D">
        <w:rPr>
          <w:i/>
          <w:sz w:val="20"/>
          <w:szCs w:val="22"/>
          <w:lang w:val="en-US"/>
        </w:rPr>
        <w:t>e</w:t>
      </w:r>
      <w:r w:rsidRPr="0037299D">
        <w:rPr>
          <w:i/>
          <w:sz w:val="20"/>
          <w:szCs w:val="22"/>
          <w:lang w:val="en-US"/>
        </w:rPr>
        <w:t>ment and Accounting</w:t>
      </w:r>
      <w:r w:rsidRPr="0037299D">
        <w:rPr>
          <w:sz w:val="20"/>
          <w:szCs w:val="22"/>
          <w:lang w:val="en-US"/>
        </w:rPr>
        <w:t xml:space="preserve"> 24(3): 261-312.</w:t>
      </w:r>
    </w:p>
    <w:p w14:paraId="539F130F" w14:textId="77777777" w:rsidR="00FF4C7E" w:rsidRPr="0037299D" w:rsidRDefault="00FF4C7E" w:rsidP="00FF4C7E">
      <w:pPr>
        <w:spacing w:after="60"/>
        <w:ind w:left="284" w:hanging="284"/>
        <w:jc w:val="both"/>
        <w:rPr>
          <w:sz w:val="20"/>
          <w:szCs w:val="22"/>
          <w:lang w:val="en-US"/>
        </w:rPr>
      </w:pPr>
      <w:proofErr w:type="gramStart"/>
      <w:r w:rsidRPr="0037299D">
        <w:rPr>
          <w:sz w:val="20"/>
          <w:szCs w:val="22"/>
          <w:lang w:val="en-US"/>
        </w:rPr>
        <w:t xml:space="preserve">O’Hanlon J and </w:t>
      </w:r>
      <w:proofErr w:type="spellStart"/>
      <w:r w:rsidRPr="0037299D">
        <w:rPr>
          <w:sz w:val="20"/>
          <w:szCs w:val="22"/>
          <w:lang w:val="en-US"/>
        </w:rPr>
        <w:t>Peasnell</w:t>
      </w:r>
      <w:proofErr w:type="spellEnd"/>
      <w:r w:rsidRPr="0037299D">
        <w:rPr>
          <w:sz w:val="20"/>
          <w:szCs w:val="22"/>
          <w:lang w:val="en-US"/>
        </w:rPr>
        <w:t xml:space="preserve"> K (1998) Wall Street’s </w:t>
      </w:r>
      <w:r w:rsidR="00F76424" w:rsidRPr="0037299D">
        <w:rPr>
          <w:sz w:val="20"/>
          <w:szCs w:val="22"/>
          <w:lang w:val="en-US"/>
        </w:rPr>
        <w:t>C</w:t>
      </w:r>
      <w:r w:rsidRPr="0037299D">
        <w:rPr>
          <w:sz w:val="20"/>
          <w:szCs w:val="22"/>
          <w:lang w:val="en-US"/>
        </w:rPr>
        <w:t xml:space="preserve">ontribution to </w:t>
      </w:r>
      <w:r w:rsidR="00F76424" w:rsidRPr="0037299D">
        <w:rPr>
          <w:sz w:val="20"/>
          <w:szCs w:val="22"/>
          <w:lang w:val="en-US"/>
        </w:rPr>
        <w:t>M</w:t>
      </w:r>
      <w:r w:rsidRPr="0037299D">
        <w:rPr>
          <w:sz w:val="20"/>
          <w:szCs w:val="22"/>
          <w:lang w:val="en-US"/>
        </w:rPr>
        <w:t xml:space="preserve">anagement </w:t>
      </w:r>
      <w:r w:rsidR="00F76424" w:rsidRPr="0037299D">
        <w:rPr>
          <w:sz w:val="20"/>
          <w:szCs w:val="22"/>
          <w:lang w:val="en-US"/>
        </w:rPr>
        <w:t>A</w:t>
      </w:r>
      <w:r w:rsidRPr="0037299D">
        <w:rPr>
          <w:sz w:val="20"/>
          <w:szCs w:val="22"/>
          <w:lang w:val="en-US"/>
        </w:rPr>
        <w:t xml:space="preserve">ccounting: </w:t>
      </w:r>
      <w:r w:rsidR="00F76424" w:rsidRPr="0037299D">
        <w:rPr>
          <w:sz w:val="20"/>
          <w:szCs w:val="22"/>
          <w:lang w:val="en-US"/>
        </w:rPr>
        <w:t>T</w:t>
      </w:r>
      <w:r w:rsidRPr="0037299D">
        <w:rPr>
          <w:sz w:val="20"/>
          <w:szCs w:val="22"/>
          <w:lang w:val="en-US"/>
        </w:rPr>
        <w:t xml:space="preserve">he Stern Stewart EVA </w:t>
      </w:r>
      <w:r w:rsidR="00F76424" w:rsidRPr="0037299D">
        <w:rPr>
          <w:sz w:val="20"/>
          <w:szCs w:val="22"/>
          <w:lang w:val="en-US"/>
        </w:rPr>
        <w:t>F</w:t>
      </w:r>
      <w:r w:rsidRPr="0037299D">
        <w:rPr>
          <w:sz w:val="20"/>
          <w:szCs w:val="22"/>
          <w:lang w:val="en-US"/>
        </w:rPr>
        <w:t xml:space="preserve">inancial </w:t>
      </w:r>
      <w:r w:rsidR="00F76424" w:rsidRPr="0037299D">
        <w:rPr>
          <w:sz w:val="20"/>
          <w:szCs w:val="22"/>
          <w:lang w:val="en-US"/>
        </w:rPr>
        <w:t>M</w:t>
      </w:r>
      <w:r w:rsidRPr="0037299D">
        <w:rPr>
          <w:sz w:val="20"/>
          <w:szCs w:val="22"/>
          <w:lang w:val="en-US"/>
        </w:rPr>
        <w:t xml:space="preserve">anagement </w:t>
      </w:r>
      <w:r w:rsidR="00F76424" w:rsidRPr="0037299D">
        <w:rPr>
          <w:sz w:val="20"/>
          <w:szCs w:val="22"/>
          <w:lang w:val="en-US"/>
        </w:rPr>
        <w:t>S</w:t>
      </w:r>
      <w:r w:rsidRPr="0037299D">
        <w:rPr>
          <w:sz w:val="20"/>
          <w:szCs w:val="22"/>
          <w:lang w:val="en-US"/>
        </w:rPr>
        <w:t>ystem.</w:t>
      </w:r>
      <w:proofErr w:type="gramEnd"/>
      <w:r w:rsidRPr="0037299D">
        <w:rPr>
          <w:sz w:val="20"/>
          <w:szCs w:val="22"/>
          <w:lang w:val="en-US"/>
        </w:rPr>
        <w:t xml:space="preserve"> </w:t>
      </w:r>
      <w:r w:rsidRPr="0037299D">
        <w:rPr>
          <w:i/>
          <w:sz w:val="20"/>
          <w:szCs w:val="22"/>
          <w:lang w:val="en-US"/>
        </w:rPr>
        <w:t>Management Accounting Research</w:t>
      </w:r>
      <w:r w:rsidRPr="0037299D">
        <w:rPr>
          <w:sz w:val="20"/>
          <w:szCs w:val="22"/>
          <w:lang w:val="en-US"/>
        </w:rPr>
        <w:t xml:space="preserve"> 9(4): 421-444.</w:t>
      </w:r>
    </w:p>
    <w:p w14:paraId="18AAF713" w14:textId="77777777" w:rsidR="00020FC6" w:rsidRPr="0037299D" w:rsidRDefault="0042371A" w:rsidP="00FF4C7E">
      <w:pPr>
        <w:spacing w:after="60"/>
        <w:ind w:left="284" w:hanging="284"/>
        <w:jc w:val="both"/>
        <w:rPr>
          <w:sz w:val="20"/>
          <w:szCs w:val="22"/>
          <w:lang w:val="en-US"/>
        </w:rPr>
      </w:pPr>
      <w:proofErr w:type="gramStart"/>
      <w:r w:rsidRPr="0037299D">
        <w:rPr>
          <w:sz w:val="20"/>
          <w:szCs w:val="22"/>
          <w:lang w:val="en-US"/>
        </w:rPr>
        <w:t>Oswald DR (2008) The Determinants and Value Relevance of the Choice of Accounting for Research and Development Expenditures in the United Kingdom.</w:t>
      </w:r>
      <w:proofErr w:type="gramEnd"/>
      <w:r w:rsidRPr="0037299D">
        <w:rPr>
          <w:sz w:val="20"/>
          <w:szCs w:val="22"/>
          <w:lang w:val="en-US"/>
        </w:rPr>
        <w:t xml:space="preserve"> </w:t>
      </w:r>
      <w:r w:rsidRPr="0037299D">
        <w:rPr>
          <w:i/>
          <w:sz w:val="20"/>
          <w:szCs w:val="22"/>
          <w:lang w:val="en-US"/>
        </w:rPr>
        <w:t>Journal of Business Finance &amp; Accounting</w:t>
      </w:r>
      <w:r w:rsidRPr="0037299D">
        <w:rPr>
          <w:sz w:val="20"/>
          <w:szCs w:val="22"/>
          <w:lang w:val="en-US"/>
        </w:rPr>
        <w:t xml:space="preserve"> 35(1-2): 1-24.</w:t>
      </w:r>
    </w:p>
    <w:p w14:paraId="71D55876" w14:textId="77777777" w:rsidR="00B51D78" w:rsidRPr="0037299D" w:rsidRDefault="00B51D78" w:rsidP="00FF4C7E">
      <w:pPr>
        <w:spacing w:after="60"/>
        <w:ind w:left="284" w:hanging="284"/>
        <w:jc w:val="both"/>
        <w:rPr>
          <w:sz w:val="20"/>
          <w:szCs w:val="22"/>
        </w:rPr>
      </w:pPr>
      <w:proofErr w:type="spellStart"/>
      <w:r w:rsidRPr="0037299D">
        <w:rPr>
          <w:sz w:val="20"/>
          <w:szCs w:val="22"/>
          <w:lang w:val="en-US"/>
        </w:rPr>
        <w:t>Palliam</w:t>
      </w:r>
      <w:proofErr w:type="spellEnd"/>
      <w:r w:rsidRPr="0037299D">
        <w:rPr>
          <w:sz w:val="20"/>
          <w:szCs w:val="22"/>
          <w:lang w:val="en-US"/>
        </w:rPr>
        <w:t xml:space="preserve"> R (2006) Further Evidence on the Information Content of Economic Value Added. </w:t>
      </w:r>
      <w:r w:rsidRPr="0037299D">
        <w:rPr>
          <w:i/>
          <w:sz w:val="20"/>
          <w:szCs w:val="22"/>
        </w:rPr>
        <w:t>Review of Accounting and Finance</w:t>
      </w:r>
      <w:r w:rsidRPr="0037299D">
        <w:rPr>
          <w:sz w:val="20"/>
          <w:szCs w:val="22"/>
        </w:rPr>
        <w:t xml:space="preserve"> 5(3): 204-215.</w:t>
      </w:r>
    </w:p>
    <w:p w14:paraId="20AF886D" w14:textId="77777777" w:rsidR="00D90157" w:rsidRPr="0037299D" w:rsidRDefault="00D90157" w:rsidP="00D90157">
      <w:pPr>
        <w:spacing w:after="60"/>
        <w:ind w:left="284" w:hanging="284"/>
        <w:jc w:val="both"/>
        <w:rPr>
          <w:sz w:val="20"/>
          <w:szCs w:val="22"/>
        </w:rPr>
      </w:pPr>
      <w:r w:rsidRPr="0037299D">
        <w:rPr>
          <w:sz w:val="20"/>
          <w:szCs w:val="22"/>
        </w:rPr>
        <w:lastRenderedPageBreak/>
        <w:t xml:space="preserve">Pelger C (2008) Ansatzpunkte und zweifelhafte Anreizwirkungen – Entwicklungen in den IFRS und der Zusammenhang zur Unternehmenssteuerung. </w:t>
      </w:r>
      <w:r w:rsidRPr="0037299D">
        <w:rPr>
          <w:i/>
          <w:sz w:val="20"/>
          <w:szCs w:val="22"/>
        </w:rPr>
        <w:t>Zeitschrift für internationale und kapitalmarktorientierte Rechnungslegung</w:t>
      </w:r>
      <w:r w:rsidRPr="0037299D">
        <w:rPr>
          <w:sz w:val="20"/>
          <w:szCs w:val="22"/>
        </w:rPr>
        <w:t xml:space="preserve"> 8(9):565–574</w:t>
      </w:r>
      <w:r w:rsidR="0042371A" w:rsidRPr="0037299D">
        <w:rPr>
          <w:sz w:val="20"/>
          <w:szCs w:val="22"/>
        </w:rPr>
        <w:t>.</w:t>
      </w:r>
    </w:p>
    <w:p w14:paraId="09118442" w14:textId="77777777" w:rsidR="00FF4C7E" w:rsidRPr="0037299D" w:rsidRDefault="00FF4C7E" w:rsidP="00FF4C7E">
      <w:pPr>
        <w:spacing w:after="60"/>
        <w:ind w:left="284" w:hanging="284"/>
        <w:jc w:val="both"/>
        <w:rPr>
          <w:sz w:val="20"/>
          <w:szCs w:val="22"/>
        </w:rPr>
      </w:pPr>
      <w:r w:rsidRPr="0037299D">
        <w:rPr>
          <w:sz w:val="20"/>
          <w:szCs w:val="22"/>
        </w:rPr>
        <w:t xml:space="preserve">Pellens B, Crasselt N and Sellhorn T (2009) Corporate Governance und Rechnungslegung. </w:t>
      </w:r>
      <w:r w:rsidRPr="0037299D">
        <w:rPr>
          <w:i/>
          <w:sz w:val="20"/>
          <w:szCs w:val="22"/>
        </w:rPr>
        <w:t>Zeitschrift für betriebswirtschaftliche Forschung</w:t>
      </w:r>
      <w:r w:rsidRPr="0037299D">
        <w:rPr>
          <w:sz w:val="20"/>
          <w:szCs w:val="22"/>
        </w:rPr>
        <w:t xml:space="preserve"> 61(2): 102-113.</w:t>
      </w:r>
    </w:p>
    <w:p w14:paraId="000B9679" w14:textId="77777777" w:rsidR="0019436D" w:rsidRPr="0037299D" w:rsidRDefault="0019436D" w:rsidP="00FF4C7E">
      <w:pPr>
        <w:spacing w:after="60"/>
        <w:ind w:left="284" w:hanging="284"/>
        <w:jc w:val="both"/>
        <w:rPr>
          <w:sz w:val="20"/>
          <w:szCs w:val="22"/>
        </w:rPr>
      </w:pPr>
      <w:r w:rsidRPr="0037299D">
        <w:rPr>
          <w:sz w:val="20"/>
          <w:szCs w:val="22"/>
        </w:rPr>
        <w:t xml:space="preserve">Pellens B, Tomaszewski C (1999) Kapitalmarktreaktionen auf den Rechnungslegungswechsel zu IAS bzw. US-GAAP. </w:t>
      </w:r>
      <w:r w:rsidRPr="0037299D">
        <w:rPr>
          <w:i/>
          <w:sz w:val="20"/>
          <w:szCs w:val="22"/>
        </w:rPr>
        <w:t>Zeitschrift für betriebswirtschaftliche Forschung</w:t>
      </w:r>
      <w:r w:rsidRPr="0037299D">
        <w:rPr>
          <w:sz w:val="20"/>
          <w:szCs w:val="22"/>
        </w:rPr>
        <w:t xml:space="preserve"> 51(Special Issue 41): 199-228.</w:t>
      </w:r>
    </w:p>
    <w:p w14:paraId="57983FCD" w14:textId="77777777" w:rsidR="00FF4C7E" w:rsidRPr="0037299D" w:rsidRDefault="00FF4C7E" w:rsidP="00FF4C7E">
      <w:pPr>
        <w:spacing w:after="60"/>
        <w:ind w:left="284" w:hanging="284"/>
        <w:jc w:val="both"/>
        <w:rPr>
          <w:sz w:val="20"/>
          <w:szCs w:val="22"/>
        </w:rPr>
      </w:pPr>
      <w:r w:rsidRPr="0037299D">
        <w:rPr>
          <w:sz w:val="20"/>
          <w:szCs w:val="22"/>
        </w:rPr>
        <w:t xml:space="preserve">Pellens B, Tomaszewski C and Weber N (2000) Wertorientierte Unternehmensführung in Deutschland – Empirische Untersuchung der DAX 100-Unternehmen. </w:t>
      </w:r>
      <w:r w:rsidRPr="0037299D">
        <w:rPr>
          <w:i/>
          <w:sz w:val="20"/>
          <w:szCs w:val="22"/>
        </w:rPr>
        <w:t>Der Betrieb</w:t>
      </w:r>
      <w:r w:rsidRPr="0037299D">
        <w:rPr>
          <w:sz w:val="20"/>
          <w:szCs w:val="22"/>
        </w:rPr>
        <w:t xml:space="preserve"> 53(37): 1825-1833.</w:t>
      </w:r>
    </w:p>
    <w:p w14:paraId="06D47CE2" w14:textId="77777777" w:rsidR="00FF4C7E" w:rsidRPr="0037299D" w:rsidRDefault="00FF4C7E" w:rsidP="00FF4C7E">
      <w:pPr>
        <w:spacing w:after="60"/>
        <w:ind w:left="284" w:hanging="284"/>
        <w:jc w:val="both"/>
        <w:rPr>
          <w:sz w:val="20"/>
          <w:szCs w:val="22"/>
        </w:rPr>
      </w:pPr>
      <w:r w:rsidRPr="0037299D">
        <w:rPr>
          <w:sz w:val="20"/>
          <w:szCs w:val="22"/>
        </w:rPr>
        <w:t xml:space="preserve">Perrey E, Schäffer U and Kramer S (2010) Rechnungslegungsforschung in deutschsprachigen wissenschaftlichen Zeitschriften. Eine Publikationsanalyse. </w:t>
      </w:r>
      <w:r w:rsidRPr="0037299D">
        <w:rPr>
          <w:i/>
          <w:sz w:val="20"/>
          <w:szCs w:val="22"/>
        </w:rPr>
        <w:t>Die Betriebswirtschaft</w:t>
      </w:r>
      <w:r w:rsidRPr="0037299D">
        <w:rPr>
          <w:sz w:val="20"/>
          <w:szCs w:val="22"/>
        </w:rPr>
        <w:t xml:space="preserve"> 70(6): 481-494.</w:t>
      </w:r>
    </w:p>
    <w:p w14:paraId="20C7B050" w14:textId="77777777" w:rsidR="00FF4C7E" w:rsidRPr="0037299D" w:rsidRDefault="00FF4C7E" w:rsidP="00FF4C7E">
      <w:pPr>
        <w:spacing w:after="60"/>
        <w:ind w:left="284" w:hanging="284"/>
        <w:jc w:val="both"/>
        <w:rPr>
          <w:sz w:val="20"/>
          <w:szCs w:val="22"/>
        </w:rPr>
      </w:pPr>
      <w:r w:rsidRPr="0037299D">
        <w:rPr>
          <w:sz w:val="20"/>
          <w:szCs w:val="22"/>
        </w:rPr>
        <w:t xml:space="preserve">Pfaff D (1994) Zur Notwendigkeit einer eigenständigen Kostenrechnung – Anmerkungen zur Neuorientierung des internen Rechnungswesens im Hause Siemens. </w:t>
      </w:r>
      <w:r w:rsidRPr="0037299D">
        <w:rPr>
          <w:i/>
          <w:sz w:val="20"/>
          <w:szCs w:val="22"/>
        </w:rPr>
        <w:t>Zeitschrift für betriebswirtschaftliche Forschung</w:t>
      </w:r>
      <w:r w:rsidRPr="0037299D">
        <w:rPr>
          <w:sz w:val="20"/>
          <w:szCs w:val="22"/>
        </w:rPr>
        <w:t xml:space="preserve"> 46(12): 1065-1084.</w:t>
      </w:r>
    </w:p>
    <w:p w14:paraId="27C3A81C" w14:textId="77777777" w:rsidR="00FF4C7E" w:rsidRPr="0037299D" w:rsidRDefault="00FF4C7E" w:rsidP="00FF4C7E">
      <w:pPr>
        <w:spacing w:after="60"/>
        <w:ind w:left="284" w:hanging="284"/>
        <w:jc w:val="both"/>
        <w:rPr>
          <w:sz w:val="20"/>
          <w:szCs w:val="22"/>
        </w:rPr>
      </w:pPr>
      <w:r w:rsidRPr="0037299D">
        <w:rPr>
          <w:sz w:val="20"/>
          <w:szCs w:val="22"/>
        </w:rPr>
        <w:t xml:space="preserve">Pfaff D (1995) Der Wert von Kosteninformationen für die Verhaltenssteuerung im Unternehmen. </w:t>
      </w:r>
      <w:r w:rsidRPr="0037299D">
        <w:rPr>
          <w:i/>
          <w:sz w:val="20"/>
          <w:szCs w:val="22"/>
        </w:rPr>
        <w:t>Zeitschrift für betriebswirtschaftliche Forschung</w:t>
      </w:r>
      <w:r w:rsidRPr="0037299D">
        <w:rPr>
          <w:sz w:val="20"/>
          <w:szCs w:val="22"/>
        </w:rPr>
        <w:t xml:space="preserve"> 47(Special Issue 34): 119-156.</w:t>
      </w:r>
    </w:p>
    <w:p w14:paraId="1814F2BF" w14:textId="77777777" w:rsidR="004E26E4" w:rsidRPr="0037299D" w:rsidRDefault="004E26E4" w:rsidP="00FA3581">
      <w:pPr>
        <w:spacing w:after="60"/>
        <w:ind w:left="284" w:hanging="284"/>
        <w:jc w:val="both"/>
        <w:rPr>
          <w:sz w:val="20"/>
          <w:szCs w:val="22"/>
          <w:lang w:val="en-US"/>
        </w:rPr>
      </w:pPr>
      <w:r w:rsidRPr="0037299D">
        <w:rPr>
          <w:sz w:val="20"/>
          <w:szCs w:val="22"/>
        </w:rPr>
        <w:t xml:space="preserve">Pfaff D and Bärtl O (1999) Wertorientierte Unternehmenssteuerung – Ein kritischer Vergleich ausgewählter Konzepte.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spellStart"/>
      <w:r w:rsidRPr="0037299D">
        <w:rPr>
          <w:i/>
          <w:sz w:val="20"/>
          <w:szCs w:val="22"/>
          <w:lang w:val="en-US"/>
        </w:rPr>
        <w:t>betriebswirtschaftliche</w:t>
      </w:r>
      <w:proofErr w:type="spellEnd"/>
      <w:r w:rsidRPr="0037299D">
        <w:rPr>
          <w:i/>
          <w:sz w:val="20"/>
          <w:szCs w:val="22"/>
          <w:lang w:val="en-US"/>
        </w:rPr>
        <w:t xml:space="preserve"> </w:t>
      </w:r>
      <w:proofErr w:type="spellStart"/>
      <w:r w:rsidRPr="0037299D">
        <w:rPr>
          <w:i/>
          <w:sz w:val="20"/>
          <w:szCs w:val="22"/>
          <w:lang w:val="en-US"/>
        </w:rPr>
        <w:t>Forschung</w:t>
      </w:r>
      <w:proofErr w:type="spellEnd"/>
      <w:r w:rsidRPr="0037299D">
        <w:rPr>
          <w:sz w:val="20"/>
          <w:szCs w:val="22"/>
          <w:lang w:val="en-US"/>
        </w:rPr>
        <w:t xml:space="preserve"> 51(Special Issue 41): 85-115.</w:t>
      </w:r>
    </w:p>
    <w:p w14:paraId="76B1422E" w14:textId="77777777" w:rsidR="00FF4C7E" w:rsidRPr="0037299D" w:rsidRDefault="00FF4C7E" w:rsidP="00FF4C7E">
      <w:pPr>
        <w:spacing w:after="60"/>
        <w:ind w:left="284" w:hanging="284"/>
        <w:jc w:val="both"/>
        <w:rPr>
          <w:sz w:val="20"/>
          <w:szCs w:val="22"/>
        </w:rPr>
      </w:pPr>
      <w:proofErr w:type="gramStart"/>
      <w:r w:rsidRPr="0037299D">
        <w:rPr>
          <w:sz w:val="20"/>
          <w:szCs w:val="22"/>
          <w:lang w:val="en-US"/>
        </w:rPr>
        <w:t xml:space="preserve">Pfaff D and </w:t>
      </w:r>
      <w:proofErr w:type="spellStart"/>
      <w:r w:rsidRPr="0037299D">
        <w:rPr>
          <w:sz w:val="20"/>
          <w:szCs w:val="22"/>
          <w:lang w:val="en-US"/>
        </w:rPr>
        <w:t>Schröer</w:t>
      </w:r>
      <w:proofErr w:type="spellEnd"/>
      <w:r w:rsidRPr="0037299D">
        <w:rPr>
          <w:sz w:val="20"/>
          <w:szCs w:val="22"/>
          <w:lang w:val="en-US"/>
        </w:rPr>
        <w:t xml:space="preserve"> T (1996) The Relationship Between Financial and Tax Accounting in Germany - The Authoritativeness and Reverse Authoritativeness Principle.</w:t>
      </w:r>
      <w:proofErr w:type="gramEnd"/>
      <w:r w:rsidRPr="0037299D">
        <w:rPr>
          <w:sz w:val="20"/>
          <w:szCs w:val="22"/>
          <w:lang w:val="en-US"/>
        </w:rPr>
        <w:t xml:space="preserve"> </w:t>
      </w:r>
      <w:r w:rsidRPr="0037299D">
        <w:rPr>
          <w:i/>
          <w:sz w:val="20"/>
          <w:szCs w:val="22"/>
        </w:rPr>
        <w:t>European Accounting Review</w:t>
      </w:r>
      <w:r w:rsidRPr="0037299D">
        <w:rPr>
          <w:sz w:val="20"/>
          <w:szCs w:val="22"/>
        </w:rPr>
        <w:t xml:space="preserve"> 5(Supplement 1): 963-979.</w:t>
      </w:r>
    </w:p>
    <w:p w14:paraId="0944D2C7" w14:textId="77777777" w:rsidR="00F97FCC" w:rsidRPr="0037299D" w:rsidRDefault="00F97FCC" w:rsidP="00FF4C7E">
      <w:pPr>
        <w:spacing w:after="60"/>
        <w:ind w:left="284" w:hanging="284"/>
        <w:jc w:val="both"/>
        <w:rPr>
          <w:sz w:val="20"/>
          <w:szCs w:val="22"/>
        </w:rPr>
      </w:pPr>
      <w:r w:rsidRPr="0037299D">
        <w:rPr>
          <w:sz w:val="20"/>
          <w:szCs w:val="22"/>
        </w:rPr>
        <w:t xml:space="preserve">Plaut H-G (1953) Die Grenzplankostenrechnung. </w:t>
      </w:r>
      <w:r w:rsidRPr="0037299D">
        <w:rPr>
          <w:i/>
          <w:sz w:val="20"/>
          <w:szCs w:val="22"/>
        </w:rPr>
        <w:t>Zeitschrift für Betriebswirtschaft</w:t>
      </w:r>
      <w:r w:rsidRPr="0037299D">
        <w:rPr>
          <w:sz w:val="20"/>
          <w:szCs w:val="22"/>
        </w:rPr>
        <w:t xml:space="preserve"> 23: 347-363; 402-413.</w:t>
      </w:r>
    </w:p>
    <w:p w14:paraId="3056DDB5" w14:textId="77777777" w:rsidR="007902F2" w:rsidRPr="0037299D" w:rsidRDefault="007902F2" w:rsidP="00FF4C7E">
      <w:pPr>
        <w:spacing w:after="60"/>
        <w:ind w:left="284" w:hanging="284"/>
        <w:jc w:val="both"/>
        <w:rPr>
          <w:sz w:val="20"/>
          <w:szCs w:val="22"/>
        </w:rPr>
      </w:pPr>
      <w:proofErr w:type="spellStart"/>
      <w:r w:rsidRPr="0037299D">
        <w:rPr>
          <w:sz w:val="20"/>
          <w:szCs w:val="22"/>
          <w:lang w:val="en-US"/>
        </w:rPr>
        <w:t>Previts</w:t>
      </w:r>
      <w:proofErr w:type="spellEnd"/>
      <w:r w:rsidRPr="0037299D">
        <w:rPr>
          <w:sz w:val="20"/>
          <w:szCs w:val="22"/>
          <w:lang w:val="en-US"/>
        </w:rPr>
        <w:t xml:space="preserve"> GJ, Parker LD and Coffman EN (1990) Accounting history: definition and relevance. </w:t>
      </w:r>
      <w:r w:rsidRPr="0037299D">
        <w:rPr>
          <w:i/>
          <w:sz w:val="20"/>
          <w:szCs w:val="22"/>
        </w:rPr>
        <w:t>Abacus</w:t>
      </w:r>
      <w:r w:rsidRPr="0037299D">
        <w:rPr>
          <w:sz w:val="20"/>
          <w:szCs w:val="22"/>
        </w:rPr>
        <w:t xml:space="preserve"> 26(1): 1-16.</w:t>
      </w:r>
    </w:p>
    <w:p w14:paraId="0F843230" w14:textId="47727152" w:rsidR="00F97FCC" w:rsidRPr="0037299D" w:rsidRDefault="001306E0" w:rsidP="00FF4C7E">
      <w:pPr>
        <w:spacing w:after="60"/>
        <w:ind w:left="284" w:hanging="284"/>
        <w:jc w:val="both"/>
        <w:rPr>
          <w:sz w:val="20"/>
          <w:szCs w:val="22"/>
        </w:rPr>
      </w:pPr>
      <w:r w:rsidRPr="0037299D">
        <w:rPr>
          <w:sz w:val="20"/>
          <w:szCs w:val="22"/>
        </w:rPr>
        <w:t xml:space="preserve">Riebel </w:t>
      </w:r>
      <w:r w:rsidR="00F97FCC" w:rsidRPr="0037299D">
        <w:rPr>
          <w:sz w:val="20"/>
          <w:szCs w:val="22"/>
        </w:rPr>
        <w:t xml:space="preserve">P (1959) Das Rechnen mit Einzelkosten und Deckungsbeiträgen. </w:t>
      </w:r>
      <w:r w:rsidR="00F97FCC" w:rsidRPr="0037299D">
        <w:rPr>
          <w:i/>
          <w:sz w:val="20"/>
          <w:szCs w:val="22"/>
        </w:rPr>
        <w:t>Zeitschrift für handelswissenschaftliche Forschung – Neue Folge</w:t>
      </w:r>
      <w:r w:rsidR="00F97FCC" w:rsidRPr="0037299D">
        <w:rPr>
          <w:sz w:val="20"/>
          <w:szCs w:val="22"/>
        </w:rPr>
        <w:t>, 11: 231-239.</w:t>
      </w:r>
    </w:p>
    <w:p w14:paraId="5D860F36" w14:textId="77777777" w:rsidR="00FF4C7E" w:rsidRPr="0037299D" w:rsidRDefault="00FF4C7E" w:rsidP="00FF4C7E">
      <w:pPr>
        <w:spacing w:after="60"/>
        <w:ind w:left="284" w:hanging="284"/>
        <w:jc w:val="both"/>
        <w:rPr>
          <w:sz w:val="20"/>
          <w:szCs w:val="22"/>
          <w:lang w:val="en-US"/>
        </w:rPr>
      </w:pPr>
      <w:r w:rsidRPr="0037299D">
        <w:rPr>
          <w:sz w:val="20"/>
          <w:szCs w:val="22"/>
        </w:rPr>
        <w:t xml:space="preserve">Riebel P (1994) Core Features of the ‘Einzelkosten- und Deckungsbeitragsrechnung’. </w:t>
      </w:r>
      <w:r w:rsidRPr="0037299D">
        <w:rPr>
          <w:i/>
          <w:sz w:val="20"/>
          <w:szCs w:val="22"/>
          <w:lang w:val="en-US"/>
        </w:rPr>
        <w:t>European Accoun</w:t>
      </w:r>
      <w:r w:rsidRPr="0037299D">
        <w:rPr>
          <w:i/>
          <w:sz w:val="20"/>
          <w:szCs w:val="22"/>
          <w:lang w:val="en-US"/>
        </w:rPr>
        <w:t>t</w:t>
      </w:r>
      <w:r w:rsidRPr="0037299D">
        <w:rPr>
          <w:i/>
          <w:sz w:val="20"/>
          <w:szCs w:val="22"/>
          <w:lang w:val="en-US"/>
        </w:rPr>
        <w:t>ing Review</w:t>
      </w:r>
      <w:r w:rsidRPr="0037299D">
        <w:rPr>
          <w:sz w:val="20"/>
          <w:szCs w:val="22"/>
          <w:lang w:val="en-US"/>
        </w:rPr>
        <w:t xml:space="preserve"> 3(3): 515-546.</w:t>
      </w:r>
    </w:p>
    <w:p w14:paraId="7B027829" w14:textId="77777777" w:rsidR="00750C15" w:rsidRPr="0037299D" w:rsidRDefault="00B91778" w:rsidP="00FF4C7E">
      <w:pPr>
        <w:spacing w:after="60"/>
        <w:ind w:left="284" w:hanging="284"/>
        <w:jc w:val="both"/>
        <w:rPr>
          <w:sz w:val="20"/>
          <w:szCs w:val="22"/>
          <w:lang w:val="en-US"/>
        </w:rPr>
      </w:pPr>
      <w:proofErr w:type="gramStart"/>
      <w:r w:rsidRPr="0037299D">
        <w:rPr>
          <w:sz w:val="20"/>
          <w:szCs w:val="22"/>
          <w:lang w:val="en-US"/>
        </w:rPr>
        <w:t>Rodrigues LL and Craig R (2007) Assessing International Accounting Harmonization Using Hegelian Dialectic, Isomorphism and Foucault.</w:t>
      </w:r>
      <w:proofErr w:type="gramEnd"/>
      <w:r w:rsidRPr="0037299D">
        <w:rPr>
          <w:sz w:val="20"/>
          <w:szCs w:val="22"/>
          <w:lang w:val="en-US"/>
        </w:rPr>
        <w:t xml:space="preserve"> </w:t>
      </w:r>
      <w:r w:rsidRPr="0037299D">
        <w:rPr>
          <w:i/>
          <w:sz w:val="20"/>
          <w:szCs w:val="22"/>
          <w:lang w:val="en-US"/>
        </w:rPr>
        <w:t>Critical Perspectives on Accounting</w:t>
      </w:r>
      <w:r w:rsidRPr="0037299D">
        <w:rPr>
          <w:sz w:val="20"/>
          <w:szCs w:val="22"/>
          <w:lang w:val="en-US"/>
        </w:rPr>
        <w:t xml:space="preserve"> 18(6): 739-757.</w:t>
      </w:r>
    </w:p>
    <w:p w14:paraId="28C8AC2A"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Schäffer</w:t>
      </w:r>
      <w:proofErr w:type="spellEnd"/>
      <w:r w:rsidRPr="0037299D">
        <w:rPr>
          <w:sz w:val="20"/>
          <w:szCs w:val="22"/>
          <w:lang w:val="en-US"/>
        </w:rPr>
        <w:t xml:space="preserve"> U and Binder C (2008) “Controlling” as an Academic Discipline – The Development of Ma</w:t>
      </w:r>
      <w:r w:rsidRPr="0037299D">
        <w:rPr>
          <w:sz w:val="20"/>
          <w:szCs w:val="22"/>
          <w:lang w:val="en-US"/>
        </w:rPr>
        <w:t>n</w:t>
      </w:r>
      <w:r w:rsidRPr="0037299D">
        <w:rPr>
          <w:sz w:val="20"/>
          <w:szCs w:val="22"/>
          <w:lang w:val="en-US"/>
        </w:rPr>
        <w:t xml:space="preserve">agement Accounting and Management Control Research in German-Speaking Countries between 1970 and 2003. </w:t>
      </w:r>
      <w:proofErr w:type="gramStart"/>
      <w:r w:rsidRPr="0037299D">
        <w:rPr>
          <w:i/>
          <w:sz w:val="20"/>
          <w:szCs w:val="22"/>
          <w:lang w:val="en-US"/>
        </w:rPr>
        <w:t>Accounting History</w:t>
      </w:r>
      <w:r w:rsidRPr="0037299D">
        <w:rPr>
          <w:sz w:val="20"/>
          <w:szCs w:val="22"/>
          <w:lang w:val="en-US"/>
        </w:rPr>
        <w:t xml:space="preserve"> 13(1): 33-74.</w:t>
      </w:r>
      <w:proofErr w:type="gramEnd"/>
    </w:p>
    <w:p w14:paraId="3581970F" w14:textId="77777777" w:rsidR="00FC64C5" w:rsidRPr="0037299D" w:rsidRDefault="00B91778" w:rsidP="00FF4C7E">
      <w:pPr>
        <w:spacing w:after="60"/>
        <w:ind w:left="284" w:hanging="284"/>
        <w:jc w:val="both"/>
        <w:rPr>
          <w:sz w:val="20"/>
          <w:szCs w:val="22"/>
        </w:rPr>
      </w:pPr>
      <w:proofErr w:type="spellStart"/>
      <w:r w:rsidRPr="0037299D">
        <w:rPr>
          <w:sz w:val="20"/>
          <w:szCs w:val="22"/>
          <w:lang w:val="en-US"/>
        </w:rPr>
        <w:t>Schäffer</w:t>
      </w:r>
      <w:proofErr w:type="spellEnd"/>
      <w:r w:rsidRPr="0037299D">
        <w:rPr>
          <w:sz w:val="20"/>
          <w:szCs w:val="22"/>
          <w:lang w:val="en-US"/>
        </w:rPr>
        <w:t xml:space="preserve"> U, Schmidt A and Strauss E (2014) An Old Boys’ Club on the Threshold to Becoming a Profe</w:t>
      </w:r>
      <w:r w:rsidRPr="0037299D">
        <w:rPr>
          <w:sz w:val="20"/>
          <w:szCs w:val="22"/>
          <w:lang w:val="en-US"/>
        </w:rPr>
        <w:t>s</w:t>
      </w:r>
      <w:r w:rsidRPr="0037299D">
        <w:rPr>
          <w:sz w:val="20"/>
          <w:szCs w:val="22"/>
          <w:lang w:val="en-US"/>
        </w:rPr>
        <w:t xml:space="preserve">sional Association: The Emergence and Development of the Association of German Controllers from 1975 to 1989. </w:t>
      </w:r>
      <w:r w:rsidRPr="0037299D">
        <w:rPr>
          <w:i/>
          <w:sz w:val="20"/>
          <w:szCs w:val="22"/>
        </w:rPr>
        <w:t>Accounting History</w:t>
      </w:r>
      <w:r w:rsidRPr="0037299D">
        <w:rPr>
          <w:sz w:val="20"/>
          <w:szCs w:val="22"/>
        </w:rPr>
        <w:t xml:space="preserve"> 19(1-2): 133-169.</w:t>
      </w:r>
    </w:p>
    <w:p w14:paraId="478CDF15" w14:textId="77777777" w:rsidR="00FF4C7E" w:rsidRPr="0037299D" w:rsidRDefault="00FF4C7E" w:rsidP="00FF4C7E">
      <w:pPr>
        <w:spacing w:after="60"/>
        <w:ind w:left="284" w:hanging="284"/>
        <w:jc w:val="both"/>
        <w:rPr>
          <w:sz w:val="20"/>
          <w:szCs w:val="22"/>
        </w:rPr>
      </w:pPr>
      <w:r w:rsidRPr="0037299D">
        <w:rPr>
          <w:sz w:val="20"/>
          <w:szCs w:val="22"/>
        </w:rPr>
        <w:t xml:space="preserve">Schaier S (2007) </w:t>
      </w:r>
      <w:r w:rsidRPr="0037299D">
        <w:rPr>
          <w:i/>
          <w:sz w:val="20"/>
          <w:szCs w:val="22"/>
        </w:rPr>
        <w:t>Konvergenz von internem und externem Rechnungswesen – Bedarf für eine Neustrukturierung des Rechnungswesens?</w:t>
      </w:r>
      <w:r w:rsidRPr="0037299D">
        <w:rPr>
          <w:sz w:val="20"/>
          <w:szCs w:val="22"/>
        </w:rPr>
        <w:t xml:space="preserve"> Wiesbaden: Deutscher Universitätsverlag.</w:t>
      </w:r>
    </w:p>
    <w:p w14:paraId="02571128" w14:textId="77777777" w:rsidR="00FF4C7E" w:rsidRPr="0037299D" w:rsidRDefault="00FF4C7E" w:rsidP="00FF4C7E">
      <w:pPr>
        <w:spacing w:after="60"/>
        <w:ind w:left="284" w:hanging="284"/>
        <w:jc w:val="both"/>
        <w:rPr>
          <w:sz w:val="20"/>
          <w:szCs w:val="22"/>
        </w:rPr>
      </w:pPr>
      <w:r w:rsidRPr="0037299D">
        <w:rPr>
          <w:sz w:val="20"/>
          <w:szCs w:val="22"/>
        </w:rPr>
        <w:t xml:space="preserve">Schildbach T (1995) Entwicklungslinien in der Kosten- und internen Unternehmensrechnung. </w:t>
      </w:r>
      <w:r w:rsidRPr="0037299D">
        <w:rPr>
          <w:i/>
          <w:sz w:val="20"/>
          <w:szCs w:val="22"/>
        </w:rPr>
        <w:t>Zeitschrift für betriebswirtschaftliche Forschung</w:t>
      </w:r>
      <w:r w:rsidRPr="0037299D">
        <w:rPr>
          <w:sz w:val="20"/>
          <w:szCs w:val="22"/>
        </w:rPr>
        <w:t xml:space="preserve"> 47(Special Issue 34): 1-18.</w:t>
      </w:r>
    </w:p>
    <w:p w14:paraId="6139EDEB" w14:textId="77777777" w:rsidR="00FF4C7E" w:rsidRPr="0037299D" w:rsidRDefault="00FF4C7E" w:rsidP="00FF4C7E">
      <w:pPr>
        <w:spacing w:after="60"/>
        <w:ind w:left="284" w:hanging="284"/>
        <w:jc w:val="both"/>
        <w:rPr>
          <w:sz w:val="20"/>
          <w:szCs w:val="22"/>
        </w:rPr>
      </w:pPr>
      <w:r w:rsidRPr="0037299D">
        <w:rPr>
          <w:sz w:val="20"/>
          <w:szCs w:val="22"/>
        </w:rPr>
        <w:t xml:space="preserve">Schildbach T (1997) Cost </w:t>
      </w:r>
      <w:r w:rsidR="00BB5CD5" w:rsidRPr="0037299D">
        <w:rPr>
          <w:sz w:val="20"/>
          <w:szCs w:val="22"/>
        </w:rPr>
        <w:t>A</w:t>
      </w:r>
      <w:r w:rsidRPr="0037299D">
        <w:rPr>
          <w:sz w:val="20"/>
          <w:szCs w:val="22"/>
        </w:rPr>
        <w:t xml:space="preserve">ccounting in Germany. </w:t>
      </w:r>
      <w:r w:rsidRPr="0037299D">
        <w:rPr>
          <w:i/>
          <w:sz w:val="20"/>
          <w:szCs w:val="22"/>
        </w:rPr>
        <w:t>Management Accounting Research</w:t>
      </w:r>
      <w:r w:rsidRPr="0037299D">
        <w:rPr>
          <w:sz w:val="20"/>
          <w:szCs w:val="22"/>
        </w:rPr>
        <w:t xml:space="preserve"> 8(3): 261-276.</w:t>
      </w:r>
    </w:p>
    <w:p w14:paraId="066927AB" w14:textId="4C7F60AB" w:rsidR="00145CDF" w:rsidRPr="0037299D" w:rsidRDefault="00145CDF" w:rsidP="0029793D">
      <w:pPr>
        <w:spacing w:after="60"/>
        <w:ind w:left="284" w:hanging="284"/>
        <w:jc w:val="both"/>
        <w:rPr>
          <w:sz w:val="20"/>
          <w:szCs w:val="22"/>
        </w:rPr>
      </w:pPr>
      <w:r w:rsidRPr="0037299D">
        <w:rPr>
          <w:sz w:val="20"/>
          <w:szCs w:val="22"/>
        </w:rPr>
        <w:t xml:space="preserve">Schmalenbach E. (1899) </w:t>
      </w:r>
      <w:r w:rsidR="00B3186D" w:rsidRPr="0037299D">
        <w:rPr>
          <w:i/>
          <w:sz w:val="20"/>
          <w:szCs w:val="22"/>
        </w:rPr>
        <w:t>Buchf</w:t>
      </w:r>
      <w:r w:rsidR="00B3186D">
        <w:rPr>
          <w:i/>
          <w:sz w:val="20"/>
          <w:szCs w:val="22"/>
        </w:rPr>
        <w:t>ü</w:t>
      </w:r>
      <w:r w:rsidR="00B3186D" w:rsidRPr="0037299D">
        <w:rPr>
          <w:i/>
          <w:sz w:val="20"/>
          <w:szCs w:val="22"/>
        </w:rPr>
        <w:t xml:space="preserve">hrung </w:t>
      </w:r>
      <w:r w:rsidRPr="0037299D">
        <w:rPr>
          <w:i/>
          <w:sz w:val="20"/>
          <w:szCs w:val="22"/>
        </w:rPr>
        <w:t>und Kalkulation im Fahrikgeschäft</w:t>
      </w:r>
      <w:r w:rsidRPr="0037299D">
        <w:rPr>
          <w:sz w:val="20"/>
          <w:szCs w:val="22"/>
        </w:rPr>
        <w:t>. Leipzig: Gloeckner.</w:t>
      </w:r>
    </w:p>
    <w:p w14:paraId="0B2386B1" w14:textId="77777777" w:rsidR="00FF4C7E" w:rsidRPr="0037299D" w:rsidRDefault="00FF4C7E" w:rsidP="00FF4C7E">
      <w:pPr>
        <w:spacing w:after="60"/>
        <w:ind w:left="284" w:hanging="284"/>
        <w:jc w:val="both"/>
        <w:rPr>
          <w:sz w:val="20"/>
          <w:szCs w:val="22"/>
        </w:rPr>
      </w:pPr>
      <w:r w:rsidRPr="0037299D">
        <w:rPr>
          <w:sz w:val="20"/>
          <w:szCs w:val="22"/>
        </w:rPr>
        <w:lastRenderedPageBreak/>
        <w:t xml:space="preserve">Schmalenbach E (1919) Selbstkostenrechnung I. </w:t>
      </w:r>
      <w:r w:rsidRPr="0037299D">
        <w:rPr>
          <w:i/>
          <w:sz w:val="20"/>
          <w:szCs w:val="22"/>
        </w:rPr>
        <w:t>Zeitschrift für handelswissenschaftliche Forschung</w:t>
      </w:r>
      <w:r w:rsidRPr="0037299D">
        <w:rPr>
          <w:sz w:val="20"/>
          <w:szCs w:val="22"/>
        </w:rPr>
        <w:t xml:space="preserve"> 13: 257-299.</w:t>
      </w:r>
    </w:p>
    <w:p w14:paraId="6CF2F749" w14:textId="77777777" w:rsidR="00145CDF" w:rsidRPr="0037299D" w:rsidRDefault="00145CDF" w:rsidP="0029793D">
      <w:pPr>
        <w:spacing w:after="60"/>
        <w:ind w:left="284" w:hanging="284"/>
        <w:jc w:val="both"/>
        <w:rPr>
          <w:sz w:val="20"/>
          <w:szCs w:val="22"/>
        </w:rPr>
      </w:pPr>
      <w:r w:rsidRPr="0037299D">
        <w:rPr>
          <w:sz w:val="20"/>
          <w:szCs w:val="22"/>
        </w:rPr>
        <w:t xml:space="preserve">Schmalenbach E (1920) </w:t>
      </w:r>
      <w:r w:rsidRPr="0037299D">
        <w:rPr>
          <w:i/>
          <w:sz w:val="20"/>
          <w:szCs w:val="22"/>
        </w:rPr>
        <w:t>Grundlagen dynamischer Bilanzlehre</w:t>
      </w:r>
      <w:r w:rsidRPr="0037299D">
        <w:rPr>
          <w:sz w:val="20"/>
          <w:szCs w:val="22"/>
        </w:rPr>
        <w:t>. Leipzig: Gloeckner.</w:t>
      </w:r>
    </w:p>
    <w:p w14:paraId="40059432" w14:textId="77777777" w:rsidR="00145CDF" w:rsidRPr="0037299D" w:rsidRDefault="00145CDF" w:rsidP="0029793D">
      <w:pPr>
        <w:spacing w:after="60"/>
        <w:ind w:left="284" w:hanging="284"/>
        <w:jc w:val="both"/>
        <w:rPr>
          <w:sz w:val="20"/>
          <w:szCs w:val="22"/>
        </w:rPr>
      </w:pPr>
      <w:r w:rsidRPr="0037299D">
        <w:rPr>
          <w:sz w:val="20"/>
          <w:szCs w:val="22"/>
        </w:rPr>
        <w:t xml:space="preserve">Schmalenbach E (1927) </w:t>
      </w:r>
      <w:r w:rsidRPr="0037299D">
        <w:rPr>
          <w:i/>
          <w:sz w:val="20"/>
          <w:szCs w:val="22"/>
        </w:rPr>
        <w:t>Der Kontenrahmen</w:t>
      </w:r>
      <w:r w:rsidRPr="0037299D">
        <w:rPr>
          <w:sz w:val="20"/>
          <w:szCs w:val="22"/>
        </w:rPr>
        <w:t>. Leipzig: Gloeckner</w:t>
      </w:r>
    </w:p>
    <w:p w14:paraId="31131290" w14:textId="77777777" w:rsidR="00EC15E6" w:rsidRPr="0037299D" w:rsidRDefault="00EC15E6" w:rsidP="0029793D">
      <w:pPr>
        <w:spacing w:after="60"/>
        <w:ind w:left="284" w:hanging="284"/>
        <w:jc w:val="both"/>
        <w:rPr>
          <w:sz w:val="20"/>
          <w:szCs w:val="22"/>
        </w:rPr>
      </w:pPr>
      <w:r w:rsidRPr="0037299D">
        <w:rPr>
          <w:sz w:val="20"/>
          <w:szCs w:val="22"/>
        </w:rPr>
        <w:t xml:space="preserve">Schmalenbach E (1934) </w:t>
      </w:r>
      <w:r w:rsidRPr="0037299D">
        <w:rPr>
          <w:i/>
          <w:sz w:val="20"/>
          <w:szCs w:val="22"/>
        </w:rPr>
        <w:t>Selbstkostenrechnung und Preispolitik</w:t>
      </w:r>
      <w:r w:rsidRPr="0037299D">
        <w:rPr>
          <w:sz w:val="20"/>
          <w:szCs w:val="22"/>
        </w:rPr>
        <w:t>. Leipzig: Gloeckner.</w:t>
      </w:r>
    </w:p>
    <w:p w14:paraId="43BBF455" w14:textId="77777777" w:rsidR="00145CDF" w:rsidRPr="0037299D" w:rsidRDefault="00145CDF" w:rsidP="0029793D">
      <w:pPr>
        <w:spacing w:after="60"/>
        <w:ind w:left="284" w:hanging="284"/>
        <w:jc w:val="both"/>
        <w:rPr>
          <w:sz w:val="20"/>
          <w:szCs w:val="22"/>
          <w:lang w:val="en-US"/>
        </w:rPr>
      </w:pPr>
      <w:r w:rsidRPr="0037299D">
        <w:rPr>
          <w:sz w:val="20"/>
          <w:szCs w:val="22"/>
        </w:rPr>
        <w:t xml:space="preserve">Schmidt F (1921) </w:t>
      </w:r>
      <w:r w:rsidRPr="0037299D">
        <w:rPr>
          <w:i/>
          <w:sz w:val="20"/>
          <w:szCs w:val="22"/>
        </w:rPr>
        <w:t>Die organische Bilanz im Rahmen der Wirtschaft</w:t>
      </w:r>
      <w:r w:rsidRPr="0037299D">
        <w:rPr>
          <w:sz w:val="20"/>
          <w:szCs w:val="22"/>
        </w:rPr>
        <w:t xml:space="preserve">. </w:t>
      </w:r>
      <w:r w:rsidRPr="0037299D">
        <w:rPr>
          <w:sz w:val="20"/>
          <w:szCs w:val="22"/>
          <w:lang w:val="en-US"/>
        </w:rPr>
        <w:t xml:space="preserve">Leipzig: </w:t>
      </w:r>
      <w:proofErr w:type="spellStart"/>
      <w:r w:rsidRPr="0037299D">
        <w:rPr>
          <w:sz w:val="20"/>
          <w:szCs w:val="22"/>
          <w:lang w:val="en-US"/>
        </w:rPr>
        <w:t>Gloeckner</w:t>
      </w:r>
      <w:proofErr w:type="spellEnd"/>
      <w:r w:rsidRPr="0037299D">
        <w:rPr>
          <w:sz w:val="20"/>
          <w:szCs w:val="22"/>
          <w:lang w:val="en-US"/>
        </w:rPr>
        <w:t xml:space="preserve">. </w:t>
      </w:r>
    </w:p>
    <w:p w14:paraId="3AB11612" w14:textId="77777777" w:rsidR="00FF4C7E" w:rsidRPr="0037299D" w:rsidRDefault="00FF4C7E" w:rsidP="00FF4C7E">
      <w:pPr>
        <w:spacing w:after="60"/>
        <w:ind w:left="284" w:hanging="284"/>
        <w:jc w:val="both"/>
        <w:rPr>
          <w:sz w:val="20"/>
          <w:szCs w:val="22"/>
        </w:rPr>
      </w:pPr>
      <w:r w:rsidRPr="0037299D">
        <w:rPr>
          <w:sz w:val="20"/>
          <w:szCs w:val="22"/>
          <w:lang w:val="en-US"/>
        </w:rPr>
        <w:t xml:space="preserve">Schmidt M (2002) On the Legitimacy of Accounting Standard Setting by Privately </w:t>
      </w:r>
      <w:proofErr w:type="spellStart"/>
      <w:r w:rsidRPr="0037299D">
        <w:rPr>
          <w:sz w:val="20"/>
          <w:szCs w:val="22"/>
          <w:lang w:val="en-US"/>
        </w:rPr>
        <w:t>Organised</w:t>
      </w:r>
      <w:proofErr w:type="spellEnd"/>
      <w:r w:rsidRPr="0037299D">
        <w:rPr>
          <w:sz w:val="20"/>
          <w:szCs w:val="22"/>
          <w:lang w:val="en-US"/>
        </w:rPr>
        <w:t xml:space="preserve"> Institutions in Germany and Europe. </w:t>
      </w:r>
      <w:r w:rsidRPr="0037299D">
        <w:rPr>
          <w:i/>
          <w:sz w:val="20"/>
          <w:szCs w:val="22"/>
        </w:rPr>
        <w:t>Schmalenbach Business Review</w:t>
      </w:r>
      <w:r w:rsidRPr="0037299D">
        <w:rPr>
          <w:sz w:val="20"/>
          <w:szCs w:val="22"/>
        </w:rPr>
        <w:t>. 54(2): 171-193.</w:t>
      </w:r>
    </w:p>
    <w:p w14:paraId="36A89206" w14:textId="77777777" w:rsidR="00FF4C7E" w:rsidRPr="0037299D" w:rsidRDefault="00FF4C7E" w:rsidP="00FF4C7E">
      <w:pPr>
        <w:spacing w:after="60"/>
        <w:ind w:left="284" w:hanging="284"/>
        <w:jc w:val="both"/>
        <w:rPr>
          <w:sz w:val="20"/>
          <w:szCs w:val="22"/>
        </w:rPr>
      </w:pPr>
      <w:r w:rsidRPr="0037299D">
        <w:rPr>
          <w:sz w:val="20"/>
          <w:szCs w:val="22"/>
        </w:rPr>
        <w:t xml:space="preserve">Schneider D (1992) Theorien zur Entwicklung des Rechnungswesens. </w:t>
      </w:r>
      <w:r w:rsidRPr="0037299D">
        <w:rPr>
          <w:i/>
          <w:sz w:val="20"/>
          <w:szCs w:val="22"/>
        </w:rPr>
        <w:t>Zeitschrift für betriebswirtschaftliche Forschung</w:t>
      </w:r>
      <w:r w:rsidRPr="0037299D">
        <w:rPr>
          <w:sz w:val="20"/>
          <w:szCs w:val="22"/>
        </w:rPr>
        <w:t xml:space="preserve"> 44(1): 3-31.</w:t>
      </w:r>
    </w:p>
    <w:p w14:paraId="7BF6AFB7" w14:textId="77777777" w:rsidR="00FF4C7E" w:rsidRPr="0037299D" w:rsidRDefault="00FF4C7E" w:rsidP="00FF4C7E">
      <w:pPr>
        <w:spacing w:after="60"/>
        <w:ind w:left="284" w:hanging="284"/>
        <w:jc w:val="both"/>
        <w:rPr>
          <w:sz w:val="20"/>
          <w:szCs w:val="22"/>
          <w:lang w:val="en-US"/>
        </w:rPr>
      </w:pPr>
      <w:r w:rsidRPr="0037299D">
        <w:rPr>
          <w:sz w:val="20"/>
          <w:szCs w:val="22"/>
        </w:rPr>
        <w:t xml:space="preserve">Schneider D (1997) </w:t>
      </w:r>
      <w:r w:rsidRPr="0037299D">
        <w:rPr>
          <w:i/>
          <w:sz w:val="20"/>
          <w:szCs w:val="22"/>
        </w:rPr>
        <w:t>Betriebswirtschaftslehre – Band 2: Rechnungswesen</w:t>
      </w:r>
      <w:r w:rsidRPr="0037299D">
        <w:rPr>
          <w:sz w:val="20"/>
          <w:szCs w:val="22"/>
        </w:rPr>
        <w:t xml:space="preserve">. 2nd edition. </w:t>
      </w:r>
      <w:proofErr w:type="spellStart"/>
      <w:r w:rsidRPr="0037299D">
        <w:rPr>
          <w:sz w:val="20"/>
          <w:szCs w:val="22"/>
          <w:lang w:val="en-US"/>
        </w:rPr>
        <w:t>München</w:t>
      </w:r>
      <w:proofErr w:type="spellEnd"/>
      <w:r w:rsidRPr="0037299D">
        <w:rPr>
          <w:sz w:val="20"/>
          <w:szCs w:val="22"/>
          <w:lang w:val="en-US"/>
        </w:rPr>
        <w:t xml:space="preserve"> et al</w:t>
      </w:r>
      <w:r w:rsidR="00FA0A7B" w:rsidRPr="0037299D">
        <w:rPr>
          <w:sz w:val="20"/>
          <w:szCs w:val="22"/>
          <w:lang w:val="en-US"/>
        </w:rPr>
        <w:t>.</w:t>
      </w:r>
      <w:r w:rsidRPr="0037299D">
        <w:rPr>
          <w:sz w:val="20"/>
          <w:szCs w:val="22"/>
          <w:lang w:val="en-US"/>
        </w:rPr>
        <w:t xml:space="preserve">: </w:t>
      </w:r>
      <w:proofErr w:type="spellStart"/>
      <w:r w:rsidRPr="0037299D">
        <w:rPr>
          <w:sz w:val="20"/>
          <w:szCs w:val="22"/>
          <w:lang w:val="en-US"/>
        </w:rPr>
        <w:t>Oldenbourg</w:t>
      </w:r>
      <w:proofErr w:type="spellEnd"/>
      <w:r w:rsidRPr="0037299D">
        <w:rPr>
          <w:sz w:val="20"/>
          <w:szCs w:val="22"/>
          <w:lang w:val="en-US"/>
        </w:rPr>
        <w:t xml:space="preserve"> </w:t>
      </w:r>
      <w:proofErr w:type="spellStart"/>
      <w:r w:rsidRPr="0037299D">
        <w:rPr>
          <w:sz w:val="20"/>
          <w:szCs w:val="22"/>
          <w:lang w:val="en-US"/>
        </w:rPr>
        <w:t>Wissenschaftsverlag</w:t>
      </w:r>
      <w:proofErr w:type="spellEnd"/>
      <w:r w:rsidRPr="0037299D">
        <w:rPr>
          <w:sz w:val="20"/>
          <w:szCs w:val="22"/>
          <w:lang w:val="en-US"/>
        </w:rPr>
        <w:t>.</w:t>
      </w:r>
    </w:p>
    <w:p w14:paraId="41C000E2" w14:textId="77777777" w:rsidR="00FF4C7E" w:rsidRPr="0037299D" w:rsidRDefault="00FF4C7E" w:rsidP="00FF4C7E">
      <w:pPr>
        <w:spacing w:after="60"/>
        <w:ind w:left="284" w:hanging="284"/>
        <w:jc w:val="both"/>
        <w:rPr>
          <w:sz w:val="20"/>
          <w:szCs w:val="22"/>
          <w:lang w:val="en-US"/>
        </w:rPr>
      </w:pPr>
      <w:proofErr w:type="spellStart"/>
      <w:r w:rsidRPr="0037299D">
        <w:rPr>
          <w:sz w:val="20"/>
          <w:szCs w:val="22"/>
          <w:lang w:val="en-US"/>
        </w:rPr>
        <w:t>Schoenfeld</w:t>
      </w:r>
      <w:proofErr w:type="spellEnd"/>
      <w:r w:rsidRPr="0037299D">
        <w:rPr>
          <w:sz w:val="20"/>
          <w:szCs w:val="22"/>
          <w:lang w:val="en-US"/>
        </w:rPr>
        <w:t xml:space="preserve"> HMW (1990) </w:t>
      </w:r>
      <w:proofErr w:type="gramStart"/>
      <w:r w:rsidRPr="0037299D">
        <w:rPr>
          <w:sz w:val="20"/>
          <w:szCs w:val="22"/>
          <w:lang w:val="en-US"/>
        </w:rPr>
        <w:t>The</w:t>
      </w:r>
      <w:proofErr w:type="gramEnd"/>
      <w:r w:rsidRPr="0037299D">
        <w:rPr>
          <w:sz w:val="20"/>
          <w:szCs w:val="22"/>
          <w:lang w:val="en-US"/>
        </w:rPr>
        <w:t xml:space="preserve"> Development of Cost Theory in Germany: A Historical Survey. </w:t>
      </w:r>
      <w:r w:rsidRPr="0037299D">
        <w:rPr>
          <w:i/>
          <w:sz w:val="20"/>
          <w:szCs w:val="22"/>
          <w:lang w:val="en-US"/>
        </w:rPr>
        <w:t>Manag</w:t>
      </w:r>
      <w:r w:rsidRPr="0037299D">
        <w:rPr>
          <w:i/>
          <w:sz w:val="20"/>
          <w:szCs w:val="22"/>
          <w:lang w:val="en-US"/>
        </w:rPr>
        <w:t>e</w:t>
      </w:r>
      <w:r w:rsidRPr="0037299D">
        <w:rPr>
          <w:i/>
          <w:sz w:val="20"/>
          <w:szCs w:val="22"/>
          <w:lang w:val="en-US"/>
        </w:rPr>
        <w:t>ment Accounting Research</w:t>
      </w:r>
      <w:r w:rsidRPr="0037299D">
        <w:rPr>
          <w:sz w:val="20"/>
          <w:szCs w:val="22"/>
          <w:lang w:val="en-US"/>
        </w:rPr>
        <w:t xml:space="preserve"> 1(4): 265-280.</w:t>
      </w:r>
    </w:p>
    <w:p w14:paraId="7DEEAC40" w14:textId="77777777" w:rsidR="00FF4C7E" w:rsidRPr="0037299D" w:rsidRDefault="00FF4C7E" w:rsidP="00FF4C7E">
      <w:pPr>
        <w:spacing w:after="60"/>
        <w:ind w:left="284" w:hanging="284"/>
        <w:jc w:val="both"/>
        <w:rPr>
          <w:sz w:val="20"/>
          <w:szCs w:val="22"/>
        </w:rPr>
      </w:pPr>
      <w:proofErr w:type="spellStart"/>
      <w:proofErr w:type="gramStart"/>
      <w:r w:rsidRPr="0037299D">
        <w:rPr>
          <w:sz w:val="20"/>
          <w:szCs w:val="22"/>
          <w:lang w:val="en-US"/>
        </w:rPr>
        <w:t>Schranz</w:t>
      </w:r>
      <w:proofErr w:type="spellEnd"/>
      <w:r w:rsidRPr="0037299D">
        <w:rPr>
          <w:sz w:val="20"/>
          <w:szCs w:val="22"/>
          <w:lang w:val="en-US"/>
        </w:rPr>
        <w:t xml:space="preserve"> A (1937) Recent Tendencies in German Business Economics.</w:t>
      </w:r>
      <w:proofErr w:type="gramEnd"/>
      <w:r w:rsidRPr="0037299D">
        <w:rPr>
          <w:sz w:val="20"/>
          <w:szCs w:val="22"/>
          <w:lang w:val="en-US"/>
        </w:rPr>
        <w:t xml:space="preserve"> </w:t>
      </w:r>
      <w:r w:rsidRPr="0037299D">
        <w:rPr>
          <w:i/>
          <w:sz w:val="20"/>
          <w:szCs w:val="22"/>
        </w:rPr>
        <w:t>The Accounting Review</w:t>
      </w:r>
      <w:r w:rsidRPr="0037299D">
        <w:rPr>
          <w:sz w:val="20"/>
          <w:szCs w:val="22"/>
        </w:rPr>
        <w:t xml:space="preserve"> 12(3): 278-285.</w:t>
      </w:r>
    </w:p>
    <w:p w14:paraId="4852FE66" w14:textId="77777777" w:rsidR="00FF4C7E" w:rsidRPr="00F83845" w:rsidRDefault="00FF4C7E" w:rsidP="00FF4C7E">
      <w:pPr>
        <w:spacing w:after="60"/>
        <w:ind w:left="284" w:hanging="284"/>
        <w:jc w:val="both"/>
        <w:rPr>
          <w:sz w:val="20"/>
          <w:szCs w:val="22"/>
          <w:lang w:val="en-US"/>
        </w:rPr>
      </w:pPr>
      <w:r w:rsidRPr="0037299D">
        <w:rPr>
          <w:sz w:val="20"/>
          <w:szCs w:val="22"/>
        </w:rPr>
        <w:t>Schweitzer M</w:t>
      </w:r>
      <w:r w:rsidR="00BB5CD5" w:rsidRPr="0037299D">
        <w:rPr>
          <w:sz w:val="20"/>
          <w:szCs w:val="22"/>
        </w:rPr>
        <w:t xml:space="preserve"> and</w:t>
      </w:r>
      <w:r w:rsidRPr="0037299D">
        <w:rPr>
          <w:sz w:val="20"/>
          <w:szCs w:val="22"/>
        </w:rPr>
        <w:t xml:space="preserve"> Ziolkowski U (Eds) (1999) Interne Unternehmensrechnung: aufwandsorientiert oder kalkulatorisch? </w:t>
      </w:r>
      <w:proofErr w:type="spellStart"/>
      <w:proofErr w:type="gramStart"/>
      <w:r w:rsidRPr="00F83845">
        <w:rPr>
          <w:i/>
          <w:sz w:val="20"/>
          <w:szCs w:val="22"/>
          <w:lang w:val="en-US"/>
        </w:rPr>
        <w:t>Zeitschrift</w:t>
      </w:r>
      <w:proofErr w:type="spellEnd"/>
      <w:r w:rsidRPr="00F83845">
        <w:rPr>
          <w:i/>
          <w:sz w:val="20"/>
          <w:szCs w:val="22"/>
          <w:lang w:val="en-US"/>
        </w:rPr>
        <w:t xml:space="preserve"> </w:t>
      </w:r>
      <w:proofErr w:type="spellStart"/>
      <w:r w:rsidRPr="00F83845">
        <w:rPr>
          <w:i/>
          <w:sz w:val="20"/>
          <w:szCs w:val="22"/>
          <w:lang w:val="en-US"/>
        </w:rPr>
        <w:t>für</w:t>
      </w:r>
      <w:proofErr w:type="spellEnd"/>
      <w:r w:rsidRPr="00F83845">
        <w:rPr>
          <w:i/>
          <w:sz w:val="20"/>
          <w:szCs w:val="22"/>
          <w:lang w:val="en-US"/>
        </w:rPr>
        <w:t xml:space="preserve"> </w:t>
      </w:r>
      <w:proofErr w:type="spellStart"/>
      <w:r w:rsidRPr="00F83845">
        <w:rPr>
          <w:i/>
          <w:sz w:val="20"/>
          <w:szCs w:val="22"/>
          <w:lang w:val="en-US"/>
        </w:rPr>
        <w:t>betriebswirtschaftliche</w:t>
      </w:r>
      <w:proofErr w:type="spellEnd"/>
      <w:r w:rsidRPr="00F83845">
        <w:rPr>
          <w:i/>
          <w:sz w:val="20"/>
          <w:szCs w:val="22"/>
          <w:lang w:val="en-US"/>
        </w:rPr>
        <w:t xml:space="preserve"> </w:t>
      </w:r>
      <w:proofErr w:type="spellStart"/>
      <w:r w:rsidRPr="00F83845">
        <w:rPr>
          <w:i/>
          <w:sz w:val="20"/>
          <w:szCs w:val="22"/>
          <w:lang w:val="en-US"/>
        </w:rPr>
        <w:t>Forschung</w:t>
      </w:r>
      <w:proofErr w:type="spellEnd"/>
      <w:r w:rsidRPr="00F83845">
        <w:rPr>
          <w:sz w:val="20"/>
          <w:szCs w:val="22"/>
          <w:lang w:val="en-US"/>
        </w:rPr>
        <w:t xml:space="preserve"> 51(Special Issue 42).</w:t>
      </w:r>
      <w:proofErr w:type="gramEnd"/>
    </w:p>
    <w:p w14:paraId="5D6407AB" w14:textId="77777777" w:rsidR="00527143" w:rsidRPr="0037299D" w:rsidRDefault="00527143" w:rsidP="00FF4C7E">
      <w:pPr>
        <w:spacing w:after="60"/>
        <w:ind w:left="284" w:hanging="284"/>
        <w:jc w:val="both"/>
        <w:rPr>
          <w:sz w:val="20"/>
          <w:szCs w:val="22"/>
        </w:rPr>
      </w:pPr>
      <w:proofErr w:type="spellStart"/>
      <w:r w:rsidRPr="0037299D">
        <w:rPr>
          <w:sz w:val="20"/>
          <w:szCs w:val="22"/>
          <w:lang w:val="en-US"/>
        </w:rPr>
        <w:t>Sellhorn</w:t>
      </w:r>
      <w:proofErr w:type="spellEnd"/>
      <w:r w:rsidRPr="0037299D">
        <w:rPr>
          <w:sz w:val="20"/>
          <w:szCs w:val="22"/>
          <w:lang w:val="en-US"/>
        </w:rPr>
        <w:t xml:space="preserve"> T and </w:t>
      </w:r>
      <w:proofErr w:type="spellStart"/>
      <w:r w:rsidRPr="0037299D">
        <w:rPr>
          <w:sz w:val="20"/>
          <w:szCs w:val="22"/>
          <w:lang w:val="en-US"/>
        </w:rPr>
        <w:t>Gornik-Tomaszewski</w:t>
      </w:r>
      <w:proofErr w:type="spellEnd"/>
      <w:r w:rsidRPr="0037299D">
        <w:rPr>
          <w:sz w:val="20"/>
          <w:szCs w:val="22"/>
          <w:lang w:val="en-US"/>
        </w:rPr>
        <w:t xml:space="preserve"> S (2006) Implications of the ‘IAS Regulation’ for research into the international differences in accounting standards. </w:t>
      </w:r>
      <w:r w:rsidRPr="0037299D">
        <w:rPr>
          <w:i/>
          <w:sz w:val="20"/>
          <w:szCs w:val="22"/>
        </w:rPr>
        <w:t>Accounting in Europe</w:t>
      </w:r>
      <w:r w:rsidRPr="0037299D">
        <w:rPr>
          <w:sz w:val="20"/>
          <w:szCs w:val="22"/>
        </w:rPr>
        <w:t xml:space="preserve"> 3</w:t>
      </w:r>
      <w:r w:rsidR="00842B3C" w:rsidRPr="0037299D">
        <w:rPr>
          <w:sz w:val="20"/>
          <w:szCs w:val="22"/>
        </w:rPr>
        <w:t>(1): 187-217.</w:t>
      </w:r>
    </w:p>
    <w:p w14:paraId="2E6EA1BF" w14:textId="77777777" w:rsidR="001306E0" w:rsidRPr="00F83845" w:rsidRDefault="001306E0" w:rsidP="001306E0">
      <w:pPr>
        <w:spacing w:after="60"/>
        <w:ind w:left="284" w:hanging="284"/>
        <w:jc w:val="both"/>
        <w:rPr>
          <w:sz w:val="20"/>
          <w:szCs w:val="22"/>
        </w:rPr>
      </w:pPr>
      <w:r w:rsidRPr="0037299D">
        <w:rPr>
          <w:sz w:val="20"/>
          <w:szCs w:val="22"/>
        </w:rPr>
        <w:t xml:space="preserve">Simons D and Weißenberger BE (2008) Die Konvergenz von externem und internem Rechnungswesen – Kritische Faktoren für die Entwicklung einer partiell integrierten Rechnungslegung aus theoretischer Sicht. </w:t>
      </w:r>
      <w:r w:rsidRPr="00F83845">
        <w:rPr>
          <w:i/>
          <w:sz w:val="20"/>
          <w:szCs w:val="22"/>
        </w:rPr>
        <w:t>Betriebswirtschaftliche Forschung und Praxis</w:t>
      </w:r>
      <w:r w:rsidRPr="00F83845">
        <w:rPr>
          <w:sz w:val="20"/>
          <w:szCs w:val="22"/>
        </w:rPr>
        <w:t xml:space="preserve"> 60(2): 137-160.</w:t>
      </w:r>
    </w:p>
    <w:p w14:paraId="6187161E" w14:textId="181E1A60" w:rsidR="00B91778" w:rsidRPr="0037299D" w:rsidRDefault="00B91778" w:rsidP="00B91778">
      <w:pPr>
        <w:spacing w:after="60"/>
        <w:ind w:left="284" w:hanging="284"/>
        <w:jc w:val="both"/>
        <w:rPr>
          <w:sz w:val="20"/>
          <w:szCs w:val="22"/>
        </w:rPr>
      </w:pPr>
      <w:r w:rsidRPr="0037299D">
        <w:rPr>
          <w:sz w:val="20"/>
          <w:szCs w:val="22"/>
        </w:rPr>
        <w:t>Simons D</w:t>
      </w:r>
      <w:r w:rsidR="00527143" w:rsidRPr="0037299D">
        <w:rPr>
          <w:sz w:val="20"/>
          <w:szCs w:val="22"/>
        </w:rPr>
        <w:t xml:space="preserve"> and </w:t>
      </w:r>
      <w:r w:rsidRPr="0037299D">
        <w:rPr>
          <w:sz w:val="20"/>
          <w:szCs w:val="22"/>
        </w:rPr>
        <w:t xml:space="preserve">Weißenberger BE (2010) Integration von externer und interner Rechnungslegung – State of-the-Art und Zukunftsperspektiven nach 15 Jahren betriebswirtschaftlicher Diskussion. </w:t>
      </w:r>
      <w:r w:rsidRPr="0037299D">
        <w:rPr>
          <w:i/>
          <w:sz w:val="20"/>
          <w:szCs w:val="22"/>
        </w:rPr>
        <w:t xml:space="preserve">Die Betriebswirtschaft </w:t>
      </w:r>
      <w:r w:rsidRPr="0037299D">
        <w:rPr>
          <w:sz w:val="20"/>
          <w:szCs w:val="22"/>
        </w:rPr>
        <w:t>70(4): 271</w:t>
      </w:r>
      <w:r w:rsidR="00FA0A7B" w:rsidRPr="0037299D">
        <w:rPr>
          <w:sz w:val="20"/>
          <w:szCs w:val="22"/>
        </w:rPr>
        <w:t>-</w:t>
      </w:r>
      <w:r w:rsidRPr="0037299D">
        <w:rPr>
          <w:sz w:val="20"/>
          <w:szCs w:val="22"/>
        </w:rPr>
        <w:t>280</w:t>
      </w:r>
    </w:p>
    <w:p w14:paraId="1668656D" w14:textId="77777777" w:rsidR="00FF4C7E" w:rsidRPr="0037299D" w:rsidRDefault="00FF4C7E" w:rsidP="00FF4C7E">
      <w:pPr>
        <w:spacing w:after="60"/>
        <w:ind w:left="284" w:hanging="284"/>
        <w:jc w:val="both"/>
        <w:rPr>
          <w:sz w:val="20"/>
          <w:szCs w:val="22"/>
        </w:rPr>
      </w:pPr>
      <w:r w:rsidRPr="0037299D">
        <w:rPr>
          <w:sz w:val="20"/>
          <w:szCs w:val="22"/>
        </w:rPr>
        <w:t xml:space="preserve">Spoerer M (1998) Window-Dressing in German Inter-War Balance Sheets. </w:t>
      </w:r>
      <w:r w:rsidRPr="0037299D">
        <w:rPr>
          <w:i/>
          <w:sz w:val="20"/>
          <w:szCs w:val="22"/>
        </w:rPr>
        <w:t>Accounting, Business &amp; Financial History</w:t>
      </w:r>
      <w:r w:rsidRPr="0037299D">
        <w:rPr>
          <w:sz w:val="20"/>
          <w:szCs w:val="22"/>
        </w:rPr>
        <w:t xml:space="preserve"> 8(3): 351-369.</w:t>
      </w:r>
    </w:p>
    <w:p w14:paraId="4BB642D7" w14:textId="77777777" w:rsidR="00FF4C7E" w:rsidRPr="0037299D" w:rsidRDefault="00FF4C7E" w:rsidP="00FF4C7E">
      <w:pPr>
        <w:spacing w:after="60"/>
        <w:ind w:left="284" w:hanging="284"/>
        <w:jc w:val="both"/>
        <w:rPr>
          <w:sz w:val="20"/>
          <w:szCs w:val="22"/>
        </w:rPr>
      </w:pPr>
      <w:r w:rsidRPr="0037299D">
        <w:rPr>
          <w:sz w:val="20"/>
          <w:szCs w:val="22"/>
        </w:rPr>
        <w:t xml:space="preserve">Trapp R (2010) Integration des internen und externen Rechnungswesens. </w:t>
      </w:r>
      <w:r w:rsidRPr="0037299D">
        <w:rPr>
          <w:i/>
          <w:sz w:val="20"/>
          <w:szCs w:val="22"/>
        </w:rPr>
        <w:t>Zeitschrift für Planung und Unternehmenssteuerung</w:t>
      </w:r>
      <w:r w:rsidRPr="0037299D">
        <w:rPr>
          <w:sz w:val="20"/>
          <w:szCs w:val="22"/>
        </w:rPr>
        <w:t xml:space="preserve"> 20(3): 303-310.</w:t>
      </w:r>
    </w:p>
    <w:p w14:paraId="2A2EFD09" w14:textId="77777777" w:rsidR="00FF4C7E" w:rsidRPr="0037299D" w:rsidRDefault="00FF4C7E" w:rsidP="00FF4C7E">
      <w:pPr>
        <w:spacing w:after="60"/>
        <w:ind w:left="284" w:hanging="284"/>
        <w:jc w:val="both"/>
        <w:rPr>
          <w:sz w:val="20"/>
          <w:szCs w:val="22"/>
        </w:rPr>
      </w:pPr>
      <w:r w:rsidRPr="0037299D">
        <w:rPr>
          <w:sz w:val="20"/>
          <w:szCs w:val="22"/>
        </w:rPr>
        <w:t>Trapp R (2012</w:t>
      </w:r>
      <w:r w:rsidR="00B91778" w:rsidRPr="0037299D">
        <w:rPr>
          <w:sz w:val="20"/>
          <w:szCs w:val="22"/>
        </w:rPr>
        <w:t>a</w:t>
      </w:r>
      <w:r w:rsidRPr="0037299D">
        <w:rPr>
          <w:sz w:val="20"/>
          <w:szCs w:val="22"/>
        </w:rPr>
        <w:t xml:space="preserve">) Konvergenz des internen und externen Rechnungswesens – Etablierung oder Auflösung eines Theorie-Praxis-Paradoxons? </w:t>
      </w:r>
      <w:r w:rsidRPr="0037299D">
        <w:rPr>
          <w:i/>
          <w:sz w:val="20"/>
          <w:szCs w:val="22"/>
        </w:rPr>
        <w:t>Zeitschrift für Betriebswirtschaft</w:t>
      </w:r>
      <w:r w:rsidRPr="0037299D">
        <w:rPr>
          <w:sz w:val="20"/>
          <w:szCs w:val="22"/>
        </w:rPr>
        <w:t xml:space="preserve"> 82(9): 969-1008.</w:t>
      </w:r>
    </w:p>
    <w:p w14:paraId="67AE0E52" w14:textId="77777777" w:rsidR="00750C15" w:rsidRPr="0037299D" w:rsidRDefault="00750C15" w:rsidP="00FF4C7E">
      <w:pPr>
        <w:spacing w:after="60"/>
        <w:ind w:left="284" w:hanging="284"/>
        <w:jc w:val="both"/>
        <w:rPr>
          <w:sz w:val="20"/>
          <w:szCs w:val="22"/>
        </w:rPr>
      </w:pPr>
      <w:r w:rsidRPr="0037299D">
        <w:rPr>
          <w:sz w:val="20"/>
          <w:szCs w:val="22"/>
        </w:rPr>
        <w:t>Trapp</w:t>
      </w:r>
      <w:r w:rsidR="00B91778" w:rsidRPr="0037299D">
        <w:rPr>
          <w:sz w:val="20"/>
          <w:szCs w:val="22"/>
        </w:rPr>
        <w:t xml:space="preserve"> R (</w:t>
      </w:r>
      <w:r w:rsidRPr="0037299D">
        <w:rPr>
          <w:sz w:val="20"/>
          <w:szCs w:val="22"/>
        </w:rPr>
        <w:t>2012b</w:t>
      </w:r>
      <w:r w:rsidR="00B91778" w:rsidRPr="0037299D">
        <w:rPr>
          <w:sz w:val="20"/>
          <w:szCs w:val="22"/>
        </w:rPr>
        <w:t xml:space="preserve">) </w:t>
      </w:r>
      <w:r w:rsidR="00B91778" w:rsidRPr="0037299D">
        <w:rPr>
          <w:i/>
          <w:sz w:val="20"/>
          <w:szCs w:val="22"/>
        </w:rPr>
        <w:t>Konvergenz des Rechnungswesens – Eine Inhaltsanalyse der Diskussion um eine Annäherung des internen und externen Rechnungswesens in deutschsprachigen Fachzeitschriften</w:t>
      </w:r>
      <w:r w:rsidR="00B91778" w:rsidRPr="0037299D">
        <w:rPr>
          <w:sz w:val="20"/>
          <w:szCs w:val="22"/>
        </w:rPr>
        <w:t>. Wiesbaden: Gabler.</w:t>
      </w:r>
    </w:p>
    <w:p w14:paraId="1B6847A4" w14:textId="77777777" w:rsidR="00FF4C7E" w:rsidRPr="0037299D" w:rsidRDefault="00FF4C7E" w:rsidP="00FF4C7E">
      <w:pPr>
        <w:spacing w:after="60"/>
        <w:ind w:left="284" w:hanging="284"/>
        <w:jc w:val="both"/>
        <w:rPr>
          <w:sz w:val="20"/>
          <w:szCs w:val="22"/>
        </w:rPr>
      </w:pPr>
      <w:r w:rsidRPr="0037299D">
        <w:rPr>
          <w:sz w:val="20"/>
          <w:szCs w:val="22"/>
        </w:rPr>
        <w:t xml:space="preserve">Trapp R (2013) Ein Schritt zurück? IFRS-Änderungen und ihre Auswirkungen auf die Unternehmenssteuerung. </w:t>
      </w:r>
      <w:r w:rsidRPr="0037299D">
        <w:rPr>
          <w:i/>
          <w:sz w:val="20"/>
          <w:szCs w:val="22"/>
        </w:rPr>
        <w:t>Controlling &amp; Management Review</w:t>
      </w:r>
      <w:r w:rsidRPr="0037299D">
        <w:rPr>
          <w:sz w:val="20"/>
          <w:szCs w:val="22"/>
        </w:rPr>
        <w:t xml:space="preserve"> 57(6): 24-31.</w:t>
      </w:r>
    </w:p>
    <w:p w14:paraId="0A912EFB" w14:textId="77777777" w:rsidR="00FF4C7E" w:rsidRPr="0037299D" w:rsidRDefault="00FF4C7E" w:rsidP="00FF4C7E">
      <w:pPr>
        <w:spacing w:after="60"/>
        <w:ind w:left="284" w:hanging="284"/>
        <w:jc w:val="both"/>
        <w:rPr>
          <w:sz w:val="20"/>
          <w:szCs w:val="22"/>
        </w:rPr>
      </w:pPr>
      <w:r w:rsidRPr="0037299D">
        <w:rPr>
          <w:sz w:val="20"/>
          <w:szCs w:val="22"/>
        </w:rPr>
        <w:t>Trapp R and Ufer H-W (2012) Auswirkungen des BilMoG auf die Konvergenz des internen und externen Rechnungswesens – Eine kritische Würdigung des novellierten Handelsbilanzrechts als Grundlage für ein konvergentes Rechnungswesen.</w:t>
      </w:r>
      <w:r w:rsidRPr="0037299D">
        <w:rPr>
          <w:i/>
          <w:iCs/>
          <w:sz w:val="20"/>
          <w:szCs w:val="22"/>
        </w:rPr>
        <w:t xml:space="preserve"> Die Wirtschaftsprüfung</w:t>
      </w:r>
      <w:r w:rsidRPr="0037299D">
        <w:rPr>
          <w:sz w:val="20"/>
          <w:szCs w:val="22"/>
        </w:rPr>
        <w:t xml:space="preserve"> 65(24): 1290-1298.</w:t>
      </w:r>
    </w:p>
    <w:p w14:paraId="7EC402D6" w14:textId="77777777" w:rsidR="00FF4C7E" w:rsidRPr="0037299D" w:rsidRDefault="00FF4C7E" w:rsidP="00FF4C7E">
      <w:pPr>
        <w:spacing w:after="60"/>
        <w:ind w:left="284" w:hanging="284"/>
        <w:jc w:val="both"/>
        <w:rPr>
          <w:sz w:val="20"/>
          <w:szCs w:val="22"/>
          <w:lang w:val="en-US"/>
        </w:rPr>
      </w:pPr>
      <w:r w:rsidRPr="0037299D">
        <w:rPr>
          <w:sz w:val="20"/>
          <w:szCs w:val="22"/>
        </w:rPr>
        <w:t xml:space="preserve">Trapp R and Wolz M (2008) Segmentberichterstattung nach IFRS 8 – Konvergenz um jeden Preis?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spellStart"/>
      <w:proofErr w:type="gramStart"/>
      <w:r w:rsidRPr="0037299D">
        <w:rPr>
          <w:i/>
          <w:sz w:val="20"/>
          <w:szCs w:val="22"/>
          <w:lang w:val="en-US"/>
        </w:rPr>
        <w:t>internationale</w:t>
      </w:r>
      <w:proofErr w:type="spellEnd"/>
      <w:proofErr w:type="gramEnd"/>
      <w:r w:rsidRPr="0037299D">
        <w:rPr>
          <w:i/>
          <w:sz w:val="20"/>
          <w:szCs w:val="22"/>
          <w:lang w:val="en-US"/>
        </w:rPr>
        <w:t xml:space="preserve"> </w:t>
      </w:r>
      <w:proofErr w:type="spellStart"/>
      <w:r w:rsidRPr="0037299D">
        <w:rPr>
          <w:i/>
          <w:sz w:val="20"/>
          <w:szCs w:val="22"/>
          <w:lang w:val="en-US"/>
        </w:rPr>
        <w:t>Rechnungslegung</w:t>
      </w:r>
      <w:proofErr w:type="spellEnd"/>
      <w:r w:rsidRPr="0037299D">
        <w:rPr>
          <w:sz w:val="20"/>
          <w:szCs w:val="22"/>
          <w:lang w:val="en-US"/>
        </w:rPr>
        <w:t xml:space="preserve"> 3(2): 85-94.</w:t>
      </w:r>
    </w:p>
    <w:p w14:paraId="40ADB9AA" w14:textId="77777777" w:rsidR="00020FC6" w:rsidRPr="0037299D" w:rsidRDefault="0042371A" w:rsidP="00FF4C7E">
      <w:pPr>
        <w:spacing w:after="60"/>
        <w:ind w:left="284" w:hanging="284"/>
        <w:jc w:val="both"/>
        <w:rPr>
          <w:sz w:val="20"/>
          <w:szCs w:val="22"/>
          <w:lang w:val="en-GB"/>
        </w:rPr>
      </w:pPr>
      <w:proofErr w:type="spellStart"/>
      <w:r w:rsidRPr="0037299D">
        <w:rPr>
          <w:sz w:val="20"/>
          <w:szCs w:val="22"/>
          <w:lang w:val="en-GB"/>
        </w:rPr>
        <w:lastRenderedPageBreak/>
        <w:t>Tsakumis</w:t>
      </w:r>
      <w:proofErr w:type="spellEnd"/>
      <w:r w:rsidRPr="0037299D">
        <w:rPr>
          <w:sz w:val="20"/>
          <w:szCs w:val="22"/>
          <w:lang w:val="en-GB"/>
        </w:rPr>
        <w:t xml:space="preserve"> GT (2007) The Influence of Culture on Accountants’ Application of Financial Reporting Rules. </w:t>
      </w:r>
      <w:r w:rsidRPr="0037299D">
        <w:rPr>
          <w:i/>
          <w:sz w:val="20"/>
          <w:szCs w:val="22"/>
          <w:lang w:val="en-GB"/>
        </w:rPr>
        <w:t>Abacus</w:t>
      </w:r>
      <w:r w:rsidRPr="0037299D">
        <w:rPr>
          <w:sz w:val="20"/>
          <w:szCs w:val="22"/>
          <w:lang w:val="en-GB"/>
        </w:rPr>
        <w:t xml:space="preserve"> 43(1): 27-48.</w:t>
      </w:r>
    </w:p>
    <w:p w14:paraId="63B87437" w14:textId="77777777" w:rsidR="005B1CA1" w:rsidRPr="0037299D" w:rsidRDefault="005B1CA1" w:rsidP="00FF4C7E">
      <w:pPr>
        <w:spacing w:after="60"/>
        <w:ind w:left="284" w:hanging="284"/>
        <w:jc w:val="both"/>
        <w:rPr>
          <w:sz w:val="20"/>
          <w:szCs w:val="22"/>
          <w:lang w:val="en-GB"/>
        </w:rPr>
      </w:pPr>
      <w:proofErr w:type="gramStart"/>
      <w:r w:rsidRPr="0037299D">
        <w:rPr>
          <w:sz w:val="20"/>
          <w:szCs w:val="22"/>
          <w:lang w:val="en-GB"/>
        </w:rPr>
        <w:t>van</w:t>
      </w:r>
      <w:proofErr w:type="gramEnd"/>
      <w:r w:rsidRPr="0037299D">
        <w:rPr>
          <w:sz w:val="20"/>
          <w:szCs w:val="22"/>
          <w:lang w:val="en-GB"/>
        </w:rPr>
        <w:t xml:space="preserve"> </w:t>
      </w:r>
      <w:proofErr w:type="spellStart"/>
      <w:r w:rsidRPr="0037299D">
        <w:rPr>
          <w:sz w:val="20"/>
          <w:szCs w:val="22"/>
          <w:lang w:val="en-GB"/>
        </w:rPr>
        <w:t>Mourik</w:t>
      </w:r>
      <w:proofErr w:type="spellEnd"/>
      <w:r w:rsidRPr="0037299D">
        <w:rPr>
          <w:sz w:val="20"/>
          <w:szCs w:val="22"/>
          <w:lang w:val="en-GB"/>
        </w:rPr>
        <w:t xml:space="preserve"> C (2014) The Equity Theories and the IASB Conceptual Framework. </w:t>
      </w:r>
      <w:r w:rsidRPr="0037299D">
        <w:rPr>
          <w:i/>
          <w:sz w:val="20"/>
          <w:szCs w:val="22"/>
          <w:lang w:val="en-GB"/>
        </w:rPr>
        <w:t>Accounting in Europe</w:t>
      </w:r>
      <w:r w:rsidRPr="0037299D">
        <w:rPr>
          <w:sz w:val="20"/>
          <w:szCs w:val="22"/>
          <w:lang w:val="en-GB"/>
        </w:rPr>
        <w:t xml:space="preserve"> 11(2): 219-233.</w:t>
      </w:r>
    </w:p>
    <w:p w14:paraId="364F4A6E" w14:textId="77777777" w:rsidR="00FF4C7E" w:rsidRPr="0037299D" w:rsidRDefault="00FF4C7E" w:rsidP="00FF4C7E">
      <w:pPr>
        <w:spacing w:after="60"/>
        <w:ind w:left="284" w:hanging="284"/>
        <w:jc w:val="both"/>
        <w:rPr>
          <w:sz w:val="20"/>
          <w:szCs w:val="22"/>
        </w:rPr>
      </w:pPr>
      <w:proofErr w:type="gramStart"/>
      <w:r w:rsidRPr="0037299D">
        <w:rPr>
          <w:sz w:val="20"/>
          <w:szCs w:val="22"/>
          <w:lang w:val="en-US"/>
        </w:rPr>
        <w:t xml:space="preserve">Van </w:t>
      </w:r>
      <w:proofErr w:type="spellStart"/>
      <w:r w:rsidRPr="0037299D">
        <w:rPr>
          <w:sz w:val="20"/>
          <w:szCs w:val="22"/>
          <w:lang w:val="en-US"/>
        </w:rPr>
        <w:t>Tendeloo</w:t>
      </w:r>
      <w:proofErr w:type="spellEnd"/>
      <w:r w:rsidRPr="0037299D">
        <w:rPr>
          <w:sz w:val="20"/>
          <w:szCs w:val="22"/>
          <w:lang w:val="en-US"/>
        </w:rPr>
        <w:t xml:space="preserve"> B and </w:t>
      </w:r>
      <w:proofErr w:type="spellStart"/>
      <w:r w:rsidRPr="0037299D">
        <w:rPr>
          <w:sz w:val="20"/>
          <w:szCs w:val="22"/>
          <w:lang w:val="en-US"/>
        </w:rPr>
        <w:t>Vanstraelen</w:t>
      </w:r>
      <w:proofErr w:type="spellEnd"/>
      <w:r w:rsidRPr="0037299D">
        <w:rPr>
          <w:sz w:val="20"/>
          <w:szCs w:val="22"/>
          <w:lang w:val="en-US"/>
        </w:rPr>
        <w:t xml:space="preserve"> A (2005) Earnings Management under German GAAP versus IFRS.</w:t>
      </w:r>
      <w:proofErr w:type="gramEnd"/>
      <w:r w:rsidRPr="0037299D">
        <w:rPr>
          <w:sz w:val="20"/>
          <w:szCs w:val="22"/>
          <w:lang w:val="en-US"/>
        </w:rPr>
        <w:t xml:space="preserve"> </w:t>
      </w:r>
      <w:r w:rsidRPr="0037299D">
        <w:rPr>
          <w:i/>
          <w:sz w:val="20"/>
          <w:szCs w:val="22"/>
        </w:rPr>
        <w:t>European Accounting Review</w:t>
      </w:r>
      <w:r w:rsidRPr="0037299D">
        <w:rPr>
          <w:sz w:val="20"/>
          <w:szCs w:val="22"/>
        </w:rPr>
        <w:t xml:space="preserve"> 14(1): 155-180.</w:t>
      </w:r>
    </w:p>
    <w:p w14:paraId="1AE73FBF" w14:textId="77777777" w:rsidR="00FF4C7E" w:rsidRPr="0037299D" w:rsidRDefault="00FF4C7E" w:rsidP="00FF4C7E">
      <w:pPr>
        <w:spacing w:after="60"/>
        <w:ind w:left="284" w:hanging="284"/>
        <w:jc w:val="both"/>
        <w:rPr>
          <w:sz w:val="20"/>
          <w:szCs w:val="22"/>
        </w:rPr>
      </w:pPr>
      <w:r w:rsidRPr="0037299D">
        <w:rPr>
          <w:sz w:val="20"/>
          <w:szCs w:val="22"/>
        </w:rPr>
        <w:t xml:space="preserve">Velthuis LJ, Wesner P and Schabel MM (2006) Fair Value und internes Rechnungswesen – Irrelevanz, Relevanz und Grenzen. </w:t>
      </w:r>
      <w:r w:rsidRPr="0037299D">
        <w:rPr>
          <w:i/>
          <w:sz w:val="20"/>
          <w:szCs w:val="22"/>
        </w:rPr>
        <w:t>Zeitschrift für internationale und kapitalmarktorientierte Rechnungslegung</w:t>
      </w:r>
      <w:r w:rsidRPr="0037299D">
        <w:rPr>
          <w:sz w:val="20"/>
          <w:szCs w:val="22"/>
        </w:rPr>
        <w:t xml:space="preserve"> 6(7-8): 458-466.</w:t>
      </w:r>
    </w:p>
    <w:p w14:paraId="34853770" w14:textId="77777777" w:rsidR="00FF4C7E" w:rsidRPr="0037299D" w:rsidRDefault="00FF4C7E" w:rsidP="00FF4C7E">
      <w:pPr>
        <w:spacing w:after="60"/>
        <w:ind w:left="284" w:hanging="284"/>
        <w:jc w:val="both"/>
        <w:rPr>
          <w:sz w:val="20"/>
          <w:szCs w:val="22"/>
        </w:rPr>
      </w:pPr>
      <w:proofErr w:type="spellStart"/>
      <w:r w:rsidRPr="0037299D">
        <w:rPr>
          <w:sz w:val="20"/>
          <w:szCs w:val="22"/>
          <w:lang w:val="en-US"/>
        </w:rPr>
        <w:t>Wagenhofer</w:t>
      </w:r>
      <w:proofErr w:type="spellEnd"/>
      <w:r w:rsidRPr="0037299D">
        <w:rPr>
          <w:sz w:val="20"/>
          <w:szCs w:val="22"/>
          <w:lang w:val="en-US"/>
        </w:rPr>
        <w:t xml:space="preserve"> A (2006) Management Accounting Research in German-Speaking Countries. </w:t>
      </w:r>
      <w:r w:rsidRPr="0037299D">
        <w:rPr>
          <w:i/>
          <w:sz w:val="20"/>
          <w:szCs w:val="22"/>
        </w:rPr>
        <w:t>Journal of Management Accounting Research</w:t>
      </w:r>
      <w:r w:rsidRPr="0037299D">
        <w:rPr>
          <w:sz w:val="20"/>
          <w:szCs w:val="22"/>
        </w:rPr>
        <w:t xml:space="preserve"> 18: 1-19.</w:t>
      </w:r>
    </w:p>
    <w:p w14:paraId="75AC8E3D" w14:textId="77777777" w:rsidR="00FF4C7E" w:rsidRPr="0037299D" w:rsidRDefault="00FF4C7E" w:rsidP="00FF4C7E">
      <w:pPr>
        <w:spacing w:after="60"/>
        <w:ind w:left="284" w:hanging="284"/>
        <w:jc w:val="both"/>
        <w:rPr>
          <w:sz w:val="20"/>
          <w:szCs w:val="22"/>
        </w:rPr>
      </w:pPr>
      <w:r w:rsidRPr="0037299D">
        <w:rPr>
          <w:sz w:val="20"/>
          <w:szCs w:val="22"/>
        </w:rPr>
        <w:t xml:space="preserve">Wagenhofer A (2008) Konvergenz von intern und extern berichteten Ergebnisgrößen am Beispiel von Segmentergebnissen. </w:t>
      </w:r>
      <w:r w:rsidRPr="0037299D">
        <w:rPr>
          <w:i/>
          <w:sz w:val="20"/>
          <w:szCs w:val="22"/>
        </w:rPr>
        <w:t>Betriebswirtschaftliche Forschung und Praxis</w:t>
      </w:r>
      <w:r w:rsidRPr="0037299D">
        <w:rPr>
          <w:sz w:val="20"/>
          <w:szCs w:val="22"/>
        </w:rPr>
        <w:t xml:space="preserve"> 60(2): 161-176.</w:t>
      </w:r>
    </w:p>
    <w:p w14:paraId="77D9B018" w14:textId="77777777" w:rsidR="00D057BF" w:rsidRPr="0037299D" w:rsidRDefault="00D057BF" w:rsidP="00FF4C7E">
      <w:pPr>
        <w:spacing w:after="60"/>
        <w:ind w:left="284" w:hanging="284"/>
        <w:jc w:val="both"/>
        <w:rPr>
          <w:sz w:val="20"/>
          <w:szCs w:val="22"/>
        </w:rPr>
      </w:pPr>
      <w:r w:rsidRPr="0037299D">
        <w:rPr>
          <w:sz w:val="20"/>
          <w:szCs w:val="22"/>
        </w:rPr>
        <w:t xml:space="preserve">Währsich M (2000) Der Ansatz kalkulatorischer Kostenarten in der industriellen Praxis. </w:t>
      </w:r>
      <w:r w:rsidRPr="0037299D">
        <w:rPr>
          <w:i/>
          <w:sz w:val="20"/>
          <w:szCs w:val="22"/>
        </w:rPr>
        <w:t>Zeitschrift für betriebswirtschaftliche Forschung</w:t>
      </w:r>
      <w:r w:rsidRPr="0037299D">
        <w:rPr>
          <w:sz w:val="20"/>
          <w:szCs w:val="22"/>
        </w:rPr>
        <w:t xml:space="preserve"> 52(11): 678-694.</w:t>
      </w:r>
    </w:p>
    <w:p w14:paraId="75458552" w14:textId="77777777" w:rsidR="009269D2" w:rsidRPr="0037299D" w:rsidRDefault="009269D2" w:rsidP="00FF4C7E">
      <w:pPr>
        <w:spacing w:after="60"/>
        <w:ind w:left="284" w:hanging="284"/>
        <w:jc w:val="both"/>
        <w:rPr>
          <w:sz w:val="20"/>
          <w:szCs w:val="22"/>
        </w:rPr>
      </w:pPr>
      <w:r w:rsidRPr="0037299D">
        <w:rPr>
          <w:sz w:val="20"/>
          <w:szCs w:val="22"/>
        </w:rPr>
        <w:t xml:space="preserve">Wala T, Knoll L and Messner S (2007) Vor- und Nachteile einer Integration von internem und externem Rechnungswesen auf Basis der IFRS – Teil I. </w:t>
      </w:r>
      <w:r w:rsidRPr="0037299D">
        <w:rPr>
          <w:i/>
          <w:sz w:val="20"/>
          <w:szCs w:val="22"/>
        </w:rPr>
        <w:t>Deutsches Steuerrecht</w:t>
      </w:r>
      <w:r w:rsidRPr="0037299D">
        <w:rPr>
          <w:sz w:val="20"/>
          <w:szCs w:val="22"/>
        </w:rPr>
        <w:t xml:space="preserve"> 45(41): 1834-1838</w:t>
      </w:r>
      <w:r w:rsidR="00FA0A7B" w:rsidRPr="0037299D">
        <w:rPr>
          <w:sz w:val="20"/>
          <w:szCs w:val="22"/>
        </w:rPr>
        <w:t>.</w:t>
      </w:r>
    </w:p>
    <w:p w14:paraId="07189DB1" w14:textId="77777777" w:rsidR="00145CDF" w:rsidRPr="0037299D" w:rsidRDefault="00145CDF" w:rsidP="0029793D">
      <w:pPr>
        <w:spacing w:after="60"/>
        <w:ind w:left="284" w:hanging="284"/>
        <w:jc w:val="both"/>
        <w:rPr>
          <w:sz w:val="20"/>
          <w:szCs w:val="22"/>
        </w:rPr>
      </w:pPr>
      <w:r w:rsidRPr="0037299D">
        <w:rPr>
          <w:sz w:val="20"/>
          <w:szCs w:val="22"/>
        </w:rPr>
        <w:t xml:space="preserve">Walb E (1924) Die Bilanz als Mittel der Erfolgsrechnung. </w:t>
      </w:r>
      <w:r w:rsidRPr="0037299D">
        <w:rPr>
          <w:i/>
          <w:sz w:val="20"/>
          <w:szCs w:val="22"/>
        </w:rPr>
        <w:t>Zeitschrift für Betriebswirtschaft</w:t>
      </w:r>
      <w:r w:rsidRPr="0037299D">
        <w:rPr>
          <w:sz w:val="20"/>
          <w:szCs w:val="22"/>
        </w:rPr>
        <w:t>, 1: 34-44.</w:t>
      </w:r>
    </w:p>
    <w:p w14:paraId="2DFF883D" w14:textId="77777777" w:rsidR="005A44C5" w:rsidRPr="0037299D" w:rsidRDefault="005A44C5" w:rsidP="00506970">
      <w:pPr>
        <w:spacing w:after="60"/>
        <w:ind w:left="284" w:hanging="284"/>
        <w:jc w:val="both"/>
        <w:rPr>
          <w:sz w:val="20"/>
          <w:szCs w:val="22"/>
        </w:rPr>
      </w:pPr>
      <w:r w:rsidRPr="0037299D">
        <w:rPr>
          <w:sz w:val="20"/>
          <w:szCs w:val="22"/>
        </w:rPr>
        <w:t>Weber</w:t>
      </w:r>
      <w:r w:rsidR="00506970" w:rsidRPr="0037299D">
        <w:rPr>
          <w:sz w:val="20"/>
          <w:szCs w:val="22"/>
        </w:rPr>
        <w:t xml:space="preserve"> J (2005) </w:t>
      </w:r>
      <w:r w:rsidR="00506970" w:rsidRPr="0037299D">
        <w:rPr>
          <w:i/>
          <w:sz w:val="20"/>
          <w:szCs w:val="22"/>
        </w:rPr>
        <w:t>Gestaltung der Kostenrechnung – Notwendigkeit, Optionen und Konsequenzen</w:t>
      </w:r>
      <w:r w:rsidR="00506970" w:rsidRPr="0037299D">
        <w:rPr>
          <w:sz w:val="20"/>
          <w:szCs w:val="22"/>
        </w:rPr>
        <w:t>. Wiesbaden: DUV.</w:t>
      </w:r>
    </w:p>
    <w:p w14:paraId="3F1A63C0" w14:textId="77777777" w:rsidR="00FF4C7E" w:rsidRPr="0037299D" w:rsidRDefault="00FF4C7E" w:rsidP="00FF4C7E">
      <w:pPr>
        <w:spacing w:after="60"/>
        <w:ind w:left="284" w:hanging="284"/>
        <w:jc w:val="both"/>
        <w:rPr>
          <w:sz w:val="20"/>
          <w:szCs w:val="22"/>
        </w:rPr>
      </w:pPr>
      <w:r w:rsidRPr="0037299D">
        <w:rPr>
          <w:sz w:val="20"/>
          <w:szCs w:val="22"/>
        </w:rPr>
        <w:t xml:space="preserve">Weber J and Weißenberger BE (1997) Relative Einzelkosten- und Deckungsbeitragsrechnung: A Critical Evaluation of Riebel’s Approach. </w:t>
      </w:r>
      <w:r w:rsidRPr="0037299D">
        <w:rPr>
          <w:i/>
          <w:sz w:val="20"/>
          <w:szCs w:val="22"/>
        </w:rPr>
        <w:t>Management Accounting Research</w:t>
      </w:r>
      <w:r w:rsidRPr="0037299D">
        <w:rPr>
          <w:sz w:val="20"/>
          <w:szCs w:val="22"/>
        </w:rPr>
        <w:t xml:space="preserve"> 8(3): 277-298.</w:t>
      </w:r>
    </w:p>
    <w:p w14:paraId="7271A38D" w14:textId="77777777" w:rsidR="00FF4C7E" w:rsidRPr="0037299D" w:rsidRDefault="00FF4C7E" w:rsidP="00FF4C7E">
      <w:pPr>
        <w:spacing w:after="60"/>
        <w:ind w:left="284" w:hanging="284"/>
        <w:jc w:val="both"/>
        <w:rPr>
          <w:sz w:val="20"/>
          <w:szCs w:val="22"/>
        </w:rPr>
      </w:pPr>
      <w:r w:rsidRPr="0037299D">
        <w:rPr>
          <w:sz w:val="20"/>
          <w:szCs w:val="22"/>
        </w:rPr>
        <w:t xml:space="preserve">Wehrheim M and Fross I (2010) Erosion handelsrechtlicher GoB durch das Bilanzrechtsmodernisierungsgesetz. </w:t>
      </w:r>
      <w:r w:rsidRPr="0037299D">
        <w:rPr>
          <w:i/>
          <w:sz w:val="20"/>
          <w:szCs w:val="22"/>
        </w:rPr>
        <w:t>Zeitschrift für Betriebswirtschaft</w:t>
      </w:r>
      <w:r w:rsidRPr="0037299D">
        <w:rPr>
          <w:sz w:val="20"/>
          <w:szCs w:val="22"/>
        </w:rPr>
        <w:t xml:space="preserve"> 80(1): 71-109.</w:t>
      </w:r>
    </w:p>
    <w:p w14:paraId="0C9C3A28" w14:textId="77777777" w:rsidR="00FF4C7E" w:rsidRPr="0037299D" w:rsidRDefault="00FF4C7E" w:rsidP="00FF4C7E">
      <w:pPr>
        <w:spacing w:after="60"/>
        <w:ind w:left="284" w:hanging="284"/>
        <w:jc w:val="both"/>
        <w:rPr>
          <w:sz w:val="20"/>
          <w:szCs w:val="22"/>
        </w:rPr>
      </w:pPr>
      <w:r w:rsidRPr="0037299D">
        <w:rPr>
          <w:sz w:val="20"/>
          <w:szCs w:val="22"/>
        </w:rPr>
        <w:t xml:space="preserve">Weide G (2009) </w:t>
      </w:r>
      <w:r w:rsidRPr="0037299D">
        <w:rPr>
          <w:i/>
          <w:sz w:val="20"/>
          <w:szCs w:val="22"/>
        </w:rPr>
        <w:t>Gestaltung und Erfolg des Management Reporting – Empirische Analyse der Auswirkungen einer Integration des Rechnungswesens</w:t>
      </w:r>
      <w:r w:rsidRPr="0037299D">
        <w:rPr>
          <w:sz w:val="20"/>
          <w:szCs w:val="22"/>
        </w:rPr>
        <w:t>. Hamburg: Dr. Kovac.</w:t>
      </w:r>
    </w:p>
    <w:p w14:paraId="606FD397" w14:textId="77777777" w:rsidR="00FF4C7E" w:rsidRPr="0037299D" w:rsidRDefault="00FF4C7E" w:rsidP="00FF4C7E">
      <w:pPr>
        <w:spacing w:after="60"/>
        <w:ind w:left="284" w:hanging="284"/>
        <w:jc w:val="both"/>
        <w:rPr>
          <w:sz w:val="20"/>
          <w:szCs w:val="22"/>
        </w:rPr>
      </w:pPr>
      <w:r w:rsidRPr="0037299D">
        <w:rPr>
          <w:sz w:val="20"/>
          <w:szCs w:val="22"/>
        </w:rPr>
        <w:t xml:space="preserve">Weide G, Hoffjan A, Nevries P and Trapp R (2011) Organisatorisch-personelle Auswirkungen einer Integration des Rechnungswesens – eine empirische Analyse. </w:t>
      </w:r>
      <w:r w:rsidRPr="0037299D">
        <w:rPr>
          <w:i/>
          <w:sz w:val="20"/>
          <w:szCs w:val="22"/>
        </w:rPr>
        <w:t>Zeitschrift für betriebswirtschaftliche Forschung</w:t>
      </w:r>
      <w:r w:rsidRPr="0037299D">
        <w:rPr>
          <w:sz w:val="20"/>
          <w:szCs w:val="22"/>
        </w:rPr>
        <w:t xml:space="preserve"> 63(2): 63-86.</w:t>
      </w:r>
    </w:p>
    <w:p w14:paraId="3D153780" w14:textId="77777777" w:rsidR="00506970" w:rsidRPr="0037299D" w:rsidRDefault="00506970" w:rsidP="00FA3581">
      <w:pPr>
        <w:spacing w:after="60"/>
        <w:ind w:left="284" w:hanging="284"/>
        <w:jc w:val="both"/>
        <w:rPr>
          <w:sz w:val="20"/>
          <w:szCs w:val="22"/>
        </w:rPr>
      </w:pPr>
      <w:r w:rsidRPr="0037299D">
        <w:rPr>
          <w:sz w:val="20"/>
          <w:szCs w:val="22"/>
        </w:rPr>
        <w:t xml:space="preserve">Weißenberger BE (2003) </w:t>
      </w:r>
      <w:r w:rsidRPr="0037299D">
        <w:rPr>
          <w:i/>
          <w:sz w:val="20"/>
          <w:szCs w:val="22"/>
        </w:rPr>
        <w:t>Anreizkompatible Erfolgsrechnung im Konzern – Grundmuster und Gestaltungsalternativen</w:t>
      </w:r>
      <w:r w:rsidRPr="0037299D">
        <w:rPr>
          <w:sz w:val="20"/>
          <w:szCs w:val="22"/>
        </w:rPr>
        <w:t>. Wiesbaden: DUV</w:t>
      </w:r>
      <w:r w:rsidR="00FA0A7B" w:rsidRPr="0037299D">
        <w:rPr>
          <w:sz w:val="20"/>
          <w:szCs w:val="22"/>
        </w:rPr>
        <w:t>.</w:t>
      </w:r>
    </w:p>
    <w:p w14:paraId="71FEF5B3" w14:textId="77777777" w:rsidR="00FF4C7E" w:rsidRPr="0037299D" w:rsidRDefault="00FF4C7E" w:rsidP="00FF4C7E">
      <w:pPr>
        <w:spacing w:after="60"/>
        <w:ind w:left="284" w:hanging="284"/>
        <w:jc w:val="both"/>
        <w:rPr>
          <w:sz w:val="20"/>
          <w:szCs w:val="22"/>
          <w:lang w:val="en-US"/>
        </w:rPr>
      </w:pPr>
      <w:r w:rsidRPr="0037299D">
        <w:rPr>
          <w:sz w:val="20"/>
          <w:szCs w:val="22"/>
        </w:rPr>
        <w:t xml:space="preserve">Weißenberger BE (2004) Integrierte Rechnungslegung und Unternehmenssteuerung: Bedarf an kalkulatorischen Erfolgsgrößen auch unter IFRS? </w:t>
      </w:r>
      <w:proofErr w:type="spellStart"/>
      <w:r w:rsidRPr="0037299D">
        <w:rPr>
          <w:i/>
          <w:sz w:val="20"/>
          <w:szCs w:val="22"/>
          <w:lang w:val="en-US"/>
        </w:rPr>
        <w:t>Zeitschrift</w:t>
      </w:r>
      <w:proofErr w:type="spellEnd"/>
      <w:r w:rsidRPr="0037299D">
        <w:rPr>
          <w:i/>
          <w:sz w:val="20"/>
          <w:szCs w:val="22"/>
          <w:lang w:val="en-US"/>
        </w:rPr>
        <w:t xml:space="preserve"> </w:t>
      </w:r>
      <w:proofErr w:type="spellStart"/>
      <w:r w:rsidRPr="0037299D">
        <w:rPr>
          <w:i/>
          <w:sz w:val="20"/>
          <w:szCs w:val="22"/>
          <w:lang w:val="en-US"/>
        </w:rPr>
        <w:t>für</w:t>
      </w:r>
      <w:proofErr w:type="spellEnd"/>
      <w:r w:rsidRPr="0037299D">
        <w:rPr>
          <w:i/>
          <w:sz w:val="20"/>
          <w:szCs w:val="22"/>
          <w:lang w:val="en-US"/>
        </w:rPr>
        <w:t xml:space="preserve"> </w:t>
      </w:r>
      <w:proofErr w:type="gramStart"/>
      <w:r w:rsidRPr="0037299D">
        <w:rPr>
          <w:i/>
          <w:sz w:val="20"/>
          <w:szCs w:val="22"/>
          <w:lang w:val="en-US"/>
        </w:rPr>
        <w:t>Controlling</w:t>
      </w:r>
      <w:proofErr w:type="gramEnd"/>
      <w:r w:rsidRPr="0037299D">
        <w:rPr>
          <w:i/>
          <w:sz w:val="20"/>
          <w:szCs w:val="22"/>
          <w:lang w:val="en-US"/>
        </w:rPr>
        <w:t xml:space="preserve"> und Management</w:t>
      </w:r>
      <w:r w:rsidRPr="0037299D">
        <w:rPr>
          <w:sz w:val="20"/>
          <w:szCs w:val="22"/>
          <w:lang w:val="en-US"/>
        </w:rPr>
        <w:t xml:space="preserve"> 48(Special Issue 2): 72-77.</w:t>
      </w:r>
    </w:p>
    <w:p w14:paraId="5D24C9D0" w14:textId="77777777" w:rsidR="00FF4C7E" w:rsidRPr="0037299D" w:rsidRDefault="00FF4C7E" w:rsidP="00FF4C7E">
      <w:pPr>
        <w:spacing w:after="60"/>
        <w:ind w:left="284" w:hanging="284"/>
        <w:jc w:val="both"/>
        <w:rPr>
          <w:sz w:val="20"/>
          <w:szCs w:val="22"/>
        </w:rPr>
      </w:pPr>
      <w:proofErr w:type="spellStart"/>
      <w:r w:rsidRPr="0037299D">
        <w:rPr>
          <w:sz w:val="20"/>
          <w:szCs w:val="22"/>
          <w:lang w:val="en-US"/>
        </w:rPr>
        <w:t>Weißenberger</w:t>
      </w:r>
      <w:proofErr w:type="spellEnd"/>
      <w:r w:rsidRPr="0037299D">
        <w:rPr>
          <w:sz w:val="20"/>
          <w:szCs w:val="22"/>
          <w:lang w:val="en-US"/>
        </w:rPr>
        <w:t xml:space="preserve"> BE and </w:t>
      </w:r>
      <w:proofErr w:type="spellStart"/>
      <w:r w:rsidRPr="0037299D">
        <w:rPr>
          <w:sz w:val="20"/>
          <w:szCs w:val="22"/>
          <w:lang w:val="en-US"/>
        </w:rPr>
        <w:t>Angelkort</w:t>
      </w:r>
      <w:proofErr w:type="spellEnd"/>
      <w:r w:rsidRPr="0037299D">
        <w:rPr>
          <w:sz w:val="20"/>
          <w:szCs w:val="22"/>
          <w:lang w:val="en-US"/>
        </w:rPr>
        <w:t xml:space="preserve"> H (2011) Integration of Financial and Management Accounting Systems: The Mediating Influence of a Consistent Financial Language on Controllership Effectiveness. </w:t>
      </w:r>
      <w:r w:rsidRPr="0037299D">
        <w:rPr>
          <w:i/>
          <w:sz w:val="20"/>
          <w:szCs w:val="22"/>
        </w:rPr>
        <w:t>Management Accounting Research</w:t>
      </w:r>
      <w:r w:rsidRPr="0037299D">
        <w:rPr>
          <w:sz w:val="20"/>
          <w:szCs w:val="22"/>
        </w:rPr>
        <w:t xml:space="preserve"> 22(3): 160-180.</w:t>
      </w:r>
    </w:p>
    <w:p w14:paraId="675F1F14" w14:textId="77777777" w:rsidR="00FF4C7E" w:rsidRPr="0037299D" w:rsidRDefault="00FF4C7E" w:rsidP="00FF4C7E">
      <w:pPr>
        <w:spacing w:after="60"/>
        <w:ind w:left="284" w:hanging="284"/>
        <w:jc w:val="both"/>
        <w:rPr>
          <w:sz w:val="20"/>
          <w:szCs w:val="22"/>
        </w:rPr>
      </w:pPr>
      <w:r w:rsidRPr="0037299D">
        <w:rPr>
          <w:sz w:val="20"/>
          <w:szCs w:val="22"/>
        </w:rPr>
        <w:t xml:space="preserve">Weißenberger BE, Angelkort H and Göbel S (2012) Integration der Rechnungslegung und Rollenwandel von Controllern: Ergebnisse einer empirischen Untersuchung. </w:t>
      </w:r>
      <w:r w:rsidRPr="0037299D">
        <w:rPr>
          <w:i/>
          <w:sz w:val="20"/>
          <w:szCs w:val="22"/>
        </w:rPr>
        <w:t>Controlling</w:t>
      </w:r>
      <w:r w:rsidRPr="0037299D">
        <w:rPr>
          <w:sz w:val="20"/>
          <w:szCs w:val="22"/>
        </w:rPr>
        <w:t xml:space="preserve"> 24(2): 85-92.</w:t>
      </w:r>
    </w:p>
    <w:p w14:paraId="47383F65" w14:textId="77777777" w:rsidR="00506970" w:rsidRPr="0037299D" w:rsidRDefault="00506970" w:rsidP="00FF4C7E">
      <w:pPr>
        <w:spacing w:after="60"/>
        <w:ind w:left="284" w:hanging="284"/>
        <w:jc w:val="both"/>
        <w:rPr>
          <w:sz w:val="20"/>
          <w:szCs w:val="22"/>
        </w:rPr>
      </w:pPr>
      <w:r w:rsidRPr="0037299D">
        <w:rPr>
          <w:sz w:val="20"/>
          <w:szCs w:val="22"/>
        </w:rPr>
        <w:t xml:space="preserve">Weißenberger BE, Angelkort H and Kleine C (2011) Business Reporting für Kapitalmärkte als Treiber einer integrierten Rechnungslegung? </w:t>
      </w:r>
      <w:r w:rsidRPr="0037299D">
        <w:rPr>
          <w:i/>
          <w:sz w:val="20"/>
          <w:szCs w:val="22"/>
        </w:rPr>
        <w:t>Der Betrieb</w:t>
      </w:r>
      <w:r w:rsidRPr="0037299D">
        <w:rPr>
          <w:sz w:val="20"/>
          <w:szCs w:val="22"/>
        </w:rPr>
        <w:t xml:space="preserve"> 64(39): 2157-2161.</w:t>
      </w:r>
    </w:p>
    <w:p w14:paraId="53E4EC91" w14:textId="77777777" w:rsidR="00FF4C7E" w:rsidRPr="0037299D" w:rsidRDefault="00FF4C7E" w:rsidP="00FF4C7E">
      <w:pPr>
        <w:spacing w:after="60"/>
        <w:ind w:left="284" w:hanging="284"/>
        <w:jc w:val="both"/>
        <w:rPr>
          <w:sz w:val="20"/>
          <w:szCs w:val="22"/>
        </w:rPr>
      </w:pPr>
      <w:r w:rsidRPr="0037299D">
        <w:rPr>
          <w:sz w:val="20"/>
          <w:szCs w:val="22"/>
        </w:rPr>
        <w:lastRenderedPageBreak/>
        <w:t>Weißenberger BE</w:t>
      </w:r>
      <w:r w:rsidR="00F76424" w:rsidRPr="0037299D">
        <w:rPr>
          <w:sz w:val="20"/>
          <w:szCs w:val="22"/>
        </w:rPr>
        <w:t xml:space="preserve"> and</w:t>
      </w:r>
      <w:r w:rsidRPr="0037299D">
        <w:rPr>
          <w:sz w:val="20"/>
          <w:szCs w:val="22"/>
        </w:rPr>
        <w:t xml:space="preserve"> International Group of Controlling (IGC) (2006) Controller und IFRS – Konsequenzen einer IFRS-Finanzberichterstattung für die Aufgabenfelder von Controllern. </w:t>
      </w:r>
      <w:r w:rsidRPr="0037299D">
        <w:rPr>
          <w:i/>
          <w:sz w:val="20"/>
          <w:szCs w:val="22"/>
        </w:rPr>
        <w:t>Betriebswirtschaftliche Forschung und Praxis</w:t>
      </w:r>
      <w:r w:rsidRPr="0037299D">
        <w:rPr>
          <w:sz w:val="20"/>
          <w:szCs w:val="22"/>
        </w:rPr>
        <w:t xml:space="preserve"> 58(4): 342-364.</w:t>
      </w:r>
    </w:p>
    <w:p w14:paraId="10545F94" w14:textId="77777777" w:rsidR="00FF4C7E" w:rsidRPr="0037299D" w:rsidRDefault="00FF4C7E" w:rsidP="00FF4C7E">
      <w:pPr>
        <w:spacing w:after="60"/>
        <w:ind w:left="284" w:hanging="284"/>
        <w:jc w:val="both"/>
        <w:rPr>
          <w:sz w:val="20"/>
          <w:szCs w:val="22"/>
        </w:rPr>
      </w:pPr>
      <w:r w:rsidRPr="0037299D">
        <w:rPr>
          <w:sz w:val="20"/>
          <w:szCs w:val="22"/>
        </w:rPr>
        <w:t xml:space="preserve">Weißenberger BE, Stahl AB and Vorstius S (2004) Changing from German GAAP to IFRS or US GAAP: Survey of German companies. </w:t>
      </w:r>
      <w:r w:rsidRPr="0037299D">
        <w:rPr>
          <w:i/>
          <w:sz w:val="20"/>
          <w:szCs w:val="22"/>
        </w:rPr>
        <w:t>Accounting in Europe</w:t>
      </w:r>
      <w:r w:rsidRPr="0037299D">
        <w:rPr>
          <w:sz w:val="20"/>
          <w:szCs w:val="22"/>
        </w:rPr>
        <w:t xml:space="preserve"> 1: 169-189.</w:t>
      </w:r>
    </w:p>
    <w:p w14:paraId="0FE36FA2" w14:textId="77777777" w:rsidR="00FF4C7E" w:rsidRPr="0037299D" w:rsidRDefault="00FF4C7E" w:rsidP="00FF4C7E">
      <w:pPr>
        <w:spacing w:after="60"/>
        <w:ind w:left="284" w:hanging="284"/>
        <w:jc w:val="both"/>
        <w:rPr>
          <w:sz w:val="20"/>
          <w:szCs w:val="22"/>
        </w:rPr>
      </w:pPr>
      <w:r w:rsidRPr="0037299D">
        <w:rPr>
          <w:sz w:val="20"/>
          <w:szCs w:val="22"/>
        </w:rPr>
        <w:t xml:space="preserve">Wussow S (2004) </w:t>
      </w:r>
      <w:r w:rsidRPr="0037299D">
        <w:rPr>
          <w:i/>
          <w:sz w:val="20"/>
          <w:szCs w:val="22"/>
        </w:rPr>
        <w:t>Harmonisierung des internen und externen Rechnungswesens mittels IAS/IFRS unter Berücksichtigung der wertorientierten Unternehmenssteuerung</w:t>
      </w:r>
      <w:r w:rsidRPr="0037299D">
        <w:rPr>
          <w:sz w:val="20"/>
          <w:szCs w:val="22"/>
        </w:rPr>
        <w:t>. München: Herbert Utz Verlag.</w:t>
      </w:r>
    </w:p>
    <w:p w14:paraId="233E5C8A" w14:textId="77777777" w:rsidR="00FF4C7E" w:rsidRPr="0037299D" w:rsidRDefault="00FF4C7E" w:rsidP="00FF4C7E">
      <w:pPr>
        <w:spacing w:after="60"/>
        <w:ind w:left="284" w:hanging="284"/>
        <w:jc w:val="both"/>
        <w:rPr>
          <w:sz w:val="20"/>
          <w:szCs w:val="22"/>
        </w:rPr>
      </w:pPr>
      <w:r w:rsidRPr="0037299D">
        <w:rPr>
          <w:sz w:val="20"/>
          <w:szCs w:val="22"/>
        </w:rPr>
        <w:t xml:space="preserve">Ziegler H (1994) Neuorientierung des internen Rechnungswesens für das Unternehmens-Controlling im Hause Siemens. </w:t>
      </w:r>
      <w:r w:rsidRPr="0037299D">
        <w:rPr>
          <w:i/>
          <w:sz w:val="20"/>
          <w:szCs w:val="22"/>
        </w:rPr>
        <w:t>Zeitschrift für betriebswirtschaftliche Forschung</w:t>
      </w:r>
      <w:r w:rsidRPr="0037299D">
        <w:rPr>
          <w:sz w:val="20"/>
          <w:szCs w:val="22"/>
        </w:rPr>
        <w:t xml:space="preserve"> 46</w:t>
      </w:r>
      <w:r w:rsidRPr="0037299D">
        <w:rPr>
          <w:sz w:val="18"/>
          <w:szCs w:val="22"/>
        </w:rPr>
        <w:t>(2)</w:t>
      </w:r>
      <w:r w:rsidRPr="0037299D">
        <w:rPr>
          <w:sz w:val="20"/>
          <w:szCs w:val="22"/>
        </w:rPr>
        <w:t>: 175-188.</w:t>
      </w:r>
    </w:p>
    <w:p w14:paraId="2A70E6F0" w14:textId="77777777" w:rsidR="00FF4C7E" w:rsidRPr="0037299D" w:rsidRDefault="00FF4C7E" w:rsidP="00FF4C7E">
      <w:pPr>
        <w:pStyle w:val="Listenabsatz1"/>
        <w:tabs>
          <w:tab w:val="left" w:pos="426"/>
        </w:tabs>
        <w:spacing w:before="360" w:after="120" w:line="480" w:lineRule="auto"/>
        <w:ind w:left="0"/>
        <w:contextualSpacing w:val="0"/>
        <w:rPr>
          <w:rFonts w:ascii="Times New Roman" w:hAnsi="Times New Roman"/>
          <w:b/>
          <w:sz w:val="26"/>
          <w:szCs w:val="26"/>
        </w:rPr>
      </w:pPr>
      <w:r w:rsidRPr="0037299D">
        <w:rPr>
          <w:rFonts w:ascii="Times New Roman" w:hAnsi="Times New Roman"/>
          <w:b/>
          <w:sz w:val="26"/>
          <w:szCs w:val="26"/>
        </w:rPr>
        <w:t>Cited acts and laws</w:t>
      </w:r>
    </w:p>
    <w:p w14:paraId="48583FA2" w14:textId="77777777" w:rsidR="00FF4C7E" w:rsidRPr="0037299D" w:rsidRDefault="00FF4C7E" w:rsidP="00FF4C7E">
      <w:pPr>
        <w:spacing w:afterLines="30" w:after="72"/>
        <w:ind w:left="284" w:hanging="284"/>
        <w:jc w:val="both"/>
        <w:rPr>
          <w:sz w:val="20"/>
          <w:szCs w:val="22"/>
        </w:rPr>
      </w:pPr>
      <w:r w:rsidRPr="0037299D">
        <w:rPr>
          <w:sz w:val="20"/>
          <w:szCs w:val="22"/>
        </w:rPr>
        <w:t>Aktiengesetz 1884 (Stock Corporation Act 1884) Gesetz betreffend die Kommanditgesellschaften auf Aktien und die Aktiengesellschaften vom 18. Juli 1884. Reichsgesetzblatt, 1884, Nr. 22, pp. 123-170.</w:t>
      </w:r>
    </w:p>
    <w:p w14:paraId="7C8DF766" w14:textId="77777777" w:rsidR="00FF4C7E" w:rsidRPr="0037299D" w:rsidRDefault="00FF4C7E" w:rsidP="00FF4C7E">
      <w:pPr>
        <w:spacing w:afterLines="30" w:after="72"/>
        <w:ind w:left="284" w:hanging="284"/>
        <w:jc w:val="both"/>
        <w:rPr>
          <w:sz w:val="20"/>
          <w:szCs w:val="22"/>
        </w:rPr>
      </w:pPr>
      <w:r w:rsidRPr="0037299D">
        <w:rPr>
          <w:sz w:val="20"/>
          <w:szCs w:val="22"/>
        </w:rPr>
        <w:t>Aktiengesetz 1965 (Stock Corporation Act 1965) Aktiengesetz vom 6. September 1965, Bundesgesetzblatt I, 1965, pp. 1089-1184.</w:t>
      </w:r>
    </w:p>
    <w:p w14:paraId="6D59042E" w14:textId="77777777" w:rsidR="00FF4C7E" w:rsidRPr="0037299D" w:rsidRDefault="00FF4C7E" w:rsidP="00FF4C7E">
      <w:pPr>
        <w:spacing w:afterLines="30" w:after="72"/>
        <w:ind w:left="284" w:hanging="284"/>
        <w:jc w:val="both"/>
        <w:rPr>
          <w:sz w:val="20"/>
          <w:szCs w:val="22"/>
        </w:rPr>
      </w:pPr>
      <w:r w:rsidRPr="0037299D">
        <w:rPr>
          <w:sz w:val="20"/>
          <w:szCs w:val="22"/>
        </w:rPr>
        <w:t>Aktienrechts(not)verordnung 1931 (Stock Corporations (Emergency) Decree 1931) Verordnung des Reichspräsidenten über Aktienrecht, Bankenaufsicht und über eine Steueramnestie vom 19. September 1931, Reichsgesetzgblatt I, 1931, pp. 493-511.</w:t>
      </w:r>
    </w:p>
    <w:p w14:paraId="0B0249EE" w14:textId="77777777" w:rsidR="00FF4C7E" w:rsidRPr="0037299D" w:rsidRDefault="00FF4C7E" w:rsidP="00FF4C7E">
      <w:pPr>
        <w:spacing w:afterLines="30" w:after="72"/>
        <w:ind w:left="284" w:hanging="284"/>
        <w:jc w:val="both"/>
        <w:rPr>
          <w:sz w:val="20"/>
          <w:szCs w:val="22"/>
        </w:rPr>
      </w:pPr>
      <w:r w:rsidRPr="0037299D">
        <w:rPr>
          <w:sz w:val="20"/>
          <w:szCs w:val="22"/>
        </w:rPr>
        <w:t>Bilanzrechtsmodernisierungsgesetz 2009 (Accounting Law Modernization Act 2009) Gesetz zur Modernisierung des Bilanzrechts vom 25. Mai 2009, Bundesgesetzblatt I, 2009, pp. 1102-1137</w:t>
      </w:r>
    </w:p>
    <w:p w14:paraId="71DAF49E" w14:textId="77777777" w:rsidR="00FF4C7E" w:rsidRPr="0037299D" w:rsidRDefault="00FF4C7E" w:rsidP="00FF4C7E">
      <w:pPr>
        <w:spacing w:afterLines="30" w:after="72"/>
        <w:ind w:left="284" w:hanging="284"/>
        <w:jc w:val="both"/>
        <w:rPr>
          <w:sz w:val="20"/>
          <w:szCs w:val="22"/>
        </w:rPr>
      </w:pPr>
      <w:r w:rsidRPr="0037299D">
        <w:rPr>
          <w:sz w:val="20"/>
          <w:szCs w:val="22"/>
        </w:rPr>
        <w:t>Handelsgesetzbuch 1897 (Commercial Code 1897) Handelsgesetzbuch vom 10. Mai 1897, Reichsgesetzblatt I, 1897, pp. 219-436.</w:t>
      </w:r>
    </w:p>
    <w:p w14:paraId="77E74456" w14:textId="77777777" w:rsidR="002E290C" w:rsidRPr="0037299D" w:rsidRDefault="00FF4C7E" w:rsidP="00FF4C7E">
      <w:pPr>
        <w:spacing w:afterLines="30" w:after="72"/>
        <w:ind w:left="284" w:hanging="284"/>
        <w:jc w:val="both"/>
        <w:rPr>
          <w:sz w:val="20"/>
          <w:szCs w:val="22"/>
        </w:rPr>
      </w:pPr>
      <w:r w:rsidRPr="0037299D">
        <w:rPr>
          <w:sz w:val="20"/>
          <w:szCs w:val="22"/>
        </w:rPr>
        <w:t>Kapitalaufnahmeerleichterungsgesetz 1998 (Capital Raising Act 1998) Gesetz zur Verbesserung der Wettbewerbsfähigkeit deutscher Konzerne an Kapitalmärkten und zur Erleichterung der Aufnahme von Gesellschafterdarlehen vom 20. April 1998, Bundesgesetzblatt I, 1998, pp. 707–709.</w:t>
      </w:r>
    </w:p>
    <w:sectPr w:rsidR="002E290C" w:rsidRPr="0037299D" w:rsidSect="00C24787">
      <w:footerReference w:type="even" r:id="rId10"/>
      <w:footerReference w:type="default" r:id="rId11"/>
      <w:pgSz w:w="11906" w:h="16838"/>
      <w:pgMar w:top="2835" w:right="1701" w:bottom="2835"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88ABB" w15:done="0"/>
  <w15:commentEx w15:paraId="41B7A845" w15:done="0"/>
  <w15:commentEx w15:paraId="4C783BE5" w15:done="0"/>
  <w15:commentEx w15:paraId="6A6C5E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E49E4" w14:textId="77777777" w:rsidR="00FB7503" w:rsidRDefault="00FB7503">
      <w:r>
        <w:separator/>
      </w:r>
    </w:p>
  </w:endnote>
  <w:endnote w:type="continuationSeparator" w:id="0">
    <w:p w14:paraId="0A333AEF" w14:textId="77777777" w:rsidR="00FB7503" w:rsidRDefault="00FB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D7D8" w14:textId="77777777" w:rsidR="00E31E13" w:rsidRDefault="00E31E13" w:rsidP="00805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9454EB" w14:textId="77777777" w:rsidR="00E31E13" w:rsidRDefault="00E31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79D7D" w14:textId="77777777" w:rsidR="00E31E13" w:rsidRPr="00C711B4" w:rsidRDefault="00E31E13" w:rsidP="000A6DDD">
    <w:pPr>
      <w:pStyle w:val="Footer"/>
      <w:framePr w:wrap="around" w:vAnchor="text" w:hAnchor="page" w:x="6020" w:y="-1250"/>
      <w:rPr>
        <w:rStyle w:val="PageNumber"/>
        <w:sz w:val="20"/>
        <w:szCs w:val="20"/>
      </w:rPr>
    </w:pPr>
    <w:r w:rsidRPr="00C711B4">
      <w:rPr>
        <w:rStyle w:val="PageNumber"/>
        <w:sz w:val="20"/>
        <w:szCs w:val="20"/>
      </w:rPr>
      <w:fldChar w:fldCharType="begin"/>
    </w:r>
    <w:r w:rsidRPr="00C711B4">
      <w:rPr>
        <w:rStyle w:val="PageNumber"/>
        <w:sz w:val="20"/>
        <w:szCs w:val="20"/>
      </w:rPr>
      <w:instrText xml:space="preserve">PAGE  </w:instrText>
    </w:r>
    <w:r w:rsidRPr="00C711B4">
      <w:rPr>
        <w:rStyle w:val="PageNumber"/>
        <w:sz w:val="20"/>
        <w:szCs w:val="20"/>
      </w:rPr>
      <w:fldChar w:fldCharType="separate"/>
    </w:r>
    <w:r w:rsidR="00F83845">
      <w:rPr>
        <w:rStyle w:val="PageNumber"/>
        <w:noProof/>
        <w:sz w:val="20"/>
        <w:szCs w:val="20"/>
      </w:rPr>
      <w:t>2</w:t>
    </w:r>
    <w:r w:rsidRPr="00C711B4">
      <w:rPr>
        <w:rStyle w:val="PageNumber"/>
        <w:sz w:val="20"/>
        <w:szCs w:val="20"/>
      </w:rPr>
      <w:fldChar w:fldCharType="end"/>
    </w:r>
  </w:p>
  <w:p w14:paraId="66518572" w14:textId="77777777" w:rsidR="00E31E13" w:rsidRDefault="00E3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41324" w14:textId="77777777" w:rsidR="00FB7503" w:rsidRDefault="00FB7503">
      <w:r>
        <w:separator/>
      </w:r>
    </w:p>
  </w:footnote>
  <w:footnote w:type="continuationSeparator" w:id="0">
    <w:p w14:paraId="1A66FEB4" w14:textId="77777777" w:rsidR="00FB7503" w:rsidRDefault="00FB7503">
      <w:r>
        <w:continuationSeparator/>
      </w:r>
    </w:p>
  </w:footnote>
  <w:footnote w:id="1">
    <w:p w14:paraId="447B9FBC" w14:textId="77777777" w:rsidR="00E31E13" w:rsidRPr="00F83845" w:rsidRDefault="00E31E13" w:rsidP="00C24787">
      <w:pPr>
        <w:pStyle w:val="FootnoteText"/>
        <w:tabs>
          <w:tab w:val="left" w:pos="284"/>
        </w:tabs>
        <w:ind w:left="284" w:hanging="284"/>
        <w:jc w:val="both"/>
        <w:rPr>
          <w:lang w:val="en-GB"/>
        </w:rPr>
      </w:pPr>
      <w:r w:rsidRPr="00F83845">
        <w:rPr>
          <w:rStyle w:val="FootnoteReference"/>
          <w:lang w:val="en-GB"/>
        </w:rPr>
        <w:t>†</w:t>
      </w:r>
      <w:r w:rsidRPr="00F83845">
        <w:rPr>
          <w:lang w:val="en-GB"/>
        </w:rPr>
        <w:t xml:space="preserve"> </w:t>
      </w:r>
      <w:r w:rsidRPr="00F83845">
        <w:rPr>
          <w:lang w:val="en-GB"/>
        </w:rPr>
        <w:tab/>
        <w:t xml:space="preserve">Corresponding author: Rouven Trapp, TU Dortmund University, Department of </w:t>
      </w:r>
      <w:proofErr w:type="spellStart"/>
      <w:r w:rsidRPr="00F83845">
        <w:rPr>
          <w:lang w:val="en-GB"/>
        </w:rPr>
        <w:t>Acccounting</w:t>
      </w:r>
      <w:proofErr w:type="spellEnd"/>
      <w:r w:rsidRPr="00F83845">
        <w:rPr>
          <w:lang w:val="en-GB"/>
        </w:rPr>
        <w:t xml:space="preserve"> and Management Control, 44221 Dortmund, Germany; E-Mail: rouven.trapp@tu-dortmund.de; Phone: +49 231 755 3142; Fax: +49 231 755 3141</w:t>
      </w:r>
    </w:p>
  </w:footnote>
  <w:footnote w:id="2">
    <w:p w14:paraId="763C5537" w14:textId="60F0D71C" w:rsidR="00E31E13" w:rsidRPr="00F83845" w:rsidRDefault="00E31E13" w:rsidP="00F83845">
      <w:pPr>
        <w:pStyle w:val="FootnoteText"/>
        <w:ind w:left="142" w:hanging="142"/>
        <w:jc w:val="both"/>
        <w:rPr>
          <w:lang w:val="en-GB"/>
        </w:rPr>
      </w:pPr>
      <w:r w:rsidRPr="00F83845">
        <w:rPr>
          <w:rStyle w:val="FootnoteReference"/>
          <w:lang w:val="en-GB"/>
        </w:rPr>
        <w:footnoteRef/>
      </w:r>
      <w:r w:rsidRPr="00F83845">
        <w:rPr>
          <w:lang w:val="en-GB"/>
        </w:rPr>
        <w:t xml:space="preserve"> </w:t>
      </w:r>
      <w:r w:rsidRPr="00F83845">
        <w:rPr>
          <w:lang w:val="en-GB"/>
        </w:rPr>
        <w:tab/>
      </w:r>
      <w:r>
        <w:rPr>
          <w:lang w:val="en-GB"/>
        </w:rPr>
        <w:t xml:space="preserve">Throughout this paper and following </w:t>
      </w:r>
      <w:proofErr w:type="spellStart"/>
      <w:r>
        <w:rPr>
          <w:lang w:val="en-GB"/>
        </w:rPr>
        <w:t>Weißenberger</w:t>
      </w:r>
      <w:proofErr w:type="spellEnd"/>
      <w:r>
        <w:rPr>
          <w:lang w:val="en-GB"/>
        </w:rPr>
        <w:t xml:space="preserve"> and </w:t>
      </w:r>
      <w:proofErr w:type="spellStart"/>
      <w:r>
        <w:rPr>
          <w:lang w:val="en-GB"/>
        </w:rPr>
        <w:t>Angelkort</w:t>
      </w:r>
      <w:proofErr w:type="spellEnd"/>
      <w:r>
        <w:rPr>
          <w:lang w:val="en-GB"/>
        </w:rPr>
        <w:t xml:space="preserve"> (2011), the terms “integration of accounting systems” and “integrated accounting system” entirely refer to the relationship between ma</w:t>
      </w:r>
      <w:r>
        <w:rPr>
          <w:lang w:val="en-GB"/>
        </w:rPr>
        <w:t>n</w:t>
      </w:r>
      <w:r>
        <w:rPr>
          <w:lang w:val="en-GB"/>
        </w:rPr>
        <w:t>agement and financial accounting systems and should not be confused with the “Integrated Reporting” initiative that deals with the integration of social, environmental and financial information in one report addressed to stake- and shareholders (de Villiers et al., 2014).</w:t>
      </w:r>
    </w:p>
  </w:footnote>
  <w:footnote w:id="3">
    <w:p w14:paraId="55ABC9CF" w14:textId="525ECA75" w:rsidR="00E31E13" w:rsidRPr="00F83845" w:rsidRDefault="00E31E13" w:rsidP="00CA4D83">
      <w:pPr>
        <w:pStyle w:val="FootnoteText"/>
        <w:tabs>
          <w:tab w:val="left" w:pos="142"/>
        </w:tabs>
        <w:ind w:left="142" w:hanging="142"/>
        <w:jc w:val="both"/>
        <w:rPr>
          <w:lang w:val="en-GB"/>
        </w:rPr>
      </w:pPr>
      <w:r w:rsidRPr="00F83845">
        <w:rPr>
          <w:rStyle w:val="FootnoteReference"/>
          <w:lang w:val="en-GB"/>
        </w:rPr>
        <w:footnoteRef/>
      </w:r>
      <w:r w:rsidRPr="00F83845">
        <w:rPr>
          <w:lang w:val="de-DE"/>
        </w:rPr>
        <w:t xml:space="preserve"> </w:t>
      </w:r>
      <w:r w:rsidRPr="00563EC0">
        <w:rPr>
          <w:lang w:val="de-DE"/>
        </w:rPr>
        <w:tab/>
      </w:r>
      <w:r w:rsidRPr="00563EC0">
        <w:rPr>
          <w:lang w:val="de-DE"/>
        </w:rPr>
        <w:t>Following previous reviews of the German accounting literature (e.g., Schäffer and Binder, 2008; Perrey et al., 2010; Fülbier and Weller, 2011; Trapp, 2012a), we selected the leading academic journals published in Germany (Zeitschrift für betr</w:t>
      </w:r>
      <w:r w:rsidRPr="007F37F2">
        <w:rPr>
          <w:lang w:val="de-DE"/>
        </w:rPr>
        <w:t>iebswirtschaftliche Forschung (ZfbF)/Schmalenbach Business Review (SBR), Zeitschrift für Betriebswirtschaft (ZfB)/Journal of Business Economics (JBE), Die B</w:t>
      </w:r>
      <w:r w:rsidRPr="00CB5220">
        <w:rPr>
          <w:lang w:val="de-DE"/>
        </w:rPr>
        <w:t>e</w:t>
      </w:r>
      <w:r w:rsidRPr="00563EC0">
        <w:rPr>
          <w:lang w:val="de-DE"/>
        </w:rPr>
        <w:t>triebswirtschaft (DBW), Betriebswirtschaftliche Forschung und Praxis (BFuP), Zeitschrift für Planun</w:t>
      </w:r>
      <w:r w:rsidRPr="007F37F2">
        <w:rPr>
          <w:lang w:val="de-DE"/>
        </w:rPr>
        <w:t>g und Unternehmenssteuerung (ZP)/Journal of Management Control (JoMaC), Journal für Betriebswir</w:t>
      </w:r>
      <w:r w:rsidRPr="00CB5220">
        <w:rPr>
          <w:lang w:val="de-DE"/>
        </w:rPr>
        <w:t>t</w:t>
      </w:r>
      <w:r w:rsidRPr="00563EC0">
        <w:rPr>
          <w:lang w:val="de-DE"/>
        </w:rPr>
        <w:t>schaft (JfB)/Management Review Quarterly (MRQ), Die Unternehmung) and six renowned practitioner journals (Betriebs-Berater, Controlling, Der Betrieb, Zeitschrif</w:t>
      </w:r>
      <w:r w:rsidRPr="007F37F2">
        <w:rPr>
          <w:lang w:val="de-DE"/>
        </w:rPr>
        <w:t>t für internationale und kapitalmarktor</w:t>
      </w:r>
      <w:r w:rsidRPr="00CB5220">
        <w:rPr>
          <w:lang w:val="de-DE"/>
        </w:rPr>
        <w:t>i</w:t>
      </w:r>
      <w:r w:rsidRPr="00563EC0">
        <w:rPr>
          <w:lang w:val="de-DE"/>
        </w:rPr>
        <w:t>entierte Rechnungslegung, Kostenrechnungspraxis/Zeitschrift für Controlling und Ma</w:t>
      </w:r>
      <w:r w:rsidRPr="007F37F2">
        <w:rPr>
          <w:lang w:val="de-DE"/>
        </w:rPr>
        <w:t>nag</w:t>
      </w:r>
      <w:r w:rsidRPr="00CB5220">
        <w:rPr>
          <w:lang w:val="de-DE"/>
        </w:rPr>
        <w:t>e</w:t>
      </w:r>
      <w:r w:rsidRPr="00563EC0">
        <w:rPr>
          <w:lang w:val="de-DE"/>
        </w:rPr>
        <w:t>ment/Controlling und Management Review, Die Wirtschaftsprüfung) that serve as important pla</w:t>
      </w:r>
      <w:r w:rsidRPr="00CB5220">
        <w:rPr>
          <w:lang w:val="de-DE"/>
        </w:rPr>
        <w:t>t</w:t>
      </w:r>
      <w:r w:rsidRPr="00563EC0">
        <w:rPr>
          <w:lang w:val="de-DE"/>
        </w:rPr>
        <w:t>forms for the dissemination of researc</w:t>
      </w:r>
      <w:r w:rsidRPr="007F37F2">
        <w:rPr>
          <w:lang w:val="de-DE"/>
        </w:rPr>
        <w:t xml:space="preserve">h findings (Wagenhofer, 2006; Schäffer and Binder, 2008). </w:t>
      </w:r>
      <w:r w:rsidRPr="00F83845">
        <w:rPr>
          <w:lang w:val="en-GB"/>
        </w:rPr>
        <w:t xml:space="preserve">From these journals, relevant papers were identified based on a thorough reading of titles and abstracts as well as additional sections of the respective paper in case of ambiguity.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AC4"/>
    <w:multiLevelType w:val="hybridMultilevel"/>
    <w:tmpl w:val="EE90BC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6A0577"/>
    <w:multiLevelType w:val="hybridMultilevel"/>
    <w:tmpl w:val="5D54DC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3617B2"/>
    <w:multiLevelType w:val="hybridMultilevel"/>
    <w:tmpl w:val="FAE6F2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D35240"/>
    <w:multiLevelType w:val="hybridMultilevel"/>
    <w:tmpl w:val="A3B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D083E9E"/>
    <w:multiLevelType w:val="hybridMultilevel"/>
    <w:tmpl w:val="D9484A50"/>
    <w:lvl w:ilvl="0" w:tplc="2F0AE924">
      <w:start w:val="1"/>
      <w:numFmt w:val="bullet"/>
      <w:lvlText w:val=""/>
      <w:lvlJc w:val="left"/>
      <w:pPr>
        <w:tabs>
          <w:tab w:val="num" w:pos="900"/>
        </w:tabs>
        <w:ind w:left="90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B2C5083"/>
    <w:multiLevelType w:val="hybridMultilevel"/>
    <w:tmpl w:val="EACE8AE6"/>
    <w:lvl w:ilvl="0" w:tplc="2F0AE924">
      <w:start w:val="1"/>
      <w:numFmt w:val="bullet"/>
      <w:lvlText w:val=""/>
      <w:lvlJc w:val="left"/>
      <w:pPr>
        <w:tabs>
          <w:tab w:val="num" w:pos="900"/>
        </w:tabs>
        <w:ind w:left="90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8E372E"/>
    <w:multiLevelType w:val="hybridMultilevel"/>
    <w:tmpl w:val="EFBC8506"/>
    <w:lvl w:ilvl="0" w:tplc="2104F0F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ED0775"/>
    <w:multiLevelType w:val="hybridMultilevel"/>
    <w:tmpl w:val="AA2E4C1C"/>
    <w:lvl w:ilvl="0" w:tplc="2F0AE924">
      <w:start w:val="1"/>
      <w:numFmt w:val="bullet"/>
      <w:lvlText w:val=""/>
      <w:lvlJc w:val="left"/>
      <w:pPr>
        <w:tabs>
          <w:tab w:val="num" w:pos="900"/>
        </w:tabs>
        <w:ind w:left="90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2B70C1E"/>
    <w:multiLevelType w:val="hybridMultilevel"/>
    <w:tmpl w:val="ABA0B4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263C46"/>
    <w:multiLevelType w:val="hybridMultilevel"/>
    <w:tmpl w:val="70781446"/>
    <w:lvl w:ilvl="0" w:tplc="D2882EA8">
      <w:start w:val="1"/>
      <w:numFmt w:val="decimal"/>
      <w:lvlText w:val="%1"/>
      <w:lvlJc w:val="left"/>
      <w:pPr>
        <w:tabs>
          <w:tab w:val="num" w:pos="426"/>
        </w:tabs>
        <w:ind w:left="426" w:hanging="360"/>
      </w:pPr>
      <w:rPr>
        <w:rFonts w:hint="default"/>
        <w:b/>
      </w:rPr>
    </w:lvl>
    <w:lvl w:ilvl="1" w:tplc="04070019" w:tentative="1">
      <w:start w:val="1"/>
      <w:numFmt w:val="lowerLetter"/>
      <w:lvlText w:val="%2."/>
      <w:lvlJc w:val="left"/>
      <w:pPr>
        <w:tabs>
          <w:tab w:val="num" w:pos="1146"/>
        </w:tabs>
        <w:ind w:left="1146" w:hanging="360"/>
      </w:pPr>
    </w:lvl>
    <w:lvl w:ilvl="2" w:tplc="0407001B" w:tentative="1">
      <w:start w:val="1"/>
      <w:numFmt w:val="lowerRoman"/>
      <w:lvlText w:val="%3."/>
      <w:lvlJc w:val="right"/>
      <w:pPr>
        <w:tabs>
          <w:tab w:val="num" w:pos="1866"/>
        </w:tabs>
        <w:ind w:left="1866" w:hanging="180"/>
      </w:pPr>
    </w:lvl>
    <w:lvl w:ilvl="3" w:tplc="0407000F" w:tentative="1">
      <w:start w:val="1"/>
      <w:numFmt w:val="decimal"/>
      <w:lvlText w:val="%4."/>
      <w:lvlJc w:val="left"/>
      <w:pPr>
        <w:tabs>
          <w:tab w:val="num" w:pos="2586"/>
        </w:tabs>
        <w:ind w:left="2586" w:hanging="360"/>
      </w:pPr>
    </w:lvl>
    <w:lvl w:ilvl="4" w:tplc="04070019" w:tentative="1">
      <w:start w:val="1"/>
      <w:numFmt w:val="lowerLetter"/>
      <w:lvlText w:val="%5."/>
      <w:lvlJc w:val="left"/>
      <w:pPr>
        <w:tabs>
          <w:tab w:val="num" w:pos="3306"/>
        </w:tabs>
        <w:ind w:left="3306" w:hanging="360"/>
      </w:pPr>
    </w:lvl>
    <w:lvl w:ilvl="5" w:tplc="0407001B" w:tentative="1">
      <w:start w:val="1"/>
      <w:numFmt w:val="lowerRoman"/>
      <w:lvlText w:val="%6."/>
      <w:lvlJc w:val="right"/>
      <w:pPr>
        <w:tabs>
          <w:tab w:val="num" w:pos="4026"/>
        </w:tabs>
        <w:ind w:left="4026" w:hanging="180"/>
      </w:pPr>
    </w:lvl>
    <w:lvl w:ilvl="6" w:tplc="0407000F" w:tentative="1">
      <w:start w:val="1"/>
      <w:numFmt w:val="decimal"/>
      <w:lvlText w:val="%7."/>
      <w:lvlJc w:val="left"/>
      <w:pPr>
        <w:tabs>
          <w:tab w:val="num" w:pos="4746"/>
        </w:tabs>
        <w:ind w:left="4746" w:hanging="360"/>
      </w:pPr>
    </w:lvl>
    <w:lvl w:ilvl="7" w:tplc="04070019" w:tentative="1">
      <w:start w:val="1"/>
      <w:numFmt w:val="lowerLetter"/>
      <w:lvlText w:val="%8."/>
      <w:lvlJc w:val="left"/>
      <w:pPr>
        <w:tabs>
          <w:tab w:val="num" w:pos="5466"/>
        </w:tabs>
        <w:ind w:left="5466" w:hanging="360"/>
      </w:pPr>
    </w:lvl>
    <w:lvl w:ilvl="8" w:tplc="0407001B" w:tentative="1">
      <w:start w:val="1"/>
      <w:numFmt w:val="lowerRoman"/>
      <w:lvlText w:val="%9."/>
      <w:lvlJc w:val="right"/>
      <w:pPr>
        <w:tabs>
          <w:tab w:val="num" w:pos="6186"/>
        </w:tabs>
        <w:ind w:left="6186" w:hanging="180"/>
      </w:pPr>
    </w:lvl>
  </w:abstractNum>
  <w:abstractNum w:abstractNumId="10">
    <w:nsid w:val="66134675"/>
    <w:multiLevelType w:val="hybridMultilevel"/>
    <w:tmpl w:val="8D6CE68C"/>
    <w:lvl w:ilvl="0" w:tplc="46AED8AE">
      <w:start w:val="1"/>
      <w:numFmt w:val="bullet"/>
      <w:lvlText w:val=""/>
      <w:lvlJc w:val="left"/>
      <w:pPr>
        <w:tabs>
          <w:tab w:val="num" w:pos="720"/>
        </w:tabs>
        <w:ind w:left="720" w:hanging="360"/>
      </w:pPr>
      <w:rPr>
        <w:rFonts w:ascii="Wingdings" w:hAnsi="Wingdings" w:hint="default"/>
      </w:rPr>
    </w:lvl>
    <w:lvl w:ilvl="1" w:tplc="474CA7AA" w:tentative="1">
      <w:start w:val="1"/>
      <w:numFmt w:val="bullet"/>
      <w:lvlText w:val=""/>
      <w:lvlJc w:val="left"/>
      <w:pPr>
        <w:tabs>
          <w:tab w:val="num" w:pos="1440"/>
        </w:tabs>
        <w:ind w:left="1440" w:hanging="360"/>
      </w:pPr>
      <w:rPr>
        <w:rFonts w:ascii="Wingdings" w:hAnsi="Wingdings" w:hint="default"/>
      </w:rPr>
    </w:lvl>
    <w:lvl w:ilvl="2" w:tplc="A0DED4E6" w:tentative="1">
      <w:start w:val="1"/>
      <w:numFmt w:val="bullet"/>
      <w:lvlText w:val=""/>
      <w:lvlJc w:val="left"/>
      <w:pPr>
        <w:tabs>
          <w:tab w:val="num" w:pos="2160"/>
        </w:tabs>
        <w:ind w:left="2160" w:hanging="360"/>
      </w:pPr>
      <w:rPr>
        <w:rFonts w:ascii="Wingdings" w:hAnsi="Wingdings" w:hint="default"/>
      </w:rPr>
    </w:lvl>
    <w:lvl w:ilvl="3" w:tplc="3AA43798" w:tentative="1">
      <w:start w:val="1"/>
      <w:numFmt w:val="bullet"/>
      <w:lvlText w:val=""/>
      <w:lvlJc w:val="left"/>
      <w:pPr>
        <w:tabs>
          <w:tab w:val="num" w:pos="2880"/>
        </w:tabs>
        <w:ind w:left="2880" w:hanging="360"/>
      </w:pPr>
      <w:rPr>
        <w:rFonts w:ascii="Wingdings" w:hAnsi="Wingdings" w:hint="default"/>
      </w:rPr>
    </w:lvl>
    <w:lvl w:ilvl="4" w:tplc="37180C3E" w:tentative="1">
      <w:start w:val="1"/>
      <w:numFmt w:val="bullet"/>
      <w:lvlText w:val=""/>
      <w:lvlJc w:val="left"/>
      <w:pPr>
        <w:tabs>
          <w:tab w:val="num" w:pos="3600"/>
        </w:tabs>
        <w:ind w:left="3600" w:hanging="360"/>
      </w:pPr>
      <w:rPr>
        <w:rFonts w:ascii="Wingdings" w:hAnsi="Wingdings" w:hint="default"/>
      </w:rPr>
    </w:lvl>
    <w:lvl w:ilvl="5" w:tplc="F91AF50A" w:tentative="1">
      <w:start w:val="1"/>
      <w:numFmt w:val="bullet"/>
      <w:lvlText w:val=""/>
      <w:lvlJc w:val="left"/>
      <w:pPr>
        <w:tabs>
          <w:tab w:val="num" w:pos="4320"/>
        </w:tabs>
        <w:ind w:left="4320" w:hanging="360"/>
      </w:pPr>
      <w:rPr>
        <w:rFonts w:ascii="Wingdings" w:hAnsi="Wingdings" w:hint="default"/>
      </w:rPr>
    </w:lvl>
    <w:lvl w:ilvl="6" w:tplc="27D479D4" w:tentative="1">
      <w:start w:val="1"/>
      <w:numFmt w:val="bullet"/>
      <w:lvlText w:val=""/>
      <w:lvlJc w:val="left"/>
      <w:pPr>
        <w:tabs>
          <w:tab w:val="num" w:pos="5040"/>
        </w:tabs>
        <w:ind w:left="5040" w:hanging="360"/>
      </w:pPr>
      <w:rPr>
        <w:rFonts w:ascii="Wingdings" w:hAnsi="Wingdings" w:hint="default"/>
      </w:rPr>
    </w:lvl>
    <w:lvl w:ilvl="7" w:tplc="4DD8D790" w:tentative="1">
      <w:start w:val="1"/>
      <w:numFmt w:val="bullet"/>
      <w:lvlText w:val=""/>
      <w:lvlJc w:val="left"/>
      <w:pPr>
        <w:tabs>
          <w:tab w:val="num" w:pos="5760"/>
        </w:tabs>
        <w:ind w:left="5760" w:hanging="360"/>
      </w:pPr>
      <w:rPr>
        <w:rFonts w:ascii="Wingdings" w:hAnsi="Wingdings" w:hint="default"/>
      </w:rPr>
    </w:lvl>
    <w:lvl w:ilvl="8" w:tplc="49B88402" w:tentative="1">
      <w:start w:val="1"/>
      <w:numFmt w:val="bullet"/>
      <w:lvlText w:val=""/>
      <w:lvlJc w:val="left"/>
      <w:pPr>
        <w:tabs>
          <w:tab w:val="num" w:pos="6480"/>
        </w:tabs>
        <w:ind w:left="6480" w:hanging="360"/>
      </w:pPr>
      <w:rPr>
        <w:rFonts w:ascii="Wingdings" w:hAnsi="Wingdings" w:hint="default"/>
      </w:rPr>
    </w:lvl>
  </w:abstractNum>
  <w:abstractNum w:abstractNumId="11">
    <w:nsid w:val="66DC606F"/>
    <w:multiLevelType w:val="hybridMultilevel"/>
    <w:tmpl w:val="A7108C72"/>
    <w:lvl w:ilvl="0" w:tplc="5F1AEB92">
      <w:start w:val="1"/>
      <w:numFmt w:val="bullet"/>
      <w:lvlText w:val=""/>
      <w:lvlJc w:val="left"/>
      <w:pPr>
        <w:tabs>
          <w:tab w:val="num" w:pos="720"/>
        </w:tabs>
        <w:ind w:left="720" w:hanging="360"/>
      </w:pPr>
      <w:rPr>
        <w:rFonts w:ascii="Wingdings" w:hAnsi="Wingdings" w:hint="default"/>
      </w:rPr>
    </w:lvl>
    <w:lvl w:ilvl="1" w:tplc="C6924F38" w:tentative="1">
      <w:start w:val="1"/>
      <w:numFmt w:val="bullet"/>
      <w:lvlText w:val=""/>
      <w:lvlJc w:val="left"/>
      <w:pPr>
        <w:tabs>
          <w:tab w:val="num" w:pos="1440"/>
        </w:tabs>
        <w:ind w:left="1440" w:hanging="360"/>
      </w:pPr>
      <w:rPr>
        <w:rFonts w:ascii="Wingdings" w:hAnsi="Wingdings" w:hint="default"/>
      </w:rPr>
    </w:lvl>
    <w:lvl w:ilvl="2" w:tplc="A978EF4E" w:tentative="1">
      <w:start w:val="1"/>
      <w:numFmt w:val="bullet"/>
      <w:lvlText w:val=""/>
      <w:lvlJc w:val="left"/>
      <w:pPr>
        <w:tabs>
          <w:tab w:val="num" w:pos="2160"/>
        </w:tabs>
        <w:ind w:left="2160" w:hanging="360"/>
      </w:pPr>
      <w:rPr>
        <w:rFonts w:ascii="Wingdings" w:hAnsi="Wingdings" w:hint="default"/>
      </w:rPr>
    </w:lvl>
    <w:lvl w:ilvl="3" w:tplc="19006F7A" w:tentative="1">
      <w:start w:val="1"/>
      <w:numFmt w:val="bullet"/>
      <w:lvlText w:val=""/>
      <w:lvlJc w:val="left"/>
      <w:pPr>
        <w:tabs>
          <w:tab w:val="num" w:pos="2880"/>
        </w:tabs>
        <w:ind w:left="2880" w:hanging="360"/>
      </w:pPr>
      <w:rPr>
        <w:rFonts w:ascii="Wingdings" w:hAnsi="Wingdings" w:hint="default"/>
      </w:rPr>
    </w:lvl>
    <w:lvl w:ilvl="4" w:tplc="34C037A0" w:tentative="1">
      <w:start w:val="1"/>
      <w:numFmt w:val="bullet"/>
      <w:lvlText w:val=""/>
      <w:lvlJc w:val="left"/>
      <w:pPr>
        <w:tabs>
          <w:tab w:val="num" w:pos="3600"/>
        </w:tabs>
        <w:ind w:left="3600" w:hanging="360"/>
      </w:pPr>
      <w:rPr>
        <w:rFonts w:ascii="Wingdings" w:hAnsi="Wingdings" w:hint="default"/>
      </w:rPr>
    </w:lvl>
    <w:lvl w:ilvl="5" w:tplc="74C8AB0A" w:tentative="1">
      <w:start w:val="1"/>
      <w:numFmt w:val="bullet"/>
      <w:lvlText w:val=""/>
      <w:lvlJc w:val="left"/>
      <w:pPr>
        <w:tabs>
          <w:tab w:val="num" w:pos="4320"/>
        </w:tabs>
        <w:ind w:left="4320" w:hanging="360"/>
      </w:pPr>
      <w:rPr>
        <w:rFonts w:ascii="Wingdings" w:hAnsi="Wingdings" w:hint="default"/>
      </w:rPr>
    </w:lvl>
    <w:lvl w:ilvl="6" w:tplc="0EBC7D14" w:tentative="1">
      <w:start w:val="1"/>
      <w:numFmt w:val="bullet"/>
      <w:lvlText w:val=""/>
      <w:lvlJc w:val="left"/>
      <w:pPr>
        <w:tabs>
          <w:tab w:val="num" w:pos="5040"/>
        </w:tabs>
        <w:ind w:left="5040" w:hanging="360"/>
      </w:pPr>
      <w:rPr>
        <w:rFonts w:ascii="Wingdings" w:hAnsi="Wingdings" w:hint="default"/>
      </w:rPr>
    </w:lvl>
    <w:lvl w:ilvl="7" w:tplc="DF0EC80C" w:tentative="1">
      <w:start w:val="1"/>
      <w:numFmt w:val="bullet"/>
      <w:lvlText w:val=""/>
      <w:lvlJc w:val="left"/>
      <w:pPr>
        <w:tabs>
          <w:tab w:val="num" w:pos="5760"/>
        </w:tabs>
        <w:ind w:left="5760" w:hanging="360"/>
      </w:pPr>
      <w:rPr>
        <w:rFonts w:ascii="Wingdings" w:hAnsi="Wingdings" w:hint="default"/>
      </w:rPr>
    </w:lvl>
    <w:lvl w:ilvl="8" w:tplc="24D8CE84" w:tentative="1">
      <w:start w:val="1"/>
      <w:numFmt w:val="bullet"/>
      <w:lvlText w:val=""/>
      <w:lvlJc w:val="left"/>
      <w:pPr>
        <w:tabs>
          <w:tab w:val="num" w:pos="6480"/>
        </w:tabs>
        <w:ind w:left="6480" w:hanging="360"/>
      </w:pPr>
      <w:rPr>
        <w:rFonts w:ascii="Wingdings" w:hAnsi="Wingdings" w:hint="default"/>
      </w:rPr>
    </w:lvl>
  </w:abstractNum>
  <w:abstractNum w:abstractNumId="12">
    <w:nsid w:val="73EA3188"/>
    <w:multiLevelType w:val="hybridMultilevel"/>
    <w:tmpl w:val="B11E55AA"/>
    <w:lvl w:ilvl="0" w:tplc="B9BCEE6C">
      <w:start w:val="1"/>
      <w:numFmt w:val="bullet"/>
      <w:lvlText w:val=""/>
      <w:lvlJc w:val="left"/>
      <w:pPr>
        <w:tabs>
          <w:tab w:val="num" w:pos="720"/>
        </w:tabs>
        <w:ind w:left="720" w:hanging="360"/>
      </w:pPr>
      <w:rPr>
        <w:rFonts w:ascii="Wingdings" w:hAnsi="Wingdings" w:hint="default"/>
      </w:rPr>
    </w:lvl>
    <w:lvl w:ilvl="1" w:tplc="4E3A8D10" w:tentative="1">
      <w:start w:val="1"/>
      <w:numFmt w:val="bullet"/>
      <w:lvlText w:val=""/>
      <w:lvlJc w:val="left"/>
      <w:pPr>
        <w:tabs>
          <w:tab w:val="num" w:pos="1440"/>
        </w:tabs>
        <w:ind w:left="1440" w:hanging="360"/>
      </w:pPr>
      <w:rPr>
        <w:rFonts w:ascii="Wingdings" w:hAnsi="Wingdings" w:hint="default"/>
      </w:rPr>
    </w:lvl>
    <w:lvl w:ilvl="2" w:tplc="3ADA3006" w:tentative="1">
      <w:start w:val="1"/>
      <w:numFmt w:val="bullet"/>
      <w:lvlText w:val=""/>
      <w:lvlJc w:val="left"/>
      <w:pPr>
        <w:tabs>
          <w:tab w:val="num" w:pos="2160"/>
        </w:tabs>
        <w:ind w:left="2160" w:hanging="360"/>
      </w:pPr>
      <w:rPr>
        <w:rFonts w:ascii="Wingdings" w:hAnsi="Wingdings" w:hint="default"/>
      </w:rPr>
    </w:lvl>
    <w:lvl w:ilvl="3" w:tplc="B92451FC" w:tentative="1">
      <w:start w:val="1"/>
      <w:numFmt w:val="bullet"/>
      <w:lvlText w:val=""/>
      <w:lvlJc w:val="left"/>
      <w:pPr>
        <w:tabs>
          <w:tab w:val="num" w:pos="2880"/>
        </w:tabs>
        <w:ind w:left="2880" w:hanging="360"/>
      </w:pPr>
      <w:rPr>
        <w:rFonts w:ascii="Wingdings" w:hAnsi="Wingdings" w:hint="default"/>
      </w:rPr>
    </w:lvl>
    <w:lvl w:ilvl="4" w:tplc="ABE4FDF6" w:tentative="1">
      <w:start w:val="1"/>
      <w:numFmt w:val="bullet"/>
      <w:lvlText w:val=""/>
      <w:lvlJc w:val="left"/>
      <w:pPr>
        <w:tabs>
          <w:tab w:val="num" w:pos="3600"/>
        </w:tabs>
        <w:ind w:left="3600" w:hanging="360"/>
      </w:pPr>
      <w:rPr>
        <w:rFonts w:ascii="Wingdings" w:hAnsi="Wingdings" w:hint="default"/>
      </w:rPr>
    </w:lvl>
    <w:lvl w:ilvl="5" w:tplc="8EB2DDCA" w:tentative="1">
      <w:start w:val="1"/>
      <w:numFmt w:val="bullet"/>
      <w:lvlText w:val=""/>
      <w:lvlJc w:val="left"/>
      <w:pPr>
        <w:tabs>
          <w:tab w:val="num" w:pos="4320"/>
        </w:tabs>
        <w:ind w:left="4320" w:hanging="360"/>
      </w:pPr>
      <w:rPr>
        <w:rFonts w:ascii="Wingdings" w:hAnsi="Wingdings" w:hint="default"/>
      </w:rPr>
    </w:lvl>
    <w:lvl w:ilvl="6" w:tplc="25361274" w:tentative="1">
      <w:start w:val="1"/>
      <w:numFmt w:val="bullet"/>
      <w:lvlText w:val=""/>
      <w:lvlJc w:val="left"/>
      <w:pPr>
        <w:tabs>
          <w:tab w:val="num" w:pos="5040"/>
        </w:tabs>
        <w:ind w:left="5040" w:hanging="360"/>
      </w:pPr>
      <w:rPr>
        <w:rFonts w:ascii="Wingdings" w:hAnsi="Wingdings" w:hint="default"/>
      </w:rPr>
    </w:lvl>
    <w:lvl w:ilvl="7" w:tplc="39C6D970" w:tentative="1">
      <w:start w:val="1"/>
      <w:numFmt w:val="bullet"/>
      <w:lvlText w:val=""/>
      <w:lvlJc w:val="left"/>
      <w:pPr>
        <w:tabs>
          <w:tab w:val="num" w:pos="5760"/>
        </w:tabs>
        <w:ind w:left="5760" w:hanging="360"/>
      </w:pPr>
      <w:rPr>
        <w:rFonts w:ascii="Wingdings" w:hAnsi="Wingdings" w:hint="default"/>
      </w:rPr>
    </w:lvl>
    <w:lvl w:ilvl="8" w:tplc="240AF78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5"/>
  </w:num>
  <w:num w:numId="5">
    <w:abstractNumId w:val="6"/>
  </w:num>
  <w:num w:numId="6">
    <w:abstractNumId w:val="3"/>
  </w:num>
  <w:num w:numId="7">
    <w:abstractNumId w:val="8"/>
  </w:num>
  <w:num w:numId="8">
    <w:abstractNumId w:val="10"/>
  </w:num>
  <w:num w:numId="9">
    <w:abstractNumId w:val="12"/>
  </w:num>
  <w:num w:numId="10">
    <w:abstractNumId w:val="11"/>
  </w:num>
  <w:num w:numId="11">
    <w:abstractNumId w:val="0"/>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luther">
    <w15:presenceInfo w15:providerId="Windows Live" w15:userId="b2961ccad710a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autoHyphenation/>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38"/>
    <w:rsid w:val="00000E55"/>
    <w:rsid w:val="00001EA1"/>
    <w:rsid w:val="0000318B"/>
    <w:rsid w:val="000041EB"/>
    <w:rsid w:val="0000596F"/>
    <w:rsid w:val="000059EF"/>
    <w:rsid w:val="00005A46"/>
    <w:rsid w:val="0000633F"/>
    <w:rsid w:val="000067C8"/>
    <w:rsid w:val="00006EDB"/>
    <w:rsid w:val="00010B17"/>
    <w:rsid w:val="00012559"/>
    <w:rsid w:val="00012D67"/>
    <w:rsid w:val="00012DCF"/>
    <w:rsid w:val="00012E0B"/>
    <w:rsid w:val="00013F88"/>
    <w:rsid w:val="00014529"/>
    <w:rsid w:val="00014DE5"/>
    <w:rsid w:val="0001501D"/>
    <w:rsid w:val="00015467"/>
    <w:rsid w:val="0001620D"/>
    <w:rsid w:val="00016E2A"/>
    <w:rsid w:val="00017CFF"/>
    <w:rsid w:val="00020EBB"/>
    <w:rsid w:val="00020FC6"/>
    <w:rsid w:val="000212E1"/>
    <w:rsid w:val="000215B0"/>
    <w:rsid w:val="0002211C"/>
    <w:rsid w:val="00023571"/>
    <w:rsid w:val="00026354"/>
    <w:rsid w:val="000267AF"/>
    <w:rsid w:val="0002687B"/>
    <w:rsid w:val="000306D6"/>
    <w:rsid w:val="00030FFA"/>
    <w:rsid w:val="00032FB5"/>
    <w:rsid w:val="00035353"/>
    <w:rsid w:val="00036A85"/>
    <w:rsid w:val="000378C1"/>
    <w:rsid w:val="00037FA0"/>
    <w:rsid w:val="00040529"/>
    <w:rsid w:val="00041590"/>
    <w:rsid w:val="0004199C"/>
    <w:rsid w:val="000451C4"/>
    <w:rsid w:val="0004673B"/>
    <w:rsid w:val="00046A90"/>
    <w:rsid w:val="00046FD9"/>
    <w:rsid w:val="00046FEB"/>
    <w:rsid w:val="00050E35"/>
    <w:rsid w:val="00051A02"/>
    <w:rsid w:val="00051C2C"/>
    <w:rsid w:val="00052385"/>
    <w:rsid w:val="00052F3D"/>
    <w:rsid w:val="0005305F"/>
    <w:rsid w:val="00054856"/>
    <w:rsid w:val="0005534D"/>
    <w:rsid w:val="0005707E"/>
    <w:rsid w:val="000571DA"/>
    <w:rsid w:val="00060859"/>
    <w:rsid w:val="00061017"/>
    <w:rsid w:val="0006122F"/>
    <w:rsid w:val="000623D5"/>
    <w:rsid w:val="000633A7"/>
    <w:rsid w:val="0006367E"/>
    <w:rsid w:val="00063687"/>
    <w:rsid w:val="00063C52"/>
    <w:rsid w:val="00063CC4"/>
    <w:rsid w:val="000641C4"/>
    <w:rsid w:val="000641E0"/>
    <w:rsid w:val="000656A2"/>
    <w:rsid w:val="00066796"/>
    <w:rsid w:val="0006690C"/>
    <w:rsid w:val="00066AE8"/>
    <w:rsid w:val="0006776E"/>
    <w:rsid w:val="0007102B"/>
    <w:rsid w:val="0007147E"/>
    <w:rsid w:val="00072857"/>
    <w:rsid w:val="00073012"/>
    <w:rsid w:val="00073E51"/>
    <w:rsid w:val="00074A87"/>
    <w:rsid w:val="00075365"/>
    <w:rsid w:val="00075A10"/>
    <w:rsid w:val="000760F4"/>
    <w:rsid w:val="000763BB"/>
    <w:rsid w:val="00076B26"/>
    <w:rsid w:val="0007706D"/>
    <w:rsid w:val="000775DE"/>
    <w:rsid w:val="000776EA"/>
    <w:rsid w:val="00077C0F"/>
    <w:rsid w:val="00080A47"/>
    <w:rsid w:val="0008151E"/>
    <w:rsid w:val="00082643"/>
    <w:rsid w:val="000831F3"/>
    <w:rsid w:val="000832E8"/>
    <w:rsid w:val="00083EA3"/>
    <w:rsid w:val="00084561"/>
    <w:rsid w:val="00084F33"/>
    <w:rsid w:val="00085EEB"/>
    <w:rsid w:val="000860D2"/>
    <w:rsid w:val="0008671B"/>
    <w:rsid w:val="00087A62"/>
    <w:rsid w:val="00087D93"/>
    <w:rsid w:val="00090E1E"/>
    <w:rsid w:val="00091B80"/>
    <w:rsid w:val="0009287E"/>
    <w:rsid w:val="00092FA8"/>
    <w:rsid w:val="00093082"/>
    <w:rsid w:val="00093510"/>
    <w:rsid w:val="00094455"/>
    <w:rsid w:val="00094531"/>
    <w:rsid w:val="00094B10"/>
    <w:rsid w:val="00095B3C"/>
    <w:rsid w:val="00097AC8"/>
    <w:rsid w:val="000A1AAE"/>
    <w:rsid w:val="000A1C16"/>
    <w:rsid w:val="000A2A42"/>
    <w:rsid w:val="000A3488"/>
    <w:rsid w:val="000A4592"/>
    <w:rsid w:val="000A4BBB"/>
    <w:rsid w:val="000A5277"/>
    <w:rsid w:val="000A5CA8"/>
    <w:rsid w:val="000A6DDD"/>
    <w:rsid w:val="000A72D4"/>
    <w:rsid w:val="000A7513"/>
    <w:rsid w:val="000A7B56"/>
    <w:rsid w:val="000B0092"/>
    <w:rsid w:val="000B212A"/>
    <w:rsid w:val="000B28BE"/>
    <w:rsid w:val="000B33E8"/>
    <w:rsid w:val="000B39E0"/>
    <w:rsid w:val="000B3E42"/>
    <w:rsid w:val="000B3FE8"/>
    <w:rsid w:val="000B45BF"/>
    <w:rsid w:val="000B485C"/>
    <w:rsid w:val="000B4935"/>
    <w:rsid w:val="000B52BB"/>
    <w:rsid w:val="000B56D4"/>
    <w:rsid w:val="000B5F7E"/>
    <w:rsid w:val="000B6109"/>
    <w:rsid w:val="000B7B82"/>
    <w:rsid w:val="000C0708"/>
    <w:rsid w:val="000C0BD5"/>
    <w:rsid w:val="000C175F"/>
    <w:rsid w:val="000C3F5C"/>
    <w:rsid w:val="000C4EA3"/>
    <w:rsid w:val="000C598D"/>
    <w:rsid w:val="000C5EBC"/>
    <w:rsid w:val="000C6266"/>
    <w:rsid w:val="000C76A2"/>
    <w:rsid w:val="000D04C7"/>
    <w:rsid w:val="000D08ED"/>
    <w:rsid w:val="000D141D"/>
    <w:rsid w:val="000D157B"/>
    <w:rsid w:val="000D16BE"/>
    <w:rsid w:val="000D276A"/>
    <w:rsid w:val="000D282B"/>
    <w:rsid w:val="000D2E17"/>
    <w:rsid w:val="000D3400"/>
    <w:rsid w:val="000D373B"/>
    <w:rsid w:val="000D3A20"/>
    <w:rsid w:val="000D3A84"/>
    <w:rsid w:val="000D3D71"/>
    <w:rsid w:val="000D3E4B"/>
    <w:rsid w:val="000D3ED1"/>
    <w:rsid w:val="000D4A69"/>
    <w:rsid w:val="000D4BC1"/>
    <w:rsid w:val="000D5DA9"/>
    <w:rsid w:val="000E1EA7"/>
    <w:rsid w:val="000E2251"/>
    <w:rsid w:val="000E27D1"/>
    <w:rsid w:val="000E363F"/>
    <w:rsid w:val="000E37BE"/>
    <w:rsid w:val="000E53B5"/>
    <w:rsid w:val="000E6F6E"/>
    <w:rsid w:val="000E79F9"/>
    <w:rsid w:val="000F00F6"/>
    <w:rsid w:val="000F0326"/>
    <w:rsid w:val="000F0C0B"/>
    <w:rsid w:val="000F42D1"/>
    <w:rsid w:val="000F5255"/>
    <w:rsid w:val="000F5D10"/>
    <w:rsid w:val="000F6488"/>
    <w:rsid w:val="000F77C2"/>
    <w:rsid w:val="000F780A"/>
    <w:rsid w:val="001000FC"/>
    <w:rsid w:val="00102252"/>
    <w:rsid w:val="0010253A"/>
    <w:rsid w:val="00102DCC"/>
    <w:rsid w:val="00102F37"/>
    <w:rsid w:val="001032CE"/>
    <w:rsid w:val="0010346A"/>
    <w:rsid w:val="00106A2E"/>
    <w:rsid w:val="001071F6"/>
    <w:rsid w:val="0010752E"/>
    <w:rsid w:val="0011005C"/>
    <w:rsid w:val="001100EE"/>
    <w:rsid w:val="00111A26"/>
    <w:rsid w:val="0011259C"/>
    <w:rsid w:val="00112C60"/>
    <w:rsid w:val="00112CB2"/>
    <w:rsid w:val="00113DC9"/>
    <w:rsid w:val="0011482F"/>
    <w:rsid w:val="0011514D"/>
    <w:rsid w:val="00115EB1"/>
    <w:rsid w:val="0011706C"/>
    <w:rsid w:val="0011710F"/>
    <w:rsid w:val="0011716E"/>
    <w:rsid w:val="00120A2B"/>
    <w:rsid w:val="00121D2A"/>
    <w:rsid w:val="00122360"/>
    <w:rsid w:val="00122B42"/>
    <w:rsid w:val="00122C13"/>
    <w:rsid w:val="0012304A"/>
    <w:rsid w:val="001236CC"/>
    <w:rsid w:val="00124AAD"/>
    <w:rsid w:val="00125F12"/>
    <w:rsid w:val="001262A2"/>
    <w:rsid w:val="0012658F"/>
    <w:rsid w:val="00127D73"/>
    <w:rsid w:val="00127DDB"/>
    <w:rsid w:val="001301E3"/>
    <w:rsid w:val="001306E0"/>
    <w:rsid w:val="00130D32"/>
    <w:rsid w:val="00131B73"/>
    <w:rsid w:val="00132C11"/>
    <w:rsid w:val="00132F3C"/>
    <w:rsid w:val="00134102"/>
    <w:rsid w:val="001341D7"/>
    <w:rsid w:val="00134453"/>
    <w:rsid w:val="00134FC7"/>
    <w:rsid w:val="00135B49"/>
    <w:rsid w:val="0013647C"/>
    <w:rsid w:val="00136CBD"/>
    <w:rsid w:val="00140CB2"/>
    <w:rsid w:val="001426D5"/>
    <w:rsid w:val="00144145"/>
    <w:rsid w:val="001448C7"/>
    <w:rsid w:val="00145C7F"/>
    <w:rsid w:val="00145CDF"/>
    <w:rsid w:val="0014626B"/>
    <w:rsid w:val="001506ED"/>
    <w:rsid w:val="00150F43"/>
    <w:rsid w:val="001531A3"/>
    <w:rsid w:val="00154130"/>
    <w:rsid w:val="0015475C"/>
    <w:rsid w:val="00154857"/>
    <w:rsid w:val="001558C7"/>
    <w:rsid w:val="00156282"/>
    <w:rsid w:val="00157C30"/>
    <w:rsid w:val="00161158"/>
    <w:rsid w:val="00161D77"/>
    <w:rsid w:val="00162528"/>
    <w:rsid w:val="00162BE5"/>
    <w:rsid w:val="00163A68"/>
    <w:rsid w:val="00164C99"/>
    <w:rsid w:val="00164E76"/>
    <w:rsid w:val="0016761C"/>
    <w:rsid w:val="001703B7"/>
    <w:rsid w:val="0017072E"/>
    <w:rsid w:val="00170DBB"/>
    <w:rsid w:val="001713B5"/>
    <w:rsid w:val="00171496"/>
    <w:rsid w:val="0017156A"/>
    <w:rsid w:val="00171580"/>
    <w:rsid w:val="0017226F"/>
    <w:rsid w:val="001724C1"/>
    <w:rsid w:val="001752FB"/>
    <w:rsid w:val="001754B3"/>
    <w:rsid w:val="001755CF"/>
    <w:rsid w:val="001761FE"/>
    <w:rsid w:val="0017786C"/>
    <w:rsid w:val="001778AB"/>
    <w:rsid w:val="00180715"/>
    <w:rsid w:val="001807D0"/>
    <w:rsid w:val="00180D34"/>
    <w:rsid w:val="00182370"/>
    <w:rsid w:val="001830A7"/>
    <w:rsid w:val="00184215"/>
    <w:rsid w:val="001846EC"/>
    <w:rsid w:val="001848FA"/>
    <w:rsid w:val="001851BC"/>
    <w:rsid w:val="0018544E"/>
    <w:rsid w:val="001868D0"/>
    <w:rsid w:val="00186C0B"/>
    <w:rsid w:val="00186DE0"/>
    <w:rsid w:val="001873D6"/>
    <w:rsid w:val="001878CA"/>
    <w:rsid w:val="00190037"/>
    <w:rsid w:val="00190A1D"/>
    <w:rsid w:val="00190CD0"/>
    <w:rsid w:val="0019156A"/>
    <w:rsid w:val="0019184F"/>
    <w:rsid w:val="00192442"/>
    <w:rsid w:val="00192BB5"/>
    <w:rsid w:val="001935B1"/>
    <w:rsid w:val="001937CF"/>
    <w:rsid w:val="001942DB"/>
    <w:rsid w:val="0019436D"/>
    <w:rsid w:val="00194459"/>
    <w:rsid w:val="001946A9"/>
    <w:rsid w:val="001949B5"/>
    <w:rsid w:val="00194E32"/>
    <w:rsid w:val="001955D5"/>
    <w:rsid w:val="00195BA4"/>
    <w:rsid w:val="00195F99"/>
    <w:rsid w:val="0019714F"/>
    <w:rsid w:val="001A0562"/>
    <w:rsid w:val="001A0B3F"/>
    <w:rsid w:val="001A199A"/>
    <w:rsid w:val="001A1BB4"/>
    <w:rsid w:val="001A1F55"/>
    <w:rsid w:val="001A2136"/>
    <w:rsid w:val="001A286F"/>
    <w:rsid w:val="001A33C8"/>
    <w:rsid w:val="001A4724"/>
    <w:rsid w:val="001A4D3B"/>
    <w:rsid w:val="001A4D95"/>
    <w:rsid w:val="001A4D9A"/>
    <w:rsid w:val="001A5403"/>
    <w:rsid w:val="001A60BA"/>
    <w:rsid w:val="001A7755"/>
    <w:rsid w:val="001B2135"/>
    <w:rsid w:val="001B216E"/>
    <w:rsid w:val="001B246D"/>
    <w:rsid w:val="001B2C35"/>
    <w:rsid w:val="001B34B4"/>
    <w:rsid w:val="001B4079"/>
    <w:rsid w:val="001B40EC"/>
    <w:rsid w:val="001B44CB"/>
    <w:rsid w:val="001B4615"/>
    <w:rsid w:val="001B5099"/>
    <w:rsid w:val="001B539F"/>
    <w:rsid w:val="001B628B"/>
    <w:rsid w:val="001C1E58"/>
    <w:rsid w:val="001C4C6A"/>
    <w:rsid w:val="001C54CB"/>
    <w:rsid w:val="001C54FC"/>
    <w:rsid w:val="001C57F3"/>
    <w:rsid w:val="001C6905"/>
    <w:rsid w:val="001D1499"/>
    <w:rsid w:val="001D15B3"/>
    <w:rsid w:val="001D2185"/>
    <w:rsid w:val="001D27AC"/>
    <w:rsid w:val="001D2994"/>
    <w:rsid w:val="001D3A11"/>
    <w:rsid w:val="001D3E4C"/>
    <w:rsid w:val="001D43E3"/>
    <w:rsid w:val="001D4DD0"/>
    <w:rsid w:val="001D562D"/>
    <w:rsid w:val="001D6469"/>
    <w:rsid w:val="001D76CA"/>
    <w:rsid w:val="001D7C60"/>
    <w:rsid w:val="001D7CF7"/>
    <w:rsid w:val="001D7F91"/>
    <w:rsid w:val="001E1305"/>
    <w:rsid w:val="001E132D"/>
    <w:rsid w:val="001E1E46"/>
    <w:rsid w:val="001E2652"/>
    <w:rsid w:val="001E2751"/>
    <w:rsid w:val="001E2D81"/>
    <w:rsid w:val="001E3286"/>
    <w:rsid w:val="001E3DDF"/>
    <w:rsid w:val="001E7FFA"/>
    <w:rsid w:val="001F0174"/>
    <w:rsid w:val="001F0BE5"/>
    <w:rsid w:val="001F0F1C"/>
    <w:rsid w:val="001F0FDB"/>
    <w:rsid w:val="001F2135"/>
    <w:rsid w:val="001F22FB"/>
    <w:rsid w:val="001F2E10"/>
    <w:rsid w:val="001F423C"/>
    <w:rsid w:val="001F5084"/>
    <w:rsid w:val="001F649D"/>
    <w:rsid w:val="001F73DF"/>
    <w:rsid w:val="001F76B0"/>
    <w:rsid w:val="00200B86"/>
    <w:rsid w:val="00200BB1"/>
    <w:rsid w:val="00203171"/>
    <w:rsid w:val="002045B3"/>
    <w:rsid w:val="00204A17"/>
    <w:rsid w:val="00204BDA"/>
    <w:rsid w:val="00205B49"/>
    <w:rsid w:val="00206AAA"/>
    <w:rsid w:val="00207C81"/>
    <w:rsid w:val="00211910"/>
    <w:rsid w:val="002129E2"/>
    <w:rsid w:val="00212D71"/>
    <w:rsid w:val="0021304E"/>
    <w:rsid w:val="00214BAD"/>
    <w:rsid w:val="00216821"/>
    <w:rsid w:val="00216ABA"/>
    <w:rsid w:val="002179D2"/>
    <w:rsid w:val="00217D3D"/>
    <w:rsid w:val="00221C57"/>
    <w:rsid w:val="00222053"/>
    <w:rsid w:val="00222F84"/>
    <w:rsid w:val="002236DE"/>
    <w:rsid w:val="002242BB"/>
    <w:rsid w:val="002246A7"/>
    <w:rsid w:val="0022536A"/>
    <w:rsid w:val="0022642A"/>
    <w:rsid w:val="00230CF7"/>
    <w:rsid w:val="00231D62"/>
    <w:rsid w:val="0023200B"/>
    <w:rsid w:val="002320C0"/>
    <w:rsid w:val="0023236E"/>
    <w:rsid w:val="002326EA"/>
    <w:rsid w:val="0023372A"/>
    <w:rsid w:val="00234A06"/>
    <w:rsid w:val="00235647"/>
    <w:rsid w:val="00235654"/>
    <w:rsid w:val="00236E5E"/>
    <w:rsid w:val="00236FC4"/>
    <w:rsid w:val="00237061"/>
    <w:rsid w:val="00237070"/>
    <w:rsid w:val="0024011F"/>
    <w:rsid w:val="002418AB"/>
    <w:rsid w:val="00241C77"/>
    <w:rsid w:val="00241E4D"/>
    <w:rsid w:val="00241EFF"/>
    <w:rsid w:val="00244059"/>
    <w:rsid w:val="00244A1D"/>
    <w:rsid w:val="002463FE"/>
    <w:rsid w:val="00246776"/>
    <w:rsid w:val="002471E4"/>
    <w:rsid w:val="00247631"/>
    <w:rsid w:val="002500E7"/>
    <w:rsid w:val="00250CE1"/>
    <w:rsid w:val="00251E0B"/>
    <w:rsid w:val="00252746"/>
    <w:rsid w:val="002539AC"/>
    <w:rsid w:val="00253BBF"/>
    <w:rsid w:val="00253F3B"/>
    <w:rsid w:val="0025550E"/>
    <w:rsid w:val="0025586C"/>
    <w:rsid w:val="00255FE1"/>
    <w:rsid w:val="00256044"/>
    <w:rsid w:val="00257A12"/>
    <w:rsid w:val="00257BA0"/>
    <w:rsid w:val="00257E38"/>
    <w:rsid w:val="00260E74"/>
    <w:rsid w:val="00261B8D"/>
    <w:rsid w:val="00262206"/>
    <w:rsid w:val="00262B51"/>
    <w:rsid w:val="00262C8D"/>
    <w:rsid w:val="00263620"/>
    <w:rsid w:val="00264368"/>
    <w:rsid w:val="002656CB"/>
    <w:rsid w:val="00265D2B"/>
    <w:rsid w:val="00266048"/>
    <w:rsid w:val="0026673E"/>
    <w:rsid w:val="00267D28"/>
    <w:rsid w:val="002706D4"/>
    <w:rsid w:val="00270F3F"/>
    <w:rsid w:val="0027324B"/>
    <w:rsid w:val="002750E9"/>
    <w:rsid w:val="00275241"/>
    <w:rsid w:val="00275D99"/>
    <w:rsid w:val="00276852"/>
    <w:rsid w:val="00277650"/>
    <w:rsid w:val="00280421"/>
    <w:rsid w:val="00280B9F"/>
    <w:rsid w:val="00280C49"/>
    <w:rsid w:val="00282FE3"/>
    <w:rsid w:val="00283F2A"/>
    <w:rsid w:val="00285734"/>
    <w:rsid w:val="00286733"/>
    <w:rsid w:val="0028685A"/>
    <w:rsid w:val="00287483"/>
    <w:rsid w:val="002875BF"/>
    <w:rsid w:val="002879BD"/>
    <w:rsid w:val="002902A3"/>
    <w:rsid w:val="00290C75"/>
    <w:rsid w:val="00291EA2"/>
    <w:rsid w:val="00292B1F"/>
    <w:rsid w:val="00293527"/>
    <w:rsid w:val="00293BC8"/>
    <w:rsid w:val="002959BF"/>
    <w:rsid w:val="0029637F"/>
    <w:rsid w:val="0029793D"/>
    <w:rsid w:val="002A01BF"/>
    <w:rsid w:val="002A0245"/>
    <w:rsid w:val="002A02AC"/>
    <w:rsid w:val="002A11C0"/>
    <w:rsid w:val="002A215A"/>
    <w:rsid w:val="002A259F"/>
    <w:rsid w:val="002A25DF"/>
    <w:rsid w:val="002A2C5B"/>
    <w:rsid w:val="002A2EF5"/>
    <w:rsid w:val="002A34A2"/>
    <w:rsid w:val="002A40D2"/>
    <w:rsid w:val="002A412A"/>
    <w:rsid w:val="002A43E8"/>
    <w:rsid w:val="002A5345"/>
    <w:rsid w:val="002A5A32"/>
    <w:rsid w:val="002A5C1A"/>
    <w:rsid w:val="002A6224"/>
    <w:rsid w:val="002A6F74"/>
    <w:rsid w:val="002A70E0"/>
    <w:rsid w:val="002B06E7"/>
    <w:rsid w:val="002B0801"/>
    <w:rsid w:val="002B0D7A"/>
    <w:rsid w:val="002B1450"/>
    <w:rsid w:val="002B1AB7"/>
    <w:rsid w:val="002B24BF"/>
    <w:rsid w:val="002B24D2"/>
    <w:rsid w:val="002B3085"/>
    <w:rsid w:val="002B42A8"/>
    <w:rsid w:val="002B7A1A"/>
    <w:rsid w:val="002C066D"/>
    <w:rsid w:val="002C0A49"/>
    <w:rsid w:val="002C13BD"/>
    <w:rsid w:val="002C3077"/>
    <w:rsid w:val="002C37B3"/>
    <w:rsid w:val="002C38A5"/>
    <w:rsid w:val="002C5915"/>
    <w:rsid w:val="002C5EEA"/>
    <w:rsid w:val="002C681D"/>
    <w:rsid w:val="002C7BC2"/>
    <w:rsid w:val="002C7E02"/>
    <w:rsid w:val="002D0968"/>
    <w:rsid w:val="002D0DBE"/>
    <w:rsid w:val="002D118A"/>
    <w:rsid w:val="002D1D08"/>
    <w:rsid w:val="002D20E1"/>
    <w:rsid w:val="002D355E"/>
    <w:rsid w:val="002D3EC6"/>
    <w:rsid w:val="002D4809"/>
    <w:rsid w:val="002D5359"/>
    <w:rsid w:val="002D54D2"/>
    <w:rsid w:val="002D5D77"/>
    <w:rsid w:val="002D629E"/>
    <w:rsid w:val="002D63CD"/>
    <w:rsid w:val="002D6B8E"/>
    <w:rsid w:val="002D7AE8"/>
    <w:rsid w:val="002E0210"/>
    <w:rsid w:val="002E0237"/>
    <w:rsid w:val="002E0545"/>
    <w:rsid w:val="002E1E58"/>
    <w:rsid w:val="002E2275"/>
    <w:rsid w:val="002E290C"/>
    <w:rsid w:val="002E33C4"/>
    <w:rsid w:val="002E3A90"/>
    <w:rsid w:val="002E4026"/>
    <w:rsid w:val="002E4129"/>
    <w:rsid w:val="002E43F3"/>
    <w:rsid w:val="002E4574"/>
    <w:rsid w:val="002E4980"/>
    <w:rsid w:val="002E4F79"/>
    <w:rsid w:val="002E647D"/>
    <w:rsid w:val="002F043C"/>
    <w:rsid w:val="002F0548"/>
    <w:rsid w:val="002F0ACC"/>
    <w:rsid w:val="002F1D1E"/>
    <w:rsid w:val="002F2360"/>
    <w:rsid w:val="002F2BB7"/>
    <w:rsid w:val="002F3D49"/>
    <w:rsid w:val="002F3EA0"/>
    <w:rsid w:val="002F4331"/>
    <w:rsid w:val="002F57E8"/>
    <w:rsid w:val="002F5AD6"/>
    <w:rsid w:val="002F6058"/>
    <w:rsid w:val="002F6D8E"/>
    <w:rsid w:val="002F750D"/>
    <w:rsid w:val="00300672"/>
    <w:rsid w:val="00302193"/>
    <w:rsid w:val="00302B66"/>
    <w:rsid w:val="00302D34"/>
    <w:rsid w:val="00303A37"/>
    <w:rsid w:val="00305CF8"/>
    <w:rsid w:val="0030704F"/>
    <w:rsid w:val="003076FF"/>
    <w:rsid w:val="00310223"/>
    <w:rsid w:val="00311E02"/>
    <w:rsid w:val="00312AC1"/>
    <w:rsid w:val="003131AF"/>
    <w:rsid w:val="00313FAB"/>
    <w:rsid w:val="00314213"/>
    <w:rsid w:val="0031432C"/>
    <w:rsid w:val="00314808"/>
    <w:rsid w:val="00316942"/>
    <w:rsid w:val="00316EC0"/>
    <w:rsid w:val="003204B2"/>
    <w:rsid w:val="00320FA7"/>
    <w:rsid w:val="0032207B"/>
    <w:rsid w:val="00322200"/>
    <w:rsid w:val="0032223E"/>
    <w:rsid w:val="00322256"/>
    <w:rsid w:val="003227E4"/>
    <w:rsid w:val="00322E23"/>
    <w:rsid w:val="003230B8"/>
    <w:rsid w:val="003233CE"/>
    <w:rsid w:val="0032354C"/>
    <w:rsid w:val="003236FA"/>
    <w:rsid w:val="00324C11"/>
    <w:rsid w:val="003267F9"/>
    <w:rsid w:val="00326996"/>
    <w:rsid w:val="00327996"/>
    <w:rsid w:val="00330180"/>
    <w:rsid w:val="00330A91"/>
    <w:rsid w:val="00331119"/>
    <w:rsid w:val="00331E14"/>
    <w:rsid w:val="00333E52"/>
    <w:rsid w:val="00334731"/>
    <w:rsid w:val="00337F90"/>
    <w:rsid w:val="00341150"/>
    <w:rsid w:val="00341281"/>
    <w:rsid w:val="003417E9"/>
    <w:rsid w:val="00342006"/>
    <w:rsid w:val="0034227B"/>
    <w:rsid w:val="00344860"/>
    <w:rsid w:val="0034569C"/>
    <w:rsid w:val="00345869"/>
    <w:rsid w:val="003459E6"/>
    <w:rsid w:val="00345B90"/>
    <w:rsid w:val="00347960"/>
    <w:rsid w:val="00350761"/>
    <w:rsid w:val="00351761"/>
    <w:rsid w:val="00351B11"/>
    <w:rsid w:val="003535A5"/>
    <w:rsid w:val="00353FB5"/>
    <w:rsid w:val="00353FF5"/>
    <w:rsid w:val="003542B5"/>
    <w:rsid w:val="00354C6D"/>
    <w:rsid w:val="00355694"/>
    <w:rsid w:val="00355DD2"/>
    <w:rsid w:val="00355EF7"/>
    <w:rsid w:val="00360705"/>
    <w:rsid w:val="0036089C"/>
    <w:rsid w:val="00360941"/>
    <w:rsid w:val="00362247"/>
    <w:rsid w:val="00362916"/>
    <w:rsid w:val="00363A7A"/>
    <w:rsid w:val="00364280"/>
    <w:rsid w:val="00364588"/>
    <w:rsid w:val="003648CA"/>
    <w:rsid w:val="00364AC9"/>
    <w:rsid w:val="00365334"/>
    <w:rsid w:val="00365355"/>
    <w:rsid w:val="00366109"/>
    <w:rsid w:val="00366F3D"/>
    <w:rsid w:val="00370166"/>
    <w:rsid w:val="003706BF"/>
    <w:rsid w:val="00372104"/>
    <w:rsid w:val="0037299D"/>
    <w:rsid w:val="00373585"/>
    <w:rsid w:val="00373817"/>
    <w:rsid w:val="00373940"/>
    <w:rsid w:val="00375066"/>
    <w:rsid w:val="003752D9"/>
    <w:rsid w:val="00375D74"/>
    <w:rsid w:val="00376AEC"/>
    <w:rsid w:val="00376B0A"/>
    <w:rsid w:val="00377E2D"/>
    <w:rsid w:val="00380FDC"/>
    <w:rsid w:val="00381459"/>
    <w:rsid w:val="0038145E"/>
    <w:rsid w:val="00381564"/>
    <w:rsid w:val="003821CF"/>
    <w:rsid w:val="00382EF3"/>
    <w:rsid w:val="00383752"/>
    <w:rsid w:val="00384229"/>
    <w:rsid w:val="0038497A"/>
    <w:rsid w:val="00384B03"/>
    <w:rsid w:val="00384CBD"/>
    <w:rsid w:val="00384D2C"/>
    <w:rsid w:val="00385ACA"/>
    <w:rsid w:val="003861CA"/>
    <w:rsid w:val="0038636E"/>
    <w:rsid w:val="0038666E"/>
    <w:rsid w:val="0038690A"/>
    <w:rsid w:val="003872D5"/>
    <w:rsid w:val="00387522"/>
    <w:rsid w:val="00387C3E"/>
    <w:rsid w:val="00390896"/>
    <w:rsid w:val="00390A70"/>
    <w:rsid w:val="003916BD"/>
    <w:rsid w:val="00392FE2"/>
    <w:rsid w:val="00393255"/>
    <w:rsid w:val="003935BD"/>
    <w:rsid w:val="00393F10"/>
    <w:rsid w:val="00394308"/>
    <w:rsid w:val="0039444D"/>
    <w:rsid w:val="00394B60"/>
    <w:rsid w:val="00395693"/>
    <w:rsid w:val="0039595A"/>
    <w:rsid w:val="0039606C"/>
    <w:rsid w:val="00396958"/>
    <w:rsid w:val="00396D89"/>
    <w:rsid w:val="003A002E"/>
    <w:rsid w:val="003A167E"/>
    <w:rsid w:val="003A1BC5"/>
    <w:rsid w:val="003A21D8"/>
    <w:rsid w:val="003A2497"/>
    <w:rsid w:val="003A3C17"/>
    <w:rsid w:val="003A5472"/>
    <w:rsid w:val="003A5525"/>
    <w:rsid w:val="003A5B25"/>
    <w:rsid w:val="003A5B9E"/>
    <w:rsid w:val="003A6015"/>
    <w:rsid w:val="003A66AE"/>
    <w:rsid w:val="003A7093"/>
    <w:rsid w:val="003B0754"/>
    <w:rsid w:val="003B124A"/>
    <w:rsid w:val="003B3F80"/>
    <w:rsid w:val="003B4AE6"/>
    <w:rsid w:val="003B4FD6"/>
    <w:rsid w:val="003B50E6"/>
    <w:rsid w:val="003B51BE"/>
    <w:rsid w:val="003B51D2"/>
    <w:rsid w:val="003B55CD"/>
    <w:rsid w:val="003B5EA8"/>
    <w:rsid w:val="003B5ED6"/>
    <w:rsid w:val="003B6EA9"/>
    <w:rsid w:val="003B6EC5"/>
    <w:rsid w:val="003B7B30"/>
    <w:rsid w:val="003C0373"/>
    <w:rsid w:val="003C1369"/>
    <w:rsid w:val="003C192C"/>
    <w:rsid w:val="003C20F6"/>
    <w:rsid w:val="003C3200"/>
    <w:rsid w:val="003C33A3"/>
    <w:rsid w:val="003C4807"/>
    <w:rsid w:val="003C54F7"/>
    <w:rsid w:val="003C58F8"/>
    <w:rsid w:val="003C5ECF"/>
    <w:rsid w:val="003C60EB"/>
    <w:rsid w:val="003C613D"/>
    <w:rsid w:val="003C6C3F"/>
    <w:rsid w:val="003D15B1"/>
    <w:rsid w:val="003D22F6"/>
    <w:rsid w:val="003D2FD2"/>
    <w:rsid w:val="003D3029"/>
    <w:rsid w:val="003D36A6"/>
    <w:rsid w:val="003D37DF"/>
    <w:rsid w:val="003D3F85"/>
    <w:rsid w:val="003D4931"/>
    <w:rsid w:val="003D58DA"/>
    <w:rsid w:val="003D6171"/>
    <w:rsid w:val="003D64B3"/>
    <w:rsid w:val="003D64FE"/>
    <w:rsid w:val="003D709B"/>
    <w:rsid w:val="003E0E42"/>
    <w:rsid w:val="003E12CE"/>
    <w:rsid w:val="003E1BB7"/>
    <w:rsid w:val="003E2476"/>
    <w:rsid w:val="003E2F93"/>
    <w:rsid w:val="003E31AA"/>
    <w:rsid w:val="003E41FF"/>
    <w:rsid w:val="003E4A1C"/>
    <w:rsid w:val="003E4D84"/>
    <w:rsid w:val="003E520A"/>
    <w:rsid w:val="003E5AC3"/>
    <w:rsid w:val="003E7DE0"/>
    <w:rsid w:val="003F2D53"/>
    <w:rsid w:val="003F3073"/>
    <w:rsid w:val="003F32EF"/>
    <w:rsid w:val="003F39B8"/>
    <w:rsid w:val="003F42DA"/>
    <w:rsid w:val="003F4A36"/>
    <w:rsid w:val="003F4AD7"/>
    <w:rsid w:val="003F5C19"/>
    <w:rsid w:val="003F6382"/>
    <w:rsid w:val="003F677A"/>
    <w:rsid w:val="003F71FA"/>
    <w:rsid w:val="003F7483"/>
    <w:rsid w:val="003F7724"/>
    <w:rsid w:val="003F795D"/>
    <w:rsid w:val="00402BE1"/>
    <w:rsid w:val="00403C4C"/>
    <w:rsid w:val="00404DFC"/>
    <w:rsid w:val="0040570C"/>
    <w:rsid w:val="00405886"/>
    <w:rsid w:val="00405896"/>
    <w:rsid w:val="00405DBD"/>
    <w:rsid w:val="00406AA9"/>
    <w:rsid w:val="004109C1"/>
    <w:rsid w:val="00410F8B"/>
    <w:rsid w:val="00412D5A"/>
    <w:rsid w:val="00414C52"/>
    <w:rsid w:val="00415423"/>
    <w:rsid w:val="004158A5"/>
    <w:rsid w:val="00416DF6"/>
    <w:rsid w:val="00417C4D"/>
    <w:rsid w:val="00420E16"/>
    <w:rsid w:val="0042105D"/>
    <w:rsid w:val="00421308"/>
    <w:rsid w:val="00421EFC"/>
    <w:rsid w:val="00421FB4"/>
    <w:rsid w:val="00422164"/>
    <w:rsid w:val="0042261C"/>
    <w:rsid w:val="00422855"/>
    <w:rsid w:val="00422A4D"/>
    <w:rsid w:val="00422C1B"/>
    <w:rsid w:val="0042371A"/>
    <w:rsid w:val="00424D13"/>
    <w:rsid w:val="00425C93"/>
    <w:rsid w:val="00425D2C"/>
    <w:rsid w:val="00425DC6"/>
    <w:rsid w:val="00425F19"/>
    <w:rsid w:val="004267A5"/>
    <w:rsid w:val="00426E5C"/>
    <w:rsid w:val="004300F8"/>
    <w:rsid w:val="00430844"/>
    <w:rsid w:val="004319A9"/>
    <w:rsid w:val="00431B5E"/>
    <w:rsid w:val="00431BE7"/>
    <w:rsid w:val="00432735"/>
    <w:rsid w:val="00433F29"/>
    <w:rsid w:val="00434182"/>
    <w:rsid w:val="00434356"/>
    <w:rsid w:val="00436B7D"/>
    <w:rsid w:val="00436D1A"/>
    <w:rsid w:val="00437DFD"/>
    <w:rsid w:val="004402D0"/>
    <w:rsid w:val="004403EE"/>
    <w:rsid w:val="00440E25"/>
    <w:rsid w:val="0044166B"/>
    <w:rsid w:val="00443B10"/>
    <w:rsid w:val="00444AAC"/>
    <w:rsid w:val="004455CB"/>
    <w:rsid w:val="00445BE1"/>
    <w:rsid w:val="00445F4B"/>
    <w:rsid w:val="00446652"/>
    <w:rsid w:val="0044671E"/>
    <w:rsid w:val="00446AF1"/>
    <w:rsid w:val="00446AFA"/>
    <w:rsid w:val="00447504"/>
    <w:rsid w:val="00447B16"/>
    <w:rsid w:val="00450552"/>
    <w:rsid w:val="00450A61"/>
    <w:rsid w:val="00450DA4"/>
    <w:rsid w:val="00450F82"/>
    <w:rsid w:val="0045141C"/>
    <w:rsid w:val="00451CED"/>
    <w:rsid w:val="00452D65"/>
    <w:rsid w:val="004534C4"/>
    <w:rsid w:val="0045371F"/>
    <w:rsid w:val="00453BE2"/>
    <w:rsid w:val="004543EC"/>
    <w:rsid w:val="00454F1A"/>
    <w:rsid w:val="004555A6"/>
    <w:rsid w:val="004570A2"/>
    <w:rsid w:val="0045749F"/>
    <w:rsid w:val="00457D33"/>
    <w:rsid w:val="00462042"/>
    <w:rsid w:val="004622FA"/>
    <w:rsid w:val="00462302"/>
    <w:rsid w:val="00463942"/>
    <w:rsid w:val="00463B7C"/>
    <w:rsid w:val="00464D7E"/>
    <w:rsid w:val="004650AC"/>
    <w:rsid w:val="004656A3"/>
    <w:rsid w:val="00465A09"/>
    <w:rsid w:val="00467A82"/>
    <w:rsid w:val="004712F5"/>
    <w:rsid w:val="0047177A"/>
    <w:rsid w:val="00471F46"/>
    <w:rsid w:val="00473728"/>
    <w:rsid w:val="0047388A"/>
    <w:rsid w:val="00473B1E"/>
    <w:rsid w:val="00473C75"/>
    <w:rsid w:val="0047426B"/>
    <w:rsid w:val="004743BD"/>
    <w:rsid w:val="0047463D"/>
    <w:rsid w:val="004746F3"/>
    <w:rsid w:val="004754D5"/>
    <w:rsid w:val="00476245"/>
    <w:rsid w:val="00476D28"/>
    <w:rsid w:val="00477BBC"/>
    <w:rsid w:val="00477FDF"/>
    <w:rsid w:val="004807B1"/>
    <w:rsid w:val="004812FB"/>
    <w:rsid w:val="004817B3"/>
    <w:rsid w:val="00481CAF"/>
    <w:rsid w:val="00482319"/>
    <w:rsid w:val="004826D7"/>
    <w:rsid w:val="0048298B"/>
    <w:rsid w:val="0048345A"/>
    <w:rsid w:val="00486384"/>
    <w:rsid w:val="00490917"/>
    <w:rsid w:val="00491B88"/>
    <w:rsid w:val="00493FFF"/>
    <w:rsid w:val="00494DF8"/>
    <w:rsid w:val="00494E74"/>
    <w:rsid w:val="0049503E"/>
    <w:rsid w:val="0049536E"/>
    <w:rsid w:val="00496185"/>
    <w:rsid w:val="004A02C5"/>
    <w:rsid w:val="004A0C0E"/>
    <w:rsid w:val="004A13CC"/>
    <w:rsid w:val="004A18F4"/>
    <w:rsid w:val="004A4020"/>
    <w:rsid w:val="004A40BC"/>
    <w:rsid w:val="004A4AF6"/>
    <w:rsid w:val="004A5AC7"/>
    <w:rsid w:val="004A5FCB"/>
    <w:rsid w:val="004A6725"/>
    <w:rsid w:val="004A6BE1"/>
    <w:rsid w:val="004B052E"/>
    <w:rsid w:val="004B1163"/>
    <w:rsid w:val="004B1DB7"/>
    <w:rsid w:val="004B22E9"/>
    <w:rsid w:val="004B2F64"/>
    <w:rsid w:val="004B3C8A"/>
    <w:rsid w:val="004B485A"/>
    <w:rsid w:val="004B4CBE"/>
    <w:rsid w:val="004B5BB6"/>
    <w:rsid w:val="004B676F"/>
    <w:rsid w:val="004B7DF7"/>
    <w:rsid w:val="004B7F6C"/>
    <w:rsid w:val="004C0781"/>
    <w:rsid w:val="004C43D2"/>
    <w:rsid w:val="004C4D1F"/>
    <w:rsid w:val="004C7C85"/>
    <w:rsid w:val="004C7E7A"/>
    <w:rsid w:val="004D0388"/>
    <w:rsid w:val="004D0500"/>
    <w:rsid w:val="004D131B"/>
    <w:rsid w:val="004D1355"/>
    <w:rsid w:val="004D135B"/>
    <w:rsid w:val="004D1388"/>
    <w:rsid w:val="004D20FA"/>
    <w:rsid w:val="004D2449"/>
    <w:rsid w:val="004D2CAD"/>
    <w:rsid w:val="004D2CB1"/>
    <w:rsid w:val="004D38EB"/>
    <w:rsid w:val="004D395B"/>
    <w:rsid w:val="004D4040"/>
    <w:rsid w:val="004D422C"/>
    <w:rsid w:val="004D42A6"/>
    <w:rsid w:val="004D4384"/>
    <w:rsid w:val="004D4793"/>
    <w:rsid w:val="004D596B"/>
    <w:rsid w:val="004D5B2D"/>
    <w:rsid w:val="004D5CAE"/>
    <w:rsid w:val="004D6729"/>
    <w:rsid w:val="004D7099"/>
    <w:rsid w:val="004D76B8"/>
    <w:rsid w:val="004D7975"/>
    <w:rsid w:val="004E03E1"/>
    <w:rsid w:val="004E25BD"/>
    <w:rsid w:val="004E26E4"/>
    <w:rsid w:val="004E55A4"/>
    <w:rsid w:val="004E569C"/>
    <w:rsid w:val="004E58F1"/>
    <w:rsid w:val="004E6F3D"/>
    <w:rsid w:val="004F0137"/>
    <w:rsid w:val="004F1463"/>
    <w:rsid w:val="004F2669"/>
    <w:rsid w:val="004F2B20"/>
    <w:rsid w:val="004F2EBB"/>
    <w:rsid w:val="004F378D"/>
    <w:rsid w:val="004F5320"/>
    <w:rsid w:val="004F56D4"/>
    <w:rsid w:val="004F59BA"/>
    <w:rsid w:val="004F6C9B"/>
    <w:rsid w:val="004F71FF"/>
    <w:rsid w:val="005004EC"/>
    <w:rsid w:val="005010D7"/>
    <w:rsid w:val="0050259C"/>
    <w:rsid w:val="00502E76"/>
    <w:rsid w:val="0050364F"/>
    <w:rsid w:val="0050366D"/>
    <w:rsid w:val="00503CB0"/>
    <w:rsid w:val="00503FFB"/>
    <w:rsid w:val="005046F2"/>
    <w:rsid w:val="00504970"/>
    <w:rsid w:val="00506970"/>
    <w:rsid w:val="005069C9"/>
    <w:rsid w:val="00506C4A"/>
    <w:rsid w:val="00507861"/>
    <w:rsid w:val="00511C04"/>
    <w:rsid w:val="00512899"/>
    <w:rsid w:val="005133B0"/>
    <w:rsid w:val="00513AEF"/>
    <w:rsid w:val="00514AD9"/>
    <w:rsid w:val="00514DEA"/>
    <w:rsid w:val="00515A23"/>
    <w:rsid w:val="00515D15"/>
    <w:rsid w:val="00516D13"/>
    <w:rsid w:val="0051715F"/>
    <w:rsid w:val="00520A8E"/>
    <w:rsid w:val="0052179F"/>
    <w:rsid w:val="00522927"/>
    <w:rsid w:val="00522946"/>
    <w:rsid w:val="00522C66"/>
    <w:rsid w:val="00523D39"/>
    <w:rsid w:val="005256E5"/>
    <w:rsid w:val="0052679B"/>
    <w:rsid w:val="0052685D"/>
    <w:rsid w:val="00527143"/>
    <w:rsid w:val="005278DF"/>
    <w:rsid w:val="00527AEC"/>
    <w:rsid w:val="005313C9"/>
    <w:rsid w:val="0053340A"/>
    <w:rsid w:val="005355D8"/>
    <w:rsid w:val="00536008"/>
    <w:rsid w:val="005361E8"/>
    <w:rsid w:val="00537F92"/>
    <w:rsid w:val="005400A4"/>
    <w:rsid w:val="005400CE"/>
    <w:rsid w:val="00540379"/>
    <w:rsid w:val="00541B08"/>
    <w:rsid w:val="00543058"/>
    <w:rsid w:val="005430D1"/>
    <w:rsid w:val="00543289"/>
    <w:rsid w:val="005440DD"/>
    <w:rsid w:val="005452C3"/>
    <w:rsid w:val="00547BB6"/>
    <w:rsid w:val="0055022C"/>
    <w:rsid w:val="00550288"/>
    <w:rsid w:val="0055064D"/>
    <w:rsid w:val="005511A9"/>
    <w:rsid w:val="0055226C"/>
    <w:rsid w:val="00553C39"/>
    <w:rsid w:val="00555408"/>
    <w:rsid w:val="005554C4"/>
    <w:rsid w:val="00555D16"/>
    <w:rsid w:val="005566E6"/>
    <w:rsid w:val="00557699"/>
    <w:rsid w:val="00560025"/>
    <w:rsid w:val="00560B60"/>
    <w:rsid w:val="00560DD1"/>
    <w:rsid w:val="00560E49"/>
    <w:rsid w:val="00562E02"/>
    <w:rsid w:val="00563E0B"/>
    <w:rsid w:val="00563EC0"/>
    <w:rsid w:val="0056604B"/>
    <w:rsid w:val="0056620C"/>
    <w:rsid w:val="00566D22"/>
    <w:rsid w:val="0057008B"/>
    <w:rsid w:val="005701A8"/>
    <w:rsid w:val="00572594"/>
    <w:rsid w:val="00572848"/>
    <w:rsid w:val="005732B6"/>
    <w:rsid w:val="0057365B"/>
    <w:rsid w:val="005741B3"/>
    <w:rsid w:val="005750C5"/>
    <w:rsid w:val="005761DF"/>
    <w:rsid w:val="00577FDB"/>
    <w:rsid w:val="00581035"/>
    <w:rsid w:val="005820E5"/>
    <w:rsid w:val="00582358"/>
    <w:rsid w:val="00582CB7"/>
    <w:rsid w:val="00582FE3"/>
    <w:rsid w:val="00583B73"/>
    <w:rsid w:val="00583E38"/>
    <w:rsid w:val="00584E13"/>
    <w:rsid w:val="0058543A"/>
    <w:rsid w:val="005854E2"/>
    <w:rsid w:val="005860E7"/>
    <w:rsid w:val="00586881"/>
    <w:rsid w:val="005869A8"/>
    <w:rsid w:val="00586C1C"/>
    <w:rsid w:val="00586FAC"/>
    <w:rsid w:val="00587323"/>
    <w:rsid w:val="00587F55"/>
    <w:rsid w:val="00594760"/>
    <w:rsid w:val="00594F1C"/>
    <w:rsid w:val="00595011"/>
    <w:rsid w:val="0059515A"/>
    <w:rsid w:val="00595346"/>
    <w:rsid w:val="00595B1E"/>
    <w:rsid w:val="005A19FE"/>
    <w:rsid w:val="005A306E"/>
    <w:rsid w:val="005A341C"/>
    <w:rsid w:val="005A44C5"/>
    <w:rsid w:val="005A5279"/>
    <w:rsid w:val="005A704C"/>
    <w:rsid w:val="005A73EF"/>
    <w:rsid w:val="005A7568"/>
    <w:rsid w:val="005A7C46"/>
    <w:rsid w:val="005B04D1"/>
    <w:rsid w:val="005B097C"/>
    <w:rsid w:val="005B1158"/>
    <w:rsid w:val="005B16FC"/>
    <w:rsid w:val="005B1807"/>
    <w:rsid w:val="005B1CA1"/>
    <w:rsid w:val="005B1ECD"/>
    <w:rsid w:val="005B40E4"/>
    <w:rsid w:val="005B43D3"/>
    <w:rsid w:val="005B44E9"/>
    <w:rsid w:val="005B468D"/>
    <w:rsid w:val="005B529C"/>
    <w:rsid w:val="005B7449"/>
    <w:rsid w:val="005B7647"/>
    <w:rsid w:val="005B77F2"/>
    <w:rsid w:val="005C06DA"/>
    <w:rsid w:val="005C0880"/>
    <w:rsid w:val="005C11DA"/>
    <w:rsid w:val="005C1CFA"/>
    <w:rsid w:val="005C1D15"/>
    <w:rsid w:val="005C1EAD"/>
    <w:rsid w:val="005C2452"/>
    <w:rsid w:val="005C2775"/>
    <w:rsid w:val="005C4749"/>
    <w:rsid w:val="005C4F7C"/>
    <w:rsid w:val="005C5793"/>
    <w:rsid w:val="005C63A6"/>
    <w:rsid w:val="005C7B47"/>
    <w:rsid w:val="005D015A"/>
    <w:rsid w:val="005D04D1"/>
    <w:rsid w:val="005D104F"/>
    <w:rsid w:val="005D181F"/>
    <w:rsid w:val="005D2DF2"/>
    <w:rsid w:val="005D532E"/>
    <w:rsid w:val="005D5C79"/>
    <w:rsid w:val="005D6555"/>
    <w:rsid w:val="005D7B24"/>
    <w:rsid w:val="005E110A"/>
    <w:rsid w:val="005E1E6E"/>
    <w:rsid w:val="005E1F5E"/>
    <w:rsid w:val="005E236E"/>
    <w:rsid w:val="005E3807"/>
    <w:rsid w:val="005E3A1F"/>
    <w:rsid w:val="005E5131"/>
    <w:rsid w:val="005E51C9"/>
    <w:rsid w:val="005E616B"/>
    <w:rsid w:val="005E68C0"/>
    <w:rsid w:val="005E6DA9"/>
    <w:rsid w:val="005E70EA"/>
    <w:rsid w:val="005E7129"/>
    <w:rsid w:val="005E752D"/>
    <w:rsid w:val="005E7792"/>
    <w:rsid w:val="005F0EA1"/>
    <w:rsid w:val="005F1210"/>
    <w:rsid w:val="005F1B02"/>
    <w:rsid w:val="005F2834"/>
    <w:rsid w:val="005F3564"/>
    <w:rsid w:val="005F3EF0"/>
    <w:rsid w:val="005F41B7"/>
    <w:rsid w:val="005F5AA5"/>
    <w:rsid w:val="005F5F0B"/>
    <w:rsid w:val="005F63B9"/>
    <w:rsid w:val="005F6D27"/>
    <w:rsid w:val="00600664"/>
    <w:rsid w:val="00600784"/>
    <w:rsid w:val="00605F5C"/>
    <w:rsid w:val="006063A5"/>
    <w:rsid w:val="006065C4"/>
    <w:rsid w:val="0060728B"/>
    <w:rsid w:val="006075E2"/>
    <w:rsid w:val="00610293"/>
    <w:rsid w:val="00610616"/>
    <w:rsid w:val="00610E4C"/>
    <w:rsid w:val="00611453"/>
    <w:rsid w:val="00612C54"/>
    <w:rsid w:val="00612FBD"/>
    <w:rsid w:val="006131ED"/>
    <w:rsid w:val="00613D0B"/>
    <w:rsid w:val="00614784"/>
    <w:rsid w:val="006149B0"/>
    <w:rsid w:val="00615F49"/>
    <w:rsid w:val="006163A7"/>
    <w:rsid w:val="00617FE4"/>
    <w:rsid w:val="0062030F"/>
    <w:rsid w:val="006213C7"/>
    <w:rsid w:val="00621C90"/>
    <w:rsid w:val="00623D4B"/>
    <w:rsid w:val="006244EE"/>
    <w:rsid w:val="0062455F"/>
    <w:rsid w:val="0062519D"/>
    <w:rsid w:val="0062598C"/>
    <w:rsid w:val="00626859"/>
    <w:rsid w:val="00626D62"/>
    <w:rsid w:val="00627257"/>
    <w:rsid w:val="00630BC7"/>
    <w:rsid w:val="006312B5"/>
    <w:rsid w:val="006315C1"/>
    <w:rsid w:val="00632E16"/>
    <w:rsid w:val="00633D58"/>
    <w:rsid w:val="006343EE"/>
    <w:rsid w:val="006349E9"/>
    <w:rsid w:val="00634B80"/>
    <w:rsid w:val="00635319"/>
    <w:rsid w:val="0063570C"/>
    <w:rsid w:val="0063605B"/>
    <w:rsid w:val="006361CC"/>
    <w:rsid w:val="0063651A"/>
    <w:rsid w:val="006375DA"/>
    <w:rsid w:val="0063767B"/>
    <w:rsid w:val="0064007E"/>
    <w:rsid w:val="00640522"/>
    <w:rsid w:val="00641BD6"/>
    <w:rsid w:val="00642897"/>
    <w:rsid w:val="00643B12"/>
    <w:rsid w:val="00643BDD"/>
    <w:rsid w:val="00643E9E"/>
    <w:rsid w:val="0064414D"/>
    <w:rsid w:val="00644E19"/>
    <w:rsid w:val="006451C8"/>
    <w:rsid w:val="00645403"/>
    <w:rsid w:val="006454D7"/>
    <w:rsid w:val="00646869"/>
    <w:rsid w:val="00646B77"/>
    <w:rsid w:val="00647569"/>
    <w:rsid w:val="00647621"/>
    <w:rsid w:val="0065089A"/>
    <w:rsid w:val="00651E08"/>
    <w:rsid w:val="00651F10"/>
    <w:rsid w:val="006522F7"/>
    <w:rsid w:val="006527F4"/>
    <w:rsid w:val="00652889"/>
    <w:rsid w:val="006528B7"/>
    <w:rsid w:val="0066183C"/>
    <w:rsid w:val="00661B28"/>
    <w:rsid w:val="00661F43"/>
    <w:rsid w:val="006624FD"/>
    <w:rsid w:val="00662F7B"/>
    <w:rsid w:val="00663365"/>
    <w:rsid w:val="00665D86"/>
    <w:rsid w:val="006661A5"/>
    <w:rsid w:val="0066630E"/>
    <w:rsid w:val="00667156"/>
    <w:rsid w:val="00667810"/>
    <w:rsid w:val="00667FCA"/>
    <w:rsid w:val="00670B9D"/>
    <w:rsid w:val="00670F8D"/>
    <w:rsid w:val="0067105A"/>
    <w:rsid w:val="00671FEC"/>
    <w:rsid w:val="0067273D"/>
    <w:rsid w:val="0067343F"/>
    <w:rsid w:val="00673761"/>
    <w:rsid w:val="006739C2"/>
    <w:rsid w:val="00673D29"/>
    <w:rsid w:val="00674621"/>
    <w:rsid w:val="006746B3"/>
    <w:rsid w:val="00675119"/>
    <w:rsid w:val="006752CC"/>
    <w:rsid w:val="006756BF"/>
    <w:rsid w:val="00677058"/>
    <w:rsid w:val="00677426"/>
    <w:rsid w:val="0067787E"/>
    <w:rsid w:val="00680093"/>
    <w:rsid w:val="00680CCE"/>
    <w:rsid w:val="00680DD6"/>
    <w:rsid w:val="006813AA"/>
    <w:rsid w:val="00681BFD"/>
    <w:rsid w:val="00681FFC"/>
    <w:rsid w:val="00682708"/>
    <w:rsid w:val="0068310F"/>
    <w:rsid w:val="00683199"/>
    <w:rsid w:val="00684B69"/>
    <w:rsid w:val="00685338"/>
    <w:rsid w:val="00685932"/>
    <w:rsid w:val="006860C6"/>
    <w:rsid w:val="0068713F"/>
    <w:rsid w:val="006879FF"/>
    <w:rsid w:val="00687C12"/>
    <w:rsid w:val="00687C9E"/>
    <w:rsid w:val="0069073A"/>
    <w:rsid w:val="00690D34"/>
    <w:rsid w:val="006912DE"/>
    <w:rsid w:val="006921A9"/>
    <w:rsid w:val="00692CDB"/>
    <w:rsid w:val="0069411A"/>
    <w:rsid w:val="00695108"/>
    <w:rsid w:val="00695FBD"/>
    <w:rsid w:val="006960EC"/>
    <w:rsid w:val="006965F2"/>
    <w:rsid w:val="0069718F"/>
    <w:rsid w:val="00697531"/>
    <w:rsid w:val="006976C3"/>
    <w:rsid w:val="00697A3F"/>
    <w:rsid w:val="00697B3C"/>
    <w:rsid w:val="006A00F7"/>
    <w:rsid w:val="006A08D5"/>
    <w:rsid w:val="006A0C20"/>
    <w:rsid w:val="006A0CEC"/>
    <w:rsid w:val="006A669F"/>
    <w:rsid w:val="006A7983"/>
    <w:rsid w:val="006B1354"/>
    <w:rsid w:val="006B145E"/>
    <w:rsid w:val="006B16B9"/>
    <w:rsid w:val="006B2820"/>
    <w:rsid w:val="006B3332"/>
    <w:rsid w:val="006B3809"/>
    <w:rsid w:val="006B3825"/>
    <w:rsid w:val="006B3F3A"/>
    <w:rsid w:val="006B47B8"/>
    <w:rsid w:val="006B4AAC"/>
    <w:rsid w:val="006B4F55"/>
    <w:rsid w:val="006B5070"/>
    <w:rsid w:val="006B5500"/>
    <w:rsid w:val="006B595A"/>
    <w:rsid w:val="006B7B96"/>
    <w:rsid w:val="006C08C9"/>
    <w:rsid w:val="006C2499"/>
    <w:rsid w:val="006C2A98"/>
    <w:rsid w:val="006C2ED2"/>
    <w:rsid w:val="006C3000"/>
    <w:rsid w:val="006C3040"/>
    <w:rsid w:val="006C39A2"/>
    <w:rsid w:val="006C5EC7"/>
    <w:rsid w:val="006C63B0"/>
    <w:rsid w:val="006C6C68"/>
    <w:rsid w:val="006D00C2"/>
    <w:rsid w:val="006D0837"/>
    <w:rsid w:val="006D116E"/>
    <w:rsid w:val="006D14D4"/>
    <w:rsid w:val="006D205D"/>
    <w:rsid w:val="006D22D8"/>
    <w:rsid w:val="006D460B"/>
    <w:rsid w:val="006D47CE"/>
    <w:rsid w:val="006D4AB4"/>
    <w:rsid w:val="006D5B13"/>
    <w:rsid w:val="006D5E63"/>
    <w:rsid w:val="006D64A5"/>
    <w:rsid w:val="006D66CE"/>
    <w:rsid w:val="006D781A"/>
    <w:rsid w:val="006E0406"/>
    <w:rsid w:val="006E0E00"/>
    <w:rsid w:val="006E13DF"/>
    <w:rsid w:val="006E23F2"/>
    <w:rsid w:val="006E3297"/>
    <w:rsid w:val="006E36C6"/>
    <w:rsid w:val="006E3EB5"/>
    <w:rsid w:val="006E4318"/>
    <w:rsid w:val="006E455E"/>
    <w:rsid w:val="006E562B"/>
    <w:rsid w:val="006E5BF3"/>
    <w:rsid w:val="006E66F2"/>
    <w:rsid w:val="006E7C28"/>
    <w:rsid w:val="006F0F41"/>
    <w:rsid w:val="006F1074"/>
    <w:rsid w:val="006F1A01"/>
    <w:rsid w:val="006F2303"/>
    <w:rsid w:val="006F2EE3"/>
    <w:rsid w:val="006F2FB0"/>
    <w:rsid w:val="006F2FD2"/>
    <w:rsid w:val="006F3F70"/>
    <w:rsid w:val="006F506B"/>
    <w:rsid w:val="006F5920"/>
    <w:rsid w:val="006F6350"/>
    <w:rsid w:val="006F6FF9"/>
    <w:rsid w:val="006F76AC"/>
    <w:rsid w:val="00700520"/>
    <w:rsid w:val="007008C3"/>
    <w:rsid w:val="007009B1"/>
    <w:rsid w:val="00700A7E"/>
    <w:rsid w:val="007011D2"/>
    <w:rsid w:val="00701762"/>
    <w:rsid w:val="007021C5"/>
    <w:rsid w:val="00703325"/>
    <w:rsid w:val="00703A23"/>
    <w:rsid w:val="0070402A"/>
    <w:rsid w:val="007043BF"/>
    <w:rsid w:val="00704EA8"/>
    <w:rsid w:val="00706555"/>
    <w:rsid w:val="00706593"/>
    <w:rsid w:val="00706F8B"/>
    <w:rsid w:val="00707025"/>
    <w:rsid w:val="00710B01"/>
    <w:rsid w:val="007118AE"/>
    <w:rsid w:val="00711D2E"/>
    <w:rsid w:val="007120CA"/>
    <w:rsid w:val="00712A25"/>
    <w:rsid w:val="00712C1E"/>
    <w:rsid w:val="00712F67"/>
    <w:rsid w:val="0071376C"/>
    <w:rsid w:val="007157B5"/>
    <w:rsid w:val="00715E23"/>
    <w:rsid w:val="007161AD"/>
    <w:rsid w:val="007164CE"/>
    <w:rsid w:val="007172A6"/>
    <w:rsid w:val="007202AB"/>
    <w:rsid w:val="00720EAA"/>
    <w:rsid w:val="007210CF"/>
    <w:rsid w:val="00721DEF"/>
    <w:rsid w:val="00721E07"/>
    <w:rsid w:val="00722093"/>
    <w:rsid w:val="00722542"/>
    <w:rsid w:val="007228E1"/>
    <w:rsid w:val="00723969"/>
    <w:rsid w:val="00723FAC"/>
    <w:rsid w:val="00724ABD"/>
    <w:rsid w:val="00725982"/>
    <w:rsid w:val="007264CE"/>
    <w:rsid w:val="007272D4"/>
    <w:rsid w:val="00727B41"/>
    <w:rsid w:val="00730008"/>
    <w:rsid w:val="00730804"/>
    <w:rsid w:val="00730812"/>
    <w:rsid w:val="007320A0"/>
    <w:rsid w:val="007326AB"/>
    <w:rsid w:val="00732FB8"/>
    <w:rsid w:val="007335E2"/>
    <w:rsid w:val="00734FD1"/>
    <w:rsid w:val="00735158"/>
    <w:rsid w:val="00735438"/>
    <w:rsid w:val="0073585E"/>
    <w:rsid w:val="007359AD"/>
    <w:rsid w:val="00736907"/>
    <w:rsid w:val="00737BAA"/>
    <w:rsid w:val="00737C09"/>
    <w:rsid w:val="00737DC1"/>
    <w:rsid w:val="007400A1"/>
    <w:rsid w:val="00740208"/>
    <w:rsid w:val="00740791"/>
    <w:rsid w:val="00740E5D"/>
    <w:rsid w:val="007426E3"/>
    <w:rsid w:val="00742FF2"/>
    <w:rsid w:val="00743060"/>
    <w:rsid w:val="00744330"/>
    <w:rsid w:val="00746754"/>
    <w:rsid w:val="00746BAE"/>
    <w:rsid w:val="007500D7"/>
    <w:rsid w:val="00750C15"/>
    <w:rsid w:val="00751BE7"/>
    <w:rsid w:val="0075244A"/>
    <w:rsid w:val="0075250B"/>
    <w:rsid w:val="0075257D"/>
    <w:rsid w:val="007525CF"/>
    <w:rsid w:val="00753A72"/>
    <w:rsid w:val="0075457E"/>
    <w:rsid w:val="00754850"/>
    <w:rsid w:val="00754ECF"/>
    <w:rsid w:val="00756D95"/>
    <w:rsid w:val="00757B11"/>
    <w:rsid w:val="00761DF7"/>
    <w:rsid w:val="0076223C"/>
    <w:rsid w:val="007627A0"/>
    <w:rsid w:val="00762BE6"/>
    <w:rsid w:val="00762EB6"/>
    <w:rsid w:val="00763174"/>
    <w:rsid w:val="00763902"/>
    <w:rsid w:val="007639AE"/>
    <w:rsid w:val="00763F2F"/>
    <w:rsid w:val="00765551"/>
    <w:rsid w:val="00765E03"/>
    <w:rsid w:val="0076725E"/>
    <w:rsid w:val="007676BB"/>
    <w:rsid w:val="00767FFA"/>
    <w:rsid w:val="00770288"/>
    <w:rsid w:val="00770707"/>
    <w:rsid w:val="00770B76"/>
    <w:rsid w:val="00771549"/>
    <w:rsid w:val="00772558"/>
    <w:rsid w:val="007730FB"/>
    <w:rsid w:val="00773366"/>
    <w:rsid w:val="00773404"/>
    <w:rsid w:val="00773FE5"/>
    <w:rsid w:val="00775A95"/>
    <w:rsid w:val="00776085"/>
    <w:rsid w:val="00776109"/>
    <w:rsid w:val="0077655A"/>
    <w:rsid w:val="00776EF2"/>
    <w:rsid w:val="00777302"/>
    <w:rsid w:val="00777BF0"/>
    <w:rsid w:val="00777E25"/>
    <w:rsid w:val="00780413"/>
    <w:rsid w:val="00780827"/>
    <w:rsid w:val="00780831"/>
    <w:rsid w:val="00780E7F"/>
    <w:rsid w:val="007810B6"/>
    <w:rsid w:val="007814F0"/>
    <w:rsid w:val="007819EF"/>
    <w:rsid w:val="00781C19"/>
    <w:rsid w:val="00784784"/>
    <w:rsid w:val="00785135"/>
    <w:rsid w:val="00785333"/>
    <w:rsid w:val="00785661"/>
    <w:rsid w:val="00786AC3"/>
    <w:rsid w:val="007902F2"/>
    <w:rsid w:val="00790729"/>
    <w:rsid w:val="00790918"/>
    <w:rsid w:val="0079110E"/>
    <w:rsid w:val="0079200F"/>
    <w:rsid w:val="00792631"/>
    <w:rsid w:val="00792937"/>
    <w:rsid w:val="00793C72"/>
    <w:rsid w:val="00793E62"/>
    <w:rsid w:val="007941D0"/>
    <w:rsid w:val="00794669"/>
    <w:rsid w:val="00795281"/>
    <w:rsid w:val="007973A8"/>
    <w:rsid w:val="00797900"/>
    <w:rsid w:val="007A09F3"/>
    <w:rsid w:val="007A1B6F"/>
    <w:rsid w:val="007A203D"/>
    <w:rsid w:val="007A41BC"/>
    <w:rsid w:val="007A50A8"/>
    <w:rsid w:val="007A54C5"/>
    <w:rsid w:val="007A5EE5"/>
    <w:rsid w:val="007A65B8"/>
    <w:rsid w:val="007A7281"/>
    <w:rsid w:val="007A77F4"/>
    <w:rsid w:val="007B00D9"/>
    <w:rsid w:val="007B0ECA"/>
    <w:rsid w:val="007B12C3"/>
    <w:rsid w:val="007B13D3"/>
    <w:rsid w:val="007B2238"/>
    <w:rsid w:val="007B2604"/>
    <w:rsid w:val="007B2828"/>
    <w:rsid w:val="007B49E7"/>
    <w:rsid w:val="007B5C80"/>
    <w:rsid w:val="007B5F50"/>
    <w:rsid w:val="007B6B4A"/>
    <w:rsid w:val="007B6E49"/>
    <w:rsid w:val="007B724C"/>
    <w:rsid w:val="007B7463"/>
    <w:rsid w:val="007C09BA"/>
    <w:rsid w:val="007C0E61"/>
    <w:rsid w:val="007C1FB7"/>
    <w:rsid w:val="007C27A4"/>
    <w:rsid w:val="007C3417"/>
    <w:rsid w:val="007C3A42"/>
    <w:rsid w:val="007C4520"/>
    <w:rsid w:val="007C4778"/>
    <w:rsid w:val="007C58F9"/>
    <w:rsid w:val="007C5E85"/>
    <w:rsid w:val="007C73A7"/>
    <w:rsid w:val="007C7A14"/>
    <w:rsid w:val="007D0418"/>
    <w:rsid w:val="007D346C"/>
    <w:rsid w:val="007D3A60"/>
    <w:rsid w:val="007D45C4"/>
    <w:rsid w:val="007D478B"/>
    <w:rsid w:val="007D51DE"/>
    <w:rsid w:val="007D52E5"/>
    <w:rsid w:val="007D5561"/>
    <w:rsid w:val="007D563D"/>
    <w:rsid w:val="007D5C90"/>
    <w:rsid w:val="007D61D5"/>
    <w:rsid w:val="007D61E4"/>
    <w:rsid w:val="007D6E19"/>
    <w:rsid w:val="007D722B"/>
    <w:rsid w:val="007E021E"/>
    <w:rsid w:val="007E124E"/>
    <w:rsid w:val="007E1B2D"/>
    <w:rsid w:val="007E32EC"/>
    <w:rsid w:val="007E3627"/>
    <w:rsid w:val="007E36D9"/>
    <w:rsid w:val="007E3FD0"/>
    <w:rsid w:val="007F0448"/>
    <w:rsid w:val="007F086F"/>
    <w:rsid w:val="007F092D"/>
    <w:rsid w:val="007F26EB"/>
    <w:rsid w:val="007F2B8C"/>
    <w:rsid w:val="007F37F2"/>
    <w:rsid w:val="007F381A"/>
    <w:rsid w:val="007F53C3"/>
    <w:rsid w:val="007F6106"/>
    <w:rsid w:val="007F7283"/>
    <w:rsid w:val="007F753B"/>
    <w:rsid w:val="008007E8"/>
    <w:rsid w:val="008013BF"/>
    <w:rsid w:val="00801A11"/>
    <w:rsid w:val="008031E8"/>
    <w:rsid w:val="008048F7"/>
    <w:rsid w:val="00805D08"/>
    <w:rsid w:val="00805F8C"/>
    <w:rsid w:val="00806109"/>
    <w:rsid w:val="00806B56"/>
    <w:rsid w:val="00807B27"/>
    <w:rsid w:val="00807D09"/>
    <w:rsid w:val="008106ED"/>
    <w:rsid w:val="00811BCA"/>
    <w:rsid w:val="008139E7"/>
    <w:rsid w:val="008148D7"/>
    <w:rsid w:val="00814EDB"/>
    <w:rsid w:val="00816147"/>
    <w:rsid w:val="00816ED4"/>
    <w:rsid w:val="00822A00"/>
    <w:rsid w:val="008230AA"/>
    <w:rsid w:val="0082372D"/>
    <w:rsid w:val="00823E1E"/>
    <w:rsid w:val="008240BF"/>
    <w:rsid w:val="00824D40"/>
    <w:rsid w:val="008251D5"/>
    <w:rsid w:val="00826B77"/>
    <w:rsid w:val="00827F0D"/>
    <w:rsid w:val="00830501"/>
    <w:rsid w:val="00830814"/>
    <w:rsid w:val="00830FDA"/>
    <w:rsid w:val="008310A4"/>
    <w:rsid w:val="008310BF"/>
    <w:rsid w:val="00831BD7"/>
    <w:rsid w:val="00831D47"/>
    <w:rsid w:val="00831FC8"/>
    <w:rsid w:val="00832EE8"/>
    <w:rsid w:val="008339A2"/>
    <w:rsid w:val="008341FD"/>
    <w:rsid w:val="0083456F"/>
    <w:rsid w:val="00834F40"/>
    <w:rsid w:val="008352D9"/>
    <w:rsid w:val="00836DB4"/>
    <w:rsid w:val="00837B32"/>
    <w:rsid w:val="008400B5"/>
    <w:rsid w:val="0084061A"/>
    <w:rsid w:val="0084075C"/>
    <w:rsid w:val="00840CCE"/>
    <w:rsid w:val="00840D92"/>
    <w:rsid w:val="00840ECF"/>
    <w:rsid w:val="00841277"/>
    <w:rsid w:val="00842595"/>
    <w:rsid w:val="00842B3C"/>
    <w:rsid w:val="00843564"/>
    <w:rsid w:val="00843F65"/>
    <w:rsid w:val="00844067"/>
    <w:rsid w:val="0084420D"/>
    <w:rsid w:val="00844346"/>
    <w:rsid w:val="00845D2D"/>
    <w:rsid w:val="00846392"/>
    <w:rsid w:val="00847499"/>
    <w:rsid w:val="0084798A"/>
    <w:rsid w:val="00850979"/>
    <w:rsid w:val="00851377"/>
    <w:rsid w:val="00851EAB"/>
    <w:rsid w:val="00851FA3"/>
    <w:rsid w:val="008527BA"/>
    <w:rsid w:val="00855789"/>
    <w:rsid w:val="0085582B"/>
    <w:rsid w:val="00855D74"/>
    <w:rsid w:val="00855DBA"/>
    <w:rsid w:val="00856744"/>
    <w:rsid w:val="00860B35"/>
    <w:rsid w:val="00860B80"/>
    <w:rsid w:val="00860E34"/>
    <w:rsid w:val="008611E1"/>
    <w:rsid w:val="0086140A"/>
    <w:rsid w:val="00862178"/>
    <w:rsid w:val="008621D2"/>
    <w:rsid w:val="00862C4D"/>
    <w:rsid w:val="00862E5A"/>
    <w:rsid w:val="0086309F"/>
    <w:rsid w:val="00863583"/>
    <w:rsid w:val="00864A49"/>
    <w:rsid w:val="00864D41"/>
    <w:rsid w:val="0086556D"/>
    <w:rsid w:val="0086557D"/>
    <w:rsid w:val="00865FE5"/>
    <w:rsid w:val="0087086B"/>
    <w:rsid w:val="0087199F"/>
    <w:rsid w:val="00871D80"/>
    <w:rsid w:val="0087246B"/>
    <w:rsid w:val="00872900"/>
    <w:rsid w:val="00873441"/>
    <w:rsid w:val="0087470E"/>
    <w:rsid w:val="00876135"/>
    <w:rsid w:val="008762B5"/>
    <w:rsid w:val="00876C32"/>
    <w:rsid w:val="008774B0"/>
    <w:rsid w:val="008807DE"/>
    <w:rsid w:val="00880AE3"/>
    <w:rsid w:val="008814C6"/>
    <w:rsid w:val="00882176"/>
    <w:rsid w:val="008825D3"/>
    <w:rsid w:val="00882A00"/>
    <w:rsid w:val="00882CB4"/>
    <w:rsid w:val="00882CBF"/>
    <w:rsid w:val="008840BC"/>
    <w:rsid w:val="00884173"/>
    <w:rsid w:val="0088521B"/>
    <w:rsid w:val="008853ED"/>
    <w:rsid w:val="00885AF2"/>
    <w:rsid w:val="008861FD"/>
    <w:rsid w:val="00887063"/>
    <w:rsid w:val="00887A31"/>
    <w:rsid w:val="00887C6C"/>
    <w:rsid w:val="008901B8"/>
    <w:rsid w:val="00891A11"/>
    <w:rsid w:val="00893014"/>
    <w:rsid w:val="008937C4"/>
    <w:rsid w:val="008940D6"/>
    <w:rsid w:val="008941A7"/>
    <w:rsid w:val="0089471F"/>
    <w:rsid w:val="0089477F"/>
    <w:rsid w:val="00897464"/>
    <w:rsid w:val="00897B94"/>
    <w:rsid w:val="008A12E7"/>
    <w:rsid w:val="008A1CF5"/>
    <w:rsid w:val="008A2A13"/>
    <w:rsid w:val="008A2B56"/>
    <w:rsid w:val="008A3522"/>
    <w:rsid w:val="008A5476"/>
    <w:rsid w:val="008A5A10"/>
    <w:rsid w:val="008A68DD"/>
    <w:rsid w:val="008A7F3E"/>
    <w:rsid w:val="008B05C9"/>
    <w:rsid w:val="008B10FA"/>
    <w:rsid w:val="008B121C"/>
    <w:rsid w:val="008B15B1"/>
    <w:rsid w:val="008B16C9"/>
    <w:rsid w:val="008B19B4"/>
    <w:rsid w:val="008B5230"/>
    <w:rsid w:val="008B69D1"/>
    <w:rsid w:val="008B7618"/>
    <w:rsid w:val="008B78C5"/>
    <w:rsid w:val="008B7E43"/>
    <w:rsid w:val="008C006C"/>
    <w:rsid w:val="008C0425"/>
    <w:rsid w:val="008C1465"/>
    <w:rsid w:val="008C1E70"/>
    <w:rsid w:val="008C230D"/>
    <w:rsid w:val="008C32B1"/>
    <w:rsid w:val="008C37F9"/>
    <w:rsid w:val="008C5E83"/>
    <w:rsid w:val="008C68F4"/>
    <w:rsid w:val="008C6CE0"/>
    <w:rsid w:val="008D12B2"/>
    <w:rsid w:val="008D1471"/>
    <w:rsid w:val="008D1D34"/>
    <w:rsid w:val="008D2B17"/>
    <w:rsid w:val="008D5891"/>
    <w:rsid w:val="008D5BC7"/>
    <w:rsid w:val="008D6D2C"/>
    <w:rsid w:val="008D7135"/>
    <w:rsid w:val="008E0E4B"/>
    <w:rsid w:val="008E1113"/>
    <w:rsid w:val="008E148D"/>
    <w:rsid w:val="008E2B1E"/>
    <w:rsid w:val="008E30E8"/>
    <w:rsid w:val="008E35E3"/>
    <w:rsid w:val="008E4697"/>
    <w:rsid w:val="008E4B41"/>
    <w:rsid w:val="008E54E4"/>
    <w:rsid w:val="008E5BFE"/>
    <w:rsid w:val="008E7303"/>
    <w:rsid w:val="008E7B21"/>
    <w:rsid w:val="008F05B3"/>
    <w:rsid w:val="008F163E"/>
    <w:rsid w:val="008F241F"/>
    <w:rsid w:val="008F2B30"/>
    <w:rsid w:val="008F3EC3"/>
    <w:rsid w:val="008F4038"/>
    <w:rsid w:val="008F4444"/>
    <w:rsid w:val="008F4CE0"/>
    <w:rsid w:val="008F6830"/>
    <w:rsid w:val="008F6CD2"/>
    <w:rsid w:val="008F71E9"/>
    <w:rsid w:val="00900BA6"/>
    <w:rsid w:val="009020A4"/>
    <w:rsid w:val="00902916"/>
    <w:rsid w:val="009038F3"/>
    <w:rsid w:val="00903F32"/>
    <w:rsid w:val="00903FE3"/>
    <w:rsid w:val="00904025"/>
    <w:rsid w:val="00904183"/>
    <w:rsid w:val="009042A7"/>
    <w:rsid w:val="00904434"/>
    <w:rsid w:val="0090752E"/>
    <w:rsid w:val="0090753C"/>
    <w:rsid w:val="00907AA7"/>
    <w:rsid w:val="00907C94"/>
    <w:rsid w:val="00911404"/>
    <w:rsid w:val="00911480"/>
    <w:rsid w:val="009114F2"/>
    <w:rsid w:val="0091167B"/>
    <w:rsid w:val="00911A1C"/>
    <w:rsid w:val="00912142"/>
    <w:rsid w:val="0091233A"/>
    <w:rsid w:val="00912548"/>
    <w:rsid w:val="00912DFB"/>
    <w:rsid w:val="00912E6C"/>
    <w:rsid w:val="009133CF"/>
    <w:rsid w:val="00914031"/>
    <w:rsid w:val="00914A43"/>
    <w:rsid w:val="00914C9F"/>
    <w:rsid w:val="00915B5C"/>
    <w:rsid w:val="00915F73"/>
    <w:rsid w:val="009170FD"/>
    <w:rsid w:val="00920692"/>
    <w:rsid w:val="00920EEB"/>
    <w:rsid w:val="009215CF"/>
    <w:rsid w:val="00921A21"/>
    <w:rsid w:val="00921B87"/>
    <w:rsid w:val="0092359C"/>
    <w:rsid w:val="00923D55"/>
    <w:rsid w:val="00924BB9"/>
    <w:rsid w:val="009253E8"/>
    <w:rsid w:val="00925F61"/>
    <w:rsid w:val="009269D2"/>
    <w:rsid w:val="009272BA"/>
    <w:rsid w:val="00930446"/>
    <w:rsid w:val="00930512"/>
    <w:rsid w:val="00930A5E"/>
    <w:rsid w:val="00932528"/>
    <w:rsid w:val="00932DFC"/>
    <w:rsid w:val="009343E3"/>
    <w:rsid w:val="00934AF2"/>
    <w:rsid w:val="009358CD"/>
    <w:rsid w:val="00935A2F"/>
    <w:rsid w:val="00935DB5"/>
    <w:rsid w:val="0093612A"/>
    <w:rsid w:val="00936631"/>
    <w:rsid w:val="00940443"/>
    <w:rsid w:val="0094052D"/>
    <w:rsid w:val="009415B9"/>
    <w:rsid w:val="009423A2"/>
    <w:rsid w:val="009432F2"/>
    <w:rsid w:val="00943919"/>
    <w:rsid w:val="00943994"/>
    <w:rsid w:val="00944271"/>
    <w:rsid w:val="00945DBA"/>
    <w:rsid w:val="009466CC"/>
    <w:rsid w:val="00947441"/>
    <w:rsid w:val="00951490"/>
    <w:rsid w:val="00953460"/>
    <w:rsid w:val="009551D6"/>
    <w:rsid w:val="00955389"/>
    <w:rsid w:val="00955591"/>
    <w:rsid w:val="00955967"/>
    <w:rsid w:val="00955A73"/>
    <w:rsid w:val="00956331"/>
    <w:rsid w:val="00956359"/>
    <w:rsid w:val="00956EC9"/>
    <w:rsid w:val="00957979"/>
    <w:rsid w:val="00957C3F"/>
    <w:rsid w:val="00960360"/>
    <w:rsid w:val="00960CD2"/>
    <w:rsid w:val="00961785"/>
    <w:rsid w:val="0096191A"/>
    <w:rsid w:val="009632C3"/>
    <w:rsid w:val="00964A07"/>
    <w:rsid w:val="00964D8A"/>
    <w:rsid w:val="00965DAE"/>
    <w:rsid w:val="009672F5"/>
    <w:rsid w:val="009677D4"/>
    <w:rsid w:val="00970833"/>
    <w:rsid w:val="009708D8"/>
    <w:rsid w:val="00970E19"/>
    <w:rsid w:val="009711E4"/>
    <w:rsid w:val="00971AD0"/>
    <w:rsid w:val="009723AF"/>
    <w:rsid w:val="00973914"/>
    <w:rsid w:val="00973F3E"/>
    <w:rsid w:val="009744BB"/>
    <w:rsid w:val="009745E2"/>
    <w:rsid w:val="00974CAC"/>
    <w:rsid w:val="00975F0C"/>
    <w:rsid w:val="00977368"/>
    <w:rsid w:val="009800F3"/>
    <w:rsid w:val="0098016E"/>
    <w:rsid w:val="00980469"/>
    <w:rsid w:val="00980897"/>
    <w:rsid w:val="009813FC"/>
    <w:rsid w:val="00981A86"/>
    <w:rsid w:val="00981BCC"/>
    <w:rsid w:val="00981CDC"/>
    <w:rsid w:val="009820B1"/>
    <w:rsid w:val="0098374E"/>
    <w:rsid w:val="00984594"/>
    <w:rsid w:val="0098469B"/>
    <w:rsid w:val="00984763"/>
    <w:rsid w:val="00986C78"/>
    <w:rsid w:val="009870A1"/>
    <w:rsid w:val="0098711E"/>
    <w:rsid w:val="009874F2"/>
    <w:rsid w:val="00987D07"/>
    <w:rsid w:val="009916E3"/>
    <w:rsid w:val="00991BA8"/>
    <w:rsid w:val="00991F6E"/>
    <w:rsid w:val="009922CB"/>
    <w:rsid w:val="0099347A"/>
    <w:rsid w:val="00994102"/>
    <w:rsid w:val="00994EA5"/>
    <w:rsid w:val="00995D35"/>
    <w:rsid w:val="009962BD"/>
    <w:rsid w:val="00997891"/>
    <w:rsid w:val="009A01BD"/>
    <w:rsid w:val="009A0728"/>
    <w:rsid w:val="009A11CE"/>
    <w:rsid w:val="009A32FB"/>
    <w:rsid w:val="009A39FB"/>
    <w:rsid w:val="009A3F1A"/>
    <w:rsid w:val="009A414D"/>
    <w:rsid w:val="009A4C2F"/>
    <w:rsid w:val="009A4C7E"/>
    <w:rsid w:val="009A4E6B"/>
    <w:rsid w:val="009A4EE2"/>
    <w:rsid w:val="009A5336"/>
    <w:rsid w:val="009A547B"/>
    <w:rsid w:val="009A6152"/>
    <w:rsid w:val="009A6B37"/>
    <w:rsid w:val="009B04A5"/>
    <w:rsid w:val="009B0776"/>
    <w:rsid w:val="009B1BD9"/>
    <w:rsid w:val="009B34E2"/>
    <w:rsid w:val="009B58FE"/>
    <w:rsid w:val="009B5B16"/>
    <w:rsid w:val="009B6CC2"/>
    <w:rsid w:val="009B701F"/>
    <w:rsid w:val="009B7D19"/>
    <w:rsid w:val="009C0247"/>
    <w:rsid w:val="009C0285"/>
    <w:rsid w:val="009C03E6"/>
    <w:rsid w:val="009C2F3A"/>
    <w:rsid w:val="009C2F8B"/>
    <w:rsid w:val="009C4512"/>
    <w:rsid w:val="009C4FA7"/>
    <w:rsid w:val="009C6140"/>
    <w:rsid w:val="009C681B"/>
    <w:rsid w:val="009C6913"/>
    <w:rsid w:val="009C6BED"/>
    <w:rsid w:val="009C6F1C"/>
    <w:rsid w:val="009C7092"/>
    <w:rsid w:val="009C713B"/>
    <w:rsid w:val="009C78C4"/>
    <w:rsid w:val="009C7D08"/>
    <w:rsid w:val="009D0F6A"/>
    <w:rsid w:val="009D0F97"/>
    <w:rsid w:val="009D2569"/>
    <w:rsid w:val="009D3219"/>
    <w:rsid w:val="009D3626"/>
    <w:rsid w:val="009D3DE6"/>
    <w:rsid w:val="009D435A"/>
    <w:rsid w:val="009D55A3"/>
    <w:rsid w:val="009D5A1B"/>
    <w:rsid w:val="009D5CEE"/>
    <w:rsid w:val="009E13B0"/>
    <w:rsid w:val="009E2307"/>
    <w:rsid w:val="009E23F2"/>
    <w:rsid w:val="009E3C31"/>
    <w:rsid w:val="009E3F4F"/>
    <w:rsid w:val="009E6184"/>
    <w:rsid w:val="009E6358"/>
    <w:rsid w:val="009E64BA"/>
    <w:rsid w:val="009E64EB"/>
    <w:rsid w:val="009E7549"/>
    <w:rsid w:val="009F2E8D"/>
    <w:rsid w:val="009F41DA"/>
    <w:rsid w:val="009F493D"/>
    <w:rsid w:val="009F4F70"/>
    <w:rsid w:val="009F5E85"/>
    <w:rsid w:val="009F6170"/>
    <w:rsid w:val="009F6192"/>
    <w:rsid w:val="009F6259"/>
    <w:rsid w:val="009F6386"/>
    <w:rsid w:val="009F71C2"/>
    <w:rsid w:val="009F7B69"/>
    <w:rsid w:val="00A00828"/>
    <w:rsid w:val="00A0115D"/>
    <w:rsid w:val="00A017E2"/>
    <w:rsid w:val="00A030DA"/>
    <w:rsid w:val="00A03359"/>
    <w:rsid w:val="00A04D78"/>
    <w:rsid w:val="00A0595B"/>
    <w:rsid w:val="00A071E9"/>
    <w:rsid w:val="00A077F4"/>
    <w:rsid w:val="00A119D7"/>
    <w:rsid w:val="00A11B90"/>
    <w:rsid w:val="00A129F3"/>
    <w:rsid w:val="00A12AF8"/>
    <w:rsid w:val="00A13308"/>
    <w:rsid w:val="00A142A1"/>
    <w:rsid w:val="00A143AB"/>
    <w:rsid w:val="00A155F2"/>
    <w:rsid w:val="00A156C6"/>
    <w:rsid w:val="00A161A5"/>
    <w:rsid w:val="00A16712"/>
    <w:rsid w:val="00A169D9"/>
    <w:rsid w:val="00A209FA"/>
    <w:rsid w:val="00A2190A"/>
    <w:rsid w:val="00A22008"/>
    <w:rsid w:val="00A23E9C"/>
    <w:rsid w:val="00A2507F"/>
    <w:rsid w:val="00A25724"/>
    <w:rsid w:val="00A263A1"/>
    <w:rsid w:val="00A263C5"/>
    <w:rsid w:val="00A26A55"/>
    <w:rsid w:val="00A26F81"/>
    <w:rsid w:val="00A273A6"/>
    <w:rsid w:val="00A27954"/>
    <w:rsid w:val="00A31010"/>
    <w:rsid w:val="00A31489"/>
    <w:rsid w:val="00A3164F"/>
    <w:rsid w:val="00A327B8"/>
    <w:rsid w:val="00A32C63"/>
    <w:rsid w:val="00A32EE0"/>
    <w:rsid w:val="00A33EF5"/>
    <w:rsid w:val="00A355F3"/>
    <w:rsid w:val="00A35671"/>
    <w:rsid w:val="00A35DB4"/>
    <w:rsid w:val="00A3645A"/>
    <w:rsid w:val="00A3693E"/>
    <w:rsid w:val="00A37250"/>
    <w:rsid w:val="00A37B14"/>
    <w:rsid w:val="00A408E1"/>
    <w:rsid w:val="00A41A40"/>
    <w:rsid w:val="00A41ADE"/>
    <w:rsid w:val="00A42149"/>
    <w:rsid w:val="00A425F6"/>
    <w:rsid w:val="00A42BF7"/>
    <w:rsid w:val="00A438F1"/>
    <w:rsid w:val="00A4570D"/>
    <w:rsid w:val="00A4758F"/>
    <w:rsid w:val="00A47B29"/>
    <w:rsid w:val="00A50744"/>
    <w:rsid w:val="00A51654"/>
    <w:rsid w:val="00A52233"/>
    <w:rsid w:val="00A52766"/>
    <w:rsid w:val="00A52C14"/>
    <w:rsid w:val="00A548A4"/>
    <w:rsid w:val="00A55421"/>
    <w:rsid w:val="00A5582F"/>
    <w:rsid w:val="00A56425"/>
    <w:rsid w:val="00A56E7F"/>
    <w:rsid w:val="00A578FD"/>
    <w:rsid w:val="00A57F35"/>
    <w:rsid w:val="00A61F7B"/>
    <w:rsid w:val="00A627B3"/>
    <w:rsid w:val="00A63013"/>
    <w:rsid w:val="00A639A9"/>
    <w:rsid w:val="00A63AEC"/>
    <w:rsid w:val="00A64005"/>
    <w:rsid w:val="00A65431"/>
    <w:rsid w:val="00A65ECB"/>
    <w:rsid w:val="00A66354"/>
    <w:rsid w:val="00A663AA"/>
    <w:rsid w:val="00A66839"/>
    <w:rsid w:val="00A66DE8"/>
    <w:rsid w:val="00A71BEF"/>
    <w:rsid w:val="00A72273"/>
    <w:rsid w:val="00A72BE9"/>
    <w:rsid w:val="00A72C1A"/>
    <w:rsid w:val="00A74844"/>
    <w:rsid w:val="00A753CC"/>
    <w:rsid w:val="00A756C1"/>
    <w:rsid w:val="00A807F5"/>
    <w:rsid w:val="00A822E9"/>
    <w:rsid w:val="00A82435"/>
    <w:rsid w:val="00A832D1"/>
    <w:rsid w:val="00A8340A"/>
    <w:rsid w:val="00A83FC1"/>
    <w:rsid w:val="00A847BD"/>
    <w:rsid w:val="00A8559E"/>
    <w:rsid w:val="00A8624E"/>
    <w:rsid w:val="00A86656"/>
    <w:rsid w:val="00A86EB8"/>
    <w:rsid w:val="00A87141"/>
    <w:rsid w:val="00A87322"/>
    <w:rsid w:val="00A87527"/>
    <w:rsid w:val="00A876BE"/>
    <w:rsid w:val="00A90C20"/>
    <w:rsid w:val="00A9229D"/>
    <w:rsid w:val="00A926F4"/>
    <w:rsid w:val="00A93032"/>
    <w:rsid w:val="00A952CA"/>
    <w:rsid w:val="00A9598C"/>
    <w:rsid w:val="00A9640D"/>
    <w:rsid w:val="00A96FD3"/>
    <w:rsid w:val="00A97F44"/>
    <w:rsid w:val="00AA0E3F"/>
    <w:rsid w:val="00AA1035"/>
    <w:rsid w:val="00AA2BFB"/>
    <w:rsid w:val="00AA34CD"/>
    <w:rsid w:val="00AA474A"/>
    <w:rsid w:val="00AA4BDD"/>
    <w:rsid w:val="00AA4DDF"/>
    <w:rsid w:val="00AA4F76"/>
    <w:rsid w:val="00AA6778"/>
    <w:rsid w:val="00AA6D01"/>
    <w:rsid w:val="00AA6DE8"/>
    <w:rsid w:val="00AA6E71"/>
    <w:rsid w:val="00AA7013"/>
    <w:rsid w:val="00AA79A4"/>
    <w:rsid w:val="00AA7B7C"/>
    <w:rsid w:val="00AA7D66"/>
    <w:rsid w:val="00AA7DB4"/>
    <w:rsid w:val="00AB0C0E"/>
    <w:rsid w:val="00AB0C10"/>
    <w:rsid w:val="00AB15B9"/>
    <w:rsid w:val="00AB1691"/>
    <w:rsid w:val="00AB1D20"/>
    <w:rsid w:val="00AB207F"/>
    <w:rsid w:val="00AB2799"/>
    <w:rsid w:val="00AB2CDA"/>
    <w:rsid w:val="00AB359E"/>
    <w:rsid w:val="00AB3897"/>
    <w:rsid w:val="00AB3F9A"/>
    <w:rsid w:val="00AB4284"/>
    <w:rsid w:val="00AB4A6C"/>
    <w:rsid w:val="00AB4C1A"/>
    <w:rsid w:val="00AB4C42"/>
    <w:rsid w:val="00AB59F8"/>
    <w:rsid w:val="00AB63CC"/>
    <w:rsid w:val="00AB6549"/>
    <w:rsid w:val="00AB7E92"/>
    <w:rsid w:val="00AC0551"/>
    <w:rsid w:val="00AC0712"/>
    <w:rsid w:val="00AC0F69"/>
    <w:rsid w:val="00AC10FB"/>
    <w:rsid w:val="00AC166C"/>
    <w:rsid w:val="00AC1B3C"/>
    <w:rsid w:val="00AC228C"/>
    <w:rsid w:val="00AC2CDE"/>
    <w:rsid w:val="00AC3001"/>
    <w:rsid w:val="00AC30DB"/>
    <w:rsid w:val="00AC31EC"/>
    <w:rsid w:val="00AC4699"/>
    <w:rsid w:val="00AC5546"/>
    <w:rsid w:val="00AC5862"/>
    <w:rsid w:val="00AC5913"/>
    <w:rsid w:val="00AC59B9"/>
    <w:rsid w:val="00AC5D1E"/>
    <w:rsid w:val="00AC5FBB"/>
    <w:rsid w:val="00AC6E9F"/>
    <w:rsid w:val="00AC7447"/>
    <w:rsid w:val="00AC7886"/>
    <w:rsid w:val="00AC7C1F"/>
    <w:rsid w:val="00AD01C8"/>
    <w:rsid w:val="00AD0E8A"/>
    <w:rsid w:val="00AD10FF"/>
    <w:rsid w:val="00AD1C9F"/>
    <w:rsid w:val="00AD2D5C"/>
    <w:rsid w:val="00AD2DD1"/>
    <w:rsid w:val="00AD46E5"/>
    <w:rsid w:val="00AD5827"/>
    <w:rsid w:val="00AD7884"/>
    <w:rsid w:val="00AD7A09"/>
    <w:rsid w:val="00AD7D6A"/>
    <w:rsid w:val="00AE19D2"/>
    <w:rsid w:val="00AE1BD5"/>
    <w:rsid w:val="00AE25CC"/>
    <w:rsid w:val="00AE3217"/>
    <w:rsid w:val="00AE4DC2"/>
    <w:rsid w:val="00AE5584"/>
    <w:rsid w:val="00AE5F50"/>
    <w:rsid w:val="00AE61C8"/>
    <w:rsid w:val="00AE6E9D"/>
    <w:rsid w:val="00AE741B"/>
    <w:rsid w:val="00AF0445"/>
    <w:rsid w:val="00AF0EB0"/>
    <w:rsid w:val="00AF12DC"/>
    <w:rsid w:val="00AF26B3"/>
    <w:rsid w:val="00AF2705"/>
    <w:rsid w:val="00AF2A2F"/>
    <w:rsid w:val="00AF2AA0"/>
    <w:rsid w:val="00AF31A3"/>
    <w:rsid w:val="00AF3FE8"/>
    <w:rsid w:val="00AF5D53"/>
    <w:rsid w:val="00AF5E56"/>
    <w:rsid w:val="00AF66F7"/>
    <w:rsid w:val="00AF70D2"/>
    <w:rsid w:val="00AF716B"/>
    <w:rsid w:val="00B0390B"/>
    <w:rsid w:val="00B04017"/>
    <w:rsid w:val="00B04022"/>
    <w:rsid w:val="00B040F0"/>
    <w:rsid w:val="00B04C45"/>
    <w:rsid w:val="00B04C9B"/>
    <w:rsid w:val="00B04F9D"/>
    <w:rsid w:val="00B057FF"/>
    <w:rsid w:val="00B06218"/>
    <w:rsid w:val="00B06A43"/>
    <w:rsid w:val="00B06FC2"/>
    <w:rsid w:val="00B0762E"/>
    <w:rsid w:val="00B078CA"/>
    <w:rsid w:val="00B10832"/>
    <w:rsid w:val="00B10FD2"/>
    <w:rsid w:val="00B1135C"/>
    <w:rsid w:val="00B1155E"/>
    <w:rsid w:val="00B11594"/>
    <w:rsid w:val="00B12FBA"/>
    <w:rsid w:val="00B13CB7"/>
    <w:rsid w:val="00B14945"/>
    <w:rsid w:val="00B14A60"/>
    <w:rsid w:val="00B1534E"/>
    <w:rsid w:val="00B15406"/>
    <w:rsid w:val="00B1750A"/>
    <w:rsid w:val="00B20748"/>
    <w:rsid w:val="00B2235D"/>
    <w:rsid w:val="00B22FEE"/>
    <w:rsid w:val="00B23243"/>
    <w:rsid w:val="00B24A58"/>
    <w:rsid w:val="00B251F0"/>
    <w:rsid w:val="00B276BC"/>
    <w:rsid w:val="00B3092A"/>
    <w:rsid w:val="00B30B1A"/>
    <w:rsid w:val="00B3157F"/>
    <w:rsid w:val="00B3186D"/>
    <w:rsid w:val="00B33653"/>
    <w:rsid w:val="00B33E55"/>
    <w:rsid w:val="00B361A6"/>
    <w:rsid w:val="00B36FCB"/>
    <w:rsid w:val="00B37457"/>
    <w:rsid w:val="00B40016"/>
    <w:rsid w:val="00B41902"/>
    <w:rsid w:val="00B420B2"/>
    <w:rsid w:val="00B4297F"/>
    <w:rsid w:val="00B42EB5"/>
    <w:rsid w:val="00B437C0"/>
    <w:rsid w:val="00B43E95"/>
    <w:rsid w:val="00B44F4A"/>
    <w:rsid w:val="00B45EA4"/>
    <w:rsid w:val="00B46922"/>
    <w:rsid w:val="00B46B00"/>
    <w:rsid w:val="00B476CB"/>
    <w:rsid w:val="00B51638"/>
    <w:rsid w:val="00B51CF0"/>
    <w:rsid w:val="00B51D78"/>
    <w:rsid w:val="00B525D8"/>
    <w:rsid w:val="00B52EB9"/>
    <w:rsid w:val="00B543D1"/>
    <w:rsid w:val="00B547C9"/>
    <w:rsid w:val="00B56B62"/>
    <w:rsid w:val="00B56FE7"/>
    <w:rsid w:val="00B5721A"/>
    <w:rsid w:val="00B576E7"/>
    <w:rsid w:val="00B57E3C"/>
    <w:rsid w:val="00B60098"/>
    <w:rsid w:val="00B6117E"/>
    <w:rsid w:val="00B61379"/>
    <w:rsid w:val="00B61DF7"/>
    <w:rsid w:val="00B624D2"/>
    <w:rsid w:val="00B630FA"/>
    <w:rsid w:val="00B632AF"/>
    <w:rsid w:val="00B6344A"/>
    <w:rsid w:val="00B65C82"/>
    <w:rsid w:val="00B66BE3"/>
    <w:rsid w:val="00B67D99"/>
    <w:rsid w:val="00B700A2"/>
    <w:rsid w:val="00B71853"/>
    <w:rsid w:val="00B718ED"/>
    <w:rsid w:val="00B72492"/>
    <w:rsid w:val="00B72DFB"/>
    <w:rsid w:val="00B72F9D"/>
    <w:rsid w:val="00B73FEC"/>
    <w:rsid w:val="00B74071"/>
    <w:rsid w:val="00B741B2"/>
    <w:rsid w:val="00B744D1"/>
    <w:rsid w:val="00B75204"/>
    <w:rsid w:val="00B75301"/>
    <w:rsid w:val="00B76738"/>
    <w:rsid w:val="00B800BE"/>
    <w:rsid w:val="00B80241"/>
    <w:rsid w:val="00B8088C"/>
    <w:rsid w:val="00B81604"/>
    <w:rsid w:val="00B8466D"/>
    <w:rsid w:val="00B84963"/>
    <w:rsid w:val="00B849AA"/>
    <w:rsid w:val="00B85CC3"/>
    <w:rsid w:val="00B860BD"/>
    <w:rsid w:val="00B8643C"/>
    <w:rsid w:val="00B87AF0"/>
    <w:rsid w:val="00B91778"/>
    <w:rsid w:val="00B91E30"/>
    <w:rsid w:val="00B91E43"/>
    <w:rsid w:val="00B91E71"/>
    <w:rsid w:val="00B92048"/>
    <w:rsid w:val="00B92BD4"/>
    <w:rsid w:val="00B9463E"/>
    <w:rsid w:val="00B95939"/>
    <w:rsid w:val="00B96234"/>
    <w:rsid w:val="00B96B84"/>
    <w:rsid w:val="00BA1272"/>
    <w:rsid w:val="00BA1823"/>
    <w:rsid w:val="00BA385C"/>
    <w:rsid w:val="00BA3901"/>
    <w:rsid w:val="00BA597D"/>
    <w:rsid w:val="00BA6595"/>
    <w:rsid w:val="00BA6B0F"/>
    <w:rsid w:val="00BA7117"/>
    <w:rsid w:val="00BA7B50"/>
    <w:rsid w:val="00BB0A9C"/>
    <w:rsid w:val="00BB19A9"/>
    <w:rsid w:val="00BB1D42"/>
    <w:rsid w:val="00BB288A"/>
    <w:rsid w:val="00BB35C1"/>
    <w:rsid w:val="00BB3A93"/>
    <w:rsid w:val="00BB4138"/>
    <w:rsid w:val="00BB41D6"/>
    <w:rsid w:val="00BB5CD5"/>
    <w:rsid w:val="00BB68BE"/>
    <w:rsid w:val="00BB6D87"/>
    <w:rsid w:val="00BB73BA"/>
    <w:rsid w:val="00BC0081"/>
    <w:rsid w:val="00BC0BC6"/>
    <w:rsid w:val="00BC1767"/>
    <w:rsid w:val="00BC182E"/>
    <w:rsid w:val="00BC2E37"/>
    <w:rsid w:val="00BC35AC"/>
    <w:rsid w:val="00BC52C6"/>
    <w:rsid w:val="00BC5868"/>
    <w:rsid w:val="00BC6C10"/>
    <w:rsid w:val="00BC6D3C"/>
    <w:rsid w:val="00BC6FFB"/>
    <w:rsid w:val="00BD0C86"/>
    <w:rsid w:val="00BD2D45"/>
    <w:rsid w:val="00BD3008"/>
    <w:rsid w:val="00BD3D07"/>
    <w:rsid w:val="00BD4B75"/>
    <w:rsid w:val="00BD4DBD"/>
    <w:rsid w:val="00BD6B04"/>
    <w:rsid w:val="00BE135E"/>
    <w:rsid w:val="00BE15A8"/>
    <w:rsid w:val="00BE1649"/>
    <w:rsid w:val="00BE1A74"/>
    <w:rsid w:val="00BE456B"/>
    <w:rsid w:val="00BE45DE"/>
    <w:rsid w:val="00BE4763"/>
    <w:rsid w:val="00BE53A2"/>
    <w:rsid w:val="00BE54AF"/>
    <w:rsid w:val="00BF1499"/>
    <w:rsid w:val="00BF2349"/>
    <w:rsid w:val="00BF2BB2"/>
    <w:rsid w:val="00BF3E2F"/>
    <w:rsid w:val="00BF4A17"/>
    <w:rsid w:val="00BF54F9"/>
    <w:rsid w:val="00BF55ED"/>
    <w:rsid w:val="00BF5714"/>
    <w:rsid w:val="00BF5905"/>
    <w:rsid w:val="00BF6086"/>
    <w:rsid w:val="00BF68B0"/>
    <w:rsid w:val="00BF7A91"/>
    <w:rsid w:val="00BF7E5F"/>
    <w:rsid w:val="00C00063"/>
    <w:rsid w:val="00C0129A"/>
    <w:rsid w:val="00C01E2F"/>
    <w:rsid w:val="00C02386"/>
    <w:rsid w:val="00C026F9"/>
    <w:rsid w:val="00C02DC8"/>
    <w:rsid w:val="00C03045"/>
    <w:rsid w:val="00C04E82"/>
    <w:rsid w:val="00C06965"/>
    <w:rsid w:val="00C0728A"/>
    <w:rsid w:val="00C07632"/>
    <w:rsid w:val="00C1021D"/>
    <w:rsid w:val="00C10EBE"/>
    <w:rsid w:val="00C118C0"/>
    <w:rsid w:val="00C1300B"/>
    <w:rsid w:val="00C133D0"/>
    <w:rsid w:val="00C135E8"/>
    <w:rsid w:val="00C137E4"/>
    <w:rsid w:val="00C13C20"/>
    <w:rsid w:val="00C144C9"/>
    <w:rsid w:val="00C145F6"/>
    <w:rsid w:val="00C14AC0"/>
    <w:rsid w:val="00C14ADA"/>
    <w:rsid w:val="00C1560D"/>
    <w:rsid w:val="00C15DB3"/>
    <w:rsid w:val="00C166A9"/>
    <w:rsid w:val="00C16B34"/>
    <w:rsid w:val="00C1791F"/>
    <w:rsid w:val="00C20997"/>
    <w:rsid w:val="00C22F3D"/>
    <w:rsid w:val="00C23C87"/>
    <w:rsid w:val="00C24787"/>
    <w:rsid w:val="00C25B5C"/>
    <w:rsid w:val="00C25DBE"/>
    <w:rsid w:val="00C25FC9"/>
    <w:rsid w:val="00C2642C"/>
    <w:rsid w:val="00C3058A"/>
    <w:rsid w:val="00C305ED"/>
    <w:rsid w:val="00C32911"/>
    <w:rsid w:val="00C33F77"/>
    <w:rsid w:val="00C34A6E"/>
    <w:rsid w:val="00C35301"/>
    <w:rsid w:val="00C35BA4"/>
    <w:rsid w:val="00C36130"/>
    <w:rsid w:val="00C36167"/>
    <w:rsid w:val="00C37351"/>
    <w:rsid w:val="00C37B06"/>
    <w:rsid w:val="00C40B3D"/>
    <w:rsid w:val="00C40B52"/>
    <w:rsid w:val="00C414A5"/>
    <w:rsid w:val="00C41548"/>
    <w:rsid w:val="00C44347"/>
    <w:rsid w:val="00C4484A"/>
    <w:rsid w:val="00C46B8D"/>
    <w:rsid w:val="00C46E60"/>
    <w:rsid w:val="00C50F20"/>
    <w:rsid w:val="00C512E1"/>
    <w:rsid w:val="00C51782"/>
    <w:rsid w:val="00C518CB"/>
    <w:rsid w:val="00C51965"/>
    <w:rsid w:val="00C51CA9"/>
    <w:rsid w:val="00C51F86"/>
    <w:rsid w:val="00C5336F"/>
    <w:rsid w:val="00C54582"/>
    <w:rsid w:val="00C54932"/>
    <w:rsid w:val="00C549E8"/>
    <w:rsid w:val="00C54BF3"/>
    <w:rsid w:val="00C54C93"/>
    <w:rsid w:val="00C57449"/>
    <w:rsid w:val="00C57B18"/>
    <w:rsid w:val="00C614B4"/>
    <w:rsid w:val="00C616EE"/>
    <w:rsid w:val="00C64454"/>
    <w:rsid w:val="00C6473C"/>
    <w:rsid w:val="00C649A0"/>
    <w:rsid w:val="00C67250"/>
    <w:rsid w:val="00C67BC5"/>
    <w:rsid w:val="00C67F34"/>
    <w:rsid w:val="00C70357"/>
    <w:rsid w:val="00C709AA"/>
    <w:rsid w:val="00C711B4"/>
    <w:rsid w:val="00C7404F"/>
    <w:rsid w:val="00C7432A"/>
    <w:rsid w:val="00C75287"/>
    <w:rsid w:val="00C75735"/>
    <w:rsid w:val="00C75A14"/>
    <w:rsid w:val="00C75E5E"/>
    <w:rsid w:val="00C76411"/>
    <w:rsid w:val="00C7657E"/>
    <w:rsid w:val="00C76C05"/>
    <w:rsid w:val="00C808DB"/>
    <w:rsid w:val="00C814C1"/>
    <w:rsid w:val="00C81EF7"/>
    <w:rsid w:val="00C81F37"/>
    <w:rsid w:val="00C82029"/>
    <w:rsid w:val="00C84599"/>
    <w:rsid w:val="00C849E5"/>
    <w:rsid w:val="00C854D7"/>
    <w:rsid w:val="00C85DFD"/>
    <w:rsid w:val="00C85E90"/>
    <w:rsid w:val="00C867F6"/>
    <w:rsid w:val="00C86CF2"/>
    <w:rsid w:val="00C90B1B"/>
    <w:rsid w:val="00C914C2"/>
    <w:rsid w:val="00C91EE3"/>
    <w:rsid w:val="00C923E2"/>
    <w:rsid w:val="00C925E7"/>
    <w:rsid w:val="00C92C1E"/>
    <w:rsid w:val="00C9396D"/>
    <w:rsid w:val="00C94660"/>
    <w:rsid w:val="00C94D0E"/>
    <w:rsid w:val="00C94EE2"/>
    <w:rsid w:val="00C94F98"/>
    <w:rsid w:val="00C968D6"/>
    <w:rsid w:val="00C97167"/>
    <w:rsid w:val="00C971B9"/>
    <w:rsid w:val="00CA3271"/>
    <w:rsid w:val="00CA4802"/>
    <w:rsid w:val="00CA4D83"/>
    <w:rsid w:val="00CA52F8"/>
    <w:rsid w:val="00CA6920"/>
    <w:rsid w:val="00CA695D"/>
    <w:rsid w:val="00CA6D8C"/>
    <w:rsid w:val="00CB1045"/>
    <w:rsid w:val="00CB1A75"/>
    <w:rsid w:val="00CB27A7"/>
    <w:rsid w:val="00CB2D28"/>
    <w:rsid w:val="00CB2F87"/>
    <w:rsid w:val="00CB3597"/>
    <w:rsid w:val="00CB3708"/>
    <w:rsid w:val="00CB4A22"/>
    <w:rsid w:val="00CB5220"/>
    <w:rsid w:val="00CB5309"/>
    <w:rsid w:val="00CB5824"/>
    <w:rsid w:val="00CB71AA"/>
    <w:rsid w:val="00CB7CB5"/>
    <w:rsid w:val="00CC1BB3"/>
    <w:rsid w:val="00CC2950"/>
    <w:rsid w:val="00CC3067"/>
    <w:rsid w:val="00CC3240"/>
    <w:rsid w:val="00CC3912"/>
    <w:rsid w:val="00CC3E31"/>
    <w:rsid w:val="00CC51C0"/>
    <w:rsid w:val="00CC70E7"/>
    <w:rsid w:val="00CC72AB"/>
    <w:rsid w:val="00CC78C8"/>
    <w:rsid w:val="00CD077B"/>
    <w:rsid w:val="00CD15C4"/>
    <w:rsid w:val="00CD5BCA"/>
    <w:rsid w:val="00CD61AF"/>
    <w:rsid w:val="00CD6B30"/>
    <w:rsid w:val="00CD7EEC"/>
    <w:rsid w:val="00CE077C"/>
    <w:rsid w:val="00CE2E8A"/>
    <w:rsid w:val="00CE3685"/>
    <w:rsid w:val="00CE376E"/>
    <w:rsid w:val="00CE3F72"/>
    <w:rsid w:val="00CE53C3"/>
    <w:rsid w:val="00CE61DA"/>
    <w:rsid w:val="00CE63AD"/>
    <w:rsid w:val="00CE688C"/>
    <w:rsid w:val="00CE6C64"/>
    <w:rsid w:val="00CE6CB9"/>
    <w:rsid w:val="00CE717A"/>
    <w:rsid w:val="00CE7699"/>
    <w:rsid w:val="00CF1852"/>
    <w:rsid w:val="00CF367C"/>
    <w:rsid w:val="00CF3FA4"/>
    <w:rsid w:val="00CF4968"/>
    <w:rsid w:val="00CF5BAB"/>
    <w:rsid w:val="00CF6825"/>
    <w:rsid w:val="00CF6E6D"/>
    <w:rsid w:val="00CF6E92"/>
    <w:rsid w:val="00CF70C2"/>
    <w:rsid w:val="00CF75FA"/>
    <w:rsid w:val="00CF7CB1"/>
    <w:rsid w:val="00D0021F"/>
    <w:rsid w:val="00D003B6"/>
    <w:rsid w:val="00D0080D"/>
    <w:rsid w:val="00D00D75"/>
    <w:rsid w:val="00D012A2"/>
    <w:rsid w:val="00D01A21"/>
    <w:rsid w:val="00D01FEB"/>
    <w:rsid w:val="00D022D4"/>
    <w:rsid w:val="00D023B6"/>
    <w:rsid w:val="00D043FA"/>
    <w:rsid w:val="00D048FA"/>
    <w:rsid w:val="00D04CCD"/>
    <w:rsid w:val="00D0506E"/>
    <w:rsid w:val="00D05589"/>
    <w:rsid w:val="00D057BF"/>
    <w:rsid w:val="00D05FAC"/>
    <w:rsid w:val="00D0652E"/>
    <w:rsid w:val="00D07C42"/>
    <w:rsid w:val="00D07D4C"/>
    <w:rsid w:val="00D102AB"/>
    <w:rsid w:val="00D1035F"/>
    <w:rsid w:val="00D10C4C"/>
    <w:rsid w:val="00D10D3F"/>
    <w:rsid w:val="00D1302B"/>
    <w:rsid w:val="00D13A16"/>
    <w:rsid w:val="00D14AEC"/>
    <w:rsid w:val="00D14C9E"/>
    <w:rsid w:val="00D14EBF"/>
    <w:rsid w:val="00D15D31"/>
    <w:rsid w:val="00D164F1"/>
    <w:rsid w:val="00D17056"/>
    <w:rsid w:val="00D17967"/>
    <w:rsid w:val="00D21584"/>
    <w:rsid w:val="00D21F53"/>
    <w:rsid w:val="00D22D48"/>
    <w:rsid w:val="00D22F47"/>
    <w:rsid w:val="00D233ED"/>
    <w:rsid w:val="00D2349E"/>
    <w:rsid w:val="00D2487E"/>
    <w:rsid w:val="00D24A60"/>
    <w:rsid w:val="00D25CAB"/>
    <w:rsid w:val="00D264D6"/>
    <w:rsid w:val="00D27DB0"/>
    <w:rsid w:val="00D30466"/>
    <w:rsid w:val="00D31666"/>
    <w:rsid w:val="00D32BB4"/>
    <w:rsid w:val="00D32F9C"/>
    <w:rsid w:val="00D3426A"/>
    <w:rsid w:val="00D34A3C"/>
    <w:rsid w:val="00D34CE5"/>
    <w:rsid w:val="00D34D29"/>
    <w:rsid w:val="00D351A3"/>
    <w:rsid w:val="00D35489"/>
    <w:rsid w:val="00D3557F"/>
    <w:rsid w:val="00D356C2"/>
    <w:rsid w:val="00D35F13"/>
    <w:rsid w:val="00D35FEB"/>
    <w:rsid w:val="00D36639"/>
    <w:rsid w:val="00D3766C"/>
    <w:rsid w:val="00D37759"/>
    <w:rsid w:val="00D378C5"/>
    <w:rsid w:val="00D37B38"/>
    <w:rsid w:val="00D37F79"/>
    <w:rsid w:val="00D414CA"/>
    <w:rsid w:val="00D42797"/>
    <w:rsid w:val="00D4297E"/>
    <w:rsid w:val="00D42CCA"/>
    <w:rsid w:val="00D44F23"/>
    <w:rsid w:val="00D46B21"/>
    <w:rsid w:val="00D473FC"/>
    <w:rsid w:val="00D50A66"/>
    <w:rsid w:val="00D50CCA"/>
    <w:rsid w:val="00D519FE"/>
    <w:rsid w:val="00D51D94"/>
    <w:rsid w:val="00D525E0"/>
    <w:rsid w:val="00D525F1"/>
    <w:rsid w:val="00D53852"/>
    <w:rsid w:val="00D54B8B"/>
    <w:rsid w:val="00D55105"/>
    <w:rsid w:val="00D56101"/>
    <w:rsid w:val="00D56608"/>
    <w:rsid w:val="00D600F1"/>
    <w:rsid w:val="00D60D9C"/>
    <w:rsid w:val="00D60FE5"/>
    <w:rsid w:val="00D616B2"/>
    <w:rsid w:val="00D61DC4"/>
    <w:rsid w:val="00D61F02"/>
    <w:rsid w:val="00D623E9"/>
    <w:rsid w:val="00D62570"/>
    <w:rsid w:val="00D6282E"/>
    <w:rsid w:val="00D63642"/>
    <w:rsid w:val="00D649DA"/>
    <w:rsid w:val="00D65949"/>
    <w:rsid w:val="00D65C0C"/>
    <w:rsid w:val="00D67715"/>
    <w:rsid w:val="00D678AB"/>
    <w:rsid w:val="00D7073A"/>
    <w:rsid w:val="00D707CA"/>
    <w:rsid w:val="00D71265"/>
    <w:rsid w:val="00D768EC"/>
    <w:rsid w:val="00D7719C"/>
    <w:rsid w:val="00D77473"/>
    <w:rsid w:val="00D77DDF"/>
    <w:rsid w:val="00D80677"/>
    <w:rsid w:val="00D84E49"/>
    <w:rsid w:val="00D84FE8"/>
    <w:rsid w:val="00D86073"/>
    <w:rsid w:val="00D86084"/>
    <w:rsid w:val="00D86B8C"/>
    <w:rsid w:val="00D87AE6"/>
    <w:rsid w:val="00D87BA7"/>
    <w:rsid w:val="00D87CB2"/>
    <w:rsid w:val="00D90157"/>
    <w:rsid w:val="00D901CE"/>
    <w:rsid w:val="00D9186A"/>
    <w:rsid w:val="00D91BCB"/>
    <w:rsid w:val="00D944C1"/>
    <w:rsid w:val="00D9514D"/>
    <w:rsid w:val="00D953A7"/>
    <w:rsid w:val="00D956CD"/>
    <w:rsid w:val="00D95E0D"/>
    <w:rsid w:val="00D96717"/>
    <w:rsid w:val="00D977F0"/>
    <w:rsid w:val="00DA0054"/>
    <w:rsid w:val="00DA00AB"/>
    <w:rsid w:val="00DA159C"/>
    <w:rsid w:val="00DA32FF"/>
    <w:rsid w:val="00DA374C"/>
    <w:rsid w:val="00DA3D45"/>
    <w:rsid w:val="00DA48A0"/>
    <w:rsid w:val="00DA538F"/>
    <w:rsid w:val="00DA5EF9"/>
    <w:rsid w:val="00DA68DA"/>
    <w:rsid w:val="00DA6915"/>
    <w:rsid w:val="00DA7038"/>
    <w:rsid w:val="00DA7110"/>
    <w:rsid w:val="00DA7F57"/>
    <w:rsid w:val="00DB0256"/>
    <w:rsid w:val="00DB10F6"/>
    <w:rsid w:val="00DB1C12"/>
    <w:rsid w:val="00DB1F24"/>
    <w:rsid w:val="00DB3E04"/>
    <w:rsid w:val="00DB3E67"/>
    <w:rsid w:val="00DB55CC"/>
    <w:rsid w:val="00DB65FE"/>
    <w:rsid w:val="00DB6DD0"/>
    <w:rsid w:val="00DB7B8A"/>
    <w:rsid w:val="00DC06E1"/>
    <w:rsid w:val="00DC08E7"/>
    <w:rsid w:val="00DC21BB"/>
    <w:rsid w:val="00DC25CE"/>
    <w:rsid w:val="00DC5ADB"/>
    <w:rsid w:val="00DC5B85"/>
    <w:rsid w:val="00DC5CF4"/>
    <w:rsid w:val="00DC5F75"/>
    <w:rsid w:val="00DC67CF"/>
    <w:rsid w:val="00DC6B85"/>
    <w:rsid w:val="00DC6B8F"/>
    <w:rsid w:val="00DC6F4E"/>
    <w:rsid w:val="00DD03B3"/>
    <w:rsid w:val="00DD0663"/>
    <w:rsid w:val="00DD1BA4"/>
    <w:rsid w:val="00DD2845"/>
    <w:rsid w:val="00DD2D84"/>
    <w:rsid w:val="00DD36E9"/>
    <w:rsid w:val="00DD36F3"/>
    <w:rsid w:val="00DD38BF"/>
    <w:rsid w:val="00DD3AA8"/>
    <w:rsid w:val="00DD4BA6"/>
    <w:rsid w:val="00DD5345"/>
    <w:rsid w:val="00DD62C8"/>
    <w:rsid w:val="00DD69C8"/>
    <w:rsid w:val="00DD6B08"/>
    <w:rsid w:val="00DD6B14"/>
    <w:rsid w:val="00DD702C"/>
    <w:rsid w:val="00DE03CD"/>
    <w:rsid w:val="00DE050E"/>
    <w:rsid w:val="00DE0E65"/>
    <w:rsid w:val="00DE2D77"/>
    <w:rsid w:val="00DE3987"/>
    <w:rsid w:val="00DE3B41"/>
    <w:rsid w:val="00DE3D9D"/>
    <w:rsid w:val="00DE49B8"/>
    <w:rsid w:val="00DE6803"/>
    <w:rsid w:val="00DE75C1"/>
    <w:rsid w:val="00DE7841"/>
    <w:rsid w:val="00DF130E"/>
    <w:rsid w:val="00DF50C6"/>
    <w:rsid w:val="00DF5248"/>
    <w:rsid w:val="00DF6DC7"/>
    <w:rsid w:val="00DF6F88"/>
    <w:rsid w:val="00DF74C2"/>
    <w:rsid w:val="00DF7D19"/>
    <w:rsid w:val="00DF7F73"/>
    <w:rsid w:val="00E03C78"/>
    <w:rsid w:val="00E03EF2"/>
    <w:rsid w:val="00E041D0"/>
    <w:rsid w:val="00E04D1C"/>
    <w:rsid w:val="00E04D41"/>
    <w:rsid w:val="00E053DB"/>
    <w:rsid w:val="00E05885"/>
    <w:rsid w:val="00E05AED"/>
    <w:rsid w:val="00E06188"/>
    <w:rsid w:val="00E06C64"/>
    <w:rsid w:val="00E10240"/>
    <w:rsid w:val="00E104F7"/>
    <w:rsid w:val="00E10A6D"/>
    <w:rsid w:val="00E11A91"/>
    <w:rsid w:val="00E12B1E"/>
    <w:rsid w:val="00E13019"/>
    <w:rsid w:val="00E145A5"/>
    <w:rsid w:val="00E146DE"/>
    <w:rsid w:val="00E15F2C"/>
    <w:rsid w:val="00E17C84"/>
    <w:rsid w:val="00E21131"/>
    <w:rsid w:val="00E21661"/>
    <w:rsid w:val="00E22D57"/>
    <w:rsid w:val="00E23721"/>
    <w:rsid w:val="00E24027"/>
    <w:rsid w:val="00E2418C"/>
    <w:rsid w:val="00E24B51"/>
    <w:rsid w:val="00E24FA7"/>
    <w:rsid w:val="00E25077"/>
    <w:rsid w:val="00E25F24"/>
    <w:rsid w:val="00E25F26"/>
    <w:rsid w:val="00E26025"/>
    <w:rsid w:val="00E270BB"/>
    <w:rsid w:val="00E274E9"/>
    <w:rsid w:val="00E275CE"/>
    <w:rsid w:val="00E2770E"/>
    <w:rsid w:val="00E3058E"/>
    <w:rsid w:val="00E31906"/>
    <w:rsid w:val="00E31A8F"/>
    <w:rsid w:val="00E31E13"/>
    <w:rsid w:val="00E32302"/>
    <w:rsid w:val="00E32D77"/>
    <w:rsid w:val="00E340E0"/>
    <w:rsid w:val="00E344B9"/>
    <w:rsid w:val="00E348FD"/>
    <w:rsid w:val="00E35E18"/>
    <w:rsid w:val="00E35F13"/>
    <w:rsid w:val="00E36748"/>
    <w:rsid w:val="00E373E1"/>
    <w:rsid w:val="00E37703"/>
    <w:rsid w:val="00E377D0"/>
    <w:rsid w:val="00E41311"/>
    <w:rsid w:val="00E413B4"/>
    <w:rsid w:val="00E425E4"/>
    <w:rsid w:val="00E42D43"/>
    <w:rsid w:val="00E4379A"/>
    <w:rsid w:val="00E44A42"/>
    <w:rsid w:val="00E4559A"/>
    <w:rsid w:val="00E45676"/>
    <w:rsid w:val="00E4593A"/>
    <w:rsid w:val="00E45D9D"/>
    <w:rsid w:val="00E46573"/>
    <w:rsid w:val="00E47C3C"/>
    <w:rsid w:val="00E506B0"/>
    <w:rsid w:val="00E50843"/>
    <w:rsid w:val="00E5091A"/>
    <w:rsid w:val="00E50E21"/>
    <w:rsid w:val="00E51E52"/>
    <w:rsid w:val="00E529AB"/>
    <w:rsid w:val="00E54161"/>
    <w:rsid w:val="00E56070"/>
    <w:rsid w:val="00E56366"/>
    <w:rsid w:val="00E5653A"/>
    <w:rsid w:val="00E56E22"/>
    <w:rsid w:val="00E619D3"/>
    <w:rsid w:val="00E61A9D"/>
    <w:rsid w:val="00E6300F"/>
    <w:rsid w:val="00E6305A"/>
    <w:rsid w:val="00E63378"/>
    <w:rsid w:val="00E6382C"/>
    <w:rsid w:val="00E6425A"/>
    <w:rsid w:val="00E64325"/>
    <w:rsid w:val="00E64B07"/>
    <w:rsid w:val="00E65372"/>
    <w:rsid w:val="00E66079"/>
    <w:rsid w:val="00E66A98"/>
    <w:rsid w:val="00E6783D"/>
    <w:rsid w:val="00E70982"/>
    <w:rsid w:val="00E7447E"/>
    <w:rsid w:val="00E800C4"/>
    <w:rsid w:val="00E8111C"/>
    <w:rsid w:val="00E81192"/>
    <w:rsid w:val="00E81971"/>
    <w:rsid w:val="00E83292"/>
    <w:rsid w:val="00E83B33"/>
    <w:rsid w:val="00E83F8F"/>
    <w:rsid w:val="00E8473D"/>
    <w:rsid w:val="00E8530E"/>
    <w:rsid w:val="00E86128"/>
    <w:rsid w:val="00E86F76"/>
    <w:rsid w:val="00E872A0"/>
    <w:rsid w:val="00E87435"/>
    <w:rsid w:val="00E87482"/>
    <w:rsid w:val="00E92190"/>
    <w:rsid w:val="00E92C34"/>
    <w:rsid w:val="00E93927"/>
    <w:rsid w:val="00E93C25"/>
    <w:rsid w:val="00E93FCC"/>
    <w:rsid w:val="00E9585B"/>
    <w:rsid w:val="00E96603"/>
    <w:rsid w:val="00E96FD4"/>
    <w:rsid w:val="00E97729"/>
    <w:rsid w:val="00EA034B"/>
    <w:rsid w:val="00EA05F0"/>
    <w:rsid w:val="00EA1F6C"/>
    <w:rsid w:val="00EA27DD"/>
    <w:rsid w:val="00EA3E10"/>
    <w:rsid w:val="00EA4D4B"/>
    <w:rsid w:val="00EA5D6C"/>
    <w:rsid w:val="00EA6CF0"/>
    <w:rsid w:val="00EA70CA"/>
    <w:rsid w:val="00EB16BB"/>
    <w:rsid w:val="00EB1D21"/>
    <w:rsid w:val="00EB268B"/>
    <w:rsid w:val="00EB2D7A"/>
    <w:rsid w:val="00EB3028"/>
    <w:rsid w:val="00EB3081"/>
    <w:rsid w:val="00EB5C62"/>
    <w:rsid w:val="00EB5D00"/>
    <w:rsid w:val="00EB5FE2"/>
    <w:rsid w:val="00EB62C8"/>
    <w:rsid w:val="00EB6410"/>
    <w:rsid w:val="00EB74E8"/>
    <w:rsid w:val="00EC0540"/>
    <w:rsid w:val="00EC0DE2"/>
    <w:rsid w:val="00EC15E6"/>
    <w:rsid w:val="00EC16AD"/>
    <w:rsid w:val="00EC1716"/>
    <w:rsid w:val="00EC275B"/>
    <w:rsid w:val="00EC32F0"/>
    <w:rsid w:val="00EC4F58"/>
    <w:rsid w:val="00EC647E"/>
    <w:rsid w:val="00EC6633"/>
    <w:rsid w:val="00EC694D"/>
    <w:rsid w:val="00EC6CC2"/>
    <w:rsid w:val="00EC6DE6"/>
    <w:rsid w:val="00EC7BFA"/>
    <w:rsid w:val="00ED0A79"/>
    <w:rsid w:val="00ED125F"/>
    <w:rsid w:val="00ED1F2B"/>
    <w:rsid w:val="00ED3715"/>
    <w:rsid w:val="00ED45FE"/>
    <w:rsid w:val="00ED48DB"/>
    <w:rsid w:val="00ED4E4F"/>
    <w:rsid w:val="00ED504E"/>
    <w:rsid w:val="00ED64AC"/>
    <w:rsid w:val="00ED75C9"/>
    <w:rsid w:val="00EE0CE9"/>
    <w:rsid w:val="00EE125E"/>
    <w:rsid w:val="00EE2753"/>
    <w:rsid w:val="00EE31B1"/>
    <w:rsid w:val="00EE3216"/>
    <w:rsid w:val="00EE484C"/>
    <w:rsid w:val="00EE5DB4"/>
    <w:rsid w:val="00EE7923"/>
    <w:rsid w:val="00EF143C"/>
    <w:rsid w:val="00EF1C28"/>
    <w:rsid w:val="00EF1F2F"/>
    <w:rsid w:val="00EF27E6"/>
    <w:rsid w:val="00EF2851"/>
    <w:rsid w:val="00EF46D8"/>
    <w:rsid w:val="00EF4ECF"/>
    <w:rsid w:val="00EF6476"/>
    <w:rsid w:val="00EF65DE"/>
    <w:rsid w:val="00EF6C80"/>
    <w:rsid w:val="00EF6EAD"/>
    <w:rsid w:val="00EF71BE"/>
    <w:rsid w:val="00EF77F7"/>
    <w:rsid w:val="00F001B3"/>
    <w:rsid w:val="00F013C7"/>
    <w:rsid w:val="00F01E1F"/>
    <w:rsid w:val="00F02778"/>
    <w:rsid w:val="00F02A96"/>
    <w:rsid w:val="00F030AC"/>
    <w:rsid w:val="00F03BF0"/>
    <w:rsid w:val="00F0564C"/>
    <w:rsid w:val="00F06B26"/>
    <w:rsid w:val="00F07EF2"/>
    <w:rsid w:val="00F10230"/>
    <w:rsid w:val="00F10B54"/>
    <w:rsid w:val="00F11217"/>
    <w:rsid w:val="00F12197"/>
    <w:rsid w:val="00F12D5E"/>
    <w:rsid w:val="00F12FAE"/>
    <w:rsid w:val="00F14155"/>
    <w:rsid w:val="00F141C4"/>
    <w:rsid w:val="00F15CB7"/>
    <w:rsid w:val="00F16DFD"/>
    <w:rsid w:val="00F174B6"/>
    <w:rsid w:val="00F202AF"/>
    <w:rsid w:val="00F20697"/>
    <w:rsid w:val="00F20FE4"/>
    <w:rsid w:val="00F21101"/>
    <w:rsid w:val="00F21E40"/>
    <w:rsid w:val="00F21E7D"/>
    <w:rsid w:val="00F2200C"/>
    <w:rsid w:val="00F22A20"/>
    <w:rsid w:val="00F2302A"/>
    <w:rsid w:val="00F2475B"/>
    <w:rsid w:val="00F247FA"/>
    <w:rsid w:val="00F24C40"/>
    <w:rsid w:val="00F24CE5"/>
    <w:rsid w:val="00F25EE7"/>
    <w:rsid w:val="00F26045"/>
    <w:rsid w:val="00F264A2"/>
    <w:rsid w:val="00F27AE7"/>
    <w:rsid w:val="00F3023F"/>
    <w:rsid w:val="00F31507"/>
    <w:rsid w:val="00F32684"/>
    <w:rsid w:val="00F331C6"/>
    <w:rsid w:val="00F33B81"/>
    <w:rsid w:val="00F348AB"/>
    <w:rsid w:val="00F352AA"/>
    <w:rsid w:val="00F3599B"/>
    <w:rsid w:val="00F35CFB"/>
    <w:rsid w:val="00F36AC8"/>
    <w:rsid w:val="00F36F75"/>
    <w:rsid w:val="00F405CC"/>
    <w:rsid w:val="00F42151"/>
    <w:rsid w:val="00F4273F"/>
    <w:rsid w:val="00F42958"/>
    <w:rsid w:val="00F42B47"/>
    <w:rsid w:val="00F42CF4"/>
    <w:rsid w:val="00F440D0"/>
    <w:rsid w:val="00F45889"/>
    <w:rsid w:val="00F45FFF"/>
    <w:rsid w:val="00F4641D"/>
    <w:rsid w:val="00F46E20"/>
    <w:rsid w:val="00F478B2"/>
    <w:rsid w:val="00F47CCD"/>
    <w:rsid w:val="00F47FCA"/>
    <w:rsid w:val="00F502E8"/>
    <w:rsid w:val="00F51395"/>
    <w:rsid w:val="00F51AEA"/>
    <w:rsid w:val="00F51B28"/>
    <w:rsid w:val="00F52B0C"/>
    <w:rsid w:val="00F53FE2"/>
    <w:rsid w:val="00F54228"/>
    <w:rsid w:val="00F54A7E"/>
    <w:rsid w:val="00F55096"/>
    <w:rsid w:val="00F556C3"/>
    <w:rsid w:val="00F560AD"/>
    <w:rsid w:val="00F5737D"/>
    <w:rsid w:val="00F6112E"/>
    <w:rsid w:val="00F6264D"/>
    <w:rsid w:val="00F63903"/>
    <w:rsid w:val="00F63A85"/>
    <w:rsid w:val="00F65259"/>
    <w:rsid w:val="00F6526B"/>
    <w:rsid w:val="00F65CFC"/>
    <w:rsid w:val="00F65F0B"/>
    <w:rsid w:val="00F66A2E"/>
    <w:rsid w:val="00F66C22"/>
    <w:rsid w:val="00F70B16"/>
    <w:rsid w:val="00F72025"/>
    <w:rsid w:val="00F7215F"/>
    <w:rsid w:val="00F7448C"/>
    <w:rsid w:val="00F74CF6"/>
    <w:rsid w:val="00F75101"/>
    <w:rsid w:val="00F75B2B"/>
    <w:rsid w:val="00F75D58"/>
    <w:rsid w:val="00F76424"/>
    <w:rsid w:val="00F76618"/>
    <w:rsid w:val="00F77949"/>
    <w:rsid w:val="00F779DC"/>
    <w:rsid w:val="00F81143"/>
    <w:rsid w:val="00F8224A"/>
    <w:rsid w:val="00F823D1"/>
    <w:rsid w:val="00F829EB"/>
    <w:rsid w:val="00F82D9E"/>
    <w:rsid w:val="00F831CE"/>
    <w:rsid w:val="00F8365C"/>
    <w:rsid w:val="00F83845"/>
    <w:rsid w:val="00F83A4A"/>
    <w:rsid w:val="00F85100"/>
    <w:rsid w:val="00F854A7"/>
    <w:rsid w:val="00F856A6"/>
    <w:rsid w:val="00F85D35"/>
    <w:rsid w:val="00F85D67"/>
    <w:rsid w:val="00F870BB"/>
    <w:rsid w:val="00F87A34"/>
    <w:rsid w:val="00F91450"/>
    <w:rsid w:val="00F9242A"/>
    <w:rsid w:val="00F92DBC"/>
    <w:rsid w:val="00F93898"/>
    <w:rsid w:val="00F944EF"/>
    <w:rsid w:val="00F94FA1"/>
    <w:rsid w:val="00F9561A"/>
    <w:rsid w:val="00F95BCE"/>
    <w:rsid w:val="00F965A5"/>
    <w:rsid w:val="00F96C13"/>
    <w:rsid w:val="00F96DBF"/>
    <w:rsid w:val="00F97882"/>
    <w:rsid w:val="00F97FCC"/>
    <w:rsid w:val="00FA06F3"/>
    <w:rsid w:val="00FA0A7B"/>
    <w:rsid w:val="00FA21D1"/>
    <w:rsid w:val="00FA3581"/>
    <w:rsid w:val="00FA4DA0"/>
    <w:rsid w:val="00FA5418"/>
    <w:rsid w:val="00FA5479"/>
    <w:rsid w:val="00FA5484"/>
    <w:rsid w:val="00FA5F11"/>
    <w:rsid w:val="00FA6A7D"/>
    <w:rsid w:val="00FA700C"/>
    <w:rsid w:val="00FA70B9"/>
    <w:rsid w:val="00FA7A04"/>
    <w:rsid w:val="00FA7D27"/>
    <w:rsid w:val="00FB09F0"/>
    <w:rsid w:val="00FB0A6F"/>
    <w:rsid w:val="00FB0B08"/>
    <w:rsid w:val="00FB0F7E"/>
    <w:rsid w:val="00FB2804"/>
    <w:rsid w:val="00FB2BB6"/>
    <w:rsid w:val="00FB3B70"/>
    <w:rsid w:val="00FB450C"/>
    <w:rsid w:val="00FB5728"/>
    <w:rsid w:val="00FB594D"/>
    <w:rsid w:val="00FB5B19"/>
    <w:rsid w:val="00FB748D"/>
    <w:rsid w:val="00FB7503"/>
    <w:rsid w:val="00FB77B4"/>
    <w:rsid w:val="00FC13CC"/>
    <w:rsid w:val="00FC2430"/>
    <w:rsid w:val="00FC2C12"/>
    <w:rsid w:val="00FC3AE0"/>
    <w:rsid w:val="00FC3FAE"/>
    <w:rsid w:val="00FC5576"/>
    <w:rsid w:val="00FC582B"/>
    <w:rsid w:val="00FC64C5"/>
    <w:rsid w:val="00FC66B3"/>
    <w:rsid w:val="00FC6A94"/>
    <w:rsid w:val="00FC6CCB"/>
    <w:rsid w:val="00FC71C2"/>
    <w:rsid w:val="00FC780B"/>
    <w:rsid w:val="00FD06EF"/>
    <w:rsid w:val="00FD08CC"/>
    <w:rsid w:val="00FD1A65"/>
    <w:rsid w:val="00FD292C"/>
    <w:rsid w:val="00FD30C7"/>
    <w:rsid w:val="00FD32B5"/>
    <w:rsid w:val="00FD3C77"/>
    <w:rsid w:val="00FD4DA8"/>
    <w:rsid w:val="00FD5533"/>
    <w:rsid w:val="00FD5A7F"/>
    <w:rsid w:val="00FD5AEF"/>
    <w:rsid w:val="00FD6DA8"/>
    <w:rsid w:val="00FD7EE7"/>
    <w:rsid w:val="00FE1694"/>
    <w:rsid w:val="00FE18D7"/>
    <w:rsid w:val="00FE1C1D"/>
    <w:rsid w:val="00FE24C5"/>
    <w:rsid w:val="00FE3D0B"/>
    <w:rsid w:val="00FE4133"/>
    <w:rsid w:val="00FF0592"/>
    <w:rsid w:val="00FF14D3"/>
    <w:rsid w:val="00FF169E"/>
    <w:rsid w:val="00FF25E5"/>
    <w:rsid w:val="00FF2E09"/>
    <w:rsid w:val="00FF36BE"/>
    <w:rsid w:val="00FF41CF"/>
    <w:rsid w:val="00FF4768"/>
    <w:rsid w:val="00FF4C7E"/>
    <w:rsid w:val="00FF4F19"/>
    <w:rsid w:val="00FF54EB"/>
    <w:rsid w:val="00FF5BE7"/>
    <w:rsid w:val="00FF6130"/>
    <w:rsid w:val="00FF64AA"/>
    <w:rsid w:val="00FF691D"/>
    <w:rsid w:val="00FF6C91"/>
    <w:rsid w:val="00FF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6D"/>
    <w:rPr>
      <w:sz w:val="24"/>
      <w:szCs w:val="24"/>
      <w:lang w:val="de-DE" w:eastAsia="zh-CN"/>
    </w:rPr>
  </w:style>
  <w:style w:type="paragraph" w:styleId="Heading2">
    <w:name w:val="heading 2"/>
    <w:basedOn w:val="Normal"/>
    <w:link w:val="Heading2Char"/>
    <w:uiPriority w:val="9"/>
    <w:qFormat/>
    <w:rsid w:val="00831FC8"/>
    <w:pPr>
      <w:spacing w:before="100" w:beforeAutospacing="1" w:after="100" w:afterAutospacing="1"/>
      <w:outlineLvl w:val="1"/>
    </w:pPr>
    <w:rPr>
      <w:rFonts w:eastAsia="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253E8"/>
    <w:rPr>
      <w:sz w:val="20"/>
      <w:szCs w:val="20"/>
      <w:lang w:val="x-none"/>
    </w:rPr>
  </w:style>
  <w:style w:type="character" w:styleId="FootnoteReference">
    <w:name w:val="footnote reference"/>
    <w:semiHidden/>
    <w:rsid w:val="009253E8"/>
    <w:rPr>
      <w:vertAlign w:val="superscript"/>
    </w:rPr>
  </w:style>
  <w:style w:type="character" w:customStyle="1" w:styleId="title-link-wrapper">
    <w:name w:val="title-link-wrapper"/>
    <w:basedOn w:val="DefaultParagraphFont"/>
    <w:rsid w:val="00E274E9"/>
  </w:style>
  <w:style w:type="character" w:styleId="Hyperlink">
    <w:name w:val="Hyperlink"/>
    <w:uiPriority w:val="99"/>
    <w:rsid w:val="00E274E9"/>
    <w:rPr>
      <w:color w:val="0000FF"/>
      <w:u w:val="single"/>
    </w:rPr>
  </w:style>
  <w:style w:type="character" w:styleId="Strong">
    <w:name w:val="Strong"/>
    <w:qFormat/>
    <w:rsid w:val="00E274E9"/>
    <w:rPr>
      <w:b/>
      <w:bCs/>
    </w:rPr>
  </w:style>
  <w:style w:type="character" w:customStyle="1" w:styleId="hidden">
    <w:name w:val="hidden"/>
    <w:basedOn w:val="DefaultParagraphFont"/>
    <w:rsid w:val="00E274E9"/>
  </w:style>
  <w:style w:type="character" w:customStyle="1" w:styleId="medium-font">
    <w:name w:val="medium-font"/>
    <w:basedOn w:val="DefaultParagraphFont"/>
    <w:rsid w:val="00E274E9"/>
  </w:style>
  <w:style w:type="character" w:styleId="CommentReference">
    <w:name w:val="annotation reference"/>
    <w:uiPriority w:val="99"/>
    <w:semiHidden/>
    <w:rsid w:val="00595B1E"/>
    <w:rPr>
      <w:sz w:val="16"/>
      <w:szCs w:val="16"/>
    </w:rPr>
  </w:style>
  <w:style w:type="paragraph" w:styleId="CommentText">
    <w:name w:val="annotation text"/>
    <w:basedOn w:val="Normal"/>
    <w:link w:val="CommentTextChar"/>
    <w:uiPriority w:val="99"/>
    <w:semiHidden/>
    <w:rsid w:val="00595B1E"/>
    <w:rPr>
      <w:sz w:val="20"/>
      <w:szCs w:val="20"/>
      <w:lang w:val="x-none"/>
    </w:rPr>
  </w:style>
  <w:style w:type="paragraph" w:styleId="CommentSubject">
    <w:name w:val="annotation subject"/>
    <w:basedOn w:val="CommentText"/>
    <w:next w:val="CommentText"/>
    <w:semiHidden/>
    <w:rsid w:val="00595B1E"/>
    <w:rPr>
      <w:b/>
      <w:bCs/>
    </w:rPr>
  </w:style>
  <w:style w:type="paragraph" w:styleId="BalloonText">
    <w:name w:val="Balloon Text"/>
    <w:basedOn w:val="Normal"/>
    <w:semiHidden/>
    <w:rsid w:val="00595B1E"/>
    <w:rPr>
      <w:rFonts w:ascii="Tahoma" w:hAnsi="Tahoma" w:cs="Tahoma"/>
      <w:sz w:val="16"/>
      <w:szCs w:val="16"/>
    </w:rPr>
  </w:style>
  <w:style w:type="paragraph" w:styleId="DocumentMap">
    <w:name w:val="Document Map"/>
    <w:basedOn w:val="Normal"/>
    <w:semiHidden/>
    <w:rsid w:val="00DA7110"/>
    <w:pPr>
      <w:shd w:val="clear" w:color="auto" w:fill="000080"/>
    </w:pPr>
    <w:rPr>
      <w:rFonts w:ascii="Tahoma" w:hAnsi="Tahoma" w:cs="Tahoma"/>
      <w:sz w:val="20"/>
      <w:szCs w:val="20"/>
    </w:rPr>
  </w:style>
  <w:style w:type="paragraph" w:customStyle="1" w:styleId="Listenabsatz1">
    <w:name w:val="Listenabsatz1"/>
    <w:basedOn w:val="Normal"/>
    <w:qFormat/>
    <w:rsid w:val="00EB62C8"/>
    <w:pPr>
      <w:spacing w:after="200" w:line="276" w:lineRule="auto"/>
      <w:ind w:left="720"/>
      <w:contextualSpacing/>
    </w:pPr>
    <w:rPr>
      <w:rFonts w:ascii="Calibri" w:eastAsia="Calibri" w:hAnsi="Calibri"/>
      <w:sz w:val="22"/>
      <w:szCs w:val="22"/>
      <w:lang w:eastAsia="en-US"/>
    </w:rPr>
  </w:style>
  <w:style w:type="paragraph" w:styleId="Footer">
    <w:name w:val="footer"/>
    <w:basedOn w:val="Normal"/>
    <w:rsid w:val="00DC5CF4"/>
    <w:pPr>
      <w:tabs>
        <w:tab w:val="center" w:pos="4536"/>
        <w:tab w:val="right" w:pos="9072"/>
      </w:tabs>
    </w:pPr>
  </w:style>
  <w:style w:type="character" w:styleId="PageNumber">
    <w:name w:val="page number"/>
    <w:basedOn w:val="DefaultParagraphFont"/>
    <w:rsid w:val="00DC5CF4"/>
  </w:style>
  <w:style w:type="paragraph" w:customStyle="1" w:styleId="Listenabsatz2">
    <w:name w:val="Listenabsatz2"/>
    <w:basedOn w:val="Normal"/>
    <w:qFormat/>
    <w:rsid w:val="006921A9"/>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6921A9"/>
    <w:rPr>
      <w:lang w:eastAsia="zh-CN"/>
    </w:rPr>
  </w:style>
  <w:style w:type="paragraph" w:styleId="HTMLPreformatted">
    <w:name w:val="HTML Preformatted"/>
    <w:basedOn w:val="Normal"/>
    <w:link w:val="HTMLPreformattedChar"/>
    <w:rsid w:val="0011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link w:val="HTMLPreformatted"/>
    <w:rsid w:val="0011482F"/>
    <w:rPr>
      <w:rFonts w:ascii="Courier New" w:hAnsi="Courier New" w:cs="Courier New"/>
      <w:lang w:eastAsia="zh-CN"/>
    </w:rPr>
  </w:style>
  <w:style w:type="paragraph" w:customStyle="1" w:styleId="berarbeitung1">
    <w:name w:val="Überarbeitung1"/>
    <w:hidden/>
    <w:uiPriority w:val="99"/>
    <w:semiHidden/>
    <w:rsid w:val="00980897"/>
    <w:rPr>
      <w:sz w:val="24"/>
      <w:szCs w:val="24"/>
      <w:lang w:val="de-DE" w:eastAsia="zh-CN"/>
    </w:rPr>
  </w:style>
  <w:style w:type="paragraph" w:customStyle="1" w:styleId="RTDissLitV">
    <w:name w:val="RT Diss LitV"/>
    <w:basedOn w:val="Normal"/>
    <w:rsid w:val="00283F2A"/>
    <w:pPr>
      <w:spacing w:after="120"/>
      <w:ind w:left="360" w:hanging="360"/>
      <w:jc w:val="both"/>
    </w:pPr>
    <w:rPr>
      <w:rFonts w:eastAsia="Times New Roman"/>
      <w:lang w:eastAsia="de-DE"/>
    </w:rPr>
  </w:style>
  <w:style w:type="paragraph" w:customStyle="1" w:styleId="Revision1">
    <w:name w:val="Revision1"/>
    <w:hidden/>
    <w:uiPriority w:val="99"/>
    <w:semiHidden/>
    <w:rsid w:val="001761FE"/>
    <w:rPr>
      <w:sz w:val="24"/>
      <w:szCs w:val="24"/>
      <w:lang w:val="de-DE" w:eastAsia="zh-CN"/>
    </w:rPr>
  </w:style>
  <w:style w:type="paragraph" w:customStyle="1" w:styleId="NormalPalatino10pt">
    <w:name w:val="Normal + Palatino  +10 pt"/>
    <w:basedOn w:val="Normal"/>
    <w:rsid w:val="0084075C"/>
    <w:rPr>
      <w:rFonts w:ascii="Palatino Linotype" w:eastAsia="Times New Roman" w:hAnsi="Palatino Linotype"/>
      <w:color w:val="000000"/>
      <w:sz w:val="20"/>
      <w:szCs w:val="20"/>
      <w:lang w:val="en-US" w:eastAsia="en-GB"/>
    </w:rPr>
  </w:style>
  <w:style w:type="paragraph" w:styleId="Revision">
    <w:name w:val="Revision"/>
    <w:hidden/>
    <w:uiPriority w:val="99"/>
    <w:semiHidden/>
    <w:rsid w:val="00860B35"/>
    <w:rPr>
      <w:sz w:val="24"/>
      <w:szCs w:val="24"/>
      <w:lang w:val="de-DE" w:eastAsia="zh-CN"/>
    </w:rPr>
  </w:style>
  <w:style w:type="paragraph" w:styleId="Header">
    <w:name w:val="header"/>
    <w:basedOn w:val="Normal"/>
    <w:link w:val="HeaderChar"/>
    <w:uiPriority w:val="99"/>
    <w:unhideWhenUsed/>
    <w:rsid w:val="00C711B4"/>
    <w:pPr>
      <w:tabs>
        <w:tab w:val="center" w:pos="4536"/>
        <w:tab w:val="right" w:pos="9072"/>
      </w:tabs>
    </w:pPr>
    <w:rPr>
      <w:lang w:val="x-none"/>
    </w:rPr>
  </w:style>
  <w:style w:type="character" w:customStyle="1" w:styleId="HeaderChar">
    <w:name w:val="Header Char"/>
    <w:link w:val="Header"/>
    <w:uiPriority w:val="99"/>
    <w:rsid w:val="00C711B4"/>
    <w:rPr>
      <w:sz w:val="24"/>
      <w:szCs w:val="24"/>
      <w:lang w:eastAsia="zh-CN"/>
    </w:rPr>
  </w:style>
  <w:style w:type="character" w:customStyle="1" w:styleId="FootnoteTextChar">
    <w:name w:val="Footnote Text Char"/>
    <w:link w:val="FootnoteText"/>
    <w:semiHidden/>
    <w:rsid w:val="00276852"/>
    <w:rPr>
      <w:lang w:eastAsia="zh-CN"/>
    </w:rPr>
  </w:style>
  <w:style w:type="character" w:customStyle="1" w:styleId="st">
    <w:name w:val="st"/>
    <w:rsid w:val="00956359"/>
  </w:style>
  <w:style w:type="character" w:customStyle="1" w:styleId="Heading2Char">
    <w:name w:val="Heading 2 Char"/>
    <w:link w:val="Heading2"/>
    <w:uiPriority w:val="9"/>
    <w:rsid w:val="00831FC8"/>
    <w:rPr>
      <w:rFonts w:eastAsia="Times New Roman"/>
      <w:b/>
      <w:bCs/>
      <w:sz w:val="36"/>
      <w:szCs w:val="36"/>
    </w:rPr>
  </w:style>
  <w:style w:type="character" w:customStyle="1" w:styleId="cit-first-element">
    <w:name w:val="cit-first-element"/>
    <w:rsid w:val="00B91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6D"/>
    <w:rPr>
      <w:sz w:val="24"/>
      <w:szCs w:val="24"/>
      <w:lang w:val="de-DE" w:eastAsia="zh-CN"/>
    </w:rPr>
  </w:style>
  <w:style w:type="paragraph" w:styleId="Heading2">
    <w:name w:val="heading 2"/>
    <w:basedOn w:val="Normal"/>
    <w:link w:val="Heading2Char"/>
    <w:uiPriority w:val="9"/>
    <w:qFormat/>
    <w:rsid w:val="00831FC8"/>
    <w:pPr>
      <w:spacing w:before="100" w:beforeAutospacing="1" w:after="100" w:afterAutospacing="1"/>
      <w:outlineLvl w:val="1"/>
    </w:pPr>
    <w:rPr>
      <w:rFonts w:eastAsia="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253E8"/>
    <w:rPr>
      <w:sz w:val="20"/>
      <w:szCs w:val="20"/>
      <w:lang w:val="x-none"/>
    </w:rPr>
  </w:style>
  <w:style w:type="character" w:styleId="FootnoteReference">
    <w:name w:val="footnote reference"/>
    <w:semiHidden/>
    <w:rsid w:val="009253E8"/>
    <w:rPr>
      <w:vertAlign w:val="superscript"/>
    </w:rPr>
  </w:style>
  <w:style w:type="character" w:customStyle="1" w:styleId="title-link-wrapper">
    <w:name w:val="title-link-wrapper"/>
    <w:basedOn w:val="DefaultParagraphFont"/>
    <w:rsid w:val="00E274E9"/>
  </w:style>
  <w:style w:type="character" w:styleId="Hyperlink">
    <w:name w:val="Hyperlink"/>
    <w:uiPriority w:val="99"/>
    <w:rsid w:val="00E274E9"/>
    <w:rPr>
      <w:color w:val="0000FF"/>
      <w:u w:val="single"/>
    </w:rPr>
  </w:style>
  <w:style w:type="character" w:styleId="Strong">
    <w:name w:val="Strong"/>
    <w:qFormat/>
    <w:rsid w:val="00E274E9"/>
    <w:rPr>
      <w:b/>
      <w:bCs/>
    </w:rPr>
  </w:style>
  <w:style w:type="character" w:customStyle="1" w:styleId="hidden">
    <w:name w:val="hidden"/>
    <w:basedOn w:val="DefaultParagraphFont"/>
    <w:rsid w:val="00E274E9"/>
  </w:style>
  <w:style w:type="character" w:customStyle="1" w:styleId="medium-font">
    <w:name w:val="medium-font"/>
    <w:basedOn w:val="DefaultParagraphFont"/>
    <w:rsid w:val="00E274E9"/>
  </w:style>
  <w:style w:type="character" w:styleId="CommentReference">
    <w:name w:val="annotation reference"/>
    <w:uiPriority w:val="99"/>
    <w:semiHidden/>
    <w:rsid w:val="00595B1E"/>
    <w:rPr>
      <w:sz w:val="16"/>
      <w:szCs w:val="16"/>
    </w:rPr>
  </w:style>
  <w:style w:type="paragraph" w:styleId="CommentText">
    <w:name w:val="annotation text"/>
    <w:basedOn w:val="Normal"/>
    <w:link w:val="CommentTextChar"/>
    <w:uiPriority w:val="99"/>
    <w:semiHidden/>
    <w:rsid w:val="00595B1E"/>
    <w:rPr>
      <w:sz w:val="20"/>
      <w:szCs w:val="20"/>
      <w:lang w:val="x-none"/>
    </w:rPr>
  </w:style>
  <w:style w:type="paragraph" w:styleId="CommentSubject">
    <w:name w:val="annotation subject"/>
    <w:basedOn w:val="CommentText"/>
    <w:next w:val="CommentText"/>
    <w:semiHidden/>
    <w:rsid w:val="00595B1E"/>
    <w:rPr>
      <w:b/>
      <w:bCs/>
    </w:rPr>
  </w:style>
  <w:style w:type="paragraph" w:styleId="BalloonText">
    <w:name w:val="Balloon Text"/>
    <w:basedOn w:val="Normal"/>
    <w:semiHidden/>
    <w:rsid w:val="00595B1E"/>
    <w:rPr>
      <w:rFonts w:ascii="Tahoma" w:hAnsi="Tahoma" w:cs="Tahoma"/>
      <w:sz w:val="16"/>
      <w:szCs w:val="16"/>
    </w:rPr>
  </w:style>
  <w:style w:type="paragraph" w:styleId="DocumentMap">
    <w:name w:val="Document Map"/>
    <w:basedOn w:val="Normal"/>
    <w:semiHidden/>
    <w:rsid w:val="00DA7110"/>
    <w:pPr>
      <w:shd w:val="clear" w:color="auto" w:fill="000080"/>
    </w:pPr>
    <w:rPr>
      <w:rFonts w:ascii="Tahoma" w:hAnsi="Tahoma" w:cs="Tahoma"/>
      <w:sz w:val="20"/>
      <w:szCs w:val="20"/>
    </w:rPr>
  </w:style>
  <w:style w:type="paragraph" w:customStyle="1" w:styleId="Listenabsatz1">
    <w:name w:val="Listenabsatz1"/>
    <w:basedOn w:val="Normal"/>
    <w:qFormat/>
    <w:rsid w:val="00EB62C8"/>
    <w:pPr>
      <w:spacing w:after="200" w:line="276" w:lineRule="auto"/>
      <w:ind w:left="720"/>
      <w:contextualSpacing/>
    </w:pPr>
    <w:rPr>
      <w:rFonts w:ascii="Calibri" w:eastAsia="Calibri" w:hAnsi="Calibri"/>
      <w:sz w:val="22"/>
      <w:szCs w:val="22"/>
      <w:lang w:eastAsia="en-US"/>
    </w:rPr>
  </w:style>
  <w:style w:type="paragraph" w:styleId="Footer">
    <w:name w:val="footer"/>
    <w:basedOn w:val="Normal"/>
    <w:rsid w:val="00DC5CF4"/>
    <w:pPr>
      <w:tabs>
        <w:tab w:val="center" w:pos="4536"/>
        <w:tab w:val="right" w:pos="9072"/>
      </w:tabs>
    </w:pPr>
  </w:style>
  <w:style w:type="character" w:styleId="PageNumber">
    <w:name w:val="page number"/>
    <w:basedOn w:val="DefaultParagraphFont"/>
    <w:rsid w:val="00DC5CF4"/>
  </w:style>
  <w:style w:type="paragraph" w:customStyle="1" w:styleId="Listenabsatz2">
    <w:name w:val="Listenabsatz2"/>
    <w:basedOn w:val="Normal"/>
    <w:qFormat/>
    <w:rsid w:val="006921A9"/>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6921A9"/>
    <w:rPr>
      <w:lang w:eastAsia="zh-CN"/>
    </w:rPr>
  </w:style>
  <w:style w:type="paragraph" w:styleId="HTMLPreformatted">
    <w:name w:val="HTML Preformatted"/>
    <w:basedOn w:val="Normal"/>
    <w:link w:val="HTMLPreformattedChar"/>
    <w:rsid w:val="0011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link w:val="HTMLPreformatted"/>
    <w:rsid w:val="0011482F"/>
    <w:rPr>
      <w:rFonts w:ascii="Courier New" w:hAnsi="Courier New" w:cs="Courier New"/>
      <w:lang w:eastAsia="zh-CN"/>
    </w:rPr>
  </w:style>
  <w:style w:type="paragraph" w:customStyle="1" w:styleId="berarbeitung1">
    <w:name w:val="Überarbeitung1"/>
    <w:hidden/>
    <w:uiPriority w:val="99"/>
    <w:semiHidden/>
    <w:rsid w:val="00980897"/>
    <w:rPr>
      <w:sz w:val="24"/>
      <w:szCs w:val="24"/>
      <w:lang w:val="de-DE" w:eastAsia="zh-CN"/>
    </w:rPr>
  </w:style>
  <w:style w:type="paragraph" w:customStyle="1" w:styleId="RTDissLitV">
    <w:name w:val="RT Diss LitV"/>
    <w:basedOn w:val="Normal"/>
    <w:rsid w:val="00283F2A"/>
    <w:pPr>
      <w:spacing w:after="120"/>
      <w:ind w:left="360" w:hanging="360"/>
      <w:jc w:val="both"/>
    </w:pPr>
    <w:rPr>
      <w:rFonts w:eastAsia="Times New Roman"/>
      <w:lang w:eastAsia="de-DE"/>
    </w:rPr>
  </w:style>
  <w:style w:type="paragraph" w:customStyle="1" w:styleId="Revision1">
    <w:name w:val="Revision1"/>
    <w:hidden/>
    <w:uiPriority w:val="99"/>
    <w:semiHidden/>
    <w:rsid w:val="001761FE"/>
    <w:rPr>
      <w:sz w:val="24"/>
      <w:szCs w:val="24"/>
      <w:lang w:val="de-DE" w:eastAsia="zh-CN"/>
    </w:rPr>
  </w:style>
  <w:style w:type="paragraph" w:customStyle="1" w:styleId="NormalPalatino10pt">
    <w:name w:val="Normal + Palatino  +10 pt"/>
    <w:basedOn w:val="Normal"/>
    <w:rsid w:val="0084075C"/>
    <w:rPr>
      <w:rFonts w:ascii="Palatino Linotype" w:eastAsia="Times New Roman" w:hAnsi="Palatino Linotype"/>
      <w:color w:val="000000"/>
      <w:sz w:val="20"/>
      <w:szCs w:val="20"/>
      <w:lang w:val="en-US" w:eastAsia="en-GB"/>
    </w:rPr>
  </w:style>
  <w:style w:type="paragraph" w:styleId="Revision">
    <w:name w:val="Revision"/>
    <w:hidden/>
    <w:uiPriority w:val="99"/>
    <w:semiHidden/>
    <w:rsid w:val="00860B35"/>
    <w:rPr>
      <w:sz w:val="24"/>
      <w:szCs w:val="24"/>
      <w:lang w:val="de-DE" w:eastAsia="zh-CN"/>
    </w:rPr>
  </w:style>
  <w:style w:type="paragraph" w:styleId="Header">
    <w:name w:val="header"/>
    <w:basedOn w:val="Normal"/>
    <w:link w:val="HeaderChar"/>
    <w:uiPriority w:val="99"/>
    <w:unhideWhenUsed/>
    <w:rsid w:val="00C711B4"/>
    <w:pPr>
      <w:tabs>
        <w:tab w:val="center" w:pos="4536"/>
        <w:tab w:val="right" w:pos="9072"/>
      </w:tabs>
    </w:pPr>
    <w:rPr>
      <w:lang w:val="x-none"/>
    </w:rPr>
  </w:style>
  <w:style w:type="character" w:customStyle="1" w:styleId="HeaderChar">
    <w:name w:val="Header Char"/>
    <w:link w:val="Header"/>
    <w:uiPriority w:val="99"/>
    <w:rsid w:val="00C711B4"/>
    <w:rPr>
      <w:sz w:val="24"/>
      <w:szCs w:val="24"/>
      <w:lang w:eastAsia="zh-CN"/>
    </w:rPr>
  </w:style>
  <w:style w:type="character" w:customStyle="1" w:styleId="FootnoteTextChar">
    <w:name w:val="Footnote Text Char"/>
    <w:link w:val="FootnoteText"/>
    <w:semiHidden/>
    <w:rsid w:val="00276852"/>
    <w:rPr>
      <w:lang w:eastAsia="zh-CN"/>
    </w:rPr>
  </w:style>
  <w:style w:type="character" w:customStyle="1" w:styleId="st">
    <w:name w:val="st"/>
    <w:rsid w:val="00956359"/>
  </w:style>
  <w:style w:type="character" w:customStyle="1" w:styleId="Heading2Char">
    <w:name w:val="Heading 2 Char"/>
    <w:link w:val="Heading2"/>
    <w:uiPriority w:val="9"/>
    <w:rsid w:val="00831FC8"/>
    <w:rPr>
      <w:rFonts w:eastAsia="Times New Roman"/>
      <w:b/>
      <w:bCs/>
      <w:sz w:val="36"/>
      <w:szCs w:val="36"/>
    </w:rPr>
  </w:style>
  <w:style w:type="character" w:customStyle="1" w:styleId="cit-first-element">
    <w:name w:val="cit-first-element"/>
    <w:rsid w:val="00B9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5499">
      <w:bodyDiv w:val="1"/>
      <w:marLeft w:val="0"/>
      <w:marRight w:val="0"/>
      <w:marTop w:val="0"/>
      <w:marBottom w:val="0"/>
      <w:divBdr>
        <w:top w:val="none" w:sz="0" w:space="0" w:color="auto"/>
        <w:left w:val="none" w:sz="0" w:space="0" w:color="auto"/>
        <w:bottom w:val="none" w:sz="0" w:space="0" w:color="auto"/>
        <w:right w:val="none" w:sz="0" w:space="0" w:color="auto"/>
      </w:divBdr>
    </w:div>
    <w:div w:id="601424571">
      <w:bodyDiv w:val="1"/>
      <w:marLeft w:val="0"/>
      <w:marRight w:val="0"/>
      <w:marTop w:val="0"/>
      <w:marBottom w:val="0"/>
      <w:divBdr>
        <w:top w:val="none" w:sz="0" w:space="0" w:color="auto"/>
        <w:left w:val="none" w:sz="0" w:space="0" w:color="auto"/>
        <w:bottom w:val="none" w:sz="0" w:space="0" w:color="auto"/>
        <w:right w:val="none" w:sz="0" w:space="0" w:color="auto"/>
      </w:divBdr>
      <w:divsChild>
        <w:div w:id="1780416666">
          <w:marLeft w:val="446"/>
          <w:marRight w:val="0"/>
          <w:marTop w:val="0"/>
          <w:marBottom w:val="120"/>
          <w:divBdr>
            <w:top w:val="none" w:sz="0" w:space="0" w:color="auto"/>
            <w:left w:val="none" w:sz="0" w:space="0" w:color="auto"/>
            <w:bottom w:val="none" w:sz="0" w:space="0" w:color="auto"/>
            <w:right w:val="none" w:sz="0" w:space="0" w:color="auto"/>
          </w:divBdr>
        </w:div>
      </w:divsChild>
    </w:div>
    <w:div w:id="746849978">
      <w:bodyDiv w:val="1"/>
      <w:marLeft w:val="0"/>
      <w:marRight w:val="0"/>
      <w:marTop w:val="0"/>
      <w:marBottom w:val="0"/>
      <w:divBdr>
        <w:top w:val="none" w:sz="0" w:space="0" w:color="auto"/>
        <w:left w:val="none" w:sz="0" w:space="0" w:color="auto"/>
        <w:bottom w:val="none" w:sz="0" w:space="0" w:color="auto"/>
        <w:right w:val="none" w:sz="0" w:space="0" w:color="auto"/>
      </w:divBdr>
    </w:div>
    <w:div w:id="913079054">
      <w:bodyDiv w:val="1"/>
      <w:marLeft w:val="0"/>
      <w:marRight w:val="0"/>
      <w:marTop w:val="0"/>
      <w:marBottom w:val="0"/>
      <w:divBdr>
        <w:top w:val="none" w:sz="0" w:space="0" w:color="auto"/>
        <w:left w:val="none" w:sz="0" w:space="0" w:color="auto"/>
        <w:bottom w:val="none" w:sz="0" w:space="0" w:color="auto"/>
        <w:right w:val="none" w:sz="0" w:space="0" w:color="auto"/>
      </w:divBdr>
      <w:divsChild>
        <w:div w:id="1026371265">
          <w:marLeft w:val="446"/>
          <w:marRight w:val="0"/>
          <w:marTop w:val="0"/>
          <w:marBottom w:val="120"/>
          <w:divBdr>
            <w:top w:val="none" w:sz="0" w:space="0" w:color="auto"/>
            <w:left w:val="none" w:sz="0" w:space="0" w:color="auto"/>
            <w:bottom w:val="none" w:sz="0" w:space="0" w:color="auto"/>
            <w:right w:val="none" w:sz="0" w:space="0" w:color="auto"/>
          </w:divBdr>
        </w:div>
      </w:divsChild>
    </w:div>
    <w:div w:id="981695177">
      <w:bodyDiv w:val="1"/>
      <w:marLeft w:val="0"/>
      <w:marRight w:val="0"/>
      <w:marTop w:val="0"/>
      <w:marBottom w:val="0"/>
      <w:divBdr>
        <w:top w:val="none" w:sz="0" w:space="0" w:color="auto"/>
        <w:left w:val="none" w:sz="0" w:space="0" w:color="auto"/>
        <w:bottom w:val="none" w:sz="0" w:space="0" w:color="auto"/>
        <w:right w:val="none" w:sz="0" w:space="0" w:color="auto"/>
      </w:divBdr>
      <w:divsChild>
        <w:div w:id="774518329">
          <w:marLeft w:val="446"/>
          <w:marRight w:val="0"/>
          <w:marTop w:val="0"/>
          <w:marBottom w:val="120"/>
          <w:divBdr>
            <w:top w:val="none" w:sz="0" w:space="0" w:color="auto"/>
            <w:left w:val="none" w:sz="0" w:space="0" w:color="auto"/>
            <w:bottom w:val="none" w:sz="0" w:space="0" w:color="auto"/>
            <w:right w:val="none" w:sz="0" w:space="0" w:color="auto"/>
          </w:divBdr>
        </w:div>
      </w:divsChild>
    </w:div>
    <w:div w:id="1220172279">
      <w:bodyDiv w:val="1"/>
      <w:marLeft w:val="0"/>
      <w:marRight w:val="0"/>
      <w:marTop w:val="0"/>
      <w:marBottom w:val="0"/>
      <w:divBdr>
        <w:top w:val="none" w:sz="0" w:space="0" w:color="auto"/>
        <w:left w:val="none" w:sz="0" w:space="0" w:color="auto"/>
        <w:bottom w:val="none" w:sz="0" w:space="0" w:color="auto"/>
        <w:right w:val="none" w:sz="0" w:space="0" w:color="auto"/>
      </w:divBdr>
      <w:divsChild>
        <w:div w:id="624045408">
          <w:marLeft w:val="446"/>
          <w:marRight w:val="0"/>
          <w:marTop w:val="0"/>
          <w:marBottom w:val="120"/>
          <w:divBdr>
            <w:top w:val="none" w:sz="0" w:space="0" w:color="auto"/>
            <w:left w:val="none" w:sz="0" w:space="0" w:color="auto"/>
            <w:bottom w:val="none" w:sz="0" w:space="0" w:color="auto"/>
            <w:right w:val="none" w:sz="0" w:space="0" w:color="auto"/>
          </w:divBdr>
        </w:div>
      </w:divsChild>
    </w:div>
    <w:div w:id="1297486466">
      <w:bodyDiv w:val="1"/>
      <w:marLeft w:val="0"/>
      <w:marRight w:val="0"/>
      <w:marTop w:val="0"/>
      <w:marBottom w:val="0"/>
      <w:divBdr>
        <w:top w:val="none" w:sz="0" w:space="0" w:color="auto"/>
        <w:left w:val="none" w:sz="0" w:space="0" w:color="auto"/>
        <w:bottom w:val="none" w:sz="0" w:space="0" w:color="auto"/>
        <w:right w:val="none" w:sz="0" w:space="0" w:color="auto"/>
      </w:divBdr>
    </w:div>
    <w:div w:id="1403990193">
      <w:bodyDiv w:val="1"/>
      <w:marLeft w:val="0"/>
      <w:marRight w:val="0"/>
      <w:marTop w:val="0"/>
      <w:marBottom w:val="0"/>
      <w:divBdr>
        <w:top w:val="none" w:sz="0" w:space="0" w:color="auto"/>
        <w:left w:val="none" w:sz="0" w:space="0" w:color="auto"/>
        <w:bottom w:val="none" w:sz="0" w:space="0" w:color="auto"/>
        <w:right w:val="none" w:sz="0" w:space="0" w:color="auto"/>
      </w:divBdr>
    </w:div>
    <w:div w:id="1431271969">
      <w:bodyDiv w:val="1"/>
      <w:marLeft w:val="0"/>
      <w:marRight w:val="0"/>
      <w:marTop w:val="0"/>
      <w:marBottom w:val="0"/>
      <w:divBdr>
        <w:top w:val="none" w:sz="0" w:space="0" w:color="auto"/>
        <w:left w:val="none" w:sz="0" w:space="0" w:color="auto"/>
        <w:bottom w:val="none" w:sz="0" w:space="0" w:color="auto"/>
        <w:right w:val="none" w:sz="0" w:space="0" w:color="auto"/>
      </w:divBdr>
    </w:div>
    <w:div w:id="2036878560">
      <w:bodyDiv w:val="1"/>
      <w:marLeft w:val="0"/>
      <w:marRight w:val="0"/>
      <w:marTop w:val="0"/>
      <w:marBottom w:val="0"/>
      <w:divBdr>
        <w:top w:val="none" w:sz="0" w:space="0" w:color="auto"/>
        <w:left w:val="none" w:sz="0" w:space="0" w:color="auto"/>
        <w:bottom w:val="none" w:sz="0" w:space="0" w:color="auto"/>
        <w:right w:val="none" w:sz="0" w:space="0" w:color="auto"/>
      </w:divBdr>
      <w:divsChild>
        <w:div w:id="1462116754">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encedirect.com/science/article/pii/S1044500513000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B60FA9-9486-43A3-9A56-31B5467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14496</Words>
  <Characters>82628</Characters>
  <Application>Microsoft Office Word</Application>
  <DocSecurity>4</DocSecurity>
  <Lines>688</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vt:lpstr>
      <vt:lpstr>2</vt:lpstr>
    </vt:vector>
  </TitlesOfParts>
  <Company>Hewlett-Packard Company</Company>
  <LinksUpToDate>false</LinksUpToDate>
  <CharactersWithSpaces>96931</CharactersWithSpaces>
  <SharedDoc>false</SharedDoc>
  <HLinks>
    <vt:vector size="6" baseType="variant">
      <vt:variant>
        <vt:i4>2883707</vt:i4>
      </vt:variant>
      <vt:variant>
        <vt:i4>0</vt:i4>
      </vt:variant>
      <vt:variant>
        <vt:i4>0</vt:i4>
      </vt:variant>
      <vt:variant>
        <vt:i4>5</vt:i4>
      </vt:variant>
      <vt:variant>
        <vt:lpwstr>http://www.sciencedirect.com/science/article/pii/S1044500513000802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Mr. X</dc:creator>
  <cp:lastModifiedBy>Robert Luther</cp:lastModifiedBy>
  <cp:revision>2</cp:revision>
  <cp:lastPrinted>2015-10-05T10:28:00Z</cp:lastPrinted>
  <dcterms:created xsi:type="dcterms:W3CDTF">2016-02-25T10:35:00Z</dcterms:created>
  <dcterms:modified xsi:type="dcterms:W3CDTF">2016-02-25T10:35:00Z</dcterms:modified>
</cp:coreProperties>
</file>