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A3948" w14:textId="0707E928" w:rsidR="00D64930" w:rsidRPr="00B156B7" w:rsidRDefault="00D64930" w:rsidP="00B156B7">
      <w:pPr>
        <w:spacing w:line="480" w:lineRule="auto"/>
        <w:jc w:val="center"/>
        <w:rPr>
          <w:rFonts w:ascii="Times New Roman" w:hAnsi="Times New Roman" w:cs="Times New Roman"/>
          <w:b/>
        </w:rPr>
      </w:pPr>
      <w:r w:rsidRPr="00B156B7">
        <w:rPr>
          <w:rFonts w:ascii="Times New Roman" w:hAnsi="Times New Roman" w:cs="Times New Roman"/>
          <w:b/>
        </w:rPr>
        <w:t>Environmental consultants, knowledge brokering and policy-making: a case study</w:t>
      </w:r>
    </w:p>
    <w:p w14:paraId="4E8098C1" w14:textId="77777777" w:rsidR="00C70817" w:rsidRPr="000F78E1" w:rsidRDefault="00C70817" w:rsidP="00C70817">
      <w:pPr>
        <w:spacing w:line="360" w:lineRule="auto"/>
        <w:rPr>
          <w:rFonts w:ascii="Times New Roman" w:hAnsi="Times New Roman" w:cs="Times New Roman"/>
        </w:rPr>
      </w:pPr>
      <w:r w:rsidRPr="000F78E1">
        <w:rPr>
          <w:rFonts w:ascii="Times New Roman" w:hAnsi="Times New Roman" w:cs="Times New Roman"/>
        </w:rPr>
        <w:t>Ana Margarida Sardo</w:t>
      </w:r>
      <w:proofErr w:type="gramStart"/>
      <w:r w:rsidRPr="000F78E1">
        <w:rPr>
          <w:rFonts w:ascii="Times New Roman" w:hAnsi="Times New Roman" w:cs="Times New Roman"/>
          <w:vertAlign w:val="superscript"/>
        </w:rPr>
        <w:t>1,+</w:t>
      </w:r>
      <w:proofErr w:type="gramEnd"/>
      <w:r w:rsidRPr="000F78E1">
        <w:rPr>
          <w:rFonts w:ascii="Times New Roman" w:hAnsi="Times New Roman" w:cs="Times New Roman"/>
        </w:rPr>
        <w:t xml:space="preserve"> and Emma Weitkamp</w:t>
      </w:r>
      <w:r w:rsidRPr="000F78E1">
        <w:rPr>
          <w:rFonts w:ascii="Times New Roman" w:hAnsi="Times New Roman" w:cs="Times New Roman"/>
          <w:vertAlign w:val="superscript"/>
        </w:rPr>
        <w:t>1</w:t>
      </w:r>
    </w:p>
    <w:p w14:paraId="2A88ABC2" w14:textId="18E5D01D" w:rsidR="00C70817" w:rsidRPr="000F78E1" w:rsidRDefault="00C70817" w:rsidP="00C70817">
      <w:pPr>
        <w:spacing w:line="360" w:lineRule="auto"/>
        <w:rPr>
          <w:rFonts w:ascii="Times New Roman" w:hAnsi="Times New Roman" w:cs="Times New Roman"/>
        </w:rPr>
      </w:pPr>
      <w:r w:rsidRPr="000F78E1">
        <w:rPr>
          <w:rFonts w:ascii="Times New Roman" w:hAnsi="Times New Roman" w:cs="Times New Roman"/>
        </w:rPr>
        <w:t>Science Communication Unit</w:t>
      </w:r>
      <w:r>
        <w:rPr>
          <w:rFonts w:ascii="Times New Roman" w:hAnsi="Times New Roman" w:cs="Times New Roman"/>
        </w:rPr>
        <w:t xml:space="preserve">, </w:t>
      </w:r>
      <w:r w:rsidRPr="000F78E1">
        <w:rPr>
          <w:rFonts w:ascii="Times New Roman" w:hAnsi="Times New Roman" w:cs="Times New Roman"/>
        </w:rPr>
        <w:t>University of the West of England, Bristol, UK</w:t>
      </w:r>
    </w:p>
    <w:p w14:paraId="583202C6"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vertAlign w:val="superscript"/>
          <w:lang w:val="en-US" w:eastAsia="en-US"/>
        </w:rPr>
        <w:t>+</w:t>
      </w:r>
      <w:r w:rsidRPr="000F78E1">
        <w:rPr>
          <w:rFonts w:ascii="Times New Roman" w:eastAsiaTheme="minorHAnsi" w:hAnsi="Times New Roman" w:cs="Times New Roman"/>
          <w:lang w:val="en-US" w:eastAsia="en-US"/>
        </w:rPr>
        <w:t>Corresponding author:</w:t>
      </w:r>
    </w:p>
    <w:p w14:paraId="11A142D8"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lang w:val="en-US" w:eastAsia="en-US"/>
        </w:rPr>
        <w:t>A. Margarida Sardo</w:t>
      </w:r>
    </w:p>
    <w:p w14:paraId="728E14EF"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lang w:val="en-US" w:eastAsia="en-US"/>
        </w:rPr>
        <w:t>Faculty of Environment and Technology</w:t>
      </w:r>
    </w:p>
    <w:p w14:paraId="4FC60511"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lang w:val="en-US" w:eastAsia="en-US"/>
        </w:rPr>
        <w:t>University of the West of England </w:t>
      </w:r>
    </w:p>
    <w:p w14:paraId="7ABD3AE8"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proofErr w:type="spellStart"/>
      <w:r w:rsidRPr="000F78E1">
        <w:rPr>
          <w:rFonts w:ascii="Times New Roman" w:eastAsiaTheme="minorHAnsi" w:hAnsi="Times New Roman" w:cs="Times New Roman"/>
          <w:lang w:val="en-US" w:eastAsia="en-US"/>
        </w:rPr>
        <w:t>Frenchay</w:t>
      </w:r>
      <w:proofErr w:type="spellEnd"/>
      <w:r w:rsidRPr="000F78E1">
        <w:rPr>
          <w:rFonts w:ascii="Times New Roman" w:eastAsiaTheme="minorHAnsi" w:hAnsi="Times New Roman" w:cs="Times New Roman"/>
          <w:lang w:val="en-US" w:eastAsia="en-US"/>
        </w:rPr>
        <w:t xml:space="preserve"> Campus, </w:t>
      </w:r>
      <w:proofErr w:type="spellStart"/>
      <w:r w:rsidRPr="000F78E1">
        <w:rPr>
          <w:rFonts w:ascii="Times New Roman" w:eastAsiaTheme="minorHAnsi" w:hAnsi="Times New Roman" w:cs="Times New Roman"/>
          <w:lang w:val="en-US" w:eastAsia="en-US"/>
        </w:rPr>
        <w:t>Coldharbour</w:t>
      </w:r>
      <w:proofErr w:type="spellEnd"/>
      <w:r w:rsidRPr="000F78E1">
        <w:rPr>
          <w:rFonts w:ascii="Times New Roman" w:eastAsiaTheme="minorHAnsi" w:hAnsi="Times New Roman" w:cs="Times New Roman"/>
          <w:lang w:val="en-US" w:eastAsia="en-US"/>
        </w:rPr>
        <w:t xml:space="preserve"> Lane</w:t>
      </w:r>
    </w:p>
    <w:p w14:paraId="4889DF66"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lang w:val="en-US" w:eastAsia="en-US"/>
        </w:rPr>
        <w:t>Bristol BS16 1QY</w:t>
      </w:r>
    </w:p>
    <w:p w14:paraId="6C4C357A" w14:textId="77777777" w:rsidR="00C70817" w:rsidRPr="000F78E1" w:rsidRDefault="00C70817" w:rsidP="00C70817">
      <w:pPr>
        <w:widowControl w:val="0"/>
        <w:autoSpaceDE w:val="0"/>
        <w:autoSpaceDN w:val="0"/>
        <w:adjustRightInd w:val="0"/>
        <w:spacing w:after="0" w:line="360" w:lineRule="auto"/>
        <w:rPr>
          <w:rFonts w:ascii="Times New Roman" w:eastAsiaTheme="minorHAnsi" w:hAnsi="Times New Roman" w:cs="Times New Roman"/>
          <w:lang w:val="en-US" w:eastAsia="en-US"/>
        </w:rPr>
      </w:pPr>
      <w:r w:rsidRPr="000F78E1">
        <w:rPr>
          <w:rFonts w:ascii="Times New Roman" w:eastAsiaTheme="minorHAnsi" w:hAnsi="Times New Roman" w:cs="Times New Roman"/>
          <w:lang w:val="en-US" w:eastAsia="en-US"/>
        </w:rPr>
        <w:t>UK</w:t>
      </w:r>
    </w:p>
    <w:p w14:paraId="42AC78F7" w14:textId="77777777" w:rsidR="00C70817" w:rsidRPr="000F78E1" w:rsidRDefault="00C70817" w:rsidP="00C70817">
      <w:pPr>
        <w:pStyle w:val="NormalWeb"/>
        <w:spacing w:line="360" w:lineRule="auto"/>
      </w:pPr>
      <w:r w:rsidRPr="000F78E1">
        <w:t xml:space="preserve">Email: margarida.sardo@uwe.ac.uk </w:t>
      </w:r>
    </w:p>
    <w:p w14:paraId="4C09F2B2" w14:textId="77777777" w:rsidR="00C70817" w:rsidRPr="000F78E1" w:rsidRDefault="00C70817" w:rsidP="00C70817">
      <w:pPr>
        <w:spacing w:line="360" w:lineRule="auto"/>
        <w:rPr>
          <w:rFonts w:ascii="Times New Roman" w:hAnsi="Times New Roman" w:cs="Times New Roman"/>
        </w:rPr>
      </w:pPr>
    </w:p>
    <w:p w14:paraId="34B06E42" w14:textId="77777777" w:rsidR="00C70817" w:rsidRPr="00C70817" w:rsidRDefault="00C70817" w:rsidP="00C70817">
      <w:pPr>
        <w:spacing w:line="360" w:lineRule="auto"/>
        <w:rPr>
          <w:rFonts w:ascii="Times New Roman" w:hAnsi="Times New Roman" w:cs="Times New Roman"/>
          <w:b/>
        </w:rPr>
      </w:pPr>
      <w:r w:rsidRPr="00C70817">
        <w:rPr>
          <w:rFonts w:ascii="Times New Roman" w:hAnsi="Times New Roman" w:cs="Times New Roman"/>
          <w:b/>
        </w:rPr>
        <w:t>Biographical notes</w:t>
      </w:r>
    </w:p>
    <w:p w14:paraId="6F829A6A" w14:textId="45B23275" w:rsidR="00C70817" w:rsidRPr="00C70817" w:rsidRDefault="00C70817" w:rsidP="00C70817">
      <w:pPr>
        <w:pStyle w:val="NormalWeb"/>
        <w:spacing w:line="360" w:lineRule="auto"/>
        <w:rPr>
          <w:sz w:val="24"/>
          <w:szCs w:val="24"/>
        </w:rPr>
      </w:pPr>
      <w:r w:rsidRPr="00C70817">
        <w:rPr>
          <w:b/>
          <w:bCs/>
          <w:sz w:val="24"/>
          <w:szCs w:val="24"/>
        </w:rPr>
        <w:t xml:space="preserve">Ana Margarida Sardo </w:t>
      </w:r>
      <w:r w:rsidR="00E25F10">
        <w:rPr>
          <w:sz w:val="24"/>
          <w:szCs w:val="24"/>
        </w:rPr>
        <w:t>is a Research F</w:t>
      </w:r>
      <w:r w:rsidRPr="00C70817">
        <w:rPr>
          <w:sz w:val="24"/>
          <w:szCs w:val="24"/>
        </w:rPr>
        <w:t xml:space="preserve">ellow </w:t>
      </w:r>
      <w:r w:rsidR="00E25F10">
        <w:rPr>
          <w:sz w:val="24"/>
          <w:szCs w:val="24"/>
        </w:rPr>
        <w:t xml:space="preserve">and Associate Lecturer </w:t>
      </w:r>
      <w:r w:rsidRPr="00C70817">
        <w:rPr>
          <w:sz w:val="24"/>
          <w:szCs w:val="24"/>
        </w:rPr>
        <w:t>in Science Communication and a trained scientist with extensive experience in evaluating and delivering science co</w:t>
      </w:r>
      <w:r w:rsidRPr="00E25F10">
        <w:rPr>
          <w:rFonts w:ascii="Times New Roman" w:hAnsi="Times New Roman"/>
          <w:color w:val="000000" w:themeColor="text1"/>
          <w:sz w:val="24"/>
          <w:szCs w:val="24"/>
        </w:rPr>
        <w:t xml:space="preserve">mmunication projects. </w:t>
      </w:r>
      <w:r w:rsidR="00E25F10">
        <w:rPr>
          <w:rFonts w:ascii="Times New Roman" w:hAnsi="Times New Roman"/>
          <w:color w:val="000000" w:themeColor="text1"/>
          <w:sz w:val="24"/>
          <w:szCs w:val="24"/>
        </w:rPr>
        <w:t>Her</w:t>
      </w:r>
      <w:r w:rsidR="00E25F10" w:rsidRPr="00E25F10">
        <w:rPr>
          <w:rFonts w:ascii="Times New Roman" w:hAnsi="Times New Roman"/>
          <w:color w:val="000000" w:themeColor="text1"/>
          <w:sz w:val="24"/>
          <w:szCs w:val="24"/>
        </w:rPr>
        <w:t xml:space="preserve"> research interests include informal learning, generic venues in science communication, science contributions </w:t>
      </w:r>
      <w:r w:rsidR="00E25F10">
        <w:rPr>
          <w:rFonts w:ascii="Times New Roman" w:hAnsi="Times New Roman"/>
          <w:color w:val="000000" w:themeColor="text1"/>
          <w:sz w:val="24"/>
          <w:szCs w:val="24"/>
        </w:rPr>
        <w:t xml:space="preserve">to environmental policy-making and </w:t>
      </w:r>
      <w:r w:rsidR="00E25F10" w:rsidRPr="00E25F10">
        <w:rPr>
          <w:rFonts w:ascii="Times New Roman" w:hAnsi="Times New Roman"/>
          <w:color w:val="000000" w:themeColor="text1"/>
          <w:sz w:val="24"/>
          <w:szCs w:val="24"/>
        </w:rPr>
        <w:t>evaluation methodologies</w:t>
      </w:r>
      <w:r w:rsidR="00E25F10">
        <w:rPr>
          <w:rFonts w:ascii="Times New Roman" w:hAnsi="Times New Roman"/>
          <w:color w:val="000000" w:themeColor="text1"/>
          <w:sz w:val="24"/>
          <w:szCs w:val="24"/>
        </w:rPr>
        <w:t>.</w:t>
      </w:r>
    </w:p>
    <w:p w14:paraId="006AB671" w14:textId="3C528B9E" w:rsidR="00C70817" w:rsidRPr="00E74949" w:rsidRDefault="00C70817" w:rsidP="00C70817">
      <w:pPr>
        <w:spacing w:line="360" w:lineRule="auto"/>
        <w:rPr>
          <w:rFonts w:ascii="Times New Roman" w:hAnsi="Times New Roman" w:cs="Times New Roman"/>
        </w:rPr>
      </w:pPr>
      <w:bookmarkStart w:id="0" w:name="_GoBack"/>
      <w:r w:rsidRPr="00E74949">
        <w:rPr>
          <w:rFonts w:ascii="Times New Roman" w:hAnsi="Times New Roman" w:cs="Times New Roman"/>
          <w:b/>
        </w:rPr>
        <w:t xml:space="preserve">Emma </w:t>
      </w:r>
      <w:proofErr w:type="spellStart"/>
      <w:r w:rsidRPr="00E74949">
        <w:rPr>
          <w:rFonts w:ascii="Times New Roman" w:hAnsi="Times New Roman" w:cs="Times New Roman"/>
          <w:b/>
        </w:rPr>
        <w:t>Weitkamp</w:t>
      </w:r>
      <w:proofErr w:type="spellEnd"/>
      <w:r w:rsidR="00BD7CC8">
        <w:rPr>
          <w:rFonts w:ascii="Times New Roman" w:hAnsi="Times New Roman" w:cs="Times New Roman"/>
        </w:rPr>
        <w:t xml:space="preserve"> is</w:t>
      </w:r>
      <w:r w:rsidRPr="00E74949">
        <w:rPr>
          <w:rFonts w:ascii="Times New Roman" w:hAnsi="Times New Roman" w:cs="Times New Roman"/>
        </w:rPr>
        <w:t xml:space="preserve"> an Associate Professor in Science Communication at the University of the West of England, Bristol where she teaches on an MSc in Science Communication and provides training in science communication for practitioners and Ph.D. students. Her research interests explore the ways that information moves from academia into the pubic sphere. </w:t>
      </w:r>
    </w:p>
    <w:bookmarkEnd w:id="0"/>
    <w:p w14:paraId="65C46B7B" w14:textId="2F0C7FDA" w:rsidR="00D25E7F" w:rsidRDefault="00D25E7F" w:rsidP="00AD2C4D">
      <w:pPr>
        <w:spacing w:line="480" w:lineRule="auto"/>
        <w:rPr>
          <w:rFonts w:ascii="Times New Roman" w:hAnsi="Times New Roman" w:cs="Times New Roman"/>
        </w:rPr>
      </w:pPr>
    </w:p>
    <w:p w14:paraId="0412DC9A" w14:textId="77777777" w:rsidR="00C70817" w:rsidRDefault="00C70817" w:rsidP="00AD2C4D">
      <w:pPr>
        <w:spacing w:line="480" w:lineRule="auto"/>
        <w:rPr>
          <w:rFonts w:ascii="Times New Roman" w:hAnsi="Times New Roman" w:cs="Times New Roman"/>
          <w:b/>
        </w:rPr>
      </w:pPr>
    </w:p>
    <w:p w14:paraId="0B26C97D" w14:textId="3B5C3709" w:rsidR="004223D6" w:rsidRPr="00D25E7F" w:rsidRDefault="004223D6" w:rsidP="00AD2C4D">
      <w:pPr>
        <w:spacing w:line="480" w:lineRule="auto"/>
        <w:rPr>
          <w:rFonts w:ascii="Times New Roman" w:hAnsi="Times New Roman" w:cs="Times New Roman"/>
        </w:rPr>
      </w:pPr>
      <w:r w:rsidRPr="00D25E7F">
        <w:rPr>
          <w:rFonts w:ascii="Times New Roman" w:hAnsi="Times New Roman" w:cs="Times New Roman"/>
          <w:b/>
        </w:rPr>
        <w:lastRenderedPageBreak/>
        <w:t>Abstract</w:t>
      </w:r>
    </w:p>
    <w:p w14:paraId="14FDAF52" w14:textId="77777777" w:rsidR="00B11D84" w:rsidRPr="006B4192" w:rsidRDefault="00B11D84" w:rsidP="00AD2C4D">
      <w:pPr>
        <w:pStyle w:val="Follow-onparagraphstyle"/>
        <w:ind w:firstLine="567"/>
      </w:pPr>
      <w:r w:rsidRPr="006B4192">
        <w:t>This small-scale exploratory study examined the role of environmental consultants in the policy-making process using one European country (Portugal) as a case study</w:t>
      </w:r>
      <w:r>
        <w:t xml:space="preserve">. </w:t>
      </w:r>
      <w:r w:rsidRPr="006B4192">
        <w:t xml:space="preserve">The study focused particularly on the role of environmental consultants as knowledge brokers, providing scientific expertise to national and local government policy-makers. </w:t>
      </w:r>
      <w:r>
        <w:t>The research question and other topics were explored t</w:t>
      </w:r>
      <w:r w:rsidRPr="006B4192">
        <w:t xml:space="preserve">hrough in depth interviews </w:t>
      </w:r>
      <w:r>
        <w:t xml:space="preserve">and an online questionnaire. </w:t>
      </w:r>
      <w:r w:rsidRPr="006B4192">
        <w:t xml:space="preserve">The data indicate that in Portugal environmental consultants </w:t>
      </w:r>
      <w:r>
        <w:t xml:space="preserve">act as knowledge brokers, providing policy-makers with access to scientific information and encouraging its use; this information feeds into the policy process at the formulation, implementation, assessment and review stages. </w:t>
      </w:r>
      <w:r w:rsidRPr="006B4192">
        <w:t xml:space="preserve">They also play other roles such as acting as financial, legal and technical advisors. </w:t>
      </w:r>
    </w:p>
    <w:p w14:paraId="706E5B0D" w14:textId="77777777" w:rsidR="00DF15AB" w:rsidRPr="00B156B7" w:rsidRDefault="00DF15AB" w:rsidP="00AD2C4D">
      <w:pPr>
        <w:spacing w:line="480" w:lineRule="auto"/>
        <w:rPr>
          <w:rFonts w:ascii="Times New Roman" w:hAnsi="Times New Roman" w:cs="Times New Roman"/>
          <w:b/>
          <w:highlight w:val="cyan"/>
        </w:rPr>
      </w:pPr>
    </w:p>
    <w:p w14:paraId="6FB8A1C0" w14:textId="1ABD20EC" w:rsidR="00B872E6" w:rsidRPr="00253076" w:rsidRDefault="004223D6" w:rsidP="00AD2C4D">
      <w:pPr>
        <w:pStyle w:val="Keywords"/>
        <w:spacing w:line="480" w:lineRule="auto"/>
        <w:ind w:left="0"/>
        <w:rPr>
          <w:sz w:val="24"/>
        </w:rPr>
      </w:pPr>
      <w:r w:rsidRPr="00B156B7">
        <w:rPr>
          <w:b/>
          <w:sz w:val="24"/>
        </w:rPr>
        <w:t xml:space="preserve">Keywords: </w:t>
      </w:r>
      <w:r w:rsidRPr="00B156B7">
        <w:rPr>
          <w:sz w:val="24"/>
        </w:rPr>
        <w:t>environmental consultants, policy-making, mediation, consultation, knowledge brokers.</w:t>
      </w:r>
    </w:p>
    <w:p w14:paraId="1977BC72" w14:textId="77777777" w:rsidR="00D25E7F" w:rsidRDefault="00D25E7F" w:rsidP="00D73C3B">
      <w:pPr>
        <w:spacing w:line="480" w:lineRule="auto"/>
        <w:rPr>
          <w:rFonts w:ascii="Times New Roman" w:hAnsi="Times New Roman" w:cs="Times New Roman"/>
          <w:b/>
        </w:rPr>
      </w:pPr>
    </w:p>
    <w:p w14:paraId="10616867" w14:textId="66AAE52C" w:rsidR="00D73C3B" w:rsidRPr="00D73C3B" w:rsidRDefault="00C95D8E" w:rsidP="00D73C3B">
      <w:pPr>
        <w:spacing w:line="480" w:lineRule="auto"/>
        <w:rPr>
          <w:rFonts w:ascii="Times New Roman" w:hAnsi="Times New Roman" w:cs="Times New Roman"/>
          <w:b/>
        </w:rPr>
      </w:pPr>
      <w:r w:rsidRPr="00B156B7">
        <w:rPr>
          <w:rFonts w:ascii="Times New Roman" w:hAnsi="Times New Roman" w:cs="Times New Roman"/>
          <w:b/>
        </w:rPr>
        <w:t xml:space="preserve">1. </w:t>
      </w:r>
      <w:r w:rsidR="004223D6" w:rsidRPr="00B156B7">
        <w:rPr>
          <w:rFonts w:ascii="Times New Roman" w:hAnsi="Times New Roman" w:cs="Times New Roman"/>
          <w:b/>
        </w:rPr>
        <w:t>Introduction</w:t>
      </w:r>
    </w:p>
    <w:p w14:paraId="5F5BDE7E" w14:textId="2017AFED" w:rsidR="000D0661" w:rsidRPr="00E769E2" w:rsidRDefault="00D76BC6" w:rsidP="00E769E2">
      <w:pPr>
        <w:widowControl w:val="0"/>
        <w:autoSpaceDE w:val="0"/>
        <w:autoSpaceDN w:val="0"/>
        <w:adjustRightInd w:val="0"/>
        <w:spacing w:after="240" w:line="480" w:lineRule="auto"/>
        <w:rPr>
          <w:rFonts w:ascii="Times New Roman" w:hAnsi="Times New Roman" w:cs="Times New Roman"/>
          <w:lang w:val="en-US"/>
        </w:rPr>
      </w:pPr>
      <w:r w:rsidRPr="00E769E2">
        <w:rPr>
          <w:rFonts w:ascii="Times New Roman" w:hAnsi="Times New Roman" w:cs="Times New Roman"/>
        </w:rPr>
        <w:t>The</w:t>
      </w:r>
      <w:r w:rsidR="00224E7D" w:rsidRPr="00E769E2">
        <w:rPr>
          <w:rFonts w:ascii="Times New Roman" w:hAnsi="Times New Roman" w:cs="Times New Roman"/>
        </w:rPr>
        <w:t xml:space="preserve"> demand for policies underpinned by scientific research comes </w:t>
      </w:r>
      <w:r w:rsidR="00FB56BE" w:rsidRPr="00E769E2">
        <w:rPr>
          <w:rFonts w:ascii="Times New Roman" w:hAnsi="Times New Roman" w:cs="Times New Roman"/>
        </w:rPr>
        <w:t>from around the world</w:t>
      </w:r>
      <w:r w:rsidR="0075141B" w:rsidRPr="00E769E2">
        <w:rPr>
          <w:rFonts w:ascii="Times New Roman" w:hAnsi="Times New Roman" w:cs="Times New Roman"/>
        </w:rPr>
        <w:t xml:space="preserve">, </w:t>
      </w:r>
      <w:r w:rsidR="00440773" w:rsidRPr="00E769E2">
        <w:rPr>
          <w:rFonts w:ascii="Times New Roman" w:hAnsi="Times New Roman" w:cs="Times New Roman"/>
        </w:rPr>
        <w:t xml:space="preserve">both </w:t>
      </w:r>
      <w:r w:rsidR="00224E7D" w:rsidRPr="00E769E2">
        <w:rPr>
          <w:rFonts w:ascii="Times New Roman" w:hAnsi="Times New Roman" w:cs="Times New Roman"/>
        </w:rPr>
        <w:t>from the public and scientists</w:t>
      </w:r>
      <w:r w:rsidR="00DF15AB" w:rsidRPr="00E769E2">
        <w:rPr>
          <w:rFonts w:ascii="Times New Roman" w:hAnsi="Times New Roman" w:cs="Times New Roman"/>
        </w:rPr>
        <w:t>,</w:t>
      </w:r>
      <w:r w:rsidR="00224E7D" w:rsidRPr="00E769E2">
        <w:rPr>
          <w:rFonts w:ascii="Times New Roman" w:hAnsi="Times New Roman" w:cs="Times New Roman"/>
        </w:rPr>
        <w:t xml:space="preserve"> as well as </w:t>
      </w:r>
      <w:r w:rsidR="00770FF8" w:rsidRPr="00E769E2">
        <w:rPr>
          <w:rFonts w:ascii="Times New Roman" w:hAnsi="Times New Roman" w:cs="Times New Roman"/>
        </w:rPr>
        <w:t>policy-makers</w:t>
      </w:r>
      <w:r w:rsidR="00224E7D" w:rsidRPr="00E769E2">
        <w:rPr>
          <w:rFonts w:ascii="Times New Roman" w:hAnsi="Times New Roman" w:cs="Times New Roman"/>
        </w:rPr>
        <w:t xml:space="preserve">. </w:t>
      </w:r>
      <w:r w:rsidR="00D73C3B" w:rsidRPr="00E769E2">
        <w:rPr>
          <w:rFonts w:ascii="Times New Roman" w:hAnsi="Times New Roman" w:cs="Times New Roman"/>
        </w:rPr>
        <w:t xml:space="preserve">This positive interest has led to strong support for more prominent roles for scientists in the policy process (Sardo and </w:t>
      </w:r>
      <w:proofErr w:type="spellStart"/>
      <w:r w:rsidR="00D73C3B" w:rsidRPr="00E769E2">
        <w:rPr>
          <w:rFonts w:ascii="Times New Roman" w:hAnsi="Times New Roman" w:cs="Times New Roman"/>
        </w:rPr>
        <w:t>Weitkamp</w:t>
      </w:r>
      <w:proofErr w:type="spellEnd"/>
      <w:r w:rsidR="00D73C3B" w:rsidRPr="00E769E2">
        <w:rPr>
          <w:rFonts w:ascii="Times New Roman" w:hAnsi="Times New Roman" w:cs="Times New Roman"/>
        </w:rPr>
        <w:t xml:space="preserve">, 2012; European Commission, 2008; Steel at al., 2004) and there is a view that scientists ought to be more involved in the policy process, as sources of objective information (Mazur, 1981). </w:t>
      </w:r>
      <w:r w:rsidR="00DE077E" w:rsidRPr="00E769E2">
        <w:rPr>
          <w:rFonts w:ascii="Times New Roman" w:hAnsi="Times New Roman" w:cs="Times New Roman"/>
        </w:rPr>
        <w:t>The importance placed on research in evidence-</w:t>
      </w:r>
      <w:r w:rsidR="00DE077E" w:rsidRPr="00E769E2">
        <w:rPr>
          <w:rFonts w:ascii="Times New Roman" w:hAnsi="Times New Roman" w:cs="Times New Roman"/>
        </w:rPr>
        <w:lastRenderedPageBreak/>
        <w:t>based policy-making comes from the recognition that, by increasing and clarifying the available alternatives, and by allowing decision-makers to achieve desired outcomes, “useful scientific information improves environmental decision-making” (</w:t>
      </w:r>
      <w:proofErr w:type="spellStart"/>
      <w:r w:rsidR="00DE077E" w:rsidRPr="00E769E2">
        <w:rPr>
          <w:rFonts w:ascii="Times New Roman" w:hAnsi="Times New Roman" w:cs="Times New Roman"/>
        </w:rPr>
        <w:t>McNie</w:t>
      </w:r>
      <w:proofErr w:type="spellEnd"/>
      <w:r w:rsidR="00DE077E" w:rsidRPr="00E769E2">
        <w:rPr>
          <w:rFonts w:ascii="Times New Roman" w:hAnsi="Times New Roman" w:cs="Times New Roman"/>
        </w:rPr>
        <w:t>, 2007, p.17)</w:t>
      </w:r>
      <w:r w:rsidR="00DE077E" w:rsidRPr="00E769E2">
        <w:rPr>
          <w:rFonts w:ascii="Times New Roman" w:eastAsiaTheme="minorHAnsi" w:hAnsi="Times New Roman" w:cs="Times New Roman"/>
          <w:bCs/>
          <w:lang w:eastAsia="en-US"/>
        </w:rPr>
        <w:t xml:space="preserve">. </w:t>
      </w:r>
      <w:r w:rsidR="00E769E2" w:rsidRPr="00E769E2">
        <w:rPr>
          <w:rFonts w:ascii="Times New Roman" w:hAnsi="Times New Roman" w:cs="Times New Roman"/>
        </w:rPr>
        <w:t>A recent study suggests that in order to better account for the complexity of environmental decision-making, policy-makers should “</w:t>
      </w:r>
      <w:r w:rsidR="00E769E2" w:rsidRPr="00E769E2">
        <w:rPr>
          <w:rFonts w:ascii="Times New Roman" w:hAnsi="Times New Roman" w:cs="Times New Roman"/>
          <w:lang w:val="en-US"/>
        </w:rPr>
        <w:t>further strengthen a culture of policy-relevant research and evidence-based policy on environment issues by fostering more decentralized approaches to policy” (</w:t>
      </w:r>
      <w:proofErr w:type="spellStart"/>
      <w:r w:rsidR="00E769E2" w:rsidRPr="00E769E2">
        <w:rPr>
          <w:rFonts w:ascii="Times New Roman" w:hAnsi="Times New Roman" w:cs="Times New Roman"/>
          <w:bCs/>
          <w:lang w:val="en-US"/>
        </w:rPr>
        <w:t>Lalor</w:t>
      </w:r>
      <w:proofErr w:type="spellEnd"/>
      <w:r w:rsidR="00E769E2" w:rsidRPr="00E769E2">
        <w:rPr>
          <w:rFonts w:ascii="Times New Roman" w:hAnsi="Times New Roman" w:cs="Times New Roman"/>
          <w:bCs/>
          <w:position w:val="8"/>
          <w:lang w:val="en-US"/>
        </w:rPr>
        <w:t xml:space="preserve"> </w:t>
      </w:r>
      <w:r w:rsidR="00E769E2" w:rsidRPr="00E769E2">
        <w:rPr>
          <w:rFonts w:ascii="Times New Roman" w:hAnsi="Times New Roman" w:cs="Times New Roman"/>
          <w:bCs/>
          <w:lang w:val="en-US"/>
        </w:rPr>
        <w:t>and Hickey, 2014, pp. 1)</w:t>
      </w:r>
      <w:r w:rsidR="00E769E2" w:rsidRPr="00E769E2">
        <w:rPr>
          <w:rFonts w:ascii="Times New Roman" w:hAnsi="Times New Roman" w:cs="Times New Roman"/>
          <w:lang w:val="en-US"/>
        </w:rPr>
        <w:t xml:space="preserve">. </w:t>
      </w:r>
      <w:r w:rsidR="00224E7D" w:rsidRPr="00E769E2">
        <w:rPr>
          <w:rFonts w:ascii="Times New Roman" w:hAnsi="Times New Roman" w:cs="Times New Roman"/>
        </w:rPr>
        <w:t>Nonetheless, the relationship between environmental science and environment</w:t>
      </w:r>
      <w:r w:rsidR="00D13DA7" w:rsidRPr="00E769E2">
        <w:rPr>
          <w:rFonts w:ascii="Times New Roman" w:hAnsi="Times New Roman" w:cs="Times New Roman"/>
        </w:rPr>
        <w:t xml:space="preserve">al policy </w:t>
      </w:r>
      <w:r w:rsidR="00CF1A4A" w:rsidRPr="00E769E2">
        <w:rPr>
          <w:rFonts w:ascii="Times New Roman" w:hAnsi="Times New Roman" w:cs="Times New Roman"/>
        </w:rPr>
        <w:t>remains</w:t>
      </w:r>
      <w:r w:rsidR="00D13DA7" w:rsidRPr="00E769E2">
        <w:rPr>
          <w:rFonts w:ascii="Times New Roman" w:hAnsi="Times New Roman" w:cs="Times New Roman"/>
        </w:rPr>
        <w:t xml:space="preserve"> problematic. </w:t>
      </w:r>
      <w:r w:rsidR="00D13DA7" w:rsidRPr="00E769E2">
        <w:rPr>
          <w:rFonts w:ascii="Times New Roman" w:hAnsi="Times New Roman" w:cs="Times New Roman"/>
          <w:lang w:val="en-US"/>
        </w:rPr>
        <w:t xml:space="preserve">Hayward (2006) highlights difficulties </w:t>
      </w:r>
      <w:r w:rsidR="000334F3" w:rsidRPr="00E769E2">
        <w:rPr>
          <w:rFonts w:ascii="Times New Roman" w:hAnsi="Times New Roman" w:cs="Times New Roman"/>
          <w:lang w:val="en-US"/>
        </w:rPr>
        <w:t xml:space="preserve">in this relationship </w:t>
      </w:r>
      <w:r w:rsidR="00D13DA7" w:rsidRPr="00E769E2">
        <w:rPr>
          <w:rFonts w:ascii="Times New Roman" w:hAnsi="Times New Roman" w:cs="Times New Roman"/>
          <w:lang w:val="en-US"/>
        </w:rPr>
        <w:t>such as</w:t>
      </w:r>
      <w:r w:rsidR="00CE14EB" w:rsidRPr="00E769E2">
        <w:rPr>
          <w:rFonts w:ascii="Times New Roman" w:hAnsi="Times New Roman" w:cs="Times New Roman"/>
          <w:lang w:val="en-US"/>
        </w:rPr>
        <w:t xml:space="preserve"> the effort required</w:t>
      </w:r>
      <w:r w:rsidR="00D13DA7" w:rsidRPr="00E769E2">
        <w:rPr>
          <w:rFonts w:ascii="Times New Roman" w:hAnsi="Times New Roman" w:cs="Times New Roman"/>
          <w:lang w:val="en-US"/>
        </w:rPr>
        <w:t xml:space="preserve">, </w:t>
      </w:r>
      <w:r w:rsidR="00CE14EB" w:rsidRPr="00E769E2">
        <w:rPr>
          <w:rFonts w:ascii="Times New Roman" w:hAnsi="Times New Roman" w:cs="Times New Roman"/>
          <w:lang w:val="en-US"/>
        </w:rPr>
        <w:t xml:space="preserve">and </w:t>
      </w:r>
      <w:r w:rsidR="00D13DA7" w:rsidRPr="00E769E2">
        <w:rPr>
          <w:rFonts w:ascii="Times New Roman" w:hAnsi="Times New Roman" w:cs="Times New Roman"/>
          <w:lang w:val="en-US"/>
        </w:rPr>
        <w:t>lack of consensus</w:t>
      </w:r>
      <w:r w:rsidR="00CF1A4A" w:rsidRPr="00E769E2">
        <w:rPr>
          <w:rFonts w:ascii="Times New Roman" w:hAnsi="Times New Roman" w:cs="Times New Roman"/>
          <w:lang w:val="en-US"/>
        </w:rPr>
        <w:t>,</w:t>
      </w:r>
      <w:r w:rsidR="00D13DA7" w:rsidRPr="00E769E2">
        <w:rPr>
          <w:rFonts w:ascii="Times New Roman" w:hAnsi="Times New Roman" w:cs="Times New Roman"/>
          <w:lang w:val="en-US"/>
        </w:rPr>
        <w:t xml:space="preserve"> </w:t>
      </w:r>
      <w:r w:rsidR="00CE14EB" w:rsidRPr="00E769E2">
        <w:rPr>
          <w:rFonts w:ascii="Times New Roman" w:hAnsi="Times New Roman" w:cs="Times New Roman"/>
          <w:lang w:val="en-US"/>
        </w:rPr>
        <w:t xml:space="preserve">which can lead to </w:t>
      </w:r>
      <w:r w:rsidR="00D13DA7" w:rsidRPr="00E769E2">
        <w:rPr>
          <w:rFonts w:ascii="Times New Roman" w:hAnsi="Times New Roman" w:cs="Times New Roman"/>
          <w:lang w:val="en-US"/>
        </w:rPr>
        <w:t>frustration</w:t>
      </w:r>
      <w:r w:rsidR="00E25160" w:rsidRPr="00E769E2">
        <w:rPr>
          <w:rFonts w:ascii="Times New Roman" w:hAnsi="Times New Roman" w:cs="Times New Roman"/>
          <w:lang w:val="en-US"/>
        </w:rPr>
        <w:t>. Hayward also stresses</w:t>
      </w:r>
      <w:r w:rsidR="00D13DA7" w:rsidRPr="00E769E2">
        <w:rPr>
          <w:rFonts w:ascii="Times New Roman" w:hAnsi="Times New Roman" w:cs="Times New Roman"/>
          <w:lang w:val="en-US"/>
        </w:rPr>
        <w:t xml:space="preserve"> th</w:t>
      </w:r>
      <w:r w:rsidR="00CF1A4A" w:rsidRPr="00E769E2">
        <w:rPr>
          <w:rFonts w:ascii="Times New Roman" w:hAnsi="Times New Roman" w:cs="Times New Roman"/>
          <w:lang w:val="en-US"/>
        </w:rPr>
        <w:t>at</w:t>
      </w:r>
      <w:r w:rsidR="00D13DA7" w:rsidRPr="00E769E2">
        <w:rPr>
          <w:rFonts w:ascii="Times New Roman" w:hAnsi="Times New Roman" w:cs="Times New Roman"/>
          <w:lang w:val="en-US"/>
        </w:rPr>
        <w:t xml:space="preserve"> scientific uncertainty </w:t>
      </w:r>
      <w:r w:rsidR="00CF1A4A" w:rsidRPr="00E769E2">
        <w:rPr>
          <w:rFonts w:ascii="Times New Roman" w:hAnsi="Times New Roman" w:cs="Times New Roman"/>
          <w:lang w:val="en-US"/>
        </w:rPr>
        <w:t xml:space="preserve">presents </w:t>
      </w:r>
      <w:r w:rsidR="00D13DA7" w:rsidRPr="00E769E2">
        <w:rPr>
          <w:rFonts w:ascii="Times New Roman" w:hAnsi="Times New Roman" w:cs="Times New Roman"/>
          <w:lang w:val="en-US"/>
        </w:rPr>
        <w:t xml:space="preserve">a major challenge in policy-making. </w:t>
      </w:r>
      <w:proofErr w:type="spellStart"/>
      <w:r w:rsidR="00224E7D" w:rsidRPr="00E769E2">
        <w:rPr>
          <w:rFonts w:ascii="Times New Roman" w:hAnsi="Times New Roman" w:cs="Times New Roman"/>
        </w:rPr>
        <w:t>Trudgill</w:t>
      </w:r>
      <w:proofErr w:type="spellEnd"/>
      <w:r w:rsidR="00224E7D" w:rsidRPr="00E769E2">
        <w:rPr>
          <w:rFonts w:ascii="Times New Roman" w:hAnsi="Times New Roman" w:cs="Times New Roman"/>
        </w:rPr>
        <w:t xml:space="preserve"> and Richards (1997) point to clear challenges: research can make problems more complex; </w:t>
      </w:r>
      <w:r w:rsidR="00440773" w:rsidRPr="00E769E2">
        <w:rPr>
          <w:rFonts w:ascii="Times New Roman" w:hAnsi="Times New Roman" w:cs="Times New Roman"/>
        </w:rPr>
        <w:t xml:space="preserve">some </w:t>
      </w:r>
      <w:r w:rsidR="00770FF8" w:rsidRPr="00E769E2">
        <w:rPr>
          <w:rFonts w:ascii="Times New Roman" w:hAnsi="Times New Roman" w:cs="Times New Roman"/>
        </w:rPr>
        <w:t>policy-makers</w:t>
      </w:r>
      <w:r w:rsidR="00224E7D" w:rsidRPr="00E769E2">
        <w:rPr>
          <w:rFonts w:ascii="Times New Roman" w:hAnsi="Times New Roman" w:cs="Times New Roman"/>
        </w:rPr>
        <w:t xml:space="preserve"> see complexity as a reason for procrastination</w:t>
      </w:r>
      <w:r w:rsidR="00440773" w:rsidRPr="00E769E2">
        <w:rPr>
          <w:rFonts w:ascii="Times New Roman" w:hAnsi="Times New Roman" w:cs="Times New Roman"/>
        </w:rPr>
        <w:t>,</w:t>
      </w:r>
      <w:r w:rsidR="00224E7D" w:rsidRPr="00E769E2">
        <w:rPr>
          <w:rFonts w:ascii="Times New Roman" w:hAnsi="Times New Roman" w:cs="Times New Roman"/>
        </w:rPr>
        <w:t xml:space="preserve"> while others may find the complexity frustrating; </w:t>
      </w:r>
      <w:r w:rsidR="00440773" w:rsidRPr="00E769E2">
        <w:rPr>
          <w:rFonts w:ascii="Times New Roman" w:hAnsi="Times New Roman" w:cs="Times New Roman"/>
        </w:rPr>
        <w:t xml:space="preserve">and </w:t>
      </w:r>
      <w:r w:rsidR="00DB489D" w:rsidRPr="00E769E2">
        <w:rPr>
          <w:rFonts w:ascii="Times New Roman" w:hAnsi="Times New Roman" w:cs="Times New Roman"/>
        </w:rPr>
        <w:t>public consultation (</w:t>
      </w:r>
      <w:r w:rsidR="00224E7D" w:rsidRPr="00E769E2">
        <w:rPr>
          <w:rFonts w:ascii="Times New Roman" w:hAnsi="Times New Roman" w:cs="Times New Roman"/>
        </w:rPr>
        <w:t>“downstream”</w:t>
      </w:r>
      <w:r w:rsidR="00DB489D" w:rsidRPr="00E769E2">
        <w:rPr>
          <w:rFonts w:ascii="Times New Roman" w:hAnsi="Times New Roman" w:cs="Times New Roman"/>
        </w:rPr>
        <w:t>)</w:t>
      </w:r>
      <w:r w:rsidR="00224E7D" w:rsidRPr="00E769E2">
        <w:rPr>
          <w:rFonts w:ascii="Times New Roman" w:hAnsi="Times New Roman" w:cs="Times New Roman"/>
        </w:rPr>
        <w:t xml:space="preserve"> approaches are sometimes too simple to address increasingly complex environmental problems.</w:t>
      </w:r>
      <w:r w:rsidR="003933EE" w:rsidRPr="00E769E2">
        <w:rPr>
          <w:rFonts w:ascii="Times New Roman" w:hAnsi="Times New Roman" w:cs="Times New Roman"/>
        </w:rPr>
        <w:t xml:space="preserve"> </w:t>
      </w:r>
      <w:r w:rsidR="00224E7D" w:rsidRPr="00E769E2">
        <w:rPr>
          <w:rFonts w:ascii="Times New Roman" w:hAnsi="Times New Roman" w:cs="Times New Roman"/>
        </w:rPr>
        <w:t xml:space="preserve">The complexity of environmental problems has opened a space for new actors to contribute to </w:t>
      </w:r>
      <w:r w:rsidR="00770FF8" w:rsidRPr="00E769E2">
        <w:rPr>
          <w:rFonts w:ascii="Times New Roman" w:hAnsi="Times New Roman" w:cs="Times New Roman"/>
        </w:rPr>
        <w:t>policy-making</w:t>
      </w:r>
      <w:r w:rsidR="00E17AAD" w:rsidRPr="00E769E2">
        <w:rPr>
          <w:rFonts w:ascii="Times New Roman" w:hAnsi="Times New Roman" w:cs="Times New Roman"/>
        </w:rPr>
        <w:t xml:space="preserve"> such as lobby groups, the media (</w:t>
      </w:r>
      <w:r w:rsidR="00CE14EB" w:rsidRPr="00E769E2">
        <w:rPr>
          <w:rFonts w:ascii="Times New Roman" w:hAnsi="Times New Roman" w:cs="Times New Roman"/>
        </w:rPr>
        <w:t xml:space="preserve">including </w:t>
      </w:r>
      <w:r w:rsidR="00E17AAD" w:rsidRPr="00E769E2">
        <w:rPr>
          <w:rFonts w:ascii="Times New Roman" w:hAnsi="Times New Roman" w:cs="Times New Roman"/>
        </w:rPr>
        <w:t>science journalists), board advisory members, researchers, scientists and consultants</w:t>
      </w:r>
      <w:r w:rsidR="006B1F82" w:rsidRPr="00E769E2">
        <w:rPr>
          <w:rFonts w:ascii="Times New Roman" w:hAnsi="Times New Roman" w:cs="Times New Roman"/>
        </w:rPr>
        <w:t>.</w:t>
      </w:r>
      <w:r w:rsidR="00224E7D" w:rsidRPr="00E769E2">
        <w:rPr>
          <w:rFonts w:ascii="Times New Roman" w:hAnsi="Times New Roman" w:cs="Times New Roman"/>
        </w:rPr>
        <w:t xml:space="preserve"> </w:t>
      </w:r>
      <w:proofErr w:type="gramStart"/>
      <w:r w:rsidR="006B1F82" w:rsidRPr="00E769E2">
        <w:rPr>
          <w:rFonts w:ascii="Times New Roman" w:hAnsi="Times New Roman" w:cs="Times New Roman"/>
        </w:rPr>
        <w:t>H</w:t>
      </w:r>
      <w:r w:rsidR="00224E7D" w:rsidRPr="00E769E2">
        <w:rPr>
          <w:rFonts w:ascii="Times New Roman" w:hAnsi="Times New Roman" w:cs="Times New Roman"/>
        </w:rPr>
        <w:t>owever</w:t>
      </w:r>
      <w:proofErr w:type="gramEnd"/>
      <w:r w:rsidR="00224E7D" w:rsidRPr="00E769E2">
        <w:rPr>
          <w:rFonts w:ascii="Times New Roman" w:hAnsi="Times New Roman" w:cs="Times New Roman"/>
        </w:rPr>
        <w:t xml:space="preserve"> their role</w:t>
      </w:r>
      <w:r w:rsidR="00A23E84" w:rsidRPr="00E769E2">
        <w:rPr>
          <w:rFonts w:ascii="Times New Roman" w:hAnsi="Times New Roman" w:cs="Times New Roman"/>
        </w:rPr>
        <w:t>s</w:t>
      </w:r>
      <w:r w:rsidR="00224E7D" w:rsidRPr="00E769E2">
        <w:rPr>
          <w:rFonts w:ascii="Times New Roman" w:hAnsi="Times New Roman" w:cs="Times New Roman"/>
        </w:rPr>
        <w:t xml:space="preserve"> </w:t>
      </w:r>
      <w:r w:rsidR="00DB489D" w:rsidRPr="00E769E2">
        <w:rPr>
          <w:rFonts w:ascii="Times New Roman" w:hAnsi="Times New Roman" w:cs="Times New Roman"/>
        </w:rPr>
        <w:t xml:space="preserve">remains open to </w:t>
      </w:r>
      <w:r w:rsidR="00FC2CD6" w:rsidRPr="00E769E2">
        <w:rPr>
          <w:rFonts w:ascii="Times New Roman" w:hAnsi="Times New Roman" w:cs="Times New Roman"/>
        </w:rPr>
        <w:t>contradiction</w:t>
      </w:r>
      <w:r w:rsidR="00D13DA7" w:rsidRPr="00E769E2">
        <w:rPr>
          <w:rFonts w:ascii="Times New Roman" w:hAnsi="Times New Roman" w:cs="Times New Roman"/>
        </w:rPr>
        <w:t>.</w:t>
      </w:r>
      <w:r w:rsidR="006327AC" w:rsidRPr="00E769E2">
        <w:rPr>
          <w:rFonts w:ascii="Times New Roman" w:hAnsi="Times New Roman" w:cs="Times New Roman"/>
        </w:rPr>
        <w:t xml:space="preserve"> </w:t>
      </w:r>
      <w:r w:rsidR="008D1DD3" w:rsidRPr="00E769E2">
        <w:rPr>
          <w:rFonts w:ascii="Times New Roman" w:hAnsi="Times New Roman" w:cs="Times New Roman"/>
        </w:rPr>
        <w:t>The</w:t>
      </w:r>
      <w:r w:rsidR="006735F4" w:rsidRPr="00E769E2">
        <w:rPr>
          <w:rFonts w:ascii="Times New Roman" w:hAnsi="Times New Roman" w:cs="Times New Roman"/>
        </w:rPr>
        <w:t xml:space="preserve"> literature suggests that consultants play a key role in the policy-making process (e.g., </w:t>
      </w:r>
      <w:r w:rsidR="006735F4" w:rsidRPr="00E769E2">
        <w:rPr>
          <w:rFonts w:ascii="Times New Roman" w:hAnsi="Times New Roman" w:cs="Times New Roman"/>
          <w:bCs/>
          <w:lang w:val="en-US"/>
        </w:rPr>
        <w:t xml:space="preserve">Van </w:t>
      </w:r>
      <w:proofErr w:type="spellStart"/>
      <w:r w:rsidR="006735F4" w:rsidRPr="00E769E2">
        <w:rPr>
          <w:rFonts w:ascii="Times New Roman" w:hAnsi="Times New Roman" w:cs="Times New Roman"/>
          <w:bCs/>
          <w:lang w:val="en-US"/>
        </w:rPr>
        <w:t>Niekerk</w:t>
      </w:r>
      <w:proofErr w:type="spellEnd"/>
      <w:r w:rsidR="006735F4" w:rsidRPr="00E769E2">
        <w:rPr>
          <w:rFonts w:ascii="Times New Roman" w:hAnsi="Times New Roman" w:cs="Times New Roman"/>
          <w:bCs/>
          <w:lang w:val="en-US"/>
        </w:rPr>
        <w:t xml:space="preserve">, 2008; </w:t>
      </w:r>
      <w:proofErr w:type="spellStart"/>
      <w:r w:rsidR="006735F4" w:rsidRPr="00E769E2">
        <w:rPr>
          <w:rFonts w:ascii="Times New Roman" w:hAnsi="Times New Roman" w:cs="Times New Roman"/>
          <w:lang w:val="en-US"/>
        </w:rPr>
        <w:t>Dolowitz</w:t>
      </w:r>
      <w:proofErr w:type="spellEnd"/>
      <w:r w:rsidR="006735F4" w:rsidRPr="00E769E2">
        <w:rPr>
          <w:rFonts w:ascii="Times New Roman" w:hAnsi="Times New Roman" w:cs="Times New Roman"/>
          <w:vertAlign w:val="superscript"/>
          <w:lang w:val="en-US"/>
        </w:rPr>
        <w:t xml:space="preserve"> </w:t>
      </w:r>
      <w:r w:rsidR="006735F4" w:rsidRPr="00E769E2">
        <w:rPr>
          <w:rFonts w:ascii="Times New Roman" w:hAnsi="Times New Roman" w:cs="Times New Roman"/>
          <w:lang w:val="en-US"/>
        </w:rPr>
        <w:t>and Marsh, 2000</w:t>
      </w:r>
      <w:r w:rsidR="006735F4" w:rsidRPr="00E769E2">
        <w:rPr>
          <w:rFonts w:ascii="Times New Roman" w:hAnsi="Times New Roman" w:cs="Times New Roman"/>
          <w:bCs/>
          <w:lang w:val="en-US"/>
        </w:rPr>
        <w:t>)</w:t>
      </w:r>
      <w:r w:rsidR="006735F4" w:rsidRPr="00E769E2">
        <w:rPr>
          <w:rFonts w:ascii="Times New Roman" w:hAnsi="Times New Roman" w:cs="Times New Roman"/>
        </w:rPr>
        <w:t xml:space="preserve">, but little research has explored the internal dynamics of consultancies themselves or the ways that policy-makers engage consultants to fill gaps in their expertise </w:t>
      </w:r>
      <w:r w:rsidR="006735F4" w:rsidRPr="00E769E2">
        <w:rPr>
          <w:rFonts w:ascii="Times New Roman" w:hAnsi="Times New Roman" w:cs="Times New Roman"/>
          <w:bCs/>
        </w:rPr>
        <w:t>(</w:t>
      </w:r>
      <w:proofErr w:type="spellStart"/>
      <w:r w:rsidR="006735F4" w:rsidRPr="00E769E2">
        <w:rPr>
          <w:rFonts w:ascii="Times New Roman" w:hAnsi="Times New Roman" w:cs="Times New Roman"/>
          <w:lang w:val="en-US"/>
        </w:rPr>
        <w:t>Weitkamp</w:t>
      </w:r>
      <w:proofErr w:type="spellEnd"/>
      <w:r w:rsidR="006735F4" w:rsidRPr="00E769E2">
        <w:rPr>
          <w:rFonts w:ascii="Times New Roman" w:hAnsi="Times New Roman" w:cs="Times New Roman"/>
          <w:lang w:val="en-US"/>
        </w:rPr>
        <w:t xml:space="preserve"> and </w:t>
      </w:r>
      <w:proofErr w:type="spellStart"/>
      <w:r w:rsidR="006735F4" w:rsidRPr="00E769E2">
        <w:rPr>
          <w:rFonts w:ascii="Times New Roman" w:hAnsi="Times New Roman" w:cs="Times New Roman"/>
          <w:lang w:val="en-US"/>
        </w:rPr>
        <w:t>Longhurst</w:t>
      </w:r>
      <w:proofErr w:type="spellEnd"/>
      <w:r w:rsidR="006735F4" w:rsidRPr="00E769E2">
        <w:rPr>
          <w:rFonts w:ascii="Times New Roman" w:hAnsi="Times New Roman" w:cs="Times New Roman"/>
          <w:lang w:val="en-US"/>
        </w:rPr>
        <w:t>, 2012</w:t>
      </w:r>
      <w:r w:rsidR="006735F4" w:rsidRPr="00E769E2">
        <w:rPr>
          <w:rFonts w:ascii="Times New Roman" w:hAnsi="Times New Roman" w:cs="Times New Roman"/>
        </w:rPr>
        <w:t xml:space="preserve">). </w:t>
      </w:r>
    </w:p>
    <w:p w14:paraId="1A016571" w14:textId="77777777" w:rsidR="00CE14EB" w:rsidRPr="00B156B7" w:rsidRDefault="009C7BBC" w:rsidP="00B156B7">
      <w:pPr>
        <w:pStyle w:val="Firstparagraphstyle"/>
        <w:ind w:firstLine="567"/>
      </w:pPr>
      <w:r w:rsidRPr="00E769E2">
        <w:lastRenderedPageBreak/>
        <w:t>The public and other interest group representatives have “high expectations for the ability of science to provide important information to managers when making decisions” (Steel at al., 2004, p.11). This positive interest</w:t>
      </w:r>
      <w:r w:rsidR="00CE14EB" w:rsidRPr="00E769E2">
        <w:t xml:space="preserve"> in the role of scientific advice</w:t>
      </w:r>
      <w:r w:rsidRPr="00E769E2">
        <w:t xml:space="preserve"> has led to strong support for more prominent</w:t>
      </w:r>
      <w:r w:rsidRPr="00B156B7">
        <w:t xml:space="preserve"> roles for scientists in the policy process (Steel at al., 2004) and there is a view that scientists ought to be involved in the policy process as sources of objective information (Mazur, 1981). However, in a recent study in Brazil, researchers identified tensions and barriers, for example scientists try to adopt politically neutral positions and decision makers </w:t>
      </w:r>
      <w:r w:rsidRPr="00B156B7">
        <w:rPr>
          <w:rFonts w:eastAsia="Cambria"/>
          <w:color w:val="000000"/>
          <w:lang w:eastAsia="en-US"/>
        </w:rPr>
        <w:t xml:space="preserve">accuse scientists of ‘academicism’ and ‘disengagement from reality’ </w:t>
      </w:r>
      <w:r w:rsidRPr="00B156B7">
        <w:t>(</w:t>
      </w:r>
      <w:proofErr w:type="spellStart"/>
      <w:r w:rsidRPr="00B156B7">
        <w:t>Carneiro</w:t>
      </w:r>
      <w:proofErr w:type="spellEnd"/>
      <w:r w:rsidRPr="00B156B7">
        <w:t xml:space="preserve"> and da-Silva-Rosa, 2011). </w:t>
      </w:r>
    </w:p>
    <w:p w14:paraId="5890294A" w14:textId="481A3148" w:rsidR="009C7BBC" w:rsidRPr="00B156B7" w:rsidRDefault="00CE14EB" w:rsidP="00B156B7">
      <w:pPr>
        <w:pStyle w:val="Firstparagraphstyle"/>
        <w:ind w:firstLine="567"/>
      </w:pPr>
      <w:r w:rsidRPr="00B156B7">
        <w:t xml:space="preserve">Beyond the role of scientists, there are also other types of stakeholders who might take an important role, including that of the environmental consultant. </w:t>
      </w:r>
      <w:r w:rsidR="009C7BBC" w:rsidRPr="00B156B7">
        <w:t xml:space="preserve"> </w:t>
      </w:r>
      <w:r w:rsidRPr="00B156B7">
        <w:t>E</w:t>
      </w:r>
      <w:r w:rsidR="009C7BBC" w:rsidRPr="00B156B7">
        <w:t xml:space="preserve">nvironmental consultants are not academics </w:t>
      </w:r>
      <w:r w:rsidR="009C7BBC" w:rsidRPr="00B156B7">
        <w:rPr>
          <w:i/>
        </w:rPr>
        <w:t>per se</w:t>
      </w:r>
      <w:r w:rsidR="009C7BBC" w:rsidRPr="00B156B7">
        <w:t xml:space="preserve">, </w:t>
      </w:r>
      <w:r w:rsidRPr="00B156B7">
        <w:t xml:space="preserve">but </w:t>
      </w:r>
      <w:r w:rsidR="009C7BBC" w:rsidRPr="00B156B7">
        <w:t xml:space="preserve">they may act as an effective mediator between the scientific community and policy-makers. </w:t>
      </w:r>
      <w:r w:rsidR="006327AC" w:rsidRPr="00B156B7">
        <w:t xml:space="preserve">And yet little is known about their perspectives and roles in the policy-making cycle. </w:t>
      </w:r>
      <w:r w:rsidR="009C7BBC" w:rsidRPr="00B156B7">
        <w:t>This paper explores the role played by environmental consultants in the policy-making process. For the purpose of this work, environmental consultants are defined as those who provide technical information and have knowledge</w:t>
      </w:r>
      <w:r w:rsidR="00B67D8B">
        <w:t xml:space="preserve"> of</w:t>
      </w:r>
      <w:r w:rsidR="009C7BBC" w:rsidRPr="00B156B7">
        <w:t xml:space="preserve"> and access to decision-makers, making them well positioned to provide advice (</w:t>
      </w:r>
      <w:proofErr w:type="spellStart"/>
      <w:r w:rsidR="009C7BBC" w:rsidRPr="00B156B7">
        <w:t>Suter</w:t>
      </w:r>
      <w:proofErr w:type="spellEnd"/>
      <w:r w:rsidR="009C7BBC" w:rsidRPr="00B156B7">
        <w:t xml:space="preserve"> and Cormier, 2012).</w:t>
      </w:r>
    </w:p>
    <w:p w14:paraId="1E01FFF8" w14:textId="0F480262" w:rsidR="00770FF8" w:rsidRPr="00B156B7" w:rsidRDefault="00224E7D" w:rsidP="00B156B7">
      <w:pPr>
        <w:pStyle w:val="Firstparagraphstyle"/>
        <w:ind w:firstLine="567"/>
      </w:pPr>
      <w:r w:rsidRPr="00B156B7">
        <w:t>This pilot study focused on one European country (Portugal) to develop and generate hypotheses about the role a</w:t>
      </w:r>
      <w:r w:rsidR="006B1F82" w:rsidRPr="00B156B7">
        <w:t xml:space="preserve">nd influence of </w:t>
      </w:r>
      <w:r w:rsidR="00DB489D" w:rsidRPr="00B156B7">
        <w:t>environmental consultants as knowledge-brokers in the process of</w:t>
      </w:r>
      <w:r w:rsidRPr="00B156B7">
        <w:t xml:space="preserve"> constructing environmental policy and adapting EU legislation into the national and local environmental framework. As such</w:t>
      </w:r>
      <w:r w:rsidR="006B1F82" w:rsidRPr="00B156B7">
        <w:t>,</w:t>
      </w:r>
      <w:r w:rsidRPr="00B156B7">
        <w:t xml:space="preserve"> it can be seen as a case study that can offer insight into the likely processes in similar countries. The </w:t>
      </w:r>
      <w:r w:rsidRPr="00B156B7">
        <w:lastRenderedPageBreak/>
        <w:t xml:space="preserve">research involved an array of </w:t>
      </w:r>
      <w:r w:rsidR="00770FF8" w:rsidRPr="00B156B7">
        <w:t>policy-makers</w:t>
      </w:r>
      <w:r w:rsidRPr="00B156B7">
        <w:t xml:space="preserve"> at national and local level</w:t>
      </w:r>
      <w:r w:rsidR="006B1F82" w:rsidRPr="00B156B7">
        <w:t>,</w:t>
      </w:r>
      <w:r w:rsidRPr="00B156B7">
        <w:t xml:space="preserve"> and environmental consultants.</w:t>
      </w:r>
      <w:r w:rsidR="00770FF8" w:rsidRPr="00B156B7">
        <w:t xml:space="preserve"> In the first part of this paper we explore the role of </w:t>
      </w:r>
      <w:r w:rsidR="00C80985" w:rsidRPr="00B156B7">
        <w:t>knowledge</w:t>
      </w:r>
      <w:r w:rsidR="006B1F82" w:rsidRPr="00B156B7">
        <w:t>-</w:t>
      </w:r>
      <w:r w:rsidR="00C80985" w:rsidRPr="00B156B7">
        <w:t>brokers</w:t>
      </w:r>
      <w:r w:rsidR="00770FF8" w:rsidRPr="00B156B7">
        <w:t xml:space="preserve"> in the policy-making cycle</w:t>
      </w:r>
      <w:r w:rsidR="00762A72" w:rsidRPr="00B156B7">
        <w:t>,</w:t>
      </w:r>
      <w:r w:rsidR="00C217F4" w:rsidRPr="00B156B7">
        <w:t xml:space="preserve"> while in the second part </w:t>
      </w:r>
      <w:r w:rsidR="00FC2CD6" w:rsidRPr="00B156B7">
        <w:t xml:space="preserve">the </w:t>
      </w:r>
      <w:r w:rsidR="00C217F4" w:rsidRPr="00B156B7">
        <w:t xml:space="preserve">relationship between policy-makers and </w:t>
      </w:r>
      <w:r w:rsidR="00C80985" w:rsidRPr="00B156B7">
        <w:t xml:space="preserve">environmental </w:t>
      </w:r>
      <w:r w:rsidR="00C217F4" w:rsidRPr="00B156B7">
        <w:t>consultants is investigated.</w:t>
      </w:r>
    </w:p>
    <w:p w14:paraId="52767179" w14:textId="77777777" w:rsidR="004223D6" w:rsidRPr="00B156B7" w:rsidRDefault="004223D6" w:rsidP="00B156B7">
      <w:pPr>
        <w:spacing w:line="480" w:lineRule="auto"/>
        <w:rPr>
          <w:rFonts w:ascii="Times New Roman" w:hAnsi="Times New Roman" w:cs="Times New Roman"/>
        </w:rPr>
      </w:pPr>
    </w:p>
    <w:p w14:paraId="2AB7EE13" w14:textId="27F42FAD" w:rsidR="00C503B3" w:rsidRPr="00B156B7" w:rsidRDefault="00224E7D" w:rsidP="00B156B7">
      <w:pPr>
        <w:pStyle w:val="Heading1"/>
        <w:spacing w:line="480" w:lineRule="auto"/>
        <w:rPr>
          <w:rFonts w:cs="Times New Roman"/>
          <w:szCs w:val="24"/>
        </w:rPr>
      </w:pPr>
      <w:r w:rsidRPr="00B156B7">
        <w:rPr>
          <w:rFonts w:cs="Times New Roman"/>
          <w:szCs w:val="24"/>
        </w:rPr>
        <w:t xml:space="preserve">Knowledge brokers in </w:t>
      </w:r>
      <w:r w:rsidR="00770FF8" w:rsidRPr="00B156B7">
        <w:rPr>
          <w:rFonts w:cs="Times New Roman"/>
          <w:szCs w:val="24"/>
        </w:rPr>
        <w:t>policy-making</w:t>
      </w:r>
    </w:p>
    <w:p w14:paraId="74381459" w14:textId="039BACC6" w:rsidR="00224E7D" w:rsidRPr="00B156B7" w:rsidRDefault="00224E7D" w:rsidP="00B156B7">
      <w:pPr>
        <w:pStyle w:val="Firstparagraphstyle"/>
        <w:ind w:firstLine="567"/>
        <w:rPr>
          <w:rFonts w:eastAsia="Cambria"/>
          <w:lang w:eastAsia="en-US"/>
        </w:rPr>
      </w:pPr>
      <w:r w:rsidRPr="00B156B7">
        <w:rPr>
          <w:rFonts w:eastAsia="Cambria"/>
          <w:lang w:eastAsia="en-US"/>
        </w:rPr>
        <w:t>“Knowledge brokers” are typically intermediaries</w:t>
      </w:r>
      <w:r w:rsidR="00EB3F83" w:rsidRPr="00B156B7">
        <w:rPr>
          <w:rFonts w:eastAsia="Cambria"/>
          <w:lang w:eastAsia="en-US"/>
        </w:rPr>
        <w:t xml:space="preserve"> charged</w:t>
      </w:r>
      <w:r w:rsidRPr="00B156B7">
        <w:rPr>
          <w:rFonts w:eastAsia="Cambria"/>
          <w:lang w:eastAsia="en-US"/>
        </w:rPr>
        <w:t xml:space="preserve"> with the specific role of encouraging the use of academic research </w:t>
      </w:r>
      <w:r w:rsidR="00DB489D" w:rsidRPr="00B156B7">
        <w:rPr>
          <w:rFonts w:eastAsia="Cambria"/>
          <w:lang w:eastAsia="en-US"/>
        </w:rPr>
        <w:t>by non-academic</w:t>
      </w:r>
      <w:r w:rsidR="00FC2CD6" w:rsidRPr="00B156B7">
        <w:rPr>
          <w:rFonts w:eastAsia="Cambria"/>
          <w:lang w:eastAsia="en-US"/>
        </w:rPr>
        <w:t xml:space="preserve"> research user</w:t>
      </w:r>
      <w:r w:rsidR="00DB489D" w:rsidRPr="00B156B7">
        <w:rPr>
          <w:rFonts w:eastAsia="Cambria"/>
          <w:lang w:eastAsia="en-US"/>
        </w:rPr>
        <w:t>s (Gagnon, 2011),</w:t>
      </w:r>
      <w:r w:rsidRPr="00B156B7">
        <w:rPr>
          <w:rFonts w:eastAsia="Cambria"/>
          <w:lang w:eastAsia="en-US"/>
        </w:rPr>
        <w:t xml:space="preserve"> </w:t>
      </w:r>
      <w:r w:rsidR="00DB489D" w:rsidRPr="00B156B7">
        <w:rPr>
          <w:rFonts w:eastAsia="Cambria"/>
          <w:lang w:eastAsia="en-US"/>
        </w:rPr>
        <w:t>including</w:t>
      </w:r>
      <w:r w:rsidRPr="00B156B7">
        <w:rPr>
          <w:rFonts w:eastAsia="Cambria"/>
          <w:lang w:eastAsia="en-US"/>
        </w:rPr>
        <w:t xml:space="preserve">, amongst other groups, the general public, businesses, industry and </w:t>
      </w:r>
      <w:r w:rsidR="00770FF8" w:rsidRPr="00B156B7">
        <w:rPr>
          <w:rFonts w:eastAsia="Cambria"/>
          <w:lang w:eastAsia="en-US"/>
        </w:rPr>
        <w:t>policy-makers</w:t>
      </w:r>
      <w:r w:rsidRPr="00B156B7">
        <w:rPr>
          <w:rFonts w:eastAsia="Cambria"/>
          <w:lang w:eastAsia="en-US"/>
        </w:rPr>
        <w:t xml:space="preserve">. </w:t>
      </w:r>
      <w:r w:rsidRPr="00B156B7">
        <w:t xml:space="preserve">In a </w:t>
      </w:r>
      <w:r w:rsidR="00770FF8" w:rsidRPr="00B156B7">
        <w:t>policy-making</w:t>
      </w:r>
      <w:r w:rsidRPr="00B156B7">
        <w:t xml:space="preserve"> context, knowledge brokers are </w:t>
      </w:r>
      <w:r w:rsidR="000E136E" w:rsidRPr="00B156B7">
        <w:t xml:space="preserve">mediators </w:t>
      </w:r>
      <w:r w:rsidRPr="00B156B7">
        <w:t xml:space="preserve">who have the ability to understand the role of the </w:t>
      </w:r>
      <w:r w:rsidR="00770FF8" w:rsidRPr="00B156B7">
        <w:t>policy-maker</w:t>
      </w:r>
      <w:r w:rsidRPr="00B156B7">
        <w:t xml:space="preserve"> and the role of the researcher </w:t>
      </w:r>
      <w:r w:rsidRPr="00B156B7">
        <w:rPr>
          <w:rFonts w:eastAsia="Cambria"/>
          <w:lang w:eastAsia="en-US"/>
        </w:rPr>
        <w:t>(CHSRF, 1999). As Gagnon (2011, p.27) puts it, “the rationale for knowledge brokers is the need to provide an intermediary who could facilitate collaborations between researchers and research users and find research evidence to shape decisions, be able to assess this evidence, interpret it and adapt it to circumstances and identify emerging management and policy issues th</w:t>
      </w:r>
      <w:r w:rsidR="0043251A" w:rsidRPr="00B156B7">
        <w:rPr>
          <w:rFonts w:eastAsia="Cambria"/>
          <w:lang w:eastAsia="en-US"/>
        </w:rPr>
        <w:t xml:space="preserve">at research could help inform”. </w:t>
      </w:r>
      <w:r w:rsidRPr="00B156B7">
        <w:rPr>
          <w:rFonts w:eastAsia="Cambria"/>
          <w:lang w:eastAsia="en-US"/>
        </w:rPr>
        <w:t xml:space="preserve">As their tasks include generating, interpreting, organising and communicating research-based information, knowledge brokers have the potential to improve environmental policies by </w:t>
      </w:r>
      <w:r w:rsidR="00C65E73" w:rsidRPr="00B156B7">
        <w:rPr>
          <w:rFonts w:eastAsia="Cambria"/>
          <w:lang w:eastAsia="en-US"/>
        </w:rPr>
        <w:t>encouraging</w:t>
      </w:r>
      <w:r w:rsidR="00AE69D2" w:rsidRPr="00B156B7">
        <w:rPr>
          <w:rFonts w:eastAsia="Cambria"/>
          <w:lang w:eastAsia="en-US"/>
        </w:rPr>
        <w:t xml:space="preserve"> </w:t>
      </w:r>
      <w:r w:rsidR="00770FF8" w:rsidRPr="00B156B7">
        <w:rPr>
          <w:rFonts w:eastAsia="Cambria"/>
          <w:lang w:eastAsia="en-US"/>
        </w:rPr>
        <w:t>policy-makers</w:t>
      </w:r>
      <w:r w:rsidR="00AE69D2" w:rsidRPr="00B156B7">
        <w:rPr>
          <w:rFonts w:eastAsia="Cambria"/>
          <w:lang w:eastAsia="en-US"/>
        </w:rPr>
        <w:t xml:space="preserve"> </w:t>
      </w:r>
      <w:r w:rsidR="00C65E73" w:rsidRPr="00B156B7">
        <w:rPr>
          <w:rFonts w:eastAsia="Cambria"/>
          <w:lang w:eastAsia="en-US"/>
        </w:rPr>
        <w:t xml:space="preserve">to </w:t>
      </w:r>
      <w:r w:rsidRPr="00B156B7">
        <w:rPr>
          <w:rFonts w:eastAsia="Cambria"/>
          <w:lang w:eastAsia="en-US"/>
        </w:rPr>
        <w:t>draw on evidence (Gagnon, 2011). V</w:t>
      </w:r>
      <w:r w:rsidRPr="00B156B7">
        <w:rPr>
          <w:rFonts w:eastAsia="Cambria"/>
          <w:color w:val="141413"/>
          <w:lang w:val="en-US" w:eastAsia="en-US"/>
        </w:rPr>
        <w:t xml:space="preserve">an </w:t>
      </w:r>
      <w:proofErr w:type="spellStart"/>
      <w:r w:rsidRPr="00B156B7">
        <w:rPr>
          <w:rFonts w:eastAsia="Cambria"/>
          <w:color w:val="141413"/>
          <w:lang w:val="en-US" w:eastAsia="en-US"/>
        </w:rPr>
        <w:t>Kammen</w:t>
      </w:r>
      <w:proofErr w:type="spellEnd"/>
      <w:r w:rsidRPr="00B156B7">
        <w:rPr>
          <w:rFonts w:eastAsia="Cambria"/>
          <w:color w:val="141413"/>
          <w:lang w:val="en-US" w:eastAsia="en-US"/>
        </w:rPr>
        <w:t xml:space="preserve"> et al. (2006, p. 608) argue that “knowledge brokering is a promising str</w:t>
      </w:r>
      <w:r w:rsidR="00AE69D2" w:rsidRPr="00B156B7">
        <w:rPr>
          <w:rFonts w:eastAsia="Cambria"/>
          <w:color w:val="141413"/>
          <w:lang w:val="en-US" w:eastAsia="en-US"/>
        </w:rPr>
        <w:t>ategy to close the ‘know–do gap’</w:t>
      </w:r>
      <w:r w:rsidRPr="00B156B7">
        <w:rPr>
          <w:rFonts w:eastAsia="Cambria"/>
          <w:color w:val="141413"/>
          <w:lang w:val="en-US" w:eastAsia="en-US"/>
        </w:rPr>
        <w:t xml:space="preserve"> and foster greater use of research findings and evidence in </w:t>
      </w:r>
      <w:r w:rsidR="00770FF8" w:rsidRPr="00B156B7">
        <w:rPr>
          <w:rFonts w:eastAsia="Cambria"/>
          <w:color w:val="141413"/>
          <w:lang w:val="en-US" w:eastAsia="en-US"/>
        </w:rPr>
        <w:t>policy-making</w:t>
      </w:r>
      <w:r w:rsidRPr="00B156B7">
        <w:rPr>
          <w:rFonts w:eastAsia="Cambria"/>
          <w:color w:val="141413"/>
          <w:lang w:val="en-US" w:eastAsia="en-US"/>
        </w:rPr>
        <w:t>.”</w:t>
      </w:r>
    </w:p>
    <w:p w14:paraId="2442617A" w14:textId="0F10914B" w:rsidR="00224E7D" w:rsidRPr="00B156B7" w:rsidRDefault="00982220" w:rsidP="00B156B7">
      <w:pPr>
        <w:pStyle w:val="Firstparagraphstyle"/>
        <w:ind w:firstLine="567"/>
        <w:rPr>
          <w:rFonts w:eastAsia="Cambria"/>
          <w:color w:val="000000"/>
          <w:lang w:eastAsia="en-US"/>
        </w:rPr>
      </w:pPr>
      <w:r w:rsidRPr="00B156B7">
        <w:rPr>
          <w:rFonts w:eastAsia="Cambria"/>
          <w:color w:val="000000"/>
          <w:lang w:eastAsia="en-US"/>
        </w:rPr>
        <w:t xml:space="preserve">Environmental consultants can be described as knowledge brokers since they act as intermediaries between scientific evidence and policy-makers. </w:t>
      </w:r>
      <w:r w:rsidRPr="00B156B7">
        <w:t xml:space="preserve">These experts </w:t>
      </w:r>
      <w:r w:rsidR="00224E7D" w:rsidRPr="00B156B7">
        <w:t xml:space="preserve">may assume </w:t>
      </w:r>
      <w:r w:rsidR="00224E7D" w:rsidRPr="00B156B7">
        <w:lastRenderedPageBreak/>
        <w:t xml:space="preserve">a variety of roles when working with governments and </w:t>
      </w:r>
      <w:r w:rsidR="00770FF8" w:rsidRPr="00B156B7">
        <w:t>policy-makers</w:t>
      </w:r>
      <w:r w:rsidR="00224E7D" w:rsidRPr="00B156B7">
        <w:t xml:space="preserve"> and may be brought in for a range of reasons: when there is not enough internal expertise to produce a policy framework (</w:t>
      </w:r>
      <w:proofErr w:type="spellStart"/>
      <w:r w:rsidR="00224E7D" w:rsidRPr="00B156B7">
        <w:t>Desveaux</w:t>
      </w:r>
      <w:proofErr w:type="spellEnd"/>
      <w:r w:rsidR="00224E7D" w:rsidRPr="00B156B7">
        <w:t xml:space="preserve"> et al., 1994); when governments seek advice and support on specific technical problems (Ames and Keck, 1997); when sources of information regarding environmental problems are needed, as well as advice on interpretation of rules (</w:t>
      </w:r>
      <w:r w:rsidR="00224E7D" w:rsidRPr="00B156B7">
        <w:rPr>
          <w:bCs/>
        </w:rPr>
        <w:t xml:space="preserve">May and Winter, 1999); </w:t>
      </w:r>
      <w:r w:rsidR="00EB3F83" w:rsidRPr="00B156B7">
        <w:rPr>
          <w:bCs/>
        </w:rPr>
        <w:t xml:space="preserve">and </w:t>
      </w:r>
      <w:r w:rsidR="00224E7D" w:rsidRPr="00B156B7">
        <w:rPr>
          <w:bCs/>
        </w:rPr>
        <w:t>when a link between clients and stakeholders is essential (</w:t>
      </w:r>
      <w:proofErr w:type="spellStart"/>
      <w:r w:rsidR="008467C8" w:rsidRPr="00B156B7">
        <w:rPr>
          <w:lang w:val="en-US"/>
        </w:rPr>
        <w:t>Weitkamp</w:t>
      </w:r>
      <w:proofErr w:type="spellEnd"/>
      <w:r w:rsidR="008467C8" w:rsidRPr="00B156B7">
        <w:rPr>
          <w:lang w:val="en-US"/>
        </w:rPr>
        <w:t xml:space="preserve"> and </w:t>
      </w:r>
      <w:proofErr w:type="spellStart"/>
      <w:r w:rsidR="008467C8" w:rsidRPr="00B156B7">
        <w:rPr>
          <w:lang w:val="en-US"/>
        </w:rPr>
        <w:t>Longhurst</w:t>
      </w:r>
      <w:proofErr w:type="spellEnd"/>
      <w:r w:rsidR="008467C8" w:rsidRPr="00B156B7">
        <w:rPr>
          <w:lang w:val="en-US"/>
        </w:rPr>
        <w:t>, 2012</w:t>
      </w:r>
      <w:r w:rsidR="00224E7D" w:rsidRPr="00B156B7">
        <w:t xml:space="preserve">). </w:t>
      </w:r>
      <w:proofErr w:type="spellStart"/>
      <w:r w:rsidR="005D552D" w:rsidRPr="00B156B7">
        <w:t>Suter</w:t>
      </w:r>
      <w:proofErr w:type="spellEnd"/>
      <w:r w:rsidR="00C503B3" w:rsidRPr="00B156B7">
        <w:t xml:space="preserve"> and Cormier (2012</w:t>
      </w:r>
      <w:r w:rsidR="00EB3FEB" w:rsidRPr="00B156B7">
        <w:t>, p.1153</w:t>
      </w:r>
      <w:r w:rsidR="00C503B3" w:rsidRPr="00B156B7">
        <w:t>) state that ‘good decision-makers want all the advice they can get when making tough environmental decisions’ and environmental consultants can fulfil this role.</w:t>
      </w:r>
      <w:r w:rsidRPr="00B156B7">
        <w:t xml:space="preserve"> </w:t>
      </w:r>
      <w:r w:rsidR="00224E7D" w:rsidRPr="00B156B7">
        <w:t xml:space="preserve">Consultants can </w:t>
      </w:r>
      <w:r w:rsidRPr="00B156B7">
        <w:t xml:space="preserve">also </w:t>
      </w:r>
      <w:r w:rsidR="00224E7D" w:rsidRPr="00B156B7">
        <w:t>“</w:t>
      </w:r>
      <w:r w:rsidR="00224E7D" w:rsidRPr="00B156B7">
        <w:rPr>
          <w:rFonts w:eastAsia="Cambria"/>
          <w:color w:val="000000"/>
          <w:lang w:eastAsia="en-US"/>
        </w:rPr>
        <w:t xml:space="preserve">to some extent take on the role of local government in environmental decision making processes” </w:t>
      </w:r>
      <w:r w:rsidR="00224E7D" w:rsidRPr="00B156B7">
        <w:t xml:space="preserve">(Van </w:t>
      </w:r>
      <w:proofErr w:type="spellStart"/>
      <w:r w:rsidR="00224E7D" w:rsidRPr="00B156B7">
        <w:t>Niekerk</w:t>
      </w:r>
      <w:proofErr w:type="spellEnd"/>
      <w:r w:rsidR="00224E7D" w:rsidRPr="00B156B7">
        <w:t>,</w:t>
      </w:r>
      <w:r w:rsidR="00224E7D" w:rsidRPr="00B156B7">
        <w:rPr>
          <w:rFonts w:eastAsia="Cambria"/>
          <w:b/>
          <w:bCs/>
          <w:lang w:eastAsia="en-US"/>
        </w:rPr>
        <w:t xml:space="preserve"> </w:t>
      </w:r>
      <w:r w:rsidR="00224E7D" w:rsidRPr="00B156B7">
        <w:rPr>
          <w:rFonts w:eastAsia="Cambria"/>
          <w:bCs/>
          <w:lang w:eastAsia="en-US"/>
        </w:rPr>
        <w:t>2008</w:t>
      </w:r>
      <w:r w:rsidR="00682AC9" w:rsidRPr="00B156B7">
        <w:rPr>
          <w:rFonts w:eastAsia="Cambria"/>
          <w:bCs/>
          <w:lang w:eastAsia="en-US"/>
        </w:rPr>
        <w:t>, p.</w:t>
      </w:r>
      <w:r w:rsidR="00224E7D" w:rsidRPr="00B156B7">
        <w:rPr>
          <w:rFonts w:eastAsia="Cambria"/>
          <w:color w:val="000000"/>
          <w:lang w:eastAsia="en-US"/>
        </w:rPr>
        <w:t xml:space="preserve">174). </w:t>
      </w:r>
      <w:r w:rsidR="00CE14EB" w:rsidRPr="00B156B7">
        <w:rPr>
          <w:rFonts w:eastAsia="Cambria"/>
          <w:color w:val="000000"/>
          <w:lang w:eastAsia="en-US"/>
        </w:rPr>
        <w:t>Finally, e</w:t>
      </w:r>
      <w:r w:rsidR="00224E7D" w:rsidRPr="00B156B7">
        <w:rPr>
          <w:rFonts w:eastAsia="Cambria"/>
          <w:color w:val="000000"/>
          <w:lang w:eastAsia="en-US"/>
        </w:rPr>
        <w:t xml:space="preserve">nvironmental consultants are often used to evaluate </w:t>
      </w:r>
      <w:r w:rsidR="00C07FF9" w:rsidRPr="00B156B7">
        <w:rPr>
          <w:rFonts w:eastAsia="Cambria"/>
          <w:color w:val="000000"/>
          <w:lang w:eastAsia="en-US"/>
        </w:rPr>
        <w:t xml:space="preserve">the impact of </w:t>
      </w:r>
      <w:r w:rsidR="00224E7D" w:rsidRPr="00B156B7">
        <w:rPr>
          <w:rFonts w:eastAsia="Cambria"/>
          <w:color w:val="000000"/>
          <w:lang w:eastAsia="en-US"/>
        </w:rPr>
        <w:t xml:space="preserve">policy and to collect and select scientific evidence in preparation for </w:t>
      </w:r>
      <w:r w:rsidR="00770FF8" w:rsidRPr="00B156B7">
        <w:rPr>
          <w:rFonts w:eastAsia="Cambria"/>
          <w:color w:val="000000"/>
          <w:lang w:eastAsia="en-US"/>
        </w:rPr>
        <w:t>policy-making</w:t>
      </w:r>
      <w:r w:rsidR="00224E7D" w:rsidRPr="00B156B7">
        <w:rPr>
          <w:rFonts w:eastAsia="Cambria"/>
          <w:color w:val="000000"/>
          <w:lang w:eastAsia="en-US"/>
        </w:rPr>
        <w:t xml:space="preserve"> (Davenport et al., 2010). </w:t>
      </w:r>
    </w:p>
    <w:p w14:paraId="21A25A4B" w14:textId="325E88A6" w:rsidR="00224E7D" w:rsidRPr="00B156B7" w:rsidRDefault="008B3F0F" w:rsidP="00B156B7">
      <w:pPr>
        <w:spacing w:line="480" w:lineRule="auto"/>
        <w:rPr>
          <w:rFonts w:ascii="Times New Roman" w:hAnsi="Times New Roman" w:cs="Times New Roman"/>
        </w:rPr>
      </w:pPr>
      <w:r w:rsidRPr="00B156B7">
        <w:rPr>
          <w:rFonts w:ascii="Times New Roman" w:hAnsi="Times New Roman" w:cs="Times New Roman"/>
          <w:lang w:eastAsia="en-US"/>
        </w:rPr>
        <w:tab/>
        <w:t xml:space="preserve">Consultants are brought in because they are typically more familiar with </w:t>
      </w:r>
      <w:r w:rsidR="00485B64" w:rsidRPr="00B156B7">
        <w:rPr>
          <w:rFonts w:ascii="Times New Roman" w:hAnsi="Times New Roman" w:cs="Times New Roman"/>
          <w:lang w:eastAsia="en-US"/>
        </w:rPr>
        <w:t>particular</w:t>
      </w:r>
      <w:r w:rsidRPr="00B156B7">
        <w:rPr>
          <w:rFonts w:ascii="Times New Roman" w:hAnsi="Times New Roman" w:cs="Times New Roman"/>
          <w:lang w:eastAsia="en-US"/>
        </w:rPr>
        <w:t xml:space="preserve"> issues, have more </w:t>
      </w:r>
      <w:r w:rsidR="00485B64" w:rsidRPr="00B156B7">
        <w:rPr>
          <w:rFonts w:ascii="Times New Roman" w:hAnsi="Times New Roman" w:cs="Times New Roman"/>
          <w:lang w:eastAsia="en-US"/>
        </w:rPr>
        <w:t xml:space="preserve">specific </w:t>
      </w:r>
      <w:r w:rsidRPr="00B156B7">
        <w:rPr>
          <w:rFonts w:ascii="Times New Roman" w:hAnsi="Times New Roman" w:cs="Times New Roman"/>
          <w:lang w:eastAsia="en-US"/>
        </w:rPr>
        <w:t xml:space="preserve">knowledge and </w:t>
      </w:r>
      <w:r w:rsidRPr="00B156B7">
        <w:rPr>
          <w:rFonts w:ascii="Times New Roman" w:hAnsi="Times New Roman" w:cs="Times New Roman"/>
        </w:rPr>
        <w:t>‘may have prior experience with similar assessments and the outcomes of management actions’ (</w:t>
      </w:r>
      <w:proofErr w:type="spellStart"/>
      <w:r w:rsidR="005D552D" w:rsidRPr="00B156B7">
        <w:rPr>
          <w:rFonts w:ascii="Times New Roman" w:hAnsi="Times New Roman" w:cs="Times New Roman"/>
        </w:rPr>
        <w:t>Suter</w:t>
      </w:r>
      <w:proofErr w:type="spellEnd"/>
      <w:r w:rsidRPr="00B156B7">
        <w:rPr>
          <w:rFonts w:ascii="Times New Roman" w:hAnsi="Times New Roman" w:cs="Times New Roman"/>
        </w:rPr>
        <w:t xml:space="preserve"> and Cormier, 2012</w:t>
      </w:r>
      <w:r w:rsidR="00EB3FEB" w:rsidRPr="00B156B7">
        <w:rPr>
          <w:rFonts w:ascii="Times New Roman" w:hAnsi="Times New Roman" w:cs="Times New Roman"/>
        </w:rPr>
        <w:t>, p.1153</w:t>
      </w:r>
      <w:r w:rsidRPr="00B156B7">
        <w:rPr>
          <w:rFonts w:ascii="Times New Roman" w:hAnsi="Times New Roman" w:cs="Times New Roman"/>
        </w:rPr>
        <w:t>).</w:t>
      </w:r>
      <w:r w:rsidR="00485B64" w:rsidRPr="00B156B7">
        <w:rPr>
          <w:rFonts w:ascii="Times New Roman" w:hAnsi="Times New Roman" w:cs="Times New Roman"/>
        </w:rPr>
        <w:t xml:space="preserve"> </w:t>
      </w:r>
      <w:proofErr w:type="spellStart"/>
      <w:r w:rsidR="005D552D" w:rsidRPr="00B156B7">
        <w:rPr>
          <w:rFonts w:ascii="Times New Roman" w:hAnsi="Times New Roman" w:cs="Times New Roman"/>
        </w:rPr>
        <w:t>Suter</w:t>
      </w:r>
      <w:proofErr w:type="spellEnd"/>
      <w:r w:rsidR="00EB3FEB" w:rsidRPr="00B156B7">
        <w:rPr>
          <w:rFonts w:ascii="Times New Roman" w:hAnsi="Times New Roman" w:cs="Times New Roman"/>
        </w:rPr>
        <w:t xml:space="preserve"> and Cormier (2012, p.1153) provide a</w:t>
      </w:r>
      <w:r w:rsidR="000401DF" w:rsidRPr="00B156B7">
        <w:rPr>
          <w:rFonts w:ascii="Times New Roman" w:hAnsi="Times New Roman" w:cs="Times New Roman"/>
        </w:rPr>
        <w:t xml:space="preserve"> </w:t>
      </w:r>
      <w:r w:rsidR="00EB3FEB" w:rsidRPr="00B156B7">
        <w:rPr>
          <w:rFonts w:ascii="Times New Roman" w:hAnsi="Times New Roman" w:cs="Times New Roman"/>
        </w:rPr>
        <w:t>summary o</w:t>
      </w:r>
      <w:r w:rsidR="00CE14EB" w:rsidRPr="00B156B7">
        <w:rPr>
          <w:rFonts w:ascii="Times New Roman" w:hAnsi="Times New Roman" w:cs="Times New Roman"/>
        </w:rPr>
        <w:t>f</w:t>
      </w:r>
      <w:r w:rsidR="00EB3FEB" w:rsidRPr="00B156B7">
        <w:rPr>
          <w:rFonts w:ascii="Times New Roman" w:hAnsi="Times New Roman" w:cs="Times New Roman"/>
        </w:rPr>
        <w:t xml:space="preserve"> the expertise and role of environmental consultants: ‘they bring important expertise and world views distinct from engineers, lawyers, and policy experts who often serve as decision-makers. Hence, beyond providing technical estimates of risks, they can provide a depth and breadth of understanding of conditions, implications, and options that would not otherwise be available to decision-makers’. </w:t>
      </w:r>
      <w:r w:rsidR="00F5348F" w:rsidRPr="00B156B7">
        <w:rPr>
          <w:rFonts w:ascii="Times New Roman" w:hAnsi="Times New Roman" w:cs="Times New Roman"/>
        </w:rPr>
        <w:t>The</w:t>
      </w:r>
      <w:r w:rsidR="00224E7D" w:rsidRPr="00B156B7">
        <w:rPr>
          <w:rFonts w:ascii="Times New Roman" w:hAnsi="Times New Roman" w:cs="Times New Roman"/>
        </w:rPr>
        <w:t xml:space="preserve"> relationship between consultants and </w:t>
      </w:r>
      <w:r w:rsidR="00770FF8" w:rsidRPr="00B156B7">
        <w:rPr>
          <w:rFonts w:ascii="Times New Roman" w:hAnsi="Times New Roman" w:cs="Times New Roman"/>
        </w:rPr>
        <w:t>policy-makers</w:t>
      </w:r>
      <w:r w:rsidR="00224E7D" w:rsidRPr="00B156B7">
        <w:rPr>
          <w:rFonts w:ascii="Times New Roman" w:hAnsi="Times New Roman" w:cs="Times New Roman"/>
        </w:rPr>
        <w:t xml:space="preserve"> can</w:t>
      </w:r>
      <w:r w:rsidR="00F5348F" w:rsidRPr="00B156B7">
        <w:rPr>
          <w:rFonts w:ascii="Times New Roman" w:hAnsi="Times New Roman" w:cs="Times New Roman"/>
        </w:rPr>
        <w:t>,</w:t>
      </w:r>
      <w:r w:rsidR="00224E7D" w:rsidRPr="00B156B7">
        <w:rPr>
          <w:rFonts w:ascii="Times New Roman" w:hAnsi="Times New Roman" w:cs="Times New Roman"/>
        </w:rPr>
        <w:t xml:space="preserve"> nevertheless</w:t>
      </w:r>
      <w:r w:rsidR="00F5348F" w:rsidRPr="00B156B7">
        <w:rPr>
          <w:rFonts w:ascii="Times New Roman" w:hAnsi="Times New Roman" w:cs="Times New Roman"/>
        </w:rPr>
        <w:t>,</w:t>
      </w:r>
      <w:r w:rsidR="00224E7D" w:rsidRPr="00B156B7">
        <w:rPr>
          <w:rFonts w:ascii="Times New Roman" w:hAnsi="Times New Roman" w:cs="Times New Roman"/>
        </w:rPr>
        <w:t xml:space="preserve"> have its pitfalls</w:t>
      </w:r>
      <w:r w:rsidR="000401DF" w:rsidRPr="00B156B7">
        <w:rPr>
          <w:rFonts w:ascii="Times New Roman" w:hAnsi="Times New Roman" w:cs="Times New Roman"/>
        </w:rPr>
        <w:t>.</w:t>
      </w:r>
      <w:r w:rsidR="00224E7D" w:rsidRPr="00B156B7">
        <w:rPr>
          <w:rFonts w:ascii="Times New Roman" w:hAnsi="Times New Roman" w:cs="Times New Roman"/>
        </w:rPr>
        <w:t xml:space="preserve"> Ames &amp; Keck (1997) note that consultants’ findings </w:t>
      </w:r>
      <w:r w:rsidR="00224E7D" w:rsidRPr="00B156B7">
        <w:rPr>
          <w:rFonts w:ascii="Times New Roman" w:hAnsi="Times New Roman" w:cs="Times New Roman"/>
        </w:rPr>
        <w:lastRenderedPageBreak/>
        <w:t xml:space="preserve">may be ignored if they are unpalatable to the commissioning </w:t>
      </w:r>
      <w:r w:rsidR="00770FF8" w:rsidRPr="00B156B7">
        <w:rPr>
          <w:rFonts w:ascii="Times New Roman" w:hAnsi="Times New Roman" w:cs="Times New Roman"/>
        </w:rPr>
        <w:t>policy-makers</w:t>
      </w:r>
      <w:r w:rsidR="00CE14EB" w:rsidRPr="00B156B7">
        <w:rPr>
          <w:rFonts w:ascii="Times New Roman" w:hAnsi="Times New Roman" w:cs="Times New Roman"/>
        </w:rPr>
        <w:t>, whilst</w:t>
      </w:r>
      <w:r w:rsidR="00224E7D" w:rsidRPr="00B156B7">
        <w:rPr>
          <w:rFonts w:ascii="Times New Roman" w:hAnsi="Times New Roman" w:cs="Times New Roman"/>
        </w:rPr>
        <w:t xml:space="preserve"> consultants </w:t>
      </w:r>
      <w:r w:rsidR="00682AC9" w:rsidRPr="00B156B7">
        <w:rPr>
          <w:rFonts w:ascii="Times New Roman" w:hAnsi="Times New Roman" w:cs="Times New Roman"/>
        </w:rPr>
        <w:t xml:space="preserve">may lack </w:t>
      </w:r>
      <w:r w:rsidR="00224E7D" w:rsidRPr="00B156B7">
        <w:rPr>
          <w:rFonts w:ascii="Times New Roman" w:hAnsi="Times New Roman" w:cs="Times New Roman"/>
        </w:rPr>
        <w:t xml:space="preserve">sufficient skills and credibility to overcome </w:t>
      </w:r>
      <w:r w:rsidR="00CF36BD" w:rsidRPr="00B156B7">
        <w:rPr>
          <w:rFonts w:ascii="Times New Roman" w:hAnsi="Times New Roman" w:cs="Times New Roman"/>
        </w:rPr>
        <w:t xml:space="preserve">a </w:t>
      </w:r>
      <w:r w:rsidR="00224E7D" w:rsidRPr="00B156B7">
        <w:rPr>
          <w:rFonts w:ascii="Times New Roman" w:hAnsi="Times New Roman" w:cs="Times New Roman"/>
        </w:rPr>
        <w:t>lack of leadership from within the policy community (</w:t>
      </w:r>
      <w:proofErr w:type="spellStart"/>
      <w:r w:rsidR="00224E7D" w:rsidRPr="00B156B7">
        <w:rPr>
          <w:rFonts w:ascii="Times New Roman" w:hAnsi="Times New Roman" w:cs="Times New Roman"/>
        </w:rPr>
        <w:t>Desveaux</w:t>
      </w:r>
      <w:proofErr w:type="spellEnd"/>
      <w:r w:rsidR="00224E7D" w:rsidRPr="00B156B7">
        <w:rPr>
          <w:rFonts w:ascii="Times New Roman" w:hAnsi="Times New Roman" w:cs="Times New Roman"/>
        </w:rPr>
        <w:t xml:space="preserve"> et al., 1994)</w:t>
      </w:r>
      <w:r w:rsidR="00CE14EB" w:rsidRPr="00B156B7">
        <w:rPr>
          <w:rFonts w:ascii="Times New Roman" w:hAnsi="Times New Roman" w:cs="Times New Roman"/>
        </w:rPr>
        <w:t>. It has also been noted that</w:t>
      </w:r>
      <w:r w:rsidR="00FA454A" w:rsidRPr="00B156B7">
        <w:rPr>
          <w:rFonts w:ascii="Times New Roman" w:hAnsi="Times New Roman" w:cs="Times New Roman"/>
        </w:rPr>
        <w:t xml:space="preserve"> </w:t>
      </w:r>
      <w:r w:rsidR="00770FF8" w:rsidRPr="00B156B7">
        <w:rPr>
          <w:rFonts w:ascii="Times New Roman" w:hAnsi="Times New Roman" w:cs="Times New Roman"/>
        </w:rPr>
        <w:t>policy-makers</w:t>
      </w:r>
      <w:r w:rsidR="00224E7D" w:rsidRPr="00B156B7">
        <w:rPr>
          <w:rFonts w:ascii="Times New Roman" w:hAnsi="Times New Roman" w:cs="Times New Roman"/>
        </w:rPr>
        <w:t xml:space="preserve"> </w:t>
      </w:r>
      <w:r w:rsidR="00CF36BD" w:rsidRPr="00B156B7">
        <w:rPr>
          <w:rFonts w:ascii="Times New Roman" w:hAnsi="Times New Roman" w:cs="Times New Roman"/>
        </w:rPr>
        <w:t xml:space="preserve">may </w:t>
      </w:r>
      <w:r w:rsidR="00224E7D" w:rsidRPr="00B156B7">
        <w:rPr>
          <w:rFonts w:ascii="Times New Roman" w:hAnsi="Times New Roman" w:cs="Times New Roman"/>
        </w:rPr>
        <w:t>focus on fulfilling legal requirements and end up overlooking the outcomes and benefits of consultation (</w:t>
      </w:r>
      <w:proofErr w:type="spellStart"/>
      <w:r w:rsidR="00224E7D" w:rsidRPr="00B156B7">
        <w:rPr>
          <w:rFonts w:ascii="Times New Roman" w:hAnsi="Times New Roman" w:cs="Times New Roman"/>
        </w:rPr>
        <w:t>Leksmono</w:t>
      </w:r>
      <w:proofErr w:type="spellEnd"/>
      <w:r w:rsidR="00224E7D" w:rsidRPr="00B156B7">
        <w:rPr>
          <w:rFonts w:ascii="Times New Roman" w:hAnsi="Times New Roman" w:cs="Times New Roman"/>
        </w:rPr>
        <w:t xml:space="preserve"> et al., 2010).</w:t>
      </w:r>
    </w:p>
    <w:p w14:paraId="0B559C77" w14:textId="77777777" w:rsidR="007D04BA" w:rsidRPr="00B156B7" w:rsidRDefault="007D04BA" w:rsidP="00B156B7">
      <w:pPr>
        <w:pStyle w:val="Heading1"/>
        <w:spacing w:line="480" w:lineRule="auto"/>
        <w:rPr>
          <w:rFonts w:cs="Times New Roman"/>
          <w:szCs w:val="24"/>
        </w:rPr>
      </w:pPr>
    </w:p>
    <w:p w14:paraId="2C4E431A" w14:textId="79BA8276" w:rsidR="00224E7D" w:rsidRPr="00B156B7" w:rsidRDefault="00224E7D" w:rsidP="00B156B7">
      <w:pPr>
        <w:pStyle w:val="Heading1"/>
        <w:spacing w:line="480" w:lineRule="auto"/>
        <w:rPr>
          <w:rFonts w:cs="Times New Roman"/>
          <w:szCs w:val="24"/>
        </w:rPr>
      </w:pPr>
      <w:r w:rsidRPr="00B156B7">
        <w:rPr>
          <w:rFonts w:cs="Times New Roman"/>
          <w:szCs w:val="24"/>
        </w:rPr>
        <w:t>Case study</w:t>
      </w:r>
    </w:p>
    <w:p w14:paraId="51710B0B" w14:textId="048EA6DB" w:rsidR="0046666E" w:rsidRPr="00B156B7" w:rsidRDefault="00770FF8" w:rsidP="00B156B7">
      <w:pPr>
        <w:pStyle w:val="Follow-onparagraphstyle"/>
        <w:ind w:firstLine="567"/>
      </w:pPr>
      <w:r w:rsidRPr="00B156B7">
        <w:t xml:space="preserve">This small-scale exploratory study used one European country (Portugal) as a case study and involved policy-makers at different levels of governance as well as environmental consultants. It </w:t>
      </w:r>
      <w:r w:rsidR="0046666E" w:rsidRPr="00B156B7">
        <w:t xml:space="preserve">examined the role of consultants in the </w:t>
      </w:r>
      <w:r w:rsidRPr="00B156B7">
        <w:t>policy-making</w:t>
      </w:r>
      <w:r w:rsidR="0046666E" w:rsidRPr="00B156B7">
        <w:t xml:space="preserve"> process, particularly their role in providing scientific expertise, from the perspective of environmental consultants and national and local government </w:t>
      </w:r>
      <w:r w:rsidRPr="00B156B7">
        <w:t>policy-makers</w:t>
      </w:r>
      <w:r w:rsidR="0046666E" w:rsidRPr="00B156B7">
        <w:t xml:space="preserve">. </w:t>
      </w:r>
    </w:p>
    <w:p w14:paraId="78C19396" w14:textId="2CC1112E" w:rsidR="0046666E" w:rsidRPr="00B156B7" w:rsidRDefault="0046666E" w:rsidP="00B156B7">
      <w:pPr>
        <w:pStyle w:val="Follow-onparagraphstyle"/>
        <w:ind w:firstLine="567"/>
      </w:pPr>
      <w:r w:rsidRPr="00B156B7">
        <w:t xml:space="preserve">Portugal is a small European country with different tiers of governance: a large portion of environmental legislation comes from the European Commission, and is then adapted by the national government, before it is implemented both by national and local governments. This model is widely used in Europe; </w:t>
      </w:r>
      <w:proofErr w:type="spellStart"/>
      <w:r w:rsidRPr="00B156B7">
        <w:rPr>
          <w:rFonts w:eastAsia="Cambria"/>
          <w:bCs/>
          <w:color w:val="000000"/>
          <w:lang w:eastAsia="en-US"/>
        </w:rPr>
        <w:t>Steurer</w:t>
      </w:r>
      <w:proofErr w:type="spellEnd"/>
      <w:r w:rsidRPr="00B156B7">
        <w:rPr>
          <w:rFonts w:eastAsia="Cambria"/>
          <w:bCs/>
          <w:color w:val="000000"/>
          <w:lang w:eastAsia="en-US"/>
        </w:rPr>
        <w:t xml:space="preserve"> (2009) describes the example of sustainable development in Austria, which cuts across “</w:t>
      </w:r>
      <w:r w:rsidRPr="00B156B7">
        <w:rPr>
          <w:rFonts w:eastAsia="Cambria"/>
          <w:color w:val="000000"/>
          <w:lang w:eastAsia="en-US"/>
        </w:rPr>
        <w:t xml:space="preserve">boundaries between vertical tiers of </w:t>
      </w:r>
      <w:r w:rsidR="00770FF8" w:rsidRPr="00B156B7">
        <w:rPr>
          <w:rFonts w:eastAsia="Cambria"/>
          <w:color w:val="000000"/>
          <w:lang w:eastAsia="en-US"/>
        </w:rPr>
        <w:t>policy-making</w:t>
      </w:r>
      <w:r w:rsidRPr="00B156B7">
        <w:rPr>
          <w:rFonts w:eastAsia="Cambria"/>
          <w:color w:val="000000"/>
          <w:lang w:eastAsia="en-US"/>
        </w:rPr>
        <w:t>, from supranational institutions like the European Commission, via federal and county governments, to city halls</w:t>
      </w:r>
      <w:r w:rsidRPr="00B156B7">
        <w:rPr>
          <w:rFonts w:eastAsia="Cambria"/>
          <w:bCs/>
          <w:color w:val="000000"/>
          <w:lang w:eastAsia="en-US"/>
        </w:rPr>
        <w:t>” (</w:t>
      </w:r>
      <w:proofErr w:type="spellStart"/>
      <w:r w:rsidRPr="00B156B7">
        <w:rPr>
          <w:rFonts w:eastAsia="Cambria"/>
          <w:bCs/>
          <w:color w:val="000000"/>
          <w:lang w:eastAsia="en-US"/>
        </w:rPr>
        <w:t>Steurer</w:t>
      </w:r>
      <w:proofErr w:type="spellEnd"/>
      <w:r w:rsidRPr="00B156B7">
        <w:rPr>
          <w:rFonts w:eastAsia="Cambria"/>
          <w:bCs/>
          <w:color w:val="000000"/>
          <w:lang w:eastAsia="en-US"/>
        </w:rPr>
        <w:t>, 2009:6).</w:t>
      </w:r>
      <w:r w:rsidR="001E32E8" w:rsidRPr="00B156B7">
        <w:t xml:space="preserve"> As a case study, this research can therefore be translatable to other countries and contexts.</w:t>
      </w:r>
    </w:p>
    <w:p w14:paraId="6D4B2ABE" w14:textId="3550163B" w:rsidR="007D04BA" w:rsidRPr="00B156B7" w:rsidRDefault="0046666E" w:rsidP="00B156B7">
      <w:pPr>
        <w:pStyle w:val="Follow-onparagraphstyle"/>
        <w:ind w:firstLine="567"/>
        <w:rPr>
          <w:color w:val="141413"/>
        </w:rPr>
      </w:pPr>
      <w:r w:rsidRPr="00B156B7">
        <w:t xml:space="preserve">The study reported here investigated the role undertaken by environmental consultants in the </w:t>
      </w:r>
      <w:r w:rsidR="00770FF8" w:rsidRPr="00B156B7">
        <w:t>policy-making</w:t>
      </w:r>
      <w:r w:rsidRPr="00B156B7">
        <w:t xml:space="preserve"> process. </w:t>
      </w:r>
      <w:r w:rsidRPr="00B156B7">
        <w:rPr>
          <w:color w:val="141413"/>
        </w:rPr>
        <w:t>Specifically, the authors aimed to understand:</w:t>
      </w:r>
    </w:p>
    <w:p w14:paraId="28C1F263" w14:textId="56212040" w:rsidR="007D04BA" w:rsidRPr="00B156B7" w:rsidRDefault="007D04BA" w:rsidP="00B156B7">
      <w:pPr>
        <w:pStyle w:val="Numberedlists"/>
        <w:numPr>
          <w:ilvl w:val="0"/>
          <w:numId w:val="4"/>
        </w:numPr>
      </w:pPr>
      <w:r w:rsidRPr="00B156B7">
        <w:lastRenderedPageBreak/>
        <w:t>The role of environmental consultants in the policy</w:t>
      </w:r>
      <w:r w:rsidR="00300AA4" w:rsidRPr="00B156B7">
        <w:t>-making</w:t>
      </w:r>
      <w:r w:rsidRPr="00B156B7">
        <w:t xml:space="preserve"> process in Portugal</w:t>
      </w:r>
      <w:r w:rsidR="000401DF" w:rsidRPr="00B156B7">
        <w:t>.</w:t>
      </w:r>
    </w:p>
    <w:p w14:paraId="4D1FB147" w14:textId="77777777" w:rsidR="007D04BA" w:rsidRPr="00B156B7" w:rsidRDefault="007D04BA" w:rsidP="00B156B7">
      <w:pPr>
        <w:pStyle w:val="Numberedlists"/>
        <w:numPr>
          <w:ilvl w:val="0"/>
          <w:numId w:val="4"/>
        </w:numPr>
      </w:pPr>
      <w:r w:rsidRPr="00B156B7">
        <w:t>Environmental consultants’ relationship with scientific evidence</w:t>
      </w:r>
    </w:p>
    <w:p w14:paraId="5C71AC93" w14:textId="2453D83B" w:rsidR="007D04BA" w:rsidRPr="00B156B7" w:rsidRDefault="007D04BA" w:rsidP="00B156B7">
      <w:pPr>
        <w:pStyle w:val="ListParagraph"/>
        <w:numPr>
          <w:ilvl w:val="0"/>
          <w:numId w:val="4"/>
        </w:numPr>
        <w:spacing w:line="480" w:lineRule="auto"/>
      </w:pPr>
      <w:r w:rsidRPr="00B156B7">
        <w:t>The relationship between consultants and policy-makers.</w:t>
      </w:r>
    </w:p>
    <w:p w14:paraId="270A3E69" w14:textId="77777777" w:rsidR="0046666E" w:rsidRPr="00B156B7" w:rsidRDefault="0046666E" w:rsidP="00B156B7">
      <w:pPr>
        <w:spacing w:line="480" w:lineRule="auto"/>
        <w:rPr>
          <w:rFonts w:ascii="Times New Roman" w:hAnsi="Times New Roman" w:cs="Times New Roman"/>
        </w:rPr>
      </w:pPr>
    </w:p>
    <w:p w14:paraId="6D9FB62A" w14:textId="4EC91DD3" w:rsidR="00C26463" w:rsidRPr="00B156B7" w:rsidRDefault="00C95D8E" w:rsidP="00B156B7">
      <w:pPr>
        <w:spacing w:line="480" w:lineRule="auto"/>
        <w:rPr>
          <w:rFonts w:ascii="Times New Roman" w:hAnsi="Times New Roman" w:cs="Times New Roman"/>
          <w:b/>
        </w:rPr>
      </w:pPr>
      <w:r w:rsidRPr="00B156B7">
        <w:rPr>
          <w:rFonts w:ascii="Times New Roman" w:hAnsi="Times New Roman" w:cs="Times New Roman"/>
          <w:b/>
        </w:rPr>
        <w:t xml:space="preserve">2. </w:t>
      </w:r>
      <w:r w:rsidR="001F7645">
        <w:rPr>
          <w:rFonts w:ascii="Times New Roman" w:hAnsi="Times New Roman" w:cs="Times New Roman"/>
          <w:b/>
        </w:rPr>
        <w:t>Methodology</w:t>
      </w:r>
    </w:p>
    <w:p w14:paraId="17E0AE9A" w14:textId="436B7EA5" w:rsidR="00C26463" w:rsidRPr="00B156B7" w:rsidRDefault="00C26463" w:rsidP="00B156B7">
      <w:pPr>
        <w:spacing w:line="480" w:lineRule="auto"/>
        <w:ind w:firstLine="720"/>
        <w:rPr>
          <w:rFonts w:ascii="Times New Roman" w:hAnsi="Times New Roman" w:cs="Times New Roman"/>
        </w:rPr>
      </w:pPr>
      <w:r w:rsidRPr="00B156B7">
        <w:rPr>
          <w:rFonts w:ascii="Times New Roman" w:hAnsi="Times New Roman" w:cs="Times New Roman"/>
        </w:rPr>
        <w:t>The research comp</w:t>
      </w:r>
      <w:r w:rsidR="00CF36BD" w:rsidRPr="00B156B7">
        <w:rPr>
          <w:rFonts w:ascii="Times New Roman" w:hAnsi="Times New Roman" w:cs="Times New Roman"/>
        </w:rPr>
        <w:t>r</w:t>
      </w:r>
      <w:r w:rsidRPr="00B156B7">
        <w:rPr>
          <w:rFonts w:ascii="Times New Roman" w:hAnsi="Times New Roman" w:cs="Times New Roman"/>
        </w:rPr>
        <w:t>ised a mixed methods approach, combining qualitative (</w:t>
      </w:r>
      <w:r w:rsidR="00D53FA1" w:rsidRPr="00B156B7">
        <w:rPr>
          <w:rFonts w:ascii="Times New Roman" w:hAnsi="Times New Roman" w:cs="Times New Roman"/>
        </w:rPr>
        <w:t>semi-</w:t>
      </w:r>
      <w:r w:rsidR="009F2FBE" w:rsidRPr="00B156B7">
        <w:rPr>
          <w:rFonts w:ascii="Times New Roman" w:hAnsi="Times New Roman" w:cs="Times New Roman"/>
        </w:rPr>
        <w:t xml:space="preserve">structured </w:t>
      </w:r>
      <w:r w:rsidRPr="00B156B7">
        <w:rPr>
          <w:rFonts w:ascii="Times New Roman" w:hAnsi="Times New Roman" w:cs="Times New Roman"/>
        </w:rPr>
        <w:t>interviews) and quantitative data (</w:t>
      </w:r>
      <w:r w:rsidR="00F90C30" w:rsidRPr="00B156B7">
        <w:rPr>
          <w:rFonts w:ascii="Times New Roman" w:hAnsi="Times New Roman" w:cs="Times New Roman"/>
        </w:rPr>
        <w:t xml:space="preserve">online </w:t>
      </w:r>
      <w:r w:rsidRPr="00B156B7">
        <w:rPr>
          <w:rFonts w:ascii="Times New Roman" w:hAnsi="Times New Roman" w:cs="Times New Roman"/>
        </w:rPr>
        <w:t xml:space="preserve">survey). </w:t>
      </w:r>
      <w:r w:rsidR="00D53FA1" w:rsidRPr="00B156B7">
        <w:rPr>
          <w:rFonts w:ascii="Times New Roman" w:hAnsi="Times New Roman" w:cs="Times New Roman"/>
        </w:rPr>
        <w:t>Interviews provide direct access to the insights, experiences and opinions of the participants, providing rich data from which to develop themes (Tong et al., 2007). In particular, semi-structured interviews are an appropriate qualitative method to explore the perspectives of key players in the policy-making process</w:t>
      </w:r>
      <w:r w:rsidR="004E35F2" w:rsidRPr="00B156B7">
        <w:rPr>
          <w:rFonts w:ascii="Times New Roman" w:hAnsi="Times New Roman" w:cs="Times New Roman"/>
        </w:rPr>
        <w:t xml:space="preserve">, </w:t>
      </w:r>
      <w:r w:rsidR="009C2B2D" w:rsidRPr="00B156B7">
        <w:rPr>
          <w:rFonts w:ascii="Times New Roman" w:hAnsi="Times New Roman" w:cs="Times New Roman"/>
        </w:rPr>
        <w:t>as they allowed</w:t>
      </w:r>
      <w:r w:rsidR="004E35F2" w:rsidRPr="00B156B7">
        <w:rPr>
          <w:rFonts w:ascii="Times New Roman" w:hAnsi="Times New Roman" w:cs="Times New Roman"/>
        </w:rPr>
        <w:t xml:space="preserve"> consultants to reflect on and express the complexities of the relationship </w:t>
      </w:r>
      <w:r w:rsidR="009C2B2D" w:rsidRPr="00B156B7">
        <w:rPr>
          <w:rFonts w:ascii="Times New Roman" w:hAnsi="Times New Roman" w:cs="Times New Roman"/>
        </w:rPr>
        <w:t xml:space="preserve">with policy-makers. </w:t>
      </w:r>
      <w:r w:rsidR="00C148FE" w:rsidRPr="00B156B7">
        <w:rPr>
          <w:rFonts w:ascii="Times New Roman" w:hAnsi="Times New Roman" w:cs="Times New Roman"/>
        </w:rPr>
        <w:t xml:space="preserve">Supplementing this with </w:t>
      </w:r>
      <w:r w:rsidR="00D53FA1" w:rsidRPr="00B156B7">
        <w:rPr>
          <w:rFonts w:ascii="Times New Roman" w:hAnsi="Times New Roman" w:cs="Times New Roman"/>
        </w:rPr>
        <w:t xml:space="preserve">quantitative data allowed us to draw data from a wide sample of environmental consultants and offered a high degree of reliability, since </w:t>
      </w:r>
      <w:r w:rsidR="00C148FE" w:rsidRPr="00B156B7">
        <w:rPr>
          <w:rFonts w:ascii="Times New Roman" w:hAnsi="Times New Roman" w:cs="Times New Roman"/>
        </w:rPr>
        <w:t xml:space="preserve">quantitative </w:t>
      </w:r>
      <w:r w:rsidR="00D53FA1" w:rsidRPr="00B156B7">
        <w:rPr>
          <w:rFonts w:ascii="Times New Roman" w:hAnsi="Times New Roman" w:cs="Times New Roman"/>
        </w:rPr>
        <w:t xml:space="preserve">techniques are easily replicated and the data produced can be independently verified (McNeill and Chapman, 2005).  </w:t>
      </w:r>
      <w:r w:rsidRPr="00B156B7">
        <w:rPr>
          <w:rFonts w:ascii="Times New Roman" w:hAnsi="Times New Roman" w:cs="Times New Roman"/>
        </w:rPr>
        <w:t xml:space="preserve">This </w:t>
      </w:r>
      <w:r w:rsidR="00D53FA1" w:rsidRPr="00B156B7">
        <w:rPr>
          <w:rFonts w:ascii="Times New Roman" w:hAnsi="Times New Roman" w:cs="Times New Roman"/>
        </w:rPr>
        <w:t xml:space="preserve">mixed methods </w:t>
      </w:r>
      <w:r w:rsidRPr="00B156B7">
        <w:rPr>
          <w:rFonts w:ascii="Times New Roman" w:hAnsi="Times New Roman" w:cs="Times New Roman"/>
        </w:rPr>
        <w:t xml:space="preserve">approach allowed us to explore the roles of the </w:t>
      </w:r>
      <w:r w:rsidR="007D04BA" w:rsidRPr="00B156B7">
        <w:rPr>
          <w:rFonts w:ascii="Times New Roman" w:hAnsi="Times New Roman" w:cs="Times New Roman"/>
        </w:rPr>
        <w:t>key actors</w:t>
      </w:r>
      <w:r w:rsidRPr="00B156B7">
        <w:rPr>
          <w:rFonts w:ascii="Times New Roman" w:hAnsi="Times New Roman" w:cs="Times New Roman"/>
        </w:rPr>
        <w:t xml:space="preserve"> in the policy-making process and to assess</w:t>
      </w:r>
      <w:r w:rsidR="007D04BA" w:rsidRPr="00B156B7">
        <w:rPr>
          <w:rFonts w:ascii="Times New Roman" w:hAnsi="Times New Roman" w:cs="Times New Roman"/>
        </w:rPr>
        <w:t xml:space="preserve"> the relationships between them</w:t>
      </w:r>
      <w:r w:rsidR="00D53FA1" w:rsidRPr="00B156B7">
        <w:rPr>
          <w:rFonts w:ascii="Times New Roman" w:hAnsi="Times New Roman" w:cs="Times New Roman"/>
        </w:rPr>
        <w:t xml:space="preserve">. </w:t>
      </w:r>
    </w:p>
    <w:p w14:paraId="7EA05C07" w14:textId="77777777" w:rsidR="009F2FBE" w:rsidRPr="00B156B7" w:rsidRDefault="009F2FBE" w:rsidP="00B156B7">
      <w:pPr>
        <w:spacing w:line="480" w:lineRule="auto"/>
        <w:rPr>
          <w:rFonts w:ascii="Times New Roman" w:hAnsi="Times New Roman" w:cs="Times New Roman"/>
        </w:rPr>
      </w:pPr>
    </w:p>
    <w:p w14:paraId="6B69C653" w14:textId="77777777" w:rsidR="00A600C0" w:rsidRPr="00B156B7" w:rsidRDefault="00A600C0" w:rsidP="00B156B7">
      <w:pPr>
        <w:pStyle w:val="Heading2"/>
        <w:spacing w:line="480" w:lineRule="auto"/>
        <w:rPr>
          <w:rFonts w:ascii="Times New Roman" w:hAnsi="Times New Roman" w:cs="Times New Roman"/>
          <w:i/>
          <w:color w:val="auto"/>
          <w:sz w:val="24"/>
          <w:szCs w:val="24"/>
        </w:rPr>
      </w:pPr>
      <w:r w:rsidRPr="00B156B7">
        <w:rPr>
          <w:rFonts w:ascii="Times New Roman" w:hAnsi="Times New Roman" w:cs="Times New Roman"/>
          <w:i/>
          <w:color w:val="auto"/>
          <w:sz w:val="24"/>
          <w:szCs w:val="24"/>
        </w:rPr>
        <w:t>2.1 Semi-structured interviews: design, recruitment and sample characterisation</w:t>
      </w:r>
    </w:p>
    <w:p w14:paraId="53EA55D0" w14:textId="77777777" w:rsidR="00A600C0" w:rsidRPr="00B156B7" w:rsidRDefault="00A600C0" w:rsidP="00B156B7">
      <w:pPr>
        <w:pStyle w:val="Firstparagraphstyle"/>
        <w:ind w:firstLine="720"/>
      </w:pPr>
      <w:r w:rsidRPr="00B156B7">
        <w:t xml:space="preserve">The interview schedule included open-ended questions that allowed participants to provide answers in their own terms (Groves </w:t>
      </w:r>
      <w:r w:rsidRPr="00B156B7">
        <w:rPr>
          <w:iCs/>
        </w:rPr>
        <w:t>et al</w:t>
      </w:r>
      <w:r w:rsidRPr="00B156B7">
        <w:t xml:space="preserve">., 2004); these questions were “used to </w:t>
      </w:r>
      <w:r w:rsidRPr="00B156B7">
        <w:lastRenderedPageBreak/>
        <w:t xml:space="preserve">prompt open and detailed discussion and ensure all key areas were covered” </w:t>
      </w:r>
      <w:r w:rsidRPr="00B156B7">
        <w:rPr>
          <w:bCs/>
        </w:rPr>
        <w:t>(</w:t>
      </w:r>
      <w:proofErr w:type="spellStart"/>
      <w:r w:rsidRPr="00B156B7">
        <w:rPr>
          <w:lang w:val="en-US"/>
        </w:rPr>
        <w:t>Weitkamp</w:t>
      </w:r>
      <w:proofErr w:type="spellEnd"/>
      <w:r w:rsidRPr="00B156B7">
        <w:rPr>
          <w:lang w:val="en-US"/>
        </w:rPr>
        <w:t xml:space="preserve"> and </w:t>
      </w:r>
      <w:proofErr w:type="spellStart"/>
      <w:r w:rsidRPr="00B156B7">
        <w:rPr>
          <w:lang w:val="en-US"/>
        </w:rPr>
        <w:t>Longhurst</w:t>
      </w:r>
      <w:proofErr w:type="spellEnd"/>
      <w:r w:rsidRPr="00B156B7">
        <w:rPr>
          <w:lang w:val="en-US"/>
        </w:rPr>
        <w:t>, 2012</w:t>
      </w:r>
      <w:r w:rsidRPr="00B156B7">
        <w:t>), whilst also allowing for unanticipated responses. The questions concerned the stages of the policy-making cycle in which consultants become involved, the roles played by environmental consultants at various points in that cycle and the nature of their work. The questions also explored the use of scientific information (how frequently this happened as well as the types of resources used) and the relationship between consultants and policy-makers. All interviews finished with a free comment question, where the participants could add any information they thought relevant.</w:t>
      </w:r>
    </w:p>
    <w:p w14:paraId="5FEAE98C" w14:textId="4F0E9352" w:rsidR="00A600C0" w:rsidRPr="00B156B7" w:rsidRDefault="00A600C0" w:rsidP="00B156B7">
      <w:pPr>
        <w:pStyle w:val="Follow-onparagraphstyle"/>
      </w:pPr>
      <w:r w:rsidRPr="00B156B7">
        <w:t xml:space="preserve">The interview schedule was planned and designed in English and then translated to Portuguese. The interviews were conducted in Portuguese, the native language of the interviewees, to eliminate any barriers that might arise from a potential lack of participants’ confidence in spoken English and to increase informants’ willingness to participate and to facilitate open and frank discussion.  For consistency one researcher conducted all the interviews, predominantly via telephone (one interview occurred face-to-face). </w:t>
      </w:r>
      <w:r w:rsidRPr="00B156B7">
        <w:rPr>
          <w:color w:val="000000"/>
        </w:rPr>
        <w:t xml:space="preserve">Interviews lasted between 15 and 30 minutes and </w:t>
      </w:r>
      <w:r w:rsidRPr="00B156B7">
        <w:t xml:space="preserve">were digitally audio-recorded. The research was conducted in accordance with the ethical procedures of the </w:t>
      </w:r>
      <w:r w:rsidR="007D6EA3">
        <w:rPr>
          <w:lang w:val="en-US"/>
        </w:rPr>
        <w:t>University of the West of England’s</w:t>
      </w:r>
      <w:r w:rsidR="00B67D8B">
        <w:rPr>
          <w:lang w:val="en-US"/>
        </w:rPr>
        <w:t xml:space="preserve"> Research Ethics Committee</w:t>
      </w:r>
      <w:r w:rsidRPr="00B156B7">
        <w:t xml:space="preserve">. </w:t>
      </w:r>
    </w:p>
    <w:p w14:paraId="520E89A8" w14:textId="77777777" w:rsidR="00A600C0" w:rsidRPr="00B156B7" w:rsidRDefault="00A600C0" w:rsidP="00B156B7">
      <w:pPr>
        <w:pStyle w:val="Follow-onparagraphstyle"/>
      </w:pPr>
      <w:r w:rsidRPr="00B156B7">
        <w:t xml:space="preserve">To gather a variety of participants within the environmental policy-making process, we invited key players from the national and local governments and environmental consultants from a range of consultancies. Eighteen in-depth interviews were conducted: eleven with environmental consultants, four with national government members and three with local government key actors. </w:t>
      </w:r>
    </w:p>
    <w:p w14:paraId="12C3DE28" w14:textId="1F0A01DC" w:rsidR="00A600C0" w:rsidRPr="00B156B7" w:rsidRDefault="00A600C0" w:rsidP="00B156B7">
      <w:pPr>
        <w:pStyle w:val="Follow-onparagraphstyle"/>
      </w:pPr>
      <w:r w:rsidRPr="00B156B7">
        <w:rPr>
          <w:color w:val="000000"/>
        </w:rPr>
        <w:lastRenderedPageBreak/>
        <w:t xml:space="preserve">Participants were recruited through a combination of convenience sampling (based on previous projects), supplemented by Internet searches focussing on evidence of involvement in policy-making. </w:t>
      </w:r>
      <w:r w:rsidRPr="00B156B7">
        <w:t xml:space="preserve">The participants were all Portuguese nationals, and all worked in Portugal on environmental research, issues or legislation. </w:t>
      </w:r>
      <w:r w:rsidRPr="00B156B7">
        <w:rPr>
          <w:color w:val="000000"/>
        </w:rPr>
        <w:t>National government participants were senior representatives of several national government departments in charge of environmental areas (e.g. water resources, biodiversity).</w:t>
      </w:r>
      <w:r w:rsidRPr="00B156B7">
        <w:t xml:space="preserve"> </w:t>
      </w:r>
      <w:r w:rsidRPr="00B156B7">
        <w:rPr>
          <w:color w:val="000000"/>
        </w:rPr>
        <w:t>Local government participants were identified for their role as “</w:t>
      </w:r>
      <w:proofErr w:type="spellStart"/>
      <w:r w:rsidRPr="00B156B7">
        <w:rPr>
          <w:i/>
          <w:color w:val="000000"/>
        </w:rPr>
        <w:t>Vereador</w:t>
      </w:r>
      <w:proofErr w:type="spellEnd"/>
      <w:r w:rsidRPr="00B156B7">
        <w:rPr>
          <w:i/>
          <w:color w:val="000000"/>
        </w:rPr>
        <w:t xml:space="preserve"> do </w:t>
      </w:r>
      <w:proofErr w:type="spellStart"/>
      <w:r w:rsidRPr="00B156B7">
        <w:rPr>
          <w:i/>
          <w:color w:val="000000"/>
        </w:rPr>
        <w:t>Ambiente</w:t>
      </w:r>
      <w:proofErr w:type="spellEnd"/>
      <w:r w:rsidRPr="00B156B7">
        <w:rPr>
          <w:color w:val="000000"/>
        </w:rPr>
        <w:t>” (</w:t>
      </w:r>
      <w:r w:rsidR="00B67D8B">
        <w:rPr>
          <w:color w:val="000000"/>
        </w:rPr>
        <w:t>a Local</w:t>
      </w:r>
      <w:r w:rsidRPr="00B156B7">
        <w:rPr>
          <w:color w:val="000000"/>
        </w:rPr>
        <w:t xml:space="preserve"> Councillor with responsibility for the Environment), which is the most relevant local government role in relation to environmental policy-making</w:t>
      </w:r>
      <w:r w:rsidRPr="00B156B7">
        <w:t>. Environmental consultants worked with a wide range of policy-makers (Table I) and were employed by consultancies that worked across a wide range of environmental issues from Local Agenda 21, to waste policy and forest fire protection.</w:t>
      </w:r>
    </w:p>
    <w:p w14:paraId="10E13363" w14:textId="77777777" w:rsidR="00A34AAA" w:rsidRPr="00B156B7" w:rsidRDefault="00A34AAA" w:rsidP="00B156B7">
      <w:pPr>
        <w:spacing w:line="480" w:lineRule="auto"/>
        <w:rPr>
          <w:rFonts w:ascii="Times New Roman" w:hAnsi="Times New Roman" w:cs="Times New Roman"/>
        </w:rPr>
      </w:pPr>
    </w:p>
    <w:p w14:paraId="3D8C6399" w14:textId="5FA35130" w:rsidR="00C26463" w:rsidRPr="00B156B7" w:rsidRDefault="00C95D8E" w:rsidP="00B156B7">
      <w:pPr>
        <w:pStyle w:val="Heading2"/>
        <w:spacing w:line="480" w:lineRule="auto"/>
        <w:rPr>
          <w:rFonts w:ascii="Times New Roman" w:hAnsi="Times New Roman" w:cs="Times New Roman"/>
          <w:i/>
          <w:color w:val="auto"/>
          <w:sz w:val="24"/>
          <w:szCs w:val="24"/>
        </w:rPr>
      </w:pPr>
      <w:r w:rsidRPr="00B156B7">
        <w:rPr>
          <w:rFonts w:ascii="Times New Roman" w:hAnsi="Times New Roman" w:cs="Times New Roman"/>
          <w:i/>
          <w:color w:val="auto"/>
          <w:sz w:val="24"/>
          <w:szCs w:val="24"/>
        </w:rPr>
        <w:t xml:space="preserve">2.2 </w:t>
      </w:r>
      <w:r w:rsidR="00C26463" w:rsidRPr="00B156B7">
        <w:rPr>
          <w:rFonts w:ascii="Times New Roman" w:hAnsi="Times New Roman" w:cs="Times New Roman"/>
          <w:i/>
          <w:color w:val="auto"/>
          <w:sz w:val="24"/>
          <w:szCs w:val="24"/>
        </w:rPr>
        <w:t>Quantitative survey</w:t>
      </w:r>
      <w:r w:rsidR="00991935" w:rsidRPr="00B156B7">
        <w:rPr>
          <w:rFonts w:ascii="Times New Roman" w:hAnsi="Times New Roman" w:cs="Times New Roman"/>
          <w:i/>
          <w:color w:val="auto"/>
          <w:sz w:val="24"/>
          <w:szCs w:val="24"/>
        </w:rPr>
        <w:t>: design, recruitment and sample characterisation</w:t>
      </w:r>
    </w:p>
    <w:p w14:paraId="0F1D545E" w14:textId="1CC83C9D" w:rsidR="007A30F2" w:rsidRPr="00B156B7" w:rsidRDefault="00C26463" w:rsidP="00B156B7">
      <w:pPr>
        <w:widowControl w:val="0"/>
        <w:autoSpaceDE w:val="0"/>
        <w:autoSpaceDN w:val="0"/>
        <w:adjustRightInd w:val="0"/>
        <w:spacing w:after="0" w:line="480" w:lineRule="auto"/>
        <w:rPr>
          <w:rFonts w:ascii="Times New Roman" w:hAnsi="Times New Roman" w:cs="Times New Roman"/>
        </w:rPr>
      </w:pPr>
      <w:r w:rsidRPr="00B156B7">
        <w:rPr>
          <w:rFonts w:ascii="Times New Roman" w:hAnsi="Times New Roman" w:cs="Times New Roman"/>
        </w:rPr>
        <w:t xml:space="preserve">Based on a preliminary analysis of the interview data, topics for further exploration were identified. These focused on the practical experience of environmental consultants engaging with policy-makers and their relationship with scientific evidence. </w:t>
      </w:r>
      <w:r w:rsidR="0059115D" w:rsidRPr="00B156B7">
        <w:rPr>
          <w:rFonts w:ascii="Times New Roman" w:hAnsi="Times New Roman" w:cs="Times New Roman"/>
        </w:rPr>
        <w:t xml:space="preserve">An online survey was designed based on these topics. </w:t>
      </w:r>
      <w:r w:rsidR="007A30F2" w:rsidRPr="00B156B7">
        <w:rPr>
          <w:rFonts w:ascii="Times New Roman" w:hAnsi="Times New Roman" w:cs="Times New Roman"/>
        </w:rPr>
        <w:t xml:space="preserve">The researchers decided on an online survey, as it was a convenient way to quickly and effectively question consultants in another country. Also, online surveys have the advantage of serving as extra encouragement and motivation to respondents to complete the survey, since there is no human interviewer </w:t>
      </w:r>
      <w:r w:rsidR="007A30F2" w:rsidRPr="00B156B7">
        <w:rPr>
          <w:rFonts w:ascii="Times New Roman" w:hAnsi="Times New Roman" w:cs="Times New Roman"/>
          <w:lang w:val="en-US"/>
        </w:rPr>
        <w:t>(</w:t>
      </w:r>
      <w:proofErr w:type="spellStart"/>
      <w:r w:rsidR="007A30F2" w:rsidRPr="00B156B7">
        <w:rPr>
          <w:rFonts w:ascii="Times New Roman" w:hAnsi="Times New Roman" w:cs="Times New Roman"/>
          <w:lang w:val="en-US"/>
        </w:rPr>
        <w:t>Couper</w:t>
      </w:r>
      <w:proofErr w:type="spellEnd"/>
      <w:r w:rsidR="007A30F2" w:rsidRPr="00B156B7">
        <w:rPr>
          <w:rFonts w:ascii="Times New Roman" w:hAnsi="Times New Roman" w:cs="Times New Roman"/>
          <w:lang w:val="en-US"/>
        </w:rPr>
        <w:t>, et al., 2002)</w:t>
      </w:r>
      <w:r w:rsidR="007A30F2" w:rsidRPr="00B156B7">
        <w:rPr>
          <w:rFonts w:ascii="Times New Roman" w:hAnsi="Times New Roman" w:cs="Times New Roman"/>
        </w:rPr>
        <w:t xml:space="preserve">, making participants more </w:t>
      </w:r>
      <w:r w:rsidR="00EA614A" w:rsidRPr="00B156B7">
        <w:rPr>
          <w:rFonts w:ascii="Times New Roman" w:hAnsi="Times New Roman" w:cs="Times New Roman"/>
        </w:rPr>
        <w:t>comfortable</w:t>
      </w:r>
      <w:r w:rsidR="007A30F2" w:rsidRPr="00B156B7">
        <w:rPr>
          <w:rFonts w:ascii="Times New Roman" w:hAnsi="Times New Roman" w:cs="Times New Roman"/>
        </w:rPr>
        <w:t xml:space="preserve"> and honest. </w:t>
      </w:r>
    </w:p>
    <w:p w14:paraId="4DD5C0F8" w14:textId="698688F4" w:rsidR="00C26463" w:rsidRPr="00202547" w:rsidRDefault="00C26463" w:rsidP="00B35B03">
      <w:pPr>
        <w:pStyle w:val="Firstparagraphstyle"/>
        <w:ind w:firstLine="720"/>
        <w:rPr>
          <w:rFonts w:eastAsia="Calibri"/>
        </w:rPr>
      </w:pPr>
      <w:r w:rsidRPr="00B156B7">
        <w:rPr>
          <w:rFonts w:eastAsia="Calibri"/>
        </w:rPr>
        <w:lastRenderedPageBreak/>
        <w:t>A list of environmental consultants working in Portugal was compiled, using internet searches similar to those described before.</w:t>
      </w:r>
      <w:r w:rsidR="00B35B03">
        <w:rPr>
          <w:rFonts w:eastAsia="Calibri"/>
        </w:rPr>
        <w:t xml:space="preserve"> Whereas for the in depth interviews, we deliberately selected environmental consultants from different consultancies, for the questionnaire we included multiple informants from each consultancy. </w:t>
      </w:r>
      <w:r w:rsidRPr="00B156B7">
        <w:rPr>
          <w:rFonts w:eastAsia="Calibri"/>
        </w:rPr>
        <w:t xml:space="preserve">Furthermore, </w:t>
      </w:r>
      <w:r w:rsidR="00B35B03">
        <w:rPr>
          <w:rFonts w:eastAsia="Calibri"/>
        </w:rPr>
        <w:t>the email invited informants to pass the survey on to their colleagues (as it was not always possible to identify all potentially relevant informants via the internet).</w:t>
      </w:r>
      <w:r w:rsidRPr="00B156B7">
        <w:rPr>
          <w:rFonts w:eastAsia="Calibri"/>
        </w:rPr>
        <w:t xml:space="preserve"> </w:t>
      </w:r>
      <w:r w:rsidR="000A4588">
        <w:t>T</w:t>
      </w:r>
      <w:r w:rsidR="003B0596" w:rsidRPr="00B156B7">
        <w:t xml:space="preserve">he exact number of consultants invited is uncertain but likely to be higher than the 130 invited directly by the research team. </w:t>
      </w:r>
      <w:r w:rsidR="00202547">
        <w:rPr>
          <w:rFonts w:eastAsia="Calibri"/>
        </w:rPr>
        <w:t xml:space="preserve"> </w:t>
      </w:r>
      <w:r w:rsidRPr="00B156B7">
        <w:rPr>
          <w:rFonts w:eastAsia="Calibri"/>
        </w:rPr>
        <w:t>Participants were contacted via email inviting them to take part in the research</w:t>
      </w:r>
      <w:r w:rsidR="00B35B03">
        <w:rPr>
          <w:rFonts w:eastAsia="Calibri"/>
        </w:rPr>
        <w:t>; the email</w:t>
      </w:r>
      <w:r w:rsidRPr="00B156B7">
        <w:rPr>
          <w:rFonts w:eastAsia="Calibri"/>
        </w:rPr>
        <w:t xml:space="preserve"> provid</w:t>
      </w:r>
      <w:r w:rsidR="00B35B03">
        <w:rPr>
          <w:rFonts w:eastAsia="Calibri"/>
        </w:rPr>
        <w:t>ed</w:t>
      </w:r>
      <w:r w:rsidRPr="00B156B7">
        <w:rPr>
          <w:rFonts w:eastAsia="Calibri"/>
        </w:rPr>
        <w:t xml:space="preserve"> a link to the online </w:t>
      </w:r>
      <w:r w:rsidR="0059115D" w:rsidRPr="00B156B7">
        <w:rPr>
          <w:rFonts w:eastAsia="Calibri"/>
        </w:rPr>
        <w:t>survey</w:t>
      </w:r>
      <w:r w:rsidR="00B35B03">
        <w:rPr>
          <w:rFonts w:eastAsia="Calibri"/>
        </w:rPr>
        <w:t xml:space="preserve"> and </w:t>
      </w:r>
      <w:r w:rsidR="00EB4050" w:rsidRPr="00B156B7">
        <w:rPr>
          <w:rFonts w:eastAsia="Calibri"/>
        </w:rPr>
        <w:t xml:space="preserve">one reminder </w:t>
      </w:r>
      <w:r w:rsidR="00B35B03">
        <w:rPr>
          <w:rFonts w:eastAsia="Calibri"/>
        </w:rPr>
        <w:t xml:space="preserve">was </w:t>
      </w:r>
      <w:r w:rsidR="00EB4050" w:rsidRPr="00B156B7">
        <w:rPr>
          <w:rFonts w:eastAsia="Calibri"/>
        </w:rPr>
        <w:t>sent two weeks after the original email.</w:t>
      </w:r>
      <w:r w:rsidRPr="00B156B7">
        <w:rPr>
          <w:rFonts w:eastAsia="Calibri"/>
        </w:rPr>
        <w:t xml:space="preserve"> </w:t>
      </w:r>
    </w:p>
    <w:p w14:paraId="6F8CD068" w14:textId="77777777" w:rsidR="003B0596" w:rsidRPr="00B156B7" w:rsidRDefault="00C26463" w:rsidP="00B156B7">
      <w:pPr>
        <w:spacing w:line="480" w:lineRule="auto"/>
        <w:ind w:firstLine="720"/>
        <w:rPr>
          <w:rFonts w:ascii="Times New Roman" w:hAnsi="Times New Roman" w:cs="Times New Roman"/>
        </w:rPr>
      </w:pPr>
      <w:r w:rsidRPr="00B156B7">
        <w:rPr>
          <w:rFonts w:ascii="Times New Roman" w:eastAsia="Calibri" w:hAnsi="Times New Roman" w:cs="Times New Roman"/>
        </w:rPr>
        <w:t xml:space="preserve">The </w:t>
      </w:r>
      <w:r w:rsidR="0059115D" w:rsidRPr="00B156B7">
        <w:rPr>
          <w:rFonts w:ascii="Times New Roman" w:eastAsia="Calibri" w:hAnsi="Times New Roman" w:cs="Times New Roman"/>
        </w:rPr>
        <w:t>survey</w:t>
      </w:r>
      <w:r w:rsidRPr="00B156B7">
        <w:rPr>
          <w:rFonts w:ascii="Times New Roman" w:eastAsia="Calibri" w:hAnsi="Times New Roman" w:cs="Times New Roman"/>
        </w:rPr>
        <w:t xml:space="preserve"> was presented in Portuguese and results translated into English.</w:t>
      </w:r>
      <w:r w:rsidRPr="00B156B7">
        <w:rPr>
          <w:rFonts w:ascii="Times New Roman" w:hAnsi="Times New Roman" w:cs="Times New Roman"/>
        </w:rPr>
        <w:t xml:space="preserve"> The online </w:t>
      </w:r>
      <w:r w:rsidR="0059115D" w:rsidRPr="00B156B7">
        <w:rPr>
          <w:rFonts w:ascii="Times New Roman" w:hAnsi="Times New Roman" w:cs="Times New Roman"/>
        </w:rPr>
        <w:t>survey</w:t>
      </w:r>
      <w:r w:rsidRPr="00B156B7">
        <w:rPr>
          <w:rFonts w:ascii="Times New Roman" w:hAnsi="Times New Roman" w:cs="Times New Roman"/>
        </w:rPr>
        <w:t xml:space="preserve"> comprised 15 open-ended and closed questions. Closed questions present the respondents with a list of options and do not discriminate against less responsive participants (De </w:t>
      </w:r>
      <w:proofErr w:type="spellStart"/>
      <w:r w:rsidRPr="00B156B7">
        <w:rPr>
          <w:rFonts w:ascii="Times New Roman" w:hAnsi="Times New Roman" w:cs="Times New Roman"/>
        </w:rPr>
        <w:t>Vaus</w:t>
      </w:r>
      <w:proofErr w:type="spellEnd"/>
      <w:r w:rsidRPr="00B156B7">
        <w:rPr>
          <w:rFonts w:ascii="Times New Roman" w:hAnsi="Times New Roman" w:cs="Times New Roman"/>
        </w:rPr>
        <w:t xml:space="preserve">, 2002). Open-ended questions were used when more reflective answers were needed, but were kept to a minimum (only two out of a total of 15 </w:t>
      </w:r>
      <w:r w:rsidR="00631B0C" w:rsidRPr="00B156B7">
        <w:rPr>
          <w:rFonts w:ascii="Times New Roman" w:hAnsi="Times New Roman" w:cs="Times New Roman"/>
        </w:rPr>
        <w:t xml:space="preserve">questions </w:t>
      </w:r>
      <w:r w:rsidRPr="00B156B7">
        <w:rPr>
          <w:rFonts w:ascii="Times New Roman" w:hAnsi="Times New Roman" w:cs="Times New Roman"/>
        </w:rPr>
        <w:t xml:space="preserve">were open-ended), since they tend to have a lower response rate and maybe seen as tedious by the respondents (De </w:t>
      </w:r>
      <w:proofErr w:type="spellStart"/>
      <w:r w:rsidRPr="00B156B7">
        <w:rPr>
          <w:rFonts w:ascii="Times New Roman" w:hAnsi="Times New Roman" w:cs="Times New Roman"/>
        </w:rPr>
        <w:t>Vaus</w:t>
      </w:r>
      <w:proofErr w:type="spellEnd"/>
      <w:r w:rsidRPr="00B156B7">
        <w:rPr>
          <w:rFonts w:ascii="Times New Roman" w:hAnsi="Times New Roman" w:cs="Times New Roman"/>
        </w:rPr>
        <w:t xml:space="preserve">, 2002). </w:t>
      </w:r>
    </w:p>
    <w:p w14:paraId="6290669D" w14:textId="7C8273B8" w:rsidR="00991935" w:rsidRPr="00B156B7" w:rsidRDefault="00991935" w:rsidP="00B156B7">
      <w:pPr>
        <w:spacing w:line="480" w:lineRule="auto"/>
        <w:ind w:firstLine="720"/>
        <w:rPr>
          <w:rFonts w:ascii="Times New Roman" w:hAnsi="Times New Roman" w:cs="Times New Roman"/>
        </w:rPr>
      </w:pPr>
      <w:r w:rsidRPr="00B156B7">
        <w:rPr>
          <w:rFonts w:ascii="Times New Roman" w:hAnsi="Times New Roman" w:cs="Times New Roman"/>
        </w:rPr>
        <w:t xml:space="preserve">A total of 111 completed surveys were available for analysis. Respondents represented a nearly equal gender balance: 53% (n=58) self-identified as male and 47% (n=52) as female. These results are in line with the latest demographic data available, which shows that in Portugal in 2009, 53.2% of the employed population were men and 46.8% were women (INE, 2009). In terms of career, most listed their current roles as consultant (48%, n=43), director (30%, n=33), team coordinator (24%, n=26) or manager </w:t>
      </w:r>
      <w:r w:rsidRPr="00B156B7">
        <w:rPr>
          <w:rFonts w:ascii="Times New Roman" w:hAnsi="Times New Roman" w:cs="Times New Roman"/>
        </w:rPr>
        <w:lastRenderedPageBreak/>
        <w:t>(17%, n=19). Other roles listed were project supervisor, client liaison and researcher. A few described their role as scientific coordinators (6%, n=7). Survey respondents indicated that they had worked</w:t>
      </w:r>
      <w:r w:rsidR="00C82FC3" w:rsidRPr="00B156B7">
        <w:rPr>
          <w:rFonts w:ascii="Times New Roman" w:hAnsi="Times New Roman" w:cs="Times New Roman"/>
        </w:rPr>
        <w:t xml:space="preserve"> with a variety of partners (Table II)</w:t>
      </w:r>
      <w:r w:rsidRPr="00B156B7">
        <w:rPr>
          <w:rFonts w:ascii="Times New Roman" w:hAnsi="Times New Roman" w:cs="Times New Roman"/>
        </w:rPr>
        <w:t xml:space="preserve">. These findings support data from the interviews, showing that Portuguese environmental consultants frequently work with a wide variety of policy-makers. </w:t>
      </w:r>
    </w:p>
    <w:p w14:paraId="458F06AC" w14:textId="77777777" w:rsidR="00AC5493" w:rsidRPr="00B156B7" w:rsidRDefault="00AC5493" w:rsidP="00B156B7">
      <w:pPr>
        <w:spacing w:line="480" w:lineRule="auto"/>
        <w:rPr>
          <w:rFonts w:ascii="Times New Roman" w:hAnsi="Times New Roman" w:cs="Times New Roman"/>
        </w:rPr>
      </w:pPr>
    </w:p>
    <w:p w14:paraId="3B85AFEB" w14:textId="15AB6D0C" w:rsidR="0024434F" w:rsidRPr="00B156B7" w:rsidRDefault="00C95D8E" w:rsidP="00B156B7">
      <w:pPr>
        <w:spacing w:line="480" w:lineRule="auto"/>
        <w:rPr>
          <w:rFonts w:ascii="Times New Roman" w:hAnsi="Times New Roman" w:cs="Times New Roman"/>
          <w:b/>
          <w:i/>
        </w:rPr>
      </w:pPr>
      <w:r w:rsidRPr="00B156B7">
        <w:rPr>
          <w:rFonts w:ascii="Times New Roman" w:hAnsi="Times New Roman" w:cs="Times New Roman"/>
          <w:b/>
          <w:i/>
        </w:rPr>
        <w:t xml:space="preserve">2.3 </w:t>
      </w:r>
      <w:r w:rsidR="00C26463" w:rsidRPr="00B156B7">
        <w:rPr>
          <w:rFonts w:ascii="Times New Roman" w:hAnsi="Times New Roman" w:cs="Times New Roman"/>
          <w:b/>
          <w:i/>
        </w:rPr>
        <w:t xml:space="preserve">Data analysis </w:t>
      </w:r>
    </w:p>
    <w:p w14:paraId="5B1171CF" w14:textId="24F277BC" w:rsidR="00C26463" w:rsidRPr="00B156B7" w:rsidRDefault="00C26463" w:rsidP="00B156B7">
      <w:pPr>
        <w:spacing w:line="480" w:lineRule="auto"/>
        <w:rPr>
          <w:rFonts w:ascii="Times New Roman" w:hAnsi="Times New Roman" w:cs="Times New Roman"/>
          <w:b/>
          <w:i/>
        </w:rPr>
      </w:pPr>
      <w:r w:rsidRPr="00B156B7">
        <w:rPr>
          <w:rFonts w:ascii="Times New Roman" w:hAnsi="Times New Roman" w:cs="Times New Roman"/>
        </w:rPr>
        <w:t xml:space="preserve">Interviews were transcribed </w:t>
      </w:r>
      <w:r w:rsidR="00EC2AEE" w:rsidRPr="00B156B7">
        <w:rPr>
          <w:rFonts w:ascii="Times New Roman" w:hAnsi="Times New Roman" w:cs="Times New Roman"/>
        </w:rPr>
        <w:t xml:space="preserve">in Portuguese </w:t>
      </w:r>
      <w:r w:rsidRPr="00B156B7">
        <w:rPr>
          <w:rFonts w:ascii="Times New Roman" w:hAnsi="Times New Roman" w:cs="Times New Roman"/>
        </w:rPr>
        <w:t xml:space="preserve">and translated </w:t>
      </w:r>
      <w:r w:rsidR="00453E49">
        <w:rPr>
          <w:rFonts w:ascii="Times New Roman" w:hAnsi="Times New Roman" w:cs="Times New Roman"/>
        </w:rPr>
        <w:t>in</w:t>
      </w:r>
      <w:r w:rsidRPr="00B156B7">
        <w:rPr>
          <w:rFonts w:ascii="Times New Roman" w:hAnsi="Times New Roman" w:cs="Times New Roman"/>
        </w:rPr>
        <w:t>to English. In analysing the transcripts, the researchers looked for common (most frequent) themes in answer to each question and/or common and emergent theme areas</w:t>
      </w:r>
      <w:r w:rsidRPr="00B156B7">
        <w:rPr>
          <w:rFonts w:ascii="Times New Roman" w:hAnsi="Times New Roman" w:cs="Times New Roman"/>
          <w:color w:val="101010"/>
        </w:rPr>
        <w:t xml:space="preserve">, sorting them into excerpt files to locate patterns throughout the interviews. </w:t>
      </w:r>
      <w:r w:rsidRPr="00B156B7">
        <w:rPr>
          <w:rFonts w:ascii="Times New Roman" w:hAnsi="Times New Roman" w:cs="Times New Roman"/>
        </w:rPr>
        <w:t>Emergent themes were subject</w:t>
      </w:r>
      <w:r w:rsidR="00F62CCF" w:rsidRPr="00B156B7">
        <w:rPr>
          <w:rFonts w:ascii="Times New Roman" w:hAnsi="Times New Roman" w:cs="Times New Roman"/>
        </w:rPr>
        <w:t>ed</w:t>
      </w:r>
      <w:r w:rsidRPr="00B156B7">
        <w:rPr>
          <w:rFonts w:ascii="Times New Roman" w:hAnsi="Times New Roman" w:cs="Times New Roman"/>
        </w:rPr>
        <w:t xml:space="preserve"> to further analysis, </w:t>
      </w:r>
      <w:r w:rsidRPr="00B156B7">
        <w:rPr>
          <w:rFonts w:ascii="Times New Roman" w:hAnsi="Times New Roman" w:cs="Times New Roman"/>
          <w:color w:val="101010"/>
        </w:rPr>
        <w:t xml:space="preserve">using the qualitative software </w:t>
      </w:r>
      <w:proofErr w:type="spellStart"/>
      <w:r w:rsidRPr="00B156B7">
        <w:rPr>
          <w:rFonts w:ascii="Times New Roman" w:hAnsi="Times New Roman" w:cs="Times New Roman"/>
          <w:color w:val="101010"/>
        </w:rPr>
        <w:t>NVivo</w:t>
      </w:r>
      <w:proofErr w:type="spellEnd"/>
      <w:r w:rsidRPr="00B156B7">
        <w:rPr>
          <w:rFonts w:ascii="Times New Roman" w:hAnsi="Times New Roman" w:cs="Times New Roman"/>
          <w:color w:val="101010"/>
        </w:rPr>
        <w:t xml:space="preserve"> 8. Data from the </w:t>
      </w:r>
      <w:r w:rsidR="0059115D" w:rsidRPr="00B156B7">
        <w:rPr>
          <w:rFonts w:ascii="Times New Roman" w:hAnsi="Times New Roman" w:cs="Times New Roman"/>
          <w:color w:val="101010"/>
        </w:rPr>
        <w:t>survey</w:t>
      </w:r>
      <w:r w:rsidRPr="00B156B7">
        <w:rPr>
          <w:rFonts w:ascii="Times New Roman" w:hAnsi="Times New Roman" w:cs="Times New Roman"/>
          <w:color w:val="101010"/>
        </w:rPr>
        <w:t xml:space="preserve"> </w:t>
      </w:r>
      <w:r w:rsidR="00F62CCF" w:rsidRPr="00B156B7">
        <w:rPr>
          <w:rFonts w:ascii="Times New Roman" w:hAnsi="Times New Roman" w:cs="Times New Roman"/>
          <w:color w:val="101010"/>
        </w:rPr>
        <w:t xml:space="preserve">were </w:t>
      </w:r>
      <w:r w:rsidRPr="00B156B7">
        <w:rPr>
          <w:rFonts w:ascii="Times New Roman" w:hAnsi="Times New Roman" w:cs="Times New Roman"/>
          <w:color w:val="101010"/>
        </w:rPr>
        <w:t>also translated into English and answers to each question analysed using Microsoft Excel.</w:t>
      </w:r>
    </w:p>
    <w:p w14:paraId="40667A12" w14:textId="77777777" w:rsidR="00B27AA0" w:rsidRPr="00B156B7" w:rsidRDefault="00B27AA0" w:rsidP="00B156B7">
      <w:pPr>
        <w:pStyle w:val="Follow-onparagraphstyle"/>
        <w:ind w:firstLine="0"/>
        <w:rPr>
          <w:highlight w:val="red"/>
        </w:rPr>
      </w:pPr>
    </w:p>
    <w:p w14:paraId="471AF185" w14:textId="3B487934" w:rsidR="0046666E" w:rsidRPr="00B156B7" w:rsidRDefault="00886D8F" w:rsidP="00B156B7">
      <w:pPr>
        <w:spacing w:line="480" w:lineRule="auto"/>
        <w:rPr>
          <w:rFonts w:ascii="Times New Roman" w:hAnsi="Times New Roman" w:cs="Times New Roman"/>
          <w:b/>
        </w:rPr>
      </w:pPr>
      <w:r w:rsidRPr="00B156B7">
        <w:rPr>
          <w:rFonts w:ascii="Times New Roman" w:hAnsi="Times New Roman" w:cs="Times New Roman"/>
          <w:b/>
        </w:rPr>
        <w:t>3. Results and Discussion</w:t>
      </w:r>
    </w:p>
    <w:p w14:paraId="1B48611D" w14:textId="38CAD460" w:rsidR="00DB64DA" w:rsidRPr="0065509D" w:rsidRDefault="00AC5493" w:rsidP="0065509D">
      <w:pPr>
        <w:pStyle w:val="Heading1"/>
        <w:spacing w:line="480" w:lineRule="auto"/>
        <w:rPr>
          <w:rFonts w:cs="Times New Roman"/>
          <w:i/>
          <w:szCs w:val="24"/>
        </w:rPr>
      </w:pPr>
      <w:r w:rsidRPr="00B156B7">
        <w:rPr>
          <w:rFonts w:cs="Times New Roman"/>
          <w:i/>
          <w:szCs w:val="24"/>
        </w:rPr>
        <w:t>3.1</w:t>
      </w:r>
      <w:r w:rsidR="00886D8F" w:rsidRPr="00B156B7">
        <w:rPr>
          <w:rFonts w:cs="Times New Roman"/>
          <w:i/>
          <w:szCs w:val="24"/>
        </w:rPr>
        <w:t xml:space="preserve"> </w:t>
      </w:r>
      <w:r w:rsidR="008F682D" w:rsidRPr="00B156B7">
        <w:rPr>
          <w:rFonts w:cs="Times New Roman"/>
          <w:i/>
          <w:szCs w:val="24"/>
        </w:rPr>
        <w:t xml:space="preserve">How </w:t>
      </w:r>
      <w:r w:rsidR="0046666E" w:rsidRPr="00B156B7">
        <w:rPr>
          <w:rFonts w:cs="Times New Roman"/>
          <w:i/>
          <w:szCs w:val="24"/>
        </w:rPr>
        <w:t xml:space="preserve">environmental consultants </w:t>
      </w:r>
      <w:r w:rsidR="008F682D" w:rsidRPr="00B156B7">
        <w:rPr>
          <w:rFonts w:cs="Times New Roman"/>
          <w:i/>
          <w:szCs w:val="24"/>
        </w:rPr>
        <w:t>engage with policy-makers</w:t>
      </w:r>
    </w:p>
    <w:p w14:paraId="1F6796D2" w14:textId="0EF01DA7" w:rsidR="00073A3E" w:rsidRPr="00B156B7" w:rsidRDefault="00B27AA0" w:rsidP="00B156B7">
      <w:pPr>
        <w:pStyle w:val="Follow-onparagraphstyle"/>
        <w:ind w:firstLine="0"/>
      </w:pPr>
      <w:r w:rsidRPr="00B156B7">
        <w:t xml:space="preserve">Policy-making involves several policy processes, which form a cycle of decisions and policies. </w:t>
      </w:r>
      <w:proofErr w:type="spellStart"/>
      <w:r w:rsidRPr="00B156B7">
        <w:rPr>
          <w:lang w:val="en-US" w:eastAsia="en-US"/>
        </w:rPr>
        <w:t>Knill</w:t>
      </w:r>
      <w:proofErr w:type="spellEnd"/>
      <w:r w:rsidRPr="00B156B7">
        <w:rPr>
          <w:lang w:val="en-US" w:eastAsia="en-US"/>
        </w:rPr>
        <w:t xml:space="preserve"> and </w:t>
      </w:r>
      <w:proofErr w:type="spellStart"/>
      <w:r w:rsidRPr="00B156B7">
        <w:rPr>
          <w:lang w:val="en-US" w:eastAsia="en-US"/>
        </w:rPr>
        <w:t>Tosun</w:t>
      </w:r>
      <w:proofErr w:type="spellEnd"/>
      <w:r w:rsidRPr="00B156B7">
        <w:rPr>
          <w:lang w:val="en-US" w:eastAsia="en-US"/>
        </w:rPr>
        <w:t xml:space="preserve"> (2008 p9) define </w:t>
      </w:r>
      <w:r w:rsidR="00453E49">
        <w:rPr>
          <w:lang w:val="en-US" w:eastAsia="en-US"/>
        </w:rPr>
        <w:t>the</w:t>
      </w:r>
      <w:r w:rsidRPr="00B156B7">
        <w:rPr>
          <w:lang w:val="en-US" w:eastAsia="en-US"/>
        </w:rPr>
        <w:t xml:space="preserve"> cycle as consisting of (1) agenda setting, (2) policy formulation, (3) policy adoption, (4) implementation, and (5) evaluation (Figure 1). </w:t>
      </w:r>
      <w:r w:rsidR="00073A3E" w:rsidRPr="00B156B7">
        <w:t xml:space="preserve">Our research shows that environmental consultants take </w:t>
      </w:r>
      <w:r w:rsidR="00AA4A21" w:rsidRPr="00B156B7">
        <w:t xml:space="preserve">on </w:t>
      </w:r>
      <w:r w:rsidR="00073A3E" w:rsidRPr="00B156B7">
        <w:t>a variety of roles in working with policy-makers</w:t>
      </w:r>
      <w:r w:rsidR="00B76D02" w:rsidRPr="00B156B7">
        <w:t xml:space="preserve">, indicating they engage with policy-makers in several </w:t>
      </w:r>
      <w:r w:rsidR="00B76D02" w:rsidRPr="00B156B7">
        <w:lastRenderedPageBreak/>
        <w:t>ways.</w:t>
      </w:r>
      <w:r w:rsidR="006C4894" w:rsidRPr="00B156B7">
        <w:t xml:space="preserve"> </w:t>
      </w:r>
      <w:r w:rsidR="00073A3E" w:rsidRPr="00B156B7">
        <w:t>For example, Portuguese national government interviewees mentioned that environmental consultants may advise the government on financial, l</w:t>
      </w:r>
      <w:r w:rsidR="00B76D02" w:rsidRPr="00B156B7">
        <w:t xml:space="preserve">egal and technical issues, engaging with policy-makers as </w:t>
      </w:r>
      <w:r w:rsidR="004C3B2C" w:rsidRPr="00B156B7">
        <w:t>information g</w:t>
      </w:r>
      <w:r w:rsidR="00B76D02" w:rsidRPr="00B156B7">
        <w:t xml:space="preserve">atherers. </w:t>
      </w:r>
      <w:r w:rsidR="00483B91" w:rsidRPr="00B156B7">
        <w:t>Other consultants described</w:t>
      </w:r>
      <w:r w:rsidR="00073A3E" w:rsidRPr="00B156B7">
        <w:t xml:space="preserve"> how </w:t>
      </w:r>
      <w:r w:rsidR="00483B91" w:rsidRPr="00B156B7">
        <w:t>their</w:t>
      </w:r>
      <w:r w:rsidR="004A6E9E" w:rsidRPr="00B156B7">
        <w:t xml:space="preserve"> services have been used by policy-makers, illustrating </w:t>
      </w:r>
      <w:r w:rsidR="00483B91" w:rsidRPr="00B156B7">
        <w:t>more of a guidance role:</w:t>
      </w:r>
    </w:p>
    <w:p w14:paraId="6411B261" w14:textId="77777777" w:rsidR="00073A3E" w:rsidRPr="00B156B7" w:rsidRDefault="00073A3E" w:rsidP="00B156B7">
      <w:pPr>
        <w:widowControl w:val="0"/>
        <w:autoSpaceDE w:val="0"/>
        <w:autoSpaceDN w:val="0"/>
        <w:adjustRightInd w:val="0"/>
        <w:spacing w:line="480" w:lineRule="auto"/>
        <w:ind w:left="709" w:right="758" w:firstLine="567"/>
        <w:rPr>
          <w:rFonts w:ascii="Times New Roman" w:eastAsia="Cambria" w:hAnsi="Times New Roman" w:cs="Times New Roman"/>
          <w:lang w:eastAsia="en-US"/>
        </w:rPr>
      </w:pPr>
      <w:r w:rsidRPr="00B156B7">
        <w:rPr>
          <w:rFonts w:ascii="Times New Roman" w:eastAsia="Cambria" w:hAnsi="Times New Roman" w:cs="Times New Roman"/>
          <w:i/>
          <w:lang w:eastAsia="en-US"/>
        </w:rPr>
        <w:t>The role of these consultants is for example a guidance role: at some point they are asked to work on certain types of projects and what they do is what we ask them to do; this happens in the area of economic and legal issues.</w:t>
      </w:r>
      <w:r w:rsidRPr="00B156B7">
        <w:rPr>
          <w:rFonts w:ascii="Times New Roman" w:eastAsia="Cambria" w:hAnsi="Times New Roman" w:cs="Times New Roman"/>
          <w:lang w:eastAsia="en-US"/>
        </w:rPr>
        <w:t xml:space="preserve"> (Interviewee 06, National Government Member)</w:t>
      </w:r>
    </w:p>
    <w:p w14:paraId="54515875" w14:textId="3F19217D" w:rsidR="00465178" w:rsidRPr="00B156B7" w:rsidRDefault="00465178" w:rsidP="00B156B7">
      <w:pPr>
        <w:pStyle w:val="Follow-onparagraphstyle"/>
        <w:ind w:firstLine="567"/>
      </w:pPr>
      <w:r w:rsidRPr="00B156B7">
        <w:t>This comment raises questions on whether or not the consultants are genuinely free to offer advice and it seems to point to an</w:t>
      </w:r>
      <w:r w:rsidR="00073A3E" w:rsidRPr="00B156B7">
        <w:t xml:space="preserve"> instrumental use of consultants: they do what they are asked to do. </w:t>
      </w:r>
      <w:r w:rsidR="00B76D02" w:rsidRPr="00B156B7">
        <w:t xml:space="preserve">This engagement with policy-makers was previously described by </w:t>
      </w:r>
      <w:proofErr w:type="spellStart"/>
      <w:r w:rsidR="00B76D02" w:rsidRPr="00B156B7">
        <w:t>Suter</w:t>
      </w:r>
      <w:proofErr w:type="spellEnd"/>
      <w:r w:rsidR="00B76D02" w:rsidRPr="00B156B7">
        <w:t xml:space="preserve"> and Cormier, who state that consultants performing an </w:t>
      </w:r>
      <w:r w:rsidR="00CF1A4A" w:rsidRPr="00B156B7">
        <w:t>a</w:t>
      </w:r>
      <w:r w:rsidR="00B76D02" w:rsidRPr="00B156B7">
        <w:t>dvisory role should be ‘</w:t>
      </w:r>
      <w:r w:rsidRPr="00B156B7">
        <w:t>appropriately modest and provide the advice that is solicited’</w:t>
      </w:r>
      <w:r w:rsidR="00B76D02" w:rsidRPr="00B156B7">
        <w:t xml:space="preserve"> (</w:t>
      </w:r>
      <w:proofErr w:type="spellStart"/>
      <w:r w:rsidR="00B76D02" w:rsidRPr="00B156B7">
        <w:rPr>
          <w:lang w:val="en-US"/>
        </w:rPr>
        <w:t>Suter</w:t>
      </w:r>
      <w:proofErr w:type="spellEnd"/>
      <w:r w:rsidR="00B76D02" w:rsidRPr="00B156B7">
        <w:rPr>
          <w:lang w:val="en-US"/>
        </w:rPr>
        <w:t xml:space="preserve"> and Cormier, 2012, p. 1154)</w:t>
      </w:r>
    </w:p>
    <w:p w14:paraId="15F52701" w14:textId="7541A838" w:rsidR="00073A3E" w:rsidRPr="00B156B7" w:rsidRDefault="00A954EA" w:rsidP="00B156B7">
      <w:pPr>
        <w:pStyle w:val="Follow-onparagraphstyle"/>
        <w:ind w:firstLine="567"/>
      </w:pPr>
      <w:r w:rsidRPr="00B156B7">
        <w:t>I</w:t>
      </w:r>
      <w:r w:rsidR="00073A3E" w:rsidRPr="00B156B7">
        <w:t xml:space="preserve">n addition to advising policy-makers on a variety of areas and issues, environmental consultants may also </w:t>
      </w:r>
      <w:r w:rsidR="00B76D02" w:rsidRPr="00B156B7">
        <w:t xml:space="preserve">engage with policy-makers </w:t>
      </w:r>
      <w:r w:rsidR="000952A9" w:rsidRPr="00B156B7">
        <w:t xml:space="preserve">as </w:t>
      </w:r>
      <w:r w:rsidR="004C3B2C" w:rsidRPr="00B156B7">
        <w:t>decision a</w:t>
      </w:r>
      <w:r w:rsidR="00B57A14" w:rsidRPr="00B156B7">
        <w:t>dvisers</w:t>
      </w:r>
      <w:r w:rsidR="00073A3E" w:rsidRPr="00B156B7">
        <w:t xml:space="preserve">, </w:t>
      </w:r>
      <w:r w:rsidR="00B57A14" w:rsidRPr="00B156B7">
        <w:t xml:space="preserve">summarising the scientific evidence and </w:t>
      </w:r>
      <w:r w:rsidR="00142DDF" w:rsidRPr="00B156B7">
        <w:t>offering advice</w:t>
      </w:r>
      <w:r w:rsidR="00073A3E" w:rsidRPr="00B156B7">
        <w:t xml:space="preserve"> that </w:t>
      </w:r>
      <w:r w:rsidR="00B57A14" w:rsidRPr="00B156B7">
        <w:t xml:space="preserve">will help </w:t>
      </w:r>
      <w:r w:rsidR="00073A3E" w:rsidRPr="00B156B7">
        <w:t xml:space="preserve">policy-makers </w:t>
      </w:r>
      <w:r w:rsidR="00B57A14" w:rsidRPr="00B156B7">
        <w:t>make an appropriate</w:t>
      </w:r>
      <w:r w:rsidR="00073A3E" w:rsidRPr="00B156B7">
        <w:t xml:space="preserve"> decision:</w:t>
      </w:r>
    </w:p>
    <w:p w14:paraId="78E61D30" w14:textId="20D25258" w:rsidR="00073A3E" w:rsidRPr="00B156B7" w:rsidRDefault="00073A3E" w:rsidP="00B156B7">
      <w:pPr>
        <w:pStyle w:val="Displayedquotations"/>
        <w:spacing w:line="480" w:lineRule="auto"/>
        <w:ind w:firstLine="567"/>
        <w:rPr>
          <w:rFonts w:eastAsia="Cambria"/>
          <w:sz w:val="24"/>
          <w:lang w:eastAsia="en-US"/>
        </w:rPr>
      </w:pPr>
      <w:r w:rsidRPr="00B156B7">
        <w:rPr>
          <w:rFonts w:eastAsia="Cambria"/>
          <w:i/>
          <w:sz w:val="24"/>
          <w:lang w:eastAsia="en-US"/>
        </w:rPr>
        <w:t xml:space="preserve">In </w:t>
      </w:r>
      <w:r w:rsidR="0098257B" w:rsidRPr="00B156B7">
        <w:rPr>
          <w:rFonts w:eastAsia="Cambria"/>
          <w:i/>
          <w:sz w:val="24"/>
          <w:lang w:eastAsia="en-US"/>
        </w:rPr>
        <w:t>general,</w:t>
      </w:r>
      <w:r w:rsidRPr="00B156B7">
        <w:rPr>
          <w:rFonts w:eastAsia="Cambria"/>
          <w:i/>
          <w:sz w:val="24"/>
          <w:lang w:eastAsia="en-US"/>
        </w:rPr>
        <w:t xml:space="preserve"> it works like this: we have a pre-identified problem and what happens in these cases is that we take it to the consultant and say: analyse this problem and produce information so I can make the best </w:t>
      </w:r>
      <w:r w:rsidRPr="00B156B7">
        <w:rPr>
          <w:rFonts w:eastAsia="Cambria"/>
          <w:i/>
          <w:sz w:val="24"/>
          <w:lang w:eastAsia="en-US"/>
        </w:rPr>
        <w:lastRenderedPageBreak/>
        <w:t>decision. We never tell a scientific consultant to pre-write the result, there is no such thing.</w:t>
      </w:r>
      <w:r w:rsidRPr="00B156B7">
        <w:rPr>
          <w:sz w:val="24"/>
        </w:rPr>
        <w:t xml:space="preserve"> (Interviewee 21, National Government Member)</w:t>
      </w:r>
    </w:p>
    <w:p w14:paraId="2EFAB3BF" w14:textId="2CAE4F49" w:rsidR="00073A3E" w:rsidRPr="00B156B7" w:rsidRDefault="00073A3E" w:rsidP="00B156B7">
      <w:pPr>
        <w:pStyle w:val="Follow-onparagraphstyle"/>
        <w:ind w:firstLine="567"/>
      </w:pPr>
      <w:r w:rsidRPr="00B156B7">
        <w:t xml:space="preserve">This role </w:t>
      </w:r>
      <w:r w:rsidR="00453E49">
        <w:t>as</w:t>
      </w:r>
      <w:r w:rsidR="000952A9" w:rsidRPr="00B156B7">
        <w:t xml:space="preserve"> decision advisers </w:t>
      </w:r>
      <w:r w:rsidRPr="00B156B7">
        <w:t xml:space="preserve">was also highlighted by the consultants themselves. One interviewee went on to explain his company’s standards and </w:t>
      </w:r>
      <w:r w:rsidRPr="00B156B7">
        <w:rPr>
          <w:i/>
        </w:rPr>
        <w:t>modus operandi</w:t>
      </w:r>
      <w:r w:rsidRPr="00B156B7">
        <w:t>, which reflects the importance they give to integrating scientific evidence into their work:</w:t>
      </w:r>
    </w:p>
    <w:p w14:paraId="62CE8339" w14:textId="77777777" w:rsidR="00073A3E" w:rsidRPr="00B156B7" w:rsidRDefault="00073A3E" w:rsidP="00B156B7">
      <w:pPr>
        <w:spacing w:line="480" w:lineRule="auto"/>
        <w:ind w:left="709" w:right="758" w:firstLine="567"/>
        <w:rPr>
          <w:rFonts w:ascii="Times New Roman" w:eastAsia="Cambria" w:hAnsi="Times New Roman" w:cs="Times New Roman"/>
          <w:lang w:eastAsia="en-US"/>
        </w:rPr>
      </w:pPr>
      <w:r w:rsidRPr="00B156B7">
        <w:rPr>
          <w:rFonts w:ascii="Times New Roman" w:eastAsia="Cambria" w:hAnsi="Times New Roman" w:cs="Times New Roman"/>
          <w:i/>
          <w:lang w:eastAsia="en-US"/>
        </w:rPr>
        <w:t>In order to make the projects feasible, we must know very well the reality (…). And to know very well is often to know more than the decision maker. What we do is to provide our studies with the best possible information; as much information as possible and as accurate as possible, just like any other research group. This provides in an unbiased way, the best information, allowing someone to decide on it; that's how we work.</w:t>
      </w:r>
      <w:r w:rsidRPr="00B156B7">
        <w:rPr>
          <w:rFonts w:ascii="Times New Roman" w:eastAsia="Cambria" w:hAnsi="Times New Roman" w:cs="Times New Roman"/>
          <w:lang w:eastAsia="en-US"/>
        </w:rPr>
        <w:t xml:space="preserve"> (Interviewee 01, Environmental Consultant)</w:t>
      </w:r>
    </w:p>
    <w:p w14:paraId="182F439E" w14:textId="5FDCCBEC" w:rsidR="0046666E" w:rsidRPr="00B156B7" w:rsidRDefault="0046666E" w:rsidP="00B156B7">
      <w:pPr>
        <w:pStyle w:val="Firstparagraphstyle"/>
        <w:ind w:firstLine="567"/>
      </w:pPr>
      <w:r w:rsidRPr="00B156B7">
        <w:t xml:space="preserve">Our study suggests that in Portugal </w:t>
      </w:r>
      <w:r w:rsidR="00770FF8" w:rsidRPr="00B156B7">
        <w:t>policy-makers</w:t>
      </w:r>
      <w:r w:rsidRPr="00B156B7">
        <w:t xml:space="preserve"> rely on consultants for information </w:t>
      </w:r>
      <w:r w:rsidR="009079D3" w:rsidRPr="00B156B7">
        <w:t>and advice</w:t>
      </w:r>
      <w:r w:rsidRPr="00B156B7">
        <w:t xml:space="preserve">. This is in line with the findings of Van </w:t>
      </w:r>
      <w:proofErr w:type="spellStart"/>
      <w:r w:rsidRPr="00B156B7">
        <w:t>Niekerk</w:t>
      </w:r>
      <w:proofErr w:type="spellEnd"/>
      <w:r w:rsidRPr="00B156B7">
        <w:t xml:space="preserve"> (2008) who argues that the increasing reliance of </w:t>
      </w:r>
      <w:r w:rsidR="00770FF8" w:rsidRPr="00B156B7">
        <w:t>policy-makers</w:t>
      </w:r>
      <w:r w:rsidRPr="00B156B7">
        <w:t xml:space="preserve"> on consultants highlights the growing importance of this group in the policy process. </w:t>
      </w:r>
      <w:proofErr w:type="spellStart"/>
      <w:r w:rsidR="0055627A" w:rsidRPr="00B156B7">
        <w:rPr>
          <w:lang w:val="en-US"/>
        </w:rPr>
        <w:t>Weitkamp</w:t>
      </w:r>
      <w:proofErr w:type="spellEnd"/>
      <w:r w:rsidR="0055627A" w:rsidRPr="00B156B7">
        <w:rPr>
          <w:lang w:val="en-US"/>
        </w:rPr>
        <w:t xml:space="preserve"> and </w:t>
      </w:r>
      <w:proofErr w:type="spellStart"/>
      <w:r w:rsidR="0055627A" w:rsidRPr="00B156B7">
        <w:rPr>
          <w:lang w:val="en-US"/>
        </w:rPr>
        <w:t>Longhurst</w:t>
      </w:r>
      <w:proofErr w:type="spellEnd"/>
      <w:r w:rsidR="0055627A" w:rsidRPr="00B156B7">
        <w:rPr>
          <w:lang w:val="en-US"/>
        </w:rPr>
        <w:t xml:space="preserve"> (2012)</w:t>
      </w:r>
      <w:r w:rsidRPr="00B156B7">
        <w:rPr>
          <w:bCs/>
        </w:rPr>
        <w:t xml:space="preserve"> </w:t>
      </w:r>
      <w:r w:rsidRPr="00B156B7">
        <w:t xml:space="preserve">caution that reliance on environmental consultancies has limitations and note that </w:t>
      </w:r>
      <w:r w:rsidR="00770FF8" w:rsidRPr="00B156B7">
        <w:t>policy-makers</w:t>
      </w:r>
      <w:r w:rsidRPr="00B156B7">
        <w:t xml:space="preserve"> need to be aware that environmental consultancies are businesses </w:t>
      </w:r>
      <w:r w:rsidR="008C10B7" w:rsidRPr="00B156B7">
        <w:t xml:space="preserve">that </w:t>
      </w:r>
      <w:r w:rsidR="00944E51" w:rsidRPr="00B156B7">
        <w:t xml:space="preserve">seek to </w:t>
      </w:r>
      <w:r w:rsidRPr="00B156B7">
        <w:t>make a profit. This business</w:t>
      </w:r>
      <w:r w:rsidR="008C10B7" w:rsidRPr="00B156B7">
        <w:t xml:space="preserve">-oriented </w:t>
      </w:r>
      <w:r w:rsidRPr="00B156B7">
        <w:t xml:space="preserve">approach can limit the ability of consultancies to provide the </w:t>
      </w:r>
      <w:r w:rsidR="008C10B7" w:rsidRPr="00B156B7">
        <w:t xml:space="preserve">range </w:t>
      </w:r>
      <w:r w:rsidRPr="00B156B7">
        <w:t xml:space="preserve">of information and </w:t>
      </w:r>
      <w:r w:rsidR="009079D3" w:rsidRPr="00B156B7">
        <w:t>advice</w:t>
      </w:r>
      <w:r w:rsidRPr="00B156B7">
        <w:t xml:space="preserve"> needed to evaluate policy options if sufficient resources are not made available by </w:t>
      </w:r>
      <w:r w:rsidR="00770FF8" w:rsidRPr="00B156B7">
        <w:t>policy-makers</w:t>
      </w:r>
      <w:r w:rsidRPr="00B156B7">
        <w:t>.</w:t>
      </w:r>
    </w:p>
    <w:p w14:paraId="6841C1FD" w14:textId="184D1F18" w:rsidR="0046666E" w:rsidRPr="00B156B7" w:rsidRDefault="0046666E" w:rsidP="00B156B7">
      <w:pPr>
        <w:pStyle w:val="Follow-onparagraphstyle"/>
        <w:ind w:firstLine="567"/>
      </w:pPr>
      <w:r w:rsidRPr="00B156B7">
        <w:t xml:space="preserve">Asked about the potential role of environmental consultancies, national government interviewees confirmed that they frequently work with consultants while writing, </w:t>
      </w:r>
      <w:r w:rsidRPr="00B156B7">
        <w:lastRenderedPageBreak/>
        <w:t xml:space="preserve">creating, reviewing and implementing environmental policies. One participant stated that they “almost always” work with consultants: consultants </w:t>
      </w:r>
      <w:r w:rsidR="00926C79" w:rsidRPr="00B156B7">
        <w:t xml:space="preserve">are asked to carry out the work, </w:t>
      </w:r>
      <w:r w:rsidRPr="00B156B7">
        <w:t xml:space="preserve">while the governmental institution plays mainly a supervisory role. </w:t>
      </w:r>
    </w:p>
    <w:p w14:paraId="6D7022FC" w14:textId="788C0433" w:rsidR="0046666E" w:rsidRPr="00B156B7" w:rsidRDefault="00926C79" w:rsidP="00B156B7">
      <w:pPr>
        <w:pStyle w:val="Displayedquotations"/>
        <w:spacing w:line="480" w:lineRule="auto"/>
        <w:ind w:firstLine="567"/>
        <w:rPr>
          <w:sz w:val="24"/>
        </w:rPr>
      </w:pPr>
      <w:r w:rsidRPr="00B156B7">
        <w:rPr>
          <w:i/>
          <w:sz w:val="24"/>
        </w:rPr>
        <w:t>O</w:t>
      </w:r>
      <w:r w:rsidR="0046666E" w:rsidRPr="00B156B7">
        <w:rPr>
          <w:i/>
          <w:sz w:val="24"/>
        </w:rPr>
        <w:t xml:space="preserve">ur role is fundamentally to coordinate </w:t>
      </w:r>
      <w:r w:rsidRPr="00B156B7">
        <w:rPr>
          <w:i/>
          <w:sz w:val="24"/>
        </w:rPr>
        <w:t xml:space="preserve">the </w:t>
      </w:r>
      <w:r w:rsidR="0046666E" w:rsidRPr="00B156B7">
        <w:rPr>
          <w:i/>
          <w:sz w:val="24"/>
        </w:rPr>
        <w:t xml:space="preserve">projects. As a result, </w:t>
      </w:r>
      <w:r w:rsidR="004E2F43" w:rsidRPr="00B156B7">
        <w:rPr>
          <w:i/>
          <w:sz w:val="24"/>
        </w:rPr>
        <w:t xml:space="preserve">the actual </w:t>
      </w:r>
      <w:r w:rsidR="0046666E" w:rsidRPr="00B156B7">
        <w:rPr>
          <w:i/>
          <w:sz w:val="24"/>
        </w:rPr>
        <w:t>work</w:t>
      </w:r>
      <w:r w:rsidR="004E2F43" w:rsidRPr="00B156B7">
        <w:rPr>
          <w:i/>
          <w:sz w:val="24"/>
        </w:rPr>
        <w:t xml:space="preserve"> </w:t>
      </w:r>
      <w:r w:rsidR="004E2F43" w:rsidRPr="00B156B7">
        <w:rPr>
          <w:i/>
          <w:sz w:val="24"/>
          <w:lang w:val="en-US"/>
        </w:rPr>
        <w:t>[</w:t>
      </w:r>
      <w:r w:rsidR="004E2F43" w:rsidRPr="00B156B7">
        <w:rPr>
          <w:i/>
          <w:sz w:val="24"/>
        </w:rPr>
        <w:t>writing, creating, reviewing and implementing environmental policies</w:t>
      </w:r>
      <w:r w:rsidR="004E2F43" w:rsidRPr="00B156B7">
        <w:rPr>
          <w:i/>
          <w:sz w:val="24"/>
          <w:lang w:val="en-US"/>
        </w:rPr>
        <w:t>]</w:t>
      </w:r>
      <w:r w:rsidR="0046666E" w:rsidRPr="00B156B7">
        <w:rPr>
          <w:i/>
          <w:sz w:val="24"/>
        </w:rPr>
        <w:t xml:space="preserve"> is always done via consultants. Realistically, with one exception or another, there is no direct production of work</w:t>
      </w:r>
      <w:r w:rsidR="004E2F43" w:rsidRPr="00B156B7">
        <w:rPr>
          <w:i/>
          <w:sz w:val="24"/>
        </w:rPr>
        <w:t xml:space="preserve"> </w:t>
      </w:r>
      <w:r w:rsidR="004E2F43" w:rsidRPr="00B156B7">
        <w:rPr>
          <w:i/>
          <w:sz w:val="24"/>
          <w:lang w:val="en-US"/>
        </w:rPr>
        <w:t>[from us]</w:t>
      </w:r>
      <w:r w:rsidR="0046666E" w:rsidRPr="00B156B7">
        <w:rPr>
          <w:i/>
          <w:sz w:val="24"/>
        </w:rPr>
        <w:t>; we only take on the role of coordination of work undertaken by external consultants</w:t>
      </w:r>
      <w:r w:rsidR="0046666E" w:rsidRPr="00B156B7">
        <w:rPr>
          <w:sz w:val="24"/>
        </w:rPr>
        <w:t>. (Interviewee 6, National Government Member)</w:t>
      </w:r>
    </w:p>
    <w:p w14:paraId="761F6413" w14:textId="07265585" w:rsidR="0046666E" w:rsidRPr="00B156B7" w:rsidRDefault="0046666E" w:rsidP="00B156B7">
      <w:pPr>
        <w:pStyle w:val="Follow-onparagraphstyle"/>
        <w:ind w:firstLine="567"/>
      </w:pPr>
      <w:r w:rsidRPr="00B156B7">
        <w:t>A similar role was undertaken by environmental consultants in South Africa: “</w:t>
      </w:r>
      <w:r w:rsidRPr="00B156B7">
        <w:rPr>
          <w:rFonts w:eastAsia="Cambria"/>
          <w:lang w:eastAsia="en-US"/>
        </w:rPr>
        <w:t>The ‘environmental consultants do the work’ story line indicates that the environmental consultants are the service providers and therefore responsible for collecting existing information, integrating specialist reports, including the issues and concerns from the public participation process. In contrast, the public officials are responsible for steering or directing the project”</w:t>
      </w:r>
      <w:r w:rsidRPr="00B156B7">
        <w:t xml:space="preserve"> (Van </w:t>
      </w:r>
      <w:proofErr w:type="spellStart"/>
      <w:r w:rsidRPr="00B156B7">
        <w:t>Niekerk</w:t>
      </w:r>
      <w:proofErr w:type="spellEnd"/>
      <w:r w:rsidRPr="00B156B7">
        <w:t>,</w:t>
      </w:r>
      <w:r w:rsidRPr="00B156B7">
        <w:rPr>
          <w:rFonts w:eastAsia="Cambria"/>
          <w:b/>
          <w:bCs/>
          <w:lang w:eastAsia="en-US"/>
        </w:rPr>
        <w:t xml:space="preserve"> </w:t>
      </w:r>
      <w:r w:rsidRPr="00B156B7">
        <w:rPr>
          <w:rFonts w:eastAsia="Cambria"/>
          <w:bCs/>
          <w:lang w:eastAsia="en-US"/>
        </w:rPr>
        <w:t>2008</w:t>
      </w:r>
      <w:r w:rsidR="008C10B7" w:rsidRPr="00B156B7">
        <w:rPr>
          <w:rFonts w:eastAsia="Cambria"/>
          <w:bCs/>
          <w:lang w:eastAsia="en-US"/>
        </w:rPr>
        <w:t>, p.</w:t>
      </w:r>
      <w:r w:rsidRPr="00B156B7">
        <w:rPr>
          <w:rFonts w:eastAsia="Cambria"/>
          <w:bCs/>
          <w:lang w:eastAsia="en-US"/>
        </w:rPr>
        <w:t>171)</w:t>
      </w:r>
      <w:r w:rsidRPr="00B156B7">
        <w:t xml:space="preserve">. The scenario described by Van </w:t>
      </w:r>
      <w:proofErr w:type="spellStart"/>
      <w:r w:rsidRPr="00B156B7">
        <w:t>Niekerk</w:t>
      </w:r>
      <w:proofErr w:type="spellEnd"/>
      <w:r w:rsidRPr="00B156B7">
        <w:t xml:space="preserve"> (2</w:t>
      </w:r>
      <w:r w:rsidRPr="00B156B7">
        <w:rPr>
          <w:rFonts w:eastAsia="Cambria"/>
          <w:bCs/>
          <w:lang w:eastAsia="en-US"/>
        </w:rPr>
        <w:t xml:space="preserve">008) corresponds to one of the many roles described by our interviewees. </w:t>
      </w:r>
    </w:p>
    <w:p w14:paraId="2D4F1581" w14:textId="77777777" w:rsidR="0046666E" w:rsidRPr="00B156B7" w:rsidRDefault="0046666E" w:rsidP="00B156B7">
      <w:pPr>
        <w:pStyle w:val="Follow-onparagraphstyle"/>
        <w:ind w:firstLine="567"/>
      </w:pPr>
      <w:r w:rsidRPr="00B156B7">
        <w:t>The involvement of environmental consultants was viewed as important by national government interviewees, since it can enhance the credibility of decisions. Furthermore, being politically neutral and independent was seen as advantageous:</w:t>
      </w:r>
    </w:p>
    <w:p w14:paraId="5ACC9A83" w14:textId="7C43C32B" w:rsidR="0046666E" w:rsidRPr="00B156B7" w:rsidRDefault="0046666E" w:rsidP="00B156B7">
      <w:pPr>
        <w:pStyle w:val="Displayedquotations"/>
        <w:spacing w:line="480" w:lineRule="auto"/>
        <w:ind w:firstLine="567"/>
        <w:rPr>
          <w:sz w:val="24"/>
        </w:rPr>
      </w:pPr>
      <w:r w:rsidRPr="00B156B7">
        <w:rPr>
          <w:rFonts w:eastAsia="Cambria"/>
          <w:i/>
          <w:sz w:val="24"/>
          <w:lang w:eastAsia="en-US"/>
        </w:rPr>
        <w:t>(…) and I asked [the environmental consultancy] for an independent opinion. The scientific team provided me that independent opinion, and that really helped me making the best decision.</w:t>
      </w:r>
      <w:r w:rsidRPr="00B156B7">
        <w:rPr>
          <w:rFonts w:eastAsia="Cambria"/>
          <w:sz w:val="24"/>
          <w:lang w:eastAsia="en-US"/>
        </w:rPr>
        <w:t xml:space="preserve"> </w:t>
      </w:r>
      <w:r w:rsidRPr="00B156B7">
        <w:rPr>
          <w:sz w:val="24"/>
        </w:rPr>
        <w:t>(Interviewee 21, National Government Member)</w:t>
      </w:r>
    </w:p>
    <w:p w14:paraId="76508541" w14:textId="1E674467" w:rsidR="0046666E" w:rsidRPr="00B156B7" w:rsidRDefault="0046666E" w:rsidP="00B156B7">
      <w:pPr>
        <w:pStyle w:val="Follow-onparagraphstyle"/>
        <w:ind w:firstLine="567"/>
        <w:rPr>
          <w:rFonts w:eastAsia="Cambria"/>
          <w:lang w:eastAsia="en-US"/>
        </w:rPr>
      </w:pPr>
      <w:r w:rsidRPr="00B156B7">
        <w:rPr>
          <w:rFonts w:eastAsia="Cambria"/>
          <w:lang w:eastAsia="en-US"/>
        </w:rPr>
        <w:lastRenderedPageBreak/>
        <w:t xml:space="preserve">However, this can create issues for environmental consultants, who may be used by </w:t>
      </w:r>
      <w:r w:rsidR="00770FF8" w:rsidRPr="00B156B7">
        <w:rPr>
          <w:rFonts w:eastAsia="Cambria"/>
          <w:lang w:eastAsia="en-US"/>
        </w:rPr>
        <w:t>policy-makers</w:t>
      </w:r>
      <w:r w:rsidRPr="00B156B7">
        <w:rPr>
          <w:rFonts w:eastAsia="Cambria"/>
          <w:lang w:eastAsia="en-US"/>
        </w:rPr>
        <w:t xml:space="preserve"> to legitimise political action and offload accountability (Blake and Mouton, 1990). </w:t>
      </w:r>
    </w:p>
    <w:p w14:paraId="0A14FD83" w14:textId="18A139A3" w:rsidR="0046666E" w:rsidRPr="00B156B7" w:rsidRDefault="0046666E" w:rsidP="00B156B7">
      <w:pPr>
        <w:pStyle w:val="Follow-onparagraphstyle"/>
        <w:ind w:firstLine="567"/>
      </w:pPr>
      <w:r w:rsidRPr="00B156B7">
        <w:t xml:space="preserve">Local government participants confirmed that they </w:t>
      </w:r>
      <w:r w:rsidR="00D65B5E" w:rsidRPr="00B156B7">
        <w:t xml:space="preserve">also </w:t>
      </w:r>
      <w:r w:rsidRPr="00B156B7">
        <w:t xml:space="preserve">call upon the services of environmental consultants, though </w:t>
      </w:r>
      <w:r w:rsidR="00591CC1" w:rsidRPr="00B156B7">
        <w:t>less</w:t>
      </w:r>
      <w:r w:rsidRPr="00B156B7">
        <w:t xml:space="preserve"> frequently </w:t>
      </w:r>
      <w:r w:rsidR="00591CC1" w:rsidRPr="00B156B7">
        <w:t>than</w:t>
      </w:r>
      <w:r w:rsidRPr="00B156B7">
        <w:t xml:space="preserve"> national government. The results indi</w:t>
      </w:r>
      <w:r w:rsidR="00D65B5E" w:rsidRPr="00B156B7">
        <w:t>cate that local government make</w:t>
      </w:r>
      <w:r w:rsidRPr="00B156B7">
        <w:t xml:space="preserve"> use of consultancy sources to meet particular needs, for instance, when the local governance structures do not have the necessary manpower or skills. </w:t>
      </w:r>
    </w:p>
    <w:p w14:paraId="4DC165B0" w14:textId="0242B41C" w:rsidR="00AD1FD4" w:rsidRPr="00B156B7" w:rsidRDefault="0046666E" w:rsidP="00596B48">
      <w:pPr>
        <w:pStyle w:val="Follow-onparagraphstyle"/>
        <w:ind w:firstLine="567"/>
      </w:pPr>
      <w:r w:rsidRPr="00B156B7">
        <w:t xml:space="preserve">The significant </w:t>
      </w:r>
      <w:r w:rsidR="00D65B5E" w:rsidRPr="00B156B7">
        <w:t xml:space="preserve">and broad </w:t>
      </w:r>
      <w:r w:rsidRPr="00B156B7">
        <w:t>role</w:t>
      </w:r>
      <w:r w:rsidR="00D65B5E" w:rsidRPr="00B156B7">
        <w:t>s</w:t>
      </w:r>
      <w:r w:rsidRPr="00B156B7">
        <w:t xml:space="preserve"> of environmental consultants in the </w:t>
      </w:r>
      <w:r w:rsidR="00770FF8" w:rsidRPr="00B156B7">
        <w:t>policy-making</w:t>
      </w:r>
      <w:r w:rsidR="00D65B5E" w:rsidRPr="00B156B7">
        <w:t xml:space="preserve"> process in Portugal were</w:t>
      </w:r>
      <w:r w:rsidRPr="00B156B7">
        <w:t xml:space="preserve"> confirmed by the consultants</w:t>
      </w:r>
      <w:r w:rsidR="005D243C" w:rsidRPr="00B156B7">
        <w:t xml:space="preserve">’ </w:t>
      </w:r>
      <w:r w:rsidR="0059115D" w:rsidRPr="00B156B7">
        <w:t>survey</w:t>
      </w:r>
      <w:r w:rsidRPr="00B156B7">
        <w:t xml:space="preserve">. </w:t>
      </w:r>
      <w:r w:rsidR="003A0B94" w:rsidRPr="00B156B7">
        <w:t>R</w:t>
      </w:r>
      <w:r w:rsidRPr="00B156B7">
        <w:t xml:space="preserve">espondents indicated that they were involved throughout the </w:t>
      </w:r>
      <w:r w:rsidR="00F019AF">
        <w:t xml:space="preserve">several stages of the </w:t>
      </w:r>
      <w:r w:rsidR="00770FF8" w:rsidRPr="00B156B7">
        <w:t>policy-making</w:t>
      </w:r>
      <w:r w:rsidR="00AD1FD4" w:rsidRPr="00B156B7">
        <w:t xml:space="preserve"> cycle</w:t>
      </w:r>
      <w:r w:rsidR="00C148FE" w:rsidRPr="00B156B7">
        <w:t xml:space="preserve">, </w:t>
      </w:r>
      <w:r w:rsidR="00F019AF">
        <w:t>with 77% (n=40) indicating</w:t>
      </w:r>
      <w:r w:rsidR="00C148FE" w:rsidRPr="00B156B7">
        <w:t xml:space="preserve"> they were involved in providing evidence</w:t>
      </w:r>
      <w:r w:rsidR="00F019AF">
        <w:t xml:space="preserve"> and 67% (n=35) involved in appraising the options. Figure 2 provides further information.</w:t>
      </w:r>
    </w:p>
    <w:p w14:paraId="624E3778" w14:textId="695275DA" w:rsidR="0046666E" w:rsidRPr="00B156B7" w:rsidRDefault="00C148FE" w:rsidP="00B156B7">
      <w:pPr>
        <w:pStyle w:val="Follow-onparagraphstyle"/>
      </w:pPr>
      <w:r w:rsidRPr="00B156B7">
        <w:t xml:space="preserve">When we draw together the </w:t>
      </w:r>
      <w:r w:rsidR="00257739" w:rsidRPr="00B156B7">
        <w:t>outcomes</w:t>
      </w:r>
      <w:r w:rsidRPr="00B156B7">
        <w:t xml:space="preserve"> from the interview and questionnaire data (Figure 2), o</w:t>
      </w:r>
      <w:r w:rsidR="0046666E" w:rsidRPr="00B156B7">
        <w:t>ur findings i</w:t>
      </w:r>
      <w:r w:rsidR="00BB0BB6" w:rsidRPr="00B156B7">
        <w:t xml:space="preserve">ndicate that consultants play </w:t>
      </w:r>
      <w:r w:rsidR="0046666E" w:rsidRPr="00B156B7">
        <w:t>key role</w:t>
      </w:r>
      <w:r w:rsidR="00BB0BB6" w:rsidRPr="00B156B7">
        <w:t>s</w:t>
      </w:r>
      <w:r w:rsidR="0046666E" w:rsidRPr="00B156B7">
        <w:t xml:space="preserve"> throughout the </w:t>
      </w:r>
      <w:r w:rsidR="00770FF8" w:rsidRPr="00B156B7">
        <w:t>policy-making</w:t>
      </w:r>
      <w:r w:rsidR="0046666E" w:rsidRPr="00B156B7">
        <w:t xml:space="preserve"> cycle</w:t>
      </w:r>
      <w:r w:rsidR="00DF095E">
        <w:t xml:space="preserve">. </w:t>
      </w:r>
      <w:r w:rsidR="0046666E" w:rsidRPr="00B156B7">
        <w:t xml:space="preserve">As an interviewee put it: </w:t>
      </w:r>
    </w:p>
    <w:p w14:paraId="04906ED9" w14:textId="19E05E98" w:rsidR="0046666E" w:rsidRPr="00B156B7" w:rsidRDefault="0046666E" w:rsidP="00B156B7">
      <w:pPr>
        <w:pStyle w:val="Displayedquotations"/>
        <w:spacing w:line="480" w:lineRule="auto"/>
        <w:ind w:firstLine="567"/>
        <w:rPr>
          <w:sz w:val="24"/>
        </w:rPr>
      </w:pPr>
      <w:r w:rsidRPr="00B156B7">
        <w:rPr>
          <w:i/>
          <w:sz w:val="24"/>
        </w:rPr>
        <w:t>When developing environmental policies, the market requests require that we work in all phases, especially in terms of planning, implementation, verification and review, with a view to continuous improvement</w:t>
      </w:r>
      <w:r w:rsidRPr="00B156B7">
        <w:rPr>
          <w:sz w:val="24"/>
        </w:rPr>
        <w:t xml:space="preserve"> [of the environmental policy]. (Interviewee 15, Environmental Consultant)</w:t>
      </w:r>
    </w:p>
    <w:p w14:paraId="56E42A97" w14:textId="2D55CCC2" w:rsidR="0046666E" w:rsidRPr="00B156B7" w:rsidRDefault="0046666E" w:rsidP="00257739">
      <w:pPr>
        <w:pStyle w:val="Follow-onparagraphstyle"/>
        <w:ind w:firstLine="567"/>
      </w:pPr>
      <w:r w:rsidRPr="00B156B7">
        <w:t xml:space="preserve">However, results also suggest that when </w:t>
      </w:r>
      <w:r w:rsidR="00770FF8" w:rsidRPr="00B156B7">
        <w:t>policy-makers</w:t>
      </w:r>
      <w:r w:rsidRPr="00B156B7">
        <w:t xml:space="preserve"> request the services of </w:t>
      </w:r>
      <w:r w:rsidR="00322028" w:rsidRPr="00B156B7">
        <w:t>consultants</w:t>
      </w:r>
      <w:r w:rsidRPr="00B156B7">
        <w:t xml:space="preserve"> their </w:t>
      </w:r>
      <w:r w:rsidR="00322028" w:rsidRPr="00B156B7">
        <w:t>role</w:t>
      </w:r>
      <w:r w:rsidRPr="00B156B7">
        <w:t xml:space="preserve"> lies in the ‘information’ or ‘consultation’ categories</w:t>
      </w:r>
      <w:r w:rsidR="005D243C" w:rsidRPr="00B156B7">
        <w:t>,</w:t>
      </w:r>
      <w:r w:rsidRPr="00B156B7">
        <w:t xml:space="preserve"> not in more participative approaches</w:t>
      </w:r>
      <w:r w:rsidR="005D243C" w:rsidRPr="00B156B7">
        <w:t>,</w:t>
      </w:r>
      <w:r w:rsidRPr="00B156B7">
        <w:t xml:space="preserve"> as identified by Bishop and Davis (2002) in Australia and </w:t>
      </w:r>
      <w:proofErr w:type="spellStart"/>
      <w:r w:rsidR="002F65D6" w:rsidRPr="00B156B7">
        <w:rPr>
          <w:lang w:val="en-US"/>
        </w:rPr>
        <w:lastRenderedPageBreak/>
        <w:t>Weitkamp</w:t>
      </w:r>
      <w:proofErr w:type="spellEnd"/>
      <w:r w:rsidR="002F65D6" w:rsidRPr="00B156B7">
        <w:rPr>
          <w:lang w:val="en-US"/>
        </w:rPr>
        <w:t xml:space="preserve"> and </w:t>
      </w:r>
      <w:proofErr w:type="spellStart"/>
      <w:r w:rsidR="002F65D6" w:rsidRPr="00B156B7">
        <w:rPr>
          <w:lang w:val="en-US"/>
        </w:rPr>
        <w:t>Longhurst</w:t>
      </w:r>
      <w:proofErr w:type="spellEnd"/>
      <w:r w:rsidR="002F65D6" w:rsidRPr="00B156B7">
        <w:rPr>
          <w:lang w:val="en-US"/>
        </w:rPr>
        <w:t xml:space="preserve"> (2012)</w:t>
      </w:r>
      <w:r w:rsidRPr="00B156B7">
        <w:rPr>
          <w:bCs/>
        </w:rPr>
        <w:t xml:space="preserve"> </w:t>
      </w:r>
      <w:r w:rsidR="002F65D6" w:rsidRPr="00B156B7">
        <w:t xml:space="preserve">in the UK. </w:t>
      </w:r>
      <w:r w:rsidR="007477B9" w:rsidRPr="00B156B7">
        <w:t>From our</w:t>
      </w:r>
      <w:r w:rsidRPr="00B156B7">
        <w:t xml:space="preserve"> data, a picture is emerging of the </w:t>
      </w:r>
      <w:r w:rsidR="00257739">
        <w:t xml:space="preserve">different </w:t>
      </w:r>
      <w:r w:rsidRPr="00B156B7">
        <w:t>role</w:t>
      </w:r>
      <w:r w:rsidR="00257739">
        <w:t>s</w:t>
      </w:r>
      <w:r w:rsidRPr="00B156B7">
        <w:t xml:space="preserve"> of consultants in the process of developing evidence-based policy</w:t>
      </w:r>
      <w:r w:rsidR="00257739">
        <w:t>, one of which</w:t>
      </w:r>
      <w:r w:rsidRPr="00B156B7">
        <w:t xml:space="preserve"> appears to be similar to the role adopted by scientists when working with </w:t>
      </w:r>
      <w:r w:rsidR="00770FF8" w:rsidRPr="00B156B7">
        <w:t>policy-makers</w:t>
      </w:r>
      <w:r w:rsidRPr="00B156B7">
        <w:t xml:space="preserve">. </w:t>
      </w:r>
      <w:proofErr w:type="spellStart"/>
      <w:r w:rsidRPr="00B156B7">
        <w:t>Ruseva</w:t>
      </w:r>
      <w:proofErr w:type="spellEnd"/>
      <w:r w:rsidRPr="00B156B7">
        <w:t xml:space="preserve"> (2007) argues that scientists typically act as ‘simple inventors’ rather than taking on more powerful roles such as ‘policy entrepreneurs’ or ‘agenda setters’. Nonetheless, one participant in our research highlighted an important bridging role that environmental consultants play facilitating the transfer of knowledge from the scientific community to the policy arena:</w:t>
      </w:r>
    </w:p>
    <w:p w14:paraId="0A42C9CF" w14:textId="1C403A5C" w:rsidR="0046666E" w:rsidRPr="00B156B7" w:rsidRDefault="0046666E" w:rsidP="00B156B7">
      <w:pPr>
        <w:pStyle w:val="Displayedquotations"/>
        <w:spacing w:line="480" w:lineRule="auto"/>
        <w:ind w:firstLine="567"/>
        <w:rPr>
          <w:sz w:val="24"/>
        </w:rPr>
      </w:pPr>
      <w:r w:rsidRPr="00B156B7">
        <w:rPr>
          <w:i/>
          <w:sz w:val="24"/>
        </w:rPr>
        <w:t xml:space="preserve">Between researchers and </w:t>
      </w:r>
      <w:r w:rsidR="00770FF8" w:rsidRPr="00B156B7">
        <w:rPr>
          <w:i/>
          <w:sz w:val="24"/>
        </w:rPr>
        <w:t>policy-makers</w:t>
      </w:r>
      <w:r w:rsidRPr="00B156B7">
        <w:rPr>
          <w:i/>
          <w:sz w:val="24"/>
        </w:rPr>
        <w:t xml:space="preserve"> there will always be a need for a communication link. This link allows understanding between parties, as well as the incorporation of scientific research and support for </w:t>
      </w:r>
      <w:r w:rsidR="00770FF8" w:rsidRPr="00B156B7">
        <w:rPr>
          <w:i/>
          <w:sz w:val="24"/>
        </w:rPr>
        <w:t>policy-making</w:t>
      </w:r>
      <w:r w:rsidRPr="00B156B7">
        <w:rPr>
          <w:i/>
          <w:sz w:val="24"/>
        </w:rPr>
        <w:t>. Consultants are the best actors to bridge this gap. If this process is supported by a ‘place’ where information is concentrated, with easy access and understanding, this will surely allow us to achieve better results.</w:t>
      </w:r>
      <w:r w:rsidRPr="00B156B7">
        <w:rPr>
          <w:sz w:val="24"/>
        </w:rPr>
        <w:t xml:space="preserve"> (</w:t>
      </w:r>
      <w:r w:rsidR="0059115D" w:rsidRPr="00B156B7">
        <w:rPr>
          <w:sz w:val="24"/>
        </w:rPr>
        <w:t>Survey</w:t>
      </w:r>
      <w:r w:rsidRPr="00B156B7">
        <w:rPr>
          <w:sz w:val="24"/>
        </w:rPr>
        <w:t xml:space="preserve"> participant 72, Environmental Consultant)</w:t>
      </w:r>
    </w:p>
    <w:p w14:paraId="321528F8" w14:textId="7D2707F5" w:rsidR="000B3781" w:rsidRPr="00B156B7" w:rsidRDefault="0092414B" w:rsidP="00B156B7">
      <w:pPr>
        <w:spacing w:line="480" w:lineRule="auto"/>
        <w:ind w:firstLine="567"/>
        <w:rPr>
          <w:rFonts w:ascii="Times New Roman" w:hAnsi="Times New Roman" w:cs="Times New Roman"/>
        </w:rPr>
      </w:pPr>
      <w:r w:rsidRPr="00B156B7">
        <w:rPr>
          <w:rFonts w:ascii="Times New Roman" w:hAnsi="Times New Roman" w:cs="Times New Roman"/>
        </w:rPr>
        <w:t>E</w:t>
      </w:r>
      <w:r w:rsidR="007477B9" w:rsidRPr="00B156B7">
        <w:rPr>
          <w:rFonts w:ascii="Times New Roman" w:hAnsi="Times New Roman" w:cs="Times New Roman"/>
        </w:rPr>
        <w:t xml:space="preserve">nvironmental consultants play </w:t>
      </w:r>
      <w:r w:rsidRPr="00B156B7">
        <w:rPr>
          <w:rFonts w:ascii="Times New Roman" w:hAnsi="Times New Roman" w:cs="Times New Roman"/>
        </w:rPr>
        <w:t xml:space="preserve">an important role </w:t>
      </w:r>
      <w:r w:rsidR="007477B9" w:rsidRPr="00B156B7">
        <w:rPr>
          <w:rFonts w:ascii="Times New Roman" w:hAnsi="Times New Roman" w:cs="Times New Roman"/>
        </w:rPr>
        <w:t>in the policy-making process in Portugal: they are</w:t>
      </w:r>
      <w:r w:rsidR="0036317F" w:rsidRPr="00B156B7">
        <w:rPr>
          <w:rFonts w:ascii="Times New Roman" w:hAnsi="Times New Roman" w:cs="Times New Roman"/>
        </w:rPr>
        <w:t xml:space="preserve"> one of the key </w:t>
      </w:r>
      <w:r w:rsidR="00CE5058" w:rsidRPr="00B156B7">
        <w:rPr>
          <w:rFonts w:ascii="Times New Roman" w:hAnsi="Times New Roman" w:cs="Times New Roman"/>
        </w:rPr>
        <w:t>bridges</w:t>
      </w:r>
      <w:r w:rsidR="0036317F" w:rsidRPr="00B156B7">
        <w:rPr>
          <w:rFonts w:ascii="Times New Roman" w:hAnsi="Times New Roman" w:cs="Times New Roman"/>
        </w:rPr>
        <w:t xml:space="preserve"> between scientific evidence and </w:t>
      </w:r>
      <w:r w:rsidR="00576F32" w:rsidRPr="00B156B7">
        <w:rPr>
          <w:rFonts w:ascii="Times New Roman" w:hAnsi="Times New Roman" w:cs="Times New Roman"/>
        </w:rPr>
        <w:t>decision-makers.</w:t>
      </w:r>
      <w:r w:rsidR="000B3781" w:rsidRPr="00B156B7">
        <w:rPr>
          <w:rFonts w:ascii="Times New Roman" w:hAnsi="Times New Roman" w:cs="Times New Roman"/>
        </w:rPr>
        <w:t xml:space="preserve"> The results also highlight the different ways that environmental consultants engage with policy-makers: offering advice, as information gatherers, </w:t>
      </w:r>
      <w:r w:rsidR="00D030D5" w:rsidRPr="00B156B7">
        <w:rPr>
          <w:rFonts w:ascii="Times New Roman" w:hAnsi="Times New Roman" w:cs="Times New Roman"/>
        </w:rPr>
        <w:t xml:space="preserve">knowledge brokers, </w:t>
      </w:r>
      <w:r w:rsidR="000B3781" w:rsidRPr="00B156B7">
        <w:rPr>
          <w:rFonts w:ascii="Times New Roman" w:hAnsi="Times New Roman" w:cs="Times New Roman"/>
        </w:rPr>
        <w:t>as well as being instrumental in the policy-making process.</w:t>
      </w:r>
    </w:p>
    <w:p w14:paraId="4E7A817F" w14:textId="2A23A16C" w:rsidR="0046666E" w:rsidRPr="00B156B7" w:rsidRDefault="00AC5493" w:rsidP="00B156B7">
      <w:pPr>
        <w:pStyle w:val="Heading1"/>
        <w:spacing w:line="480" w:lineRule="auto"/>
        <w:rPr>
          <w:rFonts w:cs="Times New Roman"/>
          <w:i/>
          <w:szCs w:val="24"/>
        </w:rPr>
      </w:pPr>
      <w:r w:rsidRPr="00B156B7">
        <w:rPr>
          <w:rFonts w:cs="Times New Roman"/>
          <w:i/>
          <w:szCs w:val="24"/>
        </w:rPr>
        <w:lastRenderedPageBreak/>
        <w:t>3.2</w:t>
      </w:r>
      <w:r w:rsidR="00886D8F" w:rsidRPr="00B156B7">
        <w:rPr>
          <w:rFonts w:cs="Times New Roman"/>
          <w:i/>
          <w:szCs w:val="24"/>
        </w:rPr>
        <w:t xml:space="preserve"> </w:t>
      </w:r>
      <w:r w:rsidR="0046666E" w:rsidRPr="00B156B7">
        <w:rPr>
          <w:rFonts w:cs="Times New Roman"/>
          <w:i/>
          <w:szCs w:val="24"/>
        </w:rPr>
        <w:t>Environmental consultants as knowledge</w:t>
      </w:r>
      <w:r w:rsidR="00CE5058" w:rsidRPr="00B156B7">
        <w:rPr>
          <w:rFonts w:cs="Times New Roman"/>
          <w:i/>
          <w:szCs w:val="24"/>
        </w:rPr>
        <w:t xml:space="preserve"> brokers and their relationship with scientific evidence</w:t>
      </w:r>
    </w:p>
    <w:p w14:paraId="745BE28D" w14:textId="546F9F48" w:rsidR="0046666E" w:rsidRPr="00AD2C4D" w:rsidRDefault="00CE5058" w:rsidP="00AD2C4D">
      <w:pPr>
        <w:spacing w:line="480" w:lineRule="auto"/>
        <w:ind w:firstLine="567"/>
        <w:rPr>
          <w:rFonts w:ascii="Times New Roman" w:hAnsi="Times New Roman" w:cs="Times New Roman"/>
        </w:rPr>
      </w:pPr>
      <w:r w:rsidRPr="00B156B7">
        <w:rPr>
          <w:rFonts w:ascii="Times New Roman" w:hAnsi="Times New Roman" w:cs="Times New Roman"/>
        </w:rPr>
        <w:t>Environmental consultants are not the only key actors in the environmental policy-making process: scientists and researchers are also frequently involved</w:t>
      </w:r>
      <w:r w:rsidR="005D243C" w:rsidRPr="00B156B7">
        <w:rPr>
          <w:rFonts w:ascii="Times New Roman" w:hAnsi="Times New Roman" w:cs="Times New Roman"/>
        </w:rPr>
        <w:t>;</w:t>
      </w:r>
      <w:r w:rsidRPr="00B156B7">
        <w:rPr>
          <w:rFonts w:ascii="Times New Roman" w:hAnsi="Times New Roman" w:cs="Times New Roman"/>
        </w:rPr>
        <w:t xml:space="preserve"> </w:t>
      </w:r>
      <w:r w:rsidR="005D243C" w:rsidRPr="00B156B7">
        <w:rPr>
          <w:rFonts w:ascii="Times New Roman" w:hAnsi="Times New Roman" w:cs="Times New Roman"/>
        </w:rPr>
        <w:t>s</w:t>
      </w:r>
      <w:r w:rsidR="007477B9" w:rsidRPr="00B156B7">
        <w:rPr>
          <w:rFonts w:ascii="Times New Roman" w:hAnsi="Times New Roman" w:cs="Times New Roman"/>
        </w:rPr>
        <w:t>cientists</w:t>
      </w:r>
      <w:r w:rsidR="00864E4B" w:rsidRPr="00B156B7">
        <w:rPr>
          <w:rFonts w:ascii="Times New Roman" w:hAnsi="Times New Roman" w:cs="Times New Roman"/>
        </w:rPr>
        <w:t>,</w:t>
      </w:r>
      <w:r w:rsidR="007477B9" w:rsidRPr="00B156B7">
        <w:rPr>
          <w:rFonts w:ascii="Times New Roman" w:hAnsi="Times New Roman" w:cs="Times New Roman"/>
        </w:rPr>
        <w:t xml:space="preserve"> as key stakeholders and holders of expert knowledge</w:t>
      </w:r>
      <w:r w:rsidR="00864E4B" w:rsidRPr="00B156B7">
        <w:rPr>
          <w:rFonts w:ascii="Times New Roman" w:hAnsi="Times New Roman" w:cs="Times New Roman"/>
        </w:rPr>
        <w:t>,</w:t>
      </w:r>
      <w:r w:rsidR="007477B9" w:rsidRPr="00B156B7">
        <w:rPr>
          <w:rFonts w:ascii="Times New Roman" w:hAnsi="Times New Roman" w:cs="Times New Roman"/>
        </w:rPr>
        <w:t xml:space="preserve"> have a role to play in the resolution of public environmental decisions. </w:t>
      </w:r>
      <w:r w:rsidR="006B25DA" w:rsidRPr="00B156B7">
        <w:rPr>
          <w:rFonts w:ascii="Times New Roman" w:hAnsi="Times New Roman" w:cs="Times New Roman"/>
        </w:rPr>
        <w:t xml:space="preserve"> </w:t>
      </w:r>
      <w:r w:rsidR="006B25DA" w:rsidRPr="00B156B7">
        <w:rPr>
          <w:rFonts w:ascii="Times New Roman" w:eastAsia="Cambria" w:hAnsi="Times New Roman" w:cs="Times New Roman"/>
          <w:lang w:eastAsia="en-US"/>
        </w:rPr>
        <w:t xml:space="preserve">Although </w:t>
      </w:r>
      <w:r w:rsidR="0046666E" w:rsidRPr="00B156B7">
        <w:rPr>
          <w:rFonts w:ascii="Times New Roman" w:eastAsia="Cambria" w:hAnsi="Times New Roman" w:cs="Times New Roman"/>
          <w:lang w:eastAsia="en-US"/>
        </w:rPr>
        <w:t xml:space="preserve">consultants can take up the role of knowledge brokers, gathering and selecting scientific evidence and informing decision makers in the context of </w:t>
      </w:r>
      <w:r w:rsidR="00770FF8" w:rsidRPr="00B156B7">
        <w:rPr>
          <w:rFonts w:ascii="Times New Roman" w:eastAsia="Cambria" w:hAnsi="Times New Roman" w:cs="Times New Roman"/>
          <w:lang w:eastAsia="en-US"/>
        </w:rPr>
        <w:t>policy-making</w:t>
      </w:r>
      <w:r w:rsidR="008D6C97" w:rsidRPr="00B156B7">
        <w:rPr>
          <w:rFonts w:ascii="Times New Roman" w:eastAsia="Cambria" w:hAnsi="Times New Roman" w:cs="Times New Roman"/>
          <w:lang w:eastAsia="en-US"/>
        </w:rPr>
        <w:t xml:space="preserve"> (Davenport et al., 2010), </w:t>
      </w:r>
      <w:r w:rsidR="0046666E" w:rsidRPr="00B156B7">
        <w:rPr>
          <w:rFonts w:ascii="Times New Roman" w:eastAsia="Cambria" w:hAnsi="Times New Roman" w:cs="Times New Roman"/>
          <w:lang w:eastAsia="en-US"/>
        </w:rPr>
        <w:t>the information provided can only be as good as the sources used by and the expertise of the knowledge brokers</w:t>
      </w:r>
      <w:r w:rsidR="00D030D5" w:rsidRPr="00B156B7">
        <w:rPr>
          <w:rFonts w:ascii="Times New Roman" w:eastAsia="Cambria" w:hAnsi="Times New Roman" w:cs="Times New Roman"/>
          <w:lang w:eastAsia="en-US"/>
        </w:rPr>
        <w:t>. T</w:t>
      </w:r>
      <w:r w:rsidR="0046666E" w:rsidRPr="00B156B7">
        <w:rPr>
          <w:rFonts w:ascii="Times New Roman" w:eastAsia="Cambria" w:hAnsi="Times New Roman" w:cs="Times New Roman"/>
          <w:lang w:eastAsia="en-US"/>
        </w:rPr>
        <w:t>his sourcing of information is a critical</w:t>
      </w:r>
      <w:r w:rsidR="009A0035" w:rsidRPr="00B156B7">
        <w:rPr>
          <w:rFonts w:ascii="Times New Roman" w:eastAsia="Cambria" w:hAnsi="Times New Roman" w:cs="Times New Roman"/>
          <w:lang w:eastAsia="en-US"/>
        </w:rPr>
        <w:t xml:space="preserve"> aspect of developing evidence-</w:t>
      </w:r>
      <w:r w:rsidR="0046666E" w:rsidRPr="00B156B7">
        <w:rPr>
          <w:rFonts w:ascii="Times New Roman" w:eastAsia="Cambria" w:hAnsi="Times New Roman" w:cs="Times New Roman"/>
          <w:lang w:eastAsia="en-US"/>
        </w:rPr>
        <w:t xml:space="preserve">based policy. </w:t>
      </w:r>
      <w:r w:rsidR="00AE2EF3">
        <w:rPr>
          <w:rFonts w:ascii="Times New Roman" w:eastAsia="Cambria" w:hAnsi="Times New Roman" w:cs="Times New Roman"/>
          <w:lang w:eastAsia="en-US"/>
        </w:rPr>
        <w:t>Another critical aspect is the interaction between actors: a recent study indicates how crucial it is the establishment of good relationships between knowledge brokers and policy-makers and how important it is that they i</w:t>
      </w:r>
      <w:r w:rsidR="00857C3A">
        <w:rPr>
          <w:rFonts w:ascii="Times New Roman" w:eastAsia="Cambria" w:hAnsi="Times New Roman" w:cs="Times New Roman"/>
          <w:lang w:eastAsia="en-US"/>
        </w:rPr>
        <w:t xml:space="preserve">nteract </w:t>
      </w:r>
      <w:r w:rsidR="00857C3A" w:rsidRPr="00B154A7">
        <w:rPr>
          <w:rFonts w:ascii="Times New Roman" w:hAnsi="Times New Roman" w:cs="Times New Roman"/>
        </w:rPr>
        <w:t>(</w:t>
      </w:r>
      <w:proofErr w:type="spellStart"/>
      <w:r w:rsidR="00857C3A">
        <w:rPr>
          <w:rFonts w:ascii="Times New Roman" w:hAnsi="Times New Roman" w:cs="Times New Roman"/>
          <w:lang w:val="en-US"/>
        </w:rPr>
        <w:t>Saarela</w:t>
      </w:r>
      <w:proofErr w:type="spellEnd"/>
      <w:r w:rsidR="00857C3A">
        <w:rPr>
          <w:rFonts w:ascii="Times New Roman" w:hAnsi="Times New Roman" w:cs="Times New Roman"/>
          <w:lang w:val="en-US"/>
        </w:rPr>
        <w:t xml:space="preserve"> and</w:t>
      </w:r>
      <w:r w:rsidR="00857C3A" w:rsidRPr="00B154A7">
        <w:rPr>
          <w:rFonts w:ascii="Times New Roman" w:hAnsi="Times New Roman" w:cs="Times New Roman"/>
          <w:lang w:val="en-US"/>
        </w:rPr>
        <w:t xml:space="preserve"> </w:t>
      </w:r>
      <w:proofErr w:type="spellStart"/>
      <w:r w:rsidR="00857C3A" w:rsidRPr="00B154A7">
        <w:rPr>
          <w:rFonts w:ascii="Times New Roman" w:hAnsi="Times New Roman" w:cs="Times New Roman"/>
          <w:lang w:val="en-US"/>
        </w:rPr>
        <w:t>Rinne</w:t>
      </w:r>
      <w:proofErr w:type="spellEnd"/>
      <w:r w:rsidR="00857C3A" w:rsidRPr="00B154A7">
        <w:rPr>
          <w:rFonts w:ascii="Times New Roman" w:hAnsi="Times New Roman" w:cs="Times New Roman"/>
          <w:lang w:val="en-US"/>
        </w:rPr>
        <w:t>, 2016</w:t>
      </w:r>
      <w:r w:rsidR="00857C3A">
        <w:rPr>
          <w:rFonts w:ascii="Times New Roman" w:hAnsi="Times New Roman" w:cs="Times New Roman"/>
          <w:lang w:val="en-US"/>
        </w:rPr>
        <w:t xml:space="preserve">). </w:t>
      </w:r>
      <w:r w:rsidR="0046666E" w:rsidRPr="00B156B7">
        <w:rPr>
          <w:rFonts w:ascii="Times New Roman" w:eastAsia="Cambria" w:hAnsi="Times New Roman" w:cs="Times New Roman"/>
          <w:lang w:eastAsia="en-US"/>
        </w:rPr>
        <w:t xml:space="preserve">We investigated the nature of information sources used by environmental consultants in both the qualitative interviews and </w:t>
      </w:r>
      <w:r w:rsidR="0059115D" w:rsidRPr="00B156B7">
        <w:rPr>
          <w:rFonts w:ascii="Times New Roman" w:eastAsia="Cambria" w:hAnsi="Times New Roman" w:cs="Times New Roman"/>
          <w:lang w:eastAsia="en-US"/>
        </w:rPr>
        <w:t>survey</w:t>
      </w:r>
      <w:r w:rsidR="0046666E" w:rsidRPr="00B156B7">
        <w:rPr>
          <w:rFonts w:ascii="Times New Roman" w:eastAsia="Cambria" w:hAnsi="Times New Roman" w:cs="Times New Roman"/>
          <w:lang w:eastAsia="en-US"/>
        </w:rPr>
        <w:t xml:space="preserve">. While conducting work commissioned by </w:t>
      </w:r>
      <w:r w:rsidR="00770FF8" w:rsidRPr="00B156B7">
        <w:rPr>
          <w:rFonts w:ascii="Times New Roman" w:eastAsia="Cambria" w:hAnsi="Times New Roman" w:cs="Times New Roman"/>
          <w:lang w:eastAsia="en-US"/>
        </w:rPr>
        <w:t>policy-makers</w:t>
      </w:r>
      <w:r w:rsidR="00AE2639" w:rsidRPr="00B156B7">
        <w:rPr>
          <w:rFonts w:ascii="Times New Roman" w:eastAsia="Cambria" w:hAnsi="Times New Roman" w:cs="Times New Roman"/>
          <w:lang w:eastAsia="en-US"/>
        </w:rPr>
        <w:t>, all consultants interviewed</w:t>
      </w:r>
      <w:r w:rsidR="0046666E" w:rsidRPr="00B156B7">
        <w:rPr>
          <w:rFonts w:ascii="Times New Roman" w:eastAsia="Cambria" w:hAnsi="Times New Roman" w:cs="Times New Roman"/>
          <w:lang w:eastAsia="en-US"/>
        </w:rPr>
        <w:t xml:space="preserve"> confirmed they use an </w:t>
      </w:r>
      <w:r w:rsidR="0046666E" w:rsidRPr="00B156B7">
        <w:rPr>
          <w:rFonts w:ascii="Times New Roman" w:eastAsia="Cambria" w:hAnsi="Times New Roman" w:cs="Times New Roman"/>
          <w:color w:val="000000"/>
          <w:lang w:val="en-US" w:eastAsia="en-US"/>
        </w:rPr>
        <w:t>extensive range of information sources</w:t>
      </w:r>
      <w:r w:rsidR="009A0035" w:rsidRPr="00B156B7">
        <w:rPr>
          <w:rFonts w:ascii="Times New Roman" w:eastAsia="Cambria" w:hAnsi="Times New Roman" w:cs="Times New Roman"/>
          <w:color w:val="000000"/>
          <w:lang w:val="en-US" w:eastAsia="en-US"/>
        </w:rPr>
        <w:t xml:space="preserve">, with </w:t>
      </w:r>
      <w:r w:rsidR="0046666E" w:rsidRPr="00B156B7">
        <w:rPr>
          <w:rFonts w:ascii="Times New Roman" w:eastAsia="Cambria" w:hAnsi="Times New Roman" w:cs="Times New Roman"/>
          <w:color w:val="000000"/>
          <w:lang w:val="en-US" w:eastAsia="en-US"/>
        </w:rPr>
        <w:t xml:space="preserve">academic papers (n=11, 100% of the participants), newsletters and technical reports (n=6) and direct contact with scientists (n=5) being the most common. Consultants also regularly attend scientific meetings and some host or support MSc and PhD students, suggesting that some, at least, have significant research expertise themselves. </w:t>
      </w:r>
      <w:r w:rsidR="009A0035" w:rsidRPr="00B156B7">
        <w:rPr>
          <w:rFonts w:ascii="Times New Roman" w:eastAsia="Cambria" w:hAnsi="Times New Roman" w:cs="Times New Roman"/>
          <w:color w:val="000000"/>
          <w:lang w:val="en-US" w:eastAsia="en-US"/>
        </w:rPr>
        <w:t xml:space="preserve">The </w:t>
      </w:r>
      <w:r w:rsidR="0059115D" w:rsidRPr="00B156B7">
        <w:rPr>
          <w:rFonts w:ascii="Times New Roman" w:eastAsia="Cambria" w:hAnsi="Times New Roman" w:cs="Times New Roman"/>
          <w:color w:val="000000"/>
          <w:lang w:val="en-US" w:eastAsia="en-US"/>
        </w:rPr>
        <w:t>survey</w:t>
      </w:r>
      <w:r w:rsidR="0046666E" w:rsidRPr="00B156B7">
        <w:rPr>
          <w:rFonts w:ascii="Times New Roman" w:eastAsia="Cambria" w:hAnsi="Times New Roman" w:cs="Times New Roman"/>
          <w:color w:val="000000"/>
          <w:lang w:val="en-US" w:eastAsia="en-US"/>
        </w:rPr>
        <w:t xml:space="preserve"> participants all used at least one source </w:t>
      </w:r>
      <w:r w:rsidR="009A5608" w:rsidRPr="00B156B7">
        <w:rPr>
          <w:rFonts w:ascii="Times New Roman" w:eastAsia="Cambria" w:hAnsi="Times New Roman" w:cs="Times New Roman"/>
          <w:color w:val="000000"/>
          <w:lang w:val="en-US" w:eastAsia="en-US"/>
        </w:rPr>
        <w:t>of scientific evidence (Figure 3</w:t>
      </w:r>
      <w:r w:rsidR="0046666E" w:rsidRPr="00B156B7">
        <w:rPr>
          <w:rFonts w:ascii="Times New Roman" w:eastAsia="Cambria" w:hAnsi="Times New Roman" w:cs="Times New Roman"/>
          <w:color w:val="000000"/>
          <w:lang w:val="en-US" w:eastAsia="en-US"/>
        </w:rPr>
        <w:t xml:space="preserve">). The majority stated that they regularly used technical reports, academic papers and conferences and scientific meetings as sources of information on environmental research. </w:t>
      </w:r>
      <w:r w:rsidR="00FD686D" w:rsidRPr="00B156B7">
        <w:rPr>
          <w:rFonts w:ascii="Times New Roman" w:eastAsia="Cambria" w:hAnsi="Times New Roman" w:cs="Times New Roman"/>
          <w:color w:val="000000"/>
          <w:lang w:val="en-US" w:eastAsia="en-US"/>
        </w:rPr>
        <w:t>This shows</w:t>
      </w:r>
      <w:r w:rsidR="0046666E" w:rsidRPr="00B156B7">
        <w:rPr>
          <w:rFonts w:ascii="Times New Roman" w:eastAsia="Cambria" w:hAnsi="Times New Roman" w:cs="Times New Roman"/>
          <w:color w:val="000000"/>
          <w:lang w:val="en-US" w:eastAsia="en-US"/>
        </w:rPr>
        <w:t xml:space="preserve"> that </w:t>
      </w:r>
      <w:r w:rsidR="0046666E" w:rsidRPr="00B156B7">
        <w:rPr>
          <w:rFonts w:ascii="Times New Roman" w:eastAsia="Cambria" w:hAnsi="Times New Roman" w:cs="Times New Roman"/>
          <w:color w:val="000000"/>
          <w:lang w:val="en-US" w:eastAsia="en-US"/>
        </w:rPr>
        <w:lastRenderedPageBreak/>
        <w:t>using a variety of sources</w:t>
      </w:r>
      <w:r w:rsidR="00FD686D" w:rsidRPr="00B156B7">
        <w:rPr>
          <w:rFonts w:ascii="Times New Roman" w:eastAsia="Cambria" w:hAnsi="Times New Roman" w:cs="Times New Roman"/>
          <w:color w:val="000000"/>
          <w:lang w:val="en-US" w:eastAsia="en-US"/>
        </w:rPr>
        <w:t>, rather than just one type</w:t>
      </w:r>
      <w:r w:rsidR="0046666E" w:rsidRPr="00B156B7">
        <w:rPr>
          <w:rFonts w:ascii="Times New Roman" w:eastAsia="Cambria" w:hAnsi="Times New Roman" w:cs="Times New Roman"/>
          <w:color w:val="000000"/>
          <w:lang w:val="en-US" w:eastAsia="en-US"/>
        </w:rPr>
        <w:t xml:space="preserve"> of scientific evidence is a widespread practice amongst Portuguese environ</w:t>
      </w:r>
      <w:r w:rsidR="009A5608" w:rsidRPr="00B156B7">
        <w:rPr>
          <w:rFonts w:ascii="Times New Roman" w:eastAsia="Cambria" w:hAnsi="Times New Roman" w:cs="Times New Roman"/>
          <w:color w:val="000000"/>
          <w:lang w:val="en-US" w:eastAsia="en-US"/>
        </w:rPr>
        <w:t>mental consultants</w:t>
      </w:r>
      <w:r w:rsidR="0046666E" w:rsidRPr="00B156B7">
        <w:rPr>
          <w:rFonts w:ascii="Times New Roman" w:eastAsia="Cambria" w:hAnsi="Times New Roman" w:cs="Times New Roman"/>
          <w:color w:val="000000"/>
          <w:lang w:val="en-US" w:eastAsia="en-US"/>
        </w:rPr>
        <w:t xml:space="preserve">. Ultimately, this means that </w:t>
      </w:r>
      <w:r w:rsidR="00770FF8" w:rsidRPr="00B156B7">
        <w:rPr>
          <w:rFonts w:ascii="Times New Roman" w:eastAsia="Cambria" w:hAnsi="Times New Roman" w:cs="Times New Roman"/>
          <w:color w:val="000000"/>
          <w:lang w:val="en-US" w:eastAsia="en-US"/>
        </w:rPr>
        <w:t>policy-makers</w:t>
      </w:r>
      <w:r w:rsidR="0046666E" w:rsidRPr="00B156B7">
        <w:rPr>
          <w:rFonts w:ascii="Times New Roman" w:eastAsia="Cambria" w:hAnsi="Times New Roman" w:cs="Times New Roman"/>
          <w:color w:val="000000"/>
          <w:lang w:val="en-US" w:eastAsia="en-US"/>
        </w:rPr>
        <w:t xml:space="preserve"> who request the services of these environmental consultants will have access to an array of “digested” scientific evidence which can then be integrated into policy. A similar type of service is provided by environmental consultants in the UK, who reported that they “routinely filter and present information in accessible formats to different stakeholder groups”, including </w:t>
      </w:r>
      <w:r w:rsidR="00770FF8" w:rsidRPr="00B156B7">
        <w:rPr>
          <w:rFonts w:ascii="Times New Roman" w:eastAsia="Cambria" w:hAnsi="Times New Roman" w:cs="Times New Roman"/>
          <w:color w:val="000000"/>
          <w:lang w:val="en-US" w:eastAsia="en-US"/>
        </w:rPr>
        <w:t>policy-makers</w:t>
      </w:r>
      <w:r w:rsidR="0046666E" w:rsidRPr="00B156B7">
        <w:rPr>
          <w:rFonts w:ascii="Times New Roman" w:eastAsia="Cambria" w:hAnsi="Times New Roman" w:cs="Times New Roman"/>
          <w:color w:val="000000"/>
          <w:lang w:val="en-US" w:eastAsia="en-US"/>
        </w:rPr>
        <w:t xml:space="preserve"> </w:t>
      </w:r>
      <w:r w:rsidR="0046666E" w:rsidRPr="00B156B7">
        <w:rPr>
          <w:rFonts w:ascii="Times New Roman" w:hAnsi="Times New Roman" w:cs="Times New Roman"/>
          <w:bCs/>
        </w:rPr>
        <w:t>(</w:t>
      </w:r>
      <w:proofErr w:type="spellStart"/>
      <w:r w:rsidRPr="00B156B7">
        <w:rPr>
          <w:rFonts w:ascii="Times New Roman" w:hAnsi="Times New Roman" w:cs="Times New Roman"/>
          <w:lang w:val="en-US"/>
        </w:rPr>
        <w:t>Weitkamp</w:t>
      </w:r>
      <w:proofErr w:type="spellEnd"/>
      <w:r w:rsidRPr="00B156B7">
        <w:rPr>
          <w:rFonts w:ascii="Times New Roman" w:hAnsi="Times New Roman" w:cs="Times New Roman"/>
          <w:lang w:val="en-US"/>
        </w:rPr>
        <w:t xml:space="preserve"> and </w:t>
      </w:r>
      <w:proofErr w:type="spellStart"/>
      <w:r w:rsidRPr="00B156B7">
        <w:rPr>
          <w:rFonts w:ascii="Times New Roman" w:hAnsi="Times New Roman" w:cs="Times New Roman"/>
          <w:lang w:val="en-US"/>
        </w:rPr>
        <w:t>Longhurst</w:t>
      </w:r>
      <w:proofErr w:type="spellEnd"/>
      <w:r w:rsidRPr="00B156B7">
        <w:rPr>
          <w:rFonts w:ascii="Times New Roman" w:hAnsi="Times New Roman" w:cs="Times New Roman"/>
          <w:lang w:val="en-US"/>
        </w:rPr>
        <w:t>, 2012</w:t>
      </w:r>
      <w:r w:rsidR="0046666E" w:rsidRPr="00B156B7">
        <w:rPr>
          <w:rFonts w:ascii="Times New Roman" w:hAnsi="Times New Roman" w:cs="Times New Roman"/>
        </w:rPr>
        <w:t>).</w:t>
      </w:r>
    </w:p>
    <w:p w14:paraId="040F2F4A" w14:textId="41FEF03D" w:rsidR="0046666E" w:rsidRPr="00B156B7" w:rsidRDefault="00CE5058" w:rsidP="00B156B7">
      <w:pPr>
        <w:pStyle w:val="Follow-onparagraphstyle"/>
        <w:ind w:firstLine="567"/>
        <w:rPr>
          <w:rFonts w:eastAsia="Cambria"/>
          <w:lang w:val="en-US" w:eastAsia="en-US"/>
        </w:rPr>
      </w:pPr>
      <w:r w:rsidRPr="00B156B7">
        <w:rPr>
          <w:rFonts w:eastAsia="Cambria"/>
          <w:lang w:val="en-US" w:eastAsia="en-US"/>
        </w:rPr>
        <w:t>All</w:t>
      </w:r>
      <w:r w:rsidR="0046666E" w:rsidRPr="00B156B7">
        <w:rPr>
          <w:rFonts w:eastAsia="Cambria"/>
          <w:lang w:val="en-US" w:eastAsia="en-US"/>
        </w:rPr>
        <w:t xml:space="preserve"> </w:t>
      </w:r>
      <w:r w:rsidR="00151504" w:rsidRPr="00B156B7">
        <w:rPr>
          <w:rFonts w:eastAsia="Cambria"/>
          <w:lang w:val="en-US" w:eastAsia="en-US"/>
        </w:rPr>
        <w:t xml:space="preserve">consultants responding to the survey </w:t>
      </w:r>
      <w:r w:rsidR="0046666E" w:rsidRPr="00B156B7">
        <w:rPr>
          <w:rFonts w:eastAsia="Cambria"/>
          <w:lang w:val="en-US" w:eastAsia="en-US"/>
        </w:rPr>
        <w:t>stated that they search relevant literature for new scientific evidence. The majority indicated that they searched the literature once a week (44%, n=37) or once a month (33%, n=38) while only 1% (n=1) report searching scientific literature only once a year. This clearly shows that Portuguese environmental consultants are</w:t>
      </w:r>
      <w:r w:rsidR="00683A03" w:rsidRPr="00B156B7">
        <w:rPr>
          <w:rFonts w:eastAsia="Cambria"/>
          <w:lang w:val="en-US" w:eastAsia="en-US"/>
        </w:rPr>
        <w:t xml:space="preserve"> reporting that they are</w:t>
      </w:r>
      <w:r w:rsidR="0046666E" w:rsidRPr="00B156B7">
        <w:rPr>
          <w:rFonts w:eastAsia="Cambria"/>
          <w:lang w:val="en-US" w:eastAsia="en-US"/>
        </w:rPr>
        <w:t xml:space="preserve"> actively engaged with the scientific literature. Nevertheless, consultants report that sifting through academic journals is an overwhelming task (68% agree, n=57) perhaps reflecting their wide range </w:t>
      </w:r>
      <w:r w:rsidR="00FD686D" w:rsidRPr="00B156B7">
        <w:rPr>
          <w:rFonts w:eastAsia="Cambria"/>
          <w:lang w:val="en-US" w:eastAsia="en-US"/>
        </w:rPr>
        <w:t xml:space="preserve">of </w:t>
      </w:r>
      <w:r w:rsidR="0046666E" w:rsidRPr="00B156B7">
        <w:rPr>
          <w:rFonts w:eastAsia="Cambria"/>
          <w:lang w:val="en-US" w:eastAsia="en-US"/>
        </w:rPr>
        <w:t>role</w:t>
      </w:r>
      <w:r w:rsidR="00FD686D" w:rsidRPr="00B156B7">
        <w:rPr>
          <w:rFonts w:eastAsia="Cambria"/>
          <w:lang w:val="en-US" w:eastAsia="en-US"/>
        </w:rPr>
        <w:t>s</w:t>
      </w:r>
      <w:r w:rsidR="0046666E" w:rsidRPr="00B156B7">
        <w:rPr>
          <w:rFonts w:eastAsia="Cambria"/>
          <w:lang w:val="en-US" w:eastAsia="en-US"/>
        </w:rPr>
        <w:t xml:space="preserve"> – it is not </w:t>
      </w:r>
      <w:r w:rsidR="00FD686D" w:rsidRPr="00B156B7">
        <w:rPr>
          <w:rFonts w:eastAsia="Cambria"/>
          <w:lang w:val="en-US" w:eastAsia="en-US"/>
        </w:rPr>
        <w:t xml:space="preserve">inconceivable </w:t>
      </w:r>
      <w:r w:rsidR="0046666E" w:rsidRPr="00B156B7">
        <w:rPr>
          <w:rFonts w:eastAsia="Cambria"/>
          <w:lang w:val="en-US" w:eastAsia="en-US"/>
        </w:rPr>
        <w:t xml:space="preserve">that a consultant will be managing projects across a range of environmental policy issues. Only one participant stated that it was easy to carry out this task. When asked about how easy it is to judge the quality of research reports published on the </w:t>
      </w:r>
      <w:r w:rsidR="00FD686D" w:rsidRPr="00B156B7">
        <w:rPr>
          <w:rFonts w:eastAsia="Cambria"/>
          <w:lang w:val="en-US" w:eastAsia="en-US"/>
        </w:rPr>
        <w:t>I</w:t>
      </w:r>
      <w:r w:rsidR="0046666E" w:rsidRPr="00B156B7">
        <w:rPr>
          <w:rFonts w:eastAsia="Cambria"/>
          <w:lang w:val="en-US" w:eastAsia="en-US"/>
        </w:rPr>
        <w:t>nternet (i.e. not in academic journals) the opinions were mix</w:t>
      </w:r>
      <w:r w:rsidRPr="00B156B7">
        <w:rPr>
          <w:rFonts w:eastAsia="Cambria"/>
          <w:lang w:val="en-US" w:eastAsia="en-US"/>
        </w:rPr>
        <w:t>e</w:t>
      </w:r>
      <w:r w:rsidR="0046666E" w:rsidRPr="00B156B7">
        <w:rPr>
          <w:rFonts w:eastAsia="Cambria"/>
          <w:lang w:val="en-US" w:eastAsia="en-US"/>
        </w:rPr>
        <w:t xml:space="preserve">d: 20% (n=17) </w:t>
      </w:r>
      <w:r w:rsidR="00FD686D" w:rsidRPr="00B156B7">
        <w:rPr>
          <w:rFonts w:eastAsia="Cambria"/>
          <w:lang w:val="en-US" w:eastAsia="en-US"/>
        </w:rPr>
        <w:t>found it neither</w:t>
      </w:r>
      <w:r w:rsidR="0046666E" w:rsidRPr="00B156B7">
        <w:rPr>
          <w:rFonts w:eastAsia="Cambria"/>
          <w:lang w:val="en-US" w:eastAsia="en-US"/>
        </w:rPr>
        <w:t xml:space="preserve"> easy </w:t>
      </w:r>
      <w:r w:rsidR="00FD686D" w:rsidRPr="00B156B7">
        <w:rPr>
          <w:rFonts w:eastAsia="Cambria"/>
          <w:lang w:val="en-US" w:eastAsia="en-US"/>
        </w:rPr>
        <w:t>n</w:t>
      </w:r>
      <w:r w:rsidR="0046666E" w:rsidRPr="00B156B7">
        <w:rPr>
          <w:rFonts w:eastAsia="Cambria"/>
          <w:lang w:val="en-US" w:eastAsia="en-US"/>
        </w:rPr>
        <w:t xml:space="preserve">or difficult, 39% (n=33) found it easy and 40% (n=34) found it difficult. However, the majority agreed that keeping up to date takes too long (54%, n=45). </w:t>
      </w:r>
    </w:p>
    <w:p w14:paraId="5595EB4B" w14:textId="7A791F01" w:rsidR="0046666E" w:rsidRPr="00B156B7" w:rsidRDefault="0046666E" w:rsidP="00B156B7">
      <w:pPr>
        <w:pStyle w:val="Follow-onparagraphstyle"/>
        <w:ind w:firstLine="567"/>
        <w:rPr>
          <w:rFonts w:eastAsia="Cambria"/>
          <w:color w:val="000000"/>
          <w:lang w:val="en-US" w:eastAsia="en-US"/>
        </w:rPr>
      </w:pPr>
      <w:r w:rsidRPr="00B156B7">
        <w:t xml:space="preserve">In addition to being knowledge brokers and acting as intermediaries between scientific evidence and </w:t>
      </w:r>
      <w:r w:rsidR="00770FF8" w:rsidRPr="00B156B7">
        <w:t>policy-makers</w:t>
      </w:r>
      <w:r w:rsidRPr="00B156B7">
        <w:t xml:space="preserve">, environmental consultants also reported </w:t>
      </w:r>
      <w:r w:rsidRPr="00B156B7">
        <w:lastRenderedPageBreak/>
        <w:t>undertaking research, assuming</w:t>
      </w:r>
      <w:r w:rsidR="00717F63" w:rsidRPr="00B156B7">
        <w:t>,</w:t>
      </w:r>
      <w:r w:rsidRPr="00B156B7">
        <w:t xml:space="preserve"> in these situations</w:t>
      </w:r>
      <w:r w:rsidR="00717F63" w:rsidRPr="00B156B7">
        <w:t>,</w:t>
      </w:r>
      <w:r w:rsidRPr="00B156B7">
        <w:t xml:space="preserve"> a very different role. Nine of 11 interviewees confirmed that the consultancies they work for undertake research to support policy development, suggesting that they are themselves familiar with scientific studies and methodologies and perhaps explaining their confidence in assessing the quality of research reports.</w:t>
      </w:r>
    </w:p>
    <w:p w14:paraId="73708C09" w14:textId="77777777" w:rsidR="0046666E" w:rsidRPr="00B156B7" w:rsidRDefault="0046666E" w:rsidP="00B156B7">
      <w:pPr>
        <w:pStyle w:val="Displayedquotations"/>
        <w:spacing w:line="480" w:lineRule="auto"/>
        <w:ind w:firstLine="567"/>
        <w:rPr>
          <w:sz w:val="24"/>
        </w:rPr>
      </w:pPr>
      <w:r w:rsidRPr="00B156B7">
        <w:rPr>
          <w:i/>
          <w:sz w:val="24"/>
        </w:rPr>
        <w:t>We have a department of R&amp;D and that way we, internally (within the consultancy), develop methodologies that allow us to go further and answer the challenges being posed to us, and do the work that we are asked to do.</w:t>
      </w:r>
      <w:r w:rsidRPr="00B156B7">
        <w:rPr>
          <w:sz w:val="24"/>
        </w:rPr>
        <w:t xml:space="preserve"> (Interviewee 1, Environmental Consultant)</w:t>
      </w:r>
    </w:p>
    <w:p w14:paraId="3FB935C6" w14:textId="77777777" w:rsidR="0046666E" w:rsidRPr="00B156B7" w:rsidRDefault="0046666E" w:rsidP="00B156B7">
      <w:pPr>
        <w:pStyle w:val="Displayedquotations"/>
        <w:spacing w:line="480" w:lineRule="auto"/>
        <w:ind w:firstLine="567"/>
        <w:rPr>
          <w:sz w:val="24"/>
        </w:rPr>
      </w:pPr>
    </w:p>
    <w:p w14:paraId="24DDE8B1" w14:textId="1183F556" w:rsidR="00F460D2" w:rsidRDefault="0046666E" w:rsidP="00B47C00">
      <w:pPr>
        <w:pStyle w:val="Displayedquotations"/>
        <w:spacing w:line="480" w:lineRule="auto"/>
        <w:ind w:firstLine="567"/>
        <w:rPr>
          <w:sz w:val="24"/>
        </w:rPr>
      </w:pPr>
      <w:r w:rsidRPr="00B156B7">
        <w:rPr>
          <w:i/>
          <w:sz w:val="24"/>
        </w:rPr>
        <w:t xml:space="preserve">Mainly we do </w:t>
      </w:r>
      <w:proofErr w:type="gramStart"/>
      <w:r w:rsidRPr="00B156B7">
        <w:rPr>
          <w:i/>
          <w:sz w:val="24"/>
        </w:rPr>
        <w:t>applied</w:t>
      </w:r>
      <w:proofErr w:type="gramEnd"/>
      <w:r w:rsidRPr="00B156B7">
        <w:rPr>
          <w:i/>
          <w:sz w:val="24"/>
        </w:rPr>
        <w:t xml:space="preserve"> research projects in which we raise a number of issues that require us to do our ‘homework’ and to carry out research. We research the concept, the state of the art, etc. You must do </w:t>
      </w:r>
      <w:proofErr w:type="gramStart"/>
      <w:r w:rsidRPr="00B156B7">
        <w:rPr>
          <w:i/>
          <w:sz w:val="24"/>
        </w:rPr>
        <w:t>research,</w:t>
      </w:r>
      <w:proofErr w:type="gramEnd"/>
      <w:r w:rsidRPr="00B156B7">
        <w:rPr>
          <w:i/>
          <w:sz w:val="24"/>
        </w:rPr>
        <w:t xml:space="preserve"> it is mandatory to be aware of what is happening.</w:t>
      </w:r>
      <w:r w:rsidRPr="00B156B7">
        <w:rPr>
          <w:sz w:val="24"/>
        </w:rPr>
        <w:t xml:space="preserve"> (Interviewee 4, Environmental Consultant)</w:t>
      </w:r>
    </w:p>
    <w:p w14:paraId="0E679313" w14:textId="77777777" w:rsidR="00B47C00" w:rsidRPr="00B47C00" w:rsidRDefault="00B47C00" w:rsidP="00B47C00"/>
    <w:p w14:paraId="5B317818" w14:textId="5B437EC2" w:rsidR="00D347F4" w:rsidRPr="00B156B7" w:rsidRDefault="00151504" w:rsidP="00B156B7">
      <w:pPr>
        <w:spacing w:line="480" w:lineRule="auto"/>
        <w:ind w:firstLine="567"/>
        <w:rPr>
          <w:rFonts w:ascii="Times New Roman" w:hAnsi="Times New Roman" w:cs="Times New Roman"/>
        </w:rPr>
      </w:pPr>
      <w:r w:rsidRPr="00B156B7">
        <w:rPr>
          <w:rFonts w:ascii="Times New Roman" w:hAnsi="Times New Roman" w:cs="Times New Roman"/>
        </w:rPr>
        <w:t>Portugal is a small, close-k</w:t>
      </w:r>
      <w:r w:rsidR="003D7369" w:rsidRPr="00B156B7">
        <w:rPr>
          <w:rFonts w:ascii="Times New Roman" w:hAnsi="Times New Roman" w:cs="Times New Roman"/>
        </w:rPr>
        <w:t>n</w:t>
      </w:r>
      <w:r w:rsidRPr="00B156B7">
        <w:rPr>
          <w:rFonts w:ascii="Times New Roman" w:hAnsi="Times New Roman" w:cs="Times New Roman"/>
        </w:rPr>
        <w:t xml:space="preserve">it country where </w:t>
      </w:r>
      <w:r w:rsidR="00274C7E" w:rsidRPr="00B156B7">
        <w:rPr>
          <w:rFonts w:ascii="Times New Roman" w:hAnsi="Times New Roman" w:cs="Times New Roman"/>
        </w:rPr>
        <w:t>policy-makers</w:t>
      </w:r>
      <w:r w:rsidRPr="00B156B7">
        <w:rPr>
          <w:rFonts w:ascii="Times New Roman" w:hAnsi="Times New Roman" w:cs="Times New Roman"/>
        </w:rPr>
        <w:t xml:space="preserve"> are </w:t>
      </w:r>
      <w:r w:rsidR="00274C7E" w:rsidRPr="00B156B7">
        <w:rPr>
          <w:rFonts w:ascii="Times New Roman" w:hAnsi="Times New Roman" w:cs="Times New Roman"/>
        </w:rPr>
        <w:t>working</w:t>
      </w:r>
      <w:r w:rsidRPr="00B156B7">
        <w:rPr>
          <w:rFonts w:ascii="Times New Roman" w:hAnsi="Times New Roman" w:cs="Times New Roman"/>
        </w:rPr>
        <w:t xml:space="preserve"> </w:t>
      </w:r>
      <w:r w:rsidR="00274C7E" w:rsidRPr="00B156B7">
        <w:rPr>
          <w:rFonts w:ascii="Times New Roman" w:hAnsi="Times New Roman" w:cs="Times New Roman"/>
        </w:rPr>
        <w:t>on improving</w:t>
      </w:r>
      <w:r w:rsidRPr="00B156B7">
        <w:rPr>
          <w:rFonts w:ascii="Times New Roman" w:hAnsi="Times New Roman" w:cs="Times New Roman"/>
        </w:rPr>
        <w:t xml:space="preserve"> the relationship of science and governance</w:t>
      </w:r>
      <w:r w:rsidR="00274C7E" w:rsidRPr="00B156B7">
        <w:rPr>
          <w:rFonts w:ascii="Times New Roman" w:hAnsi="Times New Roman" w:cs="Times New Roman"/>
        </w:rPr>
        <w:t xml:space="preserve">. This may mean the scenario described in this study </w:t>
      </w:r>
      <w:r w:rsidRPr="00B156B7">
        <w:rPr>
          <w:rFonts w:ascii="Times New Roman" w:hAnsi="Times New Roman" w:cs="Times New Roman"/>
        </w:rPr>
        <w:t xml:space="preserve">may not be </w:t>
      </w:r>
      <w:r w:rsidR="00683A03" w:rsidRPr="00B156B7">
        <w:rPr>
          <w:rFonts w:ascii="Times New Roman" w:hAnsi="Times New Roman" w:cs="Times New Roman"/>
        </w:rPr>
        <w:t xml:space="preserve">translated to other countries </w:t>
      </w:r>
      <w:r w:rsidRPr="00B156B7">
        <w:rPr>
          <w:rFonts w:ascii="Times New Roman" w:hAnsi="Times New Roman" w:cs="Times New Roman"/>
        </w:rPr>
        <w:t>and it would be interesting to</w:t>
      </w:r>
      <w:r w:rsidR="00274C7E" w:rsidRPr="00B156B7">
        <w:rPr>
          <w:rFonts w:ascii="Times New Roman" w:hAnsi="Times New Roman" w:cs="Times New Roman"/>
        </w:rPr>
        <w:t xml:space="preserve"> </w:t>
      </w:r>
      <w:r w:rsidRPr="00B156B7">
        <w:rPr>
          <w:rFonts w:ascii="Times New Roman" w:hAnsi="Times New Roman" w:cs="Times New Roman"/>
        </w:rPr>
        <w:t>condu</w:t>
      </w:r>
      <w:r w:rsidR="00274C7E" w:rsidRPr="00B156B7">
        <w:rPr>
          <w:rFonts w:ascii="Times New Roman" w:hAnsi="Times New Roman" w:cs="Times New Roman"/>
        </w:rPr>
        <w:t>ct further work to find out why.</w:t>
      </w:r>
      <w:r w:rsidR="00F56CD5" w:rsidRPr="00B156B7">
        <w:rPr>
          <w:rFonts w:ascii="Times New Roman" w:hAnsi="Times New Roman" w:cs="Times New Roman"/>
        </w:rPr>
        <w:t xml:space="preserve"> For example, a study carried out in the UK reports that environmental consultants do not usually produce scientific evidence </w:t>
      </w:r>
      <w:r w:rsidR="00F56CD5" w:rsidRPr="00B156B7">
        <w:rPr>
          <w:rFonts w:ascii="Times New Roman" w:hAnsi="Times New Roman" w:cs="Times New Roman"/>
          <w:bCs/>
        </w:rPr>
        <w:t>(</w:t>
      </w:r>
      <w:proofErr w:type="spellStart"/>
      <w:r w:rsidR="00F56CD5" w:rsidRPr="00B156B7">
        <w:rPr>
          <w:rFonts w:ascii="Times New Roman" w:hAnsi="Times New Roman" w:cs="Times New Roman"/>
          <w:lang w:val="en-US"/>
        </w:rPr>
        <w:t>Weitkamp</w:t>
      </w:r>
      <w:proofErr w:type="spellEnd"/>
      <w:r w:rsidR="00F56CD5" w:rsidRPr="00B156B7">
        <w:rPr>
          <w:rFonts w:ascii="Times New Roman" w:hAnsi="Times New Roman" w:cs="Times New Roman"/>
          <w:lang w:val="en-US"/>
        </w:rPr>
        <w:t xml:space="preserve"> and </w:t>
      </w:r>
      <w:proofErr w:type="spellStart"/>
      <w:r w:rsidR="00F56CD5" w:rsidRPr="00B156B7">
        <w:rPr>
          <w:rFonts w:ascii="Times New Roman" w:hAnsi="Times New Roman" w:cs="Times New Roman"/>
          <w:lang w:val="en-US"/>
        </w:rPr>
        <w:t>Longhurst</w:t>
      </w:r>
      <w:proofErr w:type="spellEnd"/>
      <w:r w:rsidR="00F56CD5" w:rsidRPr="00B156B7">
        <w:rPr>
          <w:rFonts w:ascii="Times New Roman" w:hAnsi="Times New Roman" w:cs="Times New Roman"/>
          <w:lang w:val="en-US"/>
        </w:rPr>
        <w:t>, 2012</w:t>
      </w:r>
      <w:r w:rsidR="00F56CD5" w:rsidRPr="00B156B7">
        <w:rPr>
          <w:rFonts w:ascii="Times New Roman" w:hAnsi="Times New Roman" w:cs="Times New Roman"/>
        </w:rPr>
        <w:t>).</w:t>
      </w:r>
    </w:p>
    <w:p w14:paraId="162F3505" w14:textId="77777777" w:rsidR="00274C7E" w:rsidRPr="00B156B7" w:rsidRDefault="00274C7E" w:rsidP="00B156B7">
      <w:pPr>
        <w:spacing w:line="480" w:lineRule="auto"/>
        <w:ind w:firstLine="567"/>
        <w:rPr>
          <w:rFonts w:ascii="Times New Roman" w:hAnsi="Times New Roman" w:cs="Times New Roman"/>
        </w:rPr>
      </w:pPr>
    </w:p>
    <w:p w14:paraId="48F1E016" w14:textId="77777777" w:rsidR="0046666E" w:rsidRPr="00B156B7" w:rsidRDefault="0046666E" w:rsidP="00B156B7">
      <w:pPr>
        <w:pStyle w:val="Heading1"/>
        <w:spacing w:line="480" w:lineRule="auto"/>
        <w:rPr>
          <w:rFonts w:cs="Times New Roman"/>
          <w:szCs w:val="24"/>
        </w:rPr>
      </w:pPr>
      <w:r w:rsidRPr="00B156B7">
        <w:rPr>
          <w:rFonts w:cs="Times New Roman"/>
          <w:szCs w:val="24"/>
        </w:rPr>
        <w:lastRenderedPageBreak/>
        <w:t>Summary and conclusions</w:t>
      </w:r>
    </w:p>
    <w:p w14:paraId="62F696D0" w14:textId="2B072494" w:rsidR="00B330CE" w:rsidRPr="00B156B7" w:rsidRDefault="00DB3706" w:rsidP="00B156B7">
      <w:pPr>
        <w:pStyle w:val="Firstparagraphstyle"/>
        <w:ind w:firstLine="567"/>
      </w:pPr>
      <w:r w:rsidRPr="00B156B7">
        <w:t>This study shows that</w:t>
      </w:r>
      <w:r w:rsidR="00B330CE" w:rsidRPr="00B156B7">
        <w:t>, in Portugal at least,</w:t>
      </w:r>
      <w:r w:rsidRPr="00B156B7">
        <w:t xml:space="preserve"> </w:t>
      </w:r>
      <w:r w:rsidR="0046666E" w:rsidRPr="00B156B7">
        <w:t xml:space="preserve">environmental consultants </w:t>
      </w:r>
      <w:r w:rsidR="00B330CE" w:rsidRPr="00B156B7">
        <w:t>act as knowledge brokers</w:t>
      </w:r>
      <w:r w:rsidR="00A23E84" w:rsidRPr="00B156B7">
        <w:t xml:space="preserve"> (as articulated by Gagnon, 2011 and Van </w:t>
      </w:r>
      <w:proofErr w:type="spellStart"/>
      <w:r w:rsidR="00A23E84" w:rsidRPr="00B156B7">
        <w:t>Kammen</w:t>
      </w:r>
      <w:proofErr w:type="spellEnd"/>
      <w:r w:rsidR="00A23E84" w:rsidRPr="00B156B7">
        <w:t>, 2006)</w:t>
      </w:r>
      <w:r w:rsidR="00B330CE" w:rsidRPr="00B156B7">
        <w:t xml:space="preserve">, facilitating policy makers’ access to scientific information, and translators, presenting scientific information in a language and format suitable for the policy community, as well as occasionally undertaking original scientific research. It also suggests that environmental consultants </w:t>
      </w:r>
      <w:r w:rsidR="0046666E" w:rsidRPr="00B156B7">
        <w:t xml:space="preserve">are involved throughout the </w:t>
      </w:r>
      <w:r w:rsidR="00770FF8" w:rsidRPr="00B156B7">
        <w:t>policy-making</w:t>
      </w:r>
      <w:r w:rsidR="0046666E" w:rsidRPr="00B156B7">
        <w:t xml:space="preserve"> cycle and that in Portugal</w:t>
      </w:r>
      <w:r w:rsidR="00110009" w:rsidRPr="00B156B7">
        <w:t>,</w:t>
      </w:r>
      <w:r w:rsidR="0046666E" w:rsidRPr="00B156B7">
        <w:t xml:space="preserve"> </w:t>
      </w:r>
      <w:r w:rsidR="00770FF8" w:rsidRPr="00B156B7">
        <w:t>policy-makers</w:t>
      </w:r>
      <w:r w:rsidR="0046666E" w:rsidRPr="00B156B7">
        <w:t xml:space="preserve"> rely on these experts for information and research. </w:t>
      </w:r>
      <w:r w:rsidR="00B330CE" w:rsidRPr="00B156B7">
        <w:t>Environmental consultants were called upon</w:t>
      </w:r>
      <w:r w:rsidR="0046666E" w:rsidRPr="00B156B7">
        <w:t xml:space="preserve"> by </w:t>
      </w:r>
      <w:r w:rsidR="00770FF8" w:rsidRPr="00B156B7">
        <w:t>policy-makers</w:t>
      </w:r>
      <w:r w:rsidR="0046666E" w:rsidRPr="00B156B7">
        <w:t xml:space="preserve"> to provide evidence that supports policy</w:t>
      </w:r>
      <w:r w:rsidRPr="00B156B7">
        <w:t>-choice</w:t>
      </w:r>
      <w:r w:rsidR="0046666E" w:rsidRPr="00B156B7">
        <w:t>,</w:t>
      </w:r>
      <w:r w:rsidR="00B330CE" w:rsidRPr="00B156B7">
        <w:t xml:space="preserve"> allowing the policy makers to evaluate different options. This suggests that environmental consultants are expected to analyse sometimes conflicting or uncertain research and present this in a way that policy makers can use in their own decision making processes. Furthermore, the environmental consultants will likely have to analyse and present research arising from a number of disparate disciplines given the complex and overlapping nature of environmental problems. Thus, the role of environmental consultants goes beyond that of </w:t>
      </w:r>
      <w:r w:rsidR="00A23E84" w:rsidRPr="00B156B7">
        <w:t>‘simple inventors’ (</w:t>
      </w:r>
      <w:proofErr w:type="spellStart"/>
      <w:r w:rsidR="00A23E84" w:rsidRPr="00B156B7">
        <w:t>Ruseva</w:t>
      </w:r>
      <w:proofErr w:type="spellEnd"/>
      <w:r w:rsidR="00A23E84" w:rsidRPr="00B156B7">
        <w:t>, 2007) or translators as they fulfil a need (to analyse multidisciplinary evidence and present this in the context of policy options) that scientists, seeking to maintain their neutrality, appear unable to meet. Nevertheless, we did not find any evidence of environmental consultants acting as either agenda sett</w:t>
      </w:r>
      <w:r w:rsidR="00DC2E9A">
        <w:t>e</w:t>
      </w:r>
      <w:r w:rsidR="00A23E84" w:rsidRPr="00B156B7">
        <w:t>rs or policy entrepreneurs, probably because the nature of the business environment in which they work, means that their efforts are focused on the tasks they are asked (and paid) to do (</w:t>
      </w:r>
      <w:proofErr w:type="spellStart"/>
      <w:r w:rsidR="00A23E84" w:rsidRPr="00B156B7">
        <w:t>Weitkamp</w:t>
      </w:r>
      <w:proofErr w:type="spellEnd"/>
      <w:r w:rsidR="00A23E84" w:rsidRPr="00B156B7">
        <w:t xml:space="preserve"> &amp; </w:t>
      </w:r>
      <w:proofErr w:type="spellStart"/>
      <w:r w:rsidR="00A23E84" w:rsidRPr="00B156B7">
        <w:t>Longhurst</w:t>
      </w:r>
      <w:proofErr w:type="spellEnd"/>
      <w:r w:rsidR="00A23E84" w:rsidRPr="00B156B7">
        <w:t>, 2012).</w:t>
      </w:r>
    </w:p>
    <w:p w14:paraId="022E9755" w14:textId="293E4297" w:rsidR="0046666E" w:rsidRPr="00B156B7" w:rsidRDefault="00A23E84" w:rsidP="00B156B7">
      <w:pPr>
        <w:pStyle w:val="Firstparagraphstyle"/>
        <w:ind w:firstLine="567"/>
      </w:pPr>
      <w:r w:rsidRPr="00B156B7">
        <w:lastRenderedPageBreak/>
        <w:t>We also did not find evidence of environmental consultants being asked to use scientific evidence instrumentally to support policy decisions taken elsewhere or in advance.</w:t>
      </w:r>
      <w:r w:rsidR="00B54E4A" w:rsidRPr="00B156B7">
        <w:t xml:space="preserve"> As knowledge brokers, promoting and encouraging the use of scientific evidence</w:t>
      </w:r>
      <w:r w:rsidR="00B10C93" w:rsidRPr="00B156B7">
        <w:t>, environmental</w:t>
      </w:r>
      <w:r w:rsidR="00B54E4A" w:rsidRPr="00B156B7">
        <w:t xml:space="preserve"> consultants are involved in writing, creating, implementing and reviewing environmental policies, though they may also take up other roles such as acting as scientific informants and financial, legal and technical advisors. Although not as common as these roles, consultants may also occasionally take on the role of researcher, as commissioned by the policy-makers. As such, </w:t>
      </w:r>
      <w:r w:rsidR="0046666E" w:rsidRPr="00B156B7">
        <w:t xml:space="preserve">consultants </w:t>
      </w:r>
      <w:r w:rsidR="00B54E4A" w:rsidRPr="00B156B7">
        <w:t xml:space="preserve">need to </w:t>
      </w:r>
      <w:r w:rsidR="0046666E" w:rsidRPr="00B156B7">
        <w:t>be familiar and up-to-date with scientific evidence</w:t>
      </w:r>
      <w:r w:rsidR="00B10C93" w:rsidRPr="00B156B7">
        <w:t>.</w:t>
      </w:r>
    </w:p>
    <w:p w14:paraId="638695E9" w14:textId="31C4992D" w:rsidR="0046666E" w:rsidRDefault="0046666E" w:rsidP="008748E8">
      <w:pPr>
        <w:pStyle w:val="Follow-onparagraphstyle"/>
        <w:ind w:firstLine="567"/>
      </w:pPr>
      <w:r w:rsidRPr="00B156B7">
        <w:t xml:space="preserve">Because environmental consultants act as scientific informants, knowledge brokers and </w:t>
      </w:r>
      <w:r w:rsidR="00DB3706" w:rsidRPr="00B156B7">
        <w:t xml:space="preserve">occasionally </w:t>
      </w:r>
      <w:r w:rsidRPr="00B156B7">
        <w:t xml:space="preserve">researchers, their relationship with scientific evidence is crucial. Our study shows that using scientific evidence while working with and for </w:t>
      </w:r>
      <w:r w:rsidR="00770FF8" w:rsidRPr="00B156B7">
        <w:t>policy-makers</w:t>
      </w:r>
      <w:r w:rsidRPr="00B156B7">
        <w:t xml:space="preserve"> is a widespread practice amongst Portuguese environmental consultants. These practices enable </w:t>
      </w:r>
      <w:r w:rsidR="00770FF8" w:rsidRPr="00B156B7">
        <w:t>policy-ma</w:t>
      </w:r>
      <w:r w:rsidR="00770FF8" w:rsidRPr="00E769E2">
        <w:t>kers</w:t>
      </w:r>
      <w:r w:rsidRPr="00E769E2">
        <w:t xml:space="preserve"> to gain access to an array of scientific evidence</w:t>
      </w:r>
      <w:r w:rsidR="00B54E4A" w:rsidRPr="00E769E2">
        <w:t xml:space="preserve">, using the same sources of information used by scientists and requiring a high level of scientific </w:t>
      </w:r>
      <w:r w:rsidR="00B10C93" w:rsidRPr="00E769E2">
        <w:t>understanding.</w:t>
      </w:r>
    </w:p>
    <w:p w14:paraId="1CC6F0CD" w14:textId="77777777" w:rsidR="00C70817" w:rsidRPr="00C70817" w:rsidRDefault="00C70817" w:rsidP="00C70817"/>
    <w:p w14:paraId="62A5B8D0" w14:textId="77777777" w:rsidR="00C70817" w:rsidRPr="000F78E1" w:rsidRDefault="00C70817" w:rsidP="00C70817">
      <w:pPr>
        <w:pStyle w:val="Acknowledgements"/>
        <w:spacing w:line="360" w:lineRule="auto"/>
        <w:rPr>
          <w:b/>
          <w:sz w:val="24"/>
        </w:rPr>
      </w:pPr>
      <w:r w:rsidRPr="000F78E1">
        <w:rPr>
          <w:b/>
          <w:sz w:val="24"/>
        </w:rPr>
        <w:t xml:space="preserve">Acknowledgments </w:t>
      </w:r>
    </w:p>
    <w:p w14:paraId="0AAFFE99" w14:textId="77777777" w:rsidR="00C70817" w:rsidRPr="000F78E1" w:rsidRDefault="00C70817" w:rsidP="00C70817">
      <w:pPr>
        <w:pStyle w:val="Acknowledgements"/>
        <w:spacing w:line="360" w:lineRule="auto"/>
        <w:rPr>
          <w:sz w:val="24"/>
        </w:rPr>
      </w:pPr>
      <w:r w:rsidRPr="00950794">
        <w:rPr>
          <w:sz w:val="24"/>
        </w:rPr>
        <w:t>The authors are very grateful to all the interviewees who generously donated they time, knowledge and experience. This</w:t>
      </w:r>
      <w:r w:rsidRPr="000F78E1">
        <w:rPr>
          <w:sz w:val="24"/>
        </w:rPr>
        <w:t xml:space="preserve"> project was supported by the European Commission, Directorate General Environment through contract no: ENV.G.3/SER/2007/0049</w:t>
      </w:r>
    </w:p>
    <w:p w14:paraId="47C4D045" w14:textId="77777777" w:rsidR="00E769E2" w:rsidRPr="00E769E2" w:rsidRDefault="00E769E2" w:rsidP="00E769E2"/>
    <w:p w14:paraId="4EABF798" w14:textId="060D3B47" w:rsidR="00F5266F" w:rsidRPr="001C5CF2" w:rsidRDefault="0046666E" w:rsidP="00F5266F">
      <w:pPr>
        <w:pStyle w:val="Heading1"/>
        <w:spacing w:line="480" w:lineRule="auto"/>
        <w:rPr>
          <w:rFonts w:cs="Times New Roman"/>
          <w:szCs w:val="24"/>
          <w:lang w:val="pt-PT"/>
        </w:rPr>
      </w:pPr>
      <w:r w:rsidRPr="00B156B7">
        <w:rPr>
          <w:rFonts w:cs="Times New Roman"/>
          <w:szCs w:val="24"/>
        </w:rPr>
        <w:lastRenderedPageBreak/>
        <w:t xml:space="preserve">References </w:t>
      </w:r>
    </w:p>
    <w:p w14:paraId="43597CE0" w14:textId="2E59C935" w:rsidR="0046666E" w:rsidRPr="00B156B7" w:rsidRDefault="00F5266F" w:rsidP="001D11BE">
      <w:pPr>
        <w:pStyle w:val="References"/>
        <w:spacing w:line="480" w:lineRule="auto"/>
        <w:ind w:left="426" w:hanging="426"/>
      </w:pPr>
      <w:r>
        <w:t>Ames, B and Keck, ME.</w:t>
      </w:r>
      <w:r w:rsidR="0046666E" w:rsidRPr="00B156B7">
        <w:t xml:space="preserve"> </w:t>
      </w:r>
      <w:r>
        <w:t>(1997)</w:t>
      </w:r>
      <w:r w:rsidR="0046666E" w:rsidRPr="00B156B7">
        <w:t xml:space="preserve"> </w:t>
      </w:r>
      <w:r>
        <w:t>‘</w:t>
      </w:r>
      <w:r w:rsidR="0046666E" w:rsidRPr="00B156B7">
        <w:t>The Politics of Sustainable Development: Environmental Policy Making in Four Brazilian States</w:t>
      </w:r>
      <w:r>
        <w:t>’,</w:t>
      </w:r>
      <w:r w:rsidR="0046666E" w:rsidRPr="00B156B7">
        <w:t xml:space="preserve"> </w:t>
      </w:r>
      <w:r w:rsidR="0046666E" w:rsidRPr="00B156B7">
        <w:rPr>
          <w:i/>
        </w:rPr>
        <w:t>Journal of Inter-American Studies and World Affairs</w:t>
      </w:r>
      <w:r w:rsidR="0046666E" w:rsidRPr="00B156B7">
        <w:t xml:space="preserve">, </w:t>
      </w:r>
      <w:r>
        <w:t>Vol. 39 No.4</w:t>
      </w:r>
      <w:r w:rsidR="0046666E" w:rsidRPr="00B156B7">
        <w:t xml:space="preserve">, </w:t>
      </w:r>
      <w:r>
        <w:t>pp.</w:t>
      </w:r>
      <w:r w:rsidR="0046666E" w:rsidRPr="00B156B7">
        <w:t>1–40.</w:t>
      </w:r>
    </w:p>
    <w:p w14:paraId="5B187B7C" w14:textId="45654136" w:rsidR="0046666E" w:rsidRPr="00B156B7" w:rsidRDefault="00F5266F" w:rsidP="001D11BE">
      <w:pPr>
        <w:pStyle w:val="References"/>
        <w:spacing w:line="480" w:lineRule="auto"/>
        <w:ind w:left="426" w:hanging="426"/>
      </w:pPr>
      <w:r>
        <w:t>Bishop, P and Davis, G.</w:t>
      </w:r>
      <w:r w:rsidR="0046666E" w:rsidRPr="00B156B7">
        <w:t xml:space="preserve"> </w:t>
      </w:r>
      <w:r>
        <w:t>(2002)</w:t>
      </w:r>
      <w:r w:rsidR="0046666E" w:rsidRPr="00B156B7">
        <w:t xml:space="preserve"> </w:t>
      </w:r>
      <w:r>
        <w:t>‘</w:t>
      </w:r>
      <w:r w:rsidR="0046666E" w:rsidRPr="00B156B7">
        <w:t xml:space="preserve">Mapping public </w:t>
      </w:r>
      <w:r>
        <w:t>participation in policy choices’,</w:t>
      </w:r>
      <w:r w:rsidR="0046666E" w:rsidRPr="00B156B7">
        <w:t xml:space="preserve"> </w:t>
      </w:r>
      <w:r w:rsidR="0046666E" w:rsidRPr="00B156B7">
        <w:rPr>
          <w:i/>
        </w:rPr>
        <w:t>Australian Journal of Public Administration</w:t>
      </w:r>
      <w:r w:rsidR="0046666E" w:rsidRPr="00B156B7">
        <w:t xml:space="preserve">, </w:t>
      </w:r>
      <w:r>
        <w:t xml:space="preserve">Vol. </w:t>
      </w:r>
      <w:r w:rsidR="0046666E" w:rsidRPr="00B156B7">
        <w:t>61</w:t>
      </w:r>
      <w:r>
        <w:t xml:space="preserve"> No.1</w:t>
      </w:r>
      <w:r w:rsidR="0046666E" w:rsidRPr="00B156B7">
        <w:t xml:space="preserve">, </w:t>
      </w:r>
      <w:r>
        <w:t>pp.</w:t>
      </w:r>
      <w:r w:rsidR="0046666E" w:rsidRPr="00B156B7">
        <w:t xml:space="preserve">14-29. </w:t>
      </w:r>
    </w:p>
    <w:p w14:paraId="55462348" w14:textId="1B64D35C" w:rsidR="0046666E" w:rsidRPr="00B156B7" w:rsidRDefault="00F5266F" w:rsidP="001D11BE">
      <w:pPr>
        <w:pStyle w:val="References"/>
        <w:spacing w:line="480" w:lineRule="auto"/>
        <w:ind w:left="426" w:hanging="426"/>
        <w:rPr>
          <w:rFonts w:eastAsia="Cambria"/>
          <w:lang w:eastAsia="en-US"/>
        </w:rPr>
      </w:pPr>
      <w:r>
        <w:rPr>
          <w:rFonts w:eastAsia="Cambria"/>
          <w:lang w:eastAsia="en-US"/>
        </w:rPr>
        <w:t>Blake, RR</w:t>
      </w:r>
      <w:r w:rsidR="0046666E" w:rsidRPr="00B156B7">
        <w:rPr>
          <w:rFonts w:eastAsia="Cambria"/>
          <w:lang w:eastAsia="en-US"/>
        </w:rPr>
        <w:t xml:space="preserve"> and Mouton</w:t>
      </w:r>
      <w:r>
        <w:rPr>
          <w:rFonts w:eastAsia="Cambria"/>
          <w:lang w:eastAsia="en-US"/>
        </w:rPr>
        <w:t>, JS.</w:t>
      </w:r>
      <w:r w:rsidR="0046666E" w:rsidRPr="00B156B7">
        <w:rPr>
          <w:rFonts w:eastAsia="Cambria"/>
          <w:lang w:eastAsia="en-US"/>
        </w:rPr>
        <w:t xml:space="preserve"> </w:t>
      </w:r>
      <w:r>
        <w:rPr>
          <w:rFonts w:eastAsia="Cambria"/>
          <w:lang w:eastAsia="en-US"/>
        </w:rPr>
        <w:t>(1990)</w:t>
      </w:r>
      <w:r w:rsidR="0046666E" w:rsidRPr="00B156B7">
        <w:rPr>
          <w:rFonts w:eastAsia="Cambria"/>
          <w:lang w:eastAsia="en-US"/>
        </w:rPr>
        <w:t xml:space="preserve"> </w:t>
      </w:r>
      <w:r w:rsidR="0046666E" w:rsidRPr="00B156B7">
        <w:rPr>
          <w:rFonts w:eastAsia="Cambria"/>
          <w:i/>
          <w:iCs/>
          <w:lang w:eastAsia="en-US"/>
        </w:rPr>
        <w:t>Consultation: The Handbook for Individual and Organization Development</w:t>
      </w:r>
      <w:r w:rsidR="0046666E" w:rsidRPr="00B156B7">
        <w:rPr>
          <w:rFonts w:eastAsia="Cambria"/>
          <w:lang w:eastAsia="en-US"/>
        </w:rPr>
        <w:t>, 2</w:t>
      </w:r>
      <w:proofErr w:type="gramStart"/>
      <w:r w:rsidR="0046666E" w:rsidRPr="00B156B7">
        <w:rPr>
          <w:rFonts w:eastAsia="Cambria"/>
          <w:vertAlign w:val="superscript"/>
          <w:lang w:eastAsia="en-US"/>
        </w:rPr>
        <w:t>nd</w:t>
      </w:r>
      <w:r w:rsidR="0046666E" w:rsidRPr="00B156B7">
        <w:rPr>
          <w:rFonts w:eastAsia="Cambria"/>
          <w:lang w:eastAsia="en-US"/>
        </w:rPr>
        <w:t xml:space="preserve">  </w:t>
      </w:r>
      <w:proofErr w:type="spellStart"/>
      <w:r w:rsidR="0046666E" w:rsidRPr="00B156B7">
        <w:rPr>
          <w:rFonts w:eastAsia="Cambria"/>
          <w:lang w:eastAsia="en-US"/>
        </w:rPr>
        <w:t>ed</w:t>
      </w:r>
      <w:proofErr w:type="spellEnd"/>
      <w:proofErr w:type="gramEnd"/>
      <w:r w:rsidR="0046666E" w:rsidRPr="00B156B7">
        <w:rPr>
          <w:rFonts w:eastAsia="Cambria"/>
          <w:lang w:eastAsia="en-US"/>
        </w:rPr>
        <w:t>, Boston, Addison-Wesley Publishing.</w:t>
      </w:r>
    </w:p>
    <w:p w14:paraId="7EC455D2" w14:textId="64868624" w:rsidR="0046666E" w:rsidRPr="00B156B7" w:rsidRDefault="000051CE" w:rsidP="001D11BE">
      <w:pPr>
        <w:pStyle w:val="References"/>
        <w:spacing w:line="480" w:lineRule="auto"/>
        <w:ind w:left="426" w:hanging="426"/>
        <w:rPr>
          <w:rFonts w:eastAsia="Cambria"/>
          <w:lang w:eastAsia="en-US"/>
        </w:rPr>
      </w:pPr>
      <w:proofErr w:type="spellStart"/>
      <w:r>
        <w:rPr>
          <w:rFonts w:eastAsia="Cambria"/>
          <w:bCs/>
          <w:lang w:eastAsia="en-US"/>
        </w:rPr>
        <w:t>Carneiro</w:t>
      </w:r>
      <w:proofErr w:type="spellEnd"/>
      <w:r>
        <w:rPr>
          <w:rFonts w:eastAsia="Cambria"/>
          <w:bCs/>
          <w:lang w:eastAsia="en-US"/>
        </w:rPr>
        <w:t>, MJ</w:t>
      </w:r>
      <w:r w:rsidR="0046666E" w:rsidRPr="00B156B7">
        <w:rPr>
          <w:rFonts w:eastAsia="Cambria"/>
          <w:bCs/>
          <w:lang w:eastAsia="en-US"/>
        </w:rPr>
        <w:t xml:space="preserve"> and da-Silva-</w:t>
      </w:r>
      <w:r>
        <w:rPr>
          <w:rFonts w:eastAsia="Cambria"/>
          <w:bCs/>
          <w:lang w:eastAsia="en-US"/>
        </w:rPr>
        <w:t>Rosa, T.</w:t>
      </w:r>
      <w:r w:rsidR="0046666E" w:rsidRPr="00B156B7">
        <w:rPr>
          <w:rFonts w:eastAsia="Cambria"/>
          <w:bCs/>
          <w:lang w:eastAsia="en-US"/>
        </w:rPr>
        <w:t xml:space="preserve"> </w:t>
      </w:r>
      <w:r>
        <w:rPr>
          <w:rFonts w:eastAsia="Cambria"/>
          <w:bCs/>
          <w:lang w:eastAsia="en-US"/>
        </w:rPr>
        <w:t>(2011)</w:t>
      </w:r>
      <w:r w:rsidR="0046666E" w:rsidRPr="00B156B7">
        <w:rPr>
          <w:rFonts w:eastAsia="Cambria"/>
          <w:bCs/>
          <w:lang w:eastAsia="en-US"/>
        </w:rPr>
        <w:t xml:space="preserve"> </w:t>
      </w:r>
      <w:r>
        <w:rPr>
          <w:rFonts w:eastAsia="Cambria"/>
          <w:bCs/>
          <w:lang w:eastAsia="en-US"/>
        </w:rPr>
        <w:t>‘</w:t>
      </w:r>
      <w:r w:rsidR="0046666E" w:rsidRPr="00B156B7">
        <w:rPr>
          <w:rFonts w:eastAsia="Cambria"/>
          <w:lang w:eastAsia="en-US"/>
        </w:rPr>
        <w:t>The use of scientific knowledge in the decision making process of environmental public policies in Brazil</w:t>
      </w:r>
      <w:r>
        <w:rPr>
          <w:rFonts w:eastAsia="Cambria"/>
          <w:lang w:eastAsia="en-US"/>
        </w:rPr>
        <w:t>’</w:t>
      </w:r>
      <w:r w:rsidR="0046666E" w:rsidRPr="00B156B7">
        <w:rPr>
          <w:rFonts w:eastAsia="Cambria"/>
          <w:lang w:eastAsia="en-US"/>
        </w:rPr>
        <w:t xml:space="preserve">, </w:t>
      </w:r>
      <w:r w:rsidR="0046666E" w:rsidRPr="00B156B7">
        <w:rPr>
          <w:rFonts w:eastAsia="Cambria"/>
          <w:i/>
          <w:lang w:eastAsia="en-US"/>
        </w:rPr>
        <w:t>Journal of Science Communication</w:t>
      </w:r>
      <w:r>
        <w:rPr>
          <w:rFonts w:eastAsia="Cambria"/>
          <w:i/>
          <w:lang w:eastAsia="en-US"/>
        </w:rPr>
        <w:t>,</w:t>
      </w:r>
      <w:r w:rsidR="0046666E" w:rsidRPr="00B156B7">
        <w:rPr>
          <w:rFonts w:eastAsia="Cambria"/>
          <w:i/>
          <w:lang w:eastAsia="en-US"/>
        </w:rPr>
        <w:t xml:space="preserve"> </w:t>
      </w:r>
      <w:r>
        <w:rPr>
          <w:rFonts w:eastAsia="Cambria"/>
          <w:i/>
          <w:lang w:eastAsia="en-US"/>
        </w:rPr>
        <w:t xml:space="preserve">Vol. </w:t>
      </w:r>
      <w:r w:rsidR="0046666E" w:rsidRPr="00B156B7">
        <w:rPr>
          <w:rFonts w:eastAsia="Cambria"/>
          <w:bCs/>
          <w:lang w:eastAsia="en-US"/>
        </w:rPr>
        <w:t>10</w:t>
      </w:r>
      <w:r>
        <w:rPr>
          <w:rFonts w:eastAsia="Cambria"/>
          <w:bCs/>
          <w:lang w:eastAsia="en-US"/>
        </w:rPr>
        <w:t>, No.</w:t>
      </w:r>
      <w:r>
        <w:rPr>
          <w:rFonts w:eastAsia="Cambria"/>
          <w:lang w:eastAsia="en-US"/>
        </w:rPr>
        <w:t>01,</w:t>
      </w:r>
      <w:r w:rsidR="0046666E" w:rsidRPr="00B156B7">
        <w:rPr>
          <w:rFonts w:eastAsia="Cambria"/>
          <w:lang w:eastAsia="en-US"/>
        </w:rPr>
        <w:t xml:space="preserve"> A03.</w:t>
      </w:r>
    </w:p>
    <w:p w14:paraId="4D1D633B" w14:textId="6291DF58" w:rsidR="0046666E" w:rsidRPr="00B156B7" w:rsidRDefault="0046666E" w:rsidP="001D11BE">
      <w:pPr>
        <w:pStyle w:val="References"/>
        <w:spacing w:line="480" w:lineRule="auto"/>
        <w:ind w:left="426" w:hanging="426"/>
        <w:rPr>
          <w:rFonts w:eastAsia="Cambria"/>
          <w:lang w:eastAsia="en-US"/>
        </w:rPr>
      </w:pPr>
      <w:r w:rsidRPr="00B156B7">
        <w:rPr>
          <w:rFonts w:eastAsia="Cambria"/>
          <w:lang w:eastAsia="en-US"/>
        </w:rPr>
        <w:t>Canadian Health Servic</w:t>
      </w:r>
      <w:r w:rsidR="000051CE">
        <w:rPr>
          <w:rFonts w:eastAsia="Cambria"/>
          <w:lang w:eastAsia="en-US"/>
        </w:rPr>
        <w:t>es Research Foundation (CHSRF). (1999)</w:t>
      </w:r>
      <w:r w:rsidRPr="00B156B7">
        <w:rPr>
          <w:rFonts w:eastAsia="Cambria"/>
          <w:lang w:eastAsia="en-US"/>
        </w:rPr>
        <w:t xml:space="preserve"> Issues in Linkage and Exchange between Researchers and Decision-Makers: Summary of workshop convened by CHSRF, May.</w:t>
      </w:r>
    </w:p>
    <w:p w14:paraId="7C3C138A" w14:textId="07AD3311" w:rsidR="00800A36" w:rsidRPr="00D70E52" w:rsidRDefault="000051CE" w:rsidP="00D70E52">
      <w:pPr>
        <w:widowControl w:val="0"/>
        <w:autoSpaceDE w:val="0"/>
        <w:autoSpaceDN w:val="0"/>
        <w:adjustRightInd w:val="0"/>
        <w:spacing w:after="0" w:line="480" w:lineRule="auto"/>
        <w:ind w:left="426" w:hanging="426"/>
        <w:rPr>
          <w:rFonts w:ascii="Times New Roman" w:hAnsi="Times New Roman" w:cs="Times New Roman"/>
          <w:lang w:val="en-US"/>
        </w:rPr>
      </w:pPr>
      <w:proofErr w:type="spellStart"/>
      <w:r>
        <w:rPr>
          <w:rFonts w:ascii="Times New Roman" w:hAnsi="Times New Roman" w:cs="Times New Roman"/>
          <w:lang w:val="en-US"/>
        </w:rPr>
        <w:t>Couper</w:t>
      </w:r>
      <w:proofErr w:type="spellEnd"/>
      <w:r>
        <w:rPr>
          <w:rFonts w:ascii="Times New Roman" w:hAnsi="Times New Roman" w:cs="Times New Roman"/>
          <w:lang w:val="en-US"/>
        </w:rPr>
        <w:t xml:space="preserve">, M, </w:t>
      </w:r>
      <w:proofErr w:type="spellStart"/>
      <w:r>
        <w:rPr>
          <w:rFonts w:ascii="Times New Roman" w:hAnsi="Times New Roman" w:cs="Times New Roman"/>
          <w:lang w:val="en-US"/>
        </w:rPr>
        <w:t>Traugott</w:t>
      </w:r>
      <w:proofErr w:type="spellEnd"/>
      <w:r>
        <w:rPr>
          <w:rFonts w:ascii="Times New Roman" w:hAnsi="Times New Roman" w:cs="Times New Roman"/>
          <w:lang w:val="en-US"/>
        </w:rPr>
        <w:t>, M and</w:t>
      </w:r>
      <w:r w:rsidR="00800A36" w:rsidRPr="00B156B7">
        <w:rPr>
          <w:rFonts w:ascii="Times New Roman" w:hAnsi="Times New Roman" w:cs="Times New Roman"/>
          <w:lang w:val="en-US"/>
        </w:rPr>
        <w:t xml:space="preserve"> Lamias, </w:t>
      </w:r>
      <w:r>
        <w:rPr>
          <w:rFonts w:ascii="Times New Roman" w:hAnsi="Times New Roman" w:cs="Times New Roman"/>
          <w:lang w:val="en-US"/>
        </w:rPr>
        <w:t>M.</w:t>
      </w:r>
      <w:r w:rsidR="006D0B3D">
        <w:rPr>
          <w:rFonts w:ascii="Times New Roman" w:hAnsi="Times New Roman" w:cs="Times New Roman"/>
          <w:lang w:val="en-US"/>
        </w:rPr>
        <w:t xml:space="preserve"> (2002)</w:t>
      </w:r>
      <w:r w:rsidR="00800A36" w:rsidRPr="00B156B7">
        <w:rPr>
          <w:rFonts w:ascii="Times New Roman" w:hAnsi="Times New Roman" w:cs="Times New Roman"/>
          <w:lang w:val="en-US"/>
        </w:rPr>
        <w:t xml:space="preserve"> </w:t>
      </w:r>
      <w:r w:rsidR="006D0B3D">
        <w:rPr>
          <w:rFonts w:ascii="Times New Roman" w:hAnsi="Times New Roman" w:cs="Times New Roman"/>
          <w:lang w:val="en-US"/>
        </w:rPr>
        <w:t>‘</w:t>
      </w:r>
      <w:r w:rsidR="00800A36" w:rsidRPr="00B156B7">
        <w:rPr>
          <w:rFonts w:ascii="Times New Roman" w:hAnsi="Times New Roman" w:cs="Times New Roman"/>
          <w:lang w:val="en-US"/>
        </w:rPr>
        <w:t>Web S</w:t>
      </w:r>
      <w:r w:rsidR="006D0B3D">
        <w:rPr>
          <w:rFonts w:ascii="Times New Roman" w:hAnsi="Times New Roman" w:cs="Times New Roman"/>
          <w:lang w:val="en-US"/>
        </w:rPr>
        <w:t>urvey Design and Administration’,</w:t>
      </w:r>
      <w:r w:rsidR="00800A36" w:rsidRPr="00B156B7">
        <w:rPr>
          <w:rFonts w:ascii="Times New Roman" w:hAnsi="Times New Roman" w:cs="Times New Roman"/>
          <w:lang w:val="en-US"/>
        </w:rPr>
        <w:t xml:space="preserve"> </w:t>
      </w:r>
      <w:r w:rsidR="00800A36" w:rsidRPr="006D0B3D">
        <w:rPr>
          <w:rFonts w:ascii="Times New Roman" w:hAnsi="Times New Roman" w:cs="Times New Roman"/>
          <w:i/>
          <w:lang w:val="en-US"/>
        </w:rPr>
        <w:t>Public Opinion Quarterly</w:t>
      </w:r>
      <w:r w:rsidR="006D0B3D">
        <w:rPr>
          <w:rFonts w:ascii="Times New Roman" w:hAnsi="Times New Roman" w:cs="Times New Roman"/>
          <w:lang w:val="en-US"/>
        </w:rPr>
        <w:t>, Vol.</w:t>
      </w:r>
      <w:r w:rsidR="00800A36" w:rsidRPr="00B156B7">
        <w:rPr>
          <w:rFonts w:ascii="Times New Roman" w:hAnsi="Times New Roman" w:cs="Times New Roman"/>
          <w:lang w:val="en-US"/>
        </w:rPr>
        <w:t xml:space="preserve"> 35, p</w:t>
      </w:r>
      <w:r w:rsidR="00DA00B4">
        <w:rPr>
          <w:rFonts w:ascii="Times New Roman" w:hAnsi="Times New Roman" w:cs="Times New Roman"/>
          <w:lang w:val="en-US"/>
        </w:rPr>
        <w:t>p.</w:t>
      </w:r>
      <w:r w:rsidR="006D0B3D">
        <w:rPr>
          <w:rFonts w:ascii="Times New Roman" w:hAnsi="Times New Roman" w:cs="Times New Roman"/>
          <w:lang w:val="en-US"/>
        </w:rPr>
        <w:t>230-53.</w:t>
      </w:r>
    </w:p>
    <w:p w14:paraId="7B74B7B4" w14:textId="66AE2854" w:rsidR="0046666E" w:rsidRPr="00B156B7" w:rsidRDefault="00DA00B4" w:rsidP="001D11BE">
      <w:pPr>
        <w:pStyle w:val="References"/>
        <w:spacing w:line="480" w:lineRule="auto"/>
        <w:ind w:left="426" w:hanging="426"/>
        <w:rPr>
          <w:rFonts w:eastAsia="Cambria"/>
          <w:lang w:eastAsia="en-US"/>
        </w:rPr>
      </w:pPr>
      <w:r>
        <w:t xml:space="preserve">Davenport, F, </w:t>
      </w:r>
      <w:proofErr w:type="spellStart"/>
      <w:r>
        <w:t>Kilfoyle</w:t>
      </w:r>
      <w:proofErr w:type="spellEnd"/>
      <w:r>
        <w:t xml:space="preserve">, M, Quick, F and </w:t>
      </w:r>
      <w:proofErr w:type="spellStart"/>
      <w:r>
        <w:t>Weitkamp</w:t>
      </w:r>
      <w:proofErr w:type="spellEnd"/>
      <w:r>
        <w:t>, E.</w:t>
      </w:r>
      <w:r w:rsidR="0046666E" w:rsidRPr="00B156B7">
        <w:t xml:space="preserve"> </w:t>
      </w:r>
      <w:r>
        <w:t>(2010)</w:t>
      </w:r>
      <w:r w:rsidR="0046666E" w:rsidRPr="00B156B7">
        <w:t xml:space="preserve"> </w:t>
      </w:r>
      <w:r>
        <w:t>‘</w:t>
      </w:r>
      <w:r w:rsidR="0046666E" w:rsidRPr="00B156B7">
        <w:t xml:space="preserve">Environmental Research: An analysis of policy </w:t>
      </w:r>
      <w:proofErr w:type="gramStart"/>
      <w:r w:rsidR="0046666E" w:rsidRPr="00B156B7">
        <w:t>makers</w:t>
      </w:r>
      <w:proofErr w:type="gramEnd"/>
      <w:r w:rsidR="0046666E" w:rsidRPr="00B156B7">
        <w:t xml:space="preserve"> needs</w:t>
      </w:r>
      <w:r>
        <w:t>’</w:t>
      </w:r>
      <w:r w:rsidR="0046666E" w:rsidRPr="00B156B7">
        <w:t>. Poster presentation at the 3</w:t>
      </w:r>
      <w:r w:rsidR="0046666E" w:rsidRPr="00B156B7">
        <w:rPr>
          <w:vertAlign w:val="superscript"/>
        </w:rPr>
        <w:t>rd</w:t>
      </w:r>
      <w:r w:rsidR="0046666E" w:rsidRPr="00B156B7">
        <w:t xml:space="preserve"> </w:t>
      </w:r>
      <w:r w:rsidR="0046666E" w:rsidRPr="00B156B7">
        <w:rPr>
          <w:rFonts w:eastAsia="Cambria"/>
          <w:lang w:eastAsia="en-US"/>
        </w:rPr>
        <w:t xml:space="preserve">European Communication Research and Education </w:t>
      </w:r>
      <w:proofErr w:type="gramStart"/>
      <w:r w:rsidR="0046666E" w:rsidRPr="00B156B7">
        <w:rPr>
          <w:rFonts w:eastAsia="Cambria"/>
          <w:lang w:eastAsia="en-US"/>
        </w:rPr>
        <w:t>Association  (</w:t>
      </w:r>
      <w:proofErr w:type="gramEnd"/>
      <w:r w:rsidR="0046666E" w:rsidRPr="00B156B7">
        <w:rPr>
          <w:rFonts w:eastAsia="Cambria"/>
          <w:lang w:eastAsia="en-US"/>
        </w:rPr>
        <w:t>ECREA)</w:t>
      </w:r>
      <w:r w:rsidR="0046666E" w:rsidRPr="00B156B7">
        <w:t xml:space="preserve"> Conference (</w:t>
      </w:r>
      <w:r w:rsidR="0046666E" w:rsidRPr="00B156B7">
        <w:rPr>
          <w:rFonts w:eastAsia="Cambria"/>
          <w:lang w:eastAsia="en-US"/>
        </w:rPr>
        <w:t>12-15 October</w:t>
      </w:r>
      <w:r w:rsidR="0046666E" w:rsidRPr="00B156B7">
        <w:t xml:space="preserve">), </w:t>
      </w:r>
      <w:r w:rsidR="0046666E" w:rsidRPr="00B156B7">
        <w:rPr>
          <w:rFonts w:eastAsia="Cambria"/>
          <w:lang w:eastAsia="en-US"/>
        </w:rPr>
        <w:t>Hamburg, Germany. </w:t>
      </w:r>
    </w:p>
    <w:p w14:paraId="47B87C76" w14:textId="3E04DC68" w:rsidR="0046666E" w:rsidRPr="00B156B7" w:rsidRDefault="00DA00B4" w:rsidP="001D11BE">
      <w:pPr>
        <w:pStyle w:val="References"/>
        <w:spacing w:line="480" w:lineRule="auto"/>
        <w:ind w:left="426" w:hanging="426"/>
      </w:pPr>
      <w:proofErr w:type="spellStart"/>
      <w:r>
        <w:rPr>
          <w:bCs/>
          <w:color w:val="000000"/>
        </w:rPr>
        <w:t>Desveaux</w:t>
      </w:r>
      <w:proofErr w:type="spellEnd"/>
      <w:r>
        <w:rPr>
          <w:bCs/>
          <w:color w:val="000000"/>
        </w:rPr>
        <w:t>, JA, Lindquist, EA and Toner, G.</w:t>
      </w:r>
      <w:r w:rsidR="0046666E" w:rsidRPr="00B156B7">
        <w:rPr>
          <w:bCs/>
          <w:color w:val="000000"/>
        </w:rPr>
        <w:t xml:space="preserve"> </w:t>
      </w:r>
      <w:r>
        <w:rPr>
          <w:bCs/>
          <w:color w:val="000000"/>
        </w:rPr>
        <w:t>(</w:t>
      </w:r>
      <w:r w:rsidR="0046666E" w:rsidRPr="00B156B7">
        <w:rPr>
          <w:bCs/>
          <w:color w:val="000000"/>
        </w:rPr>
        <w:t>1994</w:t>
      </w:r>
      <w:r>
        <w:rPr>
          <w:bCs/>
          <w:color w:val="000000"/>
        </w:rPr>
        <w:t>)</w:t>
      </w:r>
      <w:r w:rsidR="0046666E" w:rsidRPr="00B156B7">
        <w:rPr>
          <w:b/>
          <w:bCs/>
          <w:color w:val="000000"/>
        </w:rPr>
        <w:t xml:space="preserve"> </w:t>
      </w:r>
      <w:r>
        <w:rPr>
          <w:b/>
          <w:bCs/>
          <w:color w:val="000000"/>
        </w:rPr>
        <w:t>‘</w:t>
      </w:r>
      <w:r w:rsidR="0046666E" w:rsidRPr="00B156B7">
        <w:rPr>
          <w:color w:val="000000"/>
        </w:rPr>
        <w:t>Organizing for Policy Innovation in Public Bureaucracy: AIDS, Energy and Environmental Policy in Canada</w:t>
      </w:r>
      <w:r>
        <w:rPr>
          <w:color w:val="000000"/>
        </w:rPr>
        <w:t>’,</w:t>
      </w:r>
      <w:r w:rsidR="0046666E" w:rsidRPr="00B156B7">
        <w:rPr>
          <w:color w:val="000000"/>
        </w:rPr>
        <w:t xml:space="preserve"> </w:t>
      </w:r>
      <w:r w:rsidR="0046666E" w:rsidRPr="00B156B7">
        <w:rPr>
          <w:i/>
          <w:color w:val="000000"/>
        </w:rPr>
        <w:t>Canadian Journal of Political Science</w:t>
      </w:r>
      <w:r w:rsidR="0046666E" w:rsidRPr="00B156B7">
        <w:rPr>
          <w:color w:val="000000"/>
        </w:rPr>
        <w:t xml:space="preserve">, </w:t>
      </w:r>
      <w:r>
        <w:rPr>
          <w:color w:val="000000"/>
        </w:rPr>
        <w:t xml:space="preserve">Vol. </w:t>
      </w:r>
      <w:r w:rsidR="0046666E" w:rsidRPr="00B156B7">
        <w:rPr>
          <w:color w:val="000000"/>
        </w:rPr>
        <w:t>27</w:t>
      </w:r>
      <w:r>
        <w:rPr>
          <w:color w:val="000000"/>
        </w:rPr>
        <w:t>, No. 3</w:t>
      </w:r>
      <w:r w:rsidR="0046666E" w:rsidRPr="00B156B7">
        <w:rPr>
          <w:color w:val="000000"/>
        </w:rPr>
        <w:t xml:space="preserve">, </w:t>
      </w:r>
      <w:r>
        <w:rPr>
          <w:color w:val="000000"/>
        </w:rPr>
        <w:t>pp.</w:t>
      </w:r>
      <w:r w:rsidR="0046666E" w:rsidRPr="00B156B7">
        <w:rPr>
          <w:color w:val="000000"/>
        </w:rPr>
        <w:t>493-528.</w:t>
      </w:r>
    </w:p>
    <w:p w14:paraId="0B8B8F51" w14:textId="0D443C13" w:rsidR="0046666E" w:rsidRPr="00B156B7" w:rsidRDefault="00DA00B4" w:rsidP="001D11BE">
      <w:pPr>
        <w:pStyle w:val="References"/>
        <w:spacing w:line="480" w:lineRule="auto"/>
        <w:ind w:left="426" w:hanging="426"/>
      </w:pPr>
      <w:r>
        <w:lastRenderedPageBreak/>
        <w:t xml:space="preserve">De </w:t>
      </w:r>
      <w:proofErr w:type="spellStart"/>
      <w:r>
        <w:t>Vaus</w:t>
      </w:r>
      <w:proofErr w:type="spellEnd"/>
      <w:r>
        <w:t>, D.</w:t>
      </w:r>
      <w:r w:rsidR="0046666E" w:rsidRPr="00B156B7">
        <w:t xml:space="preserve"> </w:t>
      </w:r>
      <w:r>
        <w:t>(2002)</w:t>
      </w:r>
      <w:r w:rsidR="0046666E" w:rsidRPr="00B156B7">
        <w:t xml:space="preserve"> </w:t>
      </w:r>
      <w:r w:rsidR="0046666E" w:rsidRPr="00B156B7">
        <w:rPr>
          <w:i/>
        </w:rPr>
        <w:t>Surveys in Social Research. Social Research Today</w:t>
      </w:r>
      <w:r w:rsidR="0046666E" w:rsidRPr="00B156B7">
        <w:t>. 5</w:t>
      </w:r>
      <w:r w:rsidR="0046666E" w:rsidRPr="00B156B7">
        <w:rPr>
          <w:vertAlign w:val="superscript"/>
        </w:rPr>
        <w:t>th</w:t>
      </w:r>
      <w:r w:rsidR="0046666E" w:rsidRPr="00B156B7">
        <w:t xml:space="preserve"> ed. New York: </w:t>
      </w:r>
      <w:proofErr w:type="spellStart"/>
      <w:r w:rsidR="0046666E" w:rsidRPr="00B156B7">
        <w:t>Routhedge</w:t>
      </w:r>
      <w:proofErr w:type="spellEnd"/>
      <w:r w:rsidR="0046666E" w:rsidRPr="00B156B7">
        <w:t>.</w:t>
      </w:r>
    </w:p>
    <w:p w14:paraId="1F357014" w14:textId="0B1CEFB4" w:rsidR="008965E6" w:rsidRPr="00B156B7" w:rsidRDefault="00DA00B4" w:rsidP="001D11BE">
      <w:pPr>
        <w:spacing w:line="480" w:lineRule="auto"/>
        <w:ind w:left="426" w:hanging="426"/>
        <w:rPr>
          <w:rFonts w:ascii="Times New Roman" w:hAnsi="Times New Roman" w:cs="Times New Roman"/>
          <w:lang w:val="en-US"/>
        </w:rPr>
      </w:pPr>
      <w:proofErr w:type="spellStart"/>
      <w:r>
        <w:rPr>
          <w:rFonts w:ascii="Times New Roman" w:hAnsi="Times New Roman" w:cs="Times New Roman"/>
          <w:lang w:val="en-US"/>
        </w:rPr>
        <w:t>Dolowitz</w:t>
      </w:r>
      <w:proofErr w:type="spellEnd"/>
      <w:r>
        <w:rPr>
          <w:rFonts w:ascii="Times New Roman" w:hAnsi="Times New Roman" w:cs="Times New Roman"/>
          <w:lang w:val="en-US"/>
        </w:rPr>
        <w:t>, D P and Marsh, D. (2000)</w:t>
      </w:r>
      <w:r w:rsidR="008965E6" w:rsidRPr="00B156B7">
        <w:rPr>
          <w:rFonts w:ascii="Times New Roman" w:hAnsi="Times New Roman" w:cs="Times New Roman"/>
          <w:lang w:val="en-US"/>
        </w:rPr>
        <w:t xml:space="preserve"> </w:t>
      </w:r>
      <w:r>
        <w:rPr>
          <w:rFonts w:ascii="Times New Roman" w:hAnsi="Times New Roman" w:cs="Times New Roman"/>
          <w:lang w:val="en-US"/>
        </w:rPr>
        <w:t>‘</w:t>
      </w:r>
      <w:r w:rsidR="008965E6" w:rsidRPr="00B156B7">
        <w:rPr>
          <w:rFonts w:ascii="Times New Roman" w:hAnsi="Times New Roman" w:cs="Times New Roman"/>
          <w:lang w:val="en-US"/>
        </w:rPr>
        <w:t>Learning from Abroad: The Role of Policy Transfer in Contemporary Policy-Making</w:t>
      </w:r>
      <w:r>
        <w:rPr>
          <w:rFonts w:ascii="Times New Roman" w:hAnsi="Times New Roman" w:cs="Times New Roman"/>
          <w:lang w:val="en-US"/>
        </w:rPr>
        <w:t>’,</w:t>
      </w:r>
      <w:r w:rsidR="008965E6" w:rsidRPr="00B156B7">
        <w:rPr>
          <w:rFonts w:ascii="Times New Roman" w:hAnsi="Times New Roman" w:cs="Times New Roman"/>
          <w:lang w:val="en-US"/>
        </w:rPr>
        <w:t xml:space="preserve"> </w:t>
      </w:r>
      <w:r w:rsidR="008965E6" w:rsidRPr="00DA00B4">
        <w:rPr>
          <w:rFonts w:ascii="Times New Roman" w:hAnsi="Times New Roman" w:cs="Times New Roman"/>
          <w:i/>
          <w:lang w:val="en-US"/>
        </w:rPr>
        <w:t>Governance</w:t>
      </w:r>
      <w:r w:rsidR="008965E6" w:rsidRPr="00B156B7">
        <w:rPr>
          <w:rFonts w:ascii="Times New Roman" w:hAnsi="Times New Roman" w:cs="Times New Roman"/>
          <w:lang w:val="en-US"/>
        </w:rPr>
        <w:t xml:space="preserve">, </w:t>
      </w:r>
      <w:r>
        <w:rPr>
          <w:rFonts w:ascii="Times New Roman" w:hAnsi="Times New Roman" w:cs="Times New Roman"/>
          <w:lang w:val="en-US"/>
        </w:rPr>
        <w:t>Vol. 13, pp.</w:t>
      </w:r>
      <w:r w:rsidR="008965E6" w:rsidRPr="00B156B7">
        <w:rPr>
          <w:rFonts w:ascii="Times New Roman" w:hAnsi="Times New Roman" w:cs="Times New Roman"/>
          <w:lang w:val="en-US"/>
        </w:rPr>
        <w:t>5–23.</w:t>
      </w:r>
    </w:p>
    <w:p w14:paraId="0405BEBE" w14:textId="584054E6" w:rsidR="0046666E" w:rsidRPr="00B156B7" w:rsidRDefault="00DA00B4" w:rsidP="001D11BE">
      <w:pPr>
        <w:spacing w:line="480" w:lineRule="auto"/>
        <w:ind w:left="426" w:hanging="426"/>
        <w:rPr>
          <w:rFonts w:ascii="Times New Roman" w:hAnsi="Times New Roman" w:cs="Times New Roman"/>
        </w:rPr>
      </w:pPr>
      <w:r>
        <w:rPr>
          <w:rFonts w:ascii="Times New Roman" w:hAnsi="Times New Roman" w:cs="Times New Roman"/>
        </w:rPr>
        <w:t>European Commission. (2008)</w:t>
      </w:r>
      <w:r w:rsidR="0046666E" w:rsidRPr="00B156B7">
        <w:rPr>
          <w:rFonts w:ascii="Times New Roman" w:hAnsi="Times New Roman" w:cs="Times New Roman"/>
        </w:rPr>
        <w:t xml:space="preserve"> </w:t>
      </w:r>
      <w:r w:rsidR="0046666E" w:rsidRPr="00DA00B4">
        <w:rPr>
          <w:rFonts w:ascii="Times New Roman" w:hAnsi="Times New Roman" w:cs="Times New Roman"/>
          <w:i/>
        </w:rPr>
        <w:t>Scientific evidence for policy-making. Directorate-General for Research Socio-economic Sciences and Humanities</w:t>
      </w:r>
      <w:r w:rsidR="0046666E" w:rsidRPr="00B156B7">
        <w:rPr>
          <w:rFonts w:ascii="Times New Roman" w:hAnsi="Times New Roman" w:cs="Times New Roman"/>
        </w:rPr>
        <w:t>. EUR 22982 EN.</w:t>
      </w:r>
    </w:p>
    <w:p w14:paraId="6B7327DB" w14:textId="75F23432" w:rsidR="0046666E" w:rsidRPr="00B156B7" w:rsidRDefault="00DA00B4" w:rsidP="001D11BE">
      <w:pPr>
        <w:pStyle w:val="References"/>
        <w:spacing w:line="480" w:lineRule="auto"/>
        <w:ind w:left="426" w:hanging="426"/>
        <w:rPr>
          <w:rFonts w:eastAsia="Cambria"/>
          <w:lang w:eastAsia="en-US"/>
        </w:rPr>
      </w:pPr>
      <w:r w:rsidRPr="00654FC9">
        <w:rPr>
          <w:rFonts w:eastAsia="Cambria"/>
          <w:lang w:eastAsia="en-US"/>
        </w:rPr>
        <w:t>Gagnon, ML.</w:t>
      </w:r>
      <w:r w:rsidR="0046666E" w:rsidRPr="00654FC9">
        <w:rPr>
          <w:rFonts w:eastAsia="Cambria"/>
          <w:lang w:eastAsia="en-US"/>
        </w:rPr>
        <w:t xml:space="preserve"> </w:t>
      </w:r>
      <w:r w:rsidRPr="00654FC9">
        <w:rPr>
          <w:rFonts w:eastAsia="Cambria"/>
          <w:lang w:eastAsia="en-US"/>
        </w:rPr>
        <w:t>(2011)</w:t>
      </w:r>
      <w:r w:rsidR="0046666E" w:rsidRPr="00654FC9">
        <w:rPr>
          <w:rFonts w:eastAsia="Cambria"/>
          <w:lang w:eastAsia="en-US"/>
        </w:rPr>
        <w:t xml:space="preserve"> </w:t>
      </w:r>
      <w:r w:rsidRPr="00654FC9">
        <w:rPr>
          <w:rFonts w:eastAsia="Cambria"/>
          <w:lang w:eastAsia="en-US"/>
        </w:rPr>
        <w:t>‘</w:t>
      </w:r>
      <w:r w:rsidR="0046666E" w:rsidRPr="00654FC9">
        <w:rPr>
          <w:rFonts w:eastAsia="Cambria"/>
          <w:lang w:eastAsia="en-US"/>
        </w:rPr>
        <w:t>Moving knowledge to action throug</w:t>
      </w:r>
      <w:r w:rsidRPr="00654FC9">
        <w:rPr>
          <w:rFonts w:eastAsia="Cambria"/>
          <w:lang w:eastAsia="en-US"/>
        </w:rPr>
        <w:t>h dissemination and exchange’,</w:t>
      </w:r>
      <w:r w:rsidR="0046666E" w:rsidRPr="00654FC9">
        <w:rPr>
          <w:rFonts w:eastAsia="Cambria"/>
          <w:lang w:eastAsia="en-US"/>
        </w:rPr>
        <w:t xml:space="preserve"> </w:t>
      </w:r>
      <w:r w:rsidR="0046666E" w:rsidRPr="00654FC9">
        <w:rPr>
          <w:rFonts w:eastAsia="Cambria"/>
          <w:i/>
          <w:lang w:eastAsia="en-US"/>
        </w:rPr>
        <w:t>Journal of Clinical Epidemiology</w:t>
      </w:r>
      <w:r w:rsidR="0046666E" w:rsidRPr="00654FC9">
        <w:rPr>
          <w:rFonts w:eastAsia="Cambria"/>
          <w:lang w:eastAsia="en-US"/>
        </w:rPr>
        <w:t xml:space="preserve">, </w:t>
      </w:r>
      <w:r w:rsidRPr="00654FC9">
        <w:rPr>
          <w:rFonts w:eastAsia="Cambria"/>
          <w:lang w:eastAsia="en-US"/>
        </w:rPr>
        <w:t xml:space="preserve">Vol. </w:t>
      </w:r>
      <w:r w:rsidR="0046666E" w:rsidRPr="00654FC9">
        <w:rPr>
          <w:rFonts w:eastAsia="Cambria"/>
          <w:lang w:eastAsia="en-US"/>
        </w:rPr>
        <w:t xml:space="preserve">64, </w:t>
      </w:r>
      <w:r w:rsidRPr="00654FC9">
        <w:rPr>
          <w:rFonts w:eastAsia="Cambria"/>
          <w:lang w:eastAsia="en-US"/>
        </w:rPr>
        <w:t>pp.</w:t>
      </w:r>
      <w:r w:rsidR="0046666E" w:rsidRPr="00654FC9">
        <w:rPr>
          <w:rFonts w:eastAsia="Cambria"/>
          <w:lang w:eastAsia="en-US"/>
        </w:rPr>
        <w:t>25-31.</w:t>
      </w:r>
    </w:p>
    <w:p w14:paraId="3BCCFC89" w14:textId="16FA861A" w:rsidR="0046666E" w:rsidRPr="00B156B7" w:rsidRDefault="00DA00B4" w:rsidP="001D11BE">
      <w:pPr>
        <w:pStyle w:val="References"/>
        <w:spacing w:line="480" w:lineRule="auto"/>
        <w:ind w:left="426" w:hanging="426"/>
      </w:pPr>
      <w:r>
        <w:t xml:space="preserve">Groves, RM, Fowler, FJ, </w:t>
      </w:r>
      <w:proofErr w:type="spellStart"/>
      <w:r>
        <w:t>Couper</w:t>
      </w:r>
      <w:proofErr w:type="spellEnd"/>
      <w:r>
        <w:t xml:space="preserve">, MP, </w:t>
      </w:r>
      <w:proofErr w:type="spellStart"/>
      <w:r>
        <w:t>Lepkowski</w:t>
      </w:r>
      <w:proofErr w:type="spellEnd"/>
      <w:r>
        <w:t>, JM, Singer, E</w:t>
      </w:r>
      <w:r w:rsidR="0046666E" w:rsidRPr="00B156B7">
        <w:t xml:space="preserve"> and </w:t>
      </w:r>
      <w:proofErr w:type="spellStart"/>
      <w:r w:rsidR="0046666E" w:rsidRPr="00B156B7">
        <w:t>Tourangeau</w:t>
      </w:r>
      <w:proofErr w:type="spellEnd"/>
      <w:r w:rsidR="0046666E" w:rsidRPr="00B156B7">
        <w:t xml:space="preserve">, R. (2004) </w:t>
      </w:r>
      <w:r w:rsidR="0046666E" w:rsidRPr="00DA00B4">
        <w:rPr>
          <w:i/>
        </w:rPr>
        <w:t>Survey Methodology</w:t>
      </w:r>
      <w:r w:rsidR="0046666E" w:rsidRPr="00B156B7">
        <w:t>. Wiley Series in Survey Methodology. Wiley-</w:t>
      </w:r>
      <w:proofErr w:type="spellStart"/>
      <w:r w:rsidR="0046666E" w:rsidRPr="00B156B7">
        <w:t>Interscience</w:t>
      </w:r>
      <w:proofErr w:type="spellEnd"/>
      <w:r w:rsidR="0046666E" w:rsidRPr="00B156B7">
        <w:t>, 1</w:t>
      </w:r>
      <w:r w:rsidR="0046666E" w:rsidRPr="00B156B7">
        <w:rPr>
          <w:vertAlign w:val="superscript"/>
        </w:rPr>
        <w:t>st</w:t>
      </w:r>
      <w:r w:rsidR="0046666E" w:rsidRPr="00B156B7">
        <w:t xml:space="preserve"> Edition.</w:t>
      </w:r>
    </w:p>
    <w:p w14:paraId="775685B6" w14:textId="5FBF2F0A" w:rsidR="0047570E" w:rsidRPr="00DA00B4" w:rsidRDefault="00DA00B4" w:rsidP="001D11BE">
      <w:pPr>
        <w:spacing w:line="480" w:lineRule="auto"/>
        <w:ind w:left="426" w:hanging="426"/>
        <w:rPr>
          <w:rFonts w:ascii="Times New Roman" w:hAnsi="Times New Roman" w:cs="Times New Roman"/>
          <w:color w:val="000000" w:themeColor="text1"/>
        </w:rPr>
      </w:pPr>
      <w:r>
        <w:rPr>
          <w:rFonts w:ascii="Times New Roman" w:hAnsi="Times New Roman" w:cs="Times New Roman"/>
          <w:color w:val="000000" w:themeColor="text1"/>
          <w:lang w:val="en-US"/>
        </w:rPr>
        <w:t>Hayward, SF.</w:t>
      </w:r>
      <w:r w:rsidR="0047570E" w:rsidRPr="00DA00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(2006)</w:t>
      </w:r>
      <w:r w:rsidR="0047570E" w:rsidRPr="00DA00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0047570E" w:rsidRPr="00DA00B4">
        <w:rPr>
          <w:rFonts w:ascii="Times New Roman" w:hAnsi="Times New Roman" w:cs="Times New Roman"/>
          <w:color w:val="000000" w:themeColor="text1"/>
          <w:lang w:val="en-US"/>
        </w:rPr>
        <w:t>Environmental Science and Public Policy</w:t>
      </w:r>
      <w:r>
        <w:rPr>
          <w:rFonts w:ascii="Times New Roman" w:hAnsi="Times New Roman" w:cs="Times New Roman"/>
          <w:color w:val="000000" w:themeColor="text1"/>
          <w:lang w:val="en-US"/>
        </w:rPr>
        <w:t>’</w:t>
      </w:r>
      <w:r w:rsidR="0047570E" w:rsidRPr="00DA00B4">
        <w:rPr>
          <w:rFonts w:ascii="Times New Roman" w:hAnsi="Times New Roman" w:cs="Times New Roman"/>
          <w:color w:val="000000" w:themeColor="text1"/>
          <w:lang w:val="en-US"/>
        </w:rPr>
        <w:t xml:space="preserve">. </w:t>
      </w:r>
      <w:r w:rsidR="0047570E" w:rsidRPr="00DA00B4">
        <w:rPr>
          <w:rFonts w:ascii="Times New Roman" w:hAnsi="Times New Roman" w:cs="Times New Roman"/>
          <w:i/>
          <w:color w:val="000000" w:themeColor="text1"/>
          <w:lang w:val="en-US"/>
        </w:rPr>
        <w:t>Social Research</w:t>
      </w:r>
      <w:r>
        <w:rPr>
          <w:rFonts w:ascii="Times New Roman" w:hAnsi="Times New Roman" w:cs="Times New Roman"/>
          <w:color w:val="000000" w:themeColor="text1"/>
          <w:lang w:val="en-US"/>
        </w:rPr>
        <w:t>,</w:t>
      </w:r>
      <w:r w:rsidR="0047570E" w:rsidRPr="00DA00B4">
        <w:rPr>
          <w:rFonts w:ascii="Times New Roman" w:hAnsi="Times New Roman" w:cs="Times New Roman"/>
          <w:color w:val="000000" w:themeColor="text1"/>
          <w:lang w:val="en-US"/>
        </w:rPr>
        <w:t xml:space="preserve"> Vol. 73</w:t>
      </w:r>
      <w:r>
        <w:rPr>
          <w:rFonts w:ascii="Times New Roman" w:hAnsi="Times New Roman" w:cs="Times New Roman"/>
          <w:color w:val="000000" w:themeColor="text1"/>
          <w:lang w:val="en-US"/>
        </w:rPr>
        <w:t>,</w:t>
      </w:r>
      <w:r w:rsidR="0047570E" w:rsidRPr="00DA00B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No.</w:t>
      </w:r>
      <w:r w:rsidR="0047570E" w:rsidRPr="00DA00B4">
        <w:rPr>
          <w:rFonts w:ascii="Times New Roman" w:hAnsi="Times New Roman" w:cs="Times New Roman"/>
          <w:color w:val="000000" w:themeColor="text1"/>
          <w:lang w:val="en-US"/>
        </w:rPr>
        <w:t>3, p</w:t>
      </w:r>
      <w:r>
        <w:rPr>
          <w:rFonts w:ascii="Times New Roman" w:hAnsi="Times New Roman" w:cs="Times New Roman"/>
          <w:color w:val="000000" w:themeColor="text1"/>
          <w:lang w:val="en-US"/>
        </w:rPr>
        <w:t>p</w:t>
      </w:r>
      <w:r w:rsidR="0047570E" w:rsidRPr="00DA00B4">
        <w:rPr>
          <w:rFonts w:ascii="Times New Roman" w:hAnsi="Times New Roman" w:cs="Times New Roman"/>
          <w:color w:val="000000" w:themeColor="text1"/>
          <w:lang w:val="en-US"/>
        </w:rPr>
        <w:t>891-914.</w:t>
      </w:r>
    </w:p>
    <w:p w14:paraId="3A0CBB4F" w14:textId="64F5B465" w:rsidR="0046666E" w:rsidRPr="00DA00B4" w:rsidRDefault="0046666E" w:rsidP="001D11BE">
      <w:pPr>
        <w:pStyle w:val="References"/>
        <w:spacing w:line="480" w:lineRule="auto"/>
        <w:ind w:left="426" w:hanging="426"/>
        <w:rPr>
          <w:color w:val="000000" w:themeColor="text1"/>
        </w:rPr>
      </w:pPr>
      <w:proofErr w:type="spellStart"/>
      <w:r w:rsidRPr="00654FC9">
        <w:rPr>
          <w:color w:val="000000" w:themeColor="text1"/>
        </w:rPr>
        <w:t>Instituto</w:t>
      </w:r>
      <w:proofErr w:type="spellEnd"/>
      <w:r w:rsidR="002360F6" w:rsidRPr="00654FC9">
        <w:rPr>
          <w:color w:val="000000" w:themeColor="text1"/>
        </w:rPr>
        <w:t xml:space="preserve"> </w:t>
      </w:r>
      <w:proofErr w:type="spellStart"/>
      <w:r w:rsidR="002360F6" w:rsidRPr="00654FC9">
        <w:rPr>
          <w:color w:val="000000" w:themeColor="text1"/>
        </w:rPr>
        <w:t>Nacional</w:t>
      </w:r>
      <w:proofErr w:type="spellEnd"/>
      <w:r w:rsidR="002360F6" w:rsidRPr="00654FC9">
        <w:rPr>
          <w:color w:val="000000" w:themeColor="text1"/>
        </w:rPr>
        <w:t xml:space="preserve"> de </w:t>
      </w:r>
      <w:proofErr w:type="spellStart"/>
      <w:r w:rsidR="002360F6" w:rsidRPr="00654FC9">
        <w:rPr>
          <w:color w:val="000000" w:themeColor="text1"/>
        </w:rPr>
        <w:t>Estatística</w:t>
      </w:r>
      <w:proofErr w:type="spellEnd"/>
      <w:r w:rsidR="002360F6" w:rsidRPr="00654FC9">
        <w:rPr>
          <w:color w:val="000000" w:themeColor="text1"/>
        </w:rPr>
        <w:t xml:space="preserve"> (INE). (2009)</w:t>
      </w:r>
      <w:r w:rsidRPr="00654FC9">
        <w:rPr>
          <w:color w:val="000000" w:themeColor="text1"/>
        </w:rPr>
        <w:t xml:space="preserve"> </w:t>
      </w:r>
      <w:r w:rsidRPr="00654FC9">
        <w:rPr>
          <w:rFonts w:eastAsia="Cambria"/>
          <w:bCs/>
          <w:color w:val="000000" w:themeColor="text1"/>
          <w:lang w:eastAsia="en-US"/>
        </w:rPr>
        <w:t xml:space="preserve">Statistical Yearbook of Portugal – 2009 </w:t>
      </w:r>
      <w:r w:rsidRPr="00654FC9">
        <w:rPr>
          <w:rFonts w:eastAsia="Cambria"/>
          <w:color w:val="000000" w:themeColor="text1"/>
          <w:lang w:val="en-US" w:eastAsia="en-US"/>
        </w:rPr>
        <w:t>[online</w:t>
      </w:r>
      <w:proofErr w:type="gramStart"/>
      <w:r w:rsidRPr="00654FC9">
        <w:rPr>
          <w:rFonts w:eastAsia="Cambria"/>
          <w:color w:val="000000" w:themeColor="text1"/>
          <w:lang w:val="en-US" w:eastAsia="en-US"/>
        </w:rPr>
        <w:t>].</w:t>
      </w:r>
      <w:r w:rsidR="002360F6" w:rsidRPr="00654FC9">
        <w:rPr>
          <w:color w:val="000000" w:themeColor="text1"/>
        </w:rPr>
        <w:t>https://www.ine.pt/xportal/xmain?xpid=INE&amp;xpgid=ine_publicacoes&amp;PUBLICACOESpub_boui=104996740&amp;PUBLICACOESmodo=2</w:t>
      </w:r>
      <w:proofErr w:type="gramEnd"/>
      <w:r w:rsidR="002360F6" w:rsidRPr="00654FC9">
        <w:rPr>
          <w:color w:val="000000" w:themeColor="text1"/>
        </w:rPr>
        <w:t xml:space="preserve"> (Assessed 18th</w:t>
      </w:r>
      <w:r w:rsidRPr="00654FC9">
        <w:rPr>
          <w:color w:val="000000" w:themeColor="text1"/>
        </w:rPr>
        <w:t xml:space="preserve"> </w:t>
      </w:r>
      <w:r w:rsidR="002360F6" w:rsidRPr="00654FC9">
        <w:rPr>
          <w:color w:val="000000" w:themeColor="text1"/>
        </w:rPr>
        <w:t>May 2016)</w:t>
      </w:r>
      <w:r w:rsidRPr="00654FC9">
        <w:rPr>
          <w:color w:val="000000" w:themeColor="text1"/>
        </w:rPr>
        <w:t>.</w:t>
      </w:r>
    </w:p>
    <w:p w14:paraId="2430CD9E" w14:textId="77777777" w:rsidR="00A24964" w:rsidRDefault="00017B1D" w:rsidP="00A24964">
      <w:pPr>
        <w:spacing w:before="100" w:beforeAutospacing="1" w:after="100" w:afterAutospacing="1" w:line="480" w:lineRule="auto"/>
        <w:ind w:left="426" w:hanging="426"/>
        <w:rPr>
          <w:rFonts w:ascii="Times New Roman" w:hAnsi="Times New Roman" w:cs="Times New Roman"/>
          <w:color w:val="000000" w:themeColor="text1"/>
          <w:lang w:val="en-US" w:eastAsia="en-US"/>
        </w:rPr>
      </w:pPr>
      <w:proofErr w:type="spellStart"/>
      <w:proofErr w:type="gramStart"/>
      <w:r>
        <w:rPr>
          <w:rFonts w:ascii="Times New Roman" w:hAnsi="Times New Roman" w:cs="Times New Roman"/>
          <w:color w:val="000000" w:themeColor="text1"/>
          <w:lang w:val="en-US" w:eastAsia="en-US"/>
        </w:rPr>
        <w:t>Knill,C</w:t>
      </w:r>
      <w:proofErr w:type="spellEnd"/>
      <w:proofErr w:type="gramEnd"/>
      <w:r>
        <w:rPr>
          <w:rFonts w:ascii="Times New Roman" w:hAnsi="Times New Roman" w:cs="Times New Roman"/>
          <w:color w:val="000000" w:themeColor="text1"/>
          <w:lang w:val="en-US" w:eastAsia="en-US"/>
        </w:rPr>
        <w:t xml:space="preserve"> and</w:t>
      </w:r>
      <w:r w:rsidR="00B27AA0" w:rsidRPr="00DA00B4">
        <w:rPr>
          <w:rFonts w:ascii="Times New Roman" w:hAnsi="Times New Roman" w:cs="Times New Roman"/>
          <w:color w:val="000000" w:themeColor="text1"/>
          <w:lang w:val="en-US" w:eastAsia="en-US"/>
        </w:rPr>
        <w:t xml:space="preserve"> </w:t>
      </w:r>
      <w:proofErr w:type="spellStart"/>
      <w:r w:rsidR="00B27AA0" w:rsidRPr="00DA00B4">
        <w:rPr>
          <w:rFonts w:ascii="Times New Roman" w:hAnsi="Times New Roman" w:cs="Times New Roman"/>
          <w:color w:val="000000" w:themeColor="text1"/>
          <w:lang w:val="en-US" w:eastAsia="en-US"/>
        </w:rPr>
        <w:t>Tosu</w:t>
      </w:r>
      <w:r>
        <w:rPr>
          <w:rFonts w:ascii="Times New Roman" w:hAnsi="Times New Roman" w:cs="Times New Roman"/>
          <w:color w:val="000000" w:themeColor="text1"/>
          <w:lang w:val="en-US" w:eastAsia="en-US"/>
        </w:rPr>
        <w:t>n</w:t>
      </w:r>
      <w:proofErr w:type="spellEnd"/>
      <w:r>
        <w:rPr>
          <w:rFonts w:ascii="Times New Roman" w:hAnsi="Times New Roman" w:cs="Times New Roman"/>
          <w:color w:val="000000" w:themeColor="text1"/>
          <w:lang w:val="en-US" w:eastAsia="en-US"/>
        </w:rPr>
        <w:t>, J. (2008)</w:t>
      </w:r>
      <w:r w:rsidR="00B27AA0" w:rsidRPr="00DA00B4">
        <w:rPr>
          <w:rFonts w:ascii="Times New Roman" w:hAnsi="Times New Roman" w:cs="Times New Roman"/>
          <w:color w:val="000000" w:themeColor="text1"/>
          <w:lang w:val="en-US" w:eastAsia="en-US"/>
        </w:rPr>
        <w:t xml:space="preserve"> </w:t>
      </w:r>
      <w:r>
        <w:rPr>
          <w:rFonts w:ascii="Times New Roman" w:hAnsi="Times New Roman" w:cs="Times New Roman"/>
          <w:color w:val="000000" w:themeColor="text1"/>
          <w:lang w:val="en-US" w:eastAsia="en-US"/>
        </w:rPr>
        <w:t>‘</w:t>
      </w:r>
      <w:r w:rsidR="00B27AA0" w:rsidRPr="00DA00B4">
        <w:rPr>
          <w:rFonts w:ascii="Times New Roman" w:hAnsi="Times New Roman" w:cs="Times New Roman"/>
          <w:color w:val="000000" w:themeColor="text1"/>
          <w:lang w:val="en-US" w:eastAsia="en-US"/>
        </w:rPr>
        <w:t>Polic</w:t>
      </w:r>
      <w:r>
        <w:rPr>
          <w:rFonts w:ascii="Times New Roman" w:hAnsi="Times New Roman" w:cs="Times New Roman"/>
          <w:color w:val="000000" w:themeColor="text1"/>
          <w:lang w:val="en-US" w:eastAsia="en-US"/>
        </w:rPr>
        <w:t>y Making. Working Paper 01/2008’,</w:t>
      </w:r>
      <w:r w:rsidR="00B27AA0" w:rsidRPr="00DA00B4">
        <w:rPr>
          <w:rFonts w:ascii="Times New Roman" w:hAnsi="Times New Roman" w:cs="Times New Roman"/>
          <w:color w:val="000000" w:themeColor="text1"/>
          <w:lang w:val="en-US" w:eastAsia="en-US"/>
        </w:rPr>
        <w:t xml:space="preserve"> Chair of Comparative Public Policy and Administration, Department of Politics and </w:t>
      </w:r>
      <w:r w:rsidR="00B27AA0" w:rsidRPr="00A24964">
        <w:rPr>
          <w:rFonts w:ascii="Times New Roman" w:hAnsi="Times New Roman" w:cs="Times New Roman"/>
          <w:color w:val="000000" w:themeColor="text1"/>
          <w:lang w:val="en-US" w:eastAsia="en-US"/>
        </w:rPr>
        <w:t xml:space="preserve">Management. University of Konstanz. Konstanz, Germany. </w:t>
      </w:r>
    </w:p>
    <w:p w14:paraId="4FAE0858" w14:textId="7F4CE02A" w:rsidR="00A24964" w:rsidRPr="00A24964" w:rsidRDefault="00A24964" w:rsidP="00A24964">
      <w:pPr>
        <w:spacing w:before="100" w:beforeAutospacing="1" w:after="100" w:afterAutospacing="1" w:line="480" w:lineRule="auto"/>
        <w:ind w:left="426" w:hanging="426"/>
        <w:rPr>
          <w:rFonts w:ascii="Times New Roman" w:hAnsi="Times New Roman" w:cs="Times New Roman"/>
          <w:color w:val="000000" w:themeColor="text1"/>
          <w:lang w:val="en-US" w:eastAsia="en-US"/>
        </w:rPr>
      </w:pPr>
      <w:proofErr w:type="spellStart"/>
      <w:r w:rsidRPr="00A24964">
        <w:rPr>
          <w:rFonts w:ascii="Times New Roman" w:hAnsi="Times New Roman" w:cs="Times New Roman"/>
          <w:color w:val="000000" w:themeColor="text1"/>
          <w:lang w:val="en-US" w:eastAsia="en-US"/>
        </w:rPr>
        <w:lastRenderedPageBreak/>
        <w:t>Lalor</w:t>
      </w:r>
      <w:proofErr w:type="spellEnd"/>
      <w:r w:rsidRPr="00A24964">
        <w:rPr>
          <w:rFonts w:ascii="Times New Roman" w:hAnsi="Times New Roman" w:cs="Times New Roman"/>
          <w:color w:val="000000" w:themeColor="text1"/>
          <w:lang w:val="en-US" w:eastAsia="en-US"/>
        </w:rPr>
        <w:t xml:space="preserve">, BM and </w:t>
      </w:r>
      <w:r w:rsidRPr="00A24964">
        <w:rPr>
          <w:rFonts w:ascii="Times New Roman" w:hAnsi="Times New Roman" w:cs="Times New Roman"/>
          <w:color w:val="000000" w:themeColor="text1"/>
          <w:lang w:val="en-US"/>
        </w:rPr>
        <w:t>Hickey</w:t>
      </w:r>
      <w:r w:rsidRPr="00A24964">
        <w:rPr>
          <w:rFonts w:ascii="Times New Roman" w:hAnsi="Times New Roman" w:cs="Times New Roman"/>
          <w:color w:val="000000" w:themeColor="text1"/>
          <w:lang w:val="en-US" w:eastAsia="en-US"/>
        </w:rPr>
        <w:t>, G. (2014) ‘</w:t>
      </w:r>
      <w:r w:rsidRPr="00A24964">
        <w:rPr>
          <w:rFonts w:ascii="Times New Roman" w:hAnsi="Times New Roman" w:cs="Times New Roman"/>
          <w:color w:val="0E0E0E"/>
          <w:lang w:val="en-US"/>
        </w:rPr>
        <w:t xml:space="preserve">Strengthening the Role of Science in the Environmental Decision-Making Processes of Executive Government’, </w:t>
      </w:r>
      <w:r w:rsidRPr="00A24964">
        <w:rPr>
          <w:rFonts w:ascii="Times New Roman" w:hAnsi="Times New Roman" w:cs="Times New Roman"/>
          <w:i/>
          <w:color w:val="262626"/>
          <w:lang w:val="en-US"/>
        </w:rPr>
        <w:t>Organization &amp; Environment</w:t>
      </w:r>
      <w:r w:rsidRPr="00A24964">
        <w:rPr>
          <w:rFonts w:ascii="Times New Roman" w:hAnsi="Times New Roman" w:cs="Times New Roman"/>
          <w:color w:val="262626"/>
          <w:lang w:val="en-US"/>
        </w:rPr>
        <w:t>, Vol. 27, No.2, pp.161–180.</w:t>
      </w:r>
    </w:p>
    <w:p w14:paraId="157A92CE" w14:textId="4B4BBEAD" w:rsidR="0046666E" w:rsidRPr="00A24964" w:rsidRDefault="00017B1D" w:rsidP="00A24964">
      <w:pPr>
        <w:pStyle w:val="References"/>
        <w:spacing w:line="480" w:lineRule="auto"/>
        <w:ind w:left="426" w:hanging="426"/>
        <w:rPr>
          <w:color w:val="000000" w:themeColor="text1"/>
        </w:rPr>
      </w:pPr>
      <w:proofErr w:type="spellStart"/>
      <w:r w:rsidRPr="00A24964">
        <w:rPr>
          <w:color w:val="000000" w:themeColor="text1"/>
        </w:rPr>
        <w:t>Leksmono</w:t>
      </w:r>
      <w:proofErr w:type="spellEnd"/>
      <w:r w:rsidRPr="00A24964">
        <w:rPr>
          <w:color w:val="000000" w:themeColor="text1"/>
        </w:rPr>
        <w:t xml:space="preserve">, N, </w:t>
      </w:r>
      <w:proofErr w:type="spellStart"/>
      <w:r w:rsidRPr="00A24964">
        <w:rPr>
          <w:color w:val="000000" w:themeColor="text1"/>
        </w:rPr>
        <w:t>Dorfman</w:t>
      </w:r>
      <w:proofErr w:type="spellEnd"/>
      <w:r w:rsidRPr="00A24964">
        <w:rPr>
          <w:color w:val="000000" w:themeColor="text1"/>
        </w:rPr>
        <w:t xml:space="preserve">, P, Burnet, F, Gibbs, DC, </w:t>
      </w:r>
      <w:proofErr w:type="spellStart"/>
      <w:r w:rsidRPr="00A24964">
        <w:rPr>
          <w:color w:val="000000" w:themeColor="text1"/>
        </w:rPr>
        <w:t>Longhurst</w:t>
      </w:r>
      <w:proofErr w:type="spellEnd"/>
      <w:r w:rsidRPr="00A24964">
        <w:rPr>
          <w:color w:val="000000" w:themeColor="text1"/>
        </w:rPr>
        <w:t>, J</w:t>
      </w:r>
      <w:r w:rsidR="0046666E" w:rsidRPr="00A24964">
        <w:rPr>
          <w:color w:val="000000" w:themeColor="text1"/>
        </w:rPr>
        <w:t>,</w:t>
      </w:r>
      <w:r w:rsidRPr="00A24964">
        <w:rPr>
          <w:color w:val="000000" w:themeColor="text1"/>
        </w:rPr>
        <w:t xml:space="preserve"> </w:t>
      </w:r>
      <w:proofErr w:type="spellStart"/>
      <w:r w:rsidRPr="00A24964">
        <w:rPr>
          <w:color w:val="000000" w:themeColor="text1"/>
        </w:rPr>
        <w:t>Weitkamp</w:t>
      </w:r>
      <w:proofErr w:type="spellEnd"/>
      <w:r w:rsidRPr="00A24964">
        <w:rPr>
          <w:color w:val="000000" w:themeColor="text1"/>
        </w:rPr>
        <w:t>, E.</w:t>
      </w:r>
      <w:r w:rsidR="0046666E" w:rsidRPr="00A24964">
        <w:rPr>
          <w:color w:val="000000" w:themeColor="text1"/>
        </w:rPr>
        <w:t xml:space="preserve"> </w:t>
      </w:r>
      <w:r w:rsidRPr="00A24964">
        <w:rPr>
          <w:color w:val="000000" w:themeColor="text1"/>
        </w:rPr>
        <w:t>(2010)</w:t>
      </w:r>
      <w:r w:rsidR="0046666E" w:rsidRPr="00A24964">
        <w:rPr>
          <w:color w:val="000000" w:themeColor="text1"/>
        </w:rPr>
        <w:t xml:space="preserve"> </w:t>
      </w:r>
      <w:r w:rsidRPr="00A24964">
        <w:rPr>
          <w:color w:val="000000" w:themeColor="text1"/>
        </w:rPr>
        <w:t>‘</w:t>
      </w:r>
      <w:r w:rsidR="0046666E" w:rsidRPr="00A24964">
        <w:rPr>
          <w:color w:val="000000" w:themeColor="text1"/>
        </w:rPr>
        <w:t>Enhancing Consultation Practices in Air Quality Management in Local Authorities</w:t>
      </w:r>
      <w:r w:rsidRPr="00A24964">
        <w:rPr>
          <w:color w:val="000000" w:themeColor="text1"/>
        </w:rPr>
        <w:t>’</w:t>
      </w:r>
      <w:r w:rsidR="0046666E" w:rsidRPr="00A24964">
        <w:rPr>
          <w:color w:val="000000" w:themeColor="text1"/>
        </w:rPr>
        <w:t xml:space="preserve">, </w:t>
      </w:r>
      <w:r w:rsidR="0046666E" w:rsidRPr="00A24964">
        <w:rPr>
          <w:i/>
          <w:color w:val="000000" w:themeColor="text1"/>
        </w:rPr>
        <w:t>Journal of Environmental Planning and Management</w:t>
      </w:r>
      <w:r w:rsidR="0046666E" w:rsidRPr="00A24964">
        <w:rPr>
          <w:color w:val="000000" w:themeColor="text1"/>
        </w:rPr>
        <w:t xml:space="preserve">, </w:t>
      </w:r>
      <w:r w:rsidRPr="00A24964">
        <w:rPr>
          <w:color w:val="000000" w:themeColor="text1"/>
        </w:rPr>
        <w:t>Vol. 53, No.5</w:t>
      </w:r>
      <w:r w:rsidR="0046666E" w:rsidRPr="00A24964">
        <w:rPr>
          <w:color w:val="000000" w:themeColor="text1"/>
        </w:rPr>
        <w:t xml:space="preserve">, </w:t>
      </w:r>
      <w:r w:rsidRPr="00A24964">
        <w:rPr>
          <w:color w:val="000000" w:themeColor="text1"/>
        </w:rPr>
        <w:t>pp.</w:t>
      </w:r>
      <w:r w:rsidR="0046666E" w:rsidRPr="00A24964">
        <w:rPr>
          <w:color w:val="000000" w:themeColor="text1"/>
        </w:rPr>
        <w:t>559-571.</w:t>
      </w:r>
    </w:p>
    <w:p w14:paraId="1A5E98CB" w14:textId="1BE63946" w:rsidR="0046666E" w:rsidRPr="00B156B7" w:rsidRDefault="00017B1D" w:rsidP="00A24964">
      <w:pPr>
        <w:pStyle w:val="References"/>
        <w:spacing w:line="480" w:lineRule="auto"/>
        <w:ind w:left="426" w:hanging="426"/>
        <w:rPr>
          <w:color w:val="000000"/>
        </w:rPr>
      </w:pPr>
      <w:r w:rsidRPr="00A24964">
        <w:rPr>
          <w:color w:val="000000"/>
        </w:rPr>
        <w:t>May, PJ and Winter, S.</w:t>
      </w:r>
      <w:r w:rsidR="0046666E" w:rsidRPr="00A24964">
        <w:rPr>
          <w:color w:val="000000"/>
        </w:rPr>
        <w:t xml:space="preserve"> </w:t>
      </w:r>
      <w:r w:rsidRPr="00A24964">
        <w:rPr>
          <w:color w:val="000000"/>
        </w:rPr>
        <w:t>(1999)</w:t>
      </w:r>
      <w:r w:rsidR="0046666E" w:rsidRPr="00A24964">
        <w:rPr>
          <w:color w:val="000000"/>
        </w:rPr>
        <w:t xml:space="preserve"> </w:t>
      </w:r>
      <w:r w:rsidRPr="00A24964">
        <w:rPr>
          <w:color w:val="000000"/>
        </w:rPr>
        <w:t>‘</w:t>
      </w:r>
      <w:r w:rsidR="0046666E" w:rsidRPr="00A24964">
        <w:rPr>
          <w:color w:val="000000"/>
        </w:rPr>
        <w:t xml:space="preserve">Regulatory Enforcement and Compliance: Examining Danish </w:t>
      </w:r>
      <w:r w:rsidRPr="00A24964">
        <w:rPr>
          <w:color w:val="000000"/>
        </w:rPr>
        <w:t>Agro-Environmental Policy’,</w:t>
      </w:r>
      <w:r w:rsidR="0046666E" w:rsidRPr="00A24964">
        <w:rPr>
          <w:color w:val="000000"/>
        </w:rPr>
        <w:t xml:space="preserve"> </w:t>
      </w:r>
      <w:r w:rsidR="0046666E" w:rsidRPr="00A24964">
        <w:rPr>
          <w:i/>
          <w:color w:val="000000"/>
        </w:rPr>
        <w:t>Journal of Policy Analysis and Management</w:t>
      </w:r>
      <w:r w:rsidR="0046666E" w:rsidRPr="00A24964">
        <w:rPr>
          <w:color w:val="000000"/>
        </w:rPr>
        <w:t xml:space="preserve">, </w:t>
      </w:r>
      <w:r w:rsidRPr="00A24964">
        <w:rPr>
          <w:color w:val="000000"/>
        </w:rPr>
        <w:t xml:space="preserve">Vol. </w:t>
      </w:r>
      <w:r w:rsidR="0046666E" w:rsidRPr="00A24964">
        <w:rPr>
          <w:color w:val="000000"/>
        </w:rPr>
        <w:t>18</w:t>
      </w:r>
      <w:r w:rsidRPr="00A24964">
        <w:rPr>
          <w:color w:val="000000"/>
        </w:rPr>
        <w:t>, No.4</w:t>
      </w:r>
      <w:r w:rsidR="0046666E" w:rsidRPr="00A24964">
        <w:rPr>
          <w:color w:val="000000"/>
        </w:rPr>
        <w:t xml:space="preserve">, </w:t>
      </w:r>
      <w:r w:rsidRPr="002E5F4A">
        <w:rPr>
          <w:color w:val="000000"/>
        </w:rPr>
        <w:t>pp.</w:t>
      </w:r>
      <w:r w:rsidR="0046666E" w:rsidRPr="002E5F4A">
        <w:rPr>
          <w:color w:val="000000"/>
        </w:rPr>
        <w:t>625-651.</w:t>
      </w:r>
    </w:p>
    <w:p w14:paraId="3A1860D0" w14:textId="081A0F64" w:rsidR="0046666E" w:rsidRPr="00B156B7" w:rsidRDefault="00017B1D" w:rsidP="001D11BE">
      <w:pPr>
        <w:pStyle w:val="References"/>
        <w:spacing w:line="480" w:lineRule="auto"/>
        <w:ind w:left="426" w:hanging="426"/>
      </w:pPr>
      <w:r>
        <w:t>Mazur, A.</w:t>
      </w:r>
      <w:r w:rsidR="0046666E" w:rsidRPr="00B156B7">
        <w:t xml:space="preserve"> </w:t>
      </w:r>
      <w:r>
        <w:t>(1981)</w:t>
      </w:r>
      <w:r w:rsidR="0046666E" w:rsidRPr="00B156B7">
        <w:t xml:space="preserve"> </w:t>
      </w:r>
      <w:r w:rsidR="0046666E" w:rsidRPr="00017B1D">
        <w:rPr>
          <w:i/>
        </w:rPr>
        <w:t>The Dynamics of Technical Controversy</w:t>
      </w:r>
      <w:r w:rsidR="0046666E" w:rsidRPr="00B156B7">
        <w:t>. Washington, DC, Communication Press.</w:t>
      </w:r>
    </w:p>
    <w:p w14:paraId="5446E6D3" w14:textId="6E68CBB0" w:rsidR="0046666E" w:rsidRPr="00B156B7" w:rsidRDefault="00017B1D" w:rsidP="001D11BE">
      <w:pPr>
        <w:pStyle w:val="References"/>
        <w:spacing w:line="480" w:lineRule="auto"/>
        <w:ind w:left="426" w:hanging="426"/>
      </w:pPr>
      <w:proofErr w:type="spellStart"/>
      <w:r>
        <w:rPr>
          <w:color w:val="000000"/>
        </w:rPr>
        <w:t>McNie</w:t>
      </w:r>
      <w:proofErr w:type="spellEnd"/>
      <w:r>
        <w:rPr>
          <w:color w:val="000000"/>
        </w:rPr>
        <w:t>, E.</w:t>
      </w:r>
      <w:r w:rsidR="0046666E" w:rsidRPr="00B156B7">
        <w:rPr>
          <w:color w:val="000000"/>
        </w:rPr>
        <w:t xml:space="preserve"> </w:t>
      </w:r>
      <w:r>
        <w:rPr>
          <w:color w:val="000000"/>
        </w:rPr>
        <w:t>(2007)</w:t>
      </w:r>
      <w:r w:rsidR="0046666E" w:rsidRPr="00B156B7">
        <w:rPr>
          <w:color w:val="000000"/>
        </w:rPr>
        <w:t xml:space="preserve"> </w:t>
      </w:r>
      <w:r>
        <w:rPr>
          <w:color w:val="000000"/>
        </w:rPr>
        <w:t>‘</w:t>
      </w:r>
      <w:r w:rsidR="0046666E" w:rsidRPr="00B156B7">
        <w:t>Reconciling the supply of scientific information with user demands: an analysis of the problem and review of the literature</w:t>
      </w:r>
      <w:r>
        <w:rPr>
          <w:i/>
        </w:rPr>
        <w:t>’,</w:t>
      </w:r>
      <w:r w:rsidR="0046666E" w:rsidRPr="00B156B7">
        <w:rPr>
          <w:i/>
        </w:rPr>
        <w:t xml:space="preserve"> Environmental Science &amp; Policy</w:t>
      </w:r>
      <w:r>
        <w:rPr>
          <w:i/>
        </w:rPr>
        <w:t>,</w:t>
      </w:r>
      <w:r w:rsidR="0046666E" w:rsidRPr="00B156B7">
        <w:t xml:space="preserve"> </w:t>
      </w:r>
      <w:r>
        <w:t xml:space="preserve">Vol. </w:t>
      </w:r>
      <w:r w:rsidR="0046666E" w:rsidRPr="00B156B7">
        <w:t xml:space="preserve">10, </w:t>
      </w:r>
      <w:r>
        <w:t>pp.</w:t>
      </w:r>
      <w:r w:rsidR="0046666E" w:rsidRPr="00B156B7">
        <w:t>17-38.</w:t>
      </w:r>
    </w:p>
    <w:p w14:paraId="0694A20B" w14:textId="78A22516" w:rsidR="00C26463" w:rsidRPr="00B156B7" w:rsidRDefault="00017B1D" w:rsidP="001D11BE">
      <w:pPr>
        <w:spacing w:line="480" w:lineRule="auto"/>
        <w:ind w:left="426" w:hanging="426"/>
        <w:rPr>
          <w:rFonts w:ascii="Times New Roman" w:hAnsi="Times New Roman" w:cs="Times New Roman"/>
        </w:rPr>
      </w:pPr>
      <w:r>
        <w:rPr>
          <w:rFonts w:ascii="Times New Roman" w:hAnsi="Times New Roman" w:cs="Times New Roman"/>
        </w:rPr>
        <w:t>McNeill, P and Chapman, S.</w:t>
      </w:r>
      <w:r w:rsidR="00C26463" w:rsidRPr="00B156B7">
        <w:rPr>
          <w:rFonts w:ascii="Times New Roman" w:hAnsi="Times New Roman" w:cs="Times New Roman"/>
        </w:rPr>
        <w:t xml:space="preserve"> </w:t>
      </w:r>
      <w:r>
        <w:rPr>
          <w:rFonts w:ascii="Times New Roman" w:hAnsi="Times New Roman" w:cs="Times New Roman"/>
        </w:rPr>
        <w:t>(2005)</w:t>
      </w:r>
      <w:r w:rsidR="00C26463" w:rsidRPr="00B156B7">
        <w:rPr>
          <w:rFonts w:ascii="Times New Roman" w:hAnsi="Times New Roman" w:cs="Times New Roman"/>
        </w:rPr>
        <w:t xml:space="preserve"> </w:t>
      </w:r>
      <w:r w:rsidR="00C26463" w:rsidRPr="00017B1D">
        <w:rPr>
          <w:rFonts w:ascii="Times New Roman" w:hAnsi="Times New Roman" w:cs="Times New Roman"/>
          <w:i/>
        </w:rPr>
        <w:t>Research Methods</w:t>
      </w:r>
      <w:r w:rsidR="00C26463" w:rsidRPr="00B156B7">
        <w:rPr>
          <w:rFonts w:ascii="Times New Roman" w:hAnsi="Times New Roman" w:cs="Times New Roman"/>
        </w:rPr>
        <w:t>. 3rd ed. Florence, KY: Routledge.</w:t>
      </w:r>
    </w:p>
    <w:p w14:paraId="3F120FA2" w14:textId="5E81B2CE" w:rsidR="0046666E" w:rsidRDefault="00017B1D" w:rsidP="00D70E52">
      <w:pPr>
        <w:pStyle w:val="References"/>
        <w:spacing w:line="480" w:lineRule="auto"/>
        <w:ind w:left="426" w:hanging="426"/>
        <w:rPr>
          <w:rFonts w:eastAsia="Cambria"/>
          <w:lang w:eastAsia="en-US"/>
        </w:rPr>
      </w:pPr>
      <w:proofErr w:type="spellStart"/>
      <w:r>
        <w:t>Ruseva</w:t>
      </w:r>
      <w:proofErr w:type="spellEnd"/>
      <w:r>
        <w:t>, TB.</w:t>
      </w:r>
      <w:r w:rsidR="0046666E" w:rsidRPr="00B156B7">
        <w:t xml:space="preserve"> </w:t>
      </w:r>
      <w:r>
        <w:t>(2007)</w:t>
      </w:r>
      <w:r w:rsidR="0046666E" w:rsidRPr="00B156B7">
        <w:t xml:space="preserve"> </w:t>
      </w:r>
      <w:r>
        <w:t>‘</w:t>
      </w:r>
      <w:r w:rsidR="0046666E" w:rsidRPr="00B156B7">
        <w:rPr>
          <w:rFonts w:eastAsia="Cambria"/>
          <w:bCs/>
          <w:lang w:eastAsia="en-US"/>
        </w:rPr>
        <w:t>Scientific Elites as Policy Entrepreneurs: Is There a Role for Scientists in Congressional Climate Change Policy?</w:t>
      </w:r>
      <w:r>
        <w:rPr>
          <w:rFonts w:eastAsia="Cambria"/>
          <w:bCs/>
          <w:lang w:eastAsia="en-US"/>
        </w:rPr>
        <w:t>’,</w:t>
      </w:r>
      <w:r w:rsidR="0046666E" w:rsidRPr="00B156B7">
        <w:rPr>
          <w:rFonts w:eastAsia="Cambria"/>
          <w:lang w:eastAsia="en-US"/>
        </w:rPr>
        <w:t xml:space="preserve"> Paper presented to the </w:t>
      </w:r>
      <w:r w:rsidR="0046666E" w:rsidRPr="00B156B7">
        <w:rPr>
          <w:rFonts w:eastAsia="Cambria"/>
          <w:i/>
          <w:iCs/>
          <w:lang w:eastAsia="en-US"/>
        </w:rPr>
        <w:t xml:space="preserve">Science &amp; Technology in Society: An International Multidisciplinary Graduate Student Conference, </w:t>
      </w:r>
      <w:r w:rsidR="0046666E" w:rsidRPr="00B156B7">
        <w:rPr>
          <w:rFonts w:eastAsia="Cambria"/>
          <w:lang w:eastAsia="en-US"/>
        </w:rPr>
        <w:t>American Association for the Advancement of Science, Washington, DC, March 31- April 1</w:t>
      </w:r>
      <w:r w:rsidR="00375FBA">
        <w:rPr>
          <w:rFonts w:eastAsia="Cambria"/>
          <w:lang w:eastAsia="en-US"/>
        </w:rPr>
        <w:t>.</w:t>
      </w:r>
    </w:p>
    <w:p w14:paraId="2CC996B2" w14:textId="1A8CB5E8" w:rsidR="00654FC9" w:rsidRPr="00857C3A" w:rsidRDefault="00654FC9" w:rsidP="00D70E52">
      <w:pPr>
        <w:spacing w:line="480" w:lineRule="auto"/>
        <w:ind w:left="426" w:hanging="426"/>
        <w:rPr>
          <w:rFonts w:ascii="Times New Roman" w:hAnsi="Times New Roman" w:cs="Times New Roman"/>
          <w:color w:val="000000" w:themeColor="text1"/>
          <w:lang w:val="en-US"/>
        </w:rPr>
      </w:pPr>
      <w:r>
        <w:rPr>
          <w:rFonts w:ascii="Times New Roman" w:hAnsi="Times New Roman" w:cs="Times New Roman"/>
          <w:lang w:val="en-US"/>
        </w:rPr>
        <w:t>Sardo</w:t>
      </w:r>
      <w:r w:rsidRPr="00857C3A">
        <w:rPr>
          <w:rFonts w:ascii="Times New Roman" w:hAnsi="Times New Roman" w:cs="Times New Roman"/>
          <w:color w:val="000000" w:themeColor="text1"/>
          <w:lang w:val="en-US"/>
        </w:rPr>
        <w:t xml:space="preserve">, M and </w:t>
      </w:r>
      <w:proofErr w:type="spellStart"/>
      <w:r w:rsidRPr="00857C3A">
        <w:rPr>
          <w:rFonts w:ascii="Times New Roman" w:hAnsi="Times New Roman" w:cs="Times New Roman"/>
          <w:color w:val="000000" w:themeColor="text1"/>
          <w:lang w:val="en-US"/>
        </w:rPr>
        <w:t>Weitkamp</w:t>
      </w:r>
      <w:proofErr w:type="spellEnd"/>
      <w:r w:rsidRPr="00857C3A">
        <w:rPr>
          <w:rFonts w:ascii="Times New Roman" w:hAnsi="Times New Roman" w:cs="Times New Roman"/>
          <w:color w:val="000000" w:themeColor="text1"/>
          <w:lang w:val="en-US"/>
        </w:rPr>
        <w:t>, E. (2012) ‘Exploring the ways environmental science is used and valued by policy-makers in Portugal: a case study’</w:t>
      </w:r>
      <w:r w:rsidR="000B0951">
        <w:rPr>
          <w:rFonts w:ascii="Times New Roman" w:hAnsi="Times New Roman" w:cs="Times New Roman"/>
          <w:color w:val="000000" w:themeColor="text1"/>
          <w:lang w:val="en-US"/>
        </w:rPr>
        <w:t xml:space="preserve">, </w:t>
      </w:r>
      <w:r w:rsidRPr="00857C3A">
        <w:rPr>
          <w:rFonts w:ascii="Times New Roman" w:hAnsi="Times New Roman" w:cs="Times New Roman"/>
          <w:i/>
          <w:iCs/>
          <w:color w:val="000000" w:themeColor="text1"/>
          <w:lang w:val="en-US"/>
        </w:rPr>
        <w:t>Journal of Science Communication</w:t>
      </w:r>
      <w:r w:rsidRPr="00857C3A">
        <w:rPr>
          <w:rFonts w:ascii="Times New Roman" w:hAnsi="Times New Roman" w:cs="Times New Roman"/>
          <w:color w:val="000000" w:themeColor="text1"/>
          <w:lang w:val="en-US"/>
        </w:rPr>
        <w:t>, Vol. 11, No.3, C05.</w:t>
      </w:r>
    </w:p>
    <w:p w14:paraId="3164EFF1" w14:textId="6BAE02A2" w:rsidR="00857C3A" w:rsidRPr="00857C3A" w:rsidRDefault="00857C3A" w:rsidP="00D70E52">
      <w:pPr>
        <w:widowControl w:val="0"/>
        <w:autoSpaceDE w:val="0"/>
        <w:autoSpaceDN w:val="0"/>
        <w:adjustRightInd w:val="0"/>
        <w:spacing w:after="240" w:line="480" w:lineRule="auto"/>
        <w:ind w:left="426" w:hanging="426"/>
        <w:rPr>
          <w:rFonts w:ascii="Times New Roman" w:hAnsi="Times New Roman" w:cs="Times New Roman"/>
          <w:color w:val="000000" w:themeColor="text1"/>
          <w:lang w:val="en-US"/>
        </w:rPr>
      </w:pPr>
      <w:proofErr w:type="spellStart"/>
      <w:r w:rsidRPr="00857C3A">
        <w:rPr>
          <w:rFonts w:ascii="Times New Roman" w:hAnsi="Times New Roman" w:cs="Times New Roman"/>
          <w:color w:val="000000" w:themeColor="text1"/>
          <w:lang w:val="en-US"/>
        </w:rPr>
        <w:lastRenderedPageBreak/>
        <w:t>Saarela</w:t>
      </w:r>
      <w:proofErr w:type="spellEnd"/>
      <w:r w:rsidRPr="00857C3A">
        <w:rPr>
          <w:rFonts w:ascii="Times New Roman" w:hAnsi="Times New Roman" w:cs="Times New Roman"/>
          <w:color w:val="000000" w:themeColor="text1"/>
          <w:lang w:val="en-US"/>
        </w:rPr>
        <w:t>, SR</w:t>
      </w:r>
      <w:r>
        <w:rPr>
          <w:rFonts w:ascii="Times New Roman" w:hAnsi="Times New Roman" w:cs="Times New Roman"/>
          <w:color w:val="000000" w:themeColor="text1"/>
          <w:lang w:val="en-US"/>
        </w:rPr>
        <w:t xml:space="preserve"> </w:t>
      </w:r>
      <w:r w:rsidRPr="00857C3A">
        <w:rPr>
          <w:rFonts w:ascii="Times New Roman" w:hAnsi="Times New Roman" w:cs="Times New Roman"/>
          <w:color w:val="000000" w:themeColor="text1"/>
          <w:lang w:val="en-US"/>
        </w:rPr>
        <w:t xml:space="preserve">and </w:t>
      </w:r>
      <w:proofErr w:type="spellStart"/>
      <w:r w:rsidRPr="00857C3A">
        <w:rPr>
          <w:rFonts w:ascii="Times New Roman" w:hAnsi="Times New Roman" w:cs="Times New Roman"/>
          <w:color w:val="000000" w:themeColor="text1"/>
          <w:lang w:val="en-US"/>
        </w:rPr>
        <w:t>Rinne</w:t>
      </w:r>
      <w:proofErr w:type="spellEnd"/>
      <w:r w:rsidRPr="00857C3A">
        <w:rPr>
          <w:rFonts w:ascii="Times New Roman" w:hAnsi="Times New Roman" w:cs="Times New Roman"/>
          <w:color w:val="000000" w:themeColor="text1"/>
          <w:lang w:val="en-US"/>
        </w:rPr>
        <w:t xml:space="preserve">, J. (2016) ‘Knowledge brokering and boundary work for ecosystem service indicators. An urban case study in Finland’, </w:t>
      </w:r>
      <w:r w:rsidRPr="00857C3A">
        <w:rPr>
          <w:rFonts w:ascii="Times New Roman" w:hAnsi="Times New Roman" w:cs="Times New Roman"/>
          <w:i/>
          <w:color w:val="000000" w:themeColor="text1"/>
          <w:lang w:val="en-US"/>
        </w:rPr>
        <w:t>Ecological Indicators</w:t>
      </w:r>
      <w:r>
        <w:rPr>
          <w:rFonts w:ascii="Times New Roman" w:hAnsi="Times New Roman" w:cs="Times New Roman"/>
          <w:i/>
          <w:color w:val="000000" w:themeColor="text1"/>
          <w:lang w:val="en-US"/>
        </w:rPr>
        <w:t>,</w:t>
      </w:r>
      <w:r w:rsidRPr="00857C3A">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Vol. 61, pp.</w:t>
      </w:r>
      <w:r w:rsidRPr="00857C3A">
        <w:rPr>
          <w:rFonts w:ascii="Times New Roman" w:hAnsi="Times New Roman" w:cs="Times New Roman"/>
          <w:color w:val="000000" w:themeColor="text1"/>
          <w:lang w:val="en-US"/>
        </w:rPr>
        <w:t xml:space="preserve">49–62. </w:t>
      </w:r>
    </w:p>
    <w:p w14:paraId="05572278" w14:textId="6B5FAA20" w:rsidR="0046666E" w:rsidRPr="00B156B7" w:rsidRDefault="0046666E" w:rsidP="00857C3A">
      <w:pPr>
        <w:pStyle w:val="References"/>
        <w:spacing w:line="480" w:lineRule="auto"/>
        <w:ind w:left="426" w:hanging="426"/>
        <w:rPr>
          <w:rFonts w:eastAsia="Cambria"/>
          <w:lang w:val="en-US" w:eastAsia="en-US"/>
        </w:rPr>
      </w:pPr>
      <w:r w:rsidRPr="00857C3A">
        <w:rPr>
          <w:rFonts w:eastAsia="Cambria"/>
          <w:color w:val="000000" w:themeColor="text1"/>
          <w:lang w:val="en-US" w:eastAsia="en-US"/>
        </w:rPr>
        <w:t>Steel, B</w:t>
      </w:r>
      <w:r w:rsidR="00375FBA" w:rsidRPr="00857C3A">
        <w:rPr>
          <w:rFonts w:eastAsia="Cambria"/>
          <w:color w:val="000000" w:themeColor="text1"/>
          <w:lang w:val="en-US" w:eastAsia="en-US"/>
        </w:rPr>
        <w:t xml:space="preserve">, </w:t>
      </w:r>
      <w:r w:rsidR="00375FBA" w:rsidRPr="00654FC9">
        <w:rPr>
          <w:rFonts w:eastAsia="Cambria"/>
          <w:lang w:val="en-US" w:eastAsia="en-US"/>
        </w:rPr>
        <w:t xml:space="preserve">List, P, </w:t>
      </w:r>
      <w:proofErr w:type="spellStart"/>
      <w:r w:rsidR="00375FBA" w:rsidRPr="00654FC9">
        <w:rPr>
          <w:rFonts w:eastAsia="Cambria"/>
          <w:lang w:val="en-US" w:eastAsia="en-US"/>
        </w:rPr>
        <w:t>Lach</w:t>
      </w:r>
      <w:proofErr w:type="spellEnd"/>
      <w:r w:rsidR="00375FBA" w:rsidRPr="00654FC9">
        <w:rPr>
          <w:rFonts w:eastAsia="Cambria"/>
          <w:lang w:val="en-US" w:eastAsia="en-US"/>
        </w:rPr>
        <w:t>, D</w:t>
      </w:r>
      <w:r w:rsidRPr="00654FC9">
        <w:rPr>
          <w:rFonts w:eastAsia="Cambria"/>
          <w:lang w:val="en-US" w:eastAsia="en-US"/>
        </w:rPr>
        <w:t xml:space="preserve"> and </w:t>
      </w:r>
      <w:proofErr w:type="spellStart"/>
      <w:r w:rsidRPr="00654FC9">
        <w:rPr>
          <w:rFonts w:eastAsia="Cambria"/>
          <w:lang w:val="en-US" w:eastAsia="en-US"/>
        </w:rPr>
        <w:t>Shindler</w:t>
      </w:r>
      <w:proofErr w:type="spellEnd"/>
      <w:r w:rsidRPr="00654FC9">
        <w:rPr>
          <w:rFonts w:eastAsia="Cambria"/>
          <w:lang w:val="en-US" w:eastAsia="en-US"/>
        </w:rPr>
        <w:t xml:space="preserve">, B. </w:t>
      </w:r>
      <w:r w:rsidR="00375FBA" w:rsidRPr="00654FC9">
        <w:rPr>
          <w:rFonts w:eastAsia="Cambria"/>
          <w:lang w:val="en-US" w:eastAsia="en-US"/>
        </w:rPr>
        <w:t>(2004) ‘</w:t>
      </w:r>
      <w:r w:rsidRPr="00654FC9">
        <w:rPr>
          <w:rFonts w:eastAsia="Cambria"/>
          <w:lang w:val="en-US" w:eastAsia="en-US"/>
        </w:rPr>
        <w:t>The role of scientists in</w:t>
      </w:r>
      <w:r w:rsidRPr="00B156B7">
        <w:rPr>
          <w:rFonts w:eastAsia="Cambria"/>
          <w:lang w:val="en-US" w:eastAsia="en-US"/>
        </w:rPr>
        <w:t xml:space="preserve"> the environmental policy process: a ca</w:t>
      </w:r>
      <w:r w:rsidR="00375FBA">
        <w:rPr>
          <w:rFonts w:eastAsia="Cambria"/>
          <w:lang w:val="en-US" w:eastAsia="en-US"/>
        </w:rPr>
        <w:t>se study from the American west’,</w:t>
      </w:r>
      <w:r w:rsidRPr="00B156B7">
        <w:rPr>
          <w:rFonts w:eastAsia="Cambria"/>
          <w:lang w:val="en-US" w:eastAsia="en-US"/>
        </w:rPr>
        <w:t xml:space="preserve"> </w:t>
      </w:r>
      <w:r w:rsidRPr="00B156B7">
        <w:rPr>
          <w:rFonts w:eastAsia="Cambria"/>
          <w:i/>
          <w:lang w:val="en-US" w:eastAsia="en-US"/>
        </w:rPr>
        <w:t>Environmental Science &amp; Policy</w:t>
      </w:r>
      <w:r w:rsidRPr="00B156B7">
        <w:rPr>
          <w:rFonts w:eastAsia="Cambria"/>
          <w:lang w:val="en-US" w:eastAsia="en-US"/>
        </w:rPr>
        <w:t xml:space="preserve">, </w:t>
      </w:r>
      <w:r w:rsidR="00375FBA">
        <w:rPr>
          <w:rFonts w:eastAsia="Cambria"/>
          <w:lang w:val="en-US" w:eastAsia="en-US"/>
        </w:rPr>
        <w:t xml:space="preserve">Vol. </w:t>
      </w:r>
      <w:r w:rsidRPr="00B156B7">
        <w:rPr>
          <w:rFonts w:eastAsia="Cambria"/>
          <w:lang w:val="en-US" w:eastAsia="en-US"/>
        </w:rPr>
        <w:t xml:space="preserve">7, </w:t>
      </w:r>
      <w:r w:rsidR="00375FBA">
        <w:rPr>
          <w:rFonts w:eastAsia="Cambria"/>
          <w:lang w:val="en-US" w:eastAsia="en-US"/>
        </w:rPr>
        <w:t>pp.</w:t>
      </w:r>
      <w:r w:rsidRPr="00B156B7">
        <w:rPr>
          <w:rFonts w:eastAsia="Cambria"/>
          <w:lang w:val="en-US" w:eastAsia="en-US"/>
        </w:rPr>
        <w:t>1</w:t>
      </w:r>
      <w:r w:rsidRPr="00B156B7">
        <w:t>-</w:t>
      </w:r>
      <w:r w:rsidRPr="00B156B7">
        <w:rPr>
          <w:rFonts w:eastAsia="Cambria"/>
          <w:lang w:val="en-US" w:eastAsia="en-US"/>
        </w:rPr>
        <w:t>13.</w:t>
      </w:r>
    </w:p>
    <w:p w14:paraId="7AD204CC" w14:textId="30DE44C3" w:rsidR="0046666E" w:rsidRPr="00375FBA" w:rsidRDefault="00375FBA" w:rsidP="001D11BE">
      <w:pPr>
        <w:pStyle w:val="References"/>
        <w:spacing w:line="480" w:lineRule="auto"/>
        <w:ind w:left="426" w:hanging="426"/>
        <w:rPr>
          <w:rFonts w:eastAsia="Cambria"/>
          <w:lang w:eastAsia="en-US"/>
        </w:rPr>
      </w:pPr>
      <w:proofErr w:type="spellStart"/>
      <w:r>
        <w:rPr>
          <w:rFonts w:eastAsia="Cambria"/>
          <w:lang w:eastAsia="en-US"/>
        </w:rPr>
        <w:t>Steurer</w:t>
      </w:r>
      <w:proofErr w:type="spellEnd"/>
      <w:r>
        <w:rPr>
          <w:rFonts w:eastAsia="Cambria"/>
          <w:lang w:eastAsia="en-US"/>
        </w:rPr>
        <w:t>, R.</w:t>
      </w:r>
      <w:r w:rsidR="0046666E" w:rsidRPr="00B156B7">
        <w:rPr>
          <w:rFonts w:eastAsia="Cambria"/>
          <w:lang w:eastAsia="en-US"/>
        </w:rPr>
        <w:t xml:space="preserve"> </w:t>
      </w:r>
      <w:r>
        <w:rPr>
          <w:rFonts w:eastAsia="Cambria"/>
          <w:lang w:eastAsia="en-US"/>
        </w:rPr>
        <w:t>(2009)</w:t>
      </w:r>
      <w:r w:rsidR="0046666E" w:rsidRPr="00B156B7">
        <w:rPr>
          <w:rFonts w:eastAsia="Cambria"/>
          <w:lang w:eastAsia="en-US"/>
        </w:rPr>
        <w:t xml:space="preserve"> </w:t>
      </w:r>
      <w:r>
        <w:rPr>
          <w:rFonts w:eastAsia="Cambria"/>
          <w:lang w:eastAsia="en-US"/>
        </w:rPr>
        <w:t>‘</w:t>
      </w:r>
      <w:r w:rsidR="0046666E" w:rsidRPr="00375FBA">
        <w:rPr>
          <w:rFonts w:eastAsia="Cambria"/>
          <w:lang w:eastAsia="en-US"/>
        </w:rPr>
        <w:t>Sustainable development as governance reform agenda:</w:t>
      </w:r>
    </w:p>
    <w:p w14:paraId="660EF095" w14:textId="6AB1C715" w:rsidR="0046666E" w:rsidRDefault="0046666E" w:rsidP="001D11BE">
      <w:pPr>
        <w:pStyle w:val="References"/>
        <w:spacing w:line="480" w:lineRule="auto"/>
        <w:ind w:left="426" w:hanging="426"/>
        <w:rPr>
          <w:rFonts w:eastAsia="Cambria"/>
          <w:lang w:eastAsia="en-US"/>
        </w:rPr>
      </w:pPr>
      <w:r w:rsidRPr="00375FBA">
        <w:rPr>
          <w:rFonts w:eastAsia="Cambria"/>
          <w:lang w:eastAsia="en-US"/>
        </w:rPr>
        <w:t>An aggregation of distinguished challenges for policy-making</w:t>
      </w:r>
      <w:r w:rsidR="00375FBA">
        <w:rPr>
          <w:rFonts w:eastAsia="Cambria"/>
          <w:lang w:eastAsia="en-US"/>
        </w:rPr>
        <w:t xml:space="preserve">’, </w:t>
      </w:r>
      <w:r w:rsidRPr="00B156B7">
        <w:rPr>
          <w:rFonts w:eastAsia="Cambria"/>
          <w:lang w:eastAsia="en-US"/>
        </w:rPr>
        <w:t>Discussion Paper 1-2009. Institute of Forest, Environmental, and Natural Resource Policy, University of Natural Resources and Applied Life Sciences, Vienna (BOKU)</w:t>
      </w:r>
      <w:r w:rsidR="00375FBA">
        <w:rPr>
          <w:rFonts w:eastAsia="Cambria"/>
          <w:lang w:eastAsia="en-US"/>
        </w:rPr>
        <w:t>.</w:t>
      </w:r>
    </w:p>
    <w:p w14:paraId="695DB70E" w14:textId="1E676A2C" w:rsidR="00F44DE4" w:rsidRPr="00F44DE4" w:rsidRDefault="00F44DE4" w:rsidP="001D11BE">
      <w:pPr>
        <w:pStyle w:val="NormalWeb"/>
        <w:spacing w:line="480" w:lineRule="auto"/>
        <w:ind w:left="426" w:hanging="426"/>
        <w:rPr>
          <w:rFonts w:ascii="Times New Roman" w:hAnsi="Times New Roman"/>
          <w:sz w:val="24"/>
          <w:szCs w:val="24"/>
          <w:lang w:val="en-GB"/>
        </w:rPr>
      </w:pPr>
      <w:proofErr w:type="spellStart"/>
      <w:r w:rsidRPr="006B4192">
        <w:rPr>
          <w:rFonts w:ascii="Times New Roman" w:hAnsi="Times New Roman"/>
          <w:sz w:val="24"/>
          <w:szCs w:val="24"/>
          <w:lang w:val="en-GB"/>
        </w:rPr>
        <w:t>Suter</w:t>
      </w:r>
      <w:proofErr w:type="spellEnd"/>
      <w:r w:rsidRPr="006B4192">
        <w:rPr>
          <w:rFonts w:ascii="Times New Roman" w:hAnsi="Times New Roman"/>
          <w:sz w:val="24"/>
          <w:szCs w:val="24"/>
          <w:lang w:val="en-GB"/>
        </w:rPr>
        <w:t xml:space="preserve">, G. W. &amp; Cormier, S. M. (2012). Two Roles for Environmental Assessors: Technical Consultant and Advisor. </w:t>
      </w:r>
      <w:r w:rsidRPr="006B4192">
        <w:rPr>
          <w:rFonts w:ascii="Times New Roman" w:hAnsi="Times New Roman"/>
          <w:i/>
          <w:sz w:val="24"/>
          <w:szCs w:val="24"/>
          <w:lang w:val="en-GB"/>
        </w:rPr>
        <w:t>Human and Ecological Risk Assessment: An International Journal</w:t>
      </w:r>
      <w:r w:rsidRPr="006B4192">
        <w:rPr>
          <w:rFonts w:ascii="Times New Roman" w:hAnsi="Times New Roman"/>
          <w:sz w:val="24"/>
          <w:szCs w:val="24"/>
          <w:lang w:val="en-GB"/>
        </w:rPr>
        <w:t>, 18(6), pp. 1153-1155.</w:t>
      </w:r>
    </w:p>
    <w:p w14:paraId="66306250" w14:textId="2DD8569A" w:rsidR="0046666E" w:rsidRPr="00B156B7" w:rsidRDefault="003F7558" w:rsidP="001D11BE">
      <w:pPr>
        <w:pStyle w:val="References"/>
        <w:spacing w:line="480" w:lineRule="auto"/>
        <w:ind w:left="426" w:hanging="426"/>
        <w:rPr>
          <w:color w:val="000000"/>
        </w:rPr>
      </w:pPr>
      <w:r>
        <w:t>Tong, A, Sainsbury, P and Craig, J.</w:t>
      </w:r>
      <w:r w:rsidR="0046666E" w:rsidRPr="00B156B7">
        <w:t xml:space="preserve"> </w:t>
      </w:r>
      <w:r>
        <w:t>(2007)</w:t>
      </w:r>
      <w:r w:rsidR="0046666E" w:rsidRPr="00B156B7">
        <w:t xml:space="preserve"> </w:t>
      </w:r>
      <w:r>
        <w:t>‘</w:t>
      </w:r>
      <w:r w:rsidR="0046666E" w:rsidRPr="00B156B7">
        <w:t xml:space="preserve">Consolidated criteria for reporting qualitative research (COREQ): a 32-item checklist </w:t>
      </w:r>
      <w:r>
        <w:t>for interviews and focus groups’,</w:t>
      </w:r>
      <w:r w:rsidR="0046666E" w:rsidRPr="00B156B7">
        <w:t xml:space="preserve"> </w:t>
      </w:r>
      <w:r w:rsidR="0046666E" w:rsidRPr="00B156B7">
        <w:rPr>
          <w:i/>
        </w:rPr>
        <w:t>International Journal of Quality in Health Care,</w:t>
      </w:r>
      <w:r w:rsidR="0046666E" w:rsidRPr="00B156B7">
        <w:t xml:space="preserve"> </w:t>
      </w:r>
      <w:r>
        <w:t xml:space="preserve">Vol. </w:t>
      </w:r>
      <w:r w:rsidR="0046666E" w:rsidRPr="00B156B7">
        <w:t>19</w:t>
      </w:r>
      <w:r>
        <w:t>, No.6</w:t>
      </w:r>
      <w:r w:rsidR="0046666E" w:rsidRPr="00B156B7">
        <w:t xml:space="preserve">, </w:t>
      </w:r>
      <w:r>
        <w:t>pp.</w:t>
      </w:r>
      <w:r w:rsidR="0046666E" w:rsidRPr="00B156B7">
        <w:t>349-357.</w:t>
      </w:r>
    </w:p>
    <w:p w14:paraId="69387D43" w14:textId="316378EF" w:rsidR="0046666E" w:rsidRPr="00B156B7" w:rsidRDefault="003F7558" w:rsidP="001D11BE">
      <w:pPr>
        <w:pStyle w:val="References"/>
        <w:spacing w:line="480" w:lineRule="auto"/>
        <w:ind w:left="426" w:hanging="426"/>
        <w:rPr>
          <w:bCs/>
          <w:color w:val="000000"/>
        </w:rPr>
      </w:pPr>
      <w:proofErr w:type="spellStart"/>
      <w:r>
        <w:rPr>
          <w:color w:val="000000"/>
        </w:rPr>
        <w:t>Trudgill</w:t>
      </w:r>
      <w:proofErr w:type="spellEnd"/>
      <w:r>
        <w:rPr>
          <w:color w:val="000000"/>
        </w:rPr>
        <w:t>, S</w:t>
      </w:r>
      <w:r w:rsidR="0046666E" w:rsidRPr="00B156B7">
        <w:rPr>
          <w:color w:val="000000"/>
        </w:rPr>
        <w:t xml:space="preserve"> and Richards,</w:t>
      </w:r>
      <w:r>
        <w:rPr>
          <w:color w:val="000000"/>
        </w:rPr>
        <w:t xml:space="preserve"> K.</w:t>
      </w:r>
      <w:r w:rsidR="0046666E" w:rsidRPr="00B156B7">
        <w:rPr>
          <w:color w:val="000000"/>
        </w:rPr>
        <w:t xml:space="preserve"> </w:t>
      </w:r>
      <w:r>
        <w:rPr>
          <w:color w:val="000000"/>
        </w:rPr>
        <w:t>(1997).</w:t>
      </w:r>
      <w:r w:rsidR="0046666E" w:rsidRPr="00B156B7">
        <w:rPr>
          <w:color w:val="000000"/>
        </w:rPr>
        <w:t xml:space="preserve"> </w:t>
      </w:r>
      <w:r>
        <w:rPr>
          <w:color w:val="000000"/>
        </w:rPr>
        <w:t>‘</w:t>
      </w:r>
      <w:r w:rsidR="0046666E" w:rsidRPr="00B156B7">
        <w:rPr>
          <w:color w:val="000000"/>
        </w:rPr>
        <w:t>Environmental Science and Policy: Generali</w:t>
      </w:r>
      <w:r>
        <w:rPr>
          <w:color w:val="000000"/>
        </w:rPr>
        <w:t>zations and Context Sensitivity’,</w:t>
      </w:r>
      <w:r w:rsidR="0046666E" w:rsidRPr="00B156B7">
        <w:rPr>
          <w:color w:val="000000"/>
        </w:rPr>
        <w:t xml:space="preserve"> </w:t>
      </w:r>
      <w:r w:rsidR="0046666E" w:rsidRPr="00B156B7">
        <w:rPr>
          <w:i/>
          <w:color w:val="000000"/>
        </w:rPr>
        <w:t>Transactions of the Institute of British Geographers</w:t>
      </w:r>
      <w:r w:rsidR="0046666E" w:rsidRPr="00B156B7">
        <w:rPr>
          <w:color w:val="000000"/>
        </w:rPr>
        <w:t xml:space="preserve">, </w:t>
      </w:r>
      <w:r>
        <w:rPr>
          <w:color w:val="000000"/>
        </w:rPr>
        <w:t xml:space="preserve">Vol. </w:t>
      </w:r>
      <w:r w:rsidR="0046666E" w:rsidRPr="00B156B7">
        <w:rPr>
          <w:bCs/>
          <w:color w:val="000000"/>
        </w:rPr>
        <w:t xml:space="preserve">22, </w:t>
      </w:r>
      <w:r>
        <w:rPr>
          <w:bCs/>
          <w:color w:val="000000"/>
        </w:rPr>
        <w:t>pp.</w:t>
      </w:r>
      <w:r w:rsidR="0046666E" w:rsidRPr="00B156B7">
        <w:rPr>
          <w:bCs/>
          <w:color w:val="000000"/>
        </w:rPr>
        <w:t>5-12.</w:t>
      </w:r>
    </w:p>
    <w:p w14:paraId="372A6A40" w14:textId="45E42E00" w:rsidR="0046666E" w:rsidRPr="00B156B7" w:rsidRDefault="003F7558" w:rsidP="001D11BE">
      <w:pPr>
        <w:pStyle w:val="References"/>
        <w:spacing w:line="480" w:lineRule="auto"/>
        <w:ind w:left="426" w:hanging="426"/>
      </w:pPr>
      <w:r>
        <w:rPr>
          <w:rFonts w:eastAsia="Cambria"/>
          <w:lang w:val="en-US" w:eastAsia="en-US"/>
        </w:rPr>
        <w:t xml:space="preserve">Van </w:t>
      </w:r>
      <w:proofErr w:type="spellStart"/>
      <w:r>
        <w:rPr>
          <w:rFonts w:eastAsia="Cambria"/>
          <w:lang w:val="en-US" w:eastAsia="en-US"/>
        </w:rPr>
        <w:t>Kammen</w:t>
      </w:r>
      <w:proofErr w:type="spellEnd"/>
      <w:r>
        <w:rPr>
          <w:rFonts w:eastAsia="Cambria"/>
          <w:lang w:val="en-US" w:eastAsia="en-US"/>
        </w:rPr>
        <w:t xml:space="preserve">, J, de </w:t>
      </w:r>
      <w:proofErr w:type="spellStart"/>
      <w:r>
        <w:rPr>
          <w:rFonts w:eastAsia="Cambria"/>
          <w:lang w:val="en-US" w:eastAsia="en-US"/>
        </w:rPr>
        <w:t>Savigny</w:t>
      </w:r>
      <w:proofErr w:type="spellEnd"/>
      <w:r>
        <w:rPr>
          <w:rFonts w:eastAsia="Cambria"/>
          <w:lang w:val="en-US" w:eastAsia="en-US"/>
        </w:rPr>
        <w:t xml:space="preserve">, D and </w:t>
      </w:r>
      <w:proofErr w:type="spellStart"/>
      <w:r>
        <w:rPr>
          <w:rFonts w:eastAsia="Cambria"/>
          <w:lang w:val="en-US" w:eastAsia="en-US"/>
        </w:rPr>
        <w:t>Sewankambo</w:t>
      </w:r>
      <w:proofErr w:type="spellEnd"/>
      <w:r>
        <w:rPr>
          <w:rFonts w:eastAsia="Cambria"/>
          <w:lang w:val="en-US" w:eastAsia="en-US"/>
        </w:rPr>
        <w:t>, N.</w:t>
      </w:r>
      <w:r w:rsidR="0046666E" w:rsidRPr="00B156B7">
        <w:rPr>
          <w:rFonts w:eastAsia="Cambria"/>
          <w:lang w:val="en-US" w:eastAsia="en-US"/>
        </w:rPr>
        <w:t xml:space="preserve"> </w:t>
      </w:r>
      <w:r>
        <w:rPr>
          <w:rFonts w:eastAsia="Cambria"/>
          <w:lang w:val="en-US" w:eastAsia="en-US"/>
        </w:rPr>
        <w:t>(2006)</w:t>
      </w:r>
      <w:r w:rsidR="0046666E" w:rsidRPr="00B156B7">
        <w:rPr>
          <w:rFonts w:eastAsia="Cambria"/>
          <w:lang w:val="en-US" w:eastAsia="en-US"/>
        </w:rPr>
        <w:t xml:space="preserve"> </w:t>
      </w:r>
      <w:r>
        <w:rPr>
          <w:rFonts w:eastAsia="Cambria"/>
          <w:lang w:val="en-US" w:eastAsia="en-US"/>
        </w:rPr>
        <w:t>‘</w:t>
      </w:r>
      <w:r w:rsidR="0046666E" w:rsidRPr="00B156B7">
        <w:rPr>
          <w:rFonts w:eastAsia="Cambria"/>
          <w:lang w:val="en-US" w:eastAsia="en-US"/>
        </w:rPr>
        <w:t xml:space="preserve">Using knowledge brokering to promote evidence-based policy-making: </w:t>
      </w:r>
      <w:r>
        <w:rPr>
          <w:rFonts w:eastAsia="Cambria"/>
          <w:lang w:val="en-US" w:eastAsia="en-US"/>
        </w:rPr>
        <w:t>the need for support structures’,</w:t>
      </w:r>
      <w:r w:rsidR="0046666E" w:rsidRPr="00B156B7">
        <w:rPr>
          <w:rFonts w:eastAsia="Cambria"/>
          <w:lang w:val="en-US" w:eastAsia="en-US"/>
        </w:rPr>
        <w:t xml:space="preserve"> </w:t>
      </w:r>
      <w:r w:rsidR="0046666E" w:rsidRPr="00B156B7">
        <w:rPr>
          <w:rFonts w:eastAsia="Cambria"/>
          <w:i/>
          <w:lang w:val="en-US" w:eastAsia="en-US"/>
        </w:rPr>
        <w:t>Bulletin of the World Health Organization</w:t>
      </w:r>
      <w:r>
        <w:rPr>
          <w:rFonts w:eastAsia="Cambria"/>
          <w:lang w:val="en-US" w:eastAsia="en-US"/>
        </w:rPr>
        <w:t>,</w:t>
      </w:r>
      <w:r w:rsidR="0046666E" w:rsidRPr="00B156B7">
        <w:rPr>
          <w:rFonts w:eastAsia="Cambria"/>
          <w:lang w:val="en-US" w:eastAsia="en-US"/>
        </w:rPr>
        <w:t xml:space="preserve"> </w:t>
      </w:r>
      <w:r>
        <w:rPr>
          <w:rFonts w:eastAsia="Cambria"/>
          <w:lang w:val="en-US" w:eastAsia="en-US"/>
        </w:rPr>
        <w:t>Vol. 84, No.8</w:t>
      </w:r>
      <w:r w:rsidR="0046666E" w:rsidRPr="00B156B7">
        <w:rPr>
          <w:rFonts w:eastAsia="Cambria"/>
          <w:lang w:val="en-US" w:eastAsia="en-US"/>
        </w:rPr>
        <w:t xml:space="preserve">, </w:t>
      </w:r>
      <w:r>
        <w:rPr>
          <w:rFonts w:eastAsia="Cambria"/>
          <w:lang w:val="en-US" w:eastAsia="en-US"/>
        </w:rPr>
        <w:t>pp.</w:t>
      </w:r>
      <w:r w:rsidR="0046666E" w:rsidRPr="00B156B7">
        <w:rPr>
          <w:rFonts w:eastAsia="Cambria"/>
          <w:lang w:val="en-US" w:eastAsia="en-US"/>
        </w:rPr>
        <w:t>608-612.</w:t>
      </w:r>
    </w:p>
    <w:p w14:paraId="3AE03C3F" w14:textId="20D3BA40" w:rsidR="00224E7D" w:rsidRPr="00B156B7" w:rsidRDefault="0046666E" w:rsidP="001D11BE">
      <w:pPr>
        <w:pStyle w:val="References"/>
        <w:spacing w:line="480" w:lineRule="auto"/>
        <w:ind w:left="426" w:hanging="426"/>
        <w:rPr>
          <w:rFonts w:eastAsia="Cambria"/>
          <w:lang w:eastAsia="en-US"/>
        </w:rPr>
      </w:pPr>
      <w:r w:rsidRPr="00B156B7">
        <w:lastRenderedPageBreak/>
        <w:t xml:space="preserve">Van </w:t>
      </w:r>
      <w:proofErr w:type="spellStart"/>
      <w:r w:rsidRPr="00B156B7">
        <w:t>Niekerk</w:t>
      </w:r>
      <w:proofErr w:type="spellEnd"/>
      <w:r w:rsidRPr="00B156B7">
        <w:t>,</w:t>
      </w:r>
      <w:r w:rsidR="003F7558">
        <w:rPr>
          <w:rFonts w:eastAsia="Cambria"/>
          <w:lang w:eastAsia="en-US"/>
        </w:rPr>
        <w:t xml:space="preserve"> M.</w:t>
      </w:r>
      <w:r w:rsidRPr="00B156B7">
        <w:rPr>
          <w:rFonts w:eastAsia="Cambria"/>
          <w:lang w:eastAsia="en-US"/>
        </w:rPr>
        <w:t xml:space="preserve"> </w:t>
      </w:r>
      <w:r w:rsidR="003F7558">
        <w:rPr>
          <w:rFonts w:eastAsia="Cambria"/>
          <w:lang w:eastAsia="en-US"/>
        </w:rPr>
        <w:t>(2008)</w:t>
      </w:r>
      <w:r w:rsidRPr="00B156B7">
        <w:rPr>
          <w:rFonts w:eastAsia="Cambria"/>
          <w:lang w:eastAsia="en-US"/>
        </w:rPr>
        <w:t xml:space="preserve"> </w:t>
      </w:r>
      <w:r w:rsidR="003F7558">
        <w:rPr>
          <w:rFonts w:eastAsia="Cambria"/>
          <w:lang w:eastAsia="en-US"/>
        </w:rPr>
        <w:t>‘</w:t>
      </w:r>
      <w:r w:rsidRPr="00B156B7">
        <w:rPr>
          <w:rFonts w:eastAsia="Cambria"/>
          <w:lang w:eastAsia="en-US"/>
        </w:rPr>
        <w:t xml:space="preserve">The role of environmental consultants in municipal environmental decision making: a discourse analysis of the strategic environmental assessments (sea) of the </w:t>
      </w:r>
      <w:proofErr w:type="spellStart"/>
      <w:r w:rsidRPr="00B156B7">
        <w:rPr>
          <w:rFonts w:eastAsia="Cambria"/>
          <w:lang w:eastAsia="en-US"/>
        </w:rPr>
        <w:t>Kwadukuza</w:t>
      </w:r>
      <w:proofErr w:type="spellEnd"/>
      <w:r w:rsidRPr="00B156B7">
        <w:rPr>
          <w:rFonts w:eastAsia="Cambria"/>
          <w:lang w:eastAsia="en-US"/>
        </w:rPr>
        <w:t xml:space="preserve"> and Rustenburg municipalities</w:t>
      </w:r>
      <w:r w:rsidR="003F7558">
        <w:rPr>
          <w:rFonts w:eastAsia="Cambria"/>
          <w:lang w:eastAsia="en-US"/>
        </w:rPr>
        <w:t>’,</w:t>
      </w:r>
      <w:r w:rsidRPr="00B156B7">
        <w:rPr>
          <w:rFonts w:eastAsia="Cambria"/>
          <w:lang w:eastAsia="en-US"/>
        </w:rPr>
        <w:t xml:space="preserve"> Masters Thesis. University of KwaZulu-Natal, Durban.</w:t>
      </w:r>
    </w:p>
    <w:p w14:paraId="42AC9B11" w14:textId="12C57A99" w:rsidR="008467C8" w:rsidRDefault="003F7558" w:rsidP="001D11BE">
      <w:pPr>
        <w:spacing w:line="480" w:lineRule="auto"/>
        <w:ind w:left="426" w:hanging="426"/>
        <w:rPr>
          <w:rFonts w:ascii="Times New Roman" w:hAnsi="Times New Roman" w:cs="Times New Roman"/>
          <w:lang w:val="en-US"/>
        </w:rPr>
      </w:pPr>
      <w:proofErr w:type="spellStart"/>
      <w:r>
        <w:rPr>
          <w:rFonts w:ascii="Times New Roman" w:hAnsi="Times New Roman" w:cs="Times New Roman"/>
          <w:lang w:val="en-US"/>
        </w:rPr>
        <w:t>Weitkamp</w:t>
      </w:r>
      <w:proofErr w:type="spellEnd"/>
      <w:r>
        <w:rPr>
          <w:rFonts w:ascii="Times New Roman" w:hAnsi="Times New Roman" w:cs="Times New Roman"/>
          <w:lang w:val="en-US"/>
        </w:rPr>
        <w:t xml:space="preserve">, E and </w:t>
      </w:r>
      <w:proofErr w:type="spellStart"/>
      <w:r>
        <w:rPr>
          <w:rFonts w:ascii="Times New Roman" w:hAnsi="Times New Roman" w:cs="Times New Roman"/>
          <w:lang w:val="en-US"/>
        </w:rPr>
        <w:t>Longhurst</w:t>
      </w:r>
      <w:proofErr w:type="spellEnd"/>
      <w:r>
        <w:rPr>
          <w:rFonts w:ascii="Times New Roman" w:hAnsi="Times New Roman" w:cs="Times New Roman"/>
          <w:lang w:val="en-US"/>
        </w:rPr>
        <w:t>, J.</w:t>
      </w:r>
      <w:r w:rsidR="008467C8" w:rsidRPr="00B156B7">
        <w:rPr>
          <w:rFonts w:ascii="Times New Roman" w:hAnsi="Times New Roman" w:cs="Times New Roman"/>
          <w:lang w:val="en-US"/>
        </w:rPr>
        <w:t xml:space="preserve"> </w:t>
      </w:r>
      <w:r>
        <w:rPr>
          <w:rFonts w:ascii="Times New Roman" w:hAnsi="Times New Roman" w:cs="Times New Roman"/>
          <w:lang w:val="en-US"/>
        </w:rPr>
        <w:t>(2012)</w:t>
      </w:r>
      <w:r w:rsidR="008467C8" w:rsidRPr="00B156B7">
        <w:rPr>
          <w:rFonts w:ascii="Times New Roman" w:hAnsi="Times New Roman" w:cs="Times New Roman"/>
          <w:lang w:val="en-US"/>
        </w:rPr>
        <w:t xml:space="preserve"> </w:t>
      </w:r>
      <w:r>
        <w:rPr>
          <w:rFonts w:ascii="Times New Roman" w:hAnsi="Times New Roman" w:cs="Times New Roman"/>
          <w:lang w:val="en-US"/>
        </w:rPr>
        <w:t>‘</w:t>
      </w:r>
      <w:r w:rsidR="008467C8" w:rsidRPr="00B156B7">
        <w:rPr>
          <w:rFonts w:ascii="Times New Roman" w:hAnsi="Times New Roman" w:cs="Times New Roman"/>
          <w:lang w:val="en-US"/>
        </w:rPr>
        <w:t>Mediating consultation: Insights from private sector consultants involved in air quality consultations.</w:t>
      </w:r>
      <w:r>
        <w:rPr>
          <w:rFonts w:ascii="Times New Roman" w:hAnsi="Times New Roman" w:cs="Times New Roman"/>
          <w:lang w:val="en-US"/>
        </w:rPr>
        <w:t>’,</w:t>
      </w:r>
      <w:r w:rsidR="008467C8" w:rsidRPr="00B156B7">
        <w:rPr>
          <w:rFonts w:ascii="Times New Roman" w:hAnsi="Times New Roman" w:cs="Times New Roman"/>
          <w:lang w:val="en-US"/>
        </w:rPr>
        <w:t xml:space="preserve"> </w:t>
      </w:r>
      <w:r w:rsidR="008467C8" w:rsidRPr="00B156B7">
        <w:rPr>
          <w:rFonts w:ascii="Times New Roman" w:hAnsi="Times New Roman" w:cs="Times New Roman"/>
          <w:i/>
          <w:iCs/>
          <w:lang w:val="en-US"/>
        </w:rPr>
        <w:t>Journal of Environmental Planning and</w:t>
      </w:r>
      <w:r w:rsidR="00B05AA6">
        <w:rPr>
          <w:rFonts w:ascii="Times New Roman" w:hAnsi="Times New Roman" w:cs="Times New Roman"/>
          <w:i/>
          <w:iCs/>
          <w:lang w:val="en-US"/>
        </w:rPr>
        <w:t xml:space="preserve"> Management</w:t>
      </w:r>
      <w:r w:rsidR="008467C8" w:rsidRPr="00B156B7">
        <w:rPr>
          <w:rFonts w:ascii="Times New Roman" w:hAnsi="Times New Roman" w:cs="Times New Roman"/>
          <w:lang w:val="en-US"/>
        </w:rPr>
        <w:t xml:space="preserve">, </w:t>
      </w:r>
      <w:r>
        <w:rPr>
          <w:rFonts w:ascii="Times New Roman" w:hAnsi="Times New Roman" w:cs="Times New Roman"/>
          <w:lang w:val="en-US"/>
        </w:rPr>
        <w:t>Vol. 55, No.1</w:t>
      </w:r>
      <w:r w:rsidR="008467C8" w:rsidRPr="00B156B7">
        <w:rPr>
          <w:rFonts w:ascii="Times New Roman" w:hAnsi="Times New Roman" w:cs="Times New Roman"/>
          <w:lang w:val="en-US"/>
        </w:rPr>
        <w:t xml:space="preserve">, </w:t>
      </w:r>
      <w:r>
        <w:rPr>
          <w:rFonts w:ascii="Times New Roman" w:hAnsi="Times New Roman" w:cs="Times New Roman"/>
          <w:lang w:val="en-US"/>
        </w:rPr>
        <w:t>pp.</w:t>
      </w:r>
      <w:r w:rsidR="008467C8" w:rsidRPr="00B156B7">
        <w:rPr>
          <w:rFonts w:ascii="Times New Roman" w:hAnsi="Times New Roman" w:cs="Times New Roman"/>
          <w:lang w:val="en-US"/>
        </w:rPr>
        <w:t xml:space="preserve">113-125. </w:t>
      </w:r>
    </w:p>
    <w:p w14:paraId="69ECBCA8" w14:textId="77777777" w:rsidR="0043192A" w:rsidRDefault="0043192A" w:rsidP="001D11BE">
      <w:pPr>
        <w:spacing w:line="480" w:lineRule="auto"/>
        <w:ind w:left="426" w:hanging="426"/>
        <w:rPr>
          <w:rFonts w:ascii="Times New Roman" w:hAnsi="Times New Roman" w:cs="Times New Roman"/>
          <w:lang w:val="en-US"/>
        </w:rPr>
      </w:pPr>
    </w:p>
    <w:p w14:paraId="3A0E5D83" w14:textId="58B1FD70" w:rsidR="0043192A" w:rsidRPr="0043192A" w:rsidRDefault="0043192A" w:rsidP="001D11BE">
      <w:pPr>
        <w:spacing w:line="480" w:lineRule="auto"/>
        <w:ind w:left="426" w:hanging="426"/>
        <w:rPr>
          <w:rFonts w:ascii="Times New Roman" w:hAnsi="Times New Roman" w:cs="Times New Roman"/>
          <w:b/>
          <w:lang w:val="en-US"/>
        </w:rPr>
      </w:pPr>
      <w:r w:rsidRPr="0043192A">
        <w:rPr>
          <w:rFonts w:ascii="Times New Roman" w:hAnsi="Times New Roman" w:cs="Times New Roman"/>
          <w:b/>
          <w:lang w:val="en-US"/>
        </w:rPr>
        <w:t>Tables and Figures</w:t>
      </w:r>
    </w:p>
    <w:p w14:paraId="3F548EC0" w14:textId="77777777" w:rsidR="0043192A" w:rsidRPr="00B156B7" w:rsidRDefault="0043192A" w:rsidP="0043192A">
      <w:pPr>
        <w:spacing w:line="480" w:lineRule="auto"/>
        <w:rPr>
          <w:rFonts w:ascii="Times New Roman" w:hAnsi="Times New Roman" w:cs="Times New Roman"/>
        </w:rPr>
      </w:pPr>
    </w:p>
    <w:tbl>
      <w:tblPr>
        <w:tblStyle w:val="LightShading"/>
        <w:tblW w:w="0" w:type="auto"/>
        <w:tblLook w:val="04A0" w:firstRow="1" w:lastRow="0" w:firstColumn="1" w:lastColumn="0" w:noHBand="0" w:noVBand="1"/>
      </w:tblPr>
      <w:tblGrid>
        <w:gridCol w:w="4335"/>
        <w:gridCol w:w="4305"/>
      </w:tblGrid>
      <w:tr w:rsidR="0043192A" w:rsidRPr="00B156B7" w14:paraId="01EBE5F6" w14:textId="77777777" w:rsidTr="00B96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9F52628"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Public and private industry</w:t>
            </w:r>
          </w:p>
        </w:tc>
        <w:tc>
          <w:tcPr>
            <w:tcW w:w="4428" w:type="dxa"/>
          </w:tcPr>
          <w:p w14:paraId="3CC58E2B" w14:textId="77777777" w:rsidR="0043192A" w:rsidRPr="00B156B7" w:rsidRDefault="0043192A" w:rsidP="00B96C0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156B7">
              <w:rPr>
                <w:rFonts w:ascii="Times New Roman" w:hAnsi="Times New Roman" w:cs="Times New Roman"/>
                <w:b w:val="0"/>
              </w:rPr>
              <w:t>n=6</w:t>
            </w:r>
          </w:p>
        </w:tc>
      </w:tr>
      <w:tr w:rsidR="0043192A" w:rsidRPr="00B156B7" w14:paraId="4A11B613" w14:textId="77777777" w:rsidTr="00B9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1E1B5C7"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Local Government</w:t>
            </w:r>
          </w:p>
        </w:tc>
        <w:tc>
          <w:tcPr>
            <w:tcW w:w="4428" w:type="dxa"/>
          </w:tcPr>
          <w:p w14:paraId="5B0781F7" w14:textId="77777777" w:rsidR="0043192A" w:rsidRPr="00B156B7" w:rsidRDefault="0043192A" w:rsidP="00B96C0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n=9</w:t>
            </w:r>
          </w:p>
        </w:tc>
      </w:tr>
      <w:tr w:rsidR="0043192A" w:rsidRPr="00B156B7" w14:paraId="7ABB2448" w14:textId="77777777" w:rsidTr="00B96C02">
        <w:tc>
          <w:tcPr>
            <w:cnfStyle w:val="001000000000" w:firstRow="0" w:lastRow="0" w:firstColumn="1" w:lastColumn="0" w:oddVBand="0" w:evenVBand="0" w:oddHBand="0" w:evenHBand="0" w:firstRowFirstColumn="0" w:firstRowLastColumn="0" w:lastRowFirstColumn="0" w:lastRowLastColumn="0"/>
            <w:tcW w:w="4428" w:type="dxa"/>
          </w:tcPr>
          <w:p w14:paraId="2482CC79"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National Government</w:t>
            </w:r>
          </w:p>
        </w:tc>
        <w:tc>
          <w:tcPr>
            <w:tcW w:w="4428" w:type="dxa"/>
          </w:tcPr>
          <w:p w14:paraId="48EB0211" w14:textId="77777777" w:rsidR="0043192A" w:rsidRPr="00B156B7" w:rsidRDefault="0043192A" w:rsidP="00B96C0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n=7</w:t>
            </w:r>
          </w:p>
        </w:tc>
      </w:tr>
      <w:tr w:rsidR="0043192A" w:rsidRPr="00B156B7" w14:paraId="3C24B72F" w14:textId="77777777" w:rsidTr="00B9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86BE3C0"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National Governments of other countries</w:t>
            </w:r>
          </w:p>
        </w:tc>
        <w:tc>
          <w:tcPr>
            <w:tcW w:w="4428" w:type="dxa"/>
          </w:tcPr>
          <w:p w14:paraId="5E0D37DB" w14:textId="77777777" w:rsidR="0043192A" w:rsidRPr="00B156B7" w:rsidRDefault="0043192A" w:rsidP="00B96C0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n=1</w:t>
            </w:r>
          </w:p>
        </w:tc>
      </w:tr>
    </w:tbl>
    <w:p w14:paraId="67944BC1" w14:textId="77777777" w:rsidR="0043192A" w:rsidRDefault="0043192A" w:rsidP="0043192A">
      <w:pPr>
        <w:spacing w:line="480" w:lineRule="auto"/>
        <w:rPr>
          <w:rFonts w:ascii="Times New Roman" w:hAnsi="Times New Roman" w:cs="Times New Roman"/>
        </w:rPr>
      </w:pPr>
      <w:r w:rsidRPr="00B156B7">
        <w:rPr>
          <w:rFonts w:ascii="Times New Roman" w:hAnsi="Times New Roman" w:cs="Times New Roman"/>
          <w:b/>
        </w:rPr>
        <w:t>Table I.</w:t>
      </w:r>
      <w:r w:rsidRPr="00B156B7">
        <w:rPr>
          <w:rFonts w:ascii="Times New Roman" w:hAnsi="Times New Roman" w:cs="Times New Roman"/>
        </w:rPr>
        <w:t xml:space="preserve"> Range of policy-makers that interview participants have worked with (total n adds up to more than 18 since consultants work with several different groups).</w:t>
      </w:r>
    </w:p>
    <w:p w14:paraId="2F18EF60" w14:textId="77777777" w:rsidR="0043192A" w:rsidRDefault="0043192A" w:rsidP="0043192A">
      <w:pPr>
        <w:spacing w:line="480" w:lineRule="auto"/>
        <w:rPr>
          <w:rFonts w:ascii="Times New Roman" w:hAnsi="Times New Roman" w:cs="Times New Roman"/>
        </w:rPr>
      </w:pPr>
    </w:p>
    <w:tbl>
      <w:tblPr>
        <w:tblStyle w:val="LightShading"/>
        <w:tblW w:w="0" w:type="auto"/>
        <w:tblLook w:val="04A0" w:firstRow="1" w:lastRow="0" w:firstColumn="1" w:lastColumn="0" w:noHBand="0" w:noVBand="1"/>
      </w:tblPr>
      <w:tblGrid>
        <w:gridCol w:w="4331"/>
        <w:gridCol w:w="4309"/>
      </w:tblGrid>
      <w:tr w:rsidR="0043192A" w:rsidRPr="00B156B7" w14:paraId="58857EDB" w14:textId="77777777" w:rsidTr="00B96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F415C17"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Local government</w:t>
            </w:r>
          </w:p>
        </w:tc>
        <w:tc>
          <w:tcPr>
            <w:tcW w:w="4428" w:type="dxa"/>
          </w:tcPr>
          <w:p w14:paraId="7976AADB" w14:textId="77777777" w:rsidR="0043192A" w:rsidRPr="00B156B7" w:rsidRDefault="0043192A" w:rsidP="00B96C0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156B7">
              <w:rPr>
                <w:rFonts w:ascii="Times New Roman" w:hAnsi="Times New Roman" w:cs="Times New Roman"/>
                <w:b w:val="0"/>
              </w:rPr>
              <w:t>71% (n=37)</w:t>
            </w:r>
          </w:p>
        </w:tc>
      </w:tr>
      <w:tr w:rsidR="0043192A" w:rsidRPr="00B156B7" w14:paraId="41C70DD6" w14:textId="77777777" w:rsidTr="00B9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4607599"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National government</w:t>
            </w:r>
          </w:p>
        </w:tc>
        <w:tc>
          <w:tcPr>
            <w:tcW w:w="4428" w:type="dxa"/>
          </w:tcPr>
          <w:p w14:paraId="538C207C" w14:textId="77777777" w:rsidR="0043192A" w:rsidRPr="00B156B7" w:rsidRDefault="0043192A" w:rsidP="00B96C0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67% (n=35)</w:t>
            </w:r>
          </w:p>
        </w:tc>
      </w:tr>
      <w:tr w:rsidR="0043192A" w:rsidRPr="00B156B7" w14:paraId="5D9E7B32" w14:textId="77777777" w:rsidTr="00B96C02">
        <w:tc>
          <w:tcPr>
            <w:cnfStyle w:val="001000000000" w:firstRow="0" w:lastRow="0" w:firstColumn="1" w:lastColumn="0" w:oddVBand="0" w:evenVBand="0" w:oddHBand="0" w:evenHBand="0" w:firstRowFirstColumn="0" w:firstRowLastColumn="0" w:lastRowFirstColumn="0" w:lastRowLastColumn="0"/>
            <w:tcW w:w="4428" w:type="dxa"/>
          </w:tcPr>
          <w:p w14:paraId="0C6AADF3"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Industry (public and private sectors)</w:t>
            </w:r>
          </w:p>
        </w:tc>
        <w:tc>
          <w:tcPr>
            <w:tcW w:w="4428" w:type="dxa"/>
          </w:tcPr>
          <w:p w14:paraId="73A009A2" w14:textId="77777777" w:rsidR="0043192A" w:rsidRPr="00B156B7" w:rsidRDefault="0043192A" w:rsidP="00B96C0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48% (n=25)</w:t>
            </w:r>
          </w:p>
        </w:tc>
      </w:tr>
      <w:tr w:rsidR="0043192A" w:rsidRPr="00B156B7" w14:paraId="15B53E09" w14:textId="77777777" w:rsidTr="00B9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3E90402"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European Commission</w:t>
            </w:r>
          </w:p>
        </w:tc>
        <w:tc>
          <w:tcPr>
            <w:tcW w:w="4428" w:type="dxa"/>
          </w:tcPr>
          <w:p w14:paraId="3D4B8835" w14:textId="77777777" w:rsidR="0043192A" w:rsidRPr="00B156B7" w:rsidRDefault="0043192A" w:rsidP="00B96C0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27% (n=14)</w:t>
            </w:r>
          </w:p>
        </w:tc>
      </w:tr>
      <w:tr w:rsidR="0043192A" w:rsidRPr="00B156B7" w14:paraId="70EFB8AC" w14:textId="77777777" w:rsidTr="00B96C02">
        <w:tc>
          <w:tcPr>
            <w:cnfStyle w:val="001000000000" w:firstRow="0" w:lastRow="0" w:firstColumn="1" w:lastColumn="0" w:oddVBand="0" w:evenVBand="0" w:oddHBand="0" w:evenHBand="0" w:firstRowFirstColumn="0" w:firstRowLastColumn="0" w:lastRowFirstColumn="0" w:lastRowLastColumn="0"/>
            <w:tcW w:w="4428" w:type="dxa"/>
          </w:tcPr>
          <w:p w14:paraId="65199E82"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lastRenderedPageBreak/>
              <w:t>Non-governmental organisations</w:t>
            </w:r>
          </w:p>
        </w:tc>
        <w:tc>
          <w:tcPr>
            <w:tcW w:w="4428" w:type="dxa"/>
          </w:tcPr>
          <w:p w14:paraId="22E2C6C2" w14:textId="77777777" w:rsidR="0043192A" w:rsidRPr="00B156B7" w:rsidRDefault="0043192A" w:rsidP="00B96C0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25% (n=13)</w:t>
            </w:r>
          </w:p>
        </w:tc>
      </w:tr>
      <w:tr w:rsidR="0043192A" w:rsidRPr="00B156B7" w14:paraId="6158FC02" w14:textId="77777777" w:rsidTr="00B9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78C812A" w14:textId="77777777" w:rsidR="0043192A" w:rsidRPr="00B156B7" w:rsidRDefault="0043192A" w:rsidP="00B96C02">
            <w:pPr>
              <w:spacing w:line="480" w:lineRule="auto"/>
              <w:rPr>
                <w:rFonts w:ascii="Times New Roman" w:hAnsi="Times New Roman" w:cs="Times New Roman"/>
                <w:b w:val="0"/>
              </w:rPr>
            </w:pPr>
            <w:r w:rsidRPr="00B156B7">
              <w:rPr>
                <w:rFonts w:ascii="Times New Roman" w:hAnsi="Times New Roman" w:cs="Times New Roman"/>
                <w:b w:val="0"/>
              </w:rPr>
              <w:t>National governments of other countries</w:t>
            </w:r>
          </w:p>
        </w:tc>
        <w:tc>
          <w:tcPr>
            <w:tcW w:w="4428" w:type="dxa"/>
          </w:tcPr>
          <w:p w14:paraId="24440AA4" w14:textId="77777777" w:rsidR="0043192A" w:rsidRPr="00B156B7" w:rsidRDefault="0043192A" w:rsidP="00B96C0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56B7">
              <w:rPr>
                <w:rFonts w:ascii="Times New Roman" w:hAnsi="Times New Roman" w:cs="Times New Roman"/>
              </w:rPr>
              <w:t>8% (n=4)</w:t>
            </w:r>
          </w:p>
        </w:tc>
      </w:tr>
    </w:tbl>
    <w:p w14:paraId="2DC8CF0A" w14:textId="77777777" w:rsidR="0043192A" w:rsidRDefault="0043192A" w:rsidP="0043192A">
      <w:pPr>
        <w:spacing w:line="480" w:lineRule="auto"/>
        <w:rPr>
          <w:rFonts w:ascii="Times New Roman" w:hAnsi="Times New Roman" w:cs="Times New Roman"/>
        </w:rPr>
      </w:pPr>
      <w:r w:rsidRPr="00B156B7">
        <w:rPr>
          <w:rFonts w:ascii="Times New Roman" w:hAnsi="Times New Roman" w:cs="Times New Roman"/>
          <w:b/>
        </w:rPr>
        <w:t>Table II.</w:t>
      </w:r>
      <w:r w:rsidRPr="00B156B7">
        <w:rPr>
          <w:rFonts w:ascii="Times New Roman" w:hAnsi="Times New Roman" w:cs="Times New Roman"/>
        </w:rPr>
        <w:t xml:space="preserve"> Range of policy-makers that survey participants have worked with.</w:t>
      </w:r>
    </w:p>
    <w:p w14:paraId="3D5C3DD9" w14:textId="33EED99C" w:rsidR="003C7EF4" w:rsidRPr="00B156B7" w:rsidRDefault="00BF6017" w:rsidP="00BF6017">
      <w:pPr>
        <w:pStyle w:val="Follow-onparagraphstyle"/>
        <w:ind w:hanging="142"/>
      </w:pPr>
      <w:r>
        <w:rPr>
          <w:noProof/>
          <w:lang w:val="en-US" w:eastAsia="en-US"/>
        </w:rPr>
        <w:drawing>
          <wp:inline distT="0" distB="0" distL="0" distR="0" wp14:anchorId="1DB6C82B" wp14:editId="7311F12D">
            <wp:extent cx="6367145" cy="3914615"/>
            <wp:effectExtent l="0" t="0" r="8255" b="0"/>
            <wp:docPr id="6" name="Picture 6" descr="figur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3131" cy="3918295"/>
                    </a:xfrm>
                    <a:prstGeom prst="rect">
                      <a:avLst/>
                    </a:prstGeom>
                    <a:noFill/>
                    <a:ln>
                      <a:noFill/>
                    </a:ln>
                  </pic:spPr>
                </pic:pic>
              </a:graphicData>
            </a:graphic>
          </wp:inline>
        </w:drawing>
      </w:r>
    </w:p>
    <w:p w14:paraId="11584AD9" w14:textId="52040465" w:rsidR="0065509D" w:rsidRDefault="003C7EF4" w:rsidP="003C7EF4">
      <w:pPr>
        <w:spacing w:line="480" w:lineRule="auto"/>
        <w:rPr>
          <w:rFonts w:ascii="Times New Roman" w:hAnsi="Times New Roman" w:cs="Times New Roman"/>
          <w:lang w:val="en-US" w:eastAsia="en-US"/>
        </w:rPr>
      </w:pPr>
      <w:r w:rsidRPr="00B156B7">
        <w:rPr>
          <w:rFonts w:ascii="Times New Roman" w:hAnsi="Times New Roman" w:cs="Times New Roman"/>
          <w:b/>
        </w:rPr>
        <w:t>Figure 1.</w:t>
      </w:r>
      <w:r w:rsidRPr="00B156B7">
        <w:rPr>
          <w:rFonts w:ascii="Times New Roman" w:hAnsi="Times New Roman" w:cs="Times New Roman"/>
        </w:rPr>
        <w:t xml:space="preserve"> Policy cycle based on </w:t>
      </w:r>
      <w:proofErr w:type="spellStart"/>
      <w:r w:rsidRPr="00B156B7">
        <w:rPr>
          <w:rFonts w:ascii="Times New Roman" w:hAnsi="Times New Roman" w:cs="Times New Roman"/>
          <w:lang w:val="en-US" w:eastAsia="en-US"/>
        </w:rPr>
        <w:t>Knill</w:t>
      </w:r>
      <w:proofErr w:type="spellEnd"/>
      <w:r w:rsidRPr="00B156B7">
        <w:rPr>
          <w:rFonts w:ascii="Times New Roman" w:hAnsi="Times New Roman" w:cs="Times New Roman"/>
          <w:lang w:val="en-US" w:eastAsia="en-US"/>
        </w:rPr>
        <w:t xml:space="preserve"> and </w:t>
      </w:r>
      <w:proofErr w:type="spellStart"/>
      <w:r w:rsidRPr="00B156B7">
        <w:rPr>
          <w:rFonts w:ascii="Times New Roman" w:hAnsi="Times New Roman" w:cs="Times New Roman"/>
          <w:lang w:val="en-US" w:eastAsia="en-US"/>
        </w:rPr>
        <w:t>Tosun</w:t>
      </w:r>
      <w:proofErr w:type="spellEnd"/>
      <w:r w:rsidRPr="00B156B7">
        <w:rPr>
          <w:rFonts w:ascii="Times New Roman" w:hAnsi="Times New Roman" w:cs="Times New Roman"/>
          <w:lang w:val="en-US" w:eastAsia="en-US"/>
        </w:rPr>
        <w:t xml:space="preserve"> (2008 p9).</w:t>
      </w:r>
    </w:p>
    <w:p w14:paraId="7F2965D0" w14:textId="77777777" w:rsidR="003C7EF4" w:rsidRPr="003C7EF4" w:rsidRDefault="003C7EF4" w:rsidP="003C7EF4">
      <w:pPr>
        <w:spacing w:line="480" w:lineRule="auto"/>
        <w:rPr>
          <w:rFonts w:ascii="Times New Roman" w:hAnsi="Times New Roman" w:cs="Times New Roman"/>
        </w:rPr>
      </w:pPr>
    </w:p>
    <w:p w14:paraId="033C24BA" w14:textId="23FD5674" w:rsidR="0065509D" w:rsidRPr="00B156B7" w:rsidRDefault="0065509D" w:rsidP="0065509D">
      <w:pPr>
        <w:pStyle w:val="Follow-onparagraphstyle"/>
        <w:ind w:left="-426" w:firstLine="0"/>
      </w:pPr>
      <w:r>
        <w:rPr>
          <w:noProof/>
          <w:lang w:val="en-US" w:eastAsia="en-US"/>
        </w:rPr>
        <w:lastRenderedPageBreak/>
        <w:drawing>
          <wp:inline distT="0" distB="0" distL="0" distR="0" wp14:anchorId="39E54DAE" wp14:editId="2771A97C">
            <wp:extent cx="6035675" cy="4504402"/>
            <wp:effectExtent l="0" t="0" r="9525" b="0"/>
            <wp:docPr id="5" name="Picture 5" descr="Figure%20flow%20chart%20policy%20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0flow%20chart%20policy%20cyc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2080" cy="4509182"/>
                    </a:xfrm>
                    <a:prstGeom prst="rect">
                      <a:avLst/>
                    </a:prstGeom>
                    <a:noFill/>
                    <a:ln>
                      <a:noFill/>
                    </a:ln>
                  </pic:spPr>
                </pic:pic>
              </a:graphicData>
            </a:graphic>
          </wp:inline>
        </w:drawing>
      </w:r>
    </w:p>
    <w:p w14:paraId="3559A865" w14:textId="77777777" w:rsidR="0065509D" w:rsidRDefault="0065509D" w:rsidP="0065509D">
      <w:pPr>
        <w:spacing w:line="480" w:lineRule="auto"/>
        <w:rPr>
          <w:rFonts w:ascii="Times New Roman" w:hAnsi="Times New Roman" w:cs="Times New Roman"/>
        </w:rPr>
      </w:pPr>
      <w:r w:rsidRPr="00B156B7">
        <w:rPr>
          <w:rFonts w:ascii="Times New Roman" w:hAnsi="Times New Roman" w:cs="Times New Roman"/>
          <w:b/>
        </w:rPr>
        <w:t>Figure 2.</w:t>
      </w:r>
      <w:r w:rsidRPr="00B156B7">
        <w:rPr>
          <w:rFonts w:ascii="Times New Roman" w:hAnsi="Times New Roman" w:cs="Times New Roman"/>
        </w:rPr>
        <w:t xml:space="preserve"> Environmental consultants’ involvement in the policy-making cycle (note: results in bold taken from online questionnaire; otherwise results taken from interviews).</w:t>
      </w:r>
    </w:p>
    <w:p w14:paraId="7233D592" w14:textId="77777777" w:rsidR="003C7EF4" w:rsidRDefault="003C7EF4" w:rsidP="0065509D">
      <w:pPr>
        <w:spacing w:line="480" w:lineRule="auto"/>
        <w:rPr>
          <w:rFonts w:ascii="Times New Roman" w:hAnsi="Times New Roman" w:cs="Times New Roman"/>
        </w:rPr>
      </w:pPr>
    </w:p>
    <w:p w14:paraId="1E48AC3B" w14:textId="77777777" w:rsidR="00BF6017" w:rsidRPr="00B156B7" w:rsidRDefault="00BF6017" w:rsidP="00BF6017">
      <w:pPr>
        <w:spacing w:line="480" w:lineRule="auto"/>
        <w:ind w:firstLine="567"/>
        <w:rPr>
          <w:rFonts w:ascii="Times New Roman" w:eastAsia="Cambria" w:hAnsi="Times New Roman" w:cs="Times New Roman"/>
        </w:rPr>
      </w:pPr>
      <w:r w:rsidRPr="00B156B7">
        <w:rPr>
          <w:rFonts w:ascii="Times New Roman" w:eastAsia="Cambria" w:hAnsi="Times New Roman" w:cs="Times New Roman"/>
          <w:noProof/>
          <w:lang w:val="en-US" w:eastAsia="en-US"/>
        </w:rPr>
        <w:lastRenderedPageBreak/>
        <w:drawing>
          <wp:inline distT="0" distB="0" distL="0" distR="0" wp14:anchorId="66DA66B1" wp14:editId="63A293C0">
            <wp:extent cx="5476240" cy="3271520"/>
            <wp:effectExtent l="0" t="0" r="10160" b="5080"/>
            <wp:docPr id="1" name="Picture 1" descr="Macintosh HD:Users:margarida:Documents:trabalhinho:papers:paper policy-making new attempt 2013: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garida:Documents:trabalhinho:papers:paper policy-making new attempt 2013:Figur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240" cy="3271520"/>
                    </a:xfrm>
                    <a:prstGeom prst="rect">
                      <a:avLst/>
                    </a:prstGeom>
                    <a:noFill/>
                    <a:ln>
                      <a:noFill/>
                    </a:ln>
                  </pic:spPr>
                </pic:pic>
              </a:graphicData>
            </a:graphic>
          </wp:inline>
        </w:drawing>
      </w:r>
    </w:p>
    <w:p w14:paraId="65040901" w14:textId="77777777" w:rsidR="00BF6017" w:rsidRPr="00B156B7" w:rsidRDefault="00BF6017" w:rsidP="00BF6017">
      <w:pPr>
        <w:spacing w:line="480" w:lineRule="auto"/>
        <w:ind w:firstLine="567"/>
        <w:rPr>
          <w:rFonts w:ascii="Times New Roman" w:eastAsia="Cambria" w:hAnsi="Times New Roman" w:cs="Times New Roman"/>
        </w:rPr>
      </w:pPr>
      <w:r w:rsidRPr="00B156B7">
        <w:rPr>
          <w:rFonts w:ascii="Times New Roman" w:eastAsia="Cambria" w:hAnsi="Times New Roman" w:cs="Times New Roman"/>
          <w:b/>
        </w:rPr>
        <w:t>Figure 3.</w:t>
      </w:r>
      <w:r w:rsidRPr="00B156B7">
        <w:rPr>
          <w:rFonts w:ascii="Times New Roman" w:eastAsia="Cambria" w:hAnsi="Times New Roman" w:cs="Times New Roman"/>
        </w:rPr>
        <w:t xml:space="preserve"> Scientific evidence used by Portuguese environmental consultants (data from online questionnaire).</w:t>
      </w:r>
    </w:p>
    <w:p w14:paraId="1054BFA4" w14:textId="77777777" w:rsidR="00BF6017" w:rsidRPr="00B156B7" w:rsidRDefault="00BF6017" w:rsidP="0065509D">
      <w:pPr>
        <w:spacing w:line="480" w:lineRule="auto"/>
        <w:rPr>
          <w:rFonts w:ascii="Times New Roman" w:hAnsi="Times New Roman" w:cs="Times New Roman"/>
        </w:rPr>
      </w:pPr>
    </w:p>
    <w:p w14:paraId="0C436A79" w14:textId="77777777" w:rsidR="0065509D" w:rsidRPr="00B156B7" w:rsidRDefault="0065509D" w:rsidP="0043192A">
      <w:pPr>
        <w:spacing w:line="480" w:lineRule="auto"/>
        <w:rPr>
          <w:rFonts w:ascii="Times New Roman" w:hAnsi="Times New Roman" w:cs="Times New Roman"/>
        </w:rPr>
      </w:pPr>
    </w:p>
    <w:p w14:paraId="6AA3F6D6" w14:textId="77777777" w:rsidR="0043192A" w:rsidRPr="00B156B7" w:rsidRDefault="0043192A" w:rsidP="0043192A">
      <w:pPr>
        <w:spacing w:line="480" w:lineRule="auto"/>
        <w:rPr>
          <w:rFonts w:ascii="Times New Roman" w:hAnsi="Times New Roman" w:cs="Times New Roman"/>
        </w:rPr>
      </w:pPr>
    </w:p>
    <w:p w14:paraId="54263452" w14:textId="77777777" w:rsidR="0043192A" w:rsidRPr="00B156B7" w:rsidRDefault="0043192A" w:rsidP="001D11BE">
      <w:pPr>
        <w:spacing w:line="480" w:lineRule="auto"/>
        <w:ind w:left="426" w:hanging="426"/>
        <w:rPr>
          <w:rFonts w:ascii="Times New Roman" w:hAnsi="Times New Roman" w:cs="Times New Roman"/>
          <w:lang w:eastAsia="en-US"/>
        </w:rPr>
      </w:pPr>
    </w:p>
    <w:sectPr w:rsidR="0043192A" w:rsidRPr="00B156B7" w:rsidSect="004223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E51B" w14:textId="77777777" w:rsidR="00BA27B8" w:rsidRDefault="00BA27B8" w:rsidP="00761571">
      <w:pPr>
        <w:spacing w:after="0"/>
      </w:pPr>
      <w:r>
        <w:separator/>
      </w:r>
    </w:p>
  </w:endnote>
  <w:endnote w:type="continuationSeparator" w:id="0">
    <w:p w14:paraId="6B1DF136" w14:textId="77777777" w:rsidR="00BA27B8" w:rsidRDefault="00BA27B8" w:rsidP="00761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A07C8" w14:textId="77777777" w:rsidR="00BA27B8" w:rsidRDefault="00BA27B8" w:rsidP="00761571">
      <w:pPr>
        <w:spacing w:after="0"/>
      </w:pPr>
      <w:r>
        <w:separator/>
      </w:r>
    </w:p>
  </w:footnote>
  <w:footnote w:type="continuationSeparator" w:id="0">
    <w:p w14:paraId="6F30D8E8" w14:textId="77777777" w:rsidR="00BA27B8" w:rsidRDefault="00BA27B8" w:rsidP="0076157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DA7745"/>
    <w:multiLevelType w:val="hybridMultilevel"/>
    <w:tmpl w:val="85E62C34"/>
    <w:lvl w:ilvl="0" w:tplc="5BA07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40A93"/>
    <w:multiLevelType w:val="hybridMultilevel"/>
    <w:tmpl w:val="9D5AED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C5D0C07"/>
    <w:multiLevelType w:val="hybridMultilevel"/>
    <w:tmpl w:val="4A58778E"/>
    <w:lvl w:ilvl="0" w:tplc="9FECA038">
      <w:start w:val="1"/>
      <w:numFmt w:val="decimal"/>
      <w:pStyle w:val="Numberedlists"/>
      <w:lvlText w:val="(%1)"/>
      <w:lvlJc w:val="right"/>
      <w:pPr>
        <w:ind w:left="720" w:hanging="1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765434"/>
    <w:multiLevelType w:val="hybridMultilevel"/>
    <w:tmpl w:val="095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3673B"/>
    <w:multiLevelType w:val="hybridMultilevel"/>
    <w:tmpl w:val="0956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F3D4A"/>
    <w:multiLevelType w:val="hybridMultilevel"/>
    <w:tmpl w:val="079651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6"/>
    <w:rsid w:val="00000AEB"/>
    <w:rsid w:val="000051CE"/>
    <w:rsid w:val="00017B1D"/>
    <w:rsid w:val="000213C1"/>
    <w:rsid w:val="00022BAC"/>
    <w:rsid w:val="000231DD"/>
    <w:rsid w:val="00023D18"/>
    <w:rsid w:val="000334F3"/>
    <w:rsid w:val="000338F8"/>
    <w:rsid w:val="000401DF"/>
    <w:rsid w:val="00073A3E"/>
    <w:rsid w:val="00082FEE"/>
    <w:rsid w:val="000952A9"/>
    <w:rsid w:val="000A1B7D"/>
    <w:rsid w:val="000A4588"/>
    <w:rsid w:val="000A5485"/>
    <w:rsid w:val="000B0951"/>
    <w:rsid w:val="000B3781"/>
    <w:rsid w:val="000C4D2D"/>
    <w:rsid w:val="000D0661"/>
    <w:rsid w:val="000D180F"/>
    <w:rsid w:val="000E136E"/>
    <w:rsid w:val="000E44AC"/>
    <w:rsid w:val="000E6255"/>
    <w:rsid w:val="00110009"/>
    <w:rsid w:val="00126933"/>
    <w:rsid w:val="00126FD5"/>
    <w:rsid w:val="00142DDF"/>
    <w:rsid w:val="00151504"/>
    <w:rsid w:val="0015190F"/>
    <w:rsid w:val="00160365"/>
    <w:rsid w:val="001831A7"/>
    <w:rsid w:val="001835C0"/>
    <w:rsid w:val="001A14B5"/>
    <w:rsid w:val="001C5CF2"/>
    <w:rsid w:val="001D11BE"/>
    <w:rsid w:val="001D2373"/>
    <w:rsid w:val="001E32E8"/>
    <w:rsid w:val="001F7645"/>
    <w:rsid w:val="00202547"/>
    <w:rsid w:val="00224E7D"/>
    <w:rsid w:val="00231040"/>
    <w:rsid w:val="002360F6"/>
    <w:rsid w:val="0024434F"/>
    <w:rsid w:val="00253076"/>
    <w:rsid w:val="00257739"/>
    <w:rsid w:val="00260113"/>
    <w:rsid w:val="00267CEA"/>
    <w:rsid w:val="00274C7E"/>
    <w:rsid w:val="00294106"/>
    <w:rsid w:val="002A417C"/>
    <w:rsid w:val="002B6921"/>
    <w:rsid w:val="002D18C6"/>
    <w:rsid w:val="002E4F2F"/>
    <w:rsid w:val="002E5F4A"/>
    <w:rsid w:val="002F65D6"/>
    <w:rsid w:val="00300AA4"/>
    <w:rsid w:val="00322028"/>
    <w:rsid w:val="00323AEC"/>
    <w:rsid w:val="00326EB4"/>
    <w:rsid w:val="00332972"/>
    <w:rsid w:val="00345BB8"/>
    <w:rsid w:val="0036317F"/>
    <w:rsid w:val="00364969"/>
    <w:rsid w:val="00365D1E"/>
    <w:rsid w:val="00375FBA"/>
    <w:rsid w:val="003933EE"/>
    <w:rsid w:val="00395CE2"/>
    <w:rsid w:val="003A0B94"/>
    <w:rsid w:val="003B0596"/>
    <w:rsid w:val="003B090D"/>
    <w:rsid w:val="003B3217"/>
    <w:rsid w:val="003C7EF4"/>
    <w:rsid w:val="003D15A1"/>
    <w:rsid w:val="003D437F"/>
    <w:rsid w:val="003D7369"/>
    <w:rsid w:val="003E3A76"/>
    <w:rsid w:val="003F2809"/>
    <w:rsid w:val="003F7558"/>
    <w:rsid w:val="00400403"/>
    <w:rsid w:val="0040440D"/>
    <w:rsid w:val="004223D6"/>
    <w:rsid w:val="0043192A"/>
    <w:rsid w:val="0043251A"/>
    <w:rsid w:val="00437501"/>
    <w:rsid w:val="00440773"/>
    <w:rsid w:val="00453E49"/>
    <w:rsid w:val="00465178"/>
    <w:rsid w:val="0046666E"/>
    <w:rsid w:val="0047570E"/>
    <w:rsid w:val="00481DB9"/>
    <w:rsid w:val="00483B91"/>
    <w:rsid w:val="00485B64"/>
    <w:rsid w:val="004A6E9E"/>
    <w:rsid w:val="004A73CB"/>
    <w:rsid w:val="004B01CE"/>
    <w:rsid w:val="004B2991"/>
    <w:rsid w:val="004B3E9D"/>
    <w:rsid w:val="004C3B2C"/>
    <w:rsid w:val="004E2F43"/>
    <w:rsid w:val="004E35F2"/>
    <w:rsid w:val="004E5E3C"/>
    <w:rsid w:val="004F1D58"/>
    <w:rsid w:val="00541957"/>
    <w:rsid w:val="00546BB5"/>
    <w:rsid w:val="0055627A"/>
    <w:rsid w:val="005659F2"/>
    <w:rsid w:val="00576F32"/>
    <w:rsid w:val="00581D68"/>
    <w:rsid w:val="0059115D"/>
    <w:rsid w:val="00591CC1"/>
    <w:rsid w:val="00596B48"/>
    <w:rsid w:val="005D243C"/>
    <w:rsid w:val="005D552D"/>
    <w:rsid w:val="005E6EFD"/>
    <w:rsid w:val="00615F00"/>
    <w:rsid w:val="00631B0C"/>
    <w:rsid w:val="006327AC"/>
    <w:rsid w:val="0063589E"/>
    <w:rsid w:val="00654FC9"/>
    <w:rsid w:val="0065509D"/>
    <w:rsid w:val="00670FEA"/>
    <w:rsid w:val="0067166C"/>
    <w:rsid w:val="006735F4"/>
    <w:rsid w:val="00682AC9"/>
    <w:rsid w:val="00683A03"/>
    <w:rsid w:val="00686B6A"/>
    <w:rsid w:val="00690B04"/>
    <w:rsid w:val="00692E8B"/>
    <w:rsid w:val="006B1F82"/>
    <w:rsid w:val="006B25DA"/>
    <w:rsid w:val="006C4894"/>
    <w:rsid w:val="006D0B3D"/>
    <w:rsid w:val="006D6B48"/>
    <w:rsid w:val="00700372"/>
    <w:rsid w:val="00707075"/>
    <w:rsid w:val="00717F63"/>
    <w:rsid w:val="00737658"/>
    <w:rsid w:val="007477B9"/>
    <w:rsid w:val="0075141B"/>
    <w:rsid w:val="00761571"/>
    <w:rsid w:val="00762A72"/>
    <w:rsid w:val="00770FF8"/>
    <w:rsid w:val="007A161D"/>
    <w:rsid w:val="007A30F2"/>
    <w:rsid w:val="007D04BA"/>
    <w:rsid w:val="007D6EA3"/>
    <w:rsid w:val="007E52E5"/>
    <w:rsid w:val="00800A36"/>
    <w:rsid w:val="00825E8C"/>
    <w:rsid w:val="00827669"/>
    <w:rsid w:val="00835B96"/>
    <w:rsid w:val="008413AC"/>
    <w:rsid w:val="008467C8"/>
    <w:rsid w:val="00850CB3"/>
    <w:rsid w:val="00855542"/>
    <w:rsid w:val="00857C3A"/>
    <w:rsid w:val="00864E4B"/>
    <w:rsid w:val="008748E8"/>
    <w:rsid w:val="00886D8F"/>
    <w:rsid w:val="00894FAD"/>
    <w:rsid w:val="008958DB"/>
    <w:rsid w:val="008965E6"/>
    <w:rsid w:val="008B3F0F"/>
    <w:rsid w:val="008C10B7"/>
    <w:rsid w:val="008D1DD3"/>
    <w:rsid w:val="008D6928"/>
    <w:rsid w:val="008D6C97"/>
    <w:rsid w:val="008F41ED"/>
    <w:rsid w:val="008F682D"/>
    <w:rsid w:val="009079D3"/>
    <w:rsid w:val="0092414B"/>
    <w:rsid w:val="00926C79"/>
    <w:rsid w:val="00933C1D"/>
    <w:rsid w:val="00940EA1"/>
    <w:rsid w:val="00944E51"/>
    <w:rsid w:val="00945F1E"/>
    <w:rsid w:val="009617FC"/>
    <w:rsid w:val="00974B23"/>
    <w:rsid w:val="00981082"/>
    <w:rsid w:val="00982220"/>
    <w:rsid w:val="0098257B"/>
    <w:rsid w:val="00991935"/>
    <w:rsid w:val="009A0035"/>
    <w:rsid w:val="009A5608"/>
    <w:rsid w:val="009B5FC6"/>
    <w:rsid w:val="009B704D"/>
    <w:rsid w:val="009B7CF0"/>
    <w:rsid w:val="009C2B2D"/>
    <w:rsid w:val="009C4755"/>
    <w:rsid w:val="009C7BBC"/>
    <w:rsid w:val="009F00E5"/>
    <w:rsid w:val="009F0855"/>
    <w:rsid w:val="009F2FBE"/>
    <w:rsid w:val="009F7CFE"/>
    <w:rsid w:val="00A12095"/>
    <w:rsid w:val="00A157DC"/>
    <w:rsid w:val="00A226B6"/>
    <w:rsid w:val="00A23E84"/>
    <w:rsid w:val="00A24964"/>
    <w:rsid w:val="00A32DA7"/>
    <w:rsid w:val="00A34AAA"/>
    <w:rsid w:val="00A5596A"/>
    <w:rsid w:val="00A600C0"/>
    <w:rsid w:val="00A954EA"/>
    <w:rsid w:val="00AA4A21"/>
    <w:rsid w:val="00AA5F64"/>
    <w:rsid w:val="00AC2F23"/>
    <w:rsid w:val="00AC5493"/>
    <w:rsid w:val="00AD124F"/>
    <w:rsid w:val="00AD1FD4"/>
    <w:rsid w:val="00AD2C4D"/>
    <w:rsid w:val="00AE2639"/>
    <w:rsid w:val="00AE2EF3"/>
    <w:rsid w:val="00AE69D2"/>
    <w:rsid w:val="00B05AA6"/>
    <w:rsid w:val="00B10C93"/>
    <w:rsid w:val="00B11D84"/>
    <w:rsid w:val="00B156B7"/>
    <w:rsid w:val="00B27AA0"/>
    <w:rsid w:val="00B330CE"/>
    <w:rsid w:val="00B34031"/>
    <w:rsid w:val="00B3587C"/>
    <w:rsid w:val="00B35B03"/>
    <w:rsid w:val="00B3672C"/>
    <w:rsid w:val="00B47C00"/>
    <w:rsid w:val="00B54E4A"/>
    <w:rsid w:val="00B57A14"/>
    <w:rsid w:val="00B67D8B"/>
    <w:rsid w:val="00B76D02"/>
    <w:rsid w:val="00B872E6"/>
    <w:rsid w:val="00BA27B8"/>
    <w:rsid w:val="00BA2C6E"/>
    <w:rsid w:val="00BB0BB6"/>
    <w:rsid w:val="00BD7CC8"/>
    <w:rsid w:val="00BF6017"/>
    <w:rsid w:val="00C070DB"/>
    <w:rsid w:val="00C07FF9"/>
    <w:rsid w:val="00C148FE"/>
    <w:rsid w:val="00C150B4"/>
    <w:rsid w:val="00C15943"/>
    <w:rsid w:val="00C217F4"/>
    <w:rsid w:val="00C24841"/>
    <w:rsid w:val="00C26463"/>
    <w:rsid w:val="00C503B3"/>
    <w:rsid w:val="00C60F28"/>
    <w:rsid w:val="00C65C6E"/>
    <w:rsid w:val="00C65E73"/>
    <w:rsid w:val="00C70817"/>
    <w:rsid w:val="00C80985"/>
    <w:rsid w:val="00C82FC3"/>
    <w:rsid w:val="00C86D17"/>
    <w:rsid w:val="00C93BAD"/>
    <w:rsid w:val="00C95D8E"/>
    <w:rsid w:val="00C97C0B"/>
    <w:rsid w:val="00CC3D0B"/>
    <w:rsid w:val="00CD72F4"/>
    <w:rsid w:val="00CE14EB"/>
    <w:rsid w:val="00CE3042"/>
    <w:rsid w:val="00CE5058"/>
    <w:rsid w:val="00CF1A4A"/>
    <w:rsid w:val="00CF36BD"/>
    <w:rsid w:val="00CF396E"/>
    <w:rsid w:val="00D030D5"/>
    <w:rsid w:val="00D05B61"/>
    <w:rsid w:val="00D13DA7"/>
    <w:rsid w:val="00D152B3"/>
    <w:rsid w:val="00D25E7F"/>
    <w:rsid w:val="00D347F4"/>
    <w:rsid w:val="00D3707F"/>
    <w:rsid w:val="00D53FA1"/>
    <w:rsid w:val="00D61EC4"/>
    <w:rsid w:val="00D64930"/>
    <w:rsid w:val="00D65B5E"/>
    <w:rsid w:val="00D70E52"/>
    <w:rsid w:val="00D73C3B"/>
    <w:rsid w:val="00D76BC6"/>
    <w:rsid w:val="00DA00B4"/>
    <w:rsid w:val="00DB3706"/>
    <w:rsid w:val="00DB489D"/>
    <w:rsid w:val="00DB64DA"/>
    <w:rsid w:val="00DC2E9A"/>
    <w:rsid w:val="00DE077E"/>
    <w:rsid w:val="00DF095E"/>
    <w:rsid w:val="00DF15AB"/>
    <w:rsid w:val="00DF472D"/>
    <w:rsid w:val="00E17AAD"/>
    <w:rsid w:val="00E17D7C"/>
    <w:rsid w:val="00E22E19"/>
    <w:rsid w:val="00E25160"/>
    <w:rsid w:val="00E25F10"/>
    <w:rsid w:val="00E671F8"/>
    <w:rsid w:val="00E769E2"/>
    <w:rsid w:val="00E8467C"/>
    <w:rsid w:val="00EA5939"/>
    <w:rsid w:val="00EA614A"/>
    <w:rsid w:val="00EB1520"/>
    <w:rsid w:val="00EB1AD2"/>
    <w:rsid w:val="00EB3F83"/>
    <w:rsid w:val="00EB3FEB"/>
    <w:rsid w:val="00EB4050"/>
    <w:rsid w:val="00EB5F1E"/>
    <w:rsid w:val="00EC2AEE"/>
    <w:rsid w:val="00EC4472"/>
    <w:rsid w:val="00EC7BA3"/>
    <w:rsid w:val="00ED76A1"/>
    <w:rsid w:val="00F019AF"/>
    <w:rsid w:val="00F32E96"/>
    <w:rsid w:val="00F44DE4"/>
    <w:rsid w:val="00F460D2"/>
    <w:rsid w:val="00F5266F"/>
    <w:rsid w:val="00F5348F"/>
    <w:rsid w:val="00F56CD5"/>
    <w:rsid w:val="00F62CCF"/>
    <w:rsid w:val="00F90C30"/>
    <w:rsid w:val="00FA44B8"/>
    <w:rsid w:val="00FA454A"/>
    <w:rsid w:val="00FA62C9"/>
    <w:rsid w:val="00FB44C2"/>
    <w:rsid w:val="00FB56BE"/>
    <w:rsid w:val="00FC2CD6"/>
    <w:rsid w:val="00FD686D"/>
    <w:rsid w:val="00FE3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95822F"/>
  <w15:docId w15:val="{D6EECB7E-533F-4DEF-8471-D791859C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0"/>
    <w:rPr>
      <w:sz w:val="24"/>
      <w:szCs w:val="24"/>
      <w:lang w:val="en-GB"/>
    </w:rPr>
  </w:style>
  <w:style w:type="paragraph" w:styleId="Heading1">
    <w:name w:val="heading 1"/>
    <w:basedOn w:val="Normal"/>
    <w:next w:val="Normal"/>
    <w:link w:val="Heading1Char"/>
    <w:qFormat/>
    <w:rsid w:val="00224E7D"/>
    <w:pPr>
      <w:keepNext/>
      <w:spacing w:before="240" w:after="60"/>
      <w:outlineLvl w:val="0"/>
    </w:pPr>
    <w:rPr>
      <w:rFonts w:ascii="Times New Roman" w:eastAsia="Times New Roman" w:hAnsi="Times New Roman" w:cs="Arial"/>
      <w:b/>
      <w:bCs/>
      <w:kern w:val="32"/>
      <w:szCs w:val="32"/>
      <w:lang w:eastAsia="en-GB"/>
    </w:rPr>
  </w:style>
  <w:style w:type="paragraph" w:styleId="Heading2">
    <w:name w:val="heading 2"/>
    <w:basedOn w:val="Normal"/>
    <w:next w:val="Normal"/>
    <w:link w:val="Heading2Char"/>
    <w:uiPriority w:val="9"/>
    <w:unhideWhenUsed/>
    <w:qFormat/>
    <w:rsid w:val="004666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next w:val="Normal"/>
    <w:rsid w:val="004223D6"/>
    <w:pPr>
      <w:spacing w:after="120"/>
      <w:ind w:left="720" w:right="567"/>
    </w:pPr>
    <w:rPr>
      <w:rFonts w:ascii="Times New Roman" w:eastAsia="Times New Roman" w:hAnsi="Times New Roman" w:cs="Times New Roman"/>
      <w:sz w:val="22"/>
      <w:lang w:eastAsia="en-GB"/>
    </w:rPr>
  </w:style>
  <w:style w:type="paragraph" w:customStyle="1" w:styleId="Authornames">
    <w:name w:val="Author names"/>
    <w:basedOn w:val="Normal"/>
    <w:next w:val="Normal"/>
    <w:rsid w:val="004223D6"/>
    <w:pPr>
      <w:spacing w:after="0"/>
    </w:pPr>
    <w:rPr>
      <w:rFonts w:ascii="Times New Roman" w:eastAsia="Times New Roman" w:hAnsi="Times New Roman" w:cs="Times New Roman"/>
      <w:sz w:val="28"/>
      <w:lang w:eastAsia="en-GB"/>
    </w:rPr>
  </w:style>
  <w:style w:type="paragraph" w:customStyle="1" w:styleId="Affiliation">
    <w:name w:val="Affiliation"/>
    <w:basedOn w:val="Normal"/>
    <w:next w:val="Normal"/>
    <w:rsid w:val="004223D6"/>
    <w:pPr>
      <w:spacing w:after="0"/>
    </w:pPr>
    <w:rPr>
      <w:rFonts w:ascii="Times New Roman" w:eastAsia="Times New Roman" w:hAnsi="Times New Roman" w:cs="Times New Roman"/>
      <w:i/>
      <w:lang w:eastAsia="en-GB"/>
    </w:rPr>
  </w:style>
  <w:style w:type="character" w:styleId="CommentReference">
    <w:name w:val="annotation reference"/>
    <w:basedOn w:val="DefaultParagraphFont"/>
    <w:uiPriority w:val="99"/>
    <w:unhideWhenUsed/>
    <w:rsid w:val="004223D6"/>
    <w:rPr>
      <w:sz w:val="16"/>
      <w:szCs w:val="16"/>
    </w:rPr>
  </w:style>
  <w:style w:type="paragraph" w:styleId="CommentText">
    <w:name w:val="annotation text"/>
    <w:basedOn w:val="Normal"/>
    <w:link w:val="CommentTextChar"/>
    <w:uiPriority w:val="99"/>
    <w:unhideWhenUsed/>
    <w:rsid w:val="004223D6"/>
    <w:pPr>
      <w:widowControl w:val="0"/>
      <w:overflowPunct w:val="0"/>
      <w:autoSpaceDE w:val="0"/>
      <w:autoSpaceDN w:val="0"/>
      <w:adjustRightInd w:val="0"/>
      <w:spacing w:after="0"/>
    </w:pPr>
    <w:rPr>
      <w:rFonts w:ascii="Times New Roman" w:eastAsia="Times New Roman" w:hAnsi="Times New Roman" w:cs="Times New Roman"/>
      <w:kern w:val="28"/>
      <w:sz w:val="20"/>
      <w:szCs w:val="20"/>
      <w:lang w:eastAsia="en-GB"/>
    </w:rPr>
  </w:style>
  <w:style w:type="character" w:customStyle="1" w:styleId="CommentTextChar">
    <w:name w:val="Comment Text Char"/>
    <w:basedOn w:val="DefaultParagraphFont"/>
    <w:link w:val="CommentText"/>
    <w:uiPriority w:val="99"/>
    <w:rsid w:val="004223D6"/>
    <w:rPr>
      <w:rFonts w:ascii="Times New Roman" w:eastAsia="Times New Roman" w:hAnsi="Times New Roman" w:cs="Times New Roman"/>
      <w:kern w:val="28"/>
      <w:lang w:val="en-GB" w:eastAsia="en-GB"/>
    </w:rPr>
  </w:style>
  <w:style w:type="paragraph" w:styleId="BalloonText">
    <w:name w:val="Balloon Text"/>
    <w:basedOn w:val="Normal"/>
    <w:link w:val="BalloonTextChar"/>
    <w:uiPriority w:val="99"/>
    <w:semiHidden/>
    <w:unhideWhenUsed/>
    <w:rsid w:val="004223D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3D6"/>
    <w:rPr>
      <w:rFonts w:ascii="Lucida Grande" w:hAnsi="Lucida Grande" w:cs="Lucida Grande"/>
      <w:sz w:val="18"/>
      <w:szCs w:val="18"/>
      <w:lang w:val="en-GB"/>
    </w:rPr>
  </w:style>
  <w:style w:type="paragraph" w:customStyle="1" w:styleId="Firstparagraphstyle">
    <w:name w:val="First paragraph style"/>
    <w:basedOn w:val="Normal"/>
    <w:next w:val="Normal"/>
    <w:rsid w:val="004223D6"/>
    <w:pPr>
      <w:spacing w:after="0" w:line="480" w:lineRule="auto"/>
    </w:pPr>
    <w:rPr>
      <w:rFonts w:ascii="Times New Roman" w:eastAsia="Times New Roman" w:hAnsi="Times New Roman" w:cs="Times New Roman"/>
      <w:lang w:eastAsia="en-GB"/>
    </w:rPr>
  </w:style>
  <w:style w:type="paragraph" w:customStyle="1" w:styleId="Follow-onparagraphstyle">
    <w:name w:val="Follow-on paragraph style"/>
    <w:basedOn w:val="Normal"/>
    <w:next w:val="Normal"/>
    <w:rsid w:val="004223D6"/>
    <w:pPr>
      <w:spacing w:after="0" w:line="480" w:lineRule="auto"/>
      <w:ind w:firstLine="720"/>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224E7D"/>
    <w:rPr>
      <w:rFonts w:ascii="Times New Roman" w:eastAsia="Times New Roman" w:hAnsi="Times New Roman" w:cs="Arial"/>
      <w:b/>
      <w:bCs/>
      <w:kern w:val="32"/>
      <w:sz w:val="24"/>
      <w:szCs w:val="32"/>
      <w:lang w:val="en-GB" w:eastAsia="en-GB"/>
    </w:rPr>
  </w:style>
  <w:style w:type="paragraph" w:styleId="ListParagraph">
    <w:name w:val="List Paragraph"/>
    <w:basedOn w:val="Normal"/>
    <w:uiPriority w:val="34"/>
    <w:qFormat/>
    <w:rsid w:val="00224E7D"/>
    <w:pPr>
      <w:spacing w:after="0"/>
      <w:ind w:left="720"/>
      <w:contextualSpacing/>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46666E"/>
    <w:rPr>
      <w:rFonts w:asciiTheme="majorHAnsi" w:eastAsiaTheme="majorEastAsia" w:hAnsiTheme="majorHAnsi" w:cstheme="majorBidi"/>
      <w:b/>
      <w:bCs/>
      <w:color w:val="4F81BD" w:themeColor="accent1"/>
      <w:sz w:val="26"/>
      <w:szCs w:val="26"/>
      <w:lang w:val="en-GB"/>
    </w:rPr>
  </w:style>
  <w:style w:type="character" w:styleId="Hyperlink">
    <w:name w:val="Hyperlink"/>
    <w:rsid w:val="0046666E"/>
    <w:rPr>
      <w:color w:val="0000FF"/>
      <w:u w:val="single"/>
    </w:rPr>
  </w:style>
  <w:style w:type="paragraph" w:customStyle="1" w:styleId="Displayedquotations">
    <w:name w:val="Displayed quotations"/>
    <w:basedOn w:val="Normal"/>
    <w:next w:val="Normal"/>
    <w:rsid w:val="0046666E"/>
    <w:pPr>
      <w:tabs>
        <w:tab w:val="left" w:pos="1077"/>
        <w:tab w:val="left" w:pos="1440"/>
      </w:tabs>
      <w:spacing w:after="120"/>
      <w:ind w:left="720" w:right="567"/>
      <w:contextualSpacing/>
    </w:pPr>
    <w:rPr>
      <w:rFonts w:ascii="Times New Roman" w:eastAsia="Times New Roman" w:hAnsi="Times New Roman" w:cs="Times New Roman"/>
      <w:sz w:val="22"/>
      <w:lang w:eastAsia="en-GB"/>
    </w:rPr>
  </w:style>
  <w:style w:type="paragraph" w:customStyle="1" w:styleId="Numberedlists">
    <w:name w:val="Numbered lists"/>
    <w:basedOn w:val="Normal"/>
    <w:next w:val="Normal"/>
    <w:rsid w:val="0046666E"/>
    <w:pPr>
      <w:numPr>
        <w:numId w:val="2"/>
      </w:numPr>
      <w:spacing w:after="0" w:line="480" w:lineRule="auto"/>
    </w:pPr>
    <w:rPr>
      <w:rFonts w:ascii="Times New Roman" w:eastAsia="Times New Roman" w:hAnsi="Times New Roman" w:cs="Times New Roman"/>
      <w:lang w:eastAsia="en-GB"/>
    </w:rPr>
  </w:style>
  <w:style w:type="paragraph" w:customStyle="1" w:styleId="Acknowledgements">
    <w:name w:val="Acknowledgements"/>
    <w:basedOn w:val="Normal"/>
    <w:next w:val="Normal"/>
    <w:rsid w:val="0046666E"/>
    <w:pPr>
      <w:spacing w:after="0"/>
    </w:pPr>
    <w:rPr>
      <w:rFonts w:ascii="Times New Roman" w:eastAsia="Times New Roman" w:hAnsi="Times New Roman" w:cs="Times New Roman"/>
      <w:sz w:val="22"/>
      <w:lang w:eastAsia="en-GB"/>
    </w:rPr>
  </w:style>
  <w:style w:type="paragraph" w:customStyle="1" w:styleId="References">
    <w:name w:val="References"/>
    <w:basedOn w:val="Normal"/>
    <w:next w:val="Normal"/>
    <w:rsid w:val="0046666E"/>
    <w:pPr>
      <w:spacing w:after="0"/>
      <w:ind w:left="720" w:hanging="720"/>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E69D2"/>
    <w:pPr>
      <w:widowControl/>
      <w:overflowPunct/>
      <w:autoSpaceDE/>
      <w:autoSpaceDN/>
      <w:adjustRightInd/>
      <w:spacing w:after="200"/>
    </w:pPr>
    <w:rPr>
      <w:rFonts w:asciiTheme="minorHAnsi" w:eastAsiaTheme="minorEastAsia" w:hAnsiTheme="minorHAnsi" w:cstheme="minorBidi"/>
      <w:b/>
      <w:bCs/>
      <w:kern w:val="0"/>
      <w:lang w:eastAsia="ja-JP"/>
    </w:rPr>
  </w:style>
  <w:style w:type="character" w:customStyle="1" w:styleId="CommentSubjectChar">
    <w:name w:val="Comment Subject Char"/>
    <w:basedOn w:val="CommentTextChar"/>
    <w:link w:val="CommentSubject"/>
    <w:uiPriority w:val="99"/>
    <w:semiHidden/>
    <w:rsid w:val="00AE69D2"/>
    <w:rPr>
      <w:rFonts w:ascii="Times New Roman" w:eastAsia="Times New Roman" w:hAnsi="Times New Roman" w:cs="Times New Roman"/>
      <w:b/>
      <w:bCs/>
      <w:kern w:val="28"/>
      <w:lang w:val="en-GB" w:eastAsia="en-GB"/>
    </w:rPr>
  </w:style>
  <w:style w:type="paragraph" w:styleId="FootnoteText">
    <w:name w:val="footnote text"/>
    <w:basedOn w:val="Normal"/>
    <w:link w:val="FootnoteTextChar"/>
    <w:uiPriority w:val="99"/>
    <w:unhideWhenUsed/>
    <w:rsid w:val="00761571"/>
    <w:pPr>
      <w:spacing w:after="0"/>
    </w:pPr>
  </w:style>
  <w:style w:type="character" w:customStyle="1" w:styleId="FootnoteTextChar">
    <w:name w:val="Footnote Text Char"/>
    <w:basedOn w:val="DefaultParagraphFont"/>
    <w:link w:val="FootnoteText"/>
    <w:uiPriority w:val="99"/>
    <w:rsid w:val="00761571"/>
    <w:rPr>
      <w:sz w:val="24"/>
      <w:szCs w:val="24"/>
      <w:lang w:val="en-GB"/>
    </w:rPr>
  </w:style>
  <w:style w:type="character" w:styleId="FootnoteReference">
    <w:name w:val="footnote reference"/>
    <w:basedOn w:val="DefaultParagraphFont"/>
    <w:uiPriority w:val="99"/>
    <w:unhideWhenUsed/>
    <w:rsid w:val="00761571"/>
    <w:rPr>
      <w:vertAlign w:val="superscript"/>
    </w:rPr>
  </w:style>
  <w:style w:type="paragraph" w:styleId="NormalWeb">
    <w:name w:val="Normal (Web)"/>
    <w:basedOn w:val="Normal"/>
    <w:uiPriority w:val="99"/>
    <w:unhideWhenUsed/>
    <w:rsid w:val="00690B04"/>
    <w:pPr>
      <w:spacing w:before="100" w:beforeAutospacing="1" w:after="100" w:afterAutospacing="1"/>
    </w:pPr>
    <w:rPr>
      <w:rFonts w:ascii="Times" w:hAnsi="Times" w:cs="Times New Roman"/>
      <w:sz w:val="20"/>
      <w:szCs w:val="20"/>
      <w:lang w:val="en-US" w:eastAsia="en-US"/>
    </w:rPr>
  </w:style>
  <w:style w:type="table" w:styleId="TableGrid">
    <w:name w:val="Table Grid"/>
    <w:basedOn w:val="TableNormal"/>
    <w:uiPriority w:val="59"/>
    <w:rsid w:val="00267C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67CEA"/>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267CEA"/>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basedOn w:val="TableNormal"/>
    <w:uiPriority w:val="61"/>
    <w:rsid w:val="00267CE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67CEA"/>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
    <w:name w:val="Light Grid"/>
    <w:basedOn w:val="TableNormal"/>
    <w:uiPriority w:val="62"/>
    <w:rsid w:val="00267CE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267CE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267CEA"/>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267CE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A73CB"/>
    <w:pPr>
      <w:spacing w:after="0"/>
    </w:pPr>
    <w:rPr>
      <w:sz w:val="24"/>
      <w:szCs w:val="24"/>
      <w:lang w:val="en-GB"/>
    </w:rPr>
  </w:style>
  <w:style w:type="character" w:styleId="FollowedHyperlink">
    <w:name w:val="FollowedHyperlink"/>
    <w:basedOn w:val="DefaultParagraphFont"/>
    <w:uiPriority w:val="99"/>
    <w:semiHidden/>
    <w:unhideWhenUsed/>
    <w:rsid w:val="003D1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5534">
      <w:bodyDiv w:val="1"/>
      <w:marLeft w:val="0"/>
      <w:marRight w:val="0"/>
      <w:marTop w:val="0"/>
      <w:marBottom w:val="0"/>
      <w:divBdr>
        <w:top w:val="none" w:sz="0" w:space="0" w:color="auto"/>
        <w:left w:val="none" w:sz="0" w:space="0" w:color="auto"/>
        <w:bottom w:val="none" w:sz="0" w:space="0" w:color="auto"/>
        <w:right w:val="none" w:sz="0" w:space="0" w:color="auto"/>
      </w:divBdr>
      <w:divsChild>
        <w:div w:id="532576275">
          <w:marLeft w:val="0"/>
          <w:marRight w:val="0"/>
          <w:marTop w:val="0"/>
          <w:marBottom w:val="0"/>
          <w:divBdr>
            <w:top w:val="none" w:sz="0" w:space="0" w:color="auto"/>
            <w:left w:val="none" w:sz="0" w:space="0" w:color="auto"/>
            <w:bottom w:val="none" w:sz="0" w:space="0" w:color="auto"/>
            <w:right w:val="none" w:sz="0" w:space="0" w:color="auto"/>
          </w:divBdr>
          <w:divsChild>
            <w:div w:id="994456100">
              <w:marLeft w:val="0"/>
              <w:marRight w:val="0"/>
              <w:marTop w:val="0"/>
              <w:marBottom w:val="0"/>
              <w:divBdr>
                <w:top w:val="none" w:sz="0" w:space="0" w:color="auto"/>
                <w:left w:val="none" w:sz="0" w:space="0" w:color="auto"/>
                <w:bottom w:val="none" w:sz="0" w:space="0" w:color="auto"/>
                <w:right w:val="none" w:sz="0" w:space="0" w:color="auto"/>
              </w:divBdr>
              <w:divsChild>
                <w:div w:id="2082873604">
                  <w:marLeft w:val="0"/>
                  <w:marRight w:val="0"/>
                  <w:marTop w:val="0"/>
                  <w:marBottom w:val="0"/>
                  <w:divBdr>
                    <w:top w:val="none" w:sz="0" w:space="0" w:color="auto"/>
                    <w:left w:val="none" w:sz="0" w:space="0" w:color="auto"/>
                    <w:bottom w:val="none" w:sz="0" w:space="0" w:color="auto"/>
                    <w:right w:val="none" w:sz="0" w:space="0" w:color="auto"/>
                  </w:divBdr>
                  <w:divsChild>
                    <w:div w:id="797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03591">
      <w:bodyDiv w:val="1"/>
      <w:marLeft w:val="0"/>
      <w:marRight w:val="0"/>
      <w:marTop w:val="0"/>
      <w:marBottom w:val="0"/>
      <w:divBdr>
        <w:top w:val="none" w:sz="0" w:space="0" w:color="auto"/>
        <w:left w:val="none" w:sz="0" w:space="0" w:color="auto"/>
        <w:bottom w:val="none" w:sz="0" w:space="0" w:color="auto"/>
        <w:right w:val="none" w:sz="0" w:space="0" w:color="auto"/>
      </w:divBdr>
      <w:divsChild>
        <w:div w:id="30694264">
          <w:marLeft w:val="0"/>
          <w:marRight w:val="0"/>
          <w:marTop w:val="0"/>
          <w:marBottom w:val="0"/>
          <w:divBdr>
            <w:top w:val="none" w:sz="0" w:space="0" w:color="auto"/>
            <w:left w:val="none" w:sz="0" w:space="0" w:color="auto"/>
            <w:bottom w:val="none" w:sz="0" w:space="0" w:color="auto"/>
            <w:right w:val="none" w:sz="0" w:space="0" w:color="auto"/>
          </w:divBdr>
          <w:divsChild>
            <w:div w:id="1446149042">
              <w:marLeft w:val="0"/>
              <w:marRight w:val="0"/>
              <w:marTop w:val="0"/>
              <w:marBottom w:val="0"/>
              <w:divBdr>
                <w:top w:val="none" w:sz="0" w:space="0" w:color="auto"/>
                <w:left w:val="none" w:sz="0" w:space="0" w:color="auto"/>
                <w:bottom w:val="none" w:sz="0" w:space="0" w:color="auto"/>
                <w:right w:val="none" w:sz="0" w:space="0" w:color="auto"/>
              </w:divBdr>
              <w:divsChild>
                <w:div w:id="934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3669">
      <w:bodyDiv w:val="1"/>
      <w:marLeft w:val="0"/>
      <w:marRight w:val="0"/>
      <w:marTop w:val="0"/>
      <w:marBottom w:val="0"/>
      <w:divBdr>
        <w:top w:val="none" w:sz="0" w:space="0" w:color="auto"/>
        <w:left w:val="none" w:sz="0" w:space="0" w:color="auto"/>
        <w:bottom w:val="none" w:sz="0" w:space="0" w:color="auto"/>
        <w:right w:val="none" w:sz="0" w:space="0" w:color="auto"/>
      </w:divBdr>
      <w:divsChild>
        <w:div w:id="1527332880">
          <w:marLeft w:val="0"/>
          <w:marRight w:val="0"/>
          <w:marTop w:val="0"/>
          <w:marBottom w:val="0"/>
          <w:divBdr>
            <w:top w:val="none" w:sz="0" w:space="0" w:color="auto"/>
            <w:left w:val="none" w:sz="0" w:space="0" w:color="auto"/>
            <w:bottom w:val="none" w:sz="0" w:space="0" w:color="auto"/>
            <w:right w:val="none" w:sz="0" w:space="0" w:color="auto"/>
          </w:divBdr>
          <w:divsChild>
            <w:div w:id="1829243687">
              <w:marLeft w:val="0"/>
              <w:marRight w:val="0"/>
              <w:marTop w:val="0"/>
              <w:marBottom w:val="0"/>
              <w:divBdr>
                <w:top w:val="none" w:sz="0" w:space="0" w:color="auto"/>
                <w:left w:val="none" w:sz="0" w:space="0" w:color="auto"/>
                <w:bottom w:val="none" w:sz="0" w:space="0" w:color="auto"/>
                <w:right w:val="none" w:sz="0" w:space="0" w:color="auto"/>
              </w:divBdr>
              <w:divsChild>
                <w:div w:id="412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B6DC9A-AB2F-C54A-978E-574A6742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30</Pages>
  <Words>6599</Words>
  <Characters>37617</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Margarida</dc:creator>
  <cp:lastModifiedBy>Margarida Sardo</cp:lastModifiedBy>
  <cp:revision>39</cp:revision>
  <dcterms:created xsi:type="dcterms:W3CDTF">2016-05-17T13:00:00Z</dcterms:created>
  <dcterms:modified xsi:type="dcterms:W3CDTF">2017-03-02T13:41:00Z</dcterms:modified>
</cp:coreProperties>
</file>