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0B" w:rsidRPr="00840971" w:rsidRDefault="002B2F0B" w:rsidP="00032C04">
      <w:pPr>
        <w:spacing w:after="0" w:line="240" w:lineRule="auto"/>
        <w:outlineLvl w:val="0"/>
        <w:rPr>
          <w:rFonts w:cs="Arial"/>
          <w:b/>
          <w:sz w:val="28"/>
          <w:szCs w:val="28"/>
        </w:rPr>
      </w:pPr>
      <w:r w:rsidRPr="00840971">
        <w:rPr>
          <w:rFonts w:cs="Arial"/>
          <w:b/>
          <w:sz w:val="28"/>
          <w:szCs w:val="28"/>
        </w:rPr>
        <w:t>Air pollution, deprivation</w:t>
      </w:r>
      <w:r w:rsidR="00C57442" w:rsidRPr="00840971">
        <w:rPr>
          <w:rFonts w:cs="Arial"/>
          <w:b/>
          <w:sz w:val="28"/>
          <w:szCs w:val="28"/>
        </w:rPr>
        <w:t xml:space="preserve"> </w:t>
      </w:r>
      <w:r w:rsidR="00E7656F" w:rsidRPr="00840971">
        <w:rPr>
          <w:rFonts w:cs="Arial"/>
          <w:b/>
          <w:sz w:val="28"/>
          <w:szCs w:val="28"/>
        </w:rPr>
        <w:t>and health</w:t>
      </w:r>
      <w:r w:rsidR="00B53535" w:rsidRPr="00840971">
        <w:rPr>
          <w:rFonts w:cs="Arial"/>
          <w:b/>
          <w:sz w:val="28"/>
          <w:szCs w:val="28"/>
        </w:rPr>
        <w:t xml:space="preserve">: </w:t>
      </w:r>
      <w:r w:rsidR="00B416A9" w:rsidRPr="00840971">
        <w:rPr>
          <w:rFonts w:cs="Arial"/>
          <w:b/>
          <w:sz w:val="28"/>
          <w:szCs w:val="28"/>
        </w:rPr>
        <w:t>U</w:t>
      </w:r>
      <w:r w:rsidR="005D3BF3" w:rsidRPr="00840971">
        <w:rPr>
          <w:rFonts w:cs="Arial"/>
          <w:b/>
          <w:sz w:val="28"/>
          <w:szCs w:val="28"/>
        </w:rPr>
        <w:t>nderstanding relationships to add value to l</w:t>
      </w:r>
      <w:r w:rsidR="00C355A5" w:rsidRPr="00840971">
        <w:rPr>
          <w:rFonts w:cs="Arial"/>
          <w:b/>
          <w:sz w:val="28"/>
          <w:szCs w:val="28"/>
        </w:rPr>
        <w:t xml:space="preserve">ocal air quality </w:t>
      </w:r>
      <w:r w:rsidR="005D3BF3" w:rsidRPr="00840971">
        <w:rPr>
          <w:rFonts w:cs="Arial"/>
          <w:b/>
          <w:sz w:val="28"/>
          <w:szCs w:val="28"/>
        </w:rPr>
        <w:t>management</w:t>
      </w:r>
      <w:r w:rsidR="00C355A5" w:rsidRPr="00840971">
        <w:rPr>
          <w:rFonts w:cs="Arial"/>
          <w:b/>
          <w:sz w:val="28"/>
          <w:szCs w:val="28"/>
        </w:rPr>
        <w:t xml:space="preserve"> </w:t>
      </w:r>
      <w:r w:rsidR="00986805" w:rsidRPr="00840971">
        <w:rPr>
          <w:rFonts w:cs="Arial"/>
          <w:b/>
          <w:sz w:val="28"/>
          <w:szCs w:val="28"/>
        </w:rPr>
        <w:t xml:space="preserve">policy and practice </w:t>
      </w:r>
      <w:r w:rsidR="00C355A5" w:rsidRPr="00840971">
        <w:rPr>
          <w:rFonts w:cs="Arial"/>
          <w:b/>
          <w:sz w:val="28"/>
          <w:szCs w:val="28"/>
        </w:rPr>
        <w:t>in Wales</w:t>
      </w:r>
      <w:r w:rsidR="00BF5A21" w:rsidRPr="00840971">
        <w:rPr>
          <w:rFonts w:cs="Arial"/>
          <w:b/>
          <w:sz w:val="28"/>
          <w:szCs w:val="28"/>
        </w:rPr>
        <w:t>, UK</w:t>
      </w:r>
    </w:p>
    <w:p w:rsidR="0047390B" w:rsidRPr="00840971" w:rsidRDefault="0047390B" w:rsidP="00032C04">
      <w:pPr>
        <w:spacing w:after="0" w:line="240" w:lineRule="auto"/>
        <w:rPr>
          <w:b/>
        </w:rPr>
      </w:pPr>
    </w:p>
    <w:p w:rsidR="00852442" w:rsidRPr="00840971" w:rsidRDefault="00852442" w:rsidP="00032C04">
      <w:pPr>
        <w:spacing w:after="0" w:line="240" w:lineRule="auto"/>
        <w:rPr>
          <w:i/>
          <w:vertAlign w:val="superscript"/>
        </w:rPr>
      </w:pPr>
      <w:r w:rsidRPr="00840971">
        <w:rPr>
          <w:i/>
        </w:rPr>
        <w:t>Brunt H</w:t>
      </w:r>
      <w:r w:rsidRPr="00840971">
        <w:rPr>
          <w:i/>
          <w:vertAlign w:val="superscript"/>
        </w:rPr>
        <w:t>1</w:t>
      </w:r>
      <w:proofErr w:type="gramStart"/>
      <w:r w:rsidRPr="00840971">
        <w:rPr>
          <w:i/>
          <w:vertAlign w:val="superscript"/>
        </w:rPr>
        <w:t>,2</w:t>
      </w:r>
      <w:proofErr w:type="gramEnd"/>
      <w:r w:rsidR="00D52B83" w:rsidRPr="00840971">
        <w:rPr>
          <w:i/>
          <w:vertAlign w:val="superscript"/>
        </w:rPr>
        <w:t>*</w:t>
      </w:r>
      <w:r w:rsidRPr="00840971">
        <w:rPr>
          <w:i/>
        </w:rPr>
        <w:t>, Barnes J</w:t>
      </w:r>
      <w:r w:rsidRPr="00840971">
        <w:rPr>
          <w:i/>
          <w:vertAlign w:val="superscript"/>
        </w:rPr>
        <w:t>1</w:t>
      </w:r>
      <w:r w:rsidRPr="00840971">
        <w:rPr>
          <w:i/>
        </w:rPr>
        <w:t xml:space="preserve">, </w:t>
      </w:r>
      <w:r w:rsidR="006B134E" w:rsidRPr="00840971">
        <w:rPr>
          <w:i/>
        </w:rPr>
        <w:t>Jones SJ</w:t>
      </w:r>
      <w:r w:rsidR="006B134E" w:rsidRPr="00840971">
        <w:rPr>
          <w:i/>
          <w:vertAlign w:val="superscript"/>
        </w:rPr>
        <w:t>2</w:t>
      </w:r>
      <w:r w:rsidR="006B134E" w:rsidRPr="00840971">
        <w:rPr>
          <w:i/>
        </w:rPr>
        <w:t xml:space="preserve">, </w:t>
      </w:r>
      <w:proofErr w:type="spellStart"/>
      <w:r w:rsidRPr="00840971">
        <w:rPr>
          <w:i/>
        </w:rPr>
        <w:t>Longhurst</w:t>
      </w:r>
      <w:proofErr w:type="spellEnd"/>
      <w:r w:rsidRPr="00840971">
        <w:rPr>
          <w:i/>
        </w:rPr>
        <w:t xml:space="preserve"> JWS</w:t>
      </w:r>
      <w:r w:rsidRPr="00840971">
        <w:rPr>
          <w:i/>
          <w:vertAlign w:val="superscript"/>
        </w:rPr>
        <w:t xml:space="preserve"> 1</w:t>
      </w:r>
      <w:r w:rsidRPr="00840971">
        <w:rPr>
          <w:i/>
        </w:rPr>
        <w:t xml:space="preserve">, </w:t>
      </w:r>
      <w:proofErr w:type="spellStart"/>
      <w:r w:rsidR="007326A8" w:rsidRPr="00840971">
        <w:rPr>
          <w:i/>
        </w:rPr>
        <w:t>S</w:t>
      </w:r>
      <w:r w:rsidRPr="00840971">
        <w:rPr>
          <w:i/>
        </w:rPr>
        <w:t>cally</w:t>
      </w:r>
      <w:proofErr w:type="spellEnd"/>
      <w:r w:rsidRPr="00840971">
        <w:rPr>
          <w:i/>
        </w:rPr>
        <w:t xml:space="preserve"> G</w:t>
      </w:r>
      <w:r w:rsidRPr="00840971">
        <w:rPr>
          <w:i/>
          <w:vertAlign w:val="superscript"/>
        </w:rPr>
        <w:t>3</w:t>
      </w:r>
      <w:r w:rsidR="007326A8" w:rsidRPr="00840971">
        <w:rPr>
          <w:i/>
        </w:rPr>
        <w:t>,</w:t>
      </w:r>
      <w:r w:rsidR="0008347C" w:rsidRPr="00840971">
        <w:rPr>
          <w:i/>
        </w:rPr>
        <w:t xml:space="preserve"> </w:t>
      </w:r>
      <w:r w:rsidRPr="00840971">
        <w:rPr>
          <w:i/>
        </w:rPr>
        <w:t>Hayes E</w:t>
      </w:r>
      <w:r w:rsidRPr="00840971">
        <w:rPr>
          <w:i/>
          <w:vertAlign w:val="superscript"/>
        </w:rPr>
        <w:t>1</w:t>
      </w:r>
      <w:r w:rsidRPr="00840971">
        <w:rPr>
          <w:i/>
        </w:rPr>
        <w:t xml:space="preserve"> </w:t>
      </w:r>
    </w:p>
    <w:p w:rsidR="00D52B83" w:rsidRPr="00840971" w:rsidRDefault="00D52B83" w:rsidP="00032C04">
      <w:pPr>
        <w:spacing w:after="0" w:line="240" w:lineRule="auto"/>
        <w:rPr>
          <w:b/>
          <w:i/>
          <w:sz w:val="18"/>
          <w:szCs w:val="18"/>
        </w:rPr>
      </w:pPr>
    </w:p>
    <w:p w:rsidR="00852442" w:rsidRPr="00840971" w:rsidRDefault="00852442" w:rsidP="00032C04">
      <w:pPr>
        <w:spacing w:after="0" w:line="240" w:lineRule="auto"/>
        <w:rPr>
          <w:i/>
          <w:sz w:val="16"/>
          <w:szCs w:val="16"/>
        </w:rPr>
      </w:pPr>
      <w:r w:rsidRPr="00840971">
        <w:rPr>
          <w:i/>
          <w:sz w:val="16"/>
          <w:szCs w:val="16"/>
          <w:vertAlign w:val="superscript"/>
        </w:rPr>
        <w:t xml:space="preserve">1 </w:t>
      </w:r>
      <w:r w:rsidRPr="00840971">
        <w:rPr>
          <w:i/>
          <w:sz w:val="16"/>
          <w:szCs w:val="16"/>
        </w:rPr>
        <w:t>Air Quality Management Resource Centre, University of the West of England, Bristol, UK</w:t>
      </w:r>
    </w:p>
    <w:p w:rsidR="00852442" w:rsidRPr="00840971" w:rsidRDefault="00852442" w:rsidP="00032C04">
      <w:pPr>
        <w:spacing w:after="0" w:line="240" w:lineRule="auto"/>
        <w:rPr>
          <w:i/>
          <w:sz w:val="16"/>
          <w:szCs w:val="16"/>
        </w:rPr>
      </w:pPr>
      <w:r w:rsidRPr="00840971">
        <w:rPr>
          <w:i/>
          <w:sz w:val="16"/>
          <w:szCs w:val="16"/>
          <w:vertAlign w:val="superscript"/>
        </w:rPr>
        <w:t xml:space="preserve">2 </w:t>
      </w:r>
      <w:r w:rsidR="0008347C" w:rsidRPr="00840971">
        <w:rPr>
          <w:i/>
          <w:sz w:val="16"/>
          <w:szCs w:val="16"/>
        </w:rPr>
        <w:t>Health Protection</w:t>
      </w:r>
      <w:r w:rsidR="00ED2E98" w:rsidRPr="00840971">
        <w:rPr>
          <w:i/>
          <w:sz w:val="16"/>
          <w:szCs w:val="16"/>
        </w:rPr>
        <w:t xml:space="preserve"> Team</w:t>
      </w:r>
      <w:r w:rsidRPr="00840971">
        <w:rPr>
          <w:i/>
          <w:sz w:val="16"/>
          <w:szCs w:val="16"/>
        </w:rPr>
        <w:t>, Public Health Wales, Cardiff, UK</w:t>
      </w:r>
    </w:p>
    <w:p w:rsidR="00852442" w:rsidRPr="00840971" w:rsidRDefault="00852442" w:rsidP="00032C04">
      <w:pPr>
        <w:spacing w:after="0" w:line="240" w:lineRule="auto"/>
        <w:rPr>
          <w:i/>
          <w:sz w:val="16"/>
          <w:szCs w:val="16"/>
        </w:rPr>
      </w:pPr>
      <w:proofErr w:type="gramStart"/>
      <w:r w:rsidRPr="00840971">
        <w:rPr>
          <w:i/>
          <w:sz w:val="16"/>
          <w:szCs w:val="16"/>
          <w:vertAlign w:val="superscript"/>
        </w:rPr>
        <w:t>3</w:t>
      </w:r>
      <w:r w:rsidR="00A161A9" w:rsidRPr="00840971">
        <w:rPr>
          <w:i/>
          <w:sz w:val="16"/>
          <w:szCs w:val="16"/>
          <w:vertAlign w:val="superscript"/>
        </w:rPr>
        <w:t xml:space="preserve"> </w:t>
      </w:r>
      <w:r w:rsidRPr="00840971">
        <w:rPr>
          <w:i/>
          <w:sz w:val="16"/>
          <w:szCs w:val="16"/>
        </w:rPr>
        <w:t>WHO</w:t>
      </w:r>
      <w:proofErr w:type="gramEnd"/>
      <w:r w:rsidRPr="00840971">
        <w:rPr>
          <w:i/>
          <w:sz w:val="16"/>
          <w:szCs w:val="16"/>
        </w:rPr>
        <w:t xml:space="preserve"> Collaborating Centre for</w:t>
      </w:r>
      <w:r w:rsidR="00A161A9" w:rsidRPr="00840971">
        <w:rPr>
          <w:i/>
          <w:sz w:val="16"/>
          <w:szCs w:val="16"/>
        </w:rPr>
        <w:t xml:space="preserve"> Healthy Urban Environments</w:t>
      </w:r>
      <w:r w:rsidRPr="00840971">
        <w:rPr>
          <w:i/>
          <w:sz w:val="16"/>
          <w:szCs w:val="16"/>
        </w:rPr>
        <w:t>, University of the West of England, Bristol, UK</w:t>
      </w:r>
    </w:p>
    <w:p w:rsidR="00CE6D8F" w:rsidRPr="00840971" w:rsidRDefault="00CE6D8F" w:rsidP="00032C04">
      <w:pPr>
        <w:spacing w:after="0" w:line="240" w:lineRule="auto"/>
        <w:rPr>
          <w:i/>
          <w:sz w:val="18"/>
          <w:szCs w:val="18"/>
        </w:rPr>
      </w:pPr>
    </w:p>
    <w:p w:rsidR="00D52B83" w:rsidRPr="00840971" w:rsidRDefault="00D52B83" w:rsidP="00032C04">
      <w:pPr>
        <w:spacing w:after="0" w:line="240" w:lineRule="auto"/>
        <w:rPr>
          <w:i/>
          <w:sz w:val="18"/>
          <w:szCs w:val="18"/>
        </w:rPr>
      </w:pPr>
      <w:r w:rsidRPr="00840971">
        <w:rPr>
          <w:i/>
          <w:sz w:val="18"/>
          <w:szCs w:val="18"/>
        </w:rPr>
        <w:t xml:space="preserve">* </w:t>
      </w:r>
      <w:proofErr w:type="gramStart"/>
      <w:r w:rsidRPr="00840971">
        <w:rPr>
          <w:i/>
          <w:sz w:val="18"/>
          <w:szCs w:val="18"/>
        </w:rPr>
        <w:t>corresponding</w:t>
      </w:r>
      <w:proofErr w:type="gramEnd"/>
      <w:r w:rsidRPr="00840971">
        <w:rPr>
          <w:i/>
          <w:sz w:val="18"/>
          <w:szCs w:val="18"/>
        </w:rPr>
        <w:t xml:space="preserve"> author</w:t>
      </w:r>
    </w:p>
    <w:p w:rsidR="00D52B83" w:rsidRPr="00840971" w:rsidRDefault="00D52B83" w:rsidP="00840971">
      <w:pPr>
        <w:spacing w:after="0" w:line="240" w:lineRule="auto"/>
        <w:rPr>
          <w:rFonts w:asciiTheme="minorHAnsi" w:hAnsiTheme="minorHAnsi"/>
          <w:i/>
        </w:rPr>
      </w:pPr>
    </w:p>
    <w:p w:rsidR="00FB4693" w:rsidRPr="00840971" w:rsidRDefault="00FB4693" w:rsidP="00840971">
      <w:pPr>
        <w:spacing w:after="0" w:line="240" w:lineRule="auto"/>
        <w:outlineLvl w:val="0"/>
        <w:rPr>
          <w:rFonts w:asciiTheme="minorHAnsi" w:hAnsiTheme="minorHAnsi"/>
          <w:b/>
        </w:rPr>
      </w:pPr>
    </w:p>
    <w:p w:rsidR="002B2F0B" w:rsidRDefault="002B2F0B" w:rsidP="00840971">
      <w:pPr>
        <w:spacing w:after="0" w:line="240" w:lineRule="auto"/>
        <w:outlineLvl w:val="0"/>
        <w:rPr>
          <w:rFonts w:asciiTheme="minorHAnsi" w:hAnsiTheme="minorHAnsi"/>
          <w:b/>
        </w:rPr>
      </w:pPr>
      <w:r w:rsidRPr="00840971">
        <w:rPr>
          <w:rFonts w:asciiTheme="minorHAnsi" w:hAnsiTheme="minorHAnsi"/>
          <w:b/>
        </w:rPr>
        <w:t>Introduction</w:t>
      </w:r>
    </w:p>
    <w:p w:rsidR="00840971" w:rsidRPr="00840971" w:rsidRDefault="00840971" w:rsidP="00840971">
      <w:pPr>
        <w:spacing w:after="0" w:line="240" w:lineRule="auto"/>
        <w:outlineLvl w:val="0"/>
        <w:rPr>
          <w:rFonts w:asciiTheme="minorHAnsi" w:hAnsiTheme="minorHAnsi"/>
          <w:b/>
        </w:rPr>
      </w:pPr>
    </w:p>
    <w:p w:rsidR="002B2F0B" w:rsidRDefault="009D7BBA" w:rsidP="00840971">
      <w:pPr>
        <w:autoSpaceDE w:val="0"/>
        <w:autoSpaceDN w:val="0"/>
        <w:adjustRightInd w:val="0"/>
        <w:spacing w:after="0" w:line="240" w:lineRule="auto"/>
        <w:ind w:right="4"/>
        <w:rPr>
          <w:rFonts w:asciiTheme="minorHAnsi" w:hAnsiTheme="minorHAnsi"/>
        </w:rPr>
      </w:pPr>
      <w:r w:rsidRPr="00840971">
        <w:rPr>
          <w:rFonts w:asciiTheme="minorHAnsi" w:hAnsiTheme="minorHAnsi"/>
        </w:rPr>
        <w:t>E</w:t>
      </w:r>
      <w:r w:rsidR="009E7ECE" w:rsidRPr="00840971">
        <w:rPr>
          <w:rFonts w:asciiTheme="minorHAnsi" w:hAnsiTheme="minorHAnsi"/>
        </w:rPr>
        <w:t>xposure to</w:t>
      </w:r>
      <w:r w:rsidR="00D52B9F" w:rsidRPr="00840971">
        <w:rPr>
          <w:rFonts w:asciiTheme="minorHAnsi" w:hAnsiTheme="minorHAnsi"/>
        </w:rPr>
        <w:t xml:space="preserve"> </w:t>
      </w:r>
      <w:r w:rsidR="008D2F01" w:rsidRPr="00840971">
        <w:rPr>
          <w:rFonts w:asciiTheme="minorHAnsi" w:hAnsiTheme="minorHAnsi"/>
        </w:rPr>
        <w:t xml:space="preserve">air pollutants such as </w:t>
      </w:r>
      <w:r w:rsidR="009E7ECE" w:rsidRPr="00840971">
        <w:rPr>
          <w:rFonts w:asciiTheme="minorHAnsi" w:hAnsiTheme="minorHAnsi"/>
        </w:rPr>
        <w:t>nitrogen dioxide (NO</w:t>
      </w:r>
      <w:r w:rsidR="009E7ECE" w:rsidRPr="00840971">
        <w:rPr>
          <w:rFonts w:asciiTheme="minorHAnsi" w:hAnsiTheme="minorHAnsi"/>
          <w:vertAlign w:val="subscript"/>
        </w:rPr>
        <w:t>2</w:t>
      </w:r>
      <w:r w:rsidR="009E7ECE" w:rsidRPr="00840971">
        <w:rPr>
          <w:rFonts w:asciiTheme="minorHAnsi" w:hAnsiTheme="minorHAnsi"/>
        </w:rPr>
        <w:t>) and particulate matter (PM</w:t>
      </w:r>
      <w:r w:rsidR="009E7ECE" w:rsidRPr="00840971">
        <w:rPr>
          <w:rFonts w:asciiTheme="minorHAnsi" w:hAnsiTheme="minorHAnsi"/>
          <w:vertAlign w:val="subscript"/>
        </w:rPr>
        <w:t>10</w:t>
      </w:r>
      <w:r w:rsidR="009E7ECE" w:rsidRPr="00840971">
        <w:rPr>
          <w:rFonts w:asciiTheme="minorHAnsi" w:hAnsiTheme="minorHAnsi"/>
        </w:rPr>
        <w:t xml:space="preserve"> and PM</w:t>
      </w:r>
      <w:r w:rsidR="009E7ECE" w:rsidRPr="00840971">
        <w:rPr>
          <w:rFonts w:asciiTheme="minorHAnsi" w:hAnsiTheme="minorHAnsi"/>
          <w:vertAlign w:val="subscript"/>
        </w:rPr>
        <w:t>2.5</w:t>
      </w:r>
      <w:r w:rsidR="009E7ECE" w:rsidRPr="00840971">
        <w:rPr>
          <w:rFonts w:asciiTheme="minorHAnsi" w:hAnsiTheme="minorHAnsi"/>
        </w:rPr>
        <w:t>)</w:t>
      </w:r>
      <w:r w:rsidR="00494237" w:rsidRPr="00840971">
        <w:rPr>
          <w:rFonts w:asciiTheme="minorHAnsi" w:hAnsiTheme="minorHAnsi"/>
        </w:rPr>
        <w:t xml:space="preserve"> </w:t>
      </w:r>
      <w:r w:rsidR="00BF1CC8" w:rsidRPr="00840971">
        <w:rPr>
          <w:rFonts w:asciiTheme="minorHAnsi" w:hAnsiTheme="minorHAnsi"/>
        </w:rPr>
        <w:t>is</w:t>
      </w:r>
      <w:r w:rsidR="00824D9A" w:rsidRPr="00840971">
        <w:rPr>
          <w:rFonts w:asciiTheme="minorHAnsi" w:hAnsiTheme="minorHAnsi"/>
        </w:rPr>
        <w:t xml:space="preserve"> linked with</w:t>
      </w:r>
      <w:r w:rsidR="00C355A5" w:rsidRPr="00840971">
        <w:rPr>
          <w:rFonts w:asciiTheme="minorHAnsi" w:hAnsiTheme="minorHAnsi"/>
        </w:rPr>
        <w:t xml:space="preserve"> adverse health effects such as</w:t>
      </w:r>
      <w:r w:rsidR="00090C18" w:rsidRPr="00840971">
        <w:rPr>
          <w:rFonts w:asciiTheme="minorHAnsi" w:hAnsiTheme="minorHAnsi"/>
        </w:rPr>
        <w:t xml:space="preserve"> </w:t>
      </w:r>
      <w:r w:rsidR="00A44F2B" w:rsidRPr="00840971">
        <w:rPr>
          <w:rFonts w:asciiTheme="minorHAnsi" w:hAnsiTheme="minorHAnsi"/>
        </w:rPr>
        <w:t>heart disease and stroke, respiratory disease</w:t>
      </w:r>
      <w:r w:rsidR="00C355A5" w:rsidRPr="00840971">
        <w:rPr>
          <w:rFonts w:asciiTheme="minorHAnsi" w:hAnsiTheme="minorHAnsi"/>
        </w:rPr>
        <w:t xml:space="preserve"> and </w:t>
      </w:r>
      <w:r w:rsidR="009E7ECE" w:rsidRPr="00840971">
        <w:rPr>
          <w:rFonts w:asciiTheme="minorHAnsi" w:hAnsiTheme="minorHAnsi"/>
        </w:rPr>
        <w:t>lung cancer.</w:t>
      </w:r>
      <w:r w:rsidR="00582687" w:rsidRPr="00840971">
        <w:rPr>
          <w:rFonts w:asciiTheme="minorHAnsi" w:hAnsiTheme="minorHAnsi"/>
          <w:vertAlign w:val="superscript"/>
        </w:rPr>
        <w:t>1</w:t>
      </w:r>
      <w:r w:rsidR="00BF2F7D" w:rsidRPr="00840971">
        <w:rPr>
          <w:rFonts w:asciiTheme="minorHAnsi" w:hAnsiTheme="minorHAnsi"/>
        </w:rPr>
        <w:t xml:space="preserve"> </w:t>
      </w:r>
      <w:r w:rsidR="00C355A5" w:rsidRPr="00840971">
        <w:rPr>
          <w:rFonts w:asciiTheme="minorHAnsi" w:hAnsiTheme="minorHAnsi"/>
        </w:rPr>
        <w:t>On average, air pollution reduces the life expectancy of every resident in the United Kingdom (UK) by 7-8 months.</w:t>
      </w:r>
      <w:r w:rsidR="00C355A5" w:rsidRPr="00840971">
        <w:rPr>
          <w:rFonts w:asciiTheme="minorHAnsi" w:hAnsiTheme="minorHAnsi"/>
          <w:vertAlign w:val="superscript"/>
        </w:rPr>
        <w:t xml:space="preserve">2 </w:t>
      </w:r>
      <w:r w:rsidR="00C355A5" w:rsidRPr="00840971">
        <w:rPr>
          <w:rFonts w:asciiTheme="minorHAnsi" w:hAnsiTheme="minorHAnsi"/>
        </w:rPr>
        <w:t>Th</w:t>
      </w:r>
      <w:r w:rsidR="00A942C9" w:rsidRPr="00840971">
        <w:rPr>
          <w:rFonts w:asciiTheme="minorHAnsi" w:hAnsiTheme="minorHAnsi"/>
        </w:rPr>
        <w:t>e health burden is substantial:</w:t>
      </w:r>
      <w:r w:rsidR="00DA694F" w:rsidRPr="00840971">
        <w:rPr>
          <w:rFonts w:asciiTheme="minorHAnsi" w:hAnsiTheme="minorHAnsi"/>
        </w:rPr>
        <w:t xml:space="preserve"> </w:t>
      </w:r>
      <w:r w:rsidR="00BF2F7D" w:rsidRPr="00840971">
        <w:rPr>
          <w:rFonts w:asciiTheme="minorHAnsi" w:hAnsiTheme="minorHAnsi"/>
        </w:rPr>
        <w:t>29,000 deaths</w:t>
      </w:r>
      <w:r w:rsidR="007B031C" w:rsidRPr="00840971">
        <w:rPr>
          <w:rFonts w:asciiTheme="minorHAnsi" w:hAnsiTheme="minorHAnsi"/>
        </w:rPr>
        <w:t xml:space="preserve"> and 307</w:t>
      </w:r>
      <w:r w:rsidR="00B451D9" w:rsidRPr="00840971">
        <w:rPr>
          <w:rFonts w:asciiTheme="minorHAnsi" w:hAnsiTheme="minorHAnsi"/>
        </w:rPr>
        <w:t xml:space="preserve">,000 </w:t>
      </w:r>
      <w:r w:rsidR="00BF64A2" w:rsidRPr="00840971">
        <w:rPr>
          <w:rFonts w:asciiTheme="minorHAnsi" w:hAnsiTheme="minorHAnsi"/>
        </w:rPr>
        <w:t xml:space="preserve">lost </w:t>
      </w:r>
      <w:r w:rsidR="00BF2F7D" w:rsidRPr="00840971">
        <w:rPr>
          <w:rFonts w:asciiTheme="minorHAnsi" w:hAnsiTheme="minorHAnsi"/>
        </w:rPr>
        <w:t>life-</w:t>
      </w:r>
      <w:r w:rsidR="00B451D9" w:rsidRPr="00840971">
        <w:rPr>
          <w:rFonts w:asciiTheme="minorHAnsi" w:hAnsiTheme="minorHAnsi"/>
        </w:rPr>
        <w:t>years</w:t>
      </w:r>
      <w:r w:rsidR="007B031C" w:rsidRPr="00840971">
        <w:rPr>
          <w:rFonts w:asciiTheme="minorHAnsi" w:hAnsiTheme="minorHAnsi"/>
        </w:rPr>
        <w:t>,</w:t>
      </w:r>
      <w:r w:rsidR="00C355A5" w:rsidRPr="00840971">
        <w:rPr>
          <w:rFonts w:asciiTheme="minorHAnsi" w:hAnsiTheme="minorHAnsi"/>
          <w:vertAlign w:val="superscript"/>
        </w:rPr>
        <w:t>3</w:t>
      </w:r>
      <w:r w:rsidR="007B031C" w:rsidRPr="00840971">
        <w:rPr>
          <w:rFonts w:asciiTheme="minorHAnsi" w:hAnsiTheme="minorHAnsi"/>
        </w:rPr>
        <w:t xml:space="preserve"> and 23,500 deaths and 277,000 lost life-years</w:t>
      </w:r>
      <w:r w:rsidR="00A942C9" w:rsidRPr="00840971">
        <w:rPr>
          <w:rFonts w:asciiTheme="minorHAnsi" w:hAnsiTheme="minorHAnsi"/>
        </w:rPr>
        <w:t>,</w:t>
      </w:r>
      <w:r w:rsidR="00C355A5" w:rsidRPr="00840971">
        <w:rPr>
          <w:rFonts w:asciiTheme="minorHAnsi" w:hAnsiTheme="minorHAnsi"/>
          <w:vertAlign w:val="superscript"/>
        </w:rPr>
        <w:t>4</w:t>
      </w:r>
      <w:r w:rsidR="007B031C" w:rsidRPr="00840971">
        <w:rPr>
          <w:rFonts w:asciiTheme="minorHAnsi" w:hAnsiTheme="minorHAnsi"/>
        </w:rPr>
        <w:t xml:space="preserve"> </w:t>
      </w:r>
      <w:r w:rsidR="00BF64A2" w:rsidRPr="00840971">
        <w:rPr>
          <w:rFonts w:asciiTheme="minorHAnsi" w:hAnsiTheme="minorHAnsi"/>
        </w:rPr>
        <w:t>are attributed annually to</w:t>
      </w:r>
      <w:r w:rsidR="00B451D9" w:rsidRPr="00840971">
        <w:rPr>
          <w:rFonts w:asciiTheme="minorHAnsi" w:hAnsiTheme="minorHAnsi"/>
        </w:rPr>
        <w:t xml:space="preserve"> </w:t>
      </w:r>
      <w:r w:rsidR="00BF64A2" w:rsidRPr="00840971">
        <w:rPr>
          <w:rFonts w:asciiTheme="minorHAnsi" w:hAnsiTheme="minorHAnsi"/>
        </w:rPr>
        <w:t>PM</w:t>
      </w:r>
      <w:r w:rsidR="00BF64A2" w:rsidRPr="00840971">
        <w:rPr>
          <w:rFonts w:asciiTheme="minorHAnsi" w:hAnsiTheme="minorHAnsi"/>
          <w:vertAlign w:val="subscript"/>
        </w:rPr>
        <w:t>2.5</w:t>
      </w:r>
      <w:r w:rsidR="00B451D9" w:rsidRPr="00840971">
        <w:rPr>
          <w:rFonts w:asciiTheme="minorHAnsi" w:hAnsiTheme="minorHAnsi"/>
        </w:rPr>
        <w:t xml:space="preserve"> </w:t>
      </w:r>
      <w:r w:rsidR="007B031C" w:rsidRPr="00840971">
        <w:rPr>
          <w:rFonts w:asciiTheme="minorHAnsi" w:hAnsiTheme="minorHAnsi"/>
        </w:rPr>
        <w:t>and NO</w:t>
      </w:r>
      <w:r w:rsidR="007B031C" w:rsidRPr="00840971">
        <w:rPr>
          <w:rFonts w:asciiTheme="minorHAnsi" w:hAnsiTheme="minorHAnsi"/>
          <w:vertAlign w:val="subscript"/>
        </w:rPr>
        <w:t>2</w:t>
      </w:r>
      <w:r w:rsidR="007B031C" w:rsidRPr="00840971">
        <w:rPr>
          <w:rFonts w:asciiTheme="minorHAnsi" w:hAnsiTheme="minorHAnsi"/>
        </w:rPr>
        <w:t xml:space="preserve"> </w:t>
      </w:r>
      <w:r w:rsidR="00B451D9" w:rsidRPr="00840971">
        <w:rPr>
          <w:rFonts w:asciiTheme="minorHAnsi" w:hAnsiTheme="minorHAnsi"/>
        </w:rPr>
        <w:t>exposure</w:t>
      </w:r>
      <w:r w:rsidR="00461F62" w:rsidRPr="00840971">
        <w:rPr>
          <w:rFonts w:asciiTheme="minorHAnsi" w:hAnsiTheme="minorHAnsi"/>
        </w:rPr>
        <w:t>,</w:t>
      </w:r>
      <w:r w:rsidR="00A44F2B" w:rsidRPr="00840971">
        <w:rPr>
          <w:rFonts w:asciiTheme="minorHAnsi" w:hAnsiTheme="minorHAnsi"/>
        </w:rPr>
        <w:t xml:space="preserve"> </w:t>
      </w:r>
      <w:r w:rsidR="007B031C" w:rsidRPr="00840971">
        <w:rPr>
          <w:rFonts w:asciiTheme="minorHAnsi" w:hAnsiTheme="minorHAnsi"/>
        </w:rPr>
        <w:t>respectively</w:t>
      </w:r>
      <w:r w:rsidR="00C355A5" w:rsidRPr="00840971">
        <w:rPr>
          <w:rFonts w:asciiTheme="minorHAnsi" w:hAnsiTheme="minorHAnsi"/>
        </w:rPr>
        <w:t xml:space="preserve"> in the UK</w:t>
      </w:r>
      <w:r w:rsidR="0040207F" w:rsidRPr="00840971">
        <w:rPr>
          <w:rFonts w:asciiTheme="minorHAnsi" w:hAnsiTheme="minorHAnsi"/>
        </w:rPr>
        <w:t>.</w:t>
      </w:r>
      <w:r w:rsidR="00DA694F" w:rsidRPr="00840971">
        <w:rPr>
          <w:rFonts w:asciiTheme="minorHAnsi" w:hAnsiTheme="minorHAnsi"/>
        </w:rPr>
        <w:t xml:space="preserve"> </w:t>
      </w:r>
    </w:p>
    <w:p w:rsidR="00840971" w:rsidRPr="00840971" w:rsidRDefault="00840971" w:rsidP="00840971">
      <w:pPr>
        <w:autoSpaceDE w:val="0"/>
        <w:autoSpaceDN w:val="0"/>
        <w:adjustRightInd w:val="0"/>
        <w:spacing w:after="0" w:line="240" w:lineRule="auto"/>
        <w:ind w:right="4"/>
        <w:rPr>
          <w:rFonts w:asciiTheme="minorHAnsi" w:hAnsiTheme="minorHAnsi"/>
        </w:rPr>
      </w:pPr>
    </w:p>
    <w:p w:rsidR="002B2F0B" w:rsidRPr="00840971" w:rsidRDefault="00976F01" w:rsidP="00840971">
      <w:pPr>
        <w:spacing w:after="0" w:line="240" w:lineRule="auto"/>
        <w:rPr>
          <w:rFonts w:asciiTheme="minorHAnsi" w:hAnsiTheme="minorHAnsi"/>
        </w:rPr>
      </w:pPr>
      <w:r w:rsidRPr="00840971">
        <w:rPr>
          <w:rFonts w:asciiTheme="minorHAnsi" w:hAnsiTheme="minorHAnsi"/>
        </w:rPr>
        <w:t>Whil</w:t>
      </w:r>
      <w:r w:rsidR="00BF1CC8" w:rsidRPr="00840971">
        <w:rPr>
          <w:rFonts w:asciiTheme="minorHAnsi" w:hAnsiTheme="minorHAnsi"/>
        </w:rPr>
        <w:t>e</w:t>
      </w:r>
      <w:r w:rsidRPr="00840971">
        <w:rPr>
          <w:rFonts w:asciiTheme="minorHAnsi" w:hAnsiTheme="minorHAnsi"/>
        </w:rPr>
        <w:t xml:space="preserve"> these</w:t>
      </w:r>
      <w:r w:rsidR="00BF2F7D" w:rsidRPr="00840971">
        <w:rPr>
          <w:rFonts w:asciiTheme="minorHAnsi" w:hAnsiTheme="minorHAnsi"/>
        </w:rPr>
        <w:t xml:space="preserve"> h</w:t>
      </w:r>
      <w:r w:rsidR="002B2F0B" w:rsidRPr="00840971">
        <w:rPr>
          <w:rFonts w:asciiTheme="minorHAnsi" w:hAnsiTheme="minorHAnsi"/>
        </w:rPr>
        <w:t>eadline</w:t>
      </w:r>
      <w:r w:rsidR="00BF2F7D" w:rsidRPr="00840971">
        <w:rPr>
          <w:rFonts w:asciiTheme="minorHAnsi" w:hAnsiTheme="minorHAnsi"/>
        </w:rPr>
        <w:t>s</w:t>
      </w:r>
      <w:r w:rsidR="009F6313" w:rsidRPr="00840971">
        <w:rPr>
          <w:rFonts w:asciiTheme="minorHAnsi" w:hAnsiTheme="minorHAnsi"/>
        </w:rPr>
        <w:t xml:space="preserve"> </w:t>
      </w:r>
      <w:r w:rsidR="002B2F0B" w:rsidRPr="00840971">
        <w:rPr>
          <w:rFonts w:asciiTheme="minorHAnsi" w:hAnsiTheme="minorHAnsi"/>
        </w:rPr>
        <w:t>provide</w:t>
      </w:r>
      <w:r w:rsidRPr="00840971">
        <w:rPr>
          <w:rFonts w:asciiTheme="minorHAnsi" w:hAnsiTheme="minorHAnsi"/>
        </w:rPr>
        <w:t xml:space="preserve"> scope and profile to the </w:t>
      </w:r>
      <w:r w:rsidR="006B134E" w:rsidRPr="00840971">
        <w:rPr>
          <w:rFonts w:asciiTheme="minorHAnsi" w:hAnsiTheme="minorHAnsi"/>
        </w:rPr>
        <w:t xml:space="preserve">UK </w:t>
      </w:r>
      <w:r w:rsidR="00EC3E46" w:rsidRPr="00840971">
        <w:rPr>
          <w:rFonts w:asciiTheme="minorHAnsi" w:hAnsiTheme="minorHAnsi"/>
        </w:rPr>
        <w:t>air pollution-and-health problem</w:t>
      </w:r>
      <w:r w:rsidRPr="00840971">
        <w:rPr>
          <w:rFonts w:asciiTheme="minorHAnsi" w:hAnsiTheme="minorHAnsi"/>
        </w:rPr>
        <w:t xml:space="preserve">, </w:t>
      </w:r>
      <w:r w:rsidR="00EC3E46" w:rsidRPr="00840971">
        <w:rPr>
          <w:rFonts w:asciiTheme="minorHAnsi" w:hAnsiTheme="minorHAnsi"/>
        </w:rPr>
        <w:t>they</w:t>
      </w:r>
      <w:r w:rsidR="00F30999" w:rsidRPr="00840971">
        <w:rPr>
          <w:rFonts w:asciiTheme="minorHAnsi" w:hAnsiTheme="minorHAnsi"/>
        </w:rPr>
        <w:t xml:space="preserve"> </w:t>
      </w:r>
      <w:r w:rsidR="008212A5" w:rsidRPr="00840971">
        <w:rPr>
          <w:rFonts w:asciiTheme="minorHAnsi" w:hAnsiTheme="minorHAnsi"/>
        </w:rPr>
        <w:t xml:space="preserve">mask important local-level </w:t>
      </w:r>
      <w:r w:rsidR="00712E2E" w:rsidRPr="00840971">
        <w:rPr>
          <w:rFonts w:asciiTheme="minorHAnsi" w:hAnsiTheme="minorHAnsi"/>
        </w:rPr>
        <w:t>variations in</w:t>
      </w:r>
      <w:r w:rsidR="009D7BBA" w:rsidRPr="00840971">
        <w:rPr>
          <w:rFonts w:asciiTheme="minorHAnsi" w:hAnsiTheme="minorHAnsi"/>
        </w:rPr>
        <w:t xml:space="preserve"> </w:t>
      </w:r>
      <w:r w:rsidR="00AC00A1" w:rsidRPr="00840971">
        <w:rPr>
          <w:rFonts w:asciiTheme="minorHAnsi" w:hAnsiTheme="minorHAnsi"/>
        </w:rPr>
        <w:t>air pollution</w:t>
      </w:r>
      <w:r w:rsidR="00461F62" w:rsidRPr="00840971">
        <w:rPr>
          <w:rFonts w:asciiTheme="minorHAnsi" w:hAnsiTheme="minorHAnsi"/>
        </w:rPr>
        <w:t xml:space="preserve"> concentrations</w:t>
      </w:r>
      <w:r w:rsidR="00712E2E" w:rsidRPr="00840971">
        <w:rPr>
          <w:rFonts w:asciiTheme="minorHAnsi" w:hAnsiTheme="minorHAnsi"/>
        </w:rPr>
        <w:t xml:space="preserve">, </w:t>
      </w:r>
      <w:r w:rsidR="002B2F0B" w:rsidRPr="00840971">
        <w:rPr>
          <w:rFonts w:asciiTheme="minorHAnsi" w:hAnsiTheme="minorHAnsi"/>
        </w:rPr>
        <w:t>exposures, risks and impacts.</w:t>
      </w:r>
      <w:r w:rsidR="00712E2E" w:rsidRPr="00840971">
        <w:rPr>
          <w:rFonts w:asciiTheme="minorHAnsi" w:hAnsiTheme="minorHAnsi"/>
        </w:rPr>
        <w:t xml:space="preserve"> </w:t>
      </w:r>
      <w:r w:rsidR="00BF1CC8" w:rsidRPr="00840971">
        <w:rPr>
          <w:rFonts w:asciiTheme="minorHAnsi" w:hAnsiTheme="minorHAnsi"/>
        </w:rPr>
        <w:t>Air pollution concentrations (especially NO</w:t>
      </w:r>
      <w:r w:rsidR="00BF1CC8" w:rsidRPr="00840971">
        <w:rPr>
          <w:rFonts w:asciiTheme="minorHAnsi" w:hAnsiTheme="minorHAnsi"/>
          <w:vertAlign w:val="subscript"/>
        </w:rPr>
        <w:t>2</w:t>
      </w:r>
      <w:r w:rsidR="00BF1CC8" w:rsidRPr="00840971">
        <w:rPr>
          <w:rFonts w:asciiTheme="minorHAnsi" w:hAnsiTheme="minorHAnsi"/>
        </w:rPr>
        <w:t xml:space="preserve">) vary across small geographies because they are influenced by local </w:t>
      </w:r>
      <w:r w:rsidR="00512D5C">
        <w:rPr>
          <w:rFonts w:asciiTheme="minorHAnsi" w:hAnsiTheme="minorHAnsi"/>
        </w:rPr>
        <w:t xml:space="preserve">factors such as </w:t>
      </w:r>
      <w:r w:rsidR="00BF1CC8" w:rsidRPr="00840971">
        <w:rPr>
          <w:rFonts w:asciiTheme="minorHAnsi" w:hAnsiTheme="minorHAnsi"/>
        </w:rPr>
        <w:t xml:space="preserve">traffic, domestic, industrial and agricultural sources, as well as by more-distant sources and meteorological conditions. </w:t>
      </w:r>
      <w:r w:rsidR="008212A5" w:rsidRPr="00840971">
        <w:rPr>
          <w:rFonts w:asciiTheme="minorHAnsi" w:hAnsiTheme="minorHAnsi"/>
        </w:rPr>
        <w:t>The d</w:t>
      </w:r>
      <w:r w:rsidR="006B134E" w:rsidRPr="00840971">
        <w:rPr>
          <w:rFonts w:asciiTheme="minorHAnsi" w:hAnsiTheme="minorHAnsi"/>
        </w:rPr>
        <w:t>ifferential exposure</w:t>
      </w:r>
      <w:r w:rsidR="008D2F01" w:rsidRPr="00840971">
        <w:rPr>
          <w:rFonts w:asciiTheme="minorHAnsi" w:hAnsiTheme="minorHAnsi"/>
        </w:rPr>
        <w:t xml:space="preserve"> </w:t>
      </w:r>
      <w:r w:rsidR="008212A5" w:rsidRPr="00840971">
        <w:rPr>
          <w:rFonts w:asciiTheme="minorHAnsi" w:hAnsiTheme="minorHAnsi"/>
        </w:rPr>
        <w:t xml:space="preserve">that results </w:t>
      </w:r>
      <w:r w:rsidR="00A942C9" w:rsidRPr="00840971">
        <w:rPr>
          <w:rFonts w:asciiTheme="minorHAnsi" w:hAnsiTheme="minorHAnsi"/>
        </w:rPr>
        <w:t xml:space="preserve">can interact with </w:t>
      </w:r>
      <w:r w:rsidR="00DF3126" w:rsidRPr="00840971">
        <w:rPr>
          <w:rFonts w:asciiTheme="minorHAnsi" w:hAnsiTheme="minorHAnsi"/>
        </w:rPr>
        <w:t>individual and population-level susceptibilities</w:t>
      </w:r>
      <w:r w:rsidR="0008347C" w:rsidRPr="00840971">
        <w:rPr>
          <w:rFonts w:asciiTheme="minorHAnsi" w:hAnsiTheme="minorHAnsi"/>
        </w:rPr>
        <w:t xml:space="preserve"> </w:t>
      </w:r>
      <w:r w:rsidR="00712E2E" w:rsidRPr="00840971">
        <w:rPr>
          <w:rFonts w:asciiTheme="minorHAnsi" w:hAnsiTheme="minorHAnsi"/>
        </w:rPr>
        <w:t xml:space="preserve">– </w:t>
      </w:r>
      <w:r w:rsidR="00BF1CC8" w:rsidRPr="00840971">
        <w:rPr>
          <w:rFonts w:asciiTheme="minorHAnsi" w:hAnsiTheme="minorHAnsi"/>
        </w:rPr>
        <w:t>‘</w:t>
      </w:r>
      <w:r w:rsidR="00494237" w:rsidRPr="00840971">
        <w:rPr>
          <w:rFonts w:asciiTheme="minorHAnsi" w:hAnsiTheme="minorHAnsi"/>
        </w:rPr>
        <w:t>intrinsic</w:t>
      </w:r>
      <w:r w:rsidR="00BF1CC8" w:rsidRPr="00840971">
        <w:rPr>
          <w:rFonts w:asciiTheme="minorHAnsi" w:hAnsiTheme="minorHAnsi"/>
        </w:rPr>
        <w:t>’</w:t>
      </w:r>
      <w:r w:rsidR="00712E2E" w:rsidRPr="00840971">
        <w:rPr>
          <w:rFonts w:asciiTheme="minorHAnsi" w:hAnsiTheme="minorHAnsi"/>
        </w:rPr>
        <w:t xml:space="preserve"> (e.g. age</w:t>
      </w:r>
      <w:r w:rsidR="00461F62" w:rsidRPr="00840971">
        <w:rPr>
          <w:rFonts w:asciiTheme="minorHAnsi" w:hAnsiTheme="minorHAnsi"/>
        </w:rPr>
        <w:t>, sex, genetics</w:t>
      </w:r>
      <w:r w:rsidR="00712E2E" w:rsidRPr="00840971">
        <w:rPr>
          <w:rFonts w:asciiTheme="minorHAnsi" w:hAnsiTheme="minorHAnsi"/>
        </w:rPr>
        <w:t xml:space="preserve">) </w:t>
      </w:r>
      <w:r w:rsidR="0008347C" w:rsidRPr="00840971">
        <w:rPr>
          <w:rFonts w:asciiTheme="minorHAnsi" w:hAnsiTheme="minorHAnsi"/>
        </w:rPr>
        <w:t>and/</w:t>
      </w:r>
      <w:r w:rsidR="00712E2E" w:rsidRPr="00840971">
        <w:rPr>
          <w:rFonts w:asciiTheme="minorHAnsi" w:hAnsiTheme="minorHAnsi"/>
        </w:rPr>
        <w:t xml:space="preserve">or </w:t>
      </w:r>
      <w:r w:rsidR="00BF1CC8" w:rsidRPr="00840971">
        <w:rPr>
          <w:rFonts w:asciiTheme="minorHAnsi" w:hAnsiTheme="minorHAnsi"/>
        </w:rPr>
        <w:t>‘</w:t>
      </w:r>
      <w:r w:rsidR="00712E2E" w:rsidRPr="00840971">
        <w:rPr>
          <w:rFonts w:asciiTheme="minorHAnsi" w:hAnsiTheme="minorHAnsi"/>
        </w:rPr>
        <w:t>acquir</w:t>
      </w:r>
      <w:r w:rsidR="00494237" w:rsidRPr="00840971">
        <w:rPr>
          <w:rFonts w:asciiTheme="minorHAnsi" w:hAnsiTheme="minorHAnsi"/>
        </w:rPr>
        <w:t>ed</w:t>
      </w:r>
      <w:r w:rsidR="00BF1CC8" w:rsidRPr="00840971">
        <w:rPr>
          <w:rFonts w:asciiTheme="minorHAnsi" w:hAnsiTheme="minorHAnsi"/>
        </w:rPr>
        <w:t>’</w:t>
      </w:r>
      <w:r w:rsidR="00712E2E" w:rsidRPr="00840971">
        <w:rPr>
          <w:rFonts w:asciiTheme="minorHAnsi" w:hAnsiTheme="minorHAnsi"/>
        </w:rPr>
        <w:t xml:space="preserve"> (e.g. income, education, housing, </w:t>
      </w:r>
      <w:r w:rsidR="00461F62" w:rsidRPr="00840971">
        <w:rPr>
          <w:rFonts w:asciiTheme="minorHAnsi" w:hAnsiTheme="minorHAnsi"/>
        </w:rPr>
        <w:t xml:space="preserve">employment, </w:t>
      </w:r>
      <w:r w:rsidR="00712E2E" w:rsidRPr="00840971">
        <w:rPr>
          <w:rFonts w:asciiTheme="minorHAnsi" w:hAnsiTheme="minorHAnsi"/>
        </w:rPr>
        <w:t xml:space="preserve">service access, </w:t>
      </w:r>
      <w:r w:rsidR="00494237" w:rsidRPr="00840971">
        <w:rPr>
          <w:rFonts w:asciiTheme="minorHAnsi" w:hAnsiTheme="minorHAnsi"/>
        </w:rPr>
        <w:t>lifestyle</w:t>
      </w:r>
      <w:r w:rsidR="00BF3C60" w:rsidRPr="00840971">
        <w:rPr>
          <w:rFonts w:asciiTheme="minorHAnsi" w:hAnsiTheme="minorHAnsi"/>
        </w:rPr>
        <w:t>/behaviour-related chronic illnesses</w:t>
      </w:r>
      <w:r w:rsidR="00712E2E" w:rsidRPr="00840971">
        <w:rPr>
          <w:rFonts w:asciiTheme="minorHAnsi" w:hAnsiTheme="minorHAnsi"/>
        </w:rPr>
        <w:t>)</w:t>
      </w:r>
      <w:r w:rsidR="00085450" w:rsidRPr="00840971">
        <w:rPr>
          <w:rFonts w:asciiTheme="minorHAnsi" w:hAnsiTheme="minorHAnsi"/>
          <w:vertAlign w:val="superscript"/>
        </w:rPr>
        <w:t>5</w:t>
      </w:r>
      <w:r w:rsidR="00E92FC0" w:rsidRPr="00840971">
        <w:rPr>
          <w:rFonts w:asciiTheme="minorHAnsi" w:hAnsiTheme="minorHAnsi"/>
        </w:rPr>
        <w:t xml:space="preserve"> </w:t>
      </w:r>
      <w:r w:rsidR="0008347C" w:rsidRPr="00840971">
        <w:rPr>
          <w:rFonts w:asciiTheme="minorHAnsi" w:hAnsiTheme="minorHAnsi"/>
        </w:rPr>
        <w:t>–</w:t>
      </w:r>
      <w:r w:rsidR="00A942C9" w:rsidRPr="00840971">
        <w:rPr>
          <w:rFonts w:asciiTheme="minorHAnsi" w:hAnsiTheme="minorHAnsi"/>
        </w:rPr>
        <w:t xml:space="preserve"> </w:t>
      </w:r>
      <w:r w:rsidR="0008347C" w:rsidRPr="00840971">
        <w:rPr>
          <w:rFonts w:asciiTheme="minorHAnsi" w:hAnsiTheme="minorHAnsi"/>
        </w:rPr>
        <w:t xml:space="preserve">to </w:t>
      </w:r>
      <w:r w:rsidR="00712E2E" w:rsidRPr="00840971">
        <w:rPr>
          <w:rFonts w:asciiTheme="minorHAnsi" w:hAnsiTheme="minorHAnsi"/>
        </w:rPr>
        <w:t>influence</w:t>
      </w:r>
      <w:r w:rsidR="00BF2F7D" w:rsidRPr="00840971">
        <w:rPr>
          <w:rFonts w:asciiTheme="minorHAnsi" w:hAnsiTheme="minorHAnsi"/>
        </w:rPr>
        <w:t xml:space="preserve"> </w:t>
      </w:r>
      <w:r w:rsidR="00085450" w:rsidRPr="00840971">
        <w:rPr>
          <w:rFonts w:asciiTheme="minorHAnsi" w:hAnsiTheme="minorHAnsi"/>
        </w:rPr>
        <w:t>health risks and impacts</w:t>
      </w:r>
      <w:r w:rsidR="00BF2F7D" w:rsidRPr="00840971">
        <w:rPr>
          <w:rFonts w:asciiTheme="minorHAnsi" w:hAnsiTheme="minorHAnsi"/>
        </w:rPr>
        <w:t>.</w:t>
      </w:r>
      <w:r w:rsidR="00085450" w:rsidRPr="00840971">
        <w:rPr>
          <w:rFonts w:asciiTheme="minorHAnsi" w:hAnsiTheme="minorHAnsi"/>
          <w:vertAlign w:val="superscript"/>
        </w:rPr>
        <w:t>6</w:t>
      </w:r>
      <w:r w:rsidR="006B134E" w:rsidRPr="00840971">
        <w:rPr>
          <w:rFonts w:asciiTheme="minorHAnsi" w:hAnsiTheme="minorHAnsi"/>
        </w:rPr>
        <w:t xml:space="preserve"> Thus, a</w:t>
      </w:r>
      <w:r w:rsidR="008D2F01" w:rsidRPr="00840971">
        <w:rPr>
          <w:rFonts w:asciiTheme="minorHAnsi" w:hAnsiTheme="minorHAnsi"/>
        </w:rPr>
        <w:t xml:space="preserve"> </w:t>
      </w:r>
      <w:r w:rsidR="008D2F01" w:rsidRPr="00840971">
        <w:rPr>
          <w:rFonts w:asciiTheme="minorHAnsi" w:hAnsiTheme="minorHAnsi"/>
          <w:i/>
        </w:rPr>
        <w:t>triple jeopardy</w:t>
      </w:r>
      <w:r w:rsidR="00E772CB" w:rsidRPr="00840971">
        <w:rPr>
          <w:rFonts w:asciiTheme="minorHAnsi" w:hAnsiTheme="minorHAnsi"/>
          <w:i/>
        </w:rPr>
        <w:t xml:space="preserve"> </w:t>
      </w:r>
      <w:r w:rsidR="006B134E" w:rsidRPr="00840971">
        <w:rPr>
          <w:rFonts w:asciiTheme="minorHAnsi" w:hAnsiTheme="minorHAnsi"/>
        </w:rPr>
        <w:t xml:space="preserve">exists where </w:t>
      </w:r>
      <w:r w:rsidR="002B2F0B" w:rsidRPr="00840971">
        <w:rPr>
          <w:rFonts w:asciiTheme="minorHAnsi" w:hAnsiTheme="minorHAnsi"/>
        </w:rPr>
        <w:t>air pollution</w:t>
      </w:r>
      <w:r w:rsidR="008D2F01" w:rsidRPr="00840971">
        <w:rPr>
          <w:rFonts w:asciiTheme="minorHAnsi" w:hAnsiTheme="minorHAnsi"/>
        </w:rPr>
        <w:t xml:space="preserve">, </w:t>
      </w:r>
      <w:r w:rsidR="00E92FC0" w:rsidRPr="00840971">
        <w:rPr>
          <w:rFonts w:asciiTheme="minorHAnsi" w:hAnsiTheme="minorHAnsi"/>
        </w:rPr>
        <w:t xml:space="preserve">impaired </w:t>
      </w:r>
      <w:r w:rsidR="002B2F0B" w:rsidRPr="00840971">
        <w:rPr>
          <w:rFonts w:asciiTheme="minorHAnsi" w:hAnsiTheme="minorHAnsi"/>
        </w:rPr>
        <w:t>health</w:t>
      </w:r>
      <w:r w:rsidR="008D2F01" w:rsidRPr="00840971">
        <w:rPr>
          <w:rFonts w:asciiTheme="minorHAnsi" w:hAnsiTheme="minorHAnsi"/>
        </w:rPr>
        <w:t xml:space="preserve"> and d</w:t>
      </w:r>
      <w:r w:rsidR="002B2F0B" w:rsidRPr="00840971">
        <w:rPr>
          <w:rFonts w:asciiTheme="minorHAnsi" w:hAnsiTheme="minorHAnsi"/>
        </w:rPr>
        <w:t xml:space="preserve">eprivation </w:t>
      </w:r>
      <w:r w:rsidR="008D2F01" w:rsidRPr="00840971">
        <w:rPr>
          <w:rFonts w:asciiTheme="minorHAnsi" w:hAnsiTheme="minorHAnsi"/>
        </w:rPr>
        <w:t xml:space="preserve">can </w:t>
      </w:r>
      <w:r w:rsidR="006B134E" w:rsidRPr="00840971">
        <w:rPr>
          <w:rFonts w:asciiTheme="minorHAnsi" w:hAnsiTheme="minorHAnsi"/>
        </w:rPr>
        <w:t xml:space="preserve">combine to </w:t>
      </w:r>
      <w:r w:rsidR="002B2F0B" w:rsidRPr="00840971">
        <w:rPr>
          <w:rFonts w:asciiTheme="minorHAnsi" w:hAnsiTheme="minorHAnsi"/>
        </w:rPr>
        <w:t xml:space="preserve">create </w:t>
      </w:r>
      <w:r w:rsidR="00E92FC0" w:rsidRPr="00840971">
        <w:rPr>
          <w:rFonts w:asciiTheme="minorHAnsi" w:hAnsiTheme="minorHAnsi"/>
        </w:rPr>
        <w:t xml:space="preserve">increased and </w:t>
      </w:r>
      <w:r w:rsidR="002B2F0B" w:rsidRPr="00840971">
        <w:rPr>
          <w:rFonts w:asciiTheme="minorHAnsi" w:hAnsiTheme="minorHAnsi"/>
        </w:rPr>
        <w:t>disproportionate</w:t>
      </w:r>
      <w:r w:rsidR="008212A5" w:rsidRPr="00840971">
        <w:rPr>
          <w:rFonts w:asciiTheme="minorHAnsi" w:hAnsiTheme="minorHAnsi"/>
        </w:rPr>
        <w:t xml:space="preserve"> </w:t>
      </w:r>
      <w:r w:rsidR="002B2F0B" w:rsidRPr="00840971">
        <w:rPr>
          <w:rFonts w:asciiTheme="minorHAnsi" w:hAnsiTheme="minorHAnsi"/>
        </w:rPr>
        <w:t>disease burdens between and within</w:t>
      </w:r>
      <w:r w:rsidR="00085450" w:rsidRPr="00840971">
        <w:rPr>
          <w:rFonts w:asciiTheme="minorHAnsi" w:hAnsiTheme="minorHAnsi"/>
        </w:rPr>
        <w:t xml:space="preserve"> regions</w:t>
      </w:r>
      <w:r w:rsidR="00712E2E" w:rsidRPr="00840971">
        <w:rPr>
          <w:rFonts w:asciiTheme="minorHAnsi" w:hAnsiTheme="minorHAnsi"/>
        </w:rPr>
        <w:t>.</w:t>
      </w:r>
      <w:r w:rsidR="00085450" w:rsidRPr="00840971">
        <w:rPr>
          <w:rFonts w:asciiTheme="minorHAnsi" w:hAnsiTheme="minorHAnsi"/>
          <w:vertAlign w:val="superscript"/>
        </w:rPr>
        <w:t>7,8</w:t>
      </w:r>
      <w:r w:rsidR="00AC00A1" w:rsidRPr="00840971">
        <w:rPr>
          <w:rFonts w:asciiTheme="minorHAnsi" w:hAnsiTheme="minorHAnsi"/>
        </w:rPr>
        <w:t xml:space="preserve"> </w:t>
      </w:r>
    </w:p>
    <w:p w:rsidR="002207E9" w:rsidRPr="00840971" w:rsidRDefault="002207E9" w:rsidP="00840971">
      <w:pPr>
        <w:pStyle w:val="Default"/>
        <w:rPr>
          <w:rFonts w:asciiTheme="minorHAnsi" w:hAnsiTheme="minorHAnsi"/>
          <w:color w:val="auto"/>
          <w:sz w:val="22"/>
          <w:szCs w:val="22"/>
        </w:rPr>
      </w:pPr>
    </w:p>
    <w:p w:rsidR="004742D0" w:rsidRPr="00D06086" w:rsidRDefault="00D06086" w:rsidP="00840971">
      <w:pPr>
        <w:spacing w:after="0" w:line="240" w:lineRule="auto"/>
        <w:outlineLvl w:val="0"/>
        <w:rPr>
          <w:rFonts w:asciiTheme="minorHAnsi" w:hAnsiTheme="minorHAnsi"/>
          <w:b/>
        </w:rPr>
      </w:pPr>
      <w:r w:rsidRPr="00D06086">
        <w:t>Given these relationships, regarding local air pollution problems as isolated concerns is a mistake; they should be considered in the broadest possible public health context.</w:t>
      </w:r>
      <w:r w:rsidRPr="00D06086">
        <w:rPr>
          <w:vertAlign w:val="superscript"/>
        </w:rPr>
        <w:t>9</w:t>
      </w:r>
      <w:r w:rsidRPr="00D06086">
        <w:t xml:space="preserve"> However, this is rarely recognised or realised. In the UK, the Local Air Quality Management (LAQM) regime provides the statutory framework to support collaborative action to assess and reduce local air pollution problems to protect health. Despite these intentions LAQM has historically failed to acknowledge the interaction between wider health determinants and air pollution, their influence on health risks and impacts, and how addressing these together may help solve problems.</w:t>
      </w:r>
      <w:r w:rsidRPr="00D06086">
        <w:rPr>
          <w:vertAlign w:val="superscript"/>
        </w:rPr>
        <w:t xml:space="preserve">10 </w:t>
      </w:r>
      <w:r w:rsidRPr="00D06086">
        <w:t>As a consequence, LAQM and public health policy and practice have remained largely separate realms. This disconnect is detrimental; ill-informed decisions and ineffective or poorly-targeted actions taken based on a limited understanding of such relationships (or worse ignoring them altogether) can compound problems.</w:t>
      </w:r>
      <w:r w:rsidRPr="00D06086">
        <w:rPr>
          <w:vertAlign w:val="superscript"/>
        </w:rPr>
        <w:t>11</w:t>
      </w:r>
    </w:p>
    <w:p w:rsidR="00D06086" w:rsidRDefault="00D06086" w:rsidP="00840971">
      <w:pPr>
        <w:pStyle w:val="Default"/>
        <w:rPr>
          <w:rFonts w:asciiTheme="minorHAnsi" w:hAnsiTheme="minorHAnsi"/>
          <w:color w:val="auto"/>
          <w:sz w:val="22"/>
          <w:szCs w:val="22"/>
        </w:rPr>
      </w:pPr>
    </w:p>
    <w:p w:rsidR="00BF1CC8" w:rsidRPr="00840971" w:rsidRDefault="00BF1CC8" w:rsidP="00840971">
      <w:pPr>
        <w:pStyle w:val="Default"/>
        <w:rPr>
          <w:rFonts w:asciiTheme="minorHAnsi" w:hAnsiTheme="minorHAnsi"/>
          <w:color w:val="auto"/>
          <w:sz w:val="22"/>
          <w:szCs w:val="22"/>
        </w:rPr>
      </w:pPr>
      <w:r w:rsidRPr="00840971">
        <w:rPr>
          <w:rFonts w:asciiTheme="minorHAnsi" w:hAnsiTheme="minorHAnsi"/>
          <w:color w:val="auto"/>
          <w:sz w:val="22"/>
          <w:szCs w:val="22"/>
        </w:rPr>
        <w:t xml:space="preserve">Taking more-informed, targeted and co-ordinated action based on a good understanding of air pollution and health relationships could add value to existing LAQM arrangements and result in greater reductions in air pollution </w:t>
      </w:r>
      <w:r w:rsidR="000B56FD" w:rsidRPr="00840971">
        <w:rPr>
          <w:rFonts w:asciiTheme="minorHAnsi" w:hAnsiTheme="minorHAnsi"/>
          <w:color w:val="auto"/>
          <w:sz w:val="22"/>
          <w:szCs w:val="22"/>
        </w:rPr>
        <w:t>and</w:t>
      </w:r>
      <w:r w:rsidR="00C1628D" w:rsidRPr="00840971">
        <w:rPr>
          <w:rFonts w:asciiTheme="minorHAnsi" w:hAnsiTheme="minorHAnsi"/>
          <w:color w:val="auto"/>
          <w:sz w:val="22"/>
          <w:szCs w:val="22"/>
        </w:rPr>
        <w:t xml:space="preserve"> </w:t>
      </w:r>
      <w:r w:rsidRPr="00840971">
        <w:rPr>
          <w:rFonts w:asciiTheme="minorHAnsi" w:hAnsiTheme="minorHAnsi"/>
          <w:color w:val="auto"/>
          <w:sz w:val="22"/>
          <w:szCs w:val="22"/>
        </w:rPr>
        <w:t xml:space="preserve">population-level risks and inequalities. To test this hypothesis, and to inform the </w:t>
      </w:r>
      <w:r w:rsidR="000B56FD" w:rsidRPr="00840971">
        <w:rPr>
          <w:rFonts w:asciiTheme="minorHAnsi" w:hAnsiTheme="minorHAnsi"/>
          <w:color w:val="auto"/>
          <w:sz w:val="22"/>
          <w:szCs w:val="22"/>
        </w:rPr>
        <w:t xml:space="preserve">future </w:t>
      </w:r>
      <w:r w:rsidRPr="00840971">
        <w:rPr>
          <w:rFonts w:asciiTheme="minorHAnsi" w:hAnsiTheme="minorHAnsi"/>
          <w:color w:val="auto"/>
          <w:sz w:val="22"/>
          <w:szCs w:val="22"/>
        </w:rPr>
        <w:t>development of LAQM-related policy and practice, this study</w:t>
      </w:r>
      <w:r w:rsidR="00C1628D" w:rsidRPr="00840971">
        <w:rPr>
          <w:rFonts w:asciiTheme="minorHAnsi" w:hAnsiTheme="minorHAnsi"/>
          <w:color w:val="auto"/>
          <w:sz w:val="22"/>
          <w:szCs w:val="22"/>
        </w:rPr>
        <w:t xml:space="preserve"> </w:t>
      </w:r>
      <w:r w:rsidRPr="00840971">
        <w:rPr>
          <w:rFonts w:asciiTheme="minorHAnsi" w:hAnsiTheme="minorHAnsi"/>
          <w:color w:val="auto"/>
          <w:sz w:val="22"/>
          <w:szCs w:val="22"/>
        </w:rPr>
        <w:t>assess</w:t>
      </w:r>
      <w:r w:rsidR="00A74799">
        <w:rPr>
          <w:rFonts w:asciiTheme="minorHAnsi" w:hAnsiTheme="minorHAnsi"/>
          <w:color w:val="auto"/>
          <w:sz w:val="22"/>
          <w:szCs w:val="22"/>
        </w:rPr>
        <w:t>es and quantifies</w:t>
      </w:r>
      <w:r w:rsidRPr="00840971">
        <w:rPr>
          <w:rFonts w:asciiTheme="minorHAnsi" w:hAnsiTheme="minorHAnsi"/>
          <w:color w:val="auto"/>
          <w:sz w:val="22"/>
          <w:szCs w:val="22"/>
        </w:rPr>
        <w:t xml:space="preserve"> associations between local-level air pollution and relevant health outcomes in the context of deprivation. </w:t>
      </w:r>
    </w:p>
    <w:p w:rsidR="002B2F0B" w:rsidRPr="00840971" w:rsidRDefault="002B2F0B" w:rsidP="00840971">
      <w:pPr>
        <w:spacing w:after="0" w:line="240" w:lineRule="auto"/>
        <w:outlineLvl w:val="0"/>
        <w:rPr>
          <w:rFonts w:asciiTheme="minorHAnsi" w:hAnsiTheme="minorHAnsi"/>
          <w:b/>
        </w:rPr>
      </w:pPr>
      <w:r w:rsidRPr="00840971">
        <w:rPr>
          <w:rFonts w:asciiTheme="minorHAnsi" w:hAnsiTheme="minorHAnsi"/>
          <w:b/>
        </w:rPr>
        <w:lastRenderedPageBreak/>
        <w:t>Method</w:t>
      </w:r>
      <w:r w:rsidR="004742D0" w:rsidRPr="00840971">
        <w:rPr>
          <w:rFonts w:asciiTheme="minorHAnsi" w:hAnsiTheme="minorHAnsi"/>
          <w:b/>
        </w:rPr>
        <w:t>s</w:t>
      </w:r>
    </w:p>
    <w:p w:rsidR="00B14D8B" w:rsidRPr="00840971" w:rsidRDefault="00B14D8B" w:rsidP="00840971">
      <w:pPr>
        <w:spacing w:after="0" w:line="240" w:lineRule="auto"/>
        <w:outlineLvl w:val="0"/>
        <w:rPr>
          <w:rFonts w:asciiTheme="minorHAnsi" w:hAnsiTheme="minorHAnsi"/>
          <w:b/>
        </w:rPr>
      </w:pPr>
    </w:p>
    <w:p w:rsidR="006B5A7B" w:rsidRPr="00840971" w:rsidRDefault="006B5A7B" w:rsidP="00840971">
      <w:pPr>
        <w:pStyle w:val="Default"/>
        <w:rPr>
          <w:rFonts w:asciiTheme="minorHAnsi" w:hAnsiTheme="minorHAnsi"/>
          <w:color w:val="auto"/>
          <w:sz w:val="22"/>
          <w:szCs w:val="22"/>
        </w:rPr>
      </w:pPr>
      <w:r w:rsidRPr="00840971">
        <w:rPr>
          <w:rFonts w:asciiTheme="minorHAnsi" w:hAnsiTheme="minorHAnsi"/>
          <w:color w:val="auto"/>
          <w:sz w:val="22"/>
          <w:szCs w:val="22"/>
        </w:rPr>
        <w:t>The setting for this ecological</w:t>
      </w:r>
      <w:r w:rsidR="000B56FD" w:rsidRPr="00840971">
        <w:rPr>
          <w:rFonts w:asciiTheme="minorHAnsi" w:hAnsiTheme="minorHAnsi"/>
          <w:color w:val="auto"/>
          <w:sz w:val="22"/>
          <w:szCs w:val="22"/>
        </w:rPr>
        <w:t xml:space="preserve"> cross-sectional </w:t>
      </w:r>
      <w:r w:rsidRPr="00840971">
        <w:rPr>
          <w:rFonts w:asciiTheme="minorHAnsi" w:hAnsiTheme="minorHAnsi"/>
          <w:color w:val="auto"/>
          <w:sz w:val="22"/>
          <w:szCs w:val="22"/>
        </w:rPr>
        <w:t>study was Wales, a UK principality with a population of 3.1 million people, localised air pollution problems resulting from mixed pollution sources</w:t>
      </w:r>
      <w:proofErr w:type="gramStart"/>
      <w:r w:rsidRPr="00840971">
        <w:rPr>
          <w:rFonts w:asciiTheme="minorHAnsi" w:hAnsiTheme="minorHAnsi"/>
          <w:color w:val="auto"/>
          <w:sz w:val="22"/>
          <w:szCs w:val="22"/>
        </w:rPr>
        <w:t>,</w:t>
      </w:r>
      <w:r w:rsidR="00A1048E" w:rsidRPr="00840971">
        <w:rPr>
          <w:rFonts w:asciiTheme="minorHAnsi" w:hAnsiTheme="minorHAnsi"/>
          <w:color w:val="auto"/>
          <w:sz w:val="22"/>
          <w:szCs w:val="22"/>
          <w:vertAlign w:val="superscript"/>
        </w:rPr>
        <w:t>12</w:t>
      </w:r>
      <w:proofErr w:type="gramEnd"/>
      <w:r w:rsidRPr="00840971">
        <w:rPr>
          <w:rFonts w:asciiTheme="minorHAnsi" w:hAnsiTheme="minorHAnsi"/>
          <w:color w:val="auto"/>
          <w:sz w:val="22"/>
          <w:szCs w:val="22"/>
        </w:rPr>
        <w:t xml:space="preserve"> and high levels of deprivation and health inequalities</w:t>
      </w:r>
      <w:r w:rsidR="00A1048E" w:rsidRPr="00840971">
        <w:rPr>
          <w:rFonts w:asciiTheme="minorHAnsi" w:hAnsiTheme="minorHAnsi"/>
          <w:color w:val="auto"/>
          <w:sz w:val="22"/>
          <w:szCs w:val="22"/>
        </w:rPr>
        <w:t>.</w:t>
      </w:r>
      <w:r w:rsidRPr="00840971">
        <w:rPr>
          <w:rFonts w:asciiTheme="minorHAnsi" w:hAnsiTheme="minorHAnsi"/>
          <w:color w:val="auto"/>
          <w:sz w:val="22"/>
          <w:szCs w:val="22"/>
          <w:vertAlign w:val="superscript"/>
        </w:rPr>
        <w:t>1</w:t>
      </w:r>
      <w:r w:rsidR="00A1048E" w:rsidRPr="00840971">
        <w:rPr>
          <w:rFonts w:asciiTheme="minorHAnsi" w:hAnsiTheme="minorHAnsi"/>
          <w:color w:val="auto"/>
          <w:sz w:val="22"/>
          <w:szCs w:val="22"/>
          <w:vertAlign w:val="superscript"/>
        </w:rPr>
        <w:t>3</w:t>
      </w:r>
      <w:r w:rsidRPr="00840971">
        <w:rPr>
          <w:rFonts w:asciiTheme="minorHAnsi" w:hAnsiTheme="minorHAnsi"/>
          <w:color w:val="auto"/>
          <w:sz w:val="22"/>
          <w:szCs w:val="22"/>
        </w:rPr>
        <w:t xml:space="preserve"> Wales was preferred for this study over other parts of the UK for three reasons. First, all 22 </w:t>
      </w:r>
      <w:r w:rsidR="00586689" w:rsidRPr="00840971">
        <w:rPr>
          <w:rFonts w:asciiTheme="minorHAnsi" w:hAnsiTheme="minorHAnsi"/>
          <w:color w:val="auto"/>
          <w:sz w:val="22"/>
          <w:szCs w:val="22"/>
        </w:rPr>
        <w:t xml:space="preserve">Welsh </w:t>
      </w:r>
      <w:r w:rsidRPr="00840971">
        <w:rPr>
          <w:rFonts w:asciiTheme="minorHAnsi" w:hAnsiTheme="minorHAnsi"/>
          <w:color w:val="auto"/>
          <w:sz w:val="22"/>
          <w:szCs w:val="22"/>
        </w:rPr>
        <w:t xml:space="preserve">Local </w:t>
      </w:r>
      <w:r w:rsidR="00586689" w:rsidRPr="00840971">
        <w:rPr>
          <w:rFonts w:asciiTheme="minorHAnsi" w:hAnsiTheme="minorHAnsi"/>
          <w:color w:val="auto"/>
          <w:sz w:val="22"/>
          <w:szCs w:val="22"/>
        </w:rPr>
        <w:t>Authorities</w:t>
      </w:r>
      <w:r w:rsidRPr="00840971">
        <w:rPr>
          <w:rFonts w:asciiTheme="minorHAnsi" w:hAnsiTheme="minorHAnsi"/>
          <w:color w:val="auto"/>
          <w:sz w:val="22"/>
          <w:szCs w:val="22"/>
        </w:rPr>
        <w:t xml:space="preserve"> have equal </w:t>
      </w:r>
      <w:r w:rsidR="00586689" w:rsidRPr="00840971">
        <w:rPr>
          <w:rFonts w:asciiTheme="minorHAnsi" w:hAnsiTheme="minorHAnsi"/>
          <w:color w:val="auto"/>
          <w:sz w:val="22"/>
          <w:szCs w:val="22"/>
        </w:rPr>
        <w:t xml:space="preserve">status; </w:t>
      </w:r>
      <w:r w:rsidRPr="00840971">
        <w:rPr>
          <w:rFonts w:asciiTheme="minorHAnsi" w:hAnsiTheme="minorHAnsi"/>
          <w:color w:val="auto"/>
          <w:sz w:val="22"/>
          <w:szCs w:val="22"/>
        </w:rPr>
        <w:t>since LAQM policy has been devol</w:t>
      </w:r>
      <w:r w:rsidR="00586689" w:rsidRPr="00840971">
        <w:rPr>
          <w:rFonts w:asciiTheme="minorHAnsi" w:hAnsiTheme="minorHAnsi"/>
          <w:color w:val="auto"/>
          <w:sz w:val="22"/>
          <w:szCs w:val="22"/>
        </w:rPr>
        <w:t>ved from UK to Welsh Government</w:t>
      </w:r>
      <w:r w:rsidRPr="00840971">
        <w:rPr>
          <w:rFonts w:asciiTheme="minorHAnsi" w:hAnsiTheme="minorHAnsi"/>
          <w:color w:val="auto"/>
          <w:sz w:val="22"/>
          <w:szCs w:val="22"/>
        </w:rPr>
        <w:t xml:space="preserve"> its implementation </w:t>
      </w:r>
      <w:r w:rsidR="00586689" w:rsidRPr="00840971">
        <w:rPr>
          <w:rFonts w:asciiTheme="minorHAnsi" w:hAnsiTheme="minorHAnsi"/>
          <w:color w:val="auto"/>
          <w:sz w:val="22"/>
          <w:szCs w:val="22"/>
        </w:rPr>
        <w:t>through Local Authorities</w:t>
      </w:r>
      <w:r w:rsidRPr="00840971">
        <w:rPr>
          <w:rFonts w:asciiTheme="minorHAnsi" w:hAnsiTheme="minorHAnsi"/>
          <w:color w:val="auto"/>
          <w:sz w:val="22"/>
          <w:szCs w:val="22"/>
        </w:rPr>
        <w:t xml:space="preserve"> is consistent. Second, in contrast to other parts of the UK, the </w:t>
      </w:r>
      <w:r w:rsidR="00586689" w:rsidRPr="00840971">
        <w:rPr>
          <w:rFonts w:asciiTheme="minorHAnsi" w:hAnsiTheme="minorHAnsi"/>
          <w:color w:val="auto"/>
          <w:sz w:val="22"/>
          <w:szCs w:val="22"/>
        </w:rPr>
        <w:t xml:space="preserve">specialist </w:t>
      </w:r>
      <w:r w:rsidRPr="00840971">
        <w:rPr>
          <w:rFonts w:asciiTheme="minorHAnsi" w:hAnsiTheme="minorHAnsi"/>
          <w:color w:val="auto"/>
          <w:sz w:val="22"/>
          <w:szCs w:val="22"/>
        </w:rPr>
        <w:t>public health function remains embedded in National Health Service structures. Third, new legislation – the Wellbeing of Future Generations (Wales) Act 2015 – places new statutory responsibilities on public bodies to collaborate to work sustainably to improve the social, economic, environmental and cultural well-being</w:t>
      </w:r>
      <w:r w:rsidR="00A1048E" w:rsidRPr="00840971">
        <w:rPr>
          <w:rFonts w:asciiTheme="minorHAnsi" w:hAnsiTheme="minorHAnsi"/>
          <w:color w:val="auto"/>
          <w:sz w:val="22"/>
          <w:szCs w:val="22"/>
        </w:rPr>
        <w:t>.</w:t>
      </w:r>
      <w:r w:rsidR="00A1048E" w:rsidRPr="00840971">
        <w:rPr>
          <w:rFonts w:asciiTheme="minorHAnsi" w:hAnsiTheme="minorHAnsi"/>
          <w:color w:val="auto"/>
          <w:sz w:val="22"/>
          <w:szCs w:val="22"/>
          <w:vertAlign w:val="superscript"/>
        </w:rPr>
        <w:t>14</w:t>
      </w:r>
      <w:r w:rsidRPr="00840971">
        <w:rPr>
          <w:rFonts w:asciiTheme="minorHAnsi" w:hAnsiTheme="minorHAnsi"/>
          <w:color w:val="auto"/>
          <w:sz w:val="22"/>
          <w:szCs w:val="22"/>
        </w:rPr>
        <w:t xml:space="preserve"> Unique to Wales, this new legislative framework offers opportunities </w:t>
      </w:r>
      <w:r w:rsidR="00586689" w:rsidRPr="00840971">
        <w:rPr>
          <w:rFonts w:asciiTheme="minorHAnsi" w:hAnsiTheme="minorHAnsi"/>
          <w:color w:val="auto"/>
          <w:sz w:val="22"/>
          <w:szCs w:val="22"/>
        </w:rPr>
        <w:t xml:space="preserve">to connect and enhance air quality management and public health policy and practice </w:t>
      </w:r>
      <w:r w:rsidRPr="00840971">
        <w:rPr>
          <w:rFonts w:asciiTheme="minorHAnsi" w:hAnsiTheme="minorHAnsi"/>
          <w:color w:val="auto"/>
          <w:sz w:val="22"/>
          <w:szCs w:val="22"/>
        </w:rPr>
        <w:t>that do not exist elsewhere.</w:t>
      </w:r>
    </w:p>
    <w:p w:rsidR="006B5A7B" w:rsidRPr="00840971" w:rsidRDefault="006B5A7B" w:rsidP="00840971">
      <w:pPr>
        <w:pStyle w:val="Default"/>
        <w:rPr>
          <w:rFonts w:asciiTheme="minorHAnsi" w:hAnsiTheme="minorHAnsi"/>
          <w:color w:val="auto"/>
          <w:sz w:val="22"/>
          <w:szCs w:val="22"/>
        </w:rPr>
      </w:pPr>
      <w:r w:rsidRPr="00840971">
        <w:rPr>
          <w:rFonts w:asciiTheme="minorHAnsi" w:hAnsiTheme="minorHAnsi"/>
          <w:color w:val="auto"/>
          <w:sz w:val="22"/>
          <w:szCs w:val="22"/>
        </w:rPr>
        <w:t xml:space="preserve"> </w:t>
      </w:r>
    </w:p>
    <w:p w:rsidR="006B5A7B" w:rsidRPr="00840971" w:rsidRDefault="00D260D4" w:rsidP="00840971">
      <w:pPr>
        <w:pStyle w:val="Default"/>
        <w:rPr>
          <w:rFonts w:asciiTheme="minorHAnsi" w:hAnsiTheme="minorHAnsi" w:cs="Times New Roman"/>
          <w:color w:val="auto"/>
          <w:sz w:val="22"/>
          <w:szCs w:val="22"/>
        </w:rPr>
      </w:pPr>
      <w:r w:rsidRPr="00840971">
        <w:rPr>
          <w:rFonts w:asciiTheme="minorHAnsi" w:hAnsiTheme="minorHAnsi"/>
          <w:color w:val="auto"/>
          <w:sz w:val="22"/>
          <w:szCs w:val="22"/>
        </w:rPr>
        <w:t xml:space="preserve">Given </w:t>
      </w:r>
      <w:r w:rsidR="006B5A7B" w:rsidRPr="00840971">
        <w:rPr>
          <w:rFonts w:asciiTheme="minorHAnsi" w:hAnsiTheme="minorHAnsi"/>
          <w:color w:val="auto"/>
          <w:sz w:val="22"/>
          <w:szCs w:val="22"/>
        </w:rPr>
        <w:t xml:space="preserve">this study’s emphasis on assessing local-level associations, data corresponded to Wales’ smallest </w:t>
      </w:r>
      <w:r w:rsidR="00586689" w:rsidRPr="00840971">
        <w:rPr>
          <w:rFonts w:asciiTheme="minorHAnsi" w:hAnsiTheme="minorHAnsi"/>
          <w:color w:val="auto"/>
          <w:sz w:val="22"/>
          <w:szCs w:val="22"/>
        </w:rPr>
        <w:t xml:space="preserve">(highest resolution) </w:t>
      </w:r>
      <w:r w:rsidR="006B5A7B" w:rsidRPr="00840971">
        <w:rPr>
          <w:rFonts w:asciiTheme="minorHAnsi" w:hAnsiTheme="minorHAnsi"/>
          <w:color w:val="auto"/>
          <w:sz w:val="22"/>
          <w:szCs w:val="22"/>
        </w:rPr>
        <w:t>administrative geographies called Lower</w:t>
      </w:r>
      <w:r w:rsidR="006B5A7B" w:rsidRPr="00840971">
        <w:rPr>
          <w:rFonts w:asciiTheme="minorHAnsi" w:hAnsiTheme="minorHAnsi" w:cs="Times New Roman"/>
          <w:color w:val="auto"/>
          <w:sz w:val="22"/>
          <w:szCs w:val="22"/>
        </w:rPr>
        <w:t>-layer Super Output Areas (LSOA)</w:t>
      </w:r>
      <w:r w:rsidR="006B5A7B" w:rsidRPr="00840971">
        <w:rPr>
          <w:rFonts w:asciiTheme="minorHAnsi" w:hAnsiTheme="minorHAnsi"/>
          <w:color w:val="auto"/>
          <w:sz w:val="22"/>
          <w:szCs w:val="22"/>
        </w:rPr>
        <w:t xml:space="preserve">. These approximate ‘neighbourhood’ areas, of which there are 1,909 </w:t>
      </w:r>
      <w:r w:rsidR="006B5A7B" w:rsidRPr="00840971">
        <w:rPr>
          <w:rFonts w:asciiTheme="minorHAnsi" w:hAnsiTheme="minorHAnsi" w:cs="Times New Roman"/>
          <w:color w:val="auto"/>
          <w:sz w:val="22"/>
          <w:szCs w:val="22"/>
        </w:rPr>
        <w:t xml:space="preserve">in Wales, have an average 1,600 residents (range: 1,000 to 3,000) and 650 households (range: 400 to 1,200) and take into account proximity and social homogeneity. </w:t>
      </w:r>
    </w:p>
    <w:p w:rsidR="006B5A7B" w:rsidRPr="00840971" w:rsidRDefault="006B5A7B" w:rsidP="00840971">
      <w:pPr>
        <w:pStyle w:val="Default"/>
        <w:rPr>
          <w:rFonts w:asciiTheme="minorHAnsi" w:hAnsiTheme="minorHAnsi" w:cs="Times New Roman"/>
          <w:color w:val="auto"/>
          <w:sz w:val="22"/>
          <w:szCs w:val="22"/>
        </w:rPr>
      </w:pPr>
    </w:p>
    <w:p w:rsidR="006B5A7B" w:rsidRPr="004F1305" w:rsidRDefault="00D260D4" w:rsidP="00840971">
      <w:pPr>
        <w:spacing w:after="0" w:line="240" w:lineRule="auto"/>
        <w:rPr>
          <w:rFonts w:asciiTheme="minorHAnsi" w:hAnsiTheme="minorHAnsi" w:cs="Arial"/>
        </w:rPr>
      </w:pPr>
      <w:r w:rsidRPr="004F1305">
        <w:rPr>
          <w:rFonts w:asciiTheme="minorHAnsi" w:hAnsiTheme="minorHAnsi"/>
        </w:rPr>
        <w:t>The challenge of a</w:t>
      </w:r>
      <w:r w:rsidR="006B5A7B" w:rsidRPr="004F1305">
        <w:rPr>
          <w:rFonts w:asciiTheme="minorHAnsi" w:hAnsiTheme="minorHAnsi"/>
        </w:rPr>
        <w:t>ssessing air pollution exposure</w:t>
      </w:r>
      <w:r w:rsidRPr="004F1305">
        <w:rPr>
          <w:rFonts w:asciiTheme="minorHAnsi" w:hAnsiTheme="minorHAnsi"/>
        </w:rPr>
        <w:t xml:space="preserve"> was overcome by using </w:t>
      </w:r>
      <w:r w:rsidR="006B5A7B" w:rsidRPr="004F1305">
        <w:rPr>
          <w:rFonts w:asciiTheme="minorHAnsi" w:hAnsiTheme="minorHAnsi"/>
        </w:rPr>
        <w:t>modelled data</w:t>
      </w:r>
      <w:r w:rsidR="006B5A7B" w:rsidRPr="004F1305">
        <w:rPr>
          <w:rFonts w:asciiTheme="minorHAnsi" w:hAnsiTheme="minorHAnsi" w:cs="Arial"/>
        </w:rPr>
        <w:t xml:space="preserve"> </w:t>
      </w:r>
      <w:r w:rsidRPr="004F1305">
        <w:rPr>
          <w:rFonts w:asciiTheme="minorHAnsi" w:hAnsiTheme="minorHAnsi" w:cs="Arial"/>
        </w:rPr>
        <w:t xml:space="preserve">as these </w:t>
      </w:r>
      <w:r w:rsidR="006B5A7B" w:rsidRPr="004F1305">
        <w:rPr>
          <w:rFonts w:asciiTheme="minorHAnsi" w:hAnsiTheme="minorHAnsi" w:cs="Arial"/>
        </w:rPr>
        <w:t>more-accurately reflect area-level exposure than the relatively crude use of measurements from monitors nearest to populations.</w:t>
      </w:r>
      <w:r w:rsidR="00A01C9B" w:rsidRPr="004F1305">
        <w:rPr>
          <w:rFonts w:asciiTheme="minorHAnsi" w:hAnsiTheme="minorHAnsi" w:cs="Arial"/>
          <w:vertAlign w:val="superscript"/>
        </w:rPr>
        <w:t>15</w:t>
      </w:r>
      <w:r w:rsidR="006B5A7B" w:rsidRPr="004F1305">
        <w:rPr>
          <w:rFonts w:asciiTheme="minorHAnsi" w:hAnsiTheme="minorHAnsi" w:cs="Arial"/>
        </w:rPr>
        <w:t xml:space="preserve"> </w:t>
      </w:r>
      <w:r w:rsidRPr="004F1305">
        <w:rPr>
          <w:rFonts w:asciiTheme="minorHAnsi" w:hAnsiTheme="minorHAnsi" w:cs="Arial"/>
        </w:rPr>
        <w:t>M</w:t>
      </w:r>
      <w:r w:rsidR="006B5A7B" w:rsidRPr="004F1305">
        <w:rPr>
          <w:rFonts w:asciiTheme="minorHAnsi" w:hAnsiTheme="minorHAnsi"/>
        </w:rPr>
        <w:t>odelled annual mean ambient NO</w:t>
      </w:r>
      <w:r w:rsidR="006B5A7B" w:rsidRPr="004F1305">
        <w:rPr>
          <w:rFonts w:asciiTheme="minorHAnsi" w:hAnsiTheme="minorHAnsi"/>
          <w:vertAlign w:val="subscript"/>
        </w:rPr>
        <w:t>2</w:t>
      </w:r>
      <w:r w:rsidR="006B5A7B" w:rsidRPr="004F1305">
        <w:rPr>
          <w:rFonts w:asciiTheme="minorHAnsi" w:hAnsiTheme="minorHAnsi"/>
        </w:rPr>
        <w:t>, PM</w:t>
      </w:r>
      <w:r w:rsidR="006B5A7B" w:rsidRPr="004F1305">
        <w:rPr>
          <w:rFonts w:asciiTheme="minorHAnsi" w:hAnsiTheme="minorHAnsi"/>
          <w:vertAlign w:val="subscript"/>
        </w:rPr>
        <w:t>10</w:t>
      </w:r>
      <w:r w:rsidR="006B5A7B" w:rsidRPr="004F1305">
        <w:rPr>
          <w:rFonts w:asciiTheme="minorHAnsi" w:hAnsiTheme="minorHAnsi"/>
        </w:rPr>
        <w:t xml:space="preserve"> and PM</w:t>
      </w:r>
      <w:r w:rsidR="006B5A7B" w:rsidRPr="004F1305">
        <w:rPr>
          <w:rFonts w:asciiTheme="minorHAnsi" w:hAnsiTheme="minorHAnsi"/>
          <w:vertAlign w:val="subscript"/>
        </w:rPr>
        <w:t>2.5</w:t>
      </w:r>
      <w:r w:rsidR="006B5A7B" w:rsidRPr="004F1305">
        <w:rPr>
          <w:rFonts w:asciiTheme="minorHAnsi" w:hAnsiTheme="minorHAnsi"/>
        </w:rPr>
        <w:t xml:space="preserve"> concentration data</w:t>
      </w:r>
      <w:r w:rsidRPr="004F1305">
        <w:rPr>
          <w:rFonts w:asciiTheme="minorHAnsi" w:hAnsiTheme="minorHAnsi"/>
        </w:rPr>
        <w:t xml:space="preserve"> at 1x1km-grid resolution were </w:t>
      </w:r>
      <w:r w:rsidR="006B5A7B" w:rsidRPr="004F1305">
        <w:rPr>
          <w:rFonts w:asciiTheme="minorHAnsi" w:hAnsiTheme="minorHAnsi"/>
        </w:rPr>
        <w:t xml:space="preserve">averaged </w:t>
      </w:r>
      <w:r w:rsidRPr="004F1305">
        <w:rPr>
          <w:rFonts w:asciiTheme="minorHAnsi" w:hAnsiTheme="minorHAnsi"/>
        </w:rPr>
        <w:t xml:space="preserve">for </w:t>
      </w:r>
      <w:r w:rsidR="006B5A7B" w:rsidRPr="004F1305">
        <w:rPr>
          <w:rFonts w:asciiTheme="minorHAnsi" w:hAnsiTheme="minorHAnsi"/>
        </w:rPr>
        <w:t>the 2011-2013 study period. These data were obtained from the UK Government’s Pollution Climate Mapping model</w:t>
      </w:r>
      <w:r w:rsidR="00FC4636" w:rsidRPr="004F1305">
        <w:rPr>
          <w:rFonts w:asciiTheme="minorHAnsi" w:hAnsiTheme="minorHAnsi"/>
        </w:rPr>
        <w:t>. This model</w:t>
      </w:r>
      <w:r w:rsidR="006B5A7B" w:rsidRPr="004F1305">
        <w:rPr>
          <w:rFonts w:asciiTheme="minorHAnsi" w:hAnsiTheme="minorHAnsi"/>
        </w:rPr>
        <w:t xml:space="preserve"> generates validated annual estimates of area-level pollutant concentrations (based on 2011 as a baseline year, and projected annually) through land-use regression and kernel-based air dispersion modelling of </w:t>
      </w:r>
      <w:r w:rsidR="006B5A7B" w:rsidRPr="004F1305">
        <w:rPr>
          <w:rFonts w:asciiTheme="minorHAnsi" w:hAnsiTheme="minorHAnsi" w:cs="Arial"/>
        </w:rPr>
        <w:t>known emission sources</w:t>
      </w:r>
      <w:r w:rsidR="00FC4636" w:rsidRPr="004F1305">
        <w:rPr>
          <w:rFonts w:asciiTheme="minorHAnsi" w:hAnsiTheme="minorHAnsi"/>
        </w:rPr>
        <w:t xml:space="preserve"> that takes account of meteorological conditions</w:t>
      </w:r>
      <w:r w:rsidR="006B5A7B" w:rsidRPr="004F1305">
        <w:rPr>
          <w:rFonts w:asciiTheme="minorHAnsi" w:hAnsiTheme="minorHAnsi"/>
        </w:rPr>
        <w:t>.</w:t>
      </w:r>
      <w:r w:rsidR="00A01C9B" w:rsidRPr="004F1305">
        <w:rPr>
          <w:rFonts w:asciiTheme="minorHAnsi" w:hAnsiTheme="minorHAnsi"/>
          <w:vertAlign w:val="superscript"/>
        </w:rPr>
        <w:t>16</w:t>
      </w:r>
      <w:r w:rsidR="006B5A7B" w:rsidRPr="004F1305">
        <w:rPr>
          <w:rFonts w:asciiTheme="minorHAnsi" w:hAnsiTheme="minorHAnsi"/>
        </w:rPr>
        <w:t xml:space="preserve"> Prior to their use in this study,</w:t>
      </w:r>
      <w:r w:rsidR="006B5A7B" w:rsidRPr="004F1305">
        <w:rPr>
          <w:rFonts w:asciiTheme="minorHAnsi" w:hAnsiTheme="minorHAnsi" w:cs="Arial"/>
        </w:rPr>
        <w:t xml:space="preserve"> </w:t>
      </w:r>
      <w:r w:rsidR="006B5A7B" w:rsidRPr="004F1305">
        <w:rPr>
          <w:rFonts w:asciiTheme="minorHAnsi" w:hAnsiTheme="minorHAnsi"/>
        </w:rPr>
        <w:t>air pollution data</w:t>
      </w:r>
      <w:r w:rsidR="006B5A7B" w:rsidRPr="004F1305">
        <w:rPr>
          <w:rFonts w:asciiTheme="minorHAnsi" w:hAnsiTheme="minorHAnsi" w:cs="Arial"/>
        </w:rPr>
        <w:t xml:space="preserve"> were converted to population-w</w:t>
      </w:r>
      <w:r w:rsidR="00305541" w:rsidRPr="004F1305">
        <w:rPr>
          <w:rFonts w:asciiTheme="minorHAnsi" w:hAnsiTheme="minorHAnsi" w:cs="Arial"/>
        </w:rPr>
        <w:t>eighted LSOA exposure estimates</w:t>
      </w:r>
      <w:r w:rsidR="004F1305" w:rsidRPr="004F1305">
        <w:rPr>
          <w:rFonts w:asciiTheme="minorHAnsi" w:hAnsiTheme="minorHAnsi" w:cs="Arial"/>
        </w:rPr>
        <w:t xml:space="preserve"> using standard methods</w:t>
      </w:r>
      <w:r w:rsidR="00305541" w:rsidRPr="004F1305">
        <w:rPr>
          <w:rFonts w:asciiTheme="minorHAnsi" w:hAnsiTheme="minorHAnsi" w:cs="Arial"/>
        </w:rPr>
        <w:t>.</w:t>
      </w:r>
      <w:r w:rsidR="00305541" w:rsidRPr="004F1305">
        <w:rPr>
          <w:rFonts w:asciiTheme="minorHAnsi" w:hAnsiTheme="minorHAnsi" w:cs="Arial"/>
          <w:vertAlign w:val="superscript"/>
        </w:rPr>
        <w:t>17</w:t>
      </w:r>
    </w:p>
    <w:p w:rsidR="00840971" w:rsidRPr="00840971" w:rsidRDefault="00840971" w:rsidP="00840971">
      <w:pPr>
        <w:spacing w:after="0" w:line="240" w:lineRule="auto"/>
        <w:rPr>
          <w:rFonts w:asciiTheme="minorHAnsi" w:hAnsiTheme="minorHAnsi"/>
        </w:rPr>
      </w:pPr>
    </w:p>
    <w:p w:rsidR="006B5A7B" w:rsidRPr="001704A7" w:rsidRDefault="006B5A7B" w:rsidP="00840971">
      <w:pPr>
        <w:spacing w:after="0" w:line="240" w:lineRule="auto"/>
        <w:rPr>
          <w:rFonts w:asciiTheme="minorHAnsi" w:hAnsiTheme="minorHAnsi"/>
        </w:rPr>
      </w:pPr>
      <w:r w:rsidRPr="00840971">
        <w:rPr>
          <w:rFonts w:asciiTheme="minorHAnsi" w:hAnsiTheme="minorHAnsi"/>
        </w:rPr>
        <w:t>Records of all mortality (not only hospital deaths) for years 2011-2013 were obtained from Office for National Statistics through the NHS Wales Information Service. Numbers of deaths for health outcomes of interest in the context of air pollution exposure were identified by using appropriate International Classification of Diseases (ICD, ver</w:t>
      </w:r>
      <w:r w:rsidR="00C05925">
        <w:rPr>
          <w:rFonts w:asciiTheme="minorHAnsi" w:hAnsiTheme="minorHAnsi"/>
        </w:rPr>
        <w:t xml:space="preserve">sion 10) codes. These were: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Pr="00840971">
        <w:rPr>
          <w:rFonts w:asciiTheme="minorHAnsi" w:hAnsiTheme="minorHAnsi"/>
        </w:rPr>
        <w:t xml:space="preserve">mortality (excluding injuries and external causes) (ICD-10: A00-R99), cardiovascular diseases (ICD-10: I00-I99), </w:t>
      </w:r>
      <w:proofErr w:type="spellStart"/>
      <w:r w:rsidRPr="00840971">
        <w:rPr>
          <w:rFonts w:asciiTheme="minorHAnsi" w:hAnsiTheme="minorHAnsi"/>
        </w:rPr>
        <w:t>cerebrovascular</w:t>
      </w:r>
      <w:proofErr w:type="spellEnd"/>
      <w:r w:rsidRPr="00840971">
        <w:rPr>
          <w:rFonts w:asciiTheme="minorHAnsi" w:hAnsiTheme="minorHAnsi"/>
        </w:rPr>
        <w:t xml:space="preserve"> diseases (ICD-10: I60-I69) and respiratory diseases (ICD-10: J00-J99). Mortality data for </w:t>
      </w:r>
      <w:r w:rsidRPr="001704A7">
        <w:rPr>
          <w:rFonts w:asciiTheme="minorHAnsi" w:hAnsiTheme="minorHAnsi"/>
        </w:rPr>
        <w:t>chronic liver disease (ICD10: K70, K73, K74) were also obtained to act as a ‘control’ outcome</w:t>
      </w:r>
      <w:r w:rsidRPr="001704A7">
        <w:rPr>
          <w:rFonts w:asciiTheme="minorHAnsi" w:hAnsiTheme="minorHAnsi"/>
          <w:vertAlign w:val="superscript"/>
        </w:rPr>
        <w:t>1</w:t>
      </w:r>
      <w:r w:rsidR="004F1305">
        <w:rPr>
          <w:rFonts w:asciiTheme="minorHAnsi" w:hAnsiTheme="minorHAnsi"/>
          <w:vertAlign w:val="superscript"/>
        </w:rPr>
        <w:t>8</w:t>
      </w:r>
      <w:r w:rsidRPr="001704A7">
        <w:rPr>
          <w:rFonts w:asciiTheme="minorHAnsi" w:hAnsiTheme="minorHAnsi"/>
        </w:rPr>
        <w:t xml:space="preserve"> since this outcome is known to be influenced by deprivation-related risk factors</w:t>
      </w:r>
      <w:r w:rsidRPr="001704A7">
        <w:rPr>
          <w:rFonts w:asciiTheme="minorHAnsi" w:hAnsiTheme="minorHAnsi"/>
          <w:vertAlign w:val="superscript"/>
        </w:rPr>
        <w:t>1</w:t>
      </w:r>
      <w:r w:rsidR="004F1305">
        <w:rPr>
          <w:rFonts w:asciiTheme="minorHAnsi" w:hAnsiTheme="minorHAnsi"/>
          <w:vertAlign w:val="superscript"/>
        </w:rPr>
        <w:t>9</w:t>
      </w:r>
      <w:r w:rsidRPr="001704A7">
        <w:rPr>
          <w:rFonts w:asciiTheme="minorHAnsi" w:hAnsiTheme="minorHAnsi"/>
        </w:rPr>
        <w:t xml:space="preserve"> but not by air pollution (noting emerging evidence from animal studies</w:t>
      </w:r>
      <w:r w:rsidR="004F1305">
        <w:rPr>
          <w:rFonts w:asciiTheme="minorHAnsi" w:hAnsiTheme="minorHAnsi"/>
          <w:vertAlign w:val="superscript"/>
        </w:rPr>
        <w:t>20</w:t>
      </w:r>
      <w:r w:rsidRPr="001704A7">
        <w:rPr>
          <w:rFonts w:asciiTheme="minorHAnsi" w:hAnsiTheme="minorHAnsi"/>
        </w:rPr>
        <w:t xml:space="preserve">). </w:t>
      </w:r>
      <w:r w:rsidR="001704A7" w:rsidRPr="001704A7">
        <w:t xml:space="preserve">Hospital admissions data – records of all inpatient and day case activity undertaken in NHS Wales (morbidity) – were obtained from the </w:t>
      </w:r>
      <w:r w:rsidR="001704A7" w:rsidRPr="001704A7">
        <w:rPr>
          <w:rStyle w:val="Emphasis"/>
          <w:i w:val="0"/>
        </w:rPr>
        <w:t>Patient Episode Database for Wales</w:t>
      </w:r>
      <w:r w:rsidR="001704A7" w:rsidRPr="001704A7">
        <w:t xml:space="preserve"> for the same health outcomes, and for the same three-year study period. All ‘health’ data were then stratified by five-year age bands and linked to study-period-averaged mid-year LSOA population estimates obtained from the Office for National Statistics.</w:t>
      </w:r>
      <w:r w:rsidR="001704A7" w:rsidRPr="001704A7">
        <w:rPr>
          <w:vertAlign w:val="superscript"/>
        </w:rPr>
        <w:t>2</w:t>
      </w:r>
      <w:r w:rsidR="004F1305">
        <w:rPr>
          <w:vertAlign w:val="superscript"/>
        </w:rPr>
        <w:t>1</w:t>
      </w:r>
    </w:p>
    <w:p w:rsidR="006B5A7B" w:rsidRPr="00840971" w:rsidRDefault="006B5A7B" w:rsidP="00840971">
      <w:pPr>
        <w:spacing w:after="0" w:line="240" w:lineRule="auto"/>
        <w:rPr>
          <w:rFonts w:asciiTheme="minorHAnsi" w:hAnsiTheme="minorHAnsi"/>
        </w:rPr>
      </w:pPr>
    </w:p>
    <w:p w:rsidR="006B5A7B" w:rsidRPr="00840971" w:rsidRDefault="006B5A7B" w:rsidP="00840971">
      <w:pPr>
        <w:spacing w:after="0" w:line="240" w:lineRule="auto"/>
        <w:rPr>
          <w:rFonts w:asciiTheme="minorHAnsi" w:hAnsiTheme="minorHAnsi"/>
        </w:rPr>
      </w:pPr>
      <w:r w:rsidRPr="00840971">
        <w:rPr>
          <w:rFonts w:asciiTheme="minorHAnsi" w:hAnsiTheme="minorHAnsi"/>
        </w:rPr>
        <w:t>Deprivation data were obtained from Welsh Government’s Welsh Index of Multiple Deprivation (WIMD).</w:t>
      </w:r>
      <w:r w:rsidR="00A01C9B" w:rsidRPr="00840971">
        <w:rPr>
          <w:rFonts w:asciiTheme="minorHAnsi" w:hAnsiTheme="minorHAnsi"/>
          <w:vertAlign w:val="superscript"/>
        </w:rPr>
        <w:t>2</w:t>
      </w:r>
      <w:r w:rsidR="004F1305">
        <w:rPr>
          <w:rFonts w:asciiTheme="minorHAnsi" w:hAnsiTheme="minorHAnsi"/>
          <w:vertAlign w:val="superscript"/>
        </w:rPr>
        <w:t>2</w:t>
      </w:r>
      <w:r w:rsidRPr="00840971">
        <w:rPr>
          <w:rFonts w:asciiTheme="minorHAnsi" w:hAnsiTheme="minorHAnsi"/>
        </w:rPr>
        <w:t xml:space="preserve"> The WIMD assigns each LSOA in Wales a summary deprivation score derived from a weighted combination of data from eight domains: income (23.5%); employment (23.5%); health (14%); education (14%); geographical access to services (10%); community safety (5%); housing (5%) and physical </w:t>
      </w:r>
      <w:r w:rsidRPr="00840971">
        <w:rPr>
          <w:rFonts w:asciiTheme="minorHAnsi" w:hAnsiTheme="minorHAnsi"/>
        </w:rPr>
        <w:lastRenderedPageBreak/>
        <w:t>environment (5%). Each of these domains includes several indicators of deprivation e.g. income-deprivation is a composite measure reflecting the proportion of all residents of an LSOA with income below a defined level; it is calculated from LSOA numbers of income-related benefit claimants, tax credit recipients and supported asylum seekers. For this study, it was inappropriate to use the LSOA-level summary WIMD scores since their composition had been influenced by health and air pollution data. To avoid introducing bias from ‘double-counting’ these component data, income-deprivation domain data were used as an indicator of multiple deprivation.</w:t>
      </w:r>
      <w:r w:rsidR="004F1305">
        <w:rPr>
          <w:rFonts w:asciiTheme="minorHAnsi" w:hAnsiTheme="minorHAnsi"/>
          <w:vertAlign w:val="superscript"/>
        </w:rPr>
        <w:t>18</w:t>
      </w:r>
      <w:proofErr w:type="gramStart"/>
      <w:r w:rsidR="004F1305">
        <w:rPr>
          <w:rFonts w:asciiTheme="minorHAnsi" w:hAnsiTheme="minorHAnsi"/>
          <w:vertAlign w:val="superscript"/>
        </w:rPr>
        <w:t>,23</w:t>
      </w:r>
      <w:proofErr w:type="gramEnd"/>
      <w:r w:rsidRPr="00840971">
        <w:rPr>
          <w:rFonts w:asciiTheme="minorHAnsi" w:hAnsiTheme="minorHAnsi"/>
          <w:vertAlign w:val="superscript"/>
        </w:rPr>
        <w:t>-</w:t>
      </w:r>
      <w:r w:rsidR="00B953B0" w:rsidRPr="00840971">
        <w:rPr>
          <w:rFonts w:asciiTheme="minorHAnsi" w:hAnsiTheme="minorHAnsi"/>
          <w:vertAlign w:val="superscript"/>
        </w:rPr>
        <w:t>2</w:t>
      </w:r>
      <w:r w:rsidR="004F1305">
        <w:rPr>
          <w:rFonts w:asciiTheme="minorHAnsi" w:hAnsiTheme="minorHAnsi"/>
          <w:vertAlign w:val="superscript"/>
        </w:rPr>
        <w:t>5</w:t>
      </w:r>
    </w:p>
    <w:p w:rsidR="006B5A7B" w:rsidRPr="00840971" w:rsidRDefault="006B5A7B" w:rsidP="00840971">
      <w:pPr>
        <w:spacing w:after="0" w:line="240" w:lineRule="auto"/>
        <w:rPr>
          <w:rFonts w:asciiTheme="minorHAnsi" w:hAnsiTheme="minorHAnsi"/>
        </w:rPr>
      </w:pPr>
    </w:p>
    <w:p w:rsidR="0053626D" w:rsidRPr="00840971" w:rsidRDefault="001D0325" w:rsidP="00840971">
      <w:pPr>
        <w:spacing w:after="0" w:line="240" w:lineRule="auto"/>
        <w:rPr>
          <w:rFonts w:asciiTheme="minorHAnsi" w:hAnsiTheme="minorHAnsi"/>
        </w:rPr>
      </w:pPr>
      <w:r w:rsidRPr="00840971">
        <w:rPr>
          <w:rFonts w:asciiTheme="minorHAnsi" w:hAnsiTheme="minorHAnsi"/>
        </w:rPr>
        <w:t xml:space="preserve">There were </w:t>
      </w:r>
      <w:r w:rsidR="00E84081" w:rsidRPr="00840971">
        <w:rPr>
          <w:rFonts w:asciiTheme="minorHAnsi" w:hAnsiTheme="minorHAnsi"/>
        </w:rPr>
        <w:t>two</w:t>
      </w:r>
      <w:r w:rsidRPr="00840971">
        <w:rPr>
          <w:rFonts w:asciiTheme="minorHAnsi" w:hAnsiTheme="minorHAnsi"/>
        </w:rPr>
        <w:t xml:space="preserve"> phases of data analysis</w:t>
      </w:r>
      <w:r w:rsidR="00F415A2" w:rsidRPr="00840971">
        <w:rPr>
          <w:rFonts w:asciiTheme="minorHAnsi" w:hAnsiTheme="minorHAnsi"/>
        </w:rPr>
        <w:t>:</w:t>
      </w:r>
    </w:p>
    <w:p w:rsidR="00470BFE" w:rsidRPr="00840971" w:rsidRDefault="00470BFE" w:rsidP="00840971">
      <w:pPr>
        <w:spacing w:after="0" w:line="240" w:lineRule="auto"/>
        <w:rPr>
          <w:rFonts w:asciiTheme="minorHAnsi" w:hAnsiTheme="minorHAnsi"/>
        </w:rPr>
      </w:pPr>
    </w:p>
    <w:p w:rsidR="00835390" w:rsidRPr="00840971" w:rsidRDefault="006B5A7B" w:rsidP="00840971">
      <w:pPr>
        <w:pStyle w:val="ListParagraph"/>
        <w:numPr>
          <w:ilvl w:val="0"/>
          <w:numId w:val="34"/>
        </w:numPr>
        <w:spacing w:after="0" w:line="240" w:lineRule="auto"/>
        <w:ind w:left="284" w:hanging="284"/>
        <w:rPr>
          <w:rFonts w:asciiTheme="minorHAnsi" w:hAnsiTheme="minorHAnsi"/>
        </w:rPr>
      </w:pPr>
      <w:r w:rsidRPr="00840971">
        <w:rPr>
          <w:rFonts w:asciiTheme="minorHAnsi" w:hAnsiTheme="minorHAnsi"/>
        </w:rPr>
        <w:t>Linking and describing LSOA data</w:t>
      </w:r>
    </w:p>
    <w:p w:rsidR="00835390" w:rsidRPr="00840971" w:rsidRDefault="00835390" w:rsidP="00840971">
      <w:pPr>
        <w:pStyle w:val="ListParagraph"/>
        <w:spacing w:after="0" w:line="240" w:lineRule="auto"/>
        <w:ind w:left="284"/>
        <w:rPr>
          <w:rFonts w:asciiTheme="minorHAnsi" w:hAnsiTheme="minorHAnsi"/>
        </w:rPr>
      </w:pPr>
    </w:p>
    <w:p w:rsidR="006B5A7B" w:rsidRPr="00840971" w:rsidRDefault="006B5A7B" w:rsidP="00840971">
      <w:pPr>
        <w:spacing w:after="0" w:line="240" w:lineRule="auto"/>
        <w:ind w:left="284"/>
        <w:rPr>
          <w:rFonts w:asciiTheme="minorHAnsi" w:hAnsiTheme="minorHAnsi"/>
        </w:rPr>
      </w:pPr>
      <w:r w:rsidRPr="00840971">
        <w:rPr>
          <w:rFonts w:asciiTheme="minorHAnsi" w:hAnsiTheme="minorHAnsi"/>
        </w:rPr>
        <w:t xml:space="preserve">Each LSOA was assigned one of five income-deprivation status classifications. </w:t>
      </w:r>
      <w:r w:rsidR="00546E90" w:rsidRPr="00840971">
        <w:rPr>
          <w:rFonts w:asciiTheme="minorHAnsi" w:hAnsiTheme="minorHAnsi"/>
        </w:rPr>
        <w:t>Q</w:t>
      </w:r>
      <w:r w:rsidRPr="00840971">
        <w:rPr>
          <w:rFonts w:asciiTheme="minorHAnsi" w:hAnsiTheme="minorHAnsi"/>
        </w:rPr>
        <w:t xml:space="preserve">uintiles were derived by ranking income-deprivation composite scores </w:t>
      </w:r>
      <w:r w:rsidR="00546E90" w:rsidRPr="00840971">
        <w:rPr>
          <w:rFonts w:asciiTheme="minorHAnsi" w:hAnsiTheme="minorHAnsi"/>
        </w:rPr>
        <w:t>for all</w:t>
      </w:r>
      <w:r w:rsidRPr="00840971">
        <w:rPr>
          <w:rFonts w:asciiTheme="minorHAnsi" w:hAnsiTheme="minorHAnsi"/>
        </w:rPr>
        <w:t xml:space="preserve"> LSOA</w:t>
      </w:r>
      <w:r w:rsidR="00546E90" w:rsidRPr="00840971">
        <w:rPr>
          <w:rFonts w:asciiTheme="minorHAnsi" w:hAnsiTheme="minorHAnsi"/>
        </w:rPr>
        <w:t>s</w:t>
      </w:r>
      <w:r w:rsidRPr="00840971">
        <w:rPr>
          <w:rFonts w:asciiTheme="minorHAnsi" w:hAnsiTheme="minorHAnsi"/>
        </w:rPr>
        <w:t xml:space="preserve"> and dividing the data into five roughly equal parts (each with </w:t>
      </w:r>
      <w:r w:rsidR="00CE53BE">
        <w:rPr>
          <w:rFonts w:asciiTheme="minorHAnsi" w:hAnsiTheme="minorHAnsi"/>
        </w:rPr>
        <w:t xml:space="preserve">381 or 382 LSOAs and </w:t>
      </w:r>
      <w:r w:rsidRPr="00840971">
        <w:rPr>
          <w:rFonts w:asciiTheme="minorHAnsi" w:hAnsiTheme="minorHAnsi"/>
        </w:rPr>
        <w:t>a population</w:t>
      </w:r>
      <w:r w:rsidR="00CE53BE">
        <w:rPr>
          <w:rFonts w:asciiTheme="minorHAnsi" w:hAnsiTheme="minorHAnsi"/>
        </w:rPr>
        <w:t xml:space="preserve"> </w:t>
      </w:r>
      <w:r w:rsidRPr="00840971">
        <w:rPr>
          <w:rFonts w:asciiTheme="minorHAnsi" w:hAnsiTheme="minorHAnsi"/>
        </w:rPr>
        <w:t>of approximately 600,000 people).</w:t>
      </w:r>
    </w:p>
    <w:p w:rsidR="00CD6629" w:rsidRPr="00840971" w:rsidRDefault="00CD6629" w:rsidP="00840971">
      <w:pPr>
        <w:pStyle w:val="ListParagraph"/>
        <w:spacing w:after="0" w:line="240" w:lineRule="auto"/>
        <w:ind w:left="284"/>
        <w:rPr>
          <w:rFonts w:asciiTheme="minorHAnsi" w:hAnsiTheme="minorHAnsi"/>
        </w:rPr>
      </w:pPr>
    </w:p>
    <w:p w:rsidR="00C163D1" w:rsidRPr="00840971" w:rsidRDefault="00C163D1" w:rsidP="00840971">
      <w:pPr>
        <w:pStyle w:val="ListParagraph"/>
        <w:spacing w:after="0" w:line="240" w:lineRule="auto"/>
        <w:ind w:left="284"/>
        <w:rPr>
          <w:rFonts w:asciiTheme="minorHAnsi" w:hAnsiTheme="minorHAnsi"/>
        </w:rPr>
      </w:pPr>
      <w:r w:rsidRPr="00840971">
        <w:rPr>
          <w:rFonts w:asciiTheme="minorHAnsi" w:hAnsiTheme="minorHAnsi"/>
        </w:rPr>
        <w:t xml:space="preserve">LSOAs were also assigned an air pollution status classification of being a ‘low’, ‘moderately’ or ‘high’ polluted area. Cut-off points for </w:t>
      </w:r>
      <w:proofErr w:type="spellStart"/>
      <w:r w:rsidRPr="00840971">
        <w:rPr>
          <w:rFonts w:asciiTheme="minorHAnsi" w:hAnsiTheme="minorHAnsi"/>
        </w:rPr>
        <w:t>tertiles</w:t>
      </w:r>
      <w:proofErr w:type="spellEnd"/>
      <w:r w:rsidRPr="00840971">
        <w:rPr>
          <w:rFonts w:asciiTheme="minorHAnsi" w:hAnsiTheme="minorHAnsi"/>
        </w:rPr>
        <w:t xml:space="preserve"> were determined by ordering the distribution of LSOA air pollution concentrations (for each pollutant) and dividing the data falling between the 5</w:t>
      </w:r>
      <w:r w:rsidRPr="00840971">
        <w:rPr>
          <w:rFonts w:asciiTheme="minorHAnsi" w:hAnsiTheme="minorHAnsi"/>
          <w:vertAlign w:val="superscript"/>
        </w:rPr>
        <w:t>th</w:t>
      </w:r>
      <w:r w:rsidRPr="00840971">
        <w:rPr>
          <w:rFonts w:asciiTheme="minorHAnsi" w:hAnsiTheme="minorHAnsi"/>
        </w:rPr>
        <w:t xml:space="preserve"> and 95</w:t>
      </w:r>
      <w:r w:rsidRPr="00840971">
        <w:rPr>
          <w:rFonts w:asciiTheme="minorHAnsi" w:hAnsiTheme="minorHAnsi"/>
          <w:vertAlign w:val="superscript"/>
        </w:rPr>
        <w:t>th</w:t>
      </w:r>
      <w:r w:rsidRPr="00840971">
        <w:rPr>
          <w:rFonts w:asciiTheme="minorHAnsi" w:hAnsiTheme="minorHAnsi"/>
        </w:rPr>
        <w:t xml:space="preserve"> percentile values into three equal parts. LSOAs with data values below the 5</w:t>
      </w:r>
      <w:r w:rsidRPr="00840971">
        <w:rPr>
          <w:rFonts w:asciiTheme="minorHAnsi" w:hAnsiTheme="minorHAnsi"/>
          <w:vertAlign w:val="superscript"/>
        </w:rPr>
        <w:t>th</w:t>
      </w:r>
      <w:r w:rsidRPr="00840971">
        <w:rPr>
          <w:rFonts w:asciiTheme="minorHAnsi" w:hAnsiTheme="minorHAnsi"/>
        </w:rPr>
        <w:t xml:space="preserve"> percentile (n=40 for NO</w:t>
      </w:r>
      <w:r w:rsidRPr="00840971">
        <w:rPr>
          <w:rFonts w:asciiTheme="minorHAnsi" w:hAnsiTheme="minorHAnsi"/>
          <w:vertAlign w:val="subscript"/>
        </w:rPr>
        <w:t>2</w:t>
      </w:r>
      <w:r w:rsidRPr="00840971">
        <w:rPr>
          <w:rFonts w:asciiTheme="minorHAnsi" w:hAnsiTheme="minorHAnsi"/>
        </w:rPr>
        <w:t>, n=97 for PM</w:t>
      </w:r>
      <w:r w:rsidRPr="00840971">
        <w:rPr>
          <w:rFonts w:asciiTheme="minorHAnsi" w:hAnsiTheme="minorHAnsi"/>
          <w:vertAlign w:val="subscript"/>
        </w:rPr>
        <w:t>10</w:t>
      </w:r>
      <w:r w:rsidRPr="00840971">
        <w:rPr>
          <w:rFonts w:asciiTheme="minorHAnsi" w:hAnsiTheme="minorHAnsi"/>
        </w:rPr>
        <w:t>, n=90 for PM</w:t>
      </w:r>
      <w:r w:rsidRPr="00840971">
        <w:rPr>
          <w:rFonts w:asciiTheme="minorHAnsi" w:hAnsiTheme="minorHAnsi"/>
          <w:vertAlign w:val="subscript"/>
        </w:rPr>
        <w:t>2.5</w:t>
      </w:r>
      <w:r w:rsidRPr="00840971">
        <w:rPr>
          <w:rFonts w:asciiTheme="minorHAnsi" w:hAnsiTheme="minorHAnsi"/>
        </w:rPr>
        <w:t>) or above the 95</w:t>
      </w:r>
      <w:r w:rsidRPr="00840971">
        <w:rPr>
          <w:rFonts w:asciiTheme="minorHAnsi" w:hAnsiTheme="minorHAnsi"/>
          <w:vertAlign w:val="superscript"/>
        </w:rPr>
        <w:t>th</w:t>
      </w:r>
      <w:r w:rsidRPr="00840971">
        <w:rPr>
          <w:rFonts w:asciiTheme="minorHAnsi" w:hAnsiTheme="minorHAnsi"/>
        </w:rPr>
        <w:t xml:space="preserve"> percentile (n=94 for NO</w:t>
      </w:r>
      <w:r w:rsidRPr="00840971">
        <w:rPr>
          <w:rFonts w:asciiTheme="minorHAnsi" w:hAnsiTheme="minorHAnsi"/>
          <w:vertAlign w:val="subscript"/>
        </w:rPr>
        <w:t>2</w:t>
      </w:r>
      <w:r w:rsidRPr="00840971">
        <w:rPr>
          <w:rFonts w:asciiTheme="minorHAnsi" w:hAnsiTheme="minorHAnsi"/>
        </w:rPr>
        <w:t>, n=90 for PM</w:t>
      </w:r>
      <w:r w:rsidRPr="00840971">
        <w:rPr>
          <w:rFonts w:asciiTheme="minorHAnsi" w:hAnsiTheme="minorHAnsi"/>
          <w:vertAlign w:val="subscript"/>
        </w:rPr>
        <w:t>10</w:t>
      </w:r>
      <w:r w:rsidRPr="00840971">
        <w:rPr>
          <w:rFonts w:asciiTheme="minorHAnsi" w:hAnsiTheme="minorHAnsi"/>
        </w:rPr>
        <w:t>, n=77 for PM</w:t>
      </w:r>
      <w:r w:rsidRPr="00840971">
        <w:rPr>
          <w:rFonts w:asciiTheme="minorHAnsi" w:hAnsiTheme="minorHAnsi"/>
          <w:vertAlign w:val="subscript"/>
        </w:rPr>
        <w:t>2.5</w:t>
      </w:r>
      <w:r w:rsidRPr="00840971">
        <w:rPr>
          <w:rFonts w:asciiTheme="minorHAnsi" w:hAnsiTheme="minorHAnsi"/>
        </w:rPr>
        <w:t>) were assigned either ‘low’ or ‘high’ polluted area status, as appropriate.</w:t>
      </w:r>
    </w:p>
    <w:p w:rsidR="00C163D1" w:rsidRPr="00840971" w:rsidRDefault="00C163D1" w:rsidP="00840971">
      <w:pPr>
        <w:pStyle w:val="ListParagraph"/>
        <w:spacing w:after="0" w:line="240" w:lineRule="auto"/>
        <w:ind w:left="284"/>
        <w:rPr>
          <w:rFonts w:asciiTheme="minorHAnsi" w:hAnsiTheme="minorHAnsi"/>
        </w:rPr>
      </w:pPr>
    </w:p>
    <w:p w:rsidR="00C163D1" w:rsidRPr="00840971" w:rsidRDefault="00C163D1" w:rsidP="00840971">
      <w:pPr>
        <w:spacing w:after="0" w:line="240" w:lineRule="auto"/>
        <w:ind w:left="284"/>
        <w:rPr>
          <w:rFonts w:asciiTheme="minorHAnsi" w:hAnsiTheme="minorHAnsi"/>
          <w:vertAlign w:val="superscript"/>
        </w:rPr>
      </w:pPr>
      <w:r w:rsidRPr="00840971">
        <w:rPr>
          <w:rFonts w:asciiTheme="minorHAnsi" w:hAnsiTheme="minorHAnsi"/>
        </w:rPr>
        <w:t>Area-level air pollution and income-deprivation status data, and mortality and hospital admissions data</w:t>
      </w:r>
      <w:r w:rsidR="00546E90" w:rsidRPr="00840971">
        <w:rPr>
          <w:rFonts w:asciiTheme="minorHAnsi" w:hAnsiTheme="minorHAnsi"/>
        </w:rPr>
        <w:t xml:space="preserve">, were linked by </w:t>
      </w:r>
      <w:r w:rsidRPr="00840971">
        <w:rPr>
          <w:rFonts w:asciiTheme="minorHAnsi" w:hAnsiTheme="minorHAnsi"/>
        </w:rPr>
        <w:t xml:space="preserve">LSOA </w:t>
      </w:r>
      <w:r w:rsidR="00546E90" w:rsidRPr="00840971">
        <w:rPr>
          <w:rFonts w:asciiTheme="minorHAnsi" w:hAnsiTheme="minorHAnsi"/>
        </w:rPr>
        <w:t>using</w:t>
      </w:r>
      <w:r w:rsidRPr="00840971">
        <w:rPr>
          <w:rFonts w:asciiTheme="minorHAnsi" w:hAnsiTheme="minorHAnsi"/>
        </w:rPr>
        <w:t xml:space="preserve"> Microsoft Excel and </w:t>
      </w:r>
      <w:proofErr w:type="spellStart"/>
      <w:r w:rsidRPr="00840971">
        <w:rPr>
          <w:rFonts w:asciiTheme="minorHAnsi" w:hAnsiTheme="minorHAnsi"/>
        </w:rPr>
        <w:t>ArcGIS</w:t>
      </w:r>
      <w:proofErr w:type="spellEnd"/>
      <w:r w:rsidRPr="00840971">
        <w:rPr>
          <w:rFonts w:asciiTheme="minorHAnsi" w:hAnsiTheme="minorHAnsi"/>
        </w:rPr>
        <w:t xml:space="preserve"> 10.2.2</w:t>
      </w:r>
      <w:r w:rsidR="00546E90" w:rsidRPr="00840971">
        <w:rPr>
          <w:rFonts w:asciiTheme="minorHAnsi" w:hAnsiTheme="minorHAnsi"/>
        </w:rPr>
        <w:t xml:space="preserve"> software</w:t>
      </w:r>
      <w:r w:rsidRPr="00840971">
        <w:rPr>
          <w:rFonts w:asciiTheme="minorHAnsi" w:hAnsiTheme="minorHAnsi"/>
        </w:rPr>
        <w:t>. Linked data were subsequently aggregated</w:t>
      </w:r>
      <w:r w:rsidRPr="00840971">
        <w:rPr>
          <w:rFonts w:asciiTheme="minorHAnsi" w:hAnsiTheme="minorHAnsi"/>
          <w:bCs/>
        </w:rPr>
        <w:t xml:space="preserve"> based on deprivation and area-level </w:t>
      </w:r>
      <w:r w:rsidRPr="00840971">
        <w:rPr>
          <w:rFonts w:asciiTheme="minorHAnsi" w:hAnsiTheme="minorHAnsi"/>
        </w:rPr>
        <w:t>NO</w:t>
      </w:r>
      <w:r w:rsidRPr="00840971">
        <w:rPr>
          <w:rFonts w:asciiTheme="minorHAnsi" w:hAnsiTheme="minorHAnsi"/>
          <w:vertAlign w:val="subscript"/>
        </w:rPr>
        <w:t>2</w:t>
      </w:r>
      <w:r w:rsidRPr="00840971">
        <w:rPr>
          <w:rFonts w:asciiTheme="minorHAnsi" w:hAnsiTheme="minorHAnsi"/>
        </w:rPr>
        <w:t>, PM</w:t>
      </w:r>
      <w:r w:rsidRPr="00840971">
        <w:rPr>
          <w:rFonts w:asciiTheme="minorHAnsi" w:hAnsiTheme="minorHAnsi"/>
          <w:vertAlign w:val="subscript"/>
        </w:rPr>
        <w:t>10</w:t>
      </w:r>
      <w:r w:rsidRPr="00840971">
        <w:rPr>
          <w:rFonts w:asciiTheme="minorHAnsi" w:hAnsiTheme="minorHAnsi"/>
        </w:rPr>
        <w:t xml:space="preserve"> and PM</w:t>
      </w:r>
      <w:r w:rsidRPr="00840971">
        <w:rPr>
          <w:rFonts w:asciiTheme="minorHAnsi" w:hAnsiTheme="minorHAnsi"/>
          <w:vertAlign w:val="subscript"/>
        </w:rPr>
        <w:t xml:space="preserve">2.5 </w:t>
      </w:r>
      <w:r w:rsidRPr="00840971">
        <w:rPr>
          <w:rFonts w:asciiTheme="minorHAnsi" w:hAnsiTheme="minorHAnsi"/>
          <w:bCs/>
        </w:rPr>
        <w:t>air pollution status</w:t>
      </w:r>
      <w:r w:rsidRPr="00840971">
        <w:rPr>
          <w:rFonts w:asciiTheme="minorHAnsi" w:hAnsiTheme="minorHAnsi"/>
        </w:rPr>
        <w:t xml:space="preserve">. Using mortality and hospital admissions </w:t>
      </w:r>
      <w:r w:rsidR="00546E90" w:rsidRPr="00840971">
        <w:rPr>
          <w:rFonts w:asciiTheme="minorHAnsi" w:hAnsiTheme="minorHAnsi"/>
        </w:rPr>
        <w:t xml:space="preserve">numerator data </w:t>
      </w:r>
      <w:r w:rsidRPr="00840971">
        <w:rPr>
          <w:rFonts w:asciiTheme="minorHAnsi" w:hAnsiTheme="minorHAnsi"/>
        </w:rPr>
        <w:t xml:space="preserve">and mid-year population </w:t>
      </w:r>
      <w:r w:rsidR="00546E90" w:rsidRPr="00840971">
        <w:rPr>
          <w:rFonts w:asciiTheme="minorHAnsi" w:hAnsiTheme="minorHAnsi"/>
        </w:rPr>
        <w:t>denominator estimates</w:t>
      </w:r>
      <w:r w:rsidRPr="00840971">
        <w:rPr>
          <w:rFonts w:asciiTheme="minorHAnsi" w:hAnsiTheme="minorHAnsi"/>
        </w:rPr>
        <w:t>, European Age-Standardised Rates (EASR) with 95% confidence intervals were calculated for each health outcome.</w:t>
      </w:r>
      <w:r w:rsidR="004F1305">
        <w:rPr>
          <w:rFonts w:asciiTheme="minorHAnsi" w:hAnsiTheme="minorHAnsi"/>
          <w:vertAlign w:val="superscript"/>
        </w:rPr>
        <w:t>26,27</w:t>
      </w:r>
      <w:r w:rsidRPr="00840971">
        <w:rPr>
          <w:rFonts w:asciiTheme="minorHAnsi" w:hAnsiTheme="minorHAnsi"/>
          <w:vertAlign w:val="superscript"/>
        </w:rPr>
        <w:t xml:space="preserve"> </w:t>
      </w:r>
      <w:r w:rsidRPr="00840971">
        <w:rPr>
          <w:rFonts w:asciiTheme="minorHAnsi" w:hAnsiTheme="minorHAnsi"/>
        </w:rPr>
        <w:t xml:space="preserve">Through this direct method of standardisation, age-adjusted rates were derived by applying crude mortality or hospital admissions rates for each health outcome of interest (calculated </w:t>
      </w:r>
      <w:r w:rsidR="00546E90" w:rsidRPr="00840971">
        <w:rPr>
          <w:rFonts w:asciiTheme="minorHAnsi" w:hAnsiTheme="minorHAnsi"/>
        </w:rPr>
        <w:t>post</w:t>
      </w:r>
      <w:r w:rsidRPr="00840971">
        <w:rPr>
          <w:rFonts w:asciiTheme="minorHAnsi" w:hAnsiTheme="minorHAnsi"/>
        </w:rPr>
        <w:t xml:space="preserve"> data aggregation) to a single reference population, in this case the European </w:t>
      </w:r>
      <w:r w:rsidR="00197C2B">
        <w:rPr>
          <w:rFonts w:asciiTheme="minorHAnsi" w:hAnsiTheme="minorHAnsi"/>
        </w:rPr>
        <w:t xml:space="preserve">standard </w:t>
      </w:r>
      <w:r w:rsidRPr="00840971">
        <w:rPr>
          <w:rFonts w:asciiTheme="minorHAnsi" w:hAnsiTheme="minorHAnsi"/>
        </w:rPr>
        <w:t xml:space="preserve">population. The result </w:t>
      </w:r>
      <w:r w:rsidR="00546E90" w:rsidRPr="00840971">
        <w:rPr>
          <w:rFonts w:asciiTheme="minorHAnsi" w:hAnsiTheme="minorHAnsi"/>
        </w:rPr>
        <w:t>was</w:t>
      </w:r>
      <w:r w:rsidRPr="00840971">
        <w:rPr>
          <w:rFonts w:asciiTheme="minorHAnsi" w:hAnsiTheme="minorHAnsi"/>
        </w:rPr>
        <w:t xml:space="preserve"> standardised rates, </w:t>
      </w:r>
      <w:r w:rsidRPr="00840971">
        <w:rPr>
          <w:rFonts w:asciiTheme="minorHAnsi" w:hAnsiTheme="minorHAnsi" w:cs="Arial"/>
        </w:rPr>
        <w:t xml:space="preserve">adjusted for differences in the </w:t>
      </w:r>
      <w:r w:rsidR="0045311A">
        <w:rPr>
          <w:rFonts w:asciiTheme="minorHAnsi" w:hAnsiTheme="minorHAnsi" w:cs="Arial"/>
        </w:rPr>
        <w:t>age structure of the population, which</w:t>
      </w:r>
      <w:r w:rsidRPr="00840971">
        <w:rPr>
          <w:rFonts w:asciiTheme="minorHAnsi" w:hAnsiTheme="minorHAnsi" w:cs="Arial"/>
        </w:rPr>
        <w:t xml:space="preserve"> facilitate</w:t>
      </w:r>
      <w:r w:rsidR="00546E90" w:rsidRPr="00840971">
        <w:rPr>
          <w:rFonts w:asciiTheme="minorHAnsi" w:hAnsiTheme="minorHAnsi" w:cs="Arial"/>
        </w:rPr>
        <w:t>d</w:t>
      </w:r>
      <w:r w:rsidRPr="00840971">
        <w:rPr>
          <w:rFonts w:asciiTheme="minorHAnsi" w:hAnsiTheme="minorHAnsi" w:cs="Arial"/>
        </w:rPr>
        <w:t xml:space="preserve"> comparisons </w:t>
      </w:r>
      <w:r w:rsidR="00546E90" w:rsidRPr="00840971">
        <w:rPr>
          <w:rFonts w:asciiTheme="minorHAnsi" w:hAnsiTheme="minorHAnsi" w:cs="Arial"/>
        </w:rPr>
        <w:t xml:space="preserve">over </w:t>
      </w:r>
      <w:r w:rsidRPr="00840971">
        <w:rPr>
          <w:rFonts w:asciiTheme="minorHAnsi" w:hAnsiTheme="minorHAnsi" w:cs="Arial"/>
        </w:rPr>
        <w:t>time and place.</w:t>
      </w:r>
    </w:p>
    <w:p w:rsidR="006B5A7B" w:rsidRPr="00840971" w:rsidRDefault="006B5A7B" w:rsidP="00840971">
      <w:pPr>
        <w:pStyle w:val="ListParagraph"/>
        <w:spacing w:after="0" w:line="240" w:lineRule="auto"/>
        <w:ind w:left="284"/>
        <w:rPr>
          <w:rFonts w:asciiTheme="minorHAnsi" w:hAnsiTheme="minorHAnsi"/>
        </w:rPr>
      </w:pPr>
    </w:p>
    <w:p w:rsidR="00CD6629" w:rsidRPr="00840971" w:rsidRDefault="00E84081" w:rsidP="00840971">
      <w:pPr>
        <w:pStyle w:val="ListParagraph"/>
        <w:numPr>
          <w:ilvl w:val="0"/>
          <w:numId w:val="34"/>
        </w:numPr>
        <w:spacing w:after="0" w:line="240" w:lineRule="auto"/>
        <w:ind w:left="284" w:hanging="284"/>
        <w:rPr>
          <w:rFonts w:asciiTheme="minorHAnsi" w:hAnsiTheme="minorHAnsi"/>
        </w:rPr>
      </w:pPr>
      <w:r w:rsidRPr="00840971">
        <w:rPr>
          <w:rFonts w:asciiTheme="minorHAnsi" w:hAnsiTheme="minorHAnsi"/>
        </w:rPr>
        <w:t>A</w:t>
      </w:r>
      <w:r w:rsidR="00C163D1" w:rsidRPr="00840971">
        <w:rPr>
          <w:rFonts w:asciiTheme="minorHAnsi" w:hAnsiTheme="minorHAnsi"/>
        </w:rPr>
        <w:t>ssessing a</w:t>
      </w:r>
      <w:r w:rsidR="00CD6629" w:rsidRPr="00840971">
        <w:rPr>
          <w:rFonts w:asciiTheme="minorHAnsi" w:hAnsiTheme="minorHAnsi"/>
        </w:rPr>
        <w:t>ssociation</w:t>
      </w:r>
      <w:r w:rsidR="00C163D1" w:rsidRPr="00840971">
        <w:rPr>
          <w:rFonts w:asciiTheme="minorHAnsi" w:hAnsiTheme="minorHAnsi"/>
        </w:rPr>
        <w:t>s</w:t>
      </w:r>
    </w:p>
    <w:p w:rsidR="00FE3D5A" w:rsidRPr="00840971" w:rsidRDefault="00FE3D5A" w:rsidP="00840971">
      <w:pPr>
        <w:pStyle w:val="ListParagraph"/>
        <w:spacing w:after="0" w:line="240" w:lineRule="auto"/>
        <w:ind w:left="284"/>
        <w:rPr>
          <w:rFonts w:asciiTheme="minorHAnsi" w:hAnsiTheme="minorHAnsi"/>
        </w:rPr>
      </w:pPr>
    </w:p>
    <w:p w:rsidR="00C163D1" w:rsidRPr="00840971" w:rsidRDefault="00C163D1" w:rsidP="00840971">
      <w:pPr>
        <w:pStyle w:val="ListParagraph"/>
        <w:spacing w:after="0" w:line="240" w:lineRule="auto"/>
        <w:ind w:left="284"/>
        <w:rPr>
          <w:rFonts w:asciiTheme="minorHAnsi" w:hAnsiTheme="minorHAnsi"/>
        </w:rPr>
      </w:pPr>
      <w:r w:rsidRPr="00840971">
        <w:rPr>
          <w:rFonts w:asciiTheme="minorHAnsi" w:hAnsiTheme="minorHAnsi"/>
          <w:i/>
        </w:rPr>
        <w:t xml:space="preserve">Air pollution-health </w:t>
      </w:r>
      <w:r w:rsidRPr="00840971">
        <w:rPr>
          <w:rFonts w:asciiTheme="minorHAnsi" w:hAnsiTheme="minorHAnsi"/>
        </w:rPr>
        <w:t xml:space="preserve">associations and, separately, </w:t>
      </w:r>
      <w:r w:rsidRPr="00840971">
        <w:rPr>
          <w:rFonts w:asciiTheme="minorHAnsi" w:hAnsiTheme="minorHAnsi"/>
          <w:i/>
        </w:rPr>
        <w:t>deprivation-health</w:t>
      </w:r>
      <w:r w:rsidRPr="00840971">
        <w:rPr>
          <w:rFonts w:asciiTheme="minorHAnsi" w:hAnsiTheme="minorHAnsi"/>
        </w:rPr>
        <w:t xml:space="preserve"> associations, were assessed using rate ratios (RR) with 95% confidence intervals.</w:t>
      </w:r>
      <w:r w:rsidR="004F1305">
        <w:rPr>
          <w:rFonts w:asciiTheme="minorHAnsi" w:hAnsiTheme="minorHAnsi"/>
          <w:vertAlign w:val="superscript"/>
        </w:rPr>
        <w:t>28</w:t>
      </w:r>
      <w:r w:rsidRPr="00840971">
        <w:rPr>
          <w:rFonts w:asciiTheme="minorHAnsi" w:hAnsiTheme="minorHAnsi"/>
          <w:vertAlign w:val="superscript"/>
        </w:rPr>
        <w:t>,2</w:t>
      </w:r>
      <w:r w:rsidR="004F1305">
        <w:rPr>
          <w:rFonts w:asciiTheme="minorHAnsi" w:hAnsiTheme="minorHAnsi"/>
          <w:vertAlign w:val="superscript"/>
        </w:rPr>
        <w:t>9</w:t>
      </w:r>
      <w:r w:rsidRPr="00840971">
        <w:rPr>
          <w:rFonts w:asciiTheme="minorHAnsi" w:hAnsiTheme="minorHAnsi"/>
        </w:rPr>
        <w:t xml:space="preserve"> RRs </w:t>
      </w:r>
      <w:r w:rsidR="00546E90" w:rsidRPr="00840971">
        <w:rPr>
          <w:rFonts w:asciiTheme="minorHAnsi" w:hAnsiTheme="minorHAnsi"/>
        </w:rPr>
        <w:t>compared</w:t>
      </w:r>
      <w:r w:rsidRPr="00840971">
        <w:rPr>
          <w:rFonts w:asciiTheme="minorHAnsi" w:hAnsiTheme="minorHAnsi"/>
        </w:rPr>
        <w:t xml:space="preserve"> rates of health outcomes in ‘high’ polluted or ‘most’ income-deprived areas with those in </w:t>
      </w:r>
      <w:r w:rsidR="00546E90" w:rsidRPr="00840971">
        <w:rPr>
          <w:rFonts w:asciiTheme="minorHAnsi" w:hAnsiTheme="minorHAnsi"/>
        </w:rPr>
        <w:t xml:space="preserve">reference </w:t>
      </w:r>
      <w:r w:rsidRPr="00840971">
        <w:rPr>
          <w:rFonts w:asciiTheme="minorHAnsi" w:hAnsiTheme="minorHAnsi"/>
        </w:rPr>
        <w:t>‘low’ polluted or ‘least’ deprived areas.  The a</w:t>
      </w:r>
      <w:r w:rsidRPr="00840971">
        <w:rPr>
          <w:rFonts w:asciiTheme="minorHAnsi" w:hAnsiTheme="minorHAnsi"/>
          <w:i/>
        </w:rPr>
        <w:t>ir pollution-deprivation-health</w:t>
      </w:r>
      <w:r w:rsidRPr="00840971">
        <w:rPr>
          <w:rFonts w:asciiTheme="minorHAnsi" w:hAnsiTheme="minorHAnsi"/>
        </w:rPr>
        <w:t xml:space="preserve"> association assessment – which considered air pollution and deprivation interactions and their combined association with health out</w:t>
      </w:r>
      <w:r w:rsidR="00546E90" w:rsidRPr="00840971">
        <w:rPr>
          <w:rFonts w:asciiTheme="minorHAnsi" w:hAnsiTheme="minorHAnsi"/>
        </w:rPr>
        <w:t>comes – adopted the same method</w:t>
      </w:r>
      <w:r w:rsidRPr="00840971">
        <w:rPr>
          <w:rFonts w:asciiTheme="minorHAnsi" w:hAnsiTheme="minorHAnsi"/>
        </w:rPr>
        <w:t xml:space="preserve"> to compare the rates in </w:t>
      </w:r>
      <w:r w:rsidR="00546E90" w:rsidRPr="00840971">
        <w:rPr>
          <w:rFonts w:asciiTheme="minorHAnsi" w:hAnsiTheme="minorHAnsi"/>
        </w:rPr>
        <w:t xml:space="preserve">reference </w:t>
      </w:r>
      <w:r w:rsidRPr="00840971">
        <w:rPr>
          <w:rFonts w:asciiTheme="minorHAnsi" w:hAnsiTheme="minorHAnsi"/>
        </w:rPr>
        <w:t>‘low’ polluted and ‘least’ deprived areas with elsewhere.</w:t>
      </w:r>
    </w:p>
    <w:p w:rsidR="00042348" w:rsidRPr="00840971" w:rsidRDefault="00042348" w:rsidP="00840971">
      <w:pPr>
        <w:pStyle w:val="ListParagraph"/>
        <w:spacing w:after="0" w:line="240" w:lineRule="auto"/>
        <w:ind w:left="284"/>
        <w:rPr>
          <w:rFonts w:asciiTheme="minorHAnsi" w:hAnsiTheme="minorHAnsi"/>
        </w:rPr>
      </w:pPr>
    </w:p>
    <w:p w:rsidR="00A5633C" w:rsidRDefault="00A5633C" w:rsidP="00840971">
      <w:pPr>
        <w:spacing w:after="0" w:line="240" w:lineRule="auto"/>
        <w:outlineLvl w:val="0"/>
        <w:rPr>
          <w:rFonts w:asciiTheme="minorHAnsi" w:hAnsiTheme="minorHAnsi"/>
          <w:b/>
        </w:rPr>
      </w:pPr>
    </w:p>
    <w:p w:rsidR="00A5633C" w:rsidRDefault="00A5633C" w:rsidP="00840971">
      <w:pPr>
        <w:spacing w:after="0" w:line="240" w:lineRule="auto"/>
        <w:outlineLvl w:val="0"/>
        <w:rPr>
          <w:rFonts w:asciiTheme="minorHAnsi" w:hAnsiTheme="minorHAnsi"/>
          <w:b/>
        </w:rPr>
      </w:pPr>
    </w:p>
    <w:p w:rsidR="00A5633C" w:rsidRDefault="00A5633C" w:rsidP="00840971">
      <w:pPr>
        <w:spacing w:after="0" w:line="240" w:lineRule="auto"/>
        <w:outlineLvl w:val="0"/>
        <w:rPr>
          <w:rFonts w:asciiTheme="minorHAnsi" w:hAnsiTheme="minorHAnsi"/>
          <w:b/>
        </w:rPr>
      </w:pPr>
    </w:p>
    <w:p w:rsidR="00A5633C" w:rsidRDefault="00A5633C" w:rsidP="00840971">
      <w:pPr>
        <w:spacing w:after="0" w:line="240" w:lineRule="auto"/>
        <w:outlineLvl w:val="0"/>
        <w:rPr>
          <w:rFonts w:asciiTheme="minorHAnsi" w:hAnsiTheme="minorHAnsi"/>
          <w:b/>
        </w:rPr>
      </w:pPr>
    </w:p>
    <w:p w:rsidR="002B2F0B" w:rsidRPr="00840971" w:rsidRDefault="00A11C29" w:rsidP="00840971">
      <w:pPr>
        <w:spacing w:after="0" w:line="240" w:lineRule="auto"/>
        <w:outlineLvl w:val="0"/>
        <w:rPr>
          <w:rFonts w:asciiTheme="minorHAnsi" w:hAnsiTheme="minorHAnsi"/>
          <w:b/>
        </w:rPr>
      </w:pPr>
      <w:r w:rsidRPr="00840971">
        <w:rPr>
          <w:rFonts w:asciiTheme="minorHAnsi" w:hAnsiTheme="minorHAnsi"/>
          <w:b/>
        </w:rPr>
        <w:lastRenderedPageBreak/>
        <w:t>R</w:t>
      </w:r>
      <w:r w:rsidR="002B2F0B" w:rsidRPr="00840971">
        <w:rPr>
          <w:rFonts w:asciiTheme="minorHAnsi" w:hAnsiTheme="minorHAnsi"/>
          <w:b/>
        </w:rPr>
        <w:t>esults</w:t>
      </w:r>
    </w:p>
    <w:p w:rsidR="002B2F0B" w:rsidRPr="00840971" w:rsidRDefault="002B2F0B" w:rsidP="00840971">
      <w:pPr>
        <w:pStyle w:val="Default"/>
        <w:rPr>
          <w:rFonts w:asciiTheme="minorHAnsi" w:hAnsiTheme="minorHAnsi" w:cs="Times New Roman"/>
          <w:bCs/>
          <w:color w:val="auto"/>
          <w:sz w:val="22"/>
          <w:szCs w:val="22"/>
        </w:rPr>
      </w:pPr>
    </w:p>
    <w:p w:rsidR="00FB4693" w:rsidRPr="00840971" w:rsidRDefault="00E84081" w:rsidP="00840971">
      <w:pPr>
        <w:spacing w:after="0" w:line="240" w:lineRule="auto"/>
        <w:outlineLvl w:val="0"/>
        <w:rPr>
          <w:rFonts w:asciiTheme="minorHAnsi" w:hAnsiTheme="minorHAnsi"/>
        </w:rPr>
      </w:pPr>
      <w:r w:rsidRPr="00840971">
        <w:rPr>
          <w:rFonts w:asciiTheme="minorHAnsi" w:hAnsiTheme="minorHAnsi"/>
        </w:rPr>
        <w:t>Results are presented below for each data analysis phase</w:t>
      </w:r>
      <w:r w:rsidR="00D01CD5" w:rsidRPr="00840971">
        <w:rPr>
          <w:rFonts w:asciiTheme="minorHAnsi" w:hAnsiTheme="minorHAnsi"/>
        </w:rPr>
        <w:t>.</w:t>
      </w:r>
    </w:p>
    <w:p w:rsidR="00FB4693" w:rsidRPr="00840971" w:rsidRDefault="00FB4693" w:rsidP="00840971">
      <w:pPr>
        <w:spacing w:after="0" w:line="240" w:lineRule="auto"/>
        <w:outlineLvl w:val="0"/>
        <w:rPr>
          <w:rFonts w:asciiTheme="minorHAnsi" w:hAnsiTheme="minorHAnsi"/>
        </w:rPr>
      </w:pPr>
    </w:p>
    <w:p w:rsidR="00B52C9A" w:rsidRPr="00840971" w:rsidRDefault="00C163D1" w:rsidP="00840971">
      <w:pPr>
        <w:pStyle w:val="ListParagraph"/>
        <w:numPr>
          <w:ilvl w:val="0"/>
          <w:numId w:val="37"/>
        </w:numPr>
        <w:spacing w:after="0" w:line="240" w:lineRule="auto"/>
        <w:ind w:left="284" w:hanging="284"/>
        <w:outlineLvl w:val="0"/>
        <w:rPr>
          <w:rFonts w:asciiTheme="minorHAnsi" w:hAnsiTheme="minorHAnsi"/>
        </w:rPr>
      </w:pPr>
      <w:r w:rsidRPr="00840971">
        <w:rPr>
          <w:rFonts w:asciiTheme="minorHAnsi" w:hAnsiTheme="minorHAnsi"/>
        </w:rPr>
        <w:t>Linking and describing LSOA data</w:t>
      </w:r>
    </w:p>
    <w:p w:rsidR="004742D0" w:rsidRPr="00840971" w:rsidRDefault="004742D0" w:rsidP="00840971">
      <w:pPr>
        <w:autoSpaceDE w:val="0"/>
        <w:autoSpaceDN w:val="0"/>
        <w:adjustRightInd w:val="0"/>
        <w:spacing w:after="0" w:line="240" w:lineRule="auto"/>
        <w:rPr>
          <w:rFonts w:asciiTheme="minorHAnsi" w:hAnsiTheme="minorHAnsi"/>
        </w:rPr>
      </w:pPr>
    </w:p>
    <w:p w:rsidR="00FB1ED5" w:rsidRPr="00840971" w:rsidRDefault="00FB1ED5" w:rsidP="00840971">
      <w:pPr>
        <w:pStyle w:val="PlainText"/>
        <w:rPr>
          <w:rFonts w:asciiTheme="minorHAnsi" w:hAnsiTheme="minorHAnsi"/>
          <w:bCs/>
          <w:sz w:val="22"/>
          <w:szCs w:val="22"/>
        </w:rPr>
      </w:pPr>
      <w:r w:rsidRPr="00840971">
        <w:rPr>
          <w:rFonts w:asciiTheme="minorHAnsi" w:hAnsiTheme="minorHAnsi"/>
          <w:sz w:val="22"/>
          <w:szCs w:val="22"/>
        </w:rPr>
        <w:t>Across all LSOAs, the annual mean NO</w:t>
      </w:r>
      <w:r w:rsidRPr="00840971">
        <w:rPr>
          <w:rFonts w:asciiTheme="minorHAnsi" w:hAnsiTheme="minorHAnsi"/>
          <w:sz w:val="22"/>
          <w:szCs w:val="22"/>
          <w:vertAlign w:val="subscript"/>
        </w:rPr>
        <w:t xml:space="preserve">2 </w:t>
      </w:r>
      <w:r w:rsidRPr="00840971">
        <w:rPr>
          <w:rFonts w:asciiTheme="minorHAnsi" w:hAnsiTheme="minorHAnsi"/>
          <w:sz w:val="22"/>
          <w:szCs w:val="22"/>
        </w:rPr>
        <w:t xml:space="preserve">concentration was </w:t>
      </w:r>
      <w:r w:rsidRPr="00840971">
        <w:rPr>
          <w:rFonts w:asciiTheme="minorHAnsi" w:hAnsiTheme="minorHAnsi"/>
          <w:bCs/>
          <w:sz w:val="22"/>
          <w:szCs w:val="22"/>
        </w:rPr>
        <w:t>17.7</w:t>
      </w:r>
      <w:r w:rsidR="00A5633C">
        <w:rPr>
          <w:rFonts w:asciiTheme="minorHAnsi" w:hAnsiTheme="minorHAnsi"/>
          <w:bCs/>
          <w:sz w:val="22"/>
          <w:szCs w:val="22"/>
        </w:rPr>
        <w:t xml:space="preserve"> </w:t>
      </w:r>
      <w:r w:rsidRPr="00840971">
        <w:rPr>
          <w:rFonts w:asciiTheme="minorHAnsi" w:hAnsiTheme="minorHAnsi"/>
          <w:bCs/>
          <w:sz w:val="22"/>
          <w:szCs w:val="22"/>
        </w:rPr>
        <w:t>µg/m</w:t>
      </w:r>
      <w:r w:rsidRPr="00840971">
        <w:rPr>
          <w:rFonts w:asciiTheme="minorHAnsi" w:hAnsiTheme="minorHAnsi"/>
          <w:bCs/>
          <w:sz w:val="22"/>
          <w:szCs w:val="22"/>
          <w:vertAlign w:val="superscript"/>
        </w:rPr>
        <w:t>3</w:t>
      </w:r>
      <w:r w:rsidRPr="00840971">
        <w:rPr>
          <w:rFonts w:asciiTheme="minorHAnsi" w:hAnsiTheme="minorHAnsi"/>
          <w:bCs/>
          <w:sz w:val="22"/>
          <w:szCs w:val="22"/>
        </w:rPr>
        <w:t xml:space="preserve"> (5</w:t>
      </w:r>
      <w:r w:rsidRPr="00840971">
        <w:rPr>
          <w:rFonts w:asciiTheme="minorHAnsi" w:hAnsiTheme="minorHAnsi"/>
          <w:bCs/>
          <w:sz w:val="22"/>
          <w:szCs w:val="22"/>
          <w:vertAlign w:val="superscript"/>
        </w:rPr>
        <w:t>th</w:t>
      </w:r>
      <w:r w:rsidRPr="00840971">
        <w:rPr>
          <w:rFonts w:asciiTheme="minorHAnsi" w:hAnsiTheme="minorHAnsi"/>
          <w:bCs/>
          <w:sz w:val="22"/>
          <w:szCs w:val="22"/>
        </w:rPr>
        <w:t xml:space="preserve"> percentile: 6.6 µg/m</w:t>
      </w:r>
      <w:r w:rsidRPr="00840971">
        <w:rPr>
          <w:rFonts w:asciiTheme="minorHAnsi" w:hAnsiTheme="minorHAnsi"/>
          <w:bCs/>
          <w:sz w:val="22"/>
          <w:szCs w:val="22"/>
          <w:vertAlign w:val="superscript"/>
        </w:rPr>
        <w:t>3</w:t>
      </w:r>
      <w:r w:rsidRPr="00840971">
        <w:rPr>
          <w:rFonts w:asciiTheme="minorHAnsi" w:hAnsiTheme="minorHAnsi"/>
          <w:bCs/>
          <w:sz w:val="22"/>
          <w:szCs w:val="22"/>
        </w:rPr>
        <w:t>; 95</w:t>
      </w:r>
      <w:r w:rsidRPr="00840971">
        <w:rPr>
          <w:rFonts w:asciiTheme="minorHAnsi" w:hAnsiTheme="minorHAnsi"/>
          <w:bCs/>
          <w:sz w:val="22"/>
          <w:szCs w:val="22"/>
          <w:vertAlign w:val="superscript"/>
        </w:rPr>
        <w:t>th</w:t>
      </w:r>
      <w:r w:rsidRPr="00840971">
        <w:rPr>
          <w:rFonts w:asciiTheme="minorHAnsi" w:hAnsiTheme="minorHAnsi"/>
          <w:bCs/>
          <w:sz w:val="22"/>
          <w:szCs w:val="22"/>
        </w:rPr>
        <w:t xml:space="preserve"> percentile: 36.7 µg/m</w:t>
      </w:r>
      <w:r w:rsidRPr="00840971">
        <w:rPr>
          <w:rFonts w:asciiTheme="minorHAnsi" w:hAnsiTheme="minorHAnsi"/>
          <w:bCs/>
          <w:sz w:val="22"/>
          <w:szCs w:val="22"/>
          <w:vertAlign w:val="superscript"/>
        </w:rPr>
        <w:t>3</w:t>
      </w:r>
      <w:r w:rsidRPr="00840971">
        <w:rPr>
          <w:rFonts w:asciiTheme="minorHAnsi" w:hAnsiTheme="minorHAnsi"/>
          <w:bCs/>
          <w:sz w:val="22"/>
          <w:szCs w:val="22"/>
        </w:rPr>
        <w:t xml:space="preserve">), for </w:t>
      </w:r>
      <w:r w:rsidRPr="00840971">
        <w:rPr>
          <w:rFonts w:asciiTheme="minorHAnsi" w:hAnsiTheme="minorHAnsi"/>
          <w:sz w:val="22"/>
          <w:szCs w:val="22"/>
        </w:rPr>
        <w:t>PM</w:t>
      </w:r>
      <w:r w:rsidRPr="00840971">
        <w:rPr>
          <w:rFonts w:asciiTheme="minorHAnsi" w:hAnsiTheme="minorHAnsi"/>
          <w:sz w:val="22"/>
          <w:szCs w:val="22"/>
          <w:vertAlign w:val="subscript"/>
        </w:rPr>
        <w:t>10</w:t>
      </w:r>
      <w:r w:rsidRPr="00840971">
        <w:rPr>
          <w:rFonts w:asciiTheme="minorHAnsi" w:hAnsiTheme="minorHAnsi"/>
          <w:bCs/>
          <w:sz w:val="22"/>
          <w:szCs w:val="22"/>
        </w:rPr>
        <w:t xml:space="preserve"> it was 14.1 µg/m</w:t>
      </w:r>
      <w:r w:rsidRPr="00840971">
        <w:rPr>
          <w:rFonts w:asciiTheme="minorHAnsi" w:hAnsiTheme="minorHAnsi"/>
          <w:bCs/>
          <w:sz w:val="22"/>
          <w:szCs w:val="22"/>
          <w:vertAlign w:val="superscript"/>
        </w:rPr>
        <w:t>3</w:t>
      </w:r>
      <w:r w:rsidRPr="00840971">
        <w:rPr>
          <w:rFonts w:asciiTheme="minorHAnsi" w:hAnsiTheme="minorHAnsi"/>
          <w:bCs/>
          <w:sz w:val="22"/>
          <w:szCs w:val="22"/>
        </w:rPr>
        <w:t xml:space="preserve"> (5</w:t>
      </w:r>
      <w:r w:rsidRPr="00840971">
        <w:rPr>
          <w:rFonts w:asciiTheme="minorHAnsi" w:hAnsiTheme="minorHAnsi"/>
          <w:bCs/>
          <w:sz w:val="22"/>
          <w:szCs w:val="22"/>
          <w:vertAlign w:val="superscript"/>
        </w:rPr>
        <w:t>th</w:t>
      </w:r>
      <w:r w:rsidRPr="00840971">
        <w:rPr>
          <w:rFonts w:asciiTheme="minorHAnsi" w:hAnsiTheme="minorHAnsi"/>
          <w:bCs/>
          <w:sz w:val="22"/>
          <w:szCs w:val="22"/>
        </w:rPr>
        <w:t xml:space="preserve"> percentile: 11.4 µg/m</w:t>
      </w:r>
      <w:r w:rsidRPr="00840971">
        <w:rPr>
          <w:rFonts w:asciiTheme="minorHAnsi" w:hAnsiTheme="minorHAnsi"/>
          <w:bCs/>
          <w:sz w:val="22"/>
          <w:szCs w:val="22"/>
          <w:vertAlign w:val="superscript"/>
        </w:rPr>
        <w:t>3</w:t>
      </w:r>
      <w:r w:rsidRPr="00840971">
        <w:rPr>
          <w:rFonts w:asciiTheme="minorHAnsi" w:hAnsiTheme="minorHAnsi"/>
          <w:bCs/>
          <w:sz w:val="22"/>
          <w:szCs w:val="22"/>
        </w:rPr>
        <w:t>; 95</w:t>
      </w:r>
      <w:r w:rsidRPr="00840971">
        <w:rPr>
          <w:rFonts w:asciiTheme="minorHAnsi" w:hAnsiTheme="minorHAnsi"/>
          <w:bCs/>
          <w:sz w:val="22"/>
          <w:szCs w:val="22"/>
          <w:vertAlign w:val="superscript"/>
        </w:rPr>
        <w:t>th</w:t>
      </w:r>
      <w:r w:rsidRPr="00840971">
        <w:rPr>
          <w:rFonts w:asciiTheme="minorHAnsi" w:hAnsiTheme="minorHAnsi"/>
          <w:bCs/>
          <w:sz w:val="22"/>
          <w:szCs w:val="22"/>
        </w:rPr>
        <w:t xml:space="preserve"> percentile: 17.3 µg/m</w:t>
      </w:r>
      <w:r w:rsidRPr="00840971">
        <w:rPr>
          <w:rFonts w:asciiTheme="minorHAnsi" w:hAnsiTheme="minorHAnsi"/>
          <w:bCs/>
          <w:sz w:val="22"/>
          <w:szCs w:val="22"/>
          <w:vertAlign w:val="superscript"/>
        </w:rPr>
        <w:t>3</w:t>
      </w:r>
      <w:r w:rsidRPr="00840971">
        <w:rPr>
          <w:rFonts w:asciiTheme="minorHAnsi" w:hAnsiTheme="minorHAnsi"/>
          <w:bCs/>
          <w:sz w:val="22"/>
          <w:szCs w:val="22"/>
        </w:rPr>
        <w:t xml:space="preserve">), and for </w:t>
      </w:r>
      <w:r w:rsidRPr="00840971">
        <w:rPr>
          <w:rFonts w:asciiTheme="minorHAnsi" w:hAnsiTheme="minorHAnsi"/>
          <w:sz w:val="22"/>
          <w:szCs w:val="22"/>
        </w:rPr>
        <w:t>PM</w:t>
      </w:r>
      <w:r w:rsidRPr="00840971">
        <w:rPr>
          <w:rFonts w:asciiTheme="minorHAnsi" w:hAnsiTheme="minorHAnsi"/>
          <w:sz w:val="22"/>
          <w:szCs w:val="22"/>
          <w:vertAlign w:val="subscript"/>
        </w:rPr>
        <w:t>2.5</w:t>
      </w:r>
      <w:r w:rsidRPr="00840971">
        <w:rPr>
          <w:rFonts w:asciiTheme="minorHAnsi" w:hAnsiTheme="minorHAnsi"/>
          <w:bCs/>
          <w:sz w:val="22"/>
          <w:szCs w:val="22"/>
        </w:rPr>
        <w:t xml:space="preserve"> it was 9.5 µg/m</w:t>
      </w:r>
      <w:r w:rsidRPr="00840971">
        <w:rPr>
          <w:rFonts w:asciiTheme="minorHAnsi" w:hAnsiTheme="minorHAnsi"/>
          <w:bCs/>
          <w:sz w:val="22"/>
          <w:szCs w:val="22"/>
          <w:vertAlign w:val="superscript"/>
        </w:rPr>
        <w:t>3</w:t>
      </w:r>
      <w:r w:rsidRPr="00840971">
        <w:rPr>
          <w:rFonts w:asciiTheme="minorHAnsi" w:hAnsiTheme="minorHAnsi"/>
          <w:bCs/>
          <w:sz w:val="22"/>
          <w:szCs w:val="22"/>
        </w:rPr>
        <w:t xml:space="preserve"> (5</w:t>
      </w:r>
      <w:r w:rsidRPr="00840971">
        <w:rPr>
          <w:rFonts w:asciiTheme="minorHAnsi" w:hAnsiTheme="minorHAnsi"/>
          <w:bCs/>
          <w:sz w:val="22"/>
          <w:szCs w:val="22"/>
          <w:vertAlign w:val="superscript"/>
        </w:rPr>
        <w:t>th</w:t>
      </w:r>
      <w:r w:rsidRPr="00840971">
        <w:rPr>
          <w:rFonts w:asciiTheme="minorHAnsi" w:hAnsiTheme="minorHAnsi"/>
          <w:bCs/>
          <w:sz w:val="22"/>
          <w:szCs w:val="22"/>
        </w:rPr>
        <w:t xml:space="preserve"> percentile: 7.5 µg/m</w:t>
      </w:r>
      <w:r w:rsidRPr="00840971">
        <w:rPr>
          <w:rFonts w:asciiTheme="minorHAnsi" w:hAnsiTheme="minorHAnsi"/>
          <w:bCs/>
          <w:sz w:val="22"/>
          <w:szCs w:val="22"/>
          <w:vertAlign w:val="superscript"/>
        </w:rPr>
        <w:t>3</w:t>
      </w:r>
      <w:r w:rsidRPr="00840971">
        <w:rPr>
          <w:rFonts w:asciiTheme="minorHAnsi" w:hAnsiTheme="minorHAnsi"/>
          <w:bCs/>
          <w:sz w:val="22"/>
          <w:szCs w:val="22"/>
        </w:rPr>
        <w:t>; 95</w:t>
      </w:r>
      <w:r w:rsidRPr="00840971">
        <w:rPr>
          <w:rFonts w:asciiTheme="minorHAnsi" w:hAnsiTheme="minorHAnsi"/>
          <w:bCs/>
          <w:sz w:val="22"/>
          <w:szCs w:val="22"/>
          <w:vertAlign w:val="superscript"/>
        </w:rPr>
        <w:t>th</w:t>
      </w:r>
      <w:r w:rsidRPr="00840971">
        <w:rPr>
          <w:rFonts w:asciiTheme="minorHAnsi" w:hAnsiTheme="minorHAnsi"/>
          <w:bCs/>
          <w:sz w:val="22"/>
          <w:szCs w:val="22"/>
        </w:rPr>
        <w:t xml:space="preserve"> percentile: 11.8 µg/m</w:t>
      </w:r>
      <w:r w:rsidRPr="00840971">
        <w:rPr>
          <w:rFonts w:asciiTheme="minorHAnsi" w:hAnsiTheme="minorHAnsi"/>
          <w:bCs/>
          <w:sz w:val="22"/>
          <w:szCs w:val="22"/>
          <w:vertAlign w:val="superscript"/>
        </w:rPr>
        <w:t>3</w:t>
      </w:r>
      <w:r w:rsidRPr="00840971">
        <w:rPr>
          <w:rFonts w:asciiTheme="minorHAnsi" w:hAnsiTheme="minorHAnsi"/>
          <w:bCs/>
          <w:sz w:val="22"/>
          <w:szCs w:val="22"/>
        </w:rPr>
        <w:t>). Local-level NO</w:t>
      </w:r>
      <w:r w:rsidRPr="00840971">
        <w:rPr>
          <w:rFonts w:asciiTheme="minorHAnsi" w:hAnsiTheme="minorHAnsi"/>
          <w:bCs/>
          <w:sz w:val="22"/>
          <w:szCs w:val="22"/>
          <w:vertAlign w:val="subscript"/>
        </w:rPr>
        <w:t>2</w:t>
      </w:r>
      <w:r w:rsidRPr="00840971">
        <w:rPr>
          <w:rFonts w:asciiTheme="minorHAnsi" w:hAnsiTheme="minorHAnsi"/>
          <w:bCs/>
          <w:sz w:val="22"/>
          <w:szCs w:val="22"/>
        </w:rPr>
        <w:t xml:space="preserve"> concentrations varied substantially</w:t>
      </w:r>
      <w:r w:rsidR="00CE53BE">
        <w:rPr>
          <w:rFonts w:asciiTheme="minorHAnsi" w:hAnsiTheme="minorHAnsi"/>
          <w:bCs/>
          <w:sz w:val="22"/>
          <w:szCs w:val="22"/>
        </w:rPr>
        <w:t xml:space="preserve"> </w:t>
      </w:r>
      <w:r w:rsidR="00F51212" w:rsidRPr="00840971">
        <w:rPr>
          <w:rFonts w:asciiTheme="minorHAnsi" w:hAnsiTheme="minorHAnsi"/>
          <w:bCs/>
          <w:sz w:val="22"/>
          <w:szCs w:val="22"/>
        </w:rPr>
        <w:t>(Fig. 1)</w:t>
      </w:r>
      <w:r w:rsidRPr="00840971">
        <w:rPr>
          <w:rFonts w:asciiTheme="minorHAnsi" w:hAnsiTheme="minorHAnsi"/>
          <w:bCs/>
          <w:sz w:val="22"/>
          <w:szCs w:val="22"/>
        </w:rPr>
        <w:t>. Concentrations were greatest over town and city agglomerations in south-east Wales, along main traffic routes such as the M4 motorway running between the south-east and mid-south Wales, and in heavily-industrialised areas like the busy sea port where several oil refineries are located in south-west Wales. Local-level PM</w:t>
      </w:r>
      <w:r w:rsidRPr="00840971">
        <w:rPr>
          <w:rFonts w:asciiTheme="minorHAnsi" w:hAnsiTheme="minorHAnsi"/>
          <w:bCs/>
          <w:sz w:val="22"/>
          <w:szCs w:val="22"/>
          <w:vertAlign w:val="subscript"/>
        </w:rPr>
        <w:t>10</w:t>
      </w:r>
      <w:r w:rsidRPr="00840971">
        <w:rPr>
          <w:rFonts w:asciiTheme="minorHAnsi" w:hAnsiTheme="minorHAnsi"/>
          <w:bCs/>
          <w:sz w:val="22"/>
          <w:szCs w:val="22"/>
        </w:rPr>
        <w:t xml:space="preserve"> and PM</w:t>
      </w:r>
      <w:r w:rsidRPr="00840971">
        <w:rPr>
          <w:rFonts w:asciiTheme="minorHAnsi" w:hAnsiTheme="minorHAnsi"/>
          <w:bCs/>
          <w:sz w:val="22"/>
          <w:szCs w:val="22"/>
          <w:vertAlign w:val="subscript"/>
        </w:rPr>
        <w:t>2.5</w:t>
      </w:r>
      <w:r w:rsidRPr="00840971">
        <w:rPr>
          <w:rFonts w:asciiTheme="minorHAnsi" w:hAnsiTheme="minorHAnsi"/>
          <w:bCs/>
          <w:sz w:val="22"/>
          <w:szCs w:val="22"/>
        </w:rPr>
        <w:t xml:space="preserve"> concentrations </w:t>
      </w:r>
      <w:r w:rsidR="00316119" w:rsidRPr="00840971">
        <w:rPr>
          <w:rFonts w:asciiTheme="minorHAnsi" w:hAnsiTheme="minorHAnsi"/>
          <w:bCs/>
          <w:sz w:val="22"/>
          <w:szCs w:val="22"/>
        </w:rPr>
        <w:t>also varied, but not</w:t>
      </w:r>
      <w:r w:rsidRPr="00840971">
        <w:rPr>
          <w:rFonts w:asciiTheme="minorHAnsi" w:hAnsiTheme="minorHAnsi"/>
          <w:bCs/>
          <w:sz w:val="22"/>
          <w:szCs w:val="22"/>
        </w:rPr>
        <w:t xml:space="preserve"> to the same extent</w:t>
      </w:r>
      <w:r w:rsidR="00316119" w:rsidRPr="00840971">
        <w:rPr>
          <w:rFonts w:asciiTheme="minorHAnsi" w:hAnsiTheme="minorHAnsi"/>
          <w:bCs/>
          <w:sz w:val="22"/>
          <w:szCs w:val="22"/>
        </w:rPr>
        <w:t xml:space="preserve"> (not shown)</w:t>
      </w:r>
      <w:r w:rsidRPr="00840971">
        <w:rPr>
          <w:rFonts w:asciiTheme="minorHAnsi" w:hAnsiTheme="minorHAnsi"/>
          <w:bCs/>
          <w:sz w:val="22"/>
          <w:szCs w:val="22"/>
        </w:rPr>
        <w:t xml:space="preserve">. </w:t>
      </w:r>
    </w:p>
    <w:p w:rsidR="00727B9F" w:rsidRPr="00840971" w:rsidRDefault="00727B9F" w:rsidP="00840971">
      <w:pPr>
        <w:spacing w:after="0" w:line="240" w:lineRule="auto"/>
        <w:outlineLvl w:val="0"/>
        <w:rPr>
          <w:rFonts w:asciiTheme="minorHAnsi" w:hAnsiTheme="minorHAnsi"/>
          <w:i/>
        </w:rPr>
      </w:pPr>
    </w:p>
    <w:p w:rsidR="00FB1ED5" w:rsidRDefault="00FB1ED5" w:rsidP="00840971">
      <w:pPr>
        <w:autoSpaceDE w:val="0"/>
        <w:autoSpaceDN w:val="0"/>
        <w:adjustRightInd w:val="0"/>
        <w:spacing w:after="0" w:line="240" w:lineRule="auto"/>
        <w:rPr>
          <w:rFonts w:asciiTheme="minorHAnsi" w:hAnsiTheme="minorHAnsi"/>
          <w:bCs/>
        </w:rPr>
      </w:pPr>
      <w:r w:rsidRPr="00840971">
        <w:rPr>
          <w:rFonts w:asciiTheme="minorHAnsi" w:hAnsiTheme="minorHAnsi"/>
        </w:rPr>
        <w:t>Income-deprivation status also varied at the local level</w:t>
      </w:r>
      <w:r w:rsidR="00F51212" w:rsidRPr="00840971">
        <w:rPr>
          <w:rFonts w:asciiTheme="minorHAnsi" w:hAnsiTheme="minorHAnsi"/>
        </w:rPr>
        <w:t xml:space="preserve"> (Fig. 1</w:t>
      </w:r>
      <w:r w:rsidR="00316119" w:rsidRPr="00840971">
        <w:rPr>
          <w:rFonts w:asciiTheme="minorHAnsi" w:hAnsiTheme="minorHAnsi"/>
        </w:rPr>
        <w:t>). The income-deprivation composite scores that lie under the LSOA classifications revealed that</w:t>
      </w:r>
      <w:r w:rsidRPr="00840971">
        <w:rPr>
          <w:rFonts w:asciiTheme="minorHAnsi" w:hAnsiTheme="minorHAnsi"/>
          <w:bCs/>
        </w:rPr>
        <w:t xml:space="preserve"> the proportion of people living in income deprivation ranged from 5% in some LSOAs to 31% in others (all-Wales average: 16%). Only 12% of </w:t>
      </w:r>
      <w:r w:rsidR="00316119" w:rsidRPr="00840971">
        <w:rPr>
          <w:rFonts w:asciiTheme="minorHAnsi" w:hAnsiTheme="minorHAnsi"/>
          <w:bCs/>
        </w:rPr>
        <w:t>‘</w:t>
      </w:r>
      <w:r w:rsidRPr="00840971">
        <w:rPr>
          <w:rFonts w:asciiTheme="minorHAnsi" w:hAnsiTheme="minorHAnsi"/>
          <w:bCs/>
        </w:rPr>
        <w:t>most</w:t>
      </w:r>
      <w:r w:rsidR="00316119" w:rsidRPr="00840971">
        <w:rPr>
          <w:rFonts w:asciiTheme="minorHAnsi" w:hAnsiTheme="minorHAnsi"/>
          <w:bCs/>
        </w:rPr>
        <w:t>’</w:t>
      </w:r>
      <w:r w:rsidRPr="00840971">
        <w:rPr>
          <w:rFonts w:asciiTheme="minorHAnsi" w:hAnsiTheme="minorHAnsi"/>
          <w:bCs/>
        </w:rPr>
        <w:t xml:space="preserve"> deprived areas could be described as being rural compared with 27% of </w:t>
      </w:r>
      <w:r w:rsidR="00316119" w:rsidRPr="00840971">
        <w:rPr>
          <w:rFonts w:asciiTheme="minorHAnsi" w:hAnsiTheme="minorHAnsi"/>
          <w:bCs/>
        </w:rPr>
        <w:t>‘</w:t>
      </w:r>
      <w:r w:rsidRPr="00840971">
        <w:rPr>
          <w:rFonts w:asciiTheme="minorHAnsi" w:hAnsiTheme="minorHAnsi"/>
          <w:bCs/>
        </w:rPr>
        <w:t>least</w:t>
      </w:r>
      <w:r w:rsidR="00316119" w:rsidRPr="00840971">
        <w:rPr>
          <w:rFonts w:asciiTheme="minorHAnsi" w:hAnsiTheme="minorHAnsi"/>
          <w:bCs/>
        </w:rPr>
        <w:t>’</w:t>
      </w:r>
      <w:r w:rsidRPr="00840971">
        <w:rPr>
          <w:rFonts w:asciiTheme="minorHAnsi" w:hAnsiTheme="minorHAnsi"/>
          <w:bCs/>
        </w:rPr>
        <w:t xml:space="preserve"> deprived areas; ‘next least’ deprived areas were least urbanised.</w:t>
      </w:r>
    </w:p>
    <w:p w:rsidR="00840971" w:rsidRPr="00840971" w:rsidRDefault="00840971" w:rsidP="00840971">
      <w:pPr>
        <w:autoSpaceDE w:val="0"/>
        <w:autoSpaceDN w:val="0"/>
        <w:adjustRightInd w:val="0"/>
        <w:spacing w:after="0" w:line="240" w:lineRule="auto"/>
        <w:rPr>
          <w:rFonts w:asciiTheme="minorHAnsi" w:hAnsiTheme="minorHAnsi"/>
          <w:bCs/>
        </w:rPr>
      </w:pPr>
    </w:p>
    <w:p w:rsidR="00FB1ED5" w:rsidRPr="00840971" w:rsidRDefault="00516C00" w:rsidP="00840971">
      <w:pPr>
        <w:pStyle w:val="PlainText"/>
        <w:rPr>
          <w:rFonts w:asciiTheme="minorHAnsi" w:hAnsiTheme="minorHAnsi"/>
          <w:bCs/>
          <w:sz w:val="22"/>
          <w:szCs w:val="22"/>
        </w:rPr>
      </w:pPr>
      <w:r w:rsidRPr="00840971">
        <w:rPr>
          <w:rFonts w:asciiTheme="minorHAnsi" w:hAnsiTheme="minorHAnsi"/>
          <w:sz w:val="22"/>
          <w:szCs w:val="22"/>
        </w:rPr>
        <w:t>In the context of deprivation, a</w:t>
      </w:r>
      <w:r w:rsidRPr="00840971">
        <w:rPr>
          <w:rFonts w:asciiTheme="minorHAnsi" w:hAnsiTheme="minorHAnsi"/>
          <w:bCs/>
          <w:sz w:val="22"/>
          <w:szCs w:val="22"/>
        </w:rPr>
        <w:t xml:space="preserve"> marked ‘u’-shaped, non-linear NO</w:t>
      </w:r>
      <w:r w:rsidRPr="00840971">
        <w:rPr>
          <w:rFonts w:asciiTheme="minorHAnsi" w:hAnsiTheme="minorHAnsi"/>
          <w:bCs/>
          <w:sz w:val="22"/>
          <w:szCs w:val="22"/>
          <w:vertAlign w:val="subscript"/>
        </w:rPr>
        <w:t>2</w:t>
      </w:r>
      <w:r w:rsidRPr="00840971">
        <w:rPr>
          <w:rFonts w:asciiTheme="minorHAnsi" w:hAnsiTheme="minorHAnsi"/>
          <w:bCs/>
          <w:sz w:val="22"/>
          <w:szCs w:val="22"/>
        </w:rPr>
        <w:t>-value distribution pattern was observed across quintiles; average concentrations were highest in ‘most’ deprived areas and next highest i</w:t>
      </w:r>
      <w:r w:rsidR="00F51212" w:rsidRPr="00840971">
        <w:rPr>
          <w:rFonts w:asciiTheme="minorHAnsi" w:hAnsiTheme="minorHAnsi"/>
          <w:bCs/>
          <w:sz w:val="22"/>
          <w:szCs w:val="22"/>
        </w:rPr>
        <w:t>n ‘least’ deprived areas (Fig. 2</w:t>
      </w:r>
      <w:r w:rsidRPr="00840971">
        <w:rPr>
          <w:rFonts w:asciiTheme="minorHAnsi" w:hAnsiTheme="minorHAnsi"/>
          <w:bCs/>
          <w:sz w:val="22"/>
          <w:szCs w:val="22"/>
        </w:rPr>
        <w:t>). The patterns for PM</w:t>
      </w:r>
      <w:r w:rsidRPr="00840971">
        <w:rPr>
          <w:rFonts w:asciiTheme="minorHAnsi" w:hAnsiTheme="minorHAnsi"/>
          <w:bCs/>
          <w:sz w:val="22"/>
          <w:szCs w:val="22"/>
          <w:vertAlign w:val="subscript"/>
        </w:rPr>
        <w:t>10</w:t>
      </w:r>
      <w:r w:rsidRPr="00840971">
        <w:rPr>
          <w:rFonts w:asciiTheme="minorHAnsi" w:hAnsiTheme="minorHAnsi"/>
          <w:bCs/>
          <w:sz w:val="22"/>
          <w:szCs w:val="22"/>
        </w:rPr>
        <w:t xml:space="preserve"> and PM</w:t>
      </w:r>
      <w:r w:rsidRPr="00840971">
        <w:rPr>
          <w:rFonts w:asciiTheme="minorHAnsi" w:hAnsiTheme="minorHAnsi"/>
          <w:bCs/>
          <w:sz w:val="22"/>
          <w:szCs w:val="22"/>
          <w:vertAlign w:val="subscript"/>
        </w:rPr>
        <w:t>2.5</w:t>
      </w:r>
      <w:r w:rsidRPr="00840971">
        <w:rPr>
          <w:rFonts w:asciiTheme="minorHAnsi" w:hAnsiTheme="minorHAnsi"/>
          <w:bCs/>
          <w:sz w:val="22"/>
          <w:szCs w:val="22"/>
        </w:rPr>
        <w:t xml:space="preserve"> were similar to that of NO</w:t>
      </w:r>
      <w:r w:rsidRPr="00840971">
        <w:rPr>
          <w:rFonts w:asciiTheme="minorHAnsi" w:hAnsiTheme="minorHAnsi"/>
          <w:bCs/>
          <w:sz w:val="22"/>
          <w:szCs w:val="22"/>
          <w:vertAlign w:val="subscript"/>
        </w:rPr>
        <w:t>2</w:t>
      </w:r>
      <w:r w:rsidRPr="00840971">
        <w:rPr>
          <w:rFonts w:asciiTheme="minorHAnsi" w:hAnsiTheme="minorHAnsi"/>
          <w:bCs/>
          <w:sz w:val="22"/>
          <w:szCs w:val="22"/>
        </w:rPr>
        <w:t xml:space="preserve"> but less pronounced.</w:t>
      </w:r>
    </w:p>
    <w:p w:rsidR="00B52C9A" w:rsidRPr="00840971" w:rsidRDefault="00B52C9A" w:rsidP="00840971">
      <w:pPr>
        <w:spacing w:after="0" w:line="240" w:lineRule="auto"/>
        <w:outlineLvl w:val="0"/>
        <w:rPr>
          <w:rFonts w:asciiTheme="minorHAnsi" w:hAnsiTheme="minorHAnsi"/>
        </w:rPr>
      </w:pPr>
    </w:p>
    <w:p w:rsidR="00A3042F" w:rsidRPr="00840971" w:rsidRDefault="00870B23" w:rsidP="00840971">
      <w:pPr>
        <w:autoSpaceDE w:val="0"/>
        <w:autoSpaceDN w:val="0"/>
        <w:adjustRightInd w:val="0"/>
        <w:spacing w:after="0" w:line="240" w:lineRule="auto"/>
        <w:rPr>
          <w:rFonts w:asciiTheme="minorHAnsi" w:hAnsiTheme="minorHAnsi"/>
          <w:bCs/>
        </w:rPr>
      </w:pPr>
      <w:r>
        <w:rPr>
          <w:rFonts w:asciiTheme="minorHAnsi" w:hAnsiTheme="minorHAnsi"/>
          <w:bCs/>
        </w:rPr>
        <w:t xml:space="preserve">In the </w:t>
      </w:r>
      <w:r w:rsidR="00FE3D5A" w:rsidRPr="00840971">
        <w:rPr>
          <w:rFonts w:asciiTheme="minorHAnsi" w:hAnsiTheme="minorHAnsi"/>
          <w:bCs/>
        </w:rPr>
        <w:t>context</w:t>
      </w:r>
      <w:r>
        <w:rPr>
          <w:rFonts w:asciiTheme="minorHAnsi" w:hAnsiTheme="minorHAnsi"/>
          <w:bCs/>
        </w:rPr>
        <w:t xml:space="preserve"> of health</w:t>
      </w:r>
      <w:r w:rsidR="00FE3D5A" w:rsidRPr="00840971">
        <w:rPr>
          <w:rFonts w:asciiTheme="minorHAnsi" w:hAnsiTheme="minorHAnsi"/>
          <w:bCs/>
        </w:rPr>
        <w:t>, t</w:t>
      </w:r>
      <w:r w:rsidR="00B52C9A" w:rsidRPr="00840971">
        <w:rPr>
          <w:rFonts w:asciiTheme="minorHAnsi" w:hAnsiTheme="minorHAnsi"/>
          <w:bCs/>
        </w:rPr>
        <w:t xml:space="preserve">he average </w:t>
      </w:r>
      <w:r w:rsidR="007D135C">
        <w:rPr>
          <w:rFonts w:asciiTheme="minorHAnsi" w:hAnsiTheme="minorHAnsi"/>
          <w:bCs/>
        </w:rPr>
        <w:t>annual</w:t>
      </w:r>
      <w:r w:rsidR="00A3042F" w:rsidRPr="00840971">
        <w:rPr>
          <w:rFonts w:asciiTheme="minorHAnsi" w:hAnsiTheme="minorHAnsi"/>
          <w:bCs/>
        </w:rPr>
        <w:t xml:space="preserve"> </w:t>
      </w:r>
      <w:r w:rsidR="00B52C9A" w:rsidRPr="00840971">
        <w:rPr>
          <w:rFonts w:asciiTheme="minorHAnsi" w:hAnsiTheme="minorHAnsi"/>
          <w:bCs/>
        </w:rPr>
        <w:t>all</w:t>
      </w:r>
      <w:r w:rsidR="00C05925">
        <w:rPr>
          <w:rFonts w:asciiTheme="minorHAnsi" w:hAnsiTheme="minorHAnsi"/>
          <w:bCs/>
        </w:rPr>
        <w:t>-</w:t>
      </w:r>
      <w:r w:rsidR="00B52C9A" w:rsidRPr="00840971">
        <w:rPr>
          <w:rFonts w:asciiTheme="minorHAnsi" w:hAnsiTheme="minorHAnsi"/>
          <w:bCs/>
        </w:rPr>
        <w:t>cause</w:t>
      </w:r>
      <w:r w:rsidR="003443EB">
        <w:rPr>
          <w:rFonts w:asciiTheme="minorHAnsi" w:hAnsiTheme="minorHAnsi"/>
          <w:bCs/>
        </w:rPr>
        <w:t xml:space="preserve"> non-accidental</w:t>
      </w:r>
      <w:r w:rsidR="007D135C">
        <w:rPr>
          <w:rFonts w:asciiTheme="minorHAnsi" w:hAnsiTheme="minorHAnsi"/>
          <w:bCs/>
        </w:rPr>
        <w:t xml:space="preserve"> death count</w:t>
      </w:r>
      <w:r w:rsidR="00B52C9A" w:rsidRPr="00840971">
        <w:rPr>
          <w:rFonts w:asciiTheme="minorHAnsi" w:hAnsiTheme="minorHAnsi"/>
          <w:bCs/>
        </w:rPr>
        <w:t xml:space="preserve"> </w:t>
      </w:r>
      <w:r w:rsidR="00683AE8" w:rsidRPr="00840971">
        <w:rPr>
          <w:rFonts w:asciiTheme="minorHAnsi" w:hAnsiTheme="minorHAnsi"/>
          <w:bCs/>
        </w:rPr>
        <w:t xml:space="preserve">in Wales </w:t>
      </w:r>
      <w:r w:rsidR="00B52C9A" w:rsidRPr="00840971">
        <w:rPr>
          <w:rFonts w:asciiTheme="minorHAnsi" w:hAnsiTheme="minorHAnsi"/>
          <w:bCs/>
        </w:rPr>
        <w:t>was 30,035</w:t>
      </w:r>
      <w:r w:rsidR="00BB0883" w:rsidRPr="00840971">
        <w:rPr>
          <w:rFonts w:asciiTheme="minorHAnsi" w:hAnsiTheme="minorHAnsi"/>
          <w:bCs/>
        </w:rPr>
        <w:t xml:space="preserve"> </w:t>
      </w:r>
      <w:r w:rsidR="007559AC" w:rsidRPr="00840971">
        <w:rPr>
          <w:rFonts w:asciiTheme="minorHAnsi" w:hAnsiTheme="minorHAnsi"/>
          <w:bCs/>
        </w:rPr>
        <w:t>(Wales EASR</w:t>
      </w:r>
      <w:r w:rsidR="00D978A7" w:rsidRPr="00840971">
        <w:rPr>
          <w:rFonts w:asciiTheme="minorHAnsi" w:hAnsiTheme="minorHAnsi"/>
          <w:bCs/>
        </w:rPr>
        <w:t>=100.5 per 10,000; 95%CI: 99.4-</w:t>
      </w:r>
      <w:r w:rsidR="00BB0883" w:rsidRPr="00840971">
        <w:rPr>
          <w:rFonts w:asciiTheme="minorHAnsi" w:hAnsiTheme="minorHAnsi"/>
          <w:bCs/>
        </w:rPr>
        <w:t>101.7)</w:t>
      </w:r>
      <w:r w:rsidR="00B52C9A" w:rsidRPr="00840971">
        <w:rPr>
          <w:rFonts w:asciiTheme="minorHAnsi" w:hAnsiTheme="minorHAnsi"/>
          <w:bCs/>
        </w:rPr>
        <w:t>. Cardiovascular disease accounted for 31% of these</w:t>
      </w:r>
      <w:r w:rsidR="00683AE8" w:rsidRPr="00840971">
        <w:rPr>
          <w:rFonts w:asciiTheme="minorHAnsi" w:hAnsiTheme="minorHAnsi"/>
          <w:bCs/>
        </w:rPr>
        <w:t xml:space="preserve"> (EASR</w:t>
      </w:r>
      <w:r w:rsidR="00D978A7" w:rsidRPr="00840971">
        <w:rPr>
          <w:rFonts w:asciiTheme="minorHAnsi" w:hAnsiTheme="minorHAnsi"/>
          <w:bCs/>
        </w:rPr>
        <w:t>=30.9 per 10,000; 95%CI: 30.3-</w:t>
      </w:r>
      <w:r w:rsidR="00BB0883" w:rsidRPr="00840971">
        <w:rPr>
          <w:rFonts w:asciiTheme="minorHAnsi" w:hAnsiTheme="minorHAnsi"/>
          <w:bCs/>
        </w:rPr>
        <w:t>31.6)</w:t>
      </w:r>
      <w:r w:rsidR="00B52C9A" w:rsidRPr="00840971">
        <w:rPr>
          <w:rFonts w:asciiTheme="minorHAnsi" w:hAnsiTheme="minorHAnsi"/>
          <w:bCs/>
        </w:rPr>
        <w:t>, respiratory disease 16%</w:t>
      </w:r>
      <w:r w:rsidR="00683AE8" w:rsidRPr="00840971">
        <w:rPr>
          <w:rFonts w:asciiTheme="minorHAnsi" w:hAnsiTheme="minorHAnsi"/>
          <w:bCs/>
        </w:rPr>
        <w:t xml:space="preserve"> (EASR</w:t>
      </w:r>
      <w:r w:rsidR="00D978A7" w:rsidRPr="00840971">
        <w:rPr>
          <w:rFonts w:asciiTheme="minorHAnsi" w:hAnsiTheme="minorHAnsi"/>
          <w:bCs/>
        </w:rPr>
        <w:t>=15.7 per 10,000; 95%CI: 15.3-</w:t>
      </w:r>
      <w:r w:rsidR="00BB0883" w:rsidRPr="00840971">
        <w:rPr>
          <w:rFonts w:asciiTheme="minorHAnsi" w:hAnsiTheme="minorHAnsi"/>
          <w:bCs/>
        </w:rPr>
        <w:t>16.2)</w:t>
      </w:r>
      <w:r w:rsidR="00B52C9A" w:rsidRPr="00840971">
        <w:rPr>
          <w:rFonts w:asciiTheme="minorHAnsi" w:hAnsiTheme="minorHAnsi"/>
          <w:bCs/>
        </w:rPr>
        <w:t xml:space="preserve">, </w:t>
      </w:r>
      <w:proofErr w:type="spellStart"/>
      <w:r w:rsidR="00B52C9A" w:rsidRPr="00840971">
        <w:rPr>
          <w:rFonts w:asciiTheme="minorHAnsi" w:hAnsiTheme="minorHAnsi"/>
          <w:bCs/>
        </w:rPr>
        <w:t>cerebrovascular</w:t>
      </w:r>
      <w:proofErr w:type="spellEnd"/>
      <w:r w:rsidR="00B52C9A" w:rsidRPr="00840971">
        <w:rPr>
          <w:rFonts w:asciiTheme="minorHAnsi" w:hAnsiTheme="minorHAnsi"/>
          <w:bCs/>
        </w:rPr>
        <w:t xml:space="preserve"> disease 8% </w:t>
      </w:r>
      <w:r w:rsidR="00683AE8" w:rsidRPr="00840971">
        <w:rPr>
          <w:rFonts w:asciiTheme="minorHAnsi" w:hAnsiTheme="minorHAnsi"/>
          <w:bCs/>
        </w:rPr>
        <w:t>(EASR</w:t>
      </w:r>
      <w:r w:rsidR="00D978A7" w:rsidRPr="00840971">
        <w:rPr>
          <w:rFonts w:asciiTheme="minorHAnsi" w:hAnsiTheme="minorHAnsi"/>
          <w:bCs/>
        </w:rPr>
        <w:t>=</w:t>
      </w:r>
      <w:r w:rsidR="00BB0883" w:rsidRPr="00840971">
        <w:rPr>
          <w:rFonts w:asciiTheme="minorHAnsi" w:hAnsiTheme="minorHAnsi"/>
          <w:bCs/>
        </w:rPr>
        <w:t xml:space="preserve">7.6 </w:t>
      </w:r>
      <w:r w:rsidR="00D978A7" w:rsidRPr="00840971">
        <w:rPr>
          <w:rFonts w:asciiTheme="minorHAnsi" w:hAnsiTheme="minorHAnsi"/>
          <w:bCs/>
        </w:rPr>
        <w:t>per 10,000; 95%CI: 7.3-</w:t>
      </w:r>
      <w:r w:rsidR="00BB0883" w:rsidRPr="00840971">
        <w:rPr>
          <w:rFonts w:asciiTheme="minorHAnsi" w:hAnsiTheme="minorHAnsi"/>
          <w:bCs/>
        </w:rPr>
        <w:t xml:space="preserve">8.0) </w:t>
      </w:r>
      <w:r w:rsidR="00B52C9A" w:rsidRPr="00840971">
        <w:rPr>
          <w:rFonts w:asciiTheme="minorHAnsi" w:hAnsiTheme="minorHAnsi"/>
          <w:bCs/>
        </w:rPr>
        <w:t>and chronic liver disease 1%</w:t>
      </w:r>
      <w:r w:rsidR="00BB0883" w:rsidRPr="00840971">
        <w:rPr>
          <w:rFonts w:asciiTheme="minorHAnsi" w:hAnsiTheme="minorHAnsi"/>
          <w:bCs/>
        </w:rPr>
        <w:t xml:space="preserve"> (</w:t>
      </w:r>
      <w:r w:rsidR="00683AE8" w:rsidRPr="00840971">
        <w:rPr>
          <w:rFonts w:asciiTheme="minorHAnsi" w:hAnsiTheme="minorHAnsi"/>
          <w:bCs/>
        </w:rPr>
        <w:t>EASR</w:t>
      </w:r>
      <w:r w:rsidR="00D978A7" w:rsidRPr="00840971">
        <w:rPr>
          <w:rFonts w:asciiTheme="minorHAnsi" w:hAnsiTheme="minorHAnsi"/>
          <w:bCs/>
        </w:rPr>
        <w:t>=</w:t>
      </w:r>
      <w:r w:rsidR="00B60942" w:rsidRPr="00840971">
        <w:rPr>
          <w:rFonts w:asciiTheme="minorHAnsi" w:hAnsiTheme="minorHAnsi"/>
          <w:bCs/>
        </w:rPr>
        <w:t xml:space="preserve">1.4 per 10,000; 95%CI: </w:t>
      </w:r>
      <w:r w:rsidR="00D978A7" w:rsidRPr="00840971">
        <w:rPr>
          <w:rFonts w:asciiTheme="minorHAnsi" w:hAnsiTheme="minorHAnsi"/>
          <w:bCs/>
        </w:rPr>
        <w:t>1.3-</w:t>
      </w:r>
      <w:r w:rsidR="00BB0883" w:rsidRPr="00840971">
        <w:rPr>
          <w:rFonts w:asciiTheme="minorHAnsi" w:hAnsiTheme="minorHAnsi"/>
          <w:bCs/>
        </w:rPr>
        <w:t>1.6)</w:t>
      </w:r>
      <w:r w:rsidR="00B52C9A" w:rsidRPr="00840971">
        <w:rPr>
          <w:rFonts w:asciiTheme="minorHAnsi" w:hAnsiTheme="minorHAnsi"/>
          <w:bCs/>
        </w:rPr>
        <w:t>.  For each death, there were 3.3, 9.7, 2.3, and 2.2 times as many hospital admissions for the same</w:t>
      </w:r>
      <w:r w:rsidR="00D978A7" w:rsidRPr="00840971">
        <w:rPr>
          <w:rFonts w:asciiTheme="minorHAnsi" w:hAnsiTheme="minorHAnsi"/>
          <w:bCs/>
        </w:rPr>
        <w:t xml:space="preserve"> diseases</w:t>
      </w:r>
      <w:r w:rsidR="00B52C9A" w:rsidRPr="00840971">
        <w:rPr>
          <w:rFonts w:asciiTheme="minorHAnsi" w:hAnsiTheme="minorHAnsi"/>
          <w:bCs/>
        </w:rPr>
        <w:t xml:space="preserve">, respectively. </w:t>
      </w:r>
    </w:p>
    <w:p w:rsidR="00032C04" w:rsidRPr="00840971" w:rsidRDefault="00032C04" w:rsidP="00840971">
      <w:pPr>
        <w:spacing w:after="0" w:line="240" w:lineRule="auto"/>
        <w:outlineLvl w:val="0"/>
        <w:rPr>
          <w:rFonts w:asciiTheme="minorHAnsi" w:hAnsiTheme="minorHAnsi"/>
          <w:i/>
        </w:rPr>
      </w:pPr>
    </w:p>
    <w:p w:rsidR="00FE3D5A" w:rsidRPr="00840971" w:rsidRDefault="00A5633C" w:rsidP="00840971">
      <w:pPr>
        <w:pStyle w:val="ListParagraph"/>
        <w:numPr>
          <w:ilvl w:val="0"/>
          <w:numId w:val="37"/>
        </w:numPr>
        <w:spacing w:after="0" w:line="240" w:lineRule="auto"/>
        <w:ind w:left="284" w:hanging="284"/>
        <w:rPr>
          <w:rFonts w:asciiTheme="minorHAnsi" w:hAnsiTheme="minorHAnsi"/>
        </w:rPr>
      </w:pPr>
      <w:r>
        <w:rPr>
          <w:rFonts w:asciiTheme="minorHAnsi" w:hAnsiTheme="minorHAnsi"/>
        </w:rPr>
        <w:t>Assessing associations</w:t>
      </w:r>
    </w:p>
    <w:p w:rsidR="00FE3D5A" w:rsidRPr="00840971" w:rsidRDefault="00FE3D5A" w:rsidP="00840971">
      <w:pPr>
        <w:spacing w:after="0" w:line="240" w:lineRule="auto"/>
        <w:rPr>
          <w:rFonts w:asciiTheme="minorHAnsi" w:hAnsiTheme="minorHAnsi"/>
        </w:rPr>
      </w:pPr>
    </w:p>
    <w:p w:rsidR="00FB1ED5" w:rsidRDefault="00FB1ED5" w:rsidP="00840971">
      <w:pPr>
        <w:spacing w:after="0" w:line="240" w:lineRule="auto"/>
        <w:outlineLvl w:val="0"/>
        <w:rPr>
          <w:rFonts w:asciiTheme="minorHAnsi" w:hAnsiTheme="minorHAnsi"/>
          <w:bCs/>
        </w:rPr>
      </w:pPr>
      <w:r w:rsidRPr="00840971">
        <w:rPr>
          <w:rFonts w:asciiTheme="minorHAnsi" w:hAnsiTheme="minorHAnsi"/>
        </w:rPr>
        <w:t xml:space="preserve">The </w:t>
      </w:r>
      <w:r w:rsidRPr="00840971">
        <w:rPr>
          <w:rFonts w:asciiTheme="minorHAnsi" w:hAnsiTheme="minorHAnsi"/>
          <w:i/>
        </w:rPr>
        <w:t xml:space="preserve">air pollution-health </w:t>
      </w:r>
      <w:r w:rsidRPr="00840971">
        <w:rPr>
          <w:rFonts w:asciiTheme="minorHAnsi" w:hAnsiTheme="minorHAnsi"/>
        </w:rPr>
        <w:t xml:space="preserve">association analysis revealed that rates of only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Pr="00840971">
        <w:rPr>
          <w:rFonts w:asciiTheme="minorHAnsi" w:hAnsiTheme="minorHAnsi"/>
        </w:rPr>
        <w:t>mortality (RR=1.27; 95% CI: 1.10-1.45) and respiratory disease mortality (RR=1.43; 95% CI: 1.03-1.96) increased as NO</w:t>
      </w:r>
      <w:r w:rsidRPr="00840971">
        <w:rPr>
          <w:rFonts w:asciiTheme="minorHAnsi" w:hAnsiTheme="minorHAnsi"/>
          <w:vertAlign w:val="subscript"/>
        </w:rPr>
        <w:t>2</w:t>
      </w:r>
      <w:r w:rsidRPr="00840971">
        <w:rPr>
          <w:rFonts w:asciiTheme="minorHAnsi" w:hAnsiTheme="minorHAnsi"/>
        </w:rPr>
        <w:t xml:space="preserve"> air pollution worsened and were significantly higher in </w:t>
      </w:r>
      <w:r w:rsidR="00316119" w:rsidRPr="00840971">
        <w:rPr>
          <w:rFonts w:asciiTheme="minorHAnsi" w:hAnsiTheme="minorHAnsi"/>
        </w:rPr>
        <w:t>‘</w:t>
      </w:r>
      <w:r w:rsidRPr="00840971">
        <w:rPr>
          <w:rFonts w:asciiTheme="minorHAnsi" w:hAnsiTheme="minorHAnsi"/>
        </w:rPr>
        <w:t>high</w:t>
      </w:r>
      <w:r w:rsidR="00316119" w:rsidRPr="00840971">
        <w:rPr>
          <w:rFonts w:asciiTheme="minorHAnsi" w:hAnsiTheme="minorHAnsi"/>
        </w:rPr>
        <w:t>’</w:t>
      </w:r>
      <w:r w:rsidRPr="00840971">
        <w:rPr>
          <w:rFonts w:asciiTheme="minorHAnsi" w:hAnsiTheme="minorHAnsi"/>
        </w:rPr>
        <w:t xml:space="preserve"> polluted areas compared with </w:t>
      </w:r>
      <w:r w:rsidR="00316119" w:rsidRPr="00840971">
        <w:rPr>
          <w:rFonts w:asciiTheme="minorHAnsi" w:hAnsiTheme="minorHAnsi"/>
        </w:rPr>
        <w:t>‘</w:t>
      </w:r>
      <w:r w:rsidRPr="00840971">
        <w:rPr>
          <w:rFonts w:asciiTheme="minorHAnsi" w:hAnsiTheme="minorHAnsi"/>
        </w:rPr>
        <w:t>low</w:t>
      </w:r>
      <w:r w:rsidR="00316119" w:rsidRPr="00840971">
        <w:rPr>
          <w:rFonts w:asciiTheme="minorHAnsi" w:hAnsiTheme="minorHAnsi"/>
        </w:rPr>
        <w:t>’</w:t>
      </w:r>
      <w:r w:rsidRPr="00840971">
        <w:rPr>
          <w:rFonts w:asciiTheme="minorHAnsi" w:hAnsiTheme="minorHAnsi"/>
        </w:rPr>
        <w:t xml:space="preserve"> polluted areas </w:t>
      </w:r>
      <w:r w:rsidRPr="00840971">
        <w:rPr>
          <w:rFonts w:asciiTheme="minorHAnsi" w:hAnsiTheme="minorHAnsi"/>
          <w:bCs/>
        </w:rPr>
        <w:t>(</w:t>
      </w:r>
      <w:r w:rsidR="00F24D17" w:rsidRPr="00840971">
        <w:rPr>
          <w:rFonts w:asciiTheme="minorHAnsi" w:hAnsiTheme="minorHAnsi"/>
          <w:bCs/>
        </w:rPr>
        <w:t>Table 1</w:t>
      </w:r>
      <w:r w:rsidRPr="00840971">
        <w:rPr>
          <w:rFonts w:asciiTheme="minorHAnsi" w:hAnsiTheme="minorHAnsi"/>
          <w:bCs/>
        </w:rPr>
        <w:t>). Similar associations were observed for PM</w:t>
      </w:r>
      <w:r w:rsidRPr="00840971">
        <w:rPr>
          <w:rFonts w:asciiTheme="minorHAnsi" w:hAnsiTheme="minorHAnsi"/>
          <w:bCs/>
          <w:vertAlign w:val="subscript"/>
        </w:rPr>
        <w:t>2.5</w:t>
      </w:r>
      <w:r w:rsidRPr="00840971">
        <w:rPr>
          <w:rFonts w:asciiTheme="minorHAnsi" w:hAnsiTheme="minorHAnsi"/>
          <w:bCs/>
        </w:rPr>
        <w:t xml:space="preserve">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Pr="00840971">
        <w:rPr>
          <w:rFonts w:asciiTheme="minorHAnsi" w:hAnsiTheme="minorHAnsi"/>
          <w:bCs/>
        </w:rPr>
        <w:t xml:space="preserve">mortality: RR = </w:t>
      </w:r>
      <w:r w:rsidR="007D135C">
        <w:rPr>
          <w:rFonts w:asciiTheme="minorHAnsi" w:hAnsiTheme="minorHAnsi"/>
        </w:rPr>
        <w:t>1.15;</w:t>
      </w:r>
      <w:r w:rsidRPr="00840971">
        <w:rPr>
          <w:rFonts w:asciiTheme="minorHAnsi" w:hAnsiTheme="minorHAnsi"/>
        </w:rPr>
        <w:t xml:space="preserve"> 95% CI: 1.10-1.20; </w:t>
      </w:r>
      <w:r w:rsidRPr="00840971">
        <w:rPr>
          <w:rFonts w:asciiTheme="minorHAnsi" w:hAnsiTheme="minorHAnsi"/>
          <w:bCs/>
        </w:rPr>
        <w:t>respirato</w:t>
      </w:r>
      <w:r w:rsidR="007D135C">
        <w:rPr>
          <w:rFonts w:asciiTheme="minorHAnsi" w:hAnsiTheme="minorHAnsi"/>
          <w:bCs/>
        </w:rPr>
        <w:t>ry disease mortality: RR = 1.37;</w:t>
      </w:r>
      <w:r w:rsidRPr="00840971">
        <w:rPr>
          <w:rFonts w:asciiTheme="minorHAnsi" w:hAnsiTheme="minorHAnsi"/>
          <w:bCs/>
        </w:rPr>
        <w:t xml:space="preserve"> 95% CI: 1.22-1.52) and PM</w:t>
      </w:r>
      <w:r w:rsidRPr="00840971">
        <w:rPr>
          <w:rFonts w:asciiTheme="minorHAnsi" w:hAnsiTheme="minorHAnsi"/>
          <w:bCs/>
          <w:vertAlign w:val="subscript"/>
        </w:rPr>
        <w:t>10</w:t>
      </w:r>
      <w:r w:rsidRPr="00840971">
        <w:rPr>
          <w:rFonts w:asciiTheme="minorHAnsi" w:hAnsiTheme="minorHAnsi"/>
          <w:bCs/>
        </w:rPr>
        <w:t xml:space="preserve">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Pr="00840971">
        <w:rPr>
          <w:rFonts w:asciiTheme="minorHAnsi" w:hAnsiTheme="minorHAnsi"/>
          <w:bCs/>
        </w:rPr>
        <w:t xml:space="preserve">mortality: RR = </w:t>
      </w:r>
      <w:r w:rsidR="007D135C">
        <w:rPr>
          <w:rFonts w:asciiTheme="minorHAnsi" w:hAnsiTheme="minorHAnsi"/>
        </w:rPr>
        <w:t>1.14;</w:t>
      </w:r>
      <w:r w:rsidRPr="00840971">
        <w:rPr>
          <w:rFonts w:asciiTheme="minorHAnsi" w:hAnsiTheme="minorHAnsi"/>
        </w:rPr>
        <w:t xml:space="preserve"> 95% CI: 1.08-1.20; </w:t>
      </w:r>
      <w:r w:rsidRPr="00840971">
        <w:rPr>
          <w:rFonts w:asciiTheme="minorHAnsi" w:hAnsiTheme="minorHAnsi"/>
          <w:bCs/>
        </w:rPr>
        <w:t xml:space="preserve">respiratory disease mortality: RR = </w:t>
      </w:r>
      <w:r w:rsidR="007D135C">
        <w:rPr>
          <w:rFonts w:asciiTheme="minorHAnsi" w:hAnsiTheme="minorHAnsi"/>
        </w:rPr>
        <w:t>1.31;</w:t>
      </w:r>
      <w:r w:rsidRPr="00840971">
        <w:rPr>
          <w:rFonts w:asciiTheme="minorHAnsi" w:hAnsiTheme="minorHAnsi"/>
        </w:rPr>
        <w:t xml:space="preserve"> 95% CI: 1.15-1.50; </w:t>
      </w:r>
      <w:r w:rsidRPr="00840971">
        <w:rPr>
          <w:rFonts w:asciiTheme="minorHAnsi" w:hAnsiTheme="minorHAnsi"/>
          <w:bCs/>
        </w:rPr>
        <w:t xml:space="preserve">respiratory disease morbidity: RR = </w:t>
      </w:r>
      <w:r w:rsidR="007D135C">
        <w:rPr>
          <w:rFonts w:asciiTheme="minorHAnsi" w:hAnsiTheme="minorHAnsi"/>
        </w:rPr>
        <w:t>1.17;</w:t>
      </w:r>
      <w:r w:rsidRPr="00840971">
        <w:rPr>
          <w:rFonts w:asciiTheme="minorHAnsi" w:hAnsiTheme="minorHAnsi"/>
        </w:rPr>
        <w:t xml:space="preserve"> 95% CI: 1.12-1.21</w:t>
      </w:r>
      <w:r w:rsidRPr="00840971">
        <w:rPr>
          <w:rFonts w:asciiTheme="minorHAnsi" w:hAnsiTheme="minorHAnsi"/>
          <w:bCs/>
        </w:rPr>
        <w:t xml:space="preserve">). </w:t>
      </w:r>
    </w:p>
    <w:p w:rsidR="00C05925" w:rsidRPr="00840971" w:rsidRDefault="00C05925" w:rsidP="00840971">
      <w:pPr>
        <w:spacing w:after="0" w:line="240" w:lineRule="auto"/>
        <w:outlineLvl w:val="0"/>
        <w:rPr>
          <w:rFonts w:asciiTheme="minorHAnsi" w:hAnsiTheme="minorHAnsi"/>
          <w:bCs/>
        </w:rPr>
      </w:pPr>
    </w:p>
    <w:p w:rsidR="00FE3D5A" w:rsidRPr="00840971" w:rsidRDefault="00FE3D5A" w:rsidP="00840971">
      <w:pPr>
        <w:shd w:val="clear" w:color="auto" w:fill="FFFFFF"/>
        <w:autoSpaceDE w:val="0"/>
        <w:autoSpaceDN w:val="0"/>
        <w:adjustRightInd w:val="0"/>
        <w:spacing w:after="0" w:line="240" w:lineRule="auto"/>
        <w:rPr>
          <w:rFonts w:asciiTheme="minorHAnsi" w:hAnsiTheme="minorHAnsi"/>
          <w:bCs/>
        </w:rPr>
      </w:pPr>
      <w:r w:rsidRPr="00840971">
        <w:rPr>
          <w:rFonts w:asciiTheme="minorHAnsi" w:hAnsiTheme="minorHAnsi"/>
          <w:bCs/>
        </w:rPr>
        <w:t xml:space="preserve">The </w:t>
      </w:r>
      <w:r w:rsidRPr="00840971">
        <w:rPr>
          <w:rFonts w:asciiTheme="minorHAnsi" w:hAnsiTheme="minorHAnsi"/>
          <w:bCs/>
          <w:i/>
        </w:rPr>
        <w:t xml:space="preserve">deprivation-health </w:t>
      </w:r>
      <w:r w:rsidRPr="00840971">
        <w:rPr>
          <w:rFonts w:asciiTheme="minorHAnsi" w:hAnsiTheme="minorHAnsi"/>
          <w:bCs/>
        </w:rPr>
        <w:t>association analysis showed that income</w:t>
      </w:r>
      <w:r w:rsidR="00316119" w:rsidRPr="00840971">
        <w:rPr>
          <w:rFonts w:asciiTheme="minorHAnsi" w:hAnsiTheme="minorHAnsi"/>
          <w:bCs/>
        </w:rPr>
        <w:t>-</w:t>
      </w:r>
      <w:r w:rsidRPr="00840971">
        <w:rPr>
          <w:rFonts w:asciiTheme="minorHAnsi" w:hAnsiTheme="minorHAnsi"/>
          <w:bCs/>
        </w:rPr>
        <w:t>deprivation status was positively and significantly associated with all health outcomes, especially chronic liver disease mortality and morbidity (</w:t>
      </w:r>
      <w:r w:rsidR="00F24D17" w:rsidRPr="00840971">
        <w:rPr>
          <w:rFonts w:asciiTheme="minorHAnsi" w:hAnsiTheme="minorHAnsi"/>
          <w:bCs/>
        </w:rPr>
        <w:t>Fig. 3</w:t>
      </w:r>
      <w:r w:rsidRPr="00840971">
        <w:rPr>
          <w:rFonts w:asciiTheme="minorHAnsi" w:hAnsiTheme="minorHAnsi"/>
          <w:bCs/>
        </w:rPr>
        <w:t xml:space="preserve">). </w:t>
      </w:r>
      <w:r w:rsidRPr="00840971">
        <w:rPr>
          <w:rFonts w:asciiTheme="minorHAnsi" w:hAnsiTheme="minorHAnsi"/>
          <w:bCs/>
          <w:i/>
        </w:rPr>
        <w:t>Deprivation-health</w:t>
      </w:r>
      <w:r w:rsidRPr="00840971">
        <w:rPr>
          <w:rFonts w:asciiTheme="minorHAnsi" w:hAnsiTheme="minorHAnsi"/>
          <w:bCs/>
        </w:rPr>
        <w:t xml:space="preserve"> associations were stronger than </w:t>
      </w:r>
      <w:r w:rsidRPr="00840971">
        <w:rPr>
          <w:rFonts w:asciiTheme="minorHAnsi" w:hAnsiTheme="minorHAnsi"/>
          <w:bCs/>
          <w:i/>
        </w:rPr>
        <w:t>air pollution-health</w:t>
      </w:r>
      <w:r w:rsidRPr="00840971">
        <w:rPr>
          <w:rFonts w:asciiTheme="minorHAnsi" w:hAnsiTheme="minorHAnsi"/>
          <w:bCs/>
        </w:rPr>
        <w:t xml:space="preserve"> associations. </w:t>
      </w:r>
      <w:r w:rsidR="00462831" w:rsidRPr="00840971">
        <w:rPr>
          <w:rFonts w:asciiTheme="minorHAnsi" w:hAnsiTheme="minorHAnsi"/>
          <w:bCs/>
        </w:rPr>
        <w:t>With the exception of the ‘control’ chronic liver disease outcomes, income</w:t>
      </w:r>
      <w:r w:rsidR="00316119" w:rsidRPr="00840971">
        <w:rPr>
          <w:rFonts w:asciiTheme="minorHAnsi" w:hAnsiTheme="minorHAnsi"/>
          <w:bCs/>
        </w:rPr>
        <w:t>-</w:t>
      </w:r>
      <w:r w:rsidRPr="00840971">
        <w:rPr>
          <w:rFonts w:asciiTheme="minorHAnsi" w:hAnsiTheme="minorHAnsi"/>
          <w:bCs/>
        </w:rPr>
        <w:t xml:space="preserve">deprivation </w:t>
      </w:r>
      <w:r w:rsidR="00462831" w:rsidRPr="00840971">
        <w:rPr>
          <w:rFonts w:asciiTheme="minorHAnsi" w:hAnsiTheme="minorHAnsi"/>
          <w:bCs/>
        </w:rPr>
        <w:t xml:space="preserve">status </w:t>
      </w:r>
      <w:r w:rsidRPr="00840971">
        <w:rPr>
          <w:rFonts w:asciiTheme="minorHAnsi" w:hAnsiTheme="minorHAnsi"/>
          <w:bCs/>
        </w:rPr>
        <w:t xml:space="preserve">was most strongly </w:t>
      </w:r>
      <w:r w:rsidRPr="00840971">
        <w:rPr>
          <w:rFonts w:asciiTheme="minorHAnsi" w:hAnsiTheme="minorHAnsi"/>
          <w:bCs/>
        </w:rPr>
        <w:lastRenderedPageBreak/>
        <w:t xml:space="preserve">associated with respiratory disease mortality (RR=1.97; 95%CI: 1.79-2.17) and morbidity (RR=2.05; 95%CI: 1.98-2.11). </w:t>
      </w:r>
    </w:p>
    <w:p w:rsidR="00FE3D5A" w:rsidRPr="00840971" w:rsidRDefault="00FE3D5A" w:rsidP="00840971">
      <w:pPr>
        <w:spacing w:after="0" w:line="240" w:lineRule="auto"/>
        <w:outlineLvl w:val="0"/>
        <w:rPr>
          <w:rFonts w:asciiTheme="minorHAnsi" w:hAnsiTheme="minorHAnsi"/>
        </w:rPr>
      </w:pPr>
    </w:p>
    <w:p w:rsidR="0085263D" w:rsidRPr="00840971" w:rsidRDefault="00E84081" w:rsidP="00840971">
      <w:pPr>
        <w:autoSpaceDE w:val="0"/>
        <w:autoSpaceDN w:val="0"/>
        <w:adjustRightInd w:val="0"/>
        <w:spacing w:after="0" w:line="240" w:lineRule="auto"/>
        <w:rPr>
          <w:rFonts w:asciiTheme="minorHAnsi" w:hAnsiTheme="minorHAnsi"/>
        </w:rPr>
      </w:pPr>
      <w:r w:rsidRPr="00840971">
        <w:rPr>
          <w:rFonts w:asciiTheme="minorHAnsi" w:hAnsiTheme="minorHAnsi"/>
        </w:rPr>
        <w:t xml:space="preserve">As for </w:t>
      </w:r>
      <w:r w:rsidRPr="00840971">
        <w:rPr>
          <w:rFonts w:asciiTheme="minorHAnsi" w:hAnsiTheme="minorHAnsi"/>
          <w:i/>
        </w:rPr>
        <w:t xml:space="preserve">air pollution-deprivation-health </w:t>
      </w:r>
      <w:r w:rsidRPr="00840971">
        <w:rPr>
          <w:rFonts w:asciiTheme="minorHAnsi" w:hAnsiTheme="minorHAnsi"/>
        </w:rPr>
        <w:t>association assessment, w</w:t>
      </w:r>
      <w:r w:rsidR="00A04905" w:rsidRPr="00840971">
        <w:rPr>
          <w:rFonts w:asciiTheme="minorHAnsi" w:hAnsiTheme="minorHAnsi"/>
        </w:rPr>
        <w:t>hen considered in the context of air pollution, p</w:t>
      </w:r>
      <w:r w:rsidR="00BB11D3" w:rsidRPr="00840971">
        <w:rPr>
          <w:rFonts w:asciiTheme="minorHAnsi" w:hAnsiTheme="minorHAnsi"/>
        </w:rPr>
        <w:t>ositive association</w:t>
      </w:r>
      <w:r w:rsidR="00C97C7A" w:rsidRPr="00840971">
        <w:rPr>
          <w:rFonts w:asciiTheme="minorHAnsi" w:hAnsiTheme="minorHAnsi"/>
        </w:rPr>
        <w:t>s</w:t>
      </w:r>
      <w:r w:rsidR="00BB11D3" w:rsidRPr="00840971">
        <w:rPr>
          <w:rFonts w:asciiTheme="minorHAnsi" w:hAnsiTheme="minorHAnsi"/>
        </w:rPr>
        <w:t xml:space="preserve"> between deprivation </w:t>
      </w:r>
      <w:r w:rsidR="00C97C7A" w:rsidRPr="00840971">
        <w:rPr>
          <w:rFonts w:asciiTheme="minorHAnsi" w:hAnsiTheme="minorHAnsi"/>
        </w:rPr>
        <w:t xml:space="preserve">status </w:t>
      </w:r>
      <w:r w:rsidR="00BB11D3" w:rsidRPr="00840971">
        <w:rPr>
          <w:rFonts w:asciiTheme="minorHAnsi" w:hAnsiTheme="minorHAnsi"/>
        </w:rPr>
        <w:t>and health persisted</w:t>
      </w:r>
      <w:r w:rsidR="00644CFB" w:rsidRPr="00840971">
        <w:rPr>
          <w:rFonts w:asciiTheme="minorHAnsi" w:hAnsiTheme="minorHAnsi"/>
        </w:rPr>
        <w:t xml:space="preserve"> (</w:t>
      </w:r>
      <w:r w:rsidR="00F24D17" w:rsidRPr="00840971">
        <w:rPr>
          <w:rFonts w:asciiTheme="minorHAnsi" w:hAnsiTheme="minorHAnsi"/>
        </w:rPr>
        <w:t>Table 2</w:t>
      </w:r>
      <w:r w:rsidR="00644CFB" w:rsidRPr="00840971">
        <w:rPr>
          <w:rFonts w:asciiTheme="minorHAnsi" w:hAnsiTheme="minorHAnsi"/>
        </w:rPr>
        <w:t>)</w:t>
      </w:r>
      <w:r w:rsidR="0088103B" w:rsidRPr="00840971">
        <w:rPr>
          <w:rFonts w:asciiTheme="minorHAnsi" w:hAnsiTheme="minorHAnsi"/>
        </w:rPr>
        <w:t xml:space="preserve">. </w:t>
      </w:r>
      <w:r w:rsidR="00615C61" w:rsidRPr="00840971">
        <w:rPr>
          <w:rFonts w:asciiTheme="minorHAnsi" w:hAnsiTheme="minorHAnsi"/>
        </w:rPr>
        <w:t>A</w:t>
      </w:r>
      <w:r w:rsidR="00BA2036" w:rsidRPr="00840971">
        <w:rPr>
          <w:rFonts w:asciiTheme="minorHAnsi" w:hAnsiTheme="minorHAnsi"/>
        </w:rPr>
        <w:t xml:space="preserve">ll health endpoints were positively associated with </w:t>
      </w:r>
      <w:r w:rsidR="00316119" w:rsidRPr="00840971">
        <w:rPr>
          <w:rFonts w:asciiTheme="minorHAnsi" w:hAnsiTheme="minorHAnsi"/>
        </w:rPr>
        <w:t>income-</w:t>
      </w:r>
      <w:r w:rsidR="00BA2036" w:rsidRPr="00840971">
        <w:rPr>
          <w:rFonts w:asciiTheme="minorHAnsi" w:hAnsiTheme="minorHAnsi"/>
        </w:rPr>
        <w:t>deprivation status</w:t>
      </w:r>
      <w:r w:rsidR="00615C61" w:rsidRPr="00840971">
        <w:rPr>
          <w:rFonts w:asciiTheme="minorHAnsi" w:hAnsiTheme="minorHAnsi"/>
        </w:rPr>
        <w:t xml:space="preserve">; rates </w:t>
      </w:r>
      <w:r w:rsidR="0088103B" w:rsidRPr="00840971">
        <w:rPr>
          <w:rFonts w:asciiTheme="minorHAnsi" w:hAnsiTheme="minorHAnsi"/>
        </w:rPr>
        <w:t>were higher in ‘most</w:t>
      </w:r>
      <w:r w:rsidR="006A5795" w:rsidRPr="00840971">
        <w:rPr>
          <w:rFonts w:asciiTheme="minorHAnsi" w:hAnsiTheme="minorHAnsi"/>
        </w:rPr>
        <w:t>’ deprived</w:t>
      </w:r>
      <w:r w:rsidR="0088103B" w:rsidRPr="00840971">
        <w:rPr>
          <w:rFonts w:asciiTheme="minorHAnsi" w:hAnsiTheme="minorHAnsi"/>
        </w:rPr>
        <w:t>/‘low</w:t>
      </w:r>
      <w:r w:rsidR="006A5795" w:rsidRPr="00840971">
        <w:rPr>
          <w:rFonts w:asciiTheme="minorHAnsi" w:hAnsiTheme="minorHAnsi"/>
        </w:rPr>
        <w:t>’ pollut</w:t>
      </w:r>
      <w:r w:rsidR="00316119" w:rsidRPr="00840971">
        <w:rPr>
          <w:rFonts w:asciiTheme="minorHAnsi" w:hAnsiTheme="minorHAnsi"/>
        </w:rPr>
        <w:t>ed</w:t>
      </w:r>
      <w:r w:rsidR="0088103B" w:rsidRPr="00840971">
        <w:rPr>
          <w:rFonts w:asciiTheme="minorHAnsi" w:hAnsiTheme="minorHAnsi"/>
        </w:rPr>
        <w:t xml:space="preserve"> areas </w:t>
      </w:r>
      <w:r w:rsidR="00615C61" w:rsidRPr="00840971">
        <w:rPr>
          <w:rFonts w:asciiTheme="minorHAnsi" w:hAnsiTheme="minorHAnsi"/>
        </w:rPr>
        <w:t xml:space="preserve">than </w:t>
      </w:r>
      <w:r w:rsidR="00462831" w:rsidRPr="00840971">
        <w:rPr>
          <w:rFonts w:asciiTheme="minorHAnsi" w:hAnsiTheme="minorHAnsi"/>
        </w:rPr>
        <w:t xml:space="preserve">in </w:t>
      </w:r>
      <w:r w:rsidR="0088103B" w:rsidRPr="00840971">
        <w:rPr>
          <w:rFonts w:asciiTheme="minorHAnsi" w:hAnsiTheme="minorHAnsi"/>
        </w:rPr>
        <w:t>reference</w:t>
      </w:r>
      <w:r w:rsidR="00BB11D3" w:rsidRPr="00840971">
        <w:rPr>
          <w:rFonts w:asciiTheme="minorHAnsi" w:hAnsiTheme="minorHAnsi"/>
        </w:rPr>
        <w:t xml:space="preserve"> </w:t>
      </w:r>
      <w:r w:rsidR="00462831" w:rsidRPr="00840971">
        <w:rPr>
          <w:rFonts w:asciiTheme="minorHAnsi" w:hAnsiTheme="minorHAnsi"/>
        </w:rPr>
        <w:t>‘least’ deprived/</w:t>
      </w:r>
      <w:r w:rsidR="00316119" w:rsidRPr="00840971">
        <w:rPr>
          <w:rFonts w:asciiTheme="minorHAnsi" w:hAnsiTheme="minorHAnsi"/>
        </w:rPr>
        <w:t>‘</w:t>
      </w:r>
      <w:r w:rsidR="00462831" w:rsidRPr="00840971">
        <w:rPr>
          <w:rFonts w:asciiTheme="minorHAnsi" w:hAnsiTheme="minorHAnsi"/>
        </w:rPr>
        <w:t>low’ pollut</w:t>
      </w:r>
      <w:r w:rsidR="00316119" w:rsidRPr="00840971">
        <w:rPr>
          <w:rFonts w:asciiTheme="minorHAnsi" w:hAnsiTheme="minorHAnsi"/>
        </w:rPr>
        <w:t>ed</w:t>
      </w:r>
      <w:r w:rsidR="00462831" w:rsidRPr="00840971">
        <w:rPr>
          <w:rFonts w:asciiTheme="minorHAnsi" w:hAnsiTheme="minorHAnsi"/>
        </w:rPr>
        <w:t xml:space="preserve"> </w:t>
      </w:r>
      <w:r w:rsidR="00BB11D3" w:rsidRPr="00840971">
        <w:rPr>
          <w:rFonts w:asciiTheme="minorHAnsi" w:hAnsiTheme="minorHAnsi"/>
        </w:rPr>
        <w:t>areas</w:t>
      </w:r>
      <w:r w:rsidR="007C368F" w:rsidRPr="00840971">
        <w:rPr>
          <w:rFonts w:asciiTheme="minorHAnsi" w:hAnsiTheme="minorHAnsi"/>
        </w:rPr>
        <w:t>, regardless of air pollution status</w:t>
      </w:r>
      <w:r w:rsidR="0088103B" w:rsidRPr="00840971">
        <w:rPr>
          <w:rFonts w:asciiTheme="minorHAnsi" w:hAnsiTheme="minorHAnsi"/>
        </w:rPr>
        <w:t>.</w:t>
      </w:r>
      <w:r w:rsidR="0051131C" w:rsidRPr="00840971">
        <w:rPr>
          <w:rFonts w:asciiTheme="minorHAnsi" w:hAnsiTheme="minorHAnsi"/>
        </w:rPr>
        <w:t xml:space="preserve"> </w:t>
      </w:r>
      <w:r w:rsidR="00BA2036" w:rsidRPr="00840971">
        <w:rPr>
          <w:rFonts w:asciiTheme="minorHAnsi" w:hAnsiTheme="minorHAnsi"/>
        </w:rPr>
        <w:t>C</w:t>
      </w:r>
      <w:r w:rsidR="00BB11D3" w:rsidRPr="00840971">
        <w:rPr>
          <w:rFonts w:asciiTheme="minorHAnsi" w:hAnsiTheme="minorHAnsi"/>
          <w:bCs/>
        </w:rPr>
        <w:t>hronic liver disease</w:t>
      </w:r>
      <w:r w:rsidR="00BA2036" w:rsidRPr="00840971">
        <w:rPr>
          <w:rFonts w:asciiTheme="minorHAnsi" w:hAnsiTheme="minorHAnsi"/>
          <w:bCs/>
        </w:rPr>
        <w:t xml:space="preserve"> outcomes </w:t>
      </w:r>
      <w:r w:rsidR="00D748DB" w:rsidRPr="00840971">
        <w:rPr>
          <w:rFonts w:asciiTheme="minorHAnsi" w:hAnsiTheme="minorHAnsi"/>
          <w:bCs/>
        </w:rPr>
        <w:t>continued to be</w:t>
      </w:r>
      <w:r w:rsidR="00BA2036" w:rsidRPr="00840971">
        <w:rPr>
          <w:rFonts w:asciiTheme="minorHAnsi" w:hAnsiTheme="minorHAnsi"/>
          <w:bCs/>
        </w:rPr>
        <w:t xml:space="preserve"> most strongly associated with deprivation status</w:t>
      </w:r>
      <w:r w:rsidR="00BB11D3" w:rsidRPr="00840971">
        <w:rPr>
          <w:rFonts w:asciiTheme="minorHAnsi" w:hAnsiTheme="minorHAnsi"/>
          <w:bCs/>
        </w:rPr>
        <w:t xml:space="preserve">, </w:t>
      </w:r>
      <w:r w:rsidR="0088103B" w:rsidRPr="00840971">
        <w:rPr>
          <w:rFonts w:asciiTheme="minorHAnsi" w:hAnsiTheme="minorHAnsi"/>
          <w:bCs/>
        </w:rPr>
        <w:t xml:space="preserve">followed by respiratory disease </w:t>
      </w:r>
      <w:r w:rsidR="00BA2036" w:rsidRPr="00840971">
        <w:rPr>
          <w:rFonts w:asciiTheme="minorHAnsi" w:hAnsiTheme="minorHAnsi"/>
          <w:bCs/>
        </w:rPr>
        <w:t>outcomes</w:t>
      </w:r>
      <w:r w:rsidR="0088103B" w:rsidRPr="00840971">
        <w:rPr>
          <w:rFonts w:asciiTheme="minorHAnsi" w:hAnsiTheme="minorHAnsi"/>
        </w:rPr>
        <w:t xml:space="preserve">. </w:t>
      </w:r>
      <w:r w:rsidR="00BA2036" w:rsidRPr="00840971">
        <w:rPr>
          <w:rFonts w:asciiTheme="minorHAnsi" w:hAnsiTheme="minorHAnsi"/>
        </w:rPr>
        <w:t>S</w:t>
      </w:r>
      <w:r w:rsidR="00A04905" w:rsidRPr="00840971">
        <w:rPr>
          <w:rFonts w:asciiTheme="minorHAnsi" w:hAnsiTheme="minorHAnsi"/>
        </w:rPr>
        <w:t xml:space="preserve">imultaneously </w:t>
      </w:r>
      <w:r w:rsidR="00D52B9F" w:rsidRPr="00840971">
        <w:rPr>
          <w:rFonts w:asciiTheme="minorHAnsi" w:hAnsiTheme="minorHAnsi"/>
        </w:rPr>
        <w:t>considering</w:t>
      </w:r>
      <w:r w:rsidR="00A04905" w:rsidRPr="00840971">
        <w:rPr>
          <w:rFonts w:asciiTheme="minorHAnsi" w:hAnsiTheme="minorHAnsi"/>
        </w:rPr>
        <w:t xml:space="preserve"> </w:t>
      </w:r>
      <w:r w:rsidR="007B62B4" w:rsidRPr="00840971">
        <w:rPr>
          <w:rFonts w:asciiTheme="minorHAnsi" w:hAnsiTheme="minorHAnsi"/>
        </w:rPr>
        <w:t>income-</w:t>
      </w:r>
      <w:r w:rsidR="00BA2036" w:rsidRPr="00840971">
        <w:rPr>
          <w:rFonts w:asciiTheme="minorHAnsi" w:hAnsiTheme="minorHAnsi"/>
        </w:rPr>
        <w:t>deprivation and air pollution status (for PM</w:t>
      </w:r>
      <w:r w:rsidR="00BA2036" w:rsidRPr="00840971">
        <w:rPr>
          <w:rFonts w:asciiTheme="minorHAnsi" w:hAnsiTheme="minorHAnsi"/>
          <w:vertAlign w:val="subscript"/>
        </w:rPr>
        <w:t>10</w:t>
      </w:r>
      <w:r w:rsidR="00BA2036" w:rsidRPr="00840971">
        <w:rPr>
          <w:rFonts w:asciiTheme="minorHAnsi" w:hAnsiTheme="minorHAnsi"/>
        </w:rPr>
        <w:t xml:space="preserve"> and PM</w:t>
      </w:r>
      <w:r w:rsidR="00BA2036" w:rsidRPr="00840971">
        <w:rPr>
          <w:rFonts w:asciiTheme="minorHAnsi" w:hAnsiTheme="minorHAnsi"/>
          <w:vertAlign w:val="subscript"/>
        </w:rPr>
        <w:t>2.5</w:t>
      </w:r>
      <w:r w:rsidR="00BA2036" w:rsidRPr="00840971">
        <w:rPr>
          <w:rFonts w:asciiTheme="minorHAnsi" w:hAnsiTheme="minorHAnsi"/>
        </w:rPr>
        <w:t>, but not NO</w:t>
      </w:r>
      <w:r w:rsidR="00BA2036" w:rsidRPr="00840971">
        <w:rPr>
          <w:rFonts w:asciiTheme="minorHAnsi" w:hAnsiTheme="minorHAnsi"/>
          <w:vertAlign w:val="subscript"/>
        </w:rPr>
        <w:t>2</w:t>
      </w:r>
      <w:r w:rsidR="00BA2036" w:rsidRPr="00840971">
        <w:rPr>
          <w:rFonts w:asciiTheme="minorHAnsi" w:hAnsiTheme="minorHAnsi"/>
        </w:rPr>
        <w:t xml:space="preserve">) </w:t>
      </w:r>
      <w:r w:rsidR="00A04905" w:rsidRPr="00840971">
        <w:rPr>
          <w:rFonts w:asciiTheme="minorHAnsi" w:hAnsiTheme="minorHAnsi"/>
        </w:rPr>
        <w:t xml:space="preserve">strengthened </w:t>
      </w:r>
      <w:r w:rsidR="00D52B9F" w:rsidRPr="00840971">
        <w:rPr>
          <w:rFonts w:asciiTheme="minorHAnsi" w:hAnsiTheme="minorHAnsi"/>
        </w:rPr>
        <w:t xml:space="preserve">the </w:t>
      </w:r>
      <w:r w:rsidR="00A04905" w:rsidRPr="00840971">
        <w:rPr>
          <w:rFonts w:asciiTheme="minorHAnsi" w:hAnsiTheme="minorHAnsi"/>
        </w:rPr>
        <w:t xml:space="preserve">associations observed previously in </w:t>
      </w:r>
      <w:r w:rsidR="0025746D" w:rsidRPr="00840971">
        <w:rPr>
          <w:rFonts w:asciiTheme="minorHAnsi" w:hAnsiTheme="minorHAnsi"/>
        </w:rPr>
        <w:t xml:space="preserve">the </w:t>
      </w:r>
      <w:r w:rsidR="00A04905" w:rsidRPr="00840971">
        <w:rPr>
          <w:rFonts w:asciiTheme="minorHAnsi" w:hAnsiTheme="minorHAnsi"/>
          <w:i/>
        </w:rPr>
        <w:t>deprivation-health</w:t>
      </w:r>
      <w:r w:rsidR="00A04905" w:rsidRPr="00840971">
        <w:rPr>
          <w:rFonts w:asciiTheme="minorHAnsi" w:hAnsiTheme="minorHAnsi"/>
        </w:rPr>
        <w:t>-only ana</w:t>
      </w:r>
      <w:r w:rsidR="00CD7BDB" w:rsidRPr="00840971">
        <w:rPr>
          <w:rFonts w:asciiTheme="minorHAnsi" w:hAnsiTheme="minorHAnsi"/>
        </w:rPr>
        <w:t>lysi</w:t>
      </w:r>
      <w:r w:rsidR="0051131C" w:rsidRPr="00840971">
        <w:rPr>
          <w:rFonts w:asciiTheme="minorHAnsi" w:hAnsiTheme="minorHAnsi"/>
        </w:rPr>
        <w:t xml:space="preserve">s for </w:t>
      </w:r>
      <w:r w:rsidR="002A093B" w:rsidRPr="00840971">
        <w:rPr>
          <w:rFonts w:asciiTheme="minorHAnsi" w:hAnsiTheme="minorHAnsi"/>
        </w:rPr>
        <w:t xml:space="preserve">only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00BA2036" w:rsidRPr="00840971">
        <w:rPr>
          <w:rFonts w:asciiTheme="minorHAnsi" w:hAnsiTheme="minorHAnsi"/>
        </w:rPr>
        <w:t xml:space="preserve">and </w:t>
      </w:r>
      <w:r w:rsidR="0051131C" w:rsidRPr="00840971">
        <w:rPr>
          <w:rFonts w:asciiTheme="minorHAnsi" w:hAnsiTheme="minorHAnsi"/>
        </w:rPr>
        <w:t xml:space="preserve">respiratory </w:t>
      </w:r>
      <w:r w:rsidR="00BA2036" w:rsidRPr="00840971">
        <w:rPr>
          <w:rFonts w:asciiTheme="minorHAnsi" w:hAnsiTheme="minorHAnsi"/>
        </w:rPr>
        <w:t>disease mortality</w:t>
      </w:r>
      <w:r w:rsidR="00A04905" w:rsidRPr="00840971">
        <w:rPr>
          <w:rFonts w:asciiTheme="minorHAnsi" w:hAnsiTheme="minorHAnsi"/>
        </w:rPr>
        <w:t>.</w:t>
      </w:r>
    </w:p>
    <w:p w:rsidR="00641131" w:rsidRPr="00840971" w:rsidRDefault="00641131" w:rsidP="00840971">
      <w:pPr>
        <w:autoSpaceDE w:val="0"/>
        <w:autoSpaceDN w:val="0"/>
        <w:adjustRightInd w:val="0"/>
        <w:spacing w:after="0" w:line="240" w:lineRule="auto"/>
        <w:rPr>
          <w:rFonts w:asciiTheme="minorHAnsi" w:hAnsiTheme="minorHAnsi"/>
          <w:i/>
        </w:rPr>
      </w:pPr>
    </w:p>
    <w:p w:rsidR="00FB1ED5" w:rsidRPr="00840971" w:rsidRDefault="00FB1ED5" w:rsidP="00840971">
      <w:pPr>
        <w:autoSpaceDE w:val="0"/>
        <w:autoSpaceDN w:val="0"/>
        <w:adjustRightInd w:val="0"/>
        <w:spacing w:after="0" w:line="240" w:lineRule="auto"/>
        <w:rPr>
          <w:rFonts w:asciiTheme="minorHAnsi" w:hAnsiTheme="minorHAnsi"/>
        </w:rPr>
      </w:pPr>
      <w:r w:rsidRPr="00840971">
        <w:rPr>
          <w:rFonts w:asciiTheme="minorHAnsi" w:hAnsiTheme="minorHAnsi"/>
        </w:rPr>
        <w:t xml:space="preserve">In ‘least’ deprived areas, rates of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Pr="00840971">
        <w:rPr>
          <w:rFonts w:asciiTheme="minorHAnsi" w:hAnsiTheme="minorHAnsi"/>
        </w:rPr>
        <w:t>and respiratory disease mortality increased as NO</w:t>
      </w:r>
      <w:r w:rsidRPr="00840971">
        <w:rPr>
          <w:rFonts w:asciiTheme="minorHAnsi" w:hAnsiTheme="minorHAnsi"/>
          <w:vertAlign w:val="subscript"/>
        </w:rPr>
        <w:t>2</w:t>
      </w:r>
      <w:r w:rsidRPr="00840971">
        <w:rPr>
          <w:rFonts w:asciiTheme="minorHAnsi" w:hAnsiTheme="minorHAnsi"/>
        </w:rPr>
        <w:t>, PM</w:t>
      </w:r>
      <w:r w:rsidRPr="00840971">
        <w:rPr>
          <w:rFonts w:asciiTheme="minorHAnsi" w:hAnsiTheme="minorHAnsi"/>
          <w:vertAlign w:val="subscript"/>
        </w:rPr>
        <w:t>10</w:t>
      </w:r>
      <w:r w:rsidRPr="00840971">
        <w:rPr>
          <w:rFonts w:asciiTheme="minorHAnsi" w:hAnsiTheme="minorHAnsi"/>
        </w:rPr>
        <w:t xml:space="preserve"> and PM</w:t>
      </w:r>
      <w:r w:rsidRPr="00840971">
        <w:rPr>
          <w:rFonts w:asciiTheme="minorHAnsi" w:hAnsiTheme="minorHAnsi"/>
          <w:vertAlign w:val="subscript"/>
        </w:rPr>
        <w:t>2.5</w:t>
      </w:r>
      <w:r w:rsidRPr="00840971">
        <w:rPr>
          <w:rFonts w:asciiTheme="minorHAnsi" w:hAnsiTheme="minorHAnsi"/>
        </w:rPr>
        <w:t xml:space="preserve"> air pollution status worsened</w:t>
      </w:r>
      <w:r w:rsidR="007B62B4" w:rsidRPr="00840971">
        <w:rPr>
          <w:rFonts w:asciiTheme="minorHAnsi" w:hAnsiTheme="minorHAnsi"/>
        </w:rPr>
        <w:t>,</w:t>
      </w:r>
      <w:r w:rsidRPr="00840971">
        <w:rPr>
          <w:rFonts w:asciiTheme="minorHAnsi" w:hAnsiTheme="minorHAnsi"/>
        </w:rPr>
        <w:t xml:space="preserve"> but associations were non-significant. In ‘most</w:t>
      </w:r>
      <w:r w:rsidR="007B62B4" w:rsidRPr="00840971">
        <w:rPr>
          <w:rFonts w:asciiTheme="minorHAnsi" w:hAnsiTheme="minorHAnsi"/>
        </w:rPr>
        <w:t>’ deprived</w:t>
      </w:r>
      <w:r w:rsidRPr="00840971">
        <w:rPr>
          <w:rFonts w:asciiTheme="minorHAnsi" w:hAnsiTheme="minorHAnsi"/>
        </w:rPr>
        <w:t xml:space="preserve"> areas, strong positive associations were observed between all air pollutants and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Pr="00840971">
        <w:rPr>
          <w:rFonts w:asciiTheme="minorHAnsi" w:hAnsiTheme="minorHAnsi"/>
        </w:rPr>
        <w:t xml:space="preserve">and respiratory disease mortality (Table 1). In these latter areas, for these health outcomes, air pollution increased the significance of </w:t>
      </w:r>
      <w:r w:rsidRPr="00840971">
        <w:rPr>
          <w:rFonts w:asciiTheme="minorHAnsi" w:hAnsiTheme="minorHAnsi"/>
          <w:i/>
        </w:rPr>
        <w:t>deprivation-health</w:t>
      </w:r>
      <w:r w:rsidRPr="00840971">
        <w:rPr>
          <w:rFonts w:asciiTheme="minorHAnsi" w:hAnsiTheme="minorHAnsi"/>
        </w:rPr>
        <w:t xml:space="preserve"> associations. To illustrate this with an example drawn from the data: for PM</w:t>
      </w:r>
      <w:r w:rsidRPr="00840971">
        <w:rPr>
          <w:rFonts w:asciiTheme="minorHAnsi" w:hAnsiTheme="minorHAnsi"/>
          <w:vertAlign w:val="subscript"/>
        </w:rPr>
        <w:t>10</w:t>
      </w:r>
      <w:r w:rsidRPr="00840971">
        <w:rPr>
          <w:rFonts w:asciiTheme="minorHAnsi" w:hAnsiTheme="minorHAnsi"/>
        </w:rPr>
        <w:t xml:space="preserve">, the respiratory mortality rate was a significant 2.05 times higher in </w:t>
      </w:r>
      <w:r w:rsidR="007B62B4" w:rsidRPr="00840971">
        <w:rPr>
          <w:rFonts w:asciiTheme="minorHAnsi" w:hAnsiTheme="minorHAnsi"/>
        </w:rPr>
        <w:t>‘</w:t>
      </w:r>
      <w:r w:rsidRPr="00840971">
        <w:rPr>
          <w:rFonts w:asciiTheme="minorHAnsi" w:hAnsiTheme="minorHAnsi"/>
        </w:rPr>
        <w:t>low</w:t>
      </w:r>
      <w:r w:rsidR="007B62B4" w:rsidRPr="00840971">
        <w:rPr>
          <w:rFonts w:asciiTheme="minorHAnsi" w:hAnsiTheme="minorHAnsi"/>
        </w:rPr>
        <w:t>’ polluted/‘</w:t>
      </w:r>
      <w:r w:rsidRPr="00840971">
        <w:rPr>
          <w:rFonts w:asciiTheme="minorHAnsi" w:hAnsiTheme="minorHAnsi"/>
        </w:rPr>
        <w:t>most</w:t>
      </w:r>
      <w:r w:rsidR="007B62B4" w:rsidRPr="00840971">
        <w:rPr>
          <w:rFonts w:asciiTheme="minorHAnsi" w:hAnsiTheme="minorHAnsi"/>
        </w:rPr>
        <w:t>’</w:t>
      </w:r>
      <w:r w:rsidRPr="00840971">
        <w:rPr>
          <w:rFonts w:asciiTheme="minorHAnsi" w:hAnsiTheme="minorHAnsi"/>
        </w:rPr>
        <w:t xml:space="preserve"> deprive</w:t>
      </w:r>
      <w:r w:rsidR="00F24D17" w:rsidRPr="00840971">
        <w:rPr>
          <w:rFonts w:asciiTheme="minorHAnsi" w:hAnsiTheme="minorHAnsi"/>
        </w:rPr>
        <w:t>d areas (RR: 2.05; 95%CI: 1.73-</w:t>
      </w:r>
      <w:r w:rsidRPr="00840971">
        <w:rPr>
          <w:rFonts w:asciiTheme="minorHAnsi" w:hAnsiTheme="minorHAnsi"/>
        </w:rPr>
        <w:t xml:space="preserve">2.41) compared with reference </w:t>
      </w:r>
      <w:r w:rsidR="007B62B4" w:rsidRPr="00840971">
        <w:rPr>
          <w:rFonts w:asciiTheme="minorHAnsi" w:hAnsiTheme="minorHAnsi"/>
        </w:rPr>
        <w:t>‘</w:t>
      </w:r>
      <w:r w:rsidRPr="00840971">
        <w:rPr>
          <w:rFonts w:asciiTheme="minorHAnsi" w:hAnsiTheme="minorHAnsi"/>
        </w:rPr>
        <w:t>low</w:t>
      </w:r>
      <w:r w:rsidR="007B62B4" w:rsidRPr="00840971">
        <w:rPr>
          <w:rFonts w:asciiTheme="minorHAnsi" w:hAnsiTheme="minorHAnsi"/>
        </w:rPr>
        <w:t>’ polluted/‘</w:t>
      </w:r>
      <w:r w:rsidRPr="00840971">
        <w:rPr>
          <w:rFonts w:asciiTheme="minorHAnsi" w:hAnsiTheme="minorHAnsi"/>
        </w:rPr>
        <w:t>least</w:t>
      </w:r>
      <w:r w:rsidR="007B62B4" w:rsidRPr="00840971">
        <w:rPr>
          <w:rFonts w:asciiTheme="minorHAnsi" w:hAnsiTheme="minorHAnsi"/>
        </w:rPr>
        <w:t>’</w:t>
      </w:r>
      <w:r w:rsidRPr="00840971">
        <w:rPr>
          <w:rFonts w:asciiTheme="minorHAnsi" w:hAnsiTheme="minorHAnsi"/>
        </w:rPr>
        <w:t xml:space="preserve"> deprived</w:t>
      </w:r>
      <w:r w:rsidR="007B62B4" w:rsidRPr="00840971">
        <w:rPr>
          <w:rFonts w:asciiTheme="minorHAnsi" w:hAnsiTheme="minorHAnsi"/>
        </w:rPr>
        <w:t xml:space="preserve"> areas</w:t>
      </w:r>
      <w:r w:rsidRPr="00840971">
        <w:rPr>
          <w:rFonts w:asciiTheme="minorHAnsi" w:hAnsiTheme="minorHAnsi"/>
        </w:rPr>
        <w:t xml:space="preserve">. Across </w:t>
      </w:r>
      <w:r w:rsidR="007B62B4" w:rsidRPr="00840971">
        <w:rPr>
          <w:rFonts w:asciiTheme="minorHAnsi" w:hAnsiTheme="minorHAnsi"/>
        </w:rPr>
        <w:t>‘</w:t>
      </w:r>
      <w:r w:rsidRPr="00840971">
        <w:rPr>
          <w:rFonts w:asciiTheme="minorHAnsi" w:hAnsiTheme="minorHAnsi"/>
        </w:rPr>
        <w:t>most</w:t>
      </w:r>
      <w:r w:rsidR="007B62B4" w:rsidRPr="00840971">
        <w:rPr>
          <w:rFonts w:asciiTheme="minorHAnsi" w:hAnsiTheme="minorHAnsi"/>
        </w:rPr>
        <w:t>’</w:t>
      </w:r>
      <w:r w:rsidRPr="00840971">
        <w:rPr>
          <w:rFonts w:asciiTheme="minorHAnsi" w:hAnsiTheme="minorHAnsi"/>
        </w:rPr>
        <w:t xml:space="preserve"> deprived areas, as air pollution status worsened associations were strengthened, becoming 2.21 times</w:t>
      </w:r>
      <w:r w:rsidR="00F24D17" w:rsidRPr="00840971">
        <w:rPr>
          <w:rFonts w:asciiTheme="minorHAnsi" w:hAnsiTheme="minorHAnsi"/>
        </w:rPr>
        <w:t xml:space="preserve"> higher (RR: 2.21; 95%CI: 1.92-</w:t>
      </w:r>
      <w:r w:rsidRPr="00840971">
        <w:rPr>
          <w:rFonts w:asciiTheme="minorHAnsi" w:hAnsiTheme="minorHAnsi"/>
        </w:rPr>
        <w:t xml:space="preserve">2.53) in </w:t>
      </w:r>
      <w:r w:rsidR="007B62B4" w:rsidRPr="00840971">
        <w:rPr>
          <w:rFonts w:asciiTheme="minorHAnsi" w:hAnsiTheme="minorHAnsi"/>
        </w:rPr>
        <w:t>‘</w:t>
      </w:r>
      <w:r w:rsidRPr="00840971">
        <w:rPr>
          <w:rFonts w:asciiTheme="minorHAnsi" w:hAnsiTheme="minorHAnsi"/>
        </w:rPr>
        <w:t>moderately</w:t>
      </w:r>
      <w:r w:rsidR="007B62B4" w:rsidRPr="00840971">
        <w:rPr>
          <w:rFonts w:asciiTheme="minorHAnsi" w:hAnsiTheme="minorHAnsi"/>
        </w:rPr>
        <w:t>’</w:t>
      </w:r>
      <w:r w:rsidRPr="00840971">
        <w:rPr>
          <w:rFonts w:asciiTheme="minorHAnsi" w:hAnsiTheme="minorHAnsi"/>
        </w:rPr>
        <w:t xml:space="preserve"> polluted areas and 2.38 times higher (RR: 2.38; 95%CI: </w:t>
      </w:r>
      <w:r w:rsidR="00F24D17" w:rsidRPr="00840971">
        <w:rPr>
          <w:rFonts w:asciiTheme="minorHAnsi" w:hAnsiTheme="minorHAnsi"/>
        </w:rPr>
        <w:t>1.89-</w:t>
      </w:r>
      <w:r w:rsidRPr="00840971">
        <w:rPr>
          <w:rFonts w:asciiTheme="minorHAnsi" w:hAnsiTheme="minorHAnsi"/>
        </w:rPr>
        <w:t xml:space="preserve">2.95) in </w:t>
      </w:r>
      <w:r w:rsidR="007B62B4" w:rsidRPr="00840971">
        <w:rPr>
          <w:rFonts w:asciiTheme="minorHAnsi" w:hAnsiTheme="minorHAnsi"/>
        </w:rPr>
        <w:t>‘</w:t>
      </w:r>
      <w:r w:rsidRPr="00840971">
        <w:rPr>
          <w:rFonts w:asciiTheme="minorHAnsi" w:hAnsiTheme="minorHAnsi"/>
        </w:rPr>
        <w:t>high</w:t>
      </w:r>
      <w:r w:rsidR="007B62B4" w:rsidRPr="00840971">
        <w:rPr>
          <w:rFonts w:asciiTheme="minorHAnsi" w:hAnsiTheme="minorHAnsi"/>
        </w:rPr>
        <w:t>’</w:t>
      </w:r>
      <w:r w:rsidRPr="00840971">
        <w:rPr>
          <w:rFonts w:asciiTheme="minorHAnsi" w:hAnsiTheme="minorHAnsi"/>
        </w:rPr>
        <w:t xml:space="preserve"> polluted areas.</w:t>
      </w:r>
    </w:p>
    <w:p w:rsidR="00032C04" w:rsidRPr="00840971" w:rsidRDefault="00032C04" w:rsidP="00840971">
      <w:pPr>
        <w:autoSpaceDE w:val="0"/>
        <w:autoSpaceDN w:val="0"/>
        <w:adjustRightInd w:val="0"/>
        <w:spacing w:after="0" w:line="240" w:lineRule="auto"/>
        <w:rPr>
          <w:rFonts w:asciiTheme="minorHAnsi" w:hAnsiTheme="minorHAnsi"/>
        </w:rPr>
      </w:pPr>
    </w:p>
    <w:p w:rsidR="006B465C" w:rsidRPr="00840971" w:rsidRDefault="006B465C" w:rsidP="00840971">
      <w:pPr>
        <w:autoSpaceDE w:val="0"/>
        <w:autoSpaceDN w:val="0"/>
        <w:adjustRightInd w:val="0"/>
        <w:spacing w:after="0" w:line="240" w:lineRule="auto"/>
        <w:rPr>
          <w:rFonts w:asciiTheme="minorHAnsi" w:hAnsiTheme="minorHAnsi"/>
        </w:rPr>
      </w:pPr>
      <w:r w:rsidRPr="00840971">
        <w:rPr>
          <w:rFonts w:asciiTheme="minorHAnsi" w:hAnsiTheme="minorHAnsi"/>
        </w:rPr>
        <w:t>It should be noted that</w:t>
      </w:r>
      <w:r w:rsidR="008E00D1" w:rsidRPr="00840971">
        <w:rPr>
          <w:rFonts w:asciiTheme="minorHAnsi" w:hAnsiTheme="minorHAnsi"/>
        </w:rPr>
        <w:t xml:space="preserve"> </w:t>
      </w:r>
      <w:r w:rsidR="005C363E" w:rsidRPr="00840971">
        <w:rPr>
          <w:rFonts w:asciiTheme="minorHAnsi" w:hAnsiTheme="minorHAnsi"/>
        </w:rPr>
        <w:t>significant</w:t>
      </w:r>
      <w:r w:rsidRPr="00840971">
        <w:rPr>
          <w:rFonts w:asciiTheme="minorHAnsi" w:hAnsiTheme="minorHAnsi"/>
        </w:rPr>
        <w:t xml:space="preserve"> negative associations </w:t>
      </w:r>
      <w:r w:rsidR="005C363E" w:rsidRPr="00840971">
        <w:rPr>
          <w:rFonts w:asciiTheme="minorHAnsi" w:hAnsiTheme="minorHAnsi"/>
        </w:rPr>
        <w:t xml:space="preserve">were found </w:t>
      </w:r>
      <w:r w:rsidRPr="00840971">
        <w:rPr>
          <w:rFonts w:asciiTheme="minorHAnsi" w:hAnsiTheme="minorHAnsi"/>
        </w:rPr>
        <w:t xml:space="preserve">in ‘most’ </w:t>
      </w:r>
      <w:r w:rsidR="007B62B4" w:rsidRPr="00840971">
        <w:rPr>
          <w:rFonts w:asciiTheme="minorHAnsi" w:hAnsiTheme="minorHAnsi"/>
        </w:rPr>
        <w:t>income-</w:t>
      </w:r>
      <w:r w:rsidRPr="00840971">
        <w:rPr>
          <w:rFonts w:asciiTheme="minorHAnsi" w:hAnsiTheme="minorHAnsi"/>
        </w:rPr>
        <w:t xml:space="preserve">deprived areas </w:t>
      </w:r>
      <w:r w:rsidR="005C363E" w:rsidRPr="00840971">
        <w:rPr>
          <w:rFonts w:asciiTheme="minorHAnsi" w:hAnsiTheme="minorHAnsi"/>
        </w:rPr>
        <w:t>between:</w:t>
      </w:r>
      <w:r w:rsidRPr="00840971">
        <w:rPr>
          <w:rFonts w:asciiTheme="minorHAnsi" w:hAnsiTheme="minorHAnsi"/>
        </w:rPr>
        <w:t xml:space="preserve"> NO</w:t>
      </w:r>
      <w:r w:rsidRPr="00840971">
        <w:rPr>
          <w:rFonts w:asciiTheme="minorHAnsi" w:hAnsiTheme="minorHAnsi"/>
          <w:vertAlign w:val="subscript"/>
        </w:rPr>
        <w:t>2</w:t>
      </w:r>
      <w:r w:rsidRPr="00840971">
        <w:rPr>
          <w:rFonts w:asciiTheme="minorHAnsi" w:hAnsiTheme="minorHAnsi"/>
        </w:rPr>
        <w:t xml:space="preserve"> and respiratory disease morbidity</w:t>
      </w:r>
      <w:r w:rsidR="005C363E" w:rsidRPr="00840971">
        <w:rPr>
          <w:rFonts w:asciiTheme="minorHAnsi" w:hAnsiTheme="minorHAnsi"/>
        </w:rPr>
        <w:t>;</w:t>
      </w:r>
      <w:r w:rsidR="008E00D1" w:rsidRPr="00840971">
        <w:rPr>
          <w:rFonts w:asciiTheme="minorHAnsi" w:hAnsiTheme="minorHAnsi"/>
        </w:rPr>
        <w:t xml:space="preserve"> </w:t>
      </w:r>
      <w:r w:rsidRPr="00840971">
        <w:rPr>
          <w:rFonts w:asciiTheme="minorHAnsi" w:hAnsiTheme="minorHAnsi"/>
        </w:rPr>
        <w:t>PM</w:t>
      </w:r>
      <w:r w:rsidRPr="00840971">
        <w:rPr>
          <w:rFonts w:asciiTheme="minorHAnsi" w:hAnsiTheme="minorHAnsi"/>
          <w:vertAlign w:val="subscript"/>
        </w:rPr>
        <w:t>10</w:t>
      </w:r>
      <w:r w:rsidRPr="00840971">
        <w:rPr>
          <w:rFonts w:asciiTheme="minorHAnsi" w:hAnsiTheme="minorHAnsi"/>
        </w:rPr>
        <w:t xml:space="preserve"> and c</w:t>
      </w:r>
      <w:r w:rsidR="008E00D1" w:rsidRPr="00840971">
        <w:rPr>
          <w:rFonts w:asciiTheme="minorHAnsi" w:hAnsiTheme="minorHAnsi"/>
        </w:rPr>
        <w:t>ardiovascular</w:t>
      </w:r>
      <w:r w:rsidRPr="00840971">
        <w:rPr>
          <w:rFonts w:asciiTheme="minorHAnsi" w:hAnsiTheme="minorHAnsi"/>
        </w:rPr>
        <w:t xml:space="preserve"> disease mortality</w:t>
      </w:r>
      <w:r w:rsidR="008E00D1" w:rsidRPr="00840971">
        <w:rPr>
          <w:rFonts w:asciiTheme="minorHAnsi" w:hAnsiTheme="minorHAnsi"/>
        </w:rPr>
        <w:t xml:space="preserve">, </w:t>
      </w:r>
      <w:proofErr w:type="spellStart"/>
      <w:r w:rsidR="008E00D1" w:rsidRPr="00840971">
        <w:rPr>
          <w:rFonts w:asciiTheme="minorHAnsi" w:hAnsiTheme="minorHAnsi"/>
        </w:rPr>
        <w:t>cerebrovascular</w:t>
      </w:r>
      <w:proofErr w:type="spellEnd"/>
      <w:r w:rsidR="008E00D1" w:rsidRPr="00840971">
        <w:rPr>
          <w:rFonts w:asciiTheme="minorHAnsi" w:hAnsiTheme="minorHAnsi"/>
        </w:rPr>
        <w:t xml:space="preserve"> and chronic liver disease morbidity</w:t>
      </w:r>
      <w:r w:rsidR="005C363E" w:rsidRPr="00840971">
        <w:rPr>
          <w:rFonts w:asciiTheme="minorHAnsi" w:hAnsiTheme="minorHAnsi"/>
        </w:rPr>
        <w:t>;</w:t>
      </w:r>
      <w:r w:rsidR="008E00D1" w:rsidRPr="00840971">
        <w:rPr>
          <w:rFonts w:asciiTheme="minorHAnsi" w:hAnsiTheme="minorHAnsi"/>
        </w:rPr>
        <w:t xml:space="preserve"> and</w:t>
      </w:r>
      <w:r w:rsidRPr="00840971">
        <w:rPr>
          <w:rFonts w:asciiTheme="minorHAnsi" w:hAnsiTheme="minorHAnsi"/>
        </w:rPr>
        <w:t xml:space="preserve"> PM</w:t>
      </w:r>
      <w:r w:rsidRPr="00840971">
        <w:rPr>
          <w:rFonts w:asciiTheme="minorHAnsi" w:hAnsiTheme="minorHAnsi"/>
          <w:vertAlign w:val="subscript"/>
        </w:rPr>
        <w:t>2.5</w:t>
      </w:r>
      <w:r w:rsidRPr="00840971">
        <w:rPr>
          <w:rFonts w:asciiTheme="minorHAnsi" w:hAnsiTheme="minorHAnsi"/>
        </w:rPr>
        <w:t xml:space="preserve"> and cardiovascular disease mortality.</w:t>
      </w:r>
    </w:p>
    <w:p w:rsidR="00172E0E" w:rsidRPr="00840971" w:rsidRDefault="00172E0E" w:rsidP="00840971">
      <w:pPr>
        <w:autoSpaceDE w:val="0"/>
        <w:autoSpaceDN w:val="0"/>
        <w:adjustRightInd w:val="0"/>
        <w:spacing w:after="0" w:line="240" w:lineRule="auto"/>
        <w:rPr>
          <w:rFonts w:asciiTheme="minorHAnsi" w:hAnsiTheme="minorHAnsi"/>
          <w:i/>
        </w:rPr>
      </w:pPr>
    </w:p>
    <w:p w:rsidR="00B6136E" w:rsidRPr="00840971" w:rsidRDefault="005615B7" w:rsidP="00840971">
      <w:pPr>
        <w:autoSpaceDE w:val="0"/>
        <w:autoSpaceDN w:val="0"/>
        <w:adjustRightInd w:val="0"/>
        <w:spacing w:after="0" w:line="240" w:lineRule="auto"/>
        <w:rPr>
          <w:rFonts w:asciiTheme="minorHAnsi" w:hAnsiTheme="minorHAnsi"/>
          <w:b/>
        </w:rPr>
      </w:pPr>
      <w:r w:rsidRPr="00840971">
        <w:rPr>
          <w:rFonts w:asciiTheme="minorHAnsi" w:hAnsiTheme="minorHAnsi"/>
          <w:b/>
        </w:rPr>
        <w:t>Discussion</w:t>
      </w:r>
    </w:p>
    <w:p w:rsidR="00032C04" w:rsidRPr="00840971" w:rsidRDefault="00032C04" w:rsidP="00840971">
      <w:pPr>
        <w:spacing w:after="0" w:line="240" w:lineRule="auto"/>
        <w:rPr>
          <w:rFonts w:asciiTheme="minorHAnsi" w:hAnsiTheme="minorHAnsi"/>
        </w:rPr>
      </w:pPr>
    </w:p>
    <w:p w:rsidR="000D6E6F" w:rsidRPr="00840971" w:rsidRDefault="000D6E6F" w:rsidP="00840971">
      <w:pPr>
        <w:spacing w:after="0" w:line="240" w:lineRule="auto"/>
        <w:rPr>
          <w:rFonts w:asciiTheme="minorHAnsi" w:hAnsiTheme="minorHAnsi"/>
          <w:i/>
        </w:rPr>
      </w:pPr>
      <w:r w:rsidRPr="00840971">
        <w:rPr>
          <w:rFonts w:asciiTheme="minorHAnsi" w:hAnsiTheme="minorHAnsi"/>
          <w:i/>
        </w:rPr>
        <w:t>Main findings</w:t>
      </w:r>
    </w:p>
    <w:p w:rsidR="00470BFE" w:rsidRPr="00840971" w:rsidRDefault="00470BFE" w:rsidP="00840971">
      <w:pPr>
        <w:spacing w:after="0" w:line="240" w:lineRule="auto"/>
        <w:rPr>
          <w:rFonts w:asciiTheme="minorHAnsi" w:hAnsiTheme="minorHAnsi"/>
          <w:i/>
        </w:rPr>
      </w:pPr>
    </w:p>
    <w:p w:rsidR="00487E10" w:rsidRPr="00840971" w:rsidRDefault="00FB1ED5" w:rsidP="00840971">
      <w:pPr>
        <w:spacing w:after="0" w:line="240" w:lineRule="auto"/>
        <w:rPr>
          <w:rFonts w:asciiTheme="minorHAnsi" w:hAnsiTheme="minorHAnsi"/>
        </w:rPr>
      </w:pPr>
      <w:r w:rsidRPr="00840971">
        <w:rPr>
          <w:rFonts w:asciiTheme="minorHAnsi" w:hAnsiTheme="minorHAnsi"/>
        </w:rPr>
        <w:t>Air pollution concentrations, especially NO</w:t>
      </w:r>
      <w:r w:rsidRPr="00840971">
        <w:rPr>
          <w:rFonts w:asciiTheme="minorHAnsi" w:hAnsiTheme="minorHAnsi"/>
          <w:vertAlign w:val="subscript"/>
        </w:rPr>
        <w:t>2</w:t>
      </w:r>
      <w:r w:rsidRPr="00840971">
        <w:rPr>
          <w:rFonts w:asciiTheme="minorHAnsi" w:hAnsiTheme="minorHAnsi"/>
        </w:rPr>
        <w:t>, showed LSOA-level variation</w:t>
      </w:r>
      <w:proofErr w:type="gramStart"/>
      <w:r w:rsidRPr="00840971">
        <w:rPr>
          <w:rFonts w:asciiTheme="minorHAnsi" w:hAnsiTheme="minorHAnsi"/>
        </w:rPr>
        <w:t>.</w:t>
      </w:r>
      <w:r w:rsidR="00933123" w:rsidRPr="00840971">
        <w:rPr>
          <w:rFonts w:asciiTheme="minorHAnsi" w:hAnsiTheme="minorHAnsi"/>
        </w:rPr>
        <w:t>.</w:t>
      </w:r>
      <w:proofErr w:type="gramEnd"/>
      <w:r w:rsidR="00933123" w:rsidRPr="00840971">
        <w:rPr>
          <w:rFonts w:asciiTheme="minorHAnsi" w:hAnsiTheme="minorHAnsi"/>
        </w:rPr>
        <w:t xml:space="preserve"> </w:t>
      </w:r>
      <w:r w:rsidR="00C60E12" w:rsidRPr="00840971">
        <w:rPr>
          <w:rFonts w:asciiTheme="minorHAnsi" w:hAnsiTheme="minorHAnsi"/>
        </w:rPr>
        <w:t>A</w:t>
      </w:r>
      <w:r w:rsidR="008F7ED5" w:rsidRPr="00840971">
        <w:rPr>
          <w:rFonts w:asciiTheme="minorHAnsi" w:hAnsiTheme="minorHAnsi"/>
        </w:rPr>
        <w:t xml:space="preserve">verage </w:t>
      </w:r>
      <w:r w:rsidR="00167D38" w:rsidRPr="00840971">
        <w:rPr>
          <w:rFonts w:asciiTheme="minorHAnsi" w:hAnsiTheme="minorHAnsi"/>
        </w:rPr>
        <w:t xml:space="preserve">air pollution </w:t>
      </w:r>
      <w:r w:rsidR="00AC3EE1" w:rsidRPr="00840971">
        <w:rPr>
          <w:rFonts w:asciiTheme="minorHAnsi" w:hAnsiTheme="minorHAnsi"/>
        </w:rPr>
        <w:t xml:space="preserve">concentrations </w:t>
      </w:r>
      <w:r w:rsidR="00167D38" w:rsidRPr="00840971">
        <w:rPr>
          <w:rFonts w:asciiTheme="minorHAnsi" w:hAnsiTheme="minorHAnsi"/>
        </w:rPr>
        <w:t xml:space="preserve">were </w:t>
      </w:r>
      <w:r w:rsidR="002B77AD" w:rsidRPr="00840971">
        <w:rPr>
          <w:rFonts w:asciiTheme="minorHAnsi" w:hAnsiTheme="minorHAnsi"/>
        </w:rPr>
        <w:t xml:space="preserve">relatively </w:t>
      </w:r>
      <w:r w:rsidR="00C60E12" w:rsidRPr="00840971">
        <w:rPr>
          <w:rFonts w:asciiTheme="minorHAnsi" w:hAnsiTheme="minorHAnsi"/>
        </w:rPr>
        <w:t>high</w:t>
      </w:r>
      <w:r w:rsidR="00167D38" w:rsidRPr="00840971">
        <w:rPr>
          <w:rFonts w:asciiTheme="minorHAnsi" w:hAnsiTheme="minorHAnsi"/>
        </w:rPr>
        <w:t xml:space="preserve"> in b</w:t>
      </w:r>
      <w:r w:rsidR="008873F5" w:rsidRPr="00840971">
        <w:rPr>
          <w:rFonts w:asciiTheme="minorHAnsi" w:hAnsiTheme="minorHAnsi"/>
        </w:rPr>
        <w:t xml:space="preserve">oth </w:t>
      </w:r>
      <w:r w:rsidR="0025020F" w:rsidRPr="00840971">
        <w:rPr>
          <w:rFonts w:asciiTheme="minorHAnsi" w:hAnsiTheme="minorHAnsi"/>
        </w:rPr>
        <w:t>‘</w:t>
      </w:r>
      <w:r w:rsidR="008873F5" w:rsidRPr="00840971">
        <w:rPr>
          <w:rFonts w:asciiTheme="minorHAnsi" w:hAnsiTheme="minorHAnsi"/>
        </w:rPr>
        <w:t>m</w:t>
      </w:r>
      <w:r w:rsidR="0025020F" w:rsidRPr="00840971">
        <w:rPr>
          <w:rFonts w:asciiTheme="minorHAnsi" w:hAnsiTheme="minorHAnsi"/>
        </w:rPr>
        <w:t>ost’ and ‘least’ deprived areas</w:t>
      </w:r>
      <w:r w:rsidR="00167D38" w:rsidRPr="00840971">
        <w:rPr>
          <w:rFonts w:asciiTheme="minorHAnsi" w:hAnsiTheme="minorHAnsi"/>
        </w:rPr>
        <w:t>,</w:t>
      </w:r>
      <w:r w:rsidR="00A04905" w:rsidRPr="00840971">
        <w:rPr>
          <w:rFonts w:asciiTheme="minorHAnsi" w:hAnsiTheme="minorHAnsi"/>
        </w:rPr>
        <w:t xml:space="preserve"> but</w:t>
      </w:r>
      <w:r w:rsidR="008873F5" w:rsidRPr="00840971">
        <w:rPr>
          <w:rFonts w:asciiTheme="minorHAnsi" w:hAnsiTheme="minorHAnsi"/>
        </w:rPr>
        <w:t xml:space="preserve"> were</w:t>
      </w:r>
      <w:r w:rsidR="00A363E0" w:rsidRPr="00840971">
        <w:rPr>
          <w:rFonts w:asciiTheme="minorHAnsi" w:hAnsiTheme="minorHAnsi"/>
        </w:rPr>
        <w:t xml:space="preserve"> highest in the former.</w:t>
      </w:r>
      <w:r w:rsidR="00A45E40" w:rsidRPr="00840971">
        <w:rPr>
          <w:rFonts w:asciiTheme="minorHAnsi" w:hAnsiTheme="minorHAnsi"/>
          <w:bCs/>
        </w:rPr>
        <w:t xml:space="preserve"> Substantial l</w:t>
      </w:r>
      <w:r w:rsidR="00487E10" w:rsidRPr="00840971">
        <w:rPr>
          <w:rFonts w:asciiTheme="minorHAnsi" w:hAnsiTheme="minorHAnsi"/>
        </w:rPr>
        <w:t xml:space="preserve">ocal-level deprivation-related health inequalities </w:t>
      </w:r>
      <w:r w:rsidR="00A363E0" w:rsidRPr="00840971">
        <w:rPr>
          <w:rFonts w:asciiTheme="minorHAnsi" w:hAnsiTheme="minorHAnsi"/>
        </w:rPr>
        <w:t>were</w:t>
      </w:r>
      <w:r w:rsidR="00A45E40" w:rsidRPr="00840971">
        <w:rPr>
          <w:rFonts w:asciiTheme="minorHAnsi" w:hAnsiTheme="minorHAnsi"/>
        </w:rPr>
        <w:t xml:space="preserve"> observed</w:t>
      </w:r>
      <w:r w:rsidR="00A04905" w:rsidRPr="00840971">
        <w:rPr>
          <w:rFonts w:asciiTheme="minorHAnsi" w:hAnsiTheme="minorHAnsi"/>
        </w:rPr>
        <w:t xml:space="preserve">; the magnitude of </w:t>
      </w:r>
      <w:r w:rsidR="00A04905" w:rsidRPr="00840971">
        <w:rPr>
          <w:rFonts w:asciiTheme="minorHAnsi" w:hAnsiTheme="minorHAnsi"/>
          <w:i/>
        </w:rPr>
        <w:t>deprivation</w:t>
      </w:r>
      <w:r w:rsidR="00586134" w:rsidRPr="00840971">
        <w:rPr>
          <w:rFonts w:asciiTheme="minorHAnsi" w:hAnsiTheme="minorHAnsi"/>
          <w:i/>
        </w:rPr>
        <w:t>-health</w:t>
      </w:r>
      <w:r w:rsidR="00A04905" w:rsidRPr="00840971">
        <w:rPr>
          <w:rFonts w:asciiTheme="minorHAnsi" w:hAnsiTheme="minorHAnsi"/>
        </w:rPr>
        <w:t xml:space="preserve"> associations </w:t>
      </w:r>
      <w:r w:rsidR="00AC3EE1" w:rsidRPr="00840971">
        <w:rPr>
          <w:rFonts w:asciiTheme="minorHAnsi" w:hAnsiTheme="minorHAnsi"/>
        </w:rPr>
        <w:t xml:space="preserve">was greater than </w:t>
      </w:r>
      <w:r w:rsidR="00586134" w:rsidRPr="00840971">
        <w:rPr>
          <w:rFonts w:asciiTheme="minorHAnsi" w:hAnsiTheme="minorHAnsi"/>
          <w:i/>
        </w:rPr>
        <w:t xml:space="preserve">air pollution-health </w:t>
      </w:r>
      <w:r w:rsidR="00586134" w:rsidRPr="00840971">
        <w:rPr>
          <w:rFonts w:asciiTheme="minorHAnsi" w:hAnsiTheme="minorHAnsi"/>
        </w:rPr>
        <w:t>associations</w:t>
      </w:r>
      <w:r w:rsidR="00A04905" w:rsidRPr="00840971">
        <w:rPr>
          <w:rFonts w:asciiTheme="minorHAnsi" w:hAnsiTheme="minorHAnsi"/>
        </w:rPr>
        <w:t xml:space="preserve">. </w:t>
      </w:r>
      <w:r w:rsidR="003005E1" w:rsidRPr="00840971">
        <w:rPr>
          <w:rFonts w:asciiTheme="minorHAnsi" w:hAnsiTheme="minorHAnsi"/>
        </w:rPr>
        <w:t>That said,</w:t>
      </w:r>
      <w:r w:rsidR="00A04905" w:rsidRPr="00840971">
        <w:rPr>
          <w:rFonts w:asciiTheme="minorHAnsi" w:hAnsiTheme="minorHAnsi"/>
        </w:rPr>
        <w:t xml:space="preserve"> not </w:t>
      </w:r>
      <w:r w:rsidR="003005E1" w:rsidRPr="00840971">
        <w:rPr>
          <w:rFonts w:asciiTheme="minorHAnsi" w:hAnsiTheme="minorHAnsi"/>
        </w:rPr>
        <w:t>accounting for</w:t>
      </w:r>
      <w:r w:rsidR="00AC3EE1" w:rsidRPr="00840971">
        <w:rPr>
          <w:rFonts w:asciiTheme="minorHAnsi" w:hAnsiTheme="minorHAnsi"/>
        </w:rPr>
        <w:t xml:space="preserve"> </w:t>
      </w:r>
      <w:r w:rsidR="00A04905" w:rsidRPr="00840971">
        <w:rPr>
          <w:rFonts w:asciiTheme="minorHAnsi" w:hAnsiTheme="minorHAnsi"/>
        </w:rPr>
        <w:t>deprivation</w:t>
      </w:r>
      <w:r w:rsidR="003005E1" w:rsidRPr="00840971">
        <w:rPr>
          <w:rFonts w:asciiTheme="minorHAnsi" w:hAnsiTheme="minorHAnsi"/>
        </w:rPr>
        <w:t xml:space="preserve"> status</w:t>
      </w:r>
      <w:r w:rsidR="00270D8F" w:rsidRPr="00840971">
        <w:rPr>
          <w:rFonts w:asciiTheme="minorHAnsi" w:hAnsiTheme="minorHAnsi"/>
        </w:rPr>
        <w:t>, each</w:t>
      </w:r>
      <w:r w:rsidR="00A04905" w:rsidRPr="00840971">
        <w:rPr>
          <w:rFonts w:asciiTheme="minorHAnsi" w:hAnsiTheme="minorHAnsi"/>
        </w:rPr>
        <w:t xml:space="preserve"> pollutant was positively and significantly associated with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008F7ED5" w:rsidRPr="00840971">
        <w:rPr>
          <w:rFonts w:asciiTheme="minorHAnsi" w:hAnsiTheme="minorHAnsi"/>
        </w:rPr>
        <w:t xml:space="preserve">and respiratory disease </w:t>
      </w:r>
      <w:r w:rsidR="00A04905" w:rsidRPr="00840971">
        <w:rPr>
          <w:rFonts w:asciiTheme="minorHAnsi" w:hAnsiTheme="minorHAnsi"/>
        </w:rPr>
        <w:t>mortality</w:t>
      </w:r>
      <w:r w:rsidR="008F7ED5" w:rsidRPr="00840971">
        <w:rPr>
          <w:rFonts w:asciiTheme="minorHAnsi" w:hAnsiTheme="minorHAnsi"/>
        </w:rPr>
        <w:t xml:space="preserve">, and </w:t>
      </w:r>
      <w:r w:rsidR="00A04905" w:rsidRPr="00840971">
        <w:rPr>
          <w:rFonts w:asciiTheme="minorHAnsi" w:hAnsiTheme="minorHAnsi"/>
        </w:rPr>
        <w:t>PM</w:t>
      </w:r>
      <w:r w:rsidR="00A04905" w:rsidRPr="00840971">
        <w:rPr>
          <w:rFonts w:asciiTheme="minorHAnsi" w:hAnsiTheme="minorHAnsi"/>
          <w:vertAlign w:val="subscript"/>
        </w:rPr>
        <w:t>10</w:t>
      </w:r>
      <w:r w:rsidR="00A04905" w:rsidRPr="00840971">
        <w:rPr>
          <w:rFonts w:asciiTheme="minorHAnsi" w:hAnsiTheme="minorHAnsi"/>
        </w:rPr>
        <w:t xml:space="preserve"> </w:t>
      </w:r>
      <w:r w:rsidR="008F7ED5" w:rsidRPr="00840971">
        <w:rPr>
          <w:rFonts w:asciiTheme="minorHAnsi" w:hAnsiTheme="minorHAnsi"/>
        </w:rPr>
        <w:t>with respiratory</w:t>
      </w:r>
      <w:r w:rsidR="005F621D" w:rsidRPr="00840971">
        <w:rPr>
          <w:rFonts w:asciiTheme="minorHAnsi" w:hAnsiTheme="minorHAnsi"/>
        </w:rPr>
        <w:t xml:space="preserve"> disease morbidity</w:t>
      </w:r>
      <w:r w:rsidR="008F7ED5" w:rsidRPr="00840971">
        <w:rPr>
          <w:rFonts w:asciiTheme="minorHAnsi" w:hAnsiTheme="minorHAnsi"/>
        </w:rPr>
        <w:t xml:space="preserve"> too</w:t>
      </w:r>
      <w:r w:rsidR="00487E10" w:rsidRPr="00840971">
        <w:rPr>
          <w:rFonts w:asciiTheme="minorHAnsi" w:hAnsiTheme="minorHAnsi"/>
        </w:rPr>
        <w:t>.</w:t>
      </w:r>
      <w:r w:rsidR="003005E1" w:rsidRPr="00840971">
        <w:rPr>
          <w:rFonts w:asciiTheme="minorHAnsi" w:hAnsiTheme="minorHAnsi"/>
        </w:rPr>
        <w:t xml:space="preserve"> </w:t>
      </w:r>
      <w:r w:rsidR="005F621D" w:rsidRPr="00840971">
        <w:rPr>
          <w:rFonts w:asciiTheme="minorHAnsi" w:hAnsiTheme="minorHAnsi"/>
        </w:rPr>
        <w:t xml:space="preserve">When considered simultaneously, </w:t>
      </w:r>
      <w:r w:rsidR="008F7ED5" w:rsidRPr="00840971">
        <w:rPr>
          <w:rFonts w:asciiTheme="minorHAnsi" w:hAnsiTheme="minorHAnsi"/>
        </w:rPr>
        <w:t xml:space="preserve">the interaction between </w:t>
      </w:r>
      <w:r w:rsidR="005F621D" w:rsidRPr="00840971">
        <w:rPr>
          <w:rFonts w:asciiTheme="minorHAnsi" w:hAnsiTheme="minorHAnsi"/>
        </w:rPr>
        <w:t xml:space="preserve">air </w:t>
      </w:r>
      <w:r w:rsidR="00487E10" w:rsidRPr="00840971">
        <w:rPr>
          <w:rFonts w:asciiTheme="minorHAnsi" w:hAnsiTheme="minorHAnsi"/>
        </w:rPr>
        <w:t>pollutio</w:t>
      </w:r>
      <w:r w:rsidR="005F621D" w:rsidRPr="00840971">
        <w:rPr>
          <w:rFonts w:asciiTheme="minorHAnsi" w:hAnsiTheme="minorHAnsi"/>
        </w:rPr>
        <w:t xml:space="preserve">n </w:t>
      </w:r>
      <w:r w:rsidR="008F7ED5" w:rsidRPr="00840971">
        <w:rPr>
          <w:rFonts w:asciiTheme="minorHAnsi" w:hAnsiTheme="minorHAnsi"/>
        </w:rPr>
        <w:t>and deprivation status modified and amplified</w:t>
      </w:r>
      <w:r w:rsidR="009143F9" w:rsidRPr="00840971">
        <w:rPr>
          <w:rFonts w:asciiTheme="minorHAnsi" w:hAnsiTheme="minorHAnsi"/>
        </w:rPr>
        <w:t xml:space="preserve"> associations with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009143F9" w:rsidRPr="00840971">
        <w:rPr>
          <w:rFonts w:asciiTheme="minorHAnsi" w:hAnsiTheme="minorHAnsi"/>
        </w:rPr>
        <w:t xml:space="preserve">and respiratory disease mortality endpoints, </w:t>
      </w:r>
      <w:r w:rsidR="005F621D" w:rsidRPr="00840971">
        <w:rPr>
          <w:rFonts w:asciiTheme="minorHAnsi" w:hAnsiTheme="minorHAnsi"/>
        </w:rPr>
        <w:t xml:space="preserve">especially </w:t>
      </w:r>
      <w:r w:rsidR="00487E10" w:rsidRPr="00840971">
        <w:rPr>
          <w:rFonts w:asciiTheme="minorHAnsi" w:hAnsiTheme="minorHAnsi"/>
        </w:rPr>
        <w:t>in ‘most</w:t>
      </w:r>
      <w:r w:rsidR="00C60E12" w:rsidRPr="00840971">
        <w:rPr>
          <w:rFonts w:asciiTheme="minorHAnsi" w:hAnsiTheme="minorHAnsi"/>
        </w:rPr>
        <w:t>’ deprived</w:t>
      </w:r>
      <w:r w:rsidR="00487E10" w:rsidRPr="00840971">
        <w:rPr>
          <w:rFonts w:asciiTheme="minorHAnsi" w:hAnsiTheme="minorHAnsi"/>
        </w:rPr>
        <w:t xml:space="preserve"> areas</w:t>
      </w:r>
      <w:r w:rsidR="005F621D" w:rsidRPr="00840971">
        <w:rPr>
          <w:rFonts w:asciiTheme="minorHAnsi" w:hAnsiTheme="minorHAnsi"/>
        </w:rPr>
        <w:t xml:space="preserve"> </w:t>
      </w:r>
      <w:r w:rsidR="00270D8F" w:rsidRPr="00840971">
        <w:rPr>
          <w:rFonts w:asciiTheme="minorHAnsi" w:hAnsiTheme="minorHAnsi"/>
        </w:rPr>
        <w:t>where Wales’ most-</w:t>
      </w:r>
      <w:r w:rsidR="00487E10" w:rsidRPr="00840971">
        <w:rPr>
          <w:rFonts w:asciiTheme="minorHAnsi" w:hAnsiTheme="minorHAnsi"/>
        </w:rPr>
        <w:t xml:space="preserve">vulnerable </w:t>
      </w:r>
      <w:r w:rsidR="00CD7BDB" w:rsidRPr="00840971">
        <w:rPr>
          <w:rFonts w:asciiTheme="minorHAnsi" w:hAnsiTheme="minorHAnsi"/>
        </w:rPr>
        <w:t>populations</w:t>
      </w:r>
      <w:r w:rsidR="009143F9" w:rsidRPr="00840971">
        <w:rPr>
          <w:rFonts w:asciiTheme="minorHAnsi" w:hAnsiTheme="minorHAnsi"/>
        </w:rPr>
        <w:t xml:space="preserve"> live</w:t>
      </w:r>
      <w:r w:rsidR="0025020F" w:rsidRPr="00840971">
        <w:rPr>
          <w:rFonts w:asciiTheme="minorHAnsi" w:hAnsiTheme="minorHAnsi"/>
        </w:rPr>
        <w:t>.</w:t>
      </w:r>
      <w:r w:rsidR="00755B74" w:rsidRPr="00840971">
        <w:rPr>
          <w:rFonts w:asciiTheme="minorHAnsi" w:hAnsiTheme="minorHAnsi"/>
        </w:rPr>
        <w:t xml:space="preserve"> </w:t>
      </w:r>
      <w:r w:rsidRPr="00840971">
        <w:rPr>
          <w:rFonts w:asciiTheme="minorHAnsi" w:hAnsiTheme="minorHAnsi"/>
        </w:rPr>
        <w:t xml:space="preserve">While action is needed to reduce air pollution concentrations </w:t>
      </w:r>
      <w:r w:rsidR="002B77AD" w:rsidRPr="00840971">
        <w:rPr>
          <w:rFonts w:asciiTheme="minorHAnsi" w:hAnsiTheme="minorHAnsi"/>
        </w:rPr>
        <w:t xml:space="preserve">and associated risks </w:t>
      </w:r>
      <w:r w:rsidRPr="00840971">
        <w:rPr>
          <w:rFonts w:asciiTheme="minorHAnsi" w:hAnsiTheme="minorHAnsi"/>
        </w:rPr>
        <w:t xml:space="preserve">everywhere, for these </w:t>
      </w:r>
      <w:r w:rsidR="002B77AD" w:rsidRPr="00840971">
        <w:rPr>
          <w:rFonts w:asciiTheme="minorHAnsi" w:hAnsiTheme="minorHAnsi"/>
        </w:rPr>
        <w:t xml:space="preserve">health </w:t>
      </w:r>
      <w:r w:rsidRPr="00840971">
        <w:rPr>
          <w:rFonts w:asciiTheme="minorHAnsi" w:hAnsiTheme="minorHAnsi"/>
        </w:rPr>
        <w:t>outcomes in these areas</w:t>
      </w:r>
      <w:r w:rsidR="002B77AD" w:rsidRPr="00840971">
        <w:rPr>
          <w:rFonts w:asciiTheme="minorHAnsi" w:hAnsiTheme="minorHAnsi"/>
        </w:rPr>
        <w:t>,</w:t>
      </w:r>
      <w:r w:rsidRPr="00840971">
        <w:rPr>
          <w:rFonts w:asciiTheme="minorHAnsi" w:hAnsiTheme="minorHAnsi"/>
        </w:rPr>
        <w:t xml:space="preserve"> lowering air pollution and deprivation</w:t>
      </w:r>
      <w:r w:rsidR="002B77AD" w:rsidRPr="00840971">
        <w:rPr>
          <w:rFonts w:asciiTheme="minorHAnsi" w:hAnsiTheme="minorHAnsi"/>
        </w:rPr>
        <w:t xml:space="preserve"> status</w:t>
      </w:r>
      <w:r w:rsidRPr="00840971">
        <w:rPr>
          <w:rFonts w:asciiTheme="minorHAnsi" w:hAnsiTheme="minorHAnsi"/>
        </w:rPr>
        <w:t xml:space="preserve"> to </w:t>
      </w:r>
      <w:r w:rsidR="002B77AD" w:rsidRPr="00840971">
        <w:rPr>
          <w:rFonts w:asciiTheme="minorHAnsi" w:hAnsiTheme="minorHAnsi"/>
        </w:rPr>
        <w:t xml:space="preserve">that of </w:t>
      </w:r>
      <w:r w:rsidRPr="00840971">
        <w:rPr>
          <w:rFonts w:asciiTheme="minorHAnsi" w:hAnsiTheme="minorHAnsi"/>
        </w:rPr>
        <w:t>‘low’ polluted</w:t>
      </w:r>
      <w:r w:rsidR="002B77AD" w:rsidRPr="00840971">
        <w:rPr>
          <w:rFonts w:asciiTheme="minorHAnsi" w:hAnsiTheme="minorHAnsi"/>
        </w:rPr>
        <w:t xml:space="preserve"> and ‘least’ deprived areas</w:t>
      </w:r>
      <w:r w:rsidRPr="00840971">
        <w:rPr>
          <w:rFonts w:asciiTheme="minorHAnsi" w:hAnsiTheme="minorHAnsi"/>
        </w:rPr>
        <w:t xml:space="preserve"> could achieve a substantial additional health gain.</w:t>
      </w:r>
    </w:p>
    <w:p w:rsidR="000D6E6F" w:rsidRPr="00840971" w:rsidRDefault="000D6E6F" w:rsidP="00840971">
      <w:pPr>
        <w:spacing w:after="0" w:line="240" w:lineRule="auto"/>
        <w:rPr>
          <w:rFonts w:asciiTheme="minorHAnsi" w:hAnsiTheme="minorHAnsi"/>
          <w:i/>
        </w:rPr>
      </w:pPr>
      <w:r w:rsidRPr="00840971">
        <w:rPr>
          <w:rFonts w:asciiTheme="minorHAnsi" w:hAnsiTheme="minorHAnsi"/>
          <w:i/>
        </w:rPr>
        <w:t xml:space="preserve">What is </w:t>
      </w:r>
      <w:r w:rsidR="00E8208E" w:rsidRPr="00840971">
        <w:rPr>
          <w:rFonts w:asciiTheme="minorHAnsi" w:hAnsiTheme="minorHAnsi"/>
          <w:i/>
        </w:rPr>
        <w:t>already</w:t>
      </w:r>
      <w:r w:rsidR="00EF59D0" w:rsidRPr="00840971">
        <w:rPr>
          <w:rFonts w:asciiTheme="minorHAnsi" w:hAnsiTheme="minorHAnsi"/>
          <w:i/>
        </w:rPr>
        <w:t xml:space="preserve"> known?</w:t>
      </w:r>
    </w:p>
    <w:p w:rsidR="00470BFE" w:rsidRPr="00840971" w:rsidRDefault="00470BFE" w:rsidP="00840971">
      <w:pPr>
        <w:spacing w:after="0" w:line="240" w:lineRule="auto"/>
        <w:rPr>
          <w:rFonts w:asciiTheme="minorHAnsi" w:hAnsiTheme="minorHAnsi"/>
          <w:i/>
        </w:rPr>
      </w:pPr>
    </w:p>
    <w:p w:rsidR="00BE768B" w:rsidRPr="00840971" w:rsidRDefault="000504F5" w:rsidP="00840971">
      <w:pPr>
        <w:spacing w:after="0" w:line="240" w:lineRule="auto"/>
        <w:rPr>
          <w:rFonts w:asciiTheme="minorHAnsi" w:hAnsiTheme="minorHAnsi"/>
        </w:rPr>
      </w:pPr>
      <w:r w:rsidRPr="00840971">
        <w:rPr>
          <w:rFonts w:asciiTheme="minorHAnsi" w:hAnsiTheme="minorHAnsi"/>
        </w:rPr>
        <w:t>The evidence for a socio-economic gradient in health is well-establishe</w:t>
      </w:r>
      <w:r w:rsidR="001C3AFF" w:rsidRPr="00840971">
        <w:rPr>
          <w:rFonts w:asciiTheme="minorHAnsi" w:hAnsiTheme="minorHAnsi"/>
        </w:rPr>
        <w:t>d</w:t>
      </w:r>
      <w:r w:rsidR="00BF1341" w:rsidRPr="00840971">
        <w:rPr>
          <w:rFonts w:asciiTheme="minorHAnsi" w:hAnsiTheme="minorHAnsi"/>
        </w:rPr>
        <w:t>.</w:t>
      </w:r>
      <w:r w:rsidR="007233E0" w:rsidRPr="00840971">
        <w:rPr>
          <w:rFonts w:asciiTheme="minorHAnsi" w:hAnsiTheme="minorHAnsi"/>
        </w:rPr>
        <w:t xml:space="preserve"> The</w:t>
      </w:r>
      <w:r w:rsidR="001C3AFF" w:rsidRPr="00840971">
        <w:rPr>
          <w:rFonts w:asciiTheme="minorHAnsi" w:hAnsiTheme="minorHAnsi"/>
        </w:rPr>
        <w:t xml:space="preserve"> average </w:t>
      </w:r>
      <w:r w:rsidR="000A2A4C" w:rsidRPr="00840971">
        <w:rPr>
          <w:rFonts w:asciiTheme="minorHAnsi" w:hAnsiTheme="minorHAnsi"/>
        </w:rPr>
        <w:t xml:space="preserve">seven-year </w:t>
      </w:r>
      <w:r w:rsidR="001C3AFF" w:rsidRPr="00840971">
        <w:rPr>
          <w:rFonts w:asciiTheme="minorHAnsi" w:hAnsiTheme="minorHAnsi"/>
        </w:rPr>
        <w:t>life-</w:t>
      </w:r>
      <w:r w:rsidRPr="00840971">
        <w:rPr>
          <w:rFonts w:asciiTheme="minorHAnsi" w:hAnsiTheme="minorHAnsi"/>
        </w:rPr>
        <w:t>expectancy</w:t>
      </w:r>
      <w:r w:rsidR="00555616" w:rsidRPr="00840971">
        <w:rPr>
          <w:rFonts w:asciiTheme="minorHAnsi" w:hAnsiTheme="minorHAnsi"/>
        </w:rPr>
        <w:t xml:space="preserve"> difference</w:t>
      </w:r>
      <w:r w:rsidRPr="00840971">
        <w:rPr>
          <w:rFonts w:asciiTheme="minorHAnsi" w:hAnsiTheme="minorHAnsi"/>
        </w:rPr>
        <w:t xml:space="preserve"> between ‘most’ </w:t>
      </w:r>
      <w:r w:rsidR="00736488" w:rsidRPr="00840971">
        <w:rPr>
          <w:rFonts w:asciiTheme="minorHAnsi" w:hAnsiTheme="minorHAnsi"/>
        </w:rPr>
        <w:t>and</w:t>
      </w:r>
      <w:r w:rsidRPr="00840971">
        <w:rPr>
          <w:rFonts w:asciiTheme="minorHAnsi" w:hAnsiTheme="minorHAnsi"/>
        </w:rPr>
        <w:t xml:space="preserve"> ‘least’ d</w:t>
      </w:r>
      <w:r w:rsidR="007003F2" w:rsidRPr="00840971">
        <w:rPr>
          <w:rFonts w:asciiTheme="minorHAnsi" w:hAnsiTheme="minorHAnsi"/>
        </w:rPr>
        <w:t>eprived</w:t>
      </w:r>
      <w:r w:rsidR="00BD58AA" w:rsidRPr="00840971">
        <w:rPr>
          <w:rFonts w:asciiTheme="minorHAnsi" w:hAnsiTheme="minorHAnsi"/>
        </w:rPr>
        <w:t xml:space="preserve"> </w:t>
      </w:r>
      <w:r w:rsidR="00BF1341" w:rsidRPr="00840971">
        <w:rPr>
          <w:rFonts w:asciiTheme="minorHAnsi" w:hAnsiTheme="minorHAnsi"/>
        </w:rPr>
        <w:t>area</w:t>
      </w:r>
      <w:r w:rsidR="00BD58AA" w:rsidRPr="00840971">
        <w:rPr>
          <w:rFonts w:asciiTheme="minorHAnsi" w:hAnsiTheme="minorHAnsi"/>
        </w:rPr>
        <w:t>s</w:t>
      </w:r>
      <w:r w:rsidR="00D03E8C" w:rsidRPr="00840971">
        <w:rPr>
          <w:rFonts w:asciiTheme="minorHAnsi" w:hAnsiTheme="minorHAnsi"/>
        </w:rPr>
        <w:t xml:space="preserve"> in Wales</w:t>
      </w:r>
      <w:r w:rsidR="00762470" w:rsidRPr="00840971">
        <w:rPr>
          <w:rFonts w:asciiTheme="minorHAnsi" w:hAnsiTheme="minorHAnsi"/>
          <w:vertAlign w:val="superscript"/>
        </w:rPr>
        <w:t>13</w:t>
      </w:r>
      <w:r w:rsidRPr="00840971">
        <w:rPr>
          <w:rFonts w:asciiTheme="minorHAnsi" w:hAnsiTheme="minorHAnsi"/>
        </w:rPr>
        <w:t xml:space="preserve"> </w:t>
      </w:r>
      <w:r w:rsidR="00D03E8C" w:rsidRPr="00840971">
        <w:rPr>
          <w:rFonts w:asciiTheme="minorHAnsi" w:hAnsiTheme="minorHAnsi"/>
        </w:rPr>
        <w:t>and the UK</w:t>
      </w:r>
      <w:r w:rsidR="0012473F">
        <w:rPr>
          <w:rFonts w:asciiTheme="minorHAnsi" w:hAnsiTheme="minorHAnsi"/>
          <w:vertAlign w:val="superscript"/>
        </w:rPr>
        <w:t>30</w:t>
      </w:r>
      <w:r w:rsidR="00D03E8C" w:rsidRPr="00840971">
        <w:rPr>
          <w:rFonts w:asciiTheme="minorHAnsi" w:hAnsiTheme="minorHAnsi"/>
        </w:rPr>
        <w:t xml:space="preserve"> </w:t>
      </w:r>
      <w:r w:rsidR="007233E0" w:rsidRPr="00840971">
        <w:rPr>
          <w:rFonts w:asciiTheme="minorHAnsi" w:hAnsiTheme="minorHAnsi"/>
        </w:rPr>
        <w:t xml:space="preserve">is mostly </w:t>
      </w:r>
      <w:r w:rsidR="007233E0" w:rsidRPr="00840971">
        <w:rPr>
          <w:rFonts w:asciiTheme="minorHAnsi" w:hAnsiTheme="minorHAnsi"/>
        </w:rPr>
        <w:lastRenderedPageBreak/>
        <w:t>attributed to m</w:t>
      </w:r>
      <w:r w:rsidR="00700592" w:rsidRPr="00840971">
        <w:rPr>
          <w:rFonts w:asciiTheme="minorHAnsi" w:hAnsiTheme="minorHAnsi"/>
        </w:rPr>
        <w:t>ultiple deprivation</w:t>
      </w:r>
      <w:r w:rsidR="00BD4BB6" w:rsidRPr="00840971">
        <w:rPr>
          <w:rFonts w:asciiTheme="minorHAnsi" w:hAnsiTheme="minorHAnsi"/>
        </w:rPr>
        <w:t xml:space="preserve"> risk factors</w:t>
      </w:r>
      <w:r w:rsidR="007233E0" w:rsidRPr="00840971">
        <w:rPr>
          <w:rFonts w:asciiTheme="minorHAnsi" w:hAnsiTheme="minorHAnsi"/>
        </w:rPr>
        <w:t xml:space="preserve">, </w:t>
      </w:r>
      <w:r w:rsidR="00BD4BB6" w:rsidRPr="00840971">
        <w:rPr>
          <w:rFonts w:asciiTheme="minorHAnsi" w:hAnsiTheme="minorHAnsi"/>
        </w:rPr>
        <w:t xml:space="preserve">especially </w:t>
      </w:r>
      <w:r w:rsidR="007233E0" w:rsidRPr="00840971">
        <w:rPr>
          <w:rFonts w:asciiTheme="minorHAnsi" w:hAnsiTheme="minorHAnsi"/>
        </w:rPr>
        <w:t>lifestyle behaviours</w:t>
      </w:r>
      <w:r w:rsidR="00BD58AA" w:rsidRPr="00840971">
        <w:rPr>
          <w:rFonts w:asciiTheme="minorHAnsi" w:hAnsiTheme="minorHAnsi"/>
        </w:rPr>
        <w:t xml:space="preserve"> and </w:t>
      </w:r>
      <w:r w:rsidR="007233E0" w:rsidRPr="00840971">
        <w:rPr>
          <w:rFonts w:asciiTheme="minorHAnsi" w:hAnsiTheme="minorHAnsi"/>
        </w:rPr>
        <w:t>choices</w:t>
      </w:r>
      <w:r w:rsidR="00BE768B" w:rsidRPr="00840971">
        <w:rPr>
          <w:rFonts w:asciiTheme="minorHAnsi" w:hAnsiTheme="minorHAnsi"/>
        </w:rPr>
        <w:t>.</w:t>
      </w:r>
      <w:r w:rsidR="00762470" w:rsidRPr="00840971">
        <w:rPr>
          <w:rFonts w:asciiTheme="minorHAnsi" w:hAnsiTheme="minorHAnsi"/>
          <w:vertAlign w:val="superscript"/>
        </w:rPr>
        <w:t>3</w:t>
      </w:r>
      <w:r w:rsidR="0012473F">
        <w:rPr>
          <w:rFonts w:asciiTheme="minorHAnsi" w:hAnsiTheme="minorHAnsi"/>
          <w:vertAlign w:val="superscript"/>
        </w:rPr>
        <w:t>1</w:t>
      </w:r>
      <w:r w:rsidR="00BE768B" w:rsidRPr="00840971">
        <w:rPr>
          <w:rFonts w:asciiTheme="minorHAnsi" w:hAnsiTheme="minorHAnsi"/>
        </w:rPr>
        <w:t xml:space="preserve"> </w:t>
      </w:r>
      <w:r w:rsidR="00880E31" w:rsidRPr="00840971">
        <w:rPr>
          <w:rFonts w:asciiTheme="minorHAnsi" w:hAnsiTheme="minorHAnsi"/>
        </w:rPr>
        <w:t>T</w:t>
      </w:r>
      <w:r w:rsidR="00555616" w:rsidRPr="00840971">
        <w:rPr>
          <w:rFonts w:asciiTheme="minorHAnsi" w:hAnsiTheme="minorHAnsi"/>
        </w:rPr>
        <w:t>his study corroborated</w:t>
      </w:r>
      <w:r w:rsidR="00D03E8C" w:rsidRPr="00840971">
        <w:rPr>
          <w:rFonts w:asciiTheme="minorHAnsi" w:hAnsiTheme="minorHAnsi"/>
        </w:rPr>
        <w:t xml:space="preserve"> </w:t>
      </w:r>
      <w:r w:rsidR="00880E31" w:rsidRPr="00840971">
        <w:rPr>
          <w:rFonts w:asciiTheme="minorHAnsi" w:hAnsiTheme="minorHAnsi"/>
        </w:rPr>
        <w:t>f</w:t>
      </w:r>
      <w:r w:rsidR="00ED602B" w:rsidRPr="00840971">
        <w:rPr>
          <w:rFonts w:asciiTheme="minorHAnsi" w:hAnsiTheme="minorHAnsi"/>
        </w:rPr>
        <w:t xml:space="preserve">indings </w:t>
      </w:r>
      <w:r w:rsidR="00D03E8C" w:rsidRPr="00840971">
        <w:rPr>
          <w:rFonts w:asciiTheme="minorHAnsi" w:hAnsiTheme="minorHAnsi"/>
        </w:rPr>
        <w:t>that</w:t>
      </w:r>
      <w:r w:rsidR="007233E0" w:rsidRPr="00840971">
        <w:rPr>
          <w:rFonts w:asciiTheme="minorHAnsi" w:hAnsiTheme="minorHAnsi"/>
        </w:rPr>
        <w:t xml:space="preserve"> </w:t>
      </w:r>
      <w:r w:rsidR="007233E0" w:rsidRPr="00840971">
        <w:rPr>
          <w:rFonts w:asciiTheme="minorHAnsi" w:hAnsiTheme="minorHAnsi"/>
          <w:i/>
        </w:rPr>
        <w:t>deprivation-health</w:t>
      </w:r>
      <w:r w:rsidR="007233E0" w:rsidRPr="00840971">
        <w:rPr>
          <w:rFonts w:asciiTheme="minorHAnsi" w:hAnsiTheme="minorHAnsi"/>
        </w:rPr>
        <w:t xml:space="preserve"> associations </w:t>
      </w:r>
      <w:r w:rsidR="00986805" w:rsidRPr="00840971">
        <w:rPr>
          <w:rFonts w:asciiTheme="minorHAnsi" w:hAnsiTheme="minorHAnsi"/>
        </w:rPr>
        <w:t>are stronger</w:t>
      </w:r>
      <w:r w:rsidR="007C2E2B" w:rsidRPr="00840971">
        <w:rPr>
          <w:rFonts w:asciiTheme="minorHAnsi" w:hAnsiTheme="minorHAnsi"/>
        </w:rPr>
        <w:t xml:space="preserve"> than </w:t>
      </w:r>
      <w:r w:rsidR="007233E0" w:rsidRPr="00840971">
        <w:rPr>
          <w:rFonts w:asciiTheme="minorHAnsi" w:hAnsiTheme="minorHAnsi"/>
          <w:i/>
        </w:rPr>
        <w:t>air pollution-health</w:t>
      </w:r>
      <w:r w:rsidR="00BF1341" w:rsidRPr="00840971">
        <w:rPr>
          <w:rFonts w:asciiTheme="minorHAnsi" w:hAnsiTheme="minorHAnsi"/>
        </w:rPr>
        <w:t xml:space="preserve"> associations</w:t>
      </w:r>
      <w:r w:rsidR="00555616" w:rsidRPr="00840971">
        <w:rPr>
          <w:rFonts w:asciiTheme="minorHAnsi" w:hAnsiTheme="minorHAnsi"/>
        </w:rPr>
        <w:t>.</w:t>
      </w:r>
      <w:r w:rsidR="00DE5117" w:rsidRPr="00840971">
        <w:rPr>
          <w:rFonts w:asciiTheme="minorHAnsi" w:hAnsiTheme="minorHAnsi"/>
          <w:vertAlign w:val="superscript"/>
        </w:rPr>
        <w:t>1</w:t>
      </w:r>
      <w:r w:rsidR="0012473F">
        <w:rPr>
          <w:rFonts w:asciiTheme="minorHAnsi" w:hAnsiTheme="minorHAnsi"/>
          <w:vertAlign w:val="superscript"/>
        </w:rPr>
        <w:t>8</w:t>
      </w:r>
      <w:r w:rsidR="00B42981" w:rsidRPr="00840971">
        <w:rPr>
          <w:rFonts w:asciiTheme="minorHAnsi" w:hAnsiTheme="minorHAnsi"/>
        </w:rPr>
        <w:t xml:space="preserve"> However,</w:t>
      </w:r>
      <w:r w:rsidR="00BF1341" w:rsidRPr="00840971">
        <w:rPr>
          <w:rFonts w:asciiTheme="minorHAnsi" w:hAnsiTheme="minorHAnsi"/>
        </w:rPr>
        <w:t xml:space="preserve"> </w:t>
      </w:r>
      <w:r w:rsidR="00D01CD5" w:rsidRPr="00840971">
        <w:rPr>
          <w:rFonts w:asciiTheme="minorHAnsi" w:hAnsiTheme="minorHAnsi"/>
        </w:rPr>
        <w:t xml:space="preserve">as also found here, </w:t>
      </w:r>
      <w:r w:rsidR="00BF1341" w:rsidRPr="00840971">
        <w:rPr>
          <w:rFonts w:asciiTheme="minorHAnsi" w:hAnsiTheme="minorHAnsi"/>
        </w:rPr>
        <w:t>air pollution</w:t>
      </w:r>
      <w:r w:rsidR="00D01CD5" w:rsidRPr="00840971">
        <w:rPr>
          <w:rFonts w:asciiTheme="minorHAnsi" w:hAnsiTheme="minorHAnsi"/>
        </w:rPr>
        <w:t xml:space="preserve"> is</w:t>
      </w:r>
      <w:r w:rsidR="00913F71" w:rsidRPr="00840971">
        <w:rPr>
          <w:rFonts w:asciiTheme="minorHAnsi" w:hAnsiTheme="minorHAnsi"/>
        </w:rPr>
        <w:t xml:space="preserve"> </w:t>
      </w:r>
      <w:r w:rsidR="001C7E78" w:rsidRPr="00840971">
        <w:rPr>
          <w:rFonts w:asciiTheme="minorHAnsi" w:hAnsiTheme="minorHAnsi"/>
        </w:rPr>
        <w:t xml:space="preserve">a </w:t>
      </w:r>
      <w:r w:rsidR="00D01CD5" w:rsidRPr="00840971">
        <w:rPr>
          <w:rFonts w:asciiTheme="minorHAnsi" w:hAnsiTheme="minorHAnsi"/>
        </w:rPr>
        <w:t xml:space="preserve">known </w:t>
      </w:r>
      <w:r w:rsidR="001C7E78" w:rsidRPr="00840971">
        <w:rPr>
          <w:rFonts w:asciiTheme="minorHAnsi" w:hAnsiTheme="minorHAnsi"/>
        </w:rPr>
        <w:t xml:space="preserve">environmental </w:t>
      </w:r>
      <w:r w:rsidR="00D01CD5" w:rsidRPr="00840971">
        <w:rPr>
          <w:rFonts w:asciiTheme="minorHAnsi" w:hAnsiTheme="minorHAnsi"/>
        </w:rPr>
        <w:t xml:space="preserve">health </w:t>
      </w:r>
      <w:r w:rsidR="001C7E78" w:rsidRPr="00840971">
        <w:rPr>
          <w:rFonts w:asciiTheme="minorHAnsi" w:hAnsiTheme="minorHAnsi"/>
        </w:rPr>
        <w:t xml:space="preserve">determinant </w:t>
      </w:r>
      <w:r w:rsidR="007C2E2B" w:rsidRPr="00840971">
        <w:rPr>
          <w:rFonts w:asciiTheme="minorHAnsi" w:hAnsiTheme="minorHAnsi"/>
        </w:rPr>
        <w:t xml:space="preserve">that adds to already-strong </w:t>
      </w:r>
      <w:r w:rsidR="007C2E2B" w:rsidRPr="00840971">
        <w:rPr>
          <w:rFonts w:asciiTheme="minorHAnsi" w:hAnsiTheme="minorHAnsi"/>
          <w:i/>
        </w:rPr>
        <w:t>deprivation-health</w:t>
      </w:r>
      <w:r w:rsidR="007C2E2B" w:rsidRPr="00840971">
        <w:rPr>
          <w:rFonts w:asciiTheme="minorHAnsi" w:hAnsiTheme="minorHAnsi"/>
        </w:rPr>
        <w:t xml:space="preserve"> associations.</w:t>
      </w:r>
      <w:r w:rsidR="00DE5117" w:rsidRPr="00840971">
        <w:rPr>
          <w:rFonts w:asciiTheme="minorHAnsi" w:hAnsiTheme="minorHAnsi"/>
          <w:vertAlign w:val="superscript"/>
        </w:rPr>
        <w:t>3</w:t>
      </w:r>
      <w:r w:rsidR="0012473F">
        <w:rPr>
          <w:rFonts w:asciiTheme="minorHAnsi" w:hAnsiTheme="minorHAnsi"/>
          <w:vertAlign w:val="superscript"/>
        </w:rPr>
        <w:t>2</w:t>
      </w:r>
      <w:r w:rsidR="007C2E2B" w:rsidRPr="00840971">
        <w:rPr>
          <w:rFonts w:asciiTheme="minorHAnsi" w:hAnsiTheme="minorHAnsi"/>
        </w:rPr>
        <w:t xml:space="preserve"> </w:t>
      </w:r>
      <w:r w:rsidR="00BE5120" w:rsidRPr="00840971">
        <w:rPr>
          <w:rFonts w:asciiTheme="minorHAnsi" w:hAnsiTheme="minorHAnsi"/>
        </w:rPr>
        <w:t>This is</w:t>
      </w:r>
      <w:r w:rsidR="00D01CD5" w:rsidRPr="00840971">
        <w:rPr>
          <w:rFonts w:asciiTheme="minorHAnsi" w:hAnsiTheme="minorHAnsi"/>
        </w:rPr>
        <w:t xml:space="preserve"> supported by</w:t>
      </w:r>
      <w:r w:rsidR="00BE5120" w:rsidRPr="00840971">
        <w:rPr>
          <w:rFonts w:asciiTheme="minorHAnsi" w:hAnsiTheme="minorHAnsi"/>
        </w:rPr>
        <w:t xml:space="preserve"> unequivocal</w:t>
      </w:r>
      <w:r w:rsidR="007003F2" w:rsidRPr="00840971">
        <w:rPr>
          <w:rFonts w:asciiTheme="minorHAnsi" w:hAnsiTheme="minorHAnsi"/>
        </w:rPr>
        <w:t xml:space="preserve"> </w:t>
      </w:r>
      <w:r w:rsidR="0012440E" w:rsidRPr="00840971">
        <w:rPr>
          <w:rFonts w:asciiTheme="minorHAnsi" w:hAnsiTheme="minorHAnsi"/>
        </w:rPr>
        <w:t xml:space="preserve">evidence </w:t>
      </w:r>
      <w:r w:rsidR="00D01CD5" w:rsidRPr="00840971">
        <w:rPr>
          <w:rFonts w:asciiTheme="minorHAnsi" w:hAnsiTheme="minorHAnsi"/>
        </w:rPr>
        <w:t xml:space="preserve">of independent, </w:t>
      </w:r>
      <w:r w:rsidR="0012440E" w:rsidRPr="00840971">
        <w:rPr>
          <w:rFonts w:asciiTheme="minorHAnsi" w:hAnsiTheme="minorHAnsi"/>
        </w:rPr>
        <w:t>likely causal</w:t>
      </w:r>
      <w:r w:rsidR="004518B9" w:rsidRPr="00840971">
        <w:rPr>
          <w:rFonts w:asciiTheme="minorHAnsi" w:hAnsiTheme="minorHAnsi"/>
        </w:rPr>
        <w:t xml:space="preserve"> </w:t>
      </w:r>
      <w:r w:rsidR="0012440E" w:rsidRPr="00840971">
        <w:rPr>
          <w:rFonts w:asciiTheme="minorHAnsi" w:hAnsiTheme="minorHAnsi"/>
        </w:rPr>
        <w:t xml:space="preserve">relationships between </w:t>
      </w:r>
      <w:r w:rsidR="00555616" w:rsidRPr="00840971">
        <w:rPr>
          <w:rFonts w:asciiTheme="minorHAnsi" w:hAnsiTheme="minorHAnsi"/>
        </w:rPr>
        <w:t xml:space="preserve">air </w:t>
      </w:r>
      <w:r w:rsidR="007E4108" w:rsidRPr="00840971">
        <w:rPr>
          <w:rFonts w:asciiTheme="minorHAnsi" w:hAnsiTheme="minorHAnsi"/>
        </w:rPr>
        <w:t xml:space="preserve">pollution </w:t>
      </w:r>
      <w:r w:rsidR="0012440E" w:rsidRPr="00840971">
        <w:rPr>
          <w:rFonts w:asciiTheme="minorHAnsi" w:hAnsiTheme="minorHAnsi"/>
        </w:rPr>
        <w:t>exposure</w:t>
      </w:r>
      <w:r w:rsidR="002524B5" w:rsidRPr="00840971">
        <w:rPr>
          <w:rFonts w:asciiTheme="minorHAnsi" w:hAnsiTheme="minorHAnsi"/>
        </w:rPr>
        <w:t xml:space="preserve"> </w:t>
      </w:r>
      <w:r w:rsidR="0012440E" w:rsidRPr="00840971">
        <w:rPr>
          <w:rFonts w:asciiTheme="minorHAnsi" w:hAnsiTheme="minorHAnsi"/>
        </w:rPr>
        <w:t xml:space="preserve">and </w:t>
      </w:r>
      <w:r w:rsidR="00034C0B" w:rsidRPr="00840971">
        <w:rPr>
          <w:rFonts w:asciiTheme="minorHAnsi" w:hAnsiTheme="minorHAnsi"/>
        </w:rPr>
        <w:t>cardio-pulmonary</w:t>
      </w:r>
      <w:r w:rsidRPr="00840971">
        <w:rPr>
          <w:rFonts w:asciiTheme="minorHAnsi" w:hAnsiTheme="minorHAnsi"/>
        </w:rPr>
        <w:t xml:space="preserve"> and other</w:t>
      </w:r>
      <w:r w:rsidR="00034C0B" w:rsidRPr="00840971">
        <w:rPr>
          <w:rFonts w:asciiTheme="minorHAnsi" w:hAnsiTheme="minorHAnsi"/>
        </w:rPr>
        <w:t xml:space="preserve"> health impacts</w:t>
      </w:r>
      <w:r w:rsidR="007140AA" w:rsidRPr="00840971">
        <w:rPr>
          <w:rFonts w:asciiTheme="minorHAnsi" w:hAnsiTheme="minorHAnsi"/>
        </w:rPr>
        <w:t>.</w:t>
      </w:r>
      <w:r w:rsidR="007B7B30" w:rsidRPr="00840971">
        <w:rPr>
          <w:rFonts w:asciiTheme="minorHAnsi" w:hAnsiTheme="minorHAnsi"/>
          <w:vertAlign w:val="superscript"/>
        </w:rPr>
        <w:t>1</w:t>
      </w:r>
    </w:p>
    <w:p w:rsidR="007140AA" w:rsidRPr="00840971" w:rsidRDefault="007140AA" w:rsidP="00840971">
      <w:pPr>
        <w:spacing w:after="0" w:line="240" w:lineRule="auto"/>
        <w:rPr>
          <w:rFonts w:asciiTheme="minorHAnsi" w:hAnsiTheme="minorHAnsi"/>
        </w:rPr>
      </w:pPr>
    </w:p>
    <w:p w:rsidR="00FB1ED5" w:rsidRPr="00840971" w:rsidRDefault="00FB1ED5" w:rsidP="00840971">
      <w:pPr>
        <w:spacing w:after="0" w:line="240" w:lineRule="auto"/>
        <w:rPr>
          <w:rFonts w:asciiTheme="minorHAnsi" w:hAnsiTheme="minorHAnsi"/>
          <w:bCs/>
        </w:rPr>
      </w:pPr>
      <w:r w:rsidRPr="00840971">
        <w:rPr>
          <w:rFonts w:asciiTheme="minorHAnsi" w:hAnsiTheme="minorHAnsi"/>
        </w:rPr>
        <w:t>Several studies have assessed air pollution and deprivation associations. In the US, Canada and New Zealand, higher air pollution levels have been reported in socioeconomically-disadvantaged compared with less-deprived communities.</w:t>
      </w:r>
      <w:r w:rsidR="0012473F">
        <w:rPr>
          <w:rFonts w:asciiTheme="minorHAnsi" w:hAnsiTheme="minorHAnsi"/>
          <w:vertAlign w:val="superscript"/>
        </w:rPr>
        <w:t>33</w:t>
      </w:r>
      <w:r w:rsidR="00BC329C" w:rsidRPr="00840971">
        <w:rPr>
          <w:rFonts w:asciiTheme="minorHAnsi" w:hAnsiTheme="minorHAnsi"/>
          <w:vertAlign w:val="superscript"/>
        </w:rPr>
        <w:t>-3</w:t>
      </w:r>
      <w:r w:rsidR="0012473F">
        <w:rPr>
          <w:rFonts w:asciiTheme="minorHAnsi" w:hAnsiTheme="minorHAnsi"/>
          <w:vertAlign w:val="superscript"/>
        </w:rPr>
        <w:t>8</w:t>
      </w:r>
      <w:r w:rsidRPr="00840971">
        <w:rPr>
          <w:rFonts w:asciiTheme="minorHAnsi" w:hAnsiTheme="minorHAnsi"/>
        </w:rPr>
        <w:t xml:space="preserve"> However, the situation in Europe appears to be less straight-forward; findings from studies across Europe have generated mixed results.</w:t>
      </w:r>
      <w:r w:rsidR="0012473F">
        <w:rPr>
          <w:rFonts w:asciiTheme="minorHAnsi" w:hAnsiTheme="minorHAnsi"/>
          <w:vertAlign w:val="superscript"/>
        </w:rPr>
        <w:t>39</w:t>
      </w:r>
      <w:r w:rsidR="00914C41" w:rsidRPr="00840971">
        <w:rPr>
          <w:rFonts w:asciiTheme="minorHAnsi" w:hAnsiTheme="minorHAnsi"/>
          <w:vertAlign w:val="superscript"/>
        </w:rPr>
        <w:t>-4</w:t>
      </w:r>
      <w:r w:rsidR="0012473F">
        <w:rPr>
          <w:rFonts w:asciiTheme="minorHAnsi" w:hAnsiTheme="minorHAnsi"/>
          <w:vertAlign w:val="superscript"/>
        </w:rPr>
        <w:t>5</w:t>
      </w:r>
      <w:r w:rsidR="00914C41" w:rsidRPr="00840971">
        <w:rPr>
          <w:rFonts w:asciiTheme="minorHAnsi" w:hAnsiTheme="minorHAnsi"/>
          <w:vertAlign w:val="superscript"/>
        </w:rPr>
        <w:t xml:space="preserve"> </w:t>
      </w:r>
      <w:r w:rsidRPr="00840971">
        <w:rPr>
          <w:rFonts w:asciiTheme="minorHAnsi" w:hAnsiTheme="minorHAnsi"/>
        </w:rPr>
        <w:t xml:space="preserve">In the UK, Walker </w:t>
      </w:r>
      <w:r w:rsidRPr="00840971">
        <w:rPr>
          <w:rFonts w:asciiTheme="minorHAnsi" w:hAnsiTheme="minorHAnsi"/>
          <w:i/>
        </w:rPr>
        <w:t>et al</w:t>
      </w:r>
      <w:r w:rsidRPr="00840971">
        <w:rPr>
          <w:rFonts w:asciiTheme="minorHAnsi" w:hAnsiTheme="minorHAnsi"/>
        </w:rPr>
        <w:t xml:space="preserve">. </w:t>
      </w:r>
      <w:r w:rsidR="00552331" w:rsidRPr="00840971">
        <w:rPr>
          <w:rFonts w:asciiTheme="minorHAnsi" w:hAnsiTheme="minorHAnsi"/>
        </w:rPr>
        <w:t xml:space="preserve">previously </w:t>
      </w:r>
      <w:r w:rsidR="00DB5840" w:rsidRPr="00840971">
        <w:rPr>
          <w:rFonts w:asciiTheme="minorHAnsi" w:hAnsiTheme="minorHAnsi"/>
        </w:rPr>
        <w:t xml:space="preserve">reported findings that are consistent with those of this study, </w:t>
      </w:r>
      <w:r w:rsidRPr="00840971">
        <w:rPr>
          <w:rFonts w:asciiTheme="minorHAnsi" w:hAnsiTheme="minorHAnsi"/>
        </w:rPr>
        <w:t>that both ‘most’ and ‘least’ deprived areas were disproportionately affected by high NO</w:t>
      </w:r>
      <w:r w:rsidRPr="00840971">
        <w:rPr>
          <w:rFonts w:asciiTheme="minorHAnsi" w:hAnsiTheme="minorHAnsi"/>
          <w:vertAlign w:val="subscript"/>
        </w:rPr>
        <w:t>2</w:t>
      </w:r>
      <w:r w:rsidRPr="00840971">
        <w:rPr>
          <w:rFonts w:asciiTheme="minorHAnsi" w:hAnsiTheme="minorHAnsi"/>
        </w:rPr>
        <w:t xml:space="preserve"> concentrations.</w:t>
      </w:r>
      <w:r w:rsidR="00914C41" w:rsidRPr="00840971">
        <w:rPr>
          <w:rFonts w:asciiTheme="minorHAnsi" w:hAnsiTheme="minorHAnsi"/>
          <w:vertAlign w:val="superscript"/>
        </w:rPr>
        <w:t>4</w:t>
      </w:r>
      <w:r w:rsidR="0012473F">
        <w:rPr>
          <w:rFonts w:asciiTheme="minorHAnsi" w:hAnsiTheme="minorHAnsi"/>
          <w:vertAlign w:val="superscript"/>
        </w:rPr>
        <w:t>2</w:t>
      </w:r>
      <w:r w:rsidRPr="00840971">
        <w:rPr>
          <w:rFonts w:asciiTheme="minorHAnsi" w:hAnsiTheme="minorHAnsi"/>
        </w:rPr>
        <w:t xml:space="preserve"> A number of possible explanations for these inconclusive research findings have been offered</w:t>
      </w:r>
      <w:r w:rsidR="00B5537F" w:rsidRPr="00840971">
        <w:rPr>
          <w:rFonts w:asciiTheme="minorHAnsi" w:hAnsiTheme="minorHAnsi"/>
        </w:rPr>
        <w:t>; all relating to characteristics of urbanised areas</w:t>
      </w:r>
      <w:r w:rsidR="00DB5840" w:rsidRPr="00840971">
        <w:rPr>
          <w:rFonts w:asciiTheme="minorHAnsi" w:hAnsiTheme="minorHAnsi"/>
        </w:rPr>
        <w:t xml:space="preserve">. For example, a study comparing local, regional and national-level associations between air pollution and socioeconomic </w:t>
      </w:r>
      <w:r w:rsidR="00B5537F" w:rsidRPr="00840971">
        <w:rPr>
          <w:rFonts w:asciiTheme="minorHAnsi" w:hAnsiTheme="minorHAnsi"/>
        </w:rPr>
        <w:t xml:space="preserve">factors </w:t>
      </w:r>
      <w:r w:rsidR="00B11683" w:rsidRPr="00840971">
        <w:rPr>
          <w:rFonts w:asciiTheme="minorHAnsi" w:hAnsiTheme="minorHAnsi"/>
        </w:rPr>
        <w:t xml:space="preserve">in England and the Netherlands </w:t>
      </w:r>
      <w:r w:rsidR="00DB5840" w:rsidRPr="00840971">
        <w:rPr>
          <w:rFonts w:asciiTheme="minorHAnsi" w:hAnsiTheme="minorHAnsi"/>
        </w:rPr>
        <w:t>suggested that</w:t>
      </w:r>
      <w:r w:rsidRPr="00840971">
        <w:rPr>
          <w:rFonts w:asciiTheme="minorHAnsi" w:hAnsiTheme="minorHAnsi"/>
        </w:rPr>
        <w:t xml:space="preserve"> more-deprived areas are often in close proximity to mixed/high-traffic roads</w:t>
      </w:r>
      <w:r w:rsidR="00DB5840" w:rsidRPr="00840971">
        <w:rPr>
          <w:rFonts w:asciiTheme="minorHAnsi" w:hAnsiTheme="minorHAnsi"/>
        </w:rPr>
        <w:t>.</w:t>
      </w:r>
      <w:r w:rsidR="00914C41" w:rsidRPr="00840971">
        <w:rPr>
          <w:rFonts w:asciiTheme="minorHAnsi" w:hAnsiTheme="minorHAnsi"/>
          <w:vertAlign w:val="superscript"/>
        </w:rPr>
        <w:t>2</w:t>
      </w:r>
      <w:r w:rsidR="0012473F">
        <w:rPr>
          <w:rFonts w:asciiTheme="minorHAnsi" w:hAnsiTheme="minorHAnsi"/>
          <w:vertAlign w:val="superscript"/>
        </w:rPr>
        <w:t>3</w:t>
      </w:r>
      <w:r w:rsidRPr="00840971">
        <w:rPr>
          <w:rFonts w:asciiTheme="minorHAnsi" w:hAnsiTheme="minorHAnsi"/>
        </w:rPr>
        <w:t xml:space="preserve"> </w:t>
      </w:r>
      <w:r w:rsidR="00914647" w:rsidRPr="00840971">
        <w:rPr>
          <w:rFonts w:asciiTheme="minorHAnsi" w:hAnsiTheme="minorHAnsi"/>
        </w:rPr>
        <w:t xml:space="preserve">A study exploring the same relationships (at Local Authority level) in England and Wales explained that </w:t>
      </w:r>
      <w:r w:rsidRPr="00840971">
        <w:rPr>
          <w:rFonts w:asciiTheme="minorHAnsi" w:hAnsiTheme="minorHAnsi"/>
        </w:rPr>
        <w:t xml:space="preserve">areas of mixed deprivation are </w:t>
      </w:r>
      <w:r w:rsidR="00914647" w:rsidRPr="00840971">
        <w:rPr>
          <w:rFonts w:asciiTheme="minorHAnsi" w:hAnsiTheme="minorHAnsi"/>
        </w:rPr>
        <w:t xml:space="preserve">often </w:t>
      </w:r>
      <w:r w:rsidRPr="00840971">
        <w:rPr>
          <w:rFonts w:asciiTheme="minorHAnsi" w:hAnsiTheme="minorHAnsi"/>
        </w:rPr>
        <w:t>adjacently-located in urban areas</w:t>
      </w:r>
      <w:r w:rsidR="00914647" w:rsidRPr="00840971">
        <w:rPr>
          <w:rFonts w:asciiTheme="minorHAnsi" w:hAnsiTheme="minorHAnsi"/>
        </w:rPr>
        <w:t>,</w:t>
      </w:r>
      <w:r w:rsidR="0012473F">
        <w:rPr>
          <w:rFonts w:asciiTheme="minorHAnsi" w:hAnsiTheme="minorHAnsi"/>
          <w:vertAlign w:val="superscript"/>
        </w:rPr>
        <w:t>43</w:t>
      </w:r>
      <w:r w:rsidR="00914C41" w:rsidRPr="00840971">
        <w:rPr>
          <w:rFonts w:asciiTheme="minorHAnsi" w:hAnsiTheme="minorHAnsi"/>
          <w:vertAlign w:val="superscript"/>
        </w:rPr>
        <w:t xml:space="preserve"> </w:t>
      </w:r>
      <w:r w:rsidR="00914647" w:rsidRPr="00840971">
        <w:rPr>
          <w:rFonts w:asciiTheme="minorHAnsi" w:hAnsiTheme="minorHAnsi"/>
        </w:rPr>
        <w:t>which may be the</w:t>
      </w:r>
      <w:r w:rsidRPr="00840971">
        <w:rPr>
          <w:rFonts w:asciiTheme="minorHAnsi" w:hAnsiTheme="minorHAnsi"/>
        </w:rPr>
        <w:t xml:space="preserve"> result of city gentrification and </w:t>
      </w:r>
      <w:r w:rsidR="0003407A" w:rsidRPr="00840971">
        <w:rPr>
          <w:rFonts w:asciiTheme="minorHAnsi" w:hAnsiTheme="minorHAnsi"/>
        </w:rPr>
        <w:t>lan</w:t>
      </w:r>
      <w:r w:rsidR="00BC329C" w:rsidRPr="00840971">
        <w:rPr>
          <w:rFonts w:asciiTheme="minorHAnsi" w:hAnsiTheme="minorHAnsi"/>
        </w:rPr>
        <w:t>d</w:t>
      </w:r>
      <w:r w:rsidR="0003407A" w:rsidRPr="00840971">
        <w:rPr>
          <w:rFonts w:asciiTheme="minorHAnsi" w:hAnsiTheme="minorHAnsi"/>
        </w:rPr>
        <w:t xml:space="preserve">-use </w:t>
      </w:r>
      <w:r w:rsidRPr="00840971">
        <w:rPr>
          <w:rFonts w:asciiTheme="minorHAnsi" w:hAnsiTheme="minorHAnsi"/>
        </w:rPr>
        <w:t>planning decisions</w:t>
      </w:r>
      <w:r w:rsidR="00B5537F" w:rsidRPr="00840971">
        <w:rPr>
          <w:rFonts w:asciiTheme="minorHAnsi" w:hAnsiTheme="minorHAnsi"/>
        </w:rPr>
        <w:t>.</w:t>
      </w:r>
      <w:r w:rsidR="00914C41" w:rsidRPr="00840971">
        <w:rPr>
          <w:rFonts w:asciiTheme="minorHAnsi" w:hAnsiTheme="minorHAnsi"/>
          <w:vertAlign w:val="superscript"/>
        </w:rPr>
        <w:t>2</w:t>
      </w:r>
      <w:r w:rsidR="0012473F">
        <w:rPr>
          <w:rFonts w:asciiTheme="minorHAnsi" w:hAnsiTheme="minorHAnsi"/>
          <w:vertAlign w:val="superscript"/>
        </w:rPr>
        <w:t>3</w:t>
      </w:r>
      <w:r w:rsidRPr="00840971">
        <w:rPr>
          <w:rFonts w:asciiTheme="minorHAnsi" w:hAnsiTheme="minorHAnsi"/>
        </w:rPr>
        <w:t xml:space="preserve"> </w:t>
      </w:r>
      <w:r w:rsidR="0003407A" w:rsidRPr="00840971">
        <w:rPr>
          <w:rFonts w:asciiTheme="minorHAnsi" w:hAnsiTheme="minorHAnsi"/>
        </w:rPr>
        <w:t xml:space="preserve">Lastly, although beyond the UK context, a study that examined the </w:t>
      </w:r>
      <w:r w:rsidR="0003407A" w:rsidRPr="00840971">
        <w:rPr>
          <w:rFonts w:asciiTheme="minorHAnsi" w:hAnsiTheme="minorHAnsi"/>
          <w:bCs/>
        </w:rPr>
        <w:t>environmental inequity of traffic-related air pollution in Toronto, Canada</w:t>
      </w:r>
      <w:r w:rsidR="00B11683" w:rsidRPr="00840971">
        <w:rPr>
          <w:rFonts w:asciiTheme="minorHAnsi" w:hAnsiTheme="minorHAnsi"/>
          <w:bCs/>
        </w:rPr>
        <w:t>,</w:t>
      </w:r>
      <w:r w:rsidR="0003407A" w:rsidRPr="00840971">
        <w:rPr>
          <w:rFonts w:asciiTheme="minorHAnsi" w:hAnsiTheme="minorHAnsi"/>
          <w:bCs/>
        </w:rPr>
        <w:t xml:space="preserve"> proposed</w:t>
      </w:r>
      <w:r w:rsidR="0003407A" w:rsidRPr="00840971">
        <w:rPr>
          <w:rFonts w:asciiTheme="minorHAnsi" w:hAnsiTheme="minorHAnsi"/>
        </w:rPr>
        <w:t xml:space="preserve"> </w:t>
      </w:r>
      <w:r w:rsidRPr="00840971">
        <w:rPr>
          <w:rFonts w:asciiTheme="minorHAnsi" w:hAnsiTheme="minorHAnsi"/>
        </w:rPr>
        <w:t xml:space="preserve">those living in ‘least deprived’ urban areas tolerate more </w:t>
      </w:r>
      <w:r w:rsidRPr="00840971">
        <w:rPr>
          <w:rFonts w:asciiTheme="minorHAnsi" w:hAnsiTheme="minorHAnsi"/>
          <w:bCs/>
        </w:rPr>
        <w:t>pollution in lieu of living, social and employment benefits.</w:t>
      </w:r>
      <w:r w:rsidRPr="00840971">
        <w:rPr>
          <w:rFonts w:asciiTheme="minorHAnsi" w:hAnsiTheme="minorHAnsi"/>
          <w:bCs/>
          <w:vertAlign w:val="superscript"/>
        </w:rPr>
        <w:t>4</w:t>
      </w:r>
      <w:r w:rsidR="0012473F">
        <w:rPr>
          <w:rFonts w:asciiTheme="minorHAnsi" w:hAnsiTheme="minorHAnsi"/>
          <w:bCs/>
          <w:vertAlign w:val="superscript"/>
        </w:rPr>
        <w:t>6</w:t>
      </w:r>
      <w:r w:rsidRPr="00840971">
        <w:rPr>
          <w:rFonts w:asciiTheme="minorHAnsi" w:hAnsiTheme="minorHAnsi"/>
          <w:bCs/>
        </w:rPr>
        <w:t xml:space="preserve"> </w:t>
      </w:r>
    </w:p>
    <w:p w:rsidR="00FB1ED5" w:rsidRPr="00840971" w:rsidRDefault="00FB1ED5" w:rsidP="00840971">
      <w:pPr>
        <w:spacing w:after="0" w:line="240" w:lineRule="auto"/>
        <w:rPr>
          <w:rFonts w:asciiTheme="minorHAnsi" w:hAnsiTheme="minorHAnsi"/>
          <w:bCs/>
        </w:rPr>
      </w:pPr>
    </w:p>
    <w:p w:rsidR="00FB1ED5" w:rsidRPr="00840971" w:rsidRDefault="00FB1ED5" w:rsidP="00840971">
      <w:pPr>
        <w:spacing w:after="0" w:line="240" w:lineRule="auto"/>
        <w:rPr>
          <w:rFonts w:asciiTheme="minorHAnsi" w:hAnsiTheme="minorHAnsi"/>
        </w:rPr>
      </w:pPr>
      <w:r w:rsidRPr="00AA0727">
        <w:rPr>
          <w:rFonts w:asciiTheme="minorHAnsi" w:hAnsiTheme="minorHAnsi"/>
        </w:rPr>
        <w:t>A number of studies have also explored air pollution and deprivation associations in the context of vulnerable people affected.</w:t>
      </w:r>
      <w:r w:rsidR="00DF09A1" w:rsidRPr="00AA0727">
        <w:rPr>
          <w:rFonts w:asciiTheme="minorHAnsi" w:hAnsiTheme="minorHAnsi"/>
        </w:rPr>
        <w:t xml:space="preserve"> Environmental justice analyse</w:t>
      </w:r>
      <w:r w:rsidR="0003407A" w:rsidRPr="00AA0727">
        <w:rPr>
          <w:rFonts w:asciiTheme="minorHAnsi" w:hAnsiTheme="minorHAnsi"/>
        </w:rPr>
        <w:t>s of air quality in</w:t>
      </w:r>
      <w:r w:rsidR="00DF09A1" w:rsidRPr="00AA0727">
        <w:rPr>
          <w:rFonts w:asciiTheme="minorHAnsi" w:hAnsiTheme="minorHAnsi"/>
        </w:rPr>
        <w:t xml:space="preserve"> the UK have found</w:t>
      </w:r>
      <w:r w:rsidRPr="00AA0727">
        <w:rPr>
          <w:rFonts w:asciiTheme="minorHAnsi" w:hAnsiTheme="minorHAnsi"/>
        </w:rPr>
        <w:t xml:space="preserve"> that </w:t>
      </w:r>
      <w:r w:rsidRPr="00AA0727">
        <w:rPr>
          <w:rFonts w:asciiTheme="minorHAnsi" w:hAnsiTheme="minorHAnsi"/>
          <w:bCs/>
        </w:rPr>
        <w:t xml:space="preserve">children </w:t>
      </w:r>
      <w:r w:rsidR="00DF09A1" w:rsidRPr="00AA0727">
        <w:rPr>
          <w:rFonts w:asciiTheme="minorHAnsi" w:hAnsiTheme="minorHAnsi"/>
          <w:bCs/>
        </w:rPr>
        <w:t xml:space="preserve">are </w:t>
      </w:r>
      <w:r w:rsidRPr="00AA0727">
        <w:rPr>
          <w:rFonts w:asciiTheme="minorHAnsi" w:hAnsiTheme="minorHAnsi"/>
          <w:bCs/>
        </w:rPr>
        <w:t xml:space="preserve">disproportionately exposed (and </w:t>
      </w:r>
      <w:r w:rsidR="00DF09A1" w:rsidRPr="00AA0727">
        <w:rPr>
          <w:rFonts w:asciiTheme="minorHAnsi" w:hAnsiTheme="minorHAnsi"/>
          <w:bCs/>
        </w:rPr>
        <w:t xml:space="preserve">are </w:t>
      </w:r>
      <w:r w:rsidRPr="00AA0727">
        <w:rPr>
          <w:rFonts w:asciiTheme="minorHAnsi" w:hAnsiTheme="minorHAnsi"/>
          <w:bCs/>
        </w:rPr>
        <w:t>more vulnerable) to higher levels of air pollution</w:t>
      </w:r>
      <w:r w:rsidR="00B8743D" w:rsidRPr="00AA0727">
        <w:rPr>
          <w:rFonts w:asciiTheme="minorHAnsi" w:hAnsiTheme="minorHAnsi"/>
          <w:bCs/>
        </w:rPr>
        <w:t>.</w:t>
      </w:r>
      <w:r w:rsidRPr="00AA0727">
        <w:rPr>
          <w:rFonts w:asciiTheme="minorHAnsi" w:hAnsiTheme="minorHAnsi"/>
          <w:bCs/>
          <w:vertAlign w:val="superscript"/>
        </w:rPr>
        <w:t>4</w:t>
      </w:r>
      <w:r w:rsidR="00857976" w:rsidRPr="00AA0727">
        <w:rPr>
          <w:rFonts w:asciiTheme="minorHAnsi" w:hAnsiTheme="minorHAnsi"/>
          <w:bCs/>
          <w:vertAlign w:val="superscript"/>
        </w:rPr>
        <w:t>4</w:t>
      </w:r>
      <w:proofErr w:type="gramStart"/>
      <w:r w:rsidR="00DF09A1" w:rsidRPr="00AA0727">
        <w:rPr>
          <w:rFonts w:asciiTheme="minorHAnsi" w:hAnsiTheme="minorHAnsi"/>
          <w:bCs/>
          <w:vertAlign w:val="superscript"/>
        </w:rPr>
        <w:t>,4</w:t>
      </w:r>
      <w:r w:rsidR="00857976" w:rsidRPr="00AA0727">
        <w:rPr>
          <w:rFonts w:asciiTheme="minorHAnsi" w:hAnsiTheme="minorHAnsi"/>
          <w:bCs/>
          <w:vertAlign w:val="superscript"/>
        </w:rPr>
        <w:t>7</w:t>
      </w:r>
      <w:proofErr w:type="gramEnd"/>
      <w:r w:rsidRPr="00840971">
        <w:rPr>
          <w:rFonts w:asciiTheme="minorHAnsi" w:hAnsiTheme="minorHAnsi"/>
          <w:bCs/>
        </w:rPr>
        <w:t xml:space="preserve"> </w:t>
      </w:r>
      <w:r w:rsidR="0003407A" w:rsidRPr="00840971">
        <w:rPr>
          <w:rFonts w:asciiTheme="minorHAnsi" w:hAnsiTheme="minorHAnsi"/>
          <w:bCs/>
        </w:rPr>
        <w:t>T</w:t>
      </w:r>
      <w:r w:rsidRPr="00840971">
        <w:rPr>
          <w:rFonts w:asciiTheme="minorHAnsi" w:hAnsiTheme="minorHAnsi"/>
          <w:bCs/>
        </w:rPr>
        <w:t xml:space="preserve">his </w:t>
      </w:r>
      <w:r w:rsidR="00536D5A">
        <w:rPr>
          <w:rFonts w:asciiTheme="minorHAnsi" w:hAnsiTheme="minorHAnsi"/>
          <w:bCs/>
        </w:rPr>
        <w:t xml:space="preserve">present </w:t>
      </w:r>
      <w:r w:rsidRPr="00840971">
        <w:rPr>
          <w:rFonts w:asciiTheme="minorHAnsi" w:hAnsiTheme="minorHAnsi"/>
          <w:bCs/>
        </w:rPr>
        <w:t>study found that</w:t>
      </w:r>
      <w:r w:rsidRPr="00840971">
        <w:rPr>
          <w:rFonts w:asciiTheme="minorHAnsi" w:hAnsiTheme="minorHAnsi"/>
        </w:rPr>
        <w:t xml:space="preserve"> </w:t>
      </w:r>
      <w:r w:rsidRPr="00840971">
        <w:rPr>
          <w:rFonts w:asciiTheme="minorHAnsi" w:hAnsiTheme="minorHAnsi"/>
          <w:bCs/>
        </w:rPr>
        <w:t xml:space="preserve">‘most deprived’ areas contained the highest proportion of children aged &lt;15 years in any deprivation quintile (24%; estimated population: 122,458). Additionally, </w:t>
      </w:r>
      <w:proofErr w:type="spellStart"/>
      <w:r w:rsidRPr="00840971">
        <w:rPr>
          <w:rFonts w:asciiTheme="minorHAnsi" w:hAnsiTheme="minorHAnsi"/>
        </w:rPr>
        <w:t>Laxen</w:t>
      </w:r>
      <w:proofErr w:type="spellEnd"/>
      <w:r w:rsidRPr="00840971">
        <w:rPr>
          <w:rFonts w:asciiTheme="minorHAnsi" w:hAnsiTheme="minorHAnsi"/>
        </w:rPr>
        <w:t xml:space="preserve"> </w:t>
      </w:r>
      <w:r w:rsidRPr="00840971">
        <w:rPr>
          <w:rFonts w:asciiTheme="minorHAnsi" w:hAnsiTheme="minorHAnsi"/>
          <w:i/>
        </w:rPr>
        <w:t>et al</w:t>
      </w:r>
      <w:r w:rsidRPr="00840971">
        <w:rPr>
          <w:rFonts w:asciiTheme="minorHAnsi" w:hAnsiTheme="minorHAnsi"/>
        </w:rPr>
        <w:t>.</w:t>
      </w:r>
      <w:proofErr w:type="gramStart"/>
      <w:r w:rsidRPr="00840971">
        <w:rPr>
          <w:rFonts w:asciiTheme="minorHAnsi" w:hAnsiTheme="minorHAnsi"/>
          <w:bCs/>
        </w:rPr>
        <w:t>,</w:t>
      </w:r>
      <w:r w:rsidR="00857976">
        <w:rPr>
          <w:rFonts w:asciiTheme="minorHAnsi" w:hAnsiTheme="minorHAnsi"/>
          <w:bCs/>
          <w:vertAlign w:val="superscript"/>
        </w:rPr>
        <w:t>48</w:t>
      </w:r>
      <w:proofErr w:type="gramEnd"/>
      <w:r w:rsidR="00B8743D" w:rsidRPr="00840971">
        <w:rPr>
          <w:rFonts w:asciiTheme="minorHAnsi" w:hAnsiTheme="minorHAnsi"/>
          <w:bCs/>
          <w:vertAlign w:val="superscript"/>
        </w:rPr>
        <w:t xml:space="preserve"> </w:t>
      </w:r>
      <w:r w:rsidRPr="00840971">
        <w:rPr>
          <w:rFonts w:asciiTheme="minorHAnsi" w:hAnsiTheme="minorHAnsi"/>
          <w:bCs/>
        </w:rPr>
        <w:t xml:space="preserve">unlike </w:t>
      </w:r>
      <w:proofErr w:type="spellStart"/>
      <w:r w:rsidRPr="00840971">
        <w:rPr>
          <w:rFonts w:asciiTheme="minorHAnsi" w:hAnsiTheme="minorHAnsi"/>
          <w:bCs/>
        </w:rPr>
        <w:t>Fecht</w:t>
      </w:r>
      <w:proofErr w:type="spellEnd"/>
      <w:r w:rsidRPr="00840971">
        <w:rPr>
          <w:rFonts w:asciiTheme="minorHAnsi" w:hAnsiTheme="minorHAnsi"/>
          <w:bCs/>
        </w:rPr>
        <w:t xml:space="preserve"> </w:t>
      </w:r>
      <w:r w:rsidRPr="00840971">
        <w:rPr>
          <w:rFonts w:asciiTheme="minorHAnsi" w:hAnsiTheme="minorHAnsi"/>
          <w:bCs/>
          <w:i/>
        </w:rPr>
        <w:t>et al</w:t>
      </w:r>
      <w:r w:rsidRPr="00840971">
        <w:rPr>
          <w:rFonts w:asciiTheme="minorHAnsi" w:hAnsiTheme="minorHAnsi"/>
          <w:bCs/>
        </w:rPr>
        <w:t>.,</w:t>
      </w:r>
      <w:r w:rsidR="00857976">
        <w:rPr>
          <w:rFonts w:asciiTheme="minorHAnsi" w:hAnsiTheme="minorHAnsi"/>
          <w:bCs/>
          <w:vertAlign w:val="superscript"/>
        </w:rPr>
        <w:t>23</w:t>
      </w:r>
      <w:r w:rsidR="00B8743D" w:rsidRPr="00840971">
        <w:rPr>
          <w:rFonts w:asciiTheme="minorHAnsi" w:hAnsiTheme="minorHAnsi"/>
          <w:bCs/>
          <w:vertAlign w:val="superscript"/>
        </w:rPr>
        <w:t xml:space="preserve"> </w:t>
      </w:r>
      <w:r w:rsidRPr="00840971">
        <w:rPr>
          <w:rFonts w:asciiTheme="minorHAnsi" w:hAnsiTheme="minorHAnsi"/>
          <w:bCs/>
        </w:rPr>
        <w:t>found that older people were disproportionately exposed to air pollution</w:t>
      </w:r>
      <w:r w:rsidR="0003407A" w:rsidRPr="00840971">
        <w:rPr>
          <w:rFonts w:asciiTheme="minorHAnsi" w:hAnsiTheme="minorHAnsi"/>
          <w:bCs/>
        </w:rPr>
        <w:t xml:space="preserve"> in the city of Bristol, UK</w:t>
      </w:r>
      <w:r w:rsidRPr="00840971">
        <w:rPr>
          <w:rFonts w:asciiTheme="minorHAnsi" w:hAnsiTheme="minorHAnsi"/>
          <w:bCs/>
        </w:rPr>
        <w:t xml:space="preserve">. This study identified that ‘least’ deprived areas had high air pollution concentrations and contained the highest proportion of older people aged 75+ years in any deprivation quintile (23%; estimated population: 57,332). </w:t>
      </w:r>
      <w:r w:rsidR="005F2714" w:rsidRPr="00840971">
        <w:rPr>
          <w:rFonts w:asciiTheme="minorHAnsi" w:hAnsiTheme="minorHAnsi"/>
          <w:bCs/>
        </w:rPr>
        <w:t>Despite having a high proportion of older people, i</w:t>
      </w:r>
      <w:r w:rsidRPr="00840971">
        <w:rPr>
          <w:rFonts w:asciiTheme="minorHAnsi" w:hAnsiTheme="minorHAnsi"/>
          <w:bCs/>
        </w:rPr>
        <w:t>t should be noted that less-deprived populations are generally healthier and so are likely to be less susceptible to the effects of air pollution.</w:t>
      </w:r>
      <w:r w:rsidRPr="00840971">
        <w:rPr>
          <w:rFonts w:asciiTheme="minorHAnsi" w:hAnsiTheme="minorHAnsi"/>
          <w:bCs/>
          <w:vertAlign w:val="superscript"/>
        </w:rPr>
        <w:t>4</w:t>
      </w:r>
      <w:r w:rsidR="00857976">
        <w:rPr>
          <w:rFonts w:asciiTheme="minorHAnsi" w:hAnsiTheme="minorHAnsi"/>
          <w:bCs/>
          <w:vertAlign w:val="superscript"/>
        </w:rPr>
        <w:t>9</w:t>
      </w:r>
      <w:r w:rsidRPr="00840971">
        <w:rPr>
          <w:rFonts w:asciiTheme="minorHAnsi" w:hAnsiTheme="minorHAnsi"/>
          <w:bCs/>
        </w:rPr>
        <w:t xml:space="preserve"> </w:t>
      </w:r>
    </w:p>
    <w:p w:rsidR="00FB1ED5" w:rsidRPr="00840971" w:rsidRDefault="00FB1ED5" w:rsidP="00840971">
      <w:pPr>
        <w:spacing w:after="0" w:line="240" w:lineRule="auto"/>
        <w:rPr>
          <w:rFonts w:asciiTheme="minorHAnsi" w:hAnsiTheme="minorHAnsi"/>
          <w:bCs/>
        </w:rPr>
      </w:pPr>
    </w:p>
    <w:p w:rsidR="00FB1ED5" w:rsidRPr="00840971" w:rsidRDefault="00FB1ED5" w:rsidP="00840971">
      <w:pPr>
        <w:spacing w:after="0" w:line="240" w:lineRule="auto"/>
        <w:rPr>
          <w:rFonts w:asciiTheme="minorHAnsi" w:hAnsiTheme="minorHAnsi"/>
          <w:vertAlign w:val="superscript"/>
        </w:rPr>
      </w:pPr>
      <w:r w:rsidRPr="00840971">
        <w:rPr>
          <w:rFonts w:asciiTheme="minorHAnsi" w:hAnsiTheme="minorHAnsi"/>
        </w:rPr>
        <w:t xml:space="preserve">A relatively small number of studies have extended the research boundaries beyond air pollution and deprivation to also consider health impacts. These have generally found that area-level air pollution status is associated with significant increases in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Pr="00840971">
        <w:rPr>
          <w:rFonts w:asciiTheme="minorHAnsi" w:hAnsiTheme="minorHAnsi"/>
        </w:rPr>
        <w:t>, cardiovascular and respiratory disease mortality risk in high-deprivation compared with less-deprived areas.</w:t>
      </w:r>
      <w:r w:rsidR="00E65770" w:rsidRPr="00840971">
        <w:rPr>
          <w:rFonts w:asciiTheme="minorHAnsi" w:hAnsiTheme="minorHAnsi"/>
          <w:vertAlign w:val="superscript"/>
        </w:rPr>
        <w:t>1</w:t>
      </w:r>
      <w:r w:rsidR="00857976">
        <w:rPr>
          <w:rFonts w:asciiTheme="minorHAnsi" w:hAnsiTheme="minorHAnsi"/>
          <w:vertAlign w:val="superscript"/>
        </w:rPr>
        <w:t>8,25,50</w:t>
      </w:r>
      <w:r w:rsidRPr="00840971">
        <w:rPr>
          <w:rFonts w:asciiTheme="minorHAnsi" w:hAnsiTheme="minorHAnsi"/>
          <w:vertAlign w:val="superscript"/>
        </w:rPr>
        <w:t>-5</w:t>
      </w:r>
      <w:r w:rsidR="00857976">
        <w:rPr>
          <w:rFonts w:asciiTheme="minorHAnsi" w:hAnsiTheme="minorHAnsi"/>
          <w:vertAlign w:val="superscript"/>
        </w:rPr>
        <w:t>6</w:t>
      </w:r>
      <w:r w:rsidRPr="00840971">
        <w:rPr>
          <w:rFonts w:asciiTheme="minorHAnsi" w:hAnsiTheme="minorHAnsi"/>
        </w:rPr>
        <w:t xml:space="preserve"> Weak relationships of air pollution and deprivation with morbidity (respiratory hospital admissions) have been reported.</w:t>
      </w:r>
      <w:r w:rsidR="00857976">
        <w:rPr>
          <w:rFonts w:asciiTheme="minorHAnsi" w:hAnsiTheme="minorHAnsi"/>
          <w:vertAlign w:val="superscript"/>
        </w:rPr>
        <w:t>51</w:t>
      </w:r>
      <w:r w:rsidRPr="00840971">
        <w:rPr>
          <w:rFonts w:asciiTheme="minorHAnsi" w:hAnsiTheme="minorHAnsi"/>
          <w:vertAlign w:val="superscript"/>
        </w:rPr>
        <w:t>,5</w:t>
      </w:r>
      <w:r w:rsidR="00857976">
        <w:rPr>
          <w:rFonts w:asciiTheme="minorHAnsi" w:hAnsiTheme="minorHAnsi"/>
          <w:vertAlign w:val="superscript"/>
        </w:rPr>
        <w:t>7</w:t>
      </w:r>
      <w:r w:rsidRPr="00840971">
        <w:rPr>
          <w:rFonts w:asciiTheme="minorHAnsi" w:hAnsiTheme="minorHAnsi"/>
        </w:rPr>
        <w:t xml:space="preserve"> While it is often difficult to compare studies because of inconsistencies in research approaches and methods, in the main, interactions between air pollution and socio-economic factors have been found to modify and compound the health effects associated with each variable individually.</w:t>
      </w:r>
      <w:r w:rsidR="00857976">
        <w:rPr>
          <w:rFonts w:asciiTheme="minorHAnsi" w:hAnsiTheme="minorHAnsi"/>
          <w:vertAlign w:val="superscript"/>
        </w:rPr>
        <w:t>53,58,59</w:t>
      </w:r>
      <w:r w:rsidRPr="00840971">
        <w:rPr>
          <w:rFonts w:asciiTheme="minorHAnsi" w:hAnsiTheme="minorHAnsi"/>
          <w:vertAlign w:val="superscript"/>
        </w:rPr>
        <w:t xml:space="preserve"> </w:t>
      </w:r>
    </w:p>
    <w:p w:rsidR="00FB1ED5" w:rsidRPr="00840971" w:rsidRDefault="00FB1ED5" w:rsidP="00840971">
      <w:pPr>
        <w:spacing w:after="0" w:line="240" w:lineRule="auto"/>
        <w:rPr>
          <w:rFonts w:asciiTheme="minorHAnsi" w:hAnsiTheme="minorHAnsi"/>
          <w:vertAlign w:val="superscript"/>
        </w:rPr>
      </w:pPr>
    </w:p>
    <w:p w:rsidR="00FB1ED5" w:rsidRPr="00840971" w:rsidRDefault="00FB1ED5" w:rsidP="00840971">
      <w:pPr>
        <w:spacing w:after="0" w:line="240" w:lineRule="auto"/>
        <w:rPr>
          <w:rFonts w:asciiTheme="minorHAnsi" w:hAnsiTheme="minorHAnsi"/>
        </w:rPr>
      </w:pPr>
      <w:r w:rsidRPr="00840971">
        <w:rPr>
          <w:rFonts w:asciiTheme="minorHAnsi" w:hAnsiTheme="minorHAnsi"/>
        </w:rPr>
        <w:t>To summarise, a balanced review of European evidence suggests the general pattern is: that deprived people, while not always exposed to higher levels of air pollution, are more likely to suffer greater harm as a consequence of their exposure since they are more vulnerable to its effects.</w:t>
      </w:r>
      <w:r w:rsidR="007D04FC" w:rsidRPr="00840971">
        <w:rPr>
          <w:rFonts w:asciiTheme="minorHAnsi" w:hAnsiTheme="minorHAnsi"/>
          <w:vertAlign w:val="superscript"/>
        </w:rPr>
        <w:t>4</w:t>
      </w:r>
      <w:r w:rsidR="00857976">
        <w:rPr>
          <w:rFonts w:asciiTheme="minorHAnsi" w:hAnsiTheme="minorHAnsi"/>
          <w:vertAlign w:val="superscript"/>
        </w:rPr>
        <w:t>5</w:t>
      </w:r>
    </w:p>
    <w:p w:rsidR="00FB1ED5" w:rsidRPr="00840971" w:rsidRDefault="00FB1ED5" w:rsidP="00840971">
      <w:pPr>
        <w:spacing w:after="0" w:line="240" w:lineRule="auto"/>
        <w:rPr>
          <w:rFonts w:asciiTheme="minorHAnsi" w:hAnsiTheme="minorHAnsi"/>
          <w:i/>
        </w:rPr>
      </w:pPr>
    </w:p>
    <w:p w:rsidR="00EA06E7" w:rsidRPr="00840971" w:rsidRDefault="00EA06E7" w:rsidP="00840971">
      <w:pPr>
        <w:spacing w:after="0" w:line="240" w:lineRule="auto"/>
        <w:rPr>
          <w:rFonts w:asciiTheme="minorHAnsi" w:hAnsiTheme="minorHAnsi"/>
          <w:i/>
        </w:rPr>
      </w:pPr>
      <w:r w:rsidRPr="00840971">
        <w:rPr>
          <w:rFonts w:asciiTheme="minorHAnsi" w:hAnsiTheme="minorHAnsi"/>
          <w:i/>
        </w:rPr>
        <w:lastRenderedPageBreak/>
        <w:t>What this study adds</w:t>
      </w:r>
    </w:p>
    <w:p w:rsidR="00470BFE" w:rsidRPr="00840971" w:rsidRDefault="00470BFE" w:rsidP="00840971">
      <w:pPr>
        <w:spacing w:after="0" w:line="240" w:lineRule="auto"/>
        <w:rPr>
          <w:rFonts w:asciiTheme="minorHAnsi" w:hAnsiTheme="minorHAnsi"/>
          <w:i/>
        </w:rPr>
      </w:pPr>
    </w:p>
    <w:p w:rsidR="00FB1ED5" w:rsidRPr="00840971" w:rsidRDefault="00FB1ED5" w:rsidP="00840971">
      <w:pPr>
        <w:spacing w:after="0" w:line="240" w:lineRule="auto"/>
        <w:rPr>
          <w:rFonts w:asciiTheme="minorHAnsi" w:hAnsiTheme="minorHAnsi"/>
        </w:rPr>
      </w:pPr>
      <w:r w:rsidRPr="00840971">
        <w:rPr>
          <w:rFonts w:asciiTheme="minorHAnsi" w:hAnsiTheme="minorHAnsi"/>
        </w:rPr>
        <w:t>Prior to this study, little was known about the relationships between air pollution, deprivation and health in Wales, especially at the local level. Findings raise important issues that should now inform debates around the future development of LAQM and public health policy and practice</w:t>
      </w:r>
      <w:r w:rsidR="005F2714" w:rsidRPr="00840971">
        <w:rPr>
          <w:rFonts w:asciiTheme="minorHAnsi" w:hAnsiTheme="minorHAnsi"/>
        </w:rPr>
        <w:t xml:space="preserve"> in Wales and beyond</w:t>
      </w:r>
      <w:r w:rsidRPr="00840971">
        <w:rPr>
          <w:rFonts w:asciiTheme="minorHAnsi" w:hAnsiTheme="minorHAnsi"/>
        </w:rPr>
        <w:t xml:space="preserve">. The significant, and complex, interactions between these variables justify air pollution problems and solutions not being considered in isolation. Rather, air pollution problems should be regarded as a local public health priority </w:t>
      </w:r>
      <w:r w:rsidR="005F2714" w:rsidRPr="00840971">
        <w:rPr>
          <w:rFonts w:asciiTheme="minorHAnsi" w:hAnsiTheme="minorHAnsi"/>
        </w:rPr>
        <w:t xml:space="preserve">that is inextricably </w:t>
      </w:r>
      <w:r w:rsidRPr="00840971">
        <w:rPr>
          <w:rFonts w:asciiTheme="minorHAnsi" w:hAnsiTheme="minorHAnsi"/>
        </w:rPr>
        <w:t xml:space="preserve">linked with other behavioural, societal and environmental determinants of health. For example, </w:t>
      </w:r>
      <w:r w:rsidR="005F2714" w:rsidRPr="00840971">
        <w:rPr>
          <w:rFonts w:asciiTheme="minorHAnsi" w:hAnsiTheme="minorHAnsi"/>
        </w:rPr>
        <w:t>people living in</w:t>
      </w:r>
      <w:r w:rsidRPr="00840971">
        <w:rPr>
          <w:rFonts w:asciiTheme="minorHAnsi" w:hAnsiTheme="minorHAnsi"/>
        </w:rPr>
        <w:t xml:space="preserve"> poorly-designed communities </w:t>
      </w:r>
      <w:r w:rsidR="005F2714" w:rsidRPr="00840971">
        <w:rPr>
          <w:rFonts w:asciiTheme="minorHAnsi" w:hAnsiTheme="minorHAnsi"/>
        </w:rPr>
        <w:t>where</w:t>
      </w:r>
      <w:r w:rsidRPr="00840971">
        <w:rPr>
          <w:rFonts w:asciiTheme="minorHAnsi" w:hAnsiTheme="minorHAnsi"/>
        </w:rPr>
        <w:t xml:space="preserve"> sustainability and active travel</w:t>
      </w:r>
      <w:r w:rsidR="005F2714" w:rsidRPr="00840971">
        <w:rPr>
          <w:rFonts w:asciiTheme="minorHAnsi" w:hAnsiTheme="minorHAnsi"/>
        </w:rPr>
        <w:t xml:space="preserve"> is not promoted may be overly-dependent on the use of cars</w:t>
      </w:r>
      <w:r w:rsidRPr="00840971">
        <w:rPr>
          <w:rFonts w:asciiTheme="minorHAnsi" w:hAnsiTheme="minorHAnsi"/>
        </w:rPr>
        <w:t xml:space="preserve">; this </w:t>
      </w:r>
      <w:r w:rsidR="005F2714" w:rsidRPr="00840971">
        <w:rPr>
          <w:rFonts w:asciiTheme="minorHAnsi" w:hAnsiTheme="minorHAnsi"/>
        </w:rPr>
        <w:t>may lead</w:t>
      </w:r>
      <w:r w:rsidRPr="00840971">
        <w:rPr>
          <w:rFonts w:asciiTheme="minorHAnsi" w:hAnsiTheme="minorHAnsi"/>
        </w:rPr>
        <w:t xml:space="preserve"> to physical </w:t>
      </w:r>
      <w:proofErr w:type="gramStart"/>
      <w:r w:rsidRPr="00840971">
        <w:rPr>
          <w:rFonts w:asciiTheme="minorHAnsi" w:hAnsiTheme="minorHAnsi"/>
        </w:rPr>
        <w:t xml:space="preserve">inactivity </w:t>
      </w:r>
      <w:r w:rsidR="005F2714" w:rsidRPr="00840971">
        <w:rPr>
          <w:rFonts w:asciiTheme="minorHAnsi" w:hAnsiTheme="minorHAnsi"/>
        </w:rPr>
        <w:t xml:space="preserve"> </w:t>
      </w:r>
      <w:r w:rsidR="00446141">
        <w:rPr>
          <w:rFonts w:asciiTheme="minorHAnsi" w:hAnsiTheme="minorHAnsi"/>
        </w:rPr>
        <w:t>that</w:t>
      </w:r>
      <w:proofErr w:type="gramEnd"/>
      <w:r w:rsidR="005F2714" w:rsidRPr="00840971">
        <w:rPr>
          <w:rFonts w:asciiTheme="minorHAnsi" w:hAnsiTheme="minorHAnsi"/>
        </w:rPr>
        <w:t xml:space="preserve">, when coupled with other </w:t>
      </w:r>
      <w:r w:rsidR="00446141">
        <w:rPr>
          <w:rFonts w:asciiTheme="minorHAnsi" w:hAnsiTheme="minorHAnsi"/>
        </w:rPr>
        <w:t xml:space="preserve">more-likely </w:t>
      </w:r>
      <w:r w:rsidR="005F2714" w:rsidRPr="00840971">
        <w:rPr>
          <w:rFonts w:asciiTheme="minorHAnsi" w:hAnsiTheme="minorHAnsi"/>
        </w:rPr>
        <w:t xml:space="preserve">behaviours </w:t>
      </w:r>
      <w:r w:rsidR="00446141" w:rsidRPr="00840971">
        <w:rPr>
          <w:rFonts w:asciiTheme="minorHAnsi" w:hAnsiTheme="minorHAnsi"/>
        </w:rPr>
        <w:t xml:space="preserve">in most deprived areas </w:t>
      </w:r>
      <w:r w:rsidR="005F2714" w:rsidRPr="00840971">
        <w:rPr>
          <w:rFonts w:asciiTheme="minorHAnsi" w:hAnsiTheme="minorHAnsi"/>
        </w:rPr>
        <w:t xml:space="preserve">such as </w:t>
      </w:r>
      <w:r w:rsidRPr="00840971">
        <w:rPr>
          <w:rFonts w:asciiTheme="minorHAnsi" w:hAnsiTheme="minorHAnsi"/>
        </w:rPr>
        <w:t>high alcohol co</w:t>
      </w:r>
      <w:r w:rsidR="005F2714" w:rsidRPr="00840971">
        <w:rPr>
          <w:rFonts w:asciiTheme="minorHAnsi" w:hAnsiTheme="minorHAnsi"/>
        </w:rPr>
        <w:t>nsumption, poor diet and smoking, increases the risk of</w:t>
      </w:r>
      <w:r w:rsidRPr="00840971">
        <w:rPr>
          <w:rFonts w:asciiTheme="minorHAnsi" w:hAnsiTheme="minorHAnsi"/>
        </w:rPr>
        <w:t xml:space="preserve"> poor health outcomes like cardio-respiratory diseases, obesity, diabetes, cancer and mental ill-health. This poor health status makes people susceptible to the effects of air pollution (which is highest in most deprived areas) and exacerbates problems.</w:t>
      </w:r>
    </w:p>
    <w:p w:rsidR="00FB1ED5" w:rsidRPr="00840971" w:rsidRDefault="00FB1ED5" w:rsidP="00840971">
      <w:pPr>
        <w:spacing w:after="0" w:line="240" w:lineRule="auto"/>
        <w:rPr>
          <w:rFonts w:asciiTheme="minorHAnsi" w:hAnsiTheme="minorHAnsi"/>
        </w:rPr>
      </w:pPr>
    </w:p>
    <w:p w:rsidR="00FB1ED5" w:rsidRPr="00840971" w:rsidRDefault="00FB1ED5" w:rsidP="00840971">
      <w:pPr>
        <w:spacing w:after="0" w:line="240" w:lineRule="auto"/>
        <w:rPr>
          <w:rFonts w:asciiTheme="minorHAnsi" w:hAnsiTheme="minorHAnsi"/>
        </w:rPr>
      </w:pPr>
      <w:r w:rsidRPr="00840971">
        <w:rPr>
          <w:rFonts w:asciiTheme="minorHAnsi" w:hAnsiTheme="minorHAnsi"/>
        </w:rPr>
        <w:t xml:space="preserve">It remains important to reduce air pollution exposures </w:t>
      </w:r>
      <w:r w:rsidR="005F2714" w:rsidRPr="00840971">
        <w:rPr>
          <w:rFonts w:asciiTheme="minorHAnsi" w:hAnsiTheme="minorHAnsi"/>
        </w:rPr>
        <w:t xml:space="preserve">and associated risks </w:t>
      </w:r>
      <w:r w:rsidRPr="00840971">
        <w:rPr>
          <w:rFonts w:asciiTheme="minorHAnsi" w:hAnsiTheme="minorHAnsi"/>
        </w:rPr>
        <w:t xml:space="preserve">for all. However, this study shows that greater public health gains (maximised risk reduction and minimised inequalities) can result not from simply reducing air pollution and exposure potential, but by doing so alongside efforts to tackle </w:t>
      </w:r>
      <w:r w:rsidR="005F2714" w:rsidRPr="00840971">
        <w:rPr>
          <w:rFonts w:asciiTheme="minorHAnsi" w:hAnsiTheme="minorHAnsi"/>
        </w:rPr>
        <w:t>broader</w:t>
      </w:r>
      <w:r w:rsidRPr="00840971">
        <w:rPr>
          <w:rFonts w:asciiTheme="minorHAnsi" w:hAnsiTheme="minorHAnsi"/>
        </w:rPr>
        <w:t xml:space="preserve"> health determinants in areas where health needs are greatest. Typically, this is in ‘most’ deprived and polluted areas where, as this study found, rates of cardio-respiratory mortality could be up to 2.4 times lower if air pollution a</w:t>
      </w:r>
      <w:r w:rsidR="005F2714" w:rsidRPr="00840971">
        <w:rPr>
          <w:rFonts w:asciiTheme="minorHAnsi" w:hAnsiTheme="minorHAnsi"/>
        </w:rPr>
        <w:t>nd income-deprivation status were reduced to those</w:t>
      </w:r>
      <w:r w:rsidRPr="00840971">
        <w:rPr>
          <w:rFonts w:asciiTheme="minorHAnsi" w:hAnsiTheme="minorHAnsi"/>
        </w:rPr>
        <w:t xml:space="preserve"> of </w:t>
      </w:r>
      <w:r w:rsidR="005F2714" w:rsidRPr="00840971">
        <w:rPr>
          <w:rFonts w:asciiTheme="minorHAnsi" w:hAnsiTheme="minorHAnsi"/>
        </w:rPr>
        <w:t>‘</w:t>
      </w:r>
      <w:r w:rsidRPr="00840971">
        <w:rPr>
          <w:rFonts w:asciiTheme="minorHAnsi" w:hAnsiTheme="minorHAnsi"/>
        </w:rPr>
        <w:t>low</w:t>
      </w:r>
      <w:r w:rsidR="005F2714" w:rsidRPr="00840971">
        <w:rPr>
          <w:rFonts w:asciiTheme="minorHAnsi" w:hAnsiTheme="minorHAnsi"/>
        </w:rPr>
        <w:t>’</w:t>
      </w:r>
      <w:r w:rsidRPr="00840971">
        <w:rPr>
          <w:rFonts w:asciiTheme="minorHAnsi" w:hAnsiTheme="minorHAnsi"/>
        </w:rPr>
        <w:t xml:space="preserve"> polluted and </w:t>
      </w:r>
      <w:r w:rsidR="005F2714" w:rsidRPr="00840971">
        <w:rPr>
          <w:rFonts w:asciiTheme="minorHAnsi" w:hAnsiTheme="minorHAnsi"/>
        </w:rPr>
        <w:t>‘</w:t>
      </w:r>
      <w:r w:rsidRPr="00840971">
        <w:rPr>
          <w:rFonts w:asciiTheme="minorHAnsi" w:hAnsiTheme="minorHAnsi"/>
        </w:rPr>
        <w:t>least</w:t>
      </w:r>
      <w:r w:rsidR="005F2714" w:rsidRPr="00840971">
        <w:rPr>
          <w:rFonts w:asciiTheme="minorHAnsi" w:hAnsiTheme="minorHAnsi"/>
        </w:rPr>
        <w:t>’</w:t>
      </w:r>
      <w:r w:rsidRPr="00840971">
        <w:rPr>
          <w:rFonts w:asciiTheme="minorHAnsi" w:hAnsiTheme="minorHAnsi"/>
        </w:rPr>
        <w:t xml:space="preserve"> deprived areas.</w:t>
      </w:r>
    </w:p>
    <w:p w:rsidR="00FB1ED5" w:rsidRPr="00840971" w:rsidRDefault="00FB1ED5" w:rsidP="00840971">
      <w:pPr>
        <w:spacing w:after="0" w:line="240" w:lineRule="auto"/>
        <w:rPr>
          <w:rFonts w:asciiTheme="minorHAnsi" w:hAnsiTheme="minorHAnsi"/>
        </w:rPr>
      </w:pPr>
    </w:p>
    <w:p w:rsidR="00FB1ED5" w:rsidRPr="00840971" w:rsidRDefault="005F2714" w:rsidP="00840971">
      <w:pPr>
        <w:spacing w:after="0" w:line="240" w:lineRule="auto"/>
        <w:rPr>
          <w:rFonts w:asciiTheme="minorHAnsi" w:hAnsiTheme="minorHAnsi"/>
        </w:rPr>
      </w:pPr>
      <w:r w:rsidRPr="00840971">
        <w:rPr>
          <w:rFonts w:asciiTheme="minorHAnsi" w:hAnsiTheme="minorHAnsi"/>
        </w:rPr>
        <w:t>Considering l</w:t>
      </w:r>
      <w:r w:rsidR="00FB1ED5" w:rsidRPr="00840971">
        <w:rPr>
          <w:rFonts w:asciiTheme="minorHAnsi" w:hAnsiTheme="minorHAnsi"/>
        </w:rPr>
        <w:t xml:space="preserve">ocal problems and solutions </w:t>
      </w:r>
      <w:r w:rsidR="00B263F3" w:rsidRPr="00840971">
        <w:rPr>
          <w:rFonts w:asciiTheme="minorHAnsi" w:hAnsiTheme="minorHAnsi"/>
        </w:rPr>
        <w:t xml:space="preserve">in </w:t>
      </w:r>
      <w:r w:rsidR="00FB1ED5" w:rsidRPr="00840971">
        <w:rPr>
          <w:rFonts w:asciiTheme="minorHAnsi" w:hAnsiTheme="minorHAnsi"/>
        </w:rPr>
        <w:t xml:space="preserve">the broadest possible </w:t>
      </w:r>
      <w:r w:rsidR="00B263F3" w:rsidRPr="00840971">
        <w:rPr>
          <w:rFonts w:asciiTheme="minorHAnsi" w:hAnsiTheme="minorHAnsi"/>
        </w:rPr>
        <w:t>public health context must be the priority</w:t>
      </w:r>
      <w:r w:rsidR="00FB1ED5" w:rsidRPr="00840971">
        <w:rPr>
          <w:rFonts w:asciiTheme="minorHAnsi" w:hAnsiTheme="minorHAnsi"/>
        </w:rPr>
        <w:t xml:space="preserve">. Air pollution mitigation and </w:t>
      </w:r>
      <w:r w:rsidR="00B263F3" w:rsidRPr="00840971">
        <w:rPr>
          <w:rFonts w:asciiTheme="minorHAnsi" w:hAnsiTheme="minorHAnsi"/>
        </w:rPr>
        <w:t>public health intervention</w:t>
      </w:r>
      <w:r w:rsidR="00FB1ED5" w:rsidRPr="00840971">
        <w:rPr>
          <w:rFonts w:asciiTheme="minorHAnsi" w:hAnsiTheme="minorHAnsi"/>
        </w:rPr>
        <w:t xml:space="preserve"> should be evidence-informed, targeted and co-ordinated. Public health agencies and professionals have a valuable contribution to make to this work. Specifically, in the context of LAQM policy and practice, greater public health integration and engagement in LAQM can add value through:</w:t>
      </w:r>
    </w:p>
    <w:p w:rsidR="00FB1ED5" w:rsidRPr="00840971" w:rsidRDefault="00FB1ED5" w:rsidP="00840971">
      <w:pPr>
        <w:spacing w:after="0" w:line="240" w:lineRule="auto"/>
        <w:rPr>
          <w:rFonts w:asciiTheme="minorHAnsi" w:hAnsiTheme="minorHAnsi"/>
        </w:rPr>
      </w:pPr>
    </w:p>
    <w:p w:rsidR="00FB1ED5" w:rsidRPr="00840971" w:rsidRDefault="00FB1ED5" w:rsidP="00840971">
      <w:pPr>
        <w:pStyle w:val="ListParagraph"/>
        <w:numPr>
          <w:ilvl w:val="0"/>
          <w:numId w:val="30"/>
        </w:numPr>
        <w:spacing w:after="0" w:line="240" w:lineRule="auto"/>
        <w:ind w:left="284" w:hanging="284"/>
        <w:rPr>
          <w:rFonts w:asciiTheme="minorHAnsi" w:hAnsiTheme="minorHAnsi"/>
        </w:rPr>
      </w:pPr>
      <w:r w:rsidRPr="00840971">
        <w:rPr>
          <w:rFonts w:asciiTheme="minorHAnsi" w:hAnsiTheme="minorHAnsi"/>
        </w:rPr>
        <w:t>Risk assessment – data sharing, linkage, analysis and interpretation can improve population risk assessments. Results will be more comprehensive, accurate and meaningful in terms of scoping problems, defining at-risk populations, and understanding relationships, causes and solutions. Appreciating this ‘big picture’ can, in turn, inform targeted risk communications and interventions.</w:t>
      </w:r>
    </w:p>
    <w:p w:rsidR="00FB1ED5" w:rsidRPr="00840971" w:rsidRDefault="00FB1ED5" w:rsidP="00840971">
      <w:pPr>
        <w:pStyle w:val="ListParagraph"/>
        <w:numPr>
          <w:ilvl w:val="0"/>
          <w:numId w:val="30"/>
        </w:numPr>
        <w:spacing w:after="0" w:line="240" w:lineRule="auto"/>
        <w:ind w:left="284" w:hanging="284"/>
        <w:rPr>
          <w:rFonts w:asciiTheme="minorHAnsi" w:hAnsiTheme="minorHAnsi"/>
        </w:rPr>
      </w:pPr>
      <w:r w:rsidRPr="00840971">
        <w:rPr>
          <w:rFonts w:asciiTheme="minorHAnsi" w:hAnsiTheme="minorHAnsi"/>
        </w:rPr>
        <w:t>Management – collaborating to achieve air quality and public health co-benefits through active travel interventions (encouraging walking and cycling over vehicle use). Also, implementing strategies to improve individual and community baseline-health status and thus reduce susceptibility (e.g. promoting nutrition, smoking cessation, service access), educating people to change behaviours and advocating for the design of sustainable and healthy communities, and the separation of people and pollution sources, by working with local Planning Authorities to inform decision-making.</w:t>
      </w:r>
      <w:r w:rsidR="00216C71">
        <w:rPr>
          <w:rFonts w:asciiTheme="minorHAnsi" w:hAnsiTheme="minorHAnsi"/>
          <w:vertAlign w:val="superscript"/>
        </w:rPr>
        <w:t>60</w:t>
      </w:r>
    </w:p>
    <w:p w:rsidR="00FB1ED5" w:rsidRPr="00840971" w:rsidRDefault="00FB1ED5" w:rsidP="00840971">
      <w:pPr>
        <w:pStyle w:val="ListParagraph"/>
        <w:numPr>
          <w:ilvl w:val="0"/>
          <w:numId w:val="30"/>
        </w:numPr>
        <w:spacing w:after="0" w:line="240" w:lineRule="auto"/>
        <w:ind w:left="284" w:hanging="284"/>
        <w:rPr>
          <w:rFonts w:asciiTheme="minorHAnsi" w:hAnsiTheme="minorHAnsi"/>
        </w:rPr>
      </w:pPr>
      <w:r w:rsidRPr="00840971">
        <w:rPr>
          <w:rFonts w:asciiTheme="minorHAnsi" w:hAnsiTheme="minorHAnsi"/>
        </w:rPr>
        <w:t xml:space="preserve">Intervention and policy development – facilitating intervention evaluations (that consider air pollution reduction </w:t>
      </w:r>
      <w:r w:rsidRPr="00840971">
        <w:rPr>
          <w:rFonts w:asciiTheme="minorHAnsi" w:hAnsiTheme="minorHAnsi"/>
          <w:i/>
        </w:rPr>
        <w:t>and</w:t>
      </w:r>
      <w:r w:rsidRPr="00840971">
        <w:rPr>
          <w:rFonts w:asciiTheme="minorHAnsi" w:hAnsiTheme="minorHAnsi"/>
        </w:rPr>
        <w:t xml:space="preserve"> health impacts together) to determine what works in real-world situations. Also, </w:t>
      </w:r>
      <w:r w:rsidRPr="00840971">
        <w:rPr>
          <w:rFonts w:asciiTheme="minorHAnsi" w:hAnsiTheme="minorHAnsi" w:cs="Arial"/>
        </w:rPr>
        <w:t>advocating for, and providing authority, leadership and autonomy to bring about evidence-based change through stronger policy connection and change.</w:t>
      </w:r>
    </w:p>
    <w:p w:rsidR="00216C71" w:rsidRDefault="00216C71" w:rsidP="00840971">
      <w:pPr>
        <w:spacing w:after="0" w:line="240" w:lineRule="auto"/>
        <w:rPr>
          <w:rFonts w:asciiTheme="minorHAnsi" w:hAnsiTheme="minorHAnsi"/>
          <w:i/>
        </w:rPr>
      </w:pPr>
    </w:p>
    <w:p w:rsidR="00446141" w:rsidRDefault="00446141" w:rsidP="00840971">
      <w:pPr>
        <w:spacing w:after="0" w:line="240" w:lineRule="auto"/>
        <w:rPr>
          <w:rFonts w:asciiTheme="minorHAnsi" w:hAnsiTheme="minorHAnsi"/>
          <w:i/>
        </w:rPr>
      </w:pPr>
    </w:p>
    <w:p w:rsidR="00446141" w:rsidRDefault="00446141" w:rsidP="00840971">
      <w:pPr>
        <w:spacing w:after="0" w:line="240" w:lineRule="auto"/>
        <w:rPr>
          <w:rFonts w:asciiTheme="minorHAnsi" w:hAnsiTheme="minorHAnsi"/>
          <w:i/>
        </w:rPr>
      </w:pPr>
    </w:p>
    <w:p w:rsidR="00446141" w:rsidRDefault="00446141" w:rsidP="00840971">
      <w:pPr>
        <w:spacing w:after="0" w:line="240" w:lineRule="auto"/>
        <w:rPr>
          <w:rFonts w:asciiTheme="minorHAnsi" w:hAnsiTheme="minorHAnsi"/>
          <w:i/>
        </w:rPr>
      </w:pPr>
    </w:p>
    <w:p w:rsidR="000D6E6F" w:rsidRPr="00840971" w:rsidRDefault="000D6E6F" w:rsidP="00840971">
      <w:pPr>
        <w:spacing w:after="0" w:line="240" w:lineRule="auto"/>
        <w:rPr>
          <w:rFonts w:asciiTheme="minorHAnsi" w:hAnsiTheme="minorHAnsi"/>
          <w:i/>
        </w:rPr>
      </w:pPr>
      <w:r w:rsidRPr="00840971">
        <w:rPr>
          <w:rFonts w:asciiTheme="minorHAnsi" w:hAnsiTheme="minorHAnsi"/>
          <w:i/>
        </w:rPr>
        <w:lastRenderedPageBreak/>
        <w:t>Limitations</w:t>
      </w:r>
    </w:p>
    <w:p w:rsidR="007818B0" w:rsidRPr="00840971" w:rsidRDefault="007818B0" w:rsidP="00840971">
      <w:pPr>
        <w:spacing w:after="0" w:line="240" w:lineRule="auto"/>
        <w:rPr>
          <w:rFonts w:asciiTheme="minorHAnsi" w:hAnsiTheme="minorHAnsi"/>
          <w:i/>
        </w:rPr>
      </w:pPr>
    </w:p>
    <w:p w:rsidR="00FB1ED5" w:rsidRPr="00840971" w:rsidRDefault="00FB1ED5" w:rsidP="00840971">
      <w:pPr>
        <w:pStyle w:val="Default"/>
        <w:rPr>
          <w:rFonts w:asciiTheme="minorHAnsi" w:hAnsiTheme="minorHAnsi" w:cs="Times New Roman"/>
          <w:bCs/>
          <w:color w:val="auto"/>
          <w:sz w:val="22"/>
          <w:szCs w:val="22"/>
        </w:rPr>
      </w:pPr>
      <w:r w:rsidRPr="00840971">
        <w:rPr>
          <w:rFonts w:asciiTheme="minorHAnsi" w:hAnsiTheme="minorHAnsi" w:cs="Times New Roman"/>
          <w:bCs/>
          <w:color w:val="auto"/>
          <w:sz w:val="22"/>
          <w:szCs w:val="22"/>
        </w:rPr>
        <w:t>A limitation of ecological studies generally is assuming that hazards, risks and outcomes are spr</w:t>
      </w:r>
      <w:r w:rsidR="007670D8" w:rsidRPr="00840971">
        <w:rPr>
          <w:rFonts w:asciiTheme="minorHAnsi" w:hAnsiTheme="minorHAnsi" w:cs="Times New Roman"/>
          <w:bCs/>
          <w:color w:val="auto"/>
          <w:sz w:val="22"/>
          <w:szCs w:val="22"/>
        </w:rPr>
        <w:t xml:space="preserve">ead evenly across defined areas and </w:t>
      </w:r>
      <w:r w:rsidRPr="00840971">
        <w:rPr>
          <w:rFonts w:asciiTheme="minorHAnsi" w:hAnsiTheme="minorHAnsi" w:cs="Times New Roman"/>
          <w:bCs/>
          <w:color w:val="auto"/>
          <w:sz w:val="22"/>
          <w:szCs w:val="22"/>
        </w:rPr>
        <w:t xml:space="preserve">populations. </w:t>
      </w:r>
      <w:r w:rsidR="007670D8" w:rsidRPr="00840971">
        <w:rPr>
          <w:rFonts w:asciiTheme="minorHAnsi" w:hAnsiTheme="minorHAnsi" w:cs="Times New Roman"/>
          <w:bCs/>
          <w:color w:val="auto"/>
          <w:sz w:val="22"/>
          <w:szCs w:val="22"/>
        </w:rPr>
        <w:t xml:space="preserve">Since this study </w:t>
      </w:r>
      <w:r w:rsidR="00B22847" w:rsidRPr="00840971">
        <w:rPr>
          <w:rFonts w:asciiTheme="minorHAnsi" w:hAnsiTheme="minorHAnsi" w:cs="Times New Roman"/>
          <w:bCs/>
          <w:color w:val="auto"/>
          <w:sz w:val="22"/>
          <w:szCs w:val="22"/>
        </w:rPr>
        <w:t>assessed air pollution, deprivation and health associations by using aggregated area-level data, the risk</w:t>
      </w:r>
      <w:r w:rsidRPr="00840971">
        <w:rPr>
          <w:rFonts w:asciiTheme="minorHAnsi" w:hAnsiTheme="minorHAnsi" w:cs="Times New Roman"/>
          <w:bCs/>
          <w:color w:val="auto"/>
          <w:sz w:val="22"/>
          <w:szCs w:val="22"/>
        </w:rPr>
        <w:t xml:space="preserve"> of </w:t>
      </w:r>
      <w:r w:rsidR="007670D8" w:rsidRPr="00840971">
        <w:rPr>
          <w:rFonts w:asciiTheme="minorHAnsi" w:hAnsiTheme="minorHAnsi" w:cs="Times New Roman"/>
          <w:bCs/>
          <w:color w:val="auto"/>
          <w:sz w:val="22"/>
          <w:szCs w:val="22"/>
        </w:rPr>
        <w:t>the ‘ecological fallacy’</w:t>
      </w:r>
      <w:r w:rsidR="00216C71">
        <w:rPr>
          <w:rFonts w:asciiTheme="minorHAnsi" w:hAnsiTheme="minorHAnsi" w:cs="Times New Roman"/>
          <w:bCs/>
          <w:color w:val="auto"/>
          <w:sz w:val="22"/>
          <w:szCs w:val="22"/>
          <w:vertAlign w:val="superscript"/>
        </w:rPr>
        <w:t>61</w:t>
      </w:r>
      <w:r w:rsidR="007670D8" w:rsidRPr="00840971">
        <w:rPr>
          <w:rFonts w:asciiTheme="minorHAnsi" w:hAnsiTheme="minorHAnsi" w:cs="Times New Roman"/>
          <w:bCs/>
          <w:color w:val="auto"/>
          <w:sz w:val="22"/>
          <w:szCs w:val="22"/>
        </w:rPr>
        <w:t xml:space="preserve"> – making </w:t>
      </w:r>
      <w:r w:rsidRPr="00840971">
        <w:rPr>
          <w:rFonts w:asciiTheme="minorHAnsi" w:hAnsiTheme="minorHAnsi" w:cs="Times New Roman"/>
          <w:bCs/>
          <w:color w:val="auto"/>
          <w:sz w:val="22"/>
          <w:szCs w:val="22"/>
        </w:rPr>
        <w:t>inferences about individuals from area/population-level analyses</w:t>
      </w:r>
      <w:r w:rsidR="007670D8" w:rsidRPr="00840971">
        <w:rPr>
          <w:rFonts w:asciiTheme="minorHAnsi" w:hAnsiTheme="minorHAnsi" w:cs="Times New Roman"/>
          <w:bCs/>
          <w:color w:val="auto"/>
          <w:sz w:val="22"/>
          <w:szCs w:val="22"/>
        </w:rPr>
        <w:t xml:space="preserve"> –</w:t>
      </w:r>
      <w:r w:rsidR="00B22847" w:rsidRPr="00840971">
        <w:rPr>
          <w:rFonts w:asciiTheme="minorHAnsi" w:hAnsiTheme="minorHAnsi" w:cs="Times New Roman"/>
          <w:bCs/>
          <w:color w:val="auto"/>
          <w:sz w:val="22"/>
          <w:szCs w:val="22"/>
        </w:rPr>
        <w:t xml:space="preserve"> was minimised</w:t>
      </w:r>
      <w:r w:rsidRPr="00840971">
        <w:rPr>
          <w:rFonts w:asciiTheme="minorHAnsi" w:hAnsiTheme="minorHAnsi" w:cs="Times New Roman"/>
          <w:bCs/>
          <w:color w:val="auto"/>
          <w:sz w:val="22"/>
          <w:szCs w:val="22"/>
        </w:rPr>
        <w:t>. Assumptions around homogeneity, and separate air pollutant analyses that did not account for pollutant synergies</w:t>
      </w:r>
      <w:proofErr w:type="gramStart"/>
      <w:r w:rsidRPr="00840971">
        <w:rPr>
          <w:rFonts w:asciiTheme="minorHAnsi" w:hAnsiTheme="minorHAnsi" w:cs="Times New Roman"/>
          <w:bCs/>
          <w:color w:val="auto"/>
          <w:sz w:val="22"/>
          <w:szCs w:val="22"/>
        </w:rPr>
        <w:t>,</w:t>
      </w:r>
      <w:r w:rsidR="00D90FB8" w:rsidRPr="00840971">
        <w:rPr>
          <w:rFonts w:asciiTheme="minorHAnsi" w:hAnsiTheme="minorHAnsi" w:cs="Times New Roman"/>
          <w:bCs/>
          <w:color w:val="auto"/>
          <w:sz w:val="22"/>
          <w:szCs w:val="22"/>
          <w:vertAlign w:val="superscript"/>
        </w:rPr>
        <w:t>6</w:t>
      </w:r>
      <w:r w:rsidR="00216C71">
        <w:rPr>
          <w:rFonts w:asciiTheme="minorHAnsi" w:hAnsiTheme="minorHAnsi" w:cs="Times New Roman"/>
          <w:bCs/>
          <w:color w:val="auto"/>
          <w:sz w:val="22"/>
          <w:szCs w:val="22"/>
          <w:vertAlign w:val="superscript"/>
        </w:rPr>
        <w:t>2</w:t>
      </w:r>
      <w:proofErr w:type="gramEnd"/>
      <w:r w:rsidRPr="00840971">
        <w:rPr>
          <w:rFonts w:asciiTheme="minorHAnsi" w:hAnsiTheme="minorHAnsi" w:cs="Times New Roman"/>
          <w:bCs/>
          <w:color w:val="auto"/>
          <w:sz w:val="22"/>
          <w:szCs w:val="22"/>
        </w:rPr>
        <w:t xml:space="preserve"> may have </w:t>
      </w:r>
      <w:r w:rsidR="00B263F3" w:rsidRPr="00840971">
        <w:rPr>
          <w:rFonts w:asciiTheme="minorHAnsi" w:hAnsiTheme="minorHAnsi" w:cs="Times New Roman"/>
          <w:bCs/>
          <w:color w:val="auto"/>
          <w:sz w:val="22"/>
          <w:szCs w:val="22"/>
        </w:rPr>
        <w:t xml:space="preserve">actually </w:t>
      </w:r>
      <w:r w:rsidRPr="00840971">
        <w:rPr>
          <w:rFonts w:asciiTheme="minorHAnsi" w:hAnsiTheme="minorHAnsi" w:cs="Times New Roman"/>
          <w:bCs/>
          <w:color w:val="auto"/>
          <w:sz w:val="22"/>
          <w:szCs w:val="22"/>
        </w:rPr>
        <w:t>underestimated the strength of the local-level associations found.</w:t>
      </w:r>
      <w:r w:rsidR="00B22847" w:rsidRPr="00840971">
        <w:rPr>
          <w:rFonts w:asciiTheme="minorHAnsi" w:hAnsiTheme="minorHAnsi" w:cs="Times New Roman"/>
          <w:bCs/>
          <w:color w:val="auto"/>
          <w:sz w:val="22"/>
          <w:szCs w:val="22"/>
        </w:rPr>
        <w:t xml:space="preserve"> It is</w:t>
      </w:r>
      <w:r w:rsidR="00B263F3" w:rsidRPr="00840971">
        <w:rPr>
          <w:rFonts w:asciiTheme="minorHAnsi" w:hAnsiTheme="minorHAnsi" w:cs="Times New Roman"/>
          <w:bCs/>
          <w:color w:val="auto"/>
          <w:sz w:val="22"/>
          <w:szCs w:val="22"/>
        </w:rPr>
        <w:t xml:space="preserve"> also</w:t>
      </w:r>
      <w:r w:rsidR="00B22847" w:rsidRPr="00840971">
        <w:rPr>
          <w:rFonts w:asciiTheme="minorHAnsi" w:hAnsiTheme="minorHAnsi" w:cs="Times New Roman"/>
          <w:bCs/>
          <w:color w:val="auto"/>
          <w:sz w:val="22"/>
          <w:szCs w:val="22"/>
        </w:rPr>
        <w:t xml:space="preserve"> important to note that, as a cross-sectional study, causal inference cannot be drawn from the findings.</w:t>
      </w:r>
    </w:p>
    <w:p w:rsidR="00FB1ED5" w:rsidRPr="00840971" w:rsidRDefault="00FB1ED5" w:rsidP="00840971">
      <w:pPr>
        <w:pStyle w:val="Default"/>
        <w:rPr>
          <w:rFonts w:asciiTheme="minorHAnsi" w:hAnsiTheme="minorHAnsi" w:cs="Times New Roman"/>
          <w:bCs/>
          <w:color w:val="auto"/>
          <w:sz w:val="22"/>
          <w:szCs w:val="22"/>
        </w:rPr>
      </w:pPr>
    </w:p>
    <w:p w:rsidR="00FB1ED5" w:rsidRPr="00840971" w:rsidRDefault="00B263F3" w:rsidP="00840971">
      <w:pPr>
        <w:pStyle w:val="Default"/>
        <w:rPr>
          <w:rFonts w:asciiTheme="minorHAnsi" w:hAnsiTheme="minorHAnsi" w:cs="Times New Roman"/>
          <w:bCs/>
          <w:color w:val="auto"/>
          <w:sz w:val="22"/>
          <w:szCs w:val="22"/>
        </w:rPr>
      </w:pPr>
      <w:r w:rsidRPr="00840971">
        <w:rPr>
          <w:rFonts w:asciiTheme="minorHAnsi" w:hAnsiTheme="minorHAnsi" w:cs="Times New Roman"/>
          <w:bCs/>
          <w:color w:val="auto"/>
          <w:sz w:val="22"/>
          <w:szCs w:val="22"/>
        </w:rPr>
        <w:t>This</w:t>
      </w:r>
      <w:r w:rsidR="00FB1ED5" w:rsidRPr="00840971">
        <w:rPr>
          <w:rFonts w:asciiTheme="minorHAnsi" w:hAnsiTheme="minorHAnsi" w:cs="Times New Roman"/>
          <w:bCs/>
          <w:color w:val="auto"/>
          <w:sz w:val="22"/>
          <w:szCs w:val="22"/>
        </w:rPr>
        <w:t xml:space="preserve"> study’s emphasis on exploring ‘local’ associations meant that, as with all small-area analyses, there were limitations of using high-resolution data. Limitations include: numbers of health events over short periods may be small</w:t>
      </w:r>
      <w:r w:rsidR="00120F4F" w:rsidRPr="00840971">
        <w:rPr>
          <w:rFonts w:asciiTheme="minorHAnsi" w:hAnsiTheme="minorHAnsi" w:cs="Times New Roman"/>
          <w:bCs/>
          <w:color w:val="auto"/>
          <w:sz w:val="22"/>
          <w:szCs w:val="22"/>
        </w:rPr>
        <w:t xml:space="preserve"> and give rise to health burden estimates affected by chance and random variation</w:t>
      </w:r>
      <w:r w:rsidR="00FB1ED5" w:rsidRPr="00840971">
        <w:rPr>
          <w:rFonts w:asciiTheme="minorHAnsi" w:hAnsiTheme="minorHAnsi" w:cs="Times New Roman"/>
          <w:bCs/>
          <w:color w:val="auto"/>
          <w:sz w:val="22"/>
          <w:szCs w:val="22"/>
        </w:rPr>
        <w:t xml:space="preserve">, measures of exposure are approximate, boundaries and populations may change over short time-frames, and allocating events to areas is difficult. </w:t>
      </w:r>
      <w:r w:rsidR="002E525D">
        <w:rPr>
          <w:rFonts w:asciiTheme="minorHAnsi" w:hAnsiTheme="minorHAnsi" w:cs="Times New Roman"/>
          <w:bCs/>
          <w:color w:val="auto"/>
          <w:sz w:val="22"/>
          <w:szCs w:val="22"/>
        </w:rPr>
        <w:t>I</w:t>
      </w:r>
      <w:r w:rsidR="00120F4F" w:rsidRPr="00840971">
        <w:rPr>
          <w:rFonts w:asciiTheme="minorHAnsi" w:hAnsiTheme="minorHAnsi" w:cs="Times New Roman"/>
          <w:color w:val="auto"/>
          <w:sz w:val="22"/>
          <w:szCs w:val="22"/>
        </w:rPr>
        <w:t>n some instances the relatively small numbers of health events gave rise to some results that were not expected such as the significant negative associations between area-level PM status and cardiovascular disease mortality. However, i</w:t>
      </w:r>
      <w:r w:rsidR="00120F4F" w:rsidRPr="00840971">
        <w:rPr>
          <w:rFonts w:asciiTheme="minorHAnsi" w:hAnsiTheme="minorHAnsi" w:cs="Times New Roman"/>
          <w:bCs/>
          <w:color w:val="auto"/>
          <w:sz w:val="22"/>
          <w:szCs w:val="22"/>
        </w:rPr>
        <w:t>n the main, s</w:t>
      </w:r>
      <w:r w:rsidR="00FB1ED5" w:rsidRPr="00840971">
        <w:rPr>
          <w:rFonts w:asciiTheme="minorHAnsi" w:hAnsiTheme="minorHAnsi" w:cs="Times New Roman"/>
          <w:bCs/>
          <w:color w:val="auto"/>
          <w:sz w:val="22"/>
          <w:szCs w:val="22"/>
        </w:rPr>
        <w:t xml:space="preserve">electing LSOAs as the geographical </w:t>
      </w:r>
      <w:r w:rsidR="00D70C41" w:rsidRPr="00840971">
        <w:rPr>
          <w:rFonts w:asciiTheme="minorHAnsi" w:hAnsiTheme="minorHAnsi" w:cs="Times New Roman"/>
          <w:bCs/>
          <w:color w:val="auto"/>
          <w:sz w:val="22"/>
          <w:szCs w:val="22"/>
        </w:rPr>
        <w:t xml:space="preserve">study </w:t>
      </w:r>
      <w:r w:rsidR="00FB1ED5" w:rsidRPr="00840971">
        <w:rPr>
          <w:rFonts w:asciiTheme="minorHAnsi" w:hAnsiTheme="minorHAnsi" w:cs="Times New Roman"/>
          <w:bCs/>
          <w:color w:val="auto"/>
          <w:sz w:val="22"/>
          <w:szCs w:val="22"/>
        </w:rPr>
        <w:t xml:space="preserve">unit, and linking all data at this level, made this study more robust. Data were aggregated based on </w:t>
      </w:r>
      <w:r w:rsidRPr="00840971">
        <w:rPr>
          <w:rFonts w:asciiTheme="minorHAnsi" w:hAnsiTheme="minorHAnsi" w:cs="Times New Roman"/>
          <w:bCs/>
          <w:color w:val="auto"/>
          <w:sz w:val="22"/>
          <w:szCs w:val="22"/>
        </w:rPr>
        <w:t>matched</w:t>
      </w:r>
      <w:r w:rsidR="00FB1ED5" w:rsidRPr="00840971">
        <w:rPr>
          <w:rFonts w:asciiTheme="minorHAnsi" w:hAnsiTheme="minorHAnsi" w:cs="Times New Roman"/>
          <w:bCs/>
          <w:color w:val="auto"/>
          <w:sz w:val="22"/>
          <w:szCs w:val="22"/>
        </w:rPr>
        <w:t xml:space="preserve"> area-level characteristics (air pollution and income-deprivation status) to avoid problems associated with small numbers, data for three years were used to smooth annual variations, and LSOA boundaries were consistent over the study period. Also, d</w:t>
      </w:r>
      <w:r w:rsidR="00FB1ED5" w:rsidRPr="00840971">
        <w:rPr>
          <w:rFonts w:asciiTheme="minorHAnsi" w:hAnsiTheme="minorHAnsi" w:cs="Times New Roman"/>
          <w:color w:val="auto"/>
          <w:sz w:val="22"/>
          <w:szCs w:val="22"/>
        </w:rPr>
        <w:t>espite varying in size geographically, the limited population variation of LSOAs facilitated comparisons across small areas, compared with geographic units used in ecological analyses historically such as electoral ‘wards’.</w:t>
      </w:r>
      <w:r w:rsidR="00120F4F" w:rsidRPr="00840971">
        <w:rPr>
          <w:rFonts w:asciiTheme="minorHAnsi" w:hAnsiTheme="minorHAnsi" w:cs="Times New Roman"/>
          <w:color w:val="auto"/>
          <w:sz w:val="22"/>
          <w:szCs w:val="22"/>
        </w:rPr>
        <w:t xml:space="preserve"> </w:t>
      </w:r>
    </w:p>
    <w:p w:rsidR="00FB1ED5" w:rsidRPr="00840971" w:rsidRDefault="00FB1ED5" w:rsidP="00840971">
      <w:pPr>
        <w:pStyle w:val="Default"/>
        <w:rPr>
          <w:rFonts w:asciiTheme="minorHAnsi" w:hAnsiTheme="minorHAnsi" w:cs="Times New Roman"/>
          <w:bCs/>
          <w:color w:val="auto"/>
          <w:sz w:val="22"/>
          <w:szCs w:val="22"/>
        </w:rPr>
      </w:pPr>
    </w:p>
    <w:p w:rsidR="00FB1ED5" w:rsidRPr="00840971" w:rsidRDefault="00FB1ED5" w:rsidP="00840971">
      <w:pPr>
        <w:pStyle w:val="Default"/>
        <w:rPr>
          <w:rFonts w:asciiTheme="minorHAnsi" w:hAnsiTheme="minorHAnsi" w:cs="Times New Roman"/>
          <w:bCs/>
          <w:color w:val="auto"/>
          <w:sz w:val="22"/>
          <w:szCs w:val="22"/>
        </w:rPr>
      </w:pPr>
      <w:r w:rsidRPr="00840971">
        <w:rPr>
          <w:rFonts w:asciiTheme="minorHAnsi" w:hAnsiTheme="minorHAnsi" w:cs="Times New Roman"/>
          <w:color w:val="auto"/>
          <w:sz w:val="22"/>
          <w:szCs w:val="22"/>
        </w:rPr>
        <w:t xml:space="preserve">Modelled </w:t>
      </w:r>
      <w:r w:rsidRPr="00840971">
        <w:rPr>
          <w:rFonts w:asciiTheme="minorHAnsi" w:hAnsiTheme="minorHAnsi"/>
          <w:color w:val="auto"/>
          <w:sz w:val="22"/>
          <w:szCs w:val="22"/>
        </w:rPr>
        <w:t>air pollution data were preferred over measured data from discrete monitoring points (where distances, and probability of pollution variation, between receptor and the nearest monitor can be significant) as they more accurately reflect area concentrations and population exposures.</w:t>
      </w:r>
      <w:r w:rsidR="00D90FB8" w:rsidRPr="00840971">
        <w:rPr>
          <w:rFonts w:asciiTheme="minorHAnsi" w:hAnsiTheme="minorHAnsi"/>
          <w:color w:val="auto"/>
          <w:sz w:val="22"/>
          <w:szCs w:val="22"/>
          <w:vertAlign w:val="superscript"/>
        </w:rPr>
        <w:t>15,5</w:t>
      </w:r>
      <w:r w:rsidR="00216C71">
        <w:rPr>
          <w:rFonts w:asciiTheme="minorHAnsi" w:hAnsiTheme="minorHAnsi"/>
          <w:color w:val="auto"/>
          <w:sz w:val="22"/>
          <w:szCs w:val="22"/>
          <w:vertAlign w:val="superscript"/>
        </w:rPr>
        <w:t>5</w:t>
      </w:r>
      <w:r w:rsidRPr="00840971">
        <w:rPr>
          <w:rFonts w:asciiTheme="minorHAnsi" w:hAnsiTheme="minorHAnsi"/>
          <w:color w:val="auto"/>
          <w:sz w:val="22"/>
          <w:szCs w:val="22"/>
        </w:rPr>
        <w:t xml:space="preserve"> </w:t>
      </w:r>
      <w:r w:rsidR="00B263F3" w:rsidRPr="00840971">
        <w:rPr>
          <w:rFonts w:asciiTheme="minorHAnsi" w:hAnsiTheme="minorHAnsi"/>
          <w:color w:val="auto"/>
          <w:sz w:val="22"/>
          <w:szCs w:val="22"/>
        </w:rPr>
        <w:t xml:space="preserve">The </w:t>
      </w:r>
      <w:r w:rsidRPr="00840971">
        <w:rPr>
          <w:rFonts w:asciiTheme="minorHAnsi" w:hAnsiTheme="minorHAnsi"/>
          <w:color w:val="auto"/>
          <w:sz w:val="22"/>
          <w:szCs w:val="22"/>
        </w:rPr>
        <w:t xml:space="preserve">modelled data used in this study are validated annually against measured data from air pollution monitoring stations. While this increases confidence in area-level modelled air pollution data, it should be noted that such area-level estimates </w:t>
      </w:r>
      <w:r w:rsidRPr="00840971">
        <w:rPr>
          <w:rFonts w:asciiTheme="minorHAnsi" w:hAnsiTheme="minorHAnsi" w:cs="Times New Roman"/>
          <w:bCs/>
          <w:color w:val="auto"/>
          <w:sz w:val="22"/>
          <w:szCs w:val="22"/>
        </w:rPr>
        <w:t>may not correspond exactly with actual personal exposure which is influenced by an individual’s mobility, time spent indoors and outdoors, and activity patterns, levels and types.</w:t>
      </w:r>
      <w:r w:rsidR="00B11683" w:rsidRPr="00840971">
        <w:rPr>
          <w:rFonts w:asciiTheme="minorHAnsi" w:hAnsiTheme="minorHAnsi" w:cs="Times New Roman"/>
          <w:bCs/>
          <w:color w:val="auto"/>
          <w:sz w:val="22"/>
          <w:szCs w:val="22"/>
        </w:rPr>
        <w:t xml:space="preserve"> G</w:t>
      </w:r>
      <w:r w:rsidRPr="00840971">
        <w:rPr>
          <w:rFonts w:asciiTheme="minorHAnsi" w:hAnsiTheme="minorHAnsi" w:cs="Times New Roman"/>
          <w:bCs/>
          <w:color w:val="auto"/>
          <w:sz w:val="22"/>
          <w:szCs w:val="22"/>
        </w:rPr>
        <w:t xml:space="preserve">iven </w:t>
      </w:r>
      <w:r w:rsidR="00B11683" w:rsidRPr="00840971">
        <w:rPr>
          <w:rFonts w:asciiTheme="minorHAnsi" w:hAnsiTheme="minorHAnsi" w:cs="Times New Roman"/>
          <w:bCs/>
          <w:color w:val="auto"/>
          <w:sz w:val="22"/>
          <w:szCs w:val="22"/>
        </w:rPr>
        <w:t xml:space="preserve">that </w:t>
      </w:r>
      <w:r w:rsidRPr="00840971">
        <w:rPr>
          <w:rFonts w:asciiTheme="minorHAnsi" w:hAnsiTheme="minorHAnsi" w:cs="Times New Roman"/>
          <w:bCs/>
          <w:color w:val="auto"/>
          <w:sz w:val="22"/>
          <w:szCs w:val="22"/>
        </w:rPr>
        <w:t xml:space="preserve">this ecological study </w:t>
      </w:r>
      <w:r w:rsidR="00B11683" w:rsidRPr="00840971">
        <w:rPr>
          <w:rFonts w:asciiTheme="minorHAnsi" w:hAnsiTheme="minorHAnsi" w:cs="Times New Roman"/>
          <w:bCs/>
          <w:color w:val="auto"/>
          <w:sz w:val="22"/>
          <w:szCs w:val="22"/>
        </w:rPr>
        <w:t xml:space="preserve">was </w:t>
      </w:r>
      <w:r w:rsidRPr="00840971">
        <w:rPr>
          <w:rFonts w:asciiTheme="minorHAnsi" w:hAnsiTheme="minorHAnsi" w:cs="Times New Roman"/>
          <w:bCs/>
          <w:color w:val="auto"/>
          <w:sz w:val="22"/>
          <w:szCs w:val="22"/>
        </w:rPr>
        <w:t xml:space="preserve">concerned with area-level relationships only, </w:t>
      </w:r>
      <w:r w:rsidR="00B11683" w:rsidRPr="00840971">
        <w:rPr>
          <w:rFonts w:asciiTheme="minorHAnsi" w:hAnsiTheme="minorHAnsi" w:cs="Times New Roman"/>
          <w:bCs/>
          <w:color w:val="auto"/>
          <w:sz w:val="22"/>
          <w:szCs w:val="22"/>
        </w:rPr>
        <w:t>it was in</w:t>
      </w:r>
      <w:r w:rsidRPr="00840971">
        <w:rPr>
          <w:rFonts w:asciiTheme="minorHAnsi" w:hAnsiTheme="minorHAnsi" w:cs="Times New Roman"/>
          <w:bCs/>
          <w:color w:val="auto"/>
          <w:sz w:val="22"/>
          <w:szCs w:val="22"/>
        </w:rPr>
        <w:t>appropriate to attempt to estimate the exposure</w:t>
      </w:r>
      <w:r w:rsidR="00B263F3" w:rsidRPr="00840971">
        <w:rPr>
          <w:rFonts w:asciiTheme="minorHAnsi" w:hAnsiTheme="minorHAnsi" w:cs="Times New Roman"/>
          <w:bCs/>
          <w:color w:val="auto"/>
          <w:sz w:val="22"/>
          <w:szCs w:val="22"/>
        </w:rPr>
        <w:t xml:space="preserve"> of</w:t>
      </w:r>
      <w:r w:rsidRPr="00840971">
        <w:rPr>
          <w:rFonts w:asciiTheme="minorHAnsi" w:hAnsiTheme="minorHAnsi" w:cs="Times New Roman"/>
          <w:bCs/>
          <w:color w:val="auto"/>
          <w:sz w:val="22"/>
          <w:szCs w:val="22"/>
        </w:rPr>
        <w:t xml:space="preserve"> individuals</w:t>
      </w:r>
      <w:r w:rsidR="00B11683" w:rsidRPr="00840971">
        <w:rPr>
          <w:rFonts w:asciiTheme="minorHAnsi" w:hAnsiTheme="minorHAnsi" w:cs="Times New Roman"/>
          <w:bCs/>
          <w:color w:val="auto"/>
          <w:sz w:val="22"/>
          <w:szCs w:val="22"/>
        </w:rPr>
        <w:t>; this avoided bias from exposure misclassification</w:t>
      </w:r>
      <w:r w:rsidRPr="00840971">
        <w:rPr>
          <w:rFonts w:asciiTheme="minorHAnsi" w:hAnsiTheme="minorHAnsi" w:cs="Times New Roman"/>
          <w:bCs/>
          <w:color w:val="auto"/>
          <w:sz w:val="22"/>
          <w:szCs w:val="22"/>
        </w:rPr>
        <w:t>.</w:t>
      </w:r>
    </w:p>
    <w:p w:rsidR="00FB1ED5" w:rsidRPr="00840971" w:rsidRDefault="00FB1ED5" w:rsidP="00840971">
      <w:pPr>
        <w:pStyle w:val="Default"/>
        <w:rPr>
          <w:rFonts w:asciiTheme="minorHAnsi" w:hAnsiTheme="minorHAnsi" w:cs="Times New Roman"/>
          <w:bCs/>
          <w:color w:val="auto"/>
          <w:sz w:val="22"/>
          <w:szCs w:val="22"/>
        </w:rPr>
      </w:pPr>
    </w:p>
    <w:p w:rsidR="00FB1ED5" w:rsidRPr="00840971" w:rsidRDefault="00FB1ED5" w:rsidP="00840971">
      <w:pPr>
        <w:pStyle w:val="Default"/>
        <w:rPr>
          <w:rFonts w:asciiTheme="minorHAnsi" w:hAnsiTheme="minorHAnsi" w:cs="Times New Roman"/>
          <w:color w:val="auto"/>
          <w:sz w:val="22"/>
          <w:szCs w:val="22"/>
        </w:rPr>
      </w:pPr>
      <w:r w:rsidRPr="00840971">
        <w:rPr>
          <w:rFonts w:asciiTheme="minorHAnsi" w:hAnsiTheme="minorHAnsi" w:cs="Times New Roman"/>
          <w:bCs/>
          <w:color w:val="auto"/>
          <w:sz w:val="22"/>
          <w:szCs w:val="22"/>
        </w:rPr>
        <w:t xml:space="preserve">Only one measure of deprivation – income deprivation – was used as an indicator for area-level multiple deprivation status. Doing so </w:t>
      </w:r>
      <w:r w:rsidRPr="00840971">
        <w:rPr>
          <w:rFonts w:asciiTheme="minorHAnsi" w:hAnsiTheme="minorHAnsi"/>
          <w:bCs/>
          <w:color w:val="auto"/>
          <w:sz w:val="22"/>
          <w:szCs w:val="22"/>
        </w:rPr>
        <w:t>avoided ‘double counting’ the health and air pollution components that would have occurred had the summary WIMD score been used and therefore minimised the possibility of delivering skewed results.</w:t>
      </w:r>
      <w:r w:rsidR="00216C71">
        <w:rPr>
          <w:rFonts w:asciiTheme="minorHAnsi" w:hAnsiTheme="minorHAnsi"/>
          <w:bCs/>
          <w:color w:val="auto"/>
          <w:sz w:val="22"/>
          <w:szCs w:val="22"/>
          <w:vertAlign w:val="superscript"/>
        </w:rPr>
        <w:t>7</w:t>
      </w:r>
      <w:proofErr w:type="gramStart"/>
      <w:r w:rsidR="00216C71">
        <w:rPr>
          <w:rFonts w:asciiTheme="minorHAnsi" w:hAnsiTheme="minorHAnsi"/>
          <w:bCs/>
          <w:color w:val="auto"/>
          <w:sz w:val="22"/>
          <w:szCs w:val="22"/>
          <w:vertAlign w:val="superscript"/>
        </w:rPr>
        <w:t>,18</w:t>
      </w:r>
      <w:r w:rsidRPr="00840971">
        <w:rPr>
          <w:rFonts w:asciiTheme="minorHAnsi" w:hAnsiTheme="minorHAnsi"/>
          <w:bCs/>
          <w:color w:val="auto"/>
          <w:sz w:val="22"/>
          <w:szCs w:val="22"/>
          <w:vertAlign w:val="superscript"/>
        </w:rPr>
        <w:t>,</w:t>
      </w:r>
      <w:r w:rsidR="00D90FB8" w:rsidRPr="00840971">
        <w:rPr>
          <w:rFonts w:asciiTheme="minorHAnsi" w:hAnsiTheme="minorHAnsi"/>
          <w:bCs/>
          <w:color w:val="auto"/>
          <w:sz w:val="22"/>
          <w:szCs w:val="22"/>
          <w:vertAlign w:val="superscript"/>
        </w:rPr>
        <w:t>2</w:t>
      </w:r>
      <w:r w:rsidR="00216C71">
        <w:rPr>
          <w:rFonts w:asciiTheme="minorHAnsi" w:hAnsiTheme="minorHAnsi"/>
          <w:bCs/>
          <w:color w:val="auto"/>
          <w:sz w:val="22"/>
          <w:szCs w:val="22"/>
          <w:vertAlign w:val="superscript"/>
        </w:rPr>
        <w:t>3</w:t>
      </w:r>
      <w:proofErr w:type="gramEnd"/>
      <w:r w:rsidRPr="00840971">
        <w:rPr>
          <w:rFonts w:asciiTheme="minorHAnsi" w:hAnsiTheme="minorHAnsi"/>
          <w:bCs/>
          <w:color w:val="auto"/>
          <w:sz w:val="22"/>
          <w:szCs w:val="22"/>
        </w:rPr>
        <w:t xml:space="preserve"> </w:t>
      </w:r>
    </w:p>
    <w:p w:rsidR="00FB1ED5" w:rsidRPr="00840971" w:rsidRDefault="00FB1ED5" w:rsidP="00840971">
      <w:pPr>
        <w:pStyle w:val="Default"/>
        <w:rPr>
          <w:rFonts w:asciiTheme="minorHAnsi" w:hAnsiTheme="minorHAnsi" w:cs="Times New Roman"/>
          <w:color w:val="auto"/>
          <w:sz w:val="22"/>
          <w:szCs w:val="22"/>
        </w:rPr>
      </w:pPr>
    </w:p>
    <w:p w:rsidR="00C137B1" w:rsidRDefault="00C137B1" w:rsidP="00840971">
      <w:pPr>
        <w:pStyle w:val="Default"/>
        <w:rPr>
          <w:rFonts w:asciiTheme="minorHAnsi" w:hAnsiTheme="minorHAnsi" w:cs="Times New Roman"/>
          <w:color w:val="auto"/>
          <w:sz w:val="22"/>
          <w:szCs w:val="22"/>
        </w:rPr>
      </w:pPr>
      <w:r>
        <w:rPr>
          <w:rFonts w:asciiTheme="minorHAnsi" w:hAnsiTheme="minorHAnsi" w:cs="Times New Roman"/>
          <w:color w:val="auto"/>
          <w:sz w:val="22"/>
          <w:szCs w:val="22"/>
        </w:rPr>
        <w:t>It was not possible to account for</w:t>
      </w:r>
      <w:r w:rsidRPr="00840971">
        <w:rPr>
          <w:rFonts w:asciiTheme="minorHAnsi" w:hAnsiTheme="minorHAnsi" w:cs="Times New Roman"/>
          <w:color w:val="auto"/>
          <w:sz w:val="22"/>
          <w:szCs w:val="22"/>
        </w:rPr>
        <w:t xml:space="preserve"> </w:t>
      </w:r>
      <w:r w:rsidRPr="00C137B1">
        <w:rPr>
          <w:rFonts w:asciiTheme="minorHAnsi" w:hAnsiTheme="minorHAnsi" w:cs="Times New Roman"/>
          <w:color w:val="auto"/>
          <w:sz w:val="22"/>
          <w:szCs w:val="22"/>
          <w:u w:val="single"/>
        </w:rPr>
        <w:t>all</w:t>
      </w:r>
      <w:r w:rsidRPr="00840971">
        <w:rPr>
          <w:rFonts w:asciiTheme="minorHAnsi" w:hAnsiTheme="minorHAnsi" w:cs="Times New Roman"/>
          <w:color w:val="auto"/>
          <w:sz w:val="22"/>
          <w:szCs w:val="22"/>
        </w:rPr>
        <w:t xml:space="preserve"> confounding factors.</w:t>
      </w:r>
      <w:r>
        <w:rPr>
          <w:rFonts w:asciiTheme="minorHAnsi" w:hAnsiTheme="minorHAnsi" w:cs="Times New Roman"/>
          <w:color w:val="auto"/>
          <w:sz w:val="22"/>
          <w:szCs w:val="22"/>
        </w:rPr>
        <w:t xml:space="preserve"> Smoking, for example, is a</w:t>
      </w:r>
      <w:r w:rsidRPr="00840971">
        <w:rPr>
          <w:rFonts w:asciiTheme="minorHAnsi" w:hAnsiTheme="minorHAnsi" w:cs="Times New Roman"/>
          <w:color w:val="auto"/>
          <w:sz w:val="22"/>
          <w:szCs w:val="22"/>
        </w:rPr>
        <w:t xml:space="preserve"> key risk factor for the health outcomes of interest in this study, but only Local Authority-level smoking prevalence data were available </w:t>
      </w:r>
      <w:r>
        <w:rPr>
          <w:rFonts w:asciiTheme="minorHAnsi" w:hAnsiTheme="minorHAnsi" w:cs="Times New Roman"/>
          <w:color w:val="auto"/>
          <w:sz w:val="22"/>
          <w:szCs w:val="22"/>
        </w:rPr>
        <w:t xml:space="preserve">which were </w:t>
      </w:r>
      <w:r w:rsidRPr="00840971">
        <w:rPr>
          <w:rFonts w:asciiTheme="minorHAnsi" w:hAnsiTheme="minorHAnsi" w:cs="Times New Roman"/>
          <w:color w:val="auto"/>
          <w:sz w:val="22"/>
          <w:szCs w:val="22"/>
        </w:rPr>
        <w:t xml:space="preserve">based on self-reported </w:t>
      </w:r>
      <w:r>
        <w:rPr>
          <w:rFonts w:asciiTheme="minorHAnsi" w:hAnsiTheme="minorHAnsi" w:cs="Times New Roman"/>
          <w:color w:val="auto"/>
          <w:sz w:val="22"/>
          <w:szCs w:val="22"/>
        </w:rPr>
        <w:t xml:space="preserve">survey </w:t>
      </w:r>
      <w:r w:rsidRPr="00840971">
        <w:rPr>
          <w:rFonts w:asciiTheme="minorHAnsi" w:hAnsiTheme="minorHAnsi" w:cs="Times New Roman"/>
          <w:color w:val="auto"/>
          <w:sz w:val="22"/>
          <w:szCs w:val="22"/>
        </w:rPr>
        <w:t>responses from a sample of the Welsh population.</w:t>
      </w:r>
      <w:r w:rsidRPr="00C137B1">
        <w:rPr>
          <w:rFonts w:asciiTheme="minorHAnsi" w:hAnsiTheme="minorHAnsi" w:cs="Times New Roman"/>
          <w:color w:val="auto"/>
          <w:sz w:val="22"/>
          <w:szCs w:val="22"/>
        </w:rPr>
        <w:t xml:space="preserve"> </w:t>
      </w:r>
      <w:r w:rsidRPr="00840971">
        <w:rPr>
          <w:rFonts w:asciiTheme="minorHAnsi" w:hAnsiTheme="minorHAnsi" w:cs="Times New Roman"/>
          <w:color w:val="auto"/>
          <w:sz w:val="22"/>
          <w:szCs w:val="22"/>
        </w:rPr>
        <w:t>Using data such as these (not specific to small areas)</w:t>
      </w:r>
      <w:r w:rsidR="00FE5096">
        <w:rPr>
          <w:rFonts w:asciiTheme="minorHAnsi" w:hAnsiTheme="minorHAnsi" w:cs="Times New Roman"/>
          <w:color w:val="auto"/>
          <w:sz w:val="22"/>
          <w:szCs w:val="22"/>
        </w:rPr>
        <w:t>,</w:t>
      </w:r>
      <w:r w:rsidR="006E4DFE">
        <w:rPr>
          <w:rFonts w:asciiTheme="minorHAnsi" w:hAnsiTheme="minorHAnsi" w:cs="Times New Roman"/>
          <w:color w:val="auto"/>
          <w:sz w:val="22"/>
          <w:szCs w:val="22"/>
        </w:rPr>
        <w:t xml:space="preserve"> </w:t>
      </w:r>
      <w:r w:rsidRPr="00840971">
        <w:rPr>
          <w:rFonts w:asciiTheme="minorHAnsi" w:hAnsiTheme="minorHAnsi" w:cs="Times New Roman"/>
          <w:color w:val="auto"/>
          <w:sz w:val="22"/>
          <w:szCs w:val="22"/>
        </w:rPr>
        <w:t>would have yielded little bias-reduction since large-area summary data are often grossly inadequate to ensure effective control.</w:t>
      </w:r>
      <w:r w:rsidRPr="00840971">
        <w:rPr>
          <w:rFonts w:asciiTheme="minorHAnsi" w:hAnsiTheme="minorHAnsi" w:cs="Times New Roman"/>
          <w:color w:val="auto"/>
          <w:sz w:val="22"/>
          <w:szCs w:val="22"/>
          <w:vertAlign w:val="superscript"/>
        </w:rPr>
        <w:t>6</w:t>
      </w:r>
      <w:r w:rsidR="00216C71">
        <w:rPr>
          <w:rFonts w:asciiTheme="minorHAnsi" w:hAnsiTheme="minorHAnsi" w:cs="Times New Roman"/>
          <w:color w:val="auto"/>
          <w:sz w:val="22"/>
          <w:szCs w:val="22"/>
          <w:vertAlign w:val="superscript"/>
        </w:rPr>
        <w:t>3</w:t>
      </w:r>
      <w:r w:rsidRPr="00840971">
        <w:rPr>
          <w:rFonts w:asciiTheme="minorHAnsi" w:hAnsiTheme="minorHAnsi" w:cs="Times New Roman"/>
          <w:color w:val="auto"/>
          <w:sz w:val="22"/>
          <w:szCs w:val="22"/>
        </w:rPr>
        <w:t xml:space="preserve"> </w:t>
      </w:r>
      <w:r w:rsidR="00FE5096">
        <w:rPr>
          <w:rFonts w:asciiTheme="minorHAnsi" w:hAnsiTheme="minorHAnsi" w:cs="Times New Roman"/>
          <w:color w:val="auto"/>
          <w:sz w:val="22"/>
          <w:szCs w:val="22"/>
        </w:rPr>
        <w:t xml:space="preserve">Attempting to disaggregate these data would have introduced greater uncertainty and bias. </w:t>
      </w:r>
      <w:r w:rsidRPr="00840971">
        <w:rPr>
          <w:rFonts w:asciiTheme="minorHAnsi" w:hAnsiTheme="minorHAnsi" w:cs="Times New Roman"/>
          <w:color w:val="auto"/>
          <w:sz w:val="22"/>
          <w:szCs w:val="22"/>
        </w:rPr>
        <w:t xml:space="preserve">Other studies that have explored air pollution, deprivation and health associations have confirmed that </w:t>
      </w:r>
      <w:r w:rsidRPr="00840971">
        <w:rPr>
          <w:rFonts w:asciiTheme="minorHAnsi" w:hAnsiTheme="minorHAnsi" w:cs="Times New Roman"/>
          <w:color w:val="auto"/>
          <w:sz w:val="22"/>
          <w:szCs w:val="22"/>
        </w:rPr>
        <w:lastRenderedPageBreak/>
        <w:t xml:space="preserve">adjusting for smoking behaviour </w:t>
      </w:r>
      <w:r>
        <w:rPr>
          <w:rFonts w:asciiTheme="minorHAnsi" w:hAnsiTheme="minorHAnsi" w:cs="Times New Roman"/>
          <w:color w:val="auto"/>
          <w:sz w:val="22"/>
          <w:szCs w:val="22"/>
        </w:rPr>
        <w:t xml:space="preserve">where available at larger geographies </w:t>
      </w:r>
      <w:r w:rsidRPr="00840971">
        <w:rPr>
          <w:rFonts w:asciiTheme="minorHAnsi" w:hAnsiTheme="minorHAnsi" w:cs="Times New Roman"/>
          <w:color w:val="auto"/>
          <w:sz w:val="22"/>
          <w:szCs w:val="22"/>
        </w:rPr>
        <w:t>does not significantly attenuate results.</w:t>
      </w:r>
      <w:r w:rsidR="00732A42">
        <w:rPr>
          <w:rFonts w:asciiTheme="minorHAnsi" w:hAnsiTheme="minorHAnsi" w:cs="Times New Roman"/>
          <w:color w:val="auto"/>
          <w:sz w:val="22"/>
          <w:szCs w:val="22"/>
          <w:vertAlign w:val="superscript"/>
        </w:rPr>
        <w:t>50,51,57</w:t>
      </w:r>
      <w:r>
        <w:rPr>
          <w:rFonts w:asciiTheme="minorHAnsi" w:hAnsiTheme="minorHAnsi" w:cs="Times New Roman"/>
          <w:color w:val="auto"/>
          <w:sz w:val="22"/>
          <w:szCs w:val="22"/>
          <w:vertAlign w:val="superscript"/>
        </w:rPr>
        <w:t xml:space="preserve"> </w:t>
      </w:r>
      <w:r>
        <w:rPr>
          <w:rFonts w:asciiTheme="minorHAnsi" w:hAnsiTheme="minorHAnsi" w:cs="Times New Roman"/>
          <w:color w:val="auto"/>
          <w:sz w:val="22"/>
          <w:szCs w:val="22"/>
        </w:rPr>
        <w:t>T</w:t>
      </w:r>
      <w:r w:rsidR="0026771F" w:rsidRPr="00840971">
        <w:rPr>
          <w:rFonts w:asciiTheme="minorHAnsi" w:hAnsiTheme="minorHAnsi" w:cs="Times New Roman"/>
          <w:color w:val="auto"/>
          <w:sz w:val="22"/>
          <w:szCs w:val="22"/>
        </w:rPr>
        <w:t xml:space="preserve">he </w:t>
      </w:r>
      <w:r>
        <w:rPr>
          <w:rFonts w:asciiTheme="minorHAnsi" w:hAnsiTheme="minorHAnsi" w:cs="Times New Roman"/>
          <w:color w:val="auto"/>
          <w:sz w:val="22"/>
          <w:szCs w:val="22"/>
        </w:rPr>
        <w:t xml:space="preserve">use of </w:t>
      </w:r>
      <w:r w:rsidR="0026771F" w:rsidRPr="00840971">
        <w:rPr>
          <w:rFonts w:asciiTheme="minorHAnsi" w:hAnsiTheme="minorHAnsi" w:cs="Times New Roman"/>
          <w:color w:val="auto"/>
          <w:sz w:val="22"/>
          <w:szCs w:val="22"/>
        </w:rPr>
        <w:t xml:space="preserve">chronic liver disease ‘control’ outcomes </w:t>
      </w:r>
      <w:r>
        <w:rPr>
          <w:rFonts w:asciiTheme="minorHAnsi" w:hAnsiTheme="minorHAnsi" w:cs="Times New Roman"/>
          <w:color w:val="auto"/>
          <w:sz w:val="22"/>
          <w:szCs w:val="22"/>
        </w:rPr>
        <w:t>did however inform</w:t>
      </w:r>
      <w:r w:rsidR="0026771F" w:rsidRPr="00840971">
        <w:rPr>
          <w:rFonts w:asciiTheme="minorHAnsi" w:hAnsiTheme="minorHAnsi" w:cs="Times New Roman"/>
          <w:color w:val="auto"/>
          <w:sz w:val="22"/>
          <w:szCs w:val="22"/>
        </w:rPr>
        <w:t xml:space="preserve"> </w:t>
      </w:r>
      <w:r w:rsidR="00A06806" w:rsidRPr="00840971">
        <w:rPr>
          <w:rFonts w:asciiTheme="minorHAnsi" w:hAnsiTheme="minorHAnsi" w:cs="Times New Roman"/>
          <w:color w:val="auto"/>
          <w:sz w:val="22"/>
          <w:szCs w:val="22"/>
        </w:rPr>
        <w:t xml:space="preserve">the </w:t>
      </w:r>
      <w:r w:rsidR="0026771F" w:rsidRPr="00840971">
        <w:rPr>
          <w:rFonts w:asciiTheme="minorHAnsi" w:hAnsiTheme="minorHAnsi" w:cs="Times New Roman"/>
          <w:color w:val="auto"/>
          <w:sz w:val="22"/>
          <w:szCs w:val="22"/>
        </w:rPr>
        <w:t>interpretation of results</w:t>
      </w:r>
      <w:r>
        <w:rPr>
          <w:rFonts w:asciiTheme="minorHAnsi" w:hAnsiTheme="minorHAnsi" w:cs="Times New Roman"/>
          <w:color w:val="auto"/>
          <w:sz w:val="22"/>
          <w:szCs w:val="22"/>
        </w:rPr>
        <w:t>.</w:t>
      </w:r>
    </w:p>
    <w:p w:rsidR="00C137B1" w:rsidRDefault="00C137B1" w:rsidP="00840971">
      <w:pPr>
        <w:pStyle w:val="Default"/>
        <w:rPr>
          <w:rFonts w:asciiTheme="minorHAnsi" w:hAnsiTheme="minorHAnsi" w:cs="Times New Roman"/>
          <w:color w:val="auto"/>
          <w:sz w:val="22"/>
          <w:szCs w:val="22"/>
        </w:rPr>
      </w:pPr>
    </w:p>
    <w:p w:rsidR="00FB1ED5" w:rsidRPr="00C137B1" w:rsidRDefault="00C137B1" w:rsidP="00840971">
      <w:pPr>
        <w:pStyle w:val="Default"/>
        <w:rPr>
          <w:rFonts w:asciiTheme="minorHAnsi" w:hAnsiTheme="minorHAnsi" w:cs="Times New Roman"/>
          <w:color w:val="auto"/>
          <w:sz w:val="22"/>
          <w:szCs w:val="22"/>
        </w:rPr>
      </w:pPr>
      <w:r>
        <w:rPr>
          <w:rFonts w:asciiTheme="minorHAnsi" w:hAnsiTheme="minorHAnsi" w:cs="Times New Roman"/>
          <w:color w:val="auto"/>
          <w:sz w:val="22"/>
          <w:szCs w:val="22"/>
        </w:rPr>
        <w:t>Given that some important data were not available by LSOA, a simple approach to investigating local-level relationships was selected over complex regression techniques. This approach is intended to be understandable and meaningful to policy-makers and the public. However, it may be perceived by some to be overly-simplistic. In response, it is argued that, although a small-area study, the denominator population is over 3 million people</w:t>
      </w:r>
      <w:r w:rsidR="0026771F" w:rsidRPr="00840971">
        <w:rPr>
          <w:rFonts w:asciiTheme="minorHAnsi" w:hAnsiTheme="minorHAnsi" w:cs="Times New Roman"/>
          <w:color w:val="auto"/>
          <w:sz w:val="22"/>
          <w:szCs w:val="22"/>
        </w:rPr>
        <w:t xml:space="preserve"> </w:t>
      </w:r>
      <w:r>
        <w:rPr>
          <w:rFonts w:asciiTheme="minorHAnsi" w:hAnsiTheme="minorHAnsi" w:cs="Times New Roman"/>
          <w:color w:val="auto"/>
          <w:sz w:val="22"/>
          <w:szCs w:val="22"/>
        </w:rPr>
        <w:t>– a sample size that reduces the effect of confounders</w:t>
      </w:r>
      <w:r w:rsidR="00FE5096">
        <w:rPr>
          <w:rFonts w:asciiTheme="minorHAnsi" w:hAnsiTheme="minorHAnsi" w:cs="Times New Roman"/>
          <w:color w:val="auto"/>
          <w:sz w:val="22"/>
          <w:szCs w:val="22"/>
        </w:rPr>
        <w:t>. Additionally, population variations are accounted for to a large extent through age-standardisation.</w:t>
      </w:r>
    </w:p>
    <w:p w:rsidR="00FB1ED5" w:rsidRPr="00840971" w:rsidRDefault="00FB1ED5" w:rsidP="00840971">
      <w:pPr>
        <w:tabs>
          <w:tab w:val="left" w:pos="514"/>
          <w:tab w:val="center" w:pos="2641"/>
        </w:tabs>
        <w:spacing w:after="0" w:line="240" w:lineRule="auto"/>
        <w:rPr>
          <w:rFonts w:asciiTheme="minorHAnsi" w:hAnsiTheme="minorHAnsi"/>
          <w:b/>
          <w:bCs/>
        </w:rPr>
      </w:pPr>
    </w:p>
    <w:p w:rsidR="00906123" w:rsidRPr="00840971" w:rsidRDefault="0069381A" w:rsidP="00840971">
      <w:pPr>
        <w:tabs>
          <w:tab w:val="left" w:pos="514"/>
          <w:tab w:val="center" w:pos="2641"/>
        </w:tabs>
        <w:spacing w:after="0" w:line="240" w:lineRule="auto"/>
        <w:rPr>
          <w:rFonts w:asciiTheme="minorHAnsi" w:hAnsiTheme="minorHAnsi"/>
          <w:b/>
          <w:bCs/>
        </w:rPr>
      </w:pPr>
      <w:r w:rsidRPr="00840971">
        <w:rPr>
          <w:rFonts w:asciiTheme="minorHAnsi" w:hAnsiTheme="minorHAnsi"/>
          <w:b/>
          <w:bCs/>
        </w:rPr>
        <w:t>Conclusion</w:t>
      </w:r>
    </w:p>
    <w:p w:rsidR="00470BFE" w:rsidRPr="00840971" w:rsidRDefault="00470BFE" w:rsidP="00840971">
      <w:pPr>
        <w:tabs>
          <w:tab w:val="left" w:pos="514"/>
          <w:tab w:val="center" w:pos="2641"/>
        </w:tabs>
        <w:spacing w:after="0" w:line="240" w:lineRule="auto"/>
        <w:rPr>
          <w:rFonts w:asciiTheme="minorHAnsi" w:hAnsiTheme="minorHAnsi"/>
          <w:b/>
          <w:bCs/>
        </w:rPr>
      </w:pPr>
    </w:p>
    <w:p w:rsidR="003F4A6A" w:rsidRPr="00840971" w:rsidRDefault="003F4A6A" w:rsidP="00840971">
      <w:pPr>
        <w:spacing w:after="0" w:line="240" w:lineRule="auto"/>
        <w:rPr>
          <w:rFonts w:asciiTheme="minorHAnsi" w:hAnsiTheme="minorHAnsi"/>
        </w:rPr>
      </w:pPr>
      <w:r w:rsidRPr="00840971">
        <w:rPr>
          <w:rFonts w:asciiTheme="minorHAnsi" w:hAnsiTheme="minorHAnsi"/>
        </w:rPr>
        <w:t xml:space="preserve">Air pollution concentrations were highest in ‘most’ deprived areas. Separately, </w:t>
      </w:r>
      <w:r w:rsidRPr="00840971">
        <w:rPr>
          <w:rFonts w:asciiTheme="minorHAnsi" w:hAnsiTheme="minorHAnsi"/>
          <w:i/>
        </w:rPr>
        <w:t xml:space="preserve">deprivation-health </w:t>
      </w:r>
      <w:r w:rsidRPr="00840971">
        <w:rPr>
          <w:rFonts w:asciiTheme="minorHAnsi" w:hAnsiTheme="minorHAnsi"/>
        </w:rPr>
        <w:t xml:space="preserve">associations were stronger than </w:t>
      </w:r>
      <w:r w:rsidRPr="00840971">
        <w:rPr>
          <w:rFonts w:asciiTheme="minorHAnsi" w:hAnsiTheme="minorHAnsi"/>
          <w:i/>
        </w:rPr>
        <w:t xml:space="preserve">air pollution-health </w:t>
      </w:r>
      <w:r w:rsidRPr="00840971">
        <w:rPr>
          <w:rFonts w:asciiTheme="minorHAnsi" w:hAnsiTheme="minorHAnsi"/>
        </w:rPr>
        <w:t>associations. Considered simultaneously, air pollution added to</w:t>
      </w:r>
      <w:r w:rsidRPr="00840971">
        <w:rPr>
          <w:rFonts w:asciiTheme="minorHAnsi" w:hAnsiTheme="minorHAnsi"/>
          <w:i/>
        </w:rPr>
        <w:t xml:space="preserve"> deprivation-health </w:t>
      </w:r>
      <w:r w:rsidRPr="00840971">
        <w:rPr>
          <w:rFonts w:asciiTheme="minorHAnsi" w:hAnsiTheme="minorHAnsi"/>
        </w:rPr>
        <w:t>associations</w:t>
      </w:r>
      <w:r w:rsidR="007818B0" w:rsidRPr="00840971">
        <w:rPr>
          <w:rFonts w:asciiTheme="minorHAnsi" w:hAnsiTheme="minorHAnsi"/>
        </w:rPr>
        <w:t xml:space="preserve"> for some health outcomes</w:t>
      </w:r>
      <w:r w:rsidRPr="00840971">
        <w:rPr>
          <w:rFonts w:asciiTheme="minorHAnsi" w:hAnsiTheme="minorHAnsi"/>
        </w:rPr>
        <w:t xml:space="preserve">. Interactions between air pollution and deprivation modified and amplified associations with </w:t>
      </w:r>
      <w:r w:rsidR="003443EB" w:rsidRPr="00840971">
        <w:rPr>
          <w:rFonts w:asciiTheme="minorHAnsi" w:hAnsiTheme="minorHAnsi"/>
          <w:bCs/>
        </w:rPr>
        <w:t>all</w:t>
      </w:r>
      <w:r w:rsidR="003443EB">
        <w:rPr>
          <w:rFonts w:asciiTheme="minorHAnsi" w:hAnsiTheme="minorHAnsi"/>
          <w:bCs/>
        </w:rPr>
        <w:t>-</w:t>
      </w:r>
      <w:r w:rsidR="003443EB" w:rsidRPr="00840971">
        <w:rPr>
          <w:rFonts w:asciiTheme="minorHAnsi" w:hAnsiTheme="minorHAnsi"/>
          <w:bCs/>
        </w:rPr>
        <w:t>cause</w:t>
      </w:r>
      <w:r w:rsidR="003443EB">
        <w:rPr>
          <w:rFonts w:asciiTheme="minorHAnsi" w:hAnsiTheme="minorHAnsi"/>
          <w:bCs/>
        </w:rPr>
        <w:t xml:space="preserve"> non-accidental</w:t>
      </w:r>
      <w:r w:rsidR="003443EB" w:rsidRPr="00840971">
        <w:rPr>
          <w:rFonts w:asciiTheme="minorHAnsi" w:hAnsiTheme="minorHAnsi"/>
          <w:bCs/>
        </w:rPr>
        <w:t xml:space="preserve"> </w:t>
      </w:r>
      <w:r w:rsidRPr="00840971">
        <w:rPr>
          <w:rFonts w:asciiTheme="minorHAnsi" w:hAnsiTheme="minorHAnsi"/>
        </w:rPr>
        <w:t>and respiratory disease mortality, especially in ‘most</w:t>
      </w:r>
      <w:r w:rsidR="00B263F3" w:rsidRPr="00840971">
        <w:rPr>
          <w:rFonts w:asciiTheme="minorHAnsi" w:hAnsiTheme="minorHAnsi"/>
        </w:rPr>
        <w:t>’</w:t>
      </w:r>
      <w:r w:rsidRPr="00840971">
        <w:rPr>
          <w:rFonts w:asciiTheme="minorHAnsi" w:hAnsiTheme="minorHAnsi"/>
        </w:rPr>
        <w:t xml:space="preserve"> de</w:t>
      </w:r>
      <w:r w:rsidR="007818B0" w:rsidRPr="00840971">
        <w:rPr>
          <w:rFonts w:asciiTheme="minorHAnsi" w:hAnsiTheme="minorHAnsi"/>
        </w:rPr>
        <w:t>prived</w:t>
      </w:r>
      <w:r w:rsidR="00B263F3" w:rsidRPr="00840971">
        <w:rPr>
          <w:rFonts w:asciiTheme="minorHAnsi" w:hAnsiTheme="minorHAnsi"/>
        </w:rPr>
        <w:t xml:space="preserve"> </w:t>
      </w:r>
      <w:r w:rsidR="007818B0" w:rsidRPr="00840971">
        <w:rPr>
          <w:rFonts w:asciiTheme="minorHAnsi" w:hAnsiTheme="minorHAnsi"/>
        </w:rPr>
        <w:t>areas where Wales’ most-</w:t>
      </w:r>
      <w:r w:rsidRPr="00840971">
        <w:rPr>
          <w:rFonts w:asciiTheme="minorHAnsi" w:hAnsiTheme="minorHAnsi"/>
        </w:rPr>
        <w:t>vulnerable p</w:t>
      </w:r>
      <w:r w:rsidR="00CD7BDB" w:rsidRPr="00840971">
        <w:rPr>
          <w:rFonts w:asciiTheme="minorHAnsi" w:hAnsiTheme="minorHAnsi"/>
        </w:rPr>
        <w:t>opulations</w:t>
      </w:r>
      <w:r w:rsidRPr="00840971">
        <w:rPr>
          <w:rFonts w:asciiTheme="minorHAnsi" w:hAnsiTheme="minorHAnsi"/>
        </w:rPr>
        <w:t xml:space="preserve"> live.</w:t>
      </w:r>
    </w:p>
    <w:p w:rsidR="006626C0" w:rsidRPr="00840971" w:rsidRDefault="006626C0" w:rsidP="00840971">
      <w:pPr>
        <w:spacing w:after="0" w:line="240" w:lineRule="auto"/>
        <w:rPr>
          <w:rFonts w:asciiTheme="minorHAnsi" w:hAnsiTheme="minorHAnsi"/>
        </w:rPr>
      </w:pPr>
    </w:p>
    <w:p w:rsidR="00524289" w:rsidRPr="00840971" w:rsidRDefault="00A5128A" w:rsidP="00840971">
      <w:pPr>
        <w:spacing w:after="0" w:line="240" w:lineRule="auto"/>
        <w:rPr>
          <w:rFonts w:asciiTheme="minorHAnsi" w:hAnsiTheme="minorHAnsi"/>
        </w:rPr>
      </w:pPr>
      <w:r w:rsidRPr="00840971">
        <w:rPr>
          <w:rFonts w:asciiTheme="minorHAnsi" w:hAnsiTheme="minorHAnsi"/>
        </w:rPr>
        <w:t>A</w:t>
      </w:r>
      <w:r w:rsidR="00226FF7" w:rsidRPr="00840971">
        <w:rPr>
          <w:rFonts w:asciiTheme="minorHAnsi" w:hAnsiTheme="minorHAnsi"/>
        </w:rPr>
        <w:t>ir pollution, deprivation and health are inextricably linked. T</w:t>
      </w:r>
      <w:r w:rsidR="00CD6E06" w:rsidRPr="00840971">
        <w:rPr>
          <w:rFonts w:asciiTheme="minorHAnsi" w:hAnsiTheme="minorHAnsi"/>
        </w:rPr>
        <w:t xml:space="preserve">here is merit in implementing measures to reduce air pollution </w:t>
      </w:r>
      <w:r w:rsidR="00B13865" w:rsidRPr="00840971">
        <w:rPr>
          <w:rFonts w:asciiTheme="minorHAnsi" w:hAnsiTheme="minorHAnsi"/>
        </w:rPr>
        <w:t xml:space="preserve">concentrations </w:t>
      </w:r>
      <w:r w:rsidR="00CD6E06" w:rsidRPr="00840971">
        <w:rPr>
          <w:rFonts w:asciiTheme="minorHAnsi" w:hAnsiTheme="minorHAnsi"/>
        </w:rPr>
        <w:t>and exposures for all</w:t>
      </w:r>
      <w:r w:rsidRPr="00840971">
        <w:rPr>
          <w:rFonts w:asciiTheme="minorHAnsi" w:hAnsiTheme="minorHAnsi"/>
        </w:rPr>
        <w:t>, just as there is in tackling</w:t>
      </w:r>
      <w:r w:rsidR="00226FF7" w:rsidRPr="00840971">
        <w:rPr>
          <w:rFonts w:asciiTheme="minorHAnsi" w:hAnsiTheme="minorHAnsi"/>
        </w:rPr>
        <w:t xml:space="preserve"> deprivation-related risk factors.</w:t>
      </w:r>
      <w:r w:rsidR="00CD6E06" w:rsidRPr="00840971">
        <w:rPr>
          <w:rFonts w:asciiTheme="minorHAnsi" w:hAnsiTheme="minorHAnsi"/>
        </w:rPr>
        <w:t xml:space="preserve"> However, if</w:t>
      </w:r>
      <w:r w:rsidR="00226FF7" w:rsidRPr="00840971">
        <w:rPr>
          <w:rFonts w:asciiTheme="minorHAnsi" w:hAnsiTheme="minorHAnsi"/>
        </w:rPr>
        <w:t xml:space="preserve"> </w:t>
      </w:r>
      <w:r w:rsidR="003F4A6A" w:rsidRPr="00840971">
        <w:rPr>
          <w:rFonts w:asciiTheme="minorHAnsi" w:hAnsiTheme="minorHAnsi"/>
        </w:rPr>
        <w:t xml:space="preserve">local air pollution problems and solutions are considered in </w:t>
      </w:r>
      <w:r w:rsidR="00B13865" w:rsidRPr="00840971">
        <w:rPr>
          <w:rFonts w:asciiTheme="minorHAnsi" w:hAnsiTheme="minorHAnsi"/>
        </w:rPr>
        <w:t>the context of wider health determinants</w:t>
      </w:r>
      <w:r w:rsidR="003F4A6A" w:rsidRPr="00840971">
        <w:rPr>
          <w:rFonts w:asciiTheme="minorHAnsi" w:hAnsiTheme="minorHAnsi"/>
        </w:rPr>
        <w:t xml:space="preserve">, </w:t>
      </w:r>
      <w:r w:rsidR="00B13865" w:rsidRPr="00840971">
        <w:rPr>
          <w:rFonts w:asciiTheme="minorHAnsi" w:hAnsiTheme="minorHAnsi"/>
        </w:rPr>
        <w:t xml:space="preserve">and air pollution mitigation and </w:t>
      </w:r>
      <w:r w:rsidR="00B263F3" w:rsidRPr="00840971">
        <w:rPr>
          <w:rFonts w:asciiTheme="minorHAnsi" w:hAnsiTheme="minorHAnsi"/>
        </w:rPr>
        <w:t>public health</w:t>
      </w:r>
      <w:r w:rsidR="00B13865" w:rsidRPr="00840971">
        <w:rPr>
          <w:rFonts w:asciiTheme="minorHAnsi" w:hAnsiTheme="minorHAnsi"/>
        </w:rPr>
        <w:t xml:space="preserve"> interventions are aligned and targeted in areas where health needs are highest, </w:t>
      </w:r>
      <w:r w:rsidR="003F4A6A" w:rsidRPr="00840971">
        <w:rPr>
          <w:rFonts w:asciiTheme="minorHAnsi" w:hAnsiTheme="minorHAnsi"/>
        </w:rPr>
        <w:t xml:space="preserve">greater health gains </w:t>
      </w:r>
      <w:r w:rsidR="00B13865" w:rsidRPr="00840971">
        <w:rPr>
          <w:rFonts w:asciiTheme="minorHAnsi" w:hAnsiTheme="minorHAnsi"/>
        </w:rPr>
        <w:t xml:space="preserve">(reduced health risks and inequalities) </w:t>
      </w:r>
      <w:r w:rsidR="004B5DF9" w:rsidRPr="00840971">
        <w:rPr>
          <w:rFonts w:asciiTheme="minorHAnsi" w:hAnsiTheme="minorHAnsi"/>
        </w:rPr>
        <w:t xml:space="preserve">can </w:t>
      </w:r>
      <w:r w:rsidR="00B13865" w:rsidRPr="00840971">
        <w:rPr>
          <w:rFonts w:asciiTheme="minorHAnsi" w:hAnsiTheme="minorHAnsi"/>
        </w:rPr>
        <w:t>be achieved</w:t>
      </w:r>
      <w:r w:rsidR="004B5DF9" w:rsidRPr="00840971">
        <w:rPr>
          <w:rFonts w:asciiTheme="minorHAnsi" w:hAnsiTheme="minorHAnsi"/>
        </w:rPr>
        <w:t xml:space="preserve">. </w:t>
      </w:r>
      <w:r w:rsidR="00B13865" w:rsidRPr="00840971">
        <w:rPr>
          <w:rFonts w:asciiTheme="minorHAnsi" w:hAnsiTheme="minorHAnsi"/>
        </w:rPr>
        <w:t>To facilitate this,</w:t>
      </w:r>
      <w:r w:rsidR="003F4A6A" w:rsidRPr="00840971">
        <w:rPr>
          <w:rFonts w:asciiTheme="minorHAnsi" w:hAnsiTheme="minorHAnsi"/>
        </w:rPr>
        <w:t xml:space="preserve"> </w:t>
      </w:r>
      <w:r w:rsidR="00B263F3" w:rsidRPr="00840971">
        <w:rPr>
          <w:rFonts w:asciiTheme="minorHAnsi" w:hAnsiTheme="minorHAnsi"/>
        </w:rPr>
        <w:t>achieving greater p</w:t>
      </w:r>
      <w:r w:rsidR="003F4A6A" w:rsidRPr="00840971">
        <w:rPr>
          <w:rFonts w:asciiTheme="minorHAnsi" w:hAnsiTheme="minorHAnsi"/>
        </w:rPr>
        <w:t xml:space="preserve">ublic </w:t>
      </w:r>
      <w:r w:rsidR="00B263F3" w:rsidRPr="00840971">
        <w:rPr>
          <w:rFonts w:asciiTheme="minorHAnsi" w:hAnsiTheme="minorHAnsi"/>
        </w:rPr>
        <w:t>h</w:t>
      </w:r>
      <w:r w:rsidR="003F4A6A" w:rsidRPr="00840971">
        <w:rPr>
          <w:rFonts w:asciiTheme="minorHAnsi" w:hAnsiTheme="minorHAnsi"/>
        </w:rPr>
        <w:t xml:space="preserve">ealth integration and engagement in </w:t>
      </w:r>
      <w:r w:rsidR="00B263F3" w:rsidRPr="00840971">
        <w:rPr>
          <w:rFonts w:asciiTheme="minorHAnsi" w:hAnsiTheme="minorHAnsi"/>
        </w:rPr>
        <w:t>LAQM</w:t>
      </w:r>
      <w:r w:rsidR="003F4A6A" w:rsidRPr="00840971">
        <w:rPr>
          <w:rFonts w:asciiTheme="minorHAnsi" w:hAnsiTheme="minorHAnsi"/>
        </w:rPr>
        <w:t xml:space="preserve"> policy and practice</w:t>
      </w:r>
      <w:r w:rsidR="00B13865" w:rsidRPr="00840971">
        <w:rPr>
          <w:rFonts w:asciiTheme="minorHAnsi" w:hAnsiTheme="minorHAnsi"/>
        </w:rPr>
        <w:t xml:space="preserve"> </w:t>
      </w:r>
      <w:r w:rsidR="00B263F3" w:rsidRPr="00840971">
        <w:rPr>
          <w:rFonts w:asciiTheme="minorHAnsi" w:hAnsiTheme="minorHAnsi"/>
        </w:rPr>
        <w:t>must be prioritised in Wales and beyond</w:t>
      </w:r>
      <w:r w:rsidR="003F4A6A" w:rsidRPr="00840971">
        <w:rPr>
          <w:rFonts w:asciiTheme="minorHAnsi" w:hAnsiTheme="minorHAnsi"/>
        </w:rPr>
        <w:t xml:space="preserve">. </w:t>
      </w:r>
    </w:p>
    <w:p w:rsidR="00DE47F6" w:rsidRPr="00840971" w:rsidRDefault="00DE47F6" w:rsidP="00840971">
      <w:pPr>
        <w:spacing w:after="0" w:line="240" w:lineRule="auto"/>
        <w:rPr>
          <w:rFonts w:asciiTheme="minorHAnsi" w:hAnsiTheme="minorHAnsi"/>
          <w:b/>
        </w:rPr>
      </w:pPr>
    </w:p>
    <w:p w:rsidR="00343DC4" w:rsidRPr="00840971" w:rsidRDefault="00BE25C7" w:rsidP="00840971">
      <w:pPr>
        <w:spacing w:after="0" w:line="240" w:lineRule="auto"/>
        <w:rPr>
          <w:rFonts w:asciiTheme="minorHAnsi" w:hAnsiTheme="minorHAnsi"/>
          <w:b/>
        </w:rPr>
      </w:pPr>
      <w:r w:rsidRPr="00840971">
        <w:rPr>
          <w:rFonts w:asciiTheme="minorHAnsi" w:hAnsiTheme="minorHAnsi"/>
          <w:b/>
        </w:rPr>
        <w:t>Acknowledgements</w:t>
      </w:r>
    </w:p>
    <w:p w:rsidR="00470BFE" w:rsidRPr="00840971" w:rsidRDefault="00470BFE" w:rsidP="00840971">
      <w:pPr>
        <w:spacing w:after="0" w:line="240" w:lineRule="auto"/>
        <w:rPr>
          <w:rFonts w:asciiTheme="minorHAnsi" w:hAnsiTheme="minorHAnsi"/>
          <w:b/>
        </w:rPr>
      </w:pPr>
    </w:p>
    <w:p w:rsidR="00ED602B" w:rsidRPr="00840971" w:rsidRDefault="005963A6" w:rsidP="00840971">
      <w:pPr>
        <w:spacing w:after="0" w:line="240" w:lineRule="auto"/>
        <w:rPr>
          <w:rFonts w:asciiTheme="minorHAnsi" w:hAnsiTheme="minorHAnsi"/>
        </w:rPr>
      </w:pPr>
      <w:r w:rsidRPr="00840971">
        <w:rPr>
          <w:rFonts w:asciiTheme="minorHAnsi" w:hAnsiTheme="minorHAnsi"/>
        </w:rPr>
        <w:t>The authors would like to thank</w:t>
      </w:r>
      <w:r w:rsidR="00BE25C7" w:rsidRPr="00840971">
        <w:rPr>
          <w:rFonts w:asciiTheme="minorHAnsi" w:hAnsiTheme="minorHAnsi"/>
        </w:rPr>
        <w:t xml:space="preserve"> Dr Marion Lyons (</w:t>
      </w:r>
      <w:r w:rsidR="0020779A" w:rsidRPr="00840971">
        <w:rPr>
          <w:rFonts w:asciiTheme="minorHAnsi" w:hAnsiTheme="minorHAnsi"/>
        </w:rPr>
        <w:t xml:space="preserve">Public Health Wales), </w:t>
      </w:r>
      <w:r w:rsidR="00107848" w:rsidRPr="00840971">
        <w:rPr>
          <w:rFonts w:asciiTheme="minorHAnsi" w:hAnsiTheme="minorHAnsi"/>
        </w:rPr>
        <w:t xml:space="preserve">Dr Tim Chatterton </w:t>
      </w:r>
      <w:r w:rsidR="0020779A" w:rsidRPr="00840971">
        <w:rPr>
          <w:rFonts w:asciiTheme="minorHAnsi" w:hAnsiTheme="minorHAnsi"/>
        </w:rPr>
        <w:t xml:space="preserve">and Prof </w:t>
      </w:r>
      <w:proofErr w:type="spellStart"/>
      <w:r w:rsidR="0020779A" w:rsidRPr="00840971">
        <w:rPr>
          <w:rFonts w:asciiTheme="minorHAnsi" w:hAnsiTheme="minorHAnsi"/>
        </w:rPr>
        <w:t>Jimi</w:t>
      </w:r>
      <w:proofErr w:type="spellEnd"/>
      <w:r w:rsidR="0020779A" w:rsidRPr="00840971">
        <w:rPr>
          <w:rFonts w:asciiTheme="minorHAnsi" w:hAnsiTheme="minorHAnsi"/>
        </w:rPr>
        <w:t xml:space="preserve"> Irwin </w:t>
      </w:r>
      <w:r w:rsidR="00107848" w:rsidRPr="00840971">
        <w:rPr>
          <w:rFonts w:asciiTheme="minorHAnsi" w:hAnsiTheme="minorHAnsi"/>
        </w:rPr>
        <w:t>(</w:t>
      </w:r>
      <w:r w:rsidR="0020779A" w:rsidRPr="00840971">
        <w:rPr>
          <w:rFonts w:asciiTheme="minorHAnsi" w:hAnsiTheme="minorHAnsi"/>
        </w:rPr>
        <w:t xml:space="preserve">both </w:t>
      </w:r>
      <w:r w:rsidR="00107848" w:rsidRPr="00840971">
        <w:rPr>
          <w:rFonts w:asciiTheme="minorHAnsi" w:hAnsiTheme="minorHAnsi"/>
        </w:rPr>
        <w:t xml:space="preserve">University of the West of England) </w:t>
      </w:r>
      <w:r w:rsidR="00BE25C7" w:rsidRPr="00840971">
        <w:rPr>
          <w:rFonts w:asciiTheme="minorHAnsi" w:hAnsiTheme="minorHAnsi"/>
        </w:rPr>
        <w:t xml:space="preserve">for </w:t>
      </w:r>
      <w:r w:rsidR="00107848" w:rsidRPr="00840971">
        <w:rPr>
          <w:rFonts w:asciiTheme="minorHAnsi" w:hAnsiTheme="minorHAnsi"/>
        </w:rPr>
        <w:t>their</w:t>
      </w:r>
      <w:r w:rsidR="00BE25C7" w:rsidRPr="00840971">
        <w:rPr>
          <w:rFonts w:asciiTheme="minorHAnsi" w:hAnsiTheme="minorHAnsi"/>
        </w:rPr>
        <w:t xml:space="preserve"> support</w:t>
      </w:r>
      <w:r w:rsidR="0020779A" w:rsidRPr="00840971">
        <w:rPr>
          <w:rFonts w:asciiTheme="minorHAnsi" w:hAnsiTheme="minorHAnsi"/>
        </w:rPr>
        <w:t>, advice</w:t>
      </w:r>
      <w:r w:rsidR="00BE25C7" w:rsidRPr="00840971">
        <w:rPr>
          <w:rFonts w:asciiTheme="minorHAnsi" w:hAnsiTheme="minorHAnsi"/>
        </w:rPr>
        <w:t xml:space="preserve"> and guidance.</w:t>
      </w:r>
      <w:r w:rsidR="00D52B83" w:rsidRPr="00840971">
        <w:rPr>
          <w:rFonts w:asciiTheme="minorHAnsi" w:hAnsiTheme="minorHAnsi"/>
        </w:rPr>
        <w:t xml:space="preserve"> This research was part-funded by Public Health Wales.</w:t>
      </w:r>
    </w:p>
    <w:p w:rsidR="00470BFE" w:rsidRPr="00840971" w:rsidRDefault="00470BFE" w:rsidP="00840971">
      <w:pPr>
        <w:spacing w:after="240"/>
        <w:rPr>
          <w:rFonts w:asciiTheme="minorHAnsi" w:hAnsiTheme="minorHAnsi"/>
        </w:rPr>
      </w:pPr>
    </w:p>
    <w:p w:rsidR="00470BFE" w:rsidRPr="00840971" w:rsidRDefault="00470BFE" w:rsidP="00032C04">
      <w:pPr>
        <w:spacing w:after="0" w:line="240" w:lineRule="auto"/>
      </w:pPr>
    </w:p>
    <w:p w:rsidR="00470BFE" w:rsidRPr="00840971" w:rsidRDefault="00470BFE" w:rsidP="00032C04">
      <w:pPr>
        <w:spacing w:after="0" w:line="240" w:lineRule="auto"/>
      </w:pPr>
    </w:p>
    <w:p w:rsidR="00470BFE" w:rsidRPr="00840971" w:rsidRDefault="00470BFE" w:rsidP="00032C04">
      <w:pPr>
        <w:spacing w:after="0" w:line="240" w:lineRule="auto"/>
      </w:pPr>
    </w:p>
    <w:p w:rsidR="00626D77" w:rsidRPr="00840971" w:rsidRDefault="00626D77" w:rsidP="00032C04">
      <w:pPr>
        <w:spacing w:after="0" w:line="240" w:lineRule="auto"/>
      </w:pPr>
    </w:p>
    <w:p w:rsidR="00470BFE" w:rsidRPr="00840971" w:rsidRDefault="00470BFE" w:rsidP="00032C04">
      <w:pPr>
        <w:spacing w:after="0" w:line="240" w:lineRule="auto"/>
      </w:pPr>
    </w:p>
    <w:p w:rsidR="00E84081" w:rsidRPr="00840971" w:rsidRDefault="00E84081" w:rsidP="00343DC4">
      <w:pPr>
        <w:autoSpaceDE w:val="0"/>
        <w:autoSpaceDN w:val="0"/>
        <w:adjustRightInd w:val="0"/>
        <w:spacing w:after="80" w:line="240" w:lineRule="auto"/>
        <w:rPr>
          <w:b/>
          <w:bCs/>
        </w:rPr>
      </w:pPr>
    </w:p>
    <w:p w:rsidR="00840971" w:rsidRDefault="00840971" w:rsidP="00343DC4">
      <w:pPr>
        <w:autoSpaceDE w:val="0"/>
        <w:autoSpaceDN w:val="0"/>
        <w:adjustRightInd w:val="0"/>
        <w:spacing w:after="80" w:line="240" w:lineRule="auto"/>
        <w:rPr>
          <w:b/>
          <w:bCs/>
        </w:rPr>
      </w:pPr>
    </w:p>
    <w:p w:rsidR="00840971" w:rsidRDefault="00840971" w:rsidP="00343DC4">
      <w:pPr>
        <w:autoSpaceDE w:val="0"/>
        <w:autoSpaceDN w:val="0"/>
        <w:adjustRightInd w:val="0"/>
        <w:spacing w:after="80" w:line="240" w:lineRule="auto"/>
        <w:rPr>
          <w:b/>
          <w:bCs/>
        </w:rPr>
      </w:pPr>
    </w:p>
    <w:p w:rsidR="00840971" w:rsidRDefault="00840971" w:rsidP="00343DC4">
      <w:pPr>
        <w:autoSpaceDE w:val="0"/>
        <w:autoSpaceDN w:val="0"/>
        <w:adjustRightInd w:val="0"/>
        <w:spacing w:after="80" w:line="240" w:lineRule="auto"/>
        <w:rPr>
          <w:b/>
          <w:bCs/>
        </w:rPr>
      </w:pPr>
    </w:p>
    <w:p w:rsidR="00840971" w:rsidRDefault="00840971" w:rsidP="00343DC4">
      <w:pPr>
        <w:autoSpaceDE w:val="0"/>
        <w:autoSpaceDN w:val="0"/>
        <w:adjustRightInd w:val="0"/>
        <w:spacing w:after="80" w:line="240" w:lineRule="auto"/>
        <w:rPr>
          <w:b/>
          <w:bCs/>
        </w:rPr>
      </w:pPr>
    </w:p>
    <w:p w:rsidR="00840971" w:rsidRDefault="00840971" w:rsidP="00343DC4">
      <w:pPr>
        <w:autoSpaceDE w:val="0"/>
        <w:autoSpaceDN w:val="0"/>
        <w:adjustRightInd w:val="0"/>
        <w:spacing w:after="80" w:line="240" w:lineRule="auto"/>
        <w:rPr>
          <w:b/>
          <w:bCs/>
        </w:rPr>
      </w:pPr>
    </w:p>
    <w:p w:rsidR="002B2F0B" w:rsidRPr="00840971" w:rsidRDefault="00BB41D9" w:rsidP="00840971">
      <w:pPr>
        <w:autoSpaceDE w:val="0"/>
        <w:autoSpaceDN w:val="0"/>
        <w:adjustRightInd w:val="0"/>
        <w:spacing w:after="120"/>
        <w:rPr>
          <w:rFonts w:asciiTheme="minorHAnsi" w:hAnsiTheme="minorHAnsi"/>
          <w:b/>
          <w:bCs/>
        </w:rPr>
      </w:pPr>
      <w:r w:rsidRPr="00840971">
        <w:rPr>
          <w:rFonts w:asciiTheme="minorHAnsi" w:hAnsiTheme="minorHAnsi"/>
          <w:b/>
          <w:bCs/>
        </w:rPr>
        <w:lastRenderedPageBreak/>
        <w:t>R</w:t>
      </w:r>
      <w:r w:rsidR="00346C90" w:rsidRPr="00840971">
        <w:rPr>
          <w:rFonts w:asciiTheme="minorHAnsi" w:hAnsiTheme="minorHAnsi"/>
          <w:b/>
          <w:bCs/>
        </w:rPr>
        <w:t>eferences</w:t>
      </w:r>
    </w:p>
    <w:p w:rsidR="00582687" w:rsidRPr="00840971" w:rsidRDefault="00582687" w:rsidP="00840971">
      <w:pPr>
        <w:spacing w:after="120"/>
        <w:rPr>
          <w:rFonts w:asciiTheme="minorHAnsi" w:hAnsiTheme="minorHAnsi"/>
        </w:rPr>
      </w:pPr>
      <w:r w:rsidRPr="00840971">
        <w:rPr>
          <w:rFonts w:asciiTheme="minorHAnsi" w:hAnsiTheme="minorHAnsi"/>
        </w:rPr>
        <w:t xml:space="preserve">1 WHO. </w:t>
      </w:r>
      <w:r w:rsidRPr="00840971">
        <w:rPr>
          <w:rFonts w:asciiTheme="minorHAnsi" w:hAnsiTheme="minorHAnsi"/>
          <w:i/>
        </w:rPr>
        <w:t>Review of evidence on health aspects of air pollution-REVIHAAP</w:t>
      </w:r>
      <w:r w:rsidRPr="00840971">
        <w:rPr>
          <w:rFonts w:asciiTheme="minorHAnsi" w:hAnsiTheme="minorHAnsi"/>
        </w:rPr>
        <w:t>. 2013. Copenhagen: WHO.</w:t>
      </w:r>
      <w:r w:rsidR="007E5324" w:rsidRPr="00840971">
        <w:rPr>
          <w:rFonts w:asciiTheme="minorHAnsi" w:hAnsiTheme="minorHAnsi"/>
        </w:rPr>
        <w:t xml:space="preserve"> </w:t>
      </w:r>
      <w:hyperlink r:id="rId8" w:history="1">
        <w:r w:rsidR="007E5324" w:rsidRPr="00840971">
          <w:rPr>
            <w:rStyle w:val="Hyperlink"/>
            <w:rFonts w:asciiTheme="minorHAnsi" w:hAnsiTheme="minorHAnsi"/>
            <w:color w:val="auto"/>
          </w:rPr>
          <w:t>http://www.euro.who.int/__data/assets/pdf_file/0004/193108/REVIHAAP-Final-technical-report-final-version.pdf?ua=1</w:t>
        </w:r>
      </w:hyperlink>
      <w:r w:rsidR="007E5324" w:rsidRPr="00840971">
        <w:rPr>
          <w:rFonts w:asciiTheme="minorHAnsi" w:hAnsiTheme="minorHAnsi"/>
        </w:rPr>
        <w:t xml:space="preserve"> (12 May 2016, date last accessed).</w:t>
      </w:r>
    </w:p>
    <w:p w:rsidR="00582687" w:rsidRPr="00840971" w:rsidRDefault="00582687" w:rsidP="00840971">
      <w:pPr>
        <w:spacing w:after="120"/>
        <w:rPr>
          <w:rFonts w:asciiTheme="minorHAnsi" w:hAnsiTheme="minorHAnsi"/>
        </w:rPr>
      </w:pPr>
      <w:proofErr w:type="gramStart"/>
      <w:r w:rsidRPr="00840971">
        <w:rPr>
          <w:rFonts w:asciiTheme="minorHAnsi" w:hAnsiTheme="minorHAnsi" w:cs="Arial"/>
        </w:rPr>
        <w:t xml:space="preserve">2 </w:t>
      </w:r>
      <w:proofErr w:type="spellStart"/>
      <w:r w:rsidR="00C355A5" w:rsidRPr="00840971">
        <w:rPr>
          <w:rFonts w:asciiTheme="minorHAnsi" w:hAnsiTheme="minorHAnsi"/>
          <w:bCs/>
        </w:rPr>
        <w:t>Defra</w:t>
      </w:r>
      <w:proofErr w:type="spellEnd"/>
      <w:r w:rsidR="00C355A5" w:rsidRPr="00840971">
        <w:rPr>
          <w:rFonts w:asciiTheme="minorHAnsi" w:hAnsiTheme="minorHAnsi"/>
          <w:bCs/>
        </w:rPr>
        <w:t>.</w:t>
      </w:r>
      <w:proofErr w:type="gramEnd"/>
      <w:r w:rsidR="00C355A5" w:rsidRPr="00840971">
        <w:rPr>
          <w:rFonts w:asciiTheme="minorHAnsi" w:hAnsiTheme="minorHAnsi"/>
          <w:bCs/>
        </w:rPr>
        <w:t xml:space="preserve"> </w:t>
      </w:r>
      <w:proofErr w:type="gramStart"/>
      <w:r w:rsidR="00C355A5" w:rsidRPr="00840971">
        <w:rPr>
          <w:rFonts w:asciiTheme="minorHAnsi" w:hAnsiTheme="minorHAnsi"/>
          <w:bCs/>
        </w:rPr>
        <w:t>The air quality strategy for England, Scotland, Wales and Northern Ireland (</w:t>
      </w:r>
      <w:proofErr w:type="spellStart"/>
      <w:r w:rsidR="00C355A5" w:rsidRPr="00840971">
        <w:rPr>
          <w:rFonts w:asciiTheme="minorHAnsi" w:hAnsiTheme="minorHAnsi"/>
          <w:bCs/>
        </w:rPr>
        <w:t>vol</w:t>
      </w:r>
      <w:proofErr w:type="spellEnd"/>
      <w:r w:rsidR="00C355A5" w:rsidRPr="00840971">
        <w:rPr>
          <w:rFonts w:asciiTheme="minorHAnsi" w:hAnsiTheme="minorHAnsi"/>
          <w:bCs/>
        </w:rPr>
        <w:t xml:space="preserve"> 1).</w:t>
      </w:r>
      <w:proofErr w:type="gramEnd"/>
      <w:r w:rsidR="00C355A5" w:rsidRPr="00840971">
        <w:rPr>
          <w:rFonts w:asciiTheme="minorHAnsi" w:hAnsiTheme="minorHAnsi"/>
          <w:bCs/>
        </w:rPr>
        <w:t xml:space="preserve"> 2007. London: </w:t>
      </w:r>
      <w:proofErr w:type="spellStart"/>
      <w:r w:rsidR="00C355A5" w:rsidRPr="00840971">
        <w:rPr>
          <w:rFonts w:asciiTheme="minorHAnsi" w:hAnsiTheme="minorHAnsi"/>
          <w:bCs/>
        </w:rPr>
        <w:t>Defra</w:t>
      </w:r>
      <w:proofErr w:type="spellEnd"/>
      <w:r w:rsidR="00C355A5" w:rsidRPr="00840971">
        <w:rPr>
          <w:rFonts w:asciiTheme="minorHAnsi" w:hAnsiTheme="minorHAnsi"/>
          <w:bCs/>
        </w:rPr>
        <w:t>.</w:t>
      </w:r>
      <w:r w:rsidR="007E5324" w:rsidRPr="00840971">
        <w:rPr>
          <w:rFonts w:asciiTheme="minorHAnsi" w:hAnsiTheme="minorHAnsi"/>
        </w:rPr>
        <w:t xml:space="preserve"> </w:t>
      </w:r>
      <w:hyperlink r:id="rId9" w:history="1">
        <w:r w:rsidR="007E5324" w:rsidRPr="00840971">
          <w:rPr>
            <w:rStyle w:val="Hyperlink"/>
            <w:rFonts w:asciiTheme="minorHAnsi" w:hAnsiTheme="minorHAnsi"/>
            <w:bCs/>
            <w:color w:val="auto"/>
          </w:rPr>
          <w:t>https://www.gov.uk/government/uploads/system/uploads/attachment_data/file/69336/pb12654-air-quality-strategy-vol1-070712.pdf (12</w:t>
        </w:r>
      </w:hyperlink>
      <w:r w:rsidR="007E5324" w:rsidRPr="00840971">
        <w:rPr>
          <w:rFonts w:asciiTheme="minorHAnsi" w:hAnsiTheme="minorHAnsi"/>
          <w:bCs/>
        </w:rPr>
        <w:t xml:space="preserve"> May 2016, date last accessed).</w:t>
      </w:r>
    </w:p>
    <w:p w:rsidR="00085450" w:rsidRPr="00840971" w:rsidRDefault="00085450" w:rsidP="00840971">
      <w:pPr>
        <w:autoSpaceDE w:val="0"/>
        <w:autoSpaceDN w:val="0"/>
        <w:adjustRightInd w:val="0"/>
        <w:spacing w:after="120"/>
        <w:rPr>
          <w:rFonts w:asciiTheme="minorHAnsi" w:hAnsiTheme="minorHAnsi"/>
          <w:bCs/>
        </w:rPr>
      </w:pPr>
      <w:r w:rsidRPr="00840971">
        <w:rPr>
          <w:rFonts w:asciiTheme="minorHAnsi" w:hAnsiTheme="minorHAnsi"/>
          <w:bCs/>
        </w:rPr>
        <w:t xml:space="preserve">3 </w:t>
      </w:r>
      <w:r w:rsidR="00C355A5" w:rsidRPr="00840971">
        <w:rPr>
          <w:rFonts w:asciiTheme="minorHAnsi" w:hAnsiTheme="minorHAnsi" w:cs="Arial"/>
        </w:rPr>
        <w:t xml:space="preserve">Gowers AM, Miller BG, Stedman JR. </w:t>
      </w:r>
      <w:r w:rsidR="00C355A5" w:rsidRPr="00840971">
        <w:rPr>
          <w:rFonts w:asciiTheme="minorHAnsi" w:hAnsiTheme="minorHAnsi" w:cs="Arial"/>
          <w:i/>
        </w:rPr>
        <w:t>Estimating local mortality burdens associated with particulate air pollution.</w:t>
      </w:r>
      <w:r w:rsidR="00C355A5" w:rsidRPr="00840971">
        <w:rPr>
          <w:rFonts w:asciiTheme="minorHAnsi" w:hAnsiTheme="minorHAnsi" w:cs="Arial"/>
        </w:rPr>
        <w:t xml:space="preserve"> 2014. London: Public Health England.</w:t>
      </w:r>
      <w:r w:rsidR="007E5324" w:rsidRPr="00840971">
        <w:rPr>
          <w:rFonts w:asciiTheme="minorHAnsi" w:hAnsiTheme="minorHAnsi"/>
        </w:rPr>
        <w:t xml:space="preserve"> </w:t>
      </w:r>
      <w:hyperlink r:id="rId10" w:history="1">
        <w:r w:rsidR="007E5324" w:rsidRPr="00840971">
          <w:rPr>
            <w:rStyle w:val="Hyperlink"/>
            <w:rFonts w:asciiTheme="minorHAnsi" w:hAnsiTheme="minorHAnsi" w:cs="Arial"/>
            <w:color w:val="auto"/>
          </w:rPr>
          <w:t>https://www.gov.uk/government/uploads/system/uploads/attachment_data/file/332854/PHE_CRCE_010.pdf (12</w:t>
        </w:r>
      </w:hyperlink>
      <w:r w:rsidR="007E5324" w:rsidRPr="00840971">
        <w:rPr>
          <w:rFonts w:asciiTheme="minorHAnsi" w:hAnsiTheme="minorHAnsi" w:cs="Arial"/>
        </w:rPr>
        <w:t xml:space="preserve"> May 2016, date last accessed).</w:t>
      </w:r>
    </w:p>
    <w:p w:rsidR="00085450" w:rsidRPr="00840971" w:rsidRDefault="00085450" w:rsidP="00840971">
      <w:pPr>
        <w:autoSpaceDE w:val="0"/>
        <w:autoSpaceDN w:val="0"/>
        <w:adjustRightInd w:val="0"/>
        <w:spacing w:after="120"/>
        <w:rPr>
          <w:rFonts w:asciiTheme="minorHAnsi" w:hAnsiTheme="minorHAnsi"/>
          <w:bCs/>
        </w:rPr>
      </w:pPr>
      <w:proofErr w:type="gramStart"/>
      <w:r w:rsidRPr="00840971">
        <w:rPr>
          <w:rFonts w:asciiTheme="minorHAnsi" w:hAnsiTheme="minorHAnsi"/>
          <w:bCs/>
        </w:rPr>
        <w:t xml:space="preserve">4 </w:t>
      </w:r>
      <w:proofErr w:type="spellStart"/>
      <w:r w:rsidR="00C355A5" w:rsidRPr="00840971">
        <w:rPr>
          <w:rFonts w:asciiTheme="minorHAnsi" w:hAnsiTheme="minorHAnsi"/>
          <w:bCs/>
        </w:rPr>
        <w:t>Defra</w:t>
      </w:r>
      <w:proofErr w:type="spellEnd"/>
      <w:r w:rsidR="00C355A5" w:rsidRPr="00840971">
        <w:rPr>
          <w:rFonts w:asciiTheme="minorHAnsi" w:hAnsiTheme="minorHAnsi"/>
          <w:bCs/>
        </w:rPr>
        <w:t>.</w:t>
      </w:r>
      <w:proofErr w:type="gramEnd"/>
      <w:r w:rsidR="00C355A5" w:rsidRPr="00840971">
        <w:rPr>
          <w:rFonts w:asciiTheme="minorHAnsi" w:hAnsiTheme="minorHAnsi"/>
          <w:bCs/>
        </w:rPr>
        <w:t xml:space="preserve"> </w:t>
      </w:r>
      <w:r w:rsidR="00C355A5" w:rsidRPr="00840971">
        <w:rPr>
          <w:rFonts w:asciiTheme="minorHAnsi" w:hAnsiTheme="minorHAnsi"/>
          <w:bCs/>
          <w:i/>
        </w:rPr>
        <w:t>Draft plans to improve air quality in the UK: t</w:t>
      </w:r>
      <w:r w:rsidR="00C355A5" w:rsidRPr="00840971">
        <w:rPr>
          <w:rFonts w:asciiTheme="minorHAnsi" w:hAnsiTheme="minorHAnsi"/>
          <w:bCs/>
          <w:i/>
          <w:iCs/>
        </w:rPr>
        <w:t xml:space="preserve">ackling nitrogen dioxide in our towns and cities. </w:t>
      </w:r>
      <w:proofErr w:type="gramStart"/>
      <w:r w:rsidR="00C355A5" w:rsidRPr="00840971">
        <w:rPr>
          <w:rFonts w:asciiTheme="minorHAnsi" w:hAnsiTheme="minorHAnsi"/>
          <w:bCs/>
          <w:i/>
        </w:rPr>
        <w:t>UK overview document.</w:t>
      </w:r>
      <w:proofErr w:type="gramEnd"/>
      <w:r w:rsidR="00C355A5" w:rsidRPr="00840971">
        <w:rPr>
          <w:rFonts w:asciiTheme="minorHAnsi" w:hAnsiTheme="minorHAnsi"/>
          <w:bCs/>
        </w:rPr>
        <w:t xml:space="preserve"> 2015. London: </w:t>
      </w:r>
      <w:proofErr w:type="spellStart"/>
      <w:r w:rsidR="00C355A5" w:rsidRPr="00840971">
        <w:rPr>
          <w:rFonts w:asciiTheme="minorHAnsi" w:hAnsiTheme="minorHAnsi"/>
          <w:bCs/>
        </w:rPr>
        <w:t>Defra</w:t>
      </w:r>
      <w:proofErr w:type="spellEnd"/>
      <w:r w:rsidR="00C355A5" w:rsidRPr="00840971">
        <w:rPr>
          <w:rFonts w:asciiTheme="minorHAnsi" w:hAnsiTheme="minorHAnsi"/>
          <w:bCs/>
        </w:rPr>
        <w:t>.</w:t>
      </w:r>
      <w:r w:rsidR="007E5324" w:rsidRPr="00840971">
        <w:rPr>
          <w:rFonts w:asciiTheme="minorHAnsi" w:hAnsiTheme="minorHAnsi"/>
        </w:rPr>
        <w:t xml:space="preserve"> </w:t>
      </w:r>
      <w:hyperlink r:id="rId11" w:history="1">
        <w:r w:rsidR="007E5324" w:rsidRPr="00840971">
          <w:rPr>
            <w:rStyle w:val="Hyperlink"/>
            <w:rFonts w:asciiTheme="minorHAnsi" w:hAnsiTheme="minorHAnsi"/>
            <w:bCs/>
            <w:color w:val="auto"/>
          </w:rPr>
          <w:t>https://consult.defra.gov.uk/airquality/draft-aq-plans/supporting_documents/Draft%20plans%20to%20improve%20air%20quality%20in%20the%20UK%20%20Overview%20document%20September%202015%20final%20version%20folder.pdf</w:t>
        </w:r>
      </w:hyperlink>
      <w:r w:rsidR="007E5324" w:rsidRPr="00840971">
        <w:rPr>
          <w:rFonts w:asciiTheme="minorHAnsi" w:hAnsiTheme="minorHAnsi"/>
          <w:bCs/>
        </w:rPr>
        <w:t xml:space="preserve"> (12 May 2016, date last accessed).</w:t>
      </w:r>
    </w:p>
    <w:p w:rsidR="00085450" w:rsidRPr="00840971" w:rsidRDefault="00085450" w:rsidP="00840971">
      <w:pPr>
        <w:pStyle w:val="Default"/>
        <w:spacing w:after="120" w:line="276" w:lineRule="auto"/>
        <w:rPr>
          <w:rFonts w:asciiTheme="minorHAnsi" w:hAnsiTheme="minorHAnsi" w:cs="Times New Roman"/>
          <w:bCs/>
          <w:color w:val="auto"/>
          <w:sz w:val="22"/>
          <w:szCs w:val="22"/>
        </w:rPr>
      </w:pPr>
      <w:r w:rsidRPr="00840971">
        <w:rPr>
          <w:rFonts w:asciiTheme="minorHAnsi" w:hAnsiTheme="minorHAnsi" w:cs="Times New Roman"/>
          <w:bCs/>
          <w:color w:val="auto"/>
          <w:sz w:val="22"/>
          <w:szCs w:val="22"/>
        </w:rPr>
        <w:t xml:space="preserve">5 </w:t>
      </w:r>
      <w:proofErr w:type="spellStart"/>
      <w:r w:rsidRPr="00840971">
        <w:rPr>
          <w:rFonts w:asciiTheme="minorHAnsi" w:hAnsiTheme="minorHAnsi" w:cs="Times New Roman"/>
          <w:bCs/>
          <w:color w:val="auto"/>
          <w:sz w:val="22"/>
          <w:szCs w:val="22"/>
        </w:rPr>
        <w:t>Fann</w:t>
      </w:r>
      <w:proofErr w:type="spellEnd"/>
      <w:r w:rsidRPr="00840971">
        <w:rPr>
          <w:rFonts w:asciiTheme="minorHAnsi" w:hAnsiTheme="minorHAnsi" w:cs="Times New Roman"/>
          <w:bCs/>
          <w:color w:val="auto"/>
          <w:sz w:val="22"/>
          <w:szCs w:val="22"/>
        </w:rPr>
        <w:t xml:space="preserve"> N, Roman HA, </w:t>
      </w:r>
      <w:proofErr w:type="spellStart"/>
      <w:r w:rsidRPr="00840971">
        <w:rPr>
          <w:rFonts w:asciiTheme="minorHAnsi" w:hAnsiTheme="minorHAnsi" w:cs="Times New Roman"/>
          <w:bCs/>
          <w:color w:val="auto"/>
          <w:sz w:val="22"/>
          <w:szCs w:val="22"/>
        </w:rPr>
        <w:t>Fulcher</w:t>
      </w:r>
      <w:proofErr w:type="spellEnd"/>
      <w:r w:rsidRPr="00840971">
        <w:rPr>
          <w:rFonts w:asciiTheme="minorHAnsi" w:hAnsiTheme="minorHAnsi" w:cs="Times New Roman"/>
          <w:bCs/>
          <w:color w:val="auto"/>
          <w:sz w:val="22"/>
          <w:szCs w:val="22"/>
        </w:rPr>
        <w:t xml:space="preserve"> CM </w:t>
      </w:r>
      <w:r w:rsidRPr="00840971">
        <w:rPr>
          <w:rFonts w:asciiTheme="minorHAnsi" w:hAnsiTheme="minorHAnsi" w:cs="Times New Roman"/>
          <w:bCs/>
          <w:i/>
          <w:color w:val="auto"/>
          <w:sz w:val="22"/>
          <w:szCs w:val="22"/>
        </w:rPr>
        <w:t>et al</w:t>
      </w:r>
      <w:r w:rsidRPr="00840971">
        <w:rPr>
          <w:rFonts w:asciiTheme="minorHAnsi" w:hAnsiTheme="minorHAnsi" w:cs="Times New Roman"/>
          <w:bCs/>
          <w:color w:val="auto"/>
          <w:sz w:val="22"/>
          <w:szCs w:val="22"/>
        </w:rPr>
        <w:t xml:space="preserve">. Maximising health benefits and minimizing inequality: incorporating local-scale data in the design and evaluation of air quality policies. </w:t>
      </w:r>
      <w:r w:rsidRPr="00840971">
        <w:rPr>
          <w:rFonts w:asciiTheme="minorHAnsi" w:hAnsiTheme="minorHAnsi" w:cs="Times New Roman"/>
          <w:bCs/>
          <w:i/>
          <w:color w:val="auto"/>
          <w:sz w:val="22"/>
          <w:szCs w:val="22"/>
        </w:rPr>
        <w:t>Risk Analysis</w:t>
      </w:r>
      <w:r w:rsidR="00D118EC" w:rsidRPr="00840971">
        <w:rPr>
          <w:rFonts w:asciiTheme="minorHAnsi" w:hAnsiTheme="minorHAnsi" w:cs="Times New Roman"/>
          <w:bCs/>
          <w:i/>
          <w:color w:val="auto"/>
          <w:sz w:val="22"/>
          <w:szCs w:val="22"/>
        </w:rPr>
        <w:t xml:space="preserve"> </w:t>
      </w:r>
      <w:r w:rsidR="00D118EC" w:rsidRPr="00840971">
        <w:rPr>
          <w:rFonts w:asciiTheme="minorHAnsi" w:hAnsiTheme="minorHAnsi" w:cs="Times New Roman"/>
          <w:bCs/>
          <w:color w:val="auto"/>
          <w:sz w:val="22"/>
          <w:szCs w:val="22"/>
        </w:rPr>
        <w:t>2011</w:t>
      </w:r>
      <w:r w:rsidRPr="00840971">
        <w:rPr>
          <w:rFonts w:asciiTheme="minorHAnsi" w:hAnsiTheme="minorHAnsi" w:cs="Times New Roman"/>
          <w:bCs/>
          <w:color w:val="auto"/>
          <w:sz w:val="22"/>
          <w:szCs w:val="22"/>
        </w:rPr>
        <w:t>; DOI:10.1111/j.1539-6924.2011.01629.x.</w:t>
      </w:r>
    </w:p>
    <w:p w:rsidR="00085450" w:rsidRPr="00840971" w:rsidRDefault="00085450" w:rsidP="00840971">
      <w:pPr>
        <w:spacing w:after="120"/>
        <w:rPr>
          <w:rFonts w:asciiTheme="minorHAnsi" w:hAnsiTheme="minorHAnsi"/>
        </w:rPr>
      </w:pPr>
      <w:proofErr w:type="gramStart"/>
      <w:r w:rsidRPr="00840971">
        <w:rPr>
          <w:rFonts w:asciiTheme="minorHAnsi" w:hAnsiTheme="minorHAnsi"/>
        </w:rPr>
        <w:t xml:space="preserve">6 </w:t>
      </w:r>
      <w:proofErr w:type="spellStart"/>
      <w:r w:rsidRPr="00840971">
        <w:rPr>
          <w:rFonts w:asciiTheme="minorHAnsi" w:hAnsiTheme="minorHAnsi"/>
        </w:rPr>
        <w:t>Lipfert</w:t>
      </w:r>
      <w:proofErr w:type="spellEnd"/>
      <w:r w:rsidRPr="00840971">
        <w:rPr>
          <w:rFonts w:asciiTheme="minorHAnsi" w:hAnsiTheme="minorHAnsi"/>
        </w:rPr>
        <w:t xml:space="preserve"> FW.</w:t>
      </w:r>
      <w:proofErr w:type="gramEnd"/>
      <w:r w:rsidRPr="00840971">
        <w:rPr>
          <w:rFonts w:asciiTheme="minorHAnsi" w:hAnsiTheme="minorHAnsi"/>
        </w:rPr>
        <w:t xml:space="preserve"> Air pollution and poverty: does the sword cut both ways? </w:t>
      </w:r>
      <w:r w:rsidRPr="00840971">
        <w:rPr>
          <w:rFonts w:asciiTheme="minorHAnsi" w:hAnsiTheme="minorHAnsi"/>
          <w:i/>
        </w:rPr>
        <w:t>J</w:t>
      </w:r>
      <w:r w:rsidR="007E6E44" w:rsidRPr="00840971">
        <w:rPr>
          <w:rFonts w:asciiTheme="minorHAnsi" w:hAnsiTheme="minorHAnsi"/>
          <w:i/>
        </w:rPr>
        <w:t>ournal of</w:t>
      </w:r>
      <w:r w:rsidRPr="00840971">
        <w:rPr>
          <w:rFonts w:asciiTheme="minorHAnsi" w:hAnsiTheme="minorHAnsi"/>
          <w:i/>
        </w:rPr>
        <w:t xml:space="preserve"> Epi</w:t>
      </w:r>
      <w:r w:rsidR="007E6E44" w:rsidRPr="00840971">
        <w:rPr>
          <w:rFonts w:asciiTheme="minorHAnsi" w:hAnsiTheme="minorHAnsi"/>
          <w:i/>
        </w:rPr>
        <w:t>demiology and</w:t>
      </w:r>
      <w:r w:rsidRPr="00840971">
        <w:rPr>
          <w:rFonts w:asciiTheme="minorHAnsi" w:hAnsiTheme="minorHAnsi"/>
          <w:i/>
        </w:rPr>
        <w:t xml:space="preserve"> Comm</w:t>
      </w:r>
      <w:r w:rsidR="007E6E44" w:rsidRPr="00840971">
        <w:rPr>
          <w:rFonts w:asciiTheme="minorHAnsi" w:hAnsiTheme="minorHAnsi"/>
          <w:i/>
        </w:rPr>
        <w:t>unity</w:t>
      </w:r>
      <w:r w:rsidRPr="00840971">
        <w:rPr>
          <w:rFonts w:asciiTheme="minorHAnsi" w:hAnsiTheme="minorHAnsi"/>
          <w:i/>
        </w:rPr>
        <w:t xml:space="preserve"> Health</w:t>
      </w:r>
      <w:r w:rsidR="00D118EC" w:rsidRPr="00840971">
        <w:rPr>
          <w:rFonts w:asciiTheme="minorHAnsi" w:hAnsiTheme="minorHAnsi"/>
          <w:i/>
        </w:rPr>
        <w:t xml:space="preserve"> </w:t>
      </w:r>
      <w:r w:rsidR="00D118EC" w:rsidRPr="00840971">
        <w:rPr>
          <w:rFonts w:asciiTheme="minorHAnsi" w:hAnsiTheme="minorHAnsi"/>
        </w:rPr>
        <w:t>2004</w:t>
      </w:r>
      <w:r w:rsidRPr="00840971">
        <w:rPr>
          <w:rFonts w:asciiTheme="minorHAnsi" w:hAnsiTheme="minorHAnsi"/>
        </w:rPr>
        <w:t>; 58: 2-3.</w:t>
      </w:r>
    </w:p>
    <w:p w:rsidR="00085450" w:rsidRPr="00840971" w:rsidRDefault="00085450" w:rsidP="00840971">
      <w:pPr>
        <w:spacing w:after="120"/>
        <w:rPr>
          <w:rFonts w:asciiTheme="minorHAnsi" w:hAnsiTheme="minorHAnsi"/>
        </w:rPr>
      </w:pPr>
      <w:r w:rsidRPr="00840971">
        <w:rPr>
          <w:rFonts w:asciiTheme="minorHAnsi" w:hAnsiTheme="minorHAnsi"/>
        </w:rPr>
        <w:t>7 Goodman A, Wilkinson P, Stafford M, Tonne C. Characterising socioeconomic inequalities in exposure to air pollution: a comparison of socio-economic markers and scales of measurement.</w:t>
      </w:r>
      <w:r w:rsidR="00D118EC" w:rsidRPr="00840971">
        <w:rPr>
          <w:rFonts w:asciiTheme="minorHAnsi" w:hAnsiTheme="minorHAnsi"/>
        </w:rPr>
        <w:t xml:space="preserve"> </w:t>
      </w:r>
      <w:proofErr w:type="gramStart"/>
      <w:r w:rsidRPr="00840971">
        <w:rPr>
          <w:rFonts w:asciiTheme="minorHAnsi" w:hAnsiTheme="minorHAnsi"/>
          <w:i/>
        </w:rPr>
        <w:t>Health &amp; Place</w:t>
      </w:r>
      <w:r w:rsidR="00D118EC" w:rsidRPr="00840971">
        <w:rPr>
          <w:rFonts w:asciiTheme="minorHAnsi" w:hAnsiTheme="minorHAnsi"/>
          <w:i/>
        </w:rPr>
        <w:t xml:space="preserve"> </w:t>
      </w:r>
      <w:r w:rsidR="00D118EC" w:rsidRPr="00840971">
        <w:rPr>
          <w:rFonts w:asciiTheme="minorHAnsi" w:hAnsiTheme="minorHAnsi"/>
        </w:rPr>
        <w:t>2011</w:t>
      </w:r>
      <w:r w:rsidRPr="00840971">
        <w:rPr>
          <w:rFonts w:asciiTheme="minorHAnsi" w:hAnsiTheme="minorHAnsi"/>
        </w:rPr>
        <w:t>; 17:767-774.</w:t>
      </w:r>
      <w:proofErr w:type="gramEnd"/>
    </w:p>
    <w:p w:rsidR="00085450" w:rsidRPr="00840971" w:rsidRDefault="00085450" w:rsidP="00840971">
      <w:pPr>
        <w:spacing w:after="120"/>
        <w:rPr>
          <w:rFonts w:asciiTheme="minorHAnsi" w:hAnsiTheme="minorHAnsi"/>
        </w:rPr>
      </w:pPr>
      <w:r w:rsidRPr="00840971">
        <w:rPr>
          <w:rFonts w:asciiTheme="minorHAnsi" w:hAnsiTheme="minorHAnsi"/>
        </w:rPr>
        <w:t xml:space="preserve">8 </w:t>
      </w:r>
      <w:proofErr w:type="spellStart"/>
      <w:r w:rsidRPr="00840971">
        <w:rPr>
          <w:rFonts w:asciiTheme="minorHAnsi" w:hAnsiTheme="minorHAnsi"/>
        </w:rPr>
        <w:t>Jerrett</w:t>
      </w:r>
      <w:proofErr w:type="spellEnd"/>
      <w:r w:rsidRPr="00840971">
        <w:rPr>
          <w:rFonts w:asciiTheme="minorHAnsi" w:hAnsiTheme="minorHAnsi"/>
        </w:rPr>
        <w:t xml:space="preserve"> M, Burnett R, </w:t>
      </w:r>
      <w:proofErr w:type="spellStart"/>
      <w:r w:rsidRPr="00840971">
        <w:rPr>
          <w:rFonts w:asciiTheme="minorHAnsi" w:hAnsiTheme="minorHAnsi"/>
        </w:rPr>
        <w:t>Kanaroglou</w:t>
      </w:r>
      <w:proofErr w:type="spellEnd"/>
      <w:r w:rsidRPr="00840971">
        <w:rPr>
          <w:rFonts w:asciiTheme="minorHAnsi" w:hAnsiTheme="minorHAnsi"/>
        </w:rPr>
        <w:t xml:space="preserve"> P, </w:t>
      </w:r>
      <w:r w:rsidRPr="00840971">
        <w:rPr>
          <w:rFonts w:asciiTheme="minorHAnsi" w:hAnsiTheme="minorHAnsi"/>
          <w:i/>
        </w:rPr>
        <w:t>et al</w:t>
      </w:r>
      <w:r w:rsidRPr="00840971">
        <w:rPr>
          <w:rFonts w:asciiTheme="minorHAnsi" w:hAnsiTheme="minorHAnsi"/>
        </w:rPr>
        <w:t xml:space="preserve">. </w:t>
      </w:r>
      <w:proofErr w:type="gramStart"/>
      <w:r w:rsidRPr="00840971">
        <w:rPr>
          <w:rFonts w:asciiTheme="minorHAnsi" w:hAnsiTheme="minorHAnsi"/>
        </w:rPr>
        <w:t>A GIS-environmental justice analysis of particulate air pollution in Hamilton, Canada.</w:t>
      </w:r>
      <w:proofErr w:type="gramEnd"/>
      <w:r w:rsidRPr="00840971">
        <w:rPr>
          <w:rFonts w:asciiTheme="minorHAnsi" w:hAnsiTheme="minorHAnsi"/>
        </w:rPr>
        <w:t xml:space="preserve"> </w:t>
      </w:r>
      <w:r w:rsidRPr="00840971">
        <w:rPr>
          <w:rFonts w:asciiTheme="minorHAnsi" w:hAnsiTheme="minorHAnsi"/>
          <w:i/>
        </w:rPr>
        <w:t xml:space="preserve">Environment and Planning </w:t>
      </w:r>
      <w:proofErr w:type="gramStart"/>
      <w:r w:rsidRPr="00840971">
        <w:rPr>
          <w:rFonts w:asciiTheme="minorHAnsi" w:hAnsiTheme="minorHAnsi"/>
          <w:i/>
        </w:rPr>
        <w:t>A</w:t>
      </w:r>
      <w:proofErr w:type="gramEnd"/>
      <w:r w:rsidR="00D118EC" w:rsidRPr="00840971">
        <w:rPr>
          <w:rFonts w:asciiTheme="minorHAnsi" w:hAnsiTheme="minorHAnsi"/>
          <w:i/>
        </w:rPr>
        <w:t xml:space="preserve"> </w:t>
      </w:r>
      <w:r w:rsidR="00D118EC" w:rsidRPr="00840971">
        <w:rPr>
          <w:rFonts w:asciiTheme="minorHAnsi" w:hAnsiTheme="minorHAnsi"/>
        </w:rPr>
        <w:t>2001</w:t>
      </w:r>
      <w:r w:rsidRPr="00840971">
        <w:rPr>
          <w:rFonts w:asciiTheme="minorHAnsi" w:hAnsiTheme="minorHAnsi"/>
        </w:rPr>
        <w:t>; 33: 955-973.</w:t>
      </w:r>
    </w:p>
    <w:p w:rsidR="007E6E44" w:rsidRPr="00840971" w:rsidRDefault="007E6E44" w:rsidP="00840971">
      <w:pPr>
        <w:spacing w:after="120"/>
        <w:rPr>
          <w:rFonts w:asciiTheme="minorHAnsi" w:hAnsiTheme="minorHAnsi"/>
        </w:rPr>
      </w:pPr>
      <w:r w:rsidRPr="00840971">
        <w:rPr>
          <w:rFonts w:asciiTheme="minorHAnsi" w:hAnsiTheme="minorHAnsi"/>
        </w:rPr>
        <w:t xml:space="preserve">9 O’Neill MS, </w:t>
      </w:r>
      <w:proofErr w:type="spellStart"/>
      <w:r w:rsidRPr="00840971">
        <w:rPr>
          <w:rFonts w:asciiTheme="minorHAnsi" w:hAnsiTheme="minorHAnsi"/>
        </w:rPr>
        <w:t>Jerrett</w:t>
      </w:r>
      <w:proofErr w:type="spellEnd"/>
      <w:r w:rsidRPr="00840971">
        <w:rPr>
          <w:rFonts w:asciiTheme="minorHAnsi" w:hAnsiTheme="minorHAnsi"/>
        </w:rPr>
        <w:t xml:space="preserve"> M, </w:t>
      </w:r>
      <w:proofErr w:type="spellStart"/>
      <w:r w:rsidRPr="00840971">
        <w:rPr>
          <w:rFonts w:asciiTheme="minorHAnsi" w:hAnsiTheme="minorHAnsi"/>
        </w:rPr>
        <w:t>Kawachi</w:t>
      </w:r>
      <w:proofErr w:type="spellEnd"/>
      <w:r w:rsidRPr="00840971">
        <w:rPr>
          <w:rFonts w:asciiTheme="minorHAnsi" w:hAnsiTheme="minorHAnsi"/>
        </w:rPr>
        <w:t xml:space="preserve"> </w:t>
      </w:r>
      <w:r w:rsidRPr="00840971">
        <w:rPr>
          <w:rFonts w:asciiTheme="minorHAnsi" w:hAnsiTheme="minorHAnsi"/>
          <w:i/>
        </w:rPr>
        <w:t>et al</w:t>
      </w:r>
      <w:r w:rsidRPr="00840971">
        <w:rPr>
          <w:rFonts w:asciiTheme="minorHAnsi" w:hAnsiTheme="minorHAnsi"/>
        </w:rPr>
        <w:t>. Health, wealth and air pollutio</w:t>
      </w:r>
      <w:r w:rsidR="00D118EC" w:rsidRPr="00840971">
        <w:rPr>
          <w:rFonts w:asciiTheme="minorHAnsi" w:hAnsiTheme="minorHAnsi"/>
        </w:rPr>
        <w:t>n: advancing theory and methods</w:t>
      </w:r>
      <w:r w:rsidRPr="00840971">
        <w:rPr>
          <w:rFonts w:asciiTheme="minorHAnsi" w:hAnsiTheme="minorHAnsi"/>
        </w:rPr>
        <w:t xml:space="preserve">. </w:t>
      </w:r>
      <w:r w:rsidRPr="00840971">
        <w:rPr>
          <w:rFonts w:asciiTheme="minorHAnsi" w:hAnsiTheme="minorHAnsi"/>
          <w:i/>
        </w:rPr>
        <w:t>Environmental Health Perspectives</w:t>
      </w:r>
      <w:r w:rsidR="00D118EC" w:rsidRPr="00840971">
        <w:rPr>
          <w:rFonts w:asciiTheme="minorHAnsi" w:hAnsiTheme="minorHAnsi"/>
          <w:i/>
        </w:rPr>
        <w:t xml:space="preserve"> </w:t>
      </w:r>
      <w:r w:rsidR="00D118EC" w:rsidRPr="00840971">
        <w:rPr>
          <w:rFonts w:asciiTheme="minorHAnsi" w:hAnsiTheme="minorHAnsi"/>
        </w:rPr>
        <w:t>2003</w:t>
      </w:r>
      <w:r w:rsidRPr="00840971">
        <w:rPr>
          <w:rFonts w:asciiTheme="minorHAnsi" w:hAnsiTheme="minorHAnsi"/>
        </w:rPr>
        <w:t>; 111(16): 1861-1870.</w:t>
      </w:r>
    </w:p>
    <w:p w:rsidR="00232394" w:rsidRPr="00840971" w:rsidRDefault="007E6E44" w:rsidP="00840971">
      <w:pPr>
        <w:spacing w:after="120"/>
        <w:rPr>
          <w:rFonts w:asciiTheme="minorHAnsi" w:hAnsiTheme="minorHAnsi"/>
        </w:rPr>
      </w:pPr>
      <w:r w:rsidRPr="00840971">
        <w:rPr>
          <w:rFonts w:asciiTheme="minorHAnsi" w:hAnsiTheme="minorHAnsi"/>
        </w:rPr>
        <w:t>10</w:t>
      </w:r>
      <w:r w:rsidR="00F20575" w:rsidRPr="00840971">
        <w:rPr>
          <w:rFonts w:asciiTheme="minorHAnsi" w:hAnsiTheme="minorHAnsi"/>
        </w:rPr>
        <w:t xml:space="preserve"> </w:t>
      </w:r>
      <w:r w:rsidR="00232394" w:rsidRPr="00840971">
        <w:rPr>
          <w:rFonts w:asciiTheme="minorHAnsi" w:hAnsiTheme="minorHAnsi"/>
        </w:rPr>
        <w:t xml:space="preserve">Brunt H, Barnes J, </w:t>
      </w:r>
      <w:proofErr w:type="spellStart"/>
      <w:r w:rsidR="00232394" w:rsidRPr="00840971">
        <w:rPr>
          <w:rFonts w:asciiTheme="minorHAnsi" w:hAnsiTheme="minorHAnsi"/>
        </w:rPr>
        <w:t>Longhurst</w:t>
      </w:r>
      <w:proofErr w:type="spellEnd"/>
      <w:r w:rsidR="00232394" w:rsidRPr="00840971">
        <w:rPr>
          <w:rFonts w:asciiTheme="minorHAnsi" w:hAnsiTheme="minorHAnsi"/>
        </w:rPr>
        <w:t xml:space="preserve"> JWS</w:t>
      </w:r>
      <w:r w:rsidR="00232394" w:rsidRPr="00840971">
        <w:rPr>
          <w:rFonts w:asciiTheme="minorHAnsi" w:hAnsiTheme="minorHAnsi"/>
          <w:vertAlign w:val="superscript"/>
        </w:rPr>
        <w:t xml:space="preserve"> </w:t>
      </w:r>
      <w:r w:rsidR="00232394" w:rsidRPr="00840971">
        <w:rPr>
          <w:rFonts w:asciiTheme="minorHAnsi" w:hAnsiTheme="minorHAnsi"/>
          <w:i/>
        </w:rPr>
        <w:t>et al</w:t>
      </w:r>
      <w:r w:rsidR="00232394" w:rsidRPr="00840971">
        <w:rPr>
          <w:rFonts w:asciiTheme="minorHAnsi" w:hAnsiTheme="minorHAnsi"/>
        </w:rPr>
        <w:t>. Local Air Quality Management policy and practice in the UK: the case for greater Public Health integration and engagement</w:t>
      </w:r>
      <w:r w:rsidR="00E74E1E" w:rsidRPr="00840971">
        <w:rPr>
          <w:rFonts w:asciiTheme="minorHAnsi" w:hAnsiTheme="minorHAnsi"/>
        </w:rPr>
        <w:t xml:space="preserve">. </w:t>
      </w:r>
      <w:proofErr w:type="gramStart"/>
      <w:r w:rsidR="00E74E1E" w:rsidRPr="00840971">
        <w:rPr>
          <w:rFonts w:asciiTheme="minorHAnsi" w:hAnsiTheme="minorHAnsi"/>
          <w:i/>
        </w:rPr>
        <w:t xml:space="preserve">J </w:t>
      </w:r>
      <w:proofErr w:type="spellStart"/>
      <w:r w:rsidR="00E74E1E" w:rsidRPr="00840971">
        <w:rPr>
          <w:rFonts w:asciiTheme="minorHAnsi" w:hAnsiTheme="minorHAnsi"/>
          <w:i/>
        </w:rPr>
        <w:t>Env</w:t>
      </w:r>
      <w:proofErr w:type="spellEnd"/>
      <w:r w:rsidR="00E74E1E" w:rsidRPr="00840971">
        <w:rPr>
          <w:rFonts w:asciiTheme="minorHAnsi" w:hAnsiTheme="minorHAnsi"/>
          <w:i/>
        </w:rPr>
        <w:t xml:space="preserve"> Science and Policy </w:t>
      </w:r>
      <w:r w:rsidR="00E74E1E" w:rsidRPr="00840971">
        <w:rPr>
          <w:rFonts w:asciiTheme="minorHAnsi" w:hAnsiTheme="minorHAnsi"/>
        </w:rPr>
        <w:t xml:space="preserve">2016; </w:t>
      </w:r>
      <w:r w:rsidR="00661FDB" w:rsidRPr="00840971">
        <w:rPr>
          <w:rFonts w:asciiTheme="minorHAnsi" w:hAnsiTheme="minorHAnsi"/>
        </w:rPr>
        <w:t>58: 52-60.</w:t>
      </w:r>
      <w:proofErr w:type="gramEnd"/>
    </w:p>
    <w:p w:rsidR="007E6E44" w:rsidRPr="00840971" w:rsidRDefault="007E6E44" w:rsidP="00840971">
      <w:pPr>
        <w:spacing w:after="120"/>
        <w:rPr>
          <w:rFonts w:asciiTheme="minorHAnsi" w:hAnsiTheme="minorHAnsi"/>
        </w:rPr>
      </w:pPr>
      <w:proofErr w:type="gramStart"/>
      <w:r w:rsidRPr="00840971">
        <w:rPr>
          <w:rFonts w:asciiTheme="minorHAnsi" w:hAnsiTheme="minorHAnsi"/>
        </w:rPr>
        <w:t>11 Bowen W.</w:t>
      </w:r>
      <w:proofErr w:type="gramEnd"/>
      <w:r w:rsidRPr="00840971">
        <w:rPr>
          <w:rFonts w:asciiTheme="minorHAnsi" w:hAnsiTheme="minorHAnsi"/>
        </w:rPr>
        <w:t xml:space="preserve"> An analytical review of environmental justice research: what do we really know? </w:t>
      </w:r>
      <w:r w:rsidRPr="00840971">
        <w:rPr>
          <w:rFonts w:asciiTheme="minorHAnsi" w:hAnsiTheme="minorHAnsi"/>
          <w:i/>
        </w:rPr>
        <w:t>Environmental Management</w:t>
      </w:r>
      <w:r w:rsidR="00D118EC" w:rsidRPr="00840971">
        <w:rPr>
          <w:rFonts w:asciiTheme="minorHAnsi" w:hAnsiTheme="minorHAnsi"/>
          <w:i/>
        </w:rPr>
        <w:t xml:space="preserve"> </w:t>
      </w:r>
      <w:r w:rsidR="00D118EC" w:rsidRPr="00840971">
        <w:rPr>
          <w:rFonts w:asciiTheme="minorHAnsi" w:hAnsiTheme="minorHAnsi"/>
        </w:rPr>
        <w:t>2002</w:t>
      </w:r>
      <w:r w:rsidRPr="00840971">
        <w:rPr>
          <w:rFonts w:asciiTheme="minorHAnsi" w:hAnsiTheme="minorHAnsi"/>
        </w:rPr>
        <w:t>; 29(1): 3-15.</w:t>
      </w:r>
    </w:p>
    <w:p w:rsidR="00A1048E" w:rsidRPr="00840971" w:rsidRDefault="00FB32AA" w:rsidP="00840971">
      <w:pPr>
        <w:spacing w:after="120"/>
        <w:rPr>
          <w:rFonts w:asciiTheme="minorHAnsi" w:hAnsiTheme="minorHAnsi"/>
        </w:rPr>
      </w:pPr>
      <w:proofErr w:type="gramStart"/>
      <w:r w:rsidRPr="00840971">
        <w:rPr>
          <w:rFonts w:asciiTheme="minorHAnsi" w:hAnsiTheme="minorHAnsi"/>
        </w:rPr>
        <w:t xml:space="preserve">12 </w:t>
      </w:r>
      <w:proofErr w:type="spellStart"/>
      <w:r w:rsidR="00A1048E" w:rsidRPr="00840971">
        <w:rPr>
          <w:rFonts w:asciiTheme="minorHAnsi" w:hAnsiTheme="minorHAnsi"/>
        </w:rPr>
        <w:t>Defra</w:t>
      </w:r>
      <w:proofErr w:type="spellEnd"/>
      <w:r w:rsidR="00A1048E" w:rsidRPr="00840971">
        <w:rPr>
          <w:rFonts w:asciiTheme="minorHAnsi" w:hAnsiTheme="minorHAnsi"/>
        </w:rPr>
        <w:t>.</w:t>
      </w:r>
      <w:proofErr w:type="gramEnd"/>
      <w:r w:rsidR="00A1048E" w:rsidRPr="00840971">
        <w:rPr>
          <w:rFonts w:asciiTheme="minorHAnsi" w:hAnsiTheme="minorHAnsi"/>
        </w:rPr>
        <w:t xml:space="preserve"> </w:t>
      </w:r>
      <w:r w:rsidR="00A1048E" w:rsidRPr="00840971">
        <w:rPr>
          <w:rFonts w:asciiTheme="minorHAnsi" w:hAnsiTheme="minorHAnsi"/>
          <w:i/>
        </w:rPr>
        <w:t xml:space="preserve">Air Quality Management Area summary </w:t>
      </w:r>
      <w:r w:rsidR="00A1048E" w:rsidRPr="00840971">
        <w:rPr>
          <w:rFonts w:asciiTheme="minorHAnsi" w:hAnsiTheme="minorHAnsi"/>
        </w:rPr>
        <w:t xml:space="preserve">data. 2016. London: </w:t>
      </w:r>
      <w:proofErr w:type="spellStart"/>
      <w:r w:rsidR="00A1048E" w:rsidRPr="00840971">
        <w:rPr>
          <w:rFonts w:asciiTheme="minorHAnsi" w:hAnsiTheme="minorHAnsi"/>
        </w:rPr>
        <w:t>Defra</w:t>
      </w:r>
      <w:proofErr w:type="spellEnd"/>
      <w:r w:rsidR="00A1048E" w:rsidRPr="00840971">
        <w:rPr>
          <w:rFonts w:asciiTheme="minorHAnsi" w:hAnsiTheme="minorHAnsi"/>
        </w:rPr>
        <w:t xml:space="preserve">. </w:t>
      </w:r>
      <w:hyperlink r:id="rId12" w:history="1">
        <w:r w:rsidR="00A1048E" w:rsidRPr="00840971">
          <w:rPr>
            <w:rStyle w:val="Hyperlink"/>
            <w:rFonts w:asciiTheme="minorHAnsi" w:hAnsiTheme="minorHAnsi"/>
            <w:color w:val="auto"/>
          </w:rPr>
          <w:t>https://uk-air.defra.gov.uk/aqma/summary (12</w:t>
        </w:r>
      </w:hyperlink>
      <w:r w:rsidR="00A1048E" w:rsidRPr="00840971">
        <w:rPr>
          <w:rFonts w:asciiTheme="minorHAnsi" w:hAnsiTheme="minorHAnsi"/>
        </w:rPr>
        <w:t xml:space="preserve"> May 2016, date last accessed).</w:t>
      </w:r>
    </w:p>
    <w:p w:rsidR="00A1048E" w:rsidRPr="00840971" w:rsidRDefault="00A1048E" w:rsidP="00840971">
      <w:pPr>
        <w:spacing w:after="120"/>
        <w:rPr>
          <w:rFonts w:asciiTheme="minorHAnsi" w:hAnsiTheme="minorHAnsi"/>
        </w:rPr>
      </w:pPr>
      <w:r w:rsidRPr="00840971">
        <w:rPr>
          <w:rFonts w:asciiTheme="minorHAnsi" w:hAnsiTheme="minorHAnsi"/>
        </w:rPr>
        <w:lastRenderedPageBreak/>
        <w:t xml:space="preserve">13 Welsh </w:t>
      </w:r>
      <w:proofErr w:type="gramStart"/>
      <w:r w:rsidRPr="00840971">
        <w:rPr>
          <w:rFonts w:asciiTheme="minorHAnsi" w:hAnsiTheme="minorHAnsi"/>
        </w:rPr>
        <w:t>Government</w:t>
      </w:r>
      <w:proofErr w:type="gramEnd"/>
      <w:r w:rsidRPr="00840971">
        <w:rPr>
          <w:rFonts w:asciiTheme="minorHAnsi" w:hAnsiTheme="minorHAnsi"/>
        </w:rPr>
        <w:t xml:space="preserve">. </w:t>
      </w:r>
      <w:r w:rsidRPr="00840971">
        <w:rPr>
          <w:rFonts w:asciiTheme="minorHAnsi" w:hAnsiTheme="minorHAnsi"/>
          <w:i/>
        </w:rPr>
        <w:t xml:space="preserve">Chief Medical Officer Annual Report 2014-15: Happier, Healthier, </w:t>
      </w:r>
      <w:proofErr w:type="gramStart"/>
      <w:r w:rsidRPr="00840971">
        <w:rPr>
          <w:rFonts w:asciiTheme="minorHAnsi" w:hAnsiTheme="minorHAnsi"/>
          <w:i/>
        </w:rPr>
        <w:t>Fairer</w:t>
      </w:r>
      <w:proofErr w:type="gramEnd"/>
      <w:r w:rsidRPr="00840971">
        <w:rPr>
          <w:rFonts w:asciiTheme="minorHAnsi" w:hAnsiTheme="minorHAnsi"/>
        </w:rPr>
        <w:t>.</w:t>
      </w:r>
      <w:r w:rsidR="00B601FA" w:rsidRPr="00840971">
        <w:rPr>
          <w:rFonts w:asciiTheme="minorHAnsi" w:hAnsiTheme="minorHAnsi"/>
        </w:rPr>
        <w:t xml:space="preserve"> 2015. Cardiff: Welsh Government. </w:t>
      </w:r>
      <w:hyperlink r:id="rId13" w:history="1">
        <w:r w:rsidRPr="00840971">
          <w:rPr>
            <w:rStyle w:val="Hyperlink"/>
            <w:rFonts w:asciiTheme="minorHAnsi" w:hAnsiTheme="minorHAnsi"/>
            <w:color w:val="auto"/>
          </w:rPr>
          <w:t>http://gov.wales/docs/phhs/publications/160323cmoreporten.pdf (12</w:t>
        </w:r>
      </w:hyperlink>
      <w:r w:rsidRPr="00840971">
        <w:rPr>
          <w:rFonts w:asciiTheme="minorHAnsi" w:hAnsiTheme="minorHAnsi"/>
        </w:rPr>
        <w:t xml:space="preserve"> May 2016, date last accessed).</w:t>
      </w:r>
    </w:p>
    <w:p w:rsidR="00B601FA" w:rsidRPr="00840971" w:rsidRDefault="00B601FA" w:rsidP="00840971">
      <w:pPr>
        <w:spacing w:after="120"/>
        <w:rPr>
          <w:rFonts w:asciiTheme="minorHAnsi" w:hAnsiTheme="minorHAnsi"/>
        </w:rPr>
      </w:pPr>
      <w:r w:rsidRPr="00840971">
        <w:rPr>
          <w:rFonts w:asciiTheme="minorHAnsi" w:hAnsiTheme="minorHAnsi"/>
        </w:rPr>
        <w:t xml:space="preserve">14 Welsh </w:t>
      </w:r>
      <w:proofErr w:type="gramStart"/>
      <w:r w:rsidRPr="00840971">
        <w:rPr>
          <w:rFonts w:asciiTheme="minorHAnsi" w:hAnsiTheme="minorHAnsi"/>
        </w:rPr>
        <w:t>Government</w:t>
      </w:r>
      <w:proofErr w:type="gramEnd"/>
      <w:r w:rsidRPr="00840971">
        <w:rPr>
          <w:rFonts w:asciiTheme="minorHAnsi" w:hAnsiTheme="minorHAnsi"/>
        </w:rPr>
        <w:t xml:space="preserve">. </w:t>
      </w:r>
      <w:r w:rsidRPr="00840971">
        <w:rPr>
          <w:rFonts w:asciiTheme="minorHAnsi" w:hAnsiTheme="minorHAnsi"/>
          <w:i/>
        </w:rPr>
        <w:t>Wellbeing of Future Generations (Wales) Act 2015: the essentials.</w:t>
      </w:r>
      <w:r w:rsidRPr="00840971">
        <w:rPr>
          <w:rFonts w:asciiTheme="minorHAnsi" w:hAnsiTheme="minorHAnsi"/>
        </w:rPr>
        <w:t xml:space="preserve"> 2015. Cardiff: Welsh Government. </w:t>
      </w:r>
      <w:hyperlink r:id="rId14" w:history="1">
        <w:r w:rsidRPr="00840971">
          <w:rPr>
            <w:rStyle w:val="Hyperlink"/>
            <w:rFonts w:asciiTheme="minorHAnsi" w:hAnsiTheme="minorHAnsi"/>
            <w:color w:val="auto"/>
          </w:rPr>
          <w:t>http://gov.wales/docs/dsjlg/publications/150623-guide-to-the-fg-act-en.pdf (12</w:t>
        </w:r>
      </w:hyperlink>
      <w:r w:rsidRPr="00840971">
        <w:rPr>
          <w:rFonts w:asciiTheme="minorHAnsi" w:hAnsiTheme="minorHAnsi"/>
        </w:rPr>
        <w:t xml:space="preserve"> May 2016, date last accessed).</w:t>
      </w:r>
    </w:p>
    <w:p w:rsidR="00B601FA" w:rsidRPr="00840971" w:rsidRDefault="00B601FA" w:rsidP="00840971">
      <w:pPr>
        <w:spacing w:after="120"/>
        <w:rPr>
          <w:rFonts w:asciiTheme="minorHAnsi" w:hAnsiTheme="minorHAnsi"/>
        </w:rPr>
      </w:pPr>
      <w:proofErr w:type="gramStart"/>
      <w:r w:rsidRPr="00840971">
        <w:rPr>
          <w:rFonts w:asciiTheme="minorHAnsi" w:hAnsiTheme="minorHAnsi"/>
        </w:rPr>
        <w:t xml:space="preserve">15 </w:t>
      </w:r>
      <w:proofErr w:type="spellStart"/>
      <w:r w:rsidRPr="00840971">
        <w:rPr>
          <w:rFonts w:asciiTheme="minorHAnsi" w:hAnsiTheme="minorHAnsi"/>
        </w:rPr>
        <w:t>Krewski</w:t>
      </w:r>
      <w:proofErr w:type="spellEnd"/>
      <w:r w:rsidRPr="00840971">
        <w:rPr>
          <w:rFonts w:asciiTheme="minorHAnsi" w:hAnsiTheme="minorHAnsi"/>
        </w:rPr>
        <w:t xml:space="preserve"> D, </w:t>
      </w:r>
      <w:proofErr w:type="spellStart"/>
      <w:r w:rsidRPr="00840971">
        <w:rPr>
          <w:rFonts w:asciiTheme="minorHAnsi" w:hAnsiTheme="minorHAnsi"/>
        </w:rPr>
        <w:t>Jerrett</w:t>
      </w:r>
      <w:proofErr w:type="spellEnd"/>
      <w:r w:rsidRPr="00840971">
        <w:rPr>
          <w:rFonts w:asciiTheme="minorHAnsi" w:hAnsiTheme="minorHAnsi"/>
        </w:rPr>
        <w:t xml:space="preserve"> M, Burnett RT </w:t>
      </w:r>
      <w:r w:rsidRPr="00840971">
        <w:rPr>
          <w:rFonts w:asciiTheme="minorHAnsi" w:hAnsiTheme="minorHAnsi"/>
          <w:i/>
        </w:rPr>
        <w:t>et al</w:t>
      </w:r>
      <w:r w:rsidRPr="00840971">
        <w:rPr>
          <w:rFonts w:asciiTheme="minorHAnsi" w:hAnsiTheme="minorHAnsi"/>
        </w:rPr>
        <w:t xml:space="preserve">. Extended follow-up and spatial analysis of the American </w:t>
      </w:r>
      <w:proofErr w:type="spellStart"/>
      <w:r w:rsidRPr="00840971">
        <w:rPr>
          <w:rFonts w:asciiTheme="minorHAnsi" w:hAnsiTheme="minorHAnsi"/>
        </w:rPr>
        <w:t>Cancver</w:t>
      </w:r>
      <w:proofErr w:type="spellEnd"/>
      <w:r w:rsidRPr="00840971">
        <w:rPr>
          <w:rFonts w:asciiTheme="minorHAnsi" w:hAnsiTheme="minorHAnsi"/>
        </w:rPr>
        <w:t xml:space="preserve"> Society study linking particulate air pollution and mortality.</w:t>
      </w:r>
      <w:proofErr w:type="gramEnd"/>
      <w:r w:rsidRPr="00840971">
        <w:rPr>
          <w:rFonts w:asciiTheme="minorHAnsi" w:hAnsiTheme="minorHAnsi"/>
        </w:rPr>
        <w:t xml:space="preserve"> </w:t>
      </w:r>
      <w:proofErr w:type="gramStart"/>
      <w:r w:rsidRPr="00840971">
        <w:rPr>
          <w:rFonts w:asciiTheme="minorHAnsi" w:hAnsiTheme="minorHAnsi"/>
          <w:i/>
        </w:rPr>
        <w:t xml:space="preserve">Res Rep Health </w:t>
      </w:r>
      <w:proofErr w:type="spellStart"/>
      <w:r w:rsidRPr="00840971">
        <w:rPr>
          <w:rFonts w:asciiTheme="minorHAnsi" w:hAnsiTheme="minorHAnsi"/>
          <w:i/>
        </w:rPr>
        <w:t>Eff</w:t>
      </w:r>
      <w:proofErr w:type="spellEnd"/>
      <w:r w:rsidRPr="00840971">
        <w:rPr>
          <w:rFonts w:asciiTheme="minorHAnsi" w:hAnsiTheme="minorHAnsi"/>
          <w:i/>
        </w:rPr>
        <w:t xml:space="preserve"> Inst </w:t>
      </w:r>
      <w:r w:rsidRPr="00840971">
        <w:rPr>
          <w:rFonts w:asciiTheme="minorHAnsi" w:hAnsiTheme="minorHAnsi"/>
        </w:rPr>
        <w:t>2009; 140: 5-114.</w:t>
      </w:r>
      <w:proofErr w:type="gramEnd"/>
    </w:p>
    <w:p w:rsidR="00B601FA" w:rsidRPr="00407B75" w:rsidRDefault="00B601FA" w:rsidP="00840971">
      <w:pPr>
        <w:autoSpaceDE w:val="0"/>
        <w:autoSpaceDN w:val="0"/>
        <w:adjustRightInd w:val="0"/>
        <w:spacing w:after="120"/>
        <w:rPr>
          <w:rFonts w:asciiTheme="minorHAnsi" w:hAnsiTheme="minorHAnsi" w:cs="Verdana"/>
          <w:bCs/>
        </w:rPr>
      </w:pPr>
      <w:r w:rsidRPr="00840971">
        <w:rPr>
          <w:rFonts w:asciiTheme="minorHAnsi" w:hAnsiTheme="minorHAnsi"/>
        </w:rPr>
        <w:t xml:space="preserve">16 Stedman J, Bush T, Vincent KJ </w:t>
      </w:r>
      <w:r w:rsidRPr="00840971">
        <w:rPr>
          <w:rFonts w:asciiTheme="minorHAnsi" w:hAnsiTheme="minorHAnsi"/>
          <w:i/>
        </w:rPr>
        <w:t xml:space="preserve">et al. </w:t>
      </w:r>
      <w:r w:rsidRPr="00840971">
        <w:rPr>
          <w:rFonts w:asciiTheme="minorHAnsi" w:hAnsiTheme="minorHAnsi" w:cs="Verdana"/>
          <w:bCs/>
          <w:i/>
        </w:rPr>
        <w:t>UK air quality modelling for annual reporting 2002 on ambient air quality assessment under Council Directives 96/62/EC and 1999/30/EC</w:t>
      </w:r>
      <w:r w:rsidRPr="00840971">
        <w:rPr>
          <w:rFonts w:asciiTheme="minorHAnsi" w:hAnsiTheme="minorHAnsi" w:cs="Verdana"/>
          <w:bCs/>
        </w:rPr>
        <w:t xml:space="preserve">. </w:t>
      </w:r>
      <w:r w:rsidR="00380C97" w:rsidRPr="00840971">
        <w:rPr>
          <w:rFonts w:asciiTheme="minorHAnsi" w:hAnsiTheme="minorHAnsi" w:cs="Verdana"/>
          <w:bCs/>
        </w:rPr>
        <w:t xml:space="preserve">2003. Abingdon, UK: AEA Technology. </w:t>
      </w:r>
      <w:hyperlink r:id="rId15" w:history="1">
        <w:r w:rsidRPr="00840971">
          <w:rPr>
            <w:rStyle w:val="Hyperlink"/>
            <w:rFonts w:asciiTheme="minorHAnsi" w:hAnsiTheme="minorHAnsi" w:cs="Verdana"/>
            <w:bCs/>
            <w:color w:val="auto"/>
          </w:rPr>
          <w:t>https://uk-air.defra.gov.uk/assets/documents/reports/cat05/0402061100_dd12002mapsrep1-2.pdf (12</w:t>
        </w:r>
      </w:hyperlink>
      <w:r w:rsidRPr="00840971">
        <w:rPr>
          <w:rFonts w:asciiTheme="minorHAnsi" w:hAnsiTheme="minorHAnsi" w:cs="Verdana"/>
          <w:bCs/>
        </w:rPr>
        <w:t xml:space="preserve"> May 2016, date last accessed).</w:t>
      </w:r>
    </w:p>
    <w:p w:rsidR="00407B75" w:rsidRPr="000A2AA0" w:rsidRDefault="00407B75" w:rsidP="00407B75">
      <w:pPr>
        <w:rPr>
          <w:rFonts w:asciiTheme="minorHAnsi" w:hAnsiTheme="minorHAnsi"/>
        </w:rPr>
      </w:pPr>
      <w:r w:rsidRPr="000A2AA0">
        <w:rPr>
          <w:rFonts w:asciiTheme="minorHAnsi" w:hAnsiTheme="minorHAnsi"/>
        </w:rPr>
        <w:t xml:space="preserve">17 Welsh </w:t>
      </w:r>
      <w:proofErr w:type="gramStart"/>
      <w:r w:rsidRPr="000A2AA0">
        <w:rPr>
          <w:rFonts w:asciiTheme="minorHAnsi" w:hAnsiTheme="minorHAnsi"/>
        </w:rPr>
        <w:t>Government</w:t>
      </w:r>
      <w:proofErr w:type="gramEnd"/>
      <w:r w:rsidRPr="000A2AA0">
        <w:rPr>
          <w:rFonts w:asciiTheme="minorHAnsi" w:hAnsiTheme="minorHAnsi"/>
        </w:rPr>
        <w:t xml:space="preserve"> (2014). </w:t>
      </w:r>
      <w:proofErr w:type="gramStart"/>
      <w:r w:rsidRPr="000A2AA0">
        <w:rPr>
          <w:rFonts w:asciiTheme="minorHAnsi" w:hAnsiTheme="minorHAnsi"/>
          <w:i/>
        </w:rPr>
        <w:t>Welsh Index of Multiple Deprivation 2014 (WIMD 2014) Technical Report.</w:t>
      </w:r>
      <w:proofErr w:type="gramEnd"/>
      <w:r w:rsidRPr="000A2AA0">
        <w:rPr>
          <w:rFonts w:asciiTheme="minorHAnsi" w:hAnsiTheme="minorHAnsi"/>
        </w:rPr>
        <w:t xml:space="preserve"> 2014. Cardiff, UK: Welsh Government. </w:t>
      </w:r>
      <w:hyperlink r:id="rId16" w:history="1">
        <w:r w:rsidRPr="000A2AA0">
          <w:rPr>
            <w:rStyle w:val="Hyperlink"/>
            <w:color w:val="auto"/>
            <w:lang w:eastAsia="en-US"/>
          </w:rPr>
          <w:t>http://gov.wales/statistics-and-research/welsh-index-multiple-deprivation/technical-information/?lang=en</w:t>
        </w:r>
      </w:hyperlink>
      <w:r w:rsidRPr="000A2AA0">
        <w:rPr>
          <w:lang w:eastAsia="en-US"/>
        </w:rPr>
        <w:t xml:space="preserve"> (18 May 2016, date last accessed).</w:t>
      </w:r>
    </w:p>
    <w:p w:rsidR="0016419C" w:rsidRPr="00840971" w:rsidRDefault="00857976" w:rsidP="00840971">
      <w:pPr>
        <w:spacing w:after="120"/>
        <w:rPr>
          <w:rFonts w:asciiTheme="minorHAnsi" w:hAnsiTheme="minorHAnsi"/>
        </w:rPr>
      </w:pPr>
      <w:r>
        <w:rPr>
          <w:rFonts w:asciiTheme="minorHAnsi" w:hAnsiTheme="minorHAnsi"/>
        </w:rPr>
        <w:t>18</w:t>
      </w:r>
      <w:r w:rsidR="0016419C" w:rsidRPr="00407B75">
        <w:rPr>
          <w:rFonts w:asciiTheme="minorHAnsi" w:hAnsiTheme="minorHAnsi"/>
        </w:rPr>
        <w:t xml:space="preserve"> Richardson EA, Pearce J, </w:t>
      </w:r>
      <w:proofErr w:type="spellStart"/>
      <w:r w:rsidR="0016419C" w:rsidRPr="00407B75">
        <w:rPr>
          <w:rFonts w:asciiTheme="minorHAnsi" w:hAnsiTheme="minorHAnsi"/>
        </w:rPr>
        <w:t>Tunstall</w:t>
      </w:r>
      <w:proofErr w:type="spellEnd"/>
      <w:r w:rsidR="0016419C" w:rsidRPr="00407B75">
        <w:rPr>
          <w:rFonts w:asciiTheme="minorHAnsi" w:hAnsiTheme="minorHAnsi"/>
        </w:rPr>
        <w:t xml:space="preserve"> H </w:t>
      </w:r>
      <w:r w:rsidR="0016419C" w:rsidRPr="00407B75">
        <w:rPr>
          <w:rFonts w:asciiTheme="minorHAnsi" w:hAnsiTheme="minorHAnsi"/>
          <w:i/>
        </w:rPr>
        <w:t>et al</w:t>
      </w:r>
      <w:r w:rsidR="0016419C" w:rsidRPr="00407B75">
        <w:rPr>
          <w:rFonts w:asciiTheme="minorHAnsi" w:hAnsiTheme="minorHAnsi"/>
        </w:rPr>
        <w:t>. Particulate</w:t>
      </w:r>
      <w:r w:rsidR="0016419C" w:rsidRPr="00840971">
        <w:rPr>
          <w:rFonts w:asciiTheme="minorHAnsi" w:hAnsiTheme="minorHAnsi"/>
        </w:rPr>
        <w:t xml:space="preserve"> air pollution and health inequalities: a Europe-wide ecological analysis. </w:t>
      </w:r>
      <w:r w:rsidR="0016419C" w:rsidRPr="00840971">
        <w:rPr>
          <w:rFonts w:asciiTheme="minorHAnsi" w:hAnsiTheme="minorHAnsi"/>
          <w:i/>
        </w:rPr>
        <w:t xml:space="preserve">International Journal of Health </w:t>
      </w:r>
      <w:proofErr w:type="spellStart"/>
      <w:r w:rsidR="0016419C" w:rsidRPr="00840971">
        <w:rPr>
          <w:rFonts w:asciiTheme="minorHAnsi" w:hAnsiTheme="minorHAnsi"/>
          <w:i/>
        </w:rPr>
        <w:t>Geographics</w:t>
      </w:r>
      <w:proofErr w:type="spellEnd"/>
      <w:r w:rsidR="0016419C" w:rsidRPr="00840971">
        <w:rPr>
          <w:rFonts w:asciiTheme="minorHAnsi" w:hAnsiTheme="minorHAnsi"/>
          <w:i/>
        </w:rPr>
        <w:t xml:space="preserve"> </w:t>
      </w:r>
      <w:r w:rsidR="0016419C" w:rsidRPr="00840971">
        <w:rPr>
          <w:rFonts w:asciiTheme="minorHAnsi" w:hAnsiTheme="minorHAnsi"/>
        </w:rPr>
        <w:t xml:space="preserve">2013; 12: 34-43. </w:t>
      </w:r>
    </w:p>
    <w:p w:rsidR="0016419C" w:rsidRPr="00840971" w:rsidRDefault="00857976" w:rsidP="00840971">
      <w:pPr>
        <w:spacing w:after="120"/>
        <w:rPr>
          <w:rFonts w:asciiTheme="minorHAnsi" w:hAnsiTheme="minorHAnsi"/>
        </w:rPr>
      </w:pPr>
      <w:r>
        <w:rPr>
          <w:rFonts w:asciiTheme="minorHAnsi" w:hAnsiTheme="minorHAnsi"/>
        </w:rPr>
        <w:t>19</w:t>
      </w:r>
      <w:r w:rsidR="0016419C" w:rsidRPr="00840971">
        <w:rPr>
          <w:rFonts w:asciiTheme="minorHAnsi" w:hAnsiTheme="minorHAnsi"/>
        </w:rPr>
        <w:t xml:space="preserve"> Major JM, </w:t>
      </w:r>
      <w:proofErr w:type="spellStart"/>
      <w:r w:rsidR="0016419C" w:rsidRPr="00840971">
        <w:rPr>
          <w:rFonts w:asciiTheme="minorHAnsi" w:hAnsiTheme="minorHAnsi"/>
        </w:rPr>
        <w:t>Sargent</w:t>
      </w:r>
      <w:proofErr w:type="spellEnd"/>
      <w:r w:rsidR="0016419C" w:rsidRPr="00840971">
        <w:rPr>
          <w:rFonts w:asciiTheme="minorHAnsi" w:hAnsiTheme="minorHAnsi"/>
        </w:rPr>
        <w:t xml:space="preserve"> JD, </w:t>
      </w:r>
      <w:proofErr w:type="spellStart"/>
      <w:r w:rsidR="0016419C" w:rsidRPr="00840971">
        <w:rPr>
          <w:rFonts w:asciiTheme="minorHAnsi" w:hAnsiTheme="minorHAnsi"/>
        </w:rPr>
        <w:t>Graubard</w:t>
      </w:r>
      <w:proofErr w:type="spellEnd"/>
      <w:r w:rsidR="0016419C" w:rsidRPr="00840971">
        <w:rPr>
          <w:rFonts w:asciiTheme="minorHAnsi" w:hAnsiTheme="minorHAnsi"/>
        </w:rPr>
        <w:t xml:space="preserve"> BI </w:t>
      </w:r>
      <w:r w:rsidR="0016419C" w:rsidRPr="00840971">
        <w:rPr>
          <w:rFonts w:asciiTheme="minorHAnsi" w:hAnsiTheme="minorHAnsi"/>
          <w:i/>
        </w:rPr>
        <w:t>et al</w:t>
      </w:r>
      <w:r w:rsidR="0016419C" w:rsidRPr="00840971">
        <w:rPr>
          <w:rFonts w:asciiTheme="minorHAnsi" w:hAnsiTheme="minorHAnsi"/>
        </w:rPr>
        <w:t xml:space="preserve">. Local geographic variation in chronic liver disease and </w:t>
      </w:r>
      <w:proofErr w:type="spellStart"/>
      <w:r w:rsidR="0016419C" w:rsidRPr="00840971">
        <w:rPr>
          <w:rFonts w:asciiTheme="minorHAnsi" w:hAnsiTheme="minorHAnsi"/>
        </w:rPr>
        <w:t>hepatocellular</w:t>
      </w:r>
      <w:proofErr w:type="spellEnd"/>
      <w:r w:rsidR="0016419C" w:rsidRPr="00840971">
        <w:rPr>
          <w:rFonts w:asciiTheme="minorHAnsi" w:hAnsiTheme="minorHAnsi"/>
        </w:rPr>
        <w:t xml:space="preserve"> carcinoma: contributions of socioeconomic deprivation, alcohol retail outlets and lifestyle. </w:t>
      </w:r>
      <w:r w:rsidR="0016419C" w:rsidRPr="00840971">
        <w:rPr>
          <w:rFonts w:asciiTheme="minorHAnsi" w:hAnsiTheme="minorHAnsi"/>
          <w:i/>
        </w:rPr>
        <w:t xml:space="preserve">Annals of Epidemiology </w:t>
      </w:r>
      <w:r w:rsidR="0016419C" w:rsidRPr="00840971">
        <w:rPr>
          <w:rFonts w:asciiTheme="minorHAnsi" w:hAnsiTheme="minorHAnsi"/>
        </w:rPr>
        <w:t>2014; 24: 104-110.</w:t>
      </w:r>
    </w:p>
    <w:p w:rsidR="0016419C" w:rsidRPr="00840971" w:rsidRDefault="00857976" w:rsidP="00840971">
      <w:pPr>
        <w:spacing w:after="120"/>
        <w:rPr>
          <w:rFonts w:asciiTheme="minorHAnsi" w:hAnsiTheme="minorHAnsi"/>
        </w:rPr>
      </w:pPr>
      <w:r>
        <w:rPr>
          <w:rFonts w:asciiTheme="minorHAnsi" w:hAnsiTheme="minorHAnsi"/>
        </w:rPr>
        <w:t>20</w:t>
      </w:r>
      <w:r w:rsidR="0016419C" w:rsidRPr="00840971">
        <w:rPr>
          <w:rFonts w:asciiTheme="minorHAnsi" w:hAnsiTheme="minorHAnsi"/>
        </w:rPr>
        <w:t xml:space="preserve"> Kim JW, Park S, Lim CW </w:t>
      </w:r>
      <w:r w:rsidR="0016419C" w:rsidRPr="00840971">
        <w:rPr>
          <w:rFonts w:asciiTheme="minorHAnsi" w:hAnsiTheme="minorHAnsi"/>
          <w:i/>
        </w:rPr>
        <w:t>et al</w:t>
      </w:r>
      <w:r w:rsidR="0016419C" w:rsidRPr="00840971">
        <w:rPr>
          <w:rFonts w:asciiTheme="minorHAnsi" w:hAnsiTheme="minorHAnsi"/>
        </w:rPr>
        <w:t xml:space="preserve">. </w:t>
      </w:r>
      <w:proofErr w:type="gramStart"/>
      <w:r w:rsidR="0016419C" w:rsidRPr="00840971">
        <w:rPr>
          <w:rFonts w:asciiTheme="minorHAnsi" w:hAnsiTheme="minorHAnsi"/>
        </w:rPr>
        <w:t>The role of air pollutants in initiating liver disease.</w:t>
      </w:r>
      <w:proofErr w:type="gramEnd"/>
      <w:r w:rsidR="0016419C" w:rsidRPr="00840971">
        <w:rPr>
          <w:rFonts w:asciiTheme="minorHAnsi" w:hAnsiTheme="minorHAnsi"/>
        </w:rPr>
        <w:t xml:space="preserve"> </w:t>
      </w:r>
      <w:r w:rsidR="0016419C" w:rsidRPr="00840971">
        <w:rPr>
          <w:rFonts w:asciiTheme="minorHAnsi" w:hAnsiTheme="minorHAnsi"/>
          <w:i/>
        </w:rPr>
        <w:t xml:space="preserve">Toxicological Research </w:t>
      </w:r>
      <w:r w:rsidR="0016419C" w:rsidRPr="00840971">
        <w:rPr>
          <w:rFonts w:asciiTheme="minorHAnsi" w:hAnsiTheme="minorHAnsi"/>
        </w:rPr>
        <w:t>2014; 30(2): 65-70.</w:t>
      </w:r>
    </w:p>
    <w:p w:rsidR="0016419C" w:rsidRPr="00840971" w:rsidRDefault="00857976" w:rsidP="00840971">
      <w:pPr>
        <w:spacing w:after="120"/>
        <w:rPr>
          <w:rFonts w:asciiTheme="minorHAnsi" w:hAnsiTheme="minorHAnsi"/>
        </w:rPr>
      </w:pPr>
      <w:r>
        <w:rPr>
          <w:rFonts w:asciiTheme="minorHAnsi" w:hAnsiTheme="minorHAnsi"/>
        </w:rPr>
        <w:t>21</w:t>
      </w:r>
      <w:r w:rsidR="0016419C" w:rsidRPr="00840971">
        <w:rPr>
          <w:rFonts w:asciiTheme="minorHAnsi" w:hAnsiTheme="minorHAnsi"/>
        </w:rPr>
        <w:t xml:space="preserve"> </w:t>
      </w:r>
      <w:proofErr w:type="gramStart"/>
      <w:r w:rsidR="0016419C" w:rsidRPr="00840971">
        <w:rPr>
          <w:rFonts w:asciiTheme="minorHAnsi" w:hAnsiTheme="minorHAnsi"/>
        </w:rPr>
        <w:t>Office</w:t>
      </w:r>
      <w:proofErr w:type="gramEnd"/>
      <w:r w:rsidR="0016419C" w:rsidRPr="00840971">
        <w:rPr>
          <w:rFonts w:asciiTheme="minorHAnsi" w:hAnsiTheme="minorHAnsi"/>
        </w:rPr>
        <w:t xml:space="preserve"> for National Statistics. </w:t>
      </w:r>
      <w:r w:rsidR="0016419C" w:rsidRPr="00840971">
        <w:rPr>
          <w:rFonts w:asciiTheme="minorHAnsi" w:hAnsiTheme="minorHAnsi"/>
          <w:i/>
        </w:rPr>
        <w:t xml:space="preserve">Lower Super Output Areas Population Estimates for Wales. </w:t>
      </w:r>
      <w:r w:rsidR="0016419C" w:rsidRPr="00840971">
        <w:rPr>
          <w:rFonts w:asciiTheme="minorHAnsi" w:hAnsiTheme="minorHAnsi"/>
        </w:rPr>
        <w:t>2015. Newport, UK: ONS. http://www.ons.gov.uk/peoplepopulationandcommunity/populationandmigration/populationestimates/datasets/lowersuperoutputareamidyearpopulationestimates (12 May 2016, date last accessed).</w:t>
      </w:r>
    </w:p>
    <w:p w:rsidR="00380C97" w:rsidRPr="00840971" w:rsidRDefault="00857976" w:rsidP="00840971">
      <w:pPr>
        <w:autoSpaceDE w:val="0"/>
        <w:autoSpaceDN w:val="0"/>
        <w:adjustRightInd w:val="0"/>
        <w:spacing w:after="120"/>
        <w:rPr>
          <w:rFonts w:asciiTheme="minorHAnsi" w:hAnsiTheme="minorHAnsi" w:cs="Verdana"/>
          <w:bCs/>
        </w:rPr>
      </w:pPr>
      <w:r>
        <w:rPr>
          <w:rFonts w:asciiTheme="minorHAnsi" w:hAnsiTheme="minorHAnsi" w:cs="Verdana"/>
          <w:bCs/>
        </w:rPr>
        <w:t>22</w:t>
      </w:r>
      <w:r w:rsidR="00B953B0" w:rsidRPr="00840971">
        <w:rPr>
          <w:rFonts w:asciiTheme="minorHAnsi" w:hAnsiTheme="minorHAnsi" w:cs="Verdana"/>
          <w:bCs/>
        </w:rPr>
        <w:t xml:space="preserve"> Welsh </w:t>
      </w:r>
      <w:proofErr w:type="gramStart"/>
      <w:r w:rsidR="00B953B0" w:rsidRPr="00840971">
        <w:rPr>
          <w:rFonts w:asciiTheme="minorHAnsi" w:hAnsiTheme="minorHAnsi" w:cs="Verdana"/>
          <w:bCs/>
        </w:rPr>
        <w:t>Government</w:t>
      </w:r>
      <w:proofErr w:type="gramEnd"/>
      <w:r w:rsidR="00B953B0" w:rsidRPr="00840971">
        <w:rPr>
          <w:rFonts w:asciiTheme="minorHAnsi" w:hAnsiTheme="minorHAnsi" w:cs="Verdana"/>
          <w:bCs/>
        </w:rPr>
        <w:t xml:space="preserve">. </w:t>
      </w:r>
      <w:r w:rsidR="00B953B0" w:rsidRPr="00840971">
        <w:rPr>
          <w:rFonts w:asciiTheme="minorHAnsi" w:hAnsiTheme="minorHAnsi" w:cs="Verdana"/>
          <w:bCs/>
          <w:i/>
        </w:rPr>
        <w:t xml:space="preserve">Welsh Index of Multiple </w:t>
      </w:r>
      <w:proofErr w:type="gramStart"/>
      <w:r w:rsidR="00B953B0" w:rsidRPr="00840971">
        <w:rPr>
          <w:rFonts w:asciiTheme="minorHAnsi" w:hAnsiTheme="minorHAnsi" w:cs="Verdana"/>
          <w:bCs/>
          <w:i/>
        </w:rPr>
        <w:t>Deprivation</w:t>
      </w:r>
      <w:proofErr w:type="gramEnd"/>
      <w:r w:rsidR="00B953B0" w:rsidRPr="00840971">
        <w:rPr>
          <w:rFonts w:asciiTheme="minorHAnsi" w:hAnsiTheme="minorHAnsi" w:cs="Verdana"/>
          <w:bCs/>
        </w:rPr>
        <w:t>. 2016. Cardiff, UK: Welsh Government. http://wimd.wales.gov.uk/ (12 May 2016, date last accessed).</w:t>
      </w:r>
    </w:p>
    <w:p w:rsidR="00B953B0" w:rsidRPr="00840971" w:rsidRDefault="00857976" w:rsidP="00840971">
      <w:pPr>
        <w:spacing w:after="120"/>
        <w:rPr>
          <w:rFonts w:asciiTheme="minorHAnsi" w:hAnsiTheme="minorHAnsi" w:cs="Arial"/>
        </w:rPr>
      </w:pPr>
      <w:r>
        <w:rPr>
          <w:rFonts w:asciiTheme="minorHAnsi" w:hAnsiTheme="minorHAnsi" w:cs="Arial"/>
        </w:rPr>
        <w:t>23</w:t>
      </w:r>
      <w:r w:rsidR="00B953B0" w:rsidRPr="00840971">
        <w:rPr>
          <w:rFonts w:asciiTheme="minorHAnsi" w:hAnsiTheme="minorHAnsi" w:cs="Arial"/>
        </w:rPr>
        <w:t xml:space="preserve"> </w:t>
      </w:r>
      <w:proofErr w:type="spellStart"/>
      <w:r w:rsidR="00B953B0" w:rsidRPr="00840971">
        <w:rPr>
          <w:rFonts w:asciiTheme="minorHAnsi" w:hAnsiTheme="minorHAnsi" w:cs="Arial"/>
        </w:rPr>
        <w:t>Fecht</w:t>
      </w:r>
      <w:proofErr w:type="spellEnd"/>
      <w:r w:rsidR="00B953B0" w:rsidRPr="00840971">
        <w:rPr>
          <w:rFonts w:asciiTheme="minorHAnsi" w:hAnsiTheme="minorHAnsi" w:cs="Arial"/>
        </w:rPr>
        <w:t xml:space="preserve"> D, Fischer P, </w:t>
      </w:r>
      <w:proofErr w:type="spellStart"/>
      <w:r w:rsidR="00B953B0" w:rsidRPr="00840971">
        <w:rPr>
          <w:rFonts w:asciiTheme="minorHAnsi" w:hAnsiTheme="minorHAnsi" w:cs="Arial"/>
        </w:rPr>
        <w:t>Fortunato</w:t>
      </w:r>
      <w:proofErr w:type="spellEnd"/>
      <w:r w:rsidR="00B953B0" w:rsidRPr="00840971">
        <w:rPr>
          <w:rFonts w:asciiTheme="minorHAnsi" w:hAnsiTheme="minorHAnsi" w:cs="Arial"/>
        </w:rPr>
        <w:t xml:space="preserve"> L, </w:t>
      </w:r>
      <w:proofErr w:type="spellStart"/>
      <w:r w:rsidR="00B953B0" w:rsidRPr="00840971">
        <w:rPr>
          <w:rStyle w:val="extra-authors-text1"/>
          <w:rFonts w:asciiTheme="minorHAnsi" w:hAnsiTheme="minorHAnsi" w:cs="Arial"/>
        </w:rPr>
        <w:t>Hoek</w:t>
      </w:r>
      <w:proofErr w:type="spellEnd"/>
      <w:r w:rsidR="00B953B0" w:rsidRPr="00840971">
        <w:rPr>
          <w:rStyle w:val="extra-authors-text1"/>
          <w:rFonts w:asciiTheme="minorHAnsi" w:hAnsiTheme="minorHAnsi" w:cs="Arial"/>
        </w:rPr>
        <w:t xml:space="preserve"> G </w:t>
      </w:r>
      <w:r w:rsidR="00B953B0" w:rsidRPr="00840971">
        <w:rPr>
          <w:rStyle w:val="extra-authors-text1"/>
          <w:rFonts w:asciiTheme="minorHAnsi" w:hAnsiTheme="minorHAnsi" w:cs="Arial"/>
          <w:i/>
        </w:rPr>
        <w:t>et al</w:t>
      </w:r>
      <w:r w:rsidR="00B953B0" w:rsidRPr="00840971">
        <w:rPr>
          <w:rStyle w:val="extra-authors-text1"/>
          <w:rFonts w:asciiTheme="minorHAnsi" w:hAnsiTheme="minorHAnsi" w:cs="Arial"/>
        </w:rPr>
        <w:t>. Associations between air pollution and socioeconomic characteristics, ethnicity and age profile in neighbourhoods in England and the Netherlands.</w:t>
      </w:r>
      <w:r w:rsidR="00B953B0" w:rsidRPr="00840971">
        <w:rPr>
          <w:rFonts w:asciiTheme="minorHAnsi" w:hAnsiTheme="minorHAnsi" w:cs="Arial"/>
        </w:rPr>
        <w:t xml:space="preserve"> </w:t>
      </w:r>
      <w:r w:rsidR="00B953B0" w:rsidRPr="00840971">
        <w:rPr>
          <w:rFonts w:asciiTheme="minorHAnsi" w:hAnsiTheme="minorHAnsi" w:cs="Arial"/>
          <w:i/>
          <w:iCs/>
        </w:rPr>
        <w:t xml:space="preserve">Environmental Pollution </w:t>
      </w:r>
      <w:r w:rsidR="00B953B0" w:rsidRPr="00840971">
        <w:rPr>
          <w:rFonts w:asciiTheme="minorHAnsi" w:hAnsiTheme="minorHAnsi" w:cs="Arial"/>
          <w:iCs/>
        </w:rPr>
        <w:t xml:space="preserve">2015; </w:t>
      </w:r>
      <w:r w:rsidR="00B953B0" w:rsidRPr="00840971">
        <w:rPr>
          <w:rFonts w:asciiTheme="minorHAnsi" w:hAnsiTheme="minorHAnsi" w:cs="Arial"/>
        </w:rPr>
        <w:t>198: 201-210.</w:t>
      </w:r>
    </w:p>
    <w:p w:rsidR="00B953B0" w:rsidRPr="00840971" w:rsidRDefault="00857976" w:rsidP="00840971">
      <w:pPr>
        <w:spacing w:after="120"/>
        <w:rPr>
          <w:rFonts w:asciiTheme="minorHAnsi" w:hAnsiTheme="minorHAnsi"/>
        </w:rPr>
      </w:pPr>
      <w:r>
        <w:rPr>
          <w:rFonts w:asciiTheme="minorHAnsi" w:hAnsiTheme="minorHAnsi"/>
        </w:rPr>
        <w:t>24</w:t>
      </w:r>
      <w:r w:rsidR="00B953B0" w:rsidRPr="00840971">
        <w:rPr>
          <w:rFonts w:asciiTheme="minorHAnsi" w:hAnsiTheme="minorHAnsi"/>
        </w:rPr>
        <w:t xml:space="preserve"> </w:t>
      </w:r>
      <w:proofErr w:type="spellStart"/>
      <w:r w:rsidR="00B953B0" w:rsidRPr="00840971">
        <w:rPr>
          <w:rFonts w:asciiTheme="minorHAnsi" w:hAnsiTheme="minorHAnsi"/>
        </w:rPr>
        <w:t>Kruize</w:t>
      </w:r>
      <w:proofErr w:type="spellEnd"/>
      <w:r w:rsidR="00B953B0" w:rsidRPr="00840971">
        <w:rPr>
          <w:rFonts w:asciiTheme="minorHAnsi" w:hAnsiTheme="minorHAnsi"/>
        </w:rPr>
        <w:t xml:space="preserve"> H, </w:t>
      </w:r>
      <w:proofErr w:type="spellStart"/>
      <w:r w:rsidR="00B953B0" w:rsidRPr="00840971">
        <w:rPr>
          <w:rFonts w:asciiTheme="minorHAnsi" w:hAnsiTheme="minorHAnsi"/>
        </w:rPr>
        <w:t>Driessen</w:t>
      </w:r>
      <w:proofErr w:type="spellEnd"/>
      <w:r w:rsidR="00B953B0" w:rsidRPr="00840971">
        <w:rPr>
          <w:rFonts w:asciiTheme="minorHAnsi" w:hAnsiTheme="minorHAnsi"/>
        </w:rPr>
        <w:t xml:space="preserve"> PPJ. Environmental equity and the role of public policy: experiences in the </w:t>
      </w:r>
      <w:proofErr w:type="spellStart"/>
      <w:r w:rsidR="00B953B0" w:rsidRPr="00840971">
        <w:rPr>
          <w:rFonts w:asciiTheme="minorHAnsi" w:hAnsiTheme="minorHAnsi"/>
        </w:rPr>
        <w:t>Rijnmond</w:t>
      </w:r>
      <w:proofErr w:type="spellEnd"/>
      <w:r w:rsidR="00B953B0" w:rsidRPr="00840971">
        <w:rPr>
          <w:rFonts w:asciiTheme="minorHAnsi" w:hAnsiTheme="minorHAnsi"/>
        </w:rPr>
        <w:t xml:space="preserve"> region. </w:t>
      </w:r>
      <w:r w:rsidR="00B953B0" w:rsidRPr="00840971">
        <w:rPr>
          <w:rFonts w:asciiTheme="minorHAnsi" w:hAnsiTheme="minorHAnsi"/>
          <w:i/>
        </w:rPr>
        <w:t xml:space="preserve">Environmental Management </w:t>
      </w:r>
      <w:r w:rsidR="00B953B0" w:rsidRPr="00840971">
        <w:rPr>
          <w:rFonts w:asciiTheme="minorHAnsi" w:hAnsiTheme="minorHAnsi"/>
        </w:rPr>
        <w:t>2007; 40: 578-595.</w:t>
      </w:r>
    </w:p>
    <w:p w:rsidR="00B953B0" w:rsidRPr="00840971" w:rsidRDefault="00857976" w:rsidP="00840971">
      <w:pPr>
        <w:spacing w:after="120"/>
        <w:rPr>
          <w:rFonts w:asciiTheme="minorHAnsi" w:hAnsiTheme="minorHAnsi"/>
        </w:rPr>
      </w:pPr>
      <w:r>
        <w:rPr>
          <w:rFonts w:asciiTheme="minorHAnsi" w:hAnsiTheme="minorHAnsi"/>
        </w:rPr>
        <w:t>25</w:t>
      </w:r>
      <w:r w:rsidR="00B953B0" w:rsidRPr="00840971">
        <w:rPr>
          <w:rFonts w:asciiTheme="minorHAnsi" w:hAnsiTheme="minorHAnsi"/>
        </w:rPr>
        <w:t xml:space="preserve"> </w:t>
      </w:r>
      <w:proofErr w:type="spellStart"/>
      <w:r w:rsidR="00B953B0" w:rsidRPr="00840971">
        <w:rPr>
          <w:rFonts w:asciiTheme="minorHAnsi" w:hAnsiTheme="minorHAnsi"/>
        </w:rPr>
        <w:t>Nœss</w:t>
      </w:r>
      <w:proofErr w:type="spellEnd"/>
      <w:r w:rsidR="00B953B0" w:rsidRPr="00840971">
        <w:rPr>
          <w:rFonts w:asciiTheme="minorHAnsi" w:hAnsiTheme="minorHAnsi"/>
        </w:rPr>
        <w:t xml:space="preserve"> O, </w:t>
      </w:r>
      <w:proofErr w:type="spellStart"/>
      <w:r w:rsidR="00B953B0" w:rsidRPr="00840971">
        <w:rPr>
          <w:rFonts w:asciiTheme="minorHAnsi" w:hAnsiTheme="minorHAnsi"/>
        </w:rPr>
        <w:t>Piro</w:t>
      </w:r>
      <w:proofErr w:type="spellEnd"/>
      <w:r w:rsidR="00B953B0" w:rsidRPr="00840971">
        <w:rPr>
          <w:rFonts w:asciiTheme="minorHAnsi" w:hAnsiTheme="minorHAnsi"/>
        </w:rPr>
        <w:t xml:space="preserve"> FN, </w:t>
      </w:r>
      <w:proofErr w:type="spellStart"/>
      <w:r w:rsidR="00B953B0" w:rsidRPr="00840971">
        <w:rPr>
          <w:rFonts w:asciiTheme="minorHAnsi" w:hAnsiTheme="minorHAnsi"/>
        </w:rPr>
        <w:t>Nafstad</w:t>
      </w:r>
      <w:proofErr w:type="spellEnd"/>
      <w:r w:rsidR="00B953B0" w:rsidRPr="00840971">
        <w:rPr>
          <w:rFonts w:asciiTheme="minorHAnsi" w:hAnsiTheme="minorHAnsi"/>
        </w:rPr>
        <w:t xml:space="preserve"> P </w:t>
      </w:r>
      <w:r w:rsidR="00B953B0" w:rsidRPr="00840971">
        <w:rPr>
          <w:rFonts w:asciiTheme="minorHAnsi" w:hAnsiTheme="minorHAnsi"/>
          <w:i/>
        </w:rPr>
        <w:t>et al</w:t>
      </w:r>
      <w:r w:rsidR="00B953B0" w:rsidRPr="00840971">
        <w:rPr>
          <w:rFonts w:asciiTheme="minorHAnsi" w:hAnsiTheme="minorHAnsi"/>
        </w:rPr>
        <w:t xml:space="preserve">. Air pollution, social deprivation and mortality: a multilevel cohort study. </w:t>
      </w:r>
      <w:r w:rsidR="00B953B0" w:rsidRPr="00840971">
        <w:rPr>
          <w:rFonts w:asciiTheme="minorHAnsi" w:hAnsiTheme="minorHAnsi"/>
          <w:i/>
        </w:rPr>
        <w:t xml:space="preserve">Epidemiology </w:t>
      </w:r>
      <w:r w:rsidR="00B953B0" w:rsidRPr="00840971">
        <w:rPr>
          <w:rFonts w:asciiTheme="minorHAnsi" w:hAnsiTheme="minorHAnsi"/>
        </w:rPr>
        <w:t>2007; 18(6): 686-694.</w:t>
      </w:r>
    </w:p>
    <w:p w:rsidR="00B953B0" w:rsidRPr="00840971" w:rsidRDefault="00857976" w:rsidP="00840971">
      <w:pPr>
        <w:spacing w:after="120"/>
        <w:rPr>
          <w:rFonts w:asciiTheme="minorHAnsi" w:hAnsiTheme="minorHAnsi"/>
        </w:rPr>
      </w:pPr>
      <w:proofErr w:type="gramStart"/>
      <w:r>
        <w:rPr>
          <w:rFonts w:asciiTheme="minorHAnsi" w:hAnsiTheme="minorHAnsi" w:cs="Arial"/>
        </w:rPr>
        <w:lastRenderedPageBreak/>
        <w:t>26</w:t>
      </w:r>
      <w:r w:rsidR="00B953B0" w:rsidRPr="00840971">
        <w:rPr>
          <w:rFonts w:asciiTheme="minorHAnsi" w:hAnsiTheme="minorHAnsi" w:cs="Arial"/>
        </w:rPr>
        <w:t xml:space="preserve"> </w:t>
      </w:r>
      <w:proofErr w:type="spellStart"/>
      <w:r w:rsidR="00B953B0" w:rsidRPr="00840971">
        <w:rPr>
          <w:rFonts w:asciiTheme="minorHAnsi" w:hAnsiTheme="minorHAnsi" w:cs="Arial"/>
        </w:rPr>
        <w:t>Armitage</w:t>
      </w:r>
      <w:proofErr w:type="spellEnd"/>
      <w:r w:rsidR="00B953B0" w:rsidRPr="00840971">
        <w:rPr>
          <w:rFonts w:asciiTheme="minorHAnsi" w:hAnsiTheme="minorHAnsi" w:cs="Arial"/>
        </w:rPr>
        <w:t xml:space="preserve"> P, Berry G. </w:t>
      </w:r>
      <w:r w:rsidR="00B953B0" w:rsidRPr="00840971">
        <w:rPr>
          <w:rFonts w:asciiTheme="minorHAnsi" w:hAnsiTheme="minorHAnsi" w:cs="Arial"/>
          <w:i/>
        </w:rPr>
        <w:t>Statistical methods in medical research</w:t>
      </w:r>
      <w:r w:rsidR="00B953B0" w:rsidRPr="00840971">
        <w:rPr>
          <w:rFonts w:asciiTheme="minorHAnsi" w:hAnsiTheme="minorHAnsi" w:cs="Arial"/>
        </w:rPr>
        <w:t xml:space="preserve"> (3rd </w:t>
      </w:r>
      <w:proofErr w:type="spellStart"/>
      <w:r w:rsidR="00B953B0" w:rsidRPr="00840971">
        <w:rPr>
          <w:rFonts w:asciiTheme="minorHAnsi" w:hAnsiTheme="minorHAnsi" w:cs="Arial"/>
        </w:rPr>
        <w:t>edn</w:t>
      </w:r>
      <w:proofErr w:type="spellEnd"/>
      <w:r w:rsidR="00B953B0" w:rsidRPr="00840971">
        <w:rPr>
          <w:rFonts w:asciiTheme="minorHAnsi" w:hAnsiTheme="minorHAnsi" w:cs="Arial"/>
        </w:rPr>
        <w:t>).</w:t>
      </w:r>
      <w:proofErr w:type="gramEnd"/>
      <w:r w:rsidR="00B953B0" w:rsidRPr="00840971">
        <w:rPr>
          <w:rFonts w:asciiTheme="minorHAnsi" w:hAnsiTheme="minorHAnsi" w:cs="Arial"/>
        </w:rPr>
        <w:t xml:space="preserve"> 1994. Oxford: Blackwell.</w:t>
      </w:r>
    </w:p>
    <w:p w:rsidR="00B953B0" w:rsidRPr="00840971" w:rsidRDefault="00857976" w:rsidP="00840971">
      <w:pPr>
        <w:spacing w:after="120"/>
        <w:rPr>
          <w:rFonts w:asciiTheme="minorHAnsi" w:hAnsiTheme="minorHAnsi" w:cs="Arial"/>
        </w:rPr>
      </w:pPr>
      <w:r>
        <w:rPr>
          <w:rFonts w:asciiTheme="minorHAnsi" w:hAnsiTheme="minorHAnsi" w:cs="Arial"/>
        </w:rPr>
        <w:t>27</w:t>
      </w:r>
      <w:r w:rsidR="00B953B0" w:rsidRPr="00840971">
        <w:rPr>
          <w:rFonts w:asciiTheme="minorHAnsi" w:hAnsiTheme="minorHAnsi" w:cs="Arial"/>
        </w:rPr>
        <w:t xml:space="preserve"> </w:t>
      </w:r>
      <w:proofErr w:type="spellStart"/>
      <w:r w:rsidR="00B953B0" w:rsidRPr="00840971">
        <w:rPr>
          <w:rFonts w:asciiTheme="minorHAnsi" w:hAnsiTheme="minorHAnsi" w:cs="Arial"/>
        </w:rPr>
        <w:t>Breslow</w:t>
      </w:r>
      <w:proofErr w:type="spellEnd"/>
      <w:r w:rsidR="00B953B0" w:rsidRPr="00840971">
        <w:rPr>
          <w:rFonts w:asciiTheme="minorHAnsi" w:hAnsiTheme="minorHAnsi" w:cs="Arial"/>
        </w:rPr>
        <w:t xml:space="preserve"> NE, Day NE. </w:t>
      </w:r>
      <w:r w:rsidR="00B953B0" w:rsidRPr="00840971">
        <w:rPr>
          <w:rFonts w:asciiTheme="minorHAnsi" w:hAnsiTheme="minorHAnsi" w:cs="Arial"/>
          <w:i/>
        </w:rPr>
        <w:t>Statistical methods in cancer research, volume II: The design and analysis of cohort studies</w:t>
      </w:r>
      <w:r w:rsidR="00B953B0" w:rsidRPr="00840971">
        <w:rPr>
          <w:rFonts w:asciiTheme="minorHAnsi" w:hAnsiTheme="minorHAnsi" w:cs="Arial"/>
        </w:rPr>
        <w:t>. 1987. Lyon: International Agency for Research on Cancer, World Health Organisation.</w:t>
      </w:r>
    </w:p>
    <w:p w:rsidR="00B953B0" w:rsidRPr="00840971" w:rsidRDefault="00857976" w:rsidP="00840971">
      <w:pPr>
        <w:spacing w:after="120"/>
        <w:rPr>
          <w:rFonts w:asciiTheme="minorHAnsi" w:hAnsiTheme="minorHAnsi"/>
        </w:rPr>
      </w:pPr>
      <w:proofErr w:type="gramStart"/>
      <w:r>
        <w:rPr>
          <w:rFonts w:asciiTheme="minorHAnsi" w:hAnsiTheme="minorHAnsi"/>
        </w:rPr>
        <w:t>28</w:t>
      </w:r>
      <w:r w:rsidR="00B953B0" w:rsidRPr="00840971">
        <w:rPr>
          <w:rFonts w:asciiTheme="minorHAnsi" w:hAnsiTheme="minorHAnsi"/>
        </w:rPr>
        <w:t xml:space="preserve"> </w:t>
      </w:r>
      <w:proofErr w:type="spellStart"/>
      <w:r w:rsidR="00B953B0" w:rsidRPr="00840971">
        <w:rPr>
          <w:rFonts w:asciiTheme="minorHAnsi" w:hAnsiTheme="minorHAnsi"/>
        </w:rPr>
        <w:t>Newcombe</w:t>
      </w:r>
      <w:proofErr w:type="spellEnd"/>
      <w:r w:rsidR="00B953B0" w:rsidRPr="00840971">
        <w:rPr>
          <w:rFonts w:asciiTheme="minorHAnsi" w:hAnsiTheme="minorHAnsi"/>
        </w:rPr>
        <w:t xml:space="preserve"> RG.</w:t>
      </w:r>
      <w:proofErr w:type="gramEnd"/>
      <w:r w:rsidR="00B953B0" w:rsidRPr="00840971">
        <w:rPr>
          <w:rFonts w:asciiTheme="minorHAnsi" w:hAnsiTheme="minorHAnsi"/>
        </w:rPr>
        <w:t xml:space="preserve"> </w:t>
      </w:r>
      <w:proofErr w:type="gramStart"/>
      <w:r w:rsidR="00B953B0" w:rsidRPr="00840971">
        <w:rPr>
          <w:rFonts w:asciiTheme="minorHAnsi" w:hAnsiTheme="minorHAnsi"/>
        </w:rPr>
        <w:t>MOVER-R confidence intervals for ratios and products of two independently estimated quantities.</w:t>
      </w:r>
      <w:proofErr w:type="gramEnd"/>
      <w:r w:rsidR="00B953B0" w:rsidRPr="00840971">
        <w:rPr>
          <w:rFonts w:asciiTheme="minorHAnsi" w:hAnsiTheme="minorHAnsi"/>
        </w:rPr>
        <w:t xml:space="preserve"> </w:t>
      </w:r>
      <w:r w:rsidR="00B953B0" w:rsidRPr="00840971">
        <w:rPr>
          <w:rFonts w:asciiTheme="minorHAnsi" w:hAnsiTheme="minorHAnsi"/>
          <w:i/>
        </w:rPr>
        <w:t xml:space="preserve">Statistical Methods in Medical Research </w:t>
      </w:r>
      <w:r w:rsidR="00B953B0" w:rsidRPr="00840971">
        <w:rPr>
          <w:rFonts w:asciiTheme="minorHAnsi" w:hAnsiTheme="minorHAnsi"/>
        </w:rPr>
        <w:t>2013; 0(0): 1-5.</w:t>
      </w:r>
    </w:p>
    <w:p w:rsidR="00B953B0" w:rsidRPr="00840971" w:rsidRDefault="00857976" w:rsidP="00840971">
      <w:pPr>
        <w:spacing w:after="120"/>
        <w:rPr>
          <w:rFonts w:asciiTheme="minorHAnsi" w:hAnsiTheme="minorHAnsi"/>
        </w:rPr>
      </w:pPr>
      <w:r>
        <w:rPr>
          <w:rFonts w:asciiTheme="minorHAnsi" w:hAnsiTheme="minorHAnsi"/>
        </w:rPr>
        <w:t>29</w:t>
      </w:r>
      <w:r w:rsidR="00B953B0" w:rsidRPr="00840971">
        <w:rPr>
          <w:rFonts w:asciiTheme="minorHAnsi" w:hAnsiTheme="minorHAnsi"/>
        </w:rPr>
        <w:t xml:space="preserve"> </w:t>
      </w:r>
      <w:proofErr w:type="spellStart"/>
      <w:r w:rsidR="00B953B0" w:rsidRPr="00840971">
        <w:rPr>
          <w:rFonts w:asciiTheme="minorHAnsi" w:hAnsiTheme="minorHAnsi"/>
        </w:rPr>
        <w:t>Newcombe</w:t>
      </w:r>
      <w:proofErr w:type="spellEnd"/>
      <w:r w:rsidR="00B953B0" w:rsidRPr="00840971">
        <w:rPr>
          <w:rFonts w:asciiTheme="minorHAnsi" w:hAnsiTheme="minorHAnsi"/>
        </w:rPr>
        <w:t xml:space="preserve"> RG, Bender R. Implementing GRADE: calculating the risk difference from the baseline risk and the relative risk. </w:t>
      </w:r>
      <w:proofErr w:type="spellStart"/>
      <w:r w:rsidR="00B953B0" w:rsidRPr="00840971">
        <w:rPr>
          <w:rFonts w:asciiTheme="minorHAnsi" w:hAnsiTheme="minorHAnsi"/>
          <w:i/>
        </w:rPr>
        <w:t>Evid</w:t>
      </w:r>
      <w:proofErr w:type="spellEnd"/>
      <w:r w:rsidR="00B953B0" w:rsidRPr="00840971">
        <w:rPr>
          <w:rFonts w:asciiTheme="minorHAnsi" w:hAnsiTheme="minorHAnsi"/>
          <w:i/>
        </w:rPr>
        <w:t xml:space="preserve"> Based Med </w:t>
      </w:r>
      <w:r w:rsidR="00B953B0" w:rsidRPr="00840971">
        <w:rPr>
          <w:rFonts w:asciiTheme="minorHAnsi" w:hAnsiTheme="minorHAnsi"/>
        </w:rPr>
        <w:t>2013; 0(0):1-4.</w:t>
      </w:r>
    </w:p>
    <w:p w:rsidR="00762470" w:rsidRPr="00840971" w:rsidRDefault="00857976" w:rsidP="00840971">
      <w:pPr>
        <w:spacing w:after="120"/>
        <w:rPr>
          <w:rFonts w:asciiTheme="minorHAnsi" w:hAnsiTheme="minorHAnsi"/>
        </w:rPr>
      </w:pPr>
      <w:r>
        <w:rPr>
          <w:rFonts w:asciiTheme="minorHAnsi" w:hAnsiTheme="minorHAnsi"/>
        </w:rPr>
        <w:t>30</w:t>
      </w:r>
      <w:r w:rsidR="00762470" w:rsidRPr="00840971">
        <w:rPr>
          <w:rFonts w:asciiTheme="minorHAnsi" w:hAnsiTheme="minorHAnsi"/>
        </w:rPr>
        <w:t xml:space="preserve"> Marmot M. </w:t>
      </w:r>
      <w:r w:rsidR="00762470" w:rsidRPr="00840971">
        <w:rPr>
          <w:rFonts w:asciiTheme="minorHAnsi" w:hAnsiTheme="minorHAnsi"/>
          <w:i/>
        </w:rPr>
        <w:t xml:space="preserve">Fair </w:t>
      </w:r>
      <w:proofErr w:type="gramStart"/>
      <w:r w:rsidR="00762470" w:rsidRPr="00840971">
        <w:rPr>
          <w:rFonts w:asciiTheme="minorHAnsi" w:hAnsiTheme="minorHAnsi"/>
          <w:i/>
        </w:rPr>
        <w:t>Society</w:t>
      </w:r>
      <w:proofErr w:type="gramEnd"/>
      <w:r w:rsidR="00762470" w:rsidRPr="00840971">
        <w:rPr>
          <w:rFonts w:asciiTheme="minorHAnsi" w:hAnsiTheme="minorHAnsi"/>
          <w:i/>
        </w:rPr>
        <w:t>, Healthy Lives: the Marmot Review</w:t>
      </w:r>
      <w:r w:rsidR="00762470" w:rsidRPr="00840971">
        <w:rPr>
          <w:rFonts w:asciiTheme="minorHAnsi" w:hAnsiTheme="minorHAnsi"/>
        </w:rPr>
        <w:t xml:space="preserve">. 2010. London: UCL Inst of Health Equity. </w:t>
      </w:r>
      <w:hyperlink r:id="rId17" w:history="1">
        <w:r w:rsidR="00762470" w:rsidRPr="00840971">
          <w:rPr>
            <w:rStyle w:val="Hyperlink"/>
            <w:rFonts w:asciiTheme="minorHAnsi" w:hAnsiTheme="minorHAnsi"/>
            <w:color w:val="auto"/>
          </w:rPr>
          <w:t>https://www.instituteofhealthequity.org/projects/fair-society-healthy-lives-the-marmot-review (12</w:t>
        </w:r>
      </w:hyperlink>
      <w:r w:rsidR="00762470" w:rsidRPr="00840971">
        <w:rPr>
          <w:rFonts w:asciiTheme="minorHAnsi" w:hAnsiTheme="minorHAnsi"/>
        </w:rPr>
        <w:t xml:space="preserve"> May 2016, date last accessed).</w:t>
      </w:r>
    </w:p>
    <w:p w:rsidR="00762470" w:rsidRPr="00840971" w:rsidRDefault="00857976" w:rsidP="00840971">
      <w:pPr>
        <w:spacing w:after="120"/>
        <w:rPr>
          <w:rFonts w:asciiTheme="minorHAnsi" w:hAnsiTheme="minorHAnsi" w:cs="Arial"/>
        </w:rPr>
      </w:pPr>
      <w:r>
        <w:rPr>
          <w:rFonts w:asciiTheme="minorHAnsi" w:hAnsiTheme="minorHAnsi" w:cs="Arial"/>
        </w:rPr>
        <w:t>31</w:t>
      </w:r>
      <w:r w:rsidR="00762470" w:rsidRPr="00840971">
        <w:rPr>
          <w:rFonts w:asciiTheme="minorHAnsi" w:hAnsiTheme="minorHAnsi" w:cs="Arial"/>
        </w:rPr>
        <w:t xml:space="preserve"> </w:t>
      </w:r>
      <w:proofErr w:type="spellStart"/>
      <w:r w:rsidR="00762470" w:rsidRPr="00840971">
        <w:rPr>
          <w:rFonts w:asciiTheme="minorHAnsi" w:hAnsiTheme="minorHAnsi" w:cs="Arial"/>
        </w:rPr>
        <w:t>Frohlich</w:t>
      </w:r>
      <w:proofErr w:type="spellEnd"/>
      <w:r w:rsidR="00762470" w:rsidRPr="00840971">
        <w:rPr>
          <w:rFonts w:asciiTheme="minorHAnsi" w:hAnsiTheme="minorHAnsi" w:cs="Arial"/>
        </w:rPr>
        <w:t xml:space="preserve"> KL, Abel T. Environmental justice and health practices: understanding how health inequalities arise at the local level. </w:t>
      </w:r>
      <w:r w:rsidR="00762470" w:rsidRPr="00840971">
        <w:rPr>
          <w:rFonts w:asciiTheme="minorHAnsi" w:hAnsiTheme="minorHAnsi" w:cs="Arial"/>
          <w:i/>
        </w:rPr>
        <w:t xml:space="preserve">Sociology of Health and Illness </w:t>
      </w:r>
      <w:r w:rsidR="00762470" w:rsidRPr="00840971">
        <w:rPr>
          <w:rFonts w:asciiTheme="minorHAnsi" w:hAnsiTheme="minorHAnsi" w:cs="Arial"/>
        </w:rPr>
        <w:t>2014; 36(2): 199-212.</w:t>
      </w:r>
    </w:p>
    <w:p w:rsidR="00DE5117" w:rsidRPr="00840971" w:rsidRDefault="00857976" w:rsidP="00840971">
      <w:pPr>
        <w:spacing w:after="120"/>
        <w:rPr>
          <w:rFonts w:asciiTheme="minorHAnsi" w:hAnsiTheme="minorHAnsi"/>
        </w:rPr>
      </w:pPr>
      <w:proofErr w:type="gramStart"/>
      <w:r>
        <w:rPr>
          <w:rFonts w:asciiTheme="minorHAnsi" w:hAnsiTheme="minorHAnsi"/>
        </w:rPr>
        <w:t>32</w:t>
      </w:r>
      <w:r w:rsidR="00DE5117" w:rsidRPr="00840971">
        <w:rPr>
          <w:rFonts w:asciiTheme="minorHAnsi" w:hAnsiTheme="minorHAnsi"/>
        </w:rPr>
        <w:t xml:space="preserve"> Lim SS, </w:t>
      </w:r>
      <w:proofErr w:type="spellStart"/>
      <w:r w:rsidR="00DE5117" w:rsidRPr="00840971">
        <w:rPr>
          <w:rFonts w:asciiTheme="minorHAnsi" w:hAnsiTheme="minorHAnsi"/>
        </w:rPr>
        <w:t>Vos</w:t>
      </w:r>
      <w:proofErr w:type="spellEnd"/>
      <w:r w:rsidR="00DE5117" w:rsidRPr="00840971">
        <w:rPr>
          <w:rFonts w:asciiTheme="minorHAnsi" w:hAnsiTheme="minorHAnsi"/>
        </w:rPr>
        <w:t xml:space="preserve"> T, Flaxman AD </w:t>
      </w:r>
      <w:r w:rsidR="00DE5117" w:rsidRPr="00840971">
        <w:rPr>
          <w:rFonts w:asciiTheme="minorHAnsi" w:hAnsiTheme="minorHAnsi"/>
          <w:i/>
        </w:rPr>
        <w:t>et al</w:t>
      </w:r>
      <w:r w:rsidR="00DE5117" w:rsidRPr="00840971">
        <w:rPr>
          <w:rFonts w:asciiTheme="minorHAnsi" w:hAnsiTheme="minorHAnsi"/>
        </w:rPr>
        <w:t>.</w:t>
      </w:r>
      <w:proofErr w:type="gramEnd"/>
      <w:r w:rsidR="00DE5117" w:rsidRPr="00840971">
        <w:rPr>
          <w:rFonts w:asciiTheme="minorHAnsi" w:hAnsiTheme="minorHAnsi"/>
        </w:rPr>
        <w:t xml:space="preserve"> A comparative risk assessment of burden of disease and injury attributable to 67 risk factors and risk factor clusters in 21 regions, 2990-2010: a systematic analysis for the Global Burden of Disease study 2010. </w:t>
      </w:r>
      <w:r w:rsidR="00DE5117" w:rsidRPr="00840971">
        <w:rPr>
          <w:rFonts w:asciiTheme="minorHAnsi" w:hAnsiTheme="minorHAnsi"/>
          <w:i/>
        </w:rPr>
        <w:t xml:space="preserve">The Lancet </w:t>
      </w:r>
      <w:r w:rsidR="00DE5117" w:rsidRPr="00840971">
        <w:rPr>
          <w:rFonts w:asciiTheme="minorHAnsi" w:hAnsiTheme="minorHAnsi"/>
        </w:rPr>
        <w:t>2012; 380: 2224-2260.</w:t>
      </w:r>
    </w:p>
    <w:p w:rsidR="00BC329C" w:rsidRPr="00840971" w:rsidRDefault="00857976" w:rsidP="00840971">
      <w:pPr>
        <w:autoSpaceDE w:val="0"/>
        <w:autoSpaceDN w:val="0"/>
        <w:adjustRightInd w:val="0"/>
        <w:spacing w:after="120"/>
        <w:rPr>
          <w:rFonts w:asciiTheme="minorHAnsi" w:hAnsiTheme="minorHAnsi"/>
          <w:bCs/>
        </w:rPr>
      </w:pPr>
      <w:proofErr w:type="gramStart"/>
      <w:r>
        <w:rPr>
          <w:rFonts w:asciiTheme="minorHAnsi" w:hAnsiTheme="minorHAnsi"/>
          <w:bCs/>
        </w:rPr>
        <w:t>33</w:t>
      </w:r>
      <w:r w:rsidR="00BC329C" w:rsidRPr="00840971">
        <w:rPr>
          <w:rFonts w:asciiTheme="minorHAnsi" w:hAnsiTheme="minorHAnsi"/>
          <w:bCs/>
        </w:rPr>
        <w:t xml:space="preserve"> </w:t>
      </w:r>
      <w:proofErr w:type="spellStart"/>
      <w:r w:rsidR="00BC329C" w:rsidRPr="00840971">
        <w:rPr>
          <w:rFonts w:asciiTheme="minorHAnsi" w:hAnsiTheme="minorHAnsi"/>
          <w:bCs/>
        </w:rPr>
        <w:t>Brochu</w:t>
      </w:r>
      <w:proofErr w:type="spellEnd"/>
      <w:r w:rsidR="00BC329C" w:rsidRPr="00840971">
        <w:rPr>
          <w:rFonts w:asciiTheme="minorHAnsi" w:hAnsiTheme="minorHAnsi"/>
          <w:bCs/>
        </w:rPr>
        <w:t xml:space="preserve"> PJ, </w:t>
      </w:r>
      <w:proofErr w:type="spellStart"/>
      <w:r w:rsidR="00BC329C" w:rsidRPr="00840971">
        <w:rPr>
          <w:rFonts w:asciiTheme="minorHAnsi" w:hAnsiTheme="minorHAnsi"/>
          <w:bCs/>
        </w:rPr>
        <w:t>Yanosky</w:t>
      </w:r>
      <w:proofErr w:type="spellEnd"/>
      <w:r w:rsidR="00BC329C" w:rsidRPr="00840971">
        <w:rPr>
          <w:rFonts w:asciiTheme="minorHAnsi" w:hAnsiTheme="minorHAnsi"/>
          <w:bCs/>
        </w:rPr>
        <w:t xml:space="preserve"> JD, </w:t>
      </w:r>
      <w:proofErr w:type="spellStart"/>
      <w:r w:rsidR="00BC329C" w:rsidRPr="00840971">
        <w:rPr>
          <w:rFonts w:asciiTheme="minorHAnsi" w:hAnsiTheme="minorHAnsi"/>
          <w:bCs/>
        </w:rPr>
        <w:t>Paciorek</w:t>
      </w:r>
      <w:proofErr w:type="spellEnd"/>
      <w:r w:rsidR="00BC329C" w:rsidRPr="00840971">
        <w:rPr>
          <w:rFonts w:asciiTheme="minorHAnsi" w:hAnsiTheme="minorHAnsi"/>
          <w:bCs/>
        </w:rPr>
        <w:t xml:space="preserve"> </w:t>
      </w:r>
      <w:r w:rsidR="00BC329C" w:rsidRPr="00840971">
        <w:rPr>
          <w:rFonts w:asciiTheme="minorHAnsi" w:hAnsiTheme="minorHAnsi"/>
          <w:bCs/>
          <w:i/>
        </w:rPr>
        <w:t>et al</w:t>
      </w:r>
      <w:r w:rsidR="00BC329C" w:rsidRPr="00840971">
        <w:rPr>
          <w:rFonts w:asciiTheme="minorHAnsi" w:hAnsiTheme="minorHAnsi"/>
          <w:bCs/>
        </w:rPr>
        <w:t xml:space="preserve">. Particulate air pollution and socioeconomic position in rural and urban areas of </w:t>
      </w:r>
      <w:proofErr w:type="spellStart"/>
      <w:r w:rsidR="00BC329C" w:rsidRPr="00840971">
        <w:rPr>
          <w:rFonts w:asciiTheme="minorHAnsi" w:hAnsiTheme="minorHAnsi"/>
          <w:bCs/>
        </w:rPr>
        <w:t>northeastern</w:t>
      </w:r>
      <w:proofErr w:type="spellEnd"/>
      <w:r w:rsidR="00BC329C" w:rsidRPr="00840971">
        <w:rPr>
          <w:rFonts w:asciiTheme="minorHAnsi" w:hAnsiTheme="minorHAnsi"/>
          <w:bCs/>
        </w:rPr>
        <w:t xml:space="preserve"> United States.</w:t>
      </w:r>
      <w:proofErr w:type="gramEnd"/>
      <w:r w:rsidR="00BC329C" w:rsidRPr="00840971">
        <w:rPr>
          <w:rFonts w:asciiTheme="minorHAnsi" w:hAnsiTheme="minorHAnsi"/>
          <w:bCs/>
        </w:rPr>
        <w:t xml:space="preserve"> </w:t>
      </w:r>
      <w:r w:rsidR="00BC329C" w:rsidRPr="00840971">
        <w:rPr>
          <w:rFonts w:asciiTheme="minorHAnsi" w:hAnsiTheme="minorHAnsi"/>
          <w:bCs/>
          <w:i/>
        </w:rPr>
        <w:t xml:space="preserve">American Journal of Public Health </w:t>
      </w:r>
      <w:r w:rsidR="00BC329C" w:rsidRPr="00840971">
        <w:rPr>
          <w:rFonts w:asciiTheme="minorHAnsi" w:hAnsiTheme="minorHAnsi"/>
          <w:bCs/>
        </w:rPr>
        <w:t>2011; 101(1): 224-230.</w:t>
      </w:r>
    </w:p>
    <w:p w:rsidR="00BC329C" w:rsidRPr="00840971" w:rsidRDefault="00857976" w:rsidP="00840971">
      <w:pPr>
        <w:autoSpaceDE w:val="0"/>
        <w:autoSpaceDN w:val="0"/>
        <w:adjustRightInd w:val="0"/>
        <w:spacing w:after="120"/>
        <w:rPr>
          <w:rFonts w:asciiTheme="minorHAnsi" w:hAnsiTheme="minorHAnsi" w:cs="Arial"/>
        </w:rPr>
      </w:pPr>
      <w:proofErr w:type="gramStart"/>
      <w:r>
        <w:rPr>
          <w:rFonts w:asciiTheme="minorHAnsi" w:hAnsiTheme="minorHAnsi"/>
          <w:bCs/>
        </w:rPr>
        <w:t>34</w:t>
      </w:r>
      <w:r w:rsidR="00BC329C" w:rsidRPr="00840971">
        <w:rPr>
          <w:rFonts w:asciiTheme="minorHAnsi" w:hAnsiTheme="minorHAnsi"/>
          <w:bCs/>
        </w:rPr>
        <w:t xml:space="preserve"> Crouse DL, Ross NA, Goldberg MS. Double burden of deprivation and high concentrations of ambient air pollution at the neighbourhood scale in Montreal, Canada.</w:t>
      </w:r>
      <w:proofErr w:type="gramEnd"/>
      <w:r w:rsidR="00BC329C" w:rsidRPr="00840971">
        <w:rPr>
          <w:rFonts w:asciiTheme="minorHAnsi" w:hAnsiTheme="minorHAnsi"/>
          <w:bCs/>
        </w:rPr>
        <w:t xml:space="preserve"> </w:t>
      </w:r>
      <w:r w:rsidR="00BC329C" w:rsidRPr="00840971">
        <w:rPr>
          <w:rFonts w:asciiTheme="minorHAnsi" w:hAnsiTheme="minorHAnsi"/>
          <w:bCs/>
          <w:i/>
        </w:rPr>
        <w:t xml:space="preserve">Soc </w:t>
      </w:r>
      <w:proofErr w:type="spellStart"/>
      <w:r w:rsidR="00BC329C" w:rsidRPr="00840971">
        <w:rPr>
          <w:rFonts w:asciiTheme="minorHAnsi" w:hAnsiTheme="minorHAnsi"/>
          <w:bCs/>
          <w:i/>
        </w:rPr>
        <w:t>Sci</w:t>
      </w:r>
      <w:proofErr w:type="spellEnd"/>
      <w:r w:rsidR="00BC329C" w:rsidRPr="00840971">
        <w:rPr>
          <w:rFonts w:asciiTheme="minorHAnsi" w:hAnsiTheme="minorHAnsi"/>
          <w:bCs/>
          <w:i/>
        </w:rPr>
        <w:t xml:space="preserve"> Med </w:t>
      </w:r>
      <w:r w:rsidR="00BC329C" w:rsidRPr="00840971">
        <w:rPr>
          <w:rFonts w:asciiTheme="minorHAnsi" w:hAnsiTheme="minorHAnsi"/>
          <w:bCs/>
        </w:rPr>
        <w:t>2009; 69(6): 971-981.</w:t>
      </w:r>
    </w:p>
    <w:p w:rsidR="00BC329C" w:rsidRPr="00840971" w:rsidRDefault="00857976" w:rsidP="00840971">
      <w:pPr>
        <w:spacing w:after="120"/>
        <w:rPr>
          <w:rFonts w:asciiTheme="minorHAnsi" w:hAnsiTheme="minorHAnsi"/>
        </w:rPr>
      </w:pPr>
      <w:r>
        <w:rPr>
          <w:rFonts w:asciiTheme="minorHAnsi" w:hAnsiTheme="minorHAnsi"/>
        </w:rPr>
        <w:t>35</w:t>
      </w:r>
      <w:r w:rsidR="00BC329C" w:rsidRPr="00840971">
        <w:rPr>
          <w:rFonts w:asciiTheme="minorHAnsi" w:hAnsiTheme="minorHAnsi"/>
        </w:rPr>
        <w:t xml:space="preserve"> Pearce J, Kingham S. Environmental inequalities in New Zealand: a national study of air pollution and environmental justice. </w:t>
      </w:r>
      <w:proofErr w:type="spellStart"/>
      <w:r w:rsidR="00BC329C" w:rsidRPr="00840971">
        <w:rPr>
          <w:rFonts w:asciiTheme="minorHAnsi" w:hAnsiTheme="minorHAnsi"/>
          <w:i/>
        </w:rPr>
        <w:t>Geoforum</w:t>
      </w:r>
      <w:proofErr w:type="spellEnd"/>
      <w:r w:rsidR="00BC329C" w:rsidRPr="00840971">
        <w:rPr>
          <w:rFonts w:asciiTheme="minorHAnsi" w:hAnsiTheme="minorHAnsi"/>
          <w:i/>
        </w:rPr>
        <w:t xml:space="preserve"> </w:t>
      </w:r>
      <w:r w:rsidR="00BC329C" w:rsidRPr="00840971">
        <w:rPr>
          <w:rFonts w:asciiTheme="minorHAnsi" w:hAnsiTheme="minorHAnsi"/>
        </w:rPr>
        <w:t>2008; 39: 980-993.</w:t>
      </w:r>
    </w:p>
    <w:p w:rsidR="00BC329C" w:rsidRPr="00840971" w:rsidRDefault="00857976" w:rsidP="00840971">
      <w:pPr>
        <w:spacing w:after="120"/>
        <w:rPr>
          <w:rFonts w:asciiTheme="minorHAnsi" w:hAnsiTheme="minorHAnsi"/>
        </w:rPr>
      </w:pPr>
      <w:proofErr w:type="gramStart"/>
      <w:r>
        <w:rPr>
          <w:rFonts w:asciiTheme="minorHAnsi" w:hAnsiTheme="minorHAnsi"/>
        </w:rPr>
        <w:t>36</w:t>
      </w:r>
      <w:r w:rsidR="00BC329C" w:rsidRPr="00840971">
        <w:rPr>
          <w:rFonts w:asciiTheme="minorHAnsi" w:hAnsiTheme="minorHAnsi"/>
        </w:rPr>
        <w:t xml:space="preserve"> </w:t>
      </w:r>
      <w:proofErr w:type="spellStart"/>
      <w:r w:rsidR="00BC329C" w:rsidRPr="00840971">
        <w:rPr>
          <w:rFonts w:asciiTheme="minorHAnsi" w:hAnsiTheme="minorHAnsi"/>
        </w:rPr>
        <w:t>Yanosky</w:t>
      </w:r>
      <w:proofErr w:type="spellEnd"/>
      <w:r w:rsidR="00BC329C" w:rsidRPr="00840971">
        <w:rPr>
          <w:rFonts w:asciiTheme="minorHAnsi" w:hAnsiTheme="minorHAnsi"/>
        </w:rPr>
        <w:t xml:space="preserve"> JD, </w:t>
      </w:r>
      <w:proofErr w:type="spellStart"/>
      <w:r w:rsidR="00BC329C" w:rsidRPr="00840971">
        <w:rPr>
          <w:rFonts w:asciiTheme="minorHAnsi" w:hAnsiTheme="minorHAnsi"/>
        </w:rPr>
        <w:t>Schwatrz</w:t>
      </w:r>
      <w:proofErr w:type="spellEnd"/>
      <w:r w:rsidR="00BC329C" w:rsidRPr="00840971">
        <w:rPr>
          <w:rFonts w:asciiTheme="minorHAnsi" w:hAnsiTheme="minorHAnsi"/>
        </w:rPr>
        <w:t xml:space="preserve"> J, </w:t>
      </w:r>
      <w:proofErr w:type="spellStart"/>
      <w:r w:rsidR="00BC329C" w:rsidRPr="00840971">
        <w:rPr>
          <w:rFonts w:asciiTheme="minorHAnsi" w:hAnsiTheme="minorHAnsi"/>
        </w:rPr>
        <w:t>Suh</w:t>
      </w:r>
      <w:proofErr w:type="spellEnd"/>
      <w:r w:rsidR="00BC329C" w:rsidRPr="00840971">
        <w:rPr>
          <w:rFonts w:asciiTheme="minorHAnsi" w:hAnsiTheme="minorHAnsi"/>
        </w:rPr>
        <w:t xml:space="preserve"> HH.</w:t>
      </w:r>
      <w:proofErr w:type="gramEnd"/>
      <w:r w:rsidR="00BC329C" w:rsidRPr="00840971">
        <w:rPr>
          <w:rFonts w:asciiTheme="minorHAnsi" w:hAnsiTheme="minorHAnsi"/>
        </w:rPr>
        <w:t xml:space="preserve"> </w:t>
      </w:r>
      <w:proofErr w:type="gramStart"/>
      <w:r w:rsidR="00BC329C" w:rsidRPr="00840971">
        <w:rPr>
          <w:rFonts w:asciiTheme="minorHAnsi" w:hAnsiTheme="minorHAnsi"/>
        </w:rPr>
        <w:t>Associations between measures of socioeconomic position and chronic nitrogen dioxide exposure in Worcester, Massachusetts.</w:t>
      </w:r>
      <w:proofErr w:type="gramEnd"/>
      <w:r w:rsidR="00BC329C" w:rsidRPr="00840971">
        <w:rPr>
          <w:rFonts w:asciiTheme="minorHAnsi" w:hAnsiTheme="minorHAnsi"/>
        </w:rPr>
        <w:t xml:space="preserve"> </w:t>
      </w:r>
      <w:r w:rsidR="00BC329C" w:rsidRPr="00840971">
        <w:rPr>
          <w:rFonts w:asciiTheme="minorHAnsi" w:hAnsiTheme="minorHAnsi"/>
          <w:i/>
        </w:rPr>
        <w:t xml:space="preserve">Journal of Toxicology and Environmental Health, Part </w:t>
      </w:r>
      <w:proofErr w:type="gramStart"/>
      <w:r w:rsidR="00BC329C" w:rsidRPr="00840971">
        <w:rPr>
          <w:rFonts w:asciiTheme="minorHAnsi" w:hAnsiTheme="minorHAnsi"/>
          <w:i/>
        </w:rPr>
        <w:t>A</w:t>
      </w:r>
      <w:proofErr w:type="gramEnd"/>
      <w:r w:rsidR="00BC329C" w:rsidRPr="00840971">
        <w:rPr>
          <w:rFonts w:asciiTheme="minorHAnsi" w:hAnsiTheme="minorHAnsi"/>
          <w:i/>
        </w:rPr>
        <w:t xml:space="preserve"> </w:t>
      </w:r>
      <w:r w:rsidR="00BC329C" w:rsidRPr="00840971">
        <w:rPr>
          <w:rFonts w:asciiTheme="minorHAnsi" w:hAnsiTheme="minorHAnsi"/>
        </w:rPr>
        <w:t>2008; 71: 1593-1602.</w:t>
      </w:r>
    </w:p>
    <w:p w:rsidR="00BC329C" w:rsidRPr="00840971" w:rsidRDefault="00857976" w:rsidP="00840971">
      <w:pPr>
        <w:spacing w:after="120"/>
        <w:rPr>
          <w:rFonts w:asciiTheme="minorHAnsi" w:hAnsiTheme="minorHAnsi"/>
        </w:rPr>
      </w:pPr>
      <w:proofErr w:type="gramStart"/>
      <w:r>
        <w:rPr>
          <w:rFonts w:asciiTheme="minorHAnsi" w:hAnsiTheme="minorHAnsi"/>
        </w:rPr>
        <w:t>37</w:t>
      </w:r>
      <w:r w:rsidR="00BC329C" w:rsidRPr="00840971">
        <w:rPr>
          <w:rFonts w:asciiTheme="minorHAnsi" w:hAnsiTheme="minorHAnsi"/>
        </w:rPr>
        <w:t xml:space="preserve"> Pearce J, Kingham S, </w:t>
      </w:r>
      <w:proofErr w:type="spellStart"/>
      <w:r w:rsidR="00BC329C" w:rsidRPr="00840971">
        <w:rPr>
          <w:rFonts w:asciiTheme="minorHAnsi" w:hAnsiTheme="minorHAnsi"/>
        </w:rPr>
        <w:t>Zawar</w:t>
      </w:r>
      <w:proofErr w:type="spellEnd"/>
      <w:r w:rsidR="00BC329C" w:rsidRPr="00840971">
        <w:rPr>
          <w:rFonts w:asciiTheme="minorHAnsi" w:hAnsiTheme="minorHAnsi"/>
        </w:rPr>
        <w:t>-Reza P.</w:t>
      </w:r>
      <w:proofErr w:type="gramEnd"/>
      <w:r w:rsidR="00BC329C" w:rsidRPr="00840971">
        <w:rPr>
          <w:rFonts w:asciiTheme="minorHAnsi" w:hAnsiTheme="minorHAnsi"/>
        </w:rPr>
        <w:t xml:space="preserve"> Every breath you take? </w:t>
      </w:r>
      <w:proofErr w:type="gramStart"/>
      <w:r w:rsidR="00BC329C" w:rsidRPr="00840971">
        <w:rPr>
          <w:rFonts w:asciiTheme="minorHAnsi" w:hAnsiTheme="minorHAnsi"/>
        </w:rPr>
        <w:t>Environmental justice and air pollution in Christchurch, New Zealand.</w:t>
      </w:r>
      <w:proofErr w:type="gramEnd"/>
      <w:r w:rsidR="00BC329C" w:rsidRPr="00840971">
        <w:rPr>
          <w:rFonts w:asciiTheme="minorHAnsi" w:hAnsiTheme="minorHAnsi"/>
        </w:rPr>
        <w:t xml:space="preserve"> </w:t>
      </w:r>
      <w:r w:rsidR="00BC329C" w:rsidRPr="00840971">
        <w:rPr>
          <w:rFonts w:asciiTheme="minorHAnsi" w:hAnsiTheme="minorHAnsi"/>
          <w:i/>
        </w:rPr>
        <w:t xml:space="preserve">Environment and Planning </w:t>
      </w:r>
      <w:proofErr w:type="gramStart"/>
      <w:r w:rsidR="00BC329C" w:rsidRPr="00840971">
        <w:rPr>
          <w:rFonts w:asciiTheme="minorHAnsi" w:hAnsiTheme="minorHAnsi"/>
          <w:i/>
        </w:rPr>
        <w:t>A</w:t>
      </w:r>
      <w:proofErr w:type="gramEnd"/>
      <w:r w:rsidR="00BC329C" w:rsidRPr="00840971">
        <w:rPr>
          <w:rFonts w:asciiTheme="minorHAnsi" w:hAnsiTheme="minorHAnsi"/>
          <w:i/>
        </w:rPr>
        <w:t xml:space="preserve"> </w:t>
      </w:r>
      <w:r w:rsidR="00BC329C" w:rsidRPr="00840971">
        <w:rPr>
          <w:rFonts w:asciiTheme="minorHAnsi" w:hAnsiTheme="minorHAnsi"/>
        </w:rPr>
        <w:t>2006; 38: 919-938.</w:t>
      </w:r>
    </w:p>
    <w:p w:rsidR="00BC329C" w:rsidRPr="00840971" w:rsidRDefault="00857976" w:rsidP="00840971">
      <w:pPr>
        <w:spacing w:after="120"/>
        <w:rPr>
          <w:rFonts w:asciiTheme="minorHAnsi" w:hAnsiTheme="minorHAnsi"/>
        </w:rPr>
      </w:pPr>
      <w:r>
        <w:rPr>
          <w:rFonts w:asciiTheme="minorHAnsi" w:hAnsiTheme="minorHAnsi"/>
        </w:rPr>
        <w:t>38</w:t>
      </w:r>
      <w:r w:rsidR="00BC329C" w:rsidRPr="00840971">
        <w:rPr>
          <w:rFonts w:asciiTheme="minorHAnsi" w:hAnsiTheme="minorHAnsi"/>
        </w:rPr>
        <w:t xml:space="preserve"> Su JG, Larson T, Gould T </w:t>
      </w:r>
      <w:r w:rsidR="00BC329C" w:rsidRPr="00840971">
        <w:rPr>
          <w:rFonts w:asciiTheme="minorHAnsi" w:hAnsiTheme="minorHAnsi"/>
          <w:i/>
        </w:rPr>
        <w:t>et al</w:t>
      </w:r>
      <w:r w:rsidR="00BC329C" w:rsidRPr="00840971">
        <w:rPr>
          <w:rFonts w:asciiTheme="minorHAnsi" w:hAnsiTheme="minorHAnsi"/>
        </w:rPr>
        <w:t xml:space="preserve">. </w:t>
      </w:r>
      <w:proofErr w:type="spellStart"/>
      <w:r w:rsidR="00BC329C" w:rsidRPr="00840971">
        <w:rPr>
          <w:rFonts w:asciiTheme="minorHAnsi" w:hAnsiTheme="minorHAnsi"/>
        </w:rPr>
        <w:t>Transboundary</w:t>
      </w:r>
      <w:proofErr w:type="spellEnd"/>
      <w:r w:rsidR="00BC329C" w:rsidRPr="00840971">
        <w:rPr>
          <w:rFonts w:asciiTheme="minorHAnsi" w:hAnsiTheme="minorHAnsi"/>
        </w:rPr>
        <w:t xml:space="preserve"> air pollution and environmental justice: Vancouver and Seattle compared. </w:t>
      </w:r>
      <w:proofErr w:type="spellStart"/>
      <w:r w:rsidR="00BC329C" w:rsidRPr="00840971">
        <w:rPr>
          <w:rFonts w:asciiTheme="minorHAnsi" w:hAnsiTheme="minorHAnsi"/>
          <w:i/>
        </w:rPr>
        <w:t>GeoJournal</w:t>
      </w:r>
      <w:proofErr w:type="spellEnd"/>
      <w:r w:rsidR="00BC329C" w:rsidRPr="00840971">
        <w:rPr>
          <w:rFonts w:asciiTheme="minorHAnsi" w:hAnsiTheme="minorHAnsi"/>
          <w:i/>
        </w:rPr>
        <w:t xml:space="preserve"> </w:t>
      </w:r>
      <w:r w:rsidR="00BC329C" w:rsidRPr="00840971">
        <w:rPr>
          <w:rFonts w:asciiTheme="minorHAnsi" w:hAnsiTheme="minorHAnsi"/>
        </w:rPr>
        <w:t>2009; 75: 595-608.</w:t>
      </w:r>
    </w:p>
    <w:p w:rsidR="00914C41" w:rsidRPr="00840971" w:rsidRDefault="00857976" w:rsidP="00840971">
      <w:pPr>
        <w:spacing w:after="120"/>
        <w:rPr>
          <w:rFonts w:asciiTheme="minorHAnsi" w:hAnsiTheme="minorHAnsi" w:cs="Arial"/>
        </w:rPr>
      </w:pPr>
      <w:r>
        <w:rPr>
          <w:rFonts w:asciiTheme="minorHAnsi" w:hAnsiTheme="minorHAnsi" w:cs="Arial"/>
        </w:rPr>
        <w:t>39</w:t>
      </w:r>
      <w:r w:rsidR="00914C41" w:rsidRPr="00840971">
        <w:rPr>
          <w:rFonts w:asciiTheme="minorHAnsi" w:hAnsiTheme="minorHAnsi" w:cs="Arial"/>
        </w:rPr>
        <w:t xml:space="preserve"> Fernandez-</w:t>
      </w:r>
      <w:proofErr w:type="spellStart"/>
      <w:r w:rsidR="00914C41" w:rsidRPr="00840971">
        <w:rPr>
          <w:rFonts w:asciiTheme="minorHAnsi" w:hAnsiTheme="minorHAnsi" w:cs="Arial"/>
        </w:rPr>
        <w:t>Somoano</w:t>
      </w:r>
      <w:proofErr w:type="spellEnd"/>
      <w:r w:rsidR="00914C41" w:rsidRPr="00840971">
        <w:rPr>
          <w:rFonts w:asciiTheme="minorHAnsi" w:hAnsiTheme="minorHAnsi" w:cs="Arial"/>
        </w:rPr>
        <w:t xml:space="preserve"> A, </w:t>
      </w:r>
      <w:proofErr w:type="spellStart"/>
      <w:r w:rsidR="00914C41" w:rsidRPr="00840971">
        <w:rPr>
          <w:rFonts w:asciiTheme="minorHAnsi" w:hAnsiTheme="minorHAnsi" w:cs="Arial"/>
        </w:rPr>
        <w:t>Hoek</w:t>
      </w:r>
      <w:proofErr w:type="spellEnd"/>
      <w:r w:rsidR="00914C41" w:rsidRPr="00840971">
        <w:rPr>
          <w:rFonts w:asciiTheme="minorHAnsi" w:hAnsiTheme="minorHAnsi" w:cs="Arial"/>
        </w:rPr>
        <w:t xml:space="preserve"> G, </w:t>
      </w:r>
      <w:proofErr w:type="spellStart"/>
      <w:r w:rsidR="00914C41" w:rsidRPr="00840971">
        <w:rPr>
          <w:rFonts w:asciiTheme="minorHAnsi" w:hAnsiTheme="minorHAnsi" w:cs="Arial"/>
        </w:rPr>
        <w:t>Tardon</w:t>
      </w:r>
      <w:proofErr w:type="spellEnd"/>
      <w:r w:rsidR="00914C41" w:rsidRPr="00840971">
        <w:rPr>
          <w:rFonts w:asciiTheme="minorHAnsi" w:hAnsiTheme="minorHAnsi" w:cs="Arial"/>
        </w:rPr>
        <w:t xml:space="preserve"> A. Relationships between area-level socioeconomic characteristics and outdoor NO</w:t>
      </w:r>
      <w:r w:rsidR="00914C41" w:rsidRPr="00840971">
        <w:rPr>
          <w:rFonts w:asciiTheme="minorHAnsi" w:hAnsiTheme="minorHAnsi" w:cs="Arial"/>
          <w:vertAlign w:val="subscript"/>
        </w:rPr>
        <w:t>2</w:t>
      </w:r>
      <w:r w:rsidR="00914C41" w:rsidRPr="00840971">
        <w:rPr>
          <w:rFonts w:asciiTheme="minorHAnsi" w:hAnsiTheme="minorHAnsi" w:cs="Arial"/>
        </w:rPr>
        <w:t xml:space="preserve"> concentrations in rural and urban areas of northern Spain. </w:t>
      </w:r>
      <w:r w:rsidR="00914C41" w:rsidRPr="00840971">
        <w:rPr>
          <w:rFonts w:asciiTheme="minorHAnsi" w:hAnsiTheme="minorHAnsi" w:cs="Arial"/>
          <w:i/>
        </w:rPr>
        <w:t xml:space="preserve">BMC Public Health </w:t>
      </w:r>
      <w:r w:rsidR="00914C41" w:rsidRPr="00840971">
        <w:rPr>
          <w:rFonts w:asciiTheme="minorHAnsi" w:hAnsiTheme="minorHAnsi" w:cs="Arial"/>
        </w:rPr>
        <w:t>2013; 13: 71-81.</w:t>
      </w:r>
    </w:p>
    <w:p w:rsidR="00914C41" w:rsidRPr="00840971" w:rsidRDefault="00857976" w:rsidP="00840971">
      <w:pPr>
        <w:spacing w:after="120"/>
        <w:rPr>
          <w:rFonts w:asciiTheme="minorHAnsi" w:hAnsiTheme="minorHAnsi"/>
        </w:rPr>
      </w:pPr>
      <w:r>
        <w:rPr>
          <w:rFonts w:asciiTheme="minorHAnsi" w:hAnsiTheme="minorHAnsi" w:cs="Arial"/>
        </w:rPr>
        <w:t>40</w:t>
      </w:r>
      <w:r w:rsidR="00914C41" w:rsidRPr="00840971">
        <w:rPr>
          <w:rFonts w:asciiTheme="minorHAnsi" w:hAnsiTheme="minorHAnsi" w:cs="Arial"/>
        </w:rPr>
        <w:t xml:space="preserve"> </w:t>
      </w:r>
      <w:proofErr w:type="spellStart"/>
      <w:r w:rsidR="00914C41" w:rsidRPr="00840971">
        <w:rPr>
          <w:rFonts w:asciiTheme="minorHAnsi" w:hAnsiTheme="minorHAnsi" w:cs="Arial"/>
        </w:rPr>
        <w:t>Havard</w:t>
      </w:r>
      <w:proofErr w:type="spellEnd"/>
      <w:r w:rsidR="00914C41" w:rsidRPr="00840971">
        <w:rPr>
          <w:rFonts w:asciiTheme="minorHAnsi" w:hAnsiTheme="minorHAnsi" w:cs="Arial"/>
        </w:rPr>
        <w:t xml:space="preserve"> S, </w:t>
      </w:r>
      <w:proofErr w:type="spellStart"/>
      <w:r w:rsidR="00914C41" w:rsidRPr="00840971">
        <w:rPr>
          <w:rFonts w:asciiTheme="minorHAnsi" w:hAnsiTheme="minorHAnsi" w:cs="Arial"/>
        </w:rPr>
        <w:t>Deguen</w:t>
      </w:r>
      <w:proofErr w:type="spellEnd"/>
      <w:r w:rsidR="00914C41" w:rsidRPr="00840971">
        <w:rPr>
          <w:rFonts w:asciiTheme="minorHAnsi" w:hAnsiTheme="minorHAnsi" w:cs="Arial"/>
        </w:rPr>
        <w:t xml:space="preserve"> S, </w:t>
      </w:r>
      <w:proofErr w:type="spellStart"/>
      <w:r w:rsidR="00914C41" w:rsidRPr="00840971">
        <w:rPr>
          <w:rFonts w:asciiTheme="minorHAnsi" w:hAnsiTheme="minorHAnsi" w:cs="Arial"/>
        </w:rPr>
        <w:t>Zmirou-Navier</w:t>
      </w:r>
      <w:proofErr w:type="spellEnd"/>
      <w:r w:rsidR="00914C41" w:rsidRPr="00840971">
        <w:rPr>
          <w:rFonts w:asciiTheme="minorHAnsi" w:hAnsiTheme="minorHAnsi" w:cs="Arial"/>
        </w:rPr>
        <w:t xml:space="preserve"> D </w:t>
      </w:r>
      <w:r w:rsidR="00914C41" w:rsidRPr="00840971">
        <w:rPr>
          <w:rFonts w:asciiTheme="minorHAnsi" w:hAnsiTheme="minorHAnsi" w:cs="Arial"/>
          <w:i/>
        </w:rPr>
        <w:t>et al</w:t>
      </w:r>
      <w:r w:rsidR="00914C41" w:rsidRPr="00840971">
        <w:rPr>
          <w:rFonts w:asciiTheme="minorHAnsi" w:hAnsiTheme="minorHAnsi" w:cs="Arial"/>
        </w:rPr>
        <w:t xml:space="preserve">. Traffic-related air pollution and socioeconomic status: a spatial autocorrelation study to assess environmental equity on a small-area scale. </w:t>
      </w:r>
      <w:r w:rsidR="00914C41" w:rsidRPr="00840971">
        <w:rPr>
          <w:rFonts w:asciiTheme="minorHAnsi" w:hAnsiTheme="minorHAnsi" w:cs="Arial"/>
          <w:i/>
        </w:rPr>
        <w:t xml:space="preserve">Epidemiology </w:t>
      </w:r>
      <w:r w:rsidR="00914C41" w:rsidRPr="00840971">
        <w:rPr>
          <w:rFonts w:asciiTheme="minorHAnsi" w:hAnsiTheme="minorHAnsi" w:cs="Arial"/>
        </w:rPr>
        <w:t>2009; 20: 223–230.</w:t>
      </w:r>
    </w:p>
    <w:p w:rsidR="00914C41" w:rsidRPr="00840971" w:rsidRDefault="00857976" w:rsidP="00840971">
      <w:pPr>
        <w:spacing w:after="120"/>
        <w:rPr>
          <w:rFonts w:asciiTheme="minorHAnsi" w:hAnsiTheme="minorHAnsi"/>
        </w:rPr>
      </w:pPr>
      <w:r>
        <w:rPr>
          <w:rFonts w:asciiTheme="minorHAnsi" w:hAnsiTheme="minorHAnsi" w:cs="Arial"/>
        </w:rPr>
        <w:t>41</w:t>
      </w:r>
      <w:r w:rsidR="00914C41" w:rsidRPr="00840971">
        <w:rPr>
          <w:rFonts w:asciiTheme="minorHAnsi" w:hAnsiTheme="minorHAnsi" w:cs="Arial"/>
        </w:rPr>
        <w:t xml:space="preserve"> Briggs D, </w:t>
      </w:r>
      <w:proofErr w:type="spellStart"/>
      <w:r w:rsidR="00914C41" w:rsidRPr="00840971">
        <w:rPr>
          <w:rFonts w:asciiTheme="minorHAnsi" w:hAnsiTheme="minorHAnsi" w:cs="Arial"/>
        </w:rPr>
        <w:t>Fecht</w:t>
      </w:r>
      <w:proofErr w:type="spellEnd"/>
      <w:r w:rsidR="00914C41" w:rsidRPr="00840971">
        <w:rPr>
          <w:rFonts w:asciiTheme="minorHAnsi" w:hAnsiTheme="minorHAnsi" w:cs="Arial"/>
        </w:rPr>
        <w:t xml:space="preserve"> D, De </w:t>
      </w:r>
      <w:proofErr w:type="spellStart"/>
      <w:r w:rsidR="00914C41" w:rsidRPr="00840971">
        <w:rPr>
          <w:rFonts w:asciiTheme="minorHAnsi" w:hAnsiTheme="minorHAnsi" w:cs="Arial"/>
        </w:rPr>
        <w:t>Hoogh</w:t>
      </w:r>
      <w:proofErr w:type="spellEnd"/>
      <w:r w:rsidR="00914C41" w:rsidRPr="00840971">
        <w:rPr>
          <w:rFonts w:asciiTheme="minorHAnsi" w:hAnsiTheme="minorHAnsi" w:cs="Arial"/>
        </w:rPr>
        <w:t xml:space="preserve"> K. Environmental inequity in England: small area associations between socio-economic status and environmental pollution. </w:t>
      </w:r>
      <w:proofErr w:type="gramStart"/>
      <w:r w:rsidR="00914C41" w:rsidRPr="00840971">
        <w:rPr>
          <w:rFonts w:asciiTheme="minorHAnsi" w:hAnsiTheme="minorHAnsi" w:cs="Arial"/>
          <w:i/>
        </w:rPr>
        <w:t xml:space="preserve">Soc </w:t>
      </w:r>
      <w:proofErr w:type="spellStart"/>
      <w:r w:rsidR="00914C41" w:rsidRPr="00840971">
        <w:rPr>
          <w:rFonts w:asciiTheme="minorHAnsi" w:hAnsiTheme="minorHAnsi" w:cs="Arial"/>
          <w:i/>
        </w:rPr>
        <w:t>Sci</w:t>
      </w:r>
      <w:proofErr w:type="spellEnd"/>
      <w:r w:rsidR="00914C41" w:rsidRPr="00840971">
        <w:rPr>
          <w:rFonts w:asciiTheme="minorHAnsi" w:hAnsiTheme="minorHAnsi" w:cs="Arial"/>
          <w:i/>
        </w:rPr>
        <w:t xml:space="preserve"> and Med </w:t>
      </w:r>
      <w:r w:rsidR="00914C41" w:rsidRPr="00840971">
        <w:rPr>
          <w:rFonts w:asciiTheme="minorHAnsi" w:hAnsiTheme="minorHAnsi" w:cs="Arial"/>
        </w:rPr>
        <w:t>2008; 67: 1612-1629.</w:t>
      </w:r>
      <w:proofErr w:type="gramEnd"/>
    </w:p>
    <w:p w:rsidR="00914C41" w:rsidRPr="00840971" w:rsidRDefault="00857976" w:rsidP="00840971">
      <w:pPr>
        <w:spacing w:after="120"/>
        <w:rPr>
          <w:rFonts w:asciiTheme="minorHAnsi" w:hAnsiTheme="minorHAnsi"/>
        </w:rPr>
      </w:pPr>
      <w:r>
        <w:rPr>
          <w:rFonts w:asciiTheme="minorHAnsi" w:hAnsiTheme="minorHAnsi"/>
        </w:rPr>
        <w:lastRenderedPageBreak/>
        <w:t>42</w:t>
      </w:r>
      <w:r w:rsidR="00914C41" w:rsidRPr="00840971">
        <w:rPr>
          <w:rFonts w:asciiTheme="minorHAnsi" w:hAnsiTheme="minorHAnsi"/>
        </w:rPr>
        <w:t xml:space="preserve"> Walker G, Fairburn J, Smith G, Mitchell G. </w:t>
      </w:r>
      <w:r w:rsidR="00914C41" w:rsidRPr="00840971">
        <w:rPr>
          <w:rFonts w:asciiTheme="minorHAnsi" w:hAnsiTheme="minorHAnsi"/>
          <w:i/>
        </w:rPr>
        <w:t>Air quality and social deprivation in the UK: an environmental inequalities analysis</w:t>
      </w:r>
      <w:r w:rsidR="00914C41" w:rsidRPr="00840971">
        <w:rPr>
          <w:rFonts w:asciiTheme="minorHAnsi" w:hAnsiTheme="minorHAnsi"/>
        </w:rPr>
        <w:t>. 2006. Bristol: Environment Agency.</w:t>
      </w:r>
    </w:p>
    <w:p w:rsidR="00914C41" w:rsidRPr="00840971" w:rsidRDefault="00857976" w:rsidP="00840971">
      <w:pPr>
        <w:spacing w:after="120"/>
        <w:rPr>
          <w:rFonts w:asciiTheme="minorHAnsi" w:hAnsiTheme="minorHAnsi"/>
        </w:rPr>
      </w:pPr>
      <w:r>
        <w:rPr>
          <w:rFonts w:asciiTheme="minorHAnsi" w:hAnsiTheme="minorHAnsi"/>
        </w:rPr>
        <w:t>43</w:t>
      </w:r>
      <w:r w:rsidR="00914C41" w:rsidRPr="00840971">
        <w:rPr>
          <w:rFonts w:asciiTheme="minorHAnsi" w:hAnsiTheme="minorHAnsi"/>
        </w:rPr>
        <w:t xml:space="preserve"> McLeod H, Langford IH, Jones AP </w:t>
      </w:r>
      <w:r w:rsidR="00914C41" w:rsidRPr="00840971">
        <w:rPr>
          <w:rFonts w:asciiTheme="minorHAnsi" w:hAnsiTheme="minorHAnsi"/>
          <w:i/>
        </w:rPr>
        <w:t>et al</w:t>
      </w:r>
      <w:r w:rsidR="00914C41" w:rsidRPr="00840971">
        <w:rPr>
          <w:rFonts w:asciiTheme="minorHAnsi" w:hAnsiTheme="minorHAnsi"/>
        </w:rPr>
        <w:t xml:space="preserve">. The relationships between socioeconomic indicators and air pollution in England and Wales: implications for environmental justice. </w:t>
      </w:r>
      <w:proofErr w:type="spellStart"/>
      <w:r w:rsidR="00914C41" w:rsidRPr="00840971">
        <w:rPr>
          <w:rFonts w:asciiTheme="minorHAnsi" w:hAnsiTheme="minorHAnsi"/>
          <w:i/>
        </w:rPr>
        <w:t>Reg</w:t>
      </w:r>
      <w:proofErr w:type="spellEnd"/>
      <w:r w:rsidR="00914C41" w:rsidRPr="00840971">
        <w:rPr>
          <w:rFonts w:asciiTheme="minorHAnsi" w:hAnsiTheme="minorHAnsi"/>
          <w:i/>
        </w:rPr>
        <w:t xml:space="preserve"> </w:t>
      </w:r>
      <w:proofErr w:type="spellStart"/>
      <w:r w:rsidR="00914C41" w:rsidRPr="00840971">
        <w:rPr>
          <w:rFonts w:asciiTheme="minorHAnsi" w:hAnsiTheme="minorHAnsi"/>
          <w:i/>
        </w:rPr>
        <w:t>Env</w:t>
      </w:r>
      <w:proofErr w:type="spellEnd"/>
      <w:r w:rsidR="00914C41" w:rsidRPr="00840971">
        <w:rPr>
          <w:rFonts w:asciiTheme="minorHAnsi" w:hAnsiTheme="minorHAnsi"/>
          <w:i/>
        </w:rPr>
        <w:t xml:space="preserve"> Change </w:t>
      </w:r>
      <w:r w:rsidR="00914C41" w:rsidRPr="00840971">
        <w:rPr>
          <w:rFonts w:asciiTheme="minorHAnsi" w:hAnsiTheme="minorHAnsi"/>
        </w:rPr>
        <w:t>2000; 1(2): 18-26.</w:t>
      </w:r>
    </w:p>
    <w:p w:rsidR="00914C41" w:rsidRPr="00840971" w:rsidRDefault="00857976" w:rsidP="00840971">
      <w:pPr>
        <w:spacing w:after="120"/>
        <w:rPr>
          <w:rFonts w:asciiTheme="minorHAnsi" w:hAnsiTheme="minorHAnsi"/>
        </w:rPr>
      </w:pPr>
      <w:proofErr w:type="gramStart"/>
      <w:r>
        <w:rPr>
          <w:rFonts w:asciiTheme="minorHAnsi" w:hAnsiTheme="minorHAnsi"/>
        </w:rPr>
        <w:t>44</w:t>
      </w:r>
      <w:r w:rsidR="00914C41" w:rsidRPr="00840971">
        <w:rPr>
          <w:rFonts w:asciiTheme="minorHAnsi" w:hAnsiTheme="minorHAnsi"/>
        </w:rPr>
        <w:t xml:space="preserve"> Mitchell G, Dorling D.</w:t>
      </w:r>
      <w:proofErr w:type="gramEnd"/>
      <w:r w:rsidR="00914C41" w:rsidRPr="00840971">
        <w:rPr>
          <w:rFonts w:asciiTheme="minorHAnsi" w:hAnsiTheme="minorHAnsi"/>
        </w:rPr>
        <w:t xml:space="preserve"> </w:t>
      </w:r>
      <w:proofErr w:type="gramStart"/>
      <w:r w:rsidR="00914C41" w:rsidRPr="00840971">
        <w:rPr>
          <w:rFonts w:asciiTheme="minorHAnsi" w:hAnsiTheme="minorHAnsi"/>
        </w:rPr>
        <w:t>An environmental justice analysis of British air quality.</w:t>
      </w:r>
      <w:proofErr w:type="gramEnd"/>
      <w:r w:rsidR="00914C41" w:rsidRPr="00840971">
        <w:rPr>
          <w:rFonts w:asciiTheme="minorHAnsi" w:hAnsiTheme="minorHAnsi"/>
        </w:rPr>
        <w:t xml:space="preserve"> </w:t>
      </w:r>
      <w:r w:rsidR="00914C41" w:rsidRPr="00840971">
        <w:rPr>
          <w:rFonts w:asciiTheme="minorHAnsi" w:hAnsiTheme="minorHAnsi"/>
          <w:i/>
        </w:rPr>
        <w:t xml:space="preserve">Environment and Planning </w:t>
      </w:r>
      <w:proofErr w:type="gramStart"/>
      <w:r w:rsidR="00914C41" w:rsidRPr="00840971">
        <w:rPr>
          <w:rFonts w:asciiTheme="minorHAnsi" w:hAnsiTheme="minorHAnsi"/>
          <w:i/>
        </w:rPr>
        <w:t>A</w:t>
      </w:r>
      <w:proofErr w:type="gramEnd"/>
      <w:r w:rsidR="00914C41" w:rsidRPr="00840971">
        <w:rPr>
          <w:rFonts w:asciiTheme="minorHAnsi" w:hAnsiTheme="minorHAnsi"/>
          <w:i/>
        </w:rPr>
        <w:t xml:space="preserve"> </w:t>
      </w:r>
      <w:r w:rsidR="00914C41" w:rsidRPr="00840971">
        <w:rPr>
          <w:rFonts w:asciiTheme="minorHAnsi" w:hAnsiTheme="minorHAnsi"/>
        </w:rPr>
        <w:t>2003; 35: 909-929.</w:t>
      </w:r>
    </w:p>
    <w:p w:rsidR="00914C41" w:rsidRPr="00840971" w:rsidRDefault="00857976" w:rsidP="00840971">
      <w:pPr>
        <w:spacing w:after="120"/>
        <w:rPr>
          <w:rFonts w:asciiTheme="minorHAnsi" w:hAnsiTheme="minorHAnsi"/>
        </w:rPr>
      </w:pPr>
      <w:r>
        <w:rPr>
          <w:rFonts w:asciiTheme="minorHAnsi" w:hAnsiTheme="minorHAnsi"/>
        </w:rPr>
        <w:t>45</w:t>
      </w:r>
      <w:r w:rsidR="00914C41" w:rsidRPr="00840971">
        <w:rPr>
          <w:rFonts w:asciiTheme="minorHAnsi" w:hAnsiTheme="minorHAnsi"/>
        </w:rPr>
        <w:t xml:space="preserve"> </w:t>
      </w:r>
      <w:proofErr w:type="spellStart"/>
      <w:r w:rsidR="00914C41" w:rsidRPr="00840971">
        <w:rPr>
          <w:rFonts w:asciiTheme="minorHAnsi" w:hAnsiTheme="minorHAnsi"/>
        </w:rPr>
        <w:t>Deguen</w:t>
      </w:r>
      <w:proofErr w:type="spellEnd"/>
      <w:r w:rsidR="00914C41" w:rsidRPr="00840971">
        <w:rPr>
          <w:rFonts w:asciiTheme="minorHAnsi" w:hAnsiTheme="minorHAnsi"/>
        </w:rPr>
        <w:t xml:space="preserve"> S, </w:t>
      </w:r>
      <w:proofErr w:type="spellStart"/>
      <w:r w:rsidR="00914C41" w:rsidRPr="00840971">
        <w:rPr>
          <w:rFonts w:asciiTheme="minorHAnsi" w:hAnsiTheme="minorHAnsi"/>
        </w:rPr>
        <w:t>Zmirou-Navier</w:t>
      </w:r>
      <w:proofErr w:type="spellEnd"/>
      <w:r w:rsidR="00914C41" w:rsidRPr="00840971">
        <w:rPr>
          <w:rFonts w:asciiTheme="minorHAnsi" w:hAnsiTheme="minorHAnsi"/>
        </w:rPr>
        <w:t xml:space="preserve"> D. Social inequalities resulting from health risks related to ambient air quality – a European review. </w:t>
      </w:r>
      <w:r w:rsidR="00914C41" w:rsidRPr="00840971">
        <w:rPr>
          <w:rFonts w:asciiTheme="minorHAnsi" w:hAnsiTheme="minorHAnsi"/>
          <w:i/>
        </w:rPr>
        <w:t xml:space="preserve">European Journal of Public Health </w:t>
      </w:r>
      <w:r w:rsidR="00914C41" w:rsidRPr="00840971">
        <w:rPr>
          <w:rFonts w:asciiTheme="minorHAnsi" w:hAnsiTheme="minorHAnsi"/>
        </w:rPr>
        <w:t>2010; 20(1): 27-35.</w:t>
      </w:r>
    </w:p>
    <w:p w:rsidR="00914C41" w:rsidRDefault="00857976" w:rsidP="00840971">
      <w:pPr>
        <w:autoSpaceDE w:val="0"/>
        <w:autoSpaceDN w:val="0"/>
        <w:adjustRightInd w:val="0"/>
        <w:spacing w:after="120"/>
        <w:rPr>
          <w:rFonts w:asciiTheme="minorHAnsi" w:hAnsiTheme="minorHAnsi"/>
          <w:bCs/>
        </w:rPr>
      </w:pPr>
      <w:r>
        <w:rPr>
          <w:rFonts w:asciiTheme="minorHAnsi" w:hAnsiTheme="minorHAnsi"/>
          <w:bCs/>
        </w:rPr>
        <w:t>46</w:t>
      </w:r>
      <w:r w:rsidR="00914C41" w:rsidRPr="00840971">
        <w:rPr>
          <w:rFonts w:asciiTheme="minorHAnsi" w:hAnsiTheme="minorHAnsi"/>
          <w:bCs/>
        </w:rPr>
        <w:t xml:space="preserve"> </w:t>
      </w:r>
      <w:proofErr w:type="spellStart"/>
      <w:r w:rsidR="00914C41" w:rsidRPr="00840971">
        <w:rPr>
          <w:rFonts w:asciiTheme="minorHAnsi" w:hAnsiTheme="minorHAnsi"/>
          <w:bCs/>
        </w:rPr>
        <w:t>Buzzelli</w:t>
      </w:r>
      <w:proofErr w:type="spellEnd"/>
      <w:r w:rsidR="00914C41" w:rsidRPr="00840971">
        <w:rPr>
          <w:rFonts w:asciiTheme="minorHAnsi" w:hAnsiTheme="minorHAnsi"/>
          <w:bCs/>
        </w:rPr>
        <w:t xml:space="preserve"> M, </w:t>
      </w:r>
      <w:proofErr w:type="spellStart"/>
      <w:r w:rsidR="00914C41" w:rsidRPr="00840971">
        <w:rPr>
          <w:rFonts w:asciiTheme="minorHAnsi" w:hAnsiTheme="minorHAnsi"/>
          <w:bCs/>
        </w:rPr>
        <w:t>Jerrett</w:t>
      </w:r>
      <w:proofErr w:type="spellEnd"/>
      <w:r w:rsidR="00914C41" w:rsidRPr="00840971">
        <w:rPr>
          <w:rFonts w:asciiTheme="minorHAnsi" w:hAnsiTheme="minorHAnsi"/>
          <w:bCs/>
        </w:rPr>
        <w:t xml:space="preserve"> M. Geographies of susceptibility and exposure in the city: environmental inequity of traffic-related air pollution in Toronto. </w:t>
      </w:r>
      <w:r w:rsidR="00914C41" w:rsidRPr="00840971">
        <w:rPr>
          <w:rFonts w:asciiTheme="minorHAnsi" w:hAnsiTheme="minorHAnsi"/>
          <w:bCs/>
          <w:i/>
        </w:rPr>
        <w:t xml:space="preserve">Can J </w:t>
      </w:r>
      <w:proofErr w:type="spellStart"/>
      <w:r w:rsidR="00914C41" w:rsidRPr="00840971">
        <w:rPr>
          <w:rFonts w:asciiTheme="minorHAnsi" w:hAnsiTheme="minorHAnsi"/>
          <w:bCs/>
          <w:i/>
        </w:rPr>
        <w:t>Reg</w:t>
      </w:r>
      <w:proofErr w:type="spellEnd"/>
      <w:r w:rsidR="00914C41" w:rsidRPr="00840971">
        <w:rPr>
          <w:rFonts w:asciiTheme="minorHAnsi" w:hAnsiTheme="minorHAnsi"/>
          <w:bCs/>
          <w:i/>
        </w:rPr>
        <w:t xml:space="preserve"> </w:t>
      </w:r>
      <w:proofErr w:type="spellStart"/>
      <w:r w:rsidR="00914C41" w:rsidRPr="00840971">
        <w:rPr>
          <w:rFonts w:asciiTheme="minorHAnsi" w:hAnsiTheme="minorHAnsi"/>
          <w:bCs/>
          <w:i/>
        </w:rPr>
        <w:t>Sci</w:t>
      </w:r>
      <w:proofErr w:type="spellEnd"/>
      <w:r w:rsidR="00914C41" w:rsidRPr="00840971">
        <w:rPr>
          <w:rFonts w:asciiTheme="minorHAnsi" w:hAnsiTheme="minorHAnsi"/>
          <w:bCs/>
          <w:i/>
        </w:rPr>
        <w:t xml:space="preserve"> </w:t>
      </w:r>
      <w:r w:rsidR="00914C41" w:rsidRPr="00840971">
        <w:rPr>
          <w:rFonts w:asciiTheme="minorHAnsi" w:hAnsiTheme="minorHAnsi"/>
          <w:bCs/>
        </w:rPr>
        <w:t>2007; 30: 195-210.</w:t>
      </w:r>
    </w:p>
    <w:p w:rsidR="00DF09A1" w:rsidRPr="000A2AA0" w:rsidRDefault="00857976" w:rsidP="00840971">
      <w:pPr>
        <w:autoSpaceDE w:val="0"/>
        <w:autoSpaceDN w:val="0"/>
        <w:adjustRightInd w:val="0"/>
        <w:spacing w:after="120"/>
        <w:rPr>
          <w:rFonts w:asciiTheme="minorHAnsi" w:hAnsiTheme="minorHAnsi"/>
          <w:bCs/>
          <w:i/>
        </w:rPr>
      </w:pPr>
      <w:r w:rsidRPr="000A2AA0">
        <w:rPr>
          <w:rFonts w:asciiTheme="minorHAnsi" w:hAnsiTheme="minorHAnsi"/>
          <w:bCs/>
        </w:rPr>
        <w:t>47</w:t>
      </w:r>
      <w:r w:rsidR="00DF09A1" w:rsidRPr="000A2AA0">
        <w:rPr>
          <w:rFonts w:asciiTheme="minorHAnsi" w:hAnsiTheme="minorHAnsi"/>
          <w:bCs/>
        </w:rPr>
        <w:t xml:space="preserve"> Barnes JH, Chatterton T. </w:t>
      </w:r>
      <w:proofErr w:type="gramStart"/>
      <w:r w:rsidR="00DF09A1" w:rsidRPr="000A2AA0">
        <w:rPr>
          <w:rFonts w:asciiTheme="minorHAnsi" w:hAnsiTheme="minorHAnsi"/>
          <w:bCs/>
        </w:rPr>
        <w:t>An environmental justice analysis of exposure to traffic-related pollutants in England and Wales.</w:t>
      </w:r>
      <w:proofErr w:type="gramEnd"/>
      <w:r w:rsidR="00DF09A1" w:rsidRPr="000A2AA0">
        <w:rPr>
          <w:rFonts w:asciiTheme="minorHAnsi" w:hAnsiTheme="minorHAnsi"/>
          <w:bCs/>
        </w:rPr>
        <w:t xml:space="preserve"> </w:t>
      </w:r>
      <w:proofErr w:type="gramStart"/>
      <w:r w:rsidR="00DF09A1" w:rsidRPr="000A2AA0">
        <w:rPr>
          <w:rFonts w:asciiTheme="minorHAnsi" w:hAnsiTheme="minorHAnsi"/>
          <w:bCs/>
          <w:i/>
        </w:rPr>
        <w:t>Air Pollution XXVI, proceedings of 24</w:t>
      </w:r>
      <w:r w:rsidR="00DF09A1" w:rsidRPr="000A2AA0">
        <w:rPr>
          <w:rFonts w:asciiTheme="minorHAnsi" w:hAnsiTheme="minorHAnsi"/>
          <w:bCs/>
          <w:i/>
          <w:vertAlign w:val="superscript"/>
        </w:rPr>
        <w:t>th</w:t>
      </w:r>
      <w:r w:rsidR="00DF09A1" w:rsidRPr="000A2AA0">
        <w:rPr>
          <w:rFonts w:asciiTheme="minorHAnsi" w:hAnsiTheme="minorHAnsi"/>
          <w:bCs/>
          <w:i/>
        </w:rPr>
        <w:t xml:space="preserve"> international conference on modelling, monitoring and management of air pollution</w:t>
      </w:r>
      <w:r w:rsidR="00DF09A1" w:rsidRPr="000A2AA0">
        <w:rPr>
          <w:rFonts w:asciiTheme="minorHAnsi" w:hAnsiTheme="minorHAnsi"/>
          <w:bCs/>
        </w:rPr>
        <w:t>.</w:t>
      </w:r>
      <w:proofErr w:type="gramEnd"/>
      <w:r w:rsidR="00DF09A1" w:rsidRPr="000A2AA0">
        <w:rPr>
          <w:rFonts w:asciiTheme="minorHAnsi" w:hAnsiTheme="minorHAnsi"/>
          <w:bCs/>
        </w:rPr>
        <w:t xml:space="preserve"> Crete, Greece: 20-22 June 2016.</w:t>
      </w:r>
    </w:p>
    <w:p w:rsidR="00B8743D" w:rsidRPr="00840971" w:rsidRDefault="00857976" w:rsidP="00840971">
      <w:pPr>
        <w:spacing w:after="120"/>
        <w:rPr>
          <w:rFonts w:asciiTheme="minorHAnsi" w:hAnsiTheme="minorHAnsi"/>
        </w:rPr>
      </w:pPr>
      <w:proofErr w:type="gramStart"/>
      <w:r>
        <w:rPr>
          <w:rFonts w:asciiTheme="minorHAnsi" w:hAnsiTheme="minorHAnsi"/>
        </w:rPr>
        <w:t>48</w:t>
      </w:r>
      <w:r w:rsidR="00B8743D" w:rsidRPr="00840971">
        <w:rPr>
          <w:rFonts w:asciiTheme="minorHAnsi" w:hAnsiTheme="minorHAnsi"/>
        </w:rPr>
        <w:t xml:space="preserve"> </w:t>
      </w:r>
      <w:proofErr w:type="spellStart"/>
      <w:r w:rsidR="00B8743D" w:rsidRPr="00840971">
        <w:rPr>
          <w:rFonts w:asciiTheme="minorHAnsi" w:hAnsiTheme="minorHAnsi"/>
        </w:rPr>
        <w:t>Laxen</w:t>
      </w:r>
      <w:proofErr w:type="spellEnd"/>
      <w:r w:rsidR="00B8743D" w:rsidRPr="00840971">
        <w:rPr>
          <w:rFonts w:asciiTheme="minorHAnsi" w:hAnsiTheme="minorHAnsi"/>
        </w:rPr>
        <w:t xml:space="preserve"> D, Beattie C, </w:t>
      </w:r>
      <w:proofErr w:type="spellStart"/>
      <w:r w:rsidR="00B8743D" w:rsidRPr="00840971">
        <w:rPr>
          <w:rFonts w:asciiTheme="minorHAnsi" w:hAnsiTheme="minorHAnsi"/>
        </w:rPr>
        <w:t>Dickie</w:t>
      </w:r>
      <w:proofErr w:type="spellEnd"/>
      <w:r w:rsidR="00B8743D" w:rsidRPr="00840971">
        <w:rPr>
          <w:rFonts w:asciiTheme="minorHAnsi" w:hAnsiTheme="minorHAnsi"/>
        </w:rPr>
        <w:t xml:space="preserve"> I. </w:t>
      </w:r>
      <w:r w:rsidR="00B8743D" w:rsidRPr="00840971">
        <w:rPr>
          <w:rFonts w:asciiTheme="minorHAnsi" w:hAnsiTheme="minorHAnsi"/>
          <w:i/>
        </w:rPr>
        <w:t>Health impacts of air pollution in Bristol</w:t>
      </w:r>
      <w:r w:rsidR="00B8743D" w:rsidRPr="00840971">
        <w:rPr>
          <w:rFonts w:asciiTheme="minorHAnsi" w:hAnsiTheme="minorHAnsi"/>
        </w:rPr>
        <w:t>.</w:t>
      </w:r>
      <w:proofErr w:type="gramEnd"/>
      <w:r w:rsidR="00B8743D" w:rsidRPr="00840971">
        <w:rPr>
          <w:rFonts w:asciiTheme="minorHAnsi" w:hAnsiTheme="minorHAnsi"/>
        </w:rPr>
        <w:t xml:space="preserve"> 2014. Bristol: Air Quality Consultants.</w:t>
      </w:r>
    </w:p>
    <w:p w:rsidR="006977D2" w:rsidRPr="00840971" w:rsidRDefault="00857976" w:rsidP="00840971">
      <w:pPr>
        <w:spacing w:after="120"/>
        <w:rPr>
          <w:rFonts w:asciiTheme="minorHAnsi" w:hAnsiTheme="minorHAnsi"/>
        </w:rPr>
      </w:pPr>
      <w:proofErr w:type="gramStart"/>
      <w:r>
        <w:rPr>
          <w:rFonts w:asciiTheme="minorHAnsi" w:hAnsiTheme="minorHAnsi"/>
        </w:rPr>
        <w:t>49</w:t>
      </w:r>
      <w:r w:rsidR="006977D2" w:rsidRPr="00840971">
        <w:rPr>
          <w:rFonts w:asciiTheme="minorHAnsi" w:hAnsiTheme="minorHAnsi"/>
        </w:rPr>
        <w:t xml:space="preserve"> </w:t>
      </w:r>
      <w:proofErr w:type="spellStart"/>
      <w:r w:rsidR="006977D2" w:rsidRPr="00840971">
        <w:rPr>
          <w:rFonts w:asciiTheme="minorHAnsi" w:hAnsiTheme="minorHAnsi"/>
        </w:rPr>
        <w:t>Makri</w:t>
      </w:r>
      <w:proofErr w:type="spellEnd"/>
      <w:r w:rsidR="006977D2" w:rsidRPr="00840971">
        <w:rPr>
          <w:rFonts w:asciiTheme="minorHAnsi" w:hAnsiTheme="minorHAnsi"/>
        </w:rPr>
        <w:t xml:space="preserve"> A, </w:t>
      </w:r>
      <w:proofErr w:type="spellStart"/>
      <w:r w:rsidR="006977D2" w:rsidRPr="00840971">
        <w:rPr>
          <w:rFonts w:asciiTheme="minorHAnsi" w:hAnsiTheme="minorHAnsi"/>
        </w:rPr>
        <w:t>Stilianakis</w:t>
      </w:r>
      <w:proofErr w:type="spellEnd"/>
      <w:r w:rsidR="006977D2" w:rsidRPr="00840971">
        <w:rPr>
          <w:rFonts w:asciiTheme="minorHAnsi" w:hAnsiTheme="minorHAnsi"/>
        </w:rPr>
        <w:t xml:space="preserve"> NI.</w:t>
      </w:r>
      <w:proofErr w:type="gramEnd"/>
      <w:r w:rsidR="006977D2" w:rsidRPr="00840971">
        <w:rPr>
          <w:rFonts w:asciiTheme="minorHAnsi" w:hAnsiTheme="minorHAnsi"/>
        </w:rPr>
        <w:t xml:space="preserve"> </w:t>
      </w:r>
      <w:proofErr w:type="gramStart"/>
      <w:r w:rsidR="006977D2" w:rsidRPr="00840971">
        <w:rPr>
          <w:rFonts w:asciiTheme="minorHAnsi" w:hAnsiTheme="minorHAnsi"/>
        </w:rPr>
        <w:t>Vulnerability to air pollution health effects.</w:t>
      </w:r>
      <w:proofErr w:type="gramEnd"/>
      <w:r w:rsidR="006977D2" w:rsidRPr="00840971">
        <w:rPr>
          <w:rFonts w:asciiTheme="minorHAnsi" w:hAnsiTheme="minorHAnsi"/>
        </w:rPr>
        <w:t xml:space="preserve"> </w:t>
      </w:r>
      <w:proofErr w:type="spellStart"/>
      <w:r w:rsidR="006977D2" w:rsidRPr="00840971">
        <w:rPr>
          <w:rFonts w:asciiTheme="minorHAnsi" w:hAnsiTheme="minorHAnsi"/>
          <w:i/>
        </w:rPr>
        <w:t>Int</w:t>
      </w:r>
      <w:proofErr w:type="spellEnd"/>
      <w:r w:rsidR="006977D2" w:rsidRPr="00840971">
        <w:rPr>
          <w:rFonts w:asciiTheme="minorHAnsi" w:hAnsiTheme="minorHAnsi"/>
          <w:i/>
        </w:rPr>
        <w:t xml:space="preserve"> J </w:t>
      </w:r>
      <w:proofErr w:type="spellStart"/>
      <w:r w:rsidR="006977D2" w:rsidRPr="00840971">
        <w:rPr>
          <w:rFonts w:asciiTheme="minorHAnsi" w:hAnsiTheme="minorHAnsi"/>
          <w:i/>
        </w:rPr>
        <w:t>Hyg</w:t>
      </w:r>
      <w:proofErr w:type="spellEnd"/>
      <w:r w:rsidR="006977D2" w:rsidRPr="00840971">
        <w:rPr>
          <w:rFonts w:asciiTheme="minorHAnsi" w:hAnsiTheme="minorHAnsi"/>
          <w:i/>
        </w:rPr>
        <w:t xml:space="preserve"> Environmental-Health </w:t>
      </w:r>
      <w:r w:rsidR="006977D2" w:rsidRPr="00840971">
        <w:rPr>
          <w:rFonts w:asciiTheme="minorHAnsi" w:hAnsiTheme="minorHAnsi"/>
        </w:rPr>
        <w:t>2008; 211: 326-336.</w:t>
      </w:r>
    </w:p>
    <w:p w:rsidR="00E65770" w:rsidRPr="00840971" w:rsidRDefault="00216C71" w:rsidP="00840971">
      <w:pPr>
        <w:spacing w:after="120"/>
        <w:rPr>
          <w:rFonts w:asciiTheme="minorHAnsi" w:hAnsiTheme="minorHAnsi"/>
        </w:rPr>
      </w:pPr>
      <w:proofErr w:type="gramStart"/>
      <w:r>
        <w:rPr>
          <w:rFonts w:asciiTheme="minorHAnsi" w:hAnsiTheme="minorHAnsi"/>
        </w:rPr>
        <w:t>50</w:t>
      </w:r>
      <w:r w:rsidR="00E65770" w:rsidRPr="00840971">
        <w:rPr>
          <w:rFonts w:asciiTheme="minorHAnsi" w:hAnsiTheme="minorHAnsi"/>
        </w:rPr>
        <w:t xml:space="preserve"> Richardson EA, Pearce J, Kingham S.</w:t>
      </w:r>
      <w:proofErr w:type="gramEnd"/>
      <w:r w:rsidR="00E65770" w:rsidRPr="00840971">
        <w:rPr>
          <w:rFonts w:asciiTheme="minorHAnsi" w:hAnsiTheme="minorHAnsi"/>
        </w:rPr>
        <w:t xml:space="preserve"> Is particulate air pollution associated with health and health inequalities in New Zealand? </w:t>
      </w:r>
      <w:proofErr w:type="gramStart"/>
      <w:r w:rsidR="00E65770" w:rsidRPr="00840971">
        <w:rPr>
          <w:rFonts w:asciiTheme="minorHAnsi" w:hAnsiTheme="minorHAnsi"/>
          <w:i/>
        </w:rPr>
        <w:t xml:space="preserve">Health and Place </w:t>
      </w:r>
      <w:r w:rsidR="00E65770" w:rsidRPr="00840971">
        <w:rPr>
          <w:rFonts w:asciiTheme="minorHAnsi" w:hAnsiTheme="minorHAnsi"/>
        </w:rPr>
        <w:t>2011; 17: 1137-1143.</w:t>
      </w:r>
      <w:proofErr w:type="gramEnd"/>
    </w:p>
    <w:p w:rsidR="00E65770" w:rsidRPr="00840971" w:rsidRDefault="00216C71" w:rsidP="00840971">
      <w:pPr>
        <w:spacing w:after="120"/>
        <w:rPr>
          <w:rFonts w:asciiTheme="minorHAnsi" w:hAnsiTheme="minorHAnsi" w:cs="Arial"/>
        </w:rPr>
      </w:pPr>
      <w:proofErr w:type="gramStart"/>
      <w:r>
        <w:rPr>
          <w:rFonts w:asciiTheme="minorHAnsi" w:hAnsiTheme="minorHAnsi" w:cs="Arial"/>
        </w:rPr>
        <w:t>51</w:t>
      </w:r>
      <w:r w:rsidR="00E65770" w:rsidRPr="00840971">
        <w:rPr>
          <w:rFonts w:asciiTheme="minorHAnsi" w:hAnsiTheme="minorHAnsi" w:cs="Arial"/>
        </w:rPr>
        <w:t xml:space="preserve"> Pearce JR, Richardson EA, Mitchell RJ, </w:t>
      </w:r>
      <w:proofErr w:type="spellStart"/>
      <w:r w:rsidR="00E65770" w:rsidRPr="00840971">
        <w:rPr>
          <w:rFonts w:asciiTheme="minorHAnsi" w:hAnsiTheme="minorHAnsi" w:cs="Arial"/>
        </w:rPr>
        <w:t>Shortt</w:t>
      </w:r>
      <w:proofErr w:type="spellEnd"/>
      <w:r w:rsidR="00E65770" w:rsidRPr="00840971">
        <w:rPr>
          <w:rFonts w:asciiTheme="minorHAnsi" w:hAnsiTheme="minorHAnsi" w:cs="Arial"/>
        </w:rPr>
        <w:t xml:space="preserve"> NK.</w:t>
      </w:r>
      <w:proofErr w:type="gramEnd"/>
      <w:r w:rsidR="00E65770" w:rsidRPr="00840971">
        <w:rPr>
          <w:rFonts w:asciiTheme="minorHAnsi" w:hAnsiTheme="minorHAnsi" w:cs="Arial"/>
        </w:rPr>
        <w:t xml:space="preserve"> Environmental justice and health: a study of multiple environmental deprivation and geographical inequalities in health in New Zealand. </w:t>
      </w:r>
      <w:proofErr w:type="gramStart"/>
      <w:r w:rsidR="00E65770" w:rsidRPr="00840971">
        <w:rPr>
          <w:rFonts w:asciiTheme="minorHAnsi" w:hAnsiTheme="minorHAnsi" w:cs="Arial"/>
          <w:i/>
        </w:rPr>
        <w:t xml:space="preserve">Social Science and Medicine </w:t>
      </w:r>
      <w:r w:rsidR="00E65770" w:rsidRPr="00840971">
        <w:rPr>
          <w:rFonts w:asciiTheme="minorHAnsi" w:hAnsiTheme="minorHAnsi" w:cs="Arial"/>
        </w:rPr>
        <w:t>2011; 73: 410-420.</w:t>
      </w:r>
      <w:proofErr w:type="gramEnd"/>
    </w:p>
    <w:p w:rsidR="00E65770" w:rsidRPr="00840971" w:rsidRDefault="00216C71" w:rsidP="00840971">
      <w:pPr>
        <w:spacing w:after="120"/>
        <w:rPr>
          <w:rFonts w:asciiTheme="minorHAnsi" w:hAnsiTheme="minorHAnsi"/>
        </w:rPr>
      </w:pPr>
      <w:r>
        <w:rPr>
          <w:rFonts w:asciiTheme="minorHAnsi" w:hAnsiTheme="minorHAnsi"/>
        </w:rPr>
        <w:t>52</w:t>
      </w:r>
      <w:r w:rsidR="00E65770" w:rsidRPr="00840971">
        <w:rPr>
          <w:rFonts w:asciiTheme="minorHAnsi" w:hAnsiTheme="minorHAnsi"/>
        </w:rPr>
        <w:t xml:space="preserve"> Pearce JR, Richardson EA </w:t>
      </w:r>
      <w:r w:rsidR="00E65770" w:rsidRPr="00840971">
        <w:rPr>
          <w:rFonts w:asciiTheme="minorHAnsi" w:hAnsiTheme="minorHAnsi"/>
          <w:i/>
        </w:rPr>
        <w:t>et al</w:t>
      </w:r>
      <w:r w:rsidR="00E65770" w:rsidRPr="00840971">
        <w:rPr>
          <w:rFonts w:asciiTheme="minorHAnsi" w:hAnsiTheme="minorHAnsi"/>
        </w:rPr>
        <w:t xml:space="preserve">. Environmental justice and health: the implications of the socio-spatial distribution of multiple environmental </w:t>
      </w:r>
      <w:proofErr w:type="gramStart"/>
      <w:r w:rsidR="00E65770" w:rsidRPr="00840971">
        <w:rPr>
          <w:rFonts w:asciiTheme="minorHAnsi" w:hAnsiTheme="minorHAnsi"/>
        </w:rPr>
        <w:t>deprivation</w:t>
      </w:r>
      <w:proofErr w:type="gramEnd"/>
      <w:r w:rsidR="00E65770" w:rsidRPr="00840971">
        <w:rPr>
          <w:rFonts w:asciiTheme="minorHAnsi" w:hAnsiTheme="minorHAnsi"/>
        </w:rPr>
        <w:t xml:space="preserve"> for health inequalities in the UK. </w:t>
      </w:r>
      <w:r w:rsidR="00E65770" w:rsidRPr="00840971">
        <w:rPr>
          <w:rFonts w:asciiTheme="minorHAnsi" w:hAnsiTheme="minorHAnsi"/>
          <w:i/>
        </w:rPr>
        <w:t xml:space="preserve">Trans Inst Br </w:t>
      </w:r>
      <w:proofErr w:type="spellStart"/>
      <w:r w:rsidR="00E65770" w:rsidRPr="00840971">
        <w:rPr>
          <w:rFonts w:asciiTheme="minorHAnsi" w:hAnsiTheme="minorHAnsi"/>
          <w:i/>
        </w:rPr>
        <w:t>Geogr</w:t>
      </w:r>
      <w:proofErr w:type="spellEnd"/>
      <w:r w:rsidR="00E65770" w:rsidRPr="00840971">
        <w:rPr>
          <w:rFonts w:asciiTheme="minorHAnsi" w:hAnsiTheme="minorHAnsi"/>
          <w:i/>
        </w:rPr>
        <w:t xml:space="preserve"> </w:t>
      </w:r>
      <w:r w:rsidR="00E65770" w:rsidRPr="00840971">
        <w:rPr>
          <w:rFonts w:asciiTheme="minorHAnsi" w:hAnsiTheme="minorHAnsi"/>
        </w:rPr>
        <w:t>2010; 35: 522-539.</w:t>
      </w:r>
    </w:p>
    <w:p w:rsidR="00E65770" w:rsidRPr="00840971" w:rsidRDefault="00216C71" w:rsidP="00840971">
      <w:pPr>
        <w:spacing w:after="120"/>
        <w:rPr>
          <w:rFonts w:asciiTheme="minorHAnsi" w:hAnsiTheme="minorHAnsi" w:cs="Arial"/>
        </w:rPr>
      </w:pPr>
      <w:r>
        <w:rPr>
          <w:rFonts w:asciiTheme="minorHAnsi" w:hAnsiTheme="minorHAnsi" w:cs="Arial"/>
        </w:rPr>
        <w:t>53</w:t>
      </w:r>
      <w:r w:rsidR="00E65770" w:rsidRPr="00840971">
        <w:rPr>
          <w:rFonts w:asciiTheme="minorHAnsi" w:hAnsiTheme="minorHAnsi" w:cs="Arial"/>
        </w:rPr>
        <w:t xml:space="preserve"> </w:t>
      </w:r>
      <w:proofErr w:type="spellStart"/>
      <w:r w:rsidR="00E65770" w:rsidRPr="00840971">
        <w:rPr>
          <w:rFonts w:asciiTheme="minorHAnsi" w:hAnsiTheme="minorHAnsi" w:cs="Arial"/>
        </w:rPr>
        <w:t>Forastiere</w:t>
      </w:r>
      <w:proofErr w:type="spellEnd"/>
      <w:r w:rsidR="00E65770" w:rsidRPr="00840971">
        <w:rPr>
          <w:rFonts w:asciiTheme="minorHAnsi" w:hAnsiTheme="minorHAnsi" w:cs="Arial"/>
        </w:rPr>
        <w:t xml:space="preserve"> F, </w:t>
      </w:r>
      <w:proofErr w:type="spellStart"/>
      <w:r w:rsidR="00E65770" w:rsidRPr="00840971">
        <w:rPr>
          <w:rFonts w:asciiTheme="minorHAnsi" w:hAnsiTheme="minorHAnsi" w:cs="Arial"/>
        </w:rPr>
        <w:t>Stafoggia</w:t>
      </w:r>
      <w:proofErr w:type="spellEnd"/>
      <w:r w:rsidR="00E65770" w:rsidRPr="00840971">
        <w:rPr>
          <w:rFonts w:asciiTheme="minorHAnsi" w:hAnsiTheme="minorHAnsi" w:cs="Arial"/>
        </w:rPr>
        <w:t xml:space="preserve"> M, </w:t>
      </w:r>
      <w:proofErr w:type="spellStart"/>
      <w:r w:rsidR="00E65770" w:rsidRPr="00840971">
        <w:rPr>
          <w:rFonts w:asciiTheme="minorHAnsi" w:hAnsiTheme="minorHAnsi" w:cs="Arial"/>
        </w:rPr>
        <w:t>Tasco</w:t>
      </w:r>
      <w:proofErr w:type="spellEnd"/>
      <w:r w:rsidR="00E65770" w:rsidRPr="00840971">
        <w:rPr>
          <w:rFonts w:asciiTheme="minorHAnsi" w:hAnsiTheme="minorHAnsi" w:cs="Arial"/>
        </w:rPr>
        <w:t xml:space="preserve"> C </w:t>
      </w:r>
      <w:r w:rsidR="00E65770" w:rsidRPr="00840971">
        <w:rPr>
          <w:rFonts w:asciiTheme="minorHAnsi" w:hAnsiTheme="minorHAnsi" w:cs="Arial"/>
          <w:i/>
        </w:rPr>
        <w:t>et al</w:t>
      </w:r>
      <w:r w:rsidR="00E65770" w:rsidRPr="00840971">
        <w:rPr>
          <w:rFonts w:asciiTheme="minorHAnsi" w:hAnsiTheme="minorHAnsi" w:cs="Arial"/>
        </w:rPr>
        <w:t xml:space="preserve">. Socioeconomic status, particulate air pollution, and daily mortality: differential exposure or differential susceptibility. </w:t>
      </w:r>
      <w:proofErr w:type="gramStart"/>
      <w:r w:rsidR="00E65770" w:rsidRPr="00840971">
        <w:rPr>
          <w:rFonts w:asciiTheme="minorHAnsi" w:hAnsiTheme="minorHAnsi" w:cs="Arial"/>
          <w:i/>
        </w:rPr>
        <w:t>Am</w:t>
      </w:r>
      <w:proofErr w:type="gramEnd"/>
      <w:r w:rsidR="00E65770" w:rsidRPr="00840971">
        <w:rPr>
          <w:rFonts w:asciiTheme="minorHAnsi" w:hAnsiTheme="minorHAnsi" w:cs="Arial"/>
          <w:i/>
        </w:rPr>
        <w:t xml:space="preserve"> J of Industrial Medicine </w:t>
      </w:r>
      <w:r w:rsidR="00E65770" w:rsidRPr="00840971">
        <w:rPr>
          <w:rFonts w:asciiTheme="minorHAnsi" w:hAnsiTheme="minorHAnsi" w:cs="Arial"/>
        </w:rPr>
        <w:t>2007; 50: 208-216.</w:t>
      </w:r>
    </w:p>
    <w:p w:rsidR="00E65770" w:rsidRPr="00840971" w:rsidRDefault="00216C71" w:rsidP="00840971">
      <w:pPr>
        <w:spacing w:after="120"/>
        <w:rPr>
          <w:rFonts w:asciiTheme="minorHAnsi" w:hAnsiTheme="minorHAnsi" w:cs="Arial"/>
        </w:rPr>
      </w:pPr>
      <w:proofErr w:type="gramStart"/>
      <w:r>
        <w:rPr>
          <w:rFonts w:asciiTheme="minorHAnsi" w:hAnsiTheme="minorHAnsi" w:cs="Arial"/>
        </w:rPr>
        <w:t>54</w:t>
      </w:r>
      <w:r w:rsidR="00E65770" w:rsidRPr="00840971">
        <w:rPr>
          <w:rFonts w:asciiTheme="minorHAnsi" w:hAnsiTheme="minorHAnsi" w:cs="Arial"/>
        </w:rPr>
        <w:t xml:space="preserve"> Finkelstein MM, </w:t>
      </w:r>
      <w:proofErr w:type="spellStart"/>
      <w:r w:rsidR="00E65770" w:rsidRPr="00840971">
        <w:rPr>
          <w:rFonts w:asciiTheme="minorHAnsi" w:hAnsiTheme="minorHAnsi" w:cs="Arial"/>
        </w:rPr>
        <w:t>Jerrett</w:t>
      </w:r>
      <w:proofErr w:type="spellEnd"/>
      <w:r w:rsidR="00E65770" w:rsidRPr="00840971">
        <w:rPr>
          <w:rFonts w:asciiTheme="minorHAnsi" w:hAnsiTheme="minorHAnsi" w:cs="Arial"/>
        </w:rPr>
        <w:t xml:space="preserve"> M, Sears MR. Environmental inequality and circulatory disease mortality gradients.</w:t>
      </w:r>
      <w:proofErr w:type="gramEnd"/>
      <w:r w:rsidR="00E65770" w:rsidRPr="00840971">
        <w:rPr>
          <w:rFonts w:asciiTheme="minorHAnsi" w:hAnsiTheme="minorHAnsi" w:cs="Arial"/>
        </w:rPr>
        <w:t xml:space="preserve"> </w:t>
      </w:r>
      <w:r w:rsidR="00E65770" w:rsidRPr="00840971">
        <w:rPr>
          <w:rFonts w:asciiTheme="minorHAnsi" w:hAnsiTheme="minorHAnsi" w:cs="Arial"/>
          <w:i/>
        </w:rPr>
        <w:t xml:space="preserve">Journal of Epidemiology and Community Health </w:t>
      </w:r>
      <w:r w:rsidR="00E65770" w:rsidRPr="00840971">
        <w:rPr>
          <w:rFonts w:asciiTheme="minorHAnsi" w:hAnsiTheme="minorHAnsi" w:cs="Arial"/>
        </w:rPr>
        <w:t>2005; 59: 481-487.</w:t>
      </w:r>
    </w:p>
    <w:p w:rsidR="00E65770" w:rsidRPr="00840971" w:rsidRDefault="00216C71" w:rsidP="00840971">
      <w:pPr>
        <w:spacing w:after="120"/>
        <w:rPr>
          <w:rFonts w:asciiTheme="minorHAnsi" w:hAnsiTheme="minorHAnsi"/>
        </w:rPr>
      </w:pPr>
      <w:proofErr w:type="gramStart"/>
      <w:r>
        <w:rPr>
          <w:rFonts w:asciiTheme="minorHAnsi" w:hAnsiTheme="minorHAnsi"/>
        </w:rPr>
        <w:t>55</w:t>
      </w:r>
      <w:r w:rsidR="00E65770" w:rsidRPr="00840971">
        <w:rPr>
          <w:rFonts w:asciiTheme="minorHAnsi" w:hAnsiTheme="minorHAnsi"/>
        </w:rPr>
        <w:t xml:space="preserve"> </w:t>
      </w:r>
      <w:proofErr w:type="spellStart"/>
      <w:r w:rsidR="00E65770" w:rsidRPr="00840971">
        <w:rPr>
          <w:rFonts w:asciiTheme="minorHAnsi" w:hAnsiTheme="minorHAnsi"/>
        </w:rPr>
        <w:t>Jerrett</w:t>
      </w:r>
      <w:proofErr w:type="spellEnd"/>
      <w:r w:rsidR="00E65770" w:rsidRPr="00840971">
        <w:rPr>
          <w:rFonts w:asciiTheme="minorHAnsi" w:hAnsiTheme="minorHAnsi"/>
        </w:rPr>
        <w:t xml:space="preserve"> M, </w:t>
      </w:r>
      <w:proofErr w:type="spellStart"/>
      <w:r w:rsidR="00E65770" w:rsidRPr="00840971">
        <w:rPr>
          <w:rFonts w:asciiTheme="minorHAnsi" w:hAnsiTheme="minorHAnsi"/>
        </w:rPr>
        <w:t>Buzzelli</w:t>
      </w:r>
      <w:proofErr w:type="spellEnd"/>
      <w:r w:rsidR="00E65770" w:rsidRPr="00840971">
        <w:rPr>
          <w:rFonts w:asciiTheme="minorHAnsi" w:hAnsiTheme="minorHAnsi"/>
        </w:rPr>
        <w:t xml:space="preserve"> M, Burnett RT, </w:t>
      </w:r>
      <w:proofErr w:type="spellStart"/>
      <w:r w:rsidR="00E65770" w:rsidRPr="00840971">
        <w:rPr>
          <w:rFonts w:asciiTheme="minorHAnsi" w:hAnsiTheme="minorHAnsi"/>
        </w:rPr>
        <w:t>DeLuca</w:t>
      </w:r>
      <w:proofErr w:type="spellEnd"/>
      <w:r w:rsidR="00E65770" w:rsidRPr="00840971">
        <w:rPr>
          <w:rFonts w:asciiTheme="minorHAnsi" w:hAnsiTheme="minorHAnsi"/>
        </w:rPr>
        <w:t xml:space="preserve"> PF. Particulate air pollution, social confounders, and mortality in small areas of an industrial city.</w:t>
      </w:r>
      <w:proofErr w:type="gramEnd"/>
      <w:r w:rsidR="00E65770" w:rsidRPr="00840971">
        <w:rPr>
          <w:rFonts w:asciiTheme="minorHAnsi" w:hAnsiTheme="minorHAnsi"/>
        </w:rPr>
        <w:t xml:space="preserve"> </w:t>
      </w:r>
      <w:r w:rsidR="00E65770" w:rsidRPr="00840971">
        <w:rPr>
          <w:rFonts w:asciiTheme="minorHAnsi" w:hAnsiTheme="minorHAnsi"/>
          <w:i/>
        </w:rPr>
        <w:t xml:space="preserve">Social Medicine </w:t>
      </w:r>
      <w:r w:rsidR="00E65770" w:rsidRPr="00840971">
        <w:rPr>
          <w:rFonts w:asciiTheme="minorHAnsi" w:hAnsiTheme="minorHAnsi"/>
        </w:rPr>
        <w:t>2005; 60: 2845-2863.</w:t>
      </w:r>
    </w:p>
    <w:p w:rsidR="00E65770" w:rsidRPr="00840971" w:rsidRDefault="00216C71" w:rsidP="00840971">
      <w:pPr>
        <w:spacing w:after="120"/>
        <w:rPr>
          <w:rFonts w:asciiTheme="minorHAnsi" w:hAnsiTheme="minorHAnsi"/>
        </w:rPr>
      </w:pPr>
      <w:r>
        <w:rPr>
          <w:rFonts w:asciiTheme="minorHAnsi" w:hAnsiTheme="minorHAnsi"/>
        </w:rPr>
        <w:t>56</w:t>
      </w:r>
      <w:r w:rsidR="00E65770" w:rsidRPr="00840971">
        <w:rPr>
          <w:rFonts w:asciiTheme="minorHAnsi" w:hAnsiTheme="minorHAnsi"/>
        </w:rPr>
        <w:t xml:space="preserve"> Villeneuve PJ, Burnett RT, Shi Y </w:t>
      </w:r>
      <w:r w:rsidR="00E65770" w:rsidRPr="00840971">
        <w:rPr>
          <w:rFonts w:asciiTheme="minorHAnsi" w:hAnsiTheme="minorHAnsi"/>
          <w:i/>
        </w:rPr>
        <w:t>et al</w:t>
      </w:r>
      <w:r w:rsidR="00E65770" w:rsidRPr="00840971">
        <w:rPr>
          <w:rFonts w:asciiTheme="minorHAnsi" w:hAnsiTheme="minorHAnsi"/>
        </w:rPr>
        <w:t xml:space="preserve">. </w:t>
      </w:r>
      <w:proofErr w:type="gramStart"/>
      <w:r w:rsidR="00E65770" w:rsidRPr="00840971">
        <w:rPr>
          <w:rFonts w:asciiTheme="minorHAnsi" w:hAnsiTheme="minorHAnsi"/>
        </w:rPr>
        <w:t>A time-series study of air pollution, socioeconomic status and mortality in Vancouver, Canada.</w:t>
      </w:r>
      <w:proofErr w:type="gramEnd"/>
      <w:r w:rsidR="00E65770" w:rsidRPr="00840971">
        <w:rPr>
          <w:rFonts w:asciiTheme="minorHAnsi" w:hAnsiTheme="minorHAnsi"/>
        </w:rPr>
        <w:t xml:space="preserve"> </w:t>
      </w:r>
      <w:proofErr w:type="gramStart"/>
      <w:r w:rsidR="00E65770" w:rsidRPr="00840971">
        <w:rPr>
          <w:rFonts w:asciiTheme="minorHAnsi" w:hAnsiTheme="minorHAnsi"/>
          <w:i/>
        </w:rPr>
        <w:t xml:space="preserve">J Exposure Analysis and Environmental Epidemiology </w:t>
      </w:r>
      <w:r w:rsidR="00E65770" w:rsidRPr="00840971">
        <w:rPr>
          <w:rFonts w:asciiTheme="minorHAnsi" w:hAnsiTheme="minorHAnsi"/>
        </w:rPr>
        <w:t>2003; 13: 427-435.</w:t>
      </w:r>
      <w:proofErr w:type="gramEnd"/>
    </w:p>
    <w:p w:rsidR="007D04FC" w:rsidRPr="00840971" w:rsidRDefault="00216C71" w:rsidP="00840971">
      <w:pPr>
        <w:spacing w:after="120"/>
        <w:rPr>
          <w:rFonts w:asciiTheme="minorHAnsi" w:hAnsiTheme="minorHAnsi"/>
        </w:rPr>
      </w:pPr>
      <w:r>
        <w:rPr>
          <w:rFonts w:asciiTheme="minorHAnsi" w:hAnsiTheme="minorHAnsi"/>
        </w:rPr>
        <w:lastRenderedPageBreak/>
        <w:t>57</w:t>
      </w:r>
      <w:r w:rsidR="007D04FC" w:rsidRPr="00840971">
        <w:rPr>
          <w:rFonts w:asciiTheme="minorHAnsi" w:hAnsiTheme="minorHAnsi"/>
        </w:rPr>
        <w:t xml:space="preserve"> Wheeler BW, Ben-</w:t>
      </w:r>
      <w:proofErr w:type="spellStart"/>
      <w:r w:rsidR="007D04FC" w:rsidRPr="00840971">
        <w:rPr>
          <w:rFonts w:asciiTheme="minorHAnsi" w:hAnsiTheme="minorHAnsi"/>
        </w:rPr>
        <w:t>Shlomo</w:t>
      </w:r>
      <w:proofErr w:type="spellEnd"/>
      <w:r w:rsidR="007D04FC" w:rsidRPr="00840971">
        <w:rPr>
          <w:rFonts w:asciiTheme="minorHAnsi" w:hAnsiTheme="minorHAnsi"/>
        </w:rPr>
        <w:t xml:space="preserve"> Y. Environmental equity, air quality, socioeconomic status and respiratory health: a linkage analysis of routine data from the Health Survey for England. </w:t>
      </w:r>
      <w:r w:rsidR="007D04FC" w:rsidRPr="00840971">
        <w:rPr>
          <w:rFonts w:asciiTheme="minorHAnsi" w:hAnsiTheme="minorHAnsi"/>
          <w:i/>
        </w:rPr>
        <w:t xml:space="preserve">Journal of Epidemiology and Community Health </w:t>
      </w:r>
      <w:r w:rsidR="007D04FC" w:rsidRPr="00840971">
        <w:rPr>
          <w:rFonts w:asciiTheme="minorHAnsi" w:hAnsiTheme="minorHAnsi"/>
        </w:rPr>
        <w:t>2005; 59: 948-954.</w:t>
      </w:r>
    </w:p>
    <w:p w:rsidR="007D04FC" w:rsidRPr="00840971" w:rsidRDefault="00216C71" w:rsidP="00840971">
      <w:pPr>
        <w:spacing w:after="120"/>
        <w:rPr>
          <w:rFonts w:asciiTheme="minorHAnsi" w:hAnsiTheme="minorHAnsi"/>
        </w:rPr>
      </w:pPr>
      <w:proofErr w:type="gramStart"/>
      <w:r>
        <w:rPr>
          <w:rFonts w:asciiTheme="minorHAnsi" w:hAnsiTheme="minorHAnsi"/>
        </w:rPr>
        <w:t>58</w:t>
      </w:r>
      <w:r w:rsidR="007D04FC" w:rsidRPr="00840971">
        <w:rPr>
          <w:rFonts w:asciiTheme="minorHAnsi" w:hAnsiTheme="minorHAnsi"/>
        </w:rPr>
        <w:t xml:space="preserve"> </w:t>
      </w:r>
      <w:proofErr w:type="spellStart"/>
      <w:r w:rsidR="007D04FC" w:rsidRPr="00840971">
        <w:rPr>
          <w:rFonts w:asciiTheme="minorHAnsi" w:hAnsiTheme="minorHAnsi"/>
        </w:rPr>
        <w:t>Zeka</w:t>
      </w:r>
      <w:proofErr w:type="spellEnd"/>
      <w:r w:rsidR="007D04FC" w:rsidRPr="00840971">
        <w:rPr>
          <w:rFonts w:asciiTheme="minorHAnsi" w:hAnsiTheme="minorHAnsi"/>
        </w:rPr>
        <w:t xml:space="preserve"> A, </w:t>
      </w:r>
      <w:proofErr w:type="spellStart"/>
      <w:r w:rsidR="007D04FC" w:rsidRPr="00840971">
        <w:rPr>
          <w:rFonts w:asciiTheme="minorHAnsi" w:hAnsiTheme="minorHAnsi"/>
        </w:rPr>
        <w:t>Zanobetti</w:t>
      </w:r>
      <w:proofErr w:type="spellEnd"/>
      <w:r w:rsidR="007D04FC" w:rsidRPr="00840971">
        <w:rPr>
          <w:rFonts w:asciiTheme="minorHAnsi" w:hAnsiTheme="minorHAnsi"/>
        </w:rPr>
        <w:t xml:space="preserve"> A, Schwartz J. Individual level modifiers and the effects of particulate matter on daily mortality.</w:t>
      </w:r>
      <w:proofErr w:type="gramEnd"/>
      <w:r w:rsidR="007D04FC" w:rsidRPr="00840971">
        <w:rPr>
          <w:rFonts w:asciiTheme="minorHAnsi" w:hAnsiTheme="minorHAnsi"/>
        </w:rPr>
        <w:t xml:space="preserve"> </w:t>
      </w:r>
      <w:r w:rsidR="007D04FC" w:rsidRPr="00840971">
        <w:rPr>
          <w:rFonts w:asciiTheme="minorHAnsi" w:hAnsiTheme="minorHAnsi"/>
          <w:i/>
        </w:rPr>
        <w:t xml:space="preserve">American Journal of Epidemiology </w:t>
      </w:r>
      <w:r w:rsidR="007D04FC" w:rsidRPr="00840971">
        <w:rPr>
          <w:rFonts w:asciiTheme="minorHAnsi" w:hAnsiTheme="minorHAnsi"/>
        </w:rPr>
        <w:t>2006; 163(9): 849-859.</w:t>
      </w:r>
    </w:p>
    <w:p w:rsidR="007D04FC" w:rsidRPr="00840971" w:rsidRDefault="00216C71" w:rsidP="00840971">
      <w:pPr>
        <w:spacing w:after="120"/>
        <w:rPr>
          <w:rFonts w:asciiTheme="minorHAnsi" w:hAnsiTheme="minorHAnsi"/>
        </w:rPr>
      </w:pPr>
      <w:r>
        <w:rPr>
          <w:rFonts w:asciiTheme="minorHAnsi" w:hAnsiTheme="minorHAnsi"/>
        </w:rPr>
        <w:t>59</w:t>
      </w:r>
      <w:r w:rsidR="007D04FC" w:rsidRPr="00840971">
        <w:rPr>
          <w:rFonts w:asciiTheme="minorHAnsi" w:hAnsiTheme="minorHAnsi"/>
        </w:rPr>
        <w:t xml:space="preserve"> </w:t>
      </w:r>
      <w:proofErr w:type="spellStart"/>
      <w:r w:rsidR="007D04FC" w:rsidRPr="00840971">
        <w:rPr>
          <w:rFonts w:asciiTheme="minorHAnsi" w:hAnsiTheme="minorHAnsi"/>
        </w:rPr>
        <w:t>Jerrett</w:t>
      </w:r>
      <w:proofErr w:type="spellEnd"/>
      <w:r w:rsidR="007D04FC" w:rsidRPr="00840971">
        <w:rPr>
          <w:rFonts w:asciiTheme="minorHAnsi" w:hAnsiTheme="minorHAnsi"/>
        </w:rPr>
        <w:t xml:space="preserve"> M, Burnett RT, Brook J </w:t>
      </w:r>
      <w:r w:rsidR="007D04FC" w:rsidRPr="00840971">
        <w:rPr>
          <w:rFonts w:asciiTheme="minorHAnsi" w:hAnsiTheme="minorHAnsi"/>
          <w:i/>
        </w:rPr>
        <w:t>et al</w:t>
      </w:r>
      <w:r w:rsidR="007D04FC" w:rsidRPr="00840971">
        <w:rPr>
          <w:rFonts w:asciiTheme="minorHAnsi" w:hAnsiTheme="minorHAnsi"/>
        </w:rPr>
        <w:t xml:space="preserve">. Do socioeconomic characteristics modify the short term association between air pollution and mortality? </w:t>
      </w:r>
      <w:proofErr w:type="gramStart"/>
      <w:r w:rsidR="007D04FC" w:rsidRPr="00840971">
        <w:rPr>
          <w:rFonts w:asciiTheme="minorHAnsi" w:hAnsiTheme="minorHAnsi"/>
        </w:rPr>
        <w:t xml:space="preserve">Evidence from a </w:t>
      </w:r>
      <w:proofErr w:type="spellStart"/>
      <w:r w:rsidR="007D04FC" w:rsidRPr="00840971">
        <w:rPr>
          <w:rFonts w:asciiTheme="minorHAnsi" w:hAnsiTheme="minorHAnsi"/>
        </w:rPr>
        <w:t>zonal</w:t>
      </w:r>
      <w:proofErr w:type="spellEnd"/>
      <w:r w:rsidR="007D04FC" w:rsidRPr="00840971">
        <w:rPr>
          <w:rFonts w:asciiTheme="minorHAnsi" w:hAnsiTheme="minorHAnsi"/>
        </w:rPr>
        <w:t xml:space="preserve"> time series in Hamilton, Canada.</w:t>
      </w:r>
      <w:proofErr w:type="gramEnd"/>
      <w:r w:rsidR="007D04FC" w:rsidRPr="00840971">
        <w:rPr>
          <w:rFonts w:asciiTheme="minorHAnsi" w:hAnsiTheme="minorHAnsi"/>
        </w:rPr>
        <w:t xml:space="preserve"> </w:t>
      </w:r>
      <w:r w:rsidR="007D04FC" w:rsidRPr="00840971">
        <w:rPr>
          <w:rFonts w:asciiTheme="minorHAnsi" w:hAnsiTheme="minorHAnsi"/>
          <w:i/>
        </w:rPr>
        <w:t xml:space="preserve">Journal of Epidemiology and Community Health </w:t>
      </w:r>
      <w:r w:rsidR="007D04FC" w:rsidRPr="00840971">
        <w:rPr>
          <w:rFonts w:asciiTheme="minorHAnsi" w:hAnsiTheme="minorHAnsi"/>
        </w:rPr>
        <w:t>2004; 58: 31-40.</w:t>
      </w:r>
    </w:p>
    <w:p w:rsidR="009553F1" w:rsidRPr="00840971" w:rsidRDefault="00216C71" w:rsidP="00840971">
      <w:pPr>
        <w:spacing w:after="120"/>
        <w:rPr>
          <w:rFonts w:asciiTheme="minorHAnsi" w:hAnsiTheme="minorHAnsi"/>
        </w:rPr>
      </w:pPr>
      <w:proofErr w:type="gramStart"/>
      <w:r>
        <w:rPr>
          <w:rFonts w:asciiTheme="minorHAnsi" w:hAnsiTheme="minorHAnsi"/>
        </w:rPr>
        <w:t>60</w:t>
      </w:r>
      <w:r w:rsidR="009553F1" w:rsidRPr="00840971">
        <w:rPr>
          <w:rFonts w:asciiTheme="minorHAnsi" w:hAnsiTheme="minorHAnsi"/>
        </w:rPr>
        <w:t xml:space="preserve"> Giles LV, Barn P, </w:t>
      </w:r>
      <w:proofErr w:type="spellStart"/>
      <w:r w:rsidR="009553F1" w:rsidRPr="00840971">
        <w:rPr>
          <w:rFonts w:asciiTheme="minorHAnsi" w:hAnsiTheme="minorHAnsi"/>
        </w:rPr>
        <w:t>Kunzli</w:t>
      </w:r>
      <w:proofErr w:type="spellEnd"/>
      <w:r w:rsidR="009553F1" w:rsidRPr="00840971">
        <w:rPr>
          <w:rFonts w:asciiTheme="minorHAnsi" w:hAnsiTheme="minorHAnsi"/>
        </w:rPr>
        <w:t xml:space="preserve"> N </w:t>
      </w:r>
      <w:r w:rsidR="009553F1" w:rsidRPr="00840971">
        <w:rPr>
          <w:rFonts w:asciiTheme="minorHAnsi" w:hAnsiTheme="minorHAnsi"/>
          <w:i/>
        </w:rPr>
        <w:t>et al</w:t>
      </w:r>
      <w:r w:rsidR="009553F1" w:rsidRPr="00840971">
        <w:rPr>
          <w:rFonts w:asciiTheme="minorHAnsi" w:hAnsiTheme="minorHAnsi"/>
        </w:rPr>
        <w:t>.</w:t>
      </w:r>
      <w:proofErr w:type="gramEnd"/>
      <w:r w:rsidR="009553F1" w:rsidRPr="00840971">
        <w:rPr>
          <w:rFonts w:asciiTheme="minorHAnsi" w:hAnsiTheme="minorHAnsi"/>
        </w:rPr>
        <w:t xml:space="preserve"> </w:t>
      </w:r>
      <w:proofErr w:type="gramStart"/>
      <w:r w:rsidR="009553F1" w:rsidRPr="00840971">
        <w:rPr>
          <w:rFonts w:asciiTheme="minorHAnsi" w:hAnsiTheme="minorHAnsi"/>
        </w:rPr>
        <w:t>From good intentions to proven interventions: effectiveness of actions to reduce the health impacts of air pollution.</w:t>
      </w:r>
      <w:proofErr w:type="gramEnd"/>
      <w:r w:rsidR="009553F1" w:rsidRPr="00840971">
        <w:rPr>
          <w:rFonts w:asciiTheme="minorHAnsi" w:hAnsiTheme="minorHAnsi"/>
        </w:rPr>
        <w:t xml:space="preserve"> </w:t>
      </w:r>
      <w:r w:rsidR="009553F1" w:rsidRPr="00840971">
        <w:rPr>
          <w:rFonts w:asciiTheme="minorHAnsi" w:hAnsiTheme="minorHAnsi"/>
          <w:i/>
        </w:rPr>
        <w:t xml:space="preserve">Environmental Health Perspectives </w:t>
      </w:r>
      <w:r w:rsidR="009553F1" w:rsidRPr="00840971">
        <w:rPr>
          <w:rFonts w:asciiTheme="minorHAnsi" w:hAnsiTheme="minorHAnsi"/>
        </w:rPr>
        <w:t>2011; 119(1): 29-36.</w:t>
      </w:r>
    </w:p>
    <w:p w:rsidR="00D90FB8" w:rsidRPr="00840971" w:rsidRDefault="00216C71" w:rsidP="00840971">
      <w:pPr>
        <w:pStyle w:val="Default"/>
        <w:spacing w:after="120" w:line="276" w:lineRule="auto"/>
        <w:rPr>
          <w:rFonts w:asciiTheme="minorHAnsi" w:hAnsiTheme="minorHAnsi"/>
          <w:color w:val="auto"/>
          <w:sz w:val="22"/>
          <w:szCs w:val="22"/>
        </w:rPr>
      </w:pPr>
      <w:proofErr w:type="gramStart"/>
      <w:r>
        <w:rPr>
          <w:rFonts w:asciiTheme="minorHAnsi" w:hAnsiTheme="minorHAnsi"/>
          <w:bCs/>
          <w:color w:val="auto"/>
          <w:sz w:val="22"/>
          <w:szCs w:val="22"/>
        </w:rPr>
        <w:t>61</w:t>
      </w:r>
      <w:r w:rsidR="00D90FB8" w:rsidRPr="00840971">
        <w:rPr>
          <w:rFonts w:asciiTheme="minorHAnsi" w:hAnsiTheme="minorHAnsi"/>
          <w:bCs/>
          <w:color w:val="auto"/>
          <w:sz w:val="22"/>
          <w:szCs w:val="22"/>
        </w:rPr>
        <w:t xml:space="preserve"> Hart J.</w:t>
      </w:r>
      <w:proofErr w:type="gramEnd"/>
      <w:r w:rsidR="00D90FB8" w:rsidRPr="00840971">
        <w:rPr>
          <w:rFonts w:asciiTheme="minorHAnsi" w:hAnsiTheme="minorHAnsi"/>
          <w:bCs/>
          <w:color w:val="auto"/>
          <w:sz w:val="22"/>
          <w:szCs w:val="22"/>
        </w:rPr>
        <w:t xml:space="preserve"> On ecological studies: a short communication. </w:t>
      </w:r>
      <w:r w:rsidR="00D90FB8" w:rsidRPr="00840971">
        <w:rPr>
          <w:rFonts w:asciiTheme="minorHAnsi" w:hAnsiTheme="minorHAnsi"/>
          <w:bCs/>
          <w:i/>
          <w:color w:val="auto"/>
          <w:sz w:val="22"/>
          <w:szCs w:val="22"/>
        </w:rPr>
        <w:t xml:space="preserve">Dose Response </w:t>
      </w:r>
      <w:r w:rsidR="00D90FB8" w:rsidRPr="00840971">
        <w:rPr>
          <w:rFonts w:asciiTheme="minorHAnsi" w:hAnsiTheme="minorHAnsi"/>
          <w:bCs/>
          <w:color w:val="auto"/>
          <w:sz w:val="22"/>
          <w:szCs w:val="22"/>
        </w:rPr>
        <w:t>2011; 9(4): 497-501.</w:t>
      </w:r>
    </w:p>
    <w:p w:rsidR="00D90FB8" w:rsidRPr="00840971" w:rsidRDefault="00216C71" w:rsidP="00840971">
      <w:pPr>
        <w:spacing w:after="120"/>
        <w:rPr>
          <w:rFonts w:asciiTheme="minorHAnsi" w:hAnsiTheme="minorHAnsi"/>
        </w:rPr>
      </w:pPr>
      <w:r>
        <w:rPr>
          <w:rFonts w:asciiTheme="minorHAnsi" w:hAnsiTheme="minorHAnsi"/>
        </w:rPr>
        <w:t>62</w:t>
      </w:r>
      <w:r w:rsidR="00D90FB8" w:rsidRPr="00840971">
        <w:rPr>
          <w:rFonts w:asciiTheme="minorHAnsi" w:hAnsiTheme="minorHAnsi"/>
        </w:rPr>
        <w:t xml:space="preserve"> Walton H, </w:t>
      </w:r>
      <w:proofErr w:type="spellStart"/>
      <w:r w:rsidR="00D90FB8" w:rsidRPr="00840971">
        <w:rPr>
          <w:rFonts w:asciiTheme="minorHAnsi" w:hAnsiTheme="minorHAnsi"/>
        </w:rPr>
        <w:t>Dajnak</w:t>
      </w:r>
      <w:proofErr w:type="spellEnd"/>
      <w:r w:rsidR="00D90FB8" w:rsidRPr="00840971">
        <w:rPr>
          <w:rFonts w:asciiTheme="minorHAnsi" w:hAnsiTheme="minorHAnsi"/>
        </w:rPr>
        <w:t xml:space="preserve"> D, </w:t>
      </w:r>
      <w:proofErr w:type="spellStart"/>
      <w:r w:rsidR="00D90FB8" w:rsidRPr="00840971">
        <w:rPr>
          <w:rFonts w:asciiTheme="minorHAnsi" w:hAnsiTheme="minorHAnsi"/>
        </w:rPr>
        <w:t>Beevers</w:t>
      </w:r>
      <w:proofErr w:type="spellEnd"/>
      <w:r w:rsidR="00D90FB8" w:rsidRPr="00840971">
        <w:rPr>
          <w:rFonts w:asciiTheme="minorHAnsi" w:hAnsiTheme="minorHAnsi"/>
        </w:rPr>
        <w:t xml:space="preserve"> S </w:t>
      </w:r>
      <w:r w:rsidR="00D90FB8" w:rsidRPr="00840971">
        <w:rPr>
          <w:rFonts w:asciiTheme="minorHAnsi" w:hAnsiTheme="minorHAnsi"/>
          <w:i/>
        </w:rPr>
        <w:t>et al</w:t>
      </w:r>
      <w:r w:rsidR="00D90FB8" w:rsidRPr="00840971">
        <w:rPr>
          <w:rFonts w:asciiTheme="minorHAnsi" w:hAnsiTheme="minorHAnsi"/>
        </w:rPr>
        <w:t xml:space="preserve">. Understanding the health impacts of air pollution in London. 2015. London: Kings College London. </w:t>
      </w:r>
      <w:hyperlink r:id="rId18" w:history="1">
        <w:r w:rsidR="00D90FB8" w:rsidRPr="00840971">
          <w:rPr>
            <w:rStyle w:val="Hyperlink"/>
            <w:rFonts w:asciiTheme="minorHAnsi" w:hAnsiTheme="minorHAnsi"/>
            <w:color w:val="auto"/>
          </w:rPr>
          <w:t>https://www.kcl.ac.uk/lsm/research/divisions/aes/research/ERG/research-projects/HIAinLondonKingsReport14072015final.pdf (12</w:t>
        </w:r>
      </w:hyperlink>
      <w:r w:rsidR="00D90FB8" w:rsidRPr="00840971">
        <w:rPr>
          <w:rFonts w:asciiTheme="minorHAnsi" w:hAnsiTheme="minorHAnsi"/>
        </w:rPr>
        <w:t xml:space="preserve"> May 2016, date last accessed).</w:t>
      </w:r>
    </w:p>
    <w:p w:rsidR="00B54668" w:rsidRPr="00840971" w:rsidRDefault="00216C71" w:rsidP="00840971">
      <w:pPr>
        <w:spacing w:after="120"/>
        <w:rPr>
          <w:rFonts w:asciiTheme="minorHAnsi" w:hAnsiTheme="minorHAnsi"/>
        </w:rPr>
      </w:pPr>
      <w:proofErr w:type="gramStart"/>
      <w:r>
        <w:rPr>
          <w:rFonts w:asciiTheme="minorHAnsi" w:hAnsiTheme="minorHAnsi"/>
        </w:rPr>
        <w:t>63</w:t>
      </w:r>
      <w:r w:rsidR="0013036E" w:rsidRPr="00840971">
        <w:rPr>
          <w:rFonts w:asciiTheme="minorHAnsi" w:hAnsiTheme="minorHAnsi"/>
        </w:rPr>
        <w:t xml:space="preserve"> Greenland S, Robins J. Ecological studies – biases, misconceptions and counterexamples.</w:t>
      </w:r>
      <w:proofErr w:type="gramEnd"/>
      <w:r w:rsidR="0013036E" w:rsidRPr="00840971">
        <w:rPr>
          <w:rFonts w:asciiTheme="minorHAnsi" w:hAnsiTheme="minorHAnsi"/>
        </w:rPr>
        <w:t xml:space="preserve"> </w:t>
      </w:r>
      <w:r w:rsidR="0013036E" w:rsidRPr="00840971">
        <w:rPr>
          <w:rFonts w:asciiTheme="minorHAnsi" w:hAnsiTheme="minorHAnsi"/>
          <w:i/>
        </w:rPr>
        <w:t xml:space="preserve">American Journal of Epidemiology </w:t>
      </w:r>
      <w:r w:rsidR="0013036E" w:rsidRPr="00840971">
        <w:rPr>
          <w:rFonts w:asciiTheme="minorHAnsi" w:hAnsiTheme="minorHAnsi"/>
        </w:rPr>
        <w:t>1994; 139(8): 747-760.</w:t>
      </w:r>
      <w:bookmarkStart w:id="0" w:name="pone.0100307-Havard1"/>
      <w:bookmarkEnd w:id="0"/>
    </w:p>
    <w:sectPr w:rsidR="00B54668" w:rsidRPr="00840971" w:rsidSect="002D12EB">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836" w:rsidRDefault="00DB4836" w:rsidP="00E60029">
      <w:pPr>
        <w:spacing w:after="0" w:line="240" w:lineRule="auto"/>
      </w:pPr>
      <w:r>
        <w:separator/>
      </w:r>
    </w:p>
  </w:endnote>
  <w:endnote w:type="continuationSeparator" w:id="0">
    <w:p w:rsidR="00DB4836" w:rsidRDefault="00DB4836" w:rsidP="00E60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836" w:rsidRDefault="00DB4836" w:rsidP="00E60029">
      <w:pPr>
        <w:spacing w:after="0" w:line="240" w:lineRule="auto"/>
      </w:pPr>
      <w:r>
        <w:separator/>
      </w:r>
    </w:p>
  </w:footnote>
  <w:footnote w:type="continuationSeparator" w:id="0">
    <w:p w:rsidR="00DB4836" w:rsidRDefault="00DB4836" w:rsidP="00E600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409"/>
    <w:multiLevelType w:val="hybridMultilevel"/>
    <w:tmpl w:val="BEC29A40"/>
    <w:lvl w:ilvl="0" w:tplc="3490D54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A0615"/>
    <w:multiLevelType w:val="hybridMultilevel"/>
    <w:tmpl w:val="E8AA6E72"/>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647AFF"/>
    <w:multiLevelType w:val="hybridMultilevel"/>
    <w:tmpl w:val="9AA643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341E7D"/>
    <w:multiLevelType w:val="hybridMultilevel"/>
    <w:tmpl w:val="962480FE"/>
    <w:lvl w:ilvl="0" w:tplc="B9A201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521D6A"/>
    <w:multiLevelType w:val="hybridMultilevel"/>
    <w:tmpl w:val="4BFA4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7A487E"/>
    <w:multiLevelType w:val="hybridMultilevel"/>
    <w:tmpl w:val="F8D228D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9C07C1"/>
    <w:multiLevelType w:val="hybridMultilevel"/>
    <w:tmpl w:val="A3BE4460"/>
    <w:lvl w:ilvl="0" w:tplc="2FAC665E">
      <w:start w:val="4"/>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1B7B785B"/>
    <w:multiLevelType w:val="hybridMultilevel"/>
    <w:tmpl w:val="0790A232"/>
    <w:lvl w:ilvl="0" w:tplc="B07064EA">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2D4F2E"/>
    <w:multiLevelType w:val="hybridMultilevel"/>
    <w:tmpl w:val="95DED506"/>
    <w:lvl w:ilvl="0" w:tplc="B07064EA">
      <w:start w:val="1"/>
      <w:numFmt w:val="decimal"/>
      <w:lvlText w:val="%1."/>
      <w:lvlJc w:val="left"/>
      <w:pPr>
        <w:ind w:left="720" w:hanging="360"/>
      </w:pPr>
      <w:rPr>
        <w:rFonts w:ascii="Calibri" w:hAnsi="Calibri"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9624E4"/>
    <w:multiLevelType w:val="hybridMultilevel"/>
    <w:tmpl w:val="FB9A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8C1B13"/>
    <w:multiLevelType w:val="hybridMultilevel"/>
    <w:tmpl w:val="22741FB6"/>
    <w:lvl w:ilvl="0" w:tplc="8318B6B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FC0545"/>
    <w:multiLevelType w:val="hybridMultilevel"/>
    <w:tmpl w:val="A2C8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451A98"/>
    <w:multiLevelType w:val="hybridMultilevel"/>
    <w:tmpl w:val="E4A42CA4"/>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nsid w:val="36BD33B8"/>
    <w:multiLevelType w:val="hybridMultilevel"/>
    <w:tmpl w:val="977E6CB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nsid w:val="3AC134D6"/>
    <w:multiLevelType w:val="hybridMultilevel"/>
    <w:tmpl w:val="438243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D35C82"/>
    <w:multiLevelType w:val="hybridMultilevel"/>
    <w:tmpl w:val="725E1FFC"/>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C57BDA"/>
    <w:multiLevelType w:val="hybridMultilevel"/>
    <w:tmpl w:val="E1DE94E2"/>
    <w:lvl w:ilvl="0" w:tplc="08A4ED58">
      <w:start w:val="7"/>
      <w:numFmt w:val="bullet"/>
      <w:lvlText w:val="-"/>
      <w:lvlJc w:val="left"/>
      <w:pPr>
        <w:ind w:left="502" w:hanging="360"/>
      </w:pPr>
      <w:rPr>
        <w:rFonts w:ascii="Calibri" w:eastAsia="Calibri"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425443F1"/>
    <w:multiLevelType w:val="hybridMultilevel"/>
    <w:tmpl w:val="66D6AED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42DD6146"/>
    <w:multiLevelType w:val="hybridMultilevel"/>
    <w:tmpl w:val="01FEB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345679"/>
    <w:multiLevelType w:val="hybridMultilevel"/>
    <w:tmpl w:val="69F20A6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B76322"/>
    <w:multiLevelType w:val="hybridMultilevel"/>
    <w:tmpl w:val="D9A66F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1121FB"/>
    <w:multiLevelType w:val="hybridMultilevel"/>
    <w:tmpl w:val="B5227C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14651E"/>
    <w:multiLevelType w:val="hybridMultilevel"/>
    <w:tmpl w:val="90FC8A5A"/>
    <w:lvl w:ilvl="0" w:tplc="252A0A6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D64467A"/>
    <w:multiLevelType w:val="hybridMultilevel"/>
    <w:tmpl w:val="4954AA54"/>
    <w:lvl w:ilvl="0" w:tplc="E64699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FA470E"/>
    <w:multiLevelType w:val="hybridMultilevel"/>
    <w:tmpl w:val="B7108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9C5CC2"/>
    <w:multiLevelType w:val="multilevel"/>
    <w:tmpl w:val="B4EE84BA"/>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CC1740"/>
    <w:multiLevelType w:val="hybridMultilevel"/>
    <w:tmpl w:val="F4ECBC0C"/>
    <w:lvl w:ilvl="0" w:tplc="5C0487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673C81"/>
    <w:multiLevelType w:val="hybridMultilevel"/>
    <w:tmpl w:val="0C8CA41C"/>
    <w:lvl w:ilvl="0" w:tplc="E4902F2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7B0D97"/>
    <w:multiLevelType w:val="hybridMultilevel"/>
    <w:tmpl w:val="ECD2F9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67B22"/>
    <w:multiLevelType w:val="hybridMultilevel"/>
    <w:tmpl w:val="3FA036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577B6E"/>
    <w:multiLevelType w:val="hybridMultilevel"/>
    <w:tmpl w:val="F6D2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2347C4"/>
    <w:multiLevelType w:val="hybridMultilevel"/>
    <w:tmpl w:val="28A0F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DD0177"/>
    <w:multiLevelType w:val="hybridMultilevel"/>
    <w:tmpl w:val="DC568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2B6CDB"/>
    <w:multiLevelType w:val="hybridMultilevel"/>
    <w:tmpl w:val="B42800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B3545B"/>
    <w:multiLevelType w:val="hybridMultilevel"/>
    <w:tmpl w:val="BF70E3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2C50BA"/>
    <w:multiLevelType w:val="hybridMultilevel"/>
    <w:tmpl w:val="0AA01774"/>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nsid w:val="7FCE59DE"/>
    <w:multiLevelType w:val="hybridMultilevel"/>
    <w:tmpl w:val="589C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4"/>
  </w:num>
  <w:num w:numId="4">
    <w:abstractNumId w:val="1"/>
  </w:num>
  <w:num w:numId="5">
    <w:abstractNumId w:val="34"/>
  </w:num>
  <w:num w:numId="6">
    <w:abstractNumId w:val="0"/>
  </w:num>
  <w:num w:numId="7">
    <w:abstractNumId w:val="25"/>
  </w:num>
  <w:num w:numId="8">
    <w:abstractNumId w:val="13"/>
  </w:num>
  <w:num w:numId="9">
    <w:abstractNumId w:val="33"/>
  </w:num>
  <w:num w:numId="10">
    <w:abstractNumId w:val="14"/>
  </w:num>
  <w:num w:numId="11">
    <w:abstractNumId w:val="17"/>
  </w:num>
  <w:num w:numId="12">
    <w:abstractNumId w:val="27"/>
  </w:num>
  <w:num w:numId="13">
    <w:abstractNumId w:val="3"/>
  </w:num>
  <w:num w:numId="14">
    <w:abstractNumId w:val="32"/>
  </w:num>
  <w:num w:numId="15">
    <w:abstractNumId w:val="26"/>
  </w:num>
  <w:num w:numId="16">
    <w:abstractNumId w:val="6"/>
  </w:num>
  <w:num w:numId="17">
    <w:abstractNumId w:val="21"/>
  </w:num>
  <w:num w:numId="18">
    <w:abstractNumId w:val="36"/>
  </w:num>
  <w:num w:numId="19">
    <w:abstractNumId w:val="29"/>
  </w:num>
  <w:num w:numId="20">
    <w:abstractNumId w:val="4"/>
  </w:num>
  <w:num w:numId="21">
    <w:abstractNumId w:val="16"/>
  </w:num>
  <w:num w:numId="22">
    <w:abstractNumId w:val="35"/>
  </w:num>
  <w:num w:numId="23">
    <w:abstractNumId w:val="11"/>
  </w:num>
  <w:num w:numId="24">
    <w:abstractNumId w:val="28"/>
  </w:num>
  <w:num w:numId="25">
    <w:abstractNumId w:val="10"/>
  </w:num>
  <w:num w:numId="26">
    <w:abstractNumId w:val="30"/>
  </w:num>
  <w:num w:numId="27">
    <w:abstractNumId w:val="18"/>
  </w:num>
  <w:num w:numId="28">
    <w:abstractNumId w:val="12"/>
  </w:num>
  <w:num w:numId="29">
    <w:abstractNumId w:val="9"/>
  </w:num>
  <w:num w:numId="30">
    <w:abstractNumId w:val="2"/>
  </w:num>
  <w:num w:numId="31">
    <w:abstractNumId w:val="7"/>
  </w:num>
  <w:num w:numId="32">
    <w:abstractNumId w:val="20"/>
  </w:num>
  <w:num w:numId="33">
    <w:abstractNumId w:val="19"/>
  </w:num>
  <w:num w:numId="34">
    <w:abstractNumId w:val="8"/>
  </w:num>
  <w:num w:numId="35">
    <w:abstractNumId w:val="5"/>
  </w:num>
  <w:num w:numId="36">
    <w:abstractNumId w:val="15"/>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B2F0B"/>
    <w:rsid w:val="000065E0"/>
    <w:rsid w:val="00010D8B"/>
    <w:rsid w:val="00011FB3"/>
    <w:rsid w:val="00014459"/>
    <w:rsid w:val="00015599"/>
    <w:rsid w:val="00016D30"/>
    <w:rsid w:val="00017C3B"/>
    <w:rsid w:val="00021A7C"/>
    <w:rsid w:val="00021B26"/>
    <w:rsid w:val="00023579"/>
    <w:rsid w:val="0002680A"/>
    <w:rsid w:val="000300D4"/>
    <w:rsid w:val="000311ED"/>
    <w:rsid w:val="00031CF7"/>
    <w:rsid w:val="00031DD7"/>
    <w:rsid w:val="00032C04"/>
    <w:rsid w:val="0003407A"/>
    <w:rsid w:val="00034C0B"/>
    <w:rsid w:val="00035482"/>
    <w:rsid w:val="00040494"/>
    <w:rsid w:val="00042348"/>
    <w:rsid w:val="0004555D"/>
    <w:rsid w:val="00045FD4"/>
    <w:rsid w:val="00047E85"/>
    <w:rsid w:val="000504F5"/>
    <w:rsid w:val="0005263D"/>
    <w:rsid w:val="00052932"/>
    <w:rsid w:val="00053F4D"/>
    <w:rsid w:val="00054136"/>
    <w:rsid w:val="0005533C"/>
    <w:rsid w:val="00055E83"/>
    <w:rsid w:val="000561BD"/>
    <w:rsid w:val="0005642D"/>
    <w:rsid w:val="00057134"/>
    <w:rsid w:val="0006089E"/>
    <w:rsid w:val="00063CEE"/>
    <w:rsid w:val="00066775"/>
    <w:rsid w:val="00071C84"/>
    <w:rsid w:val="000730AC"/>
    <w:rsid w:val="000747E5"/>
    <w:rsid w:val="000771AB"/>
    <w:rsid w:val="000775CA"/>
    <w:rsid w:val="00080579"/>
    <w:rsid w:val="000833C3"/>
    <w:rsid w:val="0008347C"/>
    <w:rsid w:val="00083845"/>
    <w:rsid w:val="000848BC"/>
    <w:rsid w:val="00085450"/>
    <w:rsid w:val="000857E1"/>
    <w:rsid w:val="00085EA1"/>
    <w:rsid w:val="0008713E"/>
    <w:rsid w:val="00087627"/>
    <w:rsid w:val="00090C18"/>
    <w:rsid w:val="0009207E"/>
    <w:rsid w:val="00093391"/>
    <w:rsid w:val="00094A52"/>
    <w:rsid w:val="00096A68"/>
    <w:rsid w:val="00097E6A"/>
    <w:rsid w:val="000A1AA7"/>
    <w:rsid w:val="000A2A4C"/>
    <w:rsid w:val="000A2AA0"/>
    <w:rsid w:val="000A31A9"/>
    <w:rsid w:val="000A4F8E"/>
    <w:rsid w:val="000A5499"/>
    <w:rsid w:val="000A6987"/>
    <w:rsid w:val="000A6CC6"/>
    <w:rsid w:val="000A7C9C"/>
    <w:rsid w:val="000B2056"/>
    <w:rsid w:val="000B20F4"/>
    <w:rsid w:val="000B5691"/>
    <w:rsid w:val="000B56FD"/>
    <w:rsid w:val="000C0E7B"/>
    <w:rsid w:val="000C4523"/>
    <w:rsid w:val="000C4CDD"/>
    <w:rsid w:val="000C6251"/>
    <w:rsid w:val="000D09E4"/>
    <w:rsid w:val="000D10AB"/>
    <w:rsid w:val="000D13E3"/>
    <w:rsid w:val="000D6E6F"/>
    <w:rsid w:val="000E2D60"/>
    <w:rsid w:val="000E66C5"/>
    <w:rsid w:val="000F2824"/>
    <w:rsid w:val="000F3A92"/>
    <w:rsid w:val="000F6220"/>
    <w:rsid w:val="00103ADC"/>
    <w:rsid w:val="001051A0"/>
    <w:rsid w:val="00105D8D"/>
    <w:rsid w:val="00107848"/>
    <w:rsid w:val="00110260"/>
    <w:rsid w:val="001111C0"/>
    <w:rsid w:val="00112E7F"/>
    <w:rsid w:val="00115459"/>
    <w:rsid w:val="00115A2F"/>
    <w:rsid w:val="00116AB4"/>
    <w:rsid w:val="00117AF6"/>
    <w:rsid w:val="00120F4F"/>
    <w:rsid w:val="0012170C"/>
    <w:rsid w:val="00122A7F"/>
    <w:rsid w:val="00122BD9"/>
    <w:rsid w:val="0012342D"/>
    <w:rsid w:val="00123D9A"/>
    <w:rsid w:val="0012440E"/>
    <w:rsid w:val="0012473F"/>
    <w:rsid w:val="0013036E"/>
    <w:rsid w:val="0013092A"/>
    <w:rsid w:val="00133656"/>
    <w:rsid w:val="00133B9F"/>
    <w:rsid w:val="00134F7F"/>
    <w:rsid w:val="00136DB3"/>
    <w:rsid w:val="00140AC0"/>
    <w:rsid w:val="00145412"/>
    <w:rsid w:val="001464FB"/>
    <w:rsid w:val="001471DD"/>
    <w:rsid w:val="00150F53"/>
    <w:rsid w:val="00153970"/>
    <w:rsid w:val="00153B96"/>
    <w:rsid w:val="00154C9A"/>
    <w:rsid w:val="00156CA5"/>
    <w:rsid w:val="00157227"/>
    <w:rsid w:val="00161664"/>
    <w:rsid w:val="0016211E"/>
    <w:rsid w:val="00163765"/>
    <w:rsid w:val="00164199"/>
    <w:rsid w:val="0016419C"/>
    <w:rsid w:val="00164518"/>
    <w:rsid w:val="00164608"/>
    <w:rsid w:val="001647B9"/>
    <w:rsid w:val="00164CCD"/>
    <w:rsid w:val="00167D38"/>
    <w:rsid w:val="001704A7"/>
    <w:rsid w:val="00171E72"/>
    <w:rsid w:val="00172E0E"/>
    <w:rsid w:val="00172F56"/>
    <w:rsid w:val="001737C4"/>
    <w:rsid w:val="00173F2C"/>
    <w:rsid w:val="00174B98"/>
    <w:rsid w:val="00175D77"/>
    <w:rsid w:val="00177258"/>
    <w:rsid w:val="0018100C"/>
    <w:rsid w:val="001829FE"/>
    <w:rsid w:val="0018508D"/>
    <w:rsid w:val="00187771"/>
    <w:rsid w:val="00190A08"/>
    <w:rsid w:val="001936F1"/>
    <w:rsid w:val="00194159"/>
    <w:rsid w:val="001951D3"/>
    <w:rsid w:val="00195ADD"/>
    <w:rsid w:val="00197791"/>
    <w:rsid w:val="00197C2B"/>
    <w:rsid w:val="001A110A"/>
    <w:rsid w:val="001A1D36"/>
    <w:rsid w:val="001A2D1E"/>
    <w:rsid w:val="001A32A5"/>
    <w:rsid w:val="001A5BDA"/>
    <w:rsid w:val="001B0E83"/>
    <w:rsid w:val="001B2574"/>
    <w:rsid w:val="001C24BE"/>
    <w:rsid w:val="001C3AFF"/>
    <w:rsid w:val="001C4105"/>
    <w:rsid w:val="001C530E"/>
    <w:rsid w:val="001C6BF2"/>
    <w:rsid w:val="001C7E78"/>
    <w:rsid w:val="001D0325"/>
    <w:rsid w:val="001D04A0"/>
    <w:rsid w:val="001D6066"/>
    <w:rsid w:val="001D6D4A"/>
    <w:rsid w:val="001D71E3"/>
    <w:rsid w:val="001D798E"/>
    <w:rsid w:val="001D7F34"/>
    <w:rsid w:val="001E70E1"/>
    <w:rsid w:val="001E79BD"/>
    <w:rsid w:val="001F0833"/>
    <w:rsid w:val="001F0ABA"/>
    <w:rsid w:val="001F0EA0"/>
    <w:rsid w:val="001F1FC9"/>
    <w:rsid w:val="001F5139"/>
    <w:rsid w:val="001F5A5B"/>
    <w:rsid w:val="0020265C"/>
    <w:rsid w:val="002029A2"/>
    <w:rsid w:val="00203E60"/>
    <w:rsid w:val="0020536B"/>
    <w:rsid w:val="0020779A"/>
    <w:rsid w:val="002106E9"/>
    <w:rsid w:val="00211D54"/>
    <w:rsid w:val="00212967"/>
    <w:rsid w:val="00214D3D"/>
    <w:rsid w:val="0021562E"/>
    <w:rsid w:val="00215B3A"/>
    <w:rsid w:val="00216C71"/>
    <w:rsid w:val="00220241"/>
    <w:rsid w:val="002207E9"/>
    <w:rsid w:val="002208D3"/>
    <w:rsid w:val="00223174"/>
    <w:rsid w:val="00226AF9"/>
    <w:rsid w:val="00226FF7"/>
    <w:rsid w:val="00232394"/>
    <w:rsid w:val="00233233"/>
    <w:rsid w:val="00234D99"/>
    <w:rsid w:val="00245BE4"/>
    <w:rsid w:val="0024631E"/>
    <w:rsid w:val="0025020F"/>
    <w:rsid w:val="00250DF0"/>
    <w:rsid w:val="00251AB7"/>
    <w:rsid w:val="00251EE8"/>
    <w:rsid w:val="002524B5"/>
    <w:rsid w:val="00256F27"/>
    <w:rsid w:val="002572E0"/>
    <w:rsid w:val="0025746D"/>
    <w:rsid w:val="00257E14"/>
    <w:rsid w:val="00263BF4"/>
    <w:rsid w:val="00264F79"/>
    <w:rsid w:val="0026771F"/>
    <w:rsid w:val="00270D8F"/>
    <w:rsid w:val="00272C16"/>
    <w:rsid w:val="00273F34"/>
    <w:rsid w:val="002741BF"/>
    <w:rsid w:val="00274451"/>
    <w:rsid w:val="002764A5"/>
    <w:rsid w:val="00276AAC"/>
    <w:rsid w:val="00276B11"/>
    <w:rsid w:val="00284273"/>
    <w:rsid w:val="00291778"/>
    <w:rsid w:val="0029463A"/>
    <w:rsid w:val="002965E1"/>
    <w:rsid w:val="00297AFE"/>
    <w:rsid w:val="00297B32"/>
    <w:rsid w:val="002A0840"/>
    <w:rsid w:val="002A093B"/>
    <w:rsid w:val="002A1AD8"/>
    <w:rsid w:val="002A20B4"/>
    <w:rsid w:val="002A6014"/>
    <w:rsid w:val="002A6D3C"/>
    <w:rsid w:val="002B0400"/>
    <w:rsid w:val="002B2F0B"/>
    <w:rsid w:val="002B77AD"/>
    <w:rsid w:val="002C2342"/>
    <w:rsid w:val="002C265E"/>
    <w:rsid w:val="002C6E42"/>
    <w:rsid w:val="002C7037"/>
    <w:rsid w:val="002C7660"/>
    <w:rsid w:val="002D02AB"/>
    <w:rsid w:val="002D12EB"/>
    <w:rsid w:val="002D4336"/>
    <w:rsid w:val="002E02BD"/>
    <w:rsid w:val="002E131A"/>
    <w:rsid w:val="002E28E9"/>
    <w:rsid w:val="002E525D"/>
    <w:rsid w:val="002E5927"/>
    <w:rsid w:val="002E7E96"/>
    <w:rsid w:val="002F01BB"/>
    <w:rsid w:val="002F5C9E"/>
    <w:rsid w:val="003005E1"/>
    <w:rsid w:val="003016CF"/>
    <w:rsid w:val="00305541"/>
    <w:rsid w:val="003066E0"/>
    <w:rsid w:val="0030767E"/>
    <w:rsid w:val="00307821"/>
    <w:rsid w:val="00307841"/>
    <w:rsid w:val="0031208F"/>
    <w:rsid w:val="00312C6A"/>
    <w:rsid w:val="00315D77"/>
    <w:rsid w:val="00316058"/>
    <w:rsid w:val="00316119"/>
    <w:rsid w:val="003177F0"/>
    <w:rsid w:val="0032149D"/>
    <w:rsid w:val="003261F5"/>
    <w:rsid w:val="003268BE"/>
    <w:rsid w:val="00326FB1"/>
    <w:rsid w:val="00327195"/>
    <w:rsid w:val="00327D33"/>
    <w:rsid w:val="003334B8"/>
    <w:rsid w:val="00335F41"/>
    <w:rsid w:val="00336DB9"/>
    <w:rsid w:val="00336F18"/>
    <w:rsid w:val="003373E1"/>
    <w:rsid w:val="00341AA1"/>
    <w:rsid w:val="003437BE"/>
    <w:rsid w:val="00343DC4"/>
    <w:rsid w:val="003443EB"/>
    <w:rsid w:val="00346851"/>
    <w:rsid w:val="00346B7E"/>
    <w:rsid w:val="00346C90"/>
    <w:rsid w:val="0035216E"/>
    <w:rsid w:val="00354700"/>
    <w:rsid w:val="00354B91"/>
    <w:rsid w:val="003632C5"/>
    <w:rsid w:val="003658EF"/>
    <w:rsid w:val="00366A63"/>
    <w:rsid w:val="00366EC0"/>
    <w:rsid w:val="00371DE2"/>
    <w:rsid w:val="00373AE8"/>
    <w:rsid w:val="00376048"/>
    <w:rsid w:val="00380C97"/>
    <w:rsid w:val="00381B67"/>
    <w:rsid w:val="00381F1E"/>
    <w:rsid w:val="003823BB"/>
    <w:rsid w:val="00383C39"/>
    <w:rsid w:val="00384B9F"/>
    <w:rsid w:val="00386C41"/>
    <w:rsid w:val="00390428"/>
    <w:rsid w:val="003908A5"/>
    <w:rsid w:val="003951AF"/>
    <w:rsid w:val="00397047"/>
    <w:rsid w:val="00397DDB"/>
    <w:rsid w:val="003A0C0E"/>
    <w:rsid w:val="003A247F"/>
    <w:rsid w:val="003A4EBA"/>
    <w:rsid w:val="003A5B84"/>
    <w:rsid w:val="003A7640"/>
    <w:rsid w:val="003B1F7C"/>
    <w:rsid w:val="003B3714"/>
    <w:rsid w:val="003B4189"/>
    <w:rsid w:val="003C0D6A"/>
    <w:rsid w:val="003C0E41"/>
    <w:rsid w:val="003C3C93"/>
    <w:rsid w:val="003C54B1"/>
    <w:rsid w:val="003C5852"/>
    <w:rsid w:val="003D0B7B"/>
    <w:rsid w:val="003D4F18"/>
    <w:rsid w:val="003D60DF"/>
    <w:rsid w:val="003D6D4D"/>
    <w:rsid w:val="003D7E43"/>
    <w:rsid w:val="003E0CD2"/>
    <w:rsid w:val="003E124D"/>
    <w:rsid w:val="003E5743"/>
    <w:rsid w:val="003E7DF8"/>
    <w:rsid w:val="003F0002"/>
    <w:rsid w:val="003F4006"/>
    <w:rsid w:val="003F479D"/>
    <w:rsid w:val="003F4A6A"/>
    <w:rsid w:val="003F5099"/>
    <w:rsid w:val="003F7F3D"/>
    <w:rsid w:val="00400D7A"/>
    <w:rsid w:val="0040207F"/>
    <w:rsid w:val="00407B75"/>
    <w:rsid w:val="0041190C"/>
    <w:rsid w:val="00412865"/>
    <w:rsid w:val="004137E2"/>
    <w:rsid w:val="0041417D"/>
    <w:rsid w:val="00415A75"/>
    <w:rsid w:val="004256EF"/>
    <w:rsid w:val="00430EE8"/>
    <w:rsid w:val="0043152C"/>
    <w:rsid w:val="00435A2E"/>
    <w:rsid w:val="00435DA8"/>
    <w:rsid w:val="00435F93"/>
    <w:rsid w:val="00440689"/>
    <w:rsid w:val="00441196"/>
    <w:rsid w:val="004416C7"/>
    <w:rsid w:val="00443961"/>
    <w:rsid w:val="004456F8"/>
    <w:rsid w:val="00445808"/>
    <w:rsid w:val="00446141"/>
    <w:rsid w:val="004518B9"/>
    <w:rsid w:val="00452F0F"/>
    <w:rsid w:val="00453050"/>
    <w:rsid w:val="0045311A"/>
    <w:rsid w:val="00455B79"/>
    <w:rsid w:val="0045708F"/>
    <w:rsid w:val="00461F62"/>
    <w:rsid w:val="00462831"/>
    <w:rsid w:val="00464A05"/>
    <w:rsid w:val="00467F4E"/>
    <w:rsid w:val="00470BFE"/>
    <w:rsid w:val="00471462"/>
    <w:rsid w:val="0047372D"/>
    <w:rsid w:val="0047390B"/>
    <w:rsid w:val="004742D0"/>
    <w:rsid w:val="00481B9D"/>
    <w:rsid w:val="00485E4B"/>
    <w:rsid w:val="00487E10"/>
    <w:rsid w:val="004905B0"/>
    <w:rsid w:val="004907FF"/>
    <w:rsid w:val="0049380A"/>
    <w:rsid w:val="00494237"/>
    <w:rsid w:val="00494625"/>
    <w:rsid w:val="00496828"/>
    <w:rsid w:val="00496CAD"/>
    <w:rsid w:val="004A08EB"/>
    <w:rsid w:val="004A3504"/>
    <w:rsid w:val="004A6198"/>
    <w:rsid w:val="004A69EC"/>
    <w:rsid w:val="004A7C0F"/>
    <w:rsid w:val="004B0094"/>
    <w:rsid w:val="004B2036"/>
    <w:rsid w:val="004B2929"/>
    <w:rsid w:val="004B4D06"/>
    <w:rsid w:val="004B5849"/>
    <w:rsid w:val="004B5DF9"/>
    <w:rsid w:val="004B63FF"/>
    <w:rsid w:val="004B6858"/>
    <w:rsid w:val="004B7DDF"/>
    <w:rsid w:val="004C0813"/>
    <w:rsid w:val="004C235C"/>
    <w:rsid w:val="004C39CC"/>
    <w:rsid w:val="004C5614"/>
    <w:rsid w:val="004C65DB"/>
    <w:rsid w:val="004D1546"/>
    <w:rsid w:val="004D50A9"/>
    <w:rsid w:val="004D5EDB"/>
    <w:rsid w:val="004E2341"/>
    <w:rsid w:val="004E3A16"/>
    <w:rsid w:val="004E4469"/>
    <w:rsid w:val="004F1305"/>
    <w:rsid w:val="004F30FA"/>
    <w:rsid w:val="004F4B9D"/>
    <w:rsid w:val="004F4F3B"/>
    <w:rsid w:val="004F5327"/>
    <w:rsid w:val="004F66A2"/>
    <w:rsid w:val="005042BC"/>
    <w:rsid w:val="005046C8"/>
    <w:rsid w:val="0050540D"/>
    <w:rsid w:val="005058E7"/>
    <w:rsid w:val="0050646E"/>
    <w:rsid w:val="0050698F"/>
    <w:rsid w:val="00510211"/>
    <w:rsid w:val="005105A5"/>
    <w:rsid w:val="005106A0"/>
    <w:rsid w:val="0051131C"/>
    <w:rsid w:val="0051142E"/>
    <w:rsid w:val="005117CF"/>
    <w:rsid w:val="00512D5C"/>
    <w:rsid w:val="0051379E"/>
    <w:rsid w:val="00514138"/>
    <w:rsid w:val="005152CF"/>
    <w:rsid w:val="00516C00"/>
    <w:rsid w:val="00516C62"/>
    <w:rsid w:val="00520ACF"/>
    <w:rsid w:val="00522141"/>
    <w:rsid w:val="00524289"/>
    <w:rsid w:val="00524866"/>
    <w:rsid w:val="00524B4D"/>
    <w:rsid w:val="005270FB"/>
    <w:rsid w:val="00527BED"/>
    <w:rsid w:val="00530403"/>
    <w:rsid w:val="0053198E"/>
    <w:rsid w:val="005321E8"/>
    <w:rsid w:val="0053456D"/>
    <w:rsid w:val="00534E61"/>
    <w:rsid w:val="0053626D"/>
    <w:rsid w:val="00536D5A"/>
    <w:rsid w:val="0054353D"/>
    <w:rsid w:val="0054488D"/>
    <w:rsid w:val="005455D3"/>
    <w:rsid w:val="00546133"/>
    <w:rsid w:val="00546E90"/>
    <w:rsid w:val="00547409"/>
    <w:rsid w:val="00547FE0"/>
    <w:rsid w:val="00551684"/>
    <w:rsid w:val="00552331"/>
    <w:rsid w:val="00552635"/>
    <w:rsid w:val="00554388"/>
    <w:rsid w:val="00555616"/>
    <w:rsid w:val="00555EDF"/>
    <w:rsid w:val="00556976"/>
    <w:rsid w:val="00557AF8"/>
    <w:rsid w:val="005615B7"/>
    <w:rsid w:val="00564130"/>
    <w:rsid w:val="0057160A"/>
    <w:rsid w:val="00573712"/>
    <w:rsid w:val="005739B1"/>
    <w:rsid w:val="00574452"/>
    <w:rsid w:val="00574A45"/>
    <w:rsid w:val="0057697E"/>
    <w:rsid w:val="00576A1C"/>
    <w:rsid w:val="00582687"/>
    <w:rsid w:val="00585A51"/>
    <w:rsid w:val="00586134"/>
    <w:rsid w:val="00586689"/>
    <w:rsid w:val="00590A2C"/>
    <w:rsid w:val="00592716"/>
    <w:rsid w:val="0059284F"/>
    <w:rsid w:val="00595716"/>
    <w:rsid w:val="00595838"/>
    <w:rsid w:val="005963A6"/>
    <w:rsid w:val="005A1DF4"/>
    <w:rsid w:val="005A3B79"/>
    <w:rsid w:val="005A3F5A"/>
    <w:rsid w:val="005A7018"/>
    <w:rsid w:val="005B09C7"/>
    <w:rsid w:val="005B25A2"/>
    <w:rsid w:val="005B41DC"/>
    <w:rsid w:val="005B5A7F"/>
    <w:rsid w:val="005B6023"/>
    <w:rsid w:val="005B68D1"/>
    <w:rsid w:val="005B69D4"/>
    <w:rsid w:val="005C1F11"/>
    <w:rsid w:val="005C237F"/>
    <w:rsid w:val="005C363E"/>
    <w:rsid w:val="005C38A8"/>
    <w:rsid w:val="005C3B64"/>
    <w:rsid w:val="005C3C6F"/>
    <w:rsid w:val="005C3E41"/>
    <w:rsid w:val="005C3EE8"/>
    <w:rsid w:val="005C4D57"/>
    <w:rsid w:val="005C4D85"/>
    <w:rsid w:val="005C78BE"/>
    <w:rsid w:val="005C78E4"/>
    <w:rsid w:val="005D0FC6"/>
    <w:rsid w:val="005D2ED1"/>
    <w:rsid w:val="005D3185"/>
    <w:rsid w:val="005D391F"/>
    <w:rsid w:val="005D3BF3"/>
    <w:rsid w:val="005D4591"/>
    <w:rsid w:val="005E080A"/>
    <w:rsid w:val="005E0F4A"/>
    <w:rsid w:val="005E196C"/>
    <w:rsid w:val="005E3281"/>
    <w:rsid w:val="005E5126"/>
    <w:rsid w:val="005E546F"/>
    <w:rsid w:val="005E7078"/>
    <w:rsid w:val="005F147D"/>
    <w:rsid w:val="005F2562"/>
    <w:rsid w:val="005F2714"/>
    <w:rsid w:val="005F35A3"/>
    <w:rsid w:val="005F4CAB"/>
    <w:rsid w:val="005F621D"/>
    <w:rsid w:val="005F793F"/>
    <w:rsid w:val="00602220"/>
    <w:rsid w:val="00602829"/>
    <w:rsid w:val="00603CFF"/>
    <w:rsid w:val="00603D0C"/>
    <w:rsid w:val="00604AFE"/>
    <w:rsid w:val="00606291"/>
    <w:rsid w:val="00607F8F"/>
    <w:rsid w:val="00610D93"/>
    <w:rsid w:val="00611BBC"/>
    <w:rsid w:val="00612FAB"/>
    <w:rsid w:val="006144F8"/>
    <w:rsid w:val="00615C61"/>
    <w:rsid w:val="0062054A"/>
    <w:rsid w:val="00623948"/>
    <w:rsid w:val="006261B3"/>
    <w:rsid w:val="00626D77"/>
    <w:rsid w:val="00633285"/>
    <w:rsid w:val="0063481E"/>
    <w:rsid w:val="00641131"/>
    <w:rsid w:val="006424A0"/>
    <w:rsid w:val="00644CFB"/>
    <w:rsid w:val="006467FC"/>
    <w:rsid w:val="00651193"/>
    <w:rsid w:val="006523FD"/>
    <w:rsid w:val="00655420"/>
    <w:rsid w:val="0065584D"/>
    <w:rsid w:val="006571FB"/>
    <w:rsid w:val="00660386"/>
    <w:rsid w:val="0066177C"/>
    <w:rsid w:val="00661FDB"/>
    <w:rsid w:val="006626C0"/>
    <w:rsid w:val="00664B91"/>
    <w:rsid w:val="006661B6"/>
    <w:rsid w:val="0067031D"/>
    <w:rsid w:val="00670DE9"/>
    <w:rsid w:val="00670E0D"/>
    <w:rsid w:val="00671773"/>
    <w:rsid w:val="00672187"/>
    <w:rsid w:val="006727C1"/>
    <w:rsid w:val="00673908"/>
    <w:rsid w:val="0067721E"/>
    <w:rsid w:val="00680DEA"/>
    <w:rsid w:val="00681678"/>
    <w:rsid w:val="00681E5C"/>
    <w:rsid w:val="0068209F"/>
    <w:rsid w:val="00683AE8"/>
    <w:rsid w:val="0068427C"/>
    <w:rsid w:val="00684F19"/>
    <w:rsid w:val="006916AE"/>
    <w:rsid w:val="0069381A"/>
    <w:rsid w:val="0069671D"/>
    <w:rsid w:val="006977D2"/>
    <w:rsid w:val="006A144E"/>
    <w:rsid w:val="006A5795"/>
    <w:rsid w:val="006A74DB"/>
    <w:rsid w:val="006B134E"/>
    <w:rsid w:val="006B18C3"/>
    <w:rsid w:val="006B2F95"/>
    <w:rsid w:val="006B465C"/>
    <w:rsid w:val="006B5A7B"/>
    <w:rsid w:val="006B6EF5"/>
    <w:rsid w:val="006C217C"/>
    <w:rsid w:val="006C2659"/>
    <w:rsid w:val="006C39F1"/>
    <w:rsid w:val="006C5708"/>
    <w:rsid w:val="006D3084"/>
    <w:rsid w:val="006D310B"/>
    <w:rsid w:val="006D3370"/>
    <w:rsid w:val="006E4DFE"/>
    <w:rsid w:val="006E7BD9"/>
    <w:rsid w:val="006F4F89"/>
    <w:rsid w:val="006F59F8"/>
    <w:rsid w:val="006F6118"/>
    <w:rsid w:val="006F6C5A"/>
    <w:rsid w:val="007000D6"/>
    <w:rsid w:val="007003F2"/>
    <w:rsid w:val="007004B6"/>
    <w:rsid w:val="00700592"/>
    <w:rsid w:val="00700C9F"/>
    <w:rsid w:val="00703C1D"/>
    <w:rsid w:val="00704A52"/>
    <w:rsid w:val="007069E8"/>
    <w:rsid w:val="0071019B"/>
    <w:rsid w:val="00710807"/>
    <w:rsid w:val="00711291"/>
    <w:rsid w:val="00712835"/>
    <w:rsid w:val="00712E2E"/>
    <w:rsid w:val="007140AA"/>
    <w:rsid w:val="00714DF9"/>
    <w:rsid w:val="00715563"/>
    <w:rsid w:val="00716B20"/>
    <w:rsid w:val="007203D0"/>
    <w:rsid w:val="00720E35"/>
    <w:rsid w:val="007233E0"/>
    <w:rsid w:val="00727B9F"/>
    <w:rsid w:val="007303D2"/>
    <w:rsid w:val="00731130"/>
    <w:rsid w:val="007326A8"/>
    <w:rsid w:val="00732A42"/>
    <w:rsid w:val="00733DD1"/>
    <w:rsid w:val="00736488"/>
    <w:rsid w:val="00740323"/>
    <w:rsid w:val="00740A8E"/>
    <w:rsid w:val="00743172"/>
    <w:rsid w:val="00744157"/>
    <w:rsid w:val="00744FC6"/>
    <w:rsid w:val="00745DE3"/>
    <w:rsid w:val="007516A0"/>
    <w:rsid w:val="0075253B"/>
    <w:rsid w:val="007559AC"/>
    <w:rsid w:val="00755B74"/>
    <w:rsid w:val="00756A9B"/>
    <w:rsid w:val="00756FDD"/>
    <w:rsid w:val="007621EB"/>
    <w:rsid w:val="00762470"/>
    <w:rsid w:val="00762A96"/>
    <w:rsid w:val="00763D55"/>
    <w:rsid w:val="007670D8"/>
    <w:rsid w:val="00771266"/>
    <w:rsid w:val="0077381A"/>
    <w:rsid w:val="00780D73"/>
    <w:rsid w:val="00780EA3"/>
    <w:rsid w:val="00780F53"/>
    <w:rsid w:val="0078160B"/>
    <w:rsid w:val="007818B0"/>
    <w:rsid w:val="00783F11"/>
    <w:rsid w:val="0078585D"/>
    <w:rsid w:val="007873AD"/>
    <w:rsid w:val="007874C2"/>
    <w:rsid w:val="0078784B"/>
    <w:rsid w:val="007915F1"/>
    <w:rsid w:val="00791C72"/>
    <w:rsid w:val="00795487"/>
    <w:rsid w:val="00795755"/>
    <w:rsid w:val="00796EBE"/>
    <w:rsid w:val="007A30F7"/>
    <w:rsid w:val="007A3574"/>
    <w:rsid w:val="007A437B"/>
    <w:rsid w:val="007A65BA"/>
    <w:rsid w:val="007A71ED"/>
    <w:rsid w:val="007B031C"/>
    <w:rsid w:val="007B0390"/>
    <w:rsid w:val="007B1535"/>
    <w:rsid w:val="007B1943"/>
    <w:rsid w:val="007B1F99"/>
    <w:rsid w:val="007B62B4"/>
    <w:rsid w:val="007B6BFA"/>
    <w:rsid w:val="007B7B30"/>
    <w:rsid w:val="007C1371"/>
    <w:rsid w:val="007C2E2B"/>
    <w:rsid w:val="007C368F"/>
    <w:rsid w:val="007D04FC"/>
    <w:rsid w:val="007D135C"/>
    <w:rsid w:val="007D1966"/>
    <w:rsid w:val="007D2D51"/>
    <w:rsid w:val="007E0C95"/>
    <w:rsid w:val="007E12D8"/>
    <w:rsid w:val="007E142E"/>
    <w:rsid w:val="007E2219"/>
    <w:rsid w:val="007E2272"/>
    <w:rsid w:val="007E4108"/>
    <w:rsid w:val="007E4512"/>
    <w:rsid w:val="007E48DF"/>
    <w:rsid w:val="007E5324"/>
    <w:rsid w:val="007E6325"/>
    <w:rsid w:val="007E68EC"/>
    <w:rsid w:val="007E6C0C"/>
    <w:rsid w:val="007E6E44"/>
    <w:rsid w:val="007E734D"/>
    <w:rsid w:val="007E7CBE"/>
    <w:rsid w:val="007F02E9"/>
    <w:rsid w:val="007F1BBE"/>
    <w:rsid w:val="007F2571"/>
    <w:rsid w:val="007F30CC"/>
    <w:rsid w:val="007F56D8"/>
    <w:rsid w:val="007F653E"/>
    <w:rsid w:val="007F6A57"/>
    <w:rsid w:val="0080069C"/>
    <w:rsid w:val="008036DA"/>
    <w:rsid w:val="00812B69"/>
    <w:rsid w:val="00815F52"/>
    <w:rsid w:val="00816561"/>
    <w:rsid w:val="00817B40"/>
    <w:rsid w:val="00820E22"/>
    <w:rsid w:val="008212A5"/>
    <w:rsid w:val="008229A4"/>
    <w:rsid w:val="00824AA9"/>
    <w:rsid w:val="00824AF2"/>
    <w:rsid w:val="00824D9A"/>
    <w:rsid w:val="00825E97"/>
    <w:rsid w:val="00830A75"/>
    <w:rsid w:val="00831917"/>
    <w:rsid w:val="00833B94"/>
    <w:rsid w:val="00835210"/>
    <w:rsid w:val="00835390"/>
    <w:rsid w:val="00835817"/>
    <w:rsid w:val="0083661D"/>
    <w:rsid w:val="00840971"/>
    <w:rsid w:val="00840F37"/>
    <w:rsid w:val="00842B02"/>
    <w:rsid w:val="008443BA"/>
    <w:rsid w:val="00846204"/>
    <w:rsid w:val="00846271"/>
    <w:rsid w:val="008470BA"/>
    <w:rsid w:val="00847A72"/>
    <w:rsid w:val="00850780"/>
    <w:rsid w:val="0085154E"/>
    <w:rsid w:val="00852442"/>
    <w:rsid w:val="0085263D"/>
    <w:rsid w:val="00852F80"/>
    <w:rsid w:val="00856CF6"/>
    <w:rsid w:val="00857976"/>
    <w:rsid w:val="0086189C"/>
    <w:rsid w:val="00862565"/>
    <w:rsid w:val="00863704"/>
    <w:rsid w:val="00864B0D"/>
    <w:rsid w:val="00865B80"/>
    <w:rsid w:val="00865C61"/>
    <w:rsid w:val="00870B23"/>
    <w:rsid w:val="00871E1A"/>
    <w:rsid w:val="0087748B"/>
    <w:rsid w:val="00877C52"/>
    <w:rsid w:val="00880E31"/>
    <w:rsid w:val="0088103B"/>
    <w:rsid w:val="008831BC"/>
    <w:rsid w:val="008840CE"/>
    <w:rsid w:val="0088527B"/>
    <w:rsid w:val="008873F5"/>
    <w:rsid w:val="00893FD5"/>
    <w:rsid w:val="00896DCE"/>
    <w:rsid w:val="008A61BD"/>
    <w:rsid w:val="008A6E9A"/>
    <w:rsid w:val="008B2776"/>
    <w:rsid w:val="008B459F"/>
    <w:rsid w:val="008B4C9C"/>
    <w:rsid w:val="008B78A9"/>
    <w:rsid w:val="008C155E"/>
    <w:rsid w:val="008C5828"/>
    <w:rsid w:val="008C6F8C"/>
    <w:rsid w:val="008D2F01"/>
    <w:rsid w:val="008D4FB3"/>
    <w:rsid w:val="008D55DA"/>
    <w:rsid w:val="008D6C62"/>
    <w:rsid w:val="008E00D1"/>
    <w:rsid w:val="008E4845"/>
    <w:rsid w:val="008E62AB"/>
    <w:rsid w:val="008F4717"/>
    <w:rsid w:val="008F47AE"/>
    <w:rsid w:val="008F50F9"/>
    <w:rsid w:val="008F7441"/>
    <w:rsid w:val="008F74D7"/>
    <w:rsid w:val="008F7BB7"/>
    <w:rsid w:val="008F7ED5"/>
    <w:rsid w:val="009001F5"/>
    <w:rsid w:val="009027F1"/>
    <w:rsid w:val="00906123"/>
    <w:rsid w:val="0090628A"/>
    <w:rsid w:val="00910419"/>
    <w:rsid w:val="00911A65"/>
    <w:rsid w:val="00912A2E"/>
    <w:rsid w:val="00913F71"/>
    <w:rsid w:val="009143F9"/>
    <w:rsid w:val="00914647"/>
    <w:rsid w:val="00914B65"/>
    <w:rsid w:val="00914C41"/>
    <w:rsid w:val="00923593"/>
    <w:rsid w:val="0092375F"/>
    <w:rsid w:val="009243D0"/>
    <w:rsid w:val="00927F41"/>
    <w:rsid w:val="009302CD"/>
    <w:rsid w:val="009329AC"/>
    <w:rsid w:val="00932E83"/>
    <w:rsid w:val="00933123"/>
    <w:rsid w:val="00934472"/>
    <w:rsid w:val="00941730"/>
    <w:rsid w:val="00942DA3"/>
    <w:rsid w:val="00942E90"/>
    <w:rsid w:val="00944E67"/>
    <w:rsid w:val="009503F0"/>
    <w:rsid w:val="009525FC"/>
    <w:rsid w:val="00952FE5"/>
    <w:rsid w:val="009553F1"/>
    <w:rsid w:val="009558B2"/>
    <w:rsid w:val="00955B80"/>
    <w:rsid w:val="00956F46"/>
    <w:rsid w:val="00957753"/>
    <w:rsid w:val="00960B07"/>
    <w:rsid w:val="00960C23"/>
    <w:rsid w:val="00962250"/>
    <w:rsid w:val="00965790"/>
    <w:rsid w:val="00967FF8"/>
    <w:rsid w:val="009707B7"/>
    <w:rsid w:val="00970D89"/>
    <w:rsid w:val="0097520B"/>
    <w:rsid w:val="00975E9F"/>
    <w:rsid w:val="0097698A"/>
    <w:rsid w:val="00976E98"/>
    <w:rsid w:val="00976F01"/>
    <w:rsid w:val="00980FA3"/>
    <w:rsid w:val="009816CF"/>
    <w:rsid w:val="00981EA5"/>
    <w:rsid w:val="009830D2"/>
    <w:rsid w:val="00983117"/>
    <w:rsid w:val="009833A0"/>
    <w:rsid w:val="009834A8"/>
    <w:rsid w:val="00984833"/>
    <w:rsid w:val="00986805"/>
    <w:rsid w:val="009907F6"/>
    <w:rsid w:val="009908D6"/>
    <w:rsid w:val="00990A97"/>
    <w:rsid w:val="00990EAE"/>
    <w:rsid w:val="0099111D"/>
    <w:rsid w:val="0099203E"/>
    <w:rsid w:val="009923EB"/>
    <w:rsid w:val="00993981"/>
    <w:rsid w:val="00994675"/>
    <w:rsid w:val="009954A1"/>
    <w:rsid w:val="00996E55"/>
    <w:rsid w:val="00996FDF"/>
    <w:rsid w:val="00997ECF"/>
    <w:rsid w:val="009A1421"/>
    <w:rsid w:val="009A1E87"/>
    <w:rsid w:val="009A325C"/>
    <w:rsid w:val="009A40B4"/>
    <w:rsid w:val="009A5109"/>
    <w:rsid w:val="009A55BE"/>
    <w:rsid w:val="009A7407"/>
    <w:rsid w:val="009A7A7E"/>
    <w:rsid w:val="009B251A"/>
    <w:rsid w:val="009B35CF"/>
    <w:rsid w:val="009B4400"/>
    <w:rsid w:val="009B4C02"/>
    <w:rsid w:val="009B5486"/>
    <w:rsid w:val="009C11AA"/>
    <w:rsid w:val="009D0631"/>
    <w:rsid w:val="009D5691"/>
    <w:rsid w:val="009D5F7B"/>
    <w:rsid w:val="009D7BBA"/>
    <w:rsid w:val="009E084C"/>
    <w:rsid w:val="009E0CEE"/>
    <w:rsid w:val="009E0EC7"/>
    <w:rsid w:val="009E16E9"/>
    <w:rsid w:val="009E2253"/>
    <w:rsid w:val="009E34FD"/>
    <w:rsid w:val="009E3E37"/>
    <w:rsid w:val="009E6375"/>
    <w:rsid w:val="009E7910"/>
    <w:rsid w:val="009E7ECE"/>
    <w:rsid w:val="009E7F1D"/>
    <w:rsid w:val="009F150C"/>
    <w:rsid w:val="009F2E90"/>
    <w:rsid w:val="009F41E1"/>
    <w:rsid w:val="009F44D6"/>
    <w:rsid w:val="009F6313"/>
    <w:rsid w:val="009F6546"/>
    <w:rsid w:val="009F6A14"/>
    <w:rsid w:val="00A01370"/>
    <w:rsid w:val="00A01C9B"/>
    <w:rsid w:val="00A01D4D"/>
    <w:rsid w:val="00A04905"/>
    <w:rsid w:val="00A06806"/>
    <w:rsid w:val="00A07363"/>
    <w:rsid w:val="00A07536"/>
    <w:rsid w:val="00A0792A"/>
    <w:rsid w:val="00A1048E"/>
    <w:rsid w:val="00A106D3"/>
    <w:rsid w:val="00A11C29"/>
    <w:rsid w:val="00A1296E"/>
    <w:rsid w:val="00A1443B"/>
    <w:rsid w:val="00A14C07"/>
    <w:rsid w:val="00A1507F"/>
    <w:rsid w:val="00A15FD8"/>
    <w:rsid w:val="00A161A9"/>
    <w:rsid w:val="00A22449"/>
    <w:rsid w:val="00A22C04"/>
    <w:rsid w:val="00A22EF8"/>
    <w:rsid w:val="00A23C90"/>
    <w:rsid w:val="00A2597F"/>
    <w:rsid w:val="00A25AC3"/>
    <w:rsid w:val="00A2698D"/>
    <w:rsid w:val="00A27491"/>
    <w:rsid w:val="00A27528"/>
    <w:rsid w:val="00A3042F"/>
    <w:rsid w:val="00A30776"/>
    <w:rsid w:val="00A3446E"/>
    <w:rsid w:val="00A363E0"/>
    <w:rsid w:val="00A37C33"/>
    <w:rsid w:val="00A41090"/>
    <w:rsid w:val="00A43AA6"/>
    <w:rsid w:val="00A44EBA"/>
    <w:rsid w:val="00A44F2B"/>
    <w:rsid w:val="00A45E40"/>
    <w:rsid w:val="00A46B12"/>
    <w:rsid w:val="00A47956"/>
    <w:rsid w:val="00A5128A"/>
    <w:rsid w:val="00A51383"/>
    <w:rsid w:val="00A542F7"/>
    <w:rsid w:val="00A55015"/>
    <w:rsid w:val="00A5633C"/>
    <w:rsid w:val="00A565B5"/>
    <w:rsid w:val="00A565EF"/>
    <w:rsid w:val="00A57683"/>
    <w:rsid w:val="00A6098A"/>
    <w:rsid w:val="00A613CC"/>
    <w:rsid w:val="00A62220"/>
    <w:rsid w:val="00A70B46"/>
    <w:rsid w:val="00A74799"/>
    <w:rsid w:val="00A8043C"/>
    <w:rsid w:val="00A831D4"/>
    <w:rsid w:val="00A84206"/>
    <w:rsid w:val="00A90832"/>
    <w:rsid w:val="00A91077"/>
    <w:rsid w:val="00A91A43"/>
    <w:rsid w:val="00A9290B"/>
    <w:rsid w:val="00A942C9"/>
    <w:rsid w:val="00AA0727"/>
    <w:rsid w:val="00AA1B75"/>
    <w:rsid w:val="00AA33C2"/>
    <w:rsid w:val="00AA561A"/>
    <w:rsid w:val="00AB223A"/>
    <w:rsid w:val="00AB2E92"/>
    <w:rsid w:val="00AB3CFD"/>
    <w:rsid w:val="00AB4443"/>
    <w:rsid w:val="00AC00A1"/>
    <w:rsid w:val="00AC0684"/>
    <w:rsid w:val="00AC0ADC"/>
    <w:rsid w:val="00AC3EE1"/>
    <w:rsid w:val="00AC4095"/>
    <w:rsid w:val="00AC5497"/>
    <w:rsid w:val="00AC57B9"/>
    <w:rsid w:val="00AC66B4"/>
    <w:rsid w:val="00AD2452"/>
    <w:rsid w:val="00AD789C"/>
    <w:rsid w:val="00AE165B"/>
    <w:rsid w:val="00AE1A24"/>
    <w:rsid w:val="00AE3D86"/>
    <w:rsid w:val="00AE5BC0"/>
    <w:rsid w:val="00AE775F"/>
    <w:rsid w:val="00AE7DD7"/>
    <w:rsid w:val="00AF0C73"/>
    <w:rsid w:val="00AF1D6B"/>
    <w:rsid w:val="00AF3263"/>
    <w:rsid w:val="00AF3C9C"/>
    <w:rsid w:val="00AF6D5A"/>
    <w:rsid w:val="00B0269D"/>
    <w:rsid w:val="00B02E60"/>
    <w:rsid w:val="00B05BCF"/>
    <w:rsid w:val="00B103EF"/>
    <w:rsid w:val="00B11683"/>
    <w:rsid w:val="00B11E9C"/>
    <w:rsid w:val="00B12972"/>
    <w:rsid w:val="00B12C17"/>
    <w:rsid w:val="00B1301E"/>
    <w:rsid w:val="00B13865"/>
    <w:rsid w:val="00B14D8B"/>
    <w:rsid w:val="00B172AF"/>
    <w:rsid w:val="00B1763B"/>
    <w:rsid w:val="00B178C4"/>
    <w:rsid w:val="00B22847"/>
    <w:rsid w:val="00B2362D"/>
    <w:rsid w:val="00B25CC8"/>
    <w:rsid w:val="00B263F3"/>
    <w:rsid w:val="00B27128"/>
    <w:rsid w:val="00B2756F"/>
    <w:rsid w:val="00B31F7D"/>
    <w:rsid w:val="00B327B4"/>
    <w:rsid w:val="00B32BD4"/>
    <w:rsid w:val="00B32DCC"/>
    <w:rsid w:val="00B34610"/>
    <w:rsid w:val="00B36115"/>
    <w:rsid w:val="00B406EC"/>
    <w:rsid w:val="00B40D59"/>
    <w:rsid w:val="00B416A9"/>
    <w:rsid w:val="00B41A80"/>
    <w:rsid w:val="00B41EC0"/>
    <w:rsid w:val="00B42981"/>
    <w:rsid w:val="00B42B11"/>
    <w:rsid w:val="00B439FB"/>
    <w:rsid w:val="00B451D9"/>
    <w:rsid w:val="00B464C4"/>
    <w:rsid w:val="00B47B57"/>
    <w:rsid w:val="00B525FA"/>
    <w:rsid w:val="00B52661"/>
    <w:rsid w:val="00B52872"/>
    <w:rsid w:val="00B52C9A"/>
    <w:rsid w:val="00B53535"/>
    <w:rsid w:val="00B54668"/>
    <w:rsid w:val="00B54A29"/>
    <w:rsid w:val="00B54FC0"/>
    <w:rsid w:val="00B55028"/>
    <w:rsid w:val="00B5537F"/>
    <w:rsid w:val="00B601FA"/>
    <w:rsid w:val="00B60942"/>
    <w:rsid w:val="00B61015"/>
    <w:rsid w:val="00B6136E"/>
    <w:rsid w:val="00B61599"/>
    <w:rsid w:val="00B62D4D"/>
    <w:rsid w:val="00B63BD4"/>
    <w:rsid w:val="00B746AF"/>
    <w:rsid w:val="00B7476D"/>
    <w:rsid w:val="00B7526B"/>
    <w:rsid w:val="00B7599D"/>
    <w:rsid w:val="00B77C51"/>
    <w:rsid w:val="00B828D4"/>
    <w:rsid w:val="00B841F8"/>
    <w:rsid w:val="00B86385"/>
    <w:rsid w:val="00B869D7"/>
    <w:rsid w:val="00B8743D"/>
    <w:rsid w:val="00B903D3"/>
    <w:rsid w:val="00B92C31"/>
    <w:rsid w:val="00B93227"/>
    <w:rsid w:val="00B93AC4"/>
    <w:rsid w:val="00B94C7E"/>
    <w:rsid w:val="00B953B0"/>
    <w:rsid w:val="00BA03E3"/>
    <w:rsid w:val="00BA105F"/>
    <w:rsid w:val="00BA10D2"/>
    <w:rsid w:val="00BA1AE6"/>
    <w:rsid w:val="00BA2036"/>
    <w:rsid w:val="00BA2DD9"/>
    <w:rsid w:val="00BA3017"/>
    <w:rsid w:val="00BA3B8D"/>
    <w:rsid w:val="00BA3F92"/>
    <w:rsid w:val="00BA3FAE"/>
    <w:rsid w:val="00BA5E17"/>
    <w:rsid w:val="00BA63B2"/>
    <w:rsid w:val="00BB0003"/>
    <w:rsid w:val="00BB0883"/>
    <w:rsid w:val="00BB11D3"/>
    <w:rsid w:val="00BB282A"/>
    <w:rsid w:val="00BB3498"/>
    <w:rsid w:val="00BB41D9"/>
    <w:rsid w:val="00BB5845"/>
    <w:rsid w:val="00BB69C4"/>
    <w:rsid w:val="00BC14D6"/>
    <w:rsid w:val="00BC18D0"/>
    <w:rsid w:val="00BC329C"/>
    <w:rsid w:val="00BC3C0F"/>
    <w:rsid w:val="00BC4311"/>
    <w:rsid w:val="00BC5466"/>
    <w:rsid w:val="00BC716F"/>
    <w:rsid w:val="00BD1116"/>
    <w:rsid w:val="00BD25F1"/>
    <w:rsid w:val="00BD3880"/>
    <w:rsid w:val="00BD4BB6"/>
    <w:rsid w:val="00BD58AA"/>
    <w:rsid w:val="00BD5CBF"/>
    <w:rsid w:val="00BD68A7"/>
    <w:rsid w:val="00BD7B10"/>
    <w:rsid w:val="00BD7DF3"/>
    <w:rsid w:val="00BE0A5B"/>
    <w:rsid w:val="00BE2591"/>
    <w:rsid w:val="00BE25C7"/>
    <w:rsid w:val="00BE3DB5"/>
    <w:rsid w:val="00BE5120"/>
    <w:rsid w:val="00BE768B"/>
    <w:rsid w:val="00BE7AE7"/>
    <w:rsid w:val="00BF06E9"/>
    <w:rsid w:val="00BF1341"/>
    <w:rsid w:val="00BF1CC8"/>
    <w:rsid w:val="00BF1D58"/>
    <w:rsid w:val="00BF27AF"/>
    <w:rsid w:val="00BF2F7D"/>
    <w:rsid w:val="00BF3C60"/>
    <w:rsid w:val="00BF3FB8"/>
    <w:rsid w:val="00BF42EB"/>
    <w:rsid w:val="00BF4562"/>
    <w:rsid w:val="00BF584E"/>
    <w:rsid w:val="00BF5A21"/>
    <w:rsid w:val="00BF64A2"/>
    <w:rsid w:val="00BF7F8B"/>
    <w:rsid w:val="00C0123C"/>
    <w:rsid w:val="00C0342A"/>
    <w:rsid w:val="00C05925"/>
    <w:rsid w:val="00C07B07"/>
    <w:rsid w:val="00C12055"/>
    <w:rsid w:val="00C12C9A"/>
    <w:rsid w:val="00C1369C"/>
    <w:rsid w:val="00C137B1"/>
    <w:rsid w:val="00C141C5"/>
    <w:rsid w:val="00C154C6"/>
    <w:rsid w:val="00C1628D"/>
    <w:rsid w:val="00C163D1"/>
    <w:rsid w:val="00C17481"/>
    <w:rsid w:val="00C17B8B"/>
    <w:rsid w:val="00C2265F"/>
    <w:rsid w:val="00C228F3"/>
    <w:rsid w:val="00C232EA"/>
    <w:rsid w:val="00C24AE4"/>
    <w:rsid w:val="00C33F17"/>
    <w:rsid w:val="00C34EE4"/>
    <w:rsid w:val="00C355A5"/>
    <w:rsid w:val="00C40148"/>
    <w:rsid w:val="00C52E27"/>
    <w:rsid w:val="00C54A46"/>
    <w:rsid w:val="00C56426"/>
    <w:rsid w:val="00C57442"/>
    <w:rsid w:val="00C575CF"/>
    <w:rsid w:val="00C60ABF"/>
    <w:rsid w:val="00C60E12"/>
    <w:rsid w:val="00C63D4B"/>
    <w:rsid w:val="00C65D74"/>
    <w:rsid w:val="00C6682A"/>
    <w:rsid w:val="00C70B78"/>
    <w:rsid w:val="00C71D95"/>
    <w:rsid w:val="00C72AF3"/>
    <w:rsid w:val="00C770CD"/>
    <w:rsid w:val="00C808C1"/>
    <w:rsid w:val="00C8223B"/>
    <w:rsid w:val="00C83216"/>
    <w:rsid w:val="00C871E2"/>
    <w:rsid w:val="00C872AC"/>
    <w:rsid w:val="00C94215"/>
    <w:rsid w:val="00C95DC2"/>
    <w:rsid w:val="00C97C7A"/>
    <w:rsid w:val="00CA3026"/>
    <w:rsid w:val="00CA40B3"/>
    <w:rsid w:val="00CA491E"/>
    <w:rsid w:val="00CA50F9"/>
    <w:rsid w:val="00CA6285"/>
    <w:rsid w:val="00CA646F"/>
    <w:rsid w:val="00CB1618"/>
    <w:rsid w:val="00CB3845"/>
    <w:rsid w:val="00CB42CE"/>
    <w:rsid w:val="00CB69CC"/>
    <w:rsid w:val="00CB7D9C"/>
    <w:rsid w:val="00CC0DB2"/>
    <w:rsid w:val="00CC382E"/>
    <w:rsid w:val="00CC49B8"/>
    <w:rsid w:val="00CD01D7"/>
    <w:rsid w:val="00CD4FCF"/>
    <w:rsid w:val="00CD6629"/>
    <w:rsid w:val="00CD6E06"/>
    <w:rsid w:val="00CD7BDB"/>
    <w:rsid w:val="00CE2586"/>
    <w:rsid w:val="00CE29B2"/>
    <w:rsid w:val="00CE53BE"/>
    <w:rsid w:val="00CE53DA"/>
    <w:rsid w:val="00CE5926"/>
    <w:rsid w:val="00CE6D8F"/>
    <w:rsid w:val="00D01CD5"/>
    <w:rsid w:val="00D02DC0"/>
    <w:rsid w:val="00D02EA0"/>
    <w:rsid w:val="00D02FDB"/>
    <w:rsid w:val="00D03559"/>
    <w:rsid w:val="00D03E8C"/>
    <w:rsid w:val="00D04B01"/>
    <w:rsid w:val="00D04FCF"/>
    <w:rsid w:val="00D05434"/>
    <w:rsid w:val="00D06086"/>
    <w:rsid w:val="00D06F8B"/>
    <w:rsid w:val="00D118EC"/>
    <w:rsid w:val="00D13C66"/>
    <w:rsid w:val="00D207E9"/>
    <w:rsid w:val="00D20E08"/>
    <w:rsid w:val="00D22BC8"/>
    <w:rsid w:val="00D22BD7"/>
    <w:rsid w:val="00D23147"/>
    <w:rsid w:val="00D2346C"/>
    <w:rsid w:val="00D260D4"/>
    <w:rsid w:val="00D317B4"/>
    <w:rsid w:val="00D33722"/>
    <w:rsid w:val="00D34C3A"/>
    <w:rsid w:val="00D36536"/>
    <w:rsid w:val="00D37A0E"/>
    <w:rsid w:val="00D40CD4"/>
    <w:rsid w:val="00D418D6"/>
    <w:rsid w:val="00D4333A"/>
    <w:rsid w:val="00D437A0"/>
    <w:rsid w:val="00D44CF6"/>
    <w:rsid w:val="00D44F5D"/>
    <w:rsid w:val="00D4626E"/>
    <w:rsid w:val="00D50D80"/>
    <w:rsid w:val="00D51344"/>
    <w:rsid w:val="00D52740"/>
    <w:rsid w:val="00D52B83"/>
    <w:rsid w:val="00D52B9F"/>
    <w:rsid w:val="00D538CE"/>
    <w:rsid w:val="00D53902"/>
    <w:rsid w:val="00D5419C"/>
    <w:rsid w:val="00D55F02"/>
    <w:rsid w:val="00D56FA8"/>
    <w:rsid w:val="00D6027B"/>
    <w:rsid w:val="00D61912"/>
    <w:rsid w:val="00D654D8"/>
    <w:rsid w:val="00D70C41"/>
    <w:rsid w:val="00D70F61"/>
    <w:rsid w:val="00D72984"/>
    <w:rsid w:val="00D73BAF"/>
    <w:rsid w:val="00D748DB"/>
    <w:rsid w:val="00D75538"/>
    <w:rsid w:val="00D757EC"/>
    <w:rsid w:val="00D75E85"/>
    <w:rsid w:val="00D77888"/>
    <w:rsid w:val="00D77F6B"/>
    <w:rsid w:val="00D817FB"/>
    <w:rsid w:val="00D905F6"/>
    <w:rsid w:val="00D90FB8"/>
    <w:rsid w:val="00D9194B"/>
    <w:rsid w:val="00D93F11"/>
    <w:rsid w:val="00D94771"/>
    <w:rsid w:val="00D978A7"/>
    <w:rsid w:val="00DA0717"/>
    <w:rsid w:val="00DA0844"/>
    <w:rsid w:val="00DA2ECF"/>
    <w:rsid w:val="00DA4E6B"/>
    <w:rsid w:val="00DA5355"/>
    <w:rsid w:val="00DA694F"/>
    <w:rsid w:val="00DA6ACF"/>
    <w:rsid w:val="00DB0D91"/>
    <w:rsid w:val="00DB2290"/>
    <w:rsid w:val="00DB2321"/>
    <w:rsid w:val="00DB23F0"/>
    <w:rsid w:val="00DB3BD0"/>
    <w:rsid w:val="00DB4836"/>
    <w:rsid w:val="00DB5840"/>
    <w:rsid w:val="00DB7790"/>
    <w:rsid w:val="00DC0FF8"/>
    <w:rsid w:val="00DC1E09"/>
    <w:rsid w:val="00DC31E7"/>
    <w:rsid w:val="00DC3F39"/>
    <w:rsid w:val="00DD12A2"/>
    <w:rsid w:val="00DD5870"/>
    <w:rsid w:val="00DD6068"/>
    <w:rsid w:val="00DD7A17"/>
    <w:rsid w:val="00DE2737"/>
    <w:rsid w:val="00DE37B4"/>
    <w:rsid w:val="00DE47F6"/>
    <w:rsid w:val="00DE5117"/>
    <w:rsid w:val="00DE7885"/>
    <w:rsid w:val="00DE7F90"/>
    <w:rsid w:val="00DF09A1"/>
    <w:rsid w:val="00DF14F8"/>
    <w:rsid w:val="00DF18B3"/>
    <w:rsid w:val="00DF22E9"/>
    <w:rsid w:val="00DF3126"/>
    <w:rsid w:val="00DF4ABD"/>
    <w:rsid w:val="00DF5A8E"/>
    <w:rsid w:val="00DF660E"/>
    <w:rsid w:val="00DF73DB"/>
    <w:rsid w:val="00E00B73"/>
    <w:rsid w:val="00E00FFA"/>
    <w:rsid w:val="00E0110D"/>
    <w:rsid w:val="00E01F67"/>
    <w:rsid w:val="00E021A9"/>
    <w:rsid w:val="00E024E3"/>
    <w:rsid w:val="00E028F6"/>
    <w:rsid w:val="00E05C06"/>
    <w:rsid w:val="00E05E5B"/>
    <w:rsid w:val="00E06FA2"/>
    <w:rsid w:val="00E07A57"/>
    <w:rsid w:val="00E10840"/>
    <w:rsid w:val="00E17EF8"/>
    <w:rsid w:val="00E232D3"/>
    <w:rsid w:val="00E26F9A"/>
    <w:rsid w:val="00E31C6E"/>
    <w:rsid w:val="00E3345B"/>
    <w:rsid w:val="00E3614C"/>
    <w:rsid w:val="00E3630B"/>
    <w:rsid w:val="00E3663D"/>
    <w:rsid w:val="00E44718"/>
    <w:rsid w:val="00E447D8"/>
    <w:rsid w:val="00E44A5A"/>
    <w:rsid w:val="00E47A09"/>
    <w:rsid w:val="00E51E5F"/>
    <w:rsid w:val="00E53A70"/>
    <w:rsid w:val="00E54DBB"/>
    <w:rsid w:val="00E550F3"/>
    <w:rsid w:val="00E60029"/>
    <w:rsid w:val="00E61EA9"/>
    <w:rsid w:val="00E62671"/>
    <w:rsid w:val="00E65770"/>
    <w:rsid w:val="00E66F0C"/>
    <w:rsid w:val="00E74E1E"/>
    <w:rsid w:val="00E7656F"/>
    <w:rsid w:val="00E76B51"/>
    <w:rsid w:val="00E772CB"/>
    <w:rsid w:val="00E7779D"/>
    <w:rsid w:val="00E8208E"/>
    <w:rsid w:val="00E84081"/>
    <w:rsid w:val="00E842F4"/>
    <w:rsid w:val="00E86CF0"/>
    <w:rsid w:val="00E91C75"/>
    <w:rsid w:val="00E92FC0"/>
    <w:rsid w:val="00EA06E7"/>
    <w:rsid w:val="00EA20E8"/>
    <w:rsid w:val="00EA5BFD"/>
    <w:rsid w:val="00EA7CA5"/>
    <w:rsid w:val="00EB05E7"/>
    <w:rsid w:val="00EB2E83"/>
    <w:rsid w:val="00EB5EB2"/>
    <w:rsid w:val="00EB7C65"/>
    <w:rsid w:val="00EC0F9B"/>
    <w:rsid w:val="00EC3612"/>
    <w:rsid w:val="00EC3657"/>
    <w:rsid w:val="00EC3E46"/>
    <w:rsid w:val="00EC3E92"/>
    <w:rsid w:val="00EC4B2C"/>
    <w:rsid w:val="00ED06EF"/>
    <w:rsid w:val="00ED079D"/>
    <w:rsid w:val="00ED0AA2"/>
    <w:rsid w:val="00ED0FC8"/>
    <w:rsid w:val="00ED27FB"/>
    <w:rsid w:val="00ED28F8"/>
    <w:rsid w:val="00ED2C4E"/>
    <w:rsid w:val="00ED2E98"/>
    <w:rsid w:val="00ED5394"/>
    <w:rsid w:val="00ED602B"/>
    <w:rsid w:val="00EE1928"/>
    <w:rsid w:val="00EE2761"/>
    <w:rsid w:val="00EE4815"/>
    <w:rsid w:val="00EE505E"/>
    <w:rsid w:val="00EE54A5"/>
    <w:rsid w:val="00EF210C"/>
    <w:rsid w:val="00EF2210"/>
    <w:rsid w:val="00EF49DD"/>
    <w:rsid w:val="00EF4FB2"/>
    <w:rsid w:val="00EF59D0"/>
    <w:rsid w:val="00EF6452"/>
    <w:rsid w:val="00F003F0"/>
    <w:rsid w:val="00F01E5D"/>
    <w:rsid w:val="00F04493"/>
    <w:rsid w:val="00F075EE"/>
    <w:rsid w:val="00F13128"/>
    <w:rsid w:val="00F143B3"/>
    <w:rsid w:val="00F1690E"/>
    <w:rsid w:val="00F16B53"/>
    <w:rsid w:val="00F16F8A"/>
    <w:rsid w:val="00F20575"/>
    <w:rsid w:val="00F20EA1"/>
    <w:rsid w:val="00F21225"/>
    <w:rsid w:val="00F217DE"/>
    <w:rsid w:val="00F2218A"/>
    <w:rsid w:val="00F24407"/>
    <w:rsid w:val="00F24D17"/>
    <w:rsid w:val="00F257F2"/>
    <w:rsid w:val="00F25B89"/>
    <w:rsid w:val="00F3077A"/>
    <w:rsid w:val="00F30999"/>
    <w:rsid w:val="00F35077"/>
    <w:rsid w:val="00F354DC"/>
    <w:rsid w:val="00F35E77"/>
    <w:rsid w:val="00F40434"/>
    <w:rsid w:val="00F415A2"/>
    <w:rsid w:val="00F465A9"/>
    <w:rsid w:val="00F465E1"/>
    <w:rsid w:val="00F51212"/>
    <w:rsid w:val="00F52A1E"/>
    <w:rsid w:val="00F55278"/>
    <w:rsid w:val="00F638E0"/>
    <w:rsid w:val="00F66D9B"/>
    <w:rsid w:val="00F67F67"/>
    <w:rsid w:val="00F72ADE"/>
    <w:rsid w:val="00F7620B"/>
    <w:rsid w:val="00F77040"/>
    <w:rsid w:val="00F77069"/>
    <w:rsid w:val="00F777EE"/>
    <w:rsid w:val="00F80900"/>
    <w:rsid w:val="00F836FB"/>
    <w:rsid w:val="00F845CD"/>
    <w:rsid w:val="00F851D8"/>
    <w:rsid w:val="00F90F76"/>
    <w:rsid w:val="00F932CC"/>
    <w:rsid w:val="00F93CBF"/>
    <w:rsid w:val="00F94763"/>
    <w:rsid w:val="00F953DE"/>
    <w:rsid w:val="00FA020E"/>
    <w:rsid w:val="00FA12EF"/>
    <w:rsid w:val="00FA22C1"/>
    <w:rsid w:val="00FA63F7"/>
    <w:rsid w:val="00FA7A9B"/>
    <w:rsid w:val="00FA7B5C"/>
    <w:rsid w:val="00FB1ED5"/>
    <w:rsid w:val="00FB308E"/>
    <w:rsid w:val="00FB30B4"/>
    <w:rsid w:val="00FB32AA"/>
    <w:rsid w:val="00FB33F5"/>
    <w:rsid w:val="00FB3A41"/>
    <w:rsid w:val="00FB3CF5"/>
    <w:rsid w:val="00FB4693"/>
    <w:rsid w:val="00FB7B3D"/>
    <w:rsid w:val="00FC1403"/>
    <w:rsid w:val="00FC2A02"/>
    <w:rsid w:val="00FC3510"/>
    <w:rsid w:val="00FC4636"/>
    <w:rsid w:val="00FC593B"/>
    <w:rsid w:val="00FD25A0"/>
    <w:rsid w:val="00FD2D3B"/>
    <w:rsid w:val="00FE04BD"/>
    <w:rsid w:val="00FE262A"/>
    <w:rsid w:val="00FE3D3F"/>
    <w:rsid w:val="00FE3D5A"/>
    <w:rsid w:val="00FE4297"/>
    <w:rsid w:val="00FE5096"/>
    <w:rsid w:val="00FF0088"/>
    <w:rsid w:val="00FF07C3"/>
    <w:rsid w:val="00FF40BA"/>
    <w:rsid w:val="00FF4F18"/>
    <w:rsid w:val="00FF6131"/>
    <w:rsid w:val="00FF6B4C"/>
    <w:rsid w:val="00FF7D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F0B"/>
    <w:pPr>
      <w:ind w:left="720"/>
      <w:contextualSpacing/>
    </w:pPr>
  </w:style>
  <w:style w:type="table" w:customStyle="1" w:styleId="MediumShading11">
    <w:name w:val="Medium Shading 11"/>
    <w:basedOn w:val="TableNormal"/>
    <w:uiPriority w:val="63"/>
    <w:rsid w:val="002B2F0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2B2F0B"/>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2B2F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1">
    <w:name w:val="Light List1"/>
    <w:basedOn w:val="TableNormal"/>
    <w:uiPriority w:val="61"/>
    <w:rsid w:val="002B2F0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11">
    <w:name w:val="Light Grid - Accent 11"/>
    <w:basedOn w:val="TableNormal"/>
    <w:uiPriority w:val="62"/>
    <w:rsid w:val="002B2F0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2">
    <w:name w:val="Medium Shading 12"/>
    <w:basedOn w:val="TableNormal"/>
    <w:uiPriority w:val="63"/>
    <w:rsid w:val="002B2F0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2B2F0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CommentReference">
    <w:name w:val="annotation reference"/>
    <w:uiPriority w:val="99"/>
    <w:semiHidden/>
    <w:unhideWhenUsed/>
    <w:rsid w:val="002B2F0B"/>
    <w:rPr>
      <w:sz w:val="16"/>
      <w:szCs w:val="16"/>
    </w:rPr>
  </w:style>
  <w:style w:type="paragraph" w:styleId="CommentText">
    <w:name w:val="annotation text"/>
    <w:basedOn w:val="Normal"/>
    <w:link w:val="CommentTextChar"/>
    <w:uiPriority w:val="99"/>
    <w:semiHidden/>
    <w:unhideWhenUsed/>
    <w:rsid w:val="002B2F0B"/>
    <w:pPr>
      <w:spacing w:line="240" w:lineRule="auto"/>
    </w:pPr>
    <w:rPr>
      <w:sz w:val="20"/>
      <w:szCs w:val="20"/>
    </w:rPr>
  </w:style>
  <w:style w:type="character" w:customStyle="1" w:styleId="CommentTextChar">
    <w:name w:val="Comment Text Char"/>
    <w:link w:val="CommentText"/>
    <w:uiPriority w:val="99"/>
    <w:semiHidden/>
    <w:rsid w:val="002B2F0B"/>
    <w:rPr>
      <w:rFonts w:eastAsia="Times New Roman"/>
      <w:sz w:val="20"/>
      <w:szCs w:val="20"/>
      <w:lang w:eastAsia="en-GB"/>
    </w:rPr>
  </w:style>
  <w:style w:type="paragraph" w:styleId="BalloonText">
    <w:name w:val="Balloon Text"/>
    <w:basedOn w:val="Normal"/>
    <w:link w:val="BalloonTextChar"/>
    <w:uiPriority w:val="99"/>
    <w:semiHidden/>
    <w:unhideWhenUsed/>
    <w:rsid w:val="002B2F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2F0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B2F0B"/>
    <w:rPr>
      <w:rFonts w:eastAsia="Calibri"/>
      <w:b/>
      <w:bCs/>
      <w:lang w:eastAsia="en-US"/>
    </w:rPr>
  </w:style>
  <w:style w:type="character" w:customStyle="1" w:styleId="CommentSubjectChar">
    <w:name w:val="Comment Subject Char"/>
    <w:link w:val="CommentSubject"/>
    <w:uiPriority w:val="99"/>
    <w:semiHidden/>
    <w:rsid w:val="002B2F0B"/>
    <w:rPr>
      <w:rFonts w:eastAsia="Times New Roman"/>
      <w:b/>
      <w:bCs/>
      <w:sz w:val="20"/>
      <w:szCs w:val="20"/>
      <w:lang w:eastAsia="en-GB"/>
    </w:rPr>
  </w:style>
  <w:style w:type="table" w:customStyle="1" w:styleId="LightShading1">
    <w:name w:val="Light Shading1"/>
    <w:basedOn w:val="TableNormal"/>
    <w:uiPriority w:val="60"/>
    <w:rsid w:val="002B2F0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1">
    <w:name w:val="Light List - Accent 11"/>
    <w:basedOn w:val="TableNormal"/>
    <w:uiPriority w:val="61"/>
    <w:rsid w:val="002B2F0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2">
    <w:name w:val="Medium Shading 2 - Accent 12"/>
    <w:basedOn w:val="TableNormal"/>
    <w:uiPriority w:val="64"/>
    <w:rsid w:val="002B2F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unhideWhenUsed/>
    <w:rsid w:val="002B2F0B"/>
    <w:rPr>
      <w:color w:val="0000FF"/>
      <w:u w:val="single"/>
    </w:rPr>
  </w:style>
  <w:style w:type="table" w:customStyle="1" w:styleId="MediumShading21">
    <w:name w:val="Medium Shading 21"/>
    <w:basedOn w:val="TableNormal"/>
    <w:uiPriority w:val="64"/>
    <w:rsid w:val="002B2F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2B2F0B"/>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9908D6"/>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08D6"/>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908D6"/>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437B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3437BE"/>
    <w:rPr>
      <w:rFonts w:ascii="Tahoma" w:hAnsi="Tahoma" w:cs="Tahoma"/>
      <w:sz w:val="16"/>
      <w:szCs w:val="16"/>
    </w:rPr>
  </w:style>
  <w:style w:type="paragraph" w:styleId="Header">
    <w:name w:val="header"/>
    <w:basedOn w:val="Normal"/>
    <w:link w:val="HeaderChar"/>
    <w:uiPriority w:val="99"/>
    <w:semiHidden/>
    <w:unhideWhenUsed/>
    <w:rsid w:val="00E600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0029"/>
  </w:style>
  <w:style w:type="paragraph" w:styleId="Footer">
    <w:name w:val="footer"/>
    <w:basedOn w:val="Normal"/>
    <w:link w:val="FooterChar"/>
    <w:uiPriority w:val="99"/>
    <w:unhideWhenUsed/>
    <w:rsid w:val="00E6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029"/>
  </w:style>
  <w:style w:type="character" w:customStyle="1" w:styleId="extra-authors-text1">
    <w:name w:val="extra-authors-text1"/>
    <w:basedOn w:val="DefaultParagraphFont"/>
    <w:rsid w:val="00980FA3"/>
  </w:style>
  <w:style w:type="paragraph" w:styleId="NormalWeb">
    <w:name w:val="Normal (Web)"/>
    <w:basedOn w:val="Normal"/>
    <w:uiPriority w:val="99"/>
    <w:semiHidden/>
    <w:unhideWhenUsed/>
    <w:rsid w:val="005106A0"/>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BF1CC8"/>
    <w:pPr>
      <w:spacing w:after="0" w:line="240" w:lineRule="auto"/>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BF1CC8"/>
    <w:rPr>
      <w:rFonts w:ascii="Consolas" w:eastAsiaTheme="minorHAnsi" w:hAnsi="Consolas" w:cstheme="minorBidi"/>
      <w:sz w:val="21"/>
      <w:szCs w:val="21"/>
      <w:lang w:eastAsia="en-US"/>
    </w:rPr>
  </w:style>
  <w:style w:type="character" w:styleId="Emphasis">
    <w:name w:val="Emphasis"/>
    <w:basedOn w:val="DefaultParagraphFont"/>
    <w:uiPriority w:val="20"/>
    <w:qFormat/>
    <w:rsid w:val="006B5A7B"/>
    <w:rPr>
      <w:i/>
      <w:iCs/>
    </w:rPr>
  </w:style>
  <w:style w:type="character" w:styleId="FollowedHyperlink">
    <w:name w:val="FollowedHyperlink"/>
    <w:basedOn w:val="DefaultParagraphFont"/>
    <w:uiPriority w:val="99"/>
    <w:semiHidden/>
    <w:unhideWhenUsed/>
    <w:rsid w:val="001641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12304245">
      <w:bodyDiv w:val="1"/>
      <w:marLeft w:val="0"/>
      <w:marRight w:val="0"/>
      <w:marTop w:val="0"/>
      <w:marBottom w:val="0"/>
      <w:divBdr>
        <w:top w:val="none" w:sz="0" w:space="0" w:color="auto"/>
        <w:left w:val="none" w:sz="0" w:space="0" w:color="auto"/>
        <w:bottom w:val="none" w:sz="0" w:space="0" w:color="auto"/>
        <w:right w:val="none" w:sz="0" w:space="0" w:color="auto"/>
      </w:divBdr>
    </w:div>
    <w:div w:id="1042747569">
      <w:bodyDiv w:val="1"/>
      <w:marLeft w:val="0"/>
      <w:marRight w:val="0"/>
      <w:marTop w:val="0"/>
      <w:marBottom w:val="0"/>
      <w:divBdr>
        <w:top w:val="none" w:sz="0" w:space="0" w:color="auto"/>
        <w:left w:val="none" w:sz="0" w:space="0" w:color="auto"/>
        <w:bottom w:val="none" w:sz="0" w:space="0" w:color="auto"/>
        <w:right w:val="none" w:sz="0" w:space="0" w:color="auto"/>
      </w:divBdr>
    </w:div>
    <w:div w:id="1073162526">
      <w:bodyDiv w:val="1"/>
      <w:marLeft w:val="0"/>
      <w:marRight w:val="0"/>
      <w:marTop w:val="0"/>
      <w:marBottom w:val="0"/>
      <w:divBdr>
        <w:top w:val="none" w:sz="0" w:space="0" w:color="auto"/>
        <w:left w:val="none" w:sz="0" w:space="0" w:color="auto"/>
        <w:bottom w:val="none" w:sz="0" w:space="0" w:color="auto"/>
        <w:right w:val="none" w:sz="0" w:space="0" w:color="auto"/>
      </w:divBdr>
    </w:div>
    <w:div w:id="1113785510">
      <w:bodyDiv w:val="1"/>
      <w:marLeft w:val="0"/>
      <w:marRight w:val="0"/>
      <w:marTop w:val="0"/>
      <w:marBottom w:val="0"/>
      <w:divBdr>
        <w:top w:val="none" w:sz="0" w:space="0" w:color="auto"/>
        <w:left w:val="none" w:sz="0" w:space="0" w:color="auto"/>
        <w:bottom w:val="none" w:sz="0" w:space="0" w:color="auto"/>
        <w:right w:val="none" w:sz="0" w:space="0" w:color="auto"/>
      </w:divBdr>
    </w:div>
    <w:div w:id="1231691840">
      <w:bodyDiv w:val="1"/>
      <w:marLeft w:val="0"/>
      <w:marRight w:val="0"/>
      <w:marTop w:val="0"/>
      <w:marBottom w:val="0"/>
      <w:divBdr>
        <w:top w:val="none" w:sz="0" w:space="0" w:color="auto"/>
        <w:left w:val="none" w:sz="0" w:space="0" w:color="auto"/>
        <w:bottom w:val="none" w:sz="0" w:space="0" w:color="auto"/>
        <w:right w:val="none" w:sz="0" w:space="0" w:color="auto"/>
      </w:divBdr>
    </w:div>
    <w:div w:id="1473595042">
      <w:bodyDiv w:val="1"/>
      <w:marLeft w:val="0"/>
      <w:marRight w:val="0"/>
      <w:marTop w:val="0"/>
      <w:marBottom w:val="0"/>
      <w:divBdr>
        <w:top w:val="none" w:sz="0" w:space="0" w:color="auto"/>
        <w:left w:val="none" w:sz="0" w:space="0" w:color="auto"/>
        <w:bottom w:val="none" w:sz="0" w:space="0" w:color="auto"/>
        <w:right w:val="none" w:sz="0" w:space="0" w:color="auto"/>
      </w:divBdr>
    </w:div>
    <w:div w:id="1795101361">
      <w:bodyDiv w:val="1"/>
      <w:marLeft w:val="0"/>
      <w:marRight w:val="0"/>
      <w:marTop w:val="0"/>
      <w:marBottom w:val="0"/>
      <w:divBdr>
        <w:top w:val="none" w:sz="0" w:space="0" w:color="auto"/>
        <w:left w:val="none" w:sz="0" w:space="0" w:color="auto"/>
        <w:bottom w:val="none" w:sz="0" w:space="0" w:color="auto"/>
        <w:right w:val="none" w:sz="0" w:space="0" w:color="auto"/>
      </w:divBdr>
      <w:divsChild>
        <w:div w:id="567301879">
          <w:marLeft w:val="0"/>
          <w:marRight w:val="1"/>
          <w:marTop w:val="0"/>
          <w:marBottom w:val="0"/>
          <w:divBdr>
            <w:top w:val="none" w:sz="0" w:space="0" w:color="auto"/>
            <w:left w:val="none" w:sz="0" w:space="0" w:color="auto"/>
            <w:bottom w:val="none" w:sz="0" w:space="0" w:color="auto"/>
            <w:right w:val="none" w:sz="0" w:space="0" w:color="auto"/>
          </w:divBdr>
          <w:divsChild>
            <w:div w:id="1243293613">
              <w:marLeft w:val="0"/>
              <w:marRight w:val="0"/>
              <w:marTop w:val="0"/>
              <w:marBottom w:val="0"/>
              <w:divBdr>
                <w:top w:val="none" w:sz="0" w:space="0" w:color="auto"/>
                <w:left w:val="none" w:sz="0" w:space="0" w:color="auto"/>
                <w:bottom w:val="none" w:sz="0" w:space="0" w:color="auto"/>
                <w:right w:val="none" w:sz="0" w:space="0" w:color="auto"/>
              </w:divBdr>
              <w:divsChild>
                <w:div w:id="1447850067">
                  <w:marLeft w:val="0"/>
                  <w:marRight w:val="1"/>
                  <w:marTop w:val="0"/>
                  <w:marBottom w:val="0"/>
                  <w:divBdr>
                    <w:top w:val="none" w:sz="0" w:space="0" w:color="auto"/>
                    <w:left w:val="none" w:sz="0" w:space="0" w:color="auto"/>
                    <w:bottom w:val="none" w:sz="0" w:space="0" w:color="auto"/>
                    <w:right w:val="none" w:sz="0" w:space="0" w:color="auto"/>
                  </w:divBdr>
                  <w:divsChild>
                    <w:div w:id="1748185527">
                      <w:marLeft w:val="0"/>
                      <w:marRight w:val="0"/>
                      <w:marTop w:val="0"/>
                      <w:marBottom w:val="0"/>
                      <w:divBdr>
                        <w:top w:val="none" w:sz="0" w:space="0" w:color="auto"/>
                        <w:left w:val="none" w:sz="0" w:space="0" w:color="auto"/>
                        <w:bottom w:val="none" w:sz="0" w:space="0" w:color="auto"/>
                        <w:right w:val="none" w:sz="0" w:space="0" w:color="auto"/>
                      </w:divBdr>
                      <w:divsChild>
                        <w:div w:id="1992178074">
                          <w:marLeft w:val="0"/>
                          <w:marRight w:val="0"/>
                          <w:marTop w:val="0"/>
                          <w:marBottom w:val="0"/>
                          <w:divBdr>
                            <w:top w:val="none" w:sz="0" w:space="0" w:color="auto"/>
                            <w:left w:val="none" w:sz="0" w:space="0" w:color="auto"/>
                            <w:bottom w:val="none" w:sz="0" w:space="0" w:color="auto"/>
                            <w:right w:val="none" w:sz="0" w:space="0" w:color="auto"/>
                          </w:divBdr>
                          <w:divsChild>
                            <w:div w:id="2114325548">
                              <w:marLeft w:val="0"/>
                              <w:marRight w:val="0"/>
                              <w:marTop w:val="120"/>
                              <w:marBottom w:val="360"/>
                              <w:divBdr>
                                <w:top w:val="none" w:sz="0" w:space="0" w:color="auto"/>
                                <w:left w:val="none" w:sz="0" w:space="0" w:color="auto"/>
                                <w:bottom w:val="none" w:sz="0" w:space="0" w:color="auto"/>
                                <w:right w:val="none" w:sz="0" w:space="0" w:color="auto"/>
                              </w:divBdr>
                              <w:divsChild>
                                <w:div w:id="685907069">
                                  <w:marLeft w:val="0"/>
                                  <w:marRight w:val="0"/>
                                  <w:marTop w:val="0"/>
                                  <w:marBottom w:val="0"/>
                                  <w:divBdr>
                                    <w:top w:val="none" w:sz="0" w:space="0" w:color="auto"/>
                                    <w:left w:val="none" w:sz="0" w:space="0" w:color="auto"/>
                                    <w:bottom w:val="none" w:sz="0" w:space="0" w:color="auto"/>
                                    <w:right w:val="none" w:sz="0" w:space="0" w:color="auto"/>
                                  </w:divBdr>
                                </w:div>
                                <w:div w:id="15481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__data/assets/pdf_file/0004/193108/REVIHAAP-Final-technical-report-final-version.pdf?ua=1" TargetMode="External"/><Relationship Id="rId13" Type="http://schemas.openxmlformats.org/officeDocument/2006/relationships/hyperlink" Target="http://gov.wales/docs/phhs/publications/160323cmoreporten.pdf%20(12" TargetMode="External"/><Relationship Id="rId18" Type="http://schemas.openxmlformats.org/officeDocument/2006/relationships/hyperlink" Target="https://www.kcl.ac.uk/lsm/research/divisions/aes/research/ERG/research-projects/HIAinLondonKingsReport14072015final.pdf%2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air.defra.gov.uk/aqma/summary%20(12" TargetMode="External"/><Relationship Id="rId17" Type="http://schemas.openxmlformats.org/officeDocument/2006/relationships/hyperlink" Target="https://www.instituteofhealthequity.org/projects/fair-society-healthy-lives-the-marmot-review%20(12" TargetMode="External"/><Relationship Id="rId2" Type="http://schemas.openxmlformats.org/officeDocument/2006/relationships/numbering" Target="numbering.xml"/><Relationship Id="rId16" Type="http://schemas.openxmlformats.org/officeDocument/2006/relationships/hyperlink" Target="http://gov.wales/statistics-and-research/welsh-index-multiple-deprivation/technical-information/?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defra.gov.uk/airquality/draft-aq-plans/supporting_documents/Draft%20plans%20to%20improve%20air%20quality%20in%20the%20UK%20%20Overview%20document%20September%202015%20final%20version%20folder.pdf" TargetMode="External"/><Relationship Id="rId5" Type="http://schemas.openxmlformats.org/officeDocument/2006/relationships/webSettings" Target="webSettings.xml"/><Relationship Id="rId15" Type="http://schemas.openxmlformats.org/officeDocument/2006/relationships/hyperlink" Target="https://uk-air.defra.gov.uk/assets/documents/reports/cat05/0402061100_dd12002mapsrep1-2.pdf%20(12" TargetMode="External"/><Relationship Id="rId10" Type="http://schemas.openxmlformats.org/officeDocument/2006/relationships/hyperlink" Target="https://www.gov.uk/government/uploads/system/uploads/attachment_data/file/332854/PHE_CRCE_010.pdf%20(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69336/pb12654-air-quality-strategy-vol1-070712.pdf%20(12" TargetMode="External"/><Relationship Id="rId14" Type="http://schemas.openxmlformats.org/officeDocument/2006/relationships/hyperlink" Target="http://gov.wales/docs/dsjlg/publications/150623-guide-to-the-fg-act-en.pdf%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752D2-068C-4D8E-9431-083685CD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14</Pages>
  <Words>6901</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46151</CharactersWithSpaces>
  <SharedDoc>false</SharedDoc>
  <HLinks>
    <vt:vector size="6" baseType="variant">
      <vt:variant>
        <vt:i4>1704027</vt:i4>
      </vt:variant>
      <vt:variant>
        <vt:i4>0</vt:i4>
      </vt:variant>
      <vt:variant>
        <vt:i4>0</vt:i4>
      </vt:variant>
      <vt:variant>
        <vt:i4>5</vt:i4>
      </vt:variant>
      <vt:variant>
        <vt:lpwstr>http://www.ons.gov.uk/ons/search/index.html?newquery=wales+population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 Brunt</dc:creator>
  <cp:lastModifiedBy>Huw Brunt</cp:lastModifiedBy>
  <cp:revision>202</cp:revision>
  <cp:lastPrinted>2016-05-12T09:44:00Z</cp:lastPrinted>
  <dcterms:created xsi:type="dcterms:W3CDTF">2015-11-08T09:23:00Z</dcterms:created>
  <dcterms:modified xsi:type="dcterms:W3CDTF">2016-05-22T13:25:00Z</dcterms:modified>
</cp:coreProperties>
</file>