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01193708"/>
        <w:docPartObj>
          <w:docPartGallery w:val="Cover Pages"/>
          <w:docPartUnique/>
        </w:docPartObj>
      </w:sdtPr>
      <w:sdtEndPr>
        <w:rPr>
          <w:rFonts w:ascii="Times New Roman" w:hAnsi="Times New Roman"/>
          <w:sz w:val="20"/>
          <w:szCs w:val="20"/>
        </w:rPr>
      </w:sdtEndPr>
      <w:sdtContent>
        <w:p w14:paraId="32EBEAD9" w14:textId="478B0C6C" w:rsidR="00BC33F2" w:rsidRDefault="00BC33F2">
          <w:r>
            <w:rPr>
              <w:noProof/>
              <w:lang w:eastAsia="zh-CN"/>
            </w:rPr>
            <mc:AlternateContent>
              <mc:Choice Requires="wpg">
                <w:drawing>
                  <wp:anchor distT="0" distB="0" distL="114300" distR="114300" simplePos="0" relativeHeight="251663359" behindDoc="0" locked="0" layoutInCell="1" allowOverlap="1" wp14:anchorId="1F9D6325" wp14:editId="73F153E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5D8791E" id="Group 149" o:spid="_x0000_s1026" style="position:absolute;margin-left:0;margin-top:0;width:8in;height:95.7pt;z-index:251663359;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lang w:eastAsia="zh-CN"/>
            </w:rPr>
            <mc:AlternateContent>
              <mc:Choice Requires="wps">
                <w:drawing>
                  <wp:anchor distT="0" distB="0" distL="114300" distR="114300" simplePos="0" relativeHeight="251661311" behindDoc="0" locked="0" layoutInCell="1" allowOverlap="1" wp14:anchorId="0C2C1651" wp14:editId="1260D5C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5847F" w14:textId="71F66C14" w:rsidR="00BC33F2" w:rsidRDefault="00BC33F2">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C2C1651" id="_x0000_t202" coordsize="21600,21600" o:spt="202" path="m,l,21600r21600,l21600,xe">
                    <v:stroke joinstyle="miter"/>
                    <v:path gradientshapeok="t" o:connecttype="rect"/>
                  </v:shapetype>
                  <v:shape id="Text Box 152" o:spid="_x0000_s1026" type="#_x0000_t202" style="position:absolute;margin-left:0;margin-top:0;width:8in;height:1in;z-index:25166131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2195847F" w14:textId="71F66C14" w:rsidR="00BC33F2" w:rsidRDefault="00BC33F2">
                          <w:pPr>
                            <w:pStyle w:val="NoSpacing"/>
                            <w:jc w:val="right"/>
                            <w:rPr>
                              <w:color w:val="595959" w:themeColor="text1" w:themeTint="A6"/>
                              <w:sz w:val="18"/>
                              <w:szCs w:val="18"/>
                            </w:rPr>
                          </w:pPr>
                        </w:p>
                      </w:txbxContent>
                    </v:textbox>
                    <w10:wrap type="square" anchorx="page" anchory="page"/>
                  </v:shape>
                </w:pict>
              </mc:Fallback>
            </mc:AlternateContent>
          </w:r>
        </w:p>
        <w:p w14:paraId="789623F1" w14:textId="3185DC18" w:rsidR="00BC33F2" w:rsidRDefault="00BC33F2">
          <w:pPr>
            <w:rPr>
              <w:rFonts w:ascii="Times New Roman" w:hAnsi="Times New Roman"/>
              <w:sz w:val="20"/>
              <w:szCs w:val="20"/>
            </w:rPr>
          </w:pPr>
          <w:r>
            <w:rPr>
              <w:noProof/>
              <w:lang w:eastAsia="zh-CN"/>
            </w:rPr>
            <mc:AlternateContent>
              <mc:Choice Requires="wps">
                <w:drawing>
                  <wp:anchor distT="0" distB="0" distL="114300" distR="114300" simplePos="0" relativeHeight="251660287" behindDoc="0" locked="0" layoutInCell="1" allowOverlap="1" wp14:anchorId="4E5E9E8B" wp14:editId="4AE319B7">
                    <wp:simplePos x="0" y="0"/>
                    <wp:positionH relativeFrom="margin">
                      <wp:posOffset>182880</wp:posOffset>
                    </wp:positionH>
                    <wp:positionV relativeFrom="page">
                      <wp:posOffset>2339340</wp:posOffset>
                    </wp:positionV>
                    <wp:extent cx="6309360" cy="1770380"/>
                    <wp:effectExtent l="0" t="0" r="0" b="1270"/>
                    <wp:wrapSquare wrapText="bothSides"/>
                    <wp:docPr id="154" name="Text Box 154"/>
                    <wp:cNvGraphicFramePr/>
                    <a:graphic xmlns:a="http://schemas.openxmlformats.org/drawingml/2006/main">
                      <a:graphicData uri="http://schemas.microsoft.com/office/word/2010/wordprocessingShape">
                        <wps:wsp>
                          <wps:cNvSpPr txBox="1"/>
                          <wps:spPr>
                            <a:xfrm>
                              <a:off x="0" y="0"/>
                              <a:ext cx="6309360" cy="177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6770" w14:textId="2DBCBB85" w:rsidR="00BC33F2" w:rsidRPr="00BC33F2" w:rsidRDefault="00701BDA" w:rsidP="00BC33F2">
                                <w:pPr>
                                  <w:ind w:left="-567"/>
                                  <w:jc w:val="right"/>
                                  <w:rPr>
                                    <w:color w:val="4F81BD" w:themeColor="accent1"/>
                                    <w:sz w:val="64"/>
                                    <w:szCs w:val="64"/>
                                  </w:rPr>
                                </w:pPr>
                                <w:sdt>
                                  <w:sdtPr>
                                    <w:rPr>
                                      <w:rFonts w:ascii="Univers" w:hAnsi="Univers"/>
                                      <w:b/>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54FD3" w:rsidRPr="00BC33F2">
                                      <w:rPr>
                                        <w:rFonts w:ascii="Univers" w:hAnsi="Univers"/>
                                        <w:b/>
                                        <w:sz w:val="48"/>
                                        <w:szCs w:val="48"/>
                                      </w:rPr>
                                      <w:t xml:space="preserve">A successive approximation method to precisely measure leakage current of </w:t>
                                    </w:r>
                                    <w:r w:rsidR="00754FD3">
                                      <w:rPr>
                                        <w:rFonts w:ascii="Univers" w:hAnsi="Univers"/>
                                        <w:b/>
                                        <w:sz w:val="48"/>
                                        <w:szCs w:val="48"/>
                                      </w:rPr>
                                      <w:t xml:space="preserve">the </w:t>
                                    </w:r>
                                    <w:r w:rsidR="00754FD3" w:rsidRPr="00BC33F2">
                                      <w:rPr>
                                        <w:rFonts w:ascii="Univers" w:hAnsi="Univers"/>
                                        <w:b/>
                                        <w:sz w:val="48"/>
                                        <w:szCs w:val="48"/>
                                      </w:rPr>
                                      <w:t>rechargeable Lithium coin battery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AE8E896" w14:textId="05A4A066" w:rsidR="00BC33F2" w:rsidRPr="00BC33F2" w:rsidRDefault="00BC33F2">
                                    <w:pPr>
                                      <w:jc w:val="right"/>
                                      <w:rPr>
                                        <w:smallCaps/>
                                        <w:color w:val="404040" w:themeColor="text1" w:themeTint="BF"/>
                                        <w:sz w:val="36"/>
                                        <w:szCs w:val="36"/>
                                      </w:rPr>
                                    </w:pPr>
                                    <w:r w:rsidRPr="00BC33F2">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5E9E8B" id="_x0000_t202" coordsize="21600,21600" o:spt="202" path="m,l,21600r21600,l21600,xe">
                    <v:stroke joinstyle="miter"/>
                    <v:path gradientshapeok="t" o:connecttype="rect"/>
                  </v:shapetype>
                  <v:shape id="Text Box 154" o:spid="_x0000_s1027" type="#_x0000_t202" style="position:absolute;margin-left:14.4pt;margin-top:184.2pt;width:496.8pt;height:139.4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" filled="f" stroked="f" strokeweight=".5pt">
                    <v:textbox inset="126pt,0,54pt,0">
                      <w:txbxContent>
                        <w:p w14:paraId="040C6770" w14:textId="2DBCBB85" w:rsidR="00BC33F2" w:rsidRPr="00BC33F2" w:rsidRDefault="001C7C28" w:rsidP="00BC33F2">
                          <w:pPr>
                            <w:ind w:left="-567"/>
                            <w:jc w:val="right"/>
                            <w:rPr>
                              <w:color w:val="4F81BD" w:themeColor="accent1"/>
                              <w:sz w:val="64"/>
                              <w:szCs w:val="64"/>
                            </w:rPr>
                          </w:pPr>
                          <w:sdt>
                            <w:sdtPr>
                              <w:rPr>
                                <w:rFonts w:ascii="Univers" w:hAnsi="Univers"/>
                                <w:b/>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54FD3" w:rsidRPr="00BC33F2">
                                <w:rPr>
                                  <w:rFonts w:ascii="Univers" w:hAnsi="Univers"/>
                                  <w:b/>
                                  <w:sz w:val="48"/>
                                  <w:szCs w:val="48"/>
                                </w:rPr>
                                <w:t xml:space="preserve">A successive approximation method to precisely measure leakage current of </w:t>
                              </w:r>
                              <w:r w:rsidR="00754FD3">
                                <w:rPr>
                                  <w:rFonts w:ascii="Univers" w:hAnsi="Univers"/>
                                  <w:b/>
                                  <w:sz w:val="48"/>
                                  <w:szCs w:val="48"/>
                                </w:rPr>
                                <w:t xml:space="preserve">the </w:t>
                              </w:r>
                              <w:r w:rsidR="00754FD3" w:rsidRPr="00BC33F2">
                                <w:rPr>
                                  <w:rFonts w:ascii="Univers" w:hAnsi="Univers"/>
                                  <w:b/>
                                  <w:sz w:val="48"/>
                                  <w:szCs w:val="48"/>
                                </w:rPr>
                                <w:t>rechargeable Lithium coin battery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AE8E896" w14:textId="05A4A066" w:rsidR="00BC33F2" w:rsidRPr="00BC33F2" w:rsidRDefault="00BC33F2">
                              <w:pPr>
                                <w:jc w:val="right"/>
                                <w:rPr>
                                  <w:smallCaps/>
                                  <w:color w:val="404040" w:themeColor="text1" w:themeTint="BF"/>
                                  <w:sz w:val="36"/>
                                  <w:szCs w:val="36"/>
                                </w:rPr>
                              </w:pPr>
                              <w:r w:rsidRPr="00BC33F2">
                                <w:rPr>
                                  <w:color w:val="404040" w:themeColor="text1" w:themeTint="BF"/>
                                  <w:sz w:val="36"/>
                                  <w:szCs w:val="36"/>
                                </w:rPr>
                                <w:t xml:space="preserve">     </w:t>
                              </w:r>
                            </w:p>
                          </w:sdtContent>
                        </w:sdt>
                      </w:txbxContent>
                    </v:textbox>
                    <w10:wrap type="square" anchorx="margin" anchory="page"/>
                  </v:shape>
                </w:pict>
              </mc:Fallback>
            </mc:AlternateContent>
          </w:r>
          <w:r>
            <w:rPr>
              <w:noProof/>
              <w:lang w:eastAsia="zh-CN"/>
            </w:rPr>
            <mc:AlternateContent>
              <mc:Choice Requires="wps">
                <w:drawing>
                  <wp:anchor distT="0" distB="0" distL="114300" distR="114300" simplePos="0" relativeHeight="251662335" behindDoc="0" locked="0" layoutInCell="1" allowOverlap="1" wp14:anchorId="27F6F20A" wp14:editId="4882F9C8">
                    <wp:simplePos x="0" y="0"/>
                    <wp:positionH relativeFrom="margin">
                      <wp:align>left</wp:align>
                    </wp:positionH>
                    <wp:positionV relativeFrom="page">
                      <wp:posOffset>4780050</wp:posOffset>
                    </wp:positionV>
                    <wp:extent cx="7315200" cy="1009650"/>
                    <wp:effectExtent l="0" t="0" r="0" b="1016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2A4B7" w14:textId="73392236" w:rsidR="00BC33F2" w:rsidRPr="00BC33F2" w:rsidRDefault="00BC33F2" w:rsidP="00BC33F2">
                                <w:pPr>
                                  <w:spacing w:before="120"/>
                                  <w:rPr>
                                    <w:rFonts w:ascii="Times New Roman" w:hAnsi="Times New Roman"/>
                                    <w:sz w:val="24"/>
                                    <w:szCs w:val="24"/>
                                  </w:rPr>
                                </w:pPr>
                                <w:r w:rsidRPr="00BC33F2">
                                  <w:rPr>
                                    <w:rFonts w:ascii="Times New Roman" w:hAnsi="Times New Roman"/>
                                    <w:sz w:val="24"/>
                                    <w:szCs w:val="24"/>
                                  </w:rPr>
                                  <w:t>X. Yue</w:t>
                                </w:r>
                                <w:r>
                                  <w:rPr>
                                    <w:rFonts w:ascii="Times New Roman" w:hAnsi="Times New Roman"/>
                                    <w:sz w:val="24"/>
                                    <w:szCs w:val="24"/>
                                  </w:rPr>
                                  <w:t>*</w:t>
                                </w:r>
                                <w:r w:rsidRPr="00BC33F2">
                                  <w:rPr>
                                    <w:rFonts w:ascii="Times New Roman" w:hAnsi="Times New Roman"/>
                                    <w:sz w:val="24"/>
                                    <w:szCs w:val="24"/>
                                  </w:rPr>
                                  <w:t>, J. Kiely, S. Ghauri, M. Kauer, M. Bellanger</w:t>
                                </w:r>
                                <w:r w:rsidRPr="00BC33F2">
                                  <w:rPr>
                                    <w:sz w:val="24"/>
                                    <w:szCs w:val="24"/>
                                    <w:lang w:val="de-DE"/>
                                  </w:rPr>
                                  <w:t xml:space="preserve"> </w:t>
                                </w:r>
                                <w:r w:rsidRPr="00BC33F2">
                                  <w:rPr>
                                    <w:rFonts w:ascii="Times New Roman" w:hAnsi="Times New Roman"/>
                                    <w:sz w:val="24"/>
                                    <w:szCs w:val="24"/>
                                  </w:rPr>
                                  <w:t xml:space="preserve">and D. Gibson </w:t>
                                </w:r>
                              </w:p>
                              <w:p w14:paraId="7FA488D6" w14:textId="63AEA8C6" w:rsidR="00BC33F2" w:rsidRDefault="00BC33F2" w:rsidP="00BC33F2">
                                <w:pPr>
                                  <w:spacing w:before="120"/>
                                  <w:rPr>
                                    <w:rFonts w:ascii="Times New Roman" w:hAnsi="Times New Roman"/>
                                    <w:sz w:val="20"/>
                                    <w:szCs w:val="20"/>
                                  </w:rPr>
                                </w:pPr>
                              </w:p>
                              <w:p w14:paraId="3E8DAAFE" w14:textId="6734CDE5" w:rsidR="00BC33F2" w:rsidRDefault="00BC33F2" w:rsidP="00BC33F2">
                                <w:pPr>
                                  <w:spacing w:before="120"/>
                                  <w:rPr>
                                    <w:rFonts w:ascii="Times New Roman" w:hAnsi="Times New Roman"/>
                                    <w:sz w:val="20"/>
                                    <w:szCs w:val="20"/>
                                  </w:rPr>
                                </w:pPr>
                              </w:p>
                              <w:p w14:paraId="6E161D80" w14:textId="77777777" w:rsidR="00BC33F2" w:rsidRPr="00BC33F2" w:rsidRDefault="00BC33F2" w:rsidP="00BC33F2">
                                <w:pPr>
                                  <w:pStyle w:val="FootnoteText"/>
                                  <w:ind w:firstLine="0"/>
                                  <w:rPr>
                                    <w:sz w:val="24"/>
                                    <w:szCs w:val="24"/>
                                  </w:rPr>
                                </w:pPr>
                              </w:p>
                              <w:p w14:paraId="6B3BC8CD" w14:textId="2803BEFF" w:rsidR="00BC33F2" w:rsidRDefault="00BC33F2" w:rsidP="00BC33F2">
                                <w:pPr>
                                  <w:jc w:val="both"/>
                                  <w:rPr>
                                    <w:rFonts w:ascii="Times New Roman" w:hAnsi="Times New Roman"/>
                                    <w:sz w:val="24"/>
                                    <w:szCs w:val="24"/>
                                  </w:rPr>
                                </w:pPr>
                                <w:r w:rsidRPr="00BC33F2">
                                  <w:rPr>
                                    <w:rFonts w:ascii="Times New Roman" w:hAnsi="Times New Roman"/>
                                    <w:sz w:val="24"/>
                                    <w:szCs w:val="24"/>
                                  </w:rPr>
                                  <w:t>X. Yue, J. Kiely and S. Ghauri (Department of Engineering, Design and Mathematics, University of the West of England, Bristol BS16 1QY, UK)</w:t>
                                </w:r>
                              </w:p>
                              <w:p w14:paraId="32C2F3C9" w14:textId="77777777" w:rsidR="0018261C" w:rsidRPr="00BC33F2" w:rsidRDefault="0018261C" w:rsidP="00BC33F2">
                                <w:pPr>
                                  <w:jc w:val="both"/>
                                  <w:rPr>
                                    <w:rFonts w:ascii="Times New Roman" w:hAnsi="Times New Roman"/>
                                    <w:sz w:val="24"/>
                                    <w:szCs w:val="24"/>
                                  </w:rPr>
                                </w:pPr>
                              </w:p>
                              <w:p w14:paraId="6F933F54" w14:textId="1DF9C417" w:rsidR="00BC33F2" w:rsidRDefault="00BC33F2" w:rsidP="00BC33F2">
                                <w:pPr>
                                  <w:jc w:val="both"/>
                                  <w:rPr>
                                    <w:rFonts w:ascii="Times New Roman" w:hAnsi="Times New Roman"/>
                                    <w:sz w:val="24"/>
                                    <w:szCs w:val="24"/>
                                  </w:rPr>
                                </w:pPr>
                                <w:r w:rsidRPr="00BC33F2">
                                  <w:rPr>
                                    <w:rFonts w:ascii="Times New Roman" w:hAnsi="Times New Roman"/>
                                    <w:sz w:val="24"/>
                                    <w:szCs w:val="24"/>
                                  </w:rPr>
                                  <w:t xml:space="preserve">M. Kauer and M. </w:t>
                                </w:r>
                                <w:r w:rsidRPr="00BC33F2">
                                  <w:rPr>
                                    <w:rFonts w:ascii="Times New Roman" w:hAnsi="Times New Roman"/>
                                    <w:sz w:val="24"/>
                                    <w:szCs w:val="24"/>
                                  </w:rPr>
                                  <w:t>Bellanger (</w:t>
                                </w:r>
                                <w:bookmarkStart w:id="0" w:name="_GoBack"/>
                                <w:bookmarkEnd w:id="0"/>
                                <w:r w:rsidRPr="00BC33F2">
                                  <w:rPr>
                                    <w:rFonts w:ascii="Times New Roman" w:hAnsi="Times New Roman"/>
                                    <w:sz w:val="24"/>
                                    <w:szCs w:val="24"/>
                                  </w:rPr>
                                  <w:t xml:space="preserve">Sharp Laboratories of Europe, Oxford, OX4 4GB, UK) </w:t>
                                </w:r>
                              </w:p>
                              <w:p w14:paraId="5DFD222E" w14:textId="77777777" w:rsidR="0018261C" w:rsidRPr="00BC33F2" w:rsidRDefault="0018261C" w:rsidP="00BC33F2">
                                <w:pPr>
                                  <w:jc w:val="both"/>
                                  <w:rPr>
                                    <w:rFonts w:ascii="Times New Roman" w:hAnsi="Times New Roman"/>
                                    <w:sz w:val="24"/>
                                    <w:szCs w:val="24"/>
                                  </w:rPr>
                                </w:pPr>
                              </w:p>
                              <w:p w14:paraId="7EF17837" w14:textId="77777777" w:rsidR="00BC33F2" w:rsidRPr="00BC33F2" w:rsidRDefault="00BC33F2" w:rsidP="00BC33F2">
                                <w:pPr>
                                  <w:pStyle w:val="CommentText"/>
                                  <w:jc w:val="both"/>
                                  <w:rPr>
                                    <w:sz w:val="24"/>
                                    <w:szCs w:val="24"/>
                                    <w:lang w:val="en-GB" w:eastAsia="en-GB"/>
                                  </w:rPr>
                                </w:pPr>
                                <w:r w:rsidRPr="00BC33F2">
                                  <w:rPr>
                                    <w:sz w:val="24"/>
                                    <w:szCs w:val="24"/>
                                    <w:lang w:val="en-GB" w:eastAsia="en-GB"/>
                                  </w:rPr>
                                  <w:t>D. Gibson (Gas Sensing Solutions, Glasgow, G68 9HQ, UK and the University of the West of Scotland, Paisley PA1 2BE, Scotland, UK)</w:t>
                                </w:r>
                              </w:p>
                              <w:p w14:paraId="74D1B497" w14:textId="77777777" w:rsidR="00BC33F2" w:rsidRDefault="00BC33F2" w:rsidP="00BC33F2">
                                <w:pPr>
                                  <w:jc w:val="both"/>
                                  <w:rPr>
                                    <w:rFonts w:ascii="Times New Roman" w:hAnsi="Times New Roman"/>
                                    <w:sz w:val="24"/>
                                    <w:szCs w:val="24"/>
                                  </w:rPr>
                                </w:pPr>
                              </w:p>
                              <w:p w14:paraId="109DDC2E" w14:textId="0938B476" w:rsidR="00BC33F2" w:rsidRDefault="00BC33F2" w:rsidP="00BC33F2">
                                <w:pPr>
                                  <w:jc w:val="both"/>
                                  <w:rPr>
                                    <w:rFonts w:ascii="Times New Roman" w:hAnsi="Times New Roman"/>
                                    <w:sz w:val="24"/>
                                    <w:szCs w:val="24"/>
                                  </w:rPr>
                                </w:pPr>
                                <w:r>
                                  <w:rPr>
                                    <w:rFonts w:ascii="Times New Roman" w:hAnsi="Times New Roman"/>
                                    <w:sz w:val="24"/>
                                    <w:szCs w:val="24"/>
                                  </w:rPr>
                                  <w:t xml:space="preserve">* </w:t>
                                </w:r>
                                <w:r w:rsidR="0018261C">
                                  <w:rPr>
                                    <w:rFonts w:ascii="Times New Roman" w:hAnsi="Times New Roman"/>
                                    <w:sz w:val="24"/>
                                    <w:szCs w:val="24"/>
                                  </w:rPr>
                                  <w:t>Corresponding</w:t>
                                </w:r>
                                <w:r>
                                  <w:rPr>
                                    <w:rFonts w:ascii="Times New Roman" w:hAnsi="Times New Roman"/>
                                    <w:sz w:val="24"/>
                                    <w:szCs w:val="24"/>
                                  </w:rPr>
                                  <w:t xml:space="preserve"> author, e</w:t>
                                </w:r>
                                <w:r w:rsidRPr="00BC33F2">
                                  <w:rPr>
                                    <w:rFonts w:ascii="Times New Roman" w:hAnsi="Times New Roman"/>
                                    <w:sz w:val="24"/>
                                    <w:szCs w:val="24"/>
                                  </w:rPr>
                                  <w:t xml:space="preserve">-mail: alex.yue@uwe.ac.uk </w:t>
                                </w:r>
                              </w:p>
                              <w:p w14:paraId="6024C9EC" w14:textId="1451B494" w:rsidR="00BC33F2" w:rsidRDefault="00BC33F2" w:rsidP="00BC33F2">
                                <w:pPr>
                                  <w:jc w:val="both"/>
                                  <w:rPr>
                                    <w:rFonts w:ascii="Times New Roman" w:hAnsi="Times New Roman"/>
                                    <w:sz w:val="24"/>
                                    <w:szCs w:val="24"/>
                                  </w:rPr>
                                </w:pPr>
                              </w:p>
                              <w:p w14:paraId="1D8948D7" w14:textId="659B22E9" w:rsidR="00BC33F2" w:rsidRDefault="00BC33F2" w:rsidP="00BC33F2">
                                <w:pPr>
                                  <w:jc w:val="both"/>
                                  <w:rPr>
                                    <w:rFonts w:ascii="Times New Roman" w:hAnsi="Times New Roman"/>
                                    <w:sz w:val="24"/>
                                    <w:szCs w:val="24"/>
                                  </w:rPr>
                                </w:pPr>
                              </w:p>
                              <w:p w14:paraId="0B9732B8" w14:textId="77777777" w:rsidR="00BC33F2" w:rsidRDefault="00BC33F2" w:rsidP="00BC33F2">
                                <w:pPr>
                                  <w:jc w:val="both"/>
                                  <w:rPr>
                                    <w:rFonts w:ascii="Times New Roman" w:hAnsi="Times New Roman"/>
                                    <w:sz w:val="24"/>
                                    <w:szCs w:val="24"/>
                                  </w:rPr>
                                </w:pPr>
                              </w:p>
                              <w:p w14:paraId="28E80DF4" w14:textId="77777777" w:rsidR="00BC33F2" w:rsidRPr="00BC33F2" w:rsidRDefault="00BC33F2" w:rsidP="00BC33F2">
                                <w:pPr>
                                  <w:jc w:val="both"/>
                                  <w:rPr>
                                    <w:rFonts w:ascii="Times New Roman" w:hAnsi="Times New Roman"/>
                                    <w:sz w:val="24"/>
                                    <w:szCs w:val="24"/>
                                  </w:rPr>
                                </w:pPr>
                              </w:p>
                              <w:p w14:paraId="4F4EBC29" w14:textId="77777777" w:rsidR="00BC33F2" w:rsidRPr="00BC33F2" w:rsidRDefault="00BC33F2" w:rsidP="00BC33F2">
                                <w:pPr>
                                  <w:pStyle w:val="FootnoteText"/>
                                  <w:ind w:firstLine="0"/>
                                  <w:rPr>
                                    <w:sz w:val="24"/>
                                    <w:szCs w:val="24"/>
                                  </w:rPr>
                                </w:pPr>
                                <w:r w:rsidRPr="00BC33F2">
                                  <w:rPr>
                                    <w:sz w:val="24"/>
                                    <w:szCs w:val="24"/>
                                  </w:rPr>
                                  <w:t xml:space="preserve">This work </w:t>
                                </w:r>
                                <w:proofErr w:type="gramStart"/>
                                <w:r w:rsidRPr="00BC33F2">
                                  <w:rPr>
                                    <w:sz w:val="24"/>
                                    <w:szCs w:val="24"/>
                                  </w:rPr>
                                  <w:t>was supported</w:t>
                                </w:r>
                                <w:proofErr w:type="gramEnd"/>
                                <w:r w:rsidRPr="00BC33F2">
                                  <w:rPr>
                                    <w:sz w:val="24"/>
                                    <w:szCs w:val="24"/>
                                  </w:rPr>
                                  <w:t xml:space="preserve"> by Innovate UK (Contract No. 102156)</w:t>
                                </w:r>
                              </w:p>
                              <w:p w14:paraId="3A213C5F" w14:textId="77777777" w:rsidR="00BC33F2" w:rsidRPr="00BD5988" w:rsidRDefault="00BC33F2" w:rsidP="00BC33F2">
                                <w:pPr>
                                  <w:spacing w:before="120"/>
                                  <w:rPr>
                                    <w:rFonts w:ascii="Times New Roman" w:hAnsi="Times New Roman"/>
                                    <w:sz w:val="20"/>
                                    <w:szCs w:val="20"/>
                                  </w:rPr>
                                </w:pPr>
                              </w:p>
                              <w:p w14:paraId="7EBE6615" w14:textId="2D873F06" w:rsidR="00BC33F2" w:rsidRDefault="00BC33F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7F6F20A" id="_x0000_t202" coordsize="21600,21600" o:spt="202" path="m,l,21600r21600,l21600,xe">
                    <v:stroke joinstyle="miter"/>
                    <v:path gradientshapeok="t" o:connecttype="rect"/>
                  </v:shapetype>
                  <v:shape id="Text Box 153" o:spid="_x0000_s1028" type="#_x0000_t202" style="position:absolute;margin-left:0;margin-top:376.4pt;width:8in;height:79.5pt;z-index:251662335;visibility:visible;mso-wrap-style:square;mso-width-percent:941;mso-height-percent:100;mso-wrap-distance-left:9pt;mso-wrap-distance-top:0;mso-wrap-distance-right:9pt;mso-wrap-distance-bottom:0;mso-position-horizontal:left;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" filled="f" stroked="f" strokeweight=".5pt">
                    <v:textbox style="mso-fit-shape-to-text:t" inset="126pt,0,54pt,0">
                      <w:txbxContent>
                        <w:p w14:paraId="4432A4B7" w14:textId="73392236" w:rsidR="00BC33F2" w:rsidRPr="00BC33F2" w:rsidRDefault="00BC33F2" w:rsidP="00BC33F2">
                          <w:pPr>
                            <w:spacing w:before="120"/>
                            <w:rPr>
                              <w:rFonts w:ascii="Times New Roman" w:hAnsi="Times New Roman"/>
                              <w:sz w:val="24"/>
                              <w:szCs w:val="24"/>
                            </w:rPr>
                          </w:pPr>
                          <w:r w:rsidRPr="00BC33F2">
                            <w:rPr>
                              <w:rFonts w:ascii="Times New Roman" w:hAnsi="Times New Roman"/>
                              <w:sz w:val="24"/>
                              <w:szCs w:val="24"/>
                            </w:rPr>
                            <w:t>X. Yue</w:t>
                          </w:r>
                          <w:r>
                            <w:rPr>
                              <w:rFonts w:ascii="Times New Roman" w:hAnsi="Times New Roman"/>
                              <w:sz w:val="24"/>
                              <w:szCs w:val="24"/>
                            </w:rPr>
                            <w:t>*</w:t>
                          </w:r>
                          <w:r w:rsidRPr="00BC33F2">
                            <w:rPr>
                              <w:rFonts w:ascii="Times New Roman" w:hAnsi="Times New Roman"/>
                              <w:sz w:val="24"/>
                              <w:szCs w:val="24"/>
                            </w:rPr>
                            <w:t>, J. Kiely, S. Ghauri, M. Kauer, M. Bellanger</w:t>
                          </w:r>
                          <w:r w:rsidRPr="00BC33F2">
                            <w:rPr>
                              <w:sz w:val="24"/>
                              <w:szCs w:val="24"/>
                              <w:lang w:val="de-DE"/>
                            </w:rPr>
                            <w:t xml:space="preserve"> </w:t>
                          </w:r>
                          <w:r w:rsidRPr="00BC33F2">
                            <w:rPr>
                              <w:rFonts w:ascii="Times New Roman" w:hAnsi="Times New Roman"/>
                              <w:sz w:val="24"/>
                              <w:szCs w:val="24"/>
                            </w:rPr>
                            <w:t xml:space="preserve">and D. Gibson </w:t>
                          </w:r>
                        </w:p>
                        <w:p w14:paraId="7FA488D6" w14:textId="63AEA8C6" w:rsidR="00BC33F2" w:rsidRDefault="00BC33F2" w:rsidP="00BC33F2">
                          <w:pPr>
                            <w:spacing w:before="120"/>
                            <w:rPr>
                              <w:rFonts w:ascii="Times New Roman" w:hAnsi="Times New Roman"/>
                              <w:sz w:val="20"/>
                              <w:szCs w:val="20"/>
                            </w:rPr>
                          </w:pPr>
                        </w:p>
                        <w:p w14:paraId="3E8DAAFE" w14:textId="6734CDE5" w:rsidR="00BC33F2" w:rsidRDefault="00BC33F2" w:rsidP="00BC33F2">
                          <w:pPr>
                            <w:spacing w:before="120"/>
                            <w:rPr>
                              <w:rFonts w:ascii="Times New Roman" w:hAnsi="Times New Roman"/>
                              <w:sz w:val="20"/>
                              <w:szCs w:val="20"/>
                            </w:rPr>
                          </w:pPr>
                        </w:p>
                        <w:p w14:paraId="6E161D80" w14:textId="77777777" w:rsidR="00BC33F2" w:rsidRPr="00BC33F2" w:rsidRDefault="00BC33F2" w:rsidP="00BC33F2">
                          <w:pPr>
                            <w:pStyle w:val="FootnoteText"/>
                            <w:ind w:firstLine="0"/>
                            <w:rPr>
                              <w:sz w:val="24"/>
                              <w:szCs w:val="24"/>
                            </w:rPr>
                          </w:pPr>
                        </w:p>
                        <w:p w14:paraId="6B3BC8CD" w14:textId="2803BEFF" w:rsidR="00BC33F2" w:rsidRDefault="00BC33F2" w:rsidP="00BC33F2">
                          <w:pPr>
                            <w:jc w:val="both"/>
                            <w:rPr>
                              <w:rFonts w:ascii="Times New Roman" w:hAnsi="Times New Roman"/>
                              <w:sz w:val="24"/>
                              <w:szCs w:val="24"/>
                            </w:rPr>
                          </w:pPr>
                          <w:r w:rsidRPr="00BC33F2">
                            <w:rPr>
                              <w:rFonts w:ascii="Times New Roman" w:hAnsi="Times New Roman"/>
                              <w:sz w:val="24"/>
                              <w:szCs w:val="24"/>
                            </w:rPr>
                            <w:t>X. Yue, J. Kiely and S. Ghauri (Department of Engineering, Design and Mathematics, University of the West of England, Bristol BS16 1QY, UK)</w:t>
                          </w:r>
                        </w:p>
                        <w:p w14:paraId="32C2F3C9" w14:textId="77777777" w:rsidR="0018261C" w:rsidRPr="00BC33F2" w:rsidRDefault="0018261C" w:rsidP="00BC33F2">
                          <w:pPr>
                            <w:jc w:val="both"/>
                            <w:rPr>
                              <w:rFonts w:ascii="Times New Roman" w:hAnsi="Times New Roman"/>
                              <w:sz w:val="24"/>
                              <w:szCs w:val="24"/>
                            </w:rPr>
                          </w:pPr>
                        </w:p>
                        <w:p w14:paraId="6F933F54" w14:textId="1DF9C417" w:rsidR="00BC33F2" w:rsidRDefault="00BC33F2" w:rsidP="00BC33F2">
                          <w:pPr>
                            <w:jc w:val="both"/>
                            <w:rPr>
                              <w:rFonts w:ascii="Times New Roman" w:hAnsi="Times New Roman"/>
                              <w:sz w:val="24"/>
                              <w:szCs w:val="24"/>
                            </w:rPr>
                          </w:pPr>
                          <w:r w:rsidRPr="00BC33F2">
                            <w:rPr>
                              <w:rFonts w:ascii="Times New Roman" w:hAnsi="Times New Roman"/>
                              <w:sz w:val="24"/>
                              <w:szCs w:val="24"/>
                            </w:rPr>
                            <w:t xml:space="preserve">M. Kauer and M. </w:t>
                          </w:r>
                          <w:r w:rsidRPr="00BC33F2">
                            <w:rPr>
                              <w:rFonts w:ascii="Times New Roman" w:hAnsi="Times New Roman"/>
                              <w:sz w:val="24"/>
                              <w:szCs w:val="24"/>
                            </w:rPr>
                            <w:t>Bellanger (</w:t>
                          </w:r>
                          <w:bookmarkStart w:id="1" w:name="_GoBack"/>
                          <w:bookmarkEnd w:id="1"/>
                          <w:r w:rsidRPr="00BC33F2">
                            <w:rPr>
                              <w:rFonts w:ascii="Times New Roman" w:hAnsi="Times New Roman"/>
                              <w:sz w:val="24"/>
                              <w:szCs w:val="24"/>
                            </w:rPr>
                            <w:t xml:space="preserve">Sharp Laboratories of Europe, Oxford, OX4 4GB, UK) </w:t>
                          </w:r>
                        </w:p>
                        <w:p w14:paraId="5DFD222E" w14:textId="77777777" w:rsidR="0018261C" w:rsidRPr="00BC33F2" w:rsidRDefault="0018261C" w:rsidP="00BC33F2">
                          <w:pPr>
                            <w:jc w:val="both"/>
                            <w:rPr>
                              <w:rFonts w:ascii="Times New Roman" w:hAnsi="Times New Roman"/>
                              <w:sz w:val="24"/>
                              <w:szCs w:val="24"/>
                            </w:rPr>
                          </w:pPr>
                        </w:p>
                        <w:p w14:paraId="7EF17837" w14:textId="77777777" w:rsidR="00BC33F2" w:rsidRPr="00BC33F2" w:rsidRDefault="00BC33F2" w:rsidP="00BC33F2">
                          <w:pPr>
                            <w:pStyle w:val="CommentText"/>
                            <w:jc w:val="both"/>
                            <w:rPr>
                              <w:sz w:val="24"/>
                              <w:szCs w:val="24"/>
                              <w:lang w:val="en-GB" w:eastAsia="en-GB"/>
                            </w:rPr>
                          </w:pPr>
                          <w:r w:rsidRPr="00BC33F2">
                            <w:rPr>
                              <w:sz w:val="24"/>
                              <w:szCs w:val="24"/>
                              <w:lang w:val="en-GB" w:eastAsia="en-GB"/>
                            </w:rPr>
                            <w:t>D. Gibson (Gas Sensing Solutions, Glasgow, G68 9HQ, UK and the University of the West of Scotland, Paisley PA1 2BE, Scotland, UK)</w:t>
                          </w:r>
                        </w:p>
                        <w:p w14:paraId="74D1B497" w14:textId="77777777" w:rsidR="00BC33F2" w:rsidRDefault="00BC33F2" w:rsidP="00BC33F2">
                          <w:pPr>
                            <w:jc w:val="both"/>
                            <w:rPr>
                              <w:rFonts w:ascii="Times New Roman" w:hAnsi="Times New Roman"/>
                              <w:sz w:val="24"/>
                              <w:szCs w:val="24"/>
                            </w:rPr>
                          </w:pPr>
                        </w:p>
                        <w:p w14:paraId="109DDC2E" w14:textId="0938B476" w:rsidR="00BC33F2" w:rsidRDefault="00BC33F2" w:rsidP="00BC33F2">
                          <w:pPr>
                            <w:jc w:val="both"/>
                            <w:rPr>
                              <w:rFonts w:ascii="Times New Roman" w:hAnsi="Times New Roman"/>
                              <w:sz w:val="24"/>
                              <w:szCs w:val="24"/>
                            </w:rPr>
                          </w:pPr>
                          <w:r>
                            <w:rPr>
                              <w:rFonts w:ascii="Times New Roman" w:hAnsi="Times New Roman"/>
                              <w:sz w:val="24"/>
                              <w:szCs w:val="24"/>
                            </w:rPr>
                            <w:t xml:space="preserve">* </w:t>
                          </w:r>
                          <w:r w:rsidR="0018261C">
                            <w:rPr>
                              <w:rFonts w:ascii="Times New Roman" w:hAnsi="Times New Roman"/>
                              <w:sz w:val="24"/>
                              <w:szCs w:val="24"/>
                            </w:rPr>
                            <w:t>Corresponding</w:t>
                          </w:r>
                          <w:r>
                            <w:rPr>
                              <w:rFonts w:ascii="Times New Roman" w:hAnsi="Times New Roman"/>
                              <w:sz w:val="24"/>
                              <w:szCs w:val="24"/>
                            </w:rPr>
                            <w:t xml:space="preserve"> author, e</w:t>
                          </w:r>
                          <w:r w:rsidRPr="00BC33F2">
                            <w:rPr>
                              <w:rFonts w:ascii="Times New Roman" w:hAnsi="Times New Roman"/>
                              <w:sz w:val="24"/>
                              <w:szCs w:val="24"/>
                            </w:rPr>
                            <w:t xml:space="preserve">-mail: alex.yue@uwe.ac.uk </w:t>
                          </w:r>
                        </w:p>
                        <w:p w14:paraId="6024C9EC" w14:textId="1451B494" w:rsidR="00BC33F2" w:rsidRDefault="00BC33F2" w:rsidP="00BC33F2">
                          <w:pPr>
                            <w:jc w:val="both"/>
                            <w:rPr>
                              <w:rFonts w:ascii="Times New Roman" w:hAnsi="Times New Roman"/>
                              <w:sz w:val="24"/>
                              <w:szCs w:val="24"/>
                            </w:rPr>
                          </w:pPr>
                        </w:p>
                        <w:p w14:paraId="1D8948D7" w14:textId="659B22E9" w:rsidR="00BC33F2" w:rsidRDefault="00BC33F2" w:rsidP="00BC33F2">
                          <w:pPr>
                            <w:jc w:val="both"/>
                            <w:rPr>
                              <w:rFonts w:ascii="Times New Roman" w:hAnsi="Times New Roman"/>
                              <w:sz w:val="24"/>
                              <w:szCs w:val="24"/>
                            </w:rPr>
                          </w:pPr>
                        </w:p>
                        <w:p w14:paraId="0B9732B8" w14:textId="77777777" w:rsidR="00BC33F2" w:rsidRDefault="00BC33F2" w:rsidP="00BC33F2">
                          <w:pPr>
                            <w:jc w:val="both"/>
                            <w:rPr>
                              <w:rFonts w:ascii="Times New Roman" w:hAnsi="Times New Roman"/>
                              <w:sz w:val="24"/>
                              <w:szCs w:val="24"/>
                            </w:rPr>
                          </w:pPr>
                        </w:p>
                        <w:p w14:paraId="28E80DF4" w14:textId="77777777" w:rsidR="00BC33F2" w:rsidRPr="00BC33F2" w:rsidRDefault="00BC33F2" w:rsidP="00BC33F2">
                          <w:pPr>
                            <w:jc w:val="both"/>
                            <w:rPr>
                              <w:rFonts w:ascii="Times New Roman" w:hAnsi="Times New Roman"/>
                              <w:sz w:val="24"/>
                              <w:szCs w:val="24"/>
                            </w:rPr>
                          </w:pPr>
                        </w:p>
                        <w:p w14:paraId="4F4EBC29" w14:textId="77777777" w:rsidR="00BC33F2" w:rsidRPr="00BC33F2" w:rsidRDefault="00BC33F2" w:rsidP="00BC33F2">
                          <w:pPr>
                            <w:pStyle w:val="FootnoteText"/>
                            <w:ind w:firstLine="0"/>
                            <w:rPr>
                              <w:sz w:val="24"/>
                              <w:szCs w:val="24"/>
                            </w:rPr>
                          </w:pPr>
                          <w:r w:rsidRPr="00BC33F2">
                            <w:rPr>
                              <w:sz w:val="24"/>
                              <w:szCs w:val="24"/>
                            </w:rPr>
                            <w:t xml:space="preserve">This work </w:t>
                          </w:r>
                          <w:proofErr w:type="gramStart"/>
                          <w:r w:rsidRPr="00BC33F2">
                            <w:rPr>
                              <w:sz w:val="24"/>
                              <w:szCs w:val="24"/>
                            </w:rPr>
                            <w:t>was supported</w:t>
                          </w:r>
                          <w:proofErr w:type="gramEnd"/>
                          <w:r w:rsidRPr="00BC33F2">
                            <w:rPr>
                              <w:sz w:val="24"/>
                              <w:szCs w:val="24"/>
                            </w:rPr>
                            <w:t xml:space="preserve"> by Innovate UK (Contract No. 102156)</w:t>
                          </w:r>
                        </w:p>
                        <w:p w14:paraId="3A213C5F" w14:textId="77777777" w:rsidR="00BC33F2" w:rsidRPr="00BD5988" w:rsidRDefault="00BC33F2" w:rsidP="00BC33F2">
                          <w:pPr>
                            <w:spacing w:before="120"/>
                            <w:rPr>
                              <w:rFonts w:ascii="Times New Roman" w:hAnsi="Times New Roman"/>
                              <w:sz w:val="20"/>
                              <w:szCs w:val="20"/>
                            </w:rPr>
                          </w:pPr>
                        </w:p>
                        <w:p w14:paraId="7EBE6615" w14:textId="2D873F06" w:rsidR="00BC33F2" w:rsidRDefault="00BC33F2">
                          <w:pPr>
                            <w:pStyle w:val="NoSpacing"/>
                            <w:jc w:val="right"/>
                            <w:rPr>
                              <w:color w:val="595959" w:themeColor="text1" w:themeTint="A6"/>
                              <w:sz w:val="20"/>
                              <w:szCs w:val="20"/>
                            </w:rPr>
                          </w:pPr>
                        </w:p>
                      </w:txbxContent>
                    </v:textbox>
                    <w10:wrap type="square" anchorx="margin" anchory="page"/>
                  </v:shape>
                </w:pict>
              </mc:Fallback>
            </mc:AlternateContent>
          </w:r>
          <w:r>
            <w:rPr>
              <w:rFonts w:ascii="Times New Roman" w:hAnsi="Times New Roman"/>
              <w:sz w:val="20"/>
              <w:szCs w:val="20"/>
            </w:rPr>
            <w:br w:type="page"/>
          </w:r>
        </w:p>
      </w:sdtContent>
    </w:sdt>
    <w:p w14:paraId="1DF12880" w14:textId="53D98247" w:rsidR="00754FD3" w:rsidRDefault="00754FD3" w:rsidP="00E7751C">
      <w:pPr>
        <w:autoSpaceDE w:val="0"/>
        <w:autoSpaceDN w:val="0"/>
        <w:adjustRightInd w:val="0"/>
        <w:ind w:left="142"/>
        <w:jc w:val="both"/>
        <w:rPr>
          <w:rFonts w:ascii="Times New Roman" w:hAnsi="Times New Roman"/>
          <w:b/>
          <w:sz w:val="20"/>
          <w:szCs w:val="20"/>
        </w:rPr>
      </w:pPr>
      <w:r>
        <w:rPr>
          <w:rFonts w:ascii="Times New Roman" w:hAnsi="Times New Roman"/>
          <w:b/>
          <w:sz w:val="20"/>
          <w:szCs w:val="20"/>
        </w:rPr>
        <w:lastRenderedPageBreak/>
        <w:t>Highlights</w:t>
      </w:r>
    </w:p>
    <w:p w14:paraId="5A67B349" w14:textId="4F61EF25" w:rsidR="00754FD3" w:rsidRPr="004A4A4C" w:rsidRDefault="00C31E2B" w:rsidP="004A4A4C">
      <w:pPr>
        <w:pStyle w:val="ListParagraph"/>
        <w:numPr>
          <w:ilvl w:val="0"/>
          <w:numId w:val="6"/>
        </w:numPr>
        <w:autoSpaceDE w:val="0"/>
        <w:autoSpaceDN w:val="0"/>
        <w:adjustRightInd w:val="0"/>
        <w:jc w:val="both"/>
        <w:rPr>
          <w:rFonts w:ascii="Times New Roman" w:hAnsi="Times New Roman"/>
          <w:sz w:val="20"/>
          <w:szCs w:val="20"/>
        </w:rPr>
      </w:pPr>
      <w:r>
        <w:rPr>
          <w:rFonts w:ascii="Times New Roman" w:hAnsi="Times New Roman"/>
          <w:sz w:val="20"/>
          <w:szCs w:val="20"/>
        </w:rPr>
        <w:t>Acquiring</w:t>
      </w:r>
      <w:r w:rsidRPr="004A4A4C">
        <w:rPr>
          <w:rFonts w:ascii="Times New Roman" w:hAnsi="Times New Roman"/>
          <w:sz w:val="20"/>
          <w:szCs w:val="20"/>
        </w:rPr>
        <w:t xml:space="preserve"> </w:t>
      </w:r>
      <w:r w:rsidR="004A4A4C" w:rsidRPr="004A4A4C">
        <w:rPr>
          <w:rFonts w:ascii="Times New Roman" w:hAnsi="Times New Roman"/>
          <w:sz w:val="20"/>
          <w:szCs w:val="20"/>
        </w:rPr>
        <w:t>l</w:t>
      </w:r>
      <w:r w:rsidR="00754FD3" w:rsidRPr="004A4A4C">
        <w:rPr>
          <w:rFonts w:ascii="Times New Roman" w:hAnsi="Times New Roman"/>
          <w:sz w:val="20"/>
          <w:szCs w:val="20"/>
        </w:rPr>
        <w:t>eakage current of Li</w:t>
      </w:r>
      <w:r w:rsidR="004A4A4C">
        <w:rPr>
          <w:rFonts w:ascii="Times New Roman" w:hAnsi="Times New Roman"/>
          <w:sz w:val="20"/>
          <w:szCs w:val="20"/>
        </w:rPr>
        <w:t>-</w:t>
      </w:r>
      <w:r w:rsidR="00754FD3" w:rsidRPr="004A4A4C">
        <w:rPr>
          <w:rFonts w:ascii="Times New Roman" w:hAnsi="Times New Roman"/>
          <w:sz w:val="20"/>
          <w:szCs w:val="20"/>
        </w:rPr>
        <w:t xml:space="preserve">coin battery </w:t>
      </w:r>
      <w:r w:rsidR="00555E77">
        <w:rPr>
          <w:rFonts w:ascii="Times New Roman" w:hAnsi="Times New Roman"/>
          <w:sz w:val="20"/>
          <w:szCs w:val="20"/>
        </w:rPr>
        <w:t>in µA</w:t>
      </w:r>
      <w:r>
        <w:rPr>
          <w:rFonts w:ascii="Times New Roman" w:hAnsi="Times New Roman"/>
          <w:sz w:val="20"/>
          <w:szCs w:val="20"/>
        </w:rPr>
        <w:t>s</w:t>
      </w:r>
      <w:r w:rsidR="00555E77">
        <w:rPr>
          <w:rFonts w:ascii="Times New Roman" w:hAnsi="Times New Roman"/>
          <w:sz w:val="20"/>
          <w:szCs w:val="20"/>
        </w:rPr>
        <w:t xml:space="preserve"> </w:t>
      </w:r>
      <w:r>
        <w:rPr>
          <w:rFonts w:ascii="Times New Roman" w:hAnsi="Times New Roman"/>
          <w:sz w:val="20"/>
          <w:szCs w:val="20"/>
        </w:rPr>
        <w:t>without electrical battery model</w:t>
      </w:r>
      <w:r w:rsidR="004A4A4C" w:rsidRPr="004A4A4C">
        <w:rPr>
          <w:rFonts w:ascii="Times New Roman" w:hAnsi="Times New Roman"/>
          <w:sz w:val="20"/>
          <w:szCs w:val="20"/>
        </w:rPr>
        <w:t xml:space="preserve"> </w:t>
      </w:r>
    </w:p>
    <w:p w14:paraId="02D8BA15" w14:textId="7A649F87" w:rsidR="00754FD3" w:rsidRPr="004A4A4C" w:rsidRDefault="004A4A4C" w:rsidP="004A4A4C">
      <w:pPr>
        <w:pStyle w:val="ListParagraph"/>
        <w:numPr>
          <w:ilvl w:val="0"/>
          <w:numId w:val="6"/>
        </w:numPr>
        <w:autoSpaceDE w:val="0"/>
        <w:autoSpaceDN w:val="0"/>
        <w:adjustRightInd w:val="0"/>
        <w:jc w:val="both"/>
        <w:rPr>
          <w:rFonts w:ascii="Times New Roman" w:hAnsi="Times New Roman"/>
          <w:sz w:val="20"/>
          <w:szCs w:val="20"/>
        </w:rPr>
      </w:pPr>
      <w:r w:rsidRPr="004A4A4C">
        <w:rPr>
          <w:rFonts w:ascii="Times New Roman" w:hAnsi="Times New Roman"/>
          <w:sz w:val="20"/>
          <w:szCs w:val="20"/>
        </w:rPr>
        <w:t xml:space="preserve">Observing the difference </w:t>
      </w:r>
      <w:r w:rsidR="00555E77">
        <w:rPr>
          <w:rFonts w:ascii="Times New Roman" w:hAnsi="Times New Roman"/>
          <w:sz w:val="20"/>
          <w:szCs w:val="20"/>
        </w:rPr>
        <w:t xml:space="preserve">of </w:t>
      </w:r>
      <w:r w:rsidRPr="004A4A4C">
        <w:rPr>
          <w:rFonts w:ascii="Times New Roman" w:hAnsi="Times New Roman"/>
          <w:sz w:val="20"/>
          <w:szCs w:val="20"/>
        </w:rPr>
        <w:t>applied current vs. leakage</w:t>
      </w:r>
      <w:r w:rsidR="00555E77">
        <w:rPr>
          <w:rFonts w:ascii="Times New Roman" w:hAnsi="Times New Roman"/>
          <w:sz w:val="20"/>
          <w:szCs w:val="20"/>
        </w:rPr>
        <w:t xml:space="preserve"> </w:t>
      </w:r>
      <w:r w:rsidR="00C31E2B">
        <w:rPr>
          <w:rFonts w:ascii="Times New Roman" w:hAnsi="Times New Roman"/>
          <w:sz w:val="20"/>
          <w:szCs w:val="20"/>
        </w:rPr>
        <w:t>via</w:t>
      </w:r>
      <w:r w:rsidR="00C31E2B" w:rsidRPr="004A4A4C">
        <w:rPr>
          <w:rFonts w:ascii="Times New Roman" w:hAnsi="Times New Roman"/>
          <w:sz w:val="20"/>
          <w:szCs w:val="20"/>
        </w:rPr>
        <w:t xml:space="preserve"> </w:t>
      </w:r>
      <w:r w:rsidR="00441F8E">
        <w:rPr>
          <w:rFonts w:ascii="Times New Roman" w:hAnsi="Times New Roman"/>
          <w:sz w:val="20"/>
          <w:szCs w:val="20"/>
        </w:rPr>
        <w:t xml:space="preserve">a sign of </w:t>
      </w:r>
      <w:r w:rsidRPr="004A4A4C">
        <w:rPr>
          <w:rFonts w:ascii="Times New Roman" w:hAnsi="Times New Roman"/>
          <w:sz w:val="20"/>
          <w:szCs w:val="20"/>
        </w:rPr>
        <w:t>voltage change</w:t>
      </w:r>
      <w:r w:rsidR="00555E77">
        <w:rPr>
          <w:rFonts w:ascii="Times New Roman" w:hAnsi="Times New Roman"/>
          <w:sz w:val="20"/>
          <w:szCs w:val="20"/>
        </w:rPr>
        <w:t xml:space="preserve"> </w:t>
      </w:r>
    </w:p>
    <w:p w14:paraId="19492332" w14:textId="2332AC1B" w:rsidR="004A4A4C" w:rsidRPr="004A4A4C" w:rsidRDefault="00555E77" w:rsidP="004A4A4C">
      <w:pPr>
        <w:pStyle w:val="ListParagraph"/>
        <w:numPr>
          <w:ilvl w:val="0"/>
          <w:numId w:val="6"/>
        </w:numPr>
        <w:autoSpaceDE w:val="0"/>
        <w:autoSpaceDN w:val="0"/>
        <w:adjustRightInd w:val="0"/>
        <w:jc w:val="both"/>
        <w:rPr>
          <w:rFonts w:ascii="Times New Roman" w:hAnsi="Times New Roman"/>
          <w:sz w:val="20"/>
          <w:szCs w:val="20"/>
        </w:rPr>
      </w:pPr>
      <w:r>
        <w:rPr>
          <w:rFonts w:ascii="Times New Roman" w:hAnsi="Times New Roman"/>
          <w:sz w:val="20"/>
          <w:szCs w:val="20"/>
        </w:rPr>
        <w:t>Searching t</w:t>
      </w:r>
      <w:r w:rsidR="004A4A4C" w:rsidRPr="004A4A4C">
        <w:rPr>
          <w:rFonts w:ascii="Times New Roman" w:hAnsi="Times New Roman"/>
          <w:sz w:val="20"/>
          <w:szCs w:val="20"/>
        </w:rPr>
        <w:t xml:space="preserve">rickle charge state </w:t>
      </w:r>
      <w:r>
        <w:rPr>
          <w:rFonts w:ascii="Times New Roman" w:hAnsi="Times New Roman"/>
          <w:sz w:val="20"/>
          <w:szCs w:val="20"/>
        </w:rPr>
        <w:t>using</w:t>
      </w:r>
      <w:r w:rsidRPr="004A4A4C">
        <w:rPr>
          <w:rFonts w:ascii="Times New Roman" w:hAnsi="Times New Roman"/>
          <w:sz w:val="20"/>
          <w:szCs w:val="20"/>
        </w:rPr>
        <w:t xml:space="preserve"> </w:t>
      </w:r>
      <w:r w:rsidR="004A4A4C" w:rsidRPr="004A4A4C">
        <w:rPr>
          <w:rFonts w:ascii="Times New Roman" w:hAnsi="Times New Roman"/>
          <w:sz w:val="20"/>
          <w:szCs w:val="20"/>
        </w:rPr>
        <w:t xml:space="preserve">successive approximation </w:t>
      </w:r>
    </w:p>
    <w:p w14:paraId="21FB2EA7" w14:textId="77777777" w:rsidR="00754FD3" w:rsidRDefault="00754FD3" w:rsidP="00E7751C">
      <w:pPr>
        <w:autoSpaceDE w:val="0"/>
        <w:autoSpaceDN w:val="0"/>
        <w:adjustRightInd w:val="0"/>
        <w:ind w:left="142"/>
        <w:jc w:val="both"/>
        <w:rPr>
          <w:rFonts w:ascii="Times New Roman" w:hAnsi="Times New Roman"/>
          <w:b/>
          <w:sz w:val="20"/>
          <w:szCs w:val="20"/>
        </w:rPr>
      </w:pPr>
    </w:p>
    <w:p w14:paraId="530DD902" w14:textId="2C4D0666" w:rsidR="00BC33F2" w:rsidRDefault="00BC33F2" w:rsidP="00E7751C">
      <w:pPr>
        <w:autoSpaceDE w:val="0"/>
        <w:autoSpaceDN w:val="0"/>
        <w:adjustRightInd w:val="0"/>
        <w:ind w:left="142"/>
        <w:jc w:val="both"/>
        <w:rPr>
          <w:rFonts w:ascii="Times New Roman" w:hAnsi="Times New Roman"/>
          <w:b/>
          <w:sz w:val="20"/>
          <w:szCs w:val="20"/>
        </w:rPr>
      </w:pPr>
      <w:r>
        <w:rPr>
          <w:rFonts w:ascii="Times New Roman" w:hAnsi="Times New Roman"/>
          <w:b/>
          <w:sz w:val="20"/>
          <w:szCs w:val="20"/>
        </w:rPr>
        <w:t>Abstract</w:t>
      </w:r>
    </w:p>
    <w:p w14:paraId="2FE34DC5" w14:textId="1E349A32" w:rsidR="00AD7D4C" w:rsidRDefault="0018261C" w:rsidP="00E7751C">
      <w:pPr>
        <w:autoSpaceDE w:val="0"/>
        <w:autoSpaceDN w:val="0"/>
        <w:adjustRightInd w:val="0"/>
        <w:ind w:left="142"/>
        <w:jc w:val="both"/>
        <w:rPr>
          <w:rFonts w:ascii="Times New Roman" w:hAnsi="Times New Roman"/>
          <w:b/>
          <w:sz w:val="20"/>
          <w:szCs w:val="20"/>
        </w:rPr>
      </w:pPr>
      <w:r>
        <w:rPr>
          <w:rFonts w:ascii="Times New Roman" w:hAnsi="Times New Roman"/>
          <w:b/>
          <w:sz w:val="20"/>
          <w:szCs w:val="20"/>
        </w:rPr>
        <w:t>When t</w:t>
      </w:r>
      <w:r w:rsidR="001C4630" w:rsidRPr="00154AC4">
        <w:rPr>
          <w:rFonts w:ascii="Times New Roman" w:hAnsi="Times New Roman"/>
          <w:b/>
          <w:sz w:val="20"/>
          <w:szCs w:val="20"/>
        </w:rPr>
        <w:t>he r</w:t>
      </w:r>
      <w:r w:rsidR="00173B52" w:rsidRPr="00154AC4">
        <w:rPr>
          <w:rFonts w:ascii="Times New Roman" w:hAnsi="Times New Roman"/>
          <w:b/>
          <w:sz w:val="20"/>
          <w:szCs w:val="20"/>
        </w:rPr>
        <w:t xml:space="preserve">echargeable </w:t>
      </w:r>
      <w:r w:rsidR="00AC6CBB">
        <w:rPr>
          <w:rFonts w:ascii="Times New Roman" w:hAnsi="Times New Roman"/>
          <w:b/>
          <w:sz w:val="20"/>
          <w:szCs w:val="20"/>
        </w:rPr>
        <w:t xml:space="preserve">Lithium coin battery </w:t>
      </w:r>
      <w:proofErr w:type="gramStart"/>
      <w:r w:rsidR="002A1ABA" w:rsidRPr="00154AC4">
        <w:rPr>
          <w:rFonts w:ascii="Times New Roman" w:hAnsi="Times New Roman"/>
          <w:b/>
          <w:sz w:val="20"/>
          <w:szCs w:val="20"/>
        </w:rPr>
        <w:t>is</w:t>
      </w:r>
      <w:r w:rsidR="00173B52" w:rsidRPr="00154AC4">
        <w:rPr>
          <w:rFonts w:ascii="Times New Roman" w:hAnsi="Times New Roman"/>
          <w:b/>
          <w:sz w:val="20"/>
          <w:szCs w:val="20"/>
        </w:rPr>
        <w:t xml:space="preserve"> employed</w:t>
      </w:r>
      <w:proofErr w:type="gramEnd"/>
      <w:r w:rsidR="00173B52" w:rsidRPr="00154AC4">
        <w:rPr>
          <w:rFonts w:ascii="Times New Roman" w:hAnsi="Times New Roman"/>
          <w:b/>
          <w:sz w:val="20"/>
          <w:szCs w:val="20"/>
        </w:rPr>
        <w:t xml:space="preserve"> as the storage</w:t>
      </w:r>
      <w:r w:rsidR="00256504" w:rsidRPr="00154AC4">
        <w:rPr>
          <w:rFonts w:ascii="Times New Roman" w:hAnsi="Times New Roman"/>
          <w:b/>
          <w:sz w:val="20"/>
          <w:szCs w:val="20"/>
        </w:rPr>
        <w:t xml:space="preserve"> component</w:t>
      </w:r>
      <w:r w:rsidR="00173B52" w:rsidRPr="00154AC4">
        <w:rPr>
          <w:rFonts w:ascii="Times New Roman" w:hAnsi="Times New Roman"/>
          <w:b/>
          <w:sz w:val="20"/>
          <w:szCs w:val="20"/>
        </w:rPr>
        <w:t xml:space="preserve"> for </w:t>
      </w:r>
      <w:r w:rsidR="0057497F">
        <w:rPr>
          <w:rFonts w:ascii="Times New Roman" w:hAnsi="Times New Roman"/>
          <w:b/>
          <w:sz w:val="20"/>
          <w:szCs w:val="20"/>
        </w:rPr>
        <w:t>indoor</w:t>
      </w:r>
      <w:r w:rsidR="0057497F" w:rsidRPr="00154AC4">
        <w:rPr>
          <w:rFonts w:ascii="Times New Roman" w:hAnsi="Times New Roman"/>
          <w:b/>
          <w:sz w:val="20"/>
          <w:szCs w:val="20"/>
        </w:rPr>
        <w:t xml:space="preserve"> </w:t>
      </w:r>
      <w:r w:rsidR="00173B52" w:rsidRPr="00154AC4">
        <w:rPr>
          <w:rFonts w:ascii="Times New Roman" w:hAnsi="Times New Roman"/>
          <w:b/>
          <w:sz w:val="20"/>
          <w:szCs w:val="20"/>
        </w:rPr>
        <w:t>energy harvesting</w:t>
      </w:r>
      <w:r>
        <w:rPr>
          <w:rFonts w:ascii="Times New Roman" w:hAnsi="Times New Roman"/>
          <w:b/>
          <w:sz w:val="20"/>
          <w:szCs w:val="20"/>
        </w:rPr>
        <w:t>,</w:t>
      </w:r>
      <w:r w:rsidR="00173B52" w:rsidRPr="00154AC4">
        <w:rPr>
          <w:rFonts w:ascii="Times New Roman" w:hAnsi="Times New Roman"/>
          <w:b/>
          <w:sz w:val="20"/>
          <w:szCs w:val="20"/>
        </w:rPr>
        <w:t xml:space="preserve"> the leakage current of the battery </w:t>
      </w:r>
      <w:r w:rsidR="001C4630" w:rsidRPr="00154AC4">
        <w:rPr>
          <w:rFonts w:ascii="Times New Roman" w:hAnsi="Times New Roman"/>
          <w:b/>
          <w:sz w:val="20"/>
          <w:szCs w:val="20"/>
        </w:rPr>
        <w:t>can</w:t>
      </w:r>
      <w:r w:rsidR="00173B52" w:rsidRPr="00154AC4">
        <w:rPr>
          <w:rFonts w:ascii="Times New Roman" w:hAnsi="Times New Roman"/>
          <w:b/>
          <w:sz w:val="20"/>
          <w:szCs w:val="20"/>
        </w:rPr>
        <w:t xml:space="preserve">not </w:t>
      </w:r>
      <w:r w:rsidR="001C4630" w:rsidRPr="00154AC4">
        <w:rPr>
          <w:rFonts w:ascii="Times New Roman" w:hAnsi="Times New Roman"/>
          <w:b/>
          <w:sz w:val="20"/>
          <w:szCs w:val="20"/>
        </w:rPr>
        <w:t xml:space="preserve">be </w:t>
      </w:r>
      <w:r w:rsidR="00173B52" w:rsidRPr="00154AC4">
        <w:rPr>
          <w:rFonts w:ascii="Times New Roman" w:hAnsi="Times New Roman"/>
          <w:b/>
          <w:sz w:val="20"/>
          <w:szCs w:val="20"/>
        </w:rPr>
        <w:t>ignore</w:t>
      </w:r>
      <w:r w:rsidR="001C4630" w:rsidRPr="00154AC4">
        <w:rPr>
          <w:rFonts w:ascii="Times New Roman" w:hAnsi="Times New Roman"/>
          <w:b/>
          <w:sz w:val="20"/>
          <w:szCs w:val="20"/>
        </w:rPr>
        <w:t>d</w:t>
      </w:r>
      <w:r w:rsidR="002A1ABA" w:rsidRPr="00154AC4">
        <w:rPr>
          <w:rFonts w:ascii="Times New Roman" w:hAnsi="Times New Roman"/>
          <w:b/>
          <w:sz w:val="20"/>
          <w:szCs w:val="20"/>
        </w:rPr>
        <w:t>,</w:t>
      </w:r>
      <w:r w:rsidR="00256504" w:rsidRPr="00154AC4">
        <w:rPr>
          <w:rFonts w:ascii="Times New Roman" w:hAnsi="Times New Roman"/>
          <w:b/>
          <w:sz w:val="20"/>
          <w:szCs w:val="20"/>
        </w:rPr>
        <w:t xml:space="preserve"> especially </w:t>
      </w:r>
      <w:r w:rsidR="00B7131C" w:rsidRPr="00154AC4">
        <w:rPr>
          <w:rFonts w:ascii="Times New Roman" w:hAnsi="Times New Roman"/>
          <w:b/>
          <w:sz w:val="20"/>
          <w:szCs w:val="20"/>
        </w:rPr>
        <w:t>in</w:t>
      </w:r>
      <w:r w:rsidR="00256504" w:rsidRPr="00154AC4">
        <w:rPr>
          <w:rFonts w:ascii="Times New Roman" w:hAnsi="Times New Roman"/>
          <w:b/>
          <w:sz w:val="20"/>
          <w:szCs w:val="20"/>
        </w:rPr>
        <w:t xml:space="preserve"> ultra-low-power applications</w:t>
      </w:r>
      <w:r w:rsidR="00173B52" w:rsidRPr="00154AC4">
        <w:rPr>
          <w:rFonts w:ascii="Times New Roman" w:hAnsi="Times New Roman"/>
          <w:b/>
          <w:sz w:val="20"/>
          <w:szCs w:val="20"/>
        </w:rPr>
        <w:t xml:space="preserve">. </w:t>
      </w:r>
      <w:r w:rsidR="008F02FD" w:rsidRPr="00154AC4">
        <w:rPr>
          <w:rFonts w:ascii="Times New Roman" w:hAnsi="Times New Roman"/>
          <w:b/>
          <w:sz w:val="20"/>
          <w:szCs w:val="20"/>
        </w:rPr>
        <w:t>T</w:t>
      </w:r>
      <w:r w:rsidR="00173B52" w:rsidRPr="00154AC4">
        <w:rPr>
          <w:rFonts w:ascii="Times New Roman" w:hAnsi="Times New Roman"/>
          <w:b/>
          <w:sz w:val="20"/>
          <w:szCs w:val="20"/>
        </w:rPr>
        <w:t xml:space="preserve">he leakage current of the </w:t>
      </w:r>
      <w:r w:rsidR="00AC6CBB">
        <w:rPr>
          <w:rFonts w:ascii="Times New Roman" w:hAnsi="Times New Roman"/>
          <w:b/>
          <w:sz w:val="20"/>
          <w:szCs w:val="20"/>
        </w:rPr>
        <w:t xml:space="preserve">Lithium coin battery </w:t>
      </w:r>
      <w:proofErr w:type="gramStart"/>
      <w:r w:rsidR="00173B52" w:rsidRPr="00154AC4">
        <w:rPr>
          <w:rFonts w:ascii="Times New Roman" w:hAnsi="Times New Roman"/>
          <w:b/>
          <w:sz w:val="20"/>
          <w:szCs w:val="20"/>
        </w:rPr>
        <w:t xml:space="preserve">is </w:t>
      </w:r>
      <w:r w:rsidR="008F02FD" w:rsidRPr="00154AC4">
        <w:rPr>
          <w:rFonts w:ascii="Times New Roman" w:hAnsi="Times New Roman"/>
          <w:b/>
          <w:sz w:val="20"/>
          <w:szCs w:val="20"/>
        </w:rPr>
        <w:t>commonly believed</w:t>
      </w:r>
      <w:proofErr w:type="gramEnd"/>
      <w:r w:rsidR="008F02FD" w:rsidRPr="00154AC4">
        <w:rPr>
          <w:rFonts w:ascii="Times New Roman" w:hAnsi="Times New Roman"/>
          <w:b/>
          <w:sz w:val="20"/>
          <w:szCs w:val="20"/>
        </w:rPr>
        <w:t xml:space="preserve"> </w:t>
      </w:r>
      <w:r w:rsidR="00CB0C6A" w:rsidRPr="00154AC4">
        <w:rPr>
          <w:rFonts w:ascii="Times New Roman" w:hAnsi="Times New Roman"/>
          <w:b/>
          <w:sz w:val="20"/>
          <w:szCs w:val="20"/>
        </w:rPr>
        <w:t xml:space="preserve">in the low </w:t>
      </w:r>
      <w:r w:rsidR="00CB0C6A" w:rsidRPr="00154AC4">
        <w:rPr>
          <w:rFonts w:cs="Arial"/>
          <w:b/>
          <w:sz w:val="20"/>
          <w:szCs w:val="20"/>
        </w:rPr>
        <w:t>µ</w:t>
      </w:r>
      <w:r w:rsidR="00CB0C6A" w:rsidRPr="00154AC4">
        <w:rPr>
          <w:rFonts w:ascii="Times New Roman" w:hAnsi="Times New Roman"/>
          <w:b/>
          <w:sz w:val="20"/>
          <w:szCs w:val="20"/>
        </w:rPr>
        <w:t>A range</w:t>
      </w:r>
      <w:r w:rsidR="00B7131C" w:rsidRPr="00154AC4">
        <w:rPr>
          <w:rFonts w:ascii="Times New Roman" w:hAnsi="Times New Roman"/>
          <w:b/>
          <w:sz w:val="20"/>
          <w:szCs w:val="20"/>
        </w:rPr>
        <w:t xml:space="preserve">. </w:t>
      </w:r>
      <w:proofErr w:type="gramStart"/>
      <w:r w:rsidR="00B7131C" w:rsidRPr="00154AC4">
        <w:rPr>
          <w:rFonts w:ascii="Times New Roman" w:hAnsi="Times New Roman"/>
          <w:b/>
          <w:sz w:val="20"/>
          <w:szCs w:val="20"/>
        </w:rPr>
        <w:t>However</w:t>
      </w:r>
      <w:proofErr w:type="gramEnd"/>
      <w:r w:rsidR="00173B52" w:rsidRPr="00154AC4">
        <w:rPr>
          <w:rFonts w:ascii="Times New Roman" w:hAnsi="Times New Roman"/>
          <w:b/>
          <w:sz w:val="20"/>
          <w:szCs w:val="20"/>
        </w:rPr>
        <w:t xml:space="preserve"> </w:t>
      </w:r>
      <w:r w:rsidR="00B7131C" w:rsidRPr="00154AC4">
        <w:rPr>
          <w:rFonts w:ascii="Times New Roman" w:hAnsi="Times New Roman"/>
          <w:b/>
          <w:sz w:val="20"/>
          <w:szCs w:val="20"/>
        </w:rPr>
        <w:t xml:space="preserve">the exact value </w:t>
      </w:r>
      <w:r w:rsidR="00256504" w:rsidRPr="00154AC4">
        <w:rPr>
          <w:rFonts w:ascii="Times New Roman" w:hAnsi="Times New Roman"/>
          <w:b/>
          <w:sz w:val="20"/>
          <w:szCs w:val="20"/>
        </w:rPr>
        <w:t xml:space="preserve">is </w:t>
      </w:r>
      <w:r w:rsidR="001C4630" w:rsidRPr="00154AC4">
        <w:rPr>
          <w:rFonts w:ascii="Times New Roman" w:hAnsi="Times New Roman"/>
          <w:b/>
          <w:sz w:val="20"/>
          <w:szCs w:val="20"/>
        </w:rPr>
        <w:t>unknown.</w:t>
      </w:r>
      <w:r w:rsidR="00256504" w:rsidRPr="00154AC4">
        <w:rPr>
          <w:rFonts w:ascii="Times New Roman" w:hAnsi="Times New Roman"/>
          <w:b/>
          <w:sz w:val="20"/>
          <w:szCs w:val="20"/>
        </w:rPr>
        <w:t xml:space="preserve"> </w:t>
      </w:r>
      <w:r w:rsidR="00173B52" w:rsidRPr="00154AC4">
        <w:rPr>
          <w:rFonts w:ascii="Times New Roman" w:hAnsi="Times New Roman"/>
          <w:b/>
          <w:sz w:val="20"/>
          <w:szCs w:val="20"/>
        </w:rPr>
        <w:t>A</w:t>
      </w:r>
      <w:r w:rsidR="00CE7491" w:rsidRPr="00154AC4">
        <w:rPr>
          <w:rFonts w:ascii="Times New Roman" w:hAnsi="Times New Roman"/>
          <w:b/>
          <w:sz w:val="20"/>
          <w:szCs w:val="20"/>
        </w:rPr>
        <w:t>n</w:t>
      </w:r>
      <w:r w:rsidR="00173B52" w:rsidRPr="00154AC4">
        <w:rPr>
          <w:rFonts w:ascii="Times New Roman" w:hAnsi="Times New Roman"/>
          <w:b/>
          <w:sz w:val="20"/>
          <w:szCs w:val="20"/>
        </w:rPr>
        <w:t xml:space="preserve"> </w:t>
      </w:r>
      <w:r w:rsidR="00CE7491" w:rsidRPr="00154AC4">
        <w:rPr>
          <w:rFonts w:ascii="Times New Roman" w:hAnsi="Times New Roman"/>
          <w:b/>
          <w:sz w:val="20"/>
          <w:szCs w:val="20"/>
        </w:rPr>
        <w:t xml:space="preserve">experimental </w:t>
      </w:r>
      <w:r w:rsidR="00173B52" w:rsidRPr="00154AC4">
        <w:rPr>
          <w:rFonts w:ascii="Times New Roman" w:hAnsi="Times New Roman"/>
          <w:b/>
          <w:sz w:val="20"/>
          <w:szCs w:val="20"/>
        </w:rPr>
        <w:t xml:space="preserve">method to measure leakage current </w:t>
      </w:r>
      <w:r w:rsidR="00022707" w:rsidRPr="00154AC4">
        <w:rPr>
          <w:rFonts w:ascii="Times New Roman" w:hAnsi="Times New Roman"/>
          <w:b/>
          <w:sz w:val="20"/>
          <w:szCs w:val="20"/>
        </w:rPr>
        <w:t xml:space="preserve">by applying </w:t>
      </w:r>
      <w:r w:rsidR="001C4630" w:rsidRPr="00154AC4">
        <w:rPr>
          <w:rFonts w:ascii="Times New Roman" w:hAnsi="Times New Roman"/>
          <w:b/>
          <w:sz w:val="20"/>
          <w:szCs w:val="20"/>
        </w:rPr>
        <w:t xml:space="preserve">a known charge current </w:t>
      </w:r>
      <w:r w:rsidR="00521621">
        <w:rPr>
          <w:rFonts w:ascii="Times New Roman" w:hAnsi="Times New Roman"/>
          <w:b/>
          <w:sz w:val="20"/>
          <w:szCs w:val="20"/>
        </w:rPr>
        <w:t xml:space="preserve">in </w:t>
      </w:r>
      <w:r w:rsidR="00521621" w:rsidRPr="00154AC4">
        <w:rPr>
          <w:rFonts w:cs="Arial"/>
          <w:b/>
          <w:sz w:val="20"/>
          <w:szCs w:val="20"/>
        </w:rPr>
        <w:t>µ</w:t>
      </w:r>
      <w:r w:rsidR="00521621" w:rsidRPr="00154AC4">
        <w:rPr>
          <w:rFonts w:ascii="Times New Roman" w:hAnsi="Times New Roman"/>
          <w:b/>
          <w:sz w:val="20"/>
          <w:szCs w:val="20"/>
        </w:rPr>
        <w:t>A</w:t>
      </w:r>
      <w:r w:rsidR="00521621">
        <w:rPr>
          <w:rFonts w:ascii="Times New Roman" w:hAnsi="Times New Roman"/>
          <w:b/>
          <w:sz w:val="20"/>
          <w:szCs w:val="20"/>
        </w:rPr>
        <w:t>s</w:t>
      </w:r>
      <w:r w:rsidR="00521621" w:rsidRPr="00154AC4">
        <w:rPr>
          <w:rFonts w:ascii="Times New Roman" w:hAnsi="Times New Roman"/>
          <w:b/>
          <w:sz w:val="20"/>
          <w:szCs w:val="20"/>
        </w:rPr>
        <w:t xml:space="preserve"> </w:t>
      </w:r>
      <w:r w:rsidR="00E7751C">
        <w:rPr>
          <w:rFonts w:ascii="Times New Roman" w:hAnsi="Times New Roman"/>
          <w:b/>
          <w:sz w:val="20"/>
          <w:szCs w:val="20"/>
        </w:rPr>
        <w:t xml:space="preserve">to a stabilized post-charge battery </w:t>
      </w:r>
      <w:r w:rsidR="004F0B36" w:rsidRPr="00154AC4">
        <w:rPr>
          <w:rFonts w:ascii="Times New Roman" w:hAnsi="Times New Roman"/>
          <w:b/>
          <w:sz w:val="20"/>
          <w:szCs w:val="20"/>
        </w:rPr>
        <w:t>to</w:t>
      </w:r>
      <w:r w:rsidR="001C4630" w:rsidRPr="00154AC4">
        <w:rPr>
          <w:rFonts w:ascii="Times New Roman" w:hAnsi="Times New Roman"/>
          <w:b/>
          <w:sz w:val="20"/>
          <w:szCs w:val="20"/>
        </w:rPr>
        <w:t xml:space="preserve"> observ</w:t>
      </w:r>
      <w:r w:rsidR="004F0B36" w:rsidRPr="00154AC4">
        <w:rPr>
          <w:rFonts w:ascii="Times New Roman" w:hAnsi="Times New Roman"/>
          <w:b/>
          <w:sz w:val="20"/>
          <w:szCs w:val="20"/>
        </w:rPr>
        <w:t>e</w:t>
      </w:r>
      <w:r w:rsidR="001C4630" w:rsidRPr="00154AC4">
        <w:rPr>
          <w:rFonts w:ascii="Times New Roman" w:hAnsi="Times New Roman"/>
          <w:b/>
          <w:sz w:val="20"/>
          <w:szCs w:val="20"/>
        </w:rPr>
        <w:t xml:space="preserve"> </w:t>
      </w:r>
      <w:r w:rsidR="00256504" w:rsidRPr="00154AC4">
        <w:rPr>
          <w:rFonts w:ascii="Times New Roman" w:hAnsi="Times New Roman"/>
          <w:b/>
          <w:sz w:val="20"/>
          <w:szCs w:val="20"/>
        </w:rPr>
        <w:t xml:space="preserve">the sign of the </w:t>
      </w:r>
      <w:proofErr w:type="gramStart"/>
      <w:r w:rsidR="00DC71E9" w:rsidRPr="00154AC4">
        <w:rPr>
          <w:rFonts w:ascii="Times New Roman" w:hAnsi="Times New Roman"/>
          <w:b/>
          <w:sz w:val="20"/>
          <w:szCs w:val="20"/>
        </w:rPr>
        <w:t xml:space="preserve">battery </w:t>
      </w:r>
      <w:r w:rsidR="00256504" w:rsidRPr="00154AC4">
        <w:rPr>
          <w:rFonts w:ascii="Times New Roman" w:hAnsi="Times New Roman"/>
          <w:b/>
          <w:sz w:val="20"/>
          <w:szCs w:val="20"/>
        </w:rPr>
        <w:t>terminal voltage change</w:t>
      </w:r>
      <w:proofErr w:type="gramEnd"/>
      <w:r w:rsidR="00A5604B" w:rsidRPr="00154AC4">
        <w:rPr>
          <w:rFonts w:ascii="Times New Roman" w:hAnsi="Times New Roman"/>
          <w:b/>
          <w:sz w:val="20"/>
          <w:szCs w:val="20"/>
        </w:rPr>
        <w:t xml:space="preserve"> is proposed</w:t>
      </w:r>
      <w:r w:rsidR="00256504" w:rsidRPr="00154AC4">
        <w:rPr>
          <w:rFonts w:ascii="Times New Roman" w:hAnsi="Times New Roman"/>
          <w:b/>
          <w:sz w:val="20"/>
          <w:szCs w:val="20"/>
        </w:rPr>
        <w:t xml:space="preserve">. </w:t>
      </w:r>
      <w:r w:rsidR="00B7131C" w:rsidRPr="00154AC4">
        <w:rPr>
          <w:rFonts w:ascii="Times New Roman" w:hAnsi="Times New Roman"/>
          <w:b/>
          <w:sz w:val="20"/>
          <w:szCs w:val="20"/>
        </w:rPr>
        <w:t xml:space="preserve">When </w:t>
      </w:r>
      <w:r w:rsidR="001C4630" w:rsidRPr="00154AC4">
        <w:rPr>
          <w:rFonts w:ascii="Times New Roman" w:hAnsi="Times New Roman"/>
          <w:b/>
          <w:sz w:val="20"/>
          <w:szCs w:val="20"/>
        </w:rPr>
        <w:t xml:space="preserve">the applied charge current is larger than the </w:t>
      </w:r>
      <w:r w:rsidR="00B7131C" w:rsidRPr="00154AC4">
        <w:rPr>
          <w:rFonts w:ascii="Times New Roman" w:hAnsi="Times New Roman"/>
          <w:b/>
          <w:sz w:val="20"/>
          <w:szCs w:val="20"/>
        </w:rPr>
        <w:t>l</w:t>
      </w:r>
      <w:r w:rsidR="00AE37E8" w:rsidRPr="00154AC4">
        <w:rPr>
          <w:rFonts w:ascii="Times New Roman" w:hAnsi="Times New Roman"/>
          <w:b/>
          <w:sz w:val="20"/>
          <w:szCs w:val="20"/>
        </w:rPr>
        <w:t xml:space="preserve">eakage current, a </w:t>
      </w:r>
      <w:r w:rsidR="00591890" w:rsidRPr="00154AC4">
        <w:rPr>
          <w:rFonts w:ascii="Times New Roman" w:hAnsi="Times New Roman"/>
          <w:b/>
          <w:sz w:val="20"/>
          <w:szCs w:val="20"/>
        </w:rPr>
        <w:t>positive sign (</w:t>
      </w:r>
      <w:r w:rsidR="00AE37E8" w:rsidRPr="00154AC4">
        <w:rPr>
          <w:rFonts w:ascii="Times New Roman" w:hAnsi="Times New Roman"/>
          <w:b/>
          <w:sz w:val="20"/>
          <w:szCs w:val="20"/>
        </w:rPr>
        <w:t>terminal voltage increase</w:t>
      </w:r>
      <w:r w:rsidR="00591890" w:rsidRPr="00154AC4">
        <w:rPr>
          <w:rFonts w:ascii="Times New Roman" w:hAnsi="Times New Roman"/>
          <w:b/>
          <w:sz w:val="20"/>
          <w:szCs w:val="20"/>
        </w:rPr>
        <w:t>)</w:t>
      </w:r>
      <w:r w:rsidR="00AE37E8" w:rsidRPr="00154AC4">
        <w:rPr>
          <w:rFonts w:ascii="Times New Roman" w:hAnsi="Times New Roman"/>
          <w:b/>
          <w:sz w:val="20"/>
          <w:szCs w:val="20"/>
        </w:rPr>
        <w:t xml:space="preserve"> </w:t>
      </w:r>
      <w:proofErr w:type="gramStart"/>
      <w:r w:rsidR="00AE37E8" w:rsidRPr="00154AC4">
        <w:rPr>
          <w:rFonts w:ascii="Times New Roman" w:hAnsi="Times New Roman"/>
          <w:b/>
          <w:sz w:val="20"/>
          <w:szCs w:val="20"/>
        </w:rPr>
        <w:t>can be observed</w:t>
      </w:r>
      <w:proofErr w:type="gramEnd"/>
      <w:r w:rsidR="00AE37E8" w:rsidRPr="00154AC4">
        <w:rPr>
          <w:rFonts w:ascii="Times New Roman" w:hAnsi="Times New Roman"/>
          <w:b/>
          <w:sz w:val="20"/>
          <w:szCs w:val="20"/>
        </w:rPr>
        <w:t xml:space="preserve">. Otherwise a </w:t>
      </w:r>
      <w:r w:rsidR="00591890" w:rsidRPr="00154AC4">
        <w:rPr>
          <w:rFonts w:ascii="Times New Roman" w:hAnsi="Times New Roman"/>
          <w:b/>
          <w:sz w:val="20"/>
          <w:szCs w:val="20"/>
        </w:rPr>
        <w:t>negative sign appear</w:t>
      </w:r>
      <w:r w:rsidR="00AE37E8" w:rsidRPr="00154AC4">
        <w:rPr>
          <w:rFonts w:ascii="Times New Roman" w:hAnsi="Times New Roman"/>
          <w:b/>
          <w:sz w:val="20"/>
          <w:szCs w:val="20"/>
        </w:rPr>
        <w:t xml:space="preserve">s. </w:t>
      </w:r>
      <w:r w:rsidR="00CE7491" w:rsidRPr="00154AC4">
        <w:rPr>
          <w:rFonts w:ascii="Times New Roman" w:hAnsi="Times New Roman"/>
          <w:b/>
          <w:sz w:val="20"/>
          <w:szCs w:val="20"/>
        </w:rPr>
        <w:t xml:space="preserve">By </w:t>
      </w:r>
      <w:r w:rsidR="00E47863" w:rsidRPr="00154AC4">
        <w:rPr>
          <w:rFonts w:ascii="Times New Roman" w:hAnsi="Times New Roman"/>
          <w:b/>
          <w:sz w:val="20"/>
          <w:szCs w:val="20"/>
        </w:rPr>
        <w:t xml:space="preserve">gradually </w:t>
      </w:r>
      <w:r w:rsidR="00CE7491" w:rsidRPr="00154AC4">
        <w:rPr>
          <w:rFonts w:ascii="Times New Roman" w:hAnsi="Times New Roman"/>
          <w:b/>
          <w:sz w:val="20"/>
          <w:szCs w:val="20"/>
        </w:rPr>
        <w:t xml:space="preserve">changing </w:t>
      </w:r>
      <w:r w:rsidR="002A1ABA" w:rsidRPr="00154AC4">
        <w:rPr>
          <w:rFonts w:ascii="Times New Roman" w:hAnsi="Times New Roman"/>
          <w:b/>
          <w:sz w:val="20"/>
          <w:szCs w:val="20"/>
        </w:rPr>
        <w:t xml:space="preserve">the </w:t>
      </w:r>
      <w:r w:rsidR="00CE7491" w:rsidRPr="00154AC4">
        <w:rPr>
          <w:rFonts w:ascii="Times New Roman" w:hAnsi="Times New Roman"/>
          <w:b/>
          <w:sz w:val="20"/>
          <w:szCs w:val="20"/>
        </w:rPr>
        <w:t xml:space="preserve">charge current </w:t>
      </w:r>
      <w:r w:rsidR="00C51E72" w:rsidRPr="00154AC4">
        <w:rPr>
          <w:rFonts w:ascii="Times New Roman" w:hAnsi="Times New Roman"/>
          <w:b/>
          <w:sz w:val="20"/>
          <w:szCs w:val="20"/>
        </w:rPr>
        <w:t xml:space="preserve">using the successive approximation search algorithm, the leakage current </w:t>
      </w:r>
      <w:r w:rsidR="00591890" w:rsidRPr="00154AC4">
        <w:rPr>
          <w:rFonts w:ascii="Times New Roman" w:hAnsi="Times New Roman"/>
          <w:b/>
          <w:sz w:val="20"/>
          <w:szCs w:val="20"/>
        </w:rPr>
        <w:t xml:space="preserve">will </w:t>
      </w:r>
      <w:r w:rsidR="00270689" w:rsidRPr="00154AC4">
        <w:rPr>
          <w:rFonts w:ascii="Times New Roman" w:hAnsi="Times New Roman"/>
          <w:b/>
          <w:sz w:val="20"/>
          <w:szCs w:val="20"/>
        </w:rPr>
        <w:t xml:space="preserve">finally </w:t>
      </w:r>
      <w:r w:rsidR="00591890" w:rsidRPr="00154AC4">
        <w:rPr>
          <w:rFonts w:ascii="Times New Roman" w:hAnsi="Times New Roman"/>
          <w:b/>
          <w:sz w:val="20"/>
          <w:szCs w:val="20"/>
        </w:rPr>
        <w:t>converge to</w:t>
      </w:r>
      <w:r w:rsidR="00C51E72" w:rsidRPr="00154AC4">
        <w:rPr>
          <w:rFonts w:ascii="Times New Roman" w:hAnsi="Times New Roman"/>
          <w:b/>
          <w:sz w:val="20"/>
          <w:szCs w:val="20"/>
        </w:rPr>
        <w:t xml:space="preserve"> the </w:t>
      </w:r>
      <w:r w:rsidR="008F02FD" w:rsidRPr="00154AC4">
        <w:rPr>
          <w:rFonts w:ascii="Times New Roman" w:hAnsi="Times New Roman"/>
          <w:b/>
          <w:sz w:val="20"/>
          <w:szCs w:val="20"/>
        </w:rPr>
        <w:t xml:space="preserve">applied </w:t>
      </w:r>
      <w:r w:rsidR="00C51E72" w:rsidRPr="00154AC4">
        <w:rPr>
          <w:rFonts w:ascii="Times New Roman" w:hAnsi="Times New Roman"/>
          <w:b/>
          <w:sz w:val="20"/>
          <w:szCs w:val="20"/>
        </w:rPr>
        <w:t xml:space="preserve">charge current. </w:t>
      </w:r>
      <w:r w:rsidR="002815F2" w:rsidRPr="00154AC4">
        <w:rPr>
          <w:rFonts w:ascii="Times New Roman" w:hAnsi="Times New Roman"/>
          <w:b/>
          <w:sz w:val="20"/>
          <w:szCs w:val="20"/>
        </w:rPr>
        <w:t xml:space="preserve">The convergence happens after </w:t>
      </w:r>
      <w:r w:rsidR="00887EF3" w:rsidRPr="00154AC4">
        <w:rPr>
          <w:rFonts w:ascii="Times New Roman" w:hAnsi="Times New Roman"/>
          <w:b/>
          <w:sz w:val="20"/>
          <w:szCs w:val="20"/>
        </w:rPr>
        <w:t xml:space="preserve">the sign changes </w:t>
      </w:r>
      <w:r w:rsidR="002815F2" w:rsidRPr="00154AC4">
        <w:rPr>
          <w:rFonts w:ascii="Times New Roman" w:hAnsi="Times New Roman"/>
          <w:b/>
          <w:sz w:val="20"/>
          <w:szCs w:val="20"/>
        </w:rPr>
        <w:t>in two successive search procedures, demonstrating that charge currents are approaching the leakage current from both directions.</w:t>
      </w:r>
      <w:r w:rsidR="00D514AF" w:rsidRPr="00154AC4">
        <w:rPr>
          <w:rFonts w:ascii="Times New Roman" w:hAnsi="Times New Roman"/>
          <w:b/>
          <w:sz w:val="20"/>
          <w:szCs w:val="20"/>
        </w:rPr>
        <w:t xml:space="preserve"> </w:t>
      </w:r>
      <w:r w:rsidR="00995BEE" w:rsidRPr="00154AC4">
        <w:rPr>
          <w:rFonts w:ascii="Times New Roman" w:hAnsi="Times New Roman"/>
          <w:b/>
          <w:sz w:val="20"/>
          <w:szCs w:val="20"/>
        </w:rPr>
        <w:t xml:space="preserve">The </w:t>
      </w:r>
      <w:r w:rsidR="002A1ABA" w:rsidRPr="00154AC4">
        <w:rPr>
          <w:rFonts w:ascii="Times New Roman" w:hAnsi="Times New Roman"/>
          <w:b/>
          <w:sz w:val="20"/>
          <w:szCs w:val="20"/>
        </w:rPr>
        <w:t xml:space="preserve">accuracy of the </w:t>
      </w:r>
      <w:r w:rsidR="001605FD" w:rsidRPr="00154AC4">
        <w:rPr>
          <w:rFonts w:ascii="Times New Roman" w:hAnsi="Times New Roman"/>
          <w:b/>
          <w:sz w:val="20"/>
          <w:szCs w:val="20"/>
        </w:rPr>
        <w:t>approximation</w:t>
      </w:r>
      <w:r w:rsidR="00582E8B" w:rsidRPr="00154AC4">
        <w:rPr>
          <w:rFonts w:ascii="Times New Roman" w:hAnsi="Times New Roman"/>
          <w:b/>
          <w:sz w:val="20"/>
          <w:szCs w:val="20"/>
        </w:rPr>
        <w:t xml:space="preserve"> </w:t>
      </w:r>
      <w:proofErr w:type="gramStart"/>
      <w:r w:rsidR="00F942EF" w:rsidRPr="00154AC4">
        <w:rPr>
          <w:rFonts w:ascii="Times New Roman" w:hAnsi="Times New Roman"/>
          <w:b/>
          <w:sz w:val="20"/>
          <w:szCs w:val="20"/>
        </w:rPr>
        <w:t>can be</w:t>
      </w:r>
      <w:r w:rsidR="00582E8B" w:rsidRPr="00154AC4">
        <w:rPr>
          <w:rFonts w:ascii="Times New Roman" w:hAnsi="Times New Roman"/>
          <w:b/>
          <w:sz w:val="20"/>
          <w:szCs w:val="20"/>
        </w:rPr>
        <w:t xml:space="preserve"> </w:t>
      </w:r>
      <w:r w:rsidR="002A1ABA" w:rsidRPr="00154AC4">
        <w:rPr>
          <w:rFonts w:ascii="Times New Roman" w:hAnsi="Times New Roman"/>
          <w:b/>
          <w:sz w:val="20"/>
          <w:szCs w:val="20"/>
        </w:rPr>
        <w:t>improved</w:t>
      </w:r>
      <w:proofErr w:type="gramEnd"/>
      <w:r w:rsidR="002A1ABA" w:rsidRPr="00154AC4">
        <w:rPr>
          <w:rFonts w:ascii="Times New Roman" w:hAnsi="Times New Roman"/>
          <w:b/>
          <w:sz w:val="20"/>
          <w:szCs w:val="20"/>
        </w:rPr>
        <w:t xml:space="preserve"> </w:t>
      </w:r>
      <w:r w:rsidR="00582E8B" w:rsidRPr="00154AC4">
        <w:rPr>
          <w:rFonts w:ascii="Times New Roman" w:hAnsi="Times New Roman"/>
          <w:b/>
          <w:sz w:val="20"/>
          <w:szCs w:val="20"/>
        </w:rPr>
        <w:t xml:space="preserve">by </w:t>
      </w:r>
      <w:r w:rsidR="00591890" w:rsidRPr="00154AC4">
        <w:rPr>
          <w:rFonts w:ascii="Times New Roman" w:hAnsi="Times New Roman"/>
          <w:b/>
          <w:sz w:val="20"/>
          <w:szCs w:val="20"/>
        </w:rPr>
        <w:t>adjusting</w:t>
      </w:r>
      <w:r w:rsidR="00582E8B" w:rsidRPr="00154AC4">
        <w:rPr>
          <w:rFonts w:ascii="Times New Roman" w:hAnsi="Times New Roman"/>
          <w:b/>
          <w:sz w:val="20"/>
          <w:szCs w:val="20"/>
        </w:rPr>
        <w:t xml:space="preserve"> the number </w:t>
      </w:r>
      <w:r w:rsidR="00AD7497" w:rsidRPr="00154AC4">
        <w:rPr>
          <w:rFonts w:ascii="Times New Roman" w:hAnsi="Times New Roman"/>
          <w:b/>
          <w:sz w:val="20"/>
          <w:szCs w:val="20"/>
        </w:rPr>
        <w:t>of</w:t>
      </w:r>
      <w:r w:rsidR="00582E8B" w:rsidRPr="00154AC4">
        <w:rPr>
          <w:rFonts w:ascii="Times New Roman" w:hAnsi="Times New Roman"/>
          <w:b/>
          <w:sz w:val="20"/>
          <w:szCs w:val="20"/>
        </w:rPr>
        <w:t xml:space="preserve"> </w:t>
      </w:r>
      <w:r w:rsidR="00887EF3" w:rsidRPr="00154AC4">
        <w:rPr>
          <w:rFonts w:ascii="Times New Roman" w:hAnsi="Times New Roman"/>
          <w:b/>
          <w:sz w:val="20"/>
          <w:szCs w:val="20"/>
        </w:rPr>
        <w:t>sign change</w:t>
      </w:r>
      <w:r w:rsidR="002A1ABA" w:rsidRPr="00154AC4">
        <w:rPr>
          <w:rFonts w:ascii="Times New Roman" w:hAnsi="Times New Roman"/>
          <w:b/>
          <w:sz w:val="20"/>
          <w:szCs w:val="20"/>
        </w:rPr>
        <w:t>s</w:t>
      </w:r>
      <w:r w:rsidR="00591890" w:rsidRPr="00154AC4">
        <w:rPr>
          <w:rFonts w:ascii="Times New Roman" w:hAnsi="Times New Roman"/>
          <w:b/>
          <w:sz w:val="20"/>
          <w:szCs w:val="20"/>
        </w:rPr>
        <w:t xml:space="preserve"> in </w:t>
      </w:r>
      <w:r w:rsidR="002A1ABA" w:rsidRPr="00154AC4">
        <w:rPr>
          <w:rFonts w:ascii="Times New Roman" w:hAnsi="Times New Roman"/>
          <w:b/>
          <w:sz w:val="20"/>
          <w:szCs w:val="20"/>
        </w:rPr>
        <w:t xml:space="preserve">the </w:t>
      </w:r>
      <w:r w:rsidR="00591890" w:rsidRPr="00154AC4">
        <w:rPr>
          <w:rFonts w:ascii="Times New Roman" w:hAnsi="Times New Roman"/>
          <w:b/>
          <w:sz w:val="20"/>
          <w:szCs w:val="20"/>
        </w:rPr>
        <w:t>successive approximation search algorithm</w:t>
      </w:r>
      <w:r w:rsidR="00582E8B" w:rsidRPr="00154AC4">
        <w:rPr>
          <w:rFonts w:ascii="Times New Roman" w:hAnsi="Times New Roman"/>
          <w:b/>
          <w:sz w:val="20"/>
          <w:szCs w:val="20"/>
        </w:rPr>
        <w:t xml:space="preserve">. </w:t>
      </w:r>
      <w:r w:rsidR="00245E1A" w:rsidRPr="00154AC4">
        <w:rPr>
          <w:rFonts w:ascii="Times New Roman" w:hAnsi="Times New Roman"/>
          <w:b/>
          <w:sz w:val="20"/>
          <w:szCs w:val="20"/>
        </w:rPr>
        <w:t>Th</w:t>
      </w:r>
      <w:r w:rsidR="00B7131C" w:rsidRPr="00154AC4">
        <w:rPr>
          <w:rFonts w:ascii="Times New Roman" w:hAnsi="Times New Roman"/>
          <w:b/>
          <w:sz w:val="20"/>
          <w:szCs w:val="20"/>
        </w:rPr>
        <w:t>e</w:t>
      </w:r>
      <w:r w:rsidR="00245E1A" w:rsidRPr="00154AC4">
        <w:rPr>
          <w:rFonts w:ascii="Times New Roman" w:hAnsi="Times New Roman"/>
          <w:b/>
          <w:sz w:val="20"/>
          <w:szCs w:val="20"/>
        </w:rPr>
        <w:t xml:space="preserve"> </w:t>
      </w:r>
      <w:r w:rsidR="00FD5ADD" w:rsidRPr="00154AC4">
        <w:rPr>
          <w:rFonts w:ascii="Times New Roman" w:hAnsi="Times New Roman"/>
          <w:b/>
          <w:sz w:val="20"/>
          <w:szCs w:val="20"/>
        </w:rPr>
        <w:t>propose</w:t>
      </w:r>
      <w:r w:rsidR="00AC71E8" w:rsidRPr="00154AC4">
        <w:rPr>
          <w:rFonts w:ascii="Times New Roman" w:hAnsi="Times New Roman"/>
          <w:b/>
          <w:sz w:val="20"/>
          <w:szCs w:val="20"/>
        </w:rPr>
        <w:t>d</w:t>
      </w:r>
      <w:r w:rsidR="00FD5ADD" w:rsidRPr="00154AC4">
        <w:rPr>
          <w:rFonts w:ascii="Times New Roman" w:hAnsi="Times New Roman"/>
          <w:b/>
          <w:sz w:val="20"/>
          <w:szCs w:val="20"/>
        </w:rPr>
        <w:t xml:space="preserve"> </w:t>
      </w:r>
      <w:r w:rsidR="00245E1A" w:rsidRPr="00154AC4">
        <w:rPr>
          <w:rFonts w:ascii="Times New Roman" w:hAnsi="Times New Roman"/>
          <w:b/>
          <w:sz w:val="20"/>
          <w:szCs w:val="20"/>
        </w:rPr>
        <w:t xml:space="preserve">method </w:t>
      </w:r>
      <w:r w:rsidR="002A1ABA" w:rsidRPr="00154AC4">
        <w:rPr>
          <w:rFonts w:ascii="Times New Roman" w:hAnsi="Times New Roman"/>
          <w:b/>
          <w:sz w:val="20"/>
          <w:szCs w:val="20"/>
        </w:rPr>
        <w:t xml:space="preserve">permits </w:t>
      </w:r>
      <w:r w:rsidR="00486817" w:rsidRPr="00154AC4">
        <w:rPr>
          <w:rFonts w:ascii="Times New Roman" w:hAnsi="Times New Roman"/>
          <w:b/>
          <w:sz w:val="20"/>
          <w:szCs w:val="20"/>
        </w:rPr>
        <w:t>the</w:t>
      </w:r>
      <w:r w:rsidR="002A1ABA" w:rsidRPr="00154AC4">
        <w:rPr>
          <w:rFonts w:ascii="Times New Roman" w:hAnsi="Times New Roman"/>
          <w:b/>
          <w:sz w:val="20"/>
          <w:szCs w:val="20"/>
        </w:rPr>
        <w:t xml:space="preserve"> full</w:t>
      </w:r>
      <w:r w:rsidR="00486817" w:rsidRPr="00154AC4">
        <w:rPr>
          <w:rFonts w:ascii="Times New Roman" w:hAnsi="Times New Roman"/>
          <w:b/>
          <w:sz w:val="20"/>
          <w:szCs w:val="20"/>
        </w:rPr>
        <w:t xml:space="preserve"> capacity of</w:t>
      </w:r>
      <w:r w:rsidR="00245E1A" w:rsidRPr="00154AC4">
        <w:rPr>
          <w:rFonts w:ascii="Times New Roman" w:hAnsi="Times New Roman"/>
          <w:b/>
          <w:sz w:val="20"/>
          <w:szCs w:val="20"/>
        </w:rPr>
        <w:t xml:space="preserve"> </w:t>
      </w:r>
      <w:r w:rsidR="00995BEE" w:rsidRPr="00154AC4">
        <w:rPr>
          <w:rFonts w:ascii="Times New Roman" w:hAnsi="Times New Roman"/>
          <w:b/>
          <w:sz w:val="20"/>
          <w:szCs w:val="20"/>
        </w:rPr>
        <w:t xml:space="preserve">a </w:t>
      </w:r>
      <w:r w:rsidR="00245E1A" w:rsidRPr="00154AC4">
        <w:rPr>
          <w:rFonts w:ascii="Times New Roman" w:hAnsi="Times New Roman"/>
          <w:b/>
          <w:sz w:val="20"/>
          <w:szCs w:val="20"/>
        </w:rPr>
        <w:t xml:space="preserve">rechargeable </w:t>
      </w:r>
      <w:r w:rsidR="00AC6CBB">
        <w:rPr>
          <w:rFonts w:ascii="Times New Roman" w:hAnsi="Times New Roman"/>
          <w:b/>
          <w:sz w:val="20"/>
          <w:szCs w:val="20"/>
        </w:rPr>
        <w:t xml:space="preserve">Lithium coin battery </w:t>
      </w:r>
      <w:r w:rsidR="00995BEE" w:rsidRPr="00154AC4">
        <w:rPr>
          <w:rFonts w:ascii="Times New Roman" w:hAnsi="Times New Roman"/>
          <w:b/>
          <w:sz w:val="20"/>
          <w:szCs w:val="20"/>
        </w:rPr>
        <w:t xml:space="preserve">to be utilised </w:t>
      </w:r>
      <w:r w:rsidR="00245E1A" w:rsidRPr="00154AC4">
        <w:rPr>
          <w:rFonts w:ascii="Times New Roman" w:hAnsi="Times New Roman"/>
          <w:b/>
          <w:sz w:val="20"/>
          <w:szCs w:val="20"/>
        </w:rPr>
        <w:t xml:space="preserve">in </w:t>
      </w:r>
      <w:r w:rsidR="00AC71E8" w:rsidRPr="00154AC4">
        <w:rPr>
          <w:rFonts w:ascii="Times New Roman" w:hAnsi="Times New Roman"/>
          <w:b/>
          <w:sz w:val="20"/>
          <w:szCs w:val="20"/>
        </w:rPr>
        <w:t>ultra-</w:t>
      </w:r>
      <w:r w:rsidR="00245E1A" w:rsidRPr="00154AC4">
        <w:rPr>
          <w:rFonts w:ascii="Times New Roman" w:hAnsi="Times New Roman"/>
          <w:b/>
          <w:sz w:val="20"/>
          <w:szCs w:val="20"/>
        </w:rPr>
        <w:t>low-power applications.</w:t>
      </w:r>
      <w:r w:rsidR="00AE37E8" w:rsidRPr="00154AC4">
        <w:rPr>
          <w:rFonts w:ascii="Times New Roman" w:hAnsi="Times New Roman"/>
          <w:b/>
          <w:sz w:val="20"/>
          <w:szCs w:val="20"/>
        </w:rPr>
        <w:t xml:space="preserve"> </w:t>
      </w:r>
    </w:p>
    <w:p w14:paraId="1927B7E0" w14:textId="77777777" w:rsidR="00BC33F2" w:rsidRDefault="00BC33F2" w:rsidP="00E7751C">
      <w:pPr>
        <w:autoSpaceDE w:val="0"/>
        <w:autoSpaceDN w:val="0"/>
        <w:adjustRightInd w:val="0"/>
        <w:ind w:left="142"/>
        <w:jc w:val="both"/>
        <w:rPr>
          <w:rFonts w:ascii="Times New Roman" w:hAnsi="Times New Roman"/>
          <w:b/>
          <w:sz w:val="20"/>
          <w:szCs w:val="20"/>
        </w:rPr>
      </w:pPr>
    </w:p>
    <w:p w14:paraId="400AD1E5" w14:textId="1B95521B" w:rsidR="00BC33F2" w:rsidRPr="00154AC4" w:rsidRDefault="00BC33F2" w:rsidP="00BC33F2">
      <w:pPr>
        <w:autoSpaceDE w:val="0"/>
        <w:autoSpaceDN w:val="0"/>
        <w:adjustRightInd w:val="0"/>
        <w:ind w:left="142"/>
        <w:jc w:val="both"/>
        <w:rPr>
          <w:rFonts w:ascii="Times New Roman" w:hAnsi="Times New Roman"/>
          <w:b/>
          <w:sz w:val="20"/>
          <w:szCs w:val="20"/>
        </w:rPr>
      </w:pPr>
      <w:r>
        <w:rPr>
          <w:rFonts w:ascii="Times New Roman" w:hAnsi="Times New Roman"/>
          <w:b/>
          <w:sz w:val="20"/>
          <w:szCs w:val="20"/>
        </w:rPr>
        <w:t xml:space="preserve">Keywords: Leakage current, Lithium coin battery, trickle charge, </w:t>
      </w:r>
      <w:r w:rsidRPr="00154AC4">
        <w:rPr>
          <w:rFonts w:ascii="Times New Roman" w:hAnsi="Times New Roman"/>
          <w:b/>
          <w:sz w:val="20"/>
          <w:szCs w:val="20"/>
        </w:rPr>
        <w:t>successive approximation</w:t>
      </w:r>
    </w:p>
    <w:p w14:paraId="3E2B47FF" w14:textId="77777777" w:rsidR="003D48F7" w:rsidRPr="00154AC4" w:rsidRDefault="003D48F7" w:rsidP="00BD5988">
      <w:pPr>
        <w:rPr>
          <w:rFonts w:ascii="Times New Roman" w:hAnsi="Times New Roman"/>
          <w:sz w:val="20"/>
          <w:szCs w:val="20"/>
        </w:rPr>
      </w:pPr>
    </w:p>
    <w:p w14:paraId="1D75DBC7" w14:textId="77777777" w:rsidR="00102C1A" w:rsidRPr="00F51D57" w:rsidRDefault="00A01119" w:rsidP="005E003F">
      <w:pPr>
        <w:pStyle w:val="ListParagraph"/>
        <w:spacing w:after="120" w:line="264" w:lineRule="auto"/>
        <w:ind w:left="0"/>
        <w:jc w:val="center"/>
        <w:rPr>
          <w:rFonts w:ascii="Times New Roman" w:hAnsi="Times New Roman"/>
          <w:i/>
          <w:szCs w:val="22"/>
        </w:rPr>
      </w:pPr>
      <w:r>
        <w:rPr>
          <w:rFonts w:ascii="Times New Roman" w:hAnsi="Times New Roman"/>
          <w:i/>
          <w:szCs w:val="22"/>
        </w:rPr>
        <w:t>I</w:t>
      </w:r>
      <w:r w:rsidR="00CE2662" w:rsidRPr="00F51D57">
        <w:rPr>
          <w:rFonts w:ascii="Times New Roman" w:hAnsi="Times New Roman"/>
          <w:i/>
          <w:szCs w:val="22"/>
        </w:rPr>
        <w:t xml:space="preserve">. </w:t>
      </w:r>
      <w:r w:rsidR="004B41A5" w:rsidRPr="00F51D57">
        <w:rPr>
          <w:rFonts w:ascii="Times New Roman" w:hAnsi="Times New Roman"/>
          <w:i/>
          <w:szCs w:val="22"/>
        </w:rPr>
        <w:t>Introduction</w:t>
      </w:r>
    </w:p>
    <w:p w14:paraId="4D7D2879" w14:textId="6F17A683" w:rsidR="00102C1A" w:rsidRDefault="0085498D" w:rsidP="00A961DE">
      <w:pPr>
        <w:jc w:val="both"/>
        <w:rPr>
          <w:rFonts w:ascii="Times New Roman" w:hAnsi="Times New Roman"/>
          <w:sz w:val="20"/>
          <w:szCs w:val="20"/>
        </w:rPr>
      </w:pPr>
      <w:r>
        <w:rPr>
          <w:rFonts w:ascii="Times New Roman" w:hAnsi="Times New Roman"/>
          <w:sz w:val="20"/>
          <w:szCs w:val="20"/>
        </w:rPr>
        <w:t>T</w:t>
      </w:r>
      <w:r w:rsidR="00270689" w:rsidRPr="00154AC4">
        <w:rPr>
          <w:rFonts w:ascii="Times New Roman" w:hAnsi="Times New Roman"/>
          <w:sz w:val="20"/>
          <w:szCs w:val="20"/>
        </w:rPr>
        <w:t>he</w:t>
      </w:r>
      <w:r w:rsidR="00270689" w:rsidRPr="00154AC4">
        <w:rPr>
          <w:rFonts w:ascii="Times New Roman" w:hAnsi="Times New Roman"/>
          <w:i/>
          <w:sz w:val="20"/>
          <w:szCs w:val="20"/>
        </w:rPr>
        <w:t xml:space="preserve"> </w:t>
      </w:r>
      <w:r w:rsidR="004044D2" w:rsidRPr="00154AC4">
        <w:rPr>
          <w:rFonts w:ascii="Times New Roman" w:hAnsi="Times New Roman"/>
          <w:sz w:val="20"/>
          <w:szCs w:val="20"/>
        </w:rPr>
        <w:t xml:space="preserve">Lithium </w:t>
      </w:r>
      <w:r w:rsidR="00102C1A">
        <w:rPr>
          <w:rFonts w:ascii="Times New Roman" w:hAnsi="Times New Roman"/>
          <w:sz w:val="20"/>
          <w:szCs w:val="20"/>
        </w:rPr>
        <w:t xml:space="preserve">coin </w:t>
      </w:r>
      <w:r w:rsidR="004044D2" w:rsidRPr="00154AC4">
        <w:rPr>
          <w:rFonts w:ascii="Times New Roman" w:hAnsi="Times New Roman"/>
          <w:sz w:val="20"/>
          <w:szCs w:val="20"/>
        </w:rPr>
        <w:t xml:space="preserve">battery </w:t>
      </w:r>
      <w:r>
        <w:rPr>
          <w:rFonts w:ascii="Times New Roman" w:hAnsi="Times New Roman"/>
          <w:sz w:val="20"/>
          <w:szCs w:val="20"/>
        </w:rPr>
        <w:t>is</w:t>
      </w:r>
      <w:r w:rsidRPr="00154AC4">
        <w:rPr>
          <w:rFonts w:ascii="Times New Roman" w:hAnsi="Times New Roman"/>
          <w:sz w:val="20"/>
          <w:szCs w:val="20"/>
        </w:rPr>
        <w:t xml:space="preserve"> </w:t>
      </w:r>
      <w:r w:rsidR="00C95D9C">
        <w:rPr>
          <w:rFonts w:ascii="Times New Roman" w:hAnsi="Times New Roman"/>
          <w:sz w:val="20"/>
          <w:szCs w:val="20"/>
        </w:rPr>
        <w:t xml:space="preserve">a </w:t>
      </w:r>
      <w:r w:rsidR="005C069C">
        <w:rPr>
          <w:rFonts w:ascii="Times New Roman" w:hAnsi="Times New Roman"/>
          <w:sz w:val="20"/>
          <w:szCs w:val="20"/>
        </w:rPr>
        <w:t xml:space="preserve">competitive </w:t>
      </w:r>
      <w:r w:rsidR="00C95D9C">
        <w:rPr>
          <w:rFonts w:ascii="Times New Roman" w:hAnsi="Times New Roman"/>
          <w:sz w:val="20"/>
          <w:szCs w:val="20"/>
        </w:rPr>
        <w:t xml:space="preserve">candidate for storing harvested energy for indoor </w:t>
      </w:r>
      <w:r>
        <w:rPr>
          <w:rFonts w:ascii="Times New Roman" w:hAnsi="Times New Roman"/>
          <w:sz w:val="20"/>
          <w:szCs w:val="20"/>
        </w:rPr>
        <w:t xml:space="preserve">energy harvesting powered autonomous wireless sensor node for </w:t>
      </w:r>
      <w:r w:rsidR="00DD56FA">
        <w:rPr>
          <w:rFonts w:ascii="Times New Roman" w:hAnsi="Times New Roman"/>
          <w:sz w:val="20"/>
          <w:szCs w:val="20"/>
        </w:rPr>
        <w:t xml:space="preserve">the </w:t>
      </w:r>
      <w:r>
        <w:rPr>
          <w:rFonts w:ascii="Times New Roman" w:hAnsi="Times New Roman"/>
          <w:sz w:val="20"/>
          <w:szCs w:val="20"/>
        </w:rPr>
        <w:t xml:space="preserve">applications of </w:t>
      </w:r>
      <w:r w:rsidR="005C069C">
        <w:rPr>
          <w:rFonts w:ascii="Times New Roman" w:hAnsi="Times New Roman"/>
          <w:sz w:val="20"/>
          <w:szCs w:val="20"/>
        </w:rPr>
        <w:t>internet of things (</w:t>
      </w:r>
      <w:proofErr w:type="spellStart"/>
      <w:r w:rsidR="00C95D9C">
        <w:rPr>
          <w:rFonts w:ascii="Times New Roman" w:hAnsi="Times New Roman"/>
          <w:sz w:val="20"/>
          <w:szCs w:val="20"/>
        </w:rPr>
        <w:t>IoT</w:t>
      </w:r>
      <w:proofErr w:type="spellEnd"/>
      <w:r w:rsidR="005C069C">
        <w:rPr>
          <w:rFonts w:ascii="Times New Roman" w:hAnsi="Times New Roman"/>
          <w:sz w:val="20"/>
          <w:szCs w:val="20"/>
        </w:rPr>
        <w:t>)</w:t>
      </w:r>
      <w:r w:rsidR="00C95D9C">
        <w:rPr>
          <w:rFonts w:ascii="Times New Roman" w:hAnsi="Times New Roman"/>
          <w:sz w:val="20"/>
          <w:szCs w:val="20"/>
        </w:rPr>
        <w:t xml:space="preserve"> such as home healthcare and building automation</w:t>
      </w:r>
      <w:r w:rsidR="00C95D9C" w:rsidRPr="00154AC4">
        <w:rPr>
          <w:rFonts w:ascii="Times New Roman" w:hAnsi="Times New Roman"/>
          <w:sz w:val="20"/>
          <w:szCs w:val="20"/>
        </w:rPr>
        <w:t xml:space="preserve"> </w:t>
      </w:r>
      <w:r w:rsidR="00C95D9C">
        <w:rPr>
          <w:rFonts w:ascii="Times New Roman" w:hAnsi="Times New Roman"/>
          <w:sz w:val="20"/>
          <w:szCs w:val="20"/>
        </w:rPr>
        <w:t>due to its</w:t>
      </w:r>
      <w:r w:rsidR="00102C1A">
        <w:rPr>
          <w:rFonts w:ascii="Times New Roman" w:hAnsi="Times New Roman"/>
          <w:sz w:val="20"/>
          <w:szCs w:val="20"/>
        </w:rPr>
        <w:t xml:space="preserve"> small</w:t>
      </w:r>
      <w:r w:rsidR="00CE0F9A">
        <w:rPr>
          <w:rFonts w:ascii="Times New Roman" w:hAnsi="Times New Roman"/>
          <w:sz w:val="20"/>
          <w:szCs w:val="20"/>
        </w:rPr>
        <w:t>er</w:t>
      </w:r>
      <w:r w:rsidR="00102C1A">
        <w:rPr>
          <w:rFonts w:ascii="Times New Roman" w:hAnsi="Times New Roman"/>
          <w:sz w:val="20"/>
          <w:szCs w:val="20"/>
        </w:rPr>
        <w:t xml:space="preserve"> size,</w:t>
      </w:r>
      <w:r w:rsidR="004044D2" w:rsidRPr="00154AC4">
        <w:rPr>
          <w:rFonts w:ascii="Times New Roman" w:hAnsi="Times New Roman"/>
          <w:sz w:val="20"/>
          <w:szCs w:val="20"/>
        </w:rPr>
        <w:t xml:space="preserve"> high</w:t>
      </w:r>
      <w:r w:rsidR="00715917" w:rsidRPr="00154AC4">
        <w:rPr>
          <w:rFonts w:ascii="Times New Roman" w:hAnsi="Times New Roman"/>
          <w:sz w:val="20"/>
          <w:szCs w:val="20"/>
        </w:rPr>
        <w:t>er</w:t>
      </w:r>
      <w:r w:rsidR="004044D2" w:rsidRPr="00154AC4">
        <w:rPr>
          <w:rFonts w:ascii="Times New Roman" w:hAnsi="Times New Roman"/>
          <w:sz w:val="20"/>
          <w:szCs w:val="20"/>
        </w:rPr>
        <w:t xml:space="preserve"> </w:t>
      </w:r>
      <w:r w:rsidR="00A526AF" w:rsidRPr="00154AC4">
        <w:rPr>
          <w:rFonts w:ascii="Times New Roman" w:hAnsi="Times New Roman"/>
          <w:sz w:val="20"/>
          <w:szCs w:val="20"/>
        </w:rPr>
        <w:t xml:space="preserve">energy </w:t>
      </w:r>
      <w:r w:rsidR="004044D2" w:rsidRPr="00154AC4">
        <w:rPr>
          <w:rFonts w:ascii="Times New Roman" w:hAnsi="Times New Roman"/>
          <w:sz w:val="20"/>
          <w:szCs w:val="20"/>
        </w:rPr>
        <w:t>density</w:t>
      </w:r>
      <w:r w:rsidR="00715917" w:rsidRPr="00154AC4">
        <w:rPr>
          <w:rFonts w:ascii="Times New Roman" w:hAnsi="Times New Roman"/>
          <w:sz w:val="20"/>
          <w:szCs w:val="20"/>
        </w:rPr>
        <w:t xml:space="preserve"> and higher</w:t>
      </w:r>
      <w:r w:rsidR="004044D2" w:rsidRPr="00154AC4">
        <w:rPr>
          <w:rFonts w:ascii="Times New Roman" w:hAnsi="Times New Roman"/>
          <w:sz w:val="20"/>
          <w:szCs w:val="20"/>
        </w:rPr>
        <w:t xml:space="preserve"> </w:t>
      </w:r>
      <w:r w:rsidR="00715917" w:rsidRPr="00154AC4">
        <w:rPr>
          <w:rFonts w:ascii="Times New Roman" w:hAnsi="Times New Roman"/>
          <w:sz w:val="20"/>
          <w:szCs w:val="20"/>
        </w:rPr>
        <w:t xml:space="preserve">peak </w:t>
      </w:r>
      <w:r w:rsidR="00270689" w:rsidRPr="00154AC4">
        <w:rPr>
          <w:rFonts w:ascii="Times New Roman" w:hAnsi="Times New Roman"/>
          <w:sz w:val="20"/>
          <w:szCs w:val="20"/>
        </w:rPr>
        <w:t xml:space="preserve">pulse </w:t>
      </w:r>
      <w:r w:rsidR="00715917" w:rsidRPr="00154AC4">
        <w:rPr>
          <w:rFonts w:ascii="Times New Roman" w:hAnsi="Times New Roman"/>
          <w:sz w:val="20"/>
          <w:szCs w:val="20"/>
        </w:rPr>
        <w:t>current</w:t>
      </w:r>
      <w:r w:rsidR="00923E58" w:rsidRPr="00154AC4">
        <w:rPr>
          <w:rFonts w:ascii="Times New Roman" w:hAnsi="Times New Roman"/>
          <w:sz w:val="20"/>
          <w:szCs w:val="20"/>
        </w:rPr>
        <w:t xml:space="preserve"> than other energy storage components such as a </w:t>
      </w:r>
      <w:proofErr w:type="spellStart"/>
      <w:r w:rsidR="00923E58" w:rsidRPr="00154AC4">
        <w:rPr>
          <w:rFonts w:ascii="Times New Roman" w:hAnsi="Times New Roman"/>
          <w:sz w:val="20"/>
          <w:szCs w:val="20"/>
        </w:rPr>
        <w:t>supercapacitor</w:t>
      </w:r>
      <w:proofErr w:type="spellEnd"/>
      <w:r w:rsidR="00C95D9C">
        <w:rPr>
          <w:rFonts w:ascii="Times New Roman" w:hAnsi="Times New Roman"/>
          <w:sz w:val="20"/>
          <w:szCs w:val="20"/>
        </w:rPr>
        <w:t xml:space="preserve">. </w:t>
      </w:r>
      <w:r w:rsidR="00102C1A">
        <w:rPr>
          <w:rFonts w:ascii="Times New Roman" w:hAnsi="Times New Roman"/>
          <w:sz w:val="20"/>
          <w:szCs w:val="20"/>
        </w:rPr>
        <w:t xml:space="preserve"> </w:t>
      </w:r>
    </w:p>
    <w:p w14:paraId="55869939" w14:textId="5D8DFBC8" w:rsidR="00102C1A" w:rsidRDefault="00C80CA7" w:rsidP="00A961DE">
      <w:pPr>
        <w:jc w:val="both"/>
        <w:rPr>
          <w:rFonts w:ascii="Times New Roman" w:hAnsi="Times New Roman"/>
          <w:sz w:val="20"/>
          <w:szCs w:val="20"/>
        </w:rPr>
      </w:pPr>
      <w:r>
        <w:rPr>
          <w:rFonts w:ascii="Times New Roman" w:hAnsi="Times New Roman"/>
          <w:sz w:val="20"/>
          <w:szCs w:val="20"/>
        </w:rPr>
        <w:t>Generally to say, the leakage current of the Lithium coin battery is low (</w:t>
      </w:r>
      <w:r w:rsidR="00C95D9C">
        <w:rPr>
          <w:rFonts w:ascii="Times New Roman" w:hAnsi="Times New Roman"/>
          <w:sz w:val="20"/>
          <w:szCs w:val="20"/>
        </w:rPr>
        <w:t xml:space="preserve">&lt;10 </w:t>
      </w:r>
      <w:r>
        <w:rPr>
          <w:rFonts w:ascii="Times New Roman" w:hAnsi="Times New Roman"/>
          <w:sz w:val="20"/>
          <w:szCs w:val="20"/>
        </w:rPr>
        <w:t xml:space="preserve">µA) </w:t>
      </w:r>
      <w:r w:rsidR="00C95D9C">
        <w:rPr>
          <w:rFonts w:ascii="Times New Roman" w:hAnsi="Times New Roman"/>
          <w:sz w:val="20"/>
          <w:szCs w:val="20"/>
        </w:rPr>
        <w:t xml:space="preserve">so </w:t>
      </w:r>
      <w:r w:rsidR="00DD56FA">
        <w:rPr>
          <w:rFonts w:ascii="Times New Roman" w:hAnsi="Times New Roman"/>
          <w:sz w:val="20"/>
          <w:szCs w:val="20"/>
        </w:rPr>
        <w:t>the leakage current</w:t>
      </w:r>
      <w:r>
        <w:rPr>
          <w:rFonts w:ascii="Times New Roman" w:hAnsi="Times New Roman"/>
          <w:sz w:val="20"/>
          <w:szCs w:val="20"/>
        </w:rPr>
        <w:t xml:space="preserve"> has been ignored</w:t>
      </w:r>
      <w:r w:rsidR="00A961DE">
        <w:rPr>
          <w:rFonts w:ascii="Times New Roman" w:hAnsi="Times New Roman"/>
          <w:sz w:val="20"/>
          <w:szCs w:val="20"/>
        </w:rPr>
        <w:t xml:space="preserve"> in conventional </w:t>
      </w:r>
      <w:r w:rsidR="0018261C">
        <w:rPr>
          <w:rFonts w:ascii="Times New Roman" w:hAnsi="Times New Roman"/>
          <w:sz w:val="20"/>
          <w:szCs w:val="20"/>
        </w:rPr>
        <w:t xml:space="preserve">battery </w:t>
      </w:r>
      <w:r w:rsidR="00A961DE">
        <w:rPr>
          <w:rFonts w:ascii="Times New Roman" w:hAnsi="Times New Roman"/>
          <w:sz w:val="20"/>
          <w:szCs w:val="20"/>
        </w:rPr>
        <w:t>applications</w:t>
      </w:r>
      <w:r>
        <w:rPr>
          <w:rFonts w:ascii="Times New Roman" w:hAnsi="Times New Roman"/>
          <w:sz w:val="20"/>
          <w:szCs w:val="20"/>
        </w:rPr>
        <w:t>. However since t</w:t>
      </w:r>
      <w:r w:rsidR="00102C1A">
        <w:rPr>
          <w:rFonts w:ascii="Times New Roman" w:hAnsi="Times New Roman"/>
          <w:sz w:val="20"/>
          <w:szCs w:val="20"/>
        </w:rPr>
        <w:t xml:space="preserve">he </w:t>
      </w:r>
      <w:r w:rsidR="00102C1A" w:rsidRPr="00C80CA7">
        <w:rPr>
          <w:rFonts w:ascii="Times New Roman" w:hAnsi="Times New Roman"/>
          <w:sz w:val="20"/>
          <w:szCs w:val="20"/>
        </w:rPr>
        <w:t xml:space="preserve">power density </w:t>
      </w:r>
      <w:r>
        <w:rPr>
          <w:rFonts w:ascii="Times New Roman" w:hAnsi="Times New Roman"/>
          <w:sz w:val="20"/>
          <w:szCs w:val="20"/>
        </w:rPr>
        <w:t xml:space="preserve">for indoor energy harvesting is limited, such as </w:t>
      </w:r>
      <w:r w:rsidRPr="00F92FD8">
        <w:rPr>
          <w:rFonts w:ascii="Times New Roman" w:hAnsi="Times New Roman"/>
          <w:sz w:val="20"/>
          <w:szCs w:val="20"/>
        </w:rPr>
        <w:t>10~20µW/cm</w:t>
      </w:r>
      <w:r w:rsidRPr="00C95D9C">
        <w:rPr>
          <w:rFonts w:ascii="Times New Roman" w:hAnsi="Times New Roman"/>
          <w:sz w:val="20"/>
          <w:szCs w:val="20"/>
          <w:vertAlign w:val="superscript"/>
        </w:rPr>
        <w:t>2</w:t>
      </w:r>
      <w:r w:rsidRPr="00C80CA7">
        <w:rPr>
          <w:rFonts w:ascii="Times New Roman" w:hAnsi="Times New Roman"/>
          <w:sz w:val="20"/>
          <w:szCs w:val="20"/>
        </w:rPr>
        <w:t xml:space="preserve"> </w:t>
      </w:r>
      <w:r>
        <w:rPr>
          <w:rFonts w:ascii="Times New Roman" w:hAnsi="Times New Roman"/>
          <w:sz w:val="20"/>
          <w:szCs w:val="20"/>
        </w:rPr>
        <w:t>for photovoltaic (</w:t>
      </w:r>
      <w:r w:rsidRPr="00F73229">
        <w:rPr>
          <w:rFonts w:ascii="Times New Roman" w:hAnsi="Times New Roman"/>
          <w:sz w:val="20"/>
          <w:szCs w:val="20"/>
        </w:rPr>
        <w:t>PV</w:t>
      </w:r>
      <w:r>
        <w:rPr>
          <w:rFonts w:ascii="Times New Roman" w:hAnsi="Times New Roman"/>
          <w:sz w:val="20"/>
          <w:szCs w:val="20"/>
        </w:rPr>
        <w:t>)</w:t>
      </w:r>
      <w:r w:rsidRPr="00F73229">
        <w:rPr>
          <w:rFonts w:ascii="Times New Roman" w:hAnsi="Times New Roman"/>
          <w:sz w:val="20"/>
          <w:szCs w:val="20"/>
        </w:rPr>
        <w:t xml:space="preserve"> energy harvesting</w:t>
      </w:r>
      <w:r>
        <w:rPr>
          <w:rFonts w:ascii="Times New Roman" w:hAnsi="Times New Roman"/>
          <w:sz w:val="20"/>
          <w:szCs w:val="20"/>
        </w:rPr>
        <w:t xml:space="preserve">, </w:t>
      </w:r>
      <w:r w:rsidRPr="00C80CA7">
        <w:rPr>
          <w:rFonts w:ascii="Times New Roman" w:hAnsi="Times New Roman"/>
          <w:sz w:val="20"/>
          <w:szCs w:val="20"/>
        </w:rPr>
        <w:t>0.1µW/cm</w:t>
      </w:r>
      <w:r w:rsidRPr="00C95D9C">
        <w:rPr>
          <w:rFonts w:ascii="Times New Roman" w:hAnsi="Times New Roman"/>
          <w:sz w:val="20"/>
          <w:szCs w:val="20"/>
          <w:vertAlign w:val="superscript"/>
        </w:rPr>
        <w:t>2</w:t>
      </w:r>
      <w:r w:rsidRPr="00C80CA7">
        <w:rPr>
          <w:rFonts w:ascii="Times New Roman" w:hAnsi="Times New Roman"/>
          <w:sz w:val="20"/>
          <w:szCs w:val="20"/>
        </w:rPr>
        <w:t xml:space="preserve"> for GSM</w:t>
      </w:r>
      <w:r>
        <w:rPr>
          <w:rFonts w:ascii="Times New Roman" w:hAnsi="Times New Roman"/>
          <w:sz w:val="20"/>
          <w:szCs w:val="20"/>
        </w:rPr>
        <w:t xml:space="preserve"> and </w:t>
      </w:r>
      <w:r w:rsidRPr="00C80CA7">
        <w:rPr>
          <w:rFonts w:ascii="Times New Roman" w:hAnsi="Times New Roman"/>
          <w:sz w:val="20"/>
          <w:szCs w:val="20"/>
        </w:rPr>
        <w:t>0.001µW/cm</w:t>
      </w:r>
      <w:r w:rsidRPr="00C95D9C">
        <w:rPr>
          <w:rFonts w:ascii="Times New Roman" w:hAnsi="Times New Roman"/>
          <w:sz w:val="20"/>
          <w:szCs w:val="20"/>
          <w:vertAlign w:val="superscript"/>
        </w:rPr>
        <w:t>2</w:t>
      </w:r>
      <w:r w:rsidRPr="00C80CA7">
        <w:rPr>
          <w:rFonts w:ascii="Times New Roman" w:hAnsi="Times New Roman"/>
          <w:sz w:val="20"/>
          <w:szCs w:val="20"/>
        </w:rPr>
        <w:t xml:space="preserve"> for </w:t>
      </w:r>
      <w:proofErr w:type="spellStart"/>
      <w:r w:rsidRPr="00C80CA7">
        <w:rPr>
          <w:rFonts w:ascii="Times New Roman" w:hAnsi="Times New Roman"/>
          <w:sz w:val="20"/>
          <w:szCs w:val="20"/>
        </w:rPr>
        <w:t>WiFi</w:t>
      </w:r>
      <w:proofErr w:type="spellEnd"/>
      <w:r>
        <w:rPr>
          <w:rFonts w:ascii="Times New Roman" w:hAnsi="Times New Roman"/>
          <w:sz w:val="20"/>
          <w:szCs w:val="20"/>
        </w:rPr>
        <w:t xml:space="preserve">, the </w:t>
      </w:r>
      <w:r w:rsidR="00DD56FA">
        <w:rPr>
          <w:rFonts w:ascii="Times New Roman" w:hAnsi="Times New Roman"/>
          <w:sz w:val="20"/>
          <w:szCs w:val="20"/>
        </w:rPr>
        <w:t xml:space="preserve">energy </w:t>
      </w:r>
      <w:r>
        <w:rPr>
          <w:rFonts w:ascii="Times New Roman" w:hAnsi="Times New Roman"/>
          <w:sz w:val="20"/>
          <w:szCs w:val="20"/>
        </w:rPr>
        <w:t xml:space="preserve">harvested </w:t>
      </w:r>
      <w:r w:rsidR="00DD56FA">
        <w:rPr>
          <w:rFonts w:ascii="Times New Roman" w:hAnsi="Times New Roman"/>
          <w:sz w:val="20"/>
          <w:szCs w:val="20"/>
        </w:rPr>
        <w:t>through a reasonable dimension of the indoor energy harvester</w:t>
      </w:r>
      <w:r w:rsidR="00DD56FA" w:rsidDel="00DD56FA">
        <w:rPr>
          <w:rFonts w:ascii="Times New Roman" w:hAnsi="Times New Roman"/>
          <w:sz w:val="20"/>
          <w:szCs w:val="20"/>
        </w:rPr>
        <w:t xml:space="preserve"> </w:t>
      </w:r>
      <w:r>
        <w:rPr>
          <w:rFonts w:ascii="Times New Roman" w:hAnsi="Times New Roman"/>
          <w:sz w:val="20"/>
          <w:szCs w:val="20"/>
        </w:rPr>
        <w:t>is limited</w:t>
      </w:r>
      <w:r w:rsidR="00A961DE">
        <w:rPr>
          <w:rFonts w:ascii="Times New Roman" w:hAnsi="Times New Roman"/>
          <w:sz w:val="20"/>
          <w:szCs w:val="20"/>
        </w:rPr>
        <w:t>.</w:t>
      </w:r>
      <w:r w:rsidR="00C95D9C">
        <w:rPr>
          <w:rFonts w:ascii="Times New Roman" w:hAnsi="Times New Roman"/>
          <w:sz w:val="20"/>
          <w:szCs w:val="20"/>
        </w:rPr>
        <w:t xml:space="preserve"> </w:t>
      </w:r>
      <w:r w:rsidR="0085498D">
        <w:rPr>
          <w:rFonts w:ascii="Times New Roman" w:hAnsi="Times New Roman"/>
          <w:sz w:val="20"/>
          <w:szCs w:val="20"/>
        </w:rPr>
        <w:t xml:space="preserve">A </w:t>
      </w:r>
      <w:r w:rsidR="00C95D9C">
        <w:rPr>
          <w:rFonts w:ascii="Times New Roman" w:hAnsi="Times New Roman"/>
          <w:sz w:val="20"/>
          <w:szCs w:val="20"/>
        </w:rPr>
        <w:t>µ</w:t>
      </w:r>
      <w:r w:rsidR="00590662">
        <w:rPr>
          <w:rFonts w:ascii="Times New Roman" w:hAnsi="Times New Roman"/>
          <w:sz w:val="20"/>
          <w:szCs w:val="20"/>
        </w:rPr>
        <w:t>W</w:t>
      </w:r>
      <w:r w:rsidR="00C95D9C">
        <w:rPr>
          <w:rFonts w:ascii="Times New Roman" w:hAnsi="Times New Roman"/>
          <w:sz w:val="20"/>
          <w:szCs w:val="20"/>
        </w:rPr>
        <w:t xml:space="preserve"> level</w:t>
      </w:r>
      <w:r>
        <w:rPr>
          <w:rFonts w:ascii="Times New Roman" w:hAnsi="Times New Roman"/>
          <w:sz w:val="20"/>
          <w:szCs w:val="20"/>
        </w:rPr>
        <w:t xml:space="preserve"> </w:t>
      </w:r>
      <w:r w:rsidR="0085498D">
        <w:rPr>
          <w:rFonts w:ascii="Times New Roman" w:hAnsi="Times New Roman"/>
          <w:sz w:val="20"/>
          <w:szCs w:val="20"/>
        </w:rPr>
        <w:t xml:space="preserve">indoor energy harvester </w:t>
      </w:r>
      <w:r w:rsidR="005C069C">
        <w:rPr>
          <w:rFonts w:ascii="Times New Roman" w:hAnsi="Times New Roman"/>
          <w:sz w:val="20"/>
          <w:szCs w:val="20"/>
        </w:rPr>
        <w:t>can only</w:t>
      </w:r>
      <w:r w:rsidR="00590662">
        <w:rPr>
          <w:rFonts w:ascii="Times New Roman" w:hAnsi="Times New Roman"/>
          <w:sz w:val="20"/>
          <w:szCs w:val="20"/>
        </w:rPr>
        <w:t xml:space="preserve"> </w:t>
      </w:r>
      <w:r w:rsidR="00A961DE">
        <w:rPr>
          <w:rFonts w:ascii="Times New Roman" w:hAnsi="Times New Roman"/>
          <w:sz w:val="20"/>
          <w:szCs w:val="20"/>
        </w:rPr>
        <w:t>produce</w:t>
      </w:r>
      <w:r w:rsidR="005C069C">
        <w:rPr>
          <w:rFonts w:ascii="Times New Roman" w:hAnsi="Times New Roman"/>
          <w:sz w:val="20"/>
          <w:szCs w:val="20"/>
        </w:rPr>
        <w:t xml:space="preserve"> a</w:t>
      </w:r>
      <w:r w:rsidR="00A961DE">
        <w:rPr>
          <w:rFonts w:ascii="Times New Roman" w:hAnsi="Times New Roman"/>
          <w:sz w:val="20"/>
          <w:szCs w:val="20"/>
        </w:rPr>
        <w:t xml:space="preserve"> </w:t>
      </w:r>
      <w:proofErr w:type="gramStart"/>
      <w:r w:rsidR="00590662">
        <w:rPr>
          <w:rFonts w:ascii="Times New Roman" w:hAnsi="Times New Roman"/>
          <w:sz w:val="20"/>
          <w:szCs w:val="20"/>
        </w:rPr>
        <w:t xml:space="preserve">µA level </w:t>
      </w:r>
      <w:r w:rsidR="00C95D9C">
        <w:rPr>
          <w:rFonts w:ascii="Times New Roman" w:hAnsi="Times New Roman"/>
          <w:sz w:val="20"/>
          <w:szCs w:val="20"/>
        </w:rPr>
        <w:t>charge current</w:t>
      </w:r>
      <w:proofErr w:type="gramEnd"/>
      <w:r w:rsidR="00C95D9C">
        <w:rPr>
          <w:rFonts w:ascii="Times New Roman" w:hAnsi="Times New Roman"/>
          <w:sz w:val="20"/>
          <w:szCs w:val="20"/>
        </w:rPr>
        <w:t xml:space="preserve"> to the Lithium </w:t>
      </w:r>
      <w:r w:rsidR="0057497F">
        <w:rPr>
          <w:rFonts w:ascii="Times New Roman" w:hAnsi="Times New Roman"/>
          <w:sz w:val="20"/>
          <w:szCs w:val="20"/>
        </w:rPr>
        <w:t xml:space="preserve">coin </w:t>
      </w:r>
      <w:r w:rsidR="00C95D9C">
        <w:rPr>
          <w:rFonts w:ascii="Times New Roman" w:hAnsi="Times New Roman"/>
          <w:sz w:val="20"/>
          <w:szCs w:val="20"/>
        </w:rPr>
        <w:t xml:space="preserve">battery. </w:t>
      </w:r>
      <w:proofErr w:type="gramStart"/>
      <w:r w:rsidR="00C95D9C">
        <w:rPr>
          <w:rFonts w:ascii="Times New Roman" w:hAnsi="Times New Roman"/>
          <w:sz w:val="20"/>
          <w:szCs w:val="20"/>
        </w:rPr>
        <w:t>T</w:t>
      </w:r>
      <w:r>
        <w:rPr>
          <w:rFonts w:ascii="Times New Roman" w:hAnsi="Times New Roman"/>
          <w:sz w:val="20"/>
          <w:szCs w:val="20"/>
        </w:rPr>
        <w:t>herefore</w:t>
      </w:r>
      <w:proofErr w:type="gramEnd"/>
      <w:r w:rsidR="00C95D9C">
        <w:rPr>
          <w:rFonts w:ascii="Times New Roman" w:hAnsi="Times New Roman"/>
          <w:sz w:val="20"/>
          <w:szCs w:val="20"/>
        </w:rPr>
        <w:t xml:space="preserve"> the leakage current of the Lithium coin battery </w:t>
      </w:r>
      <w:r w:rsidR="0085498D">
        <w:rPr>
          <w:rFonts w:ascii="Times New Roman" w:hAnsi="Times New Roman"/>
          <w:sz w:val="20"/>
          <w:szCs w:val="20"/>
        </w:rPr>
        <w:t xml:space="preserve">should be </w:t>
      </w:r>
      <w:r w:rsidR="008106F9">
        <w:rPr>
          <w:rFonts w:ascii="Times New Roman" w:hAnsi="Times New Roman"/>
          <w:sz w:val="20"/>
          <w:szCs w:val="20"/>
        </w:rPr>
        <w:t xml:space="preserve">acquired </w:t>
      </w:r>
      <w:r w:rsidR="0085498D">
        <w:rPr>
          <w:rFonts w:ascii="Times New Roman" w:hAnsi="Times New Roman"/>
          <w:sz w:val="20"/>
          <w:szCs w:val="20"/>
        </w:rPr>
        <w:t xml:space="preserve">in µA level </w:t>
      </w:r>
      <w:r w:rsidR="0057497F">
        <w:rPr>
          <w:rFonts w:ascii="Times New Roman" w:hAnsi="Times New Roman"/>
          <w:sz w:val="20"/>
          <w:szCs w:val="20"/>
        </w:rPr>
        <w:t xml:space="preserve">to precisely estimate the </w:t>
      </w:r>
      <w:r w:rsidR="0057497F">
        <w:rPr>
          <w:rFonts w:ascii="Times New Roman" w:hAnsi="Times New Roman"/>
          <w:sz w:val="20"/>
          <w:szCs w:val="20"/>
        </w:rPr>
        <w:t xml:space="preserve">state of charge (SOC) of the battery </w:t>
      </w:r>
      <w:r w:rsidR="00AC6CBB">
        <w:rPr>
          <w:rFonts w:ascii="Times New Roman" w:hAnsi="Times New Roman"/>
          <w:sz w:val="20"/>
          <w:szCs w:val="20"/>
        </w:rPr>
        <w:t xml:space="preserve">for </w:t>
      </w:r>
      <w:r w:rsidR="003B374C">
        <w:rPr>
          <w:rFonts w:ascii="Times New Roman" w:hAnsi="Times New Roman"/>
          <w:sz w:val="20"/>
          <w:szCs w:val="20"/>
        </w:rPr>
        <w:t xml:space="preserve">utmost using harvested energy in </w:t>
      </w:r>
      <w:r w:rsidR="00AC6CBB">
        <w:rPr>
          <w:rFonts w:ascii="Times New Roman" w:hAnsi="Times New Roman"/>
          <w:sz w:val="20"/>
          <w:szCs w:val="20"/>
        </w:rPr>
        <w:t>indoor applications.</w:t>
      </w:r>
      <w:r w:rsidR="00C95D9C">
        <w:rPr>
          <w:rFonts w:ascii="Times New Roman" w:hAnsi="Times New Roman"/>
          <w:sz w:val="20"/>
          <w:szCs w:val="20"/>
        </w:rPr>
        <w:t xml:space="preserve"> </w:t>
      </w:r>
      <w:r>
        <w:rPr>
          <w:rFonts w:ascii="Times New Roman" w:hAnsi="Times New Roman"/>
          <w:sz w:val="20"/>
          <w:szCs w:val="20"/>
        </w:rPr>
        <w:t xml:space="preserve">  </w:t>
      </w:r>
    </w:p>
    <w:p w14:paraId="27B115CC" w14:textId="77777777" w:rsidR="003B374C" w:rsidRDefault="003711F9" w:rsidP="00A961DE">
      <w:pPr>
        <w:jc w:val="both"/>
        <w:rPr>
          <w:rFonts w:ascii="Times New Roman" w:hAnsi="Times New Roman"/>
          <w:sz w:val="20"/>
          <w:szCs w:val="20"/>
        </w:rPr>
      </w:pPr>
      <w:r w:rsidRPr="00154AC4">
        <w:rPr>
          <w:rFonts w:ascii="Times New Roman" w:hAnsi="Times New Roman"/>
          <w:sz w:val="20"/>
          <w:szCs w:val="20"/>
        </w:rPr>
        <w:t>T</w:t>
      </w:r>
      <w:r w:rsidR="00250352" w:rsidRPr="00154AC4">
        <w:rPr>
          <w:rFonts w:ascii="Times New Roman" w:hAnsi="Times New Roman"/>
          <w:sz w:val="20"/>
          <w:szCs w:val="20"/>
        </w:rPr>
        <w:t xml:space="preserve">he </w:t>
      </w:r>
      <w:proofErr w:type="gramStart"/>
      <w:r w:rsidR="00250352" w:rsidRPr="00154AC4">
        <w:rPr>
          <w:rFonts w:ascii="Times New Roman" w:hAnsi="Times New Roman"/>
          <w:sz w:val="20"/>
          <w:szCs w:val="20"/>
        </w:rPr>
        <w:t xml:space="preserve">leakage current </w:t>
      </w:r>
      <w:r w:rsidR="00A526AF" w:rsidRPr="00154AC4">
        <w:rPr>
          <w:rFonts w:ascii="Times New Roman" w:hAnsi="Times New Roman"/>
          <w:sz w:val="20"/>
          <w:szCs w:val="20"/>
        </w:rPr>
        <w:t xml:space="preserve">of </w:t>
      </w:r>
      <w:r w:rsidR="00D33427" w:rsidRPr="00154AC4">
        <w:rPr>
          <w:rFonts w:ascii="Times New Roman" w:hAnsi="Times New Roman"/>
          <w:sz w:val="20"/>
          <w:szCs w:val="20"/>
        </w:rPr>
        <w:t>a</w:t>
      </w:r>
      <w:r w:rsidR="00A526AF" w:rsidRPr="00154AC4">
        <w:rPr>
          <w:rFonts w:ascii="Times New Roman" w:hAnsi="Times New Roman"/>
          <w:sz w:val="20"/>
          <w:szCs w:val="20"/>
        </w:rPr>
        <w:t xml:space="preserve"> battery </w:t>
      </w:r>
      <w:r w:rsidR="008106F9">
        <w:rPr>
          <w:rFonts w:ascii="Times New Roman" w:hAnsi="Times New Roman"/>
          <w:sz w:val="20"/>
          <w:szCs w:val="20"/>
        </w:rPr>
        <w:t>can</w:t>
      </w:r>
      <w:r w:rsidR="00250352" w:rsidRPr="00154AC4">
        <w:rPr>
          <w:rFonts w:ascii="Times New Roman" w:hAnsi="Times New Roman"/>
          <w:sz w:val="20"/>
          <w:szCs w:val="20"/>
        </w:rPr>
        <w:t xml:space="preserve"> be </w:t>
      </w:r>
      <w:r w:rsidR="001526FC" w:rsidRPr="00154AC4">
        <w:rPr>
          <w:rFonts w:ascii="Times New Roman" w:hAnsi="Times New Roman"/>
          <w:sz w:val="20"/>
          <w:szCs w:val="20"/>
        </w:rPr>
        <w:t>measured by</w:t>
      </w:r>
      <w:r w:rsidR="00250352" w:rsidRPr="00154AC4">
        <w:rPr>
          <w:rFonts w:ascii="Times New Roman" w:hAnsi="Times New Roman"/>
          <w:sz w:val="20"/>
          <w:szCs w:val="20"/>
        </w:rPr>
        <w:t xml:space="preserve"> </w:t>
      </w:r>
      <w:r w:rsidR="003B374C">
        <w:rPr>
          <w:rFonts w:ascii="Times New Roman" w:hAnsi="Times New Roman"/>
          <w:sz w:val="20"/>
          <w:szCs w:val="20"/>
        </w:rPr>
        <w:t xml:space="preserve">the </w:t>
      </w:r>
      <w:r w:rsidR="00250352" w:rsidRPr="00154AC4">
        <w:rPr>
          <w:rFonts w:ascii="Times New Roman" w:hAnsi="Times New Roman"/>
          <w:sz w:val="20"/>
          <w:szCs w:val="20"/>
        </w:rPr>
        <w:t xml:space="preserve">battery </w:t>
      </w:r>
      <w:r w:rsidR="001526FC" w:rsidRPr="00154AC4">
        <w:rPr>
          <w:rFonts w:ascii="Times New Roman" w:hAnsi="Times New Roman"/>
          <w:sz w:val="20"/>
          <w:szCs w:val="20"/>
        </w:rPr>
        <w:t>test equipment</w:t>
      </w:r>
      <w:proofErr w:type="gramEnd"/>
      <w:r w:rsidR="003B374C">
        <w:rPr>
          <w:rFonts w:ascii="Times New Roman" w:hAnsi="Times New Roman"/>
          <w:sz w:val="20"/>
          <w:szCs w:val="20"/>
        </w:rPr>
        <w:t xml:space="preserve">. </w:t>
      </w:r>
      <w:r w:rsidRPr="00154AC4">
        <w:rPr>
          <w:rFonts w:ascii="Times New Roman" w:hAnsi="Times New Roman"/>
          <w:sz w:val="20"/>
          <w:szCs w:val="20"/>
        </w:rPr>
        <w:t xml:space="preserve">However, </w:t>
      </w:r>
      <w:r w:rsidR="001F21B3" w:rsidRPr="00154AC4">
        <w:rPr>
          <w:rFonts w:ascii="Times New Roman" w:hAnsi="Times New Roman"/>
          <w:sz w:val="20"/>
          <w:szCs w:val="20"/>
        </w:rPr>
        <w:t xml:space="preserve">existing </w:t>
      </w:r>
      <w:r w:rsidR="00715917" w:rsidRPr="00154AC4">
        <w:rPr>
          <w:rFonts w:ascii="Times New Roman" w:hAnsi="Times New Roman"/>
          <w:sz w:val="20"/>
          <w:szCs w:val="20"/>
        </w:rPr>
        <w:t>battery</w:t>
      </w:r>
      <w:r w:rsidRPr="00154AC4">
        <w:rPr>
          <w:rFonts w:ascii="Times New Roman" w:hAnsi="Times New Roman"/>
          <w:sz w:val="20"/>
          <w:szCs w:val="20"/>
        </w:rPr>
        <w:t xml:space="preserve"> simulator</w:t>
      </w:r>
      <w:r w:rsidR="00715917" w:rsidRPr="00154AC4">
        <w:rPr>
          <w:rFonts w:ascii="Times New Roman" w:hAnsi="Times New Roman"/>
          <w:sz w:val="20"/>
          <w:szCs w:val="20"/>
        </w:rPr>
        <w:t>s</w:t>
      </w:r>
      <w:r w:rsidRPr="00154AC4">
        <w:rPr>
          <w:rFonts w:ascii="Times New Roman" w:hAnsi="Times New Roman"/>
          <w:sz w:val="20"/>
          <w:szCs w:val="20"/>
        </w:rPr>
        <w:t xml:space="preserve"> </w:t>
      </w:r>
      <w:r w:rsidR="00715917" w:rsidRPr="00154AC4">
        <w:rPr>
          <w:rFonts w:ascii="Times New Roman" w:hAnsi="Times New Roman"/>
          <w:sz w:val="20"/>
          <w:szCs w:val="20"/>
        </w:rPr>
        <w:t>are</w:t>
      </w:r>
      <w:r w:rsidRPr="00154AC4">
        <w:rPr>
          <w:rFonts w:ascii="Times New Roman" w:hAnsi="Times New Roman"/>
          <w:sz w:val="20"/>
          <w:szCs w:val="20"/>
        </w:rPr>
        <w:t xml:space="preserve"> not </w:t>
      </w:r>
      <w:r w:rsidR="00041F93">
        <w:rPr>
          <w:rFonts w:ascii="Times New Roman" w:hAnsi="Times New Roman"/>
          <w:sz w:val="20"/>
          <w:szCs w:val="20"/>
        </w:rPr>
        <w:t>accurate</w:t>
      </w:r>
      <w:r w:rsidR="00041F93" w:rsidRPr="00154AC4">
        <w:rPr>
          <w:rFonts w:ascii="Times New Roman" w:hAnsi="Times New Roman"/>
          <w:sz w:val="20"/>
          <w:szCs w:val="20"/>
        </w:rPr>
        <w:t xml:space="preserve"> </w:t>
      </w:r>
      <w:r w:rsidRPr="00154AC4">
        <w:rPr>
          <w:rFonts w:ascii="Times New Roman" w:hAnsi="Times New Roman"/>
          <w:sz w:val="20"/>
          <w:szCs w:val="20"/>
        </w:rPr>
        <w:t>for</w:t>
      </w:r>
      <w:r w:rsidR="00E7511A" w:rsidRPr="00154AC4">
        <w:rPr>
          <w:rFonts w:ascii="Times New Roman" w:hAnsi="Times New Roman"/>
          <w:sz w:val="20"/>
          <w:szCs w:val="20"/>
        </w:rPr>
        <w:t xml:space="preserve"> small capacity </w:t>
      </w:r>
      <w:r w:rsidRPr="00154AC4">
        <w:rPr>
          <w:rFonts w:ascii="Times New Roman" w:hAnsi="Times New Roman"/>
          <w:sz w:val="20"/>
          <w:szCs w:val="20"/>
        </w:rPr>
        <w:t xml:space="preserve">Lithium </w:t>
      </w:r>
      <w:r w:rsidR="00F76754">
        <w:rPr>
          <w:rFonts w:ascii="Times New Roman" w:hAnsi="Times New Roman"/>
          <w:sz w:val="20"/>
          <w:szCs w:val="20"/>
        </w:rPr>
        <w:t>coin</w:t>
      </w:r>
      <w:r w:rsidR="00F76754" w:rsidRPr="00154AC4">
        <w:rPr>
          <w:rFonts w:ascii="Times New Roman" w:hAnsi="Times New Roman"/>
          <w:sz w:val="20"/>
          <w:szCs w:val="20"/>
        </w:rPr>
        <w:t xml:space="preserve"> </w:t>
      </w:r>
      <w:r w:rsidR="002A0DF4" w:rsidRPr="00154AC4">
        <w:rPr>
          <w:rFonts w:ascii="Times New Roman" w:hAnsi="Times New Roman"/>
          <w:sz w:val="20"/>
          <w:szCs w:val="20"/>
        </w:rPr>
        <w:t xml:space="preserve">batteries </w:t>
      </w:r>
      <w:r w:rsidR="005F6505" w:rsidRPr="00154AC4">
        <w:rPr>
          <w:rFonts w:ascii="Times New Roman" w:hAnsi="Times New Roman"/>
          <w:sz w:val="20"/>
          <w:szCs w:val="20"/>
        </w:rPr>
        <w:t>(</w:t>
      </w:r>
      <w:r w:rsidR="00270689" w:rsidRPr="00154AC4">
        <w:rPr>
          <w:rFonts w:ascii="Times New Roman" w:hAnsi="Times New Roman"/>
          <w:sz w:val="20"/>
          <w:szCs w:val="20"/>
        </w:rPr>
        <w:t xml:space="preserve">such as </w:t>
      </w:r>
      <w:r w:rsidR="005F6505" w:rsidRPr="00154AC4">
        <w:rPr>
          <w:rFonts w:ascii="Times New Roman" w:hAnsi="Times New Roman"/>
          <w:sz w:val="20"/>
          <w:szCs w:val="20"/>
        </w:rPr>
        <w:t xml:space="preserve">10 µA </w:t>
      </w:r>
      <w:r w:rsidR="00F2631E" w:rsidRPr="00154AC4">
        <w:rPr>
          <w:rFonts w:ascii="Times New Roman" w:hAnsi="Times New Roman"/>
          <w:sz w:val="20"/>
          <w:szCs w:val="20"/>
        </w:rPr>
        <w:t>measurement accuracy in</w:t>
      </w:r>
      <w:r w:rsidR="005F6505" w:rsidRPr="00154AC4">
        <w:rPr>
          <w:rFonts w:ascii="Times New Roman" w:hAnsi="Times New Roman"/>
          <w:sz w:val="20"/>
          <w:szCs w:val="20"/>
        </w:rPr>
        <w:t xml:space="preserve"> </w:t>
      </w:r>
      <w:r w:rsidR="00270689" w:rsidRPr="00154AC4">
        <w:rPr>
          <w:rFonts w:ascii="Times New Roman" w:hAnsi="Times New Roman"/>
          <w:sz w:val="20"/>
          <w:szCs w:val="20"/>
        </w:rPr>
        <w:t xml:space="preserve">the dynamic model battery simulator of </w:t>
      </w:r>
      <w:proofErr w:type="spellStart"/>
      <w:r w:rsidR="00270689" w:rsidRPr="00154AC4">
        <w:rPr>
          <w:rFonts w:ascii="Times New Roman" w:hAnsi="Times New Roman"/>
          <w:sz w:val="20"/>
          <w:szCs w:val="20"/>
        </w:rPr>
        <w:t>Keithley</w:t>
      </w:r>
      <w:proofErr w:type="spellEnd"/>
      <w:r w:rsidR="00270689" w:rsidRPr="00154AC4">
        <w:rPr>
          <w:rFonts w:ascii="Times New Roman" w:hAnsi="Times New Roman"/>
          <w:sz w:val="20"/>
          <w:szCs w:val="20"/>
        </w:rPr>
        <w:t xml:space="preserve"> 2281</w:t>
      </w:r>
      <w:r w:rsidR="005C069C">
        <w:rPr>
          <w:rFonts w:ascii="Times New Roman" w:hAnsi="Times New Roman"/>
          <w:sz w:val="20"/>
          <w:szCs w:val="20"/>
        </w:rPr>
        <w:t>S</w:t>
      </w:r>
      <w:r w:rsidR="005F6505" w:rsidRPr="00154AC4">
        <w:rPr>
          <w:rFonts w:ascii="Times New Roman" w:hAnsi="Times New Roman"/>
          <w:sz w:val="20"/>
          <w:szCs w:val="20"/>
        </w:rPr>
        <w:t>)</w:t>
      </w:r>
      <w:r w:rsidR="00F76754">
        <w:rPr>
          <w:rFonts w:ascii="Times New Roman" w:hAnsi="Times New Roman"/>
          <w:sz w:val="20"/>
          <w:szCs w:val="20"/>
        </w:rPr>
        <w:t>.</w:t>
      </w:r>
      <w:r w:rsidR="00270689" w:rsidRPr="00154AC4">
        <w:rPr>
          <w:rFonts w:ascii="Times New Roman" w:hAnsi="Times New Roman"/>
          <w:sz w:val="20"/>
          <w:szCs w:val="20"/>
        </w:rPr>
        <w:t xml:space="preserve"> </w:t>
      </w:r>
      <w:r w:rsidR="003B374C">
        <w:rPr>
          <w:rFonts w:ascii="Times New Roman" w:hAnsi="Times New Roman"/>
          <w:sz w:val="20"/>
          <w:szCs w:val="20"/>
        </w:rPr>
        <w:t>As the consequence, b</w:t>
      </w:r>
      <w:r w:rsidR="00F76754">
        <w:rPr>
          <w:rFonts w:ascii="Times New Roman" w:hAnsi="Times New Roman"/>
          <w:sz w:val="20"/>
          <w:szCs w:val="20"/>
        </w:rPr>
        <w:t xml:space="preserve">y now there is no leakage </w:t>
      </w:r>
      <w:r w:rsidR="00590662">
        <w:rPr>
          <w:rFonts w:ascii="Times New Roman" w:hAnsi="Times New Roman"/>
          <w:sz w:val="20"/>
          <w:szCs w:val="20"/>
        </w:rPr>
        <w:t xml:space="preserve">current </w:t>
      </w:r>
      <w:r w:rsidR="00F76754">
        <w:rPr>
          <w:rFonts w:ascii="Times New Roman" w:hAnsi="Times New Roman"/>
          <w:sz w:val="20"/>
          <w:szCs w:val="20"/>
        </w:rPr>
        <w:t xml:space="preserve">data </w:t>
      </w:r>
      <w:r w:rsidR="005C069C">
        <w:rPr>
          <w:rFonts w:ascii="Times New Roman" w:hAnsi="Times New Roman"/>
          <w:sz w:val="20"/>
          <w:szCs w:val="20"/>
        </w:rPr>
        <w:t xml:space="preserve">available </w:t>
      </w:r>
      <w:r w:rsidR="00F76754">
        <w:rPr>
          <w:rFonts w:ascii="Times New Roman" w:hAnsi="Times New Roman"/>
          <w:sz w:val="20"/>
          <w:szCs w:val="20"/>
        </w:rPr>
        <w:t>for the Lithium coin battery</w:t>
      </w:r>
      <w:r w:rsidR="00590662">
        <w:rPr>
          <w:rFonts w:ascii="Times New Roman" w:hAnsi="Times New Roman"/>
          <w:sz w:val="20"/>
          <w:szCs w:val="20"/>
        </w:rPr>
        <w:t>.</w:t>
      </w:r>
      <w:r w:rsidR="00F76754">
        <w:rPr>
          <w:rFonts w:ascii="Times New Roman" w:hAnsi="Times New Roman"/>
          <w:sz w:val="20"/>
          <w:szCs w:val="20"/>
        </w:rPr>
        <w:t xml:space="preserve"> </w:t>
      </w:r>
    </w:p>
    <w:p w14:paraId="4F9DF0C6" w14:textId="7AE257B0" w:rsidR="003B374C" w:rsidRDefault="003B374C" w:rsidP="00A961DE">
      <w:pPr>
        <w:jc w:val="both"/>
        <w:rPr>
          <w:rFonts w:ascii="Times New Roman" w:hAnsi="Times New Roman"/>
          <w:sz w:val="20"/>
          <w:szCs w:val="20"/>
        </w:rPr>
      </w:pPr>
      <w:r>
        <w:rPr>
          <w:rFonts w:ascii="Times New Roman" w:hAnsi="Times New Roman"/>
          <w:sz w:val="20"/>
          <w:szCs w:val="20"/>
        </w:rPr>
        <w:t xml:space="preserve">The leakage current of a battery </w:t>
      </w:r>
      <w:proofErr w:type="gramStart"/>
      <w:r>
        <w:rPr>
          <w:rFonts w:ascii="Times New Roman" w:hAnsi="Times New Roman"/>
          <w:sz w:val="20"/>
          <w:szCs w:val="20"/>
        </w:rPr>
        <w:t xml:space="preserve">can be alternatively </w:t>
      </w:r>
      <w:r w:rsidR="003663D4">
        <w:rPr>
          <w:rFonts w:ascii="Times New Roman" w:hAnsi="Times New Roman"/>
          <w:sz w:val="20"/>
          <w:szCs w:val="20"/>
        </w:rPr>
        <w:t>obtained</w:t>
      </w:r>
      <w:proofErr w:type="gramEnd"/>
      <w:r w:rsidR="003663D4">
        <w:rPr>
          <w:rFonts w:ascii="Times New Roman" w:hAnsi="Times New Roman"/>
          <w:sz w:val="20"/>
          <w:szCs w:val="20"/>
        </w:rPr>
        <w:t xml:space="preserve"> via </w:t>
      </w:r>
      <w:r w:rsidR="005C069C">
        <w:rPr>
          <w:rFonts w:ascii="Times New Roman" w:hAnsi="Times New Roman"/>
          <w:sz w:val="20"/>
          <w:szCs w:val="20"/>
        </w:rPr>
        <w:t xml:space="preserve">simulation of the </w:t>
      </w:r>
      <w:r w:rsidR="00C31E2B">
        <w:rPr>
          <w:rFonts w:ascii="Times New Roman" w:hAnsi="Times New Roman"/>
          <w:sz w:val="20"/>
          <w:szCs w:val="20"/>
        </w:rPr>
        <w:t xml:space="preserve">electrical </w:t>
      </w:r>
      <w:r w:rsidR="004B0B0A">
        <w:rPr>
          <w:rFonts w:ascii="Times New Roman" w:hAnsi="Times New Roman"/>
          <w:sz w:val="20"/>
          <w:szCs w:val="20"/>
        </w:rPr>
        <w:t>battery models</w:t>
      </w:r>
      <w:r>
        <w:rPr>
          <w:rFonts w:ascii="Times New Roman" w:hAnsi="Times New Roman"/>
          <w:sz w:val="20"/>
          <w:szCs w:val="20"/>
        </w:rPr>
        <w:t xml:space="preserve">. </w:t>
      </w:r>
      <w:r w:rsidR="00050BE7">
        <w:rPr>
          <w:rFonts w:ascii="Times New Roman" w:hAnsi="Times New Roman"/>
          <w:sz w:val="20"/>
          <w:szCs w:val="20"/>
        </w:rPr>
        <w:t xml:space="preserve">The </w:t>
      </w:r>
      <w:r w:rsidR="00050BE7" w:rsidRPr="00154AC4">
        <w:rPr>
          <w:rFonts w:ascii="Times New Roman" w:hAnsi="Times New Roman"/>
          <w:sz w:val="20"/>
          <w:szCs w:val="20"/>
        </w:rPr>
        <w:t xml:space="preserve">challenge is that the </w:t>
      </w:r>
      <w:r w:rsidR="00050BE7">
        <w:rPr>
          <w:rFonts w:ascii="Times New Roman" w:hAnsi="Times New Roman"/>
          <w:sz w:val="20"/>
          <w:szCs w:val="20"/>
        </w:rPr>
        <w:t xml:space="preserve">battery </w:t>
      </w:r>
      <w:r w:rsidR="00050BE7" w:rsidRPr="00154AC4">
        <w:rPr>
          <w:rFonts w:ascii="Times New Roman" w:hAnsi="Times New Roman"/>
          <w:sz w:val="20"/>
          <w:szCs w:val="20"/>
        </w:rPr>
        <w:t>is an electro-chemical component so its electrical model is non-linear and time-variable [</w:t>
      </w:r>
      <w:r w:rsidR="00050BE7">
        <w:rPr>
          <w:rFonts w:ascii="Times New Roman" w:hAnsi="Times New Roman"/>
          <w:sz w:val="20"/>
          <w:szCs w:val="20"/>
        </w:rPr>
        <w:t>1-3</w:t>
      </w:r>
      <w:r w:rsidR="00050BE7" w:rsidRPr="00154AC4">
        <w:rPr>
          <w:rFonts w:ascii="Times New Roman" w:hAnsi="Times New Roman"/>
          <w:sz w:val="20"/>
          <w:szCs w:val="20"/>
        </w:rPr>
        <w:t xml:space="preserve">]. </w:t>
      </w:r>
      <w:r w:rsidR="00341FC9">
        <w:rPr>
          <w:rFonts w:ascii="Times New Roman" w:hAnsi="Times New Roman"/>
          <w:sz w:val="20"/>
          <w:szCs w:val="20"/>
        </w:rPr>
        <w:t>T</w:t>
      </w:r>
      <w:r w:rsidR="00C60BC9">
        <w:rPr>
          <w:rFonts w:ascii="Times New Roman" w:hAnsi="Times New Roman"/>
          <w:sz w:val="20"/>
          <w:szCs w:val="20"/>
        </w:rPr>
        <w:t xml:space="preserve">he </w:t>
      </w:r>
      <w:r w:rsidR="0085498D">
        <w:rPr>
          <w:rFonts w:ascii="Times New Roman" w:hAnsi="Times New Roman"/>
          <w:sz w:val="20"/>
          <w:szCs w:val="20"/>
        </w:rPr>
        <w:t xml:space="preserve">reported </w:t>
      </w:r>
      <w:r w:rsidR="008106F9">
        <w:rPr>
          <w:rFonts w:ascii="Times New Roman" w:hAnsi="Times New Roman"/>
          <w:sz w:val="20"/>
          <w:szCs w:val="20"/>
        </w:rPr>
        <w:t xml:space="preserve">accurate models can limit the </w:t>
      </w:r>
      <w:r w:rsidR="00C60BC9">
        <w:rPr>
          <w:rFonts w:ascii="Times New Roman" w:hAnsi="Times New Roman"/>
          <w:sz w:val="20"/>
          <w:szCs w:val="20"/>
        </w:rPr>
        <w:t xml:space="preserve">maximum voltage error </w:t>
      </w:r>
      <w:r w:rsidR="008106F9">
        <w:rPr>
          <w:rFonts w:ascii="Times New Roman" w:hAnsi="Times New Roman"/>
          <w:sz w:val="20"/>
          <w:szCs w:val="20"/>
        </w:rPr>
        <w:t>to</w:t>
      </w:r>
      <w:r w:rsidR="00C60BC9">
        <w:rPr>
          <w:rFonts w:ascii="Times New Roman" w:hAnsi="Times New Roman"/>
          <w:sz w:val="20"/>
          <w:szCs w:val="20"/>
        </w:rPr>
        <w:t xml:space="preserve"> 2% [</w:t>
      </w:r>
      <w:r w:rsidR="00050BE7">
        <w:rPr>
          <w:rFonts w:ascii="Times New Roman" w:hAnsi="Times New Roman"/>
          <w:sz w:val="20"/>
          <w:szCs w:val="20"/>
        </w:rPr>
        <w:t>4</w:t>
      </w:r>
      <w:r w:rsidR="00C60BC9">
        <w:rPr>
          <w:rFonts w:ascii="Times New Roman" w:hAnsi="Times New Roman"/>
          <w:sz w:val="20"/>
          <w:szCs w:val="20"/>
        </w:rPr>
        <w:t xml:space="preserve">] or about 30 mV </w:t>
      </w:r>
      <w:r w:rsidR="005C069C">
        <w:rPr>
          <w:rFonts w:ascii="Times New Roman" w:hAnsi="Times New Roman"/>
          <w:sz w:val="20"/>
          <w:szCs w:val="20"/>
        </w:rPr>
        <w:t xml:space="preserve">of </w:t>
      </w:r>
      <w:r w:rsidR="00C60BC9">
        <w:rPr>
          <w:rFonts w:ascii="Times New Roman" w:hAnsi="Times New Roman"/>
          <w:sz w:val="20"/>
          <w:szCs w:val="20"/>
        </w:rPr>
        <w:t>terminal voltage [</w:t>
      </w:r>
      <w:r w:rsidR="00050BE7">
        <w:rPr>
          <w:rFonts w:ascii="Times New Roman" w:hAnsi="Times New Roman"/>
          <w:sz w:val="20"/>
          <w:szCs w:val="20"/>
        </w:rPr>
        <w:t>5</w:t>
      </w:r>
      <w:r w:rsidR="00C60BC9">
        <w:rPr>
          <w:rFonts w:ascii="Times New Roman" w:hAnsi="Times New Roman"/>
          <w:sz w:val="20"/>
          <w:szCs w:val="20"/>
        </w:rPr>
        <w:t xml:space="preserve">, </w:t>
      </w:r>
      <w:r w:rsidR="00050BE7">
        <w:rPr>
          <w:rFonts w:ascii="Times New Roman" w:hAnsi="Times New Roman"/>
          <w:sz w:val="20"/>
          <w:szCs w:val="20"/>
        </w:rPr>
        <w:t>6</w:t>
      </w:r>
      <w:r w:rsidR="00C60BC9">
        <w:rPr>
          <w:rFonts w:ascii="Times New Roman" w:hAnsi="Times New Roman"/>
          <w:sz w:val="20"/>
          <w:szCs w:val="20"/>
        </w:rPr>
        <w:t>]</w:t>
      </w:r>
      <w:r w:rsidR="00341FC9">
        <w:rPr>
          <w:rFonts w:ascii="Times New Roman" w:hAnsi="Times New Roman"/>
          <w:sz w:val="20"/>
          <w:szCs w:val="20"/>
        </w:rPr>
        <w:t xml:space="preserve">, which are </w:t>
      </w:r>
      <w:r w:rsidR="0085498D">
        <w:rPr>
          <w:rFonts w:ascii="Times New Roman" w:hAnsi="Times New Roman"/>
          <w:sz w:val="20"/>
          <w:szCs w:val="20"/>
        </w:rPr>
        <w:t xml:space="preserve">good enough for </w:t>
      </w:r>
      <w:r w:rsidR="00FD20EE">
        <w:rPr>
          <w:rFonts w:ascii="Times New Roman" w:hAnsi="Times New Roman"/>
          <w:sz w:val="20"/>
          <w:szCs w:val="20"/>
        </w:rPr>
        <w:t xml:space="preserve">high capacity </w:t>
      </w:r>
      <w:r w:rsidR="004B0B0A">
        <w:rPr>
          <w:rFonts w:ascii="Times New Roman" w:hAnsi="Times New Roman"/>
          <w:sz w:val="20"/>
          <w:szCs w:val="20"/>
        </w:rPr>
        <w:t>battery applications where the charge/discharge current is</w:t>
      </w:r>
      <w:r w:rsidR="003663D4">
        <w:rPr>
          <w:rFonts w:ascii="Times New Roman" w:hAnsi="Times New Roman"/>
          <w:sz w:val="20"/>
          <w:szCs w:val="20"/>
        </w:rPr>
        <w:t xml:space="preserve"> at least </w:t>
      </w:r>
      <w:r w:rsidR="00FD20EE">
        <w:rPr>
          <w:rFonts w:ascii="Times New Roman" w:hAnsi="Times New Roman"/>
          <w:sz w:val="20"/>
          <w:szCs w:val="20"/>
        </w:rPr>
        <w:t>hundred</w:t>
      </w:r>
      <w:r w:rsidR="00341FC9">
        <w:rPr>
          <w:rFonts w:ascii="Times New Roman" w:hAnsi="Times New Roman"/>
          <w:sz w:val="20"/>
          <w:szCs w:val="20"/>
        </w:rPr>
        <w:t>s</w:t>
      </w:r>
      <w:r w:rsidR="00FD20EE">
        <w:rPr>
          <w:rFonts w:ascii="Times New Roman" w:hAnsi="Times New Roman"/>
          <w:sz w:val="20"/>
          <w:szCs w:val="20"/>
        </w:rPr>
        <w:t xml:space="preserve"> mA</w:t>
      </w:r>
      <w:r w:rsidR="0085498D">
        <w:rPr>
          <w:rFonts w:ascii="Times New Roman" w:hAnsi="Times New Roman"/>
          <w:sz w:val="20"/>
          <w:szCs w:val="20"/>
        </w:rPr>
        <w:t xml:space="preserve">, but not suitable for </w:t>
      </w:r>
      <w:r w:rsidR="00FD20EE">
        <w:rPr>
          <w:rFonts w:ascii="Times New Roman" w:hAnsi="Times New Roman"/>
          <w:sz w:val="20"/>
          <w:szCs w:val="20"/>
        </w:rPr>
        <w:t xml:space="preserve">indoor </w:t>
      </w:r>
      <w:r w:rsidR="0085498D">
        <w:rPr>
          <w:rFonts w:ascii="Times New Roman" w:hAnsi="Times New Roman"/>
          <w:sz w:val="20"/>
          <w:szCs w:val="20"/>
        </w:rPr>
        <w:t xml:space="preserve">energy harvesting powered </w:t>
      </w:r>
      <w:proofErr w:type="spellStart"/>
      <w:r w:rsidR="00FD20EE">
        <w:rPr>
          <w:rFonts w:ascii="Times New Roman" w:hAnsi="Times New Roman"/>
          <w:sz w:val="20"/>
          <w:szCs w:val="20"/>
        </w:rPr>
        <w:t>IoT</w:t>
      </w:r>
      <w:proofErr w:type="spellEnd"/>
      <w:r w:rsidR="00FD20EE">
        <w:rPr>
          <w:rFonts w:ascii="Times New Roman" w:hAnsi="Times New Roman"/>
          <w:sz w:val="20"/>
          <w:szCs w:val="20"/>
        </w:rPr>
        <w:t xml:space="preserve"> applications where charge and leakage current</w:t>
      </w:r>
      <w:r w:rsidR="0057497F">
        <w:rPr>
          <w:rFonts w:ascii="Times New Roman" w:hAnsi="Times New Roman"/>
          <w:sz w:val="20"/>
          <w:szCs w:val="20"/>
        </w:rPr>
        <w:t>s</w:t>
      </w:r>
      <w:r w:rsidR="00FD20EE">
        <w:rPr>
          <w:rFonts w:ascii="Times New Roman" w:hAnsi="Times New Roman"/>
          <w:sz w:val="20"/>
          <w:szCs w:val="20"/>
        </w:rPr>
        <w:t xml:space="preserve"> are </w:t>
      </w:r>
      <w:r w:rsidR="0057497F">
        <w:rPr>
          <w:rFonts w:ascii="Times New Roman" w:hAnsi="Times New Roman"/>
          <w:sz w:val="20"/>
          <w:szCs w:val="20"/>
        </w:rPr>
        <w:t xml:space="preserve">both </w:t>
      </w:r>
      <w:r w:rsidR="00FD20EE">
        <w:rPr>
          <w:rFonts w:ascii="Times New Roman" w:hAnsi="Times New Roman"/>
          <w:sz w:val="20"/>
          <w:szCs w:val="20"/>
        </w:rPr>
        <w:t>in µA</w:t>
      </w:r>
      <w:r w:rsidR="008106F9">
        <w:rPr>
          <w:rFonts w:ascii="Times New Roman" w:hAnsi="Times New Roman"/>
          <w:sz w:val="20"/>
          <w:szCs w:val="20"/>
        </w:rPr>
        <w:t>s</w:t>
      </w:r>
      <w:r w:rsidR="00FD20EE">
        <w:rPr>
          <w:rFonts w:ascii="Times New Roman" w:hAnsi="Times New Roman"/>
          <w:sz w:val="20"/>
          <w:szCs w:val="20"/>
        </w:rPr>
        <w:t xml:space="preserve">.  </w:t>
      </w:r>
    </w:p>
    <w:p w14:paraId="792AC893" w14:textId="151A4E0A" w:rsidR="00457067" w:rsidRDefault="00CE2662" w:rsidP="00A961DE">
      <w:pPr>
        <w:jc w:val="both"/>
        <w:rPr>
          <w:rFonts w:ascii="Times New Roman" w:hAnsi="Times New Roman"/>
          <w:sz w:val="20"/>
          <w:szCs w:val="20"/>
        </w:rPr>
      </w:pPr>
      <w:r>
        <w:rPr>
          <w:rFonts w:ascii="Times New Roman" w:hAnsi="Times New Roman"/>
          <w:sz w:val="20"/>
          <w:szCs w:val="20"/>
        </w:rPr>
        <w:t xml:space="preserve">This paper </w:t>
      </w:r>
      <w:r w:rsidR="00FD20EE">
        <w:rPr>
          <w:rFonts w:ascii="Times New Roman" w:hAnsi="Times New Roman"/>
          <w:sz w:val="20"/>
          <w:szCs w:val="20"/>
        </w:rPr>
        <w:t>proposed a</w:t>
      </w:r>
      <w:r>
        <w:rPr>
          <w:rFonts w:ascii="Times New Roman" w:hAnsi="Times New Roman"/>
          <w:sz w:val="20"/>
          <w:szCs w:val="20"/>
        </w:rPr>
        <w:t xml:space="preserve"> </w:t>
      </w:r>
      <w:r w:rsidR="00F76754">
        <w:rPr>
          <w:rFonts w:ascii="Times New Roman" w:hAnsi="Times New Roman"/>
          <w:sz w:val="20"/>
          <w:szCs w:val="20"/>
        </w:rPr>
        <w:t>method to precisely measure the leakage current of the Lithium coin battery</w:t>
      </w:r>
      <w:r w:rsidR="005C069C">
        <w:rPr>
          <w:rFonts w:ascii="Times New Roman" w:hAnsi="Times New Roman"/>
          <w:sz w:val="20"/>
          <w:szCs w:val="20"/>
        </w:rPr>
        <w:t xml:space="preserve"> in µA</w:t>
      </w:r>
      <w:r w:rsidR="000604C3">
        <w:rPr>
          <w:rFonts w:ascii="Times New Roman" w:hAnsi="Times New Roman"/>
          <w:sz w:val="20"/>
          <w:szCs w:val="20"/>
        </w:rPr>
        <w:t>s</w:t>
      </w:r>
      <w:r w:rsidR="00F76754">
        <w:rPr>
          <w:rFonts w:ascii="Times New Roman" w:hAnsi="Times New Roman"/>
          <w:sz w:val="20"/>
          <w:szCs w:val="20"/>
        </w:rPr>
        <w:t xml:space="preserve">. </w:t>
      </w:r>
      <w:r>
        <w:rPr>
          <w:rFonts w:ascii="Times New Roman" w:hAnsi="Times New Roman"/>
          <w:sz w:val="20"/>
          <w:szCs w:val="20"/>
        </w:rPr>
        <w:t xml:space="preserve">It measures the leakage current by applying </w:t>
      </w:r>
      <w:r w:rsidR="00041F93">
        <w:rPr>
          <w:rFonts w:ascii="Times New Roman" w:hAnsi="Times New Roman"/>
          <w:sz w:val="20"/>
          <w:szCs w:val="20"/>
        </w:rPr>
        <w:t>µA</w:t>
      </w:r>
      <w:r w:rsidR="003D221E">
        <w:rPr>
          <w:rFonts w:ascii="Times New Roman" w:hAnsi="Times New Roman"/>
          <w:sz w:val="20"/>
          <w:szCs w:val="20"/>
        </w:rPr>
        <w:t xml:space="preserve"> </w:t>
      </w:r>
      <w:r>
        <w:rPr>
          <w:rFonts w:ascii="Times New Roman" w:hAnsi="Times New Roman"/>
          <w:sz w:val="20"/>
          <w:szCs w:val="20"/>
        </w:rPr>
        <w:t>charge current</w:t>
      </w:r>
      <w:r w:rsidR="00041F93">
        <w:rPr>
          <w:rFonts w:ascii="Times New Roman" w:hAnsi="Times New Roman"/>
          <w:sz w:val="20"/>
          <w:szCs w:val="20"/>
        </w:rPr>
        <w:t>s</w:t>
      </w:r>
      <w:r>
        <w:rPr>
          <w:rFonts w:ascii="Times New Roman" w:hAnsi="Times New Roman"/>
          <w:sz w:val="20"/>
          <w:szCs w:val="20"/>
        </w:rPr>
        <w:t xml:space="preserve"> </w:t>
      </w:r>
      <w:r w:rsidR="003D221E">
        <w:rPr>
          <w:rFonts w:ascii="Times New Roman" w:hAnsi="Times New Roman"/>
          <w:sz w:val="20"/>
          <w:szCs w:val="20"/>
        </w:rPr>
        <w:t xml:space="preserve">in a successive approximation way </w:t>
      </w:r>
      <w:r w:rsidR="005C069C">
        <w:rPr>
          <w:rFonts w:ascii="Times New Roman" w:hAnsi="Times New Roman"/>
          <w:sz w:val="20"/>
          <w:szCs w:val="20"/>
        </w:rPr>
        <w:t xml:space="preserve">to a stabilized post-charge </w:t>
      </w:r>
      <w:r w:rsidR="000604C3">
        <w:rPr>
          <w:rFonts w:ascii="Times New Roman" w:hAnsi="Times New Roman"/>
          <w:sz w:val="20"/>
          <w:szCs w:val="20"/>
        </w:rPr>
        <w:t xml:space="preserve">Lithium coin </w:t>
      </w:r>
      <w:r w:rsidR="005C069C">
        <w:rPr>
          <w:rFonts w:ascii="Times New Roman" w:hAnsi="Times New Roman"/>
          <w:sz w:val="20"/>
          <w:szCs w:val="20"/>
        </w:rPr>
        <w:t xml:space="preserve">battery </w:t>
      </w:r>
      <w:r>
        <w:rPr>
          <w:rFonts w:ascii="Times New Roman" w:hAnsi="Times New Roman"/>
          <w:sz w:val="20"/>
          <w:szCs w:val="20"/>
        </w:rPr>
        <w:t xml:space="preserve">to observe the </w:t>
      </w:r>
      <w:r w:rsidR="0057497F">
        <w:rPr>
          <w:rFonts w:ascii="Times New Roman" w:hAnsi="Times New Roman"/>
          <w:sz w:val="20"/>
          <w:szCs w:val="20"/>
        </w:rPr>
        <w:t xml:space="preserve">sign of the </w:t>
      </w:r>
      <w:r>
        <w:rPr>
          <w:rFonts w:ascii="Times New Roman" w:hAnsi="Times New Roman"/>
          <w:sz w:val="20"/>
          <w:szCs w:val="20"/>
        </w:rPr>
        <w:t>terminal voltage change</w:t>
      </w:r>
      <w:r w:rsidR="003D221E">
        <w:rPr>
          <w:rFonts w:ascii="Times New Roman" w:hAnsi="Times New Roman"/>
          <w:sz w:val="20"/>
          <w:szCs w:val="20"/>
        </w:rPr>
        <w:t xml:space="preserve"> </w:t>
      </w:r>
      <w:r w:rsidR="00341FC9">
        <w:rPr>
          <w:rFonts w:ascii="Times New Roman" w:hAnsi="Times New Roman"/>
          <w:sz w:val="20"/>
          <w:szCs w:val="20"/>
        </w:rPr>
        <w:t xml:space="preserve">for </w:t>
      </w:r>
      <w:r w:rsidR="00041F93">
        <w:rPr>
          <w:rFonts w:ascii="Times New Roman" w:hAnsi="Times New Roman"/>
          <w:sz w:val="20"/>
          <w:szCs w:val="20"/>
        </w:rPr>
        <w:t>totally get</w:t>
      </w:r>
      <w:r w:rsidR="00341FC9">
        <w:rPr>
          <w:rFonts w:ascii="Times New Roman" w:hAnsi="Times New Roman"/>
          <w:sz w:val="20"/>
          <w:szCs w:val="20"/>
        </w:rPr>
        <w:t>ting</w:t>
      </w:r>
      <w:r w:rsidR="00041F93">
        <w:rPr>
          <w:rFonts w:ascii="Times New Roman" w:hAnsi="Times New Roman"/>
          <w:sz w:val="20"/>
          <w:szCs w:val="20"/>
        </w:rPr>
        <w:t xml:space="preserve"> rid of</w:t>
      </w:r>
      <w:r w:rsidR="003663D4">
        <w:rPr>
          <w:rFonts w:ascii="Times New Roman" w:hAnsi="Times New Roman"/>
          <w:sz w:val="20"/>
          <w:szCs w:val="20"/>
        </w:rPr>
        <w:t xml:space="preserve"> </w:t>
      </w:r>
      <w:r w:rsidR="00041F93">
        <w:rPr>
          <w:rFonts w:ascii="Times New Roman" w:hAnsi="Times New Roman"/>
          <w:sz w:val="20"/>
          <w:szCs w:val="20"/>
        </w:rPr>
        <w:t xml:space="preserve">the </w:t>
      </w:r>
      <w:r w:rsidR="003663D4">
        <w:rPr>
          <w:rFonts w:ascii="Times New Roman" w:hAnsi="Times New Roman"/>
          <w:sz w:val="20"/>
          <w:szCs w:val="20"/>
        </w:rPr>
        <w:t xml:space="preserve">complicated calculation of the </w:t>
      </w:r>
      <w:r w:rsidR="0057497F">
        <w:rPr>
          <w:rFonts w:ascii="Times New Roman" w:hAnsi="Times New Roman"/>
          <w:sz w:val="20"/>
          <w:szCs w:val="20"/>
        </w:rPr>
        <w:t xml:space="preserve">electrical </w:t>
      </w:r>
      <w:r w:rsidR="003663D4">
        <w:rPr>
          <w:rFonts w:ascii="Times New Roman" w:hAnsi="Times New Roman"/>
          <w:sz w:val="20"/>
          <w:szCs w:val="20"/>
        </w:rPr>
        <w:t xml:space="preserve">battery model. </w:t>
      </w:r>
      <w:r w:rsidR="004B0B0A">
        <w:rPr>
          <w:rFonts w:ascii="Times New Roman" w:hAnsi="Times New Roman"/>
          <w:sz w:val="20"/>
          <w:szCs w:val="20"/>
        </w:rPr>
        <w:t>T</w:t>
      </w:r>
      <w:r w:rsidR="003D221E">
        <w:rPr>
          <w:rFonts w:ascii="Times New Roman" w:hAnsi="Times New Roman"/>
          <w:sz w:val="20"/>
          <w:szCs w:val="20"/>
        </w:rPr>
        <w:t xml:space="preserve">he </w:t>
      </w:r>
      <w:r w:rsidR="000604C3">
        <w:rPr>
          <w:rFonts w:ascii="Times New Roman" w:hAnsi="Times New Roman"/>
          <w:sz w:val="20"/>
          <w:szCs w:val="20"/>
        </w:rPr>
        <w:t xml:space="preserve">principles of </w:t>
      </w:r>
      <w:r w:rsidR="0057497F">
        <w:rPr>
          <w:rFonts w:ascii="Times New Roman" w:hAnsi="Times New Roman"/>
          <w:sz w:val="20"/>
          <w:szCs w:val="20"/>
        </w:rPr>
        <w:t xml:space="preserve">the leakage current </w:t>
      </w:r>
      <w:r w:rsidR="003D221E">
        <w:rPr>
          <w:rFonts w:ascii="Times New Roman" w:hAnsi="Times New Roman"/>
          <w:sz w:val="20"/>
          <w:szCs w:val="20"/>
        </w:rPr>
        <w:t xml:space="preserve">measurement </w:t>
      </w:r>
      <w:r w:rsidR="000604C3">
        <w:rPr>
          <w:rFonts w:ascii="Times New Roman" w:hAnsi="Times New Roman"/>
          <w:sz w:val="20"/>
          <w:szCs w:val="20"/>
        </w:rPr>
        <w:t xml:space="preserve">and the </w:t>
      </w:r>
      <w:r w:rsidR="000604C3" w:rsidRPr="000604C3">
        <w:rPr>
          <w:rFonts w:ascii="Times New Roman" w:hAnsi="Times New Roman"/>
          <w:sz w:val="20"/>
          <w:szCs w:val="20"/>
        </w:rPr>
        <w:t>successive approximation method</w:t>
      </w:r>
      <w:r w:rsidR="0091113E">
        <w:rPr>
          <w:rFonts w:ascii="Times New Roman" w:hAnsi="Times New Roman"/>
          <w:sz w:val="20"/>
          <w:szCs w:val="20"/>
        </w:rPr>
        <w:t xml:space="preserve"> </w:t>
      </w:r>
      <w:proofErr w:type="gramStart"/>
      <w:r w:rsidR="000604C3">
        <w:rPr>
          <w:rFonts w:ascii="Times New Roman" w:hAnsi="Times New Roman"/>
          <w:sz w:val="20"/>
          <w:szCs w:val="20"/>
        </w:rPr>
        <w:t xml:space="preserve">are </w:t>
      </w:r>
      <w:r w:rsidR="0091113E">
        <w:rPr>
          <w:rFonts w:ascii="Times New Roman" w:hAnsi="Times New Roman"/>
          <w:sz w:val="20"/>
          <w:szCs w:val="20"/>
        </w:rPr>
        <w:t>described</w:t>
      </w:r>
      <w:proofErr w:type="gramEnd"/>
      <w:r w:rsidR="0091113E">
        <w:rPr>
          <w:rFonts w:ascii="Times New Roman" w:hAnsi="Times New Roman"/>
          <w:sz w:val="20"/>
          <w:szCs w:val="20"/>
        </w:rPr>
        <w:t xml:space="preserve"> </w:t>
      </w:r>
      <w:r w:rsidR="00041F93">
        <w:rPr>
          <w:rFonts w:ascii="Times New Roman" w:hAnsi="Times New Roman"/>
          <w:sz w:val="20"/>
          <w:szCs w:val="20"/>
        </w:rPr>
        <w:t xml:space="preserve">in </w:t>
      </w:r>
      <w:r w:rsidR="00341FC9">
        <w:rPr>
          <w:rFonts w:ascii="Times New Roman" w:hAnsi="Times New Roman"/>
          <w:sz w:val="20"/>
          <w:szCs w:val="20"/>
        </w:rPr>
        <w:t>Section II.</w:t>
      </w:r>
      <w:r w:rsidR="00041F93">
        <w:rPr>
          <w:rFonts w:ascii="Times New Roman" w:hAnsi="Times New Roman"/>
          <w:sz w:val="20"/>
          <w:szCs w:val="20"/>
        </w:rPr>
        <w:t xml:space="preserve"> </w:t>
      </w:r>
      <w:r w:rsidR="00341FC9">
        <w:rPr>
          <w:rFonts w:ascii="Times New Roman" w:hAnsi="Times New Roman"/>
          <w:sz w:val="20"/>
          <w:szCs w:val="20"/>
        </w:rPr>
        <w:t>T</w:t>
      </w:r>
      <w:r w:rsidR="0091113E">
        <w:rPr>
          <w:rFonts w:ascii="Times New Roman" w:hAnsi="Times New Roman"/>
          <w:sz w:val="20"/>
          <w:szCs w:val="20"/>
        </w:rPr>
        <w:t>he m</w:t>
      </w:r>
      <w:r>
        <w:rPr>
          <w:rFonts w:ascii="Times New Roman" w:hAnsi="Times New Roman"/>
          <w:sz w:val="20"/>
          <w:szCs w:val="20"/>
        </w:rPr>
        <w:t>easurement experiments for a Lithium coin battery</w:t>
      </w:r>
      <w:r w:rsidR="004B0B0A">
        <w:rPr>
          <w:rFonts w:ascii="Times New Roman" w:hAnsi="Times New Roman"/>
          <w:sz w:val="20"/>
          <w:szCs w:val="20"/>
        </w:rPr>
        <w:t xml:space="preserve">’s leakage current </w:t>
      </w:r>
      <w:proofErr w:type="gramStart"/>
      <w:r>
        <w:rPr>
          <w:rFonts w:ascii="Times New Roman" w:hAnsi="Times New Roman"/>
          <w:sz w:val="20"/>
          <w:szCs w:val="20"/>
        </w:rPr>
        <w:t xml:space="preserve">is </w:t>
      </w:r>
      <w:r w:rsidR="0091113E">
        <w:rPr>
          <w:rFonts w:ascii="Times New Roman" w:hAnsi="Times New Roman"/>
          <w:sz w:val="20"/>
          <w:szCs w:val="20"/>
        </w:rPr>
        <w:t>reported</w:t>
      </w:r>
      <w:proofErr w:type="gramEnd"/>
      <w:r w:rsidR="0091113E">
        <w:rPr>
          <w:rFonts w:ascii="Times New Roman" w:hAnsi="Times New Roman"/>
          <w:sz w:val="20"/>
          <w:szCs w:val="20"/>
        </w:rPr>
        <w:t xml:space="preserve"> </w:t>
      </w:r>
      <w:r w:rsidR="000604C3">
        <w:rPr>
          <w:rFonts w:ascii="Times New Roman" w:hAnsi="Times New Roman"/>
          <w:sz w:val="20"/>
          <w:szCs w:val="20"/>
        </w:rPr>
        <w:t xml:space="preserve">in Section III </w:t>
      </w:r>
      <w:r w:rsidR="0091113E">
        <w:rPr>
          <w:rFonts w:ascii="Times New Roman" w:hAnsi="Times New Roman"/>
          <w:sz w:val="20"/>
          <w:szCs w:val="20"/>
        </w:rPr>
        <w:t xml:space="preserve">to demonstrate that the </w:t>
      </w:r>
      <w:r w:rsidR="00041F93">
        <w:rPr>
          <w:rFonts w:ascii="Times New Roman" w:hAnsi="Times New Roman"/>
          <w:sz w:val="20"/>
          <w:szCs w:val="20"/>
        </w:rPr>
        <w:t xml:space="preserve">proposed </w:t>
      </w:r>
      <w:r w:rsidR="0091113E">
        <w:rPr>
          <w:rFonts w:ascii="Times New Roman" w:hAnsi="Times New Roman"/>
          <w:sz w:val="20"/>
          <w:szCs w:val="20"/>
        </w:rPr>
        <w:t>method works</w:t>
      </w:r>
      <w:r w:rsidR="000604C3">
        <w:rPr>
          <w:rFonts w:ascii="Times New Roman" w:hAnsi="Times New Roman"/>
          <w:sz w:val="20"/>
          <w:szCs w:val="20"/>
        </w:rPr>
        <w:t xml:space="preserve"> for the Lithium coin battery</w:t>
      </w:r>
      <w:r>
        <w:rPr>
          <w:rFonts w:ascii="Times New Roman" w:hAnsi="Times New Roman"/>
          <w:sz w:val="20"/>
          <w:szCs w:val="20"/>
        </w:rPr>
        <w:t xml:space="preserve">.  </w:t>
      </w:r>
      <w:r w:rsidR="00457067">
        <w:rPr>
          <w:rFonts w:ascii="Times New Roman" w:hAnsi="Times New Roman"/>
          <w:sz w:val="20"/>
          <w:szCs w:val="20"/>
        </w:rPr>
        <w:t xml:space="preserve"> </w:t>
      </w:r>
    </w:p>
    <w:p w14:paraId="795D97C6" w14:textId="77777777" w:rsidR="00457067" w:rsidRPr="00154AC4" w:rsidRDefault="00457067" w:rsidP="006C5BB7">
      <w:pPr>
        <w:spacing w:line="264" w:lineRule="auto"/>
        <w:jc w:val="both"/>
        <w:rPr>
          <w:rFonts w:ascii="Times New Roman" w:hAnsi="Times New Roman"/>
          <w:sz w:val="20"/>
          <w:szCs w:val="20"/>
        </w:rPr>
      </w:pPr>
    </w:p>
    <w:p w14:paraId="1694882F" w14:textId="77777777" w:rsidR="00F76754" w:rsidRPr="00F51D57" w:rsidRDefault="00A01119" w:rsidP="00590662">
      <w:pPr>
        <w:spacing w:line="264" w:lineRule="auto"/>
        <w:jc w:val="center"/>
        <w:rPr>
          <w:rFonts w:ascii="Times New Roman" w:hAnsi="Times New Roman"/>
          <w:i/>
          <w:szCs w:val="22"/>
        </w:rPr>
      </w:pPr>
      <w:r>
        <w:rPr>
          <w:rFonts w:ascii="Times New Roman" w:hAnsi="Times New Roman"/>
          <w:i/>
          <w:szCs w:val="22"/>
        </w:rPr>
        <w:t>II</w:t>
      </w:r>
      <w:r w:rsidR="00CE2662" w:rsidRPr="00F51D57">
        <w:rPr>
          <w:rFonts w:ascii="Times New Roman" w:hAnsi="Times New Roman"/>
          <w:i/>
          <w:szCs w:val="22"/>
        </w:rPr>
        <w:t xml:space="preserve">. </w:t>
      </w:r>
      <w:r w:rsidR="00590662" w:rsidRPr="00F51D57">
        <w:rPr>
          <w:rFonts w:ascii="Times New Roman" w:hAnsi="Times New Roman"/>
          <w:i/>
          <w:szCs w:val="22"/>
        </w:rPr>
        <w:t xml:space="preserve">Leakage current </w:t>
      </w:r>
      <w:r w:rsidR="00DC07F5" w:rsidRPr="00F51D57">
        <w:rPr>
          <w:rFonts w:ascii="Times New Roman" w:hAnsi="Times New Roman"/>
          <w:i/>
          <w:szCs w:val="22"/>
        </w:rPr>
        <w:t>and measure</w:t>
      </w:r>
      <w:r w:rsidR="0039572E" w:rsidRPr="00F51D57">
        <w:rPr>
          <w:rFonts w:ascii="Times New Roman" w:hAnsi="Times New Roman"/>
          <w:i/>
          <w:szCs w:val="22"/>
        </w:rPr>
        <w:t>ments</w:t>
      </w:r>
    </w:p>
    <w:p w14:paraId="5B393349" w14:textId="77777777" w:rsidR="00590662" w:rsidRPr="00A23DF6" w:rsidRDefault="00050BE7" w:rsidP="00A23DF6">
      <w:pPr>
        <w:spacing w:before="120"/>
        <w:jc w:val="both"/>
        <w:rPr>
          <w:rFonts w:ascii="Times New Roman" w:hAnsi="Times New Roman"/>
          <w:i/>
          <w:sz w:val="20"/>
          <w:szCs w:val="20"/>
        </w:rPr>
      </w:pPr>
      <w:r w:rsidRPr="00A23DF6">
        <w:rPr>
          <w:rFonts w:ascii="Times New Roman" w:hAnsi="Times New Roman"/>
          <w:i/>
          <w:sz w:val="20"/>
          <w:szCs w:val="20"/>
        </w:rPr>
        <w:t xml:space="preserve">2.1 </w:t>
      </w:r>
      <w:r w:rsidR="00A23DF6" w:rsidRPr="00A23DF6">
        <w:rPr>
          <w:rFonts w:ascii="Times New Roman" w:hAnsi="Times New Roman"/>
          <w:i/>
          <w:sz w:val="20"/>
          <w:szCs w:val="20"/>
        </w:rPr>
        <w:t>L</w:t>
      </w:r>
      <w:r w:rsidR="00026BFC" w:rsidRPr="00A23DF6">
        <w:rPr>
          <w:rFonts w:ascii="Times New Roman" w:hAnsi="Times New Roman"/>
          <w:i/>
          <w:sz w:val="20"/>
          <w:szCs w:val="20"/>
        </w:rPr>
        <w:t>eakage current</w:t>
      </w:r>
      <w:r w:rsidR="00A23DF6" w:rsidRPr="00A23DF6">
        <w:rPr>
          <w:rFonts w:ascii="Times New Roman" w:hAnsi="Times New Roman"/>
          <w:i/>
          <w:sz w:val="20"/>
          <w:szCs w:val="20"/>
        </w:rPr>
        <w:t xml:space="preserve"> of the battery</w:t>
      </w:r>
    </w:p>
    <w:p w14:paraId="50D8753C" w14:textId="4F0C44EB" w:rsidR="00C36FF0" w:rsidRDefault="00D001B7" w:rsidP="00D001B7">
      <w:pPr>
        <w:jc w:val="both"/>
        <w:rPr>
          <w:rFonts w:ascii="Times New Roman" w:hAnsi="Times New Roman"/>
          <w:sz w:val="20"/>
          <w:szCs w:val="20"/>
        </w:rPr>
      </w:pPr>
      <w:r>
        <w:rPr>
          <w:rFonts w:ascii="Times New Roman" w:hAnsi="Times New Roman"/>
          <w:sz w:val="20"/>
          <w:szCs w:val="20"/>
        </w:rPr>
        <w:t xml:space="preserve">A battery </w:t>
      </w:r>
      <w:proofErr w:type="gramStart"/>
      <w:r w:rsidR="00CE0F9A">
        <w:rPr>
          <w:rFonts w:ascii="Times New Roman" w:hAnsi="Times New Roman"/>
          <w:sz w:val="20"/>
          <w:szCs w:val="20"/>
        </w:rPr>
        <w:t xml:space="preserve">is </w:t>
      </w:r>
      <w:r w:rsidR="0057497F">
        <w:rPr>
          <w:rFonts w:ascii="Times New Roman" w:hAnsi="Times New Roman"/>
          <w:sz w:val="20"/>
          <w:szCs w:val="20"/>
        </w:rPr>
        <w:t xml:space="preserve">recommended to be </w:t>
      </w:r>
      <w:r>
        <w:rPr>
          <w:rFonts w:ascii="Times New Roman" w:hAnsi="Times New Roman"/>
          <w:sz w:val="20"/>
          <w:szCs w:val="20"/>
        </w:rPr>
        <w:t>charged</w:t>
      </w:r>
      <w:proofErr w:type="gramEnd"/>
      <w:r>
        <w:rPr>
          <w:rFonts w:ascii="Times New Roman" w:hAnsi="Times New Roman"/>
          <w:sz w:val="20"/>
          <w:szCs w:val="20"/>
        </w:rPr>
        <w:t xml:space="preserve"> </w:t>
      </w:r>
      <w:r w:rsidRPr="00154AC4">
        <w:rPr>
          <w:rFonts w:ascii="Times New Roman" w:hAnsi="Times New Roman"/>
          <w:sz w:val="20"/>
          <w:szCs w:val="20"/>
        </w:rPr>
        <w:t xml:space="preserve">in </w:t>
      </w:r>
      <w:r w:rsidR="0091113E">
        <w:rPr>
          <w:rFonts w:ascii="Times New Roman" w:hAnsi="Times New Roman"/>
          <w:sz w:val="20"/>
          <w:szCs w:val="20"/>
        </w:rPr>
        <w:t xml:space="preserve">a </w:t>
      </w:r>
      <w:r w:rsidRPr="00154AC4">
        <w:rPr>
          <w:rFonts w:ascii="Times New Roman" w:hAnsi="Times New Roman"/>
          <w:sz w:val="20"/>
          <w:szCs w:val="20"/>
        </w:rPr>
        <w:t xml:space="preserve">constant current mode at the beginning </w:t>
      </w:r>
      <w:r w:rsidR="0091113E">
        <w:rPr>
          <w:rFonts w:ascii="Times New Roman" w:hAnsi="Times New Roman"/>
          <w:sz w:val="20"/>
          <w:szCs w:val="20"/>
        </w:rPr>
        <w:t xml:space="preserve">to establish a </w:t>
      </w:r>
      <w:r w:rsidR="00341FC9">
        <w:rPr>
          <w:rFonts w:ascii="Times New Roman" w:hAnsi="Times New Roman"/>
          <w:sz w:val="20"/>
          <w:szCs w:val="20"/>
        </w:rPr>
        <w:t xml:space="preserve">pre-set </w:t>
      </w:r>
      <w:r w:rsidR="0091113E">
        <w:rPr>
          <w:rFonts w:ascii="Times New Roman" w:hAnsi="Times New Roman"/>
          <w:sz w:val="20"/>
          <w:szCs w:val="20"/>
        </w:rPr>
        <w:t xml:space="preserve">voltage </w:t>
      </w:r>
      <w:r w:rsidR="0016442E">
        <w:rPr>
          <w:rFonts w:ascii="Times New Roman" w:hAnsi="Times New Roman"/>
          <w:sz w:val="20"/>
          <w:szCs w:val="20"/>
        </w:rPr>
        <w:t>(V</w:t>
      </w:r>
      <w:r w:rsidR="0016442E" w:rsidRPr="00EB16D6">
        <w:rPr>
          <w:rFonts w:ascii="Times New Roman" w:hAnsi="Times New Roman"/>
          <w:sz w:val="20"/>
          <w:szCs w:val="20"/>
          <w:vertAlign w:val="subscript"/>
        </w:rPr>
        <w:t>1</w:t>
      </w:r>
      <w:r w:rsidR="0016442E">
        <w:rPr>
          <w:rFonts w:ascii="Times New Roman" w:hAnsi="Times New Roman"/>
          <w:sz w:val="20"/>
          <w:szCs w:val="20"/>
        </w:rPr>
        <w:t xml:space="preserve">) </w:t>
      </w:r>
      <w:r w:rsidRPr="00154AC4">
        <w:rPr>
          <w:rFonts w:ascii="Times New Roman" w:hAnsi="Times New Roman"/>
          <w:sz w:val="20"/>
          <w:szCs w:val="20"/>
        </w:rPr>
        <w:t xml:space="preserve">and then transfers to </w:t>
      </w:r>
      <w:r w:rsidR="0091113E">
        <w:rPr>
          <w:rFonts w:ascii="Times New Roman" w:hAnsi="Times New Roman"/>
          <w:sz w:val="20"/>
          <w:szCs w:val="20"/>
        </w:rPr>
        <w:t xml:space="preserve">the </w:t>
      </w:r>
      <w:r w:rsidRPr="00154AC4">
        <w:rPr>
          <w:rFonts w:ascii="Times New Roman" w:hAnsi="Times New Roman"/>
          <w:sz w:val="20"/>
          <w:szCs w:val="20"/>
        </w:rPr>
        <w:t>constant voltage charge mode</w:t>
      </w:r>
      <w:r w:rsidR="0091113E">
        <w:rPr>
          <w:rFonts w:ascii="Times New Roman" w:hAnsi="Times New Roman"/>
          <w:sz w:val="20"/>
          <w:szCs w:val="20"/>
        </w:rPr>
        <w:t xml:space="preserve"> to deeply charge the battery</w:t>
      </w:r>
      <w:r w:rsidR="007A3683">
        <w:rPr>
          <w:rFonts w:ascii="Times New Roman" w:hAnsi="Times New Roman"/>
          <w:sz w:val="20"/>
          <w:szCs w:val="20"/>
        </w:rPr>
        <w:t xml:space="preserve"> as sho</w:t>
      </w:r>
      <w:r w:rsidR="00CE0F9A">
        <w:rPr>
          <w:rFonts w:ascii="Times New Roman" w:hAnsi="Times New Roman"/>
          <w:sz w:val="20"/>
          <w:szCs w:val="20"/>
        </w:rPr>
        <w:t>w</w:t>
      </w:r>
      <w:r w:rsidR="007A3683">
        <w:rPr>
          <w:rFonts w:ascii="Times New Roman" w:hAnsi="Times New Roman"/>
          <w:sz w:val="20"/>
          <w:szCs w:val="20"/>
        </w:rPr>
        <w:t>n in Fig.1</w:t>
      </w:r>
      <w:r w:rsidRPr="00154AC4">
        <w:rPr>
          <w:rFonts w:ascii="Times New Roman" w:hAnsi="Times New Roman"/>
          <w:sz w:val="20"/>
          <w:szCs w:val="20"/>
        </w:rPr>
        <w:t>.</w:t>
      </w:r>
      <w:r>
        <w:rPr>
          <w:rFonts w:ascii="Times New Roman" w:hAnsi="Times New Roman"/>
          <w:sz w:val="20"/>
          <w:szCs w:val="20"/>
        </w:rPr>
        <w:t xml:space="preserve"> The initial charge current can be 1</w:t>
      </w:r>
      <w:r w:rsidR="002E692F">
        <w:rPr>
          <w:rFonts w:ascii="Times New Roman" w:hAnsi="Times New Roman"/>
          <w:sz w:val="20"/>
          <w:szCs w:val="20"/>
        </w:rPr>
        <w:t>/2</w:t>
      </w:r>
      <w:r>
        <w:rPr>
          <w:rFonts w:ascii="Times New Roman" w:hAnsi="Times New Roman"/>
          <w:sz w:val="20"/>
          <w:szCs w:val="20"/>
        </w:rPr>
        <w:t xml:space="preserve">-C ~ </w:t>
      </w:r>
      <w:r w:rsidR="002E692F">
        <w:rPr>
          <w:rFonts w:ascii="Times New Roman" w:hAnsi="Times New Roman"/>
          <w:sz w:val="20"/>
          <w:szCs w:val="20"/>
        </w:rPr>
        <w:t>1</w:t>
      </w:r>
      <w:r>
        <w:rPr>
          <w:rFonts w:ascii="Times New Roman" w:hAnsi="Times New Roman"/>
          <w:sz w:val="20"/>
          <w:szCs w:val="20"/>
        </w:rPr>
        <w:t xml:space="preserve">-C where C represents the battery capacity in Ah. For example, the initial charge current of </w:t>
      </w:r>
      <w:r w:rsidR="00A23DF6">
        <w:rPr>
          <w:rFonts w:ascii="Times New Roman" w:hAnsi="Times New Roman"/>
          <w:sz w:val="20"/>
          <w:szCs w:val="20"/>
        </w:rPr>
        <w:t xml:space="preserve">the </w:t>
      </w:r>
      <w:proofErr w:type="gramStart"/>
      <w:r>
        <w:rPr>
          <w:rFonts w:ascii="Times New Roman" w:hAnsi="Times New Roman"/>
          <w:sz w:val="20"/>
          <w:szCs w:val="20"/>
        </w:rPr>
        <w:t xml:space="preserve">100 </w:t>
      </w:r>
      <w:proofErr w:type="spellStart"/>
      <w:r>
        <w:rPr>
          <w:rFonts w:ascii="Times New Roman" w:hAnsi="Times New Roman"/>
          <w:sz w:val="20"/>
          <w:szCs w:val="20"/>
        </w:rPr>
        <w:t>mAh</w:t>
      </w:r>
      <w:proofErr w:type="spellEnd"/>
      <w:proofErr w:type="gramEnd"/>
      <w:r>
        <w:rPr>
          <w:rFonts w:ascii="Times New Roman" w:hAnsi="Times New Roman"/>
          <w:sz w:val="20"/>
          <w:szCs w:val="20"/>
        </w:rPr>
        <w:t xml:space="preserve"> Lithium coin battery can be </w:t>
      </w:r>
      <w:r w:rsidR="00632B14">
        <w:rPr>
          <w:rFonts w:ascii="Times New Roman" w:hAnsi="Times New Roman"/>
          <w:sz w:val="20"/>
          <w:szCs w:val="20"/>
        </w:rPr>
        <w:t xml:space="preserve">set </w:t>
      </w:r>
      <w:r>
        <w:rPr>
          <w:rFonts w:ascii="Times New Roman" w:hAnsi="Times New Roman"/>
          <w:sz w:val="20"/>
          <w:szCs w:val="20"/>
        </w:rPr>
        <w:t xml:space="preserve">as high as </w:t>
      </w:r>
      <w:r w:rsidR="002E692F">
        <w:rPr>
          <w:rFonts w:ascii="Times New Roman" w:hAnsi="Times New Roman"/>
          <w:sz w:val="20"/>
          <w:szCs w:val="20"/>
        </w:rPr>
        <w:t>1</w:t>
      </w:r>
      <w:r>
        <w:rPr>
          <w:rFonts w:ascii="Times New Roman" w:hAnsi="Times New Roman"/>
          <w:sz w:val="20"/>
          <w:szCs w:val="20"/>
        </w:rPr>
        <w:t>00 mA</w:t>
      </w:r>
      <w:r w:rsidR="0091113E">
        <w:rPr>
          <w:rFonts w:ascii="Times New Roman" w:hAnsi="Times New Roman"/>
          <w:sz w:val="20"/>
          <w:szCs w:val="20"/>
        </w:rPr>
        <w:t xml:space="preserve"> in the first hour</w:t>
      </w:r>
      <w:r>
        <w:rPr>
          <w:rFonts w:ascii="Times New Roman" w:hAnsi="Times New Roman"/>
          <w:sz w:val="20"/>
          <w:szCs w:val="20"/>
        </w:rPr>
        <w:t xml:space="preserve">. When the terminal voltage reaches the </w:t>
      </w:r>
      <w:r w:rsidR="00341FC9">
        <w:rPr>
          <w:rFonts w:ascii="Times New Roman" w:hAnsi="Times New Roman"/>
          <w:sz w:val="20"/>
          <w:szCs w:val="20"/>
        </w:rPr>
        <w:t>pre-set</w:t>
      </w:r>
      <w:r>
        <w:rPr>
          <w:rFonts w:ascii="Times New Roman" w:hAnsi="Times New Roman"/>
          <w:sz w:val="20"/>
          <w:szCs w:val="20"/>
        </w:rPr>
        <w:t xml:space="preserve"> voltage</w:t>
      </w:r>
      <w:r w:rsidR="00C36FF0">
        <w:rPr>
          <w:rFonts w:ascii="Times New Roman" w:hAnsi="Times New Roman"/>
          <w:sz w:val="20"/>
          <w:szCs w:val="20"/>
        </w:rPr>
        <w:t xml:space="preserve"> V</w:t>
      </w:r>
      <w:r w:rsidR="00C36FF0" w:rsidRPr="00EB16D6">
        <w:rPr>
          <w:rFonts w:ascii="Times New Roman" w:hAnsi="Times New Roman"/>
          <w:sz w:val="20"/>
          <w:szCs w:val="20"/>
          <w:vertAlign w:val="subscript"/>
        </w:rPr>
        <w:t>1</w:t>
      </w:r>
      <w:r>
        <w:rPr>
          <w:rFonts w:ascii="Times New Roman" w:hAnsi="Times New Roman"/>
          <w:sz w:val="20"/>
          <w:szCs w:val="20"/>
        </w:rPr>
        <w:t>, the charge mode changes from constant current to constant voltage in which the charge current keep</w:t>
      </w:r>
      <w:r w:rsidR="00CE0F9A">
        <w:rPr>
          <w:rFonts w:ascii="Times New Roman" w:hAnsi="Times New Roman"/>
          <w:sz w:val="20"/>
          <w:szCs w:val="20"/>
        </w:rPr>
        <w:t>s</w:t>
      </w:r>
      <w:r>
        <w:rPr>
          <w:rFonts w:ascii="Times New Roman" w:hAnsi="Times New Roman"/>
          <w:sz w:val="20"/>
          <w:szCs w:val="20"/>
        </w:rPr>
        <w:t xml:space="preserve"> decreasing</w:t>
      </w:r>
      <w:r w:rsidR="008365A3">
        <w:rPr>
          <w:rFonts w:ascii="Times New Roman" w:hAnsi="Times New Roman"/>
          <w:sz w:val="20"/>
          <w:szCs w:val="20"/>
        </w:rPr>
        <w:t xml:space="preserve"> with time</w:t>
      </w:r>
      <w:r>
        <w:rPr>
          <w:rFonts w:ascii="Times New Roman" w:hAnsi="Times New Roman"/>
          <w:sz w:val="20"/>
          <w:szCs w:val="20"/>
        </w:rPr>
        <w:t xml:space="preserve">. </w:t>
      </w:r>
      <w:r w:rsidR="00632B14">
        <w:rPr>
          <w:rFonts w:ascii="Times New Roman" w:hAnsi="Times New Roman"/>
          <w:sz w:val="20"/>
          <w:szCs w:val="20"/>
        </w:rPr>
        <w:t>Usually, w</w:t>
      </w:r>
      <w:r>
        <w:rPr>
          <w:rFonts w:ascii="Times New Roman" w:hAnsi="Times New Roman"/>
          <w:sz w:val="20"/>
          <w:szCs w:val="20"/>
        </w:rPr>
        <w:t>hen charge current reduce</w:t>
      </w:r>
      <w:r w:rsidR="00CE0F9A">
        <w:rPr>
          <w:rFonts w:ascii="Times New Roman" w:hAnsi="Times New Roman"/>
          <w:sz w:val="20"/>
          <w:szCs w:val="20"/>
        </w:rPr>
        <w:t>s</w:t>
      </w:r>
      <w:r>
        <w:rPr>
          <w:rFonts w:ascii="Times New Roman" w:hAnsi="Times New Roman"/>
          <w:sz w:val="20"/>
          <w:szCs w:val="20"/>
        </w:rPr>
        <w:t xml:space="preserve"> to </w:t>
      </w:r>
      <w:r w:rsidR="00922A40">
        <w:rPr>
          <w:rFonts w:ascii="Times New Roman" w:hAnsi="Times New Roman"/>
          <w:sz w:val="20"/>
          <w:szCs w:val="20"/>
        </w:rPr>
        <w:t>3</w:t>
      </w:r>
      <w:r>
        <w:rPr>
          <w:rFonts w:ascii="Times New Roman" w:hAnsi="Times New Roman"/>
          <w:sz w:val="20"/>
          <w:szCs w:val="20"/>
        </w:rPr>
        <w:t>% of 1-C the</w:t>
      </w:r>
      <w:r w:rsidR="008365A3">
        <w:rPr>
          <w:rFonts w:ascii="Times New Roman" w:hAnsi="Times New Roman"/>
          <w:sz w:val="20"/>
          <w:szCs w:val="20"/>
        </w:rPr>
        <w:t xml:space="preserve"> </w:t>
      </w:r>
      <w:r>
        <w:rPr>
          <w:rFonts w:ascii="Times New Roman" w:hAnsi="Times New Roman"/>
          <w:sz w:val="20"/>
          <w:szCs w:val="20"/>
        </w:rPr>
        <w:t>charg</w:t>
      </w:r>
      <w:r w:rsidR="0091113E">
        <w:rPr>
          <w:rFonts w:ascii="Times New Roman" w:hAnsi="Times New Roman"/>
          <w:sz w:val="20"/>
          <w:szCs w:val="20"/>
        </w:rPr>
        <w:t>ing process</w:t>
      </w:r>
      <w:r>
        <w:rPr>
          <w:rFonts w:ascii="Times New Roman" w:hAnsi="Times New Roman"/>
          <w:sz w:val="20"/>
          <w:szCs w:val="20"/>
        </w:rPr>
        <w:t xml:space="preserve"> </w:t>
      </w:r>
      <w:r w:rsidR="00C36FF0">
        <w:rPr>
          <w:rFonts w:ascii="Times New Roman" w:hAnsi="Times New Roman"/>
          <w:sz w:val="20"/>
          <w:szCs w:val="20"/>
        </w:rPr>
        <w:t>terminated</w:t>
      </w:r>
      <w:r w:rsidR="00CE0F9A">
        <w:rPr>
          <w:rFonts w:ascii="Times New Roman" w:hAnsi="Times New Roman"/>
          <w:sz w:val="20"/>
          <w:szCs w:val="20"/>
        </w:rPr>
        <w:t>,</w:t>
      </w:r>
      <w:r w:rsidR="0016442E">
        <w:rPr>
          <w:rFonts w:ascii="Times New Roman" w:hAnsi="Times New Roman"/>
          <w:sz w:val="20"/>
          <w:szCs w:val="20"/>
        </w:rPr>
        <w:t xml:space="preserve"> meaning that the battery </w:t>
      </w:r>
      <w:proofErr w:type="gramStart"/>
      <w:r w:rsidR="0016442E">
        <w:rPr>
          <w:rFonts w:ascii="Times New Roman" w:hAnsi="Times New Roman"/>
          <w:sz w:val="20"/>
          <w:szCs w:val="20"/>
        </w:rPr>
        <w:t xml:space="preserve">is not </w:t>
      </w:r>
      <w:r w:rsidR="007F5EAB">
        <w:rPr>
          <w:rFonts w:ascii="Times New Roman" w:hAnsi="Times New Roman"/>
          <w:sz w:val="20"/>
          <w:szCs w:val="20"/>
        </w:rPr>
        <w:t>charged</w:t>
      </w:r>
      <w:proofErr w:type="gramEnd"/>
      <w:r w:rsidR="007F5EAB">
        <w:rPr>
          <w:rFonts w:ascii="Times New Roman" w:hAnsi="Times New Roman"/>
          <w:sz w:val="20"/>
          <w:szCs w:val="20"/>
        </w:rPr>
        <w:t xml:space="preserve"> to </w:t>
      </w:r>
      <w:r w:rsidR="00CE0F9A">
        <w:rPr>
          <w:rFonts w:ascii="Times New Roman" w:hAnsi="Times New Roman"/>
          <w:sz w:val="20"/>
          <w:szCs w:val="20"/>
        </w:rPr>
        <w:t>saturate</w:t>
      </w:r>
      <w:r w:rsidR="0016442E">
        <w:rPr>
          <w:rFonts w:ascii="Times New Roman" w:hAnsi="Times New Roman"/>
          <w:sz w:val="20"/>
          <w:szCs w:val="20"/>
        </w:rPr>
        <w:t xml:space="preserve"> </w:t>
      </w:r>
      <w:r w:rsidR="007F5EAB">
        <w:rPr>
          <w:rFonts w:ascii="Times New Roman" w:hAnsi="Times New Roman"/>
          <w:sz w:val="20"/>
          <w:szCs w:val="20"/>
        </w:rPr>
        <w:t xml:space="preserve">condition </w:t>
      </w:r>
      <w:r w:rsidR="0016442E">
        <w:rPr>
          <w:rFonts w:ascii="Times New Roman" w:hAnsi="Times New Roman"/>
          <w:sz w:val="20"/>
          <w:szCs w:val="20"/>
        </w:rPr>
        <w:t xml:space="preserve">so a post-charge diffusion process </w:t>
      </w:r>
      <w:r w:rsidR="00D1601E">
        <w:rPr>
          <w:rFonts w:ascii="Times New Roman" w:hAnsi="Times New Roman"/>
          <w:sz w:val="20"/>
          <w:szCs w:val="20"/>
        </w:rPr>
        <w:t>follows</w:t>
      </w:r>
      <w:r w:rsidR="0016442E">
        <w:rPr>
          <w:rFonts w:ascii="Times New Roman" w:hAnsi="Times New Roman"/>
          <w:sz w:val="20"/>
          <w:szCs w:val="20"/>
        </w:rPr>
        <w:t>.</w:t>
      </w:r>
      <w:r w:rsidR="0016442E" w:rsidDel="00C36FF0">
        <w:rPr>
          <w:rFonts w:ascii="Times New Roman" w:hAnsi="Times New Roman"/>
          <w:sz w:val="20"/>
          <w:szCs w:val="20"/>
        </w:rPr>
        <w:t xml:space="preserve"> </w:t>
      </w:r>
      <w:r w:rsidR="0016442E">
        <w:rPr>
          <w:rFonts w:ascii="Times New Roman" w:hAnsi="Times New Roman"/>
          <w:sz w:val="20"/>
          <w:szCs w:val="20"/>
        </w:rPr>
        <w:t xml:space="preserve">The post-charge diffusion process makes the terminal voltage of the battery decrease exponentially </w:t>
      </w:r>
      <w:r w:rsidR="00DD74F9">
        <w:rPr>
          <w:rFonts w:ascii="Times New Roman" w:hAnsi="Times New Roman"/>
          <w:sz w:val="20"/>
          <w:szCs w:val="20"/>
        </w:rPr>
        <w:t>from V</w:t>
      </w:r>
      <w:r w:rsidR="00DD74F9" w:rsidRPr="00EB16D6">
        <w:rPr>
          <w:rFonts w:ascii="Times New Roman" w:hAnsi="Times New Roman"/>
          <w:sz w:val="20"/>
          <w:szCs w:val="20"/>
          <w:vertAlign w:val="subscript"/>
        </w:rPr>
        <w:t>1</w:t>
      </w:r>
      <w:r w:rsidR="00DD74F9">
        <w:rPr>
          <w:rFonts w:ascii="Times New Roman" w:hAnsi="Times New Roman"/>
          <w:sz w:val="20"/>
          <w:szCs w:val="20"/>
        </w:rPr>
        <w:t xml:space="preserve"> during the </w:t>
      </w:r>
      <w:r w:rsidR="007F5EAB">
        <w:rPr>
          <w:rFonts w:ascii="Times New Roman" w:hAnsi="Times New Roman"/>
          <w:sz w:val="20"/>
          <w:szCs w:val="20"/>
        </w:rPr>
        <w:t>charge transfer/</w:t>
      </w:r>
      <w:r w:rsidR="00DD74F9">
        <w:rPr>
          <w:rFonts w:ascii="Times New Roman" w:hAnsi="Times New Roman"/>
          <w:sz w:val="20"/>
          <w:szCs w:val="20"/>
        </w:rPr>
        <w:t xml:space="preserve">diffusion process and </w:t>
      </w:r>
      <w:r w:rsidR="00D1601E">
        <w:rPr>
          <w:rFonts w:ascii="Times New Roman" w:hAnsi="Times New Roman"/>
          <w:sz w:val="20"/>
          <w:szCs w:val="20"/>
        </w:rPr>
        <w:t xml:space="preserve">the terminal voltage </w:t>
      </w:r>
      <w:r w:rsidR="0016442E">
        <w:rPr>
          <w:rFonts w:ascii="Times New Roman" w:hAnsi="Times New Roman"/>
          <w:sz w:val="20"/>
          <w:szCs w:val="20"/>
        </w:rPr>
        <w:t xml:space="preserve">will </w:t>
      </w:r>
      <w:r w:rsidR="00D1601E">
        <w:rPr>
          <w:rFonts w:ascii="Times New Roman" w:hAnsi="Times New Roman"/>
          <w:sz w:val="20"/>
          <w:szCs w:val="20"/>
        </w:rPr>
        <w:t xml:space="preserve">be </w:t>
      </w:r>
      <w:r w:rsidR="0016442E">
        <w:rPr>
          <w:rFonts w:ascii="Times New Roman" w:hAnsi="Times New Roman"/>
          <w:sz w:val="20"/>
          <w:szCs w:val="20"/>
        </w:rPr>
        <w:t xml:space="preserve">finally </w:t>
      </w:r>
      <w:r w:rsidR="00D1601E">
        <w:rPr>
          <w:rFonts w:ascii="Times New Roman" w:hAnsi="Times New Roman"/>
          <w:sz w:val="20"/>
          <w:szCs w:val="20"/>
        </w:rPr>
        <w:t>stable at V</w:t>
      </w:r>
      <w:r w:rsidR="00D1601E" w:rsidRPr="00EB16D6">
        <w:rPr>
          <w:rFonts w:ascii="Times New Roman" w:hAnsi="Times New Roman"/>
          <w:sz w:val="20"/>
          <w:szCs w:val="20"/>
          <w:vertAlign w:val="subscript"/>
        </w:rPr>
        <w:t>2</w:t>
      </w:r>
      <w:r w:rsidR="00D1601E">
        <w:rPr>
          <w:rFonts w:ascii="Times New Roman" w:hAnsi="Times New Roman"/>
          <w:sz w:val="20"/>
          <w:szCs w:val="20"/>
          <w:vertAlign w:val="subscript"/>
        </w:rPr>
        <w:t xml:space="preserve"> </w:t>
      </w:r>
      <w:r w:rsidR="00D1601E">
        <w:rPr>
          <w:rFonts w:ascii="Times New Roman" w:hAnsi="Times New Roman"/>
          <w:sz w:val="20"/>
          <w:szCs w:val="20"/>
        </w:rPr>
        <w:t xml:space="preserve">with a </w:t>
      </w:r>
      <w:r w:rsidR="007F5EAB">
        <w:rPr>
          <w:rFonts w:ascii="Times New Roman" w:hAnsi="Times New Roman"/>
          <w:sz w:val="20"/>
          <w:szCs w:val="20"/>
        </w:rPr>
        <w:t xml:space="preserve">slightly </w:t>
      </w:r>
      <w:r w:rsidR="0016442E">
        <w:rPr>
          <w:rFonts w:ascii="Times New Roman" w:hAnsi="Times New Roman"/>
          <w:sz w:val="20"/>
          <w:szCs w:val="20"/>
        </w:rPr>
        <w:t xml:space="preserve">decrease </w:t>
      </w:r>
      <w:r w:rsidR="007F5EAB">
        <w:rPr>
          <w:rFonts w:ascii="Times New Roman" w:hAnsi="Times New Roman"/>
          <w:sz w:val="20"/>
          <w:szCs w:val="20"/>
        </w:rPr>
        <w:t xml:space="preserve">in linear </w:t>
      </w:r>
      <w:r w:rsidR="00DD74F9">
        <w:rPr>
          <w:rFonts w:ascii="Times New Roman" w:hAnsi="Times New Roman"/>
          <w:sz w:val="20"/>
          <w:szCs w:val="20"/>
        </w:rPr>
        <w:t xml:space="preserve">due to </w:t>
      </w:r>
      <w:r w:rsidR="0016442E">
        <w:rPr>
          <w:rFonts w:ascii="Times New Roman" w:hAnsi="Times New Roman"/>
          <w:sz w:val="20"/>
          <w:szCs w:val="20"/>
        </w:rPr>
        <w:t xml:space="preserve">the completion of the diffusion process. The internal current which causes the small linear terminal voltage drop </w:t>
      </w:r>
      <w:r w:rsidR="007F5EAB">
        <w:rPr>
          <w:rFonts w:ascii="Times New Roman" w:hAnsi="Times New Roman"/>
          <w:sz w:val="20"/>
          <w:szCs w:val="20"/>
        </w:rPr>
        <w:t xml:space="preserve">after the completion of the post-charge diffusion </w:t>
      </w:r>
      <w:r w:rsidR="0016442E">
        <w:rPr>
          <w:rFonts w:ascii="Times New Roman" w:hAnsi="Times New Roman"/>
          <w:sz w:val="20"/>
          <w:szCs w:val="20"/>
        </w:rPr>
        <w:t>is the leakage current of the battery.</w:t>
      </w:r>
      <w:r w:rsidR="00EB16D6">
        <w:rPr>
          <w:rFonts w:ascii="Times New Roman" w:hAnsi="Times New Roman"/>
          <w:sz w:val="20"/>
          <w:szCs w:val="20"/>
        </w:rPr>
        <w:t xml:space="preserve"> </w:t>
      </w:r>
      <w:r w:rsidR="00D1601E">
        <w:rPr>
          <w:rFonts w:ascii="Times New Roman" w:hAnsi="Times New Roman"/>
          <w:sz w:val="20"/>
          <w:szCs w:val="20"/>
        </w:rPr>
        <w:t>Leakage current is an important parameter for the evaluation of the SOC, but by now n</w:t>
      </w:r>
      <w:r w:rsidR="00216EFE">
        <w:rPr>
          <w:rFonts w:ascii="Times New Roman" w:hAnsi="Times New Roman"/>
          <w:sz w:val="20"/>
          <w:szCs w:val="20"/>
        </w:rPr>
        <w:t xml:space="preserve">o measured </w:t>
      </w:r>
      <w:r w:rsidR="00D1601E">
        <w:rPr>
          <w:rFonts w:ascii="Times New Roman" w:hAnsi="Times New Roman"/>
          <w:sz w:val="20"/>
          <w:szCs w:val="20"/>
        </w:rPr>
        <w:t xml:space="preserve">figure of the </w:t>
      </w:r>
      <w:r w:rsidR="00216EFE">
        <w:rPr>
          <w:rFonts w:ascii="Times New Roman" w:hAnsi="Times New Roman"/>
          <w:sz w:val="20"/>
          <w:szCs w:val="20"/>
        </w:rPr>
        <w:t>leakage</w:t>
      </w:r>
      <w:r w:rsidR="00754FD3">
        <w:rPr>
          <w:rFonts w:ascii="Times New Roman" w:hAnsi="Times New Roman"/>
          <w:sz w:val="20"/>
          <w:szCs w:val="20"/>
        </w:rPr>
        <w:t xml:space="preserve"> </w:t>
      </w:r>
      <w:r w:rsidR="00216EFE">
        <w:rPr>
          <w:rFonts w:ascii="Times New Roman" w:hAnsi="Times New Roman"/>
          <w:sz w:val="20"/>
          <w:szCs w:val="20"/>
        </w:rPr>
        <w:t xml:space="preserve">current </w:t>
      </w:r>
      <w:r w:rsidR="00D1601E">
        <w:rPr>
          <w:rFonts w:ascii="Times New Roman" w:hAnsi="Times New Roman"/>
          <w:sz w:val="20"/>
          <w:szCs w:val="20"/>
        </w:rPr>
        <w:t>for a Lithium coin battery</w:t>
      </w:r>
      <w:r w:rsidR="00D1601E" w:rsidRPr="00216EFE">
        <w:rPr>
          <w:rFonts w:ascii="Times New Roman" w:hAnsi="Times New Roman"/>
          <w:sz w:val="20"/>
          <w:szCs w:val="20"/>
        </w:rPr>
        <w:t xml:space="preserve"> </w:t>
      </w:r>
      <w:proofErr w:type="gramStart"/>
      <w:r w:rsidR="00216EFE">
        <w:rPr>
          <w:rFonts w:ascii="Times New Roman" w:hAnsi="Times New Roman"/>
          <w:sz w:val="20"/>
          <w:szCs w:val="20"/>
        </w:rPr>
        <w:t>has been reported</w:t>
      </w:r>
      <w:proofErr w:type="gramEnd"/>
      <w:r w:rsidR="00216EFE">
        <w:rPr>
          <w:rFonts w:ascii="Times New Roman" w:hAnsi="Times New Roman"/>
          <w:sz w:val="20"/>
          <w:szCs w:val="20"/>
        </w:rPr>
        <w:t>.</w:t>
      </w:r>
      <w:r w:rsidR="0016442E">
        <w:rPr>
          <w:rFonts w:ascii="Times New Roman" w:hAnsi="Times New Roman"/>
          <w:sz w:val="20"/>
          <w:szCs w:val="20"/>
        </w:rPr>
        <w:t xml:space="preserve">  </w:t>
      </w:r>
    </w:p>
    <w:p w14:paraId="27EF1AD8" w14:textId="3DD4F264" w:rsidR="00C36FF0" w:rsidRDefault="00C36FF0" w:rsidP="00EB16D6">
      <w:pPr>
        <w:jc w:val="center"/>
        <w:rPr>
          <w:rFonts w:ascii="Times New Roman" w:hAnsi="Times New Roman"/>
          <w:sz w:val="20"/>
          <w:szCs w:val="20"/>
        </w:rPr>
      </w:pPr>
      <w:r>
        <w:object w:dxaOrig="6900" w:dyaOrig="2736" w14:anchorId="5D7B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pt;height:87.95pt" o:ole="">
            <v:imagedata r:id="rId10" o:title=""/>
          </v:shape>
          <o:OLEObject Type="Embed" ProgID="Visio.Drawing.15" ShapeID="_x0000_i1025" DrawAspect="Content" ObjectID="_1566305396" r:id="rId11"/>
        </w:object>
      </w:r>
    </w:p>
    <w:p w14:paraId="5A536796" w14:textId="41895B81" w:rsidR="00C36FF0" w:rsidRDefault="00C36FF0" w:rsidP="00EB16D6">
      <w:pPr>
        <w:jc w:val="center"/>
        <w:rPr>
          <w:rFonts w:ascii="Times New Roman" w:hAnsi="Times New Roman"/>
          <w:i/>
          <w:sz w:val="17"/>
          <w:szCs w:val="17"/>
        </w:rPr>
      </w:pPr>
      <w:r>
        <w:rPr>
          <w:rFonts w:ascii="Times New Roman" w:hAnsi="Times New Roman"/>
          <w:b/>
          <w:sz w:val="17"/>
          <w:szCs w:val="17"/>
        </w:rPr>
        <w:t xml:space="preserve">Fig. 1 </w:t>
      </w:r>
      <w:r>
        <w:rPr>
          <w:rFonts w:ascii="Times New Roman" w:hAnsi="Times New Roman"/>
          <w:i/>
          <w:sz w:val="17"/>
          <w:szCs w:val="17"/>
        </w:rPr>
        <w:t xml:space="preserve">Lithium battery charge process. The leakage current </w:t>
      </w:r>
      <w:r w:rsidR="0016442E">
        <w:rPr>
          <w:rFonts w:ascii="Times New Roman" w:hAnsi="Times New Roman"/>
          <w:i/>
          <w:sz w:val="17"/>
          <w:szCs w:val="17"/>
        </w:rPr>
        <w:t>cause</w:t>
      </w:r>
      <w:r w:rsidR="006B2FD3">
        <w:rPr>
          <w:rFonts w:ascii="Times New Roman" w:hAnsi="Times New Roman"/>
          <w:i/>
          <w:sz w:val="17"/>
          <w:szCs w:val="17"/>
        </w:rPr>
        <w:t>s</w:t>
      </w:r>
      <w:r>
        <w:rPr>
          <w:rFonts w:ascii="Times New Roman" w:hAnsi="Times New Roman"/>
          <w:i/>
          <w:sz w:val="17"/>
          <w:szCs w:val="17"/>
        </w:rPr>
        <w:t xml:space="preserve"> </w:t>
      </w:r>
      <w:r w:rsidR="006B2FD3">
        <w:rPr>
          <w:rFonts w:ascii="Times New Roman" w:hAnsi="Times New Roman"/>
          <w:i/>
          <w:sz w:val="17"/>
          <w:szCs w:val="17"/>
        </w:rPr>
        <w:t xml:space="preserve">a </w:t>
      </w:r>
      <w:r w:rsidR="0016442E">
        <w:rPr>
          <w:rFonts w:ascii="Times New Roman" w:hAnsi="Times New Roman"/>
          <w:i/>
          <w:sz w:val="17"/>
          <w:szCs w:val="17"/>
        </w:rPr>
        <w:t>tiny</w:t>
      </w:r>
      <w:r>
        <w:rPr>
          <w:rFonts w:ascii="Times New Roman" w:hAnsi="Times New Roman"/>
          <w:i/>
          <w:sz w:val="17"/>
          <w:szCs w:val="17"/>
        </w:rPr>
        <w:t xml:space="preserve"> voltage drop </w:t>
      </w:r>
      <w:r w:rsidR="006B2FD3">
        <w:rPr>
          <w:rFonts w:ascii="Times New Roman" w:hAnsi="Times New Roman"/>
          <w:i/>
          <w:sz w:val="17"/>
          <w:szCs w:val="17"/>
        </w:rPr>
        <w:t xml:space="preserve">after the </w:t>
      </w:r>
      <w:r w:rsidR="0016442E">
        <w:rPr>
          <w:rFonts w:ascii="Times New Roman" w:hAnsi="Times New Roman"/>
          <w:i/>
          <w:sz w:val="17"/>
          <w:szCs w:val="17"/>
        </w:rPr>
        <w:t xml:space="preserve">battery voltage </w:t>
      </w:r>
      <w:proofErr w:type="gramStart"/>
      <w:r w:rsidR="00D1601E">
        <w:rPr>
          <w:rFonts w:ascii="Times New Roman" w:hAnsi="Times New Roman"/>
          <w:i/>
          <w:sz w:val="17"/>
          <w:szCs w:val="17"/>
        </w:rPr>
        <w:t xml:space="preserve">is </w:t>
      </w:r>
      <w:r w:rsidR="006B2FD3">
        <w:rPr>
          <w:rFonts w:ascii="Times New Roman" w:hAnsi="Times New Roman"/>
          <w:i/>
          <w:sz w:val="17"/>
          <w:szCs w:val="17"/>
        </w:rPr>
        <w:t>stabilized</w:t>
      </w:r>
      <w:proofErr w:type="gramEnd"/>
      <w:r w:rsidR="006B2FD3">
        <w:rPr>
          <w:rFonts w:ascii="Times New Roman" w:hAnsi="Times New Roman"/>
          <w:i/>
          <w:sz w:val="17"/>
          <w:szCs w:val="17"/>
        </w:rPr>
        <w:t xml:space="preserve"> </w:t>
      </w:r>
      <w:r w:rsidR="0016442E">
        <w:rPr>
          <w:rFonts w:ascii="Times New Roman" w:hAnsi="Times New Roman"/>
          <w:i/>
          <w:sz w:val="17"/>
          <w:szCs w:val="17"/>
        </w:rPr>
        <w:t>at V</w:t>
      </w:r>
      <w:r w:rsidR="0016442E" w:rsidRPr="00EB16D6">
        <w:rPr>
          <w:rFonts w:ascii="Times New Roman" w:hAnsi="Times New Roman"/>
          <w:i/>
          <w:sz w:val="17"/>
          <w:szCs w:val="17"/>
          <w:vertAlign w:val="subscript"/>
        </w:rPr>
        <w:t>2</w:t>
      </w:r>
      <w:r w:rsidRPr="00EB16D6">
        <w:rPr>
          <w:rFonts w:ascii="Times New Roman" w:hAnsi="Times New Roman"/>
          <w:i/>
          <w:sz w:val="17"/>
          <w:szCs w:val="17"/>
          <w:vertAlign w:val="subscript"/>
        </w:rPr>
        <w:t xml:space="preserve"> </w:t>
      </w:r>
      <w:r>
        <w:rPr>
          <w:rFonts w:ascii="Times New Roman" w:hAnsi="Times New Roman"/>
          <w:i/>
          <w:sz w:val="17"/>
          <w:szCs w:val="17"/>
        </w:rPr>
        <w:t xml:space="preserve"> </w:t>
      </w:r>
    </w:p>
    <w:p w14:paraId="673C1637" w14:textId="77777777" w:rsidR="0016442E" w:rsidRPr="00EB16D6" w:rsidRDefault="0016442E" w:rsidP="00EB16D6">
      <w:pPr>
        <w:jc w:val="center"/>
        <w:rPr>
          <w:rFonts w:ascii="Times New Roman" w:hAnsi="Times New Roman"/>
          <w:sz w:val="6"/>
          <w:szCs w:val="6"/>
        </w:rPr>
      </w:pPr>
    </w:p>
    <w:p w14:paraId="574D66D3" w14:textId="77777777" w:rsidR="00A23DF6" w:rsidRPr="00A23DF6" w:rsidRDefault="00A23DF6" w:rsidP="00A23DF6">
      <w:pPr>
        <w:spacing w:before="120"/>
        <w:jc w:val="both"/>
        <w:rPr>
          <w:rFonts w:ascii="Times New Roman" w:hAnsi="Times New Roman"/>
          <w:i/>
          <w:sz w:val="20"/>
          <w:szCs w:val="20"/>
        </w:rPr>
      </w:pPr>
      <w:r w:rsidRPr="00A23DF6">
        <w:rPr>
          <w:rFonts w:ascii="Times New Roman" w:hAnsi="Times New Roman"/>
          <w:i/>
          <w:sz w:val="20"/>
          <w:szCs w:val="20"/>
        </w:rPr>
        <w:t xml:space="preserve">2.2 </w:t>
      </w:r>
      <w:r w:rsidR="0039572E">
        <w:rPr>
          <w:rFonts w:ascii="Times New Roman" w:hAnsi="Times New Roman"/>
          <w:i/>
          <w:sz w:val="20"/>
          <w:szCs w:val="20"/>
        </w:rPr>
        <w:t>The proposed m</w:t>
      </w:r>
      <w:r w:rsidRPr="00A23DF6">
        <w:rPr>
          <w:rFonts w:ascii="Times New Roman" w:hAnsi="Times New Roman"/>
          <w:i/>
          <w:sz w:val="20"/>
          <w:szCs w:val="20"/>
        </w:rPr>
        <w:t>easurement method</w:t>
      </w:r>
    </w:p>
    <w:p w14:paraId="502010CF" w14:textId="77777777" w:rsidR="00696CFA" w:rsidRDefault="00733308" w:rsidP="00A961DE">
      <w:pPr>
        <w:jc w:val="both"/>
        <w:rPr>
          <w:rFonts w:ascii="Times New Roman" w:hAnsi="Times New Roman"/>
          <w:sz w:val="20"/>
          <w:szCs w:val="20"/>
        </w:rPr>
      </w:pPr>
      <w:r>
        <w:rPr>
          <w:rFonts w:ascii="Times New Roman" w:hAnsi="Times New Roman"/>
          <w:sz w:val="20"/>
          <w:szCs w:val="20"/>
        </w:rPr>
        <w:t>The l</w:t>
      </w:r>
      <w:r w:rsidR="006C34A1" w:rsidRPr="00154AC4">
        <w:rPr>
          <w:rFonts w:ascii="Times New Roman" w:hAnsi="Times New Roman"/>
          <w:sz w:val="20"/>
          <w:szCs w:val="20"/>
        </w:rPr>
        <w:t xml:space="preserve">eakage current of the </w:t>
      </w:r>
      <w:r w:rsidR="0039572E">
        <w:rPr>
          <w:rFonts w:ascii="Times New Roman" w:hAnsi="Times New Roman"/>
          <w:sz w:val="20"/>
          <w:szCs w:val="20"/>
        </w:rPr>
        <w:t xml:space="preserve">Lithium coin </w:t>
      </w:r>
      <w:r w:rsidR="006C34A1" w:rsidRPr="00154AC4">
        <w:rPr>
          <w:rFonts w:ascii="Times New Roman" w:hAnsi="Times New Roman"/>
          <w:sz w:val="20"/>
          <w:szCs w:val="20"/>
        </w:rPr>
        <w:t xml:space="preserve">battery </w:t>
      </w:r>
      <w:r w:rsidR="007F5EAB">
        <w:rPr>
          <w:rFonts w:ascii="Times New Roman" w:hAnsi="Times New Roman"/>
          <w:sz w:val="20"/>
          <w:szCs w:val="20"/>
        </w:rPr>
        <w:t>cannot be</w:t>
      </w:r>
      <w:r w:rsidR="006C34A1" w:rsidRPr="00154AC4">
        <w:rPr>
          <w:rFonts w:ascii="Times New Roman" w:hAnsi="Times New Roman"/>
          <w:sz w:val="20"/>
          <w:szCs w:val="20"/>
        </w:rPr>
        <w:t xml:space="preserve"> directly </w:t>
      </w:r>
      <w:r w:rsidR="0062590B" w:rsidRPr="00154AC4">
        <w:rPr>
          <w:rFonts w:ascii="Times New Roman" w:hAnsi="Times New Roman"/>
          <w:sz w:val="20"/>
          <w:szCs w:val="20"/>
        </w:rPr>
        <w:t>measur</w:t>
      </w:r>
      <w:r w:rsidR="0062590B">
        <w:rPr>
          <w:rFonts w:ascii="Times New Roman" w:hAnsi="Times New Roman"/>
          <w:sz w:val="20"/>
          <w:szCs w:val="20"/>
        </w:rPr>
        <w:t>ed</w:t>
      </w:r>
      <w:r w:rsidR="0062590B" w:rsidRPr="0062590B">
        <w:rPr>
          <w:rFonts w:ascii="Times New Roman" w:hAnsi="Times New Roman"/>
          <w:sz w:val="20"/>
          <w:szCs w:val="20"/>
        </w:rPr>
        <w:t xml:space="preserve"> </w:t>
      </w:r>
      <w:r w:rsidR="0062590B">
        <w:rPr>
          <w:rFonts w:ascii="Times New Roman" w:hAnsi="Times New Roman"/>
          <w:sz w:val="20"/>
          <w:szCs w:val="20"/>
        </w:rPr>
        <w:t>through terminal voltage since t</w:t>
      </w:r>
      <w:r w:rsidR="0062590B" w:rsidRPr="00154AC4">
        <w:rPr>
          <w:rFonts w:ascii="Times New Roman" w:hAnsi="Times New Roman"/>
          <w:sz w:val="20"/>
          <w:szCs w:val="20"/>
        </w:rPr>
        <w:t xml:space="preserve">he terminal voltage data </w:t>
      </w:r>
      <w:r w:rsidR="007F5EAB">
        <w:rPr>
          <w:rFonts w:ascii="Times New Roman" w:hAnsi="Times New Roman"/>
          <w:sz w:val="20"/>
          <w:szCs w:val="20"/>
        </w:rPr>
        <w:t xml:space="preserve">alone </w:t>
      </w:r>
      <w:r w:rsidR="0062590B" w:rsidRPr="00154AC4">
        <w:rPr>
          <w:rFonts w:ascii="Times New Roman" w:hAnsi="Times New Roman"/>
          <w:sz w:val="20"/>
          <w:szCs w:val="20"/>
        </w:rPr>
        <w:t xml:space="preserve">can hardly be interpreted as the leakage current </w:t>
      </w:r>
      <w:r w:rsidR="00D1601E">
        <w:rPr>
          <w:rFonts w:ascii="Times New Roman" w:hAnsi="Times New Roman"/>
          <w:sz w:val="20"/>
          <w:szCs w:val="20"/>
        </w:rPr>
        <w:t xml:space="preserve">when </w:t>
      </w:r>
      <w:r w:rsidR="007F5EAB">
        <w:rPr>
          <w:rFonts w:ascii="Times New Roman" w:hAnsi="Times New Roman"/>
          <w:sz w:val="20"/>
          <w:szCs w:val="20"/>
        </w:rPr>
        <w:t>using</w:t>
      </w:r>
      <w:r w:rsidR="0062590B">
        <w:rPr>
          <w:rFonts w:ascii="Times New Roman" w:hAnsi="Times New Roman"/>
          <w:sz w:val="20"/>
          <w:szCs w:val="20"/>
        </w:rPr>
        <w:t xml:space="preserve"> a</w:t>
      </w:r>
      <w:r w:rsidR="00D1601E">
        <w:rPr>
          <w:rFonts w:ascii="Times New Roman" w:hAnsi="Times New Roman"/>
          <w:sz w:val="20"/>
          <w:szCs w:val="20"/>
        </w:rPr>
        <w:t>n</w:t>
      </w:r>
      <w:r w:rsidR="0062590B">
        <w:rPr>
          <w:rFonts w:ascii="Times New Roman" w:hAnsi="Times New Roman"/>
          <w:sz w:val="20"/>
          <w:szCs w:val="20"/>
        </w:rPr>
        <w:t xml:space="preserve"> </w:t>
      </w:r>
      <w:r w:rsidR="00D1601E">
        <w:rPr>
          <w:rFonts w:ascii="Times New Roman" w:hAnsi="Times New Roman"/>
          <w:sz w:val="20"/>
          <w:szCs w:val="20"/>
        </w:rPr>
        <w:t xml:space="preserve">electrical </w:t>
      </w:r>
      <w:r w:rsidR="0062590B">
        <w:rPr>
          <w:rFonts w:ascii="Times New Roman" w:hAnsi="Times New Roman"/>
          <w:sz w:val="20"/>
          <w:szCs w:val="20"/>
        </w:rPr>
        <w:t xml:space="preserve">battery model </w:t>
      </w:r>
      <w:r w:rsidR="00696CFA">
        <w:rPr>
          <w:rFonts w:ascii="Times New Roman" w:hAnsi="Times New Roman"/>
          <w:sz w:val="20"/>
          <w:szCs w:val="20"/>
        </w:rPr>
        <w:t>(</w:t>
      </w:r>
      <w:r w:rsidR="0062590B">
        <w:rPr>
          <w:rFonts w:ascii="Times New Roman" w:hAnsi="Times New Roman"/>
          <w:sz w:val="20"/>
          <w:szCs w:val="20"/>
        </w:rPr>
        <w:t>due to the</w:t>
      </w:r>
      <w:r w:rsidR="0062590B" w:rsidRPr="00154AC4">
        <w:rPr>
          <w:rFonts w:ascii="Times New Roman" w:hAnsi="Times New Roman"/>
          <w:sz w:val="20"/>
          <w:szCs w:val="20"/>
        </w:rPr>
        <w:t xml:space="preserve"> </w:t>
      </w:r>
      <w:r w:rsidR="0062590B">
        <w:rPr>
          <w:rFonts w:ascii="Times New Roman" w:hAnsi="Times New Roman"/>
          <w:sz w:val="20"/>
          <w:szCs w:val="20"/>
        </w:rPr>
        <w:t>missing initial battery charge condition</w:t>
      </w:r>
      <w:r w:rsidR="00696CFA">
        <w:rPr>
          <w:rFonts w:ascii="Times New Roman" w:hAnsi="Times New Roman"/>
          <w:sz w:val="20"/>
          <w:szCs w:val="20"/>
        </w:rPr>
        <w:t>)</w:t>
      </w:r>
      <w:r>
        <w:rPr>
          <w:rFonts w:ascii="Times New Roman" w:hAnsi="Times New Roman"/>
          <w:sz w:val="20"/>
          <w:szCs w:val="20"/>
        </w:rPr>
        <w:t>,</w:t>
      </w:r>
      <w:r w:rsidR="006C34A1" w:rsidRPr="00154AC4">
        <w:rPr>
          <w:rFonts w:ascii="Times New Roman" w:hAnsi="Times New Roman"/>
          <w:sz w:val="20"/>
          <w:szCs w:val="20"/>
        </w:rPr>
        <w:t xml:space="preserve"> </w:t>
      </w:r>
      <w:r>
        <w:rPr>
          <w:rFonts w:ascii="Times New Roman" w:hAnsi="Times New Roman"/>
          <w:sz w:val="20"/>
          <w:szCs w:val="20"/>
        </w:rPr>
        <w:t xml:space="preserve">but </w:t>
      </w:r>
      <w:r w:rsidR="006C34A1" w:rsidRPr="00154AC4">
        <w:rPr>
          <w:rFonts w:ascii="Times New Roman" w:hAnsi="Times New Roman"/>
          <w:sz w:val="20"/>
          <w:szCs w:val="20"/>
        </w:rPr>
        <w:t>the leakage caused terminal volta</w:t>
      </w:r>
      <w:r w:rsidR="001F21B3" w:rsidRPr="00154AC4">
        <w:rPr>
          <w:rFonts w:ascii="Times New Roman" w:hAnsi="Times New Roman"/>
          <w:sz w:val="20"/>
          <w:szCs w:val="20"/>
        </w:rPr>
        <w:t xml:space="preserve">ge </w:t>
      </w:r>
      <w:r w:rsidR="007F5EAB">
        <w:rPr>
          <w:rFonts w:ascii="Times New Roman" w:hAnsi="Times New Roman"/>
          <w:sz w:val="20"/>
          <w:szCs w:val="20"/>
        </w:rPr>
        <w:t>drop</w:t>
      </w:r>
      <w:r w:rsidR="007F5EAB" w:rsidRPr="00154AC4">
        <w:rPr>
          <w:rFonts w:ascii="Times New Roman" w:hAnsi="Times New Roman"/>
          <w:sz w:val="20"/>
          <w:szCs w:val="20"/>
        </w:rPr>
        <w:t xml:space="preserve"> </w:t>
      </w:r>
      <w:r w:rsidR="001F21B3" w:rsidRPr="00154AC4">
        <w:rPr>
          <w:rFonts w:ascii="Times New Roman" w:hAnsi="Times New Roman"/>
          <w:sz w:val="20"/>
          <w:szCs w:val="20"/>
        </w:rPr>
        <w:t xml:space="preserve">can be </w:t>
      </w:r>
      <w:r w:rsidR="00475ADA" w:rsidRPr="00154AC4">
        <w:rPr>
          <w:rFonts w:ascii="Times New Roman" w:hAnsi="Times New Roman"/>
          <w:sz w:val="20"/>
          <w:szCs w:val="20"/>
        </w:rPr>
        <w:t>observed</w:t>
      </w:r>
      <w:r>
        <w:rPr>
          <w:rFonts w:ascii="Times New Roman" w:hAnsi="Times New Roman"/>
          <w:sz w:val="20"/>
          <w:szCs w:val="20"/>
        </w:rPr>
        <w:t xml:space="preserve"> from a stabilized post-charge Lithium coin battery</w:t>
      </w:r>
      <w:r w:rsidR="0062590B">
        <w:rPr>
          <w:rFonts w:ascii="Times New Roman" w:hAnsi="Times New Roman"/>
          <w:sz w:val="20"/>
          <w:szCs w:val="20"/>
        </w:rPr>
        <w:t>.</w:t>
      </w:r>
      <w:r w:rsidR="006C34A1" w:rsidRPr="00154AC4">
        <w:rPr>
          <w:rFonts w:ascii="Times New Roman" w:hAnsi="Times New Roman"/>
          <w:sz w:val="20"/>
          <w:szCs w:val="20"/>
        </w:rPr>
        <w:t xml:space="preserve"> </w:t>
      </w:r>
      <w:r w:rsidR="0062590B">
        <w:rPr>
          <w:rFonts w:ascii="Times New Roman" w:hAnsi="Times New Roman"/>
          <w:sz w:val="20"/>
          <w:szCs w:val="20"/>
        </w:rPr>
        <w:t>I</w:t>
      </w:r>
      <w:r w:rsidR="00964B3D">
        <w:rPr>
          <w:rFonts w:ascii="Times New Roman" w:hAnsi="Times New Roman"/>
          <w:sz w:val="20"/>
          <w:szCs w:val="20"/>
        </w:rPr>
        <w:t xml:space="preserve">ntroducing </w:t>
      </w:r>
      <w:r w:rsidR="006C34A1" w:rsidRPr="00154AC4">
        <w:rPr>
          <w:rFonts w:ascii="Times New Roman" w:hAnsi="Times New Roman"/>
          <w:sz w:val="20"/>
          <w:szCs w:val="20"/>
        </w:rPr>
        <w:t xml:space="preserve">an extra </w:t>
      </w:r>
      <w:r>
        <w:rPr>
          <w:rFonts w:ascii="Times New Roman" w:hAnsi="Times New Roman"/>
          <w:sz w:val="20"/>
          <w:szCs w:val="20"/>
        </w:rPr>
        <w:t>µA</w:t>
      </w:r>
      <w:r w:rsidRPr="00154AC4">
        <w:rPr>
          <w:rFonts w:ascii="Times New Roman" w:hAnsi="Times New Roman"/>
          <w:sz w:val="20"/>
          <w:szCs w:val="20"/>
        </w:rPr>
        <w:t xml:space="preserve"> </w:t>
      </w:r>
      <w:r w:rsidR="006C34A1" w:rsidRPr="00154AC4">
        <w:rPr>
          <w:rFonts w:ascii="Times New Roman" w:hAnsi="Times New Roman"/>
          <w:sz w:val="20"/>
          <w:szCs w:val="20"/>
        </w:rPr>
        <w:t>current source</w:t>
      </w:r>
      <w:r w:rsidR="00852382" w:rsidRPr="00154AC4">
        <w:rPr>
          <w:rFonts w:ascii="Times New Roman" w:hAnsi="Times New Roman"/>
          <w:sz w:val="20"/>
          <w:szCs w:val="20"/>
        </w:rPr>
        <w:t xml:space="preserve"> </w:t>
      </w:r>
      <w:r w:rsidR="00D86BFD">
        <w:rPr>
          <w:rFonts w:ascii="Times New Roman" w:hAnsi="Times New Roman"/>
          <w:sz w:val="20"/>
          <w:szCs w:val="20"/>
        </w:rPr>
        <w:t xml:space="preserve">to the already stabilized post-charge Lithium coin battery </w:t>
      </w:r>
      <w:r w:rsidR="00696CFA">
        <w:rPr>
          <w:rFonts w:ascii="Times New Roman" w:hAnsi="Times New Roman"/>
          <w:sz w:val="20"/>
          <w:szCs w:val="20"/>
        </w:rPr>
        <w:t>may</w:t>
      </w:r>
      <w:r w:rsidR="00696CFA" w:rsidRPr="00154AC4">
        <w:rPr>
          <w:rFonts w:ascii="Times New Roman" w:hAnsi="Times New Roman"/>
          <w:sz w:val="20"/>
          <w:szCs w:val="20"/>
        </w:rPr>
        <w:t xml:space="preserve"> </w:t>
      </w:r>
      <w:r w:rsidR="0062590B">
        <w:rPr>
          <w:rFonts w:ascii="Times New Roman" w:hAnsi="Times New Roman"/>
          <w:sz w:val="20"/>
          <w:szCs w:val="20"/>
        </w:rPr>
        <w:t xml:space="preserve">change the direction of the terminal voltage change, </w:t>
      </w:r>
      <w:r w:rsidR="00852382" w:rsidRPr="00154AC4">
        <w:rPr>
          <w:rFonts w:ascii="Times New Roman" w:hAnsi="Times New Roman"/>
          <w:sz w:val="20"/>
          <w:szCs w:val="20"/>
        </w:rPr>
        <w:t>mak</w:t>
      </w:r>
      <w:r w:rsidR="0062590B">
        <w:rPr>
          <w:rFonts w:ascii="Times New Roman" w:hAnsi="Times New Roman"/>
          <w:sz w:val="20"/>
          <w:szCs w:val="20"/>
        </w:rPr>
        <w:t>ing</w:t>
      </w:r>
      <w:r w:rsidR="00852382" w:rsidRPr="00154AC4">
        <w:rPr>
          <w:rFonts w:ascii="Times New Roman" w:hAnsi="Times New Roman"/>
          <w:sz w:val="20"/>
          <w:szCs w:val="20"/>
        </w:rPr>
        <w:t xml:space="preserve"> the </w:t>
      </w:r>
      <w:r w:rsidR="00EE39EF" w:rsidRPr="00154AC4">
        <w:rPr>
          <w:rFonts w:ascii="Times New Roman" w:hAnsi="Times New Roman"/>
          <w:sz w:val="20"/>
          <w:szCs w:val="20"/>
        </w:rPr>
        <w:t xml:space="preserve">terminal voltage </w:t>
      </w:r>
      <w:r w:rsidR="007F5EAB">
        <w:rPr>
          <w:rFonts w:ascii="Times New Roman" w:hAnsi="Times New Roman"/>
          <w:sz w:val="20"/>
          <w:szCs w:val="20"/>
        </w:rPr>
        <w:t>useful</w:t>
      </w:r>
      <w:r w:rsidR="0062590B">
        <w:rPr>
          <w:rFonts w:ascii="Times New Roman" w:hAnsi="Times New Roman"/>
          <w:sz w:val="20"/>
          <w:szCs w:val="20"/>
        </w:rPr>
        <w:t xml:space="preserve"> for leakage current measurement</w:t>
      </w:r>
      <w:r w:rsidR="00EE39EF" w:rsidRPr="00154AC4">
        <w:rPr>
          <w:rFonts w:ascii="Times New Roman" w:hAnsi="Times New Roman"/>
          <w:sz w:val="20"/>
          <w:szCs w:val="20"/>
        </w:rPr>
        <w:t xml:space="preserve">. </w:t>
      </w:r>
    </w:p>
    <w:p w14:paraId="4F6E878A" w14:textId="24A7B038" w:rsidR="00475ADA" w:rsidRPr="00154AC4" w:rsidRDefault="00EE39EF" w:rsidP="00A961DE">
      <w:pPr>
        <w:jc w:val="both"/>
        <w:rPr>
          <w:rFonts w:ascii="Times New Roman" w:hAnsi="Times New Roman"/>
          <w:sz w:val="20"/>
          <w:szCs w:val="20"/>
        </w:rPr>
      </w:pPr>
      <w:r w:rsidRPr="00154AC4">
        <w:rPr>
          <w:rFonts w:ascii="Times New Roman" w:hAnsi="Times New Roman"/>
          <w:sz w:val="20"/>
          <w:szCs w:val="20"/>
        </w:rPr>
        <w:t>As shown in Fig.</w:t>
      </w:r>
      <w:r w:rsidR="00EB16D6">
        <w:rPr>
          <w:rFonts w:ascii="Times New Roman" w:hAnsi="Times New Roman"/>
          <w:sz w:val="20"/>
          <w:szCs w:val="20"/>
        </w:rPr>
        <w:t>2</w:t>
      </w:r>
      <w:r w:rsidR="002A0DF4" w:rsidRPr="00154AC4">
        <w:rPr>
          <w:rFonts w:ascii="Times New Roman" w:hAnsi="Times New Roman"/>
          <w:sz w:val="20"/>
          <w:szCs w:val="20"/>
        </w:rPr>
        <w:t>,</w:t>
      </w:r>
      <w:r w:rsidRPr="00154AC4">
        <w:rPr>
          <w:rFonts w:ascii="Times New Roman" w:hAnsi="Times New Roman"/>
          <w:sz w:val="20"/>
          <w:szCs w:val="20"/>
        </w:rPr>
        <w:t xml:space="preserve"> </w:t>
      </w:r>
      <w:r w:rsidR="00733308">
        <w:rPr>
          <w:rFonts w:ascii="Times New Roman" w:hAnsi="Times New Roman"/>
          <w:sz w:val="20"/>
          <w:szCs w:val="20"/>
        </w:rPr>
        <w:t>the</w:t>
      </w:r>
      <w:r w:rsidR="00733308" w:rsidRPr="00154AC4">
        <w:rPr>
          <w:rFonts w:ascii="Times New Roman" w:hAnsi="Times New Roman"/>
          <w:sz w:val="20"/>
          <w:szCs w:val="20"/>
        </w:rPr>
        <w:t xml:space="preserve"> </w:t>
      </w:r>
      <w:r w:rsidR="00AC6CBB">
        <w:rPr>
          <w:rFonts w:ascii="Times New Roman" w:hAnsi="Times New Roman"/>
          <w:sz w:val="20"/>
          <w:szCs w:val="20"/>
        </w:rPr>
        <w:t xml:space="preserve">Lithium coin battery </w:t>
      </w:r>
      <w:r w:rsidR="00D86BFD">
        <w:rPr>
          <w:rFonts w:ascii="Times New Roman" w:hAnsi="Times New Roman"/>
          <w:sz w:val="20"/>
          <w:szCs w:val="20"/>
        </w:rPr>
        <w:t xml:space="preserve">model </w:t>
      </w:r>
      <w:r w:rsidR="000F3653">
        <w:rPr>
          <w:rFonts w:ascii="Times New Roman" w:hAnsi="Times New Roman"/>
          <w:sz w:val="20"/>
          <w:szCs w:val="20"/>
        </w:rPr>
        <w:t xml:space="preserve">reported </w:t>
      </w:r>
      <w:r w:rsidR="00D86BFD">
        <w:rPr>
          <w:rFonts w:ascii="Times New Roman" w:hAnsi="Times New Roman"/>
          <w:sz w:val="20"/>
          <w:szCs w:val="20"/>
        </w:rPr>
        <w:t xml:space="preserve">in [6] </w:t>
      </w:r>
      <w:proofErr w:type="gramStart"/>
      <w:r w:rsidR="00733308">
        <w:rPr>
          <w:rFonts w:ascii="Times New Roman" w:hAnsi="Times New Roman"/>
          <w:sz w:val="20"/>
          <w:szCs w:val="20"/>
        </w:rPr>
        <w:t>has been</w:t>
      </w:r>
      <w:r w:rsidR="00D86BFD">
        <w:rPr>
          <w:rFonts w:ascii="Times New Roman" w:hAnsi="Times New Roman"/>
          <w:sz w:val="20"/>
          <w:szCs w:val="20"/>
        </w:rPr>
        <w:t xml:space="preserve"> </w:t>
      </w:r>
      <w:r w:rsidR="000F3653">
        <w:rPr>
          <w:rFonts w:ascii="Times New Roman" w:hAnsi="Times New Roman"/>
          <w:sz w:val="20"/>
          <w:szCs w:val="20"/>
        </w:rPr>
        <w:t xml:space="preserve">further </w:t>
      </w:r>
      <w:r w:rsidR="00D86BFD">
        <w:rPr>
          <w:rFonts w:ascii="Times New Roman" w:hAnsi="Times New Roman"/>
          <w:sz w:val="20"/>
          <w:szCs w:val="20"/>
        </w:rPr>
        <w:t>simplified</w:t>
      </w:r>
      <w:proofErr w:type="gramEnd"/>
      <w:r w:rsidR="00D86BFD">
        <w:rPr>
          <w:rFonts w:ascii="Times New Roman" w:hAnsi="Times New Roman"/>
          <w:sz w:val="20"/>
          <w:szCs w:val="20"/>
        </w:rPr>
        <w:t xml:space="preserve"> as </w:t>
      </w:r>
      <w:r w:rsidRPr="00154AC4">
        <w:rPr>
          <w:rFonts w:ascii="Times New Roman" w:hAnsi="Times New Roman"/>
          <w:sz w:val="20"/>
          <w:szCs w:val="20"/>
        </w:rPr>
        <w:t>an idea</w:t>
      </w:r>
      <w:r w:rsidR="00CB0C6A" w:rsidRPr="00154AC4">
        <w:rPr>
          <w:rFonts w:ascii="Times New Roman" w:hAnsi="Times New Roman"/>
          <w:sz w:val="20"/>
          <w:szCs w:val="20"/>
        </w:rPr>
        <w:t>l</w:t>
      </w:r>
      <w:r w:rsidRPr="00154AC4">
        <w:rPr>
          <w:rFonts w:ascii="Times New Roman" w:hAnsi="Times New Roman"/>
          <w:sz w:val="20"/>
          <w:szCs w:val="20"/>
        </w:rPr>
        <w:t xml:space="preserve"> </w:t>
      </w:r>
      <w:r w:rsidR="004C296D" w:rsidRPr="00154AC4">
        <w:rPr>
          <w:rFonts w:ascii="Times New Roman" w:hAnsi="Times New Roman"/>
          <w:sz w:val="20"/>
          <w:szCs w:val="20"/>
        </w:rPr>
        <w:t>battery</w:t>
      </w:r>
      <w:r w:rsidRPr="00154AC4">
        <w:rPr>
          <w:rFonts w:ascii="Times New Roman" w:hAnsi="Times New Roman"/>
          <w:sz w:val="20"/>
          <w:szCs w:val="20"/>
        </w:rPr>
        <w:t xml:space="preserve"> </w:t>
      </w:r>
      <w:r w:rsidR="00497441">
        <w:rPr>
          <w:rFonts w:ascii="Times New Roman" w:hAnsi="Times New Roman"/>
          <w:sz w:val="20"/>
          <w:szCs w:val="20"/>
        </w:rPr>
        <w:t xml:space="preserve">(representing </w:t>
      </w:r>
      <w:r w:rsidR="00733308" w:rsidRPr="00154AC4">
        <w:rPr>
          <w:rFonts w:ascii="Times New Roman" w:hAnsi="Times New Roman"/>
          <w:sz w:val="20"/>
          <w:szCs w:val="20"/>
        </w:rPr>
        <w:t xml:space="preserve">the </w:t>
      </w:r>
      <w:r w:rsidR="00733308">
        <w:rPr>
          <w:rFonts w:ascii="Times New Roman" w:hAnsi="Times New Roman"/>
          <w:sz w:val="20"/>
          <w:szCs w:val="20"/>
        </w:rPr>
        <w:t xml:space="preserve">already stabilized post-charge </w:t>
      </w:r>
      <w:r w:rsidR="00733308" w:rsidRPr="00154AC4">
        <w:rPr>
          <w:rFonts w:ascii="Times New Roman" w:hAnsi="Times New Roman"/>
          <w:sz w:val="20"/>
          <w:szCs w:val="20"/>
        </w:rPr>
        <w:t>battery</w:t>
      </w:r>
      <w:r w:rsidR="00497441">
        <w:rPr>
          <w:rFonts w:ascii="Times New Roman" w:hAnsi="Times New Roman"/>
          <w:sz w:val="20"/>
          <w:szCs w:val="20"/>
        </w:rPr>
        <w:t>)</w:t>
      </w:r>
      <w:r w:rsidR="00733308" w:rsidRPr="00154AC4">
        <w:rPr>
          <w:rFonts w:ascii="Times New Roman" w:hAnsi="Times New Roman"/>
          <w:sz w:val="20"/>
          <w:szCs w:val="20"/>
        </w:rPr>
        <w:t xml:space="preserve"> </w:t>
      </w:r>
      <w:r w:rsidRPr="00154AC4">
        <w:rPr>
          <w:rFonts w:ascii="Times New Roman" w:hAnsi="Times New Roman"/>
          <w:sz w:val="20"/>
          <w:szCs w:val="20"/>
        </w:rPr>
        <w:t xml:space="preserve">with an equivalent series resistor (ESR) and a leakage path </w:t>
      </w:r>
      <w:r w:rsidR="00F55B5E" w:rsidRPr="00154AC4">
        <w:rPr>
          <w:rFonts w:ascii="Times New Roman" w:hAnsi="Times New Roman"/>
          <w:sz w:val="20"/>
          <w:szCs w:val="20"/>
        </w:rPr>
        <w:t>producing a</w:t>
      </w:r>
      <w:r w:rsidRPr="00154AC4">
        <w:rPr>
          <w:rFonts w:ascii="Times New Roman" w:hAnsi="Times New Roman"/>
          <w:sz w:val="20"/>
          <w:szCs w:val="20"/>
        </w:rPr>
        <w:t xml:space="preserve"> leakage current of </w:t>
      </w:r>
      <w:proofErr w:type="spellStart"/>
      <w:r w:rsidRPr="00154AC4">
        <w:rPr>
          <w:rFonts w:ascii="Times New Roman" w:hAnsi="Times New Roman"/>
          <w:sz w:val="20"/>
          <w:szCs w:val="20"/>
        </w:rPr>
        <w:t>I</w:t>
      </w:r>
      <w:r w:rsidRPr="00154AC4">
        <w:rPr>
          <w:rFonts w:ascii="Times New Roman" w:hAnsi="Times New Roman"/>
          <w:sz w:val="20"/>
          <w:szCs w:val="20"/>
          <w:vertAlign w:val="subscript"/>
        </w:rPr>
        <w:t>leak</w:t>
      </w:r>
      <w:proofErr w:type="spellEnd"/>
      <w:r w:rsidR="00964B3D">
        <w:rPr>
          <w:rFonts w:ascii="Times New Roman" w:hAnsi="Times New Roman"/>
          <w:sz w:val="20"/>
          <w:szCs w:val="20"/>
        </w:rPr>
        <w:t>.</w:t>
      </w:r>
      <w:r w:rsidRPr="00154AC4">
        <w:rPr>
          <w:rFonts w:ascii="Times New Roman" w:hAnsi="Times New Roman"/>
          <w:sz w:val="20"/>
          <w:szCs w:val="20"/>
        </w:rPr>
        <w:t xml:space="preserve"> When </w:t>
      </w:r>
      <w:r w:rsidR="000442A7" w:rsidRPr="00154AC4">
        <w:rPr>
          <w:rFonts w:ascii="Times New Roman" w:hAnsi="Times New Roman"/>
          <w:sz w:val="20"/>
          <w:szCs w:val="20"/>
        </w:rPr>
        <w:t xml:space="preserve">a </w:t>
      </w:r>
      <w:r w:rsidR="000F3653">
        <w:rPr>
          <w:rFonts w:ascii="Times New Roman" w:hAnsi="Times New Roman"/>
          <w:sz w:val="20"/>
          <w:szCs w:val="20"/>
        </w:rPr>
        <w:t>µA</w:t>
      </w:r>
      <w:r w:rsidR="000F3653" w:rsidRPr="00154AC4">
        <w:rPr>
          <w:rFonts w:ascii="Times New Roman" w:hAnsi="Times New Roman"/>
          <w:sz w:val="20"/>
          <w:szCs w:val="20"/>
        </w:rPr>
        <w:t xml:space="preserve"> </w:t>
      </w:r>
      <w:r w:rsidR="000F3653">
        <w:rPr>
          <w:rFonts w:ascii="Times New Roman" w:hAnsi="Times New Roman"/>
          <w:sz w:val="20"/>
          <w:szCs w:val="20"/>
        </w:rPr>
        <w:t xml:space="preserve">level </w:t>
      </w:r>
      <w:r w:rsidR="00A96423" w:rsidRPr="00154AC4">
        <w:rPr>
          <w:rFonts w:ascii="Times New Roman" w:hAnsi="Times New Roman"/>
          <w:sz w:val="20"/>
          <w:szCs w:val="20"/>
        </w:rPr>
        <w:t xml:space="preserve">tiny </w:t>
      </w:r>
      <w:r w:rsidRPr="00154AC4">
        <w:rPr>
          <w:rFonts w:ascii="Times New Roman" w:hAnsi="Times New Roman"/>
          <w:sz w:val="20"/>
          <w:szCs w:val="20"/>
        </w:rPr>
        <w:t xml:space="preserve">charge current </w:t>
      </w:r>
      <w:proofErr w:type="spellStart"/>
      <w:r w:rsidRPr="00154AC4">
        <w:rPr>
          <w:rFonts w:ascii="Times New Roman" w:hAnsi="Times New Roman"/>
          <w:sz w:val="20"/>
          <w:szCs w:val="20"/>
        </w:rPr>
        <w:t>I</w:t>
      </w:r>
      <w:r w:rsidR="004C296D" w:rsidRPr="00154AC4">
        <w:rPr>
          <w:rFonts w:ascii="Times New Roman" w:hAnsi="Times New Roman"/>
          <w:sz w:val="20"/>
          <w:szCs w:val="20"/>
          <w:vertAlign w:val="subscript"/>
        </w:rPr>
        <w:t>charge</w:t>
      </w:r>
      <w:proofErr w:type="spellEnd"/>
      <w:r w:rsidRPr="00154AC4">
        <w:rPr>
          <w:rFonts w:ascii="Times New Roman" w:hAnsi="Times New Roman"/>
          <w:sz w:val="20"/>
          <w:szCs w:val="20"/>
        </w:rPr>
        <w:t xml:space="preserve"> </w:t>
      </w:r>
      <w:proofErr w:type="gramStart"/>
      <w:r w:rsidRPr="00154AC4">
        <w:rPr>
          <w:rFonts w:ascii="Times New Roman" w:hAnsi="Times New Roman"/>
          <w:sz w:val="20"/>
          <w:szCs w:val="20"/>
        </w:rPr>
        <w:t>is applied</w:t>
      </w:r>
      <w:proofErr w:type="gramEnd"/>
      <w:r w:rsidRPr="00154AC4">
        <w:rPr>
          <w:rFonts w:ascii="Times New Roman" w:hAnsi="Times New Roman"/>
          <w:sz w:val="20"/>
          <w:szCs w:val="20"/>
        </w:rPr>
        <w:t xml:space="preserve"> to</w:t>
      </w:r>
      <w:r w:rsidR="00733308">
        <w:rPr>
          <w:rFonts w:ascii="Times New Roman" w:hAnsi="Times New Roman"/>
          <w:sz w:val="20"/>
          <w:szCs w:val="20"/>
        </w:rPr>
        <w:t xml:space="preserve"> the battery</w:t>
      </w:r>
      <w:r w:rsidRPr="00154AC4">
        <w:rPr>
          <w:rFonts w:ascii="Times New Roman" w:hAnsi="Times New Roman"/>
          <w:sz w:val="20"/>
          <w:szCs w:val="20"/>
        </w:rPr>
        <w:t xml:space="preserve">, the sign of the terminal voltage </w:t>
      </w:r>
      <w:r w:rsidR="004C296D" w:rsidRPr="00154AC4">
        <w:rPr>
          <w:rFonts w:ascii="Times New Roman" w:hAnsi="Times New Roman"/>
          <w:sz w:val="20"/>
          <w:szCs w:val="20"/>
        </w:rPr>
        <w:t xml:space="preserve">change </w:t>
      </w:r>
      <w:r w:rsidRPr="00154AC4">
        <w:rPr>
          <w:rFonts w:ascii="Times New Roman" w:hAnsi="Times New Roman"/>
          <w:sz w:val="20"/>
          <w:szCs w:val="20"/>
        </w:rPr>
        <w:t>will be the same as that of the term (</w:t>
      </w:r>
      <w:proofErr w:type="spellStart"/>
      <w:r w:rsidRPr="00154AC4">
        <w:rPr>
          <w:rFonts w:ascii="Times New Roman" w:hAnsi="Times New Roman"/>
          <w:sz w:val="20"/>
          <w:szCs w:val="20"/>
        </w:rPr>
        <w:t>I</w:t>
      </w:r>
      <w:r w:rsidR="004C296D" w:rsidRPr="00154AC4">
        <w:rPr>
          <w:rFonts w:ascii="Times New Roman" w:hAnsi="Times New Roman"/>
          <w:sz w:val="20"/>
          <w:szCs w:val="20"/>
          <w:vertAlign w:val="subscript"/>
        </w:rPr>
        <w:t>charge</w:t>
      </w:r>
      <w:proofErr w:type="spellEnd"/>
      <w:r w:rsidR="004C296D" w:rsidRPr="00154AC4">
        <w:rPr>
          <w:rFonts w:ascii="Times New Roman" w:hAnsi="Times New Roman"/>
          <w:sz w:val="20"/>
          <w:szCs w:val="20"/>
          <w:vertAlign w:val="subscript"/>
        </w:rPr>
        <w:t xml:space="preserve"> </w:t>
      </w:r>
      <w:r w:rsidRPr="00154AC4">
        <w:rPr>
          <w:rFonts w:ascii="Times New Roman" w:hAnsi="Times New Roman"/>
          <w:sz w:val="20"/>
          <w:szCs w:val="20"/>
        </w:rPr>
        <w:t>-</w:t>
      </w:r>
      <w:r w:rsidR="004C296D" w:rsidRPr="00154AC4">
        <w:rPr>
          <w:rFonts w:ascii="Times New Roman" w:hAnsi="Times New Roman"/>
          <w:sz w:val="20"/>
          <w:szCs w:val="20"/>
        </w:rPr>
        <w:t xml:space="preserve"> </w:t>
      </w:r>
      <w:proofErr w:type="spellStart"/>
      <w:r w:rsidRPr="00154AC4">
        <w:rPr>
          <w:rFonts w:ascii="Times New Roman" w:hAnsi="Times New Roman"/>
          <w:sz w:val="20"/>
          <w:szCs w:val="20"/>
        </w:rPr>
        <w:t>I</w:t>
      </w:r>
      <w:r w:rsidRPr="00154AC4">
        <w:rPr>
          <w:rFonts w:ascii="Times New Roman" w:hAnsi="Times New Roman"/>
          <w:sz w:val="20"/>
          <w:szCs w:val="20"/>
          <w:vertAlign w:val="subscript"/>
        </w:rPr>
        <w:t>leak</w:t>
      </w:r>
      <w:proofErr w:type="spellEnd"/>
      <w:r w:rsidRPr="00154AC4">
        <w:rPr>
          <w:rFonts w:ascii="Times New Roman" w:hAnsi="Times New Roman"/>
          <w:sz w:val="20"/>
          <w:szCs w:val="20"/>
        </w:rPr>
        <w:t>)</w:t>
      </w:r>
      <w:r w:rsidR="00497441">
        <w:rPr>
          <w:rFonts w:ascii="Times New Roman" w:hAnsi="Times New Roman"/>
          <w:sz w:val="20"/>
          <w:szCs w:val="20"/>
        </w:rPr>
        <w:t xml:space="preserve"> which is the effective charge current of the battery</w:t>
      </w:r>
      <w:r w:rsidRPr="00154AC4">
        <w:rPr>
          <w:rFonts w:ascii="Times New Roman" w:hAnsi="Times New Roman"/>
          <w:sz w:val="20"/>
          <w:szCs w:val="20"/>
        </w:rPr>
        <w:t xml:space="preserve">. </w:t>
      </w:r>
      <w:r w:rsidR="00497441">
        <w:rPr>
          <w:rFonts w:ascii="Times New Roman" w:hAnsi="Times New Roman"/>
          <w:sz w:val="20"/>
          <w:szCs w:val="20"/>
        </w:rPr>
        <w:t xml:space="preserve">When </w:t>
      </w:r>
      <w:proofErr w:type="spellStart"/>
      <w:r w:rsidR="00497441" w:rsidRPr="00154AC4">
        <w:rPr>
          <w:rFonts w:ascii="Times New Roman" w:hAnsi="Times New Roman"/>
          <w:sz w:val="20"/>
          <w:szCs w:val="20"/>
        </w:rPr>
        <w:t>I</w:t>
      </w:r>
      <w:r w:rsidR="00497441" w:rsidRPr="00154AC4">
        <w:rPr>
          <w:rFonts w:ascii="Times New Roman" w:hAnsi="Times New Roman"/>
          <w:sz w:val="20"/>
          <w:szCs w:val="20"/>
          <w:vertAlign w:val="subscript"/>
        </w:rPr>
        <w:t>charge</w:t>
      </w:r>
      <w:proofErr w:type="spellEnd"/>
      <w:r w:rsidR="00497441" w:rsidRPr="00154AC4">
        <w:rPr>
          <w:rFonts w:ascii="Times New Roman" w:hAnsi="Times New Roman"/>
          <w:sz w:val="20"/>
          <w:szCs w:val="20"/>
          <w:vertAlign w:val="subscript"/>
        </w:rPr>
        <w:t xml:space="preserve"> </w:t>
      </w:r>
      <w:r w:rsidR="00497441" w:rsidRPr="00154AC4">
        <w:rPr>
          <w:rFonts w:ascii="Times New Roman" w:hAnsi="Times New Roman"/>
          <w:sz w:val="20"/>
          <w:szCs w:val="20"/>
        </w:rPr>
        <w:t xml:space="preserve">- </w:t>
      </w:r>
      <w:proofErr w:type="spellStart"/>
      <w:r w:rsidR="00497441" w:rsidRPr="00154AC4">
        <w:rPr>
          <w:rFonts w:ascii="Times New Roman" w:hAnsi="Times New Roman"/>
          <w:sz w:val="20"/>
          <w:szCs w:val="20"/>
        </w:rPr>
        <w:t>I</w:t>
      </w:r>
      <w:r w:rsidR="00497441" w:rsidRPr="00154AC4">
        <w:rPr>
          <w:rFonts w:ascii="Times New Roman" w:hAnsi="Times New Roman"/>
          <w:sz w:val="20"/>
          <w:szCs w:val="20"/>
          <w:vertAlign w:val="subscript"/>
        </w:rPr>
        <w:t>leak</w:t>
      </w:r>
      <w:proofErr w:type="spellEnd"/>
      <w:r w:rsidR="00497441">
        <w:rPr>
          <w:rFonts w:ascii="Times New Roman" w:hAnsi="Times New Roman"/>
          <w:sz w:val="20"/>
          <w:szCs w:val="20"/>
        </w:rPr>
        <w:t xml:space="preserve"> =</w:t>
      </w:r>
      <w:proofErr w:type="gramStart"/>
      <w:r w:rsidR="00497441">
        <w:rPr>
          <w:rFonts w:ascii="Times New Roman" w:hAnsi="Times New Roman"/>
          <w:sz w:val="20"/>
          <w:szCs w:val="20"/>
        </w:rPr>
        <w:t>0</w:t>
      </w:r>
      <w:proofErr w:type="gramEnd"/>
      <w:r w:rsidR="00497441">
        <w:rPr>
          <w:rFonts w:ascii="Times New Roman" w:hAnsi="Times New Roman"/>
          <w:sz w:val="20"/>
          <w:szCs w:val="20"/>
        </w:rPr>
        <w:t>, the terminal voltage should not change, indicating a trickle charge state. V</w:t>
      </w:r>
      <w:r w:rsidR="00F55B5E" w:rsidRPr="00154AC4">
        <w:rPr>
          <w:rFonts w:ascii="Times New Roman" w:hAnsi="Times New Roman"/>
          <w:sz w:val="20"/>
          <w:szCs w:val="20"/>
        </w:rPr>
        <w:t>arying</w:t>
      </w:r>
      <w:r w:rsidRPr="00154AC4">
        <w:rPr>
          <w:rFonts w:ascii="Times New Roman" w:hAnsi="Times New Roman"/>
          <w:sz w:val="20"/>
          <w:szCs w:val="20"/>
        </w:rPr>
        <w:t xml:space="preserve"> </w:t>
      </w:r>
      <w:proofErr w:type="spellStart"/>
      <w:r w:rsidR="004C296D" w:rsidRPr="00154AC4">
        <w:rPr>
          <w:rFonts w:ascii="Times New Roman" w:hAnsi="Times New Roman"/>
          <w:sz w:val="20"/>
          <w:szCs w:val="20"/>
        </w:rPr>
        <w:t>I</w:t>
      </w:r>
      <w:r w:rsidR="004C296D" w:rsidRPr="00154AC4">
        <w:rPr>
          <w:rFonts w:ascii="Times New Roman" w:hAnsi="Times New Roman"/>
          <w:sz w:val="20"/>
          <w:szCs w:val="20"/>
          <w:vertAlign w:val="subscript"/>
        </w:rPr>
        <w:t>charge</w:t>
      </w:r>
      <w:proofErr w:type="spellEnd"/>
      <w:r w:rsidRPr="00154AC4">
        <w:rPr>
          <w:rFonts w:ascii="Times New Roman" w:hAnsi="Times New Roman"/>
          <w:sz w:val="20"/>
          <w:szCs w:val="20"/>
        </w:rPr>
        <w:t xml:space="preserve"> </w:t>
      </w:r>
      <w:r w:rsidR="00F55B5E" w:rsidRPr="00154AC4">
        <w:rPr>
          <w:rFonts w:ascii="Times New Roman" w:hAnsi="Times New Roman"/>
          <w:sz w:val="20"/>
          <w:szCs w:val="20"/>
        </w:rPr>
        <w:t>in two directions (increasing/decreasing)</w:t>
      </w:r>
      <w:r w:rsidR="00497441">
        <w:rPr>
          <w:rFonts w:ascii="Times New Roman" w:hAnsi="Times New Roman"/>
          <w:sz w:val="20"/>
          <w:szCs w:val="20"/>
        </w:rPr>
        <w:t xml:space="preserve"> to search this trickle state, </w:t>
      </w:r>
      <w:r w:rsidRPr="00154AC4">
        <w:rPr>
          <w:rFonts w:ascii="Times New Roman" w:hAnsi="Times New Roman"/>
          <w:sz w:val="20"/>
          <w:szCs w:val="20"/>
        </w:rPr>
        <w:t xml:space="preserve">a </w:t>
      </w:r>
      <w:r w:rsidR="000442A7" w:rsidRPr="00154AC4">
        <w:rPr>
          <w:rFonts w:ascii="Times New Roman" w:hAnsi="Times New Roman"/>
          <w:sz w:val="20"/>
          <w:szCs w:val="20"/>
        </w:rPr>
        <w:t xml:space="preserve">sign </w:t>
      </w:r>
      <w:r w:rsidR="00F55B5E" w:rsidRPr="00154AC4">
        <w:rPr>
          <w:rFonts w:ascii="Times New Roman" w:hAnsi="Times New Roman"/>
          <w:sz w:val="20"/>
          <w:szCs w:val="20"/>
        </w:rPr>
        <w:t>sw</w:t>
      </w:r>
      <w:r w:rsidR="002A0DF4" w:rsidRPr="00154AC4">
        <w:rPr>
          <w:rFonts w:ascii="Times New Roman" w:hAnsi="Times New Roman"/>
          <w:sz w:val="20"/>
          <w:szCs w:val="20"/>
        </w:rPr>
        <w:t>o</w:t>
      </w:r>
      <w:r w:rsidR="00F55B5E" w:rsidRPr="00154AC4">
        <w:rPr>
          <w:rFonts w:ascii="Times New Roman" w:hAnsi="Times New Roman"/>
          <w:sz w:val="20"/>
          <w:szCs w:val="20"/>
        </w:rPr>
        <w:t xml:space="preserve">p point </w:t>
      </w:r>
      <w:proofErr w:type="gramStart"/>
      <w:r w:rsidR="00497441">
        <w:rPr>
          <w:rFonts w:ascii="Times New Roman" w:hAnsi="Times New Roman"/>
          <w:sz w:val="20"/>
          <w:szCs w:val="20"/>
        </w:rPr>
        <w:t>can</w:t>
      </w:r>
      <w:r w:rsidR="00497441" w:rsidRPr="00154AC4">
        <w:rPr>
          <w:rFonts w:ascii="Times New Roman" w:hAnsi="Times New Roman"/>
          <w:sz w:val="20"/>
          <w:szCs w:val="20"/>
        </w:rPr>
        <w:t xml:space="preserve"> </w:t>
      </w:r>
      <w:r w:rsidRPr="00154AC4">
        <w:rPr>
          <w:rFonts w:ascii="Times New Roman" w:hAnsi="Times New Roman"/>
          <w:sz w:val="20"/>
          <w:szCs w:val="20"/>
        </w:rPr>
        <w:t>be observed</w:t>
      </w:r>
      <w:proofErr w:type="gramEnd"/>
      <w:r w:rsidR="00826CF1" w:rsidRPr="00154AC4">
        <w:rPr>
          <w:rFonts w:ascii="Times New Roman" w:hAnsi="Times New Roman"/>
          <w:sz w:val="20"/>
          <w:szCs w:val="20"/>
        </w:rPr>
        <w:t>,</w:t>
      </w:r>
      <w:r w:rsidRPr="00154AC4">
        <w:rPr>
          <w:rFonts w:ascii="Times New Roman" w:hAnsi="Times New Roman"/>
          <w:sz w:val="20"/>
          <w:szCs w:val="20"/>
        </w:rPr>
        <w:t xml:space="preserve"> </w:t>
      </w:r>
      <w:r w:rsidR="000442A7" w:rsidRPr="00154AC4">
        <w:rPr>
          <w:rFonts w:ascii="Times New Roman" w:hAnsi="Times New Roman"/>
          <w:sz w:val="20"/>
          <w:szCs w:val="20"/>
        </w:rPr>
        <w:t>indicating</w:t>
      </w:r>
      <w:r w:rsidR="00475ADA" w:rsidRPr="00154AC4">
        <w:rPr>
          <w:rFonts w:ascii="Times New Roman" w:hAnsi="Times New Roman"/>
          <w:sz w:val="20"/>
          <w:szCs w:val="20"/>
        </w:rPr>
        <w:t xml:space="preserve"> that </w:t>
      </w:r>
      <w:r w:rsidR="002A0DF4" w:rsidRPr="00154AC4">
        <w:rPr>
          <w:rFonts w:ascii="Times New Roman" w:hAnsi="Times New Roman"/>
          <w:sz w:val="20"/>
          <w:szCs w:val="20"/>
        </w:rPr>
        <w:t xml:space="preserve">the </w:t>
      </w:r>
      <w:r w:rsidR="00F939BD" w:rsidRPr="00154AC4">
        <w:rPr>
          <w:rFonts w:ascii="Times New Roman" w:hAnsi="Times New Roman"/>
          <w:sz w:val="20"/>
          <w:szCs w:val="20"/>
        </w:rPr>
        <w:t xml:space="preserve">charge current is approaching the </w:t>
      </w:r>
      <w:r w:rsidR="00475ADA" w:rsidRPr="00154AC4">
        <w:rPr>
          <w:rFonts w:ascii="Times New Roman" w:hAnsi="Times New Roman"/>
          <w:sz w:val="20"/>
          <w:szCs w:val="20"/>
        </w:rPr>
        <w:t xml:space="preserve">leakage current </w:t>
      </w:r>
      <w:r w:rsidR="00F939BD" w:rsidRPr="00154AC4">
        <w:rPr>
          <w:rFonts w:ascii="Times New Roman" w:hAnsi="Times New Roman"/>
          <w:sz w:val="20"/>
          <w:szCs w:val="20"/>
        </w:rPr>
        <w:t>from both directions</w:t>
      </w:r>
      <w:r w:rsidR="00475ADA" w:rsidRPr="00154AC4">
        <w:rPr>
          <w:rFonts w:ascii="Times New Roman" w:hAnsi="Times New Roman"/>
          <w:sz w:val="20"/>
          <w:szCs w:val="20"/>
        </w:rPr>
        <w:t>. B</w:t>
      </w:r>
      <w:r w:rsidRPr="00154AC4">
        <w:rPr>
          <w:rFonts w:ascii="Times New Roman" w:hAnsi="Times New Roman"/>
          <w:sz w:val="20"/>
          <w:szCs w:val="20"/>
        </w:rPr>
        <w:t xml:space="preserve">y gradually reducing </w:t>
      </w:r>
      <w:r w:rsidR="00F55B5E" w:rsidRPr="00154AC4">
        <w:rPr>
          <w:rFonts w:ascii="Times New Roman" w:hAnsi="Times New Roman"/>
          <w:sz w:val="20"/>
          <w:szCs w:val="20"/>
        </w:rPr>
        <w:t xml:space="preserve">the </w:t>
      </w:r>
      <w:r w:rsidR="000442A7" w:rsidRPr="00154AC4">
        <w:rPr>
          <w:rFonts w:ascii="Times New Roman" w:hAnsi="Times New Roman"/>
          <w:sz w:val="20"/>
          <w:szCs w:val="20"/>
        </w:rPr>
        <w:t xml:space="preserve">charge </w:t>
      </w:r>
      <w:r w:rsidRPr="00154AC4">
        <w:rPr>
          <w:rFonts w:ascii="Times New Roman" w:hAnsi="Times New Roman"/>
          <w:sz w:val="20"/>
          <w:szCs w:val="20"/>
        </w:rPr>
        <w:t xml:space="preserve">current </w:t>
      </w:r>
      <w:r w:rsidR="00F55B5E" w:rsidRPr="00154AC4">
        <w:rPr>
          <w:rFonts w:ascii="Times New Roman" w:hAnsi="Times New Roman"/>
          <w:sz w:val="20"/>
          <w:szCs w:val="20"/>
        </w:rPr>
        <w:t>varying</w:t>
      </w:r>
      <w:r w:rsidRPr="00154AC4">
        <w:rPr>
          <w:rFonts w:ascii="Times New Roman" w:hAnsi="Times New Roman"/>
          <w:sz w:val="20"/>
          <w:szCs w:val="20"/>
        </w:rPr>
        <w:t xml:space="preserve"> </w:t>
      </w:r>
      <w:r w:rsidR="00475ADA" w:rsidRPr="00154AC4">
        <w:rPr>
          <w:rFonts w:ascii="Times New Roman" w:hAnsi="Times New Roman"/>
          <w:sz w:val="20"/>
          <w:szCs w:val="20"/>
        </w:rPr>
        <w:t>step</w:t>
      </w:r>
      <w:r w:rsidRPr="00154AC4">
        <w:rPr>
          <w:rFonts w:ascii="Times New Roman" w:hAnsi="Times New Roman"/>
          <w:sz w:val="20"/>
          <w:szCs w:val="20"/>
        </w:rPr>
        <w:t xml:space="preserve">, a precise leakage current </w:t>
      </w:r>
      <w:r w:rsidR="006C3F14" w:rsidRPr="00154AC4">
        <w:rPr>
          <w:rFonts w:ascii="Times New Roman" w:hAnsi="Times New Roman"/>
          <w:sz w:val="20"/>
          <w:szCs w:val="20"/>
        </w:rPr>
        <w:t xml:space="preserve">measurement </w:t>
      </w:r>
      <w:proofErr w:type="gramStart"/>
      <w:r w:rsidRPr="00154AC4">
        <w:rPr>
          <w:rFonts w:ascii="Times New Roman" w:hAnsi="Times New Roman"/>
          <w:sz w:val="20"/>
          <w:szCs w:val="20"/>
        </w:rPr>
        <w:t xml:space="preserve">can be </w:t>
      </w:r>
      <w:r w:rsidR="006C3F14" w:rsidRPr="00154AC4">
        <w:rPr>
          <w:rFonts w:ascii="Times New Roman" w:hAnsi="Times New Roman"/>
          <w:sz w:val="20"/>
          <w:szCs w:val="20"/>
        </w:rPr>
        <w:t>finally achieved</w:t>
      </w:r>
      <w:proofErr w:type="gramEnd"/>
      <w:r w:rsidR="006C3F14" w:rsidRPr="00154AC4">
        <w:rPr>
          <w:rFonts w:ascii="Times New Roman" w:hAnsi="Times New Roman"/>
          <w:sz w:val="20"/>
          <w:szCs w:val="20"/>
        </w:rPr>
        <w:t xml:space="preserve">. </w:t>
      </w:r>
    </w:p>
    <w:p w14:paraId="5E529FA2" w14:textId="77777777" w:rsidR="0021553F" w:rsidRDefault="0021553F" w:rsidP="00475ADA">
      <w:pPr>
        <w:spacing w:line="264" w:lineRule="auto"/>
        <w:jc w:val="both"/>
        <w:rPr>
          <w:rFonts w:ascii="Times New Roman" w:hAnsi="Times New Roman"/>
          <w:sz w:val="17"/>
          <w:szCs w:val="17"/>
        </w:rPr>
      </w:pPr>
    </w:p>
    <w:p w14:paraId="22C2F646" w14:textId="77777777" w:rsidR="006C5BB7" w:rsidRPr="006C34A1" w:rsidRDefault="00AA5D56" w:rsidP="000F4154">
      <w:pPr>
        <w:spacing w:line="264" w:lineRule="auto"/>
        <w:jc w:val="center"/>
        <w:rPr>
          <w:rFonts w:ascii="Times New Roman" w:hAnsi="Times New Roman"/>
          <w:i/>
          <w:sz w:val="17"/>
          <w:szCs w:val="17"/>
        </w:rPr>
      </w:pPr>
      <w:r>
        <w:object w:dxaOrig="8270" w:dyaOrig="3788" w14:anchorId="01EB7E86">
          <v:shape id="_x0000_i1026" type="#_x0000_t75" style="width:226.2pt;height:103.6pt" o:ole="">
            <v:imagedata r:id="rId12" o:title=""/>
          </v:shape>
          <o:OLEObject Type="Embed" ProgID="Visio.Drawing.15" ShapeID="_x0000_i1026" DrawAspect="Content" ObjectID="_1566305397" r:id="rId13"/>
        </w:object>
      </w:r>
      <w:r w:rsidRPr="00FC32CF">
        <w:rPr>
          <w:rFonts w:ascii="Times New Roman" w:hAnsi="Times New Roman"/>
          <w:b/>
          <w:sz w:val="17"/>
          <w:szCs w:val="17"/>
        </w:rPr>
        <w:t xml:space="preserve"> </w:t>
      </w:r>
    </w:p>
    <w:p w14:paraId="2C6EAEE7" w14:textId="7B013F78" w:rsidR="006C3F14" w:rsidRDefault="00442523" w:rsidP="00530CCB">
      <w:pPr>
        <w:jc w:val="center"/>
        <w:rPr>
          <w:rFonts w:ascii="Times New Roman" w:hAnsi="Times New Roman"/>
          <w:i/>
          <w:sz w:val="17"/>
          <w:szCs w:val="17"/>
        </w:rPr>
      </w:pPr>
      <w:r>
        <w:rPr>
          <w:rFonts w:ascii="Times New Roman" w:hAnsi="Times New Roman"/>
          <w:b/>
          <w:sz w:val="17"/>
          <w:szCs w:val="17"/>
        </w:rPr>
        <w:t>Fig.</w:t>
      </w:r>
      <w:r w:rsidR="00EB16D6">
        <w:rPr>
          <w:rFonts w:ascii="Times New Roman" w:hAnsi="Times New Roman"/>
          <w:b/>
          <w:sz w:val="17"/>
          <w:szCs w:val="17"/>
        </w:rPr>
        <w:t>2</w:t>
      </w:r>
      <w:r w:rsidR="006C3F14">
        <w:rPr>
          <w:rFonts w:ascii="Times New Roman" w:hAnsi="Times New Roman"/>
          <w:b/>
          <w:sz w:val="17"/>
          <w:szCs w:val="17"/>
        </w:rPr>
        <w:t xml:space="preserve"> </w:t>
      </w:r>
      <w:r w:rsidR="006C3F14">
        <w:rPr>
          <w:rFonts w:ascii="Times New Roman" w:hAnsi="Times New Roman"/>
          <w:i/>
          <w:sz w:val="17"/>
          <w:szCs w:val="17"/>
        </w:rPr>
        <w:t xml:space="preserve">Simplified </w:t>
      </w:r>
      <w:r w:rsidR="004C296D">
        <w:rPr>
          <w:rFonts w:ascii="Times New Roman" w:hAnsi="Times New Roman"/>
          <w:i/>
          <w:sz w:val="17"/>
          <w:szCs w:val="17"/>
        </w:rPr>
        <w:t xml:space="preserve">Lithium </w:t>
      </w:r>
      <w:r w:rsidR="006C3F14">
        <w:rPr>
          <w:rFonts w:ascii="Times New Roman" w:hAnsi="Times New Roman"/>
          <w:i/>
          <w:sz w:val="17"/>
          <w:szCs w:val="17"/>
        </w:rPr>
        <w:t xml:space="preserve">battery model </w:t>
      </w:r>
      <w:r w:rsidR="00BE6B1F">
        <w:rPr>
          <w:rFonts w:ascii="Times New Roman" w:hAnsi="Times New Roman"/>
          <w:i/>
          <w:sz w:val="17"/>
          <w:szCs w:val="17"/>
        </w:rPr>
        <w:t>and experiment set-up.</w:t>
      </w:r>
      <w:r w:rsidR="006C3F14">
        <w:rPr>
          <w:rFonts w:ascii="Times New Roman" w:hAnsi="Times New Roman"/>
          <w:i/>
          <w:sz w:val="17"/>
          <w:szCs w:val="17"/>
        </w:rPr>
        <w:t xml:space="preserve"> </w:t>
      </w:r>
      <w:r w:rsidR="00BE6B1F">
        <w:rPr>
          <w:rFonts w:ascii="Times New Roman" w:hAnsi="Times New Roman"/>
          <w:i/>
          <w:sz w:val="17"/>
          <w:szCs w:val="17"/>
        </w:rPr>
        <w:t>T</w:t>
      </w:r>
      <w:r>
        <w:rPr>
          <w:rFonts w:ascii="Times New Roman" w:hAnsi="Times New Roman"/>
          <w:i/>
          <w:sz w:val="17"/>
          <w:szCs w:val="17"/>
        </w:rPr>
        <w:t xml:space="preserve">he </w:t>
      </w:r>
      <w:r w:rsidR="006C3F14">
        <w:rPr>
          <w:rFonts w:ascii="Times New Roman" w:hAnsi="Times New Roman"/>
          <w:i/>
          <w:sz w:val="17"/>
          <w:szCs w:val="17"/>
        </w:rPr>
        <w:t xml:space="preserve">sign of </w:t>
      </w:r>
      <w:r>
        <w:rPr>
          <w:rFonts w:ascii="Times New Roman" w:hAnsi="Times New Roman"/>
          <w:i/>
          <w:sz w:val="17"/>
          <w:szCs w:val="17"/>
        </w:rPr>
        <w:t xml:space="preserve">terminal voltage </w:t>
      </w:r>
      <w:r w:rsidR="006C3F14">
        <w:rPr>
          <w:rFonts w:ascii="Times New Roman" w:hAnsi="Times New Roman"/>
          <w:i/>
          <w:sz w:val="17"/>
          <w:szCs w:val="17"/>
        </w:rPr>
        <w:t xml:space="preserve">change </w:t>
      </w:r>
      <w:r w:rsidR="00FB1AAF">
        <w:rPr>
          <w:rFonts w:ascii="Times New Roman" w:hAnsi="Times New Roman"/>
          <w:i/>
          <w:sz w:val="17"/>
          <w:szCs w:val="17"/>
        </w:rPr>
        <w:t xml:space="preserve">has been </w:t>
      </w:r>
      <w:r w:rsidR="008E298F">
        <w:rPr>
          <w:rFonts w:ascii="Times New Roman" w:hAnsi="Times New Roman"/>
          <w:i/>
          <w:sz w:val="17"/>
          <w:szCs w:val="17"/>
        </w:rPr>
        <w:t>linked to</w:t>
      </w:r>
      <w:r w:rsidR="006C3F14">
        <w:rPr>
          <w:rFonts w:ascii="Times New Roman" w:hAnsi="Times New Roman"/>
          <w:i/>
          <w:sz w:val="17"/>
          <w:szCs w:val="17"/>
        </w:rPr>
        <w:t xml:space="preserve"> that </w:t>
      </w:r>
      <w:r>
        <w:rPr>
          <w:rFonts w:ascii="Times New Roman" w:hAnsi="Times New Roman"/>
          <w:i/>
          <w:sz w:val="17"/>
          <w:szCs w:val="17"/>
        </w:rPr>
        <w:t>of</w:t>
      </w:r>
      <w:r w:rsidR="006C3F14">
        <w:rPr>
          <w:rFonts w:ascii="Times New Roman" w:hAnsi="Times New Roman"/>
          <w:i/>
          <w:sz w:val="17"/>
          <w:szCs w:val="17"/>
        </w:rPr>
        <w:t xml:space="preserve"> the term of (</w:t>
      </w:r>
      <w:proofErr w:type="spellStart"/>
      <w:r w:rsidR="006C3F14">
        <w:rPr>
          <w:rFonts w:ascii="Times New Roman" w:hAnsi="Times New Roman"/>
          <w:i/>
          <w:sz w:val="17"/>
          <w:szCs w:val="17"/>
        </w:rPr>
        <w:t>I</w:t>
      </w:r>
      <w:r w:rsidR="00835542">
        <w:rPr>
          <w:rFonts w:ascii="Times New Roman" w:hAnsi="Times New Roman"/>
          <w:i/>
          <w:sz w:val="17"/>
          <w:szCs w:val="17"/>
          <w:vertAlign w:val="subscript"/>
        </w:rPr>
        <w:t>charge</w:t>
      </w:r>
      <w:r w:rsidR="006C3F14">
        <w:rPr>
          <w:rFonts w:ascii="Times New Roman" w:hAnsi="Times New Roman"/>
          <w:i/>
          <w:sz w:val="17"/>
          <w:szCs w:val="17"/>
        </w:rPr>
        <w:t>-I</w:t>
      </w:r>
      <w:r w:rsidR="006C3F14" w:rsidRPr="006C3F14">
        <w:rPr>
          <w:rFonts w:ascii="Times New Roman" w:hAnsi="Times New Roman"/>
          <w:i/>
          <w:sz w:val="17"/>
          <w:szCs w:val="17"/>
          <w:vertAlign w:val="subscript"/>
        </w:rPr>
        <w:t>leak</w:t>
      </w:r>
      <w:proofErr w:type="spellEnd"/>
      <w:r w:rsidR="006C3F14">
        <w:rPr>
          <w:rFonts w:ascii="Times New Roman" w:hAnsi="Times New Roman"/>
          <w:i/>
          <w:sz w:val="17"/>
          <w:szCs w:val="17"/>
        </w:rPr>
        <w:t xml:space="preserve">), so </w:t>
      </w:r>
      <w:proofErr w:type="spellStart"/>
      <w:r w:rsidR="006C3F14">
        <w:rPr>
          <w:rFonts w:ascii="Times New Roman" w:hAnsi="Times New Roman"/>
          <w:i/>
          <w:sz w:val="17"/>
          <w:szCs w:val="17"/>
        </w:rPr>
        <w:t>I</w:t>
      </w:r>
      <w:r w:rsidR="006C3F14" w:rsidRPr="00442523">
        <w:rPr>
          <w:rFonts w:ascii="Times New Roman" w:hAnsi="Times New Roman"/>
          <w:i/>
          <w:sz w:val="17"/>
          <w:szCs w:val="17"/>
          <w:vertAlign w:val="subscript"/>
        </w:rPr>
        <w:t>leak</w:t>
      </w:r>
      <w:proofErr w:type="spellEnd"/>
      <w:r w:rsidR="006C3F14">
        <w:rPr>
          <w:rFonts w:ascii="Times New Roman" w:hAnsi="Times New Roman"/>
          <w:i/>
          <w:sz w:val="17"/>
          <w:szCs w:val="17"/>
        </w:rPr>
        <w:t xml:space="preserve"> can be experimentally determined by vary</w:t>
      </w:r>
      <w:r w:rsidR="00E85D48">
        <w:rPr>
          <w:rFonts w:ascii="Times New Roman" w:hAnsi="Times New Roman"/>
          <w:i/>
          <w:sz w:val="17"/>
          <w:szCs w:val="17"/>
        </w:rPr>
        <w:t>ing</w:t>
      </w:r>
      <w:r w:rsidR="006C3F14">
        <w:rPr>
          <w:rFonts w:ascii="Times New Roman" w:hAnsi="Times New Roman"/>
          <w:i/>
          <w:sz w:val="17"/>
          <w:szCs w:val="17"/>
        </w:rPr>
        <w:t xml:space="preserve"> </w:t>
      </w:r>
      <w:proofErr w:type="spellStart"/>
      <w:r w:rsidR="006C3F14">
        <w:rPr>
          <w:rFonts w:ascii="Times New Roman" w:hAnsi="Times New Roman"/>
          <w:i/>
          <w:sz w:val="17"/>
          <w:szCs w:val="17"/>
        </w:rPr>
        <w:t>I</w:t>
      </w:r>
      <w:r w:rsidR="00835542">
        <w:rPr>
          <w:rFonts w:ascii="Times New Roman" w:hAnsi="Times New Roman"/>
          <w:i/>
          <w:sz w:val="17"/>
          <w:szCs w:val="17"/>
          <w:vertAlign w:val="subscript"/>
        </w:rPr>
        <w:t>charge</w:t>
      </w:r>
      <w:proofErr w:type="spellEnd"/>
      <w:r w:rsidR="006C3F14">
        <w:rPr>
          <w:rFonts w:ascii="Times New Roman" w:hAnsi="Times New Roman"/>
          <w:i/>
          <w:sz w:val="17"/>
          <w:szCs w:val="17"/>
        </w:rPr>
        <w:t xml:space="preserve"> </w:t>
      </w:r>
      <w:r w:rsidR="00BC35E6">
        <w:rPr>
          <w:rFonts w:ascii="Times New Roman" w:hAnsi="Times New Roman"/>
          <w:i/>
          <w:sz w:val="17"/>
          <w:szCs w:val="17"/>
        </w:rPr>
        <w:t xml:space="preserve">in both directions (increasing/decreasing) </w:t>
      </w:r>
      <w:r w:rsidR="00A91154">
        <w:rPr>
          <w:rFonts w:ascii="Times New Roman" w:hAnsi="Times New Roman"/>
          <w:i/>
          <w:sz w:val="17"/>
          <w:szCs w:val="17"/>
        </w:rPr>
        <w:t>to search</w:t>
      </w:r>
      <w:r w:rsidR="006C3F14">
        <w:rPr>
          <w:rFonts w:ascii="Times New Roman" w:hAnsi="Times New Roman"/>
          <w:i/>
          <w:sz w:val="17"/>
          <w:szCs w:val="17"/>
        </w:rPr>
        <w:t xml:space="preserve"> the sign </w:t>
      </w:r>
      <w:r w:rsidR="002A0DF4">
        <w:rPr>
          <w:rFonts w:ascii="Times New Roman" w:hAnsi="Times New Roman"/>
          <w:i/>
          <w:sz w:val="17"/>
          <w:szCs w:val="17"/>
        </w:rPr>
        <w:t xml:space="preserve">swop </w:t>
      </w:r>
      <w:proofErr w:type="gramStart"/>
      <w:r w:rsidR="00A91154">
        <w:rPr>
          <w:rFonts w:ascii="Times New Roman" w:hAnsi="Times New Roman"/>
          <w:i/>
          <w:sz w:val="17"/>
          <w:szCs w:val="17"/>
        </w:rPr>
        <w:t>point which</w:t>
      </w:r>
      <w:proofErr w:type="gramEnd"/>
      <w:r w:rsidR="00A91154">
        <w:rPr>
          <w:rFonts w:ascii="Times New Roman" w:hAnsi="Times New Roman"/>
          <w:i/>
          <w:sz w:val="17"/>
          <w:szCs w:val="17"/>
        </w:rPr>
        <w:t xml:space="preserve"> indicates a passing </w:t>
      </w:r>
      <w:r w:rsidR="00FB1AAF">
        <w:rPr>
          <w:rFonts w:ascii="Times New Roman" w:hAnsi="Times New Roman"/>
          <w:i/>
          <w:sz w:val="17"/>
          <w:szCs w:val="17"/>
        </w:rPr>
        <w:t>through of</w:t>
      </w:r>
      <w:r w:rsidR="00A91154">
        <w:rPr>
          <w:rFonts w:ascii="Times New Roman" w:hAnsi="Times New Roman"/>
          <w:i/>
          <w:sz w:val="17"/>
          <w:szCs w:val="17"/>
        </w:rPr>
        <w:t xml:space="preserve"> </w:t>
      </w:r>
      <w:r w:rsidR="004A70D9">
        <w:rPr>
          <w:rFonts w:ascii="Times New Roman" w:hAnsi="Times New Roman"/>
          <w:i/>
          <w:sz w:val="17"/>
          <w:szCs w:val="17"/>
        </w:rPr>
        <w:t xml:space="preserve">the </w:t>
      </w:r>
      <w:r w:rsidR="00A91154">
        <w:rPr>
          <w:rFonts w:ascii="Times New Roman" w:hAnsi="Times New Roman"/>
          <w:i/>
          <w:sz w:val="17"/>
          <w:szCs w:val="17"/>
        </w:rPr>
        <w:t>trickle charge state</w:t>
      </w:r>
      <w:r w:rsidR="006C3F14" w:rsidRPr="00442523">
        <w:rPr>
          <w:rFonts w:ascii="Times New Roman" w:hAnsi="Times New Roman"/>
          <w:i/>
          <w:sz w:val="17"/>
          <w:szCs w:val="17"/>
          <w:vertAlign w:val="subscript"/>
        </w:rPr>
        <w:t xml:space="preserve"> </w:t>
      </w:r>
      <w:r w:rsidR="006C3F14">
        <w:rPr>
          <w:rFonts w:ascii="Times New Roman" w:hAnsi="Times New Roman"/>
          <w:i/>
          <w:sz w:val="17"/>
          <w:szCs w:val="17"/>
        </w:rPr>
        <w:t xml:space="preserve">  </w:t>
      </w:r>
    </w:p>
    <w:p w14:paraId="2D3894BB" w14:textId="77777777" w:rsidR="0007733F" w:rsidRPr="00F51D57" w:rsidRDefault="00A01119" w:rsidP="00F51D57">
      <w:pPr>
        <w:spacing w:before="240" w:line="264" w:lineRule="auto"/>
        <w:jc w:val="center"/>
        <w:rPr>
          <w:rFonts w:ascii="Times New Roman" w:hAnsi="Times New Roman"/>
          <w:i/>
          <w:szCs w:val="22"/>
        </w:rPr>
      </w:pPr>
      <w:r>
        <w:rPr>
          <w:rFonts w:ascii="Times New Roman" w:hAnsi="Times New Roman"/>
          <w:i/>
          <w:szCs w:val="22"/>
        </w:rPr>
        <w:t>III</w:t>
      </w:r>
      <w:r w:rsidR="00F51D57" w:rsidRPr="00F51D57">
        <w:rPr>
          <w:rFonts w:ascii="Times New Roman" w:hAnsi="Times New Roman"/>
          <w:i/>
          <w:szCs w:val="22"/>
        </w:rPr>
        <w:t>. Measurement experiment</w:t>
      </w:r>
    </w:p>
    <w:p w14:paraId="6EAEA857" w14:textId="77777777" w:rsidR="00F51D57" w:rsidRDefault="00F51D57" w:rsidP="004114C0">
      <w:pPr>
        <w:spacing w:before="120"/>
        <w:jc w:val="both"/>
        <w:rPr>
          <w:rFonts w:ascii="Times New Roman" w:hAnsi="Times New Roman"/>
          <w:sz w:val="20"/>
          <w:szCs w:val="20"/>
        </w:rPr>
      </w:pPr>
      <w:r>
        <w:rPr>
          <w:rFonts w:ascii="Times New Roman" w:hAnsi="Times New Roman"/>
          <w:i/>
          <w:sz w:val="20"/>
          <w:szCs w:val="20"/>
        </w:rPr>
        <w:t>3.1</w:t>
      </w:r>
      <w:r w:rsidR="004114C0">
        <w:rPr>
          <w:rFonts w:ascii="Times New Roman" w:hAnsi="Times New Roman"/>
          <w:i/>
          <w:sz w:val="20"/>
          <w:szCs w:val="20"/>
        </w:rPr>
        <w:t xml:space="preserve"> </w:t>
      </w:r>
      <w:r w:rsidR="0007733F" w:rsidRPr="00154AC4">
        <w:rPr>
          <w:rFonts w:ascii="Times New Roman" w:hAnsi="Times New Roman"/>
          <w:i/>
          <w:sz w:val="20"/>
          <w:szCs w:val="20"/>
        </w:rPr>
        <w:t xml:space="preserve">Experiment set-up </w:t>
      </w:r>
    </w:p>
    <w:p w14:paraId="3D7D0CB7" w14:textId="38D2C3E0" w:rsidR="0007733F" w:rsidRDefault="0007733F" w:rsidP="00A961DE">
      <w:pPr>
        <w:jc w:val="both"/>
        <w:rPr>
          <w:rFonts w:ascii="Times New Roman" w:hAnsi="Times New Roman"/>
          <w:sz w:val="20"/>
          <w:szCs w:val="20"/>
        </w:rPr>
      </w:pPr>
      <w:r w:rsidRPr="00154AC4">
        <w:rPr>
          <w:rFonts w:ascii="Times New Roman" w:hAnsi="Times New Roman"/>
          <w:sz w:val="20"/>
          <w:szCs w:val="20"/>
        </w:rPr>
        <w:t xml:space="preserve">A </w:t>
      </w:r>
      <w:r w:rsidR="00696CFA">
        <w:rPr>
          <w:rFonts w:ascii="Times New Roman" w:hAnsi="Times New Roman"/>
          <w:sz w:val="20"/>
          <w:szCs w:val="20"/>
        </w:rPr>
        <w:t xml:space="preserve">leakage current </w:t>
      </w:r>
      <w:r w:rsidRPr="00154AC4">
        <w:rPr>
          <w:rFonts w:ascii="Times New Roman" w:hAnsi="Times New Roman"/>
          <w:sz w:val="20"/>
          <w:szCs w:val="20"/>
        </w:rPr>
        <w:t xml:space="preserve">measurement experiment has been set-up </w:t>
      </w:r>
      <w:r w:rsidR="00497441">
        <w:rPr>
          <w:rFonts w:ascii="Times New Roman" w:hAnsi="Times New Roman"/>
          <w:sz w:val="20"/>
          <w:szCs w:val="20"/>
        </w:rPr>
        <w:t>as shown in</w:t>
      </w:r>
      <w:r w:rsidR="00EF3067">
        <w:rPr>
          <w:rFonts w:ascii="Times New Roman" w:hAnsi="Times New Roman"/>
          <w:sz w:val="20"/>
          <w:szCs w:val="20"/>
        </w:rPr>
        <w:t xml:space="preserve"> </w:t>
      </w:r>
      <w:r w:rsidRPr="00154AC4">
        <w:rPr>
          <w:rFonts w:ascii="Times New Roman" w:hAnsi="Times New Roman"/>
          <w:sz w:val="20"/>
          <w:szCs w:val="20"/>
        </w:rPr>
        <w:t>Fig.</w:t>
      </w:r>
      <w:r w:rsidR="00497441">
        <w:rPr>
          <w:rFonts w:ascii="Times New Roman" w:hAnsi="Times New Roman"/>
          <w:sz w:val="20"/>
          <w:szCs w:val="20"/>
        </w:rPr>
        <w:t>2</w:t>
      </w:r>
      <w:r w:rsidRPr="00154AC4">
        <w:rPr>
          <w:rFonts w:ascii="Times New Roman" w:hAnsi="Times New Roman"/>
          <w:sz w:val="20"/>
          <w:szCs w:val="20"/>
        </w:rPr>
        <w:t xml:space="preserve">. It employs a </w:t>
      </w:r>
      <w:r w:rsidR="00EF3067">
        <w:rPr>
          <w:rFonts w:ascii="Times New Roman" w:hAnsi="Times New Roman"/>
          <w:sz w:val="20"/>
          <w:szCs w:val="20"/>
        </w:rPr>
        <w:t xml:space="preserve">precise </w:t>
      </w:r>
      <w:r w:rsidRPr="00154AC4">
        <w:rPr>
          <w:rFonts w:ascii="Times New Roman" w:hAnsi="Times New Roman"/>
          <w:sz w:val="20"/>
          <w:szCs w:val="20"/>
        </w:rPr>
        <w:t>current source (</w:t>
      </w:r>
      <w:proofErr w:type="spellStart"/>
      <w:r w:rsidRPr="00154AC4">
        <w:rPr>
          <w:rFonts w:ascii="Times New Roman" w:hAnsi="Times New Roman"/>
          <w:sz w:val="20"/>
          <w:szCs w:val="20"/>
        </w:rPr>
        <w:t>Keithley</w:t>
      </w:r>
      <w:proofErr w:type="spellEnd"/>
      <w:r w:rsidRPr="00154AC4">
        <w:rPr>
          <w:rFonts w:ascii="Times New Roman" w:hAnsi="Times New Roman"/>
          <w:sz w:val="20"/>
          <w:szCs w:val="20"/>
        </w:rPr>
        <w:t xml:space="preserve"> </w:t>
      </w:r>
      <w:r w:rsidRPr="00154AC4">
        <w:rPr>
          <w:rFonts w:ascii="Times New Roman" w:hAnsi="Times New Roman"/>
          <w:sz w:val="20"/>
          <w:szCs w:val="20"/>
        </w:rPr>
        <w:t xml:space="preserve">2400) which has an output impedance of 200GΩ when output current </w:t>
      </w:r>
      <w:r w:rsidR="00EF3067">
        <w:rPr>
          <w:rFonts w:ascii="Times New Roman" w:hAnsi="Times New Roman"/>
          <w:sz w:val="20"/>
          <w:szCs w:val="20"/>
        </w:rPr>
        <w:t xml:space="preserve">range </w:t>
      </w:r>
      <w:r w:rsidRPr="00154AC4">
        <w:rPr>
          <w:rFonts w:ascii="Times New Roman" w:hAnsi="Times New Roman"/>
          <w:sz w:val="20"/>
          <w:szCs w:val="20"/>
        </w:rPr>
        <w:t xml:space="preserve">is set </w:t>
      </w:r>
      <w:r w:rsidR="00EF3067">
        <w:rPr>
          <w:rFonts w:ascii="Times New Roman" w:hAnsi="Times New Roman"/>
          <w:sz w:val="20"/>
          <w:szCs w:val="20"/>
        </w:rPr>
        <w:t>to</w:t>
      </w:r>
      <w:r w:rsidR="00EF3067" w:rsidRPr="00154AC4">
        <w:rPr>
          <w:rFonts w:ascii="Times New Roman" w:hAnsi="Times New Roman"/>
          <w:sz w:val="20"/>
          <w:szCs w:val="20"/>
        </w:rPr>
        <w:t xml:space="preserve"> </w:t>
      </w:r>
      <w:r w:rsidRPr="00154AC4">
        <w:rPr>
          <w:rFonts w:ascii="Times New Roman" w:hAnsi="Times New Roman"/>
          <w:sz w:val="20"/>
          <w:szCs w:val="20"/>
        </w:rPr>
        <w:t>10 µA</w:t>
      </w:r>
      <w:r w:rsidR="005303EF">
        <w:rPr>
          <w:rFonts w:ascii="Times New Roman" w:hAnsi="Times New Roman"/>
          <w:sz w:val="20"/>
          <w:szCs w:val="20"/>
        </w:rPr>
        <w:t>,</w:t>
      </w:r>
      <w:r w:rsidRPr="00154AC4">
        <w:rPr>
          <w:rFonts w:ascii="Times New Roman" w:hAnsi="Times New Roman"/>
          <w:sz w:val="20"/>
          <w:szCs w:val="20"/>
        </w:rPr>
        <w:t xml:space="preserve"> and a voltage record</w:t>
      </w:r>
      <w:r w:rsidR="008D3F26" w:rsidRPr="00154AC4">
        <w:rPr>
          <w:rFonts w:ascii="Times New Roman" w:hAnsi="Times New Roman"/>
          <w:sz w:val="20"/>
          <w:szCs w:val="20"/>
        </w:rPr>
        <w:t>able</w:t>
      </w:r>
      <w:r w:rsidRPr="00154AC4">
        <w:rPr>
          <w:rFonts w:ascii="Times New Roman" w:hAnsi="Times New Roman"/>
          <w:sz w:val="20"/>
          <w:szCs w:val="20"/>
        </w:rPr>
        <w:t xml:space="preserve"> multi</w:t>
      </w:r>
      <w:r w:rsidR="00934F4B">
        <w:rPr>
          <w:rFonts w:ascii="Times New Roman" w:hAnsi="Times New Roman"/>
          <w:sz w:val="20"/>
          <w:szCs w:val="20"/>
        </w:rPr>
        <w:t>-</w:t>
      </w:r>
      <w:r w:rsidRPr="00154AC4">
        <w:rPr>
          <w:rFonts w:ascii="Times New Roman" w:hAnsi="Times New Roman"/>
          <w:sz w:val="20"/>
          <w:szCs w:val="20"/>
        </w:rPr>
        <w:t>meter (</w:t>
      </w:r>
      <w:proofErr w:type="spellStart"/>
      <w:r w:rsidRPr="00154AC4">
        <w:rPr>
          <w:rFonts w:ascii="Times New Roman" w:hAnsi="Times New Roman"/>
          <w:sz w:val="20"/>
          <w:szCs w:val="20"/>
        </w:rPr>
        <w:t>Keithley</w:t>
      </w:r>
      <w:proofErr w:type="spellEnd"/>
      <w:r w:rsidRPr="00154AC4">
        <w:rPr>
          <w:rFonts w:ascii="Times New Roman" w:hAnsi="Times New Roman"/>
          <w:sz w:val="20"/>
          <w:szCs w:val="20"/>
        </w:rPr>
        <w:t xml:space="preserve"> 7510) which has an input impedance of 10GΩ</w:t>
      </w:r>
      <w:r w:rsidR="00061716" w:rsidRPr="00154AC4">
        <w:rPr>
          <w:rFonts w:ascii="Times New Roman" w:hAnsi="Times New Roman"/>
          <w:sz w:val="20"/>
          <w:szCs w:val="20"/>
        </w:rPr>
        <w:t xml:space="preserve"> when DCV </w:t>
      </w:r>
      <w:proofErr w:type="gramStart"/>
      <w:r w:rsidR="00061716" w:rsidRPr="00154AC4">
        <w:rPr>
          <w:rFonts w:ascii="Times New Roman" w:hAnsi="Times New Roman"/>
          <w:sz w:val="20"/>
          <w:szCs w:val="20"/>
        </w:rPr>
        <w:t xml:space="preserve">is </w:t>
      </w:r>
      <w:r w:rsidR="005303EF">
        <w:rPr>
          <w:rFonts w:ascii="Times New Roman" w:hAnsi="Times New Roman"/>
          <w:sz w:val="20"/>
          <w:szCs w:val="20"/>
        </w:rPr>
        <w:t>set</w:t>
      </w:r>
      <w:proofErr w:type="gramEnd"/>
      <w:r w:rsidR="005303EF">
        <w:rPr>
          <w:rFonts w:ascii="Times New Roman" w:hAnsi="Times New Roman"/>
          <w:sz w:val="20"/>
          <w:szCs w:val="20"/>
        </w:rPr>
        <w:t xml:space="preserve"> </w:t>
      </w:r>
      <w:r w:rsidR="00061716" w:rsidRPr="00154AC4">
        <w:rPr>
          <w:rFonts w:ascii="Times New Roman" w:hAnsi="Times New Roman"/>
          <w:sz w:val="20"/>
          <w:szCs w:val="20"/>
        </w:rPr>
        <w:t xml:space="preserve">in the </w:t>
      </w:r>
      <w:r w:rsidR="005303EF">
        <w:rPr>
          <w:rFonts w:ascii="Times New Roman" w:hAnsi="Times New Roman"/>
          <w:sz w:val="20"/>
          <w:szCs w:val="20"/>
        </w:rPr>
        <w:t xml:space="preserve">measurement </w:t>
      </w:r>
      <w:r w:rsidR="00061716" w:rsidRPr="00154AC4">
        <w:rPr>
          <w:rFonts w:ascii="Times New Roman" w:hAnsi="Times New Roman"/>
          <w:sz w:val="20"/>
          <w:szCs w:val="20"/>
        </w:rPr>
        <w:t>range of 10.0V</w:t>
      </w:r>
      <w:r w:rsidRPr="00154AC4">
        <w:rPr>
          <w:rFonts w:ascii="Times New Roman" w:hAnsi="Times New Roman"/>
          <w:sz w:val="20"/>
          <w:szCs w:val="20"/>
        </w:rPr>
        <w:t xml:space="preserve">. </w:t>
      </w:r>
      <w:proofErr w:type="gramStart"/>
      <w:r w:rsidR="00EF3067">
        <w:rPr>
          <w:rFonts w:ascii="Times New Roman" w:hAnsi="Times New Roman"/>
          <w:sz w:val="20"/>
          <w:szCs w:val="20"/>
        </w:rPr>
        <w:t>T</w:t>
      </w:r>
      <w:r w:rsidRPr="00154AC4">
        <w:rPr>
          <w:rFonts w:ascii="Times New Roman" w:hAnsi="Times New Roman"/>
          <w:sz w:val="20"/>
          <w:szCs w:val="20"/>
        </w:rPr>
        <w:t>he</w:t>
      </w:r>
      <w:r w:rsidR="005303EF">
        <w:rPr>
          <w:rFonts w:ascii="Times New Roman" w:hAnsi="Times New Roman"/>
          <w:sz w:val="20"/>
          <w:szCs w:val="20"/>
        </w:rPr>
        <w:t>refore</w:t>
      </w:r>
      <w:proofErr w:type="gramEnd"/>
      <w:r w:rsidR="005303EF">
        <w:rPr>
          <w:rFonts w:ascii="Times New Roman" w:hAnsi="Times New Roman"/>
          <w:sz w:val="20"/>
          <w:szCs w:val="20"/>
        </w:rPr>
        <w:t xml:space="preserve"> the</w:t>
      </w:r>
      <w:r w:rsidRPr="00154AC4">
        <w:rPr>
          <w:rFonts w:ascii="Times New Roman" w:hAnsi="Times New Roman"/>
          <w:sz w:val="20"/>
          <w:szCs w:val="20"/>
        </w:rPr>
        <w:t xml:space="preserve"> leakage current </w:t>
      </w:r>
      <w:r w:rsidR="00C90DE5" w:rsidRPr="00154AC4">
        <w:rPr>
          <w:rFonts w:ascii="Times New Roman" w:hAnsi="Times New Roman"/>
          <w:sz w:val="20"/>
          <w:szCs w:val="20"/>
        </w:rPr>
        <w:t xml:space="preserve">of </w:t>
      </w:r>
      <w:r w:rsidRPr="00154AC4">
        <w:rPr>
          <w:rFonts w:ascii="Times New Roman" w:hAnsi="Times New Roman"/>
          <w:sz w:val="20"/>
          <w:szCs w:val="20"/>
        </w:rPr>
        <w:t xml:space="preserve">the </w:t>
      </w:r>
      <w:r w:rsidR="005303EF">
        <w:rPr>
          <w:rFonts w:ascii="Times New Roman" w:hAnsi="Times New Roman"/>
          <w:sz w:val="20"/>
          <w:szCs w:val="20"/>
        </w:rPr>
        <w:t xml:space="preserve">above </w:t>
      </w:r>
      <w:r w:rsidRPr="00154AC4">
        <w:rPr>
          <w:rFonts w:ascii="Times New Roman" w:hAnsi="Times New Roman"/>
          <w:sz w:val="20"/>
          <w:szCs w:val="20"/>
        </w:rPr>
        <w:t xml:space="preserve">test equipment is in </w:t>
      </w:r>
      <w:proofErr w:type="spellStart"/>
      <w:r w:rsidRPr="00154AC4">
        <w:rPr>
          <w:rFonts w:ascii="Times New Roman" w:hAnsi="Times New Roman"/>
          <w:sz w:val="20"/>
          <w:szCs w:val="20"/>
        </w:rPr>
        <w:t>fA</w:t>
      </w:r>
      <w:r w:rsidR="00EF3067">
        <w:rPr>
          <w:rFonts w:ascii="Times New Roman" w:hAnsi="Times New Roman"/>
          <w:sz w:val="20"/>
          <w:szCs w:val="20"/>
        </w:rPr>
        <w:t>s</w:t>
      </w:r>
      <w:proofErr w:type="spellEnd"/>
      <w:r w:rsidRPr="00154AC4">
        <w:rPr>
          <w:rFonts w:ascii="Times New Roman" w:hAnsi="Times New Roman"/>
          <w:sz w:val="20"/>
          <w:szCs w:val="20"/>
        </w:rPr>
        <w:t xml:space="preserve"> </w:t>
      </w:r>
      <w:r w:rsidR="00EF3067">
        <w:rPr>
          <w:rFonts w:ascii="Times New Roman" w:hAnsi="Times New Roman"/>
          <w:sz w:val="20"/>
          <w:szCs w:val="20"/>
        </w:rPr>
        <w:t>when working at</w:t>
      </w:r>
      <w:r w:rsidR="00EF3067" w:rsidRPr="00154AC4">
        <w:rPr>
          <w:rFonts w:ascii="Times New Roman" w:hAnsi="Times New Roman"/>
          <w:sz w:val="20"/>
          <w:szCs w:val="20"/>
        </w:rPr>
        <w:t xml:space="preserve"> an operating voltage of 4.0V</w:t>
      </w:r>
      <w:r w:rsidR="00EF3067">
        <w:rPr>
          <w:rFonts w:ascii="Times New Roman" w:hAnsi="Times New Roman"/>
          <w:sz w:val="20"/>
          <w:szCs w:val="20"/>
        </w:rPr>
        <w:t>,</w:t>
      </w:r>
      <w:r w:rsidRPr="00154AC4">
        <w:rPr>
          <w:rFonts w:ascii="Times New Roman" w:hAnsi="Times New Roman"/>
          <w:sz w:val="20"/>
          <w:szCs w:val="20"/>
        </w:rPr>
        <w:t xml:space="preserve"> which is ignorable</w:t>
      </w:r>
      <w:r w:rsidR="00EF3067">
        <w:rPr>
          <w:rFonts w:ascii="Times New Roman" w:hAnsi="Times New Roman"/>
          <w:sz w:val="20"/>
          <w:szCs w:val="20"/>
        </w:rPr>
        <w:t xml:space="preserve"> for </w:t>
      </w:r>
      <w:r w:rsidR="00EF3067" w:rsidRPr="00154AC4">
        <w:rPr>
          <w:rFonts w:ascii="Times New Roman" w:hAnsi="Times New Roman"/>
          <w:sz w:val="20"/>
          <w:szCs w:val="20"/>
        </w:rPr>
        <w:t>µA</w:t>
      </w:r>
      <w:r w:rsidR="00EF3067">
        <w:rPr>
          <w:rFonts w:ascii="Times New Roman" w:hAnsi="Times New Roman"/>
          <w:sz w:val="20"/>
          <w:szCs w:val="20"/>
        </w:rPr>
        <w:t xml:space="preserve"> leakage measurement. P</w:t>
      </w:r>
      <w:r w:rsidRPr="00154AC4">
        <w:rPr>
          <w:rFonts w:ascii="Times New Roman" w:hAnsi="Times New Roman"/>
          <w:sz w:val="20"/>
          <w:szCs w:val="20"/>
        </w:rPr>
        <w:t xml:space="preserve">arasitic capacitance effects </w:t>
      </w:r>
      <w:r w:rsidR="00EF3067">
        <w:rPr>
          <w:rFonts w:ascii="Times New Roman" w:hAnsi="Times New Roman"/>
          <w:sz w:val="20"/>
          <w:szCs w:val="20"/>
        </w:rPr>
        <w:t xml:space="preserve">of the test equipment </w:t>
      </w:r>
      <w:proofErr w:type="gramStart"/>
      <w:r w:rsidRPr="00154AC4">
        <w:rPr>
          <w:rFonts w:ascii="Times New Roman" w:hAnsi="Times New Roman"/>
          <w:sz w:val="20"/>
          <w:szCs w:val="20"/>
        </w:rPr>
        <w:t xml:space="preserve">can be </w:t>
      </w:r>
      <w:r w:rsidR="00934F4B">
        <w:rPr>
          <w:rFonts w:ascii="Times New Roman" w:hAnsi="Times New Roman"/>
          <w:sz w:val="20"/>
          <w:szCs w:val="20"/>
        </w:rPr>
        <w:t xml:space="preserve">reasonably </w:t>
      </w:r>
      <w:r w:rsidRPr="00154AC4">
        <w:rPr>
          <w:rFonts w:ascii="Times New Roman" w:hAnsi="Times New Roman"/>
          <w:sz w:val="20"/>
          <w:szCs w:val="20"/>
        </w:rPr>
        <w:t>ignored</w:t>
      </w:r>
      <w:proofErr w:type="gramEnd"/>
      <w:r w:rsidRPr="00154AC4">
        <w:rPr>
          <w:rFonts w:ascii="Times New Roman" w:hAnsi="Times New Roman"/>
          <w:sz w:val="20"/>
          <w:szCs w:val="20"/>
        </w:rPr>
        <w:t xml:space="preserve"> for this DC current and DC voltage measurement experiment</w:t>
      </w:r>
      <w:r w:rsidR="00EF3067">
        <w:rPr>
          <w:rFonts w:ascii="Times New Roman" w:hAnsi="Times New Roman"/>
          <w:sz w:val="20"/>
          <w:szCs w:val="20"/>
        </w:rPr>
        <w:t xml:space="preserve"> when </w:t>
      </w:r>
      <w:r w:rsidR="00696CFA">
        <w:rPr>
          <w:rFonts w:ascii="Times New Roman" w:hAnsi="Times New Roman"/>
          <w:sz w:val="20"/>
          <w:szCs w:val="20"/>
        </w:rPr>
        <w:t xml:space="preserve">comparing to </w:t>
      </w:r>
      <w:r w:rsidR="00EF3067">
        <w:rPr>
          <w:rFonts w:ascii="Times New Roman" w:hAnsi="Times New Roman"/>
          <w:sz w:val="20"/>
          <w:szCs w:val="20"/>
        </w:rPr>
        <w:t>the equivalent capacitance of the Lithium coin battery</w:t>
      </w:r>
      <w:r w:rsidRPr="00154AC4">
        <w:rPr>
          <w:rFonts w:ascii="Times New Roman" w:hAnsi="Times New Roman"/>
          <w:sz w:val="20"/>
          <w:szCs w:val="20"/>
        </w:rPr>
        <w:t xml:space="preserve">. Two-wire measurement set-up rather than 4-wire one is employed since the wire </w:t>
      </w:r>
      <w:proofErr w:type="gramStart"/>
      <w:r w:rsidRPr="00154AC4">
        <w:rPr>
          <w:rFonts w:ascii="Times New Roman" w:hAnsi="Times New Roman"/>
          <w:sz w:val="20"/>
          <w:szCs w:val="20"/>
        </w:rPr>
        <w:t>resistance which produce</w:t>
      </w:r>
      <w:r w:rsidR="008D3F26" w:rsidRPr="00154AC4">
        <w:rPr>
          <w:rFonts w:ascii="Times New Roman" w:hAnsi="Times New Roman"/>
          <w:sz w:val="20"/>
          <w:szCs w:val="20"/>
        </w:rPr>
        <w:t>s</w:t>
      </w:r>
      <w:r w:rsidRPr="00154AC4">
        <w:rPr>
          <w:rFonts w:ascii="Times New Roman" w:hAnsi="Times New Roman"/>
          <w:sz w:val="20"/>
          <w:szCs w:val="20"/>
        </w:rPr>
        <w:t xml:space="preserve"> an offset of the measured </w:t>
      </w:r>
      <w:r w:rsidR="008D3F26" w:rsidRPr="00154AC4">
        <w:rPr>
          <w:rFonts w:ascii="Times New Roman" w:hAnsi="Times New Roman"/>
          <w:sz w:val="20"/>
          <w:szCs w:val="20"/>
        </w:rPr>
        <w:t xml:space="preserve">terminal </w:t>
      </w:r>
      <w:r w:rsidRPr="00154AC4">
        <w:rPr>
          <w:rFonts w:ascii="Times New Roman" w:hAnsi="Times New Roman"/>
          <w:sz w:val="20"/>
          <w:szCs w:val="20"/>
        </w:rPr>
        <w:t>voltage</w:t>
      </w:r>
      <w:proofErr w:type="gramEnd"/>
      <w:r w:rsidRPr="00154AC4">
        <w:rPr>
          <w:rFonts w:ascii="Times New Roman" w:hAnsi="Times New Roman"/>
          <w:sz w:val="20"/>
          <w:szCs w:val="20"/>
        </w:rPr>
        <w:t xml:space="preserve"> does not affect the sign of the </w:t>
      </w:r>
      <w:r w:rsidR="00E06155" w:rsidRPr="00154AC4">
        <w:rPr>
          <w:rFonts w:ascii="Times New Roman" w:hAnsi="Times New Roman"/>
          <w:sz w:val="20"/>
          <w:szCs w:val="20"/>
        </w:rPr>
        <w:t>terminal</w:t>
      </w:r>
      <w:r w:rsidR="007D209A" w:rsidRPr="00154AC4">
        <w:rPr>
          <w:rFonts w:ascii="Times New Roman" w:hAnsi="Times New Roman"/>
          <w:sz w:val="20"/>
          <w:szCs w:val="20"/>
        </w:rPr>
        <w:t xml:space="preserve"> </w:t>
      </w:r>
      <w:r w:rsidRPr="00154AC4">
        <w:rPr>
          <w:rFonts w:ascii="Times New Roman" w:hAnsi="Times New Roman"/>
          <w:sz w:val="20"/>
          <w:szCs w:val="20"/>
        </w:rPr>
        <w:t xml:space="preserve">voltage change. The battery under test is the </w:t>
      </w:r>
      <w:proofErr w:type="gramStart"/>
      <w:r w:rsidR="002E692F">
        <w:rPr>
          <w:rFonts w:ascii="Times New Roman" w:hAnsi="Times New Roman"/>
          <w:sz w:val="20"/>
          <w:szCs w:val="20"/>
        </w:rPr>
        <w:t xml:space="preserve">50 </w:t>
      </w:r>
      <w:proofErr w:type="spellStart"/>
      <w:r w:rsidR="002E692F">
        <w:rPr>
          <w:rFonts w:ascii="Times New Roman" w:hAnsi="Times New Roman"/>
          <w:sz w:val="20"/>
          <w:szCs w:val="20"/>
        </w:rPr>
        <w:t>mAh</w:t>
      </w:r>
      <w:proofErr w:type="spellEnd"/>
      <w:proofErr w:type="gramEnd"/>
      <w:r w:rsidR="002E692F">
        <w:rPr>
          <w:rFonts w:ascii="Times New Roman" w:hAnsi="Times New Roman"/>
          <w:sz w:val="20"/>
          <w:szCs w:val="20"/>
        </w:rPr>
        <w:t xml:space="preserve"> </w:t>
      </w:r>
      <w:r w:rsidR="00AC6CBB">
        <w:rPr>
          <w:rFonts w:ascii="Times New Roman" w:hAnsi="Times New Roman"/>
          <w:sz w:val="20"/>
          <w:szCs w:val="20"/>
        </w:rPr>
        <w:t xml:space="preserve">Lithium coin battery </w:t>
      </w:r>
      <w:r w:rsidRPr="00154AC4">
        <w:rPr>
          <w:rFonts w:ascii="Times New Roman" w:hAnsi="Times New Roman"/>
          <w:sz w:val="20"/>
          <w:szCs w:val="20"/>
        </w:rPr>
        <w:t xml:space="preserve">of CP 1254 from </w:t>
      </w:r>
      <w:proofErr w:type="spellStart"/>
      <w:r w:rsidRPr="00154AC4">
        <w:rPr>
          <w:rFonts w:ascii="Times New Roman" w:hAnsi="Times New Roman"/>
          <w:sz w:val="20"/>
          <w:szCs w:val="20"/>
        </w:rPr>
        <w:t>Varta</w:t>
      </w:r>
      <w:proofErr w:type="spellEnd"/>
      <w:r w:rsidRPr="00154AC4">
        <w:rPr>
          <w:rFonts w:ascii="Times New Roman" w:hAnsi="Times New Roman"/>
          <w:sz w:val="20"/>
          <w:szCs w:val="20"/>
        </w:rPr>
        <w:t xml:space="preserve"> </w:t>
      </w:r>
      <w:proofErr w:type="spellStart"/>
      <w:r w:rsidRPr="00154AC4">
        <w:rPr>
          <w:rFonts w:ascii="Times New Roman" w:hAnsi="Times New Roman"/>
          <w:sz w:val="20"/>
          <w:szCs w:val="20"/>
        </w:rPr>
        <w:t>Microbattery</w:t>
      </w:r>
      <w:proofErr w:type="spellEnd"/>
      <w:r w:rsidRPr="00154AC4">
        <w:rPr>
          <w:rFonts w:ascii="Times New Roman" w:hAnsi="Times New Roman"/>
          <w:sz w:val="20"/>
          <w:szCs w:val="20"/>
        </w:rPr>
        <w:t xml:space="preserve"> GmbH</w:t>
      </w:r>
      <w:r w:rsidRPr="00154AC4">
        <w:rPr>
          <w:sz w:val="20"/>
          <w:szCs w:val="20"/>
        </w:rPr>
        <w:t xml:space="preserve"> </w:t>
      </w:r>
      <w:r w:rsidRPr="00154AC4">
        <w:rPr>
          <w:rFonts w:ascii="Times New Roman" w:hAnsi="Times New Roman"/>
          <w:sz w:val="20"/>
          <w:szCs w:val="20"/>
        </w:rPr>
        <w:t>(</w:t>
      </w:r>
      <w:proofErr w:type="spellStart"/>
      <w:r w:rsidRPr="00154AC4">
        <w:rPr>
          <w:rFonts w:ascii="Times New Roman" w:hAnsi="Times New Roman"/>
          <w:sz w:val="20"/>
          <w:szCs w:val="20"/>
        </w:rPr>
        <w:t>Daimlerstraße</w:t>
      </w:r>
      <w:proofErr w:type="spellEnd"/>
      <w:r w:rsidRPr="00154AC4">
        <w:rPr>
          <w:rFonts w:ascii="Times New Roman" w:hAnsi="Times New Roman"/>
          <w:sz w:val="20"/>
          <w:szCs w:val="20"/>
        </w:rPr>
        <w:t xml:space="preserve"> 1, 73479 </w:t>
      </w:r>
      <w:proofErr w:type="spellStart"/>
      <w:r w:rsidRPr="00154AC4">
        <w:rPr>
          <w:rFonts w:ascii="Times New Roman" w:hAnsi="Times New Roman"/>
          <w:sz w:val="20"/>
          <w:szCs w:val="20"/>
        </w:rPr>
        <w:t>Ellwangen</w:t>
      </w:r>
      <w:proofErr w:type="spellEnd"/>
      <w:r w:rsidRPr="00154AC4">
        <w:rPr>
          <w:rFonts w:ascii="Times New Roman" w:hAnsi="Times New Roman"/>
          <w:sz w:val="20"/>
          <w:szCs w:val="20"/>
        </w:rPr>
        <w:t>, Germany).</w:t>
      </w:r>
    </w:p>
    <w:p w14:paraId="015D8CBF" w14:textId="77777777" w:rsidR="004114C0" w:rsidRDefault="004114C0" w:rsidP="004114C0">
      <w:pPr>
        <w:spacing w:before="120"/>
        <w:jc w:val="both"/>
        <w:rPr>
          <w:rFonts w:ascii="Times New Roman" w:hAnsi="Times New Roman"/>
          <w:sz w:val="20"/>
          <w:szCs w:val="20"/>
        </w:rPr>
      </w:pPr>
      <w:r w:rsidRPr="006A0D6D">
        <w:rPr>
          <w:rFonts w:ascii="Times New Roman" w:hAnsi="Times New Roman"/>
          <w:i/>
          <w:sz w:val="20"/>
          <w:szCs w:val="20"/>
        </w:rPr>
        <w:t>3.</w:t>
      </w:r>
      <w:r>
        <w:rPr>
          <w:rFonts w:ascii="Times New Roman" w:hAnsi="Times New Roman"/>
          <w:i/>
          <w:sz w:val="20"/>
          <w:szCs w:val="20"/>
        </w:rPr>
        <w:t>2 Battery preparation</w:t>
      </w:r>
      <w:r w:rsidRPr="00154AC4">
        <w:rPr>
          <w:rFonts w:ascii="Times New Roman" w:hAnsi="Times New Roman"/>
          <w:i/>
          <w:sz w:val="20"/>
          <w:szCs w:val="20"/>
        </w:rPr>
        <w:t xml:space="preserve"> </w:t>
      </w:r>
    </w:p>
    <w:p w14:paraId="388D58B9" w14:textId="7D3333E6" w:rsidR="00B04B47" w:rsidRDefault="004114C0" w:rsidP="00B04B47">
      <w:pPr>
        <w:autoSpaceDE w:val="0"/>
        <w:autoSpaceDN w:val="0"/>
        <w:adjustRightInd w:val="0"/>
        <w:jc w:val="both"/>
        <w:rPr>
          <w:rFonts w:ascii="Times New Roman" w:hAnsi="Times New Roman"/>
          <w:sz w:val="20"/>
          <w:szCs w:val="20"/>
        </w:rPr>
      </w:pPr>
      <w:proofErr w:type="gramStart"/>
      <w:r>
        <w:rPr>
          <w:rFonts w:ascii="Times New Roman" w:hAnsi="Times New Roman"/>
          <w:sz w:val="20"/>
          <w:szCs w:val="20"/>
        </w:rPr>
        <w:t xml:space="preserve">CP 1254 has been charged by </w:t>
      </w:r>
      <w:proofErr w:type="spellStart"/>
      <w:r>
        <w:rPr>
          <w:rFonts w:ascii="Times New Roman" w:hAnsi="Times New Roman"/>
          <w:sz w:val="20"/>
          <w:szCs w:val="20"/>
        </w:rPr>
        <w:t>Keithley</w:t>
      </w:r>
      <w:proofErr w:type="spellEnd"/>
      <w:r>
        <w:rPr>
          <w:rFonts w:ascii="Times New Roman" w:hAnsi="Times New Roman"/>
          <w:sz w:val="20"/>
          <w:szCs w:val="20"/>
        </w:rPr>
        <w:t xml:space="preserve"> 2281</w:t>
      </w:r>
      <w:r w:rsidR="00E7751C">
        <w:rPr>
          <w:rFonts w:ascii="Times New Roman" w:hAnsi="Times New Roman"/>
          <w:sz w:val="20"/>
          <w:szCs w:val="20"/>
        </w:rPr>
        <w:t xml:space="preserve">S with a </w:t>
      </w:r>
      <w:r w:rsidR="00934F4B">
        <w:rPr>
          <w:rFonts w:ascii="Times New Roman" w:hAnsi="Times New Roman"/>
          <w:sz w:val="20"/>
          <w:szCs w:val="20"/>
        </w:rPr>
        <w:t xml:space="preserve">voltage </w:t>
      </w:r>
      <w:r w:rsidR="006D45BE">
        <w:rPr>
          <w:rFonts w:ascii="Times New Roman" w:hAnsi="Times New Roman"/>
          <w:sz w:val="20"/>
          <w:szCs w:val="20"/>
        </w:rPr>
        <w:t xml:space="preserve">limitation </w:t>
      </w:r>
      <w:r w:rsidR="005303EF">
        <w:rPr>
          <w:rFonts w:ascii="Times New Roman" w:hAnsi="Times New Roman"/>
          <w:sz w:val="20"/>
          <w:szCs w:val="20"/>
        </w:rPr>
        <w:t>set to</w:t>
      </w:r>
      <w:r w:rsidR="00934F4B">
        <w:rPr>
          <w:rFonts w:ascii="Times New Roman" w:hAnsi="Times New Roman"/>
          <w:sz w:val="20"/>
          <w:szCs w:val="20"/>
        </w:rPr>
        <w:t xml:space="preserve"> 4.0V</w:t>
      </w:r>
      <w:proofErr w:type="gramEnd"/>
      <w:r w:rsidR="00934F4B">
        <w:rPr>
          <w:rFonts w:ascii="Times New Roman" w:hAnsi="Times New Roman"/>
          <w:sz w:val="20"/>
          <w:szCs w:val="20"/>
        </w:rPr>
        <w:t xml:space="preserve"> and an </w:t>
      </w:r>
      <w:r w:rsidR="00E7751C">
        <w:rPr>
          <w:rFonts w:ascii="Times New Roman" w:hAnsi="Times New Roman"/>
          <w:sz w:val="20"/>
          <w:szCs w:val="20"/>
        </w:rPr>
        <w:t xml:space="preserve">initial charge current </w:t>
      </w:r>
      <w:r w:rsidR="005303EF">
        <w:rPr>
          <w:rFonts w:ascii="Times New Roman" w:hAnsi="Times New Roman"/>
          <w:sz w:val="20"/>
          <w:szCs w:val="20"/>
        </w:rPr>
        <w:t xml:space="preserve">set as </w:t>
      </w:r>
      <w:r w:rsidR="00E7751C">
        <w:rPr>
          <w:rFonts w:ascii="Times New Roman" w:hAnsi="Times New Roman"/>
          <w:sz w:val="20"/>
          <w:szCs w:val="20"/>
        </w:rPr>
        <w:t>40.0 mA</w:t>
      </w:r>
      <w:r>
        <w:rPr>
          <w:rFonts w:ascii="Times New Roman" w:hAnsi="Times New Roman"/>
          <w:sz w:val="20"/>
          <w:szCs w:val="20"/>
        </w:rPr>
        <w:t>. The charge current recorded by 2281</w:t>
      </w:r>
      <w:r w:rsidR="006D45BE">
        <w:rPr>
          <w:rFonts w:ascii="Times New Roman" w:hAnsi="Times New Roman"/>
          <w:sz w:val="20"/>
          <w:szCs w:val="20"/>
        </w:rPr>
        <w:t>S</w:t>
      </w:r>
      <w:r>
        <w:rPr>
          <w:rFonts w:ascii="Times New Roman" w:hAnsi="Times New Roman"/>
          <w:sz w:val="20"/>
          <w:szCs w:val="20"/>
        </w:rPr>
        <w:t xml:space="preserve"> in the constant voltage charge mode is shown in Fig.</w:t>
      </w:r>
      <w:r w:rsidR="00EB16D6">
        <w:rPr>
          <w:rFonts w:ascii="Times New Roman" w:hAnsi="Times New Roman"/>
          <w:sz w:val="20"/>
          <w:szCs w:val="20"/>
        </w:rPr>
        <w:t>3</w:t>
      </w:r>
      <w:r w:rsidR="00897AAC">
        <w:rPr>
          <w:rFonts w:ascii="Times New Roman" w:hAnsi="Times New Roman"/>
          <w:sz w:val="20"/>
          <w:szCs w:val="20"/>
        </w:rPr>
        <w:t xml:space="preserve"> (</w:t>
      </w:r>
      <w:r w:rsidR="00344548">
        <w:rPr>
          <w:rFonts w:ascii="Times New Roman" w:hAnsi="Times New Roman"/>
          <w:sz w:val="20"/>
          <w:szCs w:val="20"/>
        </w:rPr>
        <w:t>the blue curve</w:t>
      </w:r>
      <w:r w:rsidR="00897AAC">
        <w:rPr>
          <w:rFonts w:ascii="Times New Roman" w:hAnsi="Times New Roman"/>
          <w:sz w:val="20"/>
          <w:szCs w:val="20"/>
        </w:rPr>
        <w:t>)</w:t>
      </w:r>
      <w:r>
        <w:rPr>
          <w:rFonts w:ascii="Times New Roman" w:hAnsi="Times New Roman"/>
          <w:sz w:val="20"/>
          <w:szCs w:val="20"/>
        </w:rPr>
        <w:t>, which show</w:t>
      </w:r>
      <w:r w:rsidR="00897AAC">
        <w:rPr>
          <w:rFonts w:ascii="Times New Roman" w:hAnsi="Times New Roman"/>
          <w:sz w:val="20"/>
          <w:szCs w:val="20"/>
        </w:rPr>
        <w:t>s</w:t>
      </w:r>
      <w:r>
        <w:rPr>
          <w:rFonts w:ascii="Times New Roman" w:hAnsi="Times New Roman"/>
          <w:sz w:val="20"/>
          <w:szCs w:val="20"/>
        </w:rPr>
        <w:t xml:space="preserve"> an exponential </w:t>
      </w:r>
      <w:r w:rsidR="00897AAC">
        <w:rPr>
          <w:rFonts w:ascii="Times New Roman" w:hAnsi="Times New Roman"/>
          <w:sz w:val="20"/>
          <w:szCs w:val="20"/>
        </w:rPr>
        <w:t xml:space="preserve">charge current </w:t>
      </w:r>
      <w:r>
        <w:rPr>
          <w:rFonts w:ascii="Times New Roman" w:hAnsi="Times New Roman"/>
          <w:sz w:val="20"/>
          <w:szCs w:val="20"/>
        </w:rPr>
        <w:t>decrease</w:t>
      </w:r>
      <w:r w:rsidR="00897AAC">
        <w:rPr>
          <w:rFonts w:ascii="Times New Roman" w:hAnsi="Times New Roman"/>
          <w:sz w:val="20"/>
          <w:szCs w:val="20"/>
        </w:rPr>
        <w:t xml:space="preserve"> with time</w:t>
      </w:r>
      <w:r>
        <w:rPr>
          <w:rFonts w:ascii="Times New Roman" w:hAnsi="Times New Roman"/>
          <w:sz w:val="20"/>
          <w:szCs w:val="20"/>
        </w:rPr>
        <w:t>. Th</w:t>
      </w:r>
      <w:r w:rsidR="00344548">
        <w:rPr>
          <w:rFonts w:ascii="Times New Roman" w:hAnsi="Times New Roman"/>
          <w:sz w:val="20"/>
          <w:szCs w:val="20"/>
        </w:rPr>
        <w:t xml:space="preserve">e </w:t>
      </w:r>
      <w:r w:rsidR="00B04B47">
        <w:rPr>
          <w:rFonts w:ascii="Times New Roman" w:hAnsi="Times New Roman"/>
          <w:sz w:val="20"/>
          <w:szCs w:val="20"/>
        </w:rPr>
        <w:t xml:space="preserve">curve terminated </w:t>
      </w:r>
      <w:r w:rsidR="006D45BE">
        <w:rPr>
          <w:rFonts w:ascii="Times New Roman" w:hAnsi="Times New Roman"/>
          <w:sz w:val="20"/>
          <w:szCs w:val="20"/>
        </w:rPr>
        <w:t xml:space="preserve">at about 1000 seconds in constant voltage charge mode </w:t>
      </w:r>
      <w:r>
        <w:rPr>
          <w:rFonts w:ascii="Times New Roman" w:hAnsi="Times New Roman"/>
          <w:sz w:val="20"/>
          <w:szCs w:val="20"/>
        </w:rPr>
        <w:t xml:space="preserve">when the </w:t>
      </w:r>
      <w:proofErr w:type="gramStart"/>
      <w:r w:rsidR="006D45BE">
        <w:rPr>
          <w:rFonts w:ascii="Times New Roman" w:hAnsi="Times New Roman"/>
          <w:sz w:val="20"/>
          <w:szCs w:val="20"/>
        </w:rPr>
        <w:t xml:space="preserve">10 </w:t>
      </w:r>
      <w:r w:rsidR="006D45BE" w:rsidRPr="00154AC4">
        <w:rPr>
          <w:rFonts w:ascii="Times New Roman" w:hAnsi="Times New Roman"/>
          <w:sz w:val="20"/>
          <w:szCs w:val="20"/>
        </w:rPr>
        <w:t>µA</w:t>
      </w:r>
      <w:proofErr w:type="gramEnd"/>
      <w:r w:rsidR="006D45BE">
        <w:rPr>
          <w:rFonts w:ascii="Times New Roman" w:hAnsi="Times New Roman"/>
          <w:sz w:val="20"/>
          <w:szCs w:val="20"/>
        </w:rPr>
        <w:t xml:space="preserve"> </w:t>
      </w:r>
      <w:r>
        <w:rPr>
          <w:rFonts w:ascii="Times New Roman" w:hAnsi="Times New Roman"/>
          <w:sz w:val="20"/>
          <w:szCs w:val="20"/>
        </w:rPr>
        <w:t xml:space="preserve">measurement limitation </w:t>
      </w:r>
      <w:r w:rsidR="00344548">
        <w:rPr>
          <w:rFonts w:ascii="Times New Roman" w:hAnsi="Times New Roman"/>
          <w:sz w:val="20"/>
          <w:szCs w:val="20"/>
        </w:rPr>
        <w:t xml:space="preserve">of the equipment is reached. </w:t>
      </w:r>
    </w:p>
    <w:p w14:paraId="7F9866F4" w14:textId="1B481D00" w:rsidR="00B04B47" w:rsidRDefault="00B04B47" w:rsidP="00B04B47">
      <w:pPr>
        <w:autoSpaceDE w:val="0"/>
        <w:autoSpaceDN w:val="0"/>
        <w:adjustRightInd w:val="0"/>
        <w:jc w:val="both"/>
        <w:rPr>
          <w:rFonts w:ascii="Times New Roman" w:hAnsi="Times New Roman"/>
          <w:sz w:val="20"/>
          <w:szCs w:val="20"/>
        </w:rPr>
      </w:pPr>
      <w:r w:rsidRPr="00344548">
        <w:rPr>
          <w:rFonts w:ascii="Times New Roman" w:hAnsi="Times New Roman"/>
          <w:sz w:val="20"/>
          <w:szCs w:val="20"/>
        </w:rPr>
        <w:t xml:space="preserve">Using </w:t>
      </w:r>
      <w:r>
        <w:rPr>
          <w:rFonts w:ascii="Times New Roman" w:hAnsi="Times New Roman"/>
          <w:sz w:val="20"/>
          <w:szCs w:val="20"/>
        </w:rPr>
        <w:t xml:space="preserve">two exponential terms for curve fitting (similar to the two RC combination model reported in [7]),  </w:t>
      </w:r>
    </w:p>
    <w:p w14:paraId="14B2A5BD" w14:textId="07D4B126" w:rsidR="00B04B47" w:rsidRPr="00344548" w:rsidRDefault="00B04B47" w:rsidP="00B04B47">
      <w:pPr>
        <w:autoSpaceDE w:val="0"/>
        <w:autoSpaceDN w:val="0"/>
        <w:adjustRightInd w:val="0"/>
        <w:ind w:firstLine="720"/>
        <w:rPr>
          <w:rFonts w:ascii="Times New Roman" w:hAnsi="Times New Roman"/>
          <w:sz w:val="20"/>
          <w:szCs w:val="20"/>
        </w:rPr>
      </w:pPr>
      <w:r>
        <w:rPr>
          <w:rFonts w:ascii="Times New Roman" w:hAnsi="Times New Roman"/>
          <w:sz w:val="20"/>
          <w:szCs w:val="20"/>
        </w:rPr>
        <w:t xml:space="preserve">I </w:t>
      </w:r>
      <w:r w:rsidRPr="00344548">
        <w:rPr>
          <w:rFonts w:ascii="Times New Roman" w:hAnsi="Times New Roman"/>
          <w:sz w:val="20"/>
          <w:szCs w:val="20"/>
        </w:rPr>
        <w:t>= a</w:t>
      </w:r>
      <w:r w:rsidRPr="00344548">
        <w:rPr>
          <w:rFonts w:ascii="Times New Roman" w:hAnsi="Times New Roman"/>
          <w:sz w:val="20"/>
          <w:szCs w:val="20"/>
          <w:vertAlign w:val="subscript"/>
        </w:rPr>
        <w:t>1</w:t>
      </w:r>
      <w:r>
        <w:rPr>
          <w:rFonts w:ascii="Times New Roman" w:hAnsi="Times New Roman"/>
          <w:sz w:val="20"/>
          <w:szCs w:val="20"/>
        </w:rPr>
        <w:t>×</w:t>
      </w:r>
      <w:proofErr w:type="gramStart"/>
      <w:r w:rsidRPr="00344548">
        <w:rPr>
          <w:rFonts w:ascii="Times New Roman" w:hAnsi="Times New Roman"/>
          <w:sz w:val="20"/>
          <w:szCs w:val="20"/>
        </w:rPr>
        <w:t>exp(</w:t>
      </w:r>
      <w:proofErr w:type="gramEnd"/>
      <w:r w:rsidRPr="00344548">
        <w:rPr>
          <w:rFonts w:ascii="Times New Roman" w:hAnsi="Times New Roman"/>
          <w:sz w:val="20"/>
          <w:szCs w:val="20"/>
        </w:rPr>
        <w:t>-</w:t>
      </w:r>
      <w:r>
        <w:rPr>
          <w:rFonts w:ascii="Times New Roman" w:hAnsi="Times New Roman"/>
          <w:sz w:val="20"/>
          <w:szCs w:val="20"/>
        </w:rPr>
        <w:t>t</w:t>
      </w:r>
      <w:r w:rsidRPr="00344548">
        <w:rPr>
          <w:rFonts w:ascii="Times New Roman" w:hAnsi="Times New Roman"/>
          <w:sz w:val="20"/>
          <w:szCs w:val="20"/>
        </w:rPr>
        <w:t>/R</w:t>
      </w:r>
      <w:r w:rsidRPr="00344548">
        <w:rPr>
          <w:rFonts w:ascii="Times New Roman" w:hAnsi="Times New Roman"/>
          <w:sz w:val="20"/>
          <w:szCs w:val="20"/>
          <w:vertAlign w:val="subscript"/>
        </w:rPr>
        <w:t>1</w:t>
      </w:r>
      <w:r w:rsidRPr="00344548">
        <w:rPr>
          <w:rFonts w:ascii="Times New Roman" w:hAnsi="Times New Roman"/>
          <w:sz w:val="20"/>
          <w:szCs w:val="20"/>
        </w:rPr>
        <w:t>C</w:t>
      </w:r>
      <w:r w:rsidRPr="00344548">
        <w:rPr>
          <w:rFonts w:ascii="Times New Roman" w:hAnsi="Times New Roman"/>
          <w:sz w:val="20"/>
          <w:szCs w:val="20"/>
          <w:vertAlign w:val="subscript"/>
        </w:rPr>
        <w:t>1</w:t>
      </w:r>
      <w:r w:rsidRPr="00344548">
        <w:rPr>
          <w:rFonts w:ascii="Times New Roman" w:hAnsi="Times New Roman"/>
          <w:sz w:val="20"/>
          <w:szCs w:val="20"/>
        </w:rPr>
        <w:t>)</w:t>
      </w:r>
      <w:r>
        <w:rPr>
          <w:rFonts w:ascii="Times New Roman" w:hAnsi="Times New Roman"/>
          <w:sz w:val="20"/>
          <w:szCs w:val="20"/>
        </w:rPr>
        <w:t xml:space="preserve"> </w:t>
      </w:r>
      <w:r w:rsidRPr="00344548">
        <w:rPr>
          <w:rFonts w:ascii="Times New Roman" w:hAnsi="Times New Roman"/>
          <w:sz w:val="20"/>
          <w:szCs w:val="20"/>
        </w:rPr>
        <w:t>+</w:t>
      </w:r>
      <w:r>
        <w:rPr>
          <w:rFonts w:ascii="Times New Roman" w:hAnsi="Times New Roman"/>
          <w:sz w:val="20"/>
          <w:szCs w:val="20"/>
        </w:rPr>
        <w:t xml:space="preserve"> </w:t>
      </w:r>
      <w:r w:rsidRPr="00344548">
        <w:rPr>
          <w:rFonts w:ascii="Times New Roman" w:hAnsi="Times New Roman"/>
          <w:sz w:val="20"/>
          <w:szCs w:val="20"/>
        </w:rPr>
        <w:t>a</w:t>
      </w:r>
      <w:r w:rsidRPr="00B04B47">
        <w:rPr>
          <w:rFonts w:ascii="Times New Roman" w:hAnsi="Times New Roman"/>
          <w:sz w:val="20"/>
          <w:szCs w:val="20"/>
          <w:vertAlign w:val="subscript"/>
        </w:rPr>
        <w:t>2</w:t>
      </w:r>
      <w:r>
        <w:rPr>
          <w:rFonts w:ascii="Times New Roman" w:hAnsi="Times New Roman"/>
          <w:sz w:val="20"/>
          <w:szCs w:val="20"/>
        </w:rPr>
        <w:t>×</w:t>
      </w:r>
      <w:r w:rsidRPr="00344548">
        <w:rPr>
          <w:rFonts w:ascii="Times New Roman" w:hAnsi="Times New Roman"/>
          <w:sz w:val="20"/>
          <w:szCs w:val="20"/>
        </w:rPr>
        <w:t>exp(-</w:t>
      </w:r>
      <w:r>
        <w:rPr>
          <w:rFonts w:ascii="Times New Roman" w:hAnsi="Times New Roman"/>
          <w:sz w:val="20"/>
          <w:szCs w:val="20"/>
        </w:rPr>
        <w:t>t</w:t>
      </w:r>
      <w:r w:rsidRPr="00344548">
        <w:rPr>
          <w:rFonts w:ascii="Times New Roman" w:hAnsi="Times New Roman"/>
          <w:sz w:val="20"/>
          <w:szCs w:val="20"/>
        </w:rPr>
        <w:t>/R</w:t>
      </w:r>
      <w:r w:rsidRPr="00344548">
        <w:rPr>
          <w:rFonts w:ascii="Times New Roman" w:hAnsi="Times New Roman"/>
          <w:sz w:val="20"/>
          <w:szCs w:val="20"/>
          <w:vertAlign w:val="subscript"/>
        </w:rPr>
        <w:t>2</w:t>
      </w:r>
      <w:r w:rsidRPr="00344548">
        <w:rPr>
          <w:rFonts w:ascii="Times New Roman" w:hAnsi="Times New Roman"/>
          <w:sz w:val="20"/>
          <w:szCs w:val="20"/>
        </w:rPr>
        <w:t>C</w:t>
      </w:r>
      <w:r w:rsidRPr="00344548">
        <w:rPr>
          <w:rFonts w:ascii="Times New Roman" w:hAnsi="Times New Roman"/>
          <w:sz w:val="20"/>
          <w:szCs w:val="20"/>
          <w:vertAlign w:val="subscript"/>
        </w:rPr>
        <w:t>2</w:t>
      </w:r>
      <w:r w:rsidRPr="00344548">
        <w:rPr>
          <w:rFonts w:ascii="Times New Roman" w:hAnsi="Times New Roman"/>
          <w:sz w:val="20"/>
          <w:szCs w:val="20"/>
        </w:rPr>
        <w:t>)</w:t>
      </w:r>
      <w:r w:rsidR="008F01BD">
        <w:rPr>
          <w:rFonts w:ascii="Times New Roman" w:hAnsi="Times New Roman"/>
          <w:sz w:val="20"/>
          <w:szCs w:val="20"/>
        </w:rPr>
        <w:t xml:space="preserve">                     </w:t>
      </w:r>
      <w:r w:rsidR="008F01BD" w:rsidRPr="00C01B51">
        <w:rPr>
          <w:rFonts w:ascii="Times New Roman" w:hAnsi="Times New Roman"/>
          <w:color w:val="C00000"/>
          <w:sz w:val="20"/>
          <w:szCs w:val="20"/>
        </w:rPr>
        <w:t>(1)</w:t>
      </w:r>
    </w:p>
    <w:p w14:paraId="248D0A52" w14:textId="0AE9D89A" w:rsidR="00B04B47" w:rsidRDefault="00B04B47" w:rsidP="00B04B47">
      <w:pPr>
        <w:autoSpaceDE w:val="0"/>
        <w:autoSpaceDN w:val="0"/>
        <w:adjustRightInd w:val="0"/>
        <w:jc w:val="both"/>
        <w:rPr>
          <w:rFonts w:ascii="Times New Roman" w:hAnsi="Times New Roman"/>
          <w:sz w:val="20"/>
          <w:szCs w:val="20"/>
        </w:rPr>
      </w:pPr>
      <w:r>
        <w:rPr>
          <w:rFonts w:ascii="Times New Roman" w:hAnsi="Times New Roman"/>
          <w:sz w:val="20"/>
          <w:szCs w:val="20"/>
        </w:rPr>
        <w:t xml:space="preserve">where </w:t>
      </w:r>
      <w:r w:rsidRPr="00344548">
        <w:rPr>
          <w:rFonts w:ascii="Times New Roman" w:hAnsi="Times New Roman"/>
          <w:sz w:val="20"/>
          <w:szCs w:val="20"/>
        </w:rPr>
        <w:t>a</w:t>
      </w:r>
      <w:r w:rsidRPr="00344548">
        <w:rPr>
          <w:rFonts w:ascii="Times New Roman" w:hAnsi="Times New Roman"/>
          <w:sz w:val="20"/>
          <w:szCs w:val="20"/>
          <w:vertAlign w:val="subscript"/>
        </w:rPr>
        <w:t>1</w:t>
      </w:r>
      <w:r w:rsidRPr="00344548">
        <w:rPr>
          <w:rFonts w:ascii="Times New Roman" w:hAnsi="Times New Roman"/>
          <w:sz w:val="20"/>
          <w:szCs w:val="20"/>
        </w:rPr>
        <w:t>= 0.0245</w:t>
      </w:r>
      <w:r>
        <w:rPr>
          <w:rFonts w:ascii="Times New Roman" w:hAnsi="Times New Roman"/>
          <w:sz w:val="20"/>
          <w:szCs w:val="20"/>
        </w:rPr>
        <w:t xml:space="preserve">, </w:t>
      </w:r>
      <w:r w:rsidRPr="00344548">
        <w:rPr>
          <w:rFonts w:ascii="Times New Roman" w:hAnsi="Times New Roman"/>
          <w:sz w:val="20"/>
          <w:szCs w:val="20"/>
        </w:rPr>
        <w:t>R</w:t>
      </w:r>
      <w:r w:rsidRPr="00344548">
        <w:rPr>
          <w:rFonts w:ascii="Times New Roman" w:hAnsi="Times New Roman"/>
          <w:sz w:val="20"/>
          <w:szCs w:val="20"/>
          <w:vertAlign w:val="subscript"/>
        </w:rPr>
        <w:t>1</w:t>
      </w:r>
      <w:r w:rsidRPr="00344548">
        <w:rPr>
          <w:rFonts w:ascii="Times New Roman" w:hAnsi="Times New Roman"/>
          <w:sz w:val="20"/>
          <w:szCs w:val="20"/>
        </w:rPr>
        <w:t>C</w:t>
      </w:r>
      <w:r w:rsidRPr="00344548">
        <w:rPr>
          <w:rFonts w:ascii="Times New Roman" w:hAnsi="Times New Roman"/>
          <w:sz w:val="20"/>
          <w:szCs w:val="20"/>
          <w:vertAlign w:val="subscript"/>
        </w:rPr>
        <w:t>1</w:t>
      </w:r>
      <w:r w:rsidRPr="00344548">
        <w:rPr>
          <w:rFonts w:ascii="Times New Roman" w:hAnsi="Times New Roman"/>
          <w:sz w:val="20"/>
          <w:szCs w:val="20"/>
        </w:rPr>
        <w:t>= 367.68</w:t>
      </w:r>
      <w:r>
        <w:rPr>
          <w:rFonts w:ascii="Times New Roman" w:hAnsi="Times New Roman"/>
          <w:sz w:val="20"/>
          <w:szCs w:val="20"/>
        </w:rPr>
        <w:t xml:space="preserve">, </w:t>
      </w:r>
      <w:r w:rsidRPr="00344548">
        <w:rPr>
          <w:rFonts w:ascii="Times New Roman" w:hAnsi="Times New Roman"/>
          <w:sz w:val="20"/>
          <w:szCs w:val="20"/>
        </w:rPr>
        <w:t>a</w:t>
      </w:r>
      <w:r w:rsidRPr="00344548">
        <w:rPr>
          <w:rFonts w:ascii="Times New Roman" w:hAnsi="Times New Roman"/>
          <w:sz w:val="20"/>
          <w:szCs w:val="20"/>
          <w:vertAlign w:val="subscript"/>
        </w:rPr>
        <w:t>2</w:t>
      </w:r>
      <w:r w:rsidRPr="00344548">
        <w:rPr>
          <w:rFonts w:ascii="Times New Roman" w:hAnsi="Times New Roman"/>
          <w:sz w:val="20"/>
          <w:szCs w:val="20"/>
        </w:rPr>
        <w:t xml:space="preserve"> = 0.0137</w:t>
      </w:r>
      <w:r>
        <w:rPr>
          <w:rFonts w:ascii="Times New Roman" w:hAnsi="Times New Roman"/>
          <w:sz w:val="20"/>
          <w:szCs w:val="20"/>
        </w:rPr>
        <w:t xml:space="preserve"> and </w:t>
      </w:r>
      <w:r w:rsidRPr="00344548">
        <w:rPr>
          <w:rFonts w:ascii="Times New Roman" w:hAnsi="Times New Roman"/>
          <w:sz w:val="20"/>
          <w:szCs w:val="20"/>
        </w:rPr>
        <w:t>R</w:t>
      </w:r>
      <w:r w:rsidRPr="00344548">
        <w:rPr>
          <w:rFonts w:ascii="Times New Roman" w:hAnsi="Times New Roman"/>
          <w:sz w:val="20"/>
          <w:szCs w:val="20"/>
          <w:vertAlign w:val="subscript"/>
        </w:rPr>
        <w:t>2</w:t>
      </w:r>
      <w:r w:rsidRPr="00344548">
        <w:rPr>
          <w:rFonts w:ascii="Times New Roman" w:hAnsi="Times New Roman"/>
          <w:sz w:val="20"/>
          <w:szCs w:val="20"/>
        </w:rPr>
        <w:t>C</w:t>
      </w:r>
      <w:r w:rsidRPr="00344548">
        <w:rPr>
          <w:rFonts w:ascii="Times New Roman" w:hAnsi="Times New Roman"/>
          <w:sz w:val="20"/>
          <w:szCs w:val="20"/>
          <w:vertAlign w:val="subscript"/>
        </w:rPr>
        <w:t>2</w:t>
      </w:r>
      <w:r w:rsidRPr="00344548">
        <w:rPr>
          <w:rFonts w:ascii="Times New Roman" w:hAnsi="Times New Roman"/>
          <w:sz w:val="20"/>
          <w:szCs w:val="20"/>
        </w:rPr>
        <w:t xml:space="preserve"> = 26.50</w:t>
      </w:r>
      <w:r>
        <w:rPr>
          <w:rFonts w:ascii="Times New Roman" w:hAnsi="Times New Roman"/>
          <w:sz w:val="20"/>
          <w:szCs w:val="20"/>
        </w:rPr>
        <w:t>, the fitted curve (red curve in Fig.</w:t>
      </w:r>
      <w:r w:rsidR="00696CFA">
        <w:rPr>
          <w:rFonts w:ascii="Times New Roman" w:hAnsi="Times New Roman"/>
          <w:sz w:val="20"/>
          <w:szCs w:val="20"/>
        </w:rPr>
        <w:t>3</w:t>
      </w:r>
      <w:r>
        <w:rPr>
          <w:rFonts w:ascii="Times New Roman" w:hAnsi="Times New Roman"/>
          <w:sz w:val="20"/>
          <w:szCs w:val="20"/>
        </w:rPr>
        <w:t xml:space="preserve">) shows a tendency of further decreasing </w:t>
      </w:r>
      <w:r w:rsidR="007B0EBC">
        <w:rPr>
          <w:rFonts w:ascii="Times New Roman" w:hAnsi="Times New Roman"/>
          <w:sz w:val="20"/>
          <w:szCs w:val="20"/>
        </w:rPr>
        <w:t xml:space="preserve">of </w:t>
      </w:r>
      <w:r>
        <w:rPr>
          <w:rFonts w:ascii="Times New Roman" w:hAnsi="Times New Roman"/>
          <w:sz w:val="20"/>
          <w:szCs w:val="20"/>
        </w:rPr>
        <w:t xml:space="preserve">charge current, so the leakage current of the Lithium coin battery </w:t>
      </w:r>
      <w:r w:rsidR="007B0EBC">
        <w:rPr>
          <w:rFonts w:ascii="Times New Roman" w:hAnsi="Times New Roman"/>
          <w:sz w:val="20"/>
          <w:szCs w:val="20"/>
        </w:rPr>
        <w:t xml:space="preserve">should not be </w:t>
      </w:r>
      <w:r>
        <w:rPr>
          <w:rFonts w:ascii="Times New Roman" w:hAnsi="Times New Roman"/>
          <w:sz w:val="20"/>
          <w:szCs w:val="20"/>
        </w:rPr>
        <w:t xml:space="preserve">larger than 10 </w:t>
      </w:r>
      <w:r w:rsidRPr="00154AC4">
        <w:rPr>
          <w:rFonts w:ascii="Times New Roman" w:hAnsi="Times New Roman"/>
          <w:sz w:val="20"/>
          <w:szCs w:val="20"/>
        </w:rPr>
        <w:t>µA</w:t>
      </w:r>
      <w:r>
        <w:rPr>
          <w:rFonts w:ascii="Times New Roman" w:hAnsi="Times New Roman"/>
          <w:sz w:val="20"/>
          <w:szCs w:val="20"/>
        </w:rPr>
        <w:t xml:space="preserve">. </w:t>
      </w:r>
    </w:p>
    <w:p w14:paraId="2F2668C0" w14:textId="77777777" w:rsidR="00AD576F" w:rsidRDefault="002E692F" w:rsidP="00A961DE">
      <w:pPr>
        <w:jc w:val="both"/>
        <w:rPr>
          <w:rFonts w:ascii="Times New Roman" w:hAnsi="Times New Roman"/>
          <w:sz w:val="20"/>
          <w:szCs w:val="20"/>
        </w:rPr>
      </w:pPr>
      <w:r w:rsidRPr="00A45F27">
        <w:rPr>
          <w:noProof/>
          <w:lang w:eastAsia="zh-CN"/>
        </w:rPr>
        <w:drawing>
          <wp:inline distT="0" distB="0" distL="0" distR="0" wp14:anchorId="660AD84E" wp14:editId="491916EE">
            <wp:extent cx="3131820" cy="1521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4153" t="3644" r="6344" b="-305"/>
                    <a:stretch/>
                  </pic:blipFill>
                  <pic:spPr bwMode="auto">
                    <a:xfrm>
                      <a:off x="0" y="0"/>
                      <a:ext cx="3131820" cy="1521460"/>
                    </a:xfrm>
                    <a:prstGeom prst="rect">
                      <a:avLst/>
                    </a:prstGeom>
                    <a:noFill/>
                    <a:ln>
                      <a:noFill/>
                    </a:ln>
                    <a:extLst>
                      <a:ext uri="{53640926-AAD7-44D8-BBD7-CCE9431645EC}">
                        <a14:shadowObscured xmlns:a14="http://schemas.microsoft.com/office/drawing/2010/main"/>
                      </a:ext>
                    </a:extLst>
                  </pic:spPr>
                </pic:pic>
              </a:graphicData>
            </a:graphic>
          </wp:inline>
        </w:drawing>
      </w:r>
    </w:p>
    <w:p w14:paraId="6F8D486B" w14:textId="0AEE4A22" w:rsidR="00357BFC" w:rsidRDefault="00357BFC" w:rsidP="00E7751C">
      <w:pPr>
        <w:spacing w:after="120"/>
        <w:jc w:val="both"/>
        <w:rPr>
          <w:rFonts w:ascii="Times New Roman" w:hAnsi="Times New Roman"/>
          <w:i/>
          <w:sz w:val="17"/>
          <w:szCs w:val="17"/>
        </w:rPr>
      </w:pPr>
      <w:r>
        <w:rPr>
          <w:rFonts w:ascii="Times New Roman" w:hAnsi="Times New Roman"/>
          <w:b/>
          <w:sz w:val="17"/>
          <w:szCs w:val="17"/>
        </w:rPr>
        <w:t>Fig.</w:t>
      </w:r>
      <w:r w:rsidR="00125EC4">
        <w:rPr>
          <w:rFonts w:ascii="Times New Roman" w:hAnsi="Times New Roman"/>
          <w:b/>
          <w:sz w:val="17"/>
          <w:szCs w:val="17"/>
        </w:rPr>
        <w:t>3</w:t>
      </w:r>
      <w:r>
        <w:rPr>
          <w:rFonts w:ascii="Times New Roman" w:hAnsi="Times New Roman"/>
          <w:b/>
          <w:sz w:val="17"/>
          <w:szCs w:val="17"/>
        </w:rPr>
        <w:t xml:space="preserve">. </w:t>
      </w:r>
      <w:r>
        <w:rPr>
          <w:rFonts w:ascii="Times New Roman" w:hAnsi="Times New Roman"/>
          <w:i/>
          <w:sz w:val="17"/>
          <w:szCs w:val="17"/>
        </w:rPr>
        <w:t>Charge current</w:t>
      </w:r>
      <w:r w:rsidR="006D45BE">
        <w:rPr>
          <w:rFonts w:ascii="Times New Roman" w:hAnsi="Times New Roman"/>
          <w:i/>
          <w:sz w:val="17"/>
          <w:szCs w:val="17"/>
        </w:rPr>
        <w:t xml:space="preserve"> recorded</w:t>
      </w:r>
      <w:r>
        <w:rPr>
          <w:rFonts w:ascii="Times New Roman" w:hAnsi="Times New Roman"/>
          <w:i/>
          <w:sz w:val="17"/>
          <w:szCs w:val="17"/>
        </w:rPr>
        <w:t xml:space="preserve"> in </w:t>
      </w:r>
      <w:r w:rsidR="006D45BE">
        <w:rPr>
          <w:rFonts w:ascii="Times New Roman" w:hAnsi="Times New Roman"/>
          <w:i/>
          <w:sz w:val="17"/>
          <w:szCs w:val="17"/>
        </w:rPr>
        <w:t xml:space="preserve">the </w:t>
      </w:r>
      <w:r>
        <w:rPr>
          <w:rFonts w:ascii="Times New Roman" w:hAnsi="Times New Roman"/>
          <w:i/>
          <w:sz w:val="17"/>
          <w:szCs w:val="17"/>
        </w:rPr>
        <w:t xml:space="preserve">constant voltage charge mode. The blue </w:t>
      </w:r>
      <w:r w:rsidR="00AB151B">
        <w:rPr>
          <w:rFonts w:ascii="Times New Roman" w:hAnsi="Times New Roman"/>
          <w:i/>
          <w:sz w:val="17"/>
          <w:szCs w:val="17"/>
        </w:rPr>
        <w:t xml:space="preserve">curve </w:t>
      </w:r>
      <w:r>
        <w:rPr>
          <w:rFonts w:ascii="Times New Roman" w:hAnsi="Times New Roman"/>
          <w:i/>
          <w:sz w:val="17"/>
          <w:szCs w:val="17"/>
        </w:rPr>
        <w:t xml:space="preserve">is the measured </w:t>
      </w:r>
      <w:r w:rsidR="00AB151B">
        <w:rPr>
          <w:rFonts w:ascii="Times New Roman" w:hAnsi="Times New Roman"/>
          <w:i/>
          <w:sz w:val="17"/>
          <w:szCs w:val="17"/>
        </w:rPr>
        <w:t xml:space="preserve">charge current </w:t>
      </w:r>
      <w:r>
        <w:rPr>
          <w:rFonts w:ascii="Times New Roman" w:hAnsi="Times New Roman"/>
          <w:i/>
          <w:sz w:val="17"/>
          <w:szCs w:val="17"/>
        </w:rPr>
        <w:t>and the red curve is the fitted curve.</w:t>
      </w:r>
    </w:p>
    <w:p w14:paraId="61B2FF85" w14:textId="580918EE" w:rsidR="007B0EBC" w:rsidRPr="00BC135E" w:rsidRDefault="007B0EBC" w:rsidP="007B0EBC">
      <w:pPr>
        <w:autoSpaceDE w:val="0"/>
        <w:autoSpaceDN w:val="0"/>
        <w:adjustRightInd w:val="0"/>
        <w:spacing w:after="120"/>
        <w:jc w:val="both"/>
        <w:rPr>
          <w:rFonts w:ascii="Courier New" w:hAnsi="Courier New" w:cs="Courier New"/>
          <w:sz w:val="20"/>
          <w:szCs w:val="20"/>
        </w:rPr>
      </w:pPr>
      <w:r>
        <w:rPr>
          <w:rFonts w:ascii="Times New Roman" w:hAnsi="Times New Roman"/>
          <w:sz w:val="20"/>
          <w:szCs w:val="20"/>
        </w:rPr>
        <w:t xml:space="preserve">The charged Lithium battery </w:t>
      </w:r>
      <w:proofErr w:type="gramStart"/>
      <w:r>
        <w:rPr>
          <w:rFonts w:ascii="Times New Roman" w:hAnsi="Times New Roman"/>
          <w:sz w:val="20"/>
          <w:szCs w:val="20"/>
        </w:rPr>
        <w:t>has been finally stabilized</w:t>
      </w:r>
      <w:proofErr w:type="gramEnd"/>
      <w:r>
        <w:rPr>
          <w:rFonts w:ascii="Times New Roman" w:hAnsi="Times New Roman"/>
          <w:sz w:val="20"/>
          <w:szCs w:val="20"/>
        </w:rPr>
        <w:t xml:space="preserve"> after the completion of the post-charge diffusion process. </w:t>
      </w:r>
      <w:proofErr w:type="gramStart"/>
      <w:r>
        <w:rPr>
          <w:rFonts w:ascii="Times New Roman" w:hAnsi="Times New Roman"/>
          <w:sz w:val="20"/>
          <w:szCs w:val="20"/>
        </w:rPr>
        <w:t xml:space="preserve">A linear terminal voltage drop of the stabilized post-charge Lithium battery has been recorded by the </w:t>
      </w:r>
      <w:proofErr w:type="spellStart"/>
      <w:r>
        <w:rPr>
          <w:rFonts w:ascii="Times New Roman" w:hAnsi="Times New Roman"/>
          <w:sz w:val="20"/>
          <w:szCs w:val="20"/>
        </w:rPr>
        <w:t>Keithley</w:t>
      </w:r>
      <w:proofErr w:type="spellEnd"/>
      <w:r>
        <w:rPr>
          <w:rFonts w:ascii="Times New Roman" w:hAnsi="Times New Roman"/>
          <w:sz w:val="20"/>
          <w:szCs w:val="20"/>
        </w:rPr>
        <w:t xml:space="preserve"> 7510 as shown in Fig.4</w:t>
      </w:r>
      <w:proofErr w:type="gramEnd"/>
      <w:r>
        <w:rPr>
          <w:rFonts w:ascii="Times New Roman" w:hAnsi="Times New Roman"/>
          <w:sz w:val="20"/>
          <w:szCs w:val="20"/>
        </w:rPr>
        <w:t xml:space="preserve">. The recorded data shows a </w:t>
      </w:r>
      <w:r w:rsidRPr="00357BFC">
        <w:rPr>
          <w:rFonts w:ascii="Times New Roman" w:hAnsi="Times New Roman"/>
          <w:sz w:val="20"/>
          <w:szCs w:val="20"/>
        </w:rPr>
        <w:t xml:space="preserve">0.75 mV </w:t>
      </w:r>
      <w:r>
        <w:rPr>
          <w:rFonts w:ascii="Times New Roman" w:hAnsi="Times New Roman"/>
          <w:sz w:val="20"/>
          <w:szCs w:val="20"/>
        </w:rPr>
        <w:t xml:space="preserve">voltage drop for </w:t>
      </w:r>
      <w:r w:rsidRPr="00357BFC">
        <w:rPr>
          <w:rFonts w:ascii="Times New Roman" w:hAnsi="Times New Roman"/>
          <w:sz w:val="20"/>
          <w:szCs w:val="20"/>
        </w:rPr>
        <w:t>15 hours</w:t>
      </w:r>
      <w:r>
        <w:rPr>
          <w:rFonts w:ascii="Times New Roman" w:hAnsi="Times New Roman"/>
          <w:sz w:val="20"/>
          <w:szCs w:val="20"/>
        </w:rPr>
        <w:t xml:space="preserve"> (</w:t>
      </w:r>
      <w:r w:rsidRPr="00357BFC">
        <w:rPr>
          <w:rFonts w:ascii="Times New Roman" w:hAnsi="Times New Roman"/>
          <w:sz w:val="20"/>
          <w:szCs w:val="20"/>
        </w:rPr>
        <w:t>50 µV</w:t>
      </w:r>
      <w:r>
        <w:rPr>
          <w:rFonts w:ascii="Times New Roman" w:hAnsi="Times New Roman"/>
          <w:sz w:val="20"/>
          <w:szCs w:val="20"/>
        </w:rPr>
        <w:t xml:space="preserve"> voltage drop</w:t>
      </w:r>
      <w:r w:rsidRPr="00357BFC">
        <w:rPr>
          <w:rFonts w:ascii="Times New Roman" w:hAnsi="Times New Roman"/>
          <w:sz w:val="20"/>
          <w:szCs w:val="20"/>
        </w:rPr>
        <w:t xml:space="preserve"> </w:t>
      </w:r>
      <w:r>
        <w:rPr>
          <w:rFonts w:ascii="Times New Roman" w:hAnsi="Times New Roman"/>
          <w:sz w:val="20"/>
          <w:szCs w:val="20"/>
        </w:rPr>
        <w:t xml:space="preserve">per </w:t>
      </w:r>
      <w:r w:rsidRPr="00357BFC">
        <w:rPr>
          <w:rFonts w:ascii="Times New Roman" w:hAnsi="Times New Roman"/>
          <w:sz w:val="20"/>
          <w:szCs w:val="20"/>
        </w:rPr>
        <w:t>hour</w:t>
      </w:r>
      <w:r>
        <w:rPr>
          <w:rFonts w:ascii="Times New Roman" w:hAnsi="Times New Roman"/>
          <w:sz w:val="20"/>
          <w:szCs w:val="20"/>
        </w:rPr>
        <w:t>), confirming that the Lithium coin battery is ready for precise leakage measurement.</w:t>
      </w:r>
      <w:r w:rsidRPr="00530CCB">
        <w:rPr>
          <w:rFonts w:ascii="Times New Roman" w:hAnsi="Times New Roman"/>
          <w:sz w:val="20"/>
          <w:szCs w:val="20"/>
        </w:rPr>
        <w:t xml:space="preserve"> </w:t>
      </w:r>
      <w:r>
        <w:rPr>
          <w:rFonts w:ascii="Times New Roman" w:hAnsi="Times New Roman"/>
          <w:sz w:val="20"/>
          <w:szCs w:val="20"/>
        </w:rPr>
        <w:t xml:space="preserve">The measured results of </w:t>
      </w:r>
      <w:r w:rsidRPr="00357BFC">
        <w:rPr>
          <w:rFonts w:ascii="Times New Roman" w:hAnsi="Times New Roman"/>
          <w:sz w:val="20"/>
          <w:szCs w:val="20"/>
        </w:rPr>
        <w:t xml:space="preserve">0.75 mV </w:t>
      </w:r>
      <w:r>
        <w:rPr>
          <w:rFonts w:ascii="Times New Roman" w:hAnsi="Times New Roman"/>
          <w:sz w:val="20"/>
          <w:szCs w:val="20"/>
        </w:rPr>
        <w:t xml:space="preserve">voltage drop for </w:t>
      </w:r>
      <w:r w:rsidRPr="00357BFC">
        <w:rPr>
          <w:rFonts w:ascii="Times New Roman" w:hAnsi="Times New Roman"/>
          <w:sz w:val="20"/>
          <w:szCs w:val="20"/>
        </w:rPr>
        <w:t>15 hours</w:t>
      </w:r>
      <w:r>
        <w:rPr>
          <w:rFonts w:ascii="Times New Roman" w:hAnsi="Times New Roman"/>
          <w:sz w:val="20"/>
          <w:szCs w:val="20"/>
        </w:rPr>
        <w:t xml:space="preserve"> also demonstrated that the </w:t>
      </w:r>
      <w:r w:rsidR="004E1B0B">
        <w:rPr>
          <w:rFonts w:ascii="Times New Roman" w:hAnsi="Times New Roman"/>
          <w:sz w:val="20"/>
          <w:szCs w:val="20"/>
        </w:rPr>
        <w:t xml:space="preserve">electrical </w:t>
      </w:r>
      <w:r>
        <w:rPr>
          <w:rFonts w:ascii="Times New Roman" w:hAnsi="Times New Roman"/>
          <w:sz w:val="20"/>
          <w:szCs w:val="20"/>
        </w:rPr>
        <w:t xml:space="preserve">battery model-based </w:t>
      </w:r>
      <w:proofErr w:type="gramStart"/>
      <w:r>
        <w:rPr>
          <w:rFonts w:ascii="Times New Roman" w:hAnsi="Times New Roman"/>
          <w:sz w:val="20"/>
          <w:szCs w:val="20"/>
        </w:rPr>
        <w:t>method which has up to 30 mV terminal voltage error</w:t>
      </w:r>
      <w:proofErr w:type="gramEnd"/>
      <w:r>
        <w:rPr>
          <w:rFonts w:ascii="Times New Roman" w:hAnsi="Times New Roman"/>
          <w:sz w:val="20"/>
          <w:szCs w:val="20"/>
        </w:rPr>
        <w:t xml:space="preserve"> does not work for </w:t>
      </w:r>
      <w:r>
        <w:rPr>
          <w:rFonts w:ascii="Times New Roman" w:hAnsi="Times New Roman"/>
          <w:sz w:val="20"/>
          <w:szCs w:val="20"/>
        </w:rPr>
        <w:lastRenderedPageBreak/>
        <w:t>the case of calculating the leakage current of the Lithium coin battery</w:t>
      </w:r>
      <w:r w:rsidR="004E1B0B">
        <w:rPr>
          <w:rFonts w:ascii="Times New Roman" w:hAnsi="Times New Roman"/>
          <w:sz w:val="20"/>
          <w:szCs w:val="20"/>
        </w:rPr>
        <w:t xml:space="preserve"> in </w:t>
      </w:r>
      <w:r w:rsidR="004E1B0B" w:rsidRPr="00154AC4">
        <w:rPr>
          <w:rFonts w:ascii="Times New Roman" w:hAnsi="Times New Roman"/>
          <w:sz w:val="20"/>
          <w:szCs w:val="20"/>
        </w:rPr>
        <w:t>µA</w:t>
      </w:r>
      <w:r w:rsidR="004E1B0B">
        <w:rPr>
          <w:rFonts w:ascii="Times New Roman" w:hAnsi="Times New Roman"/>
          <w:sz w:val="20"/>
          <w:szCs w:val="20"/>
        </w:rPr>
        <w:t>s</w:t>
      </w:r>
      <w:r>
        <w:rPr>
          <w:rFonts w:ascii="Times New Roman" w:hAnsi="Times New Roman"/>
          <w:sz w:val="20"/>
          <w:szCs w:val="20"/>
        </w:rPr>
        <w:t>.</w:t>
      </w:r>
    </w:p>
    <w:p w14:paraId="1B65A720" w14:textId="77777777" w:rsidR="00013459" w:rsidRDefault="00013459" w:rsidP="004114C0">
      <w:pPr>
        <w:jc w:val="center"/>
        <w:rPr>
          <w:rFonts w:ascii="Times New Roman" w:hAnsi="Times New Roman"/>
          <w:sz w:val="20"/>
          <w:szCs w:val="20"/>
        </w:rPr>
      </w:pPr>
      <w:r w:rsidRPr="00013459">
        <w:rPr>
          <w:rFonts w:ascii="Times New Roman" w:hAnsi="Times New Roman"/>
          <w:noProof/>
          <w:sz w:val="20"/>
          <w:szCs w:val="20"/>
          <w:lang w:eastAsia="zh-CN"/>
        </w:rPr>
        <w:drawing>
          <wp:inline distT="0" distB="0" distL="0" distR="0" wp14:anchorId="62918632" wp14:editId="03D60EEC">
            <wp:extent cx="1932305" cy="1082530"/>
            <wp:effectExtent l="0" t="0" r="0" b="3810"/>
            <wp:docPr id="205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Grp="1" noChangeAspect="1" noChangeArrowheads="1"/>
                    </pic:cNvPicPr>
                  </pic:nvPicPr>
                  <pic:blipFill rotWithShape="1">
                    <a:blip r:embed="rId15" cstate="print">
                      <a:extLst>
                        <a:ext uri="{28A0092B-C50C-407E-A947-70E740481C1C}">
                          <a14:useLocalDpi xmlns:a14="http://schemas.microsoft.com/office/drawing/2010/main" val="0"/>
                        </a:ext>
                      </a:extLst>
                    </a:blip>
                    <a:srcRect l="5493" t="28052" r="21303" b="17262"/>
                    <a:stretch/>
                  </pic:blipFill>
                  <pic:spPr bwMode="auto">
                    <a:xfrm rot="10800000">
                      <a:off x="0" y="0"/>
                      <a:ext cx="1944547" cy="1089388"/>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25C9447A" w14:textId="6E458A8C" w:rsidR="00357BFC" w:rsidRDefault="00357BFC" w:rsidP="00530CCB">
      <w:pPr>
        <w:spacing w:before="120"/>
        <w:jc w:val="center"/>
        <w:rPr>
          <w:rFonts w:ascii="Times New Roman" w:hAnsi="Times New Roman"/>
          <w:sz w:val="20"/>
          <w:szCs w:val="20"/>
        </w:rPr>
      </w:pPr>
      <w:r>
        <w:rPr>
          <w:rFonts w:ascii="Times New Roman" w:hAnsi="Times New Roman"/>
          <w:b/>
          <w:sz w:val="17"/>
          <w:szCs w:val="17"/>
        </w:rPr>
        <w:t>Fig.</w:t>
      </w:r>
      <w:r w:rsidR="00125EC4">
        <w:rPr>
          <w:rFonts w:ascii="Times New Roman" w:hAnsi="Times New Roman"/>
          <w:b/>
          <w:sz w:val="17"/>
          <w:szCs w:val="17"/>
        </w:rPr>
        <w:t>4</w:t>
      </w:r>
      <w:r>
        <w:rPr>
          <w:rFonts w:ascii="Times New Roman" w:hAnsi="Times New Roman"/>
          <w:b/>
          <w:sz w:val="17"/>
          <w:szCs w:val="17"/>
        </w:rPr>
        <w:t xml:space="preserve">. </w:t>
      </w:r>
      <w:r w:rsidRPr="00357BFC">
        <w:rPr>
          <w:rFonts w:ascii="Times New Roman" w:hAnsi="Times New Roman"/>
          <w:i/>
          <w:sz w:val="17"/>
          <w:szCs w:val="17"/>
        </w:rPr>
        <w:t>M</w:t>
      </w:r>
      <w:r>
        <w:rPr>
          <w:rFonts w:ascii="Times New Roman" w:hAnsi="Times New Roman"/>
          <w:i/>
          <w:sz w:val="17"/>
          <w:szCs w:val="17"/>
        </w:rPr>
        <w:t xml:space="preserve">easured </w:t>
      </w:r>
      <w:proofErr w:type="gramStart"/>
      <w:r>
        <w:rPr>
          <w:rFonts w:ascii="Times New Roman" w:hAnsi="Times New Roman"/>
          <w:i/>
          <w:sz w:val="17"/>
          <w:szCs w:val="17"/>
        </w:rPr>
        <w:t xml:space="preserve">liner terminal voltage </w:t>
      </w:r>
      <w:r w:rsidR="00AB151B">
        <w:rPr>
          <w:rFonts w:ascii="Times New Roman" w:hAnsi="Times New Roman"/>
          <w:i/>
          <w:sz w:val="17"/>
          <w:szCs w:val="17"/>
        </w:rPr>
        <w:t>drop</w:t>
      </w:r>
      <w:proofErr w:type="gramEnd"/>
      <w:r w:rsidR="00AB151B">
        <w:rPr>
          <w:rFonts w:ascii="Times New Roman" w:hAnsi="Times New Roman"/>
          <w:i/>
          <w:sz w:val="17"/>
          <w:szCs w:val="17"/>
        </w:rPr>
        <w:t xml:space="preserve"> </w:t>
      </w:r>
      <w:r>
        <w:rPr>
          <w:rFonts w:ascii="Times New Roman" w:hAnsi="Times New Roman"/>
          <w:i/>
          <w:sz w:val="17"/>
          <w:szCs w:val="17"/>
        </w:rPr>
        <w:t xml:space="preserve">with time demonstrated the </w:t>
      </w:r>
      <w:r w:rsidR="00A01119">
        <w:rPr>
          <w:rFonts w:ascii="Times New Roman" w:hAnsi="Times New Roman"/>
          <w:i/>
          <w:sz w:val="17"/>
          <w:szCs w:val="17"/>
        </w:rPr>
        <w:t xml:space="preserve">Lithium </w:t>
      </w:r>
      <w:r>
        <w:rPr>
          <w:rFonts w:ascii="Times New Roman" w:hAnsi="Times New Roman"/>
          <w:i/>
          <w:sz w:val="17"/>
          <w:szCs w:val="17"/>
        </w:rPr>
        <w:t xml:space="preserve">battery has been stabilized after </w:t>
      </w:r>
      <w:r w:rsidR="00AB151B">
        <w:rPr>
          <w:rFonts w:ascii="Times New Roman" w:hAnsi="Times New Roman"/>
          <w:i/>
          <w:sz w:val="17"/>
          <w:szCs w:val="17"/>
        </w:rPr>
        <w:t>completion of the post-</w:t>
      </w:r>
      <w:r>
        <w:rPr>
          <w:rFonts w:ascii="Times New Roman" w:hAnsi="Times New Roman"/>
          <w:i/>
          <w:sz w:val="17"/>
          <w:szCs w:val="17"/>
        </w:rPr>
        <w:t>charge</w:t>
      </w:r>
      <w:r w:rsidR="00AB151B">
        <w:rPr>
          <w:rFonts w:ascii="Times New Roman" w:hAnsi="Times New Roman"/>
          <w:i/>
          <w:sz w:val="17"/>
          <w:szCs w:val="17"/>
        </w:rPr>
        <w:t xml:space="preserve"> diffusion process </w:t>
      </w:r>
      <w:r>
        <w:rPr>
          <w:rFonts w:ascii="Times New Roman" w:hAnsi="Times New Roman"/>
          <w:i/>
          <w:sz w:val="17"/>
          <w:szCs w:val="17"/>
        </w:rPr>
        <w:t xml:space="preserve"> </w:t>
      </w:r>
    </w:p>
    <w:p w14:paraId="3554CB98" w14:textId="77777777" w:rsidR="006B02DA" w:rsidRDefault="006B02DA" w:rsidP="006B02DA">
      <w:pPr>
        <w:spacing w:before="120"/>
        <w:jc w:val="both"/>
        <w:rPr>
          <w:rFonts w:ascii="Times New Roman" w:hAnsi="Times New Roman"/>
          <w:sz w:val="20"/>
          <w:szCs w:val="20"/>
        </w:rPr>
      </w:pPr>
      <w:r w:rsidRPr="006A0D6D">
        <w:rPr>
          <w:rFonts w:ascii="Times New Roman" w:hAnsi="Times New Roman"/>
          <w:i/>
          <w:sz w:val="20"/>
          <w:szCs w:val="20"/>
        </w:rPr>
        <w:t>3.</w:t>
      </w:r>
      <w:r w:rsidR="006A0D6D" w:rsidRPr="006A0D6D">
        <w:rPr>
          <w:rFonts w:ascii="Times New Roman" w:hAnsi="Times New Roman"/>
          <w:i/>
          <w:sz w:val="20"/>
          <w:szCs w:val="20"/>
        </w:rPr>
        <w:t>3</w:t>
      </w:r>
      <w:r>
        <w:rPr>
          <w:rFonts w:ascii="Times New Roman" w:hAnsi="Times New Roman"/>
          <w:i/>
          <w:sz w:val="20"/>
          <w:szCs w:val="20"/>
        </w:rPr>
        <w:t xml:space="preserve"> Measurement results</w:t>
      </w:r>
      <w:r w:rsidRPr="00154AC4">
        <w:rPr>
          <w:rFonts w:ascii="Times New Roman" w:hAnsi="Times New Roman"/>
          <w:i/>
          <w:sz w:val="20"/>
          <w:szCs w:val="20"/>
        </w:rPr>
        <w:t xml:space="preserve"> </w:t>
      </w:r>
    </w:p>
    <w:p w14:paraId="111366CE" w14:textId="60EB8BE3" w:rsidR="00F129BA" w:rsidRDefault="000F4154" w:rsidP="00A961DE">
      <w:pPr>
        <w:jc w:val="both"/>
        <w:rPr>
          <w:rFonts w:ascii="Times New Roman" w:hAnsi="Times New Roman"/>
          <w:sz w:val="20"/>
          <w:szCs w:val="20"/>
        </w:rPr>
      </w:pPr>
      <w:r w:rsidRPr="00154AC4">
        <w:rPr>
          <w:rFonts w:ascii="Times New Roman" w:hAnsi="Times New Roman"/>
          <w:sz w:val="20"/>
          <w:szCs w:val="20"/>
        </w:rPr>
        <w:t xml:space="preserve">The </w:t>
      </w:r>
      <w:r w:rsidR="00BD6F33">
        <w:rPr>
          <w:rFonts w:ascii="Times New Roman" w:hAnsi="Times New Roman"/>
          <w:sz w:val="20"/>
          <w:szCs w:val="20"/>
        </w:rPr>
        <w:t xml:space="preserve">leakage current </w:t>
      </w:r>
      <w:r w:rsidR="00AB151B">
        <w:rPr>
          <w:rFonts w:ascii="Times New Roman" w:hAnsi="Times New Roman"/>
          <w:sz w:val="20"/>
          <w:szCs w:val="20"/>
        </w:rPr>
        <w:t xml:space="preserve">measurement </w:t>
      </w:r>
      <w:r w:rsidRPr="00154AC4">
        <w:rPr>
          <w:rFonts w:ascii="Times New Roman" w:hAnsi="Times New Roman"/>
          <w:sz w:val="20"/>
          <w:szCs w:val="20"/>
        </w:rPr>
        <w:t xml:space="preserve">experiment </w:t>
      </w:r>
      <w:proofErr w:type="gramStart"/>
      <w:r w:rsidR="00307B6B" w:rsidRPr="00154AC4">
        <w:rPr>
          <w:rFonts w:ascii="Times New Roman" w:hAnsi="Times New Roman"/>
          <w:sz w:val="20"/>
          <w:szCs w:val="20"/>
        </w:rPr>
        <w:t>was carried out</w:t>
      </w:r>
      <w:proofErr w:type="gramEnd"/>
      <w:r w:rsidR="00705609" w:rsidRPr="00154AC4">
        <w:rPr>
          <w:rFonts w:ascii="Times New Roman" w:hAnsi="Times New Roman"/>
          <w:sz w:val="20"/>
          <w:szCs w:val="20"/>
        </w:rPr>
        <w:t xml:space="preserve"> after the </w:t>
      </w:r>
      <w:r w:rsidR="00BD6F33">
        <w:rPr>
          <w:rFonts w:ascii="Times New Roman" w:hAnsi="Times New Roman"/>
          <w:sz w:val="20"/>
          <w:szCs w:val="20"/>
        </w:rPr>
        <w:t xml:space="preserve">charged </w:t>
      </w:r>
      <w:r w:rsidR="00705609" w:rsidRPr="00154AC4">
        <w:rPr>
          <w:rFonts w:ascii="Times New Roman" w:hAnsi="Times New Roman"/>
          <w:sz w:val="20"/>
          <w:szCs w:val="20"/>
        </w:rPr>
        <w:t xml:space="preserve">battery </w:t>
      </w:r>
      <w:r w:rsidR="003902A1" w:rsidRPr="00154AC4">
        <w:rPr>
          <w:rFonts w:ascii="Times New Roman" w:hAnsi="Times New Roman"/>
          <w:sz w:val="20"/>
          <w:szCs w:val="20"/>
        </w:rPr>
        <w:t>wa</w:t>
      </w:r>
      <w:r w:rsidR="00705609" w:rsidRPr="00154AC4">
        <w:rPr>
          <w:rFonts w:ascii="Times New Roman" w:hAnsi="Times New Roman"/>
          <w:sz w:val="20"/>
          <w:szCs w:val="20"/>
        </w:rPr>
        <w:t>s stabilized. The recorded terminal voltage waveform is shown in Fig.</w:t>
      </w:r>
      <w:r w:rsidR="00AB151B">
        <w:rPr>
          <w:rFonts w:ascii="Times New Roman" w:hAnsi="Times New Roman"/>
          <w:sz w:val="20"/>
          <w:szCs w:val="20"/>
        </w:rPr>
        <w:t>5</w:t>
      </w:r>
      <w:r w:rsidR="00705609" w:rsidRPr="00154AC4">
        <w:rPr>
          <w:rFonts w:ascii="Times New Roman" w:hAnsi="Times New Roman"/>
          <w:sz w:val="20"/>
          <w:szCs w:val="20"/>
        </w:rPr>
        <w:t xml:space="preserve"> whe</w:t>
      </w:r>
      <w:r w:rsidR="00F2631E" w:rsidRPr="00154AC4">
        <w:rPr>
          <w:rFonts w:ascii="Times New Roman" w:hAnsi="Times New Roman"/>
          <w:sz w:val="20"/>
          <w:szCs w:val="20"/>
        </w:rPr>
        <w:t>re</w:t>
      </w:r>
      <w:r w:rsidR="00705609" w:rsidRPr="00154AC4">
        <w:rPr>
          <w:rFonts w:ascii="Times New Roman" w:hAnsi="Times New Roman"/>
          <w:sz w:val="20"/>
          <w:szCs w:val="20"/>
        </w:rPr>
        <w:t xml:space="preserve"> </w:t>
      </w:r>
      <w:r w:rsidR="00BD6F33">
        <w:rPr>
          <w:rFonts w:ascii="Times New Roman" w:hAnsi="Times New Roman"/>
          <w:sz w:val="20"/>
          <w:szCs w:val="20"/>
        </w:rPr>
        <w:t xml:space="preserve">the </w:t>
      </w:r>
      <w:r w:rsidR="00705609" w:rsidRPr="00154AC4">
        <w:rPr>
          <w:rFonts w:ascii="Times New Roman" w:hAnsi="Times New Roman"/>
          <w:sz w:val="20"/>
          <w:szCs w:val="20"/>
        </w:rPr>
        <w:t>charge current (</w:t>
      </w:r>
      <w:proofErr w:type="spellStart"/>
      <w:r w:rsidR="00864892" w:rsidRPr="00154AC4">
        <w:rPr>
          <w:rFonts w:ascii="Times New Roman" w:hAnsi="Times New Roman"/>
          <w:sz w:val="20"/>
          <w:szCs w:val="20"/>
        </w:rPr>
        <w:t>I</w:t>
      </w:r>
      <w:r w:rsidR="00864892" w:rsidRPr="00154AC4">
        <w:rPr>
          <w:rFonts w:ascii="Times New Roman" w:hAnsi="Times New Roman"/>
          <w:sz w:val="20"/>
          <w:szCs w:val="20"/>
          <w:vertAlign w:val="subscript"/>
        </w:rPr>
        <w:t>charge</w:t>
      </w:r>
      <w:proofErr w:type="spellEnd"/>
      <w:r w:rsidR="00705609" w:rsidRPr="00154AC4">
        <w:rPr>
          <w:rFonts w:ascii="Times New Roman" w:hAnsi="Times New Roman"/>
          <w:sz w:val="20"/>
          <w:szCs w:val="20"/>
        </w:rPr>
        <w:t xml:space="preserve">) changes among </w:t>
      </w:r>
      <w:r w:rsidR="00307B6B" w:rsidRPr="00154AC4">
        <w:rPr>
          <w:rFonts w:ascii="Times New Roman" w:hAnsi="Times New Roman"/>
          <w:sz w:val="20"/>
          <w:szCs w:val="20"/>
        </w:rPr>
        <w:t xml:space="preserve">three values of </w:t>
      </w:r>
      <w:proofErr w:type="gramStart"/>
      <w:r w:rsidR="00705609" w:rsidRPr="00154AC4">
        <w:rPr>
          <w:rFonts w:ascii="Times New Roman" w:hAnsi="Times New Roman"/>
          <w:sz w:val="20"/>
          <w:szCs w:val="20"/>
        </w:rPr>
        <w:t>0</w:t>
      </w:r>
      <w:proofErr w:type="gramEnd"/>
      <w:r w:rsidR="00705609" w:rsidRPr="00154AC4">
        <w:rPr>
          <w:rFonts w:ascii="Times New Roman" w:hAnsi="Times New Roman"/>
          <w:sz w:val="20"/>
          <w:szCs w:val="20"/>
        </w:rPr>
        <w:t>, 1</w:t>
      </w:r>
      <w:r w:rsidR="00307B6B" w:rsidRPr="00154AC4">
        <w:rPr>
          <w:rFonts w:ascii="Times New Roman" w:hAnsi="Times New Roman"/>
          <w:sz w:val="20"/>
          <w:szCs w:val="20"/>
        </w:rPr>
        <w:t>.0</w:t>
      </w:r>
      <w:r w:rsidR="00705609" w:rsidRPr="00154AC4">
        <w:rPr>
          <w:rFonts w:ascii="Times New Roman" w:hAnsi="Times New Roman"/>
          <w:sz w:val="20"/>
          <w:szCs w:val="20"/>
        </w:rPr>
        <w:t xml:space="preserve"> and 1.5 µA. At the beginning, </w:t>
      </w:r>
      <w:r w:rsidR="00F2631E" w:rsidRPr="00154AC4">
        <w:rPr>
          <w:rFonts w:ascii="Times New Roman" w:hAnsi="Times New Roman"/>
          <w:sz w:val="20"/>
          <w:szCs w:val="20"/>
        </w:rPr>
        <w:t xml:space="preserve">when </w:t>
      </w:r>
      <w:r w:rsidR="00705609" w:rsidRPr="00154AC4">
        <w:rPr>
          <w:rFonts w:ascii="Times New Roman" w:hAnsi="Times New Roman"/>
          <w:sz w:val="20"/>
          <w:szCs w:val="20"/>
        </w:rPr>
        <w:t>there is no charge current applied (</w:t>
      </w:r>
      <w:proofErr w:type="spellStart"/>
      <w:r w:rsidR="00864892" w:rsidRPr="00154AC4">
        <w:rPr>
          <w:rFonts w:ascii="Times New Roman" w:hAnsi="Times New Roman"/>
          <w:sz w:val="20"/>
          <w:szCs w:val="20"/>
        </w:rPr>
        <w:t>I</w:t>
      </w:r>
      <w:r w:rsidR="00864892" w:rsidRPr="00154AC4">
        <w:rPr>
          <w:rFonts w:ascii="Times New Roman" w:hAnsi="Times New Roman"/>
          <w:sz w:val="20"/>
          <w:szCs w:val="20"/>
          <w:vertAlign w:val="subscript"/>
        </w:rPr>
        <w:t>charge</w:t>
      </w:r>
      <w:proofErr w:type="spellEnd"/>
      <w:r w:rsidR="00705609" w:rsidRPr="00154AC4">
        <w:rPr>
          <w:rFonts w:ascii="Times New Roman" w:hAnsi="Times New Roman"/>
          <w:sz w:val="20"/>
          <w:szCs w:val="20"/>
        </w:rPr>
        <w:t xml:space="preserve"> = 0), a linear voltage drop caused by the leakage current can be observed. When </w:t>
      </w:r>
      <w:r w:rsidR="00F2631E" w:rsidRPr="00154AC4">
        <w:rPr>
          <w:rFonts w:ascii="Times New Roman" w:hAnsi="Times New Roman"/>
          <w:sz w:val="20"/>
          <w:szCs w:val="20"/>
        </w:rPr>
        <w:t xml:space="preserve">a </w:t>
      </w:r>
      <w:r w:rsidR="00705609" w:rsidRPr="00154AC4">
        <w:rPr>
          <w:rFonts w:ascii="Times New Roman" w:hAnsi="Times New Roman"/>
          <w:sz w:val="20"/>
          <w:szCs w:val="20"/>
        </w:rPr>
        <w:t xml:space="preserve">1.5 µA charge current is applied, </w:t>
      </w:r>
      <w:r w:rsidR="00061716" w:rsidRPr="00154AC4">
        <w:rPr>
          <w:rFonts w:ascii="Times New Roman" w:hAnsi="Times New Roman"/>
          <w:sz w:val="20"/>
          <w:szCs w:val="20"/>
        </w:rPr>
        <w:t>a</w:t>
      </w:r>
      <w:r w:rsidR="00705609" w:rsidRPr="00154AC4">
        <w:rPr>
          <w:rFonts w:ascii="Times New Roman" w:hAnsi="Times New Roman"/>
          <w:sz w:val="20"/>
          <w:szCs w:val="20"/>
        </w:rPr>
        <w:t xml:space="preserve"> voltage increase </w:t>
      </w:r>
      <w:proofErr w:type="gramStart"/>
      <w:r w:rsidR="00705609" w:rsidRPr="00154AC4">
        <w:rPr>
          <w:rFonts w:ascii="Times New Roman" w:hAnsi="Times New Roman"/>
          <w:sz w:val="20"/>
          <w:szCs w:val="20"/>
        </w:rPr>
        <w:t>can be observed</w:t>
      </w:r>
      <w:proofErr w:type="gramEnd"/>
      <w:r w:rsidR="00705609" w:rsidRPr="00154AC4">
        <w:rPr>
          <w:rFonts w:ascii="Times New Roman" w:hAnsi="Times New Roman"/>
          <w:sz w:val="20"/>
          <w:szCs w:val="20"/>
        </w:rPr>
        <w:t xml:space="preserve"> meaning that the leakage current is less than 1.5 µA. </w:t>
      </w:r>
      <w:r w:rsidR="002A0DF4" w:rsidRPr="00154AC4">
        <w:rPr>
          <w:rFonts w:ascii="Times New Roman" w:hAnsi="Times New Roman"/>
          <w:sz w:val="20"/>
          <w:szCs w:val="20"/>
        </w:rPr>
        <w:t>When stopping</w:t>
      </w:r>
      <w:r w:rsidR="00980F42" w:rsidRPr="00154AC4">
        <w:rPr>
          <w:rFonts w:ascii="Times New Roman" w:hAnsi="Times New Roman"/>
          <w:sz w:val="20"/>
          <w:szCs w:val="20"/>
        </w:rPr>
        <w:t xml:space="preserve"> </w:t>
      </w:r>
      <w:r w:rsidR="00307B6B" w:rsidRPr="00154AC4">
        <w:rPr>
          <w:rFonts w:ascii="Times New Roman" w:hAnsi="Times New Roman"/>
          <w:sz w:val="20"/>
          <w:szCs w:val="20"/>
        </w:rPr>
        <w:t xml:space="preserve">supplying </w:t>
      </w:r>
      <w:r w:rsidR="00980F42" w:rsidRPr="00154AC4">
        <w:rPr>
          <w:rFonts w:ascii="Times New Roman" w:hAnsi="Times New Roman"/>
          <w:sz w:val="20"/>
          <w:szCs w:val="20"/>
        </w:rPr>
        <w:t xml:space="preserve">the charge current, </w:t>
      </w:r>
      <w:r w:rsidR="002A0DF4" w:rsidRPr="00154AC4">
        <w:rPr>
          <w:rFonts w:ascii="Times New Roman" w:hAnsi="Times New Roman"/>
          <w:sz w:val="20"/>
          <w:szCs w:val="20"/>
        </w:rPr>
        <w:t xml:space="preserve">the presence of </w:t>
      </w:r>
      <w:r w:rsidR="00980F42" w:rsidRPr="00154AC4">
        <w:rPr>
          <w:rFonts w:ascii="Times New Roman" w:hAnsi="Times New Roman"/>
          <w:sz w:val="20"/>
          <w:szCs w:val="20"/>
        </w:rPr>
        <w:t xml:space="preserve">a </w:t>
      </w:r>
      <w:proofErr w:type="gramStart"/>
      <w:r w:rsidR="005D2817" w:rsidRPr="00154AC4">
        <w:rPr>
          <w:rFonts w:ascii="Times New Roman" w:hAnsi="Times New Roman"/>
          <w:sz w:val="20"/>
          <w:szCs w:val="20"/>
        </w:rPr>
        <w:t>voltage dropping</w:t>
      </w:r>
      <w:proofErr w:type="gramEnd"/>
      <w:r w:rsidR="005D2817" w:rsidRPr="00154AC4">
        <w:rPr>
          <w:rFonts w:ascii="Times New Roman" w:hAnsi="Times New Roman"/>
          <w:sz w:val="20"/>
          <w:szCs w:val="20"/>
        </w:rPr>
        <w:t xml:space="preserve"> </w:t>
      </w:r>
      <w:r w:rsidR="00980F42" w:rsidRPr="00154AC4">
        <w:rPr>
          <w:rFonts w:ascii="Times New Roman" w:hAnsi="Times New Roman"/>
          <w:sz w:val="20"/>
          <w:szCs w:val="20"/>
        </w:rPr>
        <w:t xml:space="preserve">curve </w:t>
      </w:r>
      <w:r w:rsidR="00307B6B" w:rsidRPr="00154AC4">
        <w:rPr>
          <w:rFonts w:ascii="Times New Roman" w:hAnsi="Times New Roman"/>
          <w:sz w:val="20"/>
          <w:szCs w:val="20"/>
        </w:rPr>
        <w:t>(</w:t>
      </w:r>
      <w:r w:rsidR="00A61FEF" w:rsidRPr="00154AC4">
        <w:rPr>
          <w:rFonts w:ascii="Times New Roman" w:hAnsi="Times New Roman"/>
          <w:sz w:val="20"/>
          <w:szCs w:val="20"/>
        </w:rPr>
        <w:t xml:space="preserve">roughly </w:t>
      </w:r>
      <w:r w:rsidR="005D2817" w:rsidRPr="00154AC4">
        <w:rPr>
          <w:rFonts w:ascii="Times New Roman" w:hAnsi="Times New Roman"/>
          <w:sz w:val="20"/>
          <w:szCs w:val="20"/>
        </w:rPr>
        <w:t xml:space="preserve">being in </w:t>
      </w:r>
      <w:r w:rsidR="00980F42" w:rsidRPr="00154AC4">
        <w:rPr>
          <w:rFonts w:ascii="Times New Roman" w:hAnsi="Times New Roman"/>
          <w:sz w:val="20"/>
          <w:szCs w:val="20"/>
        </w:rPr>
        <w:t xml:space="preserve">parallel to the </w:t>
      </w:r>
      <w:r w:rsidR="005D2817" w:rsidRPr="00154AC4">
        <w:rPr>
          <w:rFonts w:ascii="Times New Roman" w:hAnsi="Times New Roman"/>
          <w:sz w:val="20"/>
          <w:szCs w:val="20"/>
        </w:rPr>
        <w:t xml:space="preserve">dropping curve at the </w:t>
      </w:r>
      <w:r w:rsidR="00980F42" w:rsidRPr="00154AC4">
        <w:rPr>
          <w:rFonts w:ascii="Times New Roman" w:hAnsi="Times New Roman"/>
          <w:sz w:val="20"/>
          <w:szCs w:val="20"/>
        </w:rPr>
        <w:t xml:space="preserve">beginning </w:t>
      </w:r>
      <w:r w:rsidR="005D2817" w:rsidRPr="00154AC4">
        <w:rPr>
          <w:rFonts w:ascii="Times New Roman" w:hAnsi="Times New Roman"/>
          <w:sz w:val="20"/>
          <w:szCs w:val="20"/>
        </w:rPr>
        <w:t>of measurement</w:t>
      </w:r>
      <w:r w:rsidR="00307B6B" w:rsidRPr="00154AC4">
        <w:rPr>
          <w:rFonts w:ascii="Times New Roman" w:hAnsi="Times New Roman"/>
          <w:sz w:val="20"/>
          <w:szCs w:val="20"/>
        </w:rPr>
        <w:t>)</w:t>
      </w:r>
      <w:r w:rsidR="005D2817" w:rsidRPr="00154AC4">
        <w:rPr>
          <w:rFonts w:ascii="Times New Roman" w:hAnsi="Times New Roman"/>
          <w:sz w:val="20"/>
          <w:szCs w:val="20"/>
        </w:rPr>
        <w:t xml:space="preserve"> </w:t>
      </w:r>
      <w:r w:rsidR="00980F42" w:rsidRPr="00154AC4">
        <w:rPr>
          <w:rFonts w:ascii="Times New Roman" w:hAnsi="Times New Roman"/>
          <w:sz w:val="20"/>
          <w:szCs w:val="20"/>
        </w:rPr>
        <w:t xml:space="preserve">verified that the applied charge current has no effect </w:t>
      </w:r>
      <w:r w:rsidR="002A0DF4" w:rsidRPr="00154AC4">
        <w:rPr>
          <w:rFonts w:ascii="Times New Roman" w:hAnsi="Times New Roman"/>
          <w:sz w:val="20"/>
          <w:szCs w:val="20"/>
        </w:rPr>
        <w:t xml:space="preserve">on </w:t>
      </w:r>
      <w:r w:rsidR="00980F42" w:rsidRPr="00154AC4">
        <w:rPr>
          <w:rFonts w:ascii="Times New Roman" w:hAnsi="Times New Roman"/>
          <w:sz w:val="20"/>
          <w:szCs w:val="20"/>
        </w:rPr>
        <w:t xml:space="preserve">the </w:t>
      </w:r>
      <w:r w:rsidR="00F2631E" w:rsidRPr="00154AC4">
        <w:rPr>
          <w:rFonts w:ascii="Times New Roman" w:hAnsi="Times New Roman"/>
          <w:sz w:val="20"/>
          <w:szCs w:val="20"/>
        </w:rPr>
        <w:t xml:space="preserve">sign of </w:t>
      </w:r>
      <w:r w:rsidR="002A0DF4" w:rsidRPr="00154AC4">
        <w:rPr>
          <w:rFonts w:ascii="Times New Roman" w:hAnsi="Times New Roman"/>
          <w:sz w:val="20"/>
          <w:szCs w:val="20"/>
        </w:rPr>
        <w:t xml:space="preserve">the </w:t>
      </w:r>
      <w:r w:rsidR="00F2631E" w:rsidRPr="00154AC4">
        <w:rPr>
          <w:rFonts w:ascii="Times New Roman" w:hAnsi="Times New Roman"/>
          <w:sz w:val="20"/>
          <w:szCs w:val="20"/>
        </w:rPr>
        <w:t>voltage change</w:t>
      </w:r>
      <w:r w:rsidR="00980F42" w:rsidRPr="00154AC4">
        <w:rPr>
          <w:rFonts w:ascii="Times New Roman" w:hAnsi="Times New Roman"/>
          <w:sz w:val="20"/>
          <w:szCs w:val="20"/>
        </w:rPr>
        <w:t xml:space="preserve">. A relatively flat voltage trace can be observed after 1.0 µA charge current is applied, meaning that the leakage current is almost the same as 1.0 µA. </w:t>
      </w:r>
      <w:r w:rsidR="002A0DF4" w:rsidRPr="00154AC4">
        <w:rPr>
          <w:rFonts w:ascii="Times New Roman" w:hAnsi="Times New Roman"/>
          <w:sz w:val="20"/>
          <w:szCs w:val="20"/>
        </w:rPr>
        <w:t>By r</w:t>
      </w:r>
      <w:r w:rsidR="00980F42" w:rsidRPr="00154AC4">
        <w:rPr>
          <w:rFonts w:ascii="Times New Roman" w:hAnsi="Times New Roman"/>
          <w:sz w:val="20"/>
          <w:szCs w:val="20"/>
        </w:rPr>
        <w:t>epeat</w:t>
      </w:r>
      <w:r w:rsidR="00F2631E" w:rsidRPr="00154AC4">
        <w:rPr>
          <w:rFonts w:ascii="Times New Roman" w:hAnsi="Times New Roman"/>
          <w:sz w:val="20"/>
          <w:szCs w:val="20"/>
        </w:rPr>
        <w:t>edly chang</w:t>
      </w:r>
      <w:r w:rsidR="002A0DF4" w:rsidRPr="00154AC4">
        <w:rPr>
          <w:rFonts w:ascii="Times New Roman" w:hAnsi="Times New Roman"/>
          <w:sz w:val="20"/>
          <w:szCs w:val="20"/>
        </w:rPr>
        <w:t>ing the</w:t>
      </w:r>
      <w:r w:rsidR="00F2631E" w:rsidRPr="00154AC4">
        <w:rPr>
          <w:rFonts w:ascii="Times New Roman" w:hAnsi="Times New Roman"/>
          <w:sz w:val="20"/>
          <w:szCs w:val="20"/>
        </w:rPr>
        <w:t xml:space="preserve"> charge current among</w:t>
      </w:r>
      <w:r w:rsidR="00980F42" w:rsidRPr="00154AC4">
        <w:rPr>
          <w:rFonts w:ascii="Times New Roman" w:hAnsi="Times New Roman"/>
          <w:sz w:val="20"/>
          <w:szCs w:val="20"/>
        </w:rPr>
        <w:t xml:space="preserve"> 0, 1.0 and 1.5 µA, </w:t>
      </w:r>
      <w:r w:rsidR="00AB3DFC" w:rsidRPr="00154AC4">
        <w:rPr>
          <w:rFonts w:ascii="Times New Roman" w:hAnsi="Times New Roman"/>
          <w:sz w:val="20"/>
          <w:szCs w:val="20"/>
        </w:rPr>
        <w:t>similar</w:t>
      </w:r>
      <w:r w:rsidR="00980F42" w:rsidRPr="00154AC4">
        <w:rPr>
          <w:rFonts w:ascii="Times New Roman" w:hAnsi="Times New Roman"/>
          <w:sz w:val="20"/>
          <w:szCs w:val="20"/>
        </w:rPr>
        <w:t xml:space="preserve"> experiment results</w:t>
      </w:r>
      <w:r w:rsidR="002A0DF4" w:rsidRPr="00154AC4">
        <w:rPr>
          <w:rFonts w:ascii="Times New Roman" w:hAnsi="Times New Roman"/>
          <w:sz w:val="20"/>
          <w:szCs w:val="20"/>
        </w:rPr>
        <w:t>,</w:t>
      </w:r>
      <w:r w:rsidR="00980F42" w:rsidRPr="00154AC4">
        <w:rPr>
          <w:rFonts w:ascii="Times New Roman" w:hAnsi="Times New Roman"/>
          <w:sz w:val="20"/>
          <w:szCs w:val="20"/>
        </w:rPr>
        <w:t xml:space="preserve"> </w:t>
      </w:r>
      <w:r w:rsidR="007978B9" w:rsidRPr="00154AC4">
        <w:rPr>
          <w:rFonts w:ascii="Times New Roman" w:hAnsi="Times New Roman"/>
          <w:sz w:val="20"/>
          <w:szCs w:val="20"/>
        </w:rPr>
        <w:t>shown in Fig.</w:t>
      </w:r>
      <w:r w:rsidR="00AB151B">
        <w:rPr>
          <w:rFonts w:ascii="Times New Roman" w:hAnsi="Times New Roman"/>
          <w:sz w:val="20"/>
          <w:szCs w:val="20"/>
        </w:rPr>
        <w:t>5</w:t>
      </w:r>
      <w:r w:rsidR="002A0DF4" w:rsidRPr="00154AC4">
        <w:rPr>
          <w:rFonts w:ascii="Times New Roman" w:hAnsi="Times New Roman"/>
          <w:sz w:val="20"/>
          <w:szCs w:val="20"/>
        </w:rPr>
        <w:t>,</w:t>
      </w:r>
      <w:r w:rsidR="005D203B" w:rsidRPr="00154AC4">
        <w:rPr>
          <w:rFonts w:ascii="Times New Roman" w:hAnsi="Times New Roman"/>
          <w:sz w:val="20"/>
          <w:szCs w:val="20"/>
        </w:rPr>
        <w:t xml:space="preserve"> </w:t>
      </w:r>
      <w:r w:rsidR="00980F42" w:rsidRPr="00154AC4">
        <w:rPr>
          <w:rFonts w:ascii="Times New Roman" w:hAnsi="Times New Roman"/>
          <w:sz w:val="20"/>
          <w:szCs w:val="20"/>
        </w:rPr>
        <w:t xml:space="preserve">demonstrated that the measurement result is </w:t>
      </w:r>
      <w:r w:rsidR="00AB3DFC" w:rsidRPr="00154AC4">
        <w:rPr>
          <w:rFonts w:ascii="Times New Roman" w:hAnsi="Times New Roman"/>
          <w:sz w:val="20"/>
          <w:szCs w:val="20"/>
        </w:rPr>
        <w:t xml:space="preserve">repeatable and </w:t>
      </w:r>
      <w:r w:rsidR="00980F42" w:rsidRPr="00154AC4">
        <w:rPr>
          <w:rFonts w:ascii="Times New Roman" w:hAnsi="Times New Roman"/>
          <w:sz w:val="20"/>
          <w:szCs w:val="20"/>
        </w:rPr>
        <w:t xml:space="preserve">reliable. </w:t>
      </w:r>
      <w:r w:rsidR="00322A40" w:rsidRPr="00154AC4">
        <w:rPr>
          <w:rFonts w:ascii="Times New Roman" w:hAnsi="Times New Roman"/>
          <w:sz w:val="20"/>
          <w:szCs w:val="20"/>
        </w:rPr>
        <w:t xml:space="preserve">It is worth noting that there is a voltage jump </w:t>
      </w:r>
      <w:r w:rsidR="00307B6B" w:rsidRPr="00154AC4">
        <w:rPr>
          <w:rFonts w:ascii="Times New Roman" w:hAnsi="Times New Roman"/>
          <w:sz w:val="20"/>
          <w:szCs w:val="20"/>
        </w:rPr>
        <w:t>when char</w:t>
      </w:r>
      <w:r w:rsidR="00322A40" w:rsidRPr="00154AC4">
        <w:rPr>
          <w:rFonts w:ascii="Times New Roman" w:hAnsi="Times New Roman"/>
          <w:sz w:val="20"/>
          <w:szCs w:val="20"/>
        </w:rPr>
        <w:t xml:space="preserve">ge current changes. </w:t>
      </w:r>
      <w:proofErr w:type="gramStart"/>
      <w:r w:rsidR="00322A40" w:rsidRPr="00154AC4">
        <w:rPr>
          <w:rFonts w:ascii="Times New Roman" w:hAnsi="Times New Roman"/>
          <w:sz w:val="20"/>
          <w:szCs w:val="20"/>
        </w:rPr>
        <w:t xml:space="preserve">This voltage jump </w:t>
      </w:r>
      <w:r w:rsidR="00307B6B" w:rsidRPr="00154AC4">
        <w:rPr>
          <w:rFonts w:ascii="Times New Roman" w:hAnsi="Times New Roman"/>
          <w:sz w:val="20"/>
          <w:szCs w:val="20"/>
        </w:rPr>
        <w:t xml:space="preserve">is caused by the ESR </w:t>
      </w:r>
      <w:r w:rsidR="00AB3DFC" w:rsidRPr="00154AC4">
        <w:rPr>
          <w:rFonts w:ascii="Times New Roman" w:hAnsi="Times New Roman"/>
          <w:sz w:val="20"/>
          <w:szCs w:val="20"/>
        </w:rPr>
        <w:t>of the battery</w:t>
      </w:r>
      <w:r w:rsidR="00AB151B">
        <w:rPr>
          <w:rFonts w:ascii="Times New Roman" w:hAnsi="Times New Roman"/>
          <w:sz w:val="20"/>
          <w:szCs w:val="20"/>
        </w:rPr>
        <w:t>, as</w:t>
      </w:r>
      <w:r w:rsidR="00AB3DFC" w:rsidRPr="00154AC4">
        <w:rPr>
          <w:rFonts w:ascii="Times New Roman" w:hAnsi="Times New Roman"/>
          <w:sz w:val="20"/>
          <w:szCs w:val="20"/>
        </w:rPr>
        <w:t xml:space="preserve"> </w:t>
      </w:r>
      <w:r w:rsidR="00307B6B" w:rsidRPr="00154AC4">
        <w:rPr>
          <w:rFonts w:ascii="Times New Roman" w:hAnsi="Times New Roman"/>
          <w:sz w:val="20"/>
          <w:szCs w:val="20"/>
        </w:rPr>
        <w:t>shown in Fig.</w:t>
      </w:r>
      <w:r w:rsidR="00864892" w:rsidRPr="00154AC4">
        <w:rPr>
          <w:rFonts w:ascii="Times New Roman" w:hAnsi="Times New Roman"/>
          <w:sz w:val="20"/>
          <w:szCs w:val="20"/>
        </w:rPr>
        <w:t>1</w:t>
      </w:r>
      <w:proofErr w:type="gramEnd"/>
      <w:r w:rsidR="007978B9" w:rsidRPr="00154AC4">
        <w:rPr>
          <w:rFonts w:ascii="Times New Roman" w:hAnsi="Times New Roman"/>
          <w:sz w:val="20"/>
          <w:szCs w:val="20"/>
        </w:rPr>
        <w:t>.</w:t>
      </w:r>
      <w:r w:rsidR="00307B6B" w:rsidRPr="00154AC4">
        <w:rPr>
          <w:rFonts w:ascii="Times New Roman" w:hAnsi="Times New Roman"/>
          <w:sz w:val="20"/>
          <w:szCs w:val="20"/>
        </w:rPr>
        <w:t xml:space="preserve"> </w:t>
      </w:r>
      <w:r w:rsidR="007978B9" w:rsidRPr="00154AC4">
        <w:rPr>
          <w:rFonts w:ascii="Times New Roman" w:hAnsi="Times New Roman"/>
          <w:sz w:val="20"/>
          <w:szCs w:val="20"/>
        </w:rPr>
        <w:t>The</w:t>
      </w:r>
      <w:r w:rsidR="00307B6B" w:rsidRPr="00154AC4">
        <w:rPr>
          <w:rFonts w:ascii="Times New Roman" w:hAnsi="Times New Roman"/>
          <w:sz w:val="20"/>
          <w:szCs w:val="20"/>
        </w:rPr>
        <w:t xml:space="preserve"> </w:t>
      </w:r>
      <w:r w:rsidR="00864892" w:rsidRPr="00154AC4">
        <w:rPr>
          <w:rFonts w:ascii="Times New Roman" w:hAnsi="Times New Roman"/>
          <w:sz w:val="20"/>
          <w:szCs w:val="20"/>
        </w:rPr>
        <w:t>amplitude</w:t>
      </w:r>
      <w:r w:rsidR="00307B6B" w:rsidRPr="00154AC4">
        <w:rPr>
          <w:rFonts w:ascii="Times New Roman" w:hAnsi="Times New Roman"/>
          <w:sz w:val="20"/>
          <w:szCs w:val="20"/>
        </w:rPr>
        <w:t xml:space="preserve"> of</w:t>
      </w:r>
      <w:r w:rsidR="00322A40" w:rsidRPr="00154AC4">
        <w:rPr>
          <w:rFonts w:ascii="Times New Roman" w:hAnsi="Times New Roman"/>
          <w:sz w:val="20"/>
          <w:szCs w:val="20"/>
        </w:rPr>
        <w:t xml:space="preserve"> </w:t>
      </w:r>
      <w:r w:rsidR="007978B9" w:rsidRPr="00154AC4">
        <w:rPr>
          <w:rFonts w:ascii="Times New Roman" w:hAnsi="Times New Roman"/>
          <w:sz w:val="20"/>
          <w:szCs w:val="20"/>
        </w:rPr>
        <w:t xml:space="preserve">the </w:t>
      </w:r>
      <w:r w:rsidR="00AB151B">
        <w:rPr>
          <w:rFonts w:ascii="Times New Roman" w:hAnsi="Times New Roman"/>
          <w:sz w:val="20"/>
          <w:szCs w:val="20"/>
        </w:rPr>
        <w:t xml:space="preserve">voltage </w:t>
      </w:r>
      <w:r w:rsidR="007978B9" w:rsidRPr="00154AC4">
        <w:rPr>
          <w:rFonts w:ascii="Times New Roman" w:hAnsi="Times New Roman"/>
          <w:sz w:val="20"/>
          <w:szCs w:val="20"/>
        </w:rPr>
        <w:t xml:space="preserve">jump is </w:t>
      </w:r>
      <w:r w:rsidR="00322A40" w:rsidRPr="00154AC4">
        <w:rPr>
          <w:rFonts w:ascii="Times New Roman" w:hAnsi="Times New Roman"/>
          <w:sz w:val="20"/>
          <w:szCs w:val="20"/>
        </w:rPr>
        <w:t>(</w:t>
      </w:r>
      <w:r w:rsidR="00A31F74" w:rsidRPr="00154AC4">
        <w:rPr>
          <w:rFonts w:ascii="Times New Roman" w:hAnsi="Times New Roman"/>
          <w:sz w:val="20"/>
          <w:szCs w:val="20"/>
        </w:rPr>
        <w:t>I</w:t>
      </w:r>
      <w:r w:rsidR="00A31F74" w:rsidRPr="00154AC4">
        <w:rPr>
          <w:rFonts w:ascii="Times New Roman" w:hAnsi="Times New Roman"/>
          <w:sz w:val="20"/>
          <w:szCs w:val="20"/>
          <w:vertAlign w:val="subscript"/>
        </w:rPr>
        <w:t>charge2</w:t>
      </w:r>
      <w:r w:rsidR="00322A40" w:rsidRPr="00154AC4">
        <w:rPr>
          <w:rFonts w:ascii="Times New Roman" w:hAnsi="Times New Roman"/>
          <w:sz w:val="20"/>
          <w:szCs w:val="20"/>
        </w:rPr>
        <w:t xml:space="preserve"> – </w:t>
      </w:r>
      <w:r w:rsidR="00A31F74" w:rsidRPr="00154AC4">
        <w:rPr>
          <w:rFonts w:ascii="Times New Roman" w:hAnsi="Times New Roman"/>
          <w:sz w:val="20"/>
          <w:szCs w:val="20"/>
        </w:rPr>
        <w:t>I</w:t>
      </w:r>
      <w:r w:rsidR="00A31F74" w:rsidRPr="00154AC4">
        <w:rPr>
          <w:rFonts w:ascii="Times New Roman" w:hAnsi="Times New Roman"/>
          <w:sz w:val="20"/>
          <w:szCs w:val="20"/>
          <w:vertAlign w:val="subscript"/>
        </w:rPr>
        <w:t>charge1</w:t>
      </w:r>
      <w:r w:rsidR="00322A40" w:rsidRPr="00154AC4">
        <w:rPr>
          <w:rFonts w:ascii="Times New Roman" w:hAnsi="Times New Roman"/>
          <w:sz w:val="20"/>
          <w:szCs w:val="20"/>
        </w:rPr>
        <w:t>) × ESR.</w:t>
      </w:r>
      <w:r w:rsidR="00FB538B" w:rsidRPr="00154AC4">
        <w:rPr>
          <w:rFonts w:ascii="Times New Roman" w:hAnsi="Times New Roman"/>
          <w:sz w:val="20"/>
          <w:szCs w:val="20"/>
        </w:rPr>
        <w:t xml:space="preserve"> </w:t>
      </w:r>
    </w:p>
    <w:p w14:paraId="46E845D0" w14:textId="7CF71A03" w:rsidR="000E0A82" w:rsidRDefault="003E43BF" w:rsidP="00C12A5A">
      <w:pPr>
        <w:spacing w:line="264" w:lineRule="auto"/>
        <w:jc w:val="both"/>
        <w:rPr>
          <w:rFonts w:ascii="Times New Roman" w:hAnsi="Times New Roman"/>
          <w:sz w:val="17"/>
          <w:szCs w:val="17"/>
        </w:rPr>
      </w:pPr>
      <w:r w:rsidRPr="003E43BF">
        <w:rPr>
          <w:rFonts w:ascii="Times New Roman" w:hAnsi="Times New Roman"/>
          <w:noProof/>
          <w:sz w:val="17"/>
          <w:szCs w:val="17"/>
          <w:lang w:eastAsia="zh-CN"/>
        </w:rPr>
        <w:drawing>
          <wp:inline distT="0" distB="0" distL="0" distR="0" wp14:anchorId="460736A5" wp14:editId="621C8A94">
            <wp:extent cx="3358226" cy="1516092"/>
            <wp:effectExtent l="0" t="0" r="0" b="8255"/>
            <wp:docPr id="14345" name="Picture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7856" cy="1524954"/>
                    </a:xfrm>
                    <a:prstGeom prst="rect">
                      <a:avLst/>
                    </a:prstGeom>
                    <a:noFill/>
                    <a:ln>
                      <a:noFill/>
                    </a:ln>
                  </pic:spPr>
                </pic:pic>
              </a:graphicData>
            </a:graphic>
          </wp:inline>
        </w:drawing>
      </w:r>
      <w:r w:rsidRPr="003E43BF">
        <w:rPr>
          <w:rFonts w:ascii="Times New Roman" w:hAnsi="Times New Roman"/>
          <w:sz w:val="17"/>
          <w:szCs w:val="17"/>
        </w:rPr>
        <w:t xml:space="preserve"> </w:t>
      </w:r>
    </w:p>
    <w:p w14:paraId="57CB0624" w14:textId="77777777" w:rsidR="00207A65" w:rsidRDefault="00207A65" w:rsidP="00C12A5A">
      <w:pPr>
        <w:spacing w:line="264" w:lineRule="auto"/>
        <w:jc w:val="both"/>
        <w:rPr>
          <w:rFonts w:ascii="Times New Roman" w:hAnsi="Times New Roman"/>
          <w:sz w:val="17"/>
          <w:szCs w:val="17"/>
        </w:rPr>
      </w:pPr>
      <w:r>
        <w:rPr>
          <w:rFonts w:ascii="Times New Roman" w:hAnsi="Times New Roman"/>
          <w:sz w:val="17"/>
          <w:szCs w:val="17"/>
        </w:rPr>
        <w:t xml:space="preserve">   </w:t>
      </w:r>
      <w:r>
        <w:rPr>
          <w:rFonts w:ascii="Times New Roman" w:hAnsi="Times New Roman"/>
          <w:noProof/>
          <w:sz w:val="17"/>
          <w:szCs w:val="17"/>
        </w:rPr>
        <w:t xml:space="preserve"> </w:t>
      </w:r>
      <w:r>
        <w:rPr>
          <w:rFonts w:ascii="Times New Roman" w:hAnsi="Times New Roman"/>
          <w:noProof/>
          <w:sz w:val="17"/>
          <w:szCs w:val="17"/>
          <w:lang w:eastAsia="zh-CN"/>
        </w:rPr>
        <w:drawing>
          <wp:inline distT="0" distB="0" distL="0" distR="0" wp14:anchorId="255869C0" wp14:editId="4BDDB96D">
            <wp:extent cx="2957052" cy="387338"/>
            <wp:effectExtent l="0" t="0" r="0" b="0"/>
            <wp:docPr id="14344" name="Picture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7325" cy="431910"/>
                    </a:xfrm>
                    <a:prstGeom prst="rect">
                      <a:avLst/>
                    </a:prstGeom>
                    <a:noFill/>
                  </pic:spPr>
                </pic:pic>
              </a:graphicData>
            </a:graphic>
          </wp:inline>
        </w:drawing>
      </w:r>
    </w:p>
    <w:p w14:paraId="22B77B28" w14:textId="712E5C99" w:rsidR="000E0A82" w:rsidRDefault="000E0A82" w:rsidP="00A961DE">
      <w:pPr>
        <w:jc w:val="both"/>
        <w:rPr>
          <w:rFonts w:ascii="Times New Roman" w:hAnsi="Times New Roman"/>
          <w:i/>
          <w:sz w:val="17"/>
          <w:szCs w:val="17"/>
        </w:rPr>
      </w:pPr>
      <w:r>
        <w:rPr>
          <w:rFonts w:ascii="Times New Roman" w:hAnsi="Times New Roman"/>
          <w:b/>
          <w:sz w:val="17"/>
          <w:szCs w:val="17"/>
        </w:rPr>
        <w:t>Fig.</w:t>
      </w:r>
      <w:r w:rsidR="00426EAD">
        <w:rPr>
          <w:rFonts w:ascii="Times New Roman" w:hAnsi="Times New Roman"/>
          <w:b/>
          <w:sz w:val="17"/>
          <w:szCs w:val="17"/>
        </w:rPr>
        <w:t>5</w:t>
      </w:r>
      <w:r>
        <w:rPr>
          <w:rFonts w:ascii="Times New Roman" w:hAnsi="Times New Roman"/>
          <w:b/>
          <w:sz w:val="17"/>
          <w:szCs w:val="17"/>
        </w:rPr>
        <w:t xml:space="preserve">. </w:t>
      </w:r>
      <w:r>
        <w:rPr>
          <w:rFonts w:ascii="Times New Roman" w:hAnsi="Times New Roman"/>
          <w:i/>
          <w:sz w:val="17"/>
          <w:szCs w:val="17"/>
        </w:rPr>
        <w:t xml:space="preserve">Top: </w:t>
      </w:r>
      <w:r w:rsidR="00207A65">
        <w:rPr>
          <w:rFonts w:ascii="Times New Roman" w:hAnsi="Times New Roman"/>
          <w:i/>
          <w:sz w:val="17"/>
          <w:szCs w:val="17"/>
        </w:rPr>
        <w:t>measured terminal voltage</w:t>
      </w:r>
      <w:r w:rsidR="00C90DE5">
        <w:rPr>
          <w:rFonts w:ascii="Times New Roman" w:hAnsi="Times New Roman"/>
          <w:i/>
          <w:sz w:val="17"/>
          <w:szCs w:val="17"/>
        </w:rPr>
        <w:t xml:space="preserve">. When </w:t>
      </w:r>
      <w:r w:rsidR="00AB3DFC">
        <w:rPr>
          <w:rFonts w:ascii="Times New Roman" w:hAnsi="Times New Roman"/>
          <w:i/>
          <w:sz w:val="17"/>
          <w:szCs w:val="17"/>
        </w:rPr>
        <w:t>curve</w:t>
      </w:r>
      <w:r w:rsidR="00C90DE5">
        <w:rPr>
          <w:rFonts w:ascii="Times New Roman" w:hAnsi="Times New Roman"/>
          <w:i/>
          <w:sz w:val="17"/>
          <w:szCs w:val="17"/>
        </w:rPr>
        <w:t xml:space="preserve"> slope is positive</w:t>
      </w:r>
      <w:r w:rsidR="0021553F">
        <w:rPr>
          <w:rFonts w:ascii="Times New Roman" w:hAnsi="Times New Roman"/>
          <w:i/>
          <w:sz w:val="17"/>
          <w:szCs w:val="17"/>
        </w:rPr>
        <w:t>,</w:t>
      </w:r>
      <w:r w:rsidR="00C90DE5">
        <w:rPr>
          <w:rFonts w:ascii="Times New Roman" w:hAnsi="Times New Roman"/>
          <w:i/>
          <w:sz w:val="17"/>
          <w:szCs w:val="17"/>
        </w:rPr>
        <w:t xml:space="preserve"> </w:t>
      </w:r>
      <w:r w:rsidR="0021553F">
        <w:rPr>
          <w:rFonts w:ascii="Times New Roman" w:hAnsi="Times New Roman"/>
          <w:i/>
          <w:sz w:val="17"/>
          <w:szCs w:val="17"/>
        </w:rPr>
        <w:t xml:space="preserve">it holds </w:t>
      </w:r>
      <w:proofErr w:type="spellStart"/>
      <w:proofErr w:type="gramStart"/>
      <w:r w:rsidR="00207A65">
        <w:rPr>
          <w:rFonts w:ascii="Times New Roman" w:hAnsi="Times New Roman"/>
          <w:i/>
          <w:sz w:val="17"/>
          <w:szCs w:val="17"/>
        </w:rPr>
        <w:t>I</w:t>
      </w:r>
      <w:r w:rsidR="00F72547">
        <w:rPr>
          <w:rFonts w:ascii="Times New Roman" w:hAnsi="Times New Roman"/>
          <w:i/>
          <w:sz w:val="17"/>
          <w:szCs w:val="17"/>
          <w:vertAlign w:val="subscript"/>
        </w:rPr>
        <w:t>charge</w:t>
      </w:r>
      <w:proofErr w:type="spellEnd"/>
      <w:r w:rsidR="00F72547">
        <w:rPr>
          <w:rFonts w:ascii="Times New Roman" w:hAnsi="Times New Roman"/>
          <w:i/>
          <w:sz w:val="17"/>
          <w:szCs w:val="17"/>
          <w:vertAlign w:val="subscript"/>
        </w:rPr>
        <w:t xml:space="preserve"> </w:t>
      </w:r>
      <w:r w:rsidR="00F72547">
        <w:rPr>
          <w:rFonts w:ascii="Times New Roman" w:hAnsi="Times New Roman"/>
          <w:i/>
          <w:sz w:val="17"/>
          <w:szCs w:val="17"/>
        </w:rPr>
        <w:t xml:space="preserve"> </w:t>
      </w:r>
      <w:r w:rsidR="00C90DE5">
        <w:rPr>
          <w:rFonts w:ascii="Times New Roman" w:hAnsi="Times New Roman"/>
          <w:i/>
          <w:sz w:val="17"/>
          <w:szCs w:val="17"/>
        </w:rPr>
        <w:t>&gt;</w:t>
      </w:r>
      <w:proofErr w:type="gramEnd"/>
      <w:r w:rsidR="00C90DE5">
        <w:rPr>
          <w:rFonts w:ascii="Times New Roman" w:hAnsi="Times New Roman"/>
          <w:i/>
          <w:sz w:val="17"/>
          <w:szCs w:val="17"/>
        </w:rPr>
        <w:t xml:space="preserve"> </w:t>
      </w:r>
      <w:proofErr w:type="spellStart"/>
      <w:r w:rsidR="00207A65">
        <w:rPr>
          <w:rFonts w:ascii="Times New Roman" w:hAnsi="Times New Roman"/>
          <w:i/>
          <w:sz w:val="17"/>
          <w:szCs w:val="17"/>
        </w:rPr>
        <w:t>I</w:t>
      </w:r>
      <w:r w:rsidR="00207A65" w:rsidRPr="00322A40">
        <w:rPr>
          <w:rFonts w:ascii="Times New Roman" w:hAnsi="Times New Roman"/>
          <w:i/>
          <w:sz w:val="17"/>
          <w:szCs w:val="17"/>
          <w:vertAlign w:val="subscript"/>
        </w:rPr>
        <w:t>leak</w:t>
      </w:r>
      <w:proofErr w:type="spellEnd"/>
      <w:r w:rsidR="001C5DB5">
        <w:rPr>
          <w:rFonts w:ascii="Times New Roman" w:hAnsi="Times New Roman"/>
          <w:i/>
          <w:sz w:val="17"/>
          <w:szCs w:val="17"/>
          <w:vertAlign w:val="subscript"/>
        </w:rPr>
        <w:t>;</w:t>
      </w:r>
      <w:r w:rsidR="00C90DE5">
        <w:rPr>
          <w:rFonts w:ascii="Times New Roman" w:hAnsi="Times New Roman"/>
          <w:i/>
          <w:sz w:val="17"/>
          <w:szCs w:val="17"/>
        </w:rPr>
        <w:t xml:space="preserve"> </w:t>
      </w:r>
      <w:r w:rsidR="00AB3DFC">
        <w:rPr>
          <w:rFonts w:ascii="Times New Roman" w:hAnsi="Times New Roman"/>
          <w:i/>
          <w:sz w:val="17"/>
          <w:szCs w:val="17"/>
        </w:rPr>
        <w:t>when curve</w:t>
      </w:r>
      <w:r w:rsidR="001C5DB5">
        <w:rPr>
          <w:rFonts w:ascii="Times New Roman" w:hAnsi="Times New Roman"/>
          <w:i/>
          <w:sz w:val="17"/>
          <w:szCs w:val="17"/>
        </w:rPr>
        <w:t xml:space="preserve"> slope is </w:t>
      </w:r>
      <w:r w:rsidR="0021553F">
        <w:rPr>
          <w:rFonts w:ascii="Times New Roman" w:hAnsi="Times New Roman"/>
          <w:i/>
          <w:sz w:val="17"/>
          <w:szCs w:val="17"/>
        </w:rPr>
        <w:t>negative,</w:t>
      </w:r>
      <w:r w:rsidR="001C5DB5">
        <w:rPr>
          <w:rFonts w:ascii="Times New Roman" w:hAnsi="Times New Roman"/>
          <w:i/>
          <w:sz w:val="17"/>
          <w:szCs w:val="17"/>
        </w:rPr>
        <w:t xml:space="preserve"> </w:t>
      </w:r>
      <w:r w:rsidR="0021553F">
        <w:rPr>
          <w:rFonts w:ascii="Times New Roman" w:hAnsi="Times New Roman"/>
          <w:i/>
          <w:sz w:val="17"/>
          <w:szCs w:val="17"/>
        </w:rPr>
        <w:t xml:space="preserve">it holds </w:t>
      </w:r>
      <w:proofErr w:type="spellStart"/>
      <w:r w:rsidR="00C90DE5">
        <w:rPr>
          <w:rFonts w:ascii="Times New Roman" w:hAnsi="Times New Roman"/>
          <w:i/>
          <w:sz w:val="17"/>
          <w:szCs w:val="17"/>
        </w:rPr>
        <w:t>I</w:t>
      </w:r>
      <w:r w:rsidR="00C90DE5">
        <w:rPr>
          <w:rFonts w:ascii="Times New Roman" w:hAnsi="Times New Roman"/>
          <w:i/>
          <w:sz w:val="17"/>
          <w:szCs w:val="17"/>
          <w:vertAlign w:val="subscript"/>
        </w:rPr>
        <w:t>charge</w:t>
      </w:r>
      <w:proofErr w:type="spellEnd"/>
      <w:r w:rsidR="00C90DE5">
        <w:rPr>
          <w:rFonts w:ascii="Times New Roman" w:hAnsi="Times New Roman"/>
          <w:i/>
          <w:sz w:val="17"/>
          <w:szCs w:val="17"/>
        </w:rPr>
        <w:t xml:space="preserve"> &lt; </w:t>
      </w:r>
      <w:proofErr w:type="spellStart"/>
      <w:r w:rsidR="00C90DE5">
        <w:rPr>
          <w:rFonts w:ascii="Times New Roman" w:hAnsi="Times New Roman"/>
          <w:i/>
          <w:sz w:val="17"/>
          <w:szCs w:val="17"/>
        </w:rPr>
        <w:t>I</w:t>
      </w:r>
      <w:r w:rsidR="00C90DE5" w:rsidRPr="00322A40">
        <w:rPr>
          <w:rFonts w:ascii="Times New Roman" w:hAnsi="Times New Roman"/>
          <w:i/>
          <w:sz w:val="17"/>
          <w:szCs w:val="17"/>
          <w:vertAlign w:val="subscript"/>
        </w:rPr>
        <w:t>leak</w:t>
      </w:r>
      <w:proofErr w:type="spellEnd"/>
      <w:r w:rsidR="00C90DE5">
        <w:rPr>
          <w:rFonts w:ascii="Times New Roman" w:hAnsi="Times New Roman"/>
          <w:i/>
          <w:sz w:val="17"/>
          <w:szCs w:val="17"/>
          <w:vertAlign w:val="subscript"/>
        </w:rPr>
        <w:t xml:space="preserve">. </w:t>
      </w:r>
      <w:r w:rsidR="001C5DB5">
        <w:rPr>
          <w:rFonts w:ascii="Times New Roman" w:hAnsi="Times New Roman"/>
          <w:i/>
          <w:sz w:val="17"/>
          <w:szCs w:val="17"/>
        </w:rPr>
        <w:t xml:space="preserve">Trickle change state </w:t>
      </w:r>
      <w:r w:rsidR="0021553F">
        <w:rPr>
          <w:rFonts w:ascii="Times New Roman" w:hAnsi="Times New Roman"/>
          <w:i/>
          <w:sz w:val="17"/>
          <w:szCs w:val="17"/>
        </w:rPr>
        <w:t>(</w:t>
      </w:r>
      <w:proofErr w:type="spellStart"/>
      <w:r w:rsidR="0021553F">
        <w:rPr>
          <w:rFonts w:ascii="Times New Roman" w:hAnsi="Times New Roman"/>
          <w:i/>
          <w:sz w:val="17"/>
          <w:szCs w:val="17"/>
        </w:rPr>
        <w:t>I</w:t>
      </w:r>
      <w:r w:rsidR="0021553F">
        <w:rPr>
          <w:rFonts w:ascii="Times New Roman" w:hAnsi="Times New Roman"/>
          <w:i/>
          <w:sz w:val="17"/>
          <w:szCs w:val="17"/>
          <w:vertAlign w:val="subscript"/>
        </w:rPr>
        <w:t>charge</w:t>
      </w:r>
      <w:proofErr w:type="spellEnd"/>
      <w:r w:rsidR="0021553F">
        <w:rPr>
          <w:rFonts w:ascii="Times New Roman" w:hAnsi="Times New Roman"/>
          <w:i/>
          <w:sz w:val="17"/>
          <w:szCs w:val="17"/>
        </w:rPr>
        <w:t xml:space="preserve"> = </w:t>
      </w:r>
      <w:proofErr w:type="spellStart"/>
      <w:proofErr w:type="gramStart"/>
      <w:r w:rsidR="0021553F">
        <w:rPr>
          <w:rFonts w:ascii="Times New Roman" w:hAnsi="Times New Roman"/>
          <w:i/>
          <w:sz w:val="17"/>
          <w:szCs w:val="17"/>
        </w:rPr>
        <w:t>I</w:t>
      </w:r>
      <w:r w:rsidR="0021553F" w:rsidRPr="00322A40">
        <w:rPr>
          <w:rFonts w:ascii="Times New Roman" w:hAnsi="Times New Roman"/>
          <w:i/>
          <w:sz w:val="17"/>
          <w:szCs w:val="17"/>
          <w:vertAlign w:val="subscript"/>
        </w:rPr>
        <w:t>leak</w:t>
      </w:r>
      <w:proofErr w:type="spellEnd"/>
      <w:r w:rsidR="0021553F">
        <w:rPr>
          <w:rFonts w:ascii="Times New Roman" w:hAnsi="Times New Roman"/>
          <w:i/>
          <w:sz w:val="17"/>
          <w:szCs w:val="17"/>
        </w:rPr>
        <w:t xml:space="preserve"> )</w:t>
      </w:r>
      <w:proofErr w:type="gramEnd"/>
      <w:r w:rsidR="0021553F">
        <w:rPr>
          <w:rFonts w:ascii="Times New Roman" w:hAnsi="Times New Roman"/>
          <w:i/>
          <w:sz w:val="17"/>
          <w:szCs w:val="17"/>
        </w:rPr>
        <w:t xml:space="preserve"> </w:t>
      </w:r>
      <w:r w:rsidR="001C5DB5">
        <w:rPr>
          <w:rFonts w:ascii="Times New Roman" w:hAnsi="Times New Roman"/>
          <w:i/>
          <w:sz w:val="17"/>
          <w:szCs w:val="17"/>
        </w:rPr>
        <w:t xml:space="preserve">appears when the curve is flat. </w:t>
      </w:r>
      <w:r w:rsidR="00207A65">
        <w:rPr>
          <w:rFonts w:ascii="Times New Roman" w:hAnsi="Times New Roman"/>
          <w:i/>
          <w:sz w:val="17"/>
          <w:szCs w:val="17"/>
        </w:rPr>
        <w:t xml:space="preserve">Bottom: </w:t>
      </w:r>
      <w:r>
        <w:rPr>
          <w:rFonts w:ascii="Times New Roman" w:hAnsi="Times New Roman"/>
          <w:i/>
          <w:sz w:val="17"/>
          <w:szCs w:val="17"/>
        </w:rPr>
        <w:t>applied charge current (</w:t>
      </w:r>
      <w:proofErr w:type="spellStart"/>
      <w:r>
        <w:rPr>
          <w:rFonts w:ascii="Times New Roman" w:hAnsi="Times New Roman"/>
          <w:i/>
          <w:sz w:val="17"/>
          <w:szCs w:val="17"/>
        </w:rPr>
        <w:t>I</w:t>
      </w:r>
      <w:r w:rsidR="00F72547">
        <w:rPr>
          <w:rFonts w:ascii="Times New Roman" w:hAnsi="Times New Roman"/>
          <w:i/>
          <w:sz w:val="17"/>
          <w:szCs w:val="17"/>
          <w:vertAlign w:val="subscript"/>
        </w:rPr>
        <w:t>charge</w:t>
      </w:r>
      <w:proofErr w:type="spellEnd"/>
      <w:r>
        <w:rPr>
          <w:rFonts w:ascii="Times New Roman" w:hAnsi="Times New Roman"/>
          <w:i/>
          <w:sz w:val="17"/>
          <w:szCs w:val="17"/>
        </w:rPr>
        <w:t>) pattern.</w:t>
      </w:r>
      <w:r w:rsidR="0021553F">
        <w:rPr>
          <w:rFonts w:ascii="Times New Roman" w:hAnsi="Times New Roman"/>
          <w:i/>
          <w:sz w:val="17"/>
          <w:szCs w:val="17"/>
        </w:rPr>
        <w:t xml:space="preserve"> The trickle charge state happens </w:t>
      </w:r>
      <w:r w:rsidR="0023223D">
        <w:rPr>
          <w:rFonts w:ascii="Times New Roman" w:hAnsi="Times New Roman"/>
          <w:i/>
          <w:sz w:val="17"/>
          <w:szCs w:val="17"/>
        </w:rPr>
        <w:t>in blue current pattern periods</w:t>
      </w:r>
      <w:r w:rsidR="0023223D" w:rsidRPr="0023223D">
        <w:rPr>
          <w:rFonts w:ascii="Times New Roman" w:hAnsi="Times New Roman"/>
          <w:i/>
          <w:sz w:val="17"/>
          <w:szCs w:val="17"/>
        </w:rPr>
        <w:t>,</w:t>
      </w:r>
      <w:r w:rsidR="0023223D">
        <w:rPr>
          <w:rFonts w:ascii="Times New Roman" w:hAnsi="Times New Roman"/>
          <w:sz w:val="17"/>
          <w:szCs w:val="17"/>
        </w:rPr>
        <w:t xml:space="preserve"> </w:t>
      </w:r>
      <w:r w:rsidR="0023223D">
        <w:rPr>
          <w:rFonts w:ascii="Times New Roman" w:hAnsi="Times New Roman"/>
          <w:i/>
          <w:sz w:val="17"/>
          <w:szCs w:val="17"/>
        </w:rPr>
        <w:t xml:space="preserve">so the battery leakage is 1.0 </w:t>
      </w:r>
      <w:r w:rsidR="0023223D" w:rsidRPr="0023223D">
        <w:rPr>
          <w:rFonts w:ascii="Times New Roman" w:hAnsi="Times New Roman"/>
          <w:i/>
          <w:sz w:val="17"/>
          <w:szCs w:val="17"/>
        </w:rPr>
        <w:t>µA</w:t>
      </w:r>
      <w:r w:rsidR="0023223D">
        <w:rPr>
          <w:rFonts w:ascii="Times New Roman" w:hAnsi="Times New Roman"/>
          <w:i/>
          <w:sz w:val="17"/>
          <w:szCs w:val="17"/>
        </w:rPr>
        <w:t>.</w:t>
      </w:r>
    </w:p>
    <w:p w14:paraId="73FC6C78" w14:textId="6573AB7E" w:rsidR="006A2FD3" w:rsidRPr="0021553F" w:rsidRDefault="006A2FD3" w:rsidP="000E0A82">
      <w:pPr>
        <w:spacing w:line="264" w:lineRule="auto"/>
        <w:jc w:val="both"/>
        <w:rPr>
          <w:rFonts w:ascii="Times New Roman" w:hAnsi="Times New Roman"/>
          <w:i/>
          <w:sz w:val="17"/>
          <w:szCs w:val="17"/>
        </w:rPr>
      </w:pPr>
    </w:p>
    <w:p w14:paraId="5900009E" w14:textId="77777777" w:rsidR="00522B2D" w:rsidRDefault="004E1B0B" w:rsidP="00522B2D">
      <w:pPr>
        <w:jc w:val="both"/>
        <w:rPr>
          <w:rFonts w:ascii="Times New Roman" w:hAnsi="Times New Roman"/>
          <w:sz w:val="20"/>
          <w:szCs w:val="20"/>
        </w:rPr>
      </w:pPr>
      <w:r w:rsidRPr="00154AC4">
        <w:rPr>
          <w:rFonts w:ascii="Times New Roman" w:hAnsi="Times New Roman"/>
          <w:sz w:val="20"/>
          <w:szCs w:val="20"/>
        </w:rPr>
        <w:t>A precise leakage current measurement proce</w:t>
      </w:r>
      <w:r>
        <w:rPr>
          <w:rFonts w:ascii="Times New Roman" w:hAnsi="Times New Roman"/>
          <w:sz w:val="20"/>
          <w:szCs w:val="20"/>
        </w:rPr>
        <w:t>dure</w:t>
      </w:r>
      <w:r w:rsidRPr="00154AC4">
        <w:rPr>
          <w:rFonts w:ascii="Times New Roman" w:hAnsi="Times New Roman"/>
          <w:sz w:val="20"/>
          <w:szCs w:val="20"/>
        </w:rPr>
        <w:t xml:space="preserve"> </w:t>
      </w:r>
      <w:proofErr w:type="gramStart"/>
      <w:r w:rsidRPr="00154AC4">
        <w:rPr>
          <w:rFonts w:ascii="Times New Roman" w:hAnsi="Times New Roman"/>
          <w:sz w:val="20"/>
          <w:szCs w:val="20"/>
        </w:rPr>
        <w:t>has been proposed</w:t>
      </w:r>
      <w:proofErr w:type="gramEnd"/>
      <w:r w:rsidRPr="00154AC4">
        <w:rPr>
          <w:rFonts w:ascii="Times New Roman" w:hAnsi="Times New Roman"/>
          <w:sz w:val="20"/>
          <w:szCs w:val="20"/>
        </w:rPr>
        <w:t xml:space="preserve"> as a successive approximation search algorithm</w:t>
      </w:r>
      <w:r>
        <w:rPr>
          <w:rFonts w:ascii="Times New Roman" w:hAnsi="Times New Roman"/>
          <w:sz w:val="20"/>
          <w:szCs w:val="20"/>
        </w:rPr>
        <w:t xml:space="preserve"> [8]</w:t>
      </w:r>
      <w:r w:rsidRPr="00154AC4">
        <w:rPr>
          <w:rFonts w:ascii="Times New Roman" w:hAnsi="Times New Roman"/>
          <w:sz w:val="20"/>
          <w:szCs w:val="20"/>
        </w:rPr>
        <w:t xml:space="preserve">, where the measurement period and the number of iteration are </w:t>
      </w:r>
      <w:r w:rsidRPr="00154AC4">
        <w:rPr>
          <w:rFonts w:ascii="Times New Roman" w:hAnsi="Times New Roman"/>
          <w:sz w:val="20"/>
          <w:szCs w:val="20"/>
        </w:rPr>
        <w:t>pre-determined constants. The charge current is adjusted [1 - sign × (½</w:t>
      </w:r>
      <w:proofErr w:type="gramStart"/>
      <w:r w:rsidRPr="00154AC4">
        <w:rPr>
          <w:rFonts w:ascii="Times New Roman" w:hAnsi="Times New Roman"/>
          <w:sz w:val="20"/>
          <w:szCs w:val="20"/>
        </w:rPr>
        <w:t>)</w:t>
      </w:r>
      <w:r w:rsidRPr="00154AC4">
        <w:rPr>
          <w:rFonts w:ascii="Times New Roman" w:hAnsi="Times New Roman"/>
          <w:sz w:val="20"/>
          <w:szCs w:val="20"/>
          <w:vertAlign w:val="superscript"/>
        </w:rPr>
        <w:t>n</w:t>
      </w:r>
      <w:proofErr w:type="gramEnd"/>
      <w:r w:rsidRPr="00154AC4">
        <w:rPr>
          <w:rFonts w:ascii="Times New Roman" w:hAnsi="Times New Roman"/>
          <w:sz w:val="20"/>
          <w:szCs w:val="20"/>
        </w:rPr>
        <w:t>] times for each search procedure. At the beginning of the search algorithm, the step of charge current change is larger for fast algorithm convergence. When the amplitude of charging current is approaching that of the leakage current, the steps of the charge current amplitude change is getting smaller, resulting in a relatively accurate leakage current measurement. The search algorithm can terminate for the first time when a sign change occurred indicating a passing through of the battery trickle charge state, but for a better measurement accuracy, more iteration can be involved. The iteration number, which is counted when signs swop in two successive search procedures (the sign change event is detected by using the criteria of (</w:t>
      </w:r>
      <w:proofErr w:type="spellStart"/>
      <w:r w:rsidRPr="00154AC4">
        <w:rPr>
          <w:rFonts w:ascii="Times New Roman" w:hAnsi="Times New Roman"/>
          <w:sz w:val="20"/>
          <w:szCs w:val="20"/>
        </w:rPr>
        <w:t>previous_sign</w:t>
      </w:r>
      <w:proofErr w:type="spellEnd"/>
      <w:r w:rsidRPr="00154AC4">
        <w:rPr>
          <w:rFonts w:ascii="Times New Roman" w:hAnsi="Times New Roman"/>
          <w:sz w:val="20"/>
          <w:szCs w:val="20"/>
        </w:rPr>
        <w:t xml:space="preserve"> × sign &lt; 0 )), makes the step of charge current amplitude change reducing related to the term of (1/2)</w:t>
      </w:r>
      <w:r w:rsidRPr="00154AC4">
        <w:rPr>
          <w:rFonts w:ascii="Times New Roman" w:hAnsi="Times New Roman"/>
          <w:sz w:val="20"/>
          <w:szCs w:val="20"/>
          <w:vertAlign w:val="superscript"/>
        </w:rPr>
        <w:t>n</w:t>
      </w:r>
      <w:r w:rsidRPr="00154AC4">
        <w:rPr>
          <w:rFonts w:ascii="Times New Roman" w:hAnsi="Times New Roman"/>
          <w:sz w:val="20"/>
          <w:szCs w:val="20"/>
        </w:rPr>
        <w:t xml:space="preserve"> when n increases (n denoting the n</w:t>
      </w:r>
      <w:r w:rsidRPr="00154AC4">
        <w:rPr>
          <w:rFonts w:ascii="Times New Roman" w:hAnsi="Times New Roman"/>
          <w:sz w:val="20"/>
          <w:szCs w:val="20"/>
          <w:vertAlign w:val="superscript"/>
        </w:rPr>
        <w:t>th</w:t>
      </w:r>
      <w:r w:rsidRPr="00154AC4">
        <w:rPr>
          <w:rFonts w:ascii="Times New Roman" w:hAnsi="Times New Roman"/>
          <w:sz w:val="20"/>
          <w:szCs w:val="20"/>
        </w:rPr>
        <w:t xml:space="preserve"> iteration). </w:t>
      </w:r>
    </w:p>
    <w:p w14:paraId="5A5B4FA3" w14:textId="3C886E66" w:rsidR="004E1B0B" w:rsidRPr="00154AC4" w:rsidRDefault="004E1B0B" w:rsidP="004E1B0B">
      <w:pPr>
        <w:spacing w:after="60"/>
        <w:jc w:val="both"/>
        <w:rPr>
          <w:rFonts w:ascii="Times New Roman" w:hAnsi="Times New Roman"/>
          <w:sz w:val="20"/>
          <w:szCs w:val="20"/>
        </w:rPr>
      </w:pPr>
      <w:r w:rsidRPr="00154AC4">
        <w:rPr>
          <w:rFonts w:ascii="Times New Roman" w:hAnsi="Times New Roman"/>
          <w:sz w:val="20"/>
          <w:szCs w:val="20"/>
        </w:rPr>
        <w:t xml:space="preserve">A full successive approximation search algorithm </w:t>
      </w:r>
      <w:proofErr w:type="gramStart"/>
      <w:r w:rsidRPr="00154AC4">
        <w:rPr>
          <w:rFonts w:ascii="Times New Roman" w:hAnsi="Times New Roman"/>
          <w:sz w:val="20"/>
          <w:szCs w:val="20"/>
        </w:rPr>
        <w:t>is described</w:t>
      </w:r>
      <w:proofErr w:type="gramEnd"/>
      <w:r w:rsidRPr="00154AC4">
        <w:rPr>
          <w:rFonts w:ascii="Times New Roman" w:hAnsi="Times New Roman"/>
          <w:sz w:val="20"/>
          <w:szCs w:val="20"/>
        </w:rPr>
        <w:t xml:space="preserve"> as below. </w:t>
      </w:r>
    </w:p>
    <w:p w14:paraId="35DA279D" w14:textId="1FA56362" w:rsidR="00F37277" w:rsidRDefault="00F37277" w:rsidP="00F37277">
      <w:pPr>
        <w:spacing w:line="264" w:lineRule="auto"/>
        <w:jc w:val="both"/>
        <w:rPr>
          <w:rFonts w:ascii="Times New Roman" w:hAnsi="Times New Roman"/>
          <w:sz w:val="17"/>
          <w:szCs w:val="17"/>
        </w:rPr>
      </w:pPr>
    </w:p>
    <w:p w14:paraId="0D2E7ACB" w14:textId="26E27C06" w:rsidR="00F37277" w:rsidRDefault="00BC33F2" w:rsidP="00A961DE">
      <w:pPr>
        <w:ind w:firstLine="720"/>
        <w:jc w:val="both"/>
        <w:rPr>
          <w:rFonts w:ascii="Times New Roman" w:hAnsi="Times New Roman"/>
          <w:sz w:val="17"/>
          <w:szCs w:val="17"/>
        </w:rPr>
      </w:pPr>
      <w:r w:rsidRPr="008D24B2">
        <w:rPr>
          <w:rFonts w:ascii="Times New Roman" w:hAnsi="Times New Roman"/>
          <w:noProof/>
          <w:sz w:val="17"/>
          <w:szCs w:val="17"/>
          <w:lang w:eastAsia="zh-CN"/>
        </w:rPr>
        <mc:AlternateContent>
          <mc:Choice Requires="wps">
            <w:drawing>
              <wp:anchor distT="0" distB="0" distL="114300" distR="114300" simplePos="0" relativeHeight="251658239" behindDoc="0" locked="0" layoutInCell="1" allowOverlap="1" wp14:anchorId="141F59CD" wp14:editId="15E1FB29">
                <wp:simplePos x="0" y="0"/>
                <wp:positionH relativeFrom="margin">
                  <wp:posOffset>3677312</wp:posOffset>
                </wp:positionH>
                <wp:positionV relativeFrom="paragraph">
                  <wp:posOffset>-41072</wp:posOffset>
                </wp:positionV>
                <wp:extent cx="2447925" cy="3844290"/>
                <wp:effectExtent l="57150" t="0" r="85725" b="137160"/>
                <wp:wrapNone/>
                <wp:docPr id="3" name="Rounded Rectangle 2"/>
                <wp:cNvGraphicFramePr/>
                <a:graphic xmlns:a="http://schemas.openxmlformats.org/drawingml/2006/main">
                  <a:graphicData uri="http://schemas.microsoft.com/office/word/2010/wordprocessingShape">
                    <wps:wsp>
                      <wps:cNvSpPr/>
                      <wps:spPr bwMode="auto">
                        <a:xfrm>
                          <a:off x="0" y="0"/>
                          <a:ext cx="2447925" cy="3844290"/>
                        </a:xfrm>
                        <a:prstGeom prst="roundRect">
                          <a:avLst/>
                        </a:prstGeom>
                        <a:solidFill>
                          <a:srgbClr val="92D050">
                            <a:alpha val="10000"/>
                          </a:srgbClr>
                        </a:solidFill>
                        <a:ln w="9525" cap="flat" cmpd="sng" algn="ctr">
                          <a:solidFill>
                            <a:schemeClr val="tx1"/>
                          </a:solidFill>
                          <a:prstDash val="solid"/>
                          <a:round/>
                          <a:headEnd type="none" w="med" len="med"/>
                          <a:tailEnd type="none" w="med" len="med"/>
                        </a:ln>
                        <a:effectLst>
                          <a:outerShdw blurRad="50800" dist="50800" dir="5400000" algn="ctr" rotWithShape="0">
                            <a:srgbClr val="000000">
                              <a:alpha val="5000"/>
                            </a:srgbClr>
                          </a:outerShdw>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7E495" id="Rounded Rectangle 2" o:spid="_x0000_s1026" style="position:absolute;margin-left:289.55pt;margin-top:-3.25pt;width:192.75pt;height:302.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" fillcolor="#92d050" strokecolor="black [3213]">
                <v:fill opacity="6682f"/>
                <v:shadow on="t" color="black" opacity="3276f" offset="0,4pt"/>
                <w10:wrap anchorx="margin"/>
              </v:roundrect>
            </w:pict>
          </mc:Fallback>
        </mc:AlternateContent>
      </w:r>
      <w:r w:rsidR="00260716">
        <w:rPr>
          <w:rFonts w:ascii="Times New Roman" w:hAnsi="Times New Roman"/>
          <w:sz w:val="17"/>
          <w:szCs w:val="17"/>
        </w:rPr>
        <w:t xml:space="preserve">    </w:t>
      </w:r>
      <w:r w:rsidR="00F37277">
        <w:rPr>
          <w:rFonts w:ascii="Times New Roman" w:hAnsi="Times New Roman"/>
          <w:sz w:val="17"/>
          <w:szCs w:val="17"/>
        </w:rPr>
        <w:t>//Initialization</w:t>
      </w:r>
    </w:p>
    <w:p w14:paraId="4B297F88" w14:textId="5BA48F0C"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proofErr w:type="spellStart"/>
      <w:r w:rsidR="00F37277">
        <w:rPr>
          <w:rFonts w:ascii="Times New Roman" w:hAnsi="Times New Roman"/>
          <w:sz w:val="17"/>
          <w:szCs w:val="17"/>
        </w:rPr>
        <w:t>I</w:t>
      </w:r>
      <w:r w:rsidR="00220544">
        <w:rPr>
          <w:rFonts w:ascii="Times New Roman" w:hAnsi="Times New Roman"/>
          <w:sz w:val="17"/>
          <w:szCs w:val="17"/>
          <w:vertAlign w:val="subscript"/>
        </w:rPr>
        <w:t>charge</w:t>
      </w:r>
      <w:proofErr w:type="spellEnd"/>
      <w:r w:rsidR="00F37277">
        <w:rPr>
          <w:rFonts w:ascii="Times New Roman" w:hAnsi="Times New Roman"/>
          <w:sz w:val="17"/>
          <w:szCs w:val="17"/>
        </w:rPr>
        <w:t xml:space="preserve"> = </w:t>
      </w:r>
      <w:r w:rsidR="00175501">
        <w:rPr>
          <w:rFonts w:ascii="Times New Roman" w:hAnsi="Times New Roman"/>
          <w:sz w:val="17"/>
          <w:szCs w:val="17"/>
        </w:rPr>
        <w:t>10 µ</w:t>
      </w:r>
      <w:r w:rsidR="00F37277">
        <w:rPr>
          <w:rFonts w:ascii="Times New Roman" w:hAnsi="Times New Roman"/>
          <w:sz w:val="17"/>
          <w:szCs w:val="17"/>
        </w:rPr>
        <w:t>A</w:t>
      </w:r>
    </w:p>
    <w:p w14:paraId="120E70AE" w14:textId="77777777"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proofErr w:type="gramStart"/>
      <w:r w:rsidR="00F37277">
        <w:rPr>
          <w:rFonts w:ascii="Times New Roman" w:hAnsi="Times New Roman"/>
          <w:sz w:val="17"/>
          <w:szCs w:val="17"/>
        </w:rPr>
        <w:t>sign</w:t>
      </w:r>
      <w:proofErr w:type="gramEnd"/>
      <w:r w:rsidR="00F37277">
        <w:rPr>
          <w:rFonts w:ascii="Times New Roman" w:hAnsi="Times New Roman"/>
          <w:sz w:val="17"/>
          <w:szCs w:val="17"/>
        </w:rPr>
        <w:t xml:space="preserve"> = 1;</w:t>
      </w:r>
      <w:r w:rsidR="00F37277" w:rsidRPr="00D06AB5">
        <w:rPr>
          <w:rFonts w:ascii="Times New Roman" w:hAnsi="Times New Roman"/>
          <w:sz w:val="17"/>
          <w:szCs w:val="17"/>
        </w:rPr>
        <w:t xml:space="preserve"> </w:t>
      </w:r>
    </w:p>
    <w:p w14:paraId="4F0588BE" w14:textId="77777777"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proofErr w:type="spellStart"/>
      <w:r w:rsidR="00F37277">
        <w:rPr>
          <w:rFonts w:ascii="Times New Roman" w:hAnsi="Times New Roman"/>
          <w:sz w:val="17"/>
          <w:szCs w:val="17"/>
        </w:rPr>
        <w:t>previous_sign</w:t>
      </w:r>
      <w:proofErr w:type="spellEnd"/>
      <w:r w:rsidR="00F37277">
        <w:rPr>
          <w:rFonts w:ascii="Times New Roman" w:hAnsi="Times New Roman"/>
          <w:sz w:val="17"/>
          <w:szCs w:val="17"/>
        </w:rPr>
        <w:t xml:space="preserve"> = 1;</w:t>
      </w:r>
    </w:p>
    <w:p w14:paraId="225BD072" w14:textId="77777777"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proofErr w:type="spellStart"/>
      <w:r w:rsidR="00F37277">
        <w:rPr>
          <w:rFonts w:ascii="Times New Roman" w:hAnsi="Times New Roman"/>
          <w:sz w:val="17"/>
          <w:szCs w:val="17"/>
        </w:rPr>
        <w:t>num_iteration</w:t>
      </w:r>
      <w:proofErr w:type="spellEnd"/>
      <w:r w:rsidR="00F37277">
        <w:rPr>
          <w:rFonts w:ascii="Times New Roman" w:hAnsi="Times New Roman"/>
          <w:sz w:val="17"/>
          <w:szCs w:val="17"/>
        </w:rPr>
        <w:t xml:space="preserve"> = preset_constant1;</w:t>
      </w:r>
    </w:p>
    <w:p w14:paraId="37585CB6" w14:textId="6E46AF45"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r w:rsidR="00F37277">
        <w:rPr>
          <w:rFonts w:ascii="Times New Roman" w:hAnsi="Times New Roman"/>
          <w:sz w:val="17"/>
          <w:szCs w:val="17"/>
        </w:rPr>
        <w:t>n=1;</w:t>
      </w:r>
    </w:p>
    <w:p w14:paraId="53E98DE7" w14:textId="77777777"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T</w:t>
      </w:r>
      <w:r w:rsidR="00F37277" w:rsidRPr="0069363A">
        <w:rPr>
          <w:rFonts w:ascii="Times New Roman" w:hAnsi="Times New Roman"/>
          <w:sz w:val="17"/>
          <w:szCs w:val="17"/>
          <w:vertAlign w:val="subscript"/>
        </w:rPr>
        <w:t>0</w:t>
      </w:r>
      <w:r w:rsidR="00F37277">
        <w:rPr>
          <w:rFonts w:ascii="Times New Roman" w:hAnsi="Times New Roman"/>
          <w:sz w:val="17"/>
          <w:szCs w:val="17"/>
        </w:rPr>
        <w:t xml:space="preserve"> = preset_constant2;</w:t>
      </w:r>
    </w:p>
    <w:p w14:paraId="41F5C450" w14:textId="77777777" w:rsidR="007F38AA" w:rsidRPr="007F38AA" w:rsidRDefault="007F38AA" w:rsidP="00A961DE">
      <w:pPr>
        <w:ind w:left="720"/>
        <w:jc w:val="both"/>
        <w:rPr>
          <w:rFonts w:ascii="Times New Roman" w:hAnsi="Times New Roman"/>
          <w:sz w:val="6"/>
          <w:szCs w:val="6"/>
        </w:rPr>
      </w:pPr>
    </w:p>
    <w:p w14:paraId="0C791266" w14:textId="76FEE9AE" w:rsidR="00F37277" w:rsidRDefault="00260716" w:rsidP="00A961DE">
      <w:pPr>
        <w:ind w:left="720"/>
        <w:jc w:val="both"/>
        <w:rPr>
          <w:rFonts w:ascii="Times New Roman" w:hAnsi="Times New Roman"/>
          <w:sz w:val="17"/>
          <w:szCs w:val="17"/>
        </w:rPr>
      </w:pPr>
      <w:r>
        <w:rPr>
          <w:rFonts w:ascii="Times New Roman" w:hAnsi="Times New Roman"/>
          <w:sz w:val="17"/>
          <w:szCs w:val="17"/>
        </w:rPr>
        <w:t xml:space="preserve">    </w:t>
      </w:r>
      <w:r w:rsidR="00F37277">
        <w:rPr>
          <w:rFonts w:ascii="Times New Roman" w:hAnsi="Times New Roman"/>
          <w:sz w:val="17"/>
          <w:szCs w:val="17"/>
        </w:rPr>
        <w:t xml:space="preserve">//Successive approximation search </w:t>
      </w:r>
    </w:p>
    <w:p w14:paraId="1BC384A9" w14:textId="77777777" w:rsidR="00F37277" w:rsidRDefault="00F37277" w:rsidP="00A961DE">
      <w:pPr>
        <w:jc w:val="both"/>
        <w:rPr>
          <w:rFonts w:ascii="Times New Roman" w:hAnsi="Times New Roman"/>
          <w:sz w:val="17"/>
          <w:szCs w:val="17"/>
        </w:rPr>
      </w:pPr>
      <w:r>
        <w:rPr>
          <w:rFonts w:ascii="Times New Roman" w:hAnsi="Times New Roman"/>
          <w:sz w:val="17"/>
          <w:szCs w:val="17"/>
        </w:rPr>
        <w:t xml:space="preserve">     </w:t>
      </w:r>
      <w:r>
        <w:rPr>
          <w:rFonts w:ascii="Times New Roman" w:hAnsi="Times New Roman"/>
          <w:sz w:val="17"/>
          <w:szCs w:val="17"/>
        </w:rPr>
        <w:tab/>
      </w:r>
      <w:r w:rsidR="00260716">
        <w:rPr>
          <w:rFonts w:ascii="Times New Roman" w:hAnsi="Times New Roman"/>
          <w:sz w:val="17"/>
          <w:szCs w:val="17"/>
        </w:rPr>
        <w:t xml:space="preserve">    </w:t>
      </w:r>
      <w:proofErr w:type="gramStart"/>
      <w:r w:rsidR="00260716">
        <w:rPr>
          <w:rFonts w:ascii="Times New Roman" w:hAnsi="Times New Roman"/>
          <w:sz w:val="17"/>
          <w:szCs w:val="17"/>
        </w:rPr>
        <w:t>w</w:t>
      </w:r>
      <w:r>
        <w:rPr>
          <w:rFonts w:ascii="Times New Roman" w:hAnsi="Times New Roman"/>
          <w:sz w:val="17"/>
          <w:szCs w:val="17"/>
        </w:rPr>
        <w:t>hile  (</w:t>
      </w:r>
      <w:proofErr w:type="gramEnd"/>
      <w:r>
        <w:rPr>
          <w:rFonts w:ascii="Times New Roman" w:hAnsi="Times New Roman"/>
          <w:sz w:val="17"/>
          <w:szCs w:val="17"/>
        </w:rPr>
        <w:t xml:space="preserve"> n &lt; </w:t>
      </w:r>
      <w:proofErr w:type="spellStart"/>
      <w:r>
        <w:rPr>
          <w:rFonts w:ascii="Times New Roman" w:hAnsi="Times New Roman"/>
          <w:sz w:val="17"/>
          <w:szCs w:val="17"/>
        </w:rPr>
        <w:t>num_iteration</w:t>
      </w:r>
      <w:proofErr w:type="spellEnd"/>
      <w:r>
        <w:rPr>
          <w:rFonts w:ascii="Times New Roman" w:hAnsi="Times New Roman"/>
          <w:sz w:val="17"/>
          <w:szCs w:val="17"/>
        </w:rPr>
        <w:t xml:space="preserve"> ) do</w:t>
      </w:r>
    </w:p>
    <w:p w14:paraId="36C50450" w14:textId="77777777" w:rsidR="00F37277" w:rsidRPr="0069363A" w:rsidRDefault="00F37277" w:rsidP="00A961DE">
      <w:pPr>
        <w:jc w:val="both"/>
        <w:rPr>
          <w:rFonts w:ascii="Times New Roman" w:hAnsi="Times New Roman"/>
          <w:i/>
          <w:sz w:val="17"/>
          <w:szCs w:val="17"/>
        </w:rPr>
      </w:pPr>
      <w:r>
        <w:rPr>
          <w:rFonts w:ascii="Times New Roman" w:hAnsi="Times New Roman"/>
          <w:sz w:val="17"/>
          <w:szCs w:val="17"/>
        </w:rPr>
        <w:tab/>
      </w:r>
      <w:r>
        <w:rPr>
          <w:rFonts w:ascii="Times New Roman" w:hAnsi="Times New Roman"/>
          <w:sz w:val="17"/>
          <w:szCs w:val="17"/>
        </w:rPr>
        <w:tab/>
      </w:r>
      <w:proofErr w:type="gramStart"/>
      <w:r w:rsidRPr="0069363A">
        <w:rPr>
          <w:rFonts w:ascii="Times New Roman" w:hAnsi="Times New Roman"/>
          <w:i/>
          <w:sz w:val="17"/>
          <w:szCs w:val="17"/>
        </w:rPr>
        <w:t>//Measure battery terminal voltage</w:t>
      </w:r>
      <w:proofErr w:type="gramEnd"/>
      <w:r w:rsidRPr="0069363A">
        <w:rPr>
          <w:rFonts w:ascii="Times New Roman" w:hAnsi="Times New Roman"/>
          <w:i/>
          <w:sz w:val="17"/>
          <w:szCs w:val="17"/>
        </w:rPr>
        <w:t xml:space="preserve"> </w:t>
      </w:r>
    </w:p>
    <w:p w14:paraId="3F433E64" w14:textId="7574D4EE"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r>
      <w:proofErr w:type="spellStart"/>
      <w:r>
        <w:rPr>
          <w:rFonts w:ascii="Times New Roman" w:hAnsi="Times New Roman"/>
          <w:sz w:val="17"/>
          <w:szCs w:val="17"/>
        </w:rPr>
        <w:t>V</w:t>
      </w:r>
      <w:r w:rsidRPr="0069363A">
        <w:rPr>
          <w:rFonts w:ascii="Times New Roman" w:hAnsi="Times New Roman"/>
          <w:sz w:val="17"/>
          <w:szCs w:val="17"/>
          <w:vertAlign w:val="subscript"/>
        </w:rPr>
        <w:t>start</w:t>
      </w:r>
      <w:proofErr w:type="spellEnd"/>
      <w:r>
        <w:rPr>
          <w:rFonts w:ascii="Times New Roman" w:hAnsi="Times New Roman"/>
          <w:sz w:val="17"/>
          <w:szCs w:val="17"/>
        </w:rPr>
        <w:t xml:space="preserve"> = </w:t>
      </w:r>
      <w:proofErr w:type="spellStart"/>
      <w:r>
        <w:rPr>
          <w:rFonts w:ascii="Times New Roman" w:hAnsi="Times New Roman"/>
          <w:sz w:val="17"/>
          <w:szCs w:val="17"/>
        </w:rPr>
        <w:t>V</w:t>
      </w:r>
      <w:r w:rsidRPr="0069363A">
        <w:rPr>
          <w:rFonts w:ascii="Times New Roman" w:hAnsi="Times New Roman"/>
          <w:sz w:val="17"/>
          <w:szCs w:val="17"/>
          <w:vertAlign w:val="subscript"/>
        </w:rPr>
        <w:t>measure</w:t>
      </w:r>
      <w:proofErr w:type="spellEnd"/>
      <w:r>
        <w:rPr>
          <w:rFonts w:ascii="Times New Roman" w:hAnsi="Times New Roman"/>
          <w:sz w:val="17"/>
          <w:szCs w:val="17"/>
        </w:rPr>
        <w:t>;</w:t>
      </w:r>
    </w:p>
    <w:p w14:paraId="11BD4731" w14:textId="157307E8" w:rsidR="00F37277" w:rsidRPr="00600C14"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t xml:space="preserve">Wait for </w:t>
      </w:r>
      <w:r w:rsidR="00A34A32">
        <w:rPr>
          <w:rFonts w:ascii="Times New Roman" w:hAnsi="Times New Roman"/>
          <w:sz w:val="17"/>
          <w:szCs w:val="17"/>
        </w:rPr>
        <w:t>T</w:t>
      </w:r>
      <w:r w:rsidRPr="00600C14">
        <w:rPr>
          <w:rFonts w:ascii="Times New Roman" w:hAnsi="Times New Roman"/>
          <w:sz w:val="17"/>
          <w:szCs w:val="17"/>
          <w:vertAlign w:val="subscript"/>
        </w:rPr>
        <w:t>0</w:t>
      </w:r>
      <w:proofErr w:type="gramStart"/>
      <w:r>
        <w:rPr>
          <w:rFonts w:ascii="Times New Roman" w:hAnsi="Times New Roman"/>
          <w:sz w:val="17"/>
          <w:szCs w:val="17"/>
        </w:rPr>
        <w:t>;</w:t>
      </w:r>
      <w:proofErr w:type="gramEnd"/>
    </w:p>
    <w:p w14:paraId="2560D382" w14:textId="77777777"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t>V</w:t>
      </w:r>
      <w:r w:rsidRPr="0069363A">
        <w:rPr>
          <w:rFonts w:ascii="Times New Roman" w:hAnsi="Times New Roman"/>
          <w:sz w:val="17"/>
          <w:szCs w:val="17"/>
          <w:vertAlign w:val="subscript"/>
        </w:rPr>
        <w:t>end</w:t>
      </w:r>
      <w:r>
        <w:rPr>
          <w:rFonts w:ascii="Times New Roman" w:hAnsi="Times New Roman"/>
          <w:sz w:val="17"/>
          <w:szCs w:val="17"/>
        </w:rPr>
        <w:t xml:space="preserve"> = </w:t>
      </w:r>
      <w:proofErr w:type="spellStart"/>
      <w:r>
        <w:rPr>
          <w:rFonts w:ascii="Times New Roman" w:hAnsi="Times New Roman"/>
          <w:sz w:val="17"/>
          <w:szCs w:val="17"/>
        </w:rPr>
        <w:t>V</w:t>
      </w:r>
      <w:r w:rsidRPr="0069363A">
        <w:rPr>
          <w:rFonts w:ascii="Times New Roman" w:hAnsi="Times New Roman"/>
          <w:sz w:val="17"/>
          <w:szCs w:val="17"/>
          <w:vertAlign w:val="subscript"/>
        </w:rPr>
        <w:t>mesure</w:t>
      </w:r>
      <w:proofErr w:type="spellEnd"/>
      <w:r>
        <w:rPr>
          <w:rFonts w:ascii="Times New Roman" w:hAnsi="Times New Roman"/>
          <w:sz w:val="17"/>
          <w:szCs w:val="17"/>
        </w:rPr>
        <w:t>;</w:t>
      </w:r>
    </w:p>
    <w:p w14:paraId="0E9ED841" w14:textId="77777777" w:rsidR="00F37277" w:rsidRPr="007F38AA" w:rsidRDefault="00F37277" w:rsidP="00A961DE">
      <w:pPr>
        <w:jc w:val="both"/>
        <w:rPr>
          <w:rFonts w:ascii="Times New Roman" w:hAnsi="Times New Roman"/>
          <w:sz w:val="6"/>
          <w:szCs w:val="6"/>
        </w:rPr>
      </w:pPr>
    </w:p>
    <w:p w14:paraId="7EDAE7A9" w14:textId="77777777" w:rsidR="00F37277" w:rsidRPr="0069363A" w:rsidRDefault="00F37277" w:rsidP="00A961DE">
      <w:pPr>
        <w:ind w:left="720" w:firstLine="720"/>
        <w:jc w:val="both"/>
        <w:rPr>
          <w:rFonts w:ascii="Times New Roman" w:hAnsi="Times New Roman"/>
          <w:i/>
          <w:sz w:val="17"/>
          <w:szCs w:val="17"/>
        </w:rPr>
      </w:pPr>
      <w:r w:rsidRPr="0069363A">
        <w:rPr>
          <w:rFonts w:ascii="Times New Roman" w:hAnsi="Times New Roman"/>
          <w:i/>
          <w:sz w:val="17"/>
          <w:szCs w:val="17"/>
        </w:rPr>
        <w:t>//determine the sign of voltage change</w:t>
      </w:r>
      <w:r w:rsidRPr="0069363A">
        <w:rPr>
          <w:rFonts w:ascii="Times New Roman" w:hAnsi="Times New Roman"/>
          <w:i/>
          <w:sz w:val="17"/>
          <w:szCs w:val="17"/>
        </w:rPr>
        <w:tab/>
      </w:r>
    </w:p>
    <w:p w14:paraId="2EF64B7C" w14:textId="5E3ABC84" w:rsidR="00F37277" w:rsidRDefault="00F37277" w:rsidP="00A961DE">
      <w:pPr>
        <w:ind w:left="720" w:firstLine="720"/>
        <w:jc w:val="both"/>
        <w:rPr>
          <w:rFonts w:ascii="Times New Roman" w:hAnsi="Times New Roman"/>
          <w:sz w:val="17"/>
          <w:szCs w:val="17"/>
        </w:rPr>
      </w:pPr>
      <w:proofErr w:type="spellStart"/>
      <w:r>
        <w:rPr>
          <w:rFonts w:ascii="Times New Roman" w:hAnsi="Times New Roman"/>
          <w:sz w:val="17"/>
          <w:szCs w:val="17"/>
        </w:rPr>
        <w:t>previous_sign</w:t>
      </w:r>
      <w:proofErr w:type="spellEnd"/>
      <w:r>
        <w:rPr>
          <w:rFonts w:ascii="Times New Roman" w:hAnsi="Times New Roman"/>
          <w:sz w:val="17"/>
          <w:szCs w:val="17"/>
        </w:rPr>
        <w:t xml:space="preserve"> = sign;</w:t>
      </w:r>
    </w:p>
    <w:p w14:paraId="39BAAF16" w14:textId="77777777"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r>
      <w:proofErr w:type="gramStart"/>
      <w:r>
        <w:rPr>
          <w:rFonts w:ascii="Times New Roman" w:hAnsi="Times New Roman"/>
          <w:sz w:val="17"/>
          <w:szCs w:val="17"/>
        </w:rPr>
        <w:t>if</w:t>
      </w:r>
      <w:proofErr w:type="gramEnd"/>
      <w:r>
        <w:rPr>
          <w:rFonts w:ascii="Times New Roman" w:hAnsi="Times New Roman"/>
          <w:sz w:val="17"/>
          <w:szCs w:val="17"/>
        </w:rPr>
        <w:t xml:space="preserve"> (V</w:t>
      </w:r>
      <w:r w:rsidRPr="0069363A">
        <w:rPr>
          <w:rFonts w:ascii="Times New Roman" w:hAnsi="Times New Roman"/>
          <w:sz w:val="17"/>
          <w:szCs w:val="17"/>
          <w:vertAlign w:val="subscript"/>
        </w:rPr>
        <w:t>end</w:t>
      </w:r>
      <w:r>
        <w:rPr>
          <w:rFonts w:ascii="Times New Roman" w:hAnsi="Times New Roman"/>
          <w:sz w:val="17"/>
          <w:szCs w:val="17"/>
        </w:rPr>
        <w:t xml:space="preserve"> &gt; </w:t>
      </w:r>
      <w:proofErr w:type="spellStart"/>
      <w:r>
        <w:rPr>
          <w:rFonts w:ascii="Times New Roman" w:hAnsi="Times New Roman"/>
          <w:sz w:val="17"/>
          <w:szCs w:val="17"/>
        </w:rPr>
        <w:t>V</w:t>
      </w:r>
      <w:r w:rsidRPr="0069363A">
        <w:rPr>
          <w:rFonts w:ascii="Times New Roman" w:hAnsi="Times New Roman"/>
          <w:sz w:val="17"/>
          <w:szCs w:val="17"/>
          <w:vertAlign w:val="subscript"/>
        </w:rPr>
        <w:t>start</w:t>
      </w:r>
      <w:proofErr w:type="spellEnd"/>
      <w:r>
        <w:rPr>
          <w:rFonts w:ascii="Times New Roman" w:hAnsi="Times New Roman"/>
          <w:sz w:val="17"/>
          <w:szCs w:val="17"/>
        </w:rPr>
        <w:t>)</w:t>
      </w:r>
    </w:p>
    <w:p w14:paraId="49DBAD11" w14:textId="77777777" w:rsidR="00F37277" w:rsidRDefault="00F37277" w:rsidP="00A961DE">
      <w:pPr>
        <w:jc w:val="both"/>
        <w:rPr>
          <w:rFonts w:ascii="Times New Roman" w:hAnsi="Times New Roman"/>
          <w:sz w:val="17"/>
          <w:szCs w:val="17"/>
        </w:rPr>
      </w:pPr>
      <w:r>
        <w:rPr>
          <w:rFonts w:ascii="Times New Roman" w:hAnsi="Times New Roman"/>
          <w:sz w:val="17"/>
          <w:szCs w:val="17"/>
        </w:rPr>
        <w:tab/>
        <w:t xml:space="preserve">  </w:t>
      </w:r>
      <w:r>
        <w:rPr>
          <w:rFonts w:ascii="Times New Roman" w:hAnsi="Times New Roman"/>
          <w:sz w:val="17"/>
          <w:szCs w:val="17"/>
        </w:rPr>
        <w:tab/>
        <w:t xml:space="preserve">    </w:t>
      </w:r>
      <w:proofErr w:type="gramStart"/>
      <w:r>
        <w:rPr>
          <w:rFonts w:ascii="Times New Roman" w:hAnsi="Times New Roman"/>
          <w:sz w:val="17"/>
          <w:szCs w:val="17"/>
        </w:rPr>
        <w:t>sign</w:t>
      </w:r>
      <w:proofErr w:type="gramEnd"/>
      <w:r>
        <w:rPr>
          <w:rFonts w:ascii="Times New Roman" w:hAnsi="Times New Roman"/>
          <w:sz w:val="17"/>
          <w:szCs w:val="17"/>
        </w:rPr>
        <w:t xml:space="preserve"> = 1;</w:t>
      </w:r>
    </w:p>
    <w:p w14:paraId="0B8B495C" w14:textId="53106B14" w:rsidR="00F37277" w:rsidRPr="008D24B2" w:rsidRDefault="00F37277" w:rsidP="00A961DE">
      <w:pPr>
        <w:jc w:val="both"/>
        <w:rPr>
          <w:rFonts w:ascii="Times New Roman" w:hAnsi="Times New Roman"/>
          <w:color w:val="92D050"/>
          <w:sz w:val="17"/>
          <w:szCs w:val="17"/>
          <w14:textFill>
            <w14:solidFill>
              <w14:srgbClr w14:val="92D050">
                <w14:alpha w14:val="90000"/>
              </w14:srgbClr>
            </w14:solidFill>
          </w14:textFill>
        </w:rPr>
      </w:pPr>
      <w:r>
        <w:rPr>
          <w:rFonts w:ascii="Times New Roman" w:hAnsi="Times New Roman"/>
          <w:sz w:val="17"/>
          <w:szCs w:val="17"/>
        </w:rPr>
        <w:tab/>
      </w:r>
      <w:r>
        <w:rPr>
          <w:rFonts w:ascii="Times New Roman" w:hAnsi="Times New Roman"/>
          <w:sz w:val="17"/>
          <w:szCs w:val="17"/>
        </w:rPr>
        <w:tab/>
      </w:r>
      <w:proofErr w:type="gramStart"/>
      <w:r>
        <w:rPr>
          <w:rFonts w:ascii="Times New Roman" w:hAnsi="Times New Roman"/>
          <w:sz w:val="17"/>
          <w:szCs w:val="17"/>
        </w:rPr>
        <w:t>else</w:t>
      </w:r>
      <w:proofErr w:type="gramEnd"/>
    </w:p>
    <w:p w14:paraId="7989FC46" w14:textId="77777777"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t xml:space="preserve">      </w:t>
      </w:r>
      <w:proofErr w:type="gramStart"/>
      <w:r>
        <w:rPr>
          <w:rFonts w:ascii="Times New Roman" w:hAnsi="Times New Roman"/>
          <w:sz w:val="17"/>
          <w:szCs w:val="17"/>
        </w:rPr>
        <w:t>sign</w:t>
      </w:r>
      <w:proofErr w:type="gramEnd"/>
      <w:r>
        <w:rPr>
          <w:rFonts w:ascii="Times New Roman" w:hAnsi="Times New Roman"/>
          <w:sz w:val="17"/>
          <w:szCs w:val="17"/>
        </w:rPr>
        <w:t xml:space="preserve"> = -1;</w:t>
      </w:r>
    </w:p>
    <w:p w14:paraId="3DA00FED" w14:textId="77777777" w:rsidR="00F37277" w:rsidRPr="008D24B2" w:rsidRDefault="00F37277" w:rsidP="00A961DE">
      <w:pPr>
        <w:jc w:val="both"/>
        <w:rPr>
          <w:rFonts w:ascii="Times New Roman" w:hAnsi="Times New Roman"/>
          <w:color w:val="000000"/>
          <w:sz w:val="17"/>
          <w:szCs w:val="17"/>
          <w14:textFill>
            <w14:solidFill>
              <w14:srgbClr w14:val="000000">
                <w14:alpha w14:val="90000"/>
              </w14:srgbClr>
            </w14:solidFill>
          </w14:textFill>
        </w:rPr>
      </w:pPr>
      <w:r>
        <w:rPr>
          <w:rFonts w:ascii="Times New Roman" w:hAnsi="Times New Roman"/>
          <w:sz w:val="17"/>
          <w:szCs w:val="17"/>
        </w:rPr>
        <w:tab/>
      </w:r>
      <w:r>
        <w:rPr>
          <w:rFonts w:ascii="Times New Roman" w:hAnsi="Times New Roman"/>
          <w:sz w:val="17"/>
          <w:szCs w:val="17"/>
        </w:rPr>
        <w:tab/>
      </w:r>
      <w:proofErr w:type="gramStart"/>
      <w:r>
        <w:rPr>
          <w:rFonts w:ascii="Times New Roman" w:hAnsi="Times New Roman"/>
          <w:sz w:val="17"/>
          <w:szCs w:val="17"/>
        </w:rPr>
        <w:t>end</w:t>
      </w:r>
      <w:proofErr w:type="gramEnd"/>
    </w:p>
    <w:p w14:paraId="408FD2BC" w14:textId="77777777" w:rsidR="00F37277" w:rsidRPr="007F38AA" w:rsidRDefault="00F37277" w:rsidP="00A961DE">
      <w:pPr>
        <w:jc w:val="both"/>
        <w:rPr>
          <w:rFonts w:ascii="Times New Roman" w:hAnsi="Times New Roman"/>
          <w:sz w:val="6"/>
          <w:szCs w:val="6"/>
        </w:rPr>
      </w:pPr>
    </w:p>
    <w:p w14:paraId="689455C1" w14:textId="77777777" w:rsidR="00F37277" w:rsidRPr="0069363A" w:rsidRDefault="00F37277" w:rsidP="00A961DE">
      <w:pPr>
        <w:jc w:val="both"/>
        <w:rPr>
          <w:rFonts w:ascii="Times New Roman" w:hAnsi="Times New Roman"/>
          <w:i/>
          <w:sz w:val="17"/>
          <w:szCs w:val="17"/>
        </w:rPr>
      </w:pPr>
      <w:r>
        <w:rPr>
          <w:rFonts w:ascii="Times New Roman" w:hAnsi="Times New Roman"/>
          <w:sz w:val="17"/>
          <w:szCs w:val="17"/>
        </w:rPr>
        <w:tab/>
      </w:r>
      <w:r>
        <w:rPr>
          <w:rFonts w:ascii="Times New Roman" w:hAnsi="Times New Roman"/>
          <w:sz w:val="17"/>
          <w:szCs w:val="17"/>
        </w:rPr>
        <w:tab/>
      </w:r>
      <w:r w:rsidRPr="0069363A">
        <w:rPr>
          <w:rFonts w:ascii="Times New Roman" w:hAnsi="Times New Roman"/>
          <w:i/>
          <w:sz w:val="17"/>
          <w:szCs w:val="17"/>
        </w:rPr>
        <w:t>//</w:t>
      </w:r>
      <w:r>
        <w:rPr>
          <w:rFonts w:ascii="Times New Roman" w:hAnsi="Times New Roman"/>
          <w:i/>
          <w:sz w:val="17"/>
          <w:szCs w:val="17"/>
        </w:rPr>
        <w:t>U</w:t>
      </w:r>
      <w:r w:rsidRPr="0069363A">
        <w:rPr>
          <w:rFonts w:ascii="Times New Roman" w:hAnsi="Times New Roman"/>
          <w:i/>
          <w:sz w:val="17"/>
          <w:szCs w:val="17"/>
        </w:rPr>
        <w:t>pdate charge current</w:t>
      </w:r>
    </w:p>
    <w:p w14:paraId="1DAAB6B1" w14:textId="77777777" w:rsidR="00F37277" w:rsidRDefault="00F37277" w:rsidP="00A961DE">
      <w:pPr>
        <w:ind w:left="720" w:firstLine="720"/>
        <w:jc w:val="both"/>
        <w:rPr>
          <w:rFonts w:ascii="Times New Roman" w:hAnsi="Times New Roman"/>
          <w:sz w:val="17"/>
          <w:szCs w:val="17"/>
        </w:rPr>
      </w:pPr>
      <w:proofErr w:type="spellStart"/>
      <w:r>
        <w:rPr>
          <w:rFonts w:ascii="Times New Roman" w:hAnsi="Times New Roman"/>
          <w:sz w:val="17"/>
          <w:szCs w:val="17"/>
        </w:rPr>
        <w:t>I</w:t>
      </w:r>
      <w:r w:rsidR="00220544">
        <w:rPr>
          <w:rFonts w:ascii="Times New Roman" w:hAnsi="Times New Roman"/>
          <w:sz w:val="17"/>
          <w:szCs w:val="17"/>
          <w:vertAlign w:val="subscript"/>
        </w:rPr>
        <w:t>charge</w:t>
      </w:r>
      <w:proofErr w:type="spellEnd"/>
      <w:r>
        <w:rPr>
          <w:rFonts w:ascii="Times New Roman" w:hAnsi="Times New Roman"/>
          <w:sz w:val="17"/>
          <w:szCs w:val="17"/>
        </w:rPr>
        <w:t xml:space="preserve"> = [1 - sign × (½</w:t>
      </w:r>
      <w:proofErr w:type="gramStart"/>
      <w:r>
        <w:rPr>
          <w:rFonts w:ascii="Times New Roman" w:hAnsi="Times New Roman"/>
          <w:sz w:val="17"/>
          <w:szCs w:val="17"/>
        </w:rPr>
        <w:t>)</w:t>
      </w:r>
      <w:r w:rsidRPr="0069363A">
        <w:rPr>
          <w:rFonts w:ascii="Times New Roman" w:hAnsi="Times New Roman"/>
          <w:sz w:val="17"/>
          <w:szCs w:val="17"/>
          <w:vertAlign w:val="superscript"/>
        </w:rPr>
        <w:t>n</w:t>
      </w:r>
      <w:proofErr w:type="gramEnd"/>
      <w:r>
        <w:rPr>
          <w:rFonts w:ascii="Times New Roman" w:hAnsi="Times New Roman"/>
          <w:sz w:val="17"/>
          <w:szCs w:val="17"/>
        </w:rPr>
        <w:t xml:space="preserve"> ]× </w:t>
      </w:r>
      <w:proofErr w:type="spellStart"/>
      <w:r>
        <w:rPr>
          <w:rFonts w:ascii="Times New Roman" w:hAnsi="Times New Roman"/>
          <w:sz w:val="17"/>
          <w:szCs w:val="17"/>
        </w:rPr>
        <w:t>I</w:t>
      </w:r>
      <w:r w:rsidR="00220544">
        <w:rPr>
          <w:rFonts w:ascii="Times New Roman" w:hAnsi="Times New Roman"/>
          <w:sz w:val="17"/>
          <w:szCs w:val="17"/>
          <w:vertAlign w:val="subscript"/>
        </w:rPr>
        <w:t>charge</w:t>
      </w:r>
      <w:proofErr w:type="spellEnd"/>
      <w:r>
        <w:rPr>
          <w:rFonts w:ascii="Times New Roman" w:hAnsi="Times New Roman"/>
          <w:sz w:val="17"/>
          <w:szCs w:val="17"/>
          <w:vertAlign w:val="subscript"/>
        </w:rPr>
        <w:t xml:space="preserve"> </w:t>
      </w:r>
      <w:r>
        <w:rPr>
          <w:rFonts w:ascii="Times New Roman" w:hAnsi="Times New Roman"/>
          <w:sz w:val="17"/>
          <w:szCs w:val="17"/>
        </w:rPr>
        <w:t>;</w:t>
      </w:r>
    </w:p>
    <w:p w14:paraId="392F5528" w14:textId="77777777" w:rsidR="00F37277" w:rsidRPr="007F38AA" w:rsidRDefault="00F37277" w:rsidP="00A961DE">
      <w:pPr>
        <w:ind w:left="720" w:firstLine="720"/>
        <w:jc w:val="both"/>
        <w:rPr>
          <w:rFonts w:ascii="Times New Roman" w:hAnsi="Times New Roman"/>
          <w:sz w:val="6"/>
          <w:szCs w:val="6"/>
        </w:rPr>
      </w:pPr>
    </w:p>
    <w:p w14:paraId="67E2A37D" w14:textId="77777777" w:rsidR="00F37277" w:rsidRPr="0069363A" w:rsidRDefault="00F37277" w:rsidP="00A961DE">
      <w:pPr>
        <w:ind w:left="720" w:firstLine="720"/>
        <w:jc w:val="both"/>
        <w:rPr>
          <w:rFonts w:ascii="Times New Roman" w:hAnsi="Times New Roman"/>
          <w:i/>
          <w:sz w:val="17"/>
          <w:szCs w:val="17"/>
        </w:rPr>
      </w:pPr>
      <w:r w:rsidRPr="0069363A">
        <w:rPr>
          <w:rFonts w:ascii="Times New Roman" w:hAnsi="Times New Roman"/>
          <w:i/>
          <w:sz w:val="17"/>
          <w:szCs w:val="17"/>
        </w:rPr>
        <w:t>//Update the iteration number</w:t>
      </w:r>
    </w:p>
    <w:p w14:paraId="7CA6E8F1" w14:textId="77777777"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r>
      <w:proofErr w:type="gramStart"/>
      <w:r w:rsidR="00D016DD">
        <w:rPr>
          <w:rFonts w:ascii="Times New Roman" w:hAnsi="Times New Roman"/>
          <w:sz w:val="17"/>
          <w:szCs w:val="17"/>
        </w:rPr>
        <w:t>if</w:t>
      </w:r>
      <w:proofErr w:type="gramEnd"/>
      <w:r w:rsidR="00D016DD">
        <w:rPr>
          <w:rFonts w:ascii="Times New Roman" w:hAnsi="Times New Roman"/>
          <w:sz w:val="17"/>
          <w:szCs w:val="17"/>
        </w:rPr>
        <w:t xml:space="preserve"> [</w:t>
      </w:r>
      <w:r>
        <w:rPr>
          <w:rFonts w:ascii="Times New Roman" w:hAnsi="Times New Roman"/>
          <w:sz w:val="17"/>
          <w:szCs w:val="17"/>
        </w:rPr>
        <w:t xml:space="preserve"> </w:t>
      </w:r>
      <w:r w:rsidR="00D016DD">
        <w:rPr>
          <w:rFonts w:ascii="Times New Roman" w:hAnsi="Times New Roman"/>
          <w:sz w:val="17"/>
          <w:szCs w:val="17"/>
        </w:rPr>
        <w:t>(</w:t>
      </w:r>
      <w:proofErr w:type="spellStart"/>
      <w:r>
        <w:rPr>
          <w:rFonts w:ascii="Times New Roman" w:hAnsi="Times New Roman"/>
          <w:sz w:val="17"/>
          <w:szCs w:val="17"/>
        </w:rPr>
        <w:t>previous_sign</w:t>
      </w:r>
      <w:proofErr w:type="spellEnd"/>
      <w:r>
        <w:rPr>
          <w:rFonts w:ascii="Times New Roman" w:hAnsi="Times New Roman"/>
          <w:sz w:val="17"/>
          <w:szCs w:val="17"/>
        </w:rPr>
        <w:t xml:space="preserve"> × sign</w:t>
      </w:r>
      <w:r w:rsidR="00D016DD">
        <w:rPr>
          <w:rFonts w:ascii="Times New Roman" w:hAnsi="Times New Roman"/>
          <w:sz w:val="17"/>
          <w:szCs w:val="17"/>
        </w:rPr>
        <w:t xml:space="preserve">) </w:t>
      </w:r>
      <w:r>
        <w:rPr>
          <w:rFonts w:ascii="Times New Roman" w:hAnsi="Times New Roman"/>
          <w:sz w:val="17"/>
          <w:szCs w:val="17"/>
        </w:rPr>
        <w:t>&lt; 0</w:t>
      </w:r>
      <w:r w:rsidR="00D016DD">
        <w:rPr>
          <w:rFonts w:ascii="Times New Roman" w:hAnsi="Times New Roman"/>
          <w:sz w:val="17"/>
          <w:szCs w:val="17"/>
        </w:rPr>
        <w:t xml:space="preserve"> ]</w:t>
      </w:r>
    </w:p>
    <w:p w14:paraId="2A437364" w14:textId="77777777" w:rsidR="00F37277" w:rsidRDefault="00F37277" w:rsidP="00A961DE">
      <w:pPr>
        <w:jc w:val="both"/>
        <w:rPr>
          <w:rFonts w:ascii="Times New Roman" w:hAnsi="Times New Roman"/>
          <w:sz w:val="17"/>
          <w:szCs w:val="17"/>
        </w:rPr>
      </w:pP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t>n = n+1;</w:t>
      </w:r>
    </w:p>
    <w:p w14:paraId="78AE9752" w14:textId="77777777" w:rsidR="00F37277" w:rsidRDefault="00F37277" w:rsidP="00A961DE">
      <w:pPr>
        <w:jc w:val="both"/>
        <w:rPr>
          <w:rFonts w:ascii="Times New Roman" w:hAnsi="Times New Roman"/>
          <w:sz w:val="17"/>
          <w:szCs w:val="17"/>
        </w:rPr>
      </w:pPr>
      <w:r>
        <w:rPr>
          <w:rFonts w:ascii="Times New Roman" w:hAnsi="Times New Roman"/>
          <w:sz w:val="17"/>
          <w:szCs w:val="17"/>
        </w:rPr>
        <w:t xml:space="preserve">                </w:t>
      </w:r>
      <w:r>
        <w:rPr>
          <w:rFonts w:ascii="Times New Roman" w:hAnsi="Times New Roman"/>
          <w:sz w:val="17"/>
          <w:szCs w:val="17"/>
        </w:rPr>
        <w:tab/>
      </w:r>
      <w:r>
        <w:rPr>
          <w:rFonts w:ascii="Times New Roman" w:hAnsi="Times New Roman"/>
          <w:sz w:val="17"/>
          <w:szCs w:val="17"/>
        </w:rPr>
        <w:tab/>
      </w:r>
      <w:proofErr w:type="gramStart"/>
      <w:r>
        <w:rPr>
          <w:rFonts w:ascii="Times New Roman" w:hAnsi="Times New Roman"/>
          <w:sz w:val="17"/>
          <w:szCs w:val="17"/>
        </w:rPr>
        <w:t>end</w:t>
      </w:r>
      <w:proofErr w:type="gramEnd"/>
      <w:r>
        <w:rPr>
          <w:rFonts w:ascii="Times New Roman" w:hAnsi="Times New Roman"/>
          <w:sz w:val="17"/>
          <w:szCs w:val="17"/>
        </w:rPr>
        <w:t xml:space="preserve">                  </w:t>
      </w:r>
    </w:p>
    <w:p w14:paraId="5CF01661" w14:textId="13E2A5AE" w:rsidR="00F37277" w:rsidRDefault="00F37277" w:rsidP="00A961DE">
      <w:pPr>
        <w:jc w:val="both"/>
        <w:rPr>
          <w:rFonts w:ascii="Times New Roman" w:hAnsi="Times New Roman"/>
          <w:sz w:val="17"/>
          <w:szCs w:val="17"/>
        </w:rPr>
      </w:pPr>
      <w:r>
        <w:rPr>
          <w:rFonts w:ascii="Times New Roman" w:hAnsi="Times New Roman"/>
          <w:sz w:val="17"/>
          <w:szCs w:val="17"/>
        </w:rPr>
        <w:t xml:space="preserve">     </w:t>
      </w:r>
      <w:r>
        <w:rPr>
          <w:rFonts w:ascii="Times New Roman" w:hAnsi="Times New Roman"/>
          <w:sz w:val="17"/>
          <w:szCs w:val="17"/>
        </w:rPr>
        <w:tab/>
        <w:t xml:space="preserve"> </w:t>
      </w:r>
      <w:r w:rsidR="00260716">
        <w:rPr>
          <w:rFonts w:ascii="Times New Roman" w:hAnsi="Times New Roman"/>
          <w:sz w:val="17"/>
          <w:szCs w:val="17"/>
        </w:rPr>
        <w:t xml:space="preserve">    </w:t>
      </w:r>
      <w:proofErr w:type="gramStart"/>
      <w:r>
        <w:rPr>
          <w:rFonts w:ascii="Times New Roman" w:hAnsi="Times New Roman"/>
          <w:sz w:val="17"/>
          <w:szCs w:val="17"/>
        </w:rPr>
        <w:t>end</w:t>
      </w:r>
      <w:proofErr w:type="gramEnd"/>
    </w:p>
    <w:p w14:paraId="01976F2B" w14:textId="615FA259" w:rsidR="00F37277" w:rsidRPr="00CC5F54" w:rsidRDefault="00F37277" w:rsidP="00A961DE">
      <w:pPr>
        <w:jc w:val="both"/>
        <w:rPr>
          <w:rFonts w:ascii="Times New Roman" w:hAnsi="Times New Roman"/>
          <w:sz w:val="17"/>
          <w:szCs w:val="17"/>
        </w:rPr>
      </w:pPr>
      <w:r>
        <w:rPr>
          <w:rFonts w:ascii="Times New Roman" w:hAnsi="Times New Roman"/>
          <w:sz w:val="17"/>
          <w:szCs w:val="17"/>
        </w:rPr>
        <w:t xml:space="preserve">     </w:t>
      </w:r>
      <w:r>
        <w:rPr>
          <w:rFonts w:ascii="Times New Roman" w:hAnsi="Times New Roman"/>
          <w:sz w:val="17"/>
          <w:szCs w:val="17"/>
        </w:rPr>
        <w:tab/>
        <w:t xml:space="preserve"> </w:t>
      </w:r>
      <w:r w:rsidR="00260716">
        <w:rPr>
          <w:rFonts w:ascii="Times New Roman" w:hAnsi="Times New Roman"/>
          <w:sz w:val="17"/>
          <w:szCs w:val="17"/>
        </w:rPr>
        <w:t xml:space="preserve">    </w:t>
      </w:r>
      <w:proofErr w:type="spellStart"/>
      <w:r>
        <w:rPr>
          <w:rFonts w:ascii="Times New Roman" w:hAnsi="Times New Roman"/>
          <w:sz w:val="17"/>
          <w:szCs w:val="17"/>
        </w:rPr>
        <w:t>I</w:t>
      </w:r>
      <w:r w:rsidRPr="00CC5F54">
        <w:rPr>
          <w:rFonts w:ascii="Times New Roman" w:hAnsi="Times New Roman"/>
          <w:sz w:val="17"/>
          <w:szCs w:val="17"/>
          <w:vertAlign w:val="subscript"/>
        </w:rPr>
        <w:t>leak</w:t>
      </w:r>
      <w:proofErr w:type="spellEnd"/>
      <w:r>
        <w:rPr>
          <w:rFonts w:ascii="Times New Roman" w:hAnsi="Times New Roman"/>
          <w:sz w:val="17"/>
          <w:szCs w:val="17"/>
        </w:rPr>
        <w:t xml:space="preserve"> = </w:t>
      </w:r>
      <w:proofErr w:type="spellStart"/>
      <w:r>
        <w:rPr>
          <w:rFonts w:ascii="Times New Roman" w:hAnsi="Times New Roman"/>
          <w:sz w:val="17"/>
          <w:szCs w:val="17"/>
        </w:rPr>
        <w:t>I</w:t>
      </w:r>
      <w:r w:rsidR="00731EAD">
        <w:rPr>
          <w:rFonts w:ascii="Times New Roman" w:hAnsi="Times New Roman"/>
          <w:sz w:val="17"/>
          <w:szCs w:val="17"/>
          <w:vertAlign w:val="subscript"/>
        </w:rPr>
        <w:t>charge</w:t>
      </w:r>
      <w:proofErr w:type="spellEnd"/>
      <w:r>
        <w:rPr>
          <w:rFonts w:ascii="Times New Roman" w:hAnsi="Times New Roman"/>
          <w:sz w:val="17"/>
          <w:szCs w:val="17"/>
        </w:rPr>
        <w:t>;</w:t>
      </w:r>
    </w:p>
    <w:p w14:paraId="299075A0" w14:textId="30BE0117" w:rsidR="00D9004C" w:rsidRDefault="00D9004C" w:rsidP="009F0F0D">
      <w:pPr>
        <w:spacing w:line="264" w:lineRule="auto"/>
        <w:jc w:val="both"/>
        <w:rPr>
          <w:rFonts w:ascii="Times New Roman" w:hAnsi="Times New Roman"/>
          <w:i/>
          <w:sz w:val="17"/>
          <w:szCs w:val="17"/>
        </w:rPr>
      </w:pPr>
    </w:p>
    <w:p w14:paraId="25FD4D06" w14:textId="77777777" w:rsidR="00C225DD" w:rsidRPr="00BC135E" w:rsidRDefault="00C225DD" w:rsidP="00C225DD">
      <w:pPr>
        <w:autoSpaceDE w:val="0"/>
        <w:autoSpaceDN w:val="0"/>
        <w:adjustRightInd w:val="0"/>
        <w:rPr>
          <w:rFonts w:ascii="Courier New" w:hAnsi="Courier New" w:cs="Courier New"/>
          <w:sz w:val="20"/>
          <w:szCs w:val="20"/>
        </w:rPr>
      </w:pPr>
    </w:p>
    <w:p w14:paraId="0180B29E" w14:textId="18AB831F" w:rsidR="00B115DF" w:rsidRDefault="00B115DF" w:rsidP="00A961DE">
      <w:pPr>
        <w:jc w:val="both"/>
        <w:rPr>
          <w:rFonts w:ascii="Times New Roman" w:hAnsi="Times New Roman"/>
          <w:i/>
          <w:sz w:val="20"/>
          <w:szCs w:val="20"/>
        </w:rPr>
      </w:pPr>
      <w:r>
        <w:rPr>
          <w:rFonts w:ascii="Times New Roman" w:hAnsi="Times New Roman"/>
          <w:i/>
          <w:sz w:val="20"/>
          <w:szCs w:val="20"/>
        </w:rPr>
        <w:t xml:space="preserve">3.4 </w:t>
      </w:r>
      <w:r w:rsidR="00544696" w:rsidRPr="00154AC4">
        <w:rPr>
          <w:rFonts w:ascii="Times New Roman" w:hAnsi="Times New Roman"/>
          <w:i/>
          <w:sz w:val="20"/>
          <w:szCs w:val="20"/>
        </w:rPr>
        <w:t>Discussion</w:t>
      </w:r>
    </w:p>
    <w:p w14:paraId="4151018C" w14:textId="6B060265" w:rsidR="00EF3067" w:rsidRDefault="00EF3067" w:rsidP="00EF3067">
      <w:pPr>
        <w:jc w:val="both"/>
        <w:rPr>
          <w:rFonts w:ascii="Times New Roman" w:hAnsi="Times New Roman"/>
          <w:sz w:val="20"/>
          <w:szCs w:val="20"/>
        </w:rPr>
      </w:pPr>
      <w:r w:rsidRPr="00154AC4">
        <w:rPr>
          <w:rFonts w:ascii="Times New Roman" w:hAnsi="Times New Roman"/>
          <w:sz w:val="20"/>
          <w:szCs w:val="20"/>
        </w:rPr>
        <w:t>Simply modelling the battery as in Fig.</w:t>
      </w:r>
      <w:r w:rsidR="00595A51">
        <w:rPr>
          <w:rFonts w:ascii="Times New Roman" w:hAnsi="Times New Roman"/>
          <w:sz w:val="20"/>
          <w:szCs w:val="20"/>
        </w:rPr>
        <w:t>2</w:t>
      </w:r>
      <w:r w:rsidRPr="00154AC4">
        <w:rPr>
          <w:rFonts w:ascii="Times New Roman" w:hAnsi="Times New Roman"/>
          <w:sz w:val="20"/>
          <w:szCs w:val="20"/>
        </w:rPr>
        <w:t xml:space="preserve"> will be</w:t>
      </w:r>
      <w:r>
        <w:rPr>
          <w:rFonts w:ascii="Times New Roman" w:hAnsi="Times New Roman"/>
          <w:sz w:val="20"/>
          <w:szCs w:val="20"/>
        </w:rPr>
        <w:t xml:space="preserve"> easily</w:t>
      </w:r>
      <w:r w:rsidRPr="00154AC4">
        <w:rPr>
          <w:rFonts w:ascii="Times New Roman" w:hAnsi="Times New Roman"/>
          <w:sz w:val="20"/>
          <w:szCs w:val="20"/>
        </w:rPr>
        <w:t xml:space="preserve"> challenged, since the </w:t>
      </w:r>
      <w:proofErr w:type="gramStart"/>
      <w:r w:rsidRPr="00154AC4">
        <w:rPr>
          <w:rFonts w:ascii="Times New Roman" w:hAnsi="Times New Roman"/>
          <w:sz w:val="20"/>
          <w:szCs w:val="20"/>
        </w:rPr>
        <w:t xml:space="preserve">terminal voltage </w:t>
      </w:r>
      <w:r>
        <w:rPr>
          <w:rFonts w:ascii="Times New Roman" w:hAnsi="Times New Roman"/>
          <w:sz w:val="20"/>
          <w:szCs w:val="20"/>
        </w:rPr>
        <w:t xml:space="preserve">of the battery </w:t>
      </w:r>
      <w:r w:rsidRPr="00154AC4">
        <w:rPr>
          <w:rFonts w:ascii="Times New Roman" w:hAnsi="Times New Roman"/>
          <w:sz w:val="20"/>
          <w:szCs w:val="20"/>
        </w:rPr>
        <w:t>is affected by the charge transfer process and the mass transfer process/diffusion of ions in</w:t>
      </w:r>
      <w:r>
        <w:rPr>
          <w:rFonts w:ascii="Times New Roman" w:hAnsi="Times New Roman"/>
          <w:sz w:val="20"/>
          <w:szCs w:val="20"/>
        </w:rPr>
        <w:t>side</w:t>
      </w:r>
      <w:r w:rsidRPr="00154AC4">
        <w:rPr>
          <w:rFonts w:ascii="Times New Roman" w:hAnsi="Times New Roman"/>
          <w:sz w:val="20"/>
          <w:szCs w:val="20"/>
        </w:rPr>
        <w:t xml:space="preserve"> </w:t>
      </w:r>
      <w:r>
        <w:rPr>
          <w:rFonts w:ascii="Times New Roman" w:hAnsi="Times New Roman"/>
          <w:sz w:val="20"/>
          <w:szCs w:val="20"/>
        </w:rPr>
        <w:t>the</w:t>
      </w:r>
      <w:r w:rsidRPr="00154AC4">
        <w:rPr>
          <w:rFonts w:ascii="Times New Roman" w:hAnsi="Times New Roman"/>
          <w:sz w:val="20"/>
          <w:szCs w:val="20"/>
        </w:rPr>
        <w:t xml:space="preserve"> Lithium</w:t>
      </w:r>
      <w:proofErr w:type="gramEnd"/>
      <w:r w:rsidRPr="00154AC4">
        <w:rPr>
          <w:rFonts w:ascii="Times New Roman" w:hAnsi="Times New Roman"/>
          <w:sz w:val="20"/>
          <w:szCs w:val="20"/>
        </w:rPr>
        <w:t xml:space="preserve"> battery. These charge redistribution process mainly happen</w:t>
      </w:r>
      <w:r w:rsidR="00522B2D">
        <w:rPr>
          <w:rFonts w:ascii="Times New Roman" w:hAnsi="Times New Roman"/>
          <w:sz w:val="20"/>
          <w:szCs w:val="20"/>
        </w:rPr>
        <w:t>s</w:t>
      </w:r>
      <w:r w:rsidRPr="00154AC4">
        <w:rPr>
          <w:rFonts w:ascii="Times New Roman" w:hAnsi="Times New Roman"/>
          <w:sz w:val="20"/>
          <w:szCs w:val="20"/>
        </w:rPr>
        <w:t xml:space="preserve"> after a </w:t>
      </w:r>
      <w:r w:rsidR="00426EAD">
        <w:rPr>
          <w:rFonts w:ascii="Times New Roman" w:hAnsi="Times New Roman"/>
          <w:sz w:val="20"/>
          <w:szCs w:val="20"/>
        </w:rPr>
        <w:t xml:space="preserve">relatively </w:t>
      </w:r>
      <w:r w:rsidRPr="00154AC4">
        <w:rPr>
          <w:rFonts w:ascii="Times New Roman" w:hAnsi="Times New Roman"/>
          <w:sz w:val="20"/>
          <w:szCs w:val="20"/>
        </w:rPr>
        <w:t xml:space="preserve">high current (at least </w:t>
      </w:r>
      <w:proofErr w:type="spellStart"/>
      <w:r w:rsidRPr="00154AC4">
        <w:rPr>
          <w:rFonts w:ascii="Times New Roman" w:hAnsi="Times New Roman"/>
          <w:sz w:val="20"/>
          <w:szCs w:val="20"/>
        </w:rPr>
        <w:t>mAs</w:t>
      </w:r>
      <w:proofErr w:type="spellEnd"/>
      <w:r w:rsidRPr="00154AC4">
        <w:rPr>
          <w:rFonts w:ascii="Times New Roman" w:hAnsi="Times New Roman"/>
          <w:sz w:val="20"/>
          <w:szCs w:val="20"/>
        </w:rPr>
        <w:t xml:space="preserve">) charge/discharge, </w:t>
      </w:r>
      <w:r>
        <w:rPr>
          <w:rFonts w:ascii="Times New Roman" w:hAnsi="Times New Roman"/>
          <w:sz w:val="20"/>
          <w:szCs w:val="20"/>
        </w:rPr>
        <w:t xml:space="preserve">while the method proposed here </w:t>
      </w:r>
      <w:proofErr w:type="gramStart"/>
      <w:r>
        <w:rPr>
          <w:rFonts w:ascii="Times New Roman" w:hAnsi="Times New Roman"/>
          <w:sz w:val="20"/>
          <w:szCs w:val="20"/>
        </w:rPr>
        <w:t>is implemented</w:t>
      </w:r>
      <w:proofErr w:type="gramEnd"/>
      <w:r>
        <w:rPr>
          <w:rFonts w:ascii="Times New Roman" w:hAnsi="Times New Roman"/>
          <w:sz w:val="20"/>
          <w:szCs w:val="20"/>
        </w:rPr>
        <w:t xml:space="preserve"> </w:t>
      </w:r>
      <w:r w:rsidR="00522B2D">
        <w:rPr>
          <w:rFonts w:ascii="Times New Roman" w:hAnsi="Times New Roman"/>
          <w:sz w:val="20"/>
          <w:szCs w:val="20"/>
        </w:rPr>
        <w:t xml:space="preserve">to </w:t>
      </w:r>
      <w:r>
        <w:rPr>
          <w:rFonts w:ascii="Times New Roman" w:hAnsi="Times New Roman"/>
          <w:sz w:val="20"/>
          <w:szCs w:val="20"/>
        </w:rPr>
        <w:t xml:space="preserve">the </w:t>
      </w:r>
      <w:r w:rsidR="00D30F27">
        <w:rPr>
          <w:rFonts w:ascii="Times New Roman" w:hAnsi="Times New Roman"/>
          <w:sz w:val="20"/>
          <w:szCs w:val="20"/>
        </w:rPr>
        <w:t xml:space="preserve">already </w:t>
      </w:r>
      <w:r>
        <w:rPr>
          <w:rFonts w:ascii="Times New Roman" w:hAnsi="Times New Roman"/>
          <w:sz w:val="20"/>
          <w:szCs w:val="20"/>
        </w:rPr>
        <w:t xml:space="preserve">stabilized post-charge battery, so the non-linear effects of the mass/charge transfer caused by the battery charge activities </w:t>
      </w:r>
      <w:r w:rsidR="00426EAD">
        <w:rPr>
          <w:rFonts w:ascii="Times New Roman" w:hAnsi="Times New Roman"/>
          <w:sz w:val="20"/>
          <w:szCs w:val="20"/>
        </w:rPr>
        <w:t xml:space="preserve">from the extra charge current in </w:t>
      </w:r>
      <w:r w:rsidR="00426EAD" w:rsidRPr="00154AC4">
        <w:rPr>
          <w:rFonts w:ascii="Times New Roman" w:hAnsi="Times New Roman"/>
          <w:sz w:val="20"/>
          <w:szCs w:val="20"/>
        </w:rPr>
        <w:t>µA</w:t>
      </w:r>
      <w:r w:rsidR="00426EAD">
        <w:rPr>
          <w:rFonts w:ascii="Times New Roman" w:hAnsi="Times New Roman"/>
          <w:sz w:val="20"/>
          <w:szCs w:val="20"/>
        </w:rPr>
        <w:t xml:space="preserve"> </w:t>
      </w:r>
      <w:r w:rsidR="00D30F27">
        <w:rPr>
          <w:rFonts w:ascii="Times New Roman" w:hAnsi="Times New Roman"/>
          <w:sz w:val="20"/>
          <w:szCs w:val="20"/>
        </w:rPr>
        <w:t>can be ignored</w:t>
      </w:r>
      <w:r>
        <w:rPr>
          <w:rFonts w:ascii="Times New Roman" w:hAnsi="Times New Roman"/>
          <w:sz w:val="20"/>
          <w:szCs w:val="20"/>
        </w:rPr>
        <w:t xml:space="preserve">. </w:t>
      </w:r>
    </w:p>
    <w:p w14:paraId="5BB52526" w14:textId="39333EDA" w:rsidR="00D016DD" w:rsidRDefault="00463645" w:rsidP="00D30F27">
      <w:pPr>
        <w:jc w:val="both"/>
        <w:rPr>
          <w:rFonts w:ascii="Times New Roman" w:hAnsi="Times New Roman"/>
          <w:sz w:val="20"/>
          <w:szCs w:val="20"/>
        </w:rPr>
      </w:pPr>
      <w:r w:rsidRPr="00154AC4">
        <w:rPr>
          <w:rFonts w:ascii="Times New Roman" w:hAnsi="Times New Roman"/>
          <w:sz w:val="20"/>
          <w:szCs w:val="20"/>
        </w:rPr>
        <w:lastRenderedPageBreak/>
        <w:t xml:space="preserve">The </w:t>
      </w:r>
      <w:r w:rsidR="006679D1" w:rsidRPr="00154AC4">
        <w:rPr>
          <w:rFonts w:ascii="Times New Roman" w:hAnsi="Times New Roman"/>
          <w:sz w:val="20"/>
          <w:szCs w:val="20"/>
        </w:rPr>
        <w:t>leakage path</w:t>
      </w:r>
      <w:r w:rsidRPr="00154AC4">
        <w:rPr>
          <w:rFonts w:ascii="Times New Roman" w:hAnsi="Times New Roman"/>
          <w:sz w:val="20"/>
          <w:szCs w:val="20"/>
        </w:rPr>
        <w:t xml:space="preserve"> shown in Fig.</w:t>
      </w:r>
      <w:r w:rsidR="00595A51">
        <w:rPr>
          <w:rFonts w:ascii="Times New Roman" w:hAnsi="Times New Roman"/>
          <w:sz w:val="20"/>
          <w:szCs w:val="20"/>
        </w:rPr>
        <w:t>2</w:t>
      </w:r>
      <w:r w:rsidR="00595A51" w:rsidRPr="00154AC4">
        <w:rPr>
          <w:rFonts w:ascii="Times New Roman" w:hAnsi="Times New Roman"/>
          <w:sz w:val="20"/>
          <w:szCs w:val="20"/>
        </w:rPr>
        <w:t xml:space="preserve"> </w:t>
      </w:r>
      <w:r w:rsidRPr="00154AC4">
        <w:rPr>
          <w:rFonts w:ascii="Times New Roman" w:hAnsi="Times New Roman"/>
          <w:sz w:val="20"/>
          <w:szCs w:val="20"/>
        </w:rPr>
        <w:t xml:space="preserve">implies that the leakage current </w:t>
      </w:r>
      <w:proofErr w:type="gramStart"/>
      <w:r w:rsidRPr="00154AC4">
        <w:rPr>
          <w:rFonts w:ascii="Times New Roman" w:hAnsi="Times New Roman"/>
          <w:sz w:val="20"/>
          <w:szCs w:val="20"/>
        </w:rPr>
        <w:t>should be tested</w:t>
      </w:r>
      <w:proofErr w:type="gramEnd"/>
      <w:r w:rsidRPr="00154AC4">
        <w:rPr>
          <w:rFonts w:ascii="Times New Roman" w:hAnsi="Times New Roman"/>
          <w:sz w:val="20"/>
          <w:szCs w:val="20"/>
        </w:rPr>
        <w:t xml:space="preserve"> under </w:t>
      </w:r>
      <w:r w:rsidR="009814E8" w:rsidRPr="00154AC4">
        <w:rPr>
          <w:rFonts w:ascii="Times New Roman" w:hAnsi="Times New Roman"/>
          <w:sz w:val="20"/>
          <w:szCs w:val="20"/>
        </w:rPr>
        <w:t xml:space="preserve">the </w:t>
      </w:r>
      <w:r w:rsidRPr="00154AC4">
        <w:rPr>
          <w:rFonts w:ascii="Times New Roman" w:hAnsi="Times New Roman"/>
          <w:sz w:val="20"/>
          <w:szCs w:val="20"/>
        </w:rPr>
        <w:t xml:space="preserve">highest </w:t>
      </w:r>
      <w:r w:rsidR="00C30E1B" w:rsidRPr="00154AC4">
        <w:rPr>
          <w:rFonts w:ascii="Times New Roman" w:hAnsi="Times New Roman"/>
          <w:sz w:val="20"/>
          <w:szCs w:val="20"/>
        </w:rPr>
        <w:t>voltage</w:t>
      </w:r>
      <w:r w:rsidR="00731EAD" w:rsidRPr="00154AC4">
        <w:rPr>
          <w:rFonts w:ascii="Times New Roman" w:hAnsi="Times New Roman"/>
          <w:sz w:val="20"/>
          <w:szCs w:val="20"/>
        </w:rPr>
        <w:t xml:space="preserve"> of the battery</w:t>
      </w:r>
      <w:r w:rsidR="00C30E1B" w:rsidRPr="00154AC4">
        <w:rPr>
          <w:rFonts w:ascii="Times New Roman" w:hAnsi="Times New Roman"/>
          <w:sz w:val="20"/>
          <w:szCs w:val="20"/>
        </w:rPr>
        <w:t xml:space="preserve">. </w:t>
      </w:r>
      <w:proofErr w:type="gramStart"/>
      <w:r w:rsidR="00C30E1B" w:rsidRPr="00154AC4">
        <w:rPr>
          <w:rFonts w:ascii="Times New Roman" w:hAnsi="Times New Roman"/>
          <w:sz w:val="20"/>
          <w:szCs w:val="20"/>
        </w:rPr>
        <w:t>However</w:t>
      </w:r>
      <w:proofErr w:type="gramEnd"/>
      <w:r w:rsidR="00C30E1B" w:rsidRPr="00154AC4">
        <w:rPr>
          <w:rFonts w:ascii="Times New Roman" w:hAnsi="Times New Roman"/>
          <w:sz w:val="20"/>
          <w:szCs w:val="20"/>
        </w:rPr>
        <w:t xml:space="preserve"> </w:t>
      </w:r>
      <w:r w:rsidR="00522B2D">
        <w:rPr>
          <w:rFonts w:ascii="Times New Roman" w:hAnsi="Times New Roman"/>
          <w:sz w:val="20"/>
          <w:szCs w:val="20"/>
        </w:rPr>
        <w:t xml:space="preserve">the </w:t>
      </w:r>
      <w:r w:rsidR="00522B2D" w:rsidRPr="00154AC4">
        <w:rPr>
          <w:rFonts w:ascii="Times New Roman" w:hAnsi="Times New Roman"/>
          <w:sz w:val="20"/>
          <w:szCs w:val="20"/>
        </w:rPr>
        <w:t xml:space="preserve">constant voltage charge mode should be adopted </w:t>
      </w:r>
      <w:r w:rsidR="00C30E1B" w:rsidRPr="00154AC4">
        <w:rPr>
          <w:rFonts w:ascii="Times New Roman" w:hAnsi="Times New Roman"/>
          <w:sz w:val="20"/>
          <w:szCs w:val="20"/>
        </w:rPr>
        <w:t xml:space="preserve">at </w:t>
      </w:r>
      <w:r w:rsidR="009814E8" w:rsidRPr="00154AC4">
        <w:rPr>
          <w:rFonts w:ascii="Times New Roman" w:hAnsi="Times New Roman"/>
          <w:sz w:val="20"/>
          <w:szCs w:val="20"/>
        </w:rPr>
        <w:t xml:space="preserve">the </w:t>
      </w:r>
      <w:r w:rsidR="00C30E1B" w:rsidRPr="00154AC4">
        <w:rPr>
          <w:rFonts w:ascii="Times New Roman" w:hAnsi="Times New Roman"/>
          <w:sz w:val="20"/>
          <w:szCs w:val="20"/>
        </w:rPr>
        <w:t xml:space="preserve">highest </w:t>
      </w:r>
      <w:r w:rsidR="00D016DD" w:rsidRPr="00154AC4">
        <w:rPr>
          <w:rFonts w:ascii="Times New Roman" w:hAnsi="Times New Roman"/>
          <w:sz w:val="20"/>
          <w:szCs w:val="20"/>
        </w:rPr>
        <w:t xml:space="preserve">battery </w:t>
      </w:r>
      <w:r w:rsidR="00C30E1B" w:rsidRPr="00154AC4">
        <w:rPr>
          <w:rFonts w:ascii="Times New Roman" w:hAnsi="Times New Roman"/>
          <w:sz w:val="20"/>
          <w:szCs w:val="20"/>
        </w:rPr>
        <w:t>voltage</w:t>
      </w:r>
      <w:r w:rsidR="00D016DD" w:rsidRPr="00154AC4">
        <w:rPr>
          <w:rFonts w:ascii="Times New Roman" w:hAnsi="Times New Roman"/>
          <w:sz w:val="20"/>
          <w:szCs w:val="20"/>
        </w:rPr>
        <w:t xml:space="preserve">, </w:t>
      </w:r>
      <w:r w:rsidR="00522B2D">
        <w:rPr>
          <w:rFonts w:ascii="Times New Roman" w:hAnsi="Times New Roman"/>
          <w:sz w:val="20"/>
          <w:szCs w:val="20"/>
        </w:rPr>
        <w:t>in which</w:t>
      </w:r>
      <w:r w:rsidR="00522B2D" w:rsidRPr="00154AC4">
        <w:rPr>
          <w:rFonts w:ascii="Times New Roman" w:hAnsi="Times New Roman"/>
          <w:sz w:val="20"/>
          <w:szCs w:val="20"/>
        </w:rPr>
        <w:t xml:space="preserve"> </w:t>
      </w:r>
      <w:r w:rsidR="00D016DD" w:rsidRPr="00154AC4">
        <w:rPr>
          <w:rFonts w:ascii="Times New Roman" w:hAnsi="Times New Roman"/>
          <w:sz w:val="20"/>
          <w:szCs w:val="20"/>
        </w:rPr>
        <w:t xml:space="preserve">a gradually reduced charge current </w:t>
      </w:r>
      <w:r w:rsidR="006A56D6" w:rsidRPr="00154AC4">
        <w:rPr>
          <w:rFonts w:ascii="Times New Roman" w:hAnsi="Times New Roman"/>
          <w:sz w:val="20"/>
          <w:szCs w:val="20"/>
        </w:rPr>
        <w:t>is produced</w:t>
      </w:r>
      <w:r w:rsidR="00C30E1B" w:rsidRPr="00154AC4">
        <w:rPr>
          <w:rFonts w:ascii="Times New Roman" w:hAnsi="Times New Roman"/>
          <w:sz w:val="20"/>
          <w:szCs w:val="20"/>
        </w:rPr>
        <w:t xml:space="preserve">. </w:t>
      </w:r>
      <w:r w:rsidR="00B97E68">
        <w:rPr>
          <w:rFonts w:ascii="Times New Roman" w:hAnsi="Times New Roman"/>
          <w:sz w:val="20"/>
          <w:szCs w:val="20"/>
        </w:rPr>
        <w:t>Comparing to</w:t>
      </w:r>
      <w:r w:rsidR="00C30E1B" w:rsidRPr="00154AC4">
        <w:rPr>
          <w:rFonts w:ascii="Times New Roman" w:hAnsi="Times New Roman"/>
          <w:sz w:val="20"/>
          <w:szCs w:val="20"/>
        </w:rPr>
        <w:t xml:space="preserve"> the </w:t>
      </w:r>
      <w:r w:rsidR="00B97E68">
        <w:rPr>
          <w:rFonts w:ascii="Times New Roman" w:hAnsi="Times New Roman"/>
          <w:sz w:val="20"/>
          <w:szCs w:val="20"/>
        </w:rPr>
        <w:t>up to</w:t>
      </w:r>
      <w:r w:rsidR="00426EAD">
        <w:rPr>
          <w:rFonts w:ascii="Times New Roman" w:hAnsi="Times New Roman"/>
          <w:sz w:val="20"/>
          <w:szCs w:val="20"/>
        </w:rPr>
        <w:t xml:space="preserve"> </w:t>
      </w:r>
      <w:r w:rsidR="00B97E68">
        <w:rPr>
          <w:rFonts w:ascii="Times New Roman" w:hAnsi="Times New Roman"/>
          <w:sz w:val="20"/>
          <w:szCs w:val="20"/>
        </w:rPr>
        <w:t>50</w:t>
      </w:r>
      <w:r w:rsidR="00B97E68" w:rsidRPr="00154AC4">
        <w:rPr>
          <w:rFonts w:ascii="Times New Roman" w:hAnsi="Times New Roman"/>
          <w:sz w:val="20"/>
          <w:szCs w:val="20"/>
        </w:rPr>
        <w:t xml:space="preserve"> mA </w:t>
      </w:r>
      <w:r w:rsidR="00C30E1B" w:rsidRPr="00154AC4">
        <w:rPr>
          <w:rFonts w:ascii="Times New Roman" w:hAnsi="Times New Roman"/>
          <w:sz w:val="20"/>
          <w:szCs w:val="20"/>
        </w:rPr>
        <w:t xml:space="preserve">initial charge current </w:t>
      </w:r>
      <w:r w:rsidR="00522B2D" w:rsidRPr="00154AC4">
        <w:rPr>
          <w:rFonts w:ascii="Times New Roman" w:hAnsi="Times New Roman"/>
          <w:sz w:val="20"/>
          <w:szCs w:val="20"/>
        </w:rPr>
        <w:t xml:space="preserve">specified </w:t>
      </w:r>
      <w:r w:rsidR="00522B2D">
        <w:rPr>
          <w:rFonts w:ascii="Times New Roman" w:hAnsi="Times New Roman"/>
          <w:sz w:val="20"/>
          <w:szCs w:val="20"/>
        </w:rPr>
        <w:t>for</w:t>
      </w:r>
      <w:r w:rsidR="00522B2D" w:rsidRPr="00154AC4">
        <w:rPr>
          <w:rFonts w:ascii="Times New Roman" w:hAnsi="Times New Roman"/>
          <w:sz w:val="20"/>
          <w:szCs w:val="20"/>
        </w:rPr>
        <w:t xml:space="preserve"> </w:t>
      </w:r>
      <w:r w:rsidR="00C30E1B" w:rsidRPr="00154AC4">
        <w:rPr>
          <w:rFonts w:ascii="Times New Roman" w:hAnsi="Times New Roman"/>
          <w:sz w:val="20"/>
          <w:szCs w:val="20"/>
        </w:rPr>
        <w:t>CP1254</w:t>
      </w:r>
      <w:r w:rsidR="00B97E68">
        <w:rPr>
          <w:rFonts w:ascii="Times New Roman" w:hAnsi="Times New Roman"/>
          <w:sz w:val="20"/>
          <w:szCs w:val="20"/>
        </w:rPr>
        <w:t>,</w:t>
      </w:r>
      <w:r w:rsidR="00C30E1B" w:rsidRPr="00154AC4">
        <w:rPr>
          <w:rFonts w:ascii="Times New Roman" w:hAnsi="Times New Roman"/>
          <w:sz w:val="20"/>
          <w:szCs w:val="20"/>
        </w:rPr>
        <w:t xml:space="preserve"> the </w:t>
      </w:r>
      <w:r w:rsidR="00522B2D">
        <w:rPr>
          <w:rFonts w:ascii="Times New Roman" w:hAnsi="Times New Roman"/>
          <w:sz w:val="20"/>
          <w:szCs w:val="20"/>
        </w:rPr>
        <w:t xml:space="preserve">up to </w:t>
      </w:r>
      <w:proofErr w:type="gramStart"/>
      <w:r w:rsidR="00C30E1B" w:rsidRPr="00154AC4">
        <w:rPr>
          <w:rFonts w:ascii="Times New Roman" w:hAnsi="Times New Roman"/>
          <w:sz w:val="20"/>
          <w:szCs w:val="20"/>
        </w:rPr>
        <w:t>10 µA</w:t>
      </w:r>
      <w:proofErr w:type="gramEnd"/>
      <w:r w:rsidR="00C30E1B" w:rsidRPr="00154AC4">
        <w:rPr>
          <w:rFonts w:ascii="Times New Roman" w:hAnsi="Times New Roman"/>
          <w:sz w:val="20"/>
          <w:szCs w:val="20"/>
        </w:rPr>
        <w:t xml:space="preserve"> charge current </w:t>
      </w:r>
      <w:r w:rsidR="00B926C8" w:rsidRPr="00154AC4">
        <w:rPr>
          <w:rFonts w:ascii="Times New Roman" w:hAnsi="Times New Roman"/>
          <w:sz w:val="20"/>
          <w:szCs w:val="20"/>
        </w:rPr>
        <w:t>employed</w:t>
      </w:r>
      <w:r w:rsidR="00C30E1B" w:rsidRPr="00154AC4">
        <w:rPr>
          <w:rFonts w:ascii="Times New Roman" w:hAnsi="Times New Roman"/>
          <w:sz w:val="20"/>
          <w:szCs w:val="20"/>
        </w:rPr>
        <w:t xml:space="preserve"> in this </w:t>
      </w:r>
      <w:r w:rsidR="0079618E" w:rsidRPr="00154AC4">
        <w:rPr>
          <w:rFonts w:ascii="Times New Roman" w:hAnsi="Times New Roman"/>
          <w:sz w:val="20"/>
          <w:szCs w:val="20"/>
        </w:rPr>
        <w:t>method</w:t>
      </w:r>
      <w:r w:rsidR="00C30E1B" w:rsidRPr="00154AC4">
        <w:rPr>
          <w:rFonts w:ascii="Times New Roman" w:hAnsi="Times New Roman"/>
          <w:sz w:val="20"/>
          <w:szCs w:val="20"/>
        </w:rPr>
        <w:t xml:space="preserve"> can be considered as </w:t>
      </w:r>
      <w:r w:rsidR="00731EAD" w:rsidRPr="00154AC4">
        <w:rPr>
          <w:rFonts w:ascii="Times New Roman" w:hAnsi="Times New Roman"/>
          <w:sz w:val="20"/>
          <w:szCs w:val="20"/>
        </w:rPr>
        <w:t xml:space="preserve">almost </w:t>
      </w:r>
      <w:r w:rsidR="00C30E1B" w:rsidRPr="00154AC4">
        <w:rPr>
          <w:rFonts w:ascii="Times New Roman" w:hAnsi="Times New Roman"/>
          <w:sz w:val="20"/>
          <w:szCs w:val="20"/>
        </w:rPr>
        <w:t>no charge at all</w:t>
      </w:r>
      <w:r w:rsidR="00522B2D">
        <w:rPr>
          <w:rFonts w:ascii="Times New Roman" w:hAnsi="Times New Roman"/>
          <w:sz w:val="20"/>
          <w:szCs w:val="20"/>
        </w:rPr>
        <w:t>. S</w:t>
      </w:r>
      <w:r w:rsidR="00C30E1B" w:rsidRPr="00154AC4">
        <w:rPr>
          <w:rFonts w:ascii="Times New Roman" w:hAnsi="Times New Roman"/>
          <w:sz w:val="20"/>
          <w:szCs w:val="20"/>
        </w:rPr>
        <w:t xml:space="preserve">o </w:t>
      </w:r>
      <w:r w:rsidR="00731EAD" w:rsidRPr="00154AC4">
        <w:rPr>
          <w:rFonts w:ascii="Times New Roman" w:hAnsi="Times New Roman"/>
          <w:sz w:val="20"/>
          <w:szCs w:val="20"/>
        </w:rPr>
        <w:t xml:space="preserve">this </w:t>
      </w:r>
      <w:r w:rsidR="0089385B" w:rsidRPr="00154AC4">
        <w:rPr>
          <w:rFonts w:ascii="Times New Roman" w:hAnsi="Times New Roman"/>
          <w:sz w:val="20"/>
          <w:szCs w:val="20"/>
        </w:rPr>
        <w:t xml:space="preserve">constant current charge </w:t>
      </w:r>
      <w:r w:rsidR="00731EAD" w:rsidRPr="00154AC4">
        <w:rPr>
          <w:rFonts w:ascii="Times New Roman" w:hAnsi="Times New Roman"/>
          <w:sz w:val="20"/>
          <w:szCs w:val="20"/>
        </w:rPr>
        <w:t xml:space="preserve">experiment </w:t>
      </w:r>
      <w:r w:rsidR="0089385B" w:rsidRPr="00154AC4">
        <w:rPr>
          <w:rFonts w:ascii="Times New Roman" w:hAnsi="Times New Roman"/>
          <w:sz w:val="20"/>
          <w:szCs w:val="20"/>
        </w:rPr>
        <w:t xml:space="preserve">at high battery voltage </w:t>
      </w:r>
      <w:r w:rsidR="00731EAD" w:rsidRPr="00154AC4">
        <w:rPr>
          <w:rFonts w:ascii="Times New Roman" w:hAnsi="Times New Roman"/>
          <w:sz w:val="20"/>
          <w:szCs w:val="20"/>
        </w:rPr>
        <w:t xml:space="preserve">does not challenge the </w:t>
      </w:r>
      <w:r w:rsidR="0088779A" w:rsidRPr="00154AC4">
        <w:rPr>
          <w:rFonts w:ascii="Times New Roman" w:hAnsi="Times New Roman"/>
          <w:sz w:val="20"/>
          <w:szCs w:val="20"/>
        </w:rPr>
        <w:t>‘</w:t>
      </w:r>
      <w:r w:rsidR="006F0DE9" w:rsidRPr="00154AC4">
        <w:rPr>
          <w:rFonts w:ascii="Times New Roman" w:hAnsi="Times New Roman"/>
          <w:sz w:val="20"/>
          <w:szCs w:val="20"/>
        </w:rPr>
        <w:t>commo</w:t>
      </w:r>
      <w:r w:rsidR="00B97E68">
        <w:rPr>
          <w:rFonts w:ascii="Times New Roman" w:hAnsi="Times New Roman"/>
          <w:sz w:val="20"/>
          <w:szCs w:val="20"/>
        </w:rPr>
        <w:t>n</w:t>
      </w:r>
      <w:r w:rsidR="006F0DE9" w:rsidRPr="00154AC4">
        <w:rPr>
          <w:rFonts w:ascii="Times New Roman" w:hAnsi="Times New Roman"/>
          <w:sz w:val="20"/>
          <w:szCs w:val="20"/>
        </w:rPr>
        <w:t xml:space="preserve"> sense</w:t>
      </w:r>
      <w:r w:rsidR="0088779A" w:rsidRPr="00154AC4">
        <w:rPr>
          <w:rFonts w:ascii="Times New Roman" w:hAnsi="Times New Roman"/>
          <w:sz w:val="20"/>
          <w:szCs w:val="20"/>
        </w:rPr>
        <w:t xml:space="preserve"> principle’</w:t>
      </w:r>
      <w:r w:rsidR="00731EAD" w:rsidRPr="00154AC4">
        <w:rPr>
          <w:rFonts w:ascii="Times New Roman" w:hAnsi="Times New Roman"/>
          <w:sz w:val="20"/>
          <w:szCs w:val="20"/>
        </w:rPr>
        <w:t xml:space="preserve"> that trickle charge state appears in the constant voltage charge mode</w:t>
      </w:r>
      <w:r w:rsidR="00C30E1B" w:rsidRPr="00154AC4">
        <w:rPr>
          <w:rFonts w:ascii="Times New Roman" w:hAnsi="Times New Roman"/>
          <w:sz w:val="20"/>
          <w:szCs w:val="20"/>
        </w:rPr>
        <w:t>.</w:t>
      </w:r>
      <w:r w:rsidR="00D30F27">
        <w:rPr>
          <w:rFonts w:ascii="Times New Roman" w:hAnsi="Times New Roman"/>
          <w:sz w:val="20"/>
          <w:szCs w:val="20"/>
        </w:rPr>
        <w:t xml:space="preserve"> In fact</w:t>
      </w:r>
      <w:r w:rsidR="00922A40">
        <w:rPr>
          <w:rFonts w:ascii="Times New Roman" w:hAnsi="Times New Roman"/>
          <w:sz w:val="20"/>
          <w:szCs w:val="20"/>
        </w:rPr>
        <w:t>,</w:t>
      </w:r>
      <w:r w:rsidR="00D30F27">
        <w:rPr>
          <w:rFonts w:ascii="Times New Roman" w:hAnsi="Times New Roman"/>
          <w:sz w:val="20"/>
          <w:szCs w:val="20"/>
        </w:rPr>
        <w:t xml:space="preserve"> as we can see from Fig.</w:t>
      </w:r>
      <w:r w:rsidR="00595A51">
        <w:rPr>
          <w:rFonts w:ascii="Times New Roman" w:hAnsi="Times New Roman"/>
          <w:sz w:val="20"/>
          <w:szCs w:val="20"/>
        </w:rPr>
        <w:t>5</w:t>
      </w:r>
      <w:r w:rsidR="00D30F27">
        <w:rPr>
          <w:rFonts w:ascii="Times New Roman" w:hAnsi="Times New Roman"/>
          <w:sz w:val="20"/>
          <w:szCs w:val="20"/>
        </w:rPr>
        <w:t xml:space="preserve">, the terminal voltage change is in </w:t>
      </w:r>
      <w:r w:rsidR="00595A51">
        <w:rPr>
          <w:rFonts w:ascii="Times New Roman" w:hAnsi="Times New Roman"/>
          <w:sz w:val="20"/>
          <w:szCs w:val="20"/>
        </w:rPr>
        <w:t>µ</w:t>
      </w:r>
      <w:r w:rsidR="00D30F27">
        <w:rPr>
          <w:rFonts w:ascii="Times New Roman" w:hAnsi="Times New Roman"/>
          <w:sz w:val="20"/>
          <w:szCs w:val="20"/>
        </w:rPr>
        <w:t xml:space="preserve">V for the applied </w:t>
      </w:r>
      <w:r w:rsidR="00D30F27" w:rsidRPr="00154AC4">
        <w:rPr>
          <w:rFonts w:ascii="Times New Roman" w:hAnsi="Times New Roman"/>
          <w:sz w:val="20"/>
          <w:szCs w:val="20"/>
        </w:rPr>
        <w:t>µA</w:t>
      </w:r>
      <w:r w:rsidR="00D30F27">
        <w:rPr>
          <w:rFonts w:ascii="Times New Roman" w:hAnsi="Times New Roman"/>
          <w:sz w:val="20"/>
          <w:szCs w:val="20"/>
        </w:rPr>
        <w:t xml:space="preserve"> charge current, </w:t>
      </w:r>
      <w:r w:rsidR="002D01EC">
        <w:rPr>
          <w:rFonts w:ascii="Times New Roman" w:hAnsi="Times New Roman"/>
          <w:sz w:val="20"/>
          <w:szCs w:val="20"/>
        </w:rPr>
        <w:t xml:space="preserve">so it is safe to use </w:t>
      </w:r>
      <w:r w:rsidR="002D01EC" w:rsidRPr="00154AC4">
        <w:rPr>
          <w:rFonts w:ascii="Times New Roman" w:hAnsi="Times New Roman"/>
          <w:sz w:val="20"/>
          <w:szCs w:val="20"/>
        </w:rPr>
        <w:t>µA</w:t>
      </w:r>
      <w:r w:rsidR="002D01EC">
        <w:rPr>
          <w:rFonts w:ascii="Times New Roman" w:hAnsi="Times New Roman"/>
          <w:sz w:val="20"/>
          <w:szCs w:val="20"/>
        </w:rPr>
        <w:t xml:space="preserve"> level constant current charge mode for leakage current measurement.  </w:t>
      </w:r>
    </w:p>
    <w:p w14:paraId="4F5F02DD" w14:textId="0CD219D5" w:rsidR="00C25743" w:rsidRDefault="00C25743" w:rsidP="00A961DE">
      <w:pPr>
        <w:jc w:val="both"/>
        <w:rPr>
          <w:rFonts w:ascii="Times New Roman" w:hAnsi="Times New Roman"/>
          <w:sz w:val="20"/>
          <w:szCs w:val="20"/>
        </w:rPr>
      </w:pPr>
      <w:r w:rsidRPr="00C25743">
        <w:rPr>
          <w:rFonts w:ascii="Times New Roman" w:hAnsi="Times New Roman"/>
          <w:sz w:val="20"/>
          <w:szCs w:val="20"/>
        </w:rPr>
        <w:t>As shown in Fig.</w:t>
      </w:r>
      <w:r w:rsidR="00426EAD">
        <w:rPr>
          <w:rFonts w:ascii="Times New Roman" w:hAnsi="Times New Roman"/>
          <w:sz w:val="20"/>
          <w:szCs w:val="20"/>
        </w:rPr>
        <w:t>5</w:t>
      </w:r>
      <w:r w:rsidRPr="00C25743">
        <w:rPr>
          <w:rFonts w:ascii="Times New Roman" w:hAnsi="Times New Roman"/>
          <w:sz w:val="20"/>
          <w:szCs w:val="20"/>
        </w:rPr>
        <w:t xml:space="preserve">, </w:t>
      </w:r>
      <w:r w:rsidR="00595A51">
        <w:rPr>
          <w:rFonts w:ascii="Times New Roman" w:hAnsi="Times New Roman"/>
          <w:sz w:val="20"/>
          <w:szCs w:val="20"/>
        </w:rPr>
        <w:t>w</w:t>
      </w:r>
      <w:r w:rsidRPr="00C25743">
        <w:rPr>
          <w:rFonts w:ascii="Times New Roman" w:hAnsi="Times New Roman"/>
          <w:sz w:val="20"/>
          <w:szCs w:val="20"/>
        </w:rPr>
        <w:t xml:space="preserve">hen </w:t>
      </w:r>
      <w:r>
        <w:rPr>
          <w:rFonts w:ascii="Times New Roman" w:hAnsi="Times New Roman"/>
          <w:sz w:val="20"/>
          <w:szCs w:val="20"/>
        </w:rPr>
        <w:t xml:space="preserve">voltage </w:t>
      </w:r>
      <w:r w:rsidRPr="00C25743">
        <w:rPr>
          <w:rFonts w:ascii="Times New Roman" w:hAnsi="Times New Roman"/>
          <w:sz w:val="20"/>
          <w:szCs w:val="20"/>
        </w:rPr>
        <w:t xml:space="preserve">slopes (ΔV/ΔT) of </w:t>
      </w:r>
      <w:proofErr w:type="gramStart"/>
      <w:r w:rsidRPr="00C25743">
        <w:rPr>
          <w:rFonts w:ascii="Times New Roman" w:hAnsi="Times New Roman"/>
          <w:sz w:val="20"/>
          <w:szCs w:val="20"/>
        </w:rPr>
        <w:t>4</w:t>
      </w:r>
      <w:proofErr w:type="gramEnd"/>
      <w:r w:rsidRPr="00C25743">
        <w:rPr>
          <w:rFonts w:ascii="Times New Roman" w:hAnsi="Times New Roman"/>
          <w:sz w:val="20"/>
          <w:szCs w:val="20"/>
        </w:rPr>
        <w:t xml:space="preserve"> no-charge periods are compared</w:t>
      </w:r>
      <w:r w:rsidR="00522B2D">
        <w:rPr>
          <w:rFonts w:ascii="Times New Roman" w:hAnsi="Times New Roman"/>
          <w:sz w:val="20"/>
          <w:szCs w:val="20"/>
        </w:rPr>
        <w:t>,</w:t>
      </w:r>
      <w:r w:rsidRPr="00C25743">
        <w:rPr>
          <w:rFonts w:ascii="Times New Roman" w:hAnsi="Times New Roman"/>
          <w:sz w:val="20"/>
          <w:szCs w:val="20"/>
        </w:rPr>
        <w:t xml:space="preserve"> a slight slope </w:t>
      </w:r>
      <w:r w:rsidR="00522B2D" w:rsidRPr="00C25743">
        <w:rPr>
          <w:rFonts w:ascii="Times New Roman" w:hAnsi="Times New Roman"/>
          <w:sz w:val="20"/>
          <w:szCs w:val="20"/>
        </w:rPr>
        <w:t>chang</w:t>
      </w:r>
      <w:r w:rsidR="00522B2D">
        <w:rPr>
          <w:rFonts w:ascii="Times New Roman" w:hAnsi="Times New Roman"/>
          <w:sz w:val="20"/>
          <w:szCs w:val="20"/>
        </w:rPr>
        <w:t>e</w:t>
      </w:r>
      <w:r w:rsidR="00522B2D" w:rsidRPr="00C25743">
        <w:rPr>
          <w:rFonts w:ascii="Times New Roman" w:hAnsi="Times New Roman"/>
          <w:sz w:val="20"/>
          <w:szCs w:val="20"/>
        </w:rPr>
        <w:t xml:space="preserve"> </w:t>
      </w:r>
      <w:r w:rsidRPr="00C25743">
        <w:rPr>
          <w:rFonts w:ascii="Times New Roman" w:hAnsi="Times New Roman"/>
          <w:sz w:val="20"/>
          <w:szCs w:val="20"/>
        </w:rPr>
        <w:t xml:space="preserve">can be observed </w:t>
      </w:r>
      <w:r w:rsidR="000B16D8">
        <w:rPr>
          <w:rFonts w:ascii="Times New Roman" w:hAnsi="Times New Roman"/>
          <w:sz w:val="20"/>
          <w:szCs w:val="20"/>
        </w:rPr>
        <w:t xml:space="preserve">meaning that </w:t>
      </w:r>
      <w:r w:rsidRPr="00C25743">
        <w:rPr>
          <w:rFonts w:ascii="Times New Roman" w:hAnsi="Times New Roman"/>
          <w:sz w:val="20"/>
          <w:szCs w:val="20"/>
        </w:rPr>
        <w:t>the terminal voltage data is not reliable for precise leakage current calculation</w:t>
      </w:r>
      <w:r w:rsidR="00595A51">
        <w:rPr>
          <w:rFonts w:ascii="Times New Roman" w:hAnsi="Times New Roman"/>
          <w:sz w:val="20"/>
          <w:szCs w:val="20"/>
        </w:rPr>
        <w:t xml:space="preserve"> when using a</w:t>
      </w:r>
      <w:r w:rsidR="000B16D8">
        <w:rPr>
          <w:rFonts w:ascii="Times New Roman" w:hAnsi="Times New Roman"/>
          <w:sz w:val="20"/>
          <w:szCs w:val="20"/>
        </w:rPr>
        <w:t>n</w:t>
      </w:r>
      <w:r w:rsidR="00595A51">
        <w:rPr>
          <w:rFonts w:ascii="Times New Roman" w:hAnsi="Times New Roman"/>
          <w:sz w:val="20"/>
          <w:szCs w:val="20"/>
        </w:rPr>
        <w:t xml:space="preserve"> </w:t>
      </w:r>
      <w:r w:rsidR="000B16D8">
        <w:rPr>
          <w:rFonts w:ascii="Times New Roman" w:hAnsi="Times New Roman"/>
          <w:sz w:val="20"/>
          <w:szCs w:val="20"/>
        </w:rPr>
        <w:t xml:space="preserve">electrical </w:t>
      </w:r>
      <w:r w:rsidR="00595A51">
        <w:rPr>
          <w:rFonts w:ascii="Times New Roman" w:hAnsi="Times New Roman"/>
          <w:sz w:val="20"/>
          <w:szCs w:val="20"/>
        </w:rPr>
        <w:t>battery model</w:t>
      </w:r>
      <w:r w:rsidRPr="00C25743">
        <w:rPr>
          <w:rFonts w:ascii="Times New Roman" w:hAnsi="Times New Roman"/>
          <w:sz w:val="20"/>
          <w:szCs w:val="20"/>
        </w:rPr>
        <w:t>. By introducing a</w:t>
      </w:r>
      <w:r w:rsidR="00522B2D">
        <w:rPr>
          <w:rFonts w:ascii="Times New Roman" w:hAnsi="Times New Roman"/>
          <w:sz w:val="20"/>
          <w:szCs w:val="20"/>
        </w:rPr>
        <w:t xml:space="preserve"> tiny</w:t>
      </w:r>
      <w:r w:rsidRPr="00C25743">
        <w:rPr>
          <w:rFonts w:ascii="Times New Roman" w:hAnsi="Times New Roman"/>
          <w:sz w:val="20"/>
          <w:szCs w:val="20"/>
        </w:rPr>
        <w:t xml:space="preserve"> extra charge current, the leakage current </w:t>
      </w:r>
      <w:proofErr w:type="gramStart"/>
      <w:r w:rsidRPr="00C25743">
        <w:rPr>
          <w:rFonts w:ascii="Times New Roman" w:hAnsi="Times New Roman"/>
          <w:sz w:val="20"/>
          <w:szCs w:val="20"/>
        </w:rPr>
        <w:t xml:space="preserve">is </w:t>
      </w:r>
      <w:r w:rsidR="00522B2D">
        <w:rPr>
          <w:rFonts w:ascii="Times New Roman" w:hAnsi="Times New Roman"/>
          <w:sz w:val="20"/>
          <w:szCs w:val="20"/>
        </w:rPr>
        <w:t xml:space="preserve">experimentally </w:t>
      </w:r>
      <w:r w:rsidRPr="00C25743">
        <w:rPr>
          <w:rFonts w:ascii="Times New Roman" w:hAnsi="Times New Roman"/>
          <w:sz w:val="20"/>
          <w:szCs w:val="20"/>
        </w:rPr>
        <w:t>measured</w:t>
      </w:r>
      <w:proofErr w:type="gramEnd"/>
      <w:r w:rsidRPr="00C25743">
        <w:rPr>
          <w:rFonts w:ascii="Times New Roman" w:hAnsi="Times New Roman"/>
          <w:sz w:val="20"/>
          <w:szCs w:val="20"/>
        </w:rPr>
        <w:t xml:space="preserve"> by </w:t>
      </w:r>
      <w:r w:rsidR="00522B2D">
        <w:rPr>
          <w:rFonts w:ascii="Times New Roman" w:hAnsi="Times New Roman"/>
          <w:sz w:val="20"/>
          <w:szCs w:val="20"/>
        </w:rPr>
        <w:t>observing</w:t>
      </w:r>
      <w:r w:rsidR="00522B2D" w:rsidRPr="00C25743">
        <w:rPr>
          <w:rFonts w:ascii="Times New Roman" w:hAnsi="Times New Roman"/>
          <w:sz w:val="20"/>
          <w:szCs w:val="20"/>
        </w:rPr>
        <w:t xml:space="preserve"> </w:t>
      </w:r>
      <w:r w:rsidRPr="00C25743">
        <w:rPr>
          <w:rFonts w:ascii="Times New Roman" w:hAnsi="Times New Roman"/>
          <w:sz w:val="20"/>
          <w:szCs w:val="20"/>
        </w:rPr>
        <w:t xml:space="preserve">the </w:t>
      </w:r>
      <w:r w:rsidR="00522B2D">
        <w:rPr>
          <w:rFonts w:ascii="Times New Roman" w:hAnsi="Times New Roman"/>
          <w:sz w:val="20"/>
          <w:szCs w:val="20"/>
        </w:rPr>
        <w:t xml:space="preserve">sign of the </w:t>
      </w:r>
      <w:r w:rsidRPr="00C25743">
        <w:rPr>
          <w:rFonts w:ascii="Times New Roman" w:hAnsi="Times New Roman"/>
          <w:sz w:val="20"/>
          <w:szCs w:val="20"/>
        </w:rPr>
        <w:t>terminal voltage change</w:t>
      </w:r>
      <w:r w:rsidR="00B90FD9">
        <w:rPr>
          <w:rFonts w:ascii="Times New Roman" w:hAnsi="Times New Roman"/>
          <w:sz w:val="20"/>
          <w:szCs w:val="20"/>
        </w:rPr>
        <w:t>,</w:t>
      </w:r>
      <w:r w:rsidRPr="00C25743">
        <w:rPr>
          <w:rFonts w:ascii="Times New Roman" w:hAnsi="Times New Roman"/>
          <w:sz w:val="20"/>
          <w:szCs w:val="20"/>
        </w:rPr>
        <w:t xml:space="preserve"> </w:t>
      </w:r>
      <w:r w:rsidR="00750DCC" w:rsidRPr="00C25743">
        <w:rPr>
          <w:rFonts w:ascii="Times New Roman" w:hAnsi="Times New Roman"/>
          <w:sz w:val="20"/>
          <w:szCs w:val="20"/>
        </w:rPr>
        <w:t>which is more noise tolerant</w:t>
      </w:r>
      <w:r w:rsidR="00750DCC">
        <w:rPr>
          <w:rFonts w:ascii="Times New Roman" w:hAnsi="Times New Roman"/>
          <w:sz w:val="20"/>
          <w:szCs w:val="20"/>
        </w:rPr>
        <w:t xml:space="preserve"> than measuring the absolute voltage value. </w:t>
      </w:r>
    </w:p>
    <w:p w14:paraId="7335A6AA" w14:textId="73523E17" w:rsidR="003C253C" w:rsidRPr="00C01B51" w:rsidRDefault="003C253C" w:rsidP="00A961DE">
      <w:pPr>
        <w:jc w:val="both"/>
        <w:rPr>
          <w:rFonts w:ascii="Times New Roman" w:hAnsi="Times New Roman"/>
          <w:sz w:val="20"/>
          <w:szCs w:val="20"/>
        </w:rPr>
      </w:pPr>
      <w:r w:rsidRPr="00C01B51">
        <w:rPr>
          <w:rFonts w:ascii="Times New Roman" w:hAnsi="Times New Roman"/>
          <w:sz w:val="20"/>
          <w:szCs w:val="20"/>
        </w:rPr>
        <w:t xml:space="preserve">One of the potential application is to integrate this method to battery test equipment </w:t>
      </w:r>
      <w:r w:rsidR="00E041A3" w:rsidRPr="00C01B51">
        <w:rPr>
          <w:rFonts w:ascii="Times New Roman" w:hAnsi="Times New Roman"/>
          <w:sz w:val="20"/>
          <w:szCs w:val="20"/>
        </w:rPr>
        <w:t>(</w:t>
      </w:r>
      <w:r w:rsidR="002E360F" w:rsidRPr="00C01B51">
        <w:rPr>
          <w:rFonts w:ascii="Times New Roman" w:hAnsi="Times New Roman"/>
          <w:sz w:val="20"/>
          <w:szCs w:val="20"/>
        </w:rPr>
        <w:t>refer</w:t>
      </w:r>
      <w:r w:rsidR="002E360F">
        <w:rPr>
          <w:rFonts w:ascii="Times New Roman" w:hAnsi="Times New Roman"/>
          <w:sz w:val="20"/>
          <w:szCs w:val="20"/>
        </w:rPr>
        <w:t>ring</w:t>
      </w:r>
      <w:r w:rsidR="00E041A3" w:rsidRPr="00C01B51">
        <w:rPr>
          <w:rFonts w:ascii="Times New Roman" w:hAnsi="Times New Roman"/>
          <w:sz w:val="20"/>
          <w:szCs w:val="20"/>
        </w:rPr>
        <w:t xml:space="preserve"> to the </w:t>
      </w:r>
      <w:r w:rsidR="0022515F" w:rsidRPr="00C01B51">
        <w:rPr>
          <w:rFonts w:ascii="Times New Roman" w:hAnsi="Times New Roman"/>
          <w:sz w:val="20"/>
          <w:szCs w:val="20"/>
        </w:rPr>
        <w:t>leakage current test system configuration shown in Fig.2</w:t>
      </w:r>
      <w:r w:rsidR="00E041A3" w:rsidRPr="00C01B51">
        <w:rPr>
          <w:rFonts w:ascii="Times New Roman" w:hAnsi="Times New Roman"/>
          <w:sz w:val="20"/>
          <w:szCs w:val="20"/>
        </w:rPr>
        <w:t>)</w:t>
      </w:r>
      <w:r w:rsidR="0022515F" w:rsidRPr="00C01B51">
        <w:rPr>
          <w:rFonts w:ascii="Times New Roman" w:hAnsi="Times New Roman"/>
          <w:sz w:val="20"/>
          <w:szCs w:val="20"/>
        </w:rPr>
        <w:t xml:space="preserve">. However, the post-charge stabilization time of a battery depends </w:t>
      </w:r>
      <w:r w:rsidR="007F5E56" w:rsidRPr="00C01B51">
        <w:rPr>
          <w:rFonts w:ascii="Times New Roman" w:hAnsi="Times New Roman"/>
          <w:sz w:val="20"/>
          <w:szCs w:val="20"/>
        </w:rPr>
        <w:t xml:space="preserve">on </w:t>
      </w:r>
      <w:r w:rsidR="00E041A3" w:rsidRPr="00C01B51">
        <w:rPr>
          <w:rFonts w:ascii="Times New Roman" w:hAnsi="Times New Roman"/>
          <w:sz w:val="20"/>
          <w:szCs w:val="20"/>
        </w:rPr>
        <w:t xml:space="preserve">a set of parameters such as </w:t>
      </w:r>
      <w:r w:rsidR="0022515F" w:rsidRPr="00C01B51">
        <w:rPr>
          <w:rFonts w:ascii="Times New Roman" w:hAnsi="Times New Roman"/>
          <w:sz w:val="20"/>
          <w:szCs w:val="20"/>
        </w:rPr>
        <w:t xml:space="preserve">battery capacity and the charge </w:t>
      </w:r>
      <w:r w:rsidR="00E041A3" w:rsidRPr="00C01B51">
        <w:rPr>
          <w:rFonts w:ascii="Times New Roman" w:hAnsi="Times New Roman"/>
          <w:sz w:val="20"/>
          <w:szCs w:val="20"/>
        </w:rPr>
        <w:t>history</w:t>
      </w:r>
      <w:r w:rsidR="0022515F" w:rsidRPr="00C01B51">
        <w:rPr>
          <w:rFonts w:ascii="Times New Roman" w:hAnsi="Times New Roman"/>
          <w:sz w:val="20"/>
          <w:szCs w:val="20"/>
        </w:rPr>
        <w:t xml:space="preserve"> and therefore </w:t>
      </w:r>
      <w:r w:rsidR="00E041A3" w:rsidRPr="00C01B51">
        <w:rPr>
          <w:rFonts w:ascii="Times New Roman" w:hAnsi="Times New Roman"/>
          <w:sz w:val="20"/>
          <w:szCs w:val="20"/>
        </w:rPr>
        <w:t>further</w:t>
      </w:r>
      <w:r w:rsidR="0022515F" w:rsidRPr="00C01B51">
        <w:rPr>
          <w:rFonts w:ascii="Times New Roman" w:hAnsi="Times New Roman"/>
          <w:sz w:val="20"/>
          <w:szCs w:val="20"/>
        </w:rPr>
        <w:t xml:space="preserve"> research work is required for this application.  </w:t>
      </w:r>
    </w:p>
    <w:p w14:paraId="66113DA0" w14:textId="77777777" w:rsidR="003C253C" w:rsidRPr="00154AC4" w:rsidRDefault="003C253C" w:rsidP="00A961DE">
      <w:pPr>
        <w:jc w:val="both"/>
        <w:rPr>
          <w:rFonts w:ascii="Times New Roman" w:hAnsi="Times New Roman"/>
          <w:sz w:val="20"/>
          <w:szCs w:val="20"/>
        </w:rPr>
      </w:pPr>
    </w:p>
    <w:p w14:paraId="0AFDACE2" w14:textId="77777777" w:rsidR="00B115DF" w:rsidRPr="00B115DF" w:rsidRDefault="00A01119" w:rsidP="005E003F">
      <w:pPr>
        <w:spacing w:before="120" w:after="120"/>
        <w:jc w:val="center"/>
        <w:rPr>
          <w:rFonts w:ascii="Times New Roman" w:hAnsi="Times New Roman"/>
          <w:i/>
          <w:szCs w:val="22"/>
        </w:rPr>
      </w:pPr>
      <w:r>
        <w:rPr>
          <w:rFonts w:ascii="Times New Roman" w:hAnsi="Times New Roman"/>
          <w:i/>
          <w:szCs w:val="22"/>
        </w:rPr>
        <w:t>IV</w:t>
      </w:r>
      <w:r w:rsidR="00B115DF" w:rsidRPr="00B115DF">
        <w:rPr>
          <w:rFonts w:ascii="Times New Roman" w:hAnsi="Times New Roman"/>
          <w:i/>
          <w:szCs w:val="22"/>
        </w:rPr>
        <w:t xml:space="preserve">. </w:t>
      </w:r>
      <w:r w:rsidR="007B717F" w:rsidRPr="00B115DF">
        <w:rPr>
          <w:rFonts w:ascii="Times New Roman" w:hAnsi="Times New Roman"/>
          <w:i/>
          <w:szCs w:val="22"/>
        </w:rPr>
        <w:t>Conclusion</w:t>
      </w:r>
    </w:p>
    <w:p w14:paraId="40DE105A" w14:textId="0C0F2F5F" w:rsidR="001E3F97" w:rsidRPr="00154AC4" w:rsidRDefault="00E10FFA" w:rsidP="00A961DE">
      <w:pPr>
        <w:jc w:val="both"/>
        <w:rPr>
          <w:rFonts w:ascii="Times New Roman" w:hAnsi="Times New Roman"/>
          <w:sz w:val="20"/>
          <w:szCs w:val="20"/>
        </w:rPr>
      </w:pPr>
      <w:proofErr w:type="gramStart"/>
      <w:r w:rsidRPr="00154AC4">
        <w:rPr>
          <w:rFonts w:ascii="Times New Roman" w:hAnsi="Times New Roman"/>
          <w:sz w:val="20"/>
          <w:szCs w:val="20"/>
        </w:rPr>
        <w:t xml:space="preserve">The </w:t>
      </w:r>
      <w:r w:rsidR="00B055DE" w:rsidRPr="00154AC4">
        <w:rPr>
          <w:rFonts w:ascii="Times New Roman" w:hAnsi="Times New Roman"/>
          <w:sz w:val="20"/>
          <w:szCs w:val="20"/>
        </w:rPr>
        <w:t xml:space="preserve">µAs </w:t>
      </w:r>
      <w:r w:rsidR="00C30E1B" w:rsidRPr="00154AC4">
        <w:rPr>
          <w:rFonts w:ascii="Times New Roman" w:hAnsi="Times New Roman"/>
          <w:sz w:val="20"/>
          <w:szCs w:val="20"/>
        </w:rPr>
        <w:t xml:space="preserve">leakage current of the </w:t>
      </w:r>
      <w:r w:rsidR="00AC6CBB">
        <w:rPr>
          <w:rFonts w:ascii="Times New Roman" w:hAnsi="Times New Roman"/>
          <w:sz w:val="20"/>
          <w:szCs w:val="20"/>
        </w:rPr>
        <w:t xml:space="preserve">Lithium coin battery </w:t>
      </w:r>
      <w:r w:rsidR="00C30E1B" w:rsidRPr="00154AC4">
        <w:rPr>
          <w:rFonts w:ascii="Times New Roman" w:hAnsi="Times New Roman"/>
          <w:sz w:val="20"/>
          <w:szCs w:val="20"/>
        </w:rPr>
        <w:t xml:space="preserve">has been </w:t>
      </w:r>
      <w:r w:rsidR="00B055DE" w:rsidRPr="00154AC4">
        <w:rPr>
          <w:rFonts w:ascii="Times New Roman" w:hAnsi="Times New Roman"/>
          <w:sz w:val="20"/>
          <w:szCs w:val="20"/>
        </w:rPr>
        <w:t xml:space="preserve">precisely </w:t>
      </w:r>
      <w:r w:rsidR="00C30E1B" w:rsidRPr="00154AC4">
        <w:rPr>
          <w:rFonts w:ascii="Times New Roman" w:hAnsi="Times New Roman"/>
          <w:sz w:val="20"/>
          <w:szCs w:val="20"/>
        </w:rPr>
        <w:t xml:space="preserve">measured </w:t>
      </w:r>
      <w:r w:rsidR="008F17E3" w:rsidRPr="00154AC4">
        <w:rPr>
          <w:rFonts w:ascii="Times New Roman" w:hAnsi="Times New Roman"/>
          <w:sz w:val="20"/>
          <w:szCs w:val="20"/>
        </w:rPr>
        <w:t xml:space="preserve">by </w:t>
      </w:r>
      <w:r w:rsidR="0048728E" w:rsidRPr="00154AC4">
        <w:rPr>
          <w:rFonts w:ascii="Times New Roman" w:hAnsi="Times New Roman"/>
          <w:sz w:val="20"/>
          <w:szCs w:val="20"/>
        </w:rPr>
        <w:t>a novel</w:t>
      </w:r>
      <w:r w:rsidR="00C30E1B" w:rsidRPr="00154AC4">
        <w:rPr>
          <w:rFonts w:ascii="Times New Roman" w:hAnsi="Times New Roman"/>
          <w:sz w:val="20"/>
          <w:szCs w:val="20"/>
        </w:rPr>
        <w:t xml:space="preserve"> successive approximation leakage current measurement method </w:t>
      </w:r>
      <w:r w:rsidR="009814E8" w:rsidRPr="00154AC4">
        <w:rPr>
          <w:rFonts w:ascii="Times New Roman" w:hAnsi="Times New Roman"/>
          <w:sz w:val="20"/>
          <w:szCs w:val="20"/>
        </w:rPr>
        <w:t>which</w:t>
      </w:r>
      <w:r w:rsidR="001E3F97" w:rsidRPr="00154AC4">
        <w:rPr>
          <w:rFonts w:ascii="Times New Roman" w:hAnsi="Times New Roman"/>
          <w:sz w:val="20"/>
          <w:szCs w:val="20"/>
        </w:rPr>
        <w:t xml:space="preserve"> employs the </w:t>
      </w:r>
      <w:r w:rsidR="00E40517" w:rsidRPr="00154AC4">
        <w:rPr>
          <w:rFonts w:ascii="Times New Roman" w:hAnsi="Times New Roman"/>
          <w:sz w:val="20"/>
          <w:szCs w:val="20"/>
        </w:rPr>
        <w:t xml:space="preserve">sign of </w:t>
      </w:r>
      <w:r w:rsidR="001E3F97" w:rsidRPr="00154AC4">
        <w:rPr>
          <w:rFonts w:ascii="Times New Roman" w:hAnsi="Times New Roman"/>
          <w:sz w:val="20"/>
          <w:szCs w:val="20"/>
        </w:rPr>
        <w:t xml:space="preserve">terminal voltage </w:t>
      </w:r>
      <w:r w:rsidR="00E40517" w:rsidRPr="00154AC4">
        <w:rPr>
          <w:rFonts w:ascii="Times New Roman" w:hAnsi="Times New Roman"/>
          <w:sz w:val="20"/>
          <w:szCs w:val="20"/>
        </w:rPr>
        <w:t>change</w:t>
      </w:r>
      <w:r w:rsidR="004F50EA" w:rsidRPr="00154AC4">
        <w:rPr>
          <w:rFonts w:ascii="Times New Roman" w:hAnsi="Times New Roman"/>
          <w:sz w:val="20"/>
          <w:szCs w:val="20"/>
        </w:rPr>
        <w:t xml:space="preserve"> </w:t>
      </w:r>
      <w:r w:rsidR="001E3F97" w:rsidRPr="00154AC4">
        <w:rPr>
          <w:rFonts w:ascii="Times New Roman" w:hAnsi="Times New Roman"/>
          <w:sz w:val="20"/>
          <w:szCs w:val="20"/>
        </w:rPr>
        <w:t xml:space="preserve">of the </w:t>
      </w:r>
      <w:r w:rsidR="00750DCC">
        <w:rPr>
          <w:rFonts w:ascii="Times New Roman" w:hAnsi="Times New Roman"/>
          <w:sz w:val="20"/>
          <w:szCs w:val="20"/>
        </w:rPr>
        <w:t xml:space="preserve">already stabilized post-charge Lithium coin </w:t>
      </w:r>
      <w:r w:rsidR="001E3F97" w:rsidRPr="00154AC4">
        <w:rPr>
          <w:rFonts w:ascii="Times New Roman" w:hAnsi="Times New Roman"/>
          <w:sz w:val="20"/>
          <w:szCs w:val="20"/>
        </w:rPr>
        <w:t>battery as a sign of the term of (</w:t>
      </w:r>
      <w:proofErr w:type="spellStart"/>
      <w:r w:rsidR="001E3F97" w:rsidRPr="00154AC4">
        <w:rPr>
          <w:rFonts w:ascii="Times New Roman" w:hAnsi="Times New Roman"/>
          <w:sz w:val="20"/>
          <w:szCs w:val="20"/>
        </w:rPr>
        <w:t>I</w:t>
      </w:r>
      <w:r w:rsidR="00B80B12" w:rsidRPr="00154AC4">
        <w:rPr>
          <w:rFonts w:ascii="Times New Roman" w:hAnsi="Times New Roman"/>
          <w:sz w:val="20"/>
          <w:szCs w:val="20"/>
          <w:vertAlign w:val="subscript"/>
        </w:rPr>
        <w:t>charge</w:t>
      </w:r>
      <w:proofErr w:type="spellEnd"/>
      <w:r w:rsidR="001E3F97" w:rsidRPr="00154AC4">
        <w:rPr>
          <w:rFonts w:ascii="Times New Roman" w:hAnsi="Times New Roman"/>
          <w:sz w:val="20"/>
          <w:szCs w:val="20"/>
        </w:rPr>
        <w:t xml:space="preserve"> – </w:t>
      </w:r>
      <w:proofErr w:type="spellStart"/>
      <w:r w:rsidR="001E3F97" w:rsidRPr="00154AC4">
        <w:rPr>
          <w:rFonts w:ascii="Times New Roman" w:hAnsi="Times New Roman"/>
          <w:sz w:val="20"/>
          <w:szCs w:val="20"/>
        </w:rPr>
        <w:t>I</w:t>
      </w:r>
      <w:r w:rsidR="001E3F97" w:rsidRPr="00154AC4">
        <w:rPr>
          <w:rFonts w:ascii="Times New Roman" w:hAnsi="Times New Roman"/>
          <w:sz w:val="20"/>
          <w:szCs w:val="20"/>
          <w:vertAlign w:val="subscript"/>
        </w:rPr>
        <w:t>leak</w:t>
      </w:r>
      <w:proofErr w:type="spellEnd"/>
      <w:r w:rsidR="001E3F97" w:rsidRPr="00154AC4">
        <w:rPr>
          <w:rFonts w:ascii="Times New Roman" w:hAnsi="Times New Roman"/>
          <w:sz w:val="20"/>
          <w:szCs w:val="20"/>
        </w:rPr>
        <w:t>)</w:t>
      </w:r>
      <w:r w:rsidR="00C47D94" w:rsidRPr="00154AC4">
        <w:rPr>
          <w:rFonts w:ascii="Times New Roman" w:hAnsi="Times New Roman"/>
          <w:sz w:val="20"/>
          <w:szCs w:val="20"/>
        </w:rPr>
        <w:t xml:space="preserve"> whe</w:t>
      </w:r>
      <w:r w:rsidR="00E40517" w:rsidRPr="00154AC4">
        <w:rPr>
          <w:rFonts w:ascii="Times New Roman" w:hAnsi="Times New Roman"/>
          <w:sz w:val="20"/>
          <w:szCs w:val="20"/>
        </w:rPr>
        <w:t xml:space="preserve">n </w:t>
      </w:r>
      <w:r w:rsidR="00C47D94" w:rsidRPr="00154AC4">
        <w:rPr>
          <w:rFonts w:ascii="Times New Roman" w:hAnsi="Times New Roman"/>
          <w:sz w:val="20"/>
          <w:szCs w:val="20"/>
        </w:rPr>
        <w:t xml:space="preserve">a known </w:t>
      </w:r>
      <w:r w:rsidR="00750DCC" w:rsidRPr="00154AC4">
        <w:rPr>
          <w:rFonts w:ascii="Times New Roman" w:hAnsi="Times New Roman"/>
          <w:sz w:val="20"/>
          <w:szCs w:val="20"/>
        </w:rPr>
        <w:t>µA</w:t>
      </w:r>
      <w:r w:rsidR="00A14736" w:rsidRPr="00154AC4">
        <w:rPr>
          <w:rFonts w:ascii="Times New Roman" w:hAnsi="Times New Roman"/>
          <w:sz w:val="20"/>
          <w:szCs w:val="20"/>
        </w:rPr>
        <w:t xml:space="preserve"> </w:t>
      </w:r>
      <w:r w:rsidR="00C47D94" w:rsidRPr="00154AC4">
        <w:rPr>
          <w:rFonts w:ascii="Times New Roman" w:hAnsi="Times New Roman"/>
          <w:sz w:val="20"/>
          <w:szCs w:val="20"/>
        </w:rPr>
        <w:t xml:space="preserve">charge current </w:t>
      </w:r>
      <w:proofErr w:type="spellStart"/>
      <w:r w:rsidR="00E40517" w:rsidRPr="00154AC4">
        <w:rPr>
          <w:rFonts w:ascii="Times New Roman" w:hAnsi="Times New Roman"/>
          <w:sz w:val="20"/>
          <w:szCs w:val="20"/>
        </w:rPr>
        <w:t>I</w:t>
      </w:r>
      <w:r w:rsidR="00E40517" w:rsidRPr="00154AC4">
        <w:rPr>
          <w:rFonts w:ascii="Times New Roman" w:hAnsi="Times New Roman"/>
          <w:sz w:val="20"/>
          <w:szCs w:val="20"/>
          <w:vertAlign w:val="subscript"/>
        </w:rPr>
        <w:t>charge</w:t>
      </w:r>
      <w:proofErr w:type="spellEnd"/>
      <w:r w:rsidR="00E40517" w:rsidRPr="00154AC4">
        <w:rPr>
          <w:rFonts w:ascii="Times New Roman" w:hAnsi="Times New Roman"/>
          <w:sz w:val="20"/>
          <w:szCs w:val="20"/>
        </w:rPr>
        <w:t xml:space="preserve"> </w:t>
      </w:r>
      <w:r w:rsidR="00C47D94" w:rsidRPr="00154AC4">
        <w:rPr>
          <w:rFonts w:ascii="Times New Roman" w:hAnsi="Times New Roman"/>
          <w:sz w:val="20"/>
          <w:szCs w:val="20"/>
        </w:rPr>
        <w:t xml:space="preserve">from </w:t>
      </w:r>
      <w:r w:rsidR="00A13A52" w:rsidRPr="00154AC4">
        <w:rPr>
          <w:rFonts w:ascii="Times New Roman" w:hAnsi="Times New Roman"/>
          <w:sz w:val="20"/>
          <w:szCs w:val="20"/>
        </w:rPr>
        <w:t>an</w:t>
      </w:r>
      <w:r w:rsidR="00C47D94" w:rsidRPr="00154AC4">
        <w:rPr>
          <w:rFonts w:ascii="Times New Roman" w:hAnsi="Times New Roman"/>
          <w:sz w:val="20"/>
          <w:szCs w:val="20"/>
        </w:rPr>
        <w:t xml:space="preserve"> extra current source</w:t>
      </w:r>
      <w:r w:rsidR="00E40517" w:rsidRPr="00154AC4">
        <w:rPr>
          <w:rFonts w:ascii="Times New Roman" w:hAnsi="Times New Roman"/>
          <w:sz w:val="20"/>
          <w:szCs w:val="20"/>
        </w:rPr>
        <w:t xml:space="preserve"> is applied</w:t>
      </w:r>
      <w:r w:rsidR="007C0DA9" w:rsidRPr="00154AC4">
        <w:rPr>
          <w:rFonts w:ascii="Times New Roman" w:hAnsi="Times New Roman"/>
          <w:sz w:val="20"/>
          <w:szCs w:val="20"/>
        </w:rPr>
        <w:t>.</w:t>
      </w:r>
      <w:proofErr w:type="gramEnd"/>
      <w:r w:rsidR="007C0DA9" w:rsidRPr="00154AC4">
        <w:rPr>
          <w:rFonts w:ascii="Times New Roman" w:hAnsi="Times New Roman"/>
          <w:sz w:val="20"/>
          <w:szCs w:val="20"/>
        </w:rPr>
        <w:t xml:space="preserve"> </w:t>
      </w:r>
      <w:r w:rsidR="00FE4F66" w:rsidRPr="00154AC4">
        <w:rPr>
          <w:rFonts w:ascii="Times New Roman" w:hAnsi="Times New Roman"/>
          <w:sz w:val="20"/>
          <w:szCs w:val="20"/>
        </w:rPr>
        <w:t>Experiments demonstrated that the</w:t>
      </w:r>
      <w:r w:rsidR="007C0DA9" w:rsidRPr="00154AC4">
        <w:rPr>
          <w:rFonts w:ascii="Times New Roman" w:hAnsi="Times New Roman"/>
          <w:sz w:val="20"/>
          <w:szCs w:val="20"/>
        </w:rPr>
        <w:t xml:space="preserve"> proposed method is reliable and measurement results are repeatable</w:t>
      </w:r>
      <w:r w:rsidR="001E3F97" w:rsidRPr="00154AC4">
        <w:rPr>
          <w:rFonts w:ascii="Times New Roman" w:hAnsi="Times New Roman"/>
          <w:sz w:val="20"/>
          <w:szCs w:val="20"/>
        </w:rPr>
        <w:t>. The measured 1</w:t>
      </w:r>
      <w:r w:rsidR="00B97E68">
        <w:rPr>
          <w:rFonts w:ascii="Times New Roman" w:hAnsi="Times New Roman"/>
          <w:sz w:val="20"/>
          <w:szCs w:val="20"/>
        </w:rPr>
        <w:t>.0</w:t>
      </w:r>
      <w:r w:rsidR="001E3F97" w:rsidRPr="00154AC4">
        <w:rPr>
          <w:rFonts w:ascii="Times New Roman" w:hAnsi="Times New Roman"/>
          <w:sz w:val="20"/>
          <w:szCs w:val="20"/>
        </w:rPr>
        <w:t xml:space="preserve"> µA leakage </w:t>
      </w:r>
      <w:r w:rsidR="009814E8" w:rsidRPr="00154AC4">
        <w:rPr>
          <w:rFonts w:ascii="Times New Roman" w:hAnsi="Times New Roman"/>
          <w:sz w:val="20"/>
          <w:szCs w:val="20"/>
        </w:rPr>
        <w:t xml:space="preserve">current of </w:t>
      </w:r>
      <w:r w:rsidR="00AC6CBB">
        <w:rPr>
          <w:rFonts w:ascii="Times New Roman" w:hAnsi="Times New Roman"/>
          <w:sz w:val="20"/>
          <w:szCs w:val="20"/>
        </w:rPr>
        <w:t xml:space="preserve">Lithium coin battery </w:t>
      </w:r>
      <w:r w:rsidR="007C0DA9" w:rsidRPr="00154AC4">
        <w:rPr>
          <w:rFonts w:ascii="Times New Roman" w:hAnsi="Times New Roman"/>
          <w:sz w:val="20"/>
          <w:szCs w:val="20"/>
        </w:rPr>
        <w:t>(</w:t>
      </w:r>
      <w:r w:rsidR="001E3F97" w:rsidRPr="00154AC4">
        <w:rPr>
          <w:rFonts w:ascii="Times New Roman" w:hAnsi="Times New Roman"/>
          <w:sz w:val="20"/>
          <w:szCs w:val="20"/>
        </w:rPr>
        <w:t>CP1254</w:t>
      </w:r>
      <w:r w:rsidR="007C0DA9" w:rsidRPr="00154AC4">
        <w:rPr>
          <w:rFonts w:ascii="Times New Roman" w:hAnsi="Times New Roman"/>
          <w:sz w:val="20"/>
          <w:szCs w:val="20"/>
        </w:rPr>
        <w:t>)</w:t>
      </w:r>
      <w:r w:rsidR="001E3F97" w:rsidRPr="00154AC4">
        <w:rPr>
          <w:rFonts w:ascii="Times New Roman" w:hAnsi="Times New Roman"/>
          <w:sz w:val="20"/>
          <w:szCs w:val="20"/>
        </w:rPr>
        <w:t xml:space="preserve"> enable</w:t>
      </w:r>
      <w:r w:rsidR="007C0DA9" w:rsidRPr="00154AC4">
        <w:rPr>
          <w:rFonts w:ascii="Times New Roman" w:hAnsi="Times New Roman"/>
          <w:sz w:val="20"/>
          <w:szCs w:val="20"/>
        </w:rPr>
        <w:t>s</w:t>
      </w:r>
      <w:r w:rsidR="001E3F97" w:rsidRPr="00154AC4">
        <w:rPr>
          <w:rFonts w:ascii="Times New Roman" w:hAnsi="Times New Roman"/>
          <w:sz w:val="20"/>
          <w:szCs w:val="20"/>
        </w:rPr>
        <w:t xml:space="preserve"> the use </w:t>
      </w:r>
      <w:r w:rsidR="0048728E" w:rsidRPr="00154AC4">
        <w:rPr>
          <w:rFonts w:ascii="Times New Roman" w:hAnsi="Times New Roman"/>
          <w:sz w:val="20"/>
          <w:szCs w:val="20"/>
        </w:rPr>
        <w:t xml:space="preserve">of </w:t>
      </w:r>
      <w:r w:rsidR="001E3F97" w:rsidRPr="00154AC4">
        <w:rPr>
          <w:rFonts w:ascii="Times New Roman" w:hAnsi="Times New Roman"/>
          <w:sz w:val="20"/>
          <w:szCs w:val="20"/>
        </w:rPr>
        <w:t xml:space="preserve">the </w:t>
      </w:r>
      <w:r w:rsidR="007C0DA9" w:rsidRPr="00154AC4">
        <w:rPr>
          <w:rFonts w:ascii="Times New Roman" w:hAnsi="Times New Roman"/>
          <w:sz w:val="20"/>
          <w:szCs w:val="20"/>
        </w:rPr>
        <w:t xml:space="preserve">full capacity of the </w:t>
      </w:r>
      <w:r w:rsidR="00AC6CBB">
        <w:rPr>
          <w:rFonts w:ascii="Times New Roman" w:hAnsi="Times New Roman"/>
          <w:sz w:val="20"/>
          <w:szCs w:val="20"/>
        </w:rPr>
        <w:t xml:space="preserve">Lithium coin battery </w:t>
      </w:r>
      <w:r w:rsidR="007C0DA9" w:rsidRPr="00154AC4">
        <w:rPr>
          <w:rFonts w:ascii="Times New Roman" w:hAnsi="Times New Roman"/>
          <w:sz w:val="20"/>
          <w:szCs w:val="20"/>
        </w:rPr>
        <w:t xml:space="preserve">in </w:t>
      </w:r>
      <w:r w:rsidR="001E3F97" w:rsidRPr="00154AC4">
        <w:rPr>
          <w:rFonts w:ascii="Times New Roman" w:hAnsi="Times New Roman"/>
          <w:sz w:val="20"/>
          <w:szCs w:val="20"/>
        </w:rPr>
        <w:t xml:space="preserve">ultra-low-power applications where current is </w:t>
      </w:r>
      <w:r w:rsidR="00E85166" w:rsidRPr="00154AC4">
        <w:rPr>
          <w:rFonts w:ascii="Times New Roman" w:hAnsi="Times New Roman"/>
          <w:sz w:val="20"/>
          <w:szCs w:val="20"/>
        </w:rPr>
        <w:t xml:space="preserve">most likely to be </w:t>
      </w:r>
      <w:r w:rsidR="001E3F97" w:rsidRPr="00154AC4">
        <w:rPr>
          <w:rFonts w:ascii="Times New Roman" w:hAnsi="Times New Roman"/>
          <w:sz w:val="20"/>
          <w:szCs w:val="20"/>
        </w:rPr>
        <w:t xml:space="preserve">budgeted in µA. The proposed method is </w:t>
      </w:r>
      <w:r w:rsidR="000B69CB">
        <w:rPr>
          <w:rFonts w:ascii="Times New Roman" w:hAnsi="Times New Roman"/>
          <w:sz w:val="20"/>
          <w:szCs w:val="20"/>
        </w:rPr>
        <w:t xml:space="preserve">straightforward and </w:t>
      </w:r>
      <w:r w:rsidR="00B90FD9">
        <w:rPr>
          <w:rFonts w:ascii="Times New Roman" w:hAnsi="Times New Roman"/>
          <w:sz w:val="20"/>
          <w:szCs w:val="20"/>
        </w:rPr>
        <w:t xml:space="preserve">it is </w:t>
      </w:r>
      <w:r w:rsidR="001E3F97" w:rsidRPr="00154AC4">
        <w:rPr>
          <w:rFonts w:ascii="Times New Roman" w:hAnsi="Times New Roman"/>
          <w:sz w:val="20"/>
          <w:szCs w:val="20"/>
        </w:rPr>
        <w:t xml:space="preserve">generic enough for </w:t>
      </w:r>
      <w:r w:rsidR="00203E64" w:rsidRPr="00154AC4">
        <w:rPr>
          <w:rFonts w:ascii="Times New Roman" w:hAnsi="Times New Roman"/>
          <w:sz w:val="20"/>
          <w:szCs w:val="20"/>
        </w:rPr>
        <w:t>leakage measurements of other batteries</w:t>
      </w:r>
      <w:r w:rsidR="000B69CB">
        <w:rPr>
          <w:rFonts w:ascii="Times New Roman" w:hAnsi="Times New Roman"/>
          <w:sz w:val="20"/>
          <w:szCs w:val="20"/>
        </w:rPr>
        <w:t xml:space="preserve"> without considering the </w:t>
      </w:r>
      <w:r w:rsidR="00B90FD9">
        <w:rPr>
          <w:rFonts w:ascii="Times New Roman" w:hAnsi="Times New Roman"/>
          <w:sz w:val="20"/>
          <w:szCs w:val="20"/>
        </w:rPr>
        <w:t xml:space="preserve">electrical </w:t>
      </w:r>
      <w:r w:rsidR="000B69CB">
        <w:rPr>
          <w:rFonts w:ascii="Times New Roman" w:hAnsi="Times New Roman"/>
          <w:sz w:val="20"/>
          <w:szCs w:val="20"/>
        </w:rPr>
        <w:t>battery model parameters</w:t>
      </w:r>
      <w:r w:rsidR="001E3F97" w:rsidRPr="00154AC4">
        <w:rPr>
          <w:rFonts w:ascii="Times New Roman" w:hAnsi="Times New Roman"/>
          <w:sz w:val="20"/>
          <w:szCs w:val="20"/>
        </w:rPr>
        <w:t xml:space="preserve">. </w:t>
      </w:r>
    </w:p>
    <w:p w14:paraId="222613A8" w14:textId="77777777" w:rsidR="00BD5988" w:rsidRDefault="00BD5988" w:rsidP="00A961DE">
      <w:pPr>
        <w:jc w:val="both"/>
        <w:rPr>
          <w:rFonts w:ascii="Times New Roman" w:hAnsi="Times New Roman"/>
          <w:sz w:val="17"/>
          <w:szCs w:val="17"/>
        </w:rPr>
      </w:pPr>
    </w:p>
    <w:p w14:paraId="099BF4B4" w14:textId="77777777" w:rsidR="0069523F" w:rsidRPr="004C1E97" w:rsidRDefault="0069523F" w:rsidP="00A961DE">
      <w:pPr>
        <w:jc w:val="both"/>
        <w:rPr>
          <w:rFonts w:ascii="Times New Roman" w:hAnsi="Times New Roman"/>
          <w:b/>
          <w:sz w:val="17"/>
          <w:szCs w:val="17"/>
        </w:rPr>
      </w:pPr>
    </w:p>
    <w:p w14:paraId="3F076506" w14:textId="77777777" w:rsidR="004550DB" w:rsidRDefault="003E74D2" w:rsidP="00A961DE">
      <w:pPr>
        <w:spacing w:after="60"/>
        <w:jc w:val="both"/>
        <w:rPr>
          <w:rFonts w:ascii="Times New Roman" w:hAnsi="Times New Roman"/>
          <w:b/>
          <w:sz w:val="17"/>
          <w:szCs w:val="17"/>
        </w:rPr>
      </w:pPr>
      <w:r>
        <w:rPr>
          <w:rFonts w:ascii="Times New Roman" w:hAnsi="Times New Roman"/>
          <w:b/>
          <w:sz w:val="17"/>
          <w:szCs w:val="17"/>
        </w:rPr>
        <w:t>R</w:t>
      </w:r>
      <w:r w:rsidR="00AF1E7B">
        <w:rPr>
          <w:rFonts w:ascii="Times New Roman" w:hAnsi="Times New Roman"/>
          <w:b/>
          <w:sz w:val="17"/>
          <w:szCs w:val="17"/>
        </w:rPr>
        <w:t>eferences</w:t>
      </w:r>
    </w:p>
    <w:p w14:paraId="19BB6389" w14:textId="77777777" w:rsidR="00050BE7" w:rsidRPr="00050BE7" w:rsidRDefault="00050BE7" w:rsidP="00050BE7">
      <w:pPr>
        <w:pStyle w:val="ListParagraph"/>
        <w:numPr>
          <w:ilvl w:val="0"/>
          <w:numId w:val="5"/>
        </w:numPr>
        <w:jc w:val="both"/>
        <w:rPr>
          <w:rFonts w:ascii="Times New Roman" w:hAnsi="Times New Roman"/>
          <w:sz w:val="17"/>
          <w:szCs w:val="17"/>
        </w:rPr>
      </w:pPr>
      <w:r w:rsidRPr="00050BE7">
        <w:rPr>
          <w:rFonts w:ascii="Times New Roman" w:hAnsi="Times New Roman"/>
          <w:sz w:val="17"/>
          <w:szCs w:val="17"/>
        </w:rPr>
        <w:t xml:space="preserve">Wang Y., Fang H., </w:t>
      </w:r>
      <w:proofErr w:type="spellStart"/>
      <w:r w:rsidRPr="00050BE7">
        <w:rPr>
          <w:rFonts w:ascii="Times New Roman" w:hAnsi="Times New Roman"/>
          <w:sz w:val="17"/>
          <w:szCs w:val="17"/>
        </w:rPr>
        <w:t>Sahinoglu</w:t>
      </w:r>
      <w:proofErr w:type="spellEnd"/>
      <w:r w:rsidRPr="00050BE7">
        <w:rPr>
          <w:rFonts w:ascii="Times New Roman" w:hAnsi="Times New Roman"/>
          <w:sz w:val="17"/>
          <w:szCs w:val="17"/>
        </w:rPr>
        <w:t xml:space="preserve"> Z., </w:t>
      </w:r>
      <w:proofErr w:type="gramStart"/>
      <w:r w:rsidRPr="00530CCB">
        <w:rPr>
          <w:rFonts w:ascii="Times New Roman" w:hAnsi="Times New Roman"/>
          <w:i/>
          <w:sz w:val="17"/>
          <w:szCs w:val="17"/>
        </w:rPr>
        <w:t>et</w:t>
      </w:r>
      <w:proofErr w:type="gramEnd"/>
      <w:r w:rsidRPr="00530CCB">
        <w:rPr>
          <w:rFonts w:ascii="Times New Roman" w:hAnsi="Times New Roman"/>
          <w:i/>
          <w:sz w:val="17"/>
          <w:szCs w:val="17"/>
        </w:rPr>
        <w:t xml:space="preserve">. </w:t>
      </w:r>
      <w:r w:rsidR="00530CCB">
        <w:rPr>
          <w:rFonts w:ascii="Times New Roman" w:hAnsi="Times New Roman"/>
          <w:i/>
          <w:sz w:val="17"/>
          <w:szCs w:val="17"/>
        </w:rPr>
        <w:t>a</w:t>
      </w:r>
      <w:r w:rsidRPr="00530CCB">
        <w:rPr>
          <w:rFonts w:ascii="Times New Roman" w:hAnsi="Times New Roman"/>
          <w:i/>
          <w:sz w:val="17"/>
          <w:szCs w:val="17"/>
        </w:rPr>
        <w:t>l</w:t>
      </w:r>
      <w:r w:rsidRPr="00050BE7">
        <w:rPr>
          <w:rFonts w:ascii="Times New Roman" w:hAnsi="Times New Roman"/>
          <w:sz w:val="17"/>
          <w:szCs w:val="17"/>
        </w:rPr>
        <w:t xml:space="preserve">.: ‘Adaptive estimation of the state of charge for Lithium-ion batteries: non-liner geometric observer approach’, </w:t>
      </w:r>
      <w:r w:rsidRPr="00050BE7">
        <w:rPr>
          <w:rFonts w:ascii="Times New Roman" w:hAnsi="Times New Roman"/>
          <w:i/>
          <w:iCs/>
          <w:sz w:val="17"/>
          <w:szCs w:val="17"/>
        </w:rPr>
        <w:t>IEEE Trans. Control System Technology</w:t>
      </w:r>
      <w:r w:rsidRPr="00050BE7">
        <w:rPr>
          <w:rFonts w:ascii="Times New Roman" w:hAnsi="Times New Roman"/>
          <w:sz w:val="17"/>
          <w:szCs w:val="17"/>
        </w:rPr>
        <w:t xml:space="preserve">, 2015, 23, (3), pp. 948–962, </w:t>
      </w:r>
      <w:proofErr w:type="spellStart"/>
      <w:r w:rsidRPr="00050BE7">
        <w:rPr>
          <w:rFonts w:ascii="Times New Roman" w:hAnsi="Times New Roman"/>
          <w:sz w:val="17"/>
          <w:szCs w:val="17"/>
        </w:rPr>
        <w:t>doi</w:t>
      </w:r>
      <w:proofErr w:type="spellEnd"/>
      <w:r w:rsidRPr="00050BE7">
        <w:rPr>
          <w:rFonts w:ascii="Times New Roman" w:hAnsi="Times New Roman"/>
          <w:sz w:val="17"/>
          <w:szCs w:val="17"/>
        </w:rPr>
        <w:t>: 10.1109/TCST.2014.2356503</w:t>
      </w:r>
    </w:p>
    <w:p w14:paraId="44E635C4" w14:textId="77777777" w:rsidR="00050BE7" w:rsidRPr="00050BE7" w:rsidRDefault="00050BE7" w:rsidP="00050BE7">
      <w:pPr>
        <w:pStyle w:val="ListParagraph"/>
        <w:numPr>
          <w:ilvl w:val="0"/>
          <w:numId w:val="5"/>
        </w:numPr>
        <w:jc w:val="both"/>
        <w:rPr>
          <w:rFonts w:ascii="Times New Roman" w:hAnsi="Times New Roman"/>
          <w:sz w:val="17"/>
          <w:szCs w:val="17"/>
        </w:rPr>
      </w:pPr>
      <w:r w:rsidRPr="00050BE7">
        <w:rPr>
          <w:rFonts w:ascii="Times New Roman" w:hAnsi="Times New Roman"/>
          <w:sz w:val="17"/>
          <w:szCs w:val="17"/>
        </w:rPr>
        <w:t xml:space="preserve">3. </w:t>
      </w:r>
      <w:proofErr w:type="spellStart"/>
      <w:r w:rsidRPr="00050BE7">
        <w:rPr>
          <w:rFonts w:ascii="Times New Roman" w:hAnsi="Times New Roman"/>
          <w:sz w:val="17"/>
          <w:szCs w:val="17"/>
        </w:rPr>
        <w:t>Stroe</w:t>
      </w:r>
      <w:proofErr w:type="spellEnd"/>
      <w:r w:rsidRPr="00050BE7">
        <w:rPr>
          <w:rFonts w:ascii="Times New Roman" w:hAnsi="Times New Roman"/>
          <w:sz w:val="17"/>
          <w:szCs w:val="17"/>
        </w:rPr>
        <w:t xml:space="preserve"> D., </w:t>
      </w:r>
      <w:proofErr w:type="spellStart"/>
      <w:r w:rsidRPr="00050BE7">
        <w:rPr>
          <w:rFonts w:ascii="Times New Roman" w:hAnsi="Times New Roman"/>
          <w:sz w:val="17"/>
          <w:szCs w:val="17"/>
        </w:rPr>
        <w:t>Swiercrynski</w:t>
      </w:r>
      <w:proofErr w:type="spellEnd"/>
      <w:r w:rsidRPr="00050BE7">
        <w:rPr>
          <w:rFonts w:ascii="Times New Roman" w:hAnsi="Times New Roman"/>
          <w:sz w:val="17"/>
          <w:szCs w:val="17"/>
        </w:rPr>
        <w:t xml:space="preserve"> M., Stan A., </w:t>
      </w:r>
      <w:proofErr w:type="gramStart"/>
      <w:r w:rsidRPr="00050BE7">
        <w:rPr>
          <w:rFonts w:ascii="Times New Roman" w:hAnsi="Times New Roman"/>
          <w:sz w:val="17"/>
          <w:szCs w:val="17"/>
        </w:rPr>
        <w:t>et</w:t>
      </w:r>
      <w:proofErr w:type="gramEnd"/>
      <w:r w:rsidRPr="00050BE7">
        <w:rPr>
          <w:rFonts w:ascii="Times New Roman" w:hAnsi="Times New Roman"/>
          <w:sz w:val="17"/>
          <w:szCs w:val="17"/>
        </w:rPr>
        <w:t xml:space="preserve">. Al.: ‘Accelerated lifetime testing methodology for lifetime estimation of lithium-ion batteries used in augmented wind power plants’, </w:t>
      </w:r>
      <w:r w:rsidRPr="00050BE7">
        <w:rPr>
          <w:rFonts w:ascii="Times New Roman" w:hAnsi="Times New Roman"/>
          <w:i/>
          <w:sz w:val="17"/>
          <w:szCs w:val="17"/>
        </w:rPr>
        <w:t xml:space="preserve">IEEE Trans. Industrial Applications, </w:t>
      </w:r>
      <w:r w:rsidRPr="00050BE7">
        <w:rPr>
          <w:rFonts w:ascii="Times New Roman" w:hAnsi="Times New Roman"/>
          <w:sz w:val="17"/>
          <w:szCs w:val="17"/>
        </w:rPr>
        <w:t xml:space="preserve">2014, 56, (6), pp. 4006-2017, </w:t>
      </w:r>
      <w:proofErr w:type="spellStart"/>
      <w:r w:rsidRPr="00050BE7">
        <w:rPr>
          <w:rFonts w:ascii="Times New Roman" w:hAnsi="Times New Roman"/>
          <w:sz w:val="17"/>
          <w:szCs w:val="17"/>
        </w:rPr>
        <w:t>doi</w:t>
      </w:r>
      <w:proofErr w:type="spellEnd"/>
      <w:r w:rsidRPr="00050BE7">
        <w:rPr>
          <w:rFonts w:ascii="Times New Roman" w:hAnsi="Times New Roman"/>
          <w:sz w:val="17"/>
          <w:szCs w:val="17"/>
        </w:rPr>
        <w:t xml:space="preserve">: 10.1109/TIA.2014.2321028  </w:t>
      </w:r>
    </w:p>
    <w:p w14:paraId="4EA9867B" w14:textId="77777777" w:rsidR="00050BE7" w:rsidRDefault="00050BE7" w:rsidP="00050BE7">
      <w:pPr>
        <w:pStyle w:val="ListParagraph"/>
        <w:numPr>
          <w:ilvl w:val="0"/>
          <w:numId w:val="5"/>
        </w:numPr>
        <w:jc w:val="both"/>
        <w:rPr>
          <w:rFonts w:ascii="Times New Roman" w:hAnsi="Times New Roman"/>
          <w:sz w:val="17"/>
          <w:szCs w:val="17"/>
        </w:rPr>
      </w:pPr>
      <w:r w:rsidRPr="00050BE7">
        <w:rPr>
          <w:rFonts w:ascii="Times New Roman" w:hAnsi="Times New Roman"/>
          <w:sz w:val="17"/>
          <w:szCs w:val="17"/>
        </w:rPr>
        <w:t xml:space="preserve">4. He H., </w:t>
      </w:r>
      <w:proofErr w:type="spellStart"/>
      <w:r w:rsidRPr="00050BE7">
        <w:rPr>
          <w:rFonts w:ascii="Times New Roman" w:hAnsi="Times New Roman"/>
          <w:sz w:val="17"/>
          <w:szCs w:val="17"/>
        </w:rPr>
        <w:t>Xiong</w:t>
      </w:r>
      <w:proofErr w:type="spellEnd"/>
      <w:r w:rsidRPr="00050BE7">
        <w:rPr>
          <w:rFonts w:ascii="Times New Roman" w:hAnsi="Times New Roman"/>
          <w:sz w:val="17"/>
          <w:szCs w:val="17"/>
        </w:rPr>
        <w:t xml:space="preserve"> R. and Fan J.: ‘Evaluation of Lithium-ion battery equivalent circuit models for state of charge estimation by an experimental approach’, Energies, 2011, 4, pp. 582-598, </w:t>
      </w:r>
      <w:proofErr w:type="spellStart"/>
      <w:r w:rsidRPr="00050BE7">
        <w:rPr>
          <w:rFonts w:ascii="Times New Roman" w:hAnsi="Times New Roman"/>
          <w:sz w:val="17"/>
          <w:szCs w:val="17"/>
        </w:rPr>
        <w:t>doi</w:t>
      </w:r>
      <w:proofErr w:type="spellEnd"/>
      <w:r w:rsidRPr="00050BE7">
        <w:rPr>
          <w:rFonts w:ascii="Times New Roman" w:hAnsi="Times New Roman"/>
          <w:sz w:val="17"/>
          <w:szCs w:val="17"/>
        </w:rPr>
        <w:t>: 10.3390/en4040582</w:t>
      </w:r>
    </w:p>
    <w:p w14:paraId="5898F433" w14:textId="77777777" w:rsidR="00050BE7" w:rsidRPr="00050BE7" w:rsidRDefault="00050BE7" w:rsidP="00050BE7">
      <w:pPr>
        <w:pStyle w:val="ListParagraph"/>
        <w:numPr>
          <w:ilvl w:val="0"/>
          <w:numId w:val="5"/>
        </w:numPr>
        <w:jc w:val="both"/>
        <w:rPr>
          <w:rFonts w:ascii="Times New Roman" w:hAnsi="Times New Roman"/>
          <w:sz w:val="17"/>
          <w:szCs w:val="17"/>
        </w:rPr>
      </w:pPr>
      <w:r w:rsidRPr="00050BE7">
        <w:rPr>
          <w:rFonts w:ascii="Times New Roman" w:hAnsi="Times New Roman"/>
          <w:sz w:val="17"/>
          <w:szCs w:val="17"/>
        </w:rPr>
        <w:t xml:space="preserve">Liu S, Jiang J Shi W, </w:t>
      </w:r>
      <w:proofErr w:type="gramStart"/>
      <w:r w:rsidRPr="00050BE7">
        <w:rPr>
          <w:rFonts w:ascii="Times New Roman" w:hAnsi="Times New Roman"/>
          <w:sz w:val="17"/>
          <w:szCs w:val="17"/>
        </w:rPr>
        <w:t>et</w:t>
      </w:r>
      <w:proofErr w:type="gramEnd"/>
      <w:r w:rsidRPr="00050BE7">
        <w:rPr>
          <w:rFonts w:ascii="Times New Roman" w:hAnsi="Times New Roman"/>
          <w:sz w:val="17"/>
          <w:szCs w:val="17"/>
        </w:rPr>
        <w:t>. al., “</w:t>
      </w:r>
      <w:proofErr w:type="spellStart"/>
      <w:r w:rsidRPr="00050BE7">
        <w:rPr>
          <w:rFonts w:ascii="Times New Roman" w:hAnsi="Times New Roman"/>
          <w:sz w:val="17"/>
          <w:szCs w:val="17"/>
        </w:rPr>
        <w:t>Bulter</w:t>
      </w:r>
      <w:proofErr w:type="spellEnd"/>
      <w:r w:rsidRPr="00050BE7">
        <w:rPr>
          <w:rFonts w:ascii="Times New Roman" w:hAnsi="Times New Roman"/>
          <w:sz w:val="17"/>
          <w:szCs w:val="17"/>
        </w:rPr>
        <w:t>-</w:t>
      </w:r>
      <w:proofErr w:type="spellStart"/>
      <w:r w:rsidRPr="00050BE7">
        <w:rPr>
          <w:rFonts w:ascii="Times New Roman" w:hAnsi="Times New Roman"/>
          <w:sz w:val="17"/>
          <w:szCs w:val="17"/>
        </w:rPr>
        <w:t>volmer</w:t>
      </w:r>
      <w:proofErr w:type="spellEnd"/>
      <w:r w:rsidRPr="00050BE7">
        <w:rPr>
          <w:rFonts w:ascii="Times New Roman" w:hAnsi="Times New Roman"/>
          <w:sz w:val="17"/>
          <w:szCs w:val="17"/>
        </w:rPr>
        <w:t xml:space="preserve">-equation electrical model for high-power lithium </w:t>
      </w:r>
      <w:proofErr w:type="spellStart"/>
      <w:r w:rsidRPr="00050BE7">
        <w:rPr>
          <w:rFonts w:ascii="Times New Roman" w:hAnsi="Times New Roman"/>
          <w:sz w:val="17"/>
          <w:szCs w:val="17"/>
        </w:rPr>
        <w:t>Titanate</w:t>
      </w:r>
      <w:proofErr w:type="spellEnd"/>
      <w:r w:rsidRPr="00050BE7">
        <w:rPr>
          <w:rFonts w:ascii="Times New Roman" w:hAnsi="Times New Roman"/>
          <w:sz w:val="17"/>
          <w:szCs w:val="17"/>
        </w:rPr>
        <w:t xml:space="preserve"> batteries used in electric vehicles”, IEEE Trans Industrial Electronics, v. 62, n. 12, pp. 7557-7568, 2015</w:t>
      </w:r>
    </w:p>
    <w:p w14:paraId="7EDD285B" w14:textId="77777777" w:rsidR="00050BE7" w:rsidRDefault="00050BE7" w:rsidP="00050BE7">
      <w:pPr>
        <w:pStyle w:val="ListParagraph"/>
        <w:numPr>
          <w:ilvl w:val="0"/>
          <w:numId w:val="5"/>
        </w:numPr>
        <w:jc w:val="both"/>
        <w:rPr>
          <w:rFonts w:ascii="Times New Roman" w:hAnsi="Times New Roman"/>
          <w:sz w:val="17"/>
          <w:szCs w:val="17"/>
        </w:rPr>
      </w:pPr>
      <w:r>
        <w:rPr>
          <w:rFonts w:ascii="Times New Roman" w:hAnsi="Times New Roman"/>
          <w:sz w:val="17"/>
          <w:szCs w:val="17"/>
        </w:rPr>
        <w:t>Chen M and Rincon-Mora G, “Accurate electrical battery model capable of predicting runtime and I-V performance”, IEEE Trans Energy Conversion, v.21, n.2, pp. 504-511, 2006</w:t>
      </w:r>
    </w:p>
    <w:p w14:paraId="0562377A" w14:textId="77777777" w:rsidR="00050BE7" w:rsidRDefault="00050BE7" w:rsidP="00050BE7">
      <w:pPr>
        <w:pStyle w:val="ListParagraph"/>
        <w:numPr>
          <w:ilvl w:val="0"/>
          <w:numId w:val="5"/>
        </w:numPr>
        <w:jc w:val="both"/>
        <w:rPr>
          <w:rFonts w:ascii="Times New Roman" w:hAnsi="Times New Roman"/>
          <w:sz w:val="17"/>
          <w:szCs w:val="17"/>
        </w:rPr>
      </w:pPr>
      <w:r>
        <w:rPr>
          <w:rFonts w:ascii="Times New Roman" w:hAnsi="Times New Roman"/>
          <w:sz w:val="17"/>
          <w:szCs w:val="17"/>
        </w:rPr>
        <w:t>Wang W, Chung H and Zhang J, “Near-real-time parameter estimation of an electrical battery model with multiple time constants and SOC-dependent capacitance”, IEEE Trans Power Electronics, v. 29, n. 11, pp. 5905-5920, 2014</w:t>
      </w:r>
    </w:p>
    <w:p w14:paraId="23F70615" w14:textId="03ADC6B1" w:rsidR="00656A54" w:rsidRDefault="00656A54" w:rsidP="00050BE7">
      <w:pPr>
        <w:pStyle w:val="ListParagraph"/>
        <w:numPr>
          <w:ilvl w:val="0"/>
          <w:numId w:val="5"/>
        </w:numPr>
        <w:jc w:val="both"/>
        <w:rPr>
          <w:rFonts w:ascii="Times New Roman" w:hAnsi="Times New Roman"/>
          <w:sz w:val="17"/>
          <w:szCs w:val="17"/>
        </w:rPr>
      </w:pPr>
      <w:proofErr w:type="spellStart"/>
      <w:r>
        <w:rPr>
          <w:rFonts w:ascii="Times New Roman" w:hAnsi="Times New Roman"/>
          <w:sz w:val="17"/>
          <w:szCs w:val="17"/>
        </w:rPr>
        <w:t>Einhorn</w:t>
      </w:r>
      <w:proofErr w:type="spellEnd"/>
      <w:r>
        <w:rPr>
          <w:rFonts w:ascii="Times New Roman" w:hAnsi="Times New Roman"/>
          <w:sz w:val="17"/>
          <w:szCs w:val="17"/>
        </w:rPr>
        <w:t xml:space="preserve"> M, Conte F, </w:t>
      </w:r>
      <w:proofErr w:type="spellStart"/>
      <w:r>
        <w:rPr>
          <w:rFonts w:ascii="Times New Roman" w:hAnsi="Times New Roman"/>
          <w:sz w:val="17"/>
          <w:szCs w:val="17"/>
        </w:rPr>
        <w:t>Kral</w:t>
      </w:r>
      <w:proofErr w:type="spellEnd"/>
      <w:r>
        <w:rPr>
          <w:rFonts w:ascii="Times New Roman" w:hAnsi="Times New Roman"/>
          <w:sz w:val="17"/>
          <w:szCs w:val="17"/>
        </w:rPr>
        <w:t xml:space="preserve"> C, </w:t>
      </w:r>
      <w:proofErr w:type="gramStart"/>
      <w:r w:rsidRPr="00530CCB">
        <w:rPr>
          <w:rFonts w:ascii="Times New Roman" w:hAnsi="Times New Roman"/>
          <w:i/>
          <w:sz w:val="17"/>
          <w:szCs w:val="17"/>
        </w:rPr>
        <w:t>et</w:t>
      </w:r>
      <w:proofErr w:type="gramEnd"/>
      <w:r w:rsidRPr="00530CCB">
        <w:rPr>
          <w:rFonts w:ascii="Times New Roman" w:hAnsi="Times New Roman"/>
          <w:i/>
          <w:sz w:val="17"/>
          <w:szCs w:val="17"/>
        </w:rPr>
        <w:t>. al</w:t>
      </w:r>
      <w:r>
        <w:rPr>
          <w:rFonts w:ascii="Times New Roman" w:hAnsi="Times New Roman"/>
          <w:sz w:val="17"/>
          <w:szCs w:val="17"/>
        </w:rPr>
        <w:t>., “Comparison, selection, and parameterization of electrical battery models for automotive applications”, IEEE Trans Power Electronics, v. 28, n. 3, pp. 1429-1437, 2013</w:t>
      </w:r>
    </w:p>
    <w:p w14:paraId="3CAC34AA" w14:textId="7ABC31A0" w:rsidR="00595A51" w:rsidRDefault="00701BDA" w:rsidP="00050BE7">
      <w:pPr>
        <w:pStyle w:val="ListParagraph"/>
        <w:numPr>
          <w:ilvl w:val="0"/>
          <w:numId w:val="5"/>
        </w:numPr>
        <w:jc w:val="both"/>
        <w:rPr>
          <w:rFonts w:ascii="Times New Roman" w:hAnsi="Times New Roman"/>
          <w:sz w:val="17"/>
          <w:szCs w:val="17"/>
        </w:rPr>
      </w:pPr>
      <w:hyperlink r:id="rId18" w:history="1">
        <w:r w:rsidR="00595A51" w:rsidRPr="00595A51">
          <w:rPr>
            <w:rFonts w:ascii="Times New Roman" w:eastAsiaTheme="minorEastAsia" w:hAnsi="Times New Roman"/>
            <w:sz w:val="17"/>
            <w:szCs w:val="17"/>
          </w:rPr>
          <w:t xml:space="preserve">B </w:t>
        </w:r>
        <w:proofErr w:type="spellStart"/>
        <w:r w:rsidR="00595A51" w:rsidRPr="00595A51">
          <w:rPr>
            <w:rFonts w:ascii="Times New Roman" w:eastAsiaTheme="minorEastAsia" w:hAnsi="Times New Roman"/>
            <w:sz w:val="17"/>
            <w:szCs w:val="17"/>
          </w:rPr>
          <w:t>Murmann</w:t>
        </w:r>
        <w:proofErr w:type="spellEnd"/>
      </w:hyperlink>
      <w:r w:rsidR="00595A51" w:rsidRPr="00595A51">
        <w:rPr>
          <w:rFonts w:ascii="Times New Roman" w:hAnsi="Times New Roman"/>
          <w:sz w:val="17"/>
          <w:szCs w:val="17"/>
        </w:rPr>
        <w:t>, The successive approximation register ADC: a versatile building block for ultra-low- power to ultra-high-speed applications</w:t>
      </w:r>
      <w:r w:rsidR="00595A51" w:rsidDel="00964F34">
        <w:rPr>
          <w:rFonts w:ascii="Times New Roman" w:hAnsi="Times New Roman"/>
          <w:sz w:val="17"/>
          <w:szCs w:val="17"/>
        </w:rPr>
        <w:t xml:space="preserve"> </w:t>
      </w:r>
      <w:r w:rsidR="00595A51" w:rsidRPr="00595A51">
        <w:rPr>
          <w:rFonts w:ascii="Times New Roman" w:hAnsi="Times New Roman"/>
          <w:sz w:val="17"/>
          <w:szCs w:val="17"/>
        </w:rPr>
        <w:t xml:space="preserve"> </w:t>
      </w:r>
      <w:hyperlink r:id="rId19" w:history="1">
        <w:r w:rsidR="00595A51" w:rsidRPr="00595A51">
          <w:rPr>
            <w:rFonts w:ascii="Times New Roman" w:hAnsi="Times New Roman"/>
            <w:sz w:val="17"/>
            <w:szCs w:val="17"/>
          </w:rPr>
          <w:t>IEEE Communications Magazine</w:t>
        </w:r>
      </w:hyperlink>
      <w:r w:rsidR="00595A51">
        <w:rPr>
          <w:rFonts w:ascii="Times New Roman" w:hAnsi="Times New Roman"/>
          <w:sz w:val="17"/>
          <w:szCs w:val="17"/>
        </w:rPr>
        <w:t xml:space="preserve">, v. 54, n. 4, </w:t>
      </w:r>
      <w:r w:rsidR="00595A51" w:rsidRPr="00595A51">
        <w:rPr>
          <w:rFonts w:ascii="Times New Roman" w:hAnsi="Times New Roman"/>
          <w:sz w:val="17"/>
          <w:szCs w:val="17"/>
        </w:rPr>
        <w:t>pp78-83,</w:t>
      </w:r>
      <w:r w:rsidR="00595A51">
        <w:rPr>
          <w:rFonts w:ascii="Times New Roman" w:hAnsi="Times New Roman"/>
          <w:sz w:val="17"/>
          <w:szCs w:val="17"/>
        </w:rPr>
        <w:t xml:space="preserve"> 2016</w:t>
      </w:r>
    </w:p>
    <w:p w14:paraId="56B12766" w14:textId="244CDC32" w:rsidR="008D24B2" w:rsidRDefault="008D24B2" w:rsidP="00050BE7">
      <w:pPr>
        <w:jc w:val="both"/>
        <w:rPr>
          <w:rFonts w:ascii="Times New Roman" w:hAnsi="Times New Roman"/>
          <w:sz w:val="17"/>
          <w:szCs w:val="17"/>
        </w:rPr>
      </w:pPr>
    </w:p>
    <w:p w14:paraId="654150BD" w14:textId="77777777" w:rsidR="000A690E" w:rsidRDefault="000A690E" w:rsidP="00A961DE">
      <w:pPr>
        <w:jc w:val="both"/>
        <w:rPr>
          <w:rFonts w:ascii="Times New Roman" w:hAnsi="Times New Roman"/>
          <w:sz w:val="17"/>
          <w:szCs w:val="17"/>
        </w:rPr>
      </w:pPr>
    </w:p>
    <w:p w14:paraId="15C356F4" w14:textId="77777777" w:rsidR="00CE6420" w:rsidRPr="00CE6420" w:rsidRDefault="00CE6420" w:rsidP="0012652C">
      <w:pPr>
        <w:spacing w:line="264" w:lineRule="auto"/>
        <w:rPr>
          <w:rFonts w:ascii="Times New Roman" w:hAnsi="Times New Roman"/>
          <w:sz w:val="2"/>
          <w:szCs w:val="17"/>
        </w:rPr>
      </w:pPr>
    </w:p>
    <w:sectPr w:rsidR="00CE6420" w:rsidRPr="00CE6420" w:rsidSect="00BC33F2">
      <w:footerReference w:type="default" r:id="rId20"/>
      <w:footerReference w:type="first" r:id="rId21"/>
      <w:pgSz w:w="11906" w:h="16838" w:code="9"/>
      <w:pgMar w:top="1985" w:right="720" w:bottom="1702" w:left="720" w:header="720" w:footer="720" w:gutter="0"/>
      <w:pgNumType w:start="0"/>
      <w:cols w:num="2" w:space="28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63B0" w14:textId="77777777" w:rsidR="00701BDA" w:rsidRDefault="00701BDA">
      <w:r>
        <w:separator/>
      </w:r>
    </w:p>
  </w:endnote>
  <w:endnote w:type="continuationSeparator" w:id="0">
    <w:p w14:paraId="48DF2045" w14:textId="77777777" w:rsidR="00701BDA" w:rsidRDefault="0070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8872" w14:textId="580AFA9D" w:rsidR="0057314F" w:rsidRDefault="0057314F">
    <w:pPr>
      <w:pStyle w:val="Footer"/>
      <w:jc w:val="center"/>
    </w:pPr>
    <w:r>
      <w:fldChar w:fldCharType="begin"/>
    </w:r>
    <w:r>
      <w:instrText xml:space="preserve"> PAGE   \* MERGEFORMAT </w:instrText>
    </w:r>
    <w:r>
      <w:fldChar w:fldCharType="separate"/>
    </w:r>
    <w:r w:rsidR="009A3B6B">
      <w:rPr>
        <w:noProof/>
      </w:rPr>
      <w:t>4</w:t>
    </w:r>
    <w:r>
      <w:rPr>
        <w:noProof/>
      </w:rPr>
      <w:fldChar w:fldCharType="end"/>
    </w:r>
  </w:p>
  <w:p w14:paraId="59714139" w14:textId="77777777" w:rsidR="0057314F" w:rsidRDefault="0057314F" w:rsidP="00AF6A6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00D" w14:textId="1D759BEA" w:rsidR="0057314F" w:rsidRDefault="0057314F">
    <w:pPr>
      <w:pStyle w:val="Footer"/>
      <w:jc w:val="center"/>
    </w:pPr>
    <w:r>
      <w:fldChar w:fldCharType="begin"/>
    </w:r>
    <w:r>
      <w:instrText xml:space="preserve"> PAGE   \* MERGEFORMAT </w:instrText>
    </w:r>
    <w:r>
      <w:fldChar w:fldCharType="separate"/>
    </w:r>
    <w:r w:rsidR="009A3B6B">
      <w:rPr>
        <w:noProof/>
      </w:rPr>
      <w:t>0</w:t>
    </w:r>
    <w:r>
      <w:rPr>
        <w:noProof/>
      </w:rPr>
      <w:fldChar w:fldCharType="end"/>
    </w:r>
  </w:p>
  <w:p w14:paraId="4E7D9C41" w14:textId="77777777" w:rsidR="0057314F" w:rsidRDefault="0057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F1B4" w14:textId="77777777" w:rsidR="00701BDA" w:rsidRDefault="00701BDA">
      <w:r>
        <w:separator/>
      </w:r>
    </w:p>
  </w:footnote>
  <w:footnote w:type="continuationSeparator" w:id="0">
    <w:p w14:paraId="4BD0E867" w14:textId="77777777" w:rsidR="00701BDA" w:rsidRDefault="00701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8FB"/>
    <w:multiLevelType w:val="hybridMultilevel"/>
    <w:tmpl w:val="D44E73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B26571B"/>
    <w:multiLevelType w:val="multilevel"/>
    <w:tmpl w:val="2702D5F0"/>
    <w:styleLink w:val="StyleBulleted"/>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A5430"/>
    <w:multiLevelType w:val="hybridMultilevel"/>
    <w:tmpl w:val="2BD0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1B3492"/>
    <w:multiLevelType w:val="hybridMultilevel"/>
    <w:tmpl w:val="B2DC2FB4"/>
    <w:lvl w:ilvl="0" w:tplc="1368DF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2652B"/>
    <w:multiLevelType w:val="hybridMultilevel"/>
    <w:tmpl w:val="738E9618"/>
    <w:lvl w:ilvl="0" w:tplc="E3B420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2018BC"/>
    <w:multiLevelType w:val="hybridMultilevel"/>
    <w:tmpl w:val="58CA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44"/>
    <w:rsid w:val="0000073B"/>
    <w:rsid w:val="00006E04"/>
    <w:rsid w:val="00013459"/>
    <w:rsid w:val="00022707"/>
    <w:rsid w:val="00022BD1"/>
    <w:rsid w:val="000269DB"/>
    <w:rsid w:val="00026BFC"/>
    <w:rsid w:val="000306DD"/>
    <w:rsid w:val="00031046"/>
    <w:rsid w:val="00032F0F"/>
    <w:rsid w:val="000342C0"/>
    <w:rsid w:val="000363E5"/>
    <w:rsid w:val="00037102"/>
    <w:rsid w:val="00041F93"/>
    <w:rsid w:val="0004261F"/>
    <w:rsid w:val="00044098"/>
    <w:rsid w:val="000442A7"/>
    <w:rsid w:val="000456DB"/>
    <w:rsid w:val="00050BE7"/>
    <w:rsid w:val="00051D9E"/>
    <w:rsid w:val="00057662"/>
    <w:rsid w:val="000604C3"/>
    <w:rsid w:val="00061716"/>
    <w:rsid w:val="00063330"/>
    <w:rsid w:val="00065DAA"/>
    <w:rsid w:val="000676E9"/>
    <w:rsid w:val="00075B2E"/>
    <w:rsid w:val="0007733F"/>
    <w:rsid w:val="0007741A"/>
    <w:rsid w:val="00077E20"/>
    <w:rsid w:val="00086F4B"/>
    <w:rsid w:val="00091F40"/>
    <w:rsid w:val="000A328F"/>
    <w:rsid w:val="000A40FB"/>
    <w:rsid w:val="000A690E"/>
    <w:rsid w:val="000A7D83"/>
    <w:rsid w:val="000B0588"/>
    <w:rsid w:val="000B1554"/>
    <w:rsid w:val="000B16D8"/>
    <w:rsid w:val="000B69CB"/>
    <w:rsid w:val="000B7A94"/>
    <w:rsid w:val="000B7CB5"/>
    <w:rsid w:val="000C1844"/>
    <w:rsid w:val="000C2686"/>
    <w:rsid w:val="000C5C1B"/>
    <w:rsid w:val="000C7264"/>
    <w:rsid w:val="000D5EB3"/>
    <w:rsid w:val="000D6138"/>
    <w:rsid w:val="000D7ECA"/>
    <w:rsid w:val="000E0A82"/>
    <w:rsid w:val="000E2547"/>
    <w:rsid w:val="000E3C98"/>
    <w:rsid w:val="000E4827"/>
    <w:rsid w:val="000F3653"/>
    <w:rsid w:val="000F4154"/>
    <w:rsid w:val="000F4367"/>
    <w:rsid w:val="000F6295"/>
    <w:rsid w:val="00100253"/>
    <w:rsid w:val="00102C1A"/>
    <w:rsid w:val="00113FD2"/>
    <w:rsid w:val="00117EEA"/>
    <w:rsid w:val="00125EC4"/>
    <w:rsid w:val="001261E3"/>
    <w:rsid w:val="0012652C"/>
    <w:rsid w:val="00127D5F"/>
    <w:rsid w:val="00152019"/>
    <w:rsid w:val="0015207A"/>
    <w:rsid w:val="001526FC"/>
    <w:rsid w:val="00153606"/>
    <w:rsid w:val="00154AC4"/>
    <w:rsid w:val="0015641E"/>
    <w:rsid w:val="001605FD"/>
    <w:rsid w:val="0016442E"/>
    <w:rsid w:val="0016742F"/>
    <w:rsid w:val="00173B52"/>
    <w:rsid w:val="00175501"/>
    <w:rsid w:val="00176ED3"/>
    <w:rsid w:val="0018261C"/>
    <w:rsid w:val="00183C35"/>
    <w:rsid w:val="001942B3"/>
    <w:rsid w:val="001A07C6"/>
    <w:rsid w:val="001A2750"/>
    <w:rsid w:val="001A629E"/>
    <w:rsid w:val="001A734B"/>
    <w:rsid w:val="001B24B6"/>
    <w:rsid w:val="001B413A"/>
    <w:rsid w:val="001B6505"/>
    <w:rsid w:val="001C2F55"/>
    <w:rsid w:val="001C4630"/>
    <w:rsid w:val="001C5DB5"/>
    <w:rsid w:val="001C7C28"/>
    <w:rsid w:val="001D078A"/>
    <w:rsid w:val="001E1C3C"/>
    <w:rsid w:val="001E3F97"/>
    <w:rsid w:val="001E5CB1"/>
    <w:rsid w:val="001F21B3"/>
    <w:rsid w:val="001F76FB"/>
    <w:rsid w:val="0020201B"/>
    <w:rsid w:val="00203E64"/>
    <w:rsid w:val="00207A65"/>
    <w:rsid w:val="0021553F"/>
    <w:rsid w:val="00216290"/>
    <w:rsid w:val="00216EFE"/>
    <w:rsid w:val="00220544"/>
    <w:rsid w:val="002250A7"/>
    <w:rsid w:val="0022515F"/>
    <w:rsid w:val="002314D3"/>
    <w:rsid w:val="0023223D"/>
    <w:rsid w:val="00232B6D"/>
    <w:rsid w:val="00236467"/>
    <w:rsid w:val="002370D4"/>
    <w:rsid w:val="00237FB6"/>
    <w:rsid w:val="00243158"/>
    <w:rsid w:val="00245E1A"/>
    <w:rsid w:val="00250352"/>
    <w:rsid w:val="002532A4"/>
    <w:rsid w:val="00255E40"/>
    <w:rsid w:val="00256504"/>
    <w:rsid w:val="00260716"/>
    <w:rsid w:val="00265660"/>
    <w:rsid w:val="002656C5"/>
    <w:rsid w:val="002663CE"/>
    <w:rsid w:val="002670B1"/>
    <w:rsid w:val="00270689"/>
    <w:rsid w:val="00270E0A"/>
    <w:rsid w:val="00276809"/>
    <w:rsid w:val="002815F2"/>
    <w:rsid w:val="002828D7"/>
    <w:rsid w:val="0028447B"/>
    <w:rsid w:val="002866A1"/>
    <w:rsid w:val="00293A68"/>
    <w:rsid w:val="002A0DF4"/>
    <w:rsid w:val="002A1ABA"/>
    <w:rsid w:val="002A2778"/>
    <w:rsid w:val="002A547F"/>
    <w:rsid w:val="002C3641"/>
    <w:rsid w:val="002D01EC"/>
    <w:rsid w:val="002D1499"/>
    <w:rsid w:val="002D536E"/>
    <w:rsid w:val="002E360F"/>
    <w:rsid w:val="002E692F"/>
    <w:rsid w:val="003051CF"/>
    <w:rsid w:val="00307B6B"/>
    <w:rsid w:val="00310DD1"/>
    <w:rsid w:val="00317046"/>
    <w:rsid w:val="00322A40"/>
    <w:rsid w:val="00341FC9"/>
    <w:rsid w:val="00344406"/>
    <w:rsid w:val="00344548"/>
    <w:rsid w:val="0034567B"/>
    <w:rsid w:val="00357BFC"/>
    <w:rsid w:val="00360C88"/>
    <w:rsid w:val="003663D4"/>
    <w:rsid w:val="00370DCA"/>
    <w:rsid w:val="003711F9"/>
    <w:rsid w:val="00371B43"/>
    <w:rsid w:val="00377EB0"/>
    <w:rsid w:val="00384307"/>
    <w:rsid w:val="00385352"/>
    <w:rsid w:val="00385F82"/>
    <w:rsid w:val="00387507"/>
    <w:rsid w:val="00387F44"/>
    <w:rsid w:val="003902A1"/>
    <w:rsid w:val="0039572E"/>
    <w:rsid w:val="003B374C"/>
    <w:rsid w:val="003B6D89"/>
    <w:rsid w:val="003C253C"/>
    <w:rsid w:val="003C6C48"/>
    <w:rsid w:val="003D221E"/>
    <w:rsid w:val="003D2C7F"/>
    <w:rsid w:val="003D48F7"/>
    <w:rsid w:val="003E43BF"/>
    <w:rsid w:val="003E74D2"/>
    <w:rsid w:val="003F1023"/>
    <w:rsid w:val="003F2141"/>
    <w:rsid w:val="004020F6"/>
    <w:rsid w:val="004028D5"/>
    <w:rsid w:val="00402E00"/>
    <w:rsid w:val="004032BC"/>
    <w:rsid w:val="004044D2"/>
    <w:rsid w:val="00410FE0"/>
    <w:rsid w:val="004114C0"/>
    <w:rsid w:val="00411922"/>
    <w:rsid w:val="00412B8E"/>
    <w:rsid w:val="00414A21"/>
    <w:rsid w:val="00414DD4"/>
    <w:rsid w:val="004215BA"/>
    <w:rsid w:val="00421A49"/>
    <w:rsid w:val="0042456C"/>
    <w:rsid w:val="00426EAD"/>
    <w:rsid w:val="00437465"/>
    <w:rsid w:val="00441F8E"/>
    <w:rsid w:val="00442523"/>
    <w:rsid w:val="00450699"/>
    <w:rsid w:val="00451AA2"/>
    <w:rsid w:val="004550DB"/>
    <w:rsid w:val="00457067"/>
    <w:rsid w:val="00462A2A"/>
    <w:rsid w:val="00462FE2"/>
    <w:rsid w:val="00463645"/>
    <w:rsid w:val="0047090F"/>
    <w:rsid w:val="00475ADA"/>
    <w:rsid w:val="00486817"/>
    <w:rsid w:val="0048728E"/>
    <w:rsid w:val="00493C88"/>
    <w:rsid w:val="00497441"/>
    <w:rsid w:val="00497676"/>
    <w:rsid w:val="004A41AC"/>
    <w:rsid w:val="004A4A4C"/>
    <w:rsid w:val="004A524B"/>
    <w:rsid w:val="004A695F"/>
    <w:rsid w:val="004A70D9"/>
    <w:rsid w:val="004B0B0A"/>
    <w:rsid w:val="004B2479"/>
    <w:rsid w:val="004B41A5"/>
    <w:rsid w:val="004B4FD1"/>
    <w:rsid w:val="004C1E97"/>
    <w:rsid w:val="004C296D"/>
    <w:rsid w:val="004C3956"/>
    <w:rsid w:val="004C717D"/>
    <w:rsid w:val="004D004A"/>
    <w:rsid w:val="004D2785"/>
    <w:rsid w:val="004D38C4"/>
    <w:rsid w:val="004E1B0B"/>
    <w:rsid w:val="004E77C5"/>
    <w:rsid w:val="004F0B36"/>
    <w:rsid w:val="004F50EA"/>
    <w:rsid w:val="004F6808"/>
    <w:rsid w:val="004F68D8"/>
    <w:rsid w:val="00500636"/>
    <w:rsid w:val="00503BE8"/>
    <w:rsid w:val="00503E43"/>
    <w:rsid w:val="005112E8"/>
    <w:rsid w:val="00512B67"/>
    <w:rsid w:val="00521621"/>
    <w:rsid w:val="00522B2D"/>
    <w:rsid w:val="00527C61"/>
    <w:rsid w:val="005303EF"/>
    <w:rsid w:val="00530CCB"/>
    <w:rsid w:val="0053434A"/>
    <w:rsid w:val="00544696"/>
    <w:rsid w:val="00545EF5"/>
    <w:rsid w:val="00555E77"/>
    <w:rsid w:val="00564F22"/>
    <w:rsid w:val="00567DBD"/>
    <w:rsid w:val="00571101"/>
    <w:rsid w:val="0057314F"/>
    <w:rsid w:val="0057497F"/>
    <w:rsid w:val="00575D57"/>
    <w:rsid w:val="00582E8B"/>
    <w:rsid w:val="00590662"/>
    <w:rsid w:val="00591890"/>
    <w:rsid w:val="00595A51"/>
    <w:rsid w:val="0059750F"/>
    <w:rsid w:val="005A04C2"/>
    <w:rsid w:val="005A05FF"/>
    <w:rsid w:val="005A099A"/>
    <w:rsid w:val="005A2412"/>
    <w:rsid w:val="005A28E2"/>
    <w:rsid w:val="005A4729"/>
    <w:rsid w:val="005B0DFD"/>
    <w:rsid w:val="005B4418"/>
    <w:rsid w:val="005C069C"/>
    <w:rsid w:val="005C0D37"/>
    <w:rsid w:val="005D203B"/>
    <w:rsid w:val="005D2817"/>
    <w:rsid w:val="005D7949"/>
    <w:rsid w:val="005E003F"/>
    <w:rsid w:val="005E5001"/>
    <w:rsid w:val="005F363F"/>
    <w:rsid w:val="005F6505"/>
    <w:rsid w:val="0060031E"/>
    <w:rsid w:val="00600C14"/>
    <w:rsid w:val="0060101E"/>
    <w:rsid w:val="006114E1"/>
    <w:rsid w:val="00615669"/>
    <w:rsid w:val="00624066"/>
    <w:rsid w:val="0062590B"/>
    <w:rsid w:val="00625C2E"/>
    <w:rsid w:val="00632B14"/>
    <w:rsid w:val="00640ACB"/>
    <w:rsid w:val="0065082B"/>
    <w:rsid w:val="00656331"/>
    <w:rsid w:val="00656A54"/>
    <w:rsid w:val="00656AFA"/>
    <w:rsid w:val="0066375C"/>
    <w:rsid w:val="00663916"/>
    <w:rsid w:val="00663B44"/>
    <w:rsid w:val="006679D1"/>
    <w:rsid w:val="006731B3"/>
    <w:rsid w:val="0067455C"/>
    <w:rsid w:val="0068153C"/>
    <w:rsid w:val="00681B39"/>
    <w:rsid w:val="00681CAF"/>
    <w:rsid w:val="00681EF6"/>
    <w:rsid w:val="0069363A"/>
    <w:rsid w:val="00694E73"/>
    <w:rsid w:val="0069523F"/>
    <w:rsid w:val="00696CFA"/>
    <w:rsid w:val="0069762B"/>
    <w:rsid w:val="006A0D6D"/>
    <w:rsid w:val="006A16F9"/>
    <w:rsid w:val="006A2FD3"/>
    <w:rsid w:val="006A56D6"/>
    <w:rsid w:val="006A79C1"/>
    <w:rsid w:val="006B02DA"/>
    <w:rsid w:val="006B2FD3"/>
    <w:rsid w:val="006C34A1"/>
    <w:rsid w:val="006C3F14"/>
    <w:rsid w:val="006C4459"/>
    <w:rsid w:val="006C5BB7"/>
    <w:rsid w:val="006D45BE"/>
    <w:rsid w:val="006E20C7"/>
    <w:rsid w:val="006F0DE9"/>
    <w:rsid w:val="006F5B56"/>
    <w:rsid w:val="006F70EB"/>
    <w:rsid w:val="00701BDA"/>
    <w:rsid w:val="00702D4B"/>
    <w:rsid w:val="00705146"/>
    <w:rsid w:val="00705609"/>
    <w:rsid w:val="00715917"/>
    <w:rsid w:val="0071593C"/>
    <w:rsid w:val="00716492"/>
    <w:rsid w:val="007217CE"/>
    <w:rsid w:val="007272E0"/>
    <w:rsid w:val="00727791"/>
    <w:rsid w:val="00730AE3"/>
    <w:rsid w:val="00731EAD"/>
    <w:rsid w:val="00733308"/>
    <w:rsid w:val="00733FD7"/>
    <w:rsid w:val="00734298"/>
    <w:rsid w:val="007444DA"/>
    <w:rsid w:val="00750DCC"/>
    <w:rsid w:val="00752DAD"/>
    <w:rsid w:val="00754FD3"/>
    <w:rsid w:val="00757AE9"/>
    <w:rsid w:val="007623ED"/>
    <w:rsid w:val="007627EF"/>
    <w:rsid w:val="00771DC9"/>
    <w:rsid w:val="0078029D"/>
    <w:rsid w:val="0079276E"/>
    <w:rsid w:val="00794CF0"/>
    <w:rsid w:val="0079618E"/>
    <w:rsid w:val="007978B9"/>
    <w:rsid w:val="007A0B53"/>
    <w:rsid w:val="007A3683"/>
    <w:rsid w:val="007A5DC5"/>
    <w:rsid w:val="007B0EBC"/>
    <w:rsid w:val="007B1B58"/>
    <w:rsid w:val="007B5746"/>
    <w:rsid w:val="007B717F"/>
    <w:rsid w:val="007C0DA9"/>
    <w:rsid w:val="007C1134"/>
    <w:rsid w:val="007C5B5E"/>
    <w:rsid w:val="007D209A"/>
    <w:rsid w:val="007D64D3"/>
    <w:rsid w:val="007E3E3B"/>
    <w:rsid w:val="007E47BC"/>
    <w:rsid w:val="007E5156"/>
    <w:rsid w:val="007F0AC1"/>
    <w:rsid w:val="007F38AA"/>
    <w:rsid w:val="007F5E56"/>
    <w:rsid w:val="007F5EAB"/>
    <w:rsid w:val="007F7389"/>
    <w:rsid w:val="007F77DA"/>
    <w:rsid w:val="008106F9"/>
    <w:rsid w:val="00810751"/>
    <w:rsid w:val="00813DDE"/>
    <w:rsid w:val="00813FBC"/>
    <w:rsid w:val="00815D89"/>
    <w:rsid w:val="00825DEB"/>
    <w:rsid w:val="00826CF1"/>
    <w:rsid w:val="00831C9B"/>
    <w:rsid w:val="00834121"/>
    <w:rsid w:val="00834A54"/>
    <w:rsid w:val="00835542"/>
    <w:rsid w:val="008365A3"/>
    <w:rsid w:val="0083792B"/>
    <w:rsid w:val="00841999"/>
    <w:rsid w:val="00847767"/>
    <w:rsid w:val="008503FC"/>
    <w:rsid w:val="00852382"/>
    <w:rsid w:val="00853611"/>
    <w:rsid w:val="0085498D"/>
    <w:rsid w:val="00864892"/>
    <w:rsid w:val="00867010"/>
    <w:rsid w:val="0087107A"/>
    <w:rsid w:val="0088779A"/>
    <w:rsid w:val="00887EF3"/>
    <w:rsid w:val="0089385B"/>
    <w:rsid w:val="00897AAC"/>
    <w:rsid w:val="008A5920"/>
    <w:rsid w:val="008A7D32"/>
    <w:rsid w:val="008A7FFE"/>
    <w:rsid w:val="008C3EDD"/>
    <w:rsid w:val="008D24B2"/>
    <w:rsid w:val="008D3F26"/>
    <w:rsid w:val="008E298F"/>
    <w:rsid w:val="008E51AB"/>
    <w:rsid w:val="008E5704"/>
    <w:rsid w:val="008F01BD"/>
    <w:rsid w:val="008F02FD"/>
    <w:rsid w:val="008F0A84"/>
    <w:rsid w:val="008F117B"/>
    <w:rsid w:val="008F17E3"/>
    <w:rsid w:val="0091113E"/>
    <w:rsid w:val="0091680D"/>
    <w:rsid w:val="009225E8"/>
    <w:rsid w:val="00922A40"/>
    <w:rsid w:val="00923AD3"/>
    <w:rsid w:val="00923E58"/>
    <w:rsid w:val="009253AA"/>
    <w:rsid w:val="00926089"/>
    <w:rsid w:val="00934F4B"/>
    <w:rsid w:val="009362A3"/>
    <w:rsid w:val="00937557"/>
    <w:rsid w:val="009418F6"/>
    <w:rsid w:val="009514D8"/>
    <w:rsid w:val="00956B72"/>
    <w:rsid w:val="00962695"/>
    <w:rsid w:val="009630A8"/>
    <w:rsid w:val="00964B3D"/>
    <w:rsid w:val="00964F34"/>
    <w:rsid w:val="00967A25"/>
    <w:rsid w:val="00970974"/>
    <w:rsid w:val="009725FF"/>
    <w:rsid w:val="00980A40"/>
    <w:rsid w:val="00980F42"/>
    <w:rsid w:val="0098147D"/>
    <w:rsid w:val="009814E8"/>
    <w:rsid w:val="0098329B"/>
    <w:rsid w:val="00985560"/>
    <w:rsid w:val="0099595B"/>
    <w:rsid w:val="00995BEE"/>
    <w:rsid w:val="009A3B6B"/>
    <w:rsid w:val="009B0B01"/>
    <w:rsid w:val="009D47C3"/>
    <w:rsid w:val="009D75D9"/>
    <w:rsid w:val="009E2924"/>
    <w:rsid w:val="009E6202"/>
    <w:rsid w:val="009F0F0D"/>
    <w:rsid w:val="009F419A"/>
    <w:rsid w:val="009F4EDE"/>
    <w:rsid w:val="009F50B8"/>
    <w:rsid w:val="009F52AA"/>
    <w:rsid w:val="009F7B45"/>
    <w:rsid w:val="00A009A0"/>
    <w:rsid w:val="00A01119"/>
    <w:rsid w:val="00A04BC5"/>
    <w:rsid w:val="00A13A52"/>
    <w:rsid w:val="00A14736"/>
    <w:rsid w:val="00A16D0A"/>
    <w:rsid w:val="00A21A12"/>
    <w:rsid w:val="00A23DF6"/>
    <w:rsid w:val="00A31F74"/>
    <w:rsid w:val="00A321C4"/>
    <w:rsid w:val="00A34579"/>
    <w:rsid w:val="00A34A32"/>
    <w:rsid w:val="00A447AC"/>
    <w:rsid w:val="00A45107"/>
    <w:rsid w:val="00A4776C"/>
    <w:rsid w:val="00A5000B"/>
    <w:rsid w:val="00A526AF"/>
    <w:rsid w:val="00A5604B"/>
    <w:rsid w:val="00A57B8E"/>
    <w:rsid w:val="00A61FEF"/>
    <w:rsid w:val="00A63B7C"/>
    <w:rsid w:val="00A6666D"/>
    <w:rsid w:val="00A91154"/>
    <w:rsid w:val="00A911CE"/>
    <w:rsid w:val="00A961DE"/>
    <w:rsid w:val="00A96423"/>
    <w:rsid w:val="00A97EFC"/>
    <w:rsid w:val="00AA0633"/>
    <w:rsid w:val="00AA2832"/>
    <w:rsid w:val="00AA2D59"/>
    <w:rsid w:val="00AA3622"/>
    <w:rsid w:val="00AA5D56"/>
    <w:rsid w:val="00AB151B"/>
    <w:rsid w:val="00AB3DFC"/>
    <w:rsid w:val="00AC12D3"/>
    <w:rsid w:val="00AC4AF5"/>
    <w:rsid w:val="00AC6CBB"/>
    <w:rsid w:val="00AC71E8"/>
    <w:rsid w:val="00AD1B44"/>
    <w:rsid w:val="00AD4F8A"/>
    <w:rsid w:val="00AD576F"/>
    <w:rsid w:val="00AD7497"/>
    <w:rsid w:val="00AD7D4C"/>
    <w:rsid w:val="00AE37E8"/>
    <w:rsid w:val="00AE3CAE"/>
    <w:rsid w:val="00AE5098"/>
    <w:rsid w:val="00AE5D6D"/>
    <w:rsid w:val="00AF0131"/>
    <w:rsid w:val="00AF1E7B"/>
    <w:rsid w:val="00AF2156"/>
    <w:rsid w:val="00AF54B4"/>
    <w:rsid w:val="00AF6A6A"/>
    <w:rsid w:val="00B005B6"/>
    <w:rsid w:val="00B04B47"/>
    <w:rsid w:val="00B055DE"/>
    <w:rsid w:val="00B05CF0"/>
    <w:rsid w:val="00B1059F"/>
    <w:rsid w:val="00B107E8"/>
    <w:rsid w:val="00B115DF"/>
    <w:rsid w:val="00B17D22"/>
    <w:rsid w:val="00B300F7"/>
    <w:rsid w:val="00B339B8"/>
    <w:rsid w:val="00B42A6F"/>
    <w:rsid w:val="00B57E47"/>
    <w:rsid w:val="00B7131C"/>
    <w:rsid w:val="00B72732"/>
    <w:rsid w:val="00B80B12"/>
    <w:rsid w:val="00B82839"/>
    <w:rsid w:val="00B87CDB"/>
    <w:rsid w:val="00B90FD9"/>
    <w:rsid w:val="00B926C8"/>
    <w:rsid w:val="00B97143"/>
    <w:rsid w:val="00B97E68"/>
    <w:rsid w:val="00B97FE9"/>
    <w:rsid w:val="00BA619F"/>
    <w:rsid w:val="00BB3307"/>
    <w:rsid w:val="00BB39B8"/>
    <w:rsid w:val="00BC135E"/>
    <w:rsid w:val="00BC33F2"/>
    <w:rsid w:val="00BC35E6"/>
    <w:rsid w:val="00BC4CED"/>
    <w:rsid w:val="00BD2BF3"/>
    <w:rsid w:val="00BD5988"/>
    <w:rsid w:val="00BD5D56"/>
    <w:rsid w:val="00BD6F33"/>
    <w:rsid w:val="00BE0ADD"/>
    <w:rsid w:val="00BE3E28"/>
    <w:rsid w:val="00BE4949"/>
    <w:rsid w:val="00BE6B1F"/>
    <w:rsid w:val="00BE7B80"/>
    <w:rsid w:val="00C01B51"/>
    <w:rsid w:val="00C045A0"/>
    <w:rsid w:val="00C1164B"/>
    <w:rsid w:val="00C12A5A"/>
    <w:rsid w:val="00C15F1A"/>
    <w:rsid w:val="00C16279"/>
    <w:rsid w:val="00C225DD"/>
    <w:rsid w:val="00C25743"/>
    <w:rsid w:val="00C30E1B"/>
    <w:rsid w:val="00C31242"/>
    <w:rsid w:val="00C31E2B"/>
    <w:rsid w:val="00C342C2"/>
    <w:rsid w:val="00C362B2"/>
    <w:rsid w:val="00C36FF0"/>
    <w:rsid w:val="00C408D7"/>
    <w:rsid w:val="00C40B4A"/>
    <w:rsid w:val="00C4783F"/>
    <w:rsid w:val="00C47D94"/>
    <w:rsid w:val="00C50EA3"/>
    <w:rsid w:val="00C5144D"/>
    <w:rsid w:val="00C51E72"/>
    <w:rsid w:val="00C56BFC"/>
    <w:rsid w:val="00C60BC9"/>
    <w:rsid w:val="00C72562"/>
    <w:rsid w:val="00C739D0"/>
    <w:rsid w:val="00C80CA7"/>
    <w:rsid w:val="00C90DE5"/>
    <w:rsid w:val="00C95D9C"/>
    <w:rsid w:val="00CA0D36"/>
    <w:rsid w:val="00CB0C6A"/>
    <w:rsid w:val="00CB4194"/>
    <w:rsid w:val="00CB4F6E"/>
    <w:rsid w:val="00CB62FD"/>
    <w:rsid w:val="00CB6697"/>
    <w:rsid w:val="00CC1B17"/>
    <w:rsid w:val="00CC5F4F"/>
    <w:rsid w:val="00CC5F54"/>
    <w:rsid w:val="00CD4E51"/>
    <w:rsid w:val="00CD7590"/>
    <w:rsid w:val="00CE0F9A"/>
    <w:rsid w:val="00CE132D"/>
    <w:rsid w:val="00CE2662"/>
    <w:rsid w:val="00CE6420"/>
    <w:rsid w:val="00CE7491"/>
    <w:rsid w:val="00CF0241"/>
    <w:rsid w:val="00CF178F"/>
    <w:rsid w:val="00CF2B0F"/>
    <w:rsid w:val="00CF3368"/>
    <w:rsid w:val="00CF52CA"/>
    <w:rsid w:val="00D001B7"/>
    <w:rsid w:val="00D016DD"/>
    <w:rsid w:val="00D06AB5"/>
    <w:rsid w:val="00D1312F"/>
    <w:rsid w:val="00D14449"/>
    <w:rsid w:val="00D1601E"/>
    <w:rsid w:val="00D24811"/>
    <w:rsid w:val="00D26BF9"/>
    <w:rsid w:val="00D30F27"/>
    <w:rsid w:val="00D33427"/>
    <w:rsid w:val="00D34E24"/>
    <w:rsid w:val="00D408A9"/>
    <w:rsid w:val="00D40BBA"/>
    <w:rsid w:val="00D41234"/>
    <w:rsid w:val="00D46514"/>
    <w:rsid w:val="00D514AF"/>
    <w:rsid w:val="00D51F6C"/>
    <w:rsid w:val="00D62943"/>
    <w:rsid w:val="00D72062"/>
    <w:rsid w:val="00D81292"/>
    <w:rsid w:val="00D86BFD"/>
    <w:rsid w:val="00D9004C"/>
    <w:rsid w:val="00DA424A"/>
    <w:rsid w:val="00DB00F3"/>
    <w:rsid w:val="00DC07F5"/>
    <w:rsid w:val="00DC660C"/>
    <w:rsid w:val="00DC71E9"/>
    <w:rsid w:val="00DD56FA"/>
    <w:rsid w:val="00DD66DD"/>
    <w:rsid w:val="00DD701E"/>
    <w:rsid w:val="00DD74F9"/>
    <w:rsid w:val="00DE1FF4"/>
    <w:rsid w:val="00DF2B94"/>
    <w:rsid w:val="00E04175"/>
    <w:rsid w:val="00E041A3"/>
    <w:rsid w:val="00E06155"/>
    <w:rsid w:val="00E10FFA"/>
    <w:rsid w:val="00E12FD4"/>
    <w:rsid w:val="00E228C3"/>
    <w:rsid w:val="00E24C57"/>
    <w:rsid w:val="00E36B8F"/>
    <w:rsid w:val="00E36BC8"/>
    <w:rsid w:val="00E40517"/>
    <w:rsid w:val="00E47818"/>
    <w:rsid w:val="00E47863"/>
    <w:rsid w:val="00E627DD"/>
    <w:rsid w:val="00E66018"/>
    <w:rsid w:val="00E71557"/>
    <w:rsid w:val="00E7467A"/>
    <w:rsid w:val="00E74EE2"/>
    <w:rsid w:val="00E7511A"/>
    <w:rsid w:val="00E7751C"/>
    <w:rsid w:val="00E81D9C"/>
    <w:rsid w:val="00E85166"/>
    <w:rsid w:val="00E85D48"/>
    <w:rsid w:val="00EB0742"/>
    <w:rsid w:val="00EB16D6"/>
    <w:rsid w:val="00EB3F2F"/>
    <w:rsid w:val="00EB7744"/>
    <w:rsid w:val="00EC6F3F"/>
    <w:rsid w:val="00ED1578"/>
    <w:rsid w:val="00ED4711"/>
    <w:rsid w:val="00EE1F94"/>
    <w:rsid w:val="00EE281B"/>
    <w:rsid w:val="00EE31C0"/>
    <w:rsid w:val="00EE39EF"/>
    <w:rsid w:val="00EE49A2"/>
    <w:rsid w:val="00EE6E1E"/>
    <w:rsid w:val="00EF0705"/>
    <w:rsid w:val="00EF3067"/>
    <w:rsid w:val="00EF49BE"/>
    <w:rsid w:val="00F06262"/>
    <w:rsid w:val="00F129BA"/>
    <w:rsid w:val="00F12F22"/>
    <w:rsid w:val="00F15803"/>
    <w:rsid w:val="00F1790C"/>
    <w:rsid w:val="00F17FC1"/>
    <w:rsid w:val="00F21AF6"/>
    <w:rsid w:val="00F22FDD"/>
    <w:rsid w:val="00F2437A"/>
    <w:rsid w:val="00F2631E"/>
    <w:rsid w:val="00F33E5D"/>
    <w:rsid w:val="00F37277"/>
    <w:rsid w:val="00F37428"/>
    <w:rsid w:val="00F42DE8"/>
    <w:rsid w:val="00F51D57"/>
    <w:rsid w:val="00F52B75"/>
    <w:rsid w:val="00F55B5E"/>
    <w:rsid w:val="00F61C02"/>
    <w:rsid w:val="00F662A2"/>
    <w:rsid w:val="00F6686C"/>
    <w:rsid w:val="00F72547"/>
    <w:rsid w:val="00F73ABA"/>
    <w:rsid w:val="00F761F7"/>
    <w:rsid w:val="00F76754"/>
    <w:rsid w:val="00F91AFB"/>
    <w:rsid w:val="00F939BD"/>
    <w:rsid w:val="00F942EF"/>
    <w:rsid w:val="00FA621E"/>
    <w:rsid w:val="00FA6B24"/>
    <w:rsid w:val="00FB0585"/>
    <w:rsid w:val="00FB1AAF"/>
    <w:rsid w:val="00FB1BEA"/>
    <w:rsid w:val="00FB2012"/>
    <w:rsid w:val="00FB2FDB"/>
    <w:rsid w:val="00FB538B"/>
    <w:rsid w:val="00FB76E1"/>
    <w:rsid w:val="00FC32CF"/>
    <w:rsid w:val="00FC4E30"/>
    <w:rsid w:val="00FD0552"/>
    <w:rsid w:val="00FD13D4"/>
    <w:rsid w:val="00FD20EE"/>
    <w:rsid w:val="00FD5ADD"/>
    <w:rsid w:val="00FE2235"/>
    <w:rsid w:val="00FE3361"/>
    <w:rsid w:val="00FE4F66"/>
    <w:rsid w:val="00FE631B"/>
    <w:rsid w:val="00FE6BEC"/>
    <w:rsid w:val="00FF46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16DC1"/>
  <w15:docId w15:val="{8091E225-2CE4-4C13-B36E-6F58BF90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6A"/>
    <w:rPr>
      <w:rFonts w:ascii="Arial" w:hAnsi="Arial"/>
      <w:sz w:val="22"/>
      <w:szCs w:val="28"/>
    </w:rPr>
  </w:style>
  <w:style w:type="paragraph" w:styleId="Heading1">
    <w:name w:val="heading 1"/>
    <w:basedOn w:val="Normal"/>
    <w:next w:val="Normal"/>
    <w:qFormat/>
    <w:rsid w:val="00AF6A6A"/>
    <w:pPr>
      <w:keepNext/>
      <w:spacing w:before="240" w:after="60"/>
      <w:outlineLvl w:val="0"/>
    </w:pPr>
    <w:rPr>
      <w:rFonts w:cs="Arial"/>
      <w:b/>
      <w:bCs/>
      <w:kern w:val="32"/>
      <w:sz w:val="34"/>
      <w:szCs w:val="32"/>
    </w:rPr>
  </w:style>
  <w:style w:type="paragraph" w:styleId="Heading2">
    <w:name w:val="heading 2"/>
    <w:basedOn w:val="Normal"/>
    <w:next w:val="Normal"/>
    <w:qFormat/>
    <w:rsid w:val="00AF6A6A"/>
    <w:pPr>
      <w:keepNext/>
      <w:spacing w:before="240" w:after="60"/>
      <w:outlineLvl w:val="1"/>
    </w:pPr>
    <w:rPr>
      <w:rFonts w:cs="Arial"/>
      <w:b/>
      <w:bCs/>
      <w:iCs/>
      <w:sz w:val="30"/>
    </w:rPr>
  </w:style>
  <w:style w:type="paragraph" w:styleId="Heading3">
    <w:name w:val="heading 3"/>
    <w:basedOn w:val="Normal"/>
    <w:next w:val="Normal"/>
    <w:qFormat/>
    <w:rsid w:val="00AF6A6A"/>
    <w:pPr>
      <w:keepNext/>
      <w:spacing w:before="240" w:after="60"/>
      <w:outlineLvl w:val="2"/>
    </w:pPr>
    <w:rPr>
      <w:rFonts w:cs="Arial"/>
      <w:b/>
      <w:bCs/>
      <w:sz w:val="26"/>
      <w:szCs w:val="26"/>
    </w:rPr>
  </w:style>
  <w:style w:type="paragraph" w:styleId="Heading4">
    <w:name w:val="heading 4"/>
    <w:basedOn w:val="Normal"/>
    <w:next w:val="Normal"/>
    <w:qFormat/>
    <w:rsid w:val="00AF6A6A"/>
    <w:pPr>
      <w:keepNext/>
      <w:spacing w:before="240" w:after="60"/>
      <w:outlineLvl w:val="3"/>
    </w:pPr>
    <w:rPr>
      <w:b/>
      <w:bCs/>
    </w:rPr>
  </w:style>
  <w:style w:type="paragraph" w:styleId="Heading5">
    <w:name w:val="heading 5"/>
    <w:basedOn w:val="Normal"/>
    <w:next w:val="Normal"/>
    <w:qFormat/>
    <w:rsid w:val="00AF6A6A"/>
    <w:pPr>
      <w:tabs>
        <w:tab w:val="num" w:pos="1008"/>
      </w:tabs>
      <w:spacing w:before="240" w:after="60"/>
      <w:ind w:left="1008" w:hanging="1008"/>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Standard">
    <w:name w:val="IEE Standard"/>
    <w:basedOn w:val="Normal"/>
  </w:style>
  <w:style w:type="paragraph" w:styleId="Header">
    <w:name w:val="header"/>
    <w:basedOn w:val="Normal"/>
    <w:rsid w:val="00AF6A6A"/>
    <w:pPr>
      <w:tabs>
        <w:tab w:val="center" w:pos="4153"/>
        <w:tab w:val="right" w:pos="8306"/>
      </w:tabs>
    </w:pPr>
    <w:rPr>
      <w:sz w:val="18"/>
    </w:rPr>
  </w:style>
  <w:style w:type="paragraph" w:styleId="Footer">
    <w:name w:val="footer"/>
    <w:basedOn w:val="Normal"/>
    <w:link w:val="FooterChar"/>
    <w:uiPriority w:val="99"/>
    <w:rsid w:val="00AF6A6A"/>
    <w:pPr>
      <w:tabs>
        <w:tab w:val="center" w:pos="4153"/>
        <w:tab w:val="right" w:pos="8306"/>
      </w:tabs>
    </w:pPr>
    <w:rPr>
      <w:sz w:val="18"/>
    </w:rPr>
  </w:style>
  <w:style w:type="paragraph" w:styleId="Caption">
    <w:name w:val="caption"/>
    <w:basedOn w:val="Normal"/>
    <w:next w:val="Normal"/>
    <w:qFormat/>
    <w:rPr>
      <w:b/>
      <w:i/>
      <w:noProof/>
    </w:rPr>
  </w:style>
  <w:style w:type="table" w:styleId="TableGrid">
    <w:name w:val="Table Grid"/>
    <w:basedOn w:val="TableNormal"/>
    <w:rsid w:val="00AF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A6A"/>
    <w:pPr>
      <w:autoSpaceDE w:val="0"/>
      <w:autoSpaceDN w:val="0"/>
      <w:adjustRightInd w:val="0"/>
    </w:pPr>
    <w:rPr>
      <w:rFonts w:ascii="Arial" w:hAnsi="Arial" w:cs="Verdana"/>
      <w:color w:val="000000"/>
      <w:sz w:val="22"/>
      <w:szCs w:val="24"/>
    </w:rPr>
  </w:style>
  <w:style w:type="character" w:styleId="Hyperlink">
    <w:name w:val="Hyperlink"/>
    <w:rsid w:val="00AF6A6A"/>
    <w:rPr>
      <w:color w:val="0000FF"/>
      <w:u w:val="single"/>
    </w:rPr>
  </w:style>
  <w:style w:type="character" w:styleId="PageNumber">
    <w:name w:val="page number"/>
    <w:basedOn w:val="DefaultParagraphFont"/>
    <w:rsid w:val="00AF6A6A"/>
  </w:style>
  <w:style w:type="numbering" w:customStyle="1" w:styleId="StyleBulleted">
    <w:name w:val="Style Bulleted"/>
    <w:basedOn w:val="NoList"/>
    <w:rsid w:val="00AF6A6A"/>
    <w:pPr>
      <w:numPr>
        <w:numId w:val="1"/>
      </w:numPr>
    </w:pPr>
  </w:style>
  <w:style w:type="paragraph" w:styleId="Title">
    <w:name w:val="Title"/>
    <w:basedOn w:val="Normal"/>
    <w:autoRedefine/>
    <w:qFormat/>
    <w:rsid w:val="00AF6A6A"/>
    <w:pPr>
      <w:spacing w:before="240" w:after="60"/>
      <w:outlineLvl w:val="0"/>
    </w:pPr>
    <w:rPr>
      <w:rFonts w:cs="Arial"/>
      <w:b/>
      <w:bCs/>
      <w:kern w:val="28"/>
      <w:sz w:val="48"/>
      <w:szCs w:val="32"/>
    </w:rPr>
  </w:style>
  <w:style w:type="paragraph" w:styleId="TOC1">
    <w:name w:val="toc 1"/>
    <w:basedOn w:val="Normal"/>
    <w:next w:val="Normal"/>
    <w:autoRedefine/>
    <w:semiHidden/>
    <w:rsid w:val="00AF6A6A"/>
    <w:pPr>
      <w:tabs>
        <w:tab w:val="left" w:pos="440"/>
        <w:tab w:val="right" w:leader="dot" w:pos="8296"/>
      </w:tabs>
    </w:pPr>
  </w:style>
  <w:style w:type="paragraph" w:styleId="TOC2">
    <w:name w:val="toc 2"/>
    <w:basedOn w:val="Normal"/>
    <w:next w:val="Normal"/>
    <w:autoRedefine/>
    <w:semiHidden/>
    <w:rsid w:val="00AF6A6A"/>
    <w:pPr>
      <w:ind w:left="720"/>
    </w:pPr>
  </w:style>
  <w:style w:type="paragraph" w:styleId="TOC3">
    <w:name w:val="toc 3"/>
    <w:basedOn w:val="Normal"/>
    <w:next w:val="Normal"/>
    <w:autoRedefine/>
    <w:semiHidden/>
    <w:rsid w:val="00AF6A6A"/>
    <w:pPr>
      <w:ind w:left="1440"/>
    </w:pPr>
  </w:style>
  <w:style w:type="paragraph" w:styleId="TOC4">
    <w:name w:val="toc 4"/>
    <w:basedOn w:val="Normal"/>
    <w:next w:val="Normal"/>
    <w:autoRedefine/>
    <w:semiHidden/>
    <w:rsid w:val="00AF6A6A"/>
    <w:pPr>
      <w:ind w:left="2160"/>
    </w:pPr>
  </w:style>
  <w:style w:type="paragraph" w:styleId="TOC5">
    <w:name w:val="toc 5"/>
    <w:basedOn w:val="Normal"/>
    <w:next w:val="Normal"/>
    <w:autoRedefine/>
    <w:semiHidden/>
    <w:rsid w:val="00AF6A6A"/>
  </w:style>
  <w:style w:type="paragraph" w:styleId="BalloonText">
    <w:name w:val="Balloon Text"/>
    <w:basedOn w:val="Normal"/>
    <w:link w:val="BalloonTextChar"/>
    <w:rsid w:val="00DB00F3"/>
    <w:rPr>
      <w:rFonts w:ascii="Tahoma" w:hAnsi="Tahoma" w:cs="Tahoma"/>
      <w:sz w:val="16"/>
      <w:szCs w:val="16"/>
    </w:rPr>
  </w:style>
  <w:style w:type="character" w:customStyle="1" w:styleId="BalloonTextChar">
    <w:name w:val="Balloon Text Char"/>
    <w:link w:val="BalloonText"/>
    <w:rsid w:val="00DB00F3"/>
    <w:rPr>
      <w:rFonts w:ascii="Tahoma" w:hAnsi="Tahoma" w:cs="Tahoma"/>
      <w:sz w:val="16"/>
      <w:szCs w:val="16"/>
    </w:rPr>
  </w:style>
  <w:style w:type="character" w:customStyle="1" w:styleId="FooterChar">
    <w:name w:val="Footer Char"/>
    <w:link w:val="Footer"/>
    <w:uiPriority w:val="99"/>
    <w:rsid w:val="0028447B"/>
    <w:rPr>
      <w:rFonts w:ascii="Arial" w:hAnsi="Arial"/>
      <w:sz w:val="18"/>
      <w:szCs w:val="28"/>
    </w:rPr>
  </w:style>
  <w:style w:type="character" w:styleId="PlaceholderText">
    <w:name w:val="Placeholder Text"/>
    <w:uiPriority w:val="99"/>
    <w:semiHidden/>
    <w:rsid w:val="00F17FC1"/>
    <w:rPr>
      <w:color w:val="808080"/>
    </w:rPr>
  </w:style>
  <w:style w:type="paragraph" w:styleId="ListParagraph">
    <w:name w:val="List Paragraph"/>
    <w:basedOn w:val="Normal"/>
    <w:uiPriority w:val="34"/>
    <w:qFormat/>
    <w:rsid w:val="004550DB"/>
    <w:pPr>
      <w:ind w:left="720"/>
      <w:contextualSpacing/>
    </w:pPr>
  </w:style>
  <w:style w:type="paragraph" w:styleId="NormalWeb">
    <w:name w:val="Normal (Web)"/>
    <w:basedOn w:val="Normal"/>
    <w:uiPriority w:val="99"/>
    <w:semiHidden/>
    <w:unhideWhenUsed/>
    <w:rsid w:val="00FC32CF"/>
    <w:pPr>
      <w:spacing w:before="100" w:beforeAutospacing="1" w:after="100" w:afterAutospacing="1"/>
    </w:pPr>
    <w:rPr>
      <w:rFonts w:ascii="Times New Roman" w:eastAsiaTheme="minorEastAsia" w:hAnsi="Times New Roman"/>
      <w:sz w:val="24"/>
      <w:szCs w:val="24"/>
    </w:rPr>
  </w:style>
  <w:style w:type="paragraph" w:styleId="CommentText">
    <w:name w:val="annotation text"/>
    <w:basedOn w:val="Normal"/>
    <w:link w:val="CommentTextChar"/>
    <w:rsid w:val="0060031E"/>
    <w:rPr>
      <w:rFonts w:ascii="Times New Roman" w:hAnsi="Times New Roman"/>
      <w:sz w:val="20"/>
      <w:szCs w:val="20"/>
      <w:lang w:val="en-US" w:eastAsia="en-US"/>
    </w:rPr>
  </w:style>
  <w:style w:type="character" w:customStyle="1" w:styleId="CommentTextChar">
    <w:name w:val="Comment Text Char"/>
    <w:basedOn w:val="DefaultParagraphFont"/>
    <w:link w:val="CommentText"/>
    <w:rsid w:val="0060031E"/>
    <w:rPr>
      <w:lang w:val="en-US" w:eastAsia="en-US"/>
    </w:rPr>
  </w:style>
  <w:style w:type="paragraph" w:styleId="FootnoteText">
    <w:name w:val="footnote text"/>
    <w:basedOn w:val="Normal"/>
    <w:link w:val="FootnoteTextChar"/>
    <w:semiHidden/>
    <w:rsid w:val="0060031E"/>
    <w:pPr>
      <w:ind w:firstLine="202"/>
      <w:jc w:val="both"/>
    </w:pPr>
    <w:rPr>
      <w:rFonts w:ascii="Times New Roman" w:hAnsi="Times New Roman"/>
      <w:sz w:val="16"/>
      <w:szCs w:val="16"/>
      <w:lang w:val="en-US" w:eastAsia="en-US"/>
    </w:rPr>
  </w:style>
  <w:style w:type="character" w:customStyle="1" w:styleId="FootnoteTextChar">
    <w:name w:val="Footnote Text Char"/>
    <w:basedOn w:val="DefaultParagraphFont"/>
    <w:link w:val="FootnoteText"/>
    <w:semiHidden/>
    <w:rsid w:val="0060031E"/>
    <w:rPr>
      <w:sz w:val="16"/>
      <w:szCs w:val="16"/>
      <w:lang w:val="en-US" w:eastAsia="en-US"/>
    </w:rPr>
  </w:style>
  <w:style w:type="character" w:styleId="CommentReference">
    <w:name w:val="annotation reference"/>
    <w:basedOn w:val="DefaultParagraphFont"/>
    <w:semiHidden/>
    <w:unhideWhenUsed/>
    <w:rsid w:val="00571101"/>
    <w:rPr>
      <w:sz w:val="16"/>
      <w:szCs w:val="16"/>
    </w:rPr>
  </w:style>
  <w:style w:type="paragraph" w:styleId="CommentSubject">
    <w:name w:val="annotation subject"/>
    <w:basedOn w:val="CommentText"/>
    <w:next w:val="CommentText"/>
    <w:link w:val="CommentSubjectChar"/>
    <w:semiHidden/>
    <w:unhideWhenUsed/>
    <w:rsid w:val="00571101"/>
    <w:rPr>
      <w:rFonts w:ascii="Arial" w:hAnsi="Arial"/>
      <w:b/>
      <w:bCs/>
      <w:lang w:val="en-GB" w:eastAsia="en-GB"/>
    </w:rPr>
  </w:style>
  <w:style w:type="character" w:customStyle="1" w:styleId="CommentSubjectChar">
    <w:name w:val="Comment Subject Char"/>
    <w:basedOn w:val="CommentTextChar"/>
    <w:link w:val="CommentSubject"/>
    <w:semiHidden/>
    <w:rsid w:val="00571101"/>
    <w:rPr>
      <w:rFonts w:ascii="Arial" w:hAnsi="Arial"/>
      <w:b/>
      <w:bCs/>
      <w:lang w:val="en-US" w:eastAsia="en-US"/>
    </w:rPr>
  </w:style>
  <w:style w:type="paragraph" w:styleId="Revision">
    <w:name w:val="Revision"/>
    <w:hidden/>
    <w:uiPriority w:val="99"/>
    <w:semiHidden/>
    <w:rsid w:val="00571101"/>
    <w:rPr>
      <w:rFonts w:ascii="Arial" w:hAnsi="Arial"/>
      <w:sz w:val="22"/>
      <w:szCs w:val="28"/>
    </w:rPr>
  </w:style>
  <w:style w:type="character" w:customStyle="1" w:styleId="ng-binding">
    <w:name w:val="ng-binding"/>
    <w:basedOn w:val="DefaultParagraphFont"/>
    <w:rsid w:val="00964F34"/>
  </w:style>
  <w:style w:type="character" w:customStyle="1" w:styleId="ng-scope">
    <w:name w:val="ng-scope"/>
    <w:basedOn w:val="DefaultParagraphFont"/>
    <w:rsid w:val="00964F34"/>
  </w:style>
  <w:style w:type="paragraph" w:styleId="NoSpacing">
    <w:name w:val="No Spacing"/>
    <w:link w:val="NoSpacingChar"/>
    <w:uiPriority w:val="1"/>
    <w:qFormat/>
    <w:rsid w:val="00BC33F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33F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7515">
      <w:bodyDiv w:val="1"/>
      <w:marLeft w:val="0"/>
      <w:marRight w:val="0"/>
      <w:marTop w:val="0"/>
      <w:marBottom w:val="0"/>
      <w:divBdr>
        <w:top w:val="none" w:sz="0" w:space="0" w:color="auto"/>
        <w:left w:val="none" w:sz="0" w:space="0" w:color="auto"/>
        <w:bottom w:val="none" w:sz="0" w:space="0" w:color="auto"/>
        <w:right w:val="none" w:sz="0" w:space="0" w:color="auto"/>
      </w:divBdr>
    </w:div>
    <w:div w:id="858736680">
      <w:bodyDiv w:val="1"/>
      <w:marLeft w:val="0"/>
      <w:marRight w:val="0"/>
      <w:marTop w:val="0"/>
      <w:marBottom w:val="0"/>
      <w:divBdr>
        <w:top w:val="none" w:sz="0" w:space="0" w:color="auto"/>
        <w:left w:val="none" w:sz="0" w:space="0" w:color="auto"/>
        <w:bottom w:val="none" w:sz="0" w:space="0" w:color="auto"/>
        <w:right w:val="none" w:sz="0" w:space="0" w:color="auto"/>
      </w:divBdr>
    </w:div>
    <w:div w:id="9306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hyperlink" Target="http://ieeexplore.ieee.org.ezproxy.uwe.ac.uk/search/searchresult.jsp?searchWithin=%22Authors%22:.QT.Boris%20Murmann.QT.&amp;newsearch=tru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ieeexplore.ieee.org.ezproxy.uwe.ac.uk/xpl/RecentIssue.jsp?punumber=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E6E5-1F92-4901-96C5-AC2A0E5C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 successive approximation method to precisely measure leakage current of the rechargeable Lithium coin battery</vt:lpstr>
    </vt:vector>
  </TitlesOfParts>
  <Company>Institution of Engineering and Technology</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successive approximation method to precisely measure leakage current of the rechargeable Lithium coin battery</dc:title>
  <dc:creator>Bedford,Thomas</dc:creator>
  <cp:lastModifiedBy>Alex Yue</cp:lastModifiedBy>
  <cp:revision>5</cp:revision>
  <cp:lastPrinted>2017-06-28T08:08:00Z</cp:lastPrinted>
  <dcterms:created xsi:type="dcterms:W3CDTF">2017-08-30T19:13:00Z</dcterms:created>
  <dcterms:modified xsi:type="dcterms:W3CDTF">2017-09-07T15:04:00Z</dcterms:modified>
</cp:coreProperties>
</file>