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29FE9" w14:textId="77777777" w:rsidR="00DC72BF" w:rsidRPr="000A4D46" w:rsidRDefault="003029E4" w:rsidP="0055011B">
      <w:pPr>
        <w:pStyle w:val="TitleofPaper"/>
      </w:pPr>
      <w:bookmarkStart w:id="0" w:name="_GoBack"/>
      <w:bookmarkEnd w:id="0"/>
      <w:r>
        <w:t>Passive Feeding in Paper-Based Microbial Fuel Cells</w:t>
      </w:r>
    </w:p>
    <w:p w14:paraId="6D4D87DB" w14:textId="77777777" w:rsidR="00DC72BF" w:rsidRDefault="00DC72BF" w:rsidP="005A3F56">
      <w:pPr>
        <w:pStyle w:val="BodyofPaper"/>
      </w:pPr>
    </w:p>
    <w:p w14:paraId="5261D112" w14:textId="77777777" w:rsidR="00DC72BF" w:rsidRDefault="00BD7FE9" w:rsidP="00DC72BF">
      <w:pPr>
        <w:pStyle w:val="EditorsandAffliations"/>
      </w:pPr>
      <w:r>
        <w:t>J. Winfield</w:t>
      </w:r>
      <w:r w:rsidR="00CD4B3C" w:rsidRPr="00CD4B3C">
        <w:rPr>
          <w:vertAlign w:val="superscript"/>
        </w:rPr>
        <w:t>a</w:t>
      </w:r>
      <w:r>
        <w:t>, P. Milani</w:t>
      </w:r>
      <w:r w:rsidR="00CD4B3C" w:rsidRPr="00CD4B3C">
        <w:rPr>
          <w:vertAlign w:val="superscript"/>
        </w:rPr>
        <w:t>b</w:t>
      </w:r>
      <w:r w:rsidR="00DC72BF">
        <w:t xml:space="preserve">, </w:t>
      </w:r>
      <w:r>
        <w:t>J. Greenman</w:t>
      </w:r>
      <w:r>
        <w:rPr>
          <w:vertAlign w:val="superscript"/>
        </w:rPr>
        <w:t xml:space="preserve">a </w:t>
      </w:r>
      <w:r>
        <w:t>and I. Ieropoulos</w:t>
      </w:r>
      <w:r>
        <w:rPr>
          <w:vertAlign w:val="superscript"/>
        </w:rPr>
        <w:t>a</w:t>
      </w:r>
    </w:p>
    <w:p w14:paraId="0D9E8AC4" w14:textId="77777777" w:rsidR="00DC72BF" w:rsidRDefault="00DC72BF" w:rsidP="00DC72BF">
      <w:pPr>
        <w:pStyle w:val="EditorsandAffliations"/>
      </w:pPr>
    </w:p>
    <w:p w14:paraId="163E31E9" w14:textId="77777777" w:rsidR="00DC72BF" w:rsidRDefault="00CD4B3C" w:rsidP="00DC72BF">
      <w:pPr>
        <w:pStyle w:val="EditorsandAffliations"/>
      </w:pPr>
      <w:r w:rsidRPr="00CD4B3C">
        <w:rPr>
          <w:vertAlign w:val="superscript"/>
        </w:rPr>
        <w:t>a</w:t>
      </w:r>
      <w:r w:rsidR="00BD7FE9">
        <w:t xml:space="preserve"> Bristol BioEnergy Centre, Bristol Robotics Laboratory</w:t>
      </w:r>
      <w:r>
        <w:t xml:space="preserve">, </w:t>
      </w:r>
      <w:r w:rsidR="00BD7FE9">
        <w:t>University of the West of England, Bristol, UK</w:t>
      </w:r>
    </w:p>
    <w:p w14:paraId="6B0D6DAA" w14:textId="77777777" w:rsidR="00DC72BF" w:rsidRDefault="00CD4B3C" w:rsidP="00DC72BF">
      <w:pPr>
        <w:pStyle w:val="EditorsandAffliations"/>
        <w:rPr>
          <w:szCs w:val="22"/>
        </w:rPr>
      </w:pPr>
      <w:r>
        <w:rPr>
          <w:szCs w:val="22"/>
          <w:vertAlign w:val="superscript"/>
        </w:rPr>
        <w:t>b</w:t>
      </w:r>
      <w:r w:rsidR="00DC72BF">
        <w:rPr>
          <w:szCs w:val="22"/>
        </w:rPr>
        <w:t xml:space="preserve"> </w:t>
      </w:r>
      <w:r w:rsidR="003029E4">
        <w:rPr>
          <w:szCs w:val="22"/>
        </w:rPr>
        <w:t>University of Milano</w:t>
      </w:r>
      <w:r w:rsidR="003D1734">
        <w:rPr>
          <w:szCs w:val="22"/>
        </w:rPr>
        <w:t>, CIMAINA and Department of Physics, Milano, Italy</w:t>
      </w:r>
    </w:p>
    <w:p w14:paraId="7D351188" w14:textId="77777777" w:rsidR="00DC72BF" w:rsidRDefault="00DC72BF" w:rsidP="00DC72BF">
      <w:pPr>
        <w:pStyle w:val="EditorsandAffliations"/>
        <w:rPr>
          <w:szCs w:val="22"/>
        </w:rPr>
      </w:pPr>
    </w:p>
    <w:p w14:paraId="77EE9B7E" w14:textId="77777777" w:rsidR="00225714" w:rsidRDefault="00225714" w:rsidP="00DC72BF">
      <w:pPr>
        <w:pStyle w:val="EditorsandAffliations"/>
        <w:rPr>
          <w:szCs w:val="22"/>
        </w:rPr>
      </w:pPr>
    </w:p>
    <w:p w14:paraId="17D0322D" w14:textId="2110B127" w:rsidR="008541AF" w:rsidRPr="00CD4B3C" w:rsidRDefault="004C1E57" w:rsidP="0055011B">
      <w:pPr>
        <w:pStyle w:val="Abstract"/>
      </w:pPr>
      <w:r>
        <w:t>Microbial f</w:t>
      </w:r>
      <w:r w:rsidR="000536C0">
        <w:t xml:space="preserve">uel cells (MFCs) are often constructed </w:t>
      </w:r>
      <w:r w:rsidR="00B36674">
        <w:t xml:space="preserve">using </w:t>
      </w:r>
      <w:r>
        <w:t>materials such as plastic that</w:t>
      </w:r>
      <w:r w:rsidR="00DE0BE4">
        <w:t xml:space="preserve"> can </w:t>
      </w:r>
      <w:r w:rsidR="00B36674">
        <w:t>be hazardous to the environment</w:t>
      </w:r>
      <w:r>
        <w:t>. Building MFCs from paper is a su</w:t>
      </w:r>
      <w:r w:rsidR="00DE0BE4">
        <w:t xml:space="preserve">stainable option, </w:t>
      </w:r>
      <w:r w:rsidR="00B36674">
        <w:t>making the</w:t>
      </w:r>
      <w:r>
        <w:t xml:space="preserve"> fuel cells </w:t>
      </w:r>
      <w:r w:rsidR="00B36674">
        <w:t>l</w:t>
      </w:r>
      <w:r w:rsidR="00300673">
        <w:t>ightweight</w:t>
      </w:r>
      <w:r>
        <w:t xml:space="preserve"> and easy to carry.</w:t>
      </w:r>
      <w:r w:rsidR="000536C0">
        <w:t xml:space="preserve"> Transported in </w:t>
      </w:r>
      <w:r>
        <w:t xml:space="preserve">the bottom of </w:t>
      </w:r>
      <w:r w:rsidR="000536C0">
        <w:t xml:space="preserve">luggage until needed </w:t>
      </w:r>
      <w:r w:rsidR="00B36674">
        <w:t>they c</w:t>
      </w:r>
      <w:r w:rsidR="000536C0">
        <w:t>ould</w:t>
      </w:r>
      <w:r w:rsidR="00B36674">
        <w:t xml:space="preserve"> be used as</w:t>
      </w:r>
      <w:r>
        <w:t xml:space="preserve"> </w:t>
      </w:r>
      <w:r w:rsidR="000536C0">
        <w:t>backup</w:t>
      </w:r>
      <w:r>
        <w:t xml:space="preserve"> powe</w:t>
      </w:r>
      <w:r w:rsidR="00B36674">
        <w:t>r supplies</w:t>
      </w:r>
      <w:r w:rsidR="000536C0">
        <w:t xml:space="preserve"> in remote locations. Ideally, they would extract</w:t>
      </w:r>
      <w:r>
        <w:t xml:space="preserve"> nutrients from the env</w:t>
      </w:r>
      <w:r w:rsidR="00DB0675">
        <w:t xml:space="preserve">ironment without extensive </w:t>
      </w:r>
      <w:r w:rsidR="00300673">
        <w:t>input</w:t>
      </w:r>
      <w:r>
        <w:t xml:space="preserve"> from the </w:t>
      </w:r>
      <w:r w:rsidR="00300673">
        <w:t>operator</w:t>
      </w:r>
      <w:r>
        <w:t xml:space="preserve">, </w:t>
      </w:r>
      <w:r w:rsidR="00300673">
        <w:t>particular</w:t>
      </w:r>
      <w:r w:rsidR="006A341B">
        <w:t>ly</w:t>
      </w:r>
      <w:r w:rsidR="000536C0">
        <w:t xml:space="preserve"> if the user </w:t>
      </w:r>
      <w:r>
        <w:t>was inju</w:t>
      </w:r>
      <w:r w:rsidR="00DB0675">
        <w:t>red. The cu</w:t>
      </w:r>
      <w:r>
        <w:t>rrent study looked at differe</w:t>
      </w:r>
      <w:r w:rsidR="000536C0">
        <w:t>nt paper MFC designs to observe whether the</w:t>
      </w:r>
      <w:r w:rsidR="00B36674">
        <w:t>y could produce useful</w:t>
      </w:r>
      <w:r w:rsidR="000536C0">
        <w:t xml:space="preserve"> power after simply</w:t>
      </w:r>
      <w:r w:rsidR="00DE0BE4">
        <w:t xml:space="preserve"> being dropped</w:t>
      </w:r>
      <w:r w:rsidR="000536C0">
        <w:t xml:space="preserve"> onto </w:t>
      </w:r>
      <w:r w:rsidR="00300673">
        <w:t>liquid pudd</w:t>
      </w:r>
      <w:r>
        <w:t>les</w:t>
      </w:r>
      <w:r w:rsidR="000536C0">
        <w:t xml:space="preserve"> containing organic matter. </w:t>
      </w:r>
      <w:r>
        <w:t xml:space="preserve">The results showed that both flat and 3D MFCs could generate current when dropped onto liquid without any </w:t>
      </w:r>
      <w:r w:rsidR="000536C0">
        <w:t>need</w:t>
      </w:r>
      <w:r w:rsidR="00B36674">
        <w:t xml:space="preserve"> for physical feeding. The 3D</w:t>
      </w:r>
      <w:r>
        <w:t xml:space="preserve"> tetrahedron MFCs gener</w:t>
      </w:r>
      <w:r w:rsidR="00DE0BE4">
        <w:t xml:space="preserve">ated power for over 2 weeks with the output sufficient for useful applications such as broadcasting via a </w:t>
      </w:r>
      <w:r>
        <w:t xml:space="preserve">transceiver. </w:t>
      </w:r>
    </w:p>
    <w:p w14:paraId="2921B680" w14:textId="77777777" w:rsidR="0055011B" w:rsidRDefault="0055011B" w:rsidP="0055011B">
      <w:pPr>
        <w:pStyle w:val="Abstract"/>
      </w:pPr>
    </w:p>
    <w:p w14:paraId="0D63114A" w14:textId="77777777" w:rsidR="00225714" w:rsidRDefault="00225714" w:rsidP="0055011B">
      <w:pPr>
        <w:pStyle w:val="Abstract"/>
      </w:pPr>
    </w:p>
    <w:p w14:paraId="2C9AED9F" w14:textId="77777777" w:rsidR="0055011B" w:rsidRPr="00225714" w:rsidRDefault="00BD7FE9" w:rsidP="00225714">
      <w:pPr>
        <w:pStyle w:val="Subhead-FirstLevel"/>
      </w:pPr>
      <w:r>
        <w:t>Introduction</w:t>
      </w:r>
    </w:p>
    <w:p w14:paraId="4E9AA6E8" w14:textId="77777777" w:rsidR="0055011B" w:rsidRDefault="0055011B" w:rsidP="00251338">
      <w:pPr>
        <w:pStyle w:val="BodyofPaper"/>
        <w:ind w:firstLine="0"/>
      </w:pPr>
    </w:p>
    <w:p w14:paraId="41627E3C" w14:textId="7E88F8FD" w:rsidR="00300673" w:rsidRDefault="00300673" w:rsidP="00D25A4A">
      <w:pPr>
        <w:widowControl w:val="0"/>
        <w:autoSpaceDE w:val="0"/>
        <w:autoSpaceDN w:val="0"/>
        <w:adjustRightInd w:val="0"/>
        <w:jc w:val="both"/>
        <w:rPr>
          <w:color w:val="1F1F1F"/>
        </w:rPr>
      </w:pPr>
      <w:r>
        <w:rPr>
          <w:color w:val="1F1F1F"/>
        </w:rPr>
        <w:t xml:space="preserve">The global population faces a number of environmental challenges if </w:t>
      </w:r>
      <w:r w:rsidR="00DE0BE4">
        <w:rPr>
          <w:color w:val="1F1F1F"/>
        </w:rPr>
        <w:t xml:space="preserve">it wants to ensure </w:t>
      </w:r>
      <w:r w:rsidR="00B36674">
        <w:rPr>
          <w:color w:val="1F1F1F"/>
        </w:rPr>
        <w:t>the planet is</w:t>
      </w:r>
      <w:r w:rsidR="00DB0675">
        <w:rPr>
          <w:color w:val="1F1F1F"/>
        </w:rPr>
        <w:t xml:space="preserve"> </w:t>
      </w:r>
      <w:r w:rsidR="00DE0BE4">
        <w:rPr>
          <w:color w:val="1F1F1F"/>
        </w:rPr>
        <w:t xml:space="preserve">suitable </w:t>
      </w:r>
      <w:r w:rsidR="00AD7178">
        <w:rPr>
          <w:color w:val="1F1F1F"/>
        </w:rPr>
        <w:t>for</w:t>
      </w:r>
      <w:r w:rsidR="00F106EB">
        <w:rPr>
          <w:color w:val="1F1F1F"/>
        </w:rPr>
        <w:t xml:space="preserve"> future generations. Identifying and applying alternative and sustainab</w:t>
      </w:r>
      <w:r w:rsidR="0094277B">
        <w:rPr>
          <w:color w:val="1F1F1F"/>
        </w:rPr>
        <w:t xml:space="preserve">le sources of energy is one area that needs addressing as is the accumulation </w:t>
      </w:r>
      <w:r w:rsidR="00777E42">
        <w:rPr>
          <w:color w:val="1F1F1F"/>
        </w:rPr>
        <w:t>of human produced waste such as wastewater and plas</w:t>
      </w:r>
      <w:r w:rsidR="00B36674">
        <w:rPr>
          <w:color w:val="1F1F1F"/>
        </w:rPr>
        <w:t>tics. Microbial fuel cell (MFC</w:t>
      </w:r>
      <w:r w:rsidR="00777E42">
        <w:rPr>
          <w:color w:val="1F1F1F"/>
        </w:rPr>
        <w:t>) is a technology that can transform the organic matter in wastewater into electricity. This process</w:t>
      </w:r>
      <w:r w:rsidR="000536C0">
        <w:rPr>
          <w:color w:val="1F1F1F"/>
        </w:rPr>
        <w:t xml:space="preserve"> </w:t>
      </w:r>
      <w:r w:rsidR="00777E42">
        <w:rPr>
          <w:color w:val="1F1F1F"/>
        </w:rPr>
        <w:t>generates power and treats the waste</w:t>
      </w:r>
      <w:r w:rsidR="000B3AC8">
        <w:rPr>
          <w:color w:val="1F1F1F"/>
        </w:rPr>
        <w:t xml:space="preserve"> liquids</w:t>
      </w:r>
      <w:r w:rsidR="00777E42">
        <w:rPr>
          <w:color w:val="1F1F1F"/>
        </w:rPr>
        <w:t xml:space="preserve"> concomitantly. </w:t>
      </w:r>
    </w:p>
    <w:p w14:paraId="1D0A2C13" w14:textId="1F92AE0F" w:rsidR="00777E42" w:rsidRPr="00DA7116" w:rsidRDefault="00982B3F" w:rsidP="00D25A4A">
      <w:pPr>
        <w:widowControl w:val="0"/>
        <w:autoSpaceDE w:val="0"/>
        <w:autoSpaceDN w:val="0"/>
        <w:adjustRightInd w:val="0"/>
        <w:jc w:val="both"/>
        <w:rPr>
          <w:color w:val="FF0000"/>
        </w:rPr>
      </w:pPr>
      <w:r w:rsidRPr="00982B3F">
        <w:rPr>
          <w:color w:val="1F1F1F"/>
        </w:rPr>
        <w:t>The versa</w:t>
      </w:r>
      <w:r w:rsidR="000B3AC8">
        <w:rPr>
          <w:color w:val="1F1F1F"/>
        </w:rPr>
        <w:t xml:space="preserve">tility of MFCs </w:t>
      </w:r>
      <w:r w:rsidRPr="00982B3F">
        <w:rPr>
          <w:color w:val="1F1F1F"/>
        </w:rPr>
        <w:t>has meant that the technology can now branch towards a growing variety of applications</w:t>
      </w:r>
      <w:r w:rsidR="00E7292C">
        <w:rPr>
          <w:color w:val="1F1F1F"/>
        </w:rPr>
        <w:t xml:space="preserve"> (1)</w:t>
      </w:r>
      <w:r w:rsidRPr="00982B3F">
        <w:rPr>
          <w:color w:val="1F1F1F"/>
        </w:rPr>
        <w:t xml:space="preserve">. One of the big challenges however, has not been the microbial community but the identification of materials that allow the organisms to thrive and ultimately produce power. </w:t>
      </w:r>
      <w:r w:rsidR="00777E42">
        <w:rPr>
          <w:color w:val="1F1F1F"/>
        </w:rPr>
        <w:t xml:space="preserve">In </w:t>
      </w:r>
      <w:r w:rsidR="00DE0BE4">
        <w:rPr>
          <w:color w:val="1F1F1F"/>
        </w:rPr>
        <w:t>addition,</w:t>
      </w:r>
      <w:r w:rsidR="00777E42">
        <w:rPr>
          <w:color w:val="1F1F1F"/>
        </w:rPr>
        <w:t xml:space="preserve"> it is perhaps a paradox</w:t>
      </w:r>
      <w:r w:rsidR="00836873">
        <w:rPr>
          <w:color w:val="1F1F1F"/>
        </w:rPr>
        <w:t xml:space="preserve"> that MFCs should be made of </w:t>
      </w:r>
      <w:r w:rsidR="00777E42">
        <w:rPr>
          <w:color w:val="1F1F1F"/>
        </w:rPr>
        <w:t>plastics particularly in the current cl</w:t>
      </w:r>
      <w:r w:rsidR="000536C0">
        <w:rPr>
          <w:color w:val="1F1F1F"/>
        </w:rPr>
        <w:t xml:space="preserve">imate when growing </w:t>
      </w:r>
      <w:r w:rsidR="00777E42">
        <w:rPr>
          <w:color w:val="1F1F1F"/>
        </w:rPr>
        <w:t>evidence is showing that plasti</w:t>
      </w:r>
      <w:r w:rsidR="00DE0BE4">
        <w:rPr>
          <w:color w:val="1F1F1F"/>
        </w:rPr>
        <w:t xml:space="preserve">cs are causing untold damage to </w:t>
      </w:r>
      <w:r w:rsidR="00777E42">
        <w:rPr>
          <w:color w:val="1F1F1F"/>
        </w:rPr>
        <w:t>the environment</w:t>
      </w:r>
      <w:r w:rsidR="00E7292C">
        <w:rPr>
          <w:color w:val="1F1F1F"/>
        </w:rPr>
        <w:t xml:space="preserve">. This is epitomised by recent reports that </w:t>
      </w:r>
      <w:r w:rsidR="00DE0BE4">
        <w:rPr>
          <w:color w:val="1F1F1F"/>
        </w:rPr>
        <w:t xml:space="preserve">plastic bags have reached </w:t>
      </w:r>
      <w:r w:rsidR="000B3AC8">
        <w:rPr>
          <w:color w:val="1F1F1F"/>
        </w:rPr>
        <w:t>depth</w:t>
      </w:r>
      <w:r w:rsidR="00DE0BE4">
        <w:rPr>
          <w:color w:val="1F1F1F"/>
        </w:rPr>
        <w:t>s</w:t>
      </w:r>
      <w:r w:rsidR="000B3AC8">
        <w:rPr>
          <w:color w:val="1F1F1F"/>
        </w:rPr>
        <w:t xml:space="preserve"> of </w:t>
      </w:r>
      <w:r w:rsidR="00A93093">
        <w:rPr>
          <w:color w:val="1F1F1F"/>
        </w:rPr>
        <w:t xml:space="preserve">36,000 feet </w:t>
      </w:r>
      <w:r w:rsidR="00DE0BE4">
        <w:rPr>
          <w:color w:val="1F1F1F"/>
        </w:rPr>
        <w:t xml:space="preserve">below the </w:t>
      </w:r>
      <w:r w:rsidR="00A93093">
        <w:rPr>
          <w:color w:val="1F1F1F"/>
        </w:rPr>
        <w:t>ocean in the</w:t>
      </w:r>
      <w:r w:rsidR="00E7292C">
        <w:rPr>
          <w:color w:val="1F1F1F"/>
        </w:rPr>
        <w:t xml:space="preserve"> </w:t>
      </w:r>
      <w:r w:rsidR="00A93093">
        <w:rPr>
          <w:color w:val="1F1F1F"/>
        </w:rPr>
        <w:t>Mariana trench</w:t>
      </w:r>
      <w:r w:rsidR="00E7292C">
        <w:rPr>
          <w:color w:val="1F1F1F"/>
        </w:rPr>
        <w:t xml:space="preserve"> (2). </w:t>
      </w:r>
      <w:r w:rsidR="00777E42" w:rsidRPr="00DA7116">
        <w:rPr>
          <w:color w:val="FF0000"/>
        </w:rPr>
        <w:t xml:space="preserve"> </w:t>
      </w:r>
    </w:p>
    <w:p w14:paraId="1E01EA53" w14:textId="3816BE8D" w:rsidR="00982B3F" w:rsidRPr="00982B3F" w:rsidRDefault="0011351F" w:rsidP="00D25A4A">
      <w:pPr>
        <w:widowControl w:val="0"/>
        <w:autoSpaceDE w:val="0"/>
        <w:autoSpaceDN w:val="0"/>
        <w:adjustRightInd w:val="0"/>
        <w:jc w:val="both"/>
        <w:rPr>
          <w:color w:val="1F1F1F"/>
        </w:rPr>
      </w:pPr>
      <w:r>
        <w:rPr>
          <w:color w:val="1F1F1F"/>
        </w:rPr>
        <w:t xml:space="preserve">     </w:t>
      </w:r>
      <w:r w:rsidR="000536C0">
        <w:rPr>
          <w:color w:val="1F1F1F"/>
        </w:rPr>
        <w:t>Paper is biodegr</w:t>
      </w:r>
      <w:r w:rsidR="00A93093">
        <w:rPr>
          <w:color w:val="1F1F1F"/>
        </w:rPr>
        <w:t xml:space="preserve">adable and inexpensive </w:t>
      </w:r>
      <w:r w:rsidR="000536C0">
        <w:rPr>
          <w:color w:val="1F1F1F"/>
        </w:rPr>
        <w:t xml:space="preserve">and </w:t>
      </w:r>
      <w:r w:rsidR="000B3AC8">
        <w:rPr>
          <w:color w:val="1F1F1F"/>
        </w:rPr>
        <w:t>reports have demonstrated it to be</w:t>
      </w:r>
      <w:r w:rsidR="00A93093">
        <w:rPr>
          <w:color w:val="1F1F1F"/>
        </w:rPr>
        <w:t xml:space="preserve"> </w:t>
      </w:r>
      <w:r w:rsidR="00982B3F" w:rsidRPr="00982B3F">
        <w:rPr>
          <w:color w:val="1F1F1F"/>
        </w:rPr>
        <w:t>a</w:t>
      </w:r>
      <w:r w:rsidR="00A93093">
        <w:rPr>
          <w:color w:val="1F1F1F"/>
        </w:rPr>
        <w:t xml:space="preserve"> viable material functioning </w:t>
      </w:r>
      <w:r w:rsidR="00982B3F" w:rsidRPr="00982B3F">
        <w:rPr>
          <w:color w:val="1F1F1F"/>
        </w:rPr>
        <w:t>both structurally and as the medium for proton exchange</w:t>
      </w:r>
      <w:r w:rsidR="00A93093">
        <w:rPr>
          <w:color w:val="1F1F1F"/>
        </w:rPr>
        <w:t xml:space="preserve"> in MFCs (3). </w:t>
      </w:r>
      <w:r w:rsidR="00AE793F">
        <w:rPr>
          <w:color w:val="1F1F1F"/>
        </w:rPr>
        <w:t xml:space="preserve">The cellulosic fibrous structure </w:t>
      </w:r>
      <w:r w:rsidR="0039341B">
        <w:rPr>
          <w:color w:val="1F1F1F"/>
        </w:rPr>
        <w:t xml:space="preserve">allows liquid </w:t>
      </w:r>
      <w:r w:rsidR="00A93093">
        <w:rPr>
          <w:color w:val="1F1F1F"/>
        </w:rPr>
        <w:t xml:space="preserve">to </w:t>
      </w:r>
      <w:r w:rsidR="0039341B">
        <w:rPr>
          <w:color w:val="1F1F1F"/>
        </w:rPr>
        <w:t xml:space="preserve">wick up </w:t>
      </w:r>
      <w:r w:rsidR="000536C0">
        <w:rPr>
          <w:color w:val="1F1F1F"/>
        </w:rPr>
        <w:t xml:space="preserve">the material and the protons </w:t>
      </w:r>
      <w:r w:rsidR="00A93093">
        <w:rPr>
          <w:color w:val="1F1F1F"/>
        </w:rPr>
        <w:t xml:space="preserve">to </w:t>
      </w:r>
      <w:r w:rsidR="00AE793F">
        <w:rPr>
          <w:color w:val="1F1F1F"/>
        </w:rPr>
        <w:t>naturally conduct</w:t>
      </w:r>
      <w:r w:rsidR="00A93093">
        <w:rPr>
          <w:color w:val="1F1F1F"/>
        </w:rPr>
        <w:t xml:space="preserve"> towards the cathode from the anode </w:t>
      </w:r>
      <w:r w:rsidR="00AE793F">
        <w:rPr>
          <w:color w:val="1F1F1F"/>
        </w:rPr>
        <w:t xml:space="preserve">whilst also acting as sufficient separation between the </w:t>
      </w:r>
      <w:r w:rsidR="00A93093">
        <w:rPr>
          <w:color w:val="1F1F1F"/>
        </w:rPr>
        <w:t>air-breathing</w:t>
      </w:r>
      <w:r w:rsidR="00AE793F">
        <w:rPr>
          <w:color w:val="1F1F1F"/>
        </w:rPr>
        <w:t xml:space="preserve"> cathode and anaerobic anode</w:t>
      </w:r>
      <w:r w:rsidR="00A93093">
        <w:rPr>
          <w:color w:val="1F1F1F"/>
        </w:rPr>
        <w:t xml:space="preserve"> (4). </w:t>
      </w:r>
      <w:r w:rsidR="00982B3F" w:rsidRPr="00982B3F">
        <w:rPr>
          <w:color w:val="1F1F1F"/>
        </w:rPr>
        <w:t>To date; the most reported use for paper-based MFCs has been as a diagnostics tool</w:t>
      </w:r>
      <w:r w:rsidR="000536C0">
        <w:rPr>
          <w:color w:val="1F1F1F"/>
        </w:rPr>
        <w:t xml:space="preserve"> </w:t>
      </w:r>
      <w:r w:rsidR="00F12776">
        <w:rPr>
          <w:color w:val="1F1F1F"/>
        </w:rPr>
        <w:t>(5)</w:t>
      </w:r>
      <w:r w:rsidR="00982B3F" w:rsidRPr="00982B3F">
        <w:rPr>
          <w:color w:val="1F1F1F"/>
        </w:rPr>
        <w:t xml:space="preserve">, however it is highly desirable to develop paper MFCs as lightweight, portable power supplies. In a diagnostic </w:t>
      </w:r>
      <w:r w:rsidR="00982B3F" w:rsidRPr="00982B3F">
        <w:rPr>
          <w:color w:val="1F1F1F"/>
        </w:rPr>
        <w:lastRenderedPageBreak/>
        <w:t>role, the paper MFCs reported have been low-power and short-lived (lasting just minutes) which is not suitable if the role were as power supply</w:t>
      </w:r>
      <w:r w:rsidR="000B3AC8">
        <w:rPr>
          <w:color w:val="1F1F1F"/>
        </w:rPr>
        <w:t xml:space="preserve"> (6)</w:t>
      </w:r>
      <w:r w:rsidR="00982B3F" w:rsidRPr="00982B3F">
        <w:rPr>
          <w:color w:val="1F1F1F"/>
        </w:rPr>
        <w:t>.</w:t>
      </w:r>
      <w:r w:rsidR="00AE793F">
        <w:rPr>
          <w:color w:val="1F1F1F"/>
        </w:rPr>
        <w:t xml:space="preserve"> </w:t>
      </w:r>
    </w:p>
    <w:p w14:paraId="4A873609" w14:textId="22A020A3" w:rsidR="00982B3F" w:rsidRDefault="0011351F" w:rsidP="00D25A4A">
      <w:pPr>
        <w:widowControl w:val="0"/>
        <w:autoSpaceDE w:val="0"/>
        <w:autoSpaceDN w:val="0"/>
        <w:adjustRightInd w:val="0"/>
        <w:jc w:val="both"/>
        <w:rPr>
          <w:color w:val="1F1F1F"/>
        </w:rPr>
      </w:pPr>
      <w:r>
        <w:rPr>
          <w:color w:val="1F1F1F"/>
        </w:rPr>
        <w:t xml:space="preserve">     </w:t>
      </w:r>
      <w:r w:rsidR="00982B3F" w:rsidRPr="00982B3F">
        <w:rPr>
          <w:color w:val="1F1F1F"/>
        </w:rPr>
        <w:t>There have been reports of longer-term electrical outputs using paper-based MFCs (with air-cathodes) such as origami stacks</w:t>
      </w:r>
      <w:r w:rsidR="000B3AC8">
        <w:rPr>
          <w:color w:val="1F1F1F"/>
          <w:vertAlign w:val="superscript"/>
        </w:rPr>
        <w:t xml:space="preserve"> </w:t>
      </w:r>
      <w:r w:rsidR="000B3AC8">
        <w:rPr>
          <w:color w:val="1F1F1F"/>
        </w:rPr>
        <w:t xml:space="preserve">(3) </w:t>
      </w:r>
      <w:r w:rsidR="00982B3F" w:rsidRPr="00982B3F">
        <w:rPr>
          <w:color w:val="1F1F1F"/>
        </w:rPr>
        <w:t>and 3D-tetrahedron MFCs</w:t>
      </w:r>
      <w:r w:rsidR="000B3AC8">
        <w:rPr>
          <w:color w:val="1F1F1F"/>
          <w:vertAlign w:val="superscript"/>
        </w:rPr>
        <w:t xml:space="preserve"> </w:t>
      </w:r>
      <w:r w:rsidR="000B3AC8">
        <w:rPr>
          <w:color w:val="1F1F1F"/>
        </w:rPr>
        <w:t>(4)</w:t>
      </w:r>
      <w:r w:rsidR="00982B3F" w:rsidRPr="00982B3F">
        <w:rPr>
          <w:color w:val="1F1F1F"/>
        </w:rPr>
        <w:t xml:space="preserve">. However, in both cases the method for feeding was via careful liquid injection. This is all very well in a lab-based environment but in a real-world scenario MFCs might need activating quickly and without delicate feeding requirements. Here it would be advantageous to simply distribute onto pools of liquid </w:t>
      </w:r>
      <w:r w:rsidR="00B21DB8">
        <w:rPr>
          <w:color w:val="1F1F1F"/>
        </w:rPr>
        <w:t xml:space="preserve">(puddles) </w:t>
      </w:r>
      <w:r w:rsidR="00982B3F" w:rsidRPr="00982B3F">
        <w:rPr>
          <w:color w:val="1F1F1F"/>
        </w:rPr>
        <w:t>and have them passively intake the fuel. The goal of the current study therefore was to look at paper-based MFCs and investigate whether they might be able to passively intake nutrients from the surrounding environment.</w:t>
      </w:r>
      <w:r w:rsidR="00AE793F">
        <w:rPr>
          <w:color w:val="1F1F1F"/>
        </w:rPr>
        <w:t xml:space="preserve"> The perceived scenario is one where the paper MFCs can be carried safely and easily in luggage and then be quickly activated if needed simply by throwing on </w:t>
      </w:r>
      <w:r w:rsidR="00B21DB8">
        <w:rPr>
          <w:color w:val="1F1F1F"/>
        </w:rPr>
        <w:t xml:space="preserve">to </w:t>
      </w:r>
      <w:r w:rsidR="00AE793F">
        <w:rPr>
          <w:color w:val="1F1F1F"/>
        </w:rPr>
        <w:t xml:space="preserve">a puddle containing organic matter. Rather than the operator having to carry out any </w:t>
      </w:r>
      <w:r w:rsidR="00441F9E">
        <w:rPr>
          <w:color w:val="1F1F1F"/>
        </w:rPr>
        <w:t>awkward</w:t>
      </w:r>
      <w:r w:rsidR="00AE793F">
        <w:rPr>
          <w:color w:val="1F1F1F"/>
        </w:rPr>
        <w:t xml:space="preserve"> feeding</w:t>
      </w:r>
      <w:r w:rsidR="00441F9E">
        <w:rPr>
          <w:color w:val="1F1F1F"/>
        </w:rPr>
        <w:t>,</w:t>
      </w:r>
      <w:r w:rsidR="00AE793F">
        <w:rPr>
          <w:color w:val="1F1F1F"/>
        </w:rPr>
        <w:t xml:space="preserve"> the f</w:t>
      </w:r>
      <w:r w:rsidR="00441F9E">
        <w:rPr>
          <w:color w:val="1F1F1F"/>
        </w:rPr>
        <w:t xml:space="preserve">uel cells would </w:t>
      </w:r>
      <w:r w:rsidR="00AE793F">
        <w:rPr>
          <w:color w:val="1F1F1F"/>
        </w:rPr>
        <w:t>naturally intake the nutrients from the environment. To do this tw</w:t>
      </w:r>
      <w:r w:rsidR="00441F9E">
        <w:rPr>
          <w:color w:val="1F1F1F"/>
        </w:rPr>
        <w:t xml:space="preserve">o strategies were investigated; firstly </w:t>
      </w:r>
      <w:r w:rsidR="00AE793F">
        <w:rPr>
          <w:color w:val="1F1F1F"/>
        </w:rPr>
        <w:t>flat MFCs with an anode on the underside and cathode on the up</w:t>
      </w:r>
      <w:r w:rsidR="009A7B2F">
        <w:rPr>
          <w:color w:val="1F1F1F"/>
        </w:rPr>
        <w:t>p</w:t>
      </w:r>
      <w:r w:rsidR="00AE793F">
        <w:rPr>
          <w:color w:val="1F1F1F"/>
        </w:rPr>
        <w:t>er</w:t>
      </w:r>
      <w:r w:rsidR="009A7B2F">
        <w:rPr>
          <w:color w:val="1F1F1F"/>
        </w:rPr>
        <w:t xml:space="preserve"> </w:t>
      </w:r>
      <w:r w:rsidR="00441F9E">
        <w:rPr>
          <w:color w:val="1F1F1F"/>
        </w:rPr>
        <w:t>side of the paper, and secondly 3D</w:t>
      </w:r>
      <w:r w:rsidR="00AE793F">
        <w:rPr>
          <w:color w:val="1F1F1F"/>
        </w:rPr>
        <w:t xml:space="preserve"> structures where the base of the paper MFCs was able to draw in the anolyte through capillary action while keeping the anode safe and enclosed in an internal chamber. </w:t>
      </w:r>
    </w:p>
    <w:p w14:paraId="4030E6D7" w14:textId="77777777" w:rsidR="00982B3F" w:rsidRDefault="00982B3F" w:rsidP="00D25A4A">
      <w:pPr>
        <w:widowControl w:val="0"/>
        <w:autoSpaceDE w:val="0"/>
        <w:autoSpaceDN w:val="0"/>
        <w:adjustRightInd w:val="0"/>
        <w:jc w:val="both"/>
        <w:rPr>
          <w:color w:val="1F1F1F"/>
        </w:rPr>
      </w:pPr>
    </w:p>
    <w:p w14:paraId="2F148B57" w14:textId="77777777" w:rsidR="00982B3F" w:rsidRDefault="00982B3F" w:rsidP="00D25A4A">
      <w:pPr>
        <w:widowControl w:val="0"/>
        <w:autoSpaceDE w:val="0"/>
        <w:autoSpaceDN w:val="0"/>
        <w:adjustRightInd w:val="0"/>
        <w:jc w:val="center"/>
        <w:rPr>
          <w:b/>
          <w:color w:val="1F1F1F"/>
        </w:rPr>
      </w:pPr>
      <w:r w:rsidRPr="00982B3F">
        <w:rPr>
          <w:b/>
          <w:color w:val="1F1F1F"/>
        </w:rPr>
        <w:t>Experimental</w:t>
      </w:r>
    </w:p>
    <w:p w14:paraId="42325C27" w14:textId="77777777" w:rsidR="00982B3F" w:rsidRDefault="00982B3F" w:rsidP="00D25A4A">
      <w:pPr>
        <w:widowControl w:val="0"/>
        <w:autoSpaceDE w:val="0"/>
        <w:autoSpaceDN w:val="0"/>
        <w:adjustRightInd w:val="0"/>
        <w:jc w:val="both"/>
        <w:rPr>
          <w:b/>
          <w:color w:val="1F1F1F"/>
        </w:rPr>
      </w:pPr>
    </w:p>
    <w:p w14:paraId="21060BF4" w14:textId="77777777" w:rsidR="00982B3F" w:rsidRDefault="00982B3F" w:rsidP="00D25A4A">
      <w:pPr>
        <w:widowControl w:val="0"/>
        <w:autoSpaceDE w:val="0"/>
        <w:autoSpaceDN w:val="0"/>
        <w:adjustRightInd w:val="0"/>
        <w:jc w:val="both"/>
        <w:rPr>
          <w:color w:val="1F1F1F"/>
        </w:rPr>
      </w:pPr>
      <w:r w:rsidRPr="00982B3F">
        <w:rPr>
          <w:color w:val="1F1F1F"/>
        </w:rPr>
        <w:t>Two MFC designs were looked at; the first being flat 2D-MFCs with the anode on the underside of the paper, directly in contact with the liquid and the cathode on top, open to air. The second design was 3D-tetrahedron MFCs constructed from standard copier paper but with an absorbent cellulose material incorporated into the base. For all MFCs, air-cathodes were used without platinum or ferricyanide.</w:t>
      </w:r>
    </w:p>
    <w:p w14:paraId="00054392" w14:textId="77777777" w:rsidR="00982B3F" w:rsidRDefault="00982B3F" w:rsidP="00D25A4A">
      <w:pPr>
        <w:widowControl w:val="0"/>
        <w:autoSpaceDE w:val="0"/>
        <w:autoSpaceDN w:val="0"/>
        <w:adjustRightInd w:val="0"/>
        <w:jc w:val="both"/>
        <w:rPr>
          <w:color w:val="1F1F1F"/>
        </w:rPr>
      </w:pPr>
    </w:p>
    <w:p w14:paraId="64FDE6CB" w14:textId="77777777" w:rsidR="00982B3F" w:rsidRDefault="00982B3F" w:rsidP="00D25A4A">
      <w:pPr>
        <w:pStyle w:val="Subhead-SecondLevel"/>
      </w:pPr>
      <w:r>
        <w:t>Flat style MFCs</w:t>
      </w:r>
    </w:p>
    <w:p w14:paraId="7B8BE0C5" w14:textId="77777777" w:rsidR="00982B3F" w:rsidRDefault="00982B3F" w:rsidP="00D25A4A">
      <w:pPr>
        <w:widowControl w:val="0"/>
        <w:autoSpaceDE w:val="0"/>
        <w:autoSpaceDN w:val="0"/>
        <w:adjustRightInd w:val="0"/>
        <w:jc w:val="both"/>
        <w:rPr>
          <w:color w:val="1F1F1F"/>
        </w:rPr>
      </w:pPr>
    </w:p>
    <w:p w14:paraId="403AEA44" w14:textId="42871171" w:rsidR="00982B3F" w:rsidRDefault="00982B3F" w:rsidP="00D25A4A">
      <w:pPr>
        <w:widowControl w:val="0"/>
        <w:autoSpaceDE w:val="0"/>
        <w:autoSpaceDN w:val="0"/>
        <w:adjustRightInd w:val="0"/>
        <w:jc w:val="both"/>
        <w:rPr>
          <w:color w:val="1F1F1F"/>
        </w:rPr>
      </w:pPr>
      <w:r>
        <w:rPr>
          <w:color w:val="1F1F1F"/>
        </w:rPr>
        <w:t xml:space="preserve">For the flat style MFCs, 2 methods were </w:t>
      </w:r>
      <w:r w:rsidR="0042192D">
        <w:rPr>
          <w:color w:val="1F1F1F"/>
        </w:rPr>
        <w:t>tested, the</w:t>
      </w:r>
      <w:r w:rsidR="00DE0BE4">
        <w:rPr>
          <w:color w:val="1F1F1F"/>
        </w:rPr>
        <w:t xml:space="preserve"> first employed </w:t>
      </w:r>
      <w:r w:rsidR="004E7B82">
        <w:rPr>
          <w:color w:val="1F1F1F"/>
        </w:rPr>
        <w:t>supersonic cluster beam deposition (SCBD-MFCs) and the second was hand crafted by simply adhering and painting on the electrodes (HC-MFCs).</w:t>
      </w:r>
    </w:p>
    <w:p w14:paraId="46A6B35B" w14:textId="043B89BF" w:rsidR="001A359B" w:rsidRDefault="001A359B" w:rsidP="00D25A4A">
      <w:pPr>
        <w:widowControl w:val="0"/>
        <w:autoSpaceDE w:val="0"/>
        <w:autoSpaceDN w:val="0"/>
        <w:adjustRightInd w:val="0"/>
        <w:jc w:val="both"/>
        <w:rPr>
          <w:color w:val="1F1F1F"/>
        </w:rPr>
      </w:pPr>
    </w:p>
    <w:p w14:paraId="18FE2DEF" w14:textId="3FD584DA" w:rsidR="001A359B" w:rsidRDefault="001A359B" w:rsidP="00D25A4A">
      <w:pPr>
        <w:widowControl w:val="0"/>
        <w:autoSpaceDE w:val="0"/>
        <w:autoSpaceDN w:val="0"/>
        <w:adjustRightInd w:val="0"/>
        <w:jc w:val="both"/>
      </w:pPr>
      <w:r w:rsidRPr="00196EB7">
        <w:rPr>
          <w:rStyle w:val="Subhead-ThirdLevelChar"/>
          <w:b/>
          <w:u w:val="none"/>
        </w:rPr>
        <w:t>SCBD MFCs</w:t>
      </w:r>
      <w:r>
        <w:t xml:space="preserve"> </w:t>
      </w:r>
      <w:r w:rsidR="00196EB7">
        <w:t xml:space="preserve">- </w:t>
      </w:r>
      <w:r>
        <w:t xml:space="preserve">The MFCs were fabricated by coating an electrode onto </w:t>
      </w:r>
      <w:r w:rsidR="00522A02">
        <w:t>either</w:t>
      </w:r>
      <w:r>
        <w:t xml:space="preserve"> side of filter paper. The electrodes were applied using supersonic cluster beam deposition where gold and carbon nanoparticles were deposited </w:t>
      </w:r>
      <w:r w:rsidR="00B21DB8">
        <w:t>(7</w:t>
      </w:r>
      <w:r w:rsidR="00F12776">
        <w:t xml:space="preserve">). </w:t>
      </w:r>
      <w:r>
        <w:t xml:space="preserve">The electrodes were positioned in the centre of the paper with legs fashioned to allow the MFC to stand (Fig. 1a). Copper tape and wire were affixed to provide a connection for the crocodile clips to attach. </w:t>
      </w:r>
    </w:p>
    <w:p w14:paraId="6A34EEFB" w14:textId="622E6830" w:rsidR="001A359B" w:rsidRDefault="001A359B" w:rsidP="00D25A4A">
      <w:pPr>
        <w:widowControl w:val="0"/>
        <w:autoSpaceDE w:val="0"/>
        <w:autoSpaceDN w:val="0"/>
        <w:adjustRightInd w:val="0"/>
        <w:jc w:val="both"/>
      </w:pPr>
      <w:r>
        <w:t xml:space="preserve">Three methods of feeding were tested with the SCBD-MFCs; (i) The first was to assess whether the paper legs of the MFC could wick up the anolyte towards the electrodes (Fig.1a), and what the response might be, (ii) for the second a strip of absorbent cellulosic material was adhered to the anode and dipped directly into a reservoir of anolyte (Fig. 1b). To test the response, water was periodically dripped onto the cathode, (iii) </w:t>
      </w:r>
      <w:r w:rsidR="00522A02">
        <w:t>the</w:t>
      </w:r>
      <w:r>
        <w:t xml:space="preserve"> third involved a piece of absorbent material adhered to the anode and anolyte was syringed onto the material (Fig. 1c). </w:t>
      </w:r>
    </w:p>
    <w:p w14:paraId="7B201623" w14:textId="77777777" w:rsidR="001A359B" w:rsidRPr="00982B3F" w:rsidRDefault="001A359B" w:rsidP="00982B3F">
      <w:pPr>
        <w:widowControl w:val="0"/>
        <w:autoSpaceDE w:val="0"/>
        <w:autoSpaceDN w:val="0"/>
        <w:adjustRightInd w:val="0"/>
        <w:rPr>
          <w:color w:val="1F1F1F"/>
        </w:rPr>
      </w:pPr>
    </w:p>
    <w:p w14:paraId="2F3A008E" w14:textId="5FAA7B07" w:rsidR="00982B3F" w:rsidRDefault="00CD7F68" w:rsidP="00301753">
      <w:pPr>
        <w:widowControl w:val="0"/>
        <w:autoSpaceDE w:val="0"/>
        <w:autoSpaceDN w:val="0"/>
        <w:adjustRightInd w:val="0"/>
        <w:jc w:val="center"/>
        <w:rPr>
          <w:color w:val="1F1F1F"/>
        </w:rPr>
      </w:pPr>
      <w:r>
        <w:rPr>
          <w:noProof/>
          <w:color w:val="1F1F1F"/>
        </w:rPr>
        <w:lastRenderedPageBreak/>
        <mc:AlternateContent>
          <mc:Choice Requires="wps">
            <w:drawing>
              <wp:anchor distT="0" distB="0" distL="114300" distR="114300" simplePos="0" relativeHeight="251681792" behindDoc="0" locked="0" layoutInCell="1" allowOverlap="1" wp14:anchorId="34630167" wp14:editId="2FA47D57">
                <wp:simplePos x="0" y="0"/>
                <wp:positionH relativeFrom="column">
                  <wp:posOffset>695325</wp:posOffset>
                </wp:positionH>
                <wp:positionV relativeFrom="paragraph">
                  <wp:posOffset>1800225</wp:posOffset>
                </wp:positionV>
                <wp:extent cx="381000" cy="285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71B232A2" w14:textId="7D99985D" w:rsidR="00CD7F68" w:rsidRDefault="00CD7F68" w:rsidP="00CD7F6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30167" id="_x0000_t202" coordsize="21600,21600" o:spt="202" path="m,l,21600r21600,l21600,xe">
                <v:stroke joinstyle="miter"/>
                <v:path gradientshapeok="t" o:connecttype="rect"/>
              </v:shapetype>
              <v:shape id="Text Box 19" o:spid="_x0000_s1026" type="#_x0000_t202" style="position:absolute;left:0;text-align:left;margin-left:54.75pt;margin-top:141.75pt;width:30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" fillcolor="window" stroked="f" strokeweight=".5pt">
                <v:textbox>
                  <w:txbxContent>
                    <w:p w14:paraId="71B232A2" w14:textId="7D99985D" w:rsidR="00CD7F68" w:rsidRDefault="00CD7F68" w:rsidP="00CD7F68">
                      <w:r>
                        <w:t>(c)</w:t>
                      </w:r>
                    </w:p>
                  </w:txbxContent>
                </v:textbox>
              </v:shape>
            </w:pict>
          </mc:Fallback>
        </mc:AlternateContent>
      </w:r>
      <w:r>
        <w:rPr>
          <w:noProof/>
          <w:color w:val="1F1F1F"/>
        </w:rPr>
        <mc:AlternateContent>
          <mc:Choice Requires="wps">
            <w:drawing>
              <wp:anchor distT="0" distB="0" distL="114300" distR="114300" simplePos="0" relativeHeight="251683840" behindDoc="0" locked="0" layoutInCell="1" allowOverlap="1" wp14:anchorId="3F2D3DDC" wp14:editId="718CCD5F">
                <wp:simplePos x="0" y="0"/>
                <wp:positionH relativeFrom="column">
                  <wp:posOffset>3114675</wp:posOffset>
                </wp:positionH>
                <wp:positionV relativeFrom="paragraph">
                  <wp:posOffset>0</wp:posOffset>
                </wp:positionV>
                <wp:extent cx="381000" cy="2857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1BE06F5D" w14:textId="77777777" w:rsidR="00CD7F68" w:rsidRDefault="00CD7F68" w:rsidP="00CD7F6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D3DDC" id="Text Box 20" o:spid="_x0000_s1027" type="#_x0000_t202" style="position:absolute;left:0;text-align:left;margin-left:245.25pt;margin-top:0;width:30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" fillcolor="window" stroked="f" strokeweight=".5pt">
                <v:textbox>
                  <w:txbxContent>
                    <w:p w14:paraId="1BE06F5D" w14:textId="77777777" w:rsidR="00CD7F68" w:rsidRDefault="00CD7F68" w:rsidP="00CD7F68">
                      <w:r>
                        <w:t>(b)</w:t>
                      </w:r>
                    </w:p>
                  </w:txbxContent>
                </v:textbox>
              </v:shape>
            </w:pict>
          </mc:Fallback>
        </mc:AlternateContent>
      </w:r>
      <w:r>
        <w:rPr>
          <w:noProof/>
          <w:color w:val="1F1F1F"/>
        </w:rPr>
        <mc:AlternateContent>
          <mc:Choice Requires="wps">
            <w:drawing>
              <wp:anchor distT="0" distB="0" distL="114300" distR="114300" simplePos="0" relativeHeight="251679744" behindDoc="0" locked="0" layoutInCell="1" allowOverlap="1" wp14:anchorId="0A281CB9" wp14:editId="723B292E">
                <wp:simplePos x="0" y="0"/>
                <wp:positionH relativeFrom="column">
                  <wp:posOffset>695325</wp:posOffset>
                </wp:positionH>
                <wp:positionV relativeFrom="paragraph">
                  <wp:posOffset>0</wp:posOffset>
                </wp:positionV>
                <wp:extent cx="381000" cy="2857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160E1A0C" w14:textId="09308416" w:rsidR="00CD7F68" w:rsidRDefault="00CD7F68" w:rsidP="00CD7F6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81CB9" id="Text Box 18" o:spid="_x0000_s1028" type="#_x0000_t202" style="position:absolute;left:0;text-align:left;margin-left:54.75pt;margin-top:0;width:30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" fillcolor="window" stroked="f" strokeweight=".5pt">
                <v:textbox>
                  <w:txbxContent>
                    <w:p w14:paraId="160E1A0C" w14:textId="09308416" w:rsidR="00CD7F68" w:rsidRDefault="00CD7F68" w:rsidP="00CD7F68">
                      <w:r>
                        <w:t>(a)</w:t>
                      </w:r>
                    </w:p>
                  </w:txbxContent>
                </v:textbox>
              </v:shape>
            </w:pict>
          </mc:Fallback>
        </mc:AlternateContent>
      </w:r>
      <w:r w:rsidR="00301753">
        <w:rPr>
          <w:noProof/>
          <w:color w:val="1F1F1F"/>
        </w:rPr>
        <w:drawing>
          <wp:inline distT="0" distB="0" distL="0" distR="0" wp14:anchorId="01103F46" wp14:editId="547AA62C">
            <wp:extent cx="4095345" cy="359912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an MFCs.jpg"/>
                    <pic:cNvPicPr/>
                  </pic:nvPicPr>
                  <pic:blipFill rotWithShape="1">
                    <a:blip r:embed="rId6">
                      <a:extLst>
                        <a:ext uri="{28A0092B-C50C-407E-A947-70E740481C1C}">
                          <a14:useLocalDpi xmlns:a14="http://schemas.microsoft.com/office/drawing/2010/main" val="0"/>
                        </a:ext>
                      </a:extLst>
                    </a:blip>
                    <a:srcRect l="22341" t="7802" r="2994" b="4707"/>
                    <a:stretch/>
                  </pic:blipFill>
                  <pic:spPr bwMode="auto">
                    <a:xfrm>
                      <a:off x="0" y="0"/>
                      <a:ext cx="4096436" cy="3600083"/>
                    </a:xfrm>
                    <a:prstGeom prst="rect">
                      <a:avLst/>
                    </a:prstGeom>
                    <a:ln>
                      <a:noFill/>
                    </a:ln>
                    <a:extLst>
                      <a:ext uri="{53640926-AAD7-44D8-BBD7-CCE9431645EC}">
                        <a14:shadowObscured xmlns:a14="http://schemas.microsoft.com/office/drawing/2010/main"/>
                      </a:ext>
                    </a:extLst>
                  </pic:spPr>
                </pic:pic>
              </a:graphicData>
            </a:graphic>
          </wp:inline>
        </w:drawing>
      </w:r>
    </w:p>
    <w:p w14:paraId="1DFBAA60" w14:textId="7B57CD8C" w:rsidR="00301753" w:rsidRDefault="00301753" w:rsidP="00301753">
      <w:pPr>
        <w:pStyle w:val="BodyofPaper"/>
        <w:ind w:firstLine="0"/>
      </w:pPr>
      <w:r>
        <w:t>Figure 1</w:t>
      </w:r>
      <w:r w:rsidRPr="00221297">
        <w:t xml:space="preserve">.  </w:t>
      </w:r>
      <w:r w:rsidR="00407C7E">
        <w:t xml:space="preserve">The various configurations of the SCBD MFCs, (a) </w:t>
      </w:r>
      <w:r w:rsidR="00441F9E">
        <w:t xml:space="preserve">standing in container </w:t>
      </w:r>
      <w:r w:rsidR="00DF2FFE">
        <w:t>wait</w:t>
      </w:r>
      <w:r w:rsidR="000327A0">
        <w:t>ing for liquid</w:t>
      </w:r>
      <w:r w:rsidR="00DF2FFE">
        <w:t xml:space="preserve"> to be added, (b) an absorbent piece of cellulose attached to anode and dipped in jar of anolyte, (c) an absorbent piece of cellulose adhered to anode and awaiting injection of anolyte. </w:t>
      </w:r>
    </w:p>
    <w:p w14:paraId="0045CA9E" w14:textId="77777777" w:rsidR="00301753" w:rsidRDefault="00301753" w:rsidP="00982B3F">
      <w:pPr>
        <w:widowControl w:val="0"/>
        <w:autoSpaceDE w:val="0"/>
        <w:autoSpaceDN w:val="0"/>
        <w:adjustRightInd w:val="0"/>
        <w:rPr>
          <w:rStyle w:val="Subhead-ThirdLevelChar"/>
        </w:rPr>
      </w:pPr>
    </w:p>
    <w:p w14:paraId="66FAF1DF" w14:textId="77777777" w:rsidR="00982B3F" w:rsidRDefault="00982B3F" w:rsidP="00982B3F">
      <w:pPr>
        <w:widowControl w:val="0"/>
        <w:autoSpaceDE w:val="0"/>
        <w:autoSpaceDN w:val="0"/>
        <w:adjustRightInd w:val="0"/>
      </w:pPr>
    </w:p>
    <w:p w14:paraId="441DDE24" w14:textId="373A087A" w:rsidR="00982B3F" w:rsidRDefault="00982B3F" w:rsidP="00D25A4A">
      <w:pPr>
        <w:widowControl w:val="0"/>
        <w:autoSpaceDE w:val="0"/>
        <w:autoSpaceDN w:val="0"/>
        <w:adjustRightInd w:val="0"/>
        <w:jc w:val="both"/>
        <w:rPr>
          <w:color w:val="1F1F1F"/>
        </w:rPr>
      </w:pPr>
      <w:r w:rsidRPr="00196EB7">
        <w:rPr>
          <w:b/>
        </w:rPr>
        <w:t>HC MFCs</w:t>
      </w:r>
      <w:r>
        <w:t xml:space="preserve"> </w:t>
      </w:r>
      <w:r w:rsidR="00196EB7">
        <w:t xml:space="preserve">- </w:t>
      </w:r>
      <w:r w:rsidR="003F2296">
        <w:rPr>
          <w:color w:val="1F1F1F"/>
        </w:rPr>
        <w:t>For the 2D-flat MFCs, three types of paper were looked at</w:t>
      </w:r>
      <w:r w:rsidR="00023242">
        <w:rPr>
          <w:color w:val="1F1F1F"/>
        </w:rPr>
        <w:t>;</w:t>
      </w:r>
      <w:r w:rsidR="003F2296">
        <w:rPr>
          <w:color w:val="1F1F1F"/>
        </w:rPr>
        <w:t xml:space="preserve"> greaseproof, copier and brown paper. These were </w:t>
      </w:r>
      <w:r w:rsidRPr="00982B3F">
        <w:rPr>
          <w:color w:val="1F1F1F"/>
        </w:rPr>
        <w:t>three-layered structures with conductive latex cathodes painted on one side and a sheet of carbon fibre adhered to the other</w:t>
      </w:r>
      <w:r w:rsidR="00DB0675">
        <w:rPr>
          <w:color w:val="1F1F1F"/>
        </w:rPr>
        <w:t xml:space="preserve"> side</w:t>
      </w:r>
      <w:r w:rsidRPr="00982B3F">
        <w:rPr>
          <w:color w:val="1F1F1F"/>
        </w:rPr>
        <w:t xml:space="preserve">. </w:t>
      </w:r>
      <w:r w:rsidR="004663E3">
        <w:rPr>
          <w:color w:val="1F1F1F"/>
        </w:rPr>
        <w:t xml:space="preserve">Stainless steel wire was used to enable crocodile clip attachment and a piece was adhered to each side with wire glue prior to coating/fixing the electrodes. </w:t>
      </w:r>
      <w:r w:rsidR="003F2296">
        <w:rPr>
          <w:color w:val="1F1F1F"/>
        </w:rPr>
        <w:t>The conductive latex cathodes were prepared as previously reported</w:t>
      </w:r>
      <w:r w:rsidR="00B21DB8">
        <w:rPr>
          <w:color w:val="1F1F1F"/>
        </w:rPr>
        <w:t xml:space="preserve"> (8</w:t>
      </w:r>
      <w:r w:rsidR="00F12776">
        <w:rPr>
          <w:color w:val="1F1F1F"/>
        </w:rPr>
        <w:t xml:space="preserve">). </w:t>
      </w:r>
      <w:r w:rsidRPr="00982B3F">
        <w:rPr>
          <w:color w:val="1F1F1F"/>
        </w:rPr>
        <w:t>Each MFC was approximately 2cm x 4cm. In all experiments, there was no inoculation prior to the MFC being placed on puddles of enriched wastewater.</w:t>
      </w:r>
    </w:p>
    <w:p w14:paraId="48DFD4A8" w14:textId="77777777" w:rsidR="00982B3F" w:rsidRDefault="00982B3F" w:rsidP="00D25A4A">
      <w:pPr>
        <w:widowControl w:val="0"/>
        <w:autoSpaceDE w:val="0"/>
        <w:autoSpaceDN w:val="0"/>
        <w:adjustRightInd w:val="0"/>
        <w:jc w:val="both"/>
        <w:rPr>
          <w:color w:val="1F1F1F"/>
        </w:rPr>
      </w:pPr>
    </w:p>
    <w:p w14:paraId="4DEE191B" w14:textId="77777777" w:rsidR="00982B3F" w:rsidRDefault="00982B3F" w:rsidP="00D25A4A">
      <w:pPr>
        <w:pStyle w:val="Subhead-SecondLevel"/>
      </w:pPr>
      <w:r>
        <w:t>3D style MFCs</w:t>
      </w:r>
    </w:p>
    <w:p w14:paraId="4246061D" w14:textId="0714C588" w:rsidR="00982B3F" w:rsidRDefault="00982B3F" w:rsidP="00D25A4A">
      <w:pPr>
        <w:widowControl w:val="0"/>
        <w:autoSpaceDE w:val="0"/>
        <w:autoSpaceDN w:val="0"/>
        <w:adjustRightInd w:val="0"/>
        <w:jc w:val="both"/>
        <w:rPr>
          <w:color w:val="1F1F1F"/>
        </w:rPr>
      </w:pPr>
    </w:p>
    <w:p w14:paraId="3EED80A5" w14:textId="1D7122AD" w:rsidR="001A359B" w:rsidRDefault="001A359B" w:rsidP="00D25A4A">
      <w:pPr>
        <w:widowControl w:val="0"/>
        <w:autoSpaceDE w:val="0"/>
        <w:autoSpaceDN w:val="0"/>
        <w:adjustRightInd w:val="0"/>
        <w:jc w:val="both"/>
        <w:rPr>
          <w:color w:val="1F1F1F"/>
        </w:rPr>
      </w:pPr>
      <w:r>
        <w:rPr>
          <w:color w:val="1F1F1F"/>
        </w:rPr>
        <w:t>To look at the capability of MFCs with 3D structure and internal anode chambers, tetrahedron MFCs were pr</w:t>
      </w:r>
      <w:r w:rsidR="00B01E06">
        <w:rPr>
          <w:color w:val="1F1F1F"/>
        </w:rPr>
        <w:t>epared. These were fabricated as</w:t>
      </w:r>
      <w:r>
        <w:rPr>
          <w:color w:val="1F1F1F"/>
        </w:rPr>
        <w:t xml:space="preserve"> previously described</w:t>
      </w:r>
      <w:r w:rsidR="00373C2F">
        <w:rPr>
          <w:color w:val="1F1F1F"/>
        </w:rPr>
        <w:t xml:space="preserve"> (4) </w:t>
      </w:r>
      <w:r>
        <w:rPr>
          <w:color w:val="1F1F1F"/>
        </w:rPr>
        <w:t>however instead of a standard paper base, an absorbent cellulose material was incorporated into the design. The anodes were constructed from carbon veil folded down into a triangular prism (Fig 2a) with a projected surface area of 14cm</w:t>
      </w:r>
      <w:r w:rsidRPr="004663E3">
        <w:rPr>
          <w:color w:val="1F1F1F"/>
          <w:vertAlign w:val="superscript"/>
        </w:rPr>
        <w:t>2</w:t>
      </w:r>
      <w:r>
        <w:rPr>
          <w:color w:val="1F1F1F"/>
          <w:vertAlign w:val="superscript"/>
        </w:rPr>
        <w:t xml:space="preserve"> </w:t>
      </w:r>
      <w:r w:rsidR="000327A0">
        <w:rPr>
          <w:color w:val="1F1F1F"/>
        </w:rPr>
        <w:t xml:space="preserve">and the cathode was </w:t>
      </w:r>
      <w:r>
        <w:rPr>
          <w:color w:val="1F1F1F"/>
        </w:rPr>
        <w:t xml:space="preserve">painted on </w:t>
      </w:r>
      <w:r w:rsidR="000327A0">
        <w:rPr>
          <w:color w:val="1F1F1F"/>
        </w:rPr>
        <w:t xml:space="preserve">the </w:t>
      </w:r>
      <w:r>
        <w:rPr>
          <w:color w:val="1F1F1F"/>
        </w:rPr>
        <w:t xml:space="preserve">three </w:t>
      </w:r>
      <w:r w:rsidR="000327A0">
        <w:rPr>
          <w:color w:val="1F1F1F"/>
        </w:rPr>
        <w:t xml:space="preserve">upper </w:t>
      </w:r>
      <w:r>
        <w:rPr>
          <w:color w:val="1F1F1F"/>
        </w:rPr>
        <w:t xml:space="preserve">surfaces of the tetrahedron but not the base. Stainless steel wire was used as the current collector for crocodile clip attachment. </w:t>
      </w:r>
      <w:r w:rsidR="00023242">
        <w:rPr>
          <w:color w:val="1F1F1F"/>
        </w:rPr>
        <w:t xml:space="preserve">Negative control MFCs were prepared </w:t>
      </w:r>
      <w:r w:rsidR="000327A0">
        <w:rPr>
          <w:color w:val="1F1F1F"/>
        </w:rPr>
        <w:t xml:space="preserve">using </w:t>
      </w:r>
      <w:r>
        <w:rPr>
          <w:color w:val="1F1F1F"/>
        </w:rPr>
        <w:t xml:space="preserve">a synthetic latex (Plasti-dip, Petersfield, UK) </w:t>
      </w:r>
      <w:r w:rsidR="000327A0">
        <w:rPr>
          <w:color w:val="1F1F1F"/>
        </w:rPr>
        <w:t xml:space="preserve">that </w:t>
      </w:r>
      <w:r>
        <w:rPr>
          <w:color w:val="1F1F1F"/>
        </w:rPr>
        <w:t xml:space="preserve">was painted onto the bottom thus waterproofing the base. The MFCs were not inoculated prior to being dropped onto the puddle. Puddles </w:t>
      </w:r>
      <w:r w:rsidR="000327A0">
        <w:rPr>
          <w:color w:val="1F1F1F"/>
        </w:rPr>
        <w:t xml:space="preserve">in all </w:t>
      </w:r>
      <w:r w:rsidR="001D5C6F">
        <w:rPr>
          <w:color w:val="1F1F1F"/>
        </w:rPr>
        <w:t xml:space="preserve">experiments </w:t>
      </w:r>
      <w:r>
        <w:rPr>
          <w:color w:val="1F1F1F"/>
        </w:rPr>
        <w:t xml:space="preserve">consisted of activated sludge </w:t>
      </w:r>
      <w:r w:rsidR="000327A0">
        <w:rPr>
          <w:color w:val="1F1F1F"/>
        </w:rPr>
        <w:t xml:space="preserve">(Wessex Water, Saltford) </w:t>
      </w:r>
      <w:r>
        <w:rPr>
          <w:color w:val="1F1F1F"/>
        </w:rPr>
        <w:t xml:space="preserve">with 1% tryptone and 0.5% yeast extract. </w:t>
      </w:r>
    </w:p>
    <w:p w14:paraId="42EAA5F5" w14:textId="565DCA9A" w:rsidR="001A359B" w:rsidRPr="00982B3F" w:rsidRDefault="00CD7F68" w:rsidP="00982B3F">
      <w:pPr>
        <w:widowControl w:val="0"/>
        <w:autoSpaceDE w:val="0"/>
        <w:autoSpaceDN w:val="0"/>
        <w:adjustRightInd w:val="0"/>
        <w:rPr>
          <w:color w:val="1F1F1F"/>
        </w:rPr>
      </w:pPr>
      <w:r>
        <w:rPr>
          <w:noProof/>
          <w:color w:val="1F1F1F"/>
        </w:rPr>
        <w:lastRenderedPageBreak/>
        <mc:AlternateContent>
          <mc:Choice Requires="wps">
            <w:drawing>
              <wp:anchor distT="0" distB="0" distL="114300" distR="114300" simplePos="0" relativeHeight="251689984" behindDoc="0" locked="0" layoutInCell="1" allowOverlap="1" wp14:anchorId="4A4E4CEB" wp14:editId="3476228F">
                <wp:simplePos x="0" y="0"/>
                <wp:positionH relativeFrom="column">
                  <wp:posOffset>3590925</wp:posOffset>
                </wp:positionH>
                <wp:positionV relativeFrom="paragraph">
                  <wp:posOffset>161925</wp:posOffset>
                </wp:positionV>
                <wp:extent cx="381000" cy="2857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6F63B91F" w14:textId="6431C7B6" w:rsidR="00CD7F68" w:rsidRDefault="00CD7F68" w:rsidP="00CD7F6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E4CEB" id="Text Box 23" o:spid="_x0000_s1029" type="#_x0000_t202" style="position:absolute;margin-left:282.75pt;margin-top:12.75pt;width:30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" fillcolor="window" stroked="f" strokeweight=".5pt">
                <v:textbox>
                  <w:txbxContent>
                    <w:p w14:paraId="6F63B91F" w14:textId="6431C7B6" w:rsidR="00CD7F68" w:rsidRDefault="00CD7F68" w:rsidP="00CD7F68">
                      <w:r>
                        <w:t>(c)</w:t>
                      </w:r>
                    </w:p>
                  </w:txbxContent>
                </v:textbox>
              </v:shape>
            </w:pict>
          </mc:Fallback>
        </mc:AlternateContent>
      </w:r>
    </w:p>
    <w:p w14:paraId="01B74AC1" w14:textId="022EBEE3" w:rsidR="00407C7E" w:rsidRDefault="00CD7F68" w:rsidP="00407C7E">
      <w:pPr>
        <w:widowControl w:val="0"/>
        <w:autoSpaceDE w:val="0"/>
        <w:autoSpaceDN w:val="0"/>
        <w:adjustRightInd w:val="0"/>
        <w:jc w:val="center"/>
        <w:rPr>
          <w:color w:val="1F1F1F"/>
        </w:rPr>
      </w:pPr>
      <w:r>
        <w:rPr>
          <w:noProof/>
          <w:color w:val="1F1F1F"/>
        </w:rPr>
        <mc:AlternateContent>
          <mc:Choice Requires="wps">
            <w:drawing>
              <wp:anchor distT="0" distB="0" distL="114300" distR="114300" simplePos="0" relativeHeight="251687936" behindDoc="0" locked="0" layoutInCell="1" allowOverlap="1" wp14:anchorId="2A774337" wp14:editId="03ADAF32">
                <wp:simplePos x="0" y="0"/>
                <wp:positionH relativeFrom="column">
                  <wp:posOffset>1838325</wp:posOffset>
                </wp:positionH>
                <wp:positionV relativeFrom="paragraph">
                  <wp:posOffset>5715</wp:posOffset>
                </wp:positionV>
                <wp:extent cx="381000" cy="2857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728ABB27" w14:textId="77777777" w:rsidR="00CD7F68" w:rsidRDefault="00CD7F68" w:rsidP="00CD7F6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74337" id="Text Box 22" o:spid="_x0000_s1030" type="#_x0000_t202" style="position:absolute;left:0;text-align:left;margin-left:144.75pt;margin-top:.45pt;width:30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" fillcolor="window" stroked="f" strokeweight=".5pt">
                <v:textbox>
                  <w:txbxContent>
                    <w:p w14:paraId="728ABB27" w14:textId="77777777" w:rsidR="00CD7F68" w:rsidRDefault="00CD7F68" w:rsidP="00CD7F68">
                      <w:r>
                        <w:t>(b)</w:t>
                      </w:r>
                    </w:p>
                  </w:txbxContent>
                </v:textbox>
              </v:shape>
            </w:pict>
          </mc:Fallback>
        </mc:AlternateContent>
      </w:r>
      <w:r>
        <w:rPr>
          <w:noProof/>
          <w:color w:val="1F1F1F"/>
        </w:rPr>
        <mc:AlternateContent>
          <mc:Choice Requires="wps">
            <w:drawing>
              <wp:anchor distT="0" distB="0" distL="114300" distR="114300" simplePos="0" relativeHeight="251685888" behindDoc="0" locked="0" layoutInCell="1" allowOverlap="1" wp14:anchorId="4A23D87C" wp14:editId="1044E86C">
                <wp:simplePos x="0" y="0"/>
                <wp:positionH relativeFrom="column">
                  <wp:posOffset>76200</wp:posOffset>
                </wp:positionH>
                <wp:positionV relativeFrom="paragraph">
                  <wp:posOffset>-3810</wp:posOffset>
                </wp:positionV>
                <wp:extent cx="381000" cy="2857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2547F1D2" w14:textId="3E41B43E" w:rsidR="00CD7F68" w:rsidRDefault="00CD7F68" w:rsidP="00CD7F6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3D87C" id="Text Box 21" o:spid="_x0000_s1031" type="#_x0000_t202" style="position:absolute;left:0;text-align:left;margin-left:6pt;margin-top:-.3pt;width:30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" fillcolor="window" stroked="f" strokeweight=".5pt">
                <v:textbox>
                  <w:txbxContent>
                    <w:p w14:paraId="2547F1D2" w14:textId="3E41B43E" w:rsidR="00CD7F68" w:rsidRDefault="00CD7F68" w:rsidP="00CD7F68">
                      <w:r>
                        <w:t>(a)</w:t>
                      </w:r>
                    </w:p>
                  </w:txbxContent>
                </v:textbox>
              </v:shape>
            </w:pict>
          </mc:Fallback>
        </mc:AlternateContent>
      </w:r>
      <w:r w:rsidR="00407C7E">
        <w:rPr>
          <w:noProof/>
          <w:color w:val="1F1F1F"/>
        </w:rPr>
        <w:drawing>
          <wp:inline distT="0" distB="0" distL="0" distR="0" wp14:anchorId="50D0CB46" wp14:editId="437282CC">
            <wp:extent cx="5339025"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yramids absorbent.jpg"/>
                    <pic:cNvPicPr/>
                  </pic:nvPicPr>
                  <pic:blipFill rotWithShape="1">
                    <a:blip r:embed="rId7">
                      <a:extLst>
                        <a:ext uri="{28A0092B-C50C-407E-A947-70E740481C1C}">
                          <a14:useLocalDpi xmlns:a14="http://schemas.microsoft.com/office/drawing/2010/main" val="0"/>
                        </a:ext>
                      </a:extLst>
                    </a:blip>
                    <a:srcRect l="886" t="19385" r="1751" b="24105"/>
                    <a:stretch/>
                  </pic:blipFill>
                  <pic:spPr bwMode="auto">
                    <a:xfrm>
                      <a:off x="0" y="0"/>
                      <a:ext cx="5341736" cy="2325280"/>
                    </a:xfrm>
                    <a:prstGeom prst="rect">
                      <a:avLst/>
                    </a:prstGeom>
                    <a:ln>
                      <a:noFill/>
                    </a:ln>
                    <a:extLst>
                      <a:ext uri="{53640926-AAD7-44D8-BBD7-CCE9431645EC}">
                        <a14:shadowObscured xmlns:a14="http://schemas.microsoft.com/office/drawing/2010/main"/>
                      </a:ext>
                    </a:extLst>
                  </pic:spPr>
                </pic:pic>
              </a:graphicData>
            </a:graphic>
          </wp:inline>
        </w:drawing>
      </w:r>
    </w:p>
    <w:p w14:paraId="6FBB6CAE" w14:textId="77777777" w:rsidR="00407C7E" w:rsidRDefault="00407C7E" w:rsidP="00982B3F">
      <w:pPr>
        <w:widowControl w:val="0"/>
        <w:autoSpaceDE w:val="0"/>
        <w:autoSpaceDN w:val="0"/>
        <w:adjustRightInd w:val="0"/>
        <w:rPr>
          <w:color w:val="1F1F1F"/>
        </w:rPr>
      </w:pPr>
    </w:p>
    <w:p w14:paraId="299527E1" w14:textId="4D098800" w:rsidR="00DF2FFE" w:rsidRDefault="00DF2FFE" w:rsidP="00DF2FFE">
      <w:pPr>
        <w:pStyle w:val="BodyofPaper"/>
        <w:ind w:firstLine="0"/>
      </w:pPr>
      <w:r>
        <w:t>Figure 2</w:t>
      </w:r>
      <w:r w:rsidRPr="00221297">
        <w:t xml:space="preserve">.  </w:t>
      </w:r>
      <w:r>
        <w:t xml:space="preserve">Preparing the tetrahedron paper MFC; (a) carbon veil anode, (b) paper tetrahedron with anode inside awaiting cathode application, (c) after cathode application, arrow indicates the absorbent cellulose base. </w:t>
      </w:r>
    </w:p>
    <w:p w14:paraId="2DAB8EE1" w14:textId="77777777" w:rsidR="00DF2FFE" w:rsidRDefault="00DF2FFE" w:rsidP="00982B3F">
      <w:pPr>
        <w:widowControl w:val="0"/>
        <w:autoSpaceDE w:val="0"/>
        <w:autoSpaceDN w:val="0"/>
        <w:adjustRightInd w:val="0"/>
        <w:rPr>
          <w:color w:val="1F1F1F"/>
        </w:rPr>
      </w:pPr>
    </w:p>
    <w:p w14:paraId="30C2307C" w14:textId="77777777" w:rsidR="001137B7" w:rsidRDefault="001137B7" w:rsidP="00982B3F">
      <w:pPr>
        <w:widowControl w:val="0"/>
        <w:autoSpaceDE w:val="0"/>
        <w:autoSpaceDN w:val="0"/>
        <w:adjustRightInd w:val="0"/>
        <w:rPr>
          <w:color w:val="1F1F1F"/>
        </w:rPr>
      </w:pPr>
    </w:p>
    <w:p w14:paraId="24CABFDE" w14:textId="77777777" w:rsidR="00982B3F" w:rsidRDefault="00982B3F" w:rsidP="00982B3F">
      <w:pPr>
        <w:pStyle w:val="BodyofPaper"/>
        <w:ind w:firstLine="0"/>
        <w:jc w:val="center"/>
        <w:rPr>
          <w:b/>
        </w:rPr>
      </w:pPr>
      <w:r w:rsidRPr="00982B3F">
        <w:rPr>
          <w:b/>
        </w:rPr>
        <w:t>Results and discussion</w:t>
      </w:r>
    </w:p>
    <w:p w14:paraId="0F753E5A" w14:textId="77777777" w:rsidR="00DF2FFE" w:rsidRPr="00982B3F" w:rsidRDefault="00DF2FFE" w:rsidP="00982B3F">
      <w:pPr>
        <w:pStyle w:val="BodyofPaper"/>
        <w:ind w:firstLine="0"/>
        <w:jc w:val="center"/>
        <w:rPr>
          <w:b/>
        </w:rPr>
      </w:pPr>
    </w:p>
    <w:p w14:paraId="595A71E4" w14:textId="0FFAD880" w:rsidR="0011351F" w:rsidRDefault="00DF2FFE" w:rsidP="00DF2FFE">
      <w:pPr>
        <w:pStyle w:val="BodyofPaper"/>
        <w:ind w:firstLine="0"/>
      </w:pPr>
      <w:r>
        <w:t>For a paper MFC to be used in a remote location perhaps as the back up power supply they would need to be able to tap into the local nutrients with minimal effort from the operator. Ideal</w:t>
      </w:r>
      <w:r w:rsidR="00C30264">
        <w:t>ly they should also be easily fabricated usi</w:t>
      </w:r>
      <w:r w:rsidR="00D63D9F">
        <w:t xml:space="preserve">ng state of the art techniques that optimize electrode performance. </w:t>
      </w:r>
      <w:r w:rsidR="00C30264">
        <w:t>Supersonic</w:t>
      </w:r>
      <w:r w:rsidR="00D63D9F">
        <w:t xml:space="preserve"> cluster beam deposition</w:t>
      </w:r>
      <w:r w:rsidR="00C30264">
        <w:t xml:space="preserve"> </w:t>
      </w:r>
      <w:r w:rsidR="00441F9E">
        <w:t xml:space="preserve">(SCBD) </w:t>
      </w:r>
      <w:r w:rsidR="00D63D9F">
        <w:t xml:space="preserve">is a technique that is being developed </w:t>
      </w:r>
      <w:r w:rsidR="00441F9E">
        <w:t>particularly for the manufacture</w:t>
      </w:r>
      <w:r w:rsidR="00D63D9F">
        <w:t xml:space="preserve"> </w:t>
      </w:r>
      <w:r w:rsidR="00023242">
        <w:t xml:space="preserve">of </w:t>
      </w:r>
      <w:r w:rsidR="00D63D9F">
        <w:t xml:space="preserve">biomaterials </w:t>
      </w:r>
      <w:r w:rsidR="00023242">
        <w:t xml:space="preserve">(7) </w:t>
      </w:r>
      <w:r w:rsidR="00D63D9F">
        <w:t xml:space="preserve">with a focus on the industrial process. </w:t>
      </w:r>
      <w:r w:rsidR="00441F9E">
        <w:t xml:space="preserve">The technique enables the </w:t>
      </w:r>
      <w:r w:rsidR="00D63D9F">
        <w:t xml:space="preserve">application of conductive materials at the small </w:t>
      </w:r>
      <w:r w:rsidR="00373C2F">
        <w:t>scale, which</w:t>
      </w:r>
      <w:r w:rsidR="00023242">
        <w:t xml:space="preserve"> should </w:t>
      </w:r>
      <w:r w:rsidR="00441F9E">
        <w:t xml:space="preserve">theoretically </w:t>
      </w:r>
      <w:r w:rsidR="00D63D9F">
        <w:t>benefit MFCs</w:t>
      </w:r>
      <w:r w:rsidR="00B21DB8">
        <w:t xml:space="preserve"> (9</w:t>
      </w:r>
      <w:r w:rsidR="00373C2F">
        <w:t xml:space="preserve">). </w:t>
      </w:r>
      <w:r w:rsidR="00D63D9F">
        <w:t>T</w:t>
      </w:r>
      <w:r w:rsidR="000327A0">
        <w:t>o the authors knowledge this is</w:t>
      </w:r>
      <w:r w:rsidR="00D63D9F">
        <w:t xml:space="preserve"> the first attempt at developing paper SCBD MFCs. </w:t>
      </w:r>
    </w:p>
    <w:p w14:paraId="02F26EFE" w14:textId="46C4AFF6" w:rsidR="00DF2FFE" w:rsidRDefault="0011351F" w:rsidP="00DF2FFE">
      <w:pPr>
        <w:pStyle w:val="BodyofPaper"/>
        <w:ind w:firstLine="0"/>
      </w:pPr>
      <w:r>
        <w:t xml:space="preserve">     </w:t>
      </w:r>
      <w:r w:rsidR="00DF2FFE">
        <w:t>The</w:t>
      </w:r>
      <w:r w:rsidR="00D63D9F">
        <w:t xml:space="preserve"> first set of experiments looked at </w:t>
      </w:r>
      <w:r>
        <w:t>the SCBD-</w:t>
      </w:r>
      <w:r w:rsidR="00D63D9F">
        <w:t xml:space="preserve">MFCs in a shallow puddle </w:t>
      </w:r>
      <w:r w:rsidR="00DB0675">
        <w:t xml:space="preserve">and whether they would come alive once </w:t>
      </w:r>
      <w:r w:rsidR="00D63D9F">
        <w:t>the anolyte had wicked up the paper legs and reached the section of paper between the electrodes. Fig. 3a shows the liquid wicking up the leg</w:t>
      </w:r>
      <w:r w:rsidR="00441F9E">
        <w:t xml:space="preserve"> as indicated by the arrow</w:t>
      </w:r>
      <w:r w:rsidR="00D63D9F">
        <w:t>. When the anolyte reached the electrodes</w:t>
      </w:r>
      <w:r>
        <w:t xml:space="preserve"> </w:t>
      </w:r>
      <w:r w:rsidR="00D63D9F">
        <w:t xml:space="preserve">the first response was </w:t>
      </w:r>
      <w:r>
        <w:t>for the open circuit voltage to drop to negative values before gradually rising</w:t>
      </w:r>
      <w:r w:rsidR="00441F9E">
        <w:t xml:space="preserve"> (Fig. 3b arrow A)</w:t>
      </w:r>
      <w:r>
        <w:t xml:space="preserve">. On three occasions the anolyte was topped up so that it reached the anode (arrows B) but a useful OCV was never maintained. A 5kohm load was applied after the period shown in Fig. 3b but the voltage </w:t>
      </w:r>
      <w:r w:rsidR="00C04F71">
        <w:t>peaked at 4</w:t>
      </w:r>
      <w:r>
        <w:t>mV</w:t>
      </w:r>
      <w:r w:rsidR="00C04F71">
        <w:t xml:space="preserve"> which clearly is not a usable output (data not shown)</w:t>
      </w:r>
      <w:r w:rsidR="00023242">
        <w:t>. The resistivity</w:t>
      </w:r>
      <w:r>
        <w:t xml:space="preserve"> of the the </w:t>
      </w:r>
      <w:r w:rsidR="00C04F71">
        <w:t xml:space="preserve">anode </w:t>
      </w:r>
      <w:r w:rsidR="00023242">
        <w:t xml:space="preserve">electrodes </w:t>
      </w:r>
      <w:r>
        <w:t xml:space="preserve">drastically </w:t>
      </w:r>
      <w:r w:rsidR="00023242">
        <w:t xml:space="preserve">increased </w:t>
      </w:r>
      <w:r>
        <w:t xml:space="preserve">during operation from </w:t>
      </w:r>
      <w:r w:rsidR="00D04E77">
        <w:t>approximately 220</w:t>
      </w:r>
      <w:r w:rsidR="00C04F71">
        <w:sym w:font="Symbol" w:char="F057"/>
      </w:r>
      <w:r w:rsidR="00C04F71">
        <w:t xml:space="preserve"> to approx. 20M</w:t>
      </w:r>
      <w:r w:rsidR="00C04F71">
        <w:sym w:font="Symbol" w:char="F057"/>
      </w:r>
      <w:r w:rsidR="00C04F71">
        <w:t xml:space="preserve"> and so it is envisaged that the liqui</w:t>
      </w:r>
      <w:r w:rsidR="00023242">
        <w:t>d diluted t</w:t>
      </w:r>
      <w:r w:rsidR="00C04F71">
        <w:t>he electrodes. The cathode dropped as well but not to the same extent as the anode because it was the anode that was in direct contact with the liquid.</w:t>
      </w:r>
    </w:p>
    <w:p w14:paraId="112F71AE" w14:textId="77777777" w:rsidR="00982B3F" w:rsidRDefault="00982B3F" w:rsidP="0061246C">
      <w:pPr>
        <w:pStyle w:val="BodyofPaper"/>
        <w:ind w:firstLine="0"/>
      </w:pPr>
    </w:p>
    <w:p w14:paraId="268622D1" w14:textId="77777777" w:rsidR="00DF2FFE" w:rsidRDefault="00DF2FFE" w:rsidP="0061246C">
      <w:pPr>
        <w:pStyle w:val="BodyofPaper"/>
        <w:ind w:firstLine="0"/>
      </w:pPr>
    </w:p>
    <w:p w14:paraId="6428E55E" w14:textId="3477EFAE" w:rsidR="00907A45" w:rsidRDefault="00CD7F68" w:rsidP="0061246C">
      <w:pPr>
        <w:pStyle w:val="BodyofPaper"/>
        <w:ind w:firstLine="0"/>
      </w:pPr>
      <w:r>
        <w:rPr>
          <w:noProof/>
          <w:color w:val="1F1F1F"/>
          <w:lang w:val="en-GB" w:eastAsia="en-GB"/>
        </w:rPr>
        <w:lastRenderedPageBreak/>
        <mc:AlternateContent>
          <mc:Choice Requires="wps">
            <w:drawing>
              <wp:anchor distT="0" distB="0" distL="114300" distR="114300" simplePos="0" relativeHeight="251675648" behindDoc="0" locked="0" layoutInCell="1" allowOverlap="1" wp14:anchorId="63B71D40" wp14:editId="3609AAAD">
                <wp:simplePos x="0" y="0"/>
                <wp:positionH relativeFrom="column">
                  <wp:posOffset>2905125</wp:posOffset>
                </wp:positionH>
                <wp:positionV relativeFrom="paragraph">
                  <wp:posOffset>0</wp:posOffset>
                </wp:positionV>
                <wp:extent cx="38100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5B6C7208" w14:textId="77777777" w:rsidR="00CD7F68" w:rsidRDefault="00CD7F68" w:rsidP="00CD7F6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71D40" id="Text Box 16" o:spid="_x0000_s1032" type="#_x0000_t202" style="position:absolute;left:0;text-align:left;margin-left:228.75pt;margin-top:0;width:30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" fillcolor="window" stroked="f" strokeweight=".5pt">
                <v:textbox>
                  <w:txbxContent>
                    <w:p w14:paraId="5B6C7208" w14:textId="77777777" w:rsidR="00CD7F68" w:rsidRDefault="00CD7F68" w:rsidP="00CD7F68">
                      <w:r>
                        <w:t>(b)</w:t>
                      </w:r>
                    </w:p>
                  </w:txbxContent>
                </v:textbox>
              </v:shape>
            </w:pict>
          </mc:Fallback>
        </mc:AlternateContent>
      </w:r>
      <w:r>
        <w:rPr>
          <w:noProof/>
          <w:color w:val="1F1F1F"/>
          <w:lang w:val="en-GB" w:eastAsia="en-GB"/>
        </w:rPr>
        <mc:AlternateContent>
          <mc:Choice Requires="wps">
            <w:drawing>
              <wp:anchor distT="0" distB="0" distL="114300" distR="114300" simplePos="0" relativeHeight="251677696" behindDoc="0" locked="0" layoutInCell="1" allowOverlap="1" wp14:anchorId="7832C837" wp14:editId="4F37D64C">
                <wp:simplePos x="0" y="0"/>
                <wp:positionH relativeFrom="column">
                  <wp:posOffset>0</wp:posOffset>
                </wp:positionH>
                <wp:positionV relativeFrom="paragraph">
                  <wp:posOffset>0</wp:posOffset>
                </wp:positionV>
                <wp:extent cx="381000" cy="285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2BE57D4D" w14:textId="2DEA716C" w:rsidR="00CD7F68" w:rsidRDefault="00CD7F68" w:rsidP="00CD7F6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C837" id="Text Box 17" o:spid="_x0000_s1033" type="#_x0000_t202" style="position:absolute;left:0;text-align:left;margin-left:0;margin-top:0;width:30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" fillcolor="window" stroked="f" strokeweight=".5pt">
                <v:textbox>
                  <w:txbxContent>
                    <w:p w14:paraId="2BE57D4D" w14:textId="2DEA716C" w:rsidR="00CD7F68" w:rsidRDefault="00CD7F68" w:rsidP="00CD7F68">
                      <w:r>
                        <w:t>(a)</w:t>
                      </w:r>
                    </w:p>
                  </w:txbxContent>
                </v:textbox>
              </v:shape>
            </w:pict>
          </mc:Fallback>
        </mc:AlternateContent>
      </w:r>
      <w:r w:rsidR="009A68C2">
        <w:rPr>
          <w:noProof/>
          <w:lang w:val="en-GB" w:eastAsia="en-GB"/>
        </w:rPr>
        <w:drawing>
          <wp:inline distT="0" distB="0" distL="0" distR="0" wp14:anchorId="6D766CD6" wp14:editId="1F7C0EE8">
            <wp:extent cx="5485436" cy="2003358"/>
            <wp:effectExtent l="0" t="0" r="1270" b="3810"/>
            <wp:docPr id="1" name="Picture 1" descr="Milan%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an%20a.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6009" b="25295"/>
                    <a:stretch/>
                  </pic:blipFill>
                  <pic:spPr bwMode="auto">
                    <a:xfrm>
                      <a:off x="0" y="0"/>
                      <a:ext cx="5485436" cy="2003358"/>
                    </a:xfrm>
                    <a:prstGeom prst="rect">
                      <a:avLst/>
                    </a:prstGeom>
                    <a:noFill/>
                    <a:ln>
                      <a:noFill/>
                    </a:ln>
                    <a:extLst>
                      <a:ext uri="{53640926-AAD7-44D8-BBD7-CCE9431645EC}">
                        <a14:shadowObscured xmlns:a14="http://schemas.microsoft.com/office/drawing/2010/main"/>
                      </a:ext>
                    </a:extLst>
                  </pic:spPr>
                </pic:pic>
              </a:graphicData>
            </a:graphic>
          </wp:inline>
        </w:drawing>
      </w:r>
    </w:p>
    <w:p w14:paraId="51AD3223" w14:textId="302F1776" w:rsidR="00301753" w:rsidRDefault="00301753" w:rsidP="00301753">
      <w:pPr>
        <w:pStyle w:val="BodyofPaper"/>
        <w:ind w:firstLine="0"/>
      </w:pPr>
      <w:r>
        <w:t>Figure</w:t>
      </w:r>
      <w:r w:rsidR="00DF2FFE">
        <w:t xml:space="preserve"> 3</w:t>
      </w:r>
      <w:r w:rsidRPr="00221297">
        <w:t xml:space="preserve">.  </w:t>
      </w:r>
      <w:r w:rsidR="00C04F71">
        <w:t>SCBD MFCs in puddle, (a) arrow shows anolyte wicking up MFC leg, (b) the open circuit voltage over time of MFC in puddle</w:t>
      </w:r>
      <w:r w:rsidR="00023242">
        <w:t>,</w:t>
      </w:r>
      <w:r w:rsidR="00C04F71">
        <w:t xml:space="preserve"> arrow A shows point when anolyte reached electrodes and arrow B shows the times that anolyte was topped up so that it came into contact with the anode electrode</w:t>
      </w:r>
    </w:p>
    <w:p w14:paraId="5CCDC7FD" w14:textId="77777777" w:rsidR="00C04F71" w:rsidRDefault="00C04F71" w:rsidP="00301753">
      <w:pPr>
        <w:pStyle w:val="BodyofPaper"/>
        <w:ind w:firstLine="0"/>
      </w:pPr>
    </w:p>
    <w:p w14:paraId="5D7E10EC" w14:textId="77777777" w:rsidR="00C04F71" w:rsidRDefault="00C04F71" w:rsidP="00301753">
      <w:pPr>
        <w:pStyle w:val="BodyofPaper"/>
        <w:ind w:firstLine="0"/>
      </w:pPr>
    </w:p>
    <w:p w14:paraId="485C09AC" w14:textId="7BB77AE3" w:rsidR="00C04F71" w:rsidRDefault="00C04F71" w:rsidP="00301753">
      <w:pPr>
        <w:pStyle w:val="BodyofPaper"/>
        <w:ind w:firstLine="0"/>
      </w:pPr>
      <w:r>
        <w:t>In order to try and negate damaging the anode electrode two other attempts were made using an absorbent c</w:t>
      </w:r>
      <w:r w:rsidR="00BA7A88">
        <w:t xml:space="preserve">ellulosic material.  </w:t>
      </w:r>
      <w:r w:rsidR="00522A02">
        <w:t>Firstly,</w:t>
      </w:r>
      <w:r w:rsidR="00BA7A88">
        <w:t xml:space="preserve"> </w:t>
      </w:r>
      <w:r w:rsidR="00522A02">
        <w:t xml:space="preserve">MFCs were </w:t>
      </w:r>
      <w:r w:rsidR="00BA7A88">
        <w:t>strapped to small tube containing anolyte</w:t>
      </w:r>
      <w:r w:rsidR="00401FE5">
        <w:t xml:space="preserve"> </w:t>
      </w:r>
      <w:r w:rsidR="00BA7A88">
        <w:t xml:space="preserve">with </w:t>
      </w:r>
      <w:r w:rsidR="00401FE5">
        <w:t>an absorben</w:t>
      </w:r>
      <w:r w:rsidR="00BA7A88">
        <w:t xml:space="preserve">t piece of cellulose </w:t>
      </w:r>
      <w:r w:rsidR="00401FE5">
        <w:t>adhered to the</w:t>
      </w:r>
      <w:r w:rsidR="00BA7A88">
        <w:t xml:space="preserve"> section of</w:t>
      </w:r>
      <w:r w:rsidR="00401FE5">
        <w:t xml:space="preserve"> paper surrounding the anode and dipped into the liquid</w:t>
      </w:r>
      <w:r w:rsidR="00BA7A88">
        <w:t xml:space="preserve"> (Fig. 1b)</w:t>
      </w:r>
      <w:r w:rsidR="00401FE5">
        <w:t>. Figure 4a shows that again the initial response was a negative OCV which eventually ros</w:t>
      </w:r>
      <w:r w:rsidR="00023242">
        <w:t xml:space="preserve">e to approximately 20mV. When </w:t>
      </w:r>
      <w:r w:rsidR="00401FE5">
        <w:t xml:space="preserve">water was dripped onto the cathode there was a slight spike but the OCV was </w:t>
      </w:r>
      <w:r w:rsidR="00DB0675">
        <w:t xml:space="preserve">never enough </w:t>
      </w:r>
      <w:r w:rsidR="00401FE5">
        <w:t xml:space="preserve">to be </w:t>
      </w:r>
      <w:r w:rsidR="00BA7A88">
        <w:t xml:space="preserve">considered useful </w:t>
      </w:r>
      <w:r w:rsidR="00401FE5">
        <w:t>(</w:t>
      </w:r>
      <w:r w:rsidR="00373C2F">
        <w:t>F</w:t>
      </w:r>
      <w:r w:rsidR="00401FE5">
        <w:t>ig</w:t>
      </w:r>
      <w:r w:rsidR="00373C2F">
        <w:t>.</w:t>
      </w:r>
      <w:r w:rsidR="00401FE5">
        <w:t xml:space="preserve"> 4b). Another test involved </w:t>
      </w:r>
      <w:r w:rsidR="00BA7A88">
        <w:t>adhering</w:t>
      </w:r>
      <w:r w:rsidR="00401FE5">
        <w:t xml:space="preserve"> a small piece of absorbent material to the anode </w:t>
      </w:r>
      <w:r w:rsidR="00BA7A88">
        <w:t xml:space="preserve">(Fig. 1c) </w:t>
      </w:r>
      <w:r w:rsidR="00401FE5">
        <w:t>and syringing anolyte into th</w:t>
      </w:r>
      <w:r w:rsidR="00BA7A88">
        <w:t xml:space="preserve">e material, in this scenario the open circuit voltage peaked at almost 350mV </w:t>
      </w:r>
      <w:r w:rsidR="00401FE5">
        <w:t xml:space="preserve">before a decline. This is more in </w:t>
      </w:r>
      <w:r w:rsidR="00023242">
        <w:t xml:space="preserve">line with other paper MFC studies where an </w:t>
      </w:r>
      <w:r w:rsidR="00401FE5">
        <w:t xml:space="preserve">initial spike </w:t>
      </w:r>
      <w:r w:rsidR="00023242">
        <w:t xml:space="preserve">is observed quickly </w:t>
      </w:r>
      <w:r w:rsidR="00023242" w:rsidRPr="00FD2C02">
        <w:rPr>
          <w:color w:val="000000" w:themeColor="text1"/>
        </w:rPr>
        <w:t xml:space="preserve">followed by a </w:t>
      </w:r>
      <w:r w:rsidR="00401FE5" w:rsidRPr="00FD2C02">
        <w:rPr>
          <w:color w:val="000000" w:themeColor="text1"/>
        </w:rPr>
        <w:t>decline</w:t>
      </w:r>
      <w:r w:rsidR="00FD2C02">
        <w:rPr>
          <w:color w:val="000000" w:themeColor="text1"/>
        </w:rPr>
        <w:t xml:space="preserve"> (3)</w:t>
      </w:r>
      <w:r w:rsidR="00401FE5" w:rsidRPr="00FD2C02">
        <w:rPr>
          <w:color w:val="000000" w:themeColor="text1"/>
        </w:rPr>
        <w:t xml:space="preserve">. </w:t>
      </w:r>
      <w:r w:rsidR="00401FE5">
        <w:t xml:space="preserve">This might be sufficient for single use diagnostic but not for the purpose </w:t>
      </w:r>
      <w:r w:rsidR="00B01E06">
        <w:t>of prolonged power generation</w:t>
      </w:r>
      <w:r w:rsidR="00401FE5">
        <w:t>. Although the SCBD MFCs were not successful in the current study they certainly can play</w:t>
      </w:r>
      <w:r w:rsidR="00373C2F">
        <w:t xml:space="preserve"> a role in future studies e</w:t>
      </w:r>
      <w:r w:rsidR="00401FE5">
        <w:t>ither</w:t>
      </w:r>
      <w:r w:rsidR="00373C2F">
        <w:t xml:space="preserve"> by incorporating a material to prevent the electrodes from dissolving or by using alternative</w:t>
      </w:r>
      <w:r w:rsidR="006E3CF7">
        <w:t xml:space="preserve"> support materials</w:t>
      </w:r>
      <w:r w:rsidR="00B21DB8">
        <w:t xml:space="preserve"> (10</w:t>
      </w:r>
      <w:r w:rsidR="00373C2F">
        <w:t>).</w:t>
      </w:r>
    </w:p>
    <w:p w14:paraId="4C302AB6" w14:textId="466480C7" w:rsidR="00301753" w:rsidRDefault="00301753" w:rsidP="0061246C">
      <w:pPr>
        <w:pStyle w:val="BodyofPaper"/>
        <w:ind w:firstLine="0"/>
      </w:pPr>
    </w:p>
    <w:p w14:paraId="7C6956DB" w14:textId="0A4FCEA3" w:rsidR="00301753" w:rsidRDefault="004E3FFC" w:rsidP="0061246C">
      <w:pPr>
        <w:pStyle w:val="BodyofPaper"/>
        <w:ind w:firstLine="0"/>
      </w:pPr>
      <w:r>
        <w:rPr>
          <w:noProof/>
          <w:color w:val="1F1F1F"/>
          <w:lang w:val="en-GB" w:eastAsia="en-GB"/>
        </w:rPr>
        <mc:AlternateContent>
          <mc:Choice Requires="wps">
            <w:drawing>
              <wp:anchor distT="0" distB="0" distL="114300" distR="114300" simplePos="0" relativeHeight="251673600" behindDoc="0" locked="0" layoutInCell="1" allowOverlap="1" wp14:anchorId="2D2A3EB4" wp14:editId="0DAC879D">
                <wp:simplePos x="0" y="0"/>
                <wp:positionH relativeFrom="column">
                  <wp:posOffset>5095875</wp:posOffset>
                </wp:positionH>
                <wp:positionV relativeFrom="paragraph">
                  <wp:posOffset>62865</wp:posOffset>
                </wp:positionV>
                <wp:extent cx="381000" cy="2857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608D3594" w14:textId="172F80AF" w:rsidR="00CD7F68" w:rsidRDefault="00CD7F68" w:rsidP="00CD7F6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3EB4" id="Text Box 15" o:spid="_x0000_s1034" type="#_x0000_t202" style="position:absolute;left:0;text-align:left;margin-left:401.25pt;margin-top:4.95pt;width:30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" fillcolor="window" stroked="f" strokeweight=".5pt">
                <v:textbox>
                  <w:txbxContent>
                    <w:p w14:paraId="608D3594" w14:textId="172F80AF" w:rsidR="00CD7F68" w:rsidRDefault="00CD7F68" w:rsidP="00CD7F68">
                      <w:r>
                        <w:t>(c)</w:t>
                      </w:r>
                    </w:p>
                  </w:txbxContent>
                </v:textbox>
              </v:shape>
            </w:pict>
          </mc:Fallback>
        </mc:AlternateContent>
      </w:r>
      <w:r>
        <w:rPr>
          <w:noProof/>
          <w:color w:val="1F1F1F"/>
          <w:lang w:val="en-GB" w:eastAsia="en-GB"/>
        </w:rPr>
        <mc:AlternateContent>
          <mc:Choice Requires="wps">
            <w:drawing>
              <wp:anchor distT="0" distB="0" distL="114300" distR="114300" simplePos="0" relativeHeight="251671552" behindDoc="0" locked="0" layoutInCell="1" allowOverlap="1" wp14:anchorId="00BFEED1" wp14:editId="13A7DC69">
                <wp:simplePos x="0" y="0"/>
                <wp:positionH relativeFrom="column">
                  <wp:posOffset>3200400</wp:posOffset>
                </wp:positionH>
                <wp:positionV relativeFrom="paragraph">
                  <wp:posOffset>33655</wp:posOffset>
                </wp:positionV>
                <wp:extent cx="381000" cy="285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0B91C858" w14:textId="77777777" w:rsidR="00CD7F68" w:rsidRDefault="00CD7F68" w:rsidP="00CD7F6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FEED1" id="Text Box 14" o:spid="_x0000_s1035" type="#_x0000_t202" style="position:absolute;left:0;text-align:left;margin-left:252pt;margin-top:2.65pt;width:30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" fillcolor="window" stroked="f" strokeweight=".5pt">
                <v:textbox>
                  <w:txbxContent>
                    <w:p w14:paraId="0B91C858" w14:textId="77777777" w:rsidR="00CD7F68" w:rsidRDefault="00CD7F68" w:rsidP="00CD7F68">
                      <w:r>
                        <w:t>(b)</w:t>
                      </w:r>
                    </w:p>
                  </w:txbxContent>
                </v:textbox>
              </v:shape>
            </w:pict>
          </mc:Fallback>
        </mc:AlternateContent>
      </w:r>
      <w:r>
        <w:rPr>
          <w:noProof/>
          <w:color w:val="1F1F1F"/>
          <w:lang w:val="en-GB" w:eastAsia="en-GB"/>
        </w:rPr>
        <mc:AlternateContent>
          <mc:Choice Requires="wps">
            <w:drawing>
              <wp:anchor distT="0" distB="0" distL="114300" distR="114300" simplePos="0" relativeHeight="251669504" behindDoc="0" locked="0" layoutInCell="1" allowOverlap="1" wp14:anchorId="7D916233" wp14:editId="32B6EE26">
                <wp:simplePos x="0" y="0"/>
                <wp:positionH relativeFrom="column">
                  <wp:posOffset>1371600</wp:posOffset>
                </wp:positionH>
                <wp:positionV relativeFrom="paragraph">
                  <wp:posOffset>34290</wp:posOffset>
                </wp:positionV>
                <wp:extent cx="381000"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04864E2F" w14:textId="777B9768" w:rsidR="00CD7F68" w:rsidRDefault="00CD7F68" w:rsidP="00CD7F6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16233" id="Text Box 13" o:spid="_x0000_s1036" type="#_x0000_t202" style="position:absolute;left:0;text-align:left;margin-left:108pt;margin-top:2.7pt;width:30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" fillcolor="window" stroked="f" strokeweight=".5pt">
                <v:textbox>
                  <w:txbxContent>
                    <w:p w14:paraId="04864E2F" w14:textId="777B9768" w:rsidR="00CD7F68" w:rsidRDefault="00CD7F68" w:rsidP="00CD7F68">
                      <w:r>
                        <w:t>(a)</w:t>
                      </w:r>
                    </w:p>
                  </w:txbxContent>
                </v:textbox>
              </v:shape>
            </w:pict>
          </mc:Fallback>
        </mc:AlternateContent>
      </w:r>
      <w:r w:rsidR="00DF2FFE">
        <w:rPr>
          <w:noProof/>
          <w:lang w:val="en-GB" w:eastAsia="en-GB"/>
        </w:rPr>
        <w:drawing>
          <wp:inline distT="0" distB="0" distL="0" distR="0" wp14:anchorId="26574456" wp14:editId="3F3DF93D">
            <wp:extent cx="5598085" cy="137502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an b and 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8085" cy="1375021"/>
                    </a:xfrm>
                    <a:prstGeom prst="rect">
                      <a:avLst/>
                    </a:prstGeom>
                  </pic:spPr>
                </pic:pic>
              </a:graphicData>
            </a:graphic>
          </wp:inline>
        </w:drawing>
      </w:r>
    </w:p>
    <w:p w14:paraId="27655042" w14:textId="77777777" w:rsidR="001137B7" w:rsidRDefault="001137B7" w:rsidP="0061246C">
      <w:pPr>
        <w:pStyle w:val="BodyofPaper"/>
        <w:ind w:firstLine="0"/>
      </w:pPr>
    </w:p>
    <w:p w14:paraId="51F8C85D" w14:textId="0AFCA444" w:rsidR="00DF2FFE" w:rsidRDefault="00DF2FFE" w:rsidP="00DF2FFE">
      <w:pPr>
        <w:pStyle w:val="BodyofPaper"/>
        <w:ind w:firstLine="0"/>
      </w:pPr>
      <w:r>
        <w:t>Figure 4</w:t>
      </w:r>
      <w:r w:rsidRPr="00221297">
        <w:t xml:space="preserve">.  </w:t>
      </w:r>
      <w:r w:rsidR="00BA7A88">
        <w:t>The open circuit voltage of SCBD MFCs; (a) Fed by absorbent material dipped in sludge, and (b) when tap water dripped onto cathode as indicated by C arrow, (c) MFC when anolyte dripped onto absorbent material attached to anode</w:t>
      </w:r>
    </w:p>
    <w:p w14:paraId="74C4CDE3" w14:textId="77777777" w:rsidR="001137B7" w:rsidRDefault="001137B7" w:rsidP="0061246C">
      <w:pPr>
        <w:pStyle w:val="BodyofPaper"/>
        <w:ind w:firstLine="0"/>
      </w:pPr>
    </w:p>
    <w:p w14:paraId="62745631" w14:textId="441BCEAE" w:rsidR="00A56F00" w:rsidRPr="00982B3F" w:rsidRDefault="00A56F00" w:rsidP="00D25A4A">
      <w:pPr>
        <w:widowControl w:val="0"/>
        <w:autoSpaceDE w:val="0"/>
        <w:autoSpaceDN w:val="0"/>
        <w:adjustRightInd w:val="0"/>
        <w:jc w:val="both"/>
        <w:rPr>
          <w:color w:val="1F1F1F"/>
        </w:rPr>
      </w:pPr>
      <w:r>
        <w:rPr>
          <w:color w:val="1F1F1F"/>
        </w:rPr>
        <w:t>In summary, t</w:t>
      </w:r>
      <w:r w:rsidR="00FD2C02">
        <w:rPr>
          <w:color w:val="1F1F1F"/>
        </w:rPr>
        <w:t>he MFCs with SCBD deposited</w:t>
      </w:r>
      <w:r w:rsidRPr="00982B3F">
        <w:rPr>
          <w:color w:val="1F1F1F"/>
        </w:rPr>
        <w:t xml:space="preserve"> el</w:t>
      </w:r>
      <w:r w:rsidR="00FD2C02">
        <w:rPr>
          <w:color w:val="1F1F1F"/>
        </w:rPr>
        <w:t>ectrodes reached peak OCV of 350</w:t>
      </w:r>
      <w:r w:rsidRPr="00982B3F">
        <w:rPr>
          <w:color w:val="1F1F1F"/>
        </w:rPr>
        <w:t xml:space="preserve">mV which quickly dropped. In closed circuit the current peaked at 2.4 µA before rapidly declining which is clearly unsuitable for real-world use. The reason for the poor performance was the dissolution of the electrode as the liquid displaced the conductive </w:t>
      </w:r>
      <w:r w:rsidRPr="00982B3F">
        <w:rPr>
          <w:color w:val="1F1F1F"/>
        </w:rPr>
        <w:lastRenderedPageBreak/>
        <w:t>elements as verified by the significant increase in resistance after use. Further work with printed MFCs will investigate incorporating a stabilising material to prevent the electrodes dissolving.</w:t>
      </w:r>
    </w:p>
    <w:p w14:paraId="7D9F4704" w14:textId="77777777" w:rsidR="00A56F00" w:rsidRDefault="00A56F00" w:rsidP="00982B3F">
      <w:pPr>
        <w:widowControl w:val="0"/>
        <w:autoSpaceDE w:val="0"/>
        <w:autoSpaceDN w:val="0"/>
        <w:adjustRightInd w:val="0"/>
        <w:rPr>
          <w:color w:val="1F1F1F"/>
        </w:rPr>
      </w:pPr>
    </w:p>
    <w:p w14:paraId="3C8ED451" w14:textId="42F17D7D" w:rsidR="00A56F00" w:rsidRPr="00FD2C02" w:rsidRDefault="00A56F00" w:rsidP="00982B3F">
      <w:pPr>
        <w:widowControl w:val="0"/>
        <w:autoSpaceDE w:val="0"/>
        <w:autoSpaceDN w:val="0"/>
        <w:adjustRightInd w:val="0"/>
        <w:rPr>
          <w:color w:val="1F1F1F"/>
          <w:u w:val="single"/>
        </w:rPr>
      </w:pPr>
      <w:r w:rsidRPr="00FD2C02">
        <w:rPr>
          <w:color w:val="1F1F1F"/>
          <w:u w:val="single"/>
        </w:rPr>
        <w:t>Flat HC-MFCs</w:t>
      </w:r>
    </w:p>
    <w:p w14:paraId="4567F76E" w14:textId="77777777" w:rsidR="00A56F00" w:rsidRDefault="00A56F00" w:rsidP="00982B3F">
      <w:pPr>
        <w:widowControl w:val="0"/>
        <w:autoSpaceDE w:val="0"/>
        <w:autoSpaceDN w:val="0"/>
        <w:adjustRightInd w:val="0"/>
        <w:rPr>
          <w:color w:val="1F1F1F"/>
        </w:rPr>
      </w:pPr>
    </w:p>
    <w:p w14:paraId="0E968028" w14:textId="498F15A5" w:rsidR="00A56F00" w:rsidRDefault="00A56F00" w:rsidP="00A56F00">
      <w:pPr>
        <w:widowControl w:val="0"/>
        <w:autoSpaceDE w:val="0"/>
        <w:autoSpaceDN w:val="0"/>
        <w:adjustRightInd w:val="0"/>
        <w:jc w:val="center"/>
        <w:rPr>
          <w:color w:val="1F1F1F"/>
        </w:rPr>
      </w:pPr>
      <w:r>
        <w:rPr>
          <w:noProof/>
          <w:color w:val="1F1F1F"/>
        </w:rPr>
        <w:drawing>
          <wp:inline distT="0" distB="0" distL="0" distR="0" wp14:anchorId="113E4498" wp14:editId="2760AB80">
            <wp:extent cx="4171950" cy="277357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t MFC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4077" cy="2781637"/>
                    </a:xfrm>
                    <a:prstGeom prst="rect">
                      <a:avLst/>
                    </a:prstGeom>
                  </pic:spPr>
                </pic:pic>
              </a:graphicData>
            </a:graphic>
          </wp:inline>
        </w:drawing>
      </w:r>
    </w:p>
    <w:p w14:paraId="5D95F19F" w14:textId="57CC514A" w:rsidR="00A56F00" w:rsidRDefault="00A56F00" w:rsidP="00A56F00">
      <w:pPr>
        <w:pStyle w:val="BodyofPaper"/>
        <w:ind w:firstLine="0"/>
      </w:pPr>
      <w:r>
        <w:t>Figure 5</w:t>
      </w:r>
      <w:r w:rsidRPr="00221297">
        <w:t xml:space="preserve">.  </w:t>
      </w:r>
      <w:r w:rsidR="00EB5466">
        <w:t xml:space="preserve">Comparison of </w:t>
      </w:r>
      <w:r>
        <w:t>flat MFCs made from different types of paper</w:t>
      </w:r>
    </w:p>
    <w:p w14:paraId="2E233708" w14:textId="77777777" w:rsidR="00A56F00" w:rsidRDefault="00A56F00" w:rsidP="00982B3F">
      <w:pPr>
        <w:widowControl w:val="0"/>
        <w:autoSpaceDE w:val="0"/>
        <w:autoSpaceDN w:val="0"/>
        <w:adjustRightInd w:val="0"/>
        <w:rPr>
          <w:color w:val="1F1F1F"/>
        </w:rPr>
      </w:pPr>
    </w:p>
    <w:p w14:paraId="480AB386" w14:textId="77777777" w:rsidR="00A56F00" w:rsidRDefault="00A56F00" w:rsidP="00982B3F">
      <w:pPr>
        <w:widowControl w:val="0"/>
        <w:autoSpaceDE w:val="0"/>
        <w:autoSpaceDN w:val="0"/>
        <w:adjustRightInd w:val="0"/>
        <w:rPr>
          <w:color w:val="1F1F1F"/>
        </w:rPr>
      </w:pPr>
    </w:p>
    <w:p w14:paraId="5162B8C1" w14:textId="55C3FFDA" w:rsidR="00982B3F" w:rsidRDefault="00982B3F" w:rsidP="00D25A4A">
      <w:pPr>
        <w:widowControl w:val="0"/>
        <w:autoSpaceDE w:val="0"/>
        <w:autoSpaceDN w:val="0"/>
        <w:adjustRightInd w:val="0"/>
        <w:jc w:val="both"/>
        <w:rPr>
          <w:color w:val="1F1F1F"/>
        </w:rPr>
      </w:pPr>
      <w:r w:rsidRPr="00982B3F">
        <w:rPr>
          <w:color w:val="1F1F1F"/>
        </w:rPr>
        <w:t xml:space="preserve">The flat hand-made MFCs </w:t>
      </w:r>
      <w:r w:rsidR="00D04E77">
        <w:rPr>
          <w:color w:val="1F1F1F"/>
        </w:rPr>
        <w:t xml:space="preserve">(HC-MFCs) </w:t>
      </w:r>
      <w:r w:rsidRPr="00982B3F">
        <w:rPr>
          <w:color w:val="1F1F1F"/>
        </w:rPr>
        <w:t xml:space="preserve">fared much better. Interestingly the conductive-latex cathodes were more resistive than the printed ones yet the MFCs were superior and more stable over time. </w:t>
      </w:r>
      <w:r w:rsidR="00FD2C02">
        <w:rPr>
          <w:color w:val="1F1F1F"/>
        </w:rPr>
        <w:t>After being dropped onto a pool of organic liq</w:t>
      </w:r>
      <w:r w:rsidR="00B01E06">
        <w:rPr>
          <w:color w:val="1F1F1F"/>
        </w:rPr>
        <w:t xml:space="preserve">uid, the OCV gradually rose </w:t>
      </w:r>
      <w:r w:rsidR="00FD2C02">
        <w:rPr>
          <w:color w:val="1F1F1F"/>
        </w:rPr>
        <w:t xml:space="preserve">before a 3kohm load was applied. Then, rather than a spike and decline the working voltage </w:t>
      </w:r>
      <w:r w:rsidRPr="00982B3F">
        <w:rPr>
          <w:color w:val="1F1F1F"/>
        </w:rPr>
        <w:t>climbed and stabili</w:t>
      </w:r>
      <w:r w:rsidR="00A56F00">
        <w:rPr>
          <w:color w:val="1F1F1F"/>
        </w:rPr>
        <w:t xml:space="preserve">sed for 4 days at 11 µW (185mV) as shown in Fig. 5. The SCBD prepared MFCs were also tested alongside the HC-MFCs and as previously discussed did not produced viable output. </w:t>
      </w:r>
      <w:r w:rsidRPr="00982B3F">
        <w:rPr>
          <w:color w:val="1F1F1F"/>
        </w:rPr>
        <w:t>Different types of pape</w:t>
      </w:r>
      <w:r w:rsidR="00B01E06">
        <w:rPr>
          <w:color w:val="1F1F1F"/>
        </w:rPr>
        <w:t>r were trialled including brown</w:t>
      </w:r>
      <w:r w:rsidRPr="00982B3F">
        <w:rPr>
          <w:color w:val="1F1F1F"/>
        </w:rPr>
        <w:t>, greaseproof and copier and all performed comparably. Further work will investigate stacking multiple flat-MFCs on single sheets of paper.</w:t>
      </w:r>
    </w:p>
    <w:p w14:paraId="2603FA40" w14:textId="7D9EE5AF" w:rsidR="00DF2FFE" w:rsidRDefault="00DF2FFE" w:rsidP="00982B3F">
      <w:pPr>
        <w:widowControl w:val="0"/>
        <w:autoSpaceDE w:val="0"/>
        <w:autoSpaceDN w:val="0"/>
        <w:adjustRightInd w:val="0"/>
        <w:rPr>
          <w:color w:val="1F1F1F"/>
        </w:rPr>
      </w:pPr>
    </w:p>
    <w:p w14:paraId="50746BD9" w14:textId="78BEA6EB" w:rsidR="00A56F00" w:rsidRDefault="00A56F00" w:rsidP="00982B3F">
      <w:pPr>
        <w:widowControl w:val="0"/>
        <w:autoSpaceDE w:val="0"/>
        <w:autoSpaceDN w:val="0"/>
        <w:adjustRightInd w:val="0"/>
        <w:rPr>
          <w:color w:val="1F1F1F"/>
          <w:u w:val="single"/>
        </w:rPr>
      </w:pPr>
    </w:p>
    <w:p w14:paraId="01A44305" w14:textId="2DE1024B" w:rsidR="00DF2FFE" w:rsidRDefault="00DF2FFE" w:rsidP="00982B3F">
      <w:pPr>
        <w:widowControl w:val="0"/>
        <w:autoSpaceDE w:val="0"/>
        <w:autoSpaceDN w:val="0"/>
        <w:adjustRightInd w:val="0"/>
        <w:rPr>
          <w:color w:val="1F1F1F"/>
          <w:u w:val="single"/>
        </w:rPr>
      </w:pPr>
      <w:r w:rsidRPr="00DF2FFE">
        <w:rPr>
          <w:color w:val="1F1F1F"/>
          <w:u w:val="single"/>
        </w:rPr>
        <w:t>3D paper MFCs</w:t>
      </w:r>
    </w:p>
    <w:p w14:paraId="0D28DD7B" w14:textId="77777777" w:rsidR="00A56F00" w:rsidRDefault="00A56F00" w:rsidP="00D25A4A">
      <w:pPr>
        <w:widowControl w:val="0"/>
        <w:autoSpaceDE w:val="0"/>
        <w:autoSpaceDN w:val="0"/>
        <w:adjustRightInd w:val="0"/>
        <w:jc w:val="both"/>
        <w:rPr>
          <w:color w:val="1F1F1F"/>
        </w:rPr>
      </w:pPr>
    </w:p>
    <w:p w14:paraId="23AAA0DB" w14:textId="45168CEB" w:rsidR="00A56F00" w:rsidRPr="00982B3F" w:rsidRDefault="00A56F00" w:rsidP="00D25A4A">
      <w:pPr>
        <w:widowControl w:val="0"/>
        <w:autoSpaceDE w:val="0"/>
        <w:autoSpaceDN w:val="0"/>
        <w:adjustRightInd w:val="0"/>
        <w:jc w:val="both"/>
        <w:rPr>
          <w:color w:val="1F1F1F"/>
        </w:rPr>
      </w:pPr>
      <w:r w:rsidRPr="00982B3F">
        <w:rPr>
          <w:color w:val="1F1F1F"/>
        </w:rPr>
        <w:t>The simple flat-MFCs are promising but for MFCs operating outside and tapping into nutrients in puddles they should ideally have enclosed chambers housing the anode. To trial this, 3D-tetrahedron MFCs with 15mL volume were set up to sit on pools of liquid with the only method of feeding via capillary motion of the absorbent base.</w:t>
      </w:r>
    </w:p>
    <w:p w14:paraId="523B4D1A" w14:textId="2E6E8CD4" w:rsidR="00A56F00" w:rsidRPr="00A56F00" w:rsidRDefault="00A56F00" w:rsidP="00D25A4A">
      <w:pPr>
        <w:widowControl w:val="0"/>
        <w:autoSpaceDE w:val="0"/>
        <w:autoSpaceDN w:val="0"/>
        <w:adjustRightInd w:val="0"/>
        <w:jc w:val="both"/>
        <w:rPr>
          <w:color w:val="1F1F1F"/>
        </w:rPr>
      </w:pPr>
      <w:r>
        <w:rPr>
          <w:color w:val="1F1F1F"/>
        </w:rPr>
        <w:t xml:space="preserve">Copier paper was used as the main structural material and has a fibrous structure (Fig. 6a) that enables capillary movement but </w:t>
      </w:r>
      <w:r w:rsidR="00FD2C02">
        <w:rPr>
          <w:color w:val="1F1F1F"/>
        </w:rPr>
        <w:t xml:space="preserve">is also suitable for sufficiently isolating </w:t>
      </w:r>
      <w:r>
        <w:rPr>
          <w:color w:val="1F1F1F"/>
        </w:rPr>
        <w:t>the anode a</w:t>
      </w:r>
      <w:r w:rsidR="00FD2C02">
        <w:rPr>
          <w:color w:val="1F1F1F"/>
        </w:rPr>
        <w:t>n</w:t>
      </w:r>
      <w:r>
        <w:rPr>
          <w:color w:val="1F1F1F"/>
        </w:rPr>
        <w:t>d cathode electro</w:t>
      </w:r>
      <w:r w:rsidR="00EB5466">
        <w:rPr>
          <w:color w:val="1F1F1F"/>
        </w:rPr>
        <w:t>d</w:t>
      </w:r>
      <w:r w:rsidR="00FD2C02">
        <w:rPr>
          <w:color w:val="1F1F1F"/>
        </w:rPr>
        <w:t xml:space="preserve">es. The absorbent material is also fibrous but it has a </w:t>
      </w:r>
      <w:r w:rsidR="00EB5466">
        <w:rPr>
          <w:color w:val="1F1F1F"/>
        </w:rPr>
        <w:t xml:space="preserve">more tangled, spongy and less uniform </w:t>
      </w:r>
      <w:r w:rsidR="00FD2C02">
        <w:rPr>
          <w:color w:val="1F1F1F"/>
        </w:rPr>
        <w:t xml:space="preserve">structure </w:t>
      </w:r>
      <w:r w:rsidR="00D74E71">
        <w:rPr>
          <w:color w:val="1F1F1F"/>
        </w:rPr>
        <w:t xml:space="preserve">(Fig. 6b) enabling </w:t>
      </w:r>
      <w:r w:rsidR="00EB5466">
        <w:rPr>
          <w:color w:val="1F1F1F"/>
        </w:rPr>
        <w:t>better absorbency of liquids.</w:t>
      </w:r>
    </w:p>
    <w:p w14:paraId="05D8D94A" w14:textId="222075D8" w:rsidR="00E95AF0" w:rsidRDefault="00522A02" w:rsidP="00E95AF0">
      <w:pPr>
        <w:widowControl w:val="0"/>
        <w:autoSpaceDE w:val="0"/>
        <w:autoSpaceDN w:val="0"/>
        <w:adjustRightInd w:val="0"/>
        <w:jc w:val="center"/>
        <w:rPr>
          <w:color w:val="1F1F1F"/>
        </w:rPr>
      </w:pPr>
      <w:r>
        <w:rPr>
          <w:noProof/>
          <w:color w:val="1F1F1F"/>
        </w:rPr>
        <w:lastRenderedPageBreak/>
        <mc:AlternateContent>
          <mc:Choice Requires="wps">
            <w:drawing>
              <wp:anchor distT="0" distB="0" distL="114300" distR="114300" simplePos="0" relativeHeight="251667456" behindDoc="0" locked="0" layoutInCell="1" allowOverlap="1" wp14:anchorId="27D056E7" wp14:editId="207D3566">
                <wp:simplePos x="0" y="0"/>
                <wp:positionH relativeFrom="column">
                  <wp:posOffset>2600325</wp:posOffset>
                </wp:positionH>
                <wp:positionV relativeFrom="paragraph">
                  <wp:posOffset>9525</wp:posOffset>
                </wp:positionV>
                <wp:extent cx="381000" cy="285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1D1CC09A" w14:textId="37F81DD3" w:rsidR="00522A02" w:rsidRDefault="00522A02" w:rsidP="00522A0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056E7" id="Text Box 12" o:spid="_x0000_s1037" type="#_x0000_t202" style="position:absolute;left:0;text-align:left;margin-left:204.75pt;margin-top:.75pt;width:30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" fillcolor="window" stroked="f" strokeweight=".5pt">
                <v:textbox>
                  <w:txbxContent>
                    <w:p w14:paraId="1D1CC09A" w14:textId="37F81DD3" w:rsidR="00522A02" w:rsidRDefault="00522A02" w:rsidP="00522A02">
                      <w:r>
                        <w:t>(c)</w:t>
                      </w:r>
                    </w:p>
                  </w:txbxContent>
                </v:textbox>
              </v:shape>
            </w:pict>
          </mc:Fallback>
        </mc:AlternateContent>
      </w:r>
      <w:r>
        <w:rPr>
          <w:noProof/>
          <w:color w:val="1F1F1F"/>
        </w:rPr>
        <mc:AlternateContent>
          <mc:Choice Requires="wps">
            <w:drawing>
              <wp:anchor distT="0" distB="0" distL="114300" distR="114300" simplePos="0" relativeHeight="251663360" behindDoc="0" locked="0" layoutInCell="1" allowOverlap="1" wp14:anchorId="2D13454C" wp14:editId="2AB49070">
                <wp:simplePos x="0" y="0"/>
                <wp:positionH relativeFrom="column">
                  <wp:posOffset>561975</wp:posOffset>
                </wp:positionH>
                <wp:positionV relativeFrom="paragraph">
                  <wp:posOffset>1590675</wp:posOffset>
                </wp:positionV>
                <wp:extent cx="381000"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75738246" w14:textId="77777777" w:rsidR="00522A02" w:rsidRDefault="00522A02" w:rsidP="00522A0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454C" id="Text Box 10" o:spid="_x0000_s1038" type="#_x0000_t202" style="position:absolute;left:0;text-align:left;margin-left:44.25pt;margin-top:125.25pt;width:30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" fillcolor="window" stroked="f" strokeweight=".5pt">
                <v:textbox>
                  <w:txbxContent>
                    <w:p w14:paraId="75738246" w14:textId="77777777" w:rsidR="00522A02" w:rsidRDefault="00522A02" w:rsidP="00522A02">
                      <w:r>
                        <w:t>(b)</w:t>
                      </w:r>
                    </w:p>
                  </w:txbxContent>
                </v:textbox>
              </v:shape>
            </w:pict>
          </mc:Fallback>
        </mc:AlternateContent>
      </w:r>
      <w:r>
        <w:rPr>
          <w:noProof/>
          <w:color w:val="1F1F1F"/>
        </w:rPr>
        <mc:AlternateContent>
          <mc:Choice Requires="wps">
            <w:drawing>
              <wp:anchor distT="0" distB="0" distL="114300" distR="114300" simplePos="0" relativeHeight="251665408" behindDoc="0" locked="0" layoutInCell="1" allowOverlap="1" wp14:anchorId="520A3925" wp14:editId="1342E2F3">
                <wp:simplePos x="0" y="0"/>
                <wp:positionH relativeFrom="column">
                  <wp:posOffset>561975</wp:posOffset>
                </wp:positionH>
                <wp:positionV relativeFrom="paragraph">
                  <wp:posOffset>0</wp:posOffset>
                </wp:positionV>
                <wp:extent cx="381000"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1000" cy="285750"/>
                        </a:xfrm>
                        <a:prstGeom prst="rect">
                          <a:avLst/>
                        </a:prstGeom>
                        <a:solidFill>
                          <a:sysClr val="window" lastClr="FFFFFF"/>
                        </a:solidFill>
                        <a:ln w="6350">
                          <a:noFill/>
                        </a:ln>
                      </wps:spPr>
                      <wps:txbx>
                        <w:txbxContent>
                          <w:p w14:paraId="71707F2F" w14:textId="2FFFB504" w:rsidR="00522A02" w:rsidRDefault="00522A02" w:rsidP="00522A0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A3925" id="Text Box 11" o:spid="_x0000_s1039" type="#_x0000_t202" style="position:absolute;left:0;text-align:left;margin-left:44.25pt;margin-top:0;width:30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" fillcolor="window" stroked="f" strokeweight=".5pt">
                <v:textbox>
                  <w:txbxContent>
                    <w:p w14:paraId="71707F2F" w14:textId="2FFFB504" w:rsidR="00522A02" w:rsidRDefault="00522A02" w:rsidP="00522A02">
                      <w:r>
                        <w:t>(a)</w:t>
                      </w:r>
                    </w:p>
                  </w:txbxContent>
                </v:textbox>
              </v:shape>
            </w:pict>
          </mc:Fallback>
        </mc:AlternateContent>
      </w:r>
      <w:r w:rsidR="00E95AF0">
        <w:rPr>
          <w:noProof/>
          <w:color w:val="1F1F1F"/>
        </w:rPr>
        <w:drawing>
          <wp:inline distT="0" distB="0" distL="0" distR="0" wp14:anchorId="4CD89AA5" wp14:editId="19518441">
            <wp:extent cx="4367719" cy="313118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yramid.jpg"/>
                    <pic:cNvPicPr/>
                  </pic:nvPicPr>
                  <pic:blipFill rotWithShape="1">
                    <a:blip r:embed="rId11">
                      <a:extLst>
                        <a:ext uri="{28A0092B-C50C-407E-A947-70E740481C1C}">
                          <a14:useLocalDpi xmlns:a14="http://schemas.microsoft.com/office/drawing/2010/main" val="0"/>
                        </a:ext>
                      </a:extLst>
                    </a:blip>
                    <a:srcRect l="8867" t="9695" r="11497" b="14183"/>
                    <a:stretch/>
                  </pic:blipFill>
                  <pic:spPr bwMode="auto">
                    <a:xfrm>
                      <a:off x="0" y="0"/>
                      <a:ext cx="4369149" cy="3132210"/>
                    </a:xfrm>
                    <a:prstGeom prst="rect">
                      <a:avLst/>
                    </a:prstGeom>
                    <a:ln>
                      <a:noFill/>
                    </a:ln>
                    <a:extLst>
                      <a:ext uri="{53640926-AAD7-44D8-BBD7-CCE9431645EC}">
                        <a14:shadowObscured xmlns:a14="http://schemas.microsoft.com/office/drawing/2010/main"/>
                      </a:ext>
                    </a:extLst>
                  </pic:spPr>
                </pic:pic>
              </a:graphicData>
            </a:graphic>
          </wp:inline>
        </w:drawing>
      </w:r>
    </w:p>
    <w:p w14:paraId="6B148E7F" w14:textId="77777777" w:rsidR="00E95AF0" w:rsidRDefault="00E95AF0" w:rsidP="00982B3F">
      <w:pPr>
        <w:widowControl w:val="0"/>
        <w:autoSpaceDE w:val="0"/>
        <w:autoSpaceDN w:val="0"/>
        <w:adjustRightInd w:val="0"/>
        <w:rPr>
          <w:color w:val="1F1F1F"/>
        </w:rPr>
      </w:pPr>
    </w:p>
    <w:p w14:paraId="7EE9030D" w14:textId="2D415081" w:rsidR="00A56F00" w:rsidRDefault="001A359B" w:rsidP="00E95AF0">
      <w:pPr>
        <w:pStyle w:val="BodyofPaper"/>
        <w:ind w:firstLine="0"/>
      </w:pPr>
      <w:r>
        <w:t>Figure 6</w:t>
      </w:r>
      <w:r w:rsidR="00E95AF0" w:rsidRPr="00221297">
        <w:t xml:space="preserve">.  </w:t>
      </w:r>
      <w:r w:rsidR="00A56F00">
        <w:t>Absorbent paper tetrahedron MFCs; (a) SEM image showing the surface of copier paper, (b) SEM image showing the surface of the absorbent cellulose material, (c) MFC sitting in puddle</w:t>
      </w:r>
    </w:p>
    <w:p w14:paraId="52BF9189" w14:textId="642B336E" w:rsidR="00E95AF0" w:rsidRDefault="00E95AF0" w:rsidP="00982B3F">
      <w:pPr>
        <w:widowControl w:val="0"/>
        <w:autoSpaceDE w:val="0"/>
        <w:autoSpaceDN w:val="0"/>
        <w:adjustRightInd w:val="0"/>
        <w:rPr>
          <w:color w:val="1F1F1F"/>
        </w:rPr>
      </w:pPr>
    </w:p>
    <w:p w14:paraId="1A3F11FC" w14:textId="07FC876F" w:rsidR="00E95AF0" w:rsidRDefault="00522A02" w:rsidP="00982B3F">
      <w:pPr>
        <w:widowControl w:val="0"/>
        <w:autoSpaceDE w:val="0"/>
        <w:autoSpaceDN w:val="0"/>
        <w:adjustRightInd w:val="0"/>
        <w:rPr>
          <w:color w:val="1F1F1F"/>
        </w:rPr>
      </w:pPr>
      <w:r>
        <w:rPr>
          <w:noProof/>
          <w:color w:val="1F1F1F"/>
        </w:rPr>
        <mc:AlternateContent>
          <mc:Choice Requires="wps">
            <w:drawing>
              <wp:anchor distT="0" distB="0" distL="114300" distR="114300" simplePos="0" relativeHeight="251661312" behindDoc="0" locked="0" layoutInCell="1" allowOverlap="1" wp14:anchorId="1B57A319" wp14:editId="414A8738">
                <wp:simplePos x="0" y="0"/>
                <wp:positionH relativeFrom="column">
                  <wp:posOffset>3248025</wp:posOffset>
                </wp:positionH>
                <wp:positionV relativeFrom="paragraph">
                  <wp:posOffset>31115</wp:posOffset>
                </wp:positionV>
                <wp:extent cx="4000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ysClr val="window" lastClr="FFFFFF"/>
                        </a:solidFill>
                        <a:ln w="6350">
                          <a:noFill/>
                        </a:ln>
                      </wps:spPr>
                      <wps:txbx>
                        <w:txbxContent>
                          <w:p w14:paraId="183BF953" w14:textId="7A7CD0C3" w:rsidR="00522A02" w:rsidRDefault="00522A02" w:rsidP="00522A0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7A319" id="Text Box 9" o:spid="_x0000_s1040" type="#_x0000_t202" style="position:absolute;margin-left:255.75pt;margin-top:2.45pt;width:31.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" fillcolor="window" stroked="f" strokeweight=".5pt">
                <v:textbox>
                  <w:txbxContent>
                    <w:p w14:paraId="183BF953" w14:textId="7A7CD0C3" w:rsidR="00522A02" w:rsidRDefault="00522A02" w:rsidP="00522A02">
                      <w:r>
                        <w:t>(b)</w:t>
                      </w:r>
                    </w:p>
                  </w:txbxContent>
                </v:textbox>
              </v:shape>
            </w:pict>
          </mc:Fallback>
        </mc:AlternateContent>
      </w:r>
      <w:r>
        <w:rPr>
          <w:noProof/>
          <w:color w:val="1F1F1F"/>
        </w:rPr>
        <mc:AlternateContent>
          <mc:Choice Requires="wps">
            <w:drawing>
              <wp:anchor distT="0" distB="0" distL="114300" distR="114300" simplePos="0" relativeHeight="251659264" behindDoc="0" locked="0" layoutInCell="1" allowOverlap="1" wp14:anchorId="4D1D6D1C" wp14:editId="1D8CE676">
                <wp:simplePos x="0" y="0"/>
                <wp:positionH relativeFrom="column">
                  <wp:posOffset>1952625</wp:posOffset>
                </wp:positionH>
                <wp:positionV relativeFrom="paragraph">
                  <wp:posOffset>31115</wp:posOffset>
                </wp:positionV>
                <wp:extent cx="4000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noFill/>
                        </a:ln>
                      </wps:spPr>
                      <wps:txbx>
                        <w:txbxContent>
                          <w:p w14:paraId="3BBA85EA" w14:textId="182279C7" w:rsidR="00522A02" w:rsidRDefault="00522A0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D6D1C" id="Text Box 8" o:spid="_x0000_s1041" type="#_x0000_t202" style="position:absolute;margin-left:153.75pt;margin-top:2.45pt;width:3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" fillcolor="white [3201]" stroked="f" strokeweight=".5pt">
                <v:textbox>
                  <w:txbxContent>
                    <w:p w14:paraId="3BBA85EA" w14:textId="182279C7" w:rsidR="00522A02" w:rsidRDefault="00522A02">
                      <w:r>
                        <w:t>(a)</w:t>
                      </w:r>
                    </w:p>
                  </w:txbxContent>
                </v:textbox>
              </v:shape>
            </w:pict>
          </mc:Fallback>
        </mc:AlternateContent>
      </w:r>
    </w:p>
    <w:p w14:paraId="5875E720" w14:textId="49FCF2D4" w:rsidR="00E95AF0" w:rsidRDefault="00E95AF0" w:rsidP="00982B3F">
      <w:pPr>
        <w:widowControl w:val="0"/>
        <w:autoSpaceDE w:val="0"/>
        <w:autoSpaceDN w:val="0"/>
        <w:adjustRightInd w:val="0"/>
        <w:rPr>
          <w:color w:val="1F1F1F"/>
        </w:rPr>
      </w:pPr>
      <w:r>
        <w:rPr>
          <w:noProof/>
          <w:color w:val="1F1F1F"/>
        </w:rPr>
        <w:drawing>
          <wp:inline distT="0" distB="0" distL="0" distR="0" wp14:anchorId="5AB7B0E4" wp14:editId="7BB3E612">
            <wp:extent cx="5486325" cy="1994130"/>
            <wp:effectExtent l="0" t="0" r="63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yramids.jpg"/>
                    <pic:cNvPicPr/>
                  </pic:nvPicPr>
                  <pic:blipFill rotWithShape="1">
                    <a:blip r:embed="rId12">
                      <a:extLst>
                        <a:ext uri="{28A0092B-C50C-407E-A947-70E740481C1C}">
                          <a14:useLocalDpi xmlns:a14="http://schemas.microsoft.com/office/drawing/2010/main" val="0"/>
                        </a:ext>
                      </a:extLst>
                    </a:blip>
                    <a:srcRect t="22695" b="28842"/>
                    <a:stretch/>
                  </pic:blipFill>
                  <pic:spPr bwMode="auto">
                    <a:xfrm>
                      <a:off x="0" y="0"/>
                      <a:ext cx="5486400" cy="1994157"/>
                    </a:xfrm>
                    <a:prstGeom prst="rect">
                      <a:avLst/>
                    </a:prstGeom>
                    <a:ln>
                      <a:noFill/>
                    </a:ln>
                    <a:extLst>
                      <a:ext uri="{53640926-AAD7-44D8-BBD7-CCE9431645EC}">
                        <a14:shadowObscured xmlns:a14="http://schemas.microsoft.com/office/drawing/2010/main"/>
                      </a:ext>
                    </a:extLst>
                  </pic:spPr>
                </pic:pic>
              </a:graphicData>
            </a:graphic>
          </wp:inline>
        </w:drawing>
      </w:r>
    </w:p>
    <w:p w14:paraId="3E309A6E" w14:textId="77777777" w:rsidR="00E95AF0" w:rsidRDefault="00E95AF0" w:rsidP="00982B3F">
      <w:pPr>
        <w:widowControl w:val="0"/>
        <w:autoSpaceDE w:val="0"/>
        <w:autoSpaceDN w:val="0"/>
        <w:adjustRightInd w:val="0"/>
        <w:rPr>
          <w:color w:val="1F1F1F"/>
        </w:rPr>
      </w:pPr>
    </w:p>
    <w:p w14:paraId="50D1F9B3" w14:textId="46F1EBA1" w:rsidR="00E95AF0" w:rsidRDefault="001A359B" w:rsidP="001A359B">
      <w:pPr>
        <w:pStyle w:val="BodyofPaper"/>
        <w:ind w:firstLine="0"/>
        <w:rPr>
          <w:color w:val="1F1F1F"/>
        </w:rPr>
      </w:pPr>
      <w:r>
        <w:t>Figure 7</w:t>
      </w:r>
      <w:r w:rsidR="00EB5466" w:rsidRPr="00221297">
        <w:t>.</w:t>
      </w:r>
      <w:r>
        <w:t xml:space="preserve"> The output of tetrahedron paper MFCs</w:t>
      </w:r>
      <w:r w:rsidR="00D04E77">
        <w:t xml:space="preserve"> (3D-MFCs)</w:t>
      </w:r>
      <w:r>
        <w:t xml:space="preserve">; (a) the power compared to MFCs with </w:t>
      </w:r>
      <w:r w:rsidR="00D04E77">
        <w:t xml:space="preserve">plastic </w:t>
      </w:r>
      <w:r>
        <w:t>waterproof bases and (b) the voltage improvement when additional nutrie</w:t>
      </w:r>
      <w:r w:rsidR="00E5511A">
        <w:t xml:space="preserve">nt was added to puddle. Data presented as mean and range </w:t>
      </w:r>
      <w:r>
        <w:t>(n = 3)</w:t>
      </w:r>
      <w:r w:rsidR="00EB5466" w:rsidRPr="00221297">
        <w:t xml:space="preserve">  </w:t>
      </w:r>
    </w:p>
    <w:p w14:paraId="44B2793F" w14:textId="126B1189" w:rsidR="00387154" w:rsidRDefault="00387154" w:rsidP="00982B3F">
      <w:pPr>
        <w:pStyle w:val="BodyofPaper"/>
        <w:ind w:firstLine="0"/>
        <w:rPr>
          <w:color w:val="1F1F1F"/>
          <w:lang w:val="en-GB" w:eastAsia="en-GB"/>
        </w:rPr>
      </w:pPr>
    </w:p>
    <w:p w14:paraId="1D039B79" w14:textId="766CDA44" w:rsidR="001A359B" w:rsidRDefault="001A359B" w:rsidP="00D25A4A">
      <w:pPr>
        <w:widowControl w:val="0"/>
        <w:autoSpaceDE w:val="0"/>
        <w:autoSpaceDN w:val="0"/>
        <w:adjustRightInd w:val="0"/>
        <w:jc w:val="both"/>
        <w:rPr>
          <w:color w:val="1F1F1F"/>
        </w:rPr>
      </w:pPr>
      <w:r w:rsidRPr="00982B3F">
        <w:rPr>
          <w:color w:val="1F1F1F"/>
        </w:rPr>
        <w:t>The 3D-MFCs with absorbent bases were compared to MFCs with a waterproof coating over their base. Those with the absorbent bottoms</w:t>
      </w:r>
      <w:r w:rsidR="00D74E71">
        <w:rPr>
          <w:color w:val="1F1F1F"/>
        </w:rPr>
        <w:t xml:space="preserve"> started slowly after being placed in the puddle. But gradually over time the power increased and continued to improve over a </w:t>
      </w:r>
      <w:r w:rsidR="00387154">
        <w:rPr>
          <w:color w:val="1F1F1F"/>
        </w:rPr>
        <w:t xml:space="preserve">16 day period </w:t>
      </w:r>
      <w:r>
        <w:rPr>
          <w:color w:val="1F1F1F"/>
        </w:rPr>
        <w:t xml:space="preserve">(Fig. 7a) </w:t>
      </w:r>
      <w:r w:rsidRPr="00982B3F">
        <w:rPr>
          <w:color w:val="1F1F1F"/>
        </w:rPr>
        <w:t>peaking and stabilising at 40µW (2.7 W/m</w:t>
      </w:r>
      <w:r w:rsidRPr="00982B3F">
        <w:rPr>
          <w:color w:val="1F1F1F"/>
          <w:vertAlign w:val="superscript"/>
        </w:rPr>
        <w:t>3</w:t>
      </w:r>
      <w:r w:rsidRPr="00982B3F">
        <w:rPr>
          <w:color w:val="1F1F1F"/>
        </w:rPr>
        <w:t>). The MFCs with plastic coated bases showed no working voltage throughout the period. In addition, when fresh nutrient was added to the reservoir (not directly to the MFCs), they responded almost immediately</w:t>
      </w:r>
      <w:r>
        <w:rPr>
          <w:color w:val="1F1F1F"/>
        </w:rPr>
        <w:t xml:space="preserve"> as indicated by the arrows in Fig. 7b</w:t>
      </w:r>
      <w:r w:rsidRPr="00982B3F">
        <w:rPr>
          <w:color w:val="1F1F1F"/>
        </w:rPr>
        <w:t>, a factor that could be advantageous if the role were biosensor. The output generated by the MFCs relying on a passive feeding</w:t>
      </w:r>
      <w:r>
        <w:rPr>
          <w:color w:val="1F1F1F"/>
        </w:rPr>
        <w:t xml:space="preserve"> </w:t>
      </w:r>
      <w:r w:rsidRPr="00982B3F">
        <w:rPr>
          <w:color w:val="1F1F1F"/>
        </w:rPr>
        <w:t>mechanism is comparable to that produced by the same MFCs with seal</w:t>
      </w:r>
      <w:r w:rsidR="00D74E71">
        <w:rPr>
          <w:color w:val="1F1F1F"/>
        </w:rPr>
        <w:t xml:space="preserve">ed bases from a </w:t>
      </w:r>
      <w:r w:rsidR="00D74E71">
        <w:rPr>
          <w:color w:val="1F1F1F"/>
        </w:rPr>
        <w:lastRenderedPageBreak/>
        <w:t xml:space="preserve">previous study </w:t>
      </w:r>
      <w:r w:rsidRPr="00982B3F">
        <w:rPr>
          <w:color w:val="1F1F1F"/>
        </w:rPr>
        <w:t>where injection feeding took place</w:t>
      </w:r>
      <w:r w:rsidR="00D74E71">
        <w:rPr>
          <w:color w:val="1F1F1F"/>
          <w:vertAlign w:val="superscript"/>
        </w:rPr>
        <w:t xml:space="preserve"> </w:t>
      </w:r>
      <w:r w:rsidR="00D74E71">
        <w:rPr>
          <w:color w:val="1F1F1F"/>
        </w:rPr>
        <w:t>(4)</w:t>
      </w:r>
      <w:r w:rsidRPr="00982B3F">
        <w:rPr>
          <w:color w:val="1F1F1F"/>
        </w:rPr>
        <w:t>. This output is sufficient to</w:t>
      </w:r>
      <w:r w:rsidR="00D74E71">
        <w:rPr>
          <w:color w:val="1F1F1F"/>
        </w:rPr>
        <w:t xml:space="preserve"> cold start </w:t>
      </w:r>
      <w:r w:rsidRPr="00982B3F">
        <w:rPr>
          <w:color w:val="1F1F1F"/>
        </w:rPr>
        <w:t>a power management system and broadcast radio signals</w:t>
      </w:r>
      <w:r w:rsidR="00522A02">
        <w:rPr>
          <w:color w:val="1F1F1F"/>
        </w:rPr>
        <w:t>.</w:t>
      </w:r>
    </w:p>
    <w:p w14:paraId="741AF750" w14:textId="77777777" w:rsidR="00982B3F" w:rsidRDefault="00982B3F" w:rsidP="00D25A4A">
      <w:pPr>
        <w:pStyle w:val="BodyofPaper"/>
        <w:ind w:firstLine="0"/>
        <w:rPr>
          <w:color w:val="1F1F1F"/>
          <w:lang w:val="en-GB" w:eastAsia="en-GB"/>
        </w:rPr>
      </w:pPr>
    </w:p>
    <w:p w14:paraId="498EB232" w14:textId="77777777" w:rsidR="00982B3F" w:rsidRPr="00982B3F" w:rsidRDefault="00982B3F" w:rsidP="00D25A4A">
      <w:pPr>
        <w:pStyle w:val="BodyofPaper"/>
        <w:ind w:firstLine="0"/>
        <w:jc w:val="center"/>
        <w:rPr>
          <w:b/>
          <w:color w:val="1F1F1F"/>
          <w:lang w:val="en-GB" w:eastAsia="en-GB"/>
        </w:rPr>
      </w:pPr>
      <w:r w:rsidRPr="00982B3F">
        <w:rPr>
          <w:b/>
          <w:color w:val="1F1F1F"/>
          <w:lang w:val="en-GB" w:eastAsia="en-GB"/>
        </w:rPr>
        <w:t>Conclusion</w:t>
      </w:r>
    </w:p>
    <w:p w14:paraId="02570501" w14:textId="77777777" w:rsidR="00982B3F" w:rsidRDefault="00982B3F" w:rsidP="00D25A4A">
      <w:pPr>
        <w:pStyle w:val="BodyofPaper"/>
        <w:ind w:firstLine="0"/>
        <w:rPr>
          <w:color w:val="1F1F1F"/>
          <w:lang w:val="en-GB" w:eastAsia="en-GB"/>
        </w:rPr>
      </w:pPr>
    </w:p>
    <w:p w14:paraId="3FACEA5D" w14:textId="73FE6247" w:rsidR="00281B9B" w:rsidRPr="00DE1CC0" w:rsidRDefault="00281B9B" w:rsidP="00D25A4A">
      <w:pPr>
        <w:widowControl w:val="0"/>
        <w:autoSpaceDE w:val="0"/>
        <w:autoSpaceDN w:val="0"/>
        <w:adjustRightInd w:val="0"/>
        <w:jc w:val="both"/>
        <w:rPr>
          <w:color w:val="1F1F1F"/>
        </w:rPr>
      </w:pPr>
      <w:r>
        <w:rPr>
          <w:color w:val="1F1F1F"/>
        </w:rPr>
        <w:t xml:space="preserve">MFCs with electrodes fabricated using the supersonic cluster beam deposition method produced a maximum OCV of 350mV but only managed a low current (2.4uA). This is because the method of feeding damaged the electrodes. Further work will look at alternative feeding mechanisms and materials. Paper MFCs with conductive latex cathodes and carbon veil anodes generated useful outputs after being placed onto organic liquid puddles. In particular the 3D tetrahedron MFCs with absorbent bases were able to passively wick up liquid and generate a stable output </w:t>
      </w:r>
      <w:r w:rsidR="00387154">
        <w:rPr>
          <w:color w:val="1F1F1F"/>
        </w:rPr>
        <w:t xml:space="preserve">for </w:t>
      </w:r>
      <w:r>
        <w:rPr>
          <w:color w:val="1F1F1F"/>
        </w:rPr>
        <w:t xml:space="preserve">over 2 weeks. The power density peaked at almost 3 </w:t>
      </w:r>
      <w:r w:rsidRPr="00982B3F">
        <w:rPr>
          <w:color w:val="1F1F1F"/>
        </w:rPr>
        <w:t>W/m</w:t>
      </w:r>
      <w:r w:rsidRPr="00982B3F">
        <w:rPr>
          <w:color w:val="1F1F1F"/>
          <w:vertAlign w:val="superscript"/>
        </w:rPr>
        <w:t>3</w:t>
      </w:r>
      <w:r>
        <w:rPr>
          <w:color w:val="1F1F1F"/>
          <w:vertAlign w:val="superscript"/>
        </w:rPr>
        <w:t xml:space="preserve"> </w:t>
      </w:r>
      <w:r>
        <w:rPr>
          <w:color w:val="1F1F1F"/>
        </w:rPr>
        <w:t xml:space="preserve">compared to the plastic based MFCs that generated zero power. Based on this output and on previous studies, just two MFCs are needed to energize a power management system and transceiver. </w:t>
      </w:r>
    </w:p>
    <w:p w14:paraId="67A7D8CF" w14:textId="1FB20951" w:rsidR="00281B9B" w:rsidRPr="00982B3F" w:rsidRDefault="00D25A4A" w:rsidP="00D25A4A">
      <w:pPr>
        <w:widowControl w:val="0"/>
        <w:autoSpaceDE w:val="0"/>
        <w:autoSpaceDN w:val="0"/>
        <w:adjustRightInd w:val="0"/>
        <w:jc w:val="both"/>
        <w:rPr>
          <w:color w:val="1F1F1F"/>
        </w:rPr>
      </w:pPr>
      <w:r>
        <w:rPr>
          <w:color w:val="1F1F1F"/>
        </w:rPr>
        <w:t xml:space="preserve">     </w:t>
      </w:r>
      <w:r w:rsidR="00281B9B" w:rsidRPr="00982B3F">
        <w:rPr>
          <w:color w:val="1F1F1F"/>
        </w:rPr>
        <w:t xml:space="preserve">These findings are an exciting development because </w:t>
      </w:r>
      <w:r w:rsidR="00281B9B">
        <w:rPr>
          <w:color w:val="1F1F1F"/>
        </w:rPr>
        <w:t xml:space="preserve">when there is a need for small amounts of power in a remote location, lightweight paper-MFCs can be dropped onto puddles of organic liquid. Then through </w:t>
      </w:r>
      <w:r w:rsidR="00281B9B" w:rsidRPr="00982B3F">
        <w:rPr>
          <w:color w:val="1F1F1F"/>
        </w:rPr>
        <w:t xml:space="preserve">passively sucking up nutrients from </w:t>
      </w:r>
      <w:r w:rsidR="00281B9B">
        <w:rPr>
          <w:color w:val="1F1F1F"/>
        </w:rPr>
        <w:t xml:space="preserve">the surrounding area, sufficient power can be generated to enable the broadcasting of radio signals. Should a suitable puddle not be immediately available the user could quickly and easily fabricate their own by digging a hole and filling it with water (or urine), then adding components from the surrounding area to enrich the mixture such as foliage, animal excreta or fruit. </w:t>
      </w:r>
    </w:p>
    <w:p w14:paraId="275F684A" w14:textId="77777777" w:rsidR="00982B3F" w:rsidRDefault="00982B3F" w:rsidP="00982B3F">
      <w:pPr>
        <w:widowControl w:val="0"/>
        <w:autoSpaceDE w:val="0"/>
        <w:autoSpaceDN w:val="0"/>
        <w:adjustRightInd w:val="0"/>
        <w:rPr>
          <w:rFonts w:ascii="Helvetica" w:hAnsi="Helvetica" w:cs="Helvetica"/>
          <w:b/>
          <w:bCs/>
          <w:color w:val="1F1F1F"/>
          <w:sz w:val="28"/>
          <w:szCs w:val="28"/>
        </w:rPr>
      </w:pPr>
    </w:p>
    <w:p w14:paraId="1230ACBD" w14:textId="5A10A574" w:rsidR="00982B3F" w:rsidRDefault="00982B3F" w:rsidP="00982B3F">
      <w:pPr>
        <w:widowControl w:val="0"/>
        <w:autoSpaceDE w:val="0"/>
        <w:autoSpaceDN w:val="0"/>
        <w:adjustRightInd w:val="0"/>
        <w:jc w:val="center"/>
        <w:rPr>
          <w:b/>
          <w:bCs/>
          <w:color w:val="1F1F1F"/>
        </w:rPr>
      </w:pPr>
      <w:r w:rsidRPr="00982B3F">
        <w:rPr>
          <w:b/>
          <w:bCs/>
          <w:color w:val="1F1F1F"/>
        </w:rPr>
        <w:t>References</w:t>
      </w:r>
    </w:p>
    <w:p w14:paraId="4BA82AF5" w14:textId="0D84CE5A" w:rsidR="00E7292C" w:rsidRDefault="00E7292C" w:rsidP="00982B3F">
      <w:pPr>
        <w:widowControl w:val="0"/>
        <w:autoSpaceDE w:val="0"/>
        <w:autoSpaceDN w:val="0"/>
        <w:adjustRightInd w:val="0"/>
        <w:jc w:val="center"/>
        <w:rPr>
          <w:b/>
          <w:bCs/>
          <w:color w:val="1F1F1F"/>
        </w:rPr>
      </w:pPr>
    </w:p>
    <w:p w14:paraId="327ED2BA" w14:textId="33260212" w:rsidR="00E7292C" w:rsidRPr="005C3ABB" w:rsidRDefault="00E7292C" w:rsidP="00E7292C">
      <w:pPr>
        <w:numPr>
          <w:ilvl w:val="0"/>
          <w:numId w:val="4"/>
        </w:numPr>
      </w:pPr>
      <w:r w:rsidRPr="005C3ABB">
        <w:t xml:space="preserve">I. Ieropoulos, J. Winfield et al., </w:t>
      </w:r>
      <w:r w:rsidRPr="005C3ABB">
        <w:rPr>
          <w:rFonts w:eastAsia="Times New Roman"/>
          <w:bCs/>
          <w:i/>
          <w:kern w:val="36"/>
        </w:rPr>
        <w:t xml:space="preserve">Microbial Electrochemical and Fuel Cells: Fundamentals and Applications, </w:t>
      </w:r>
      <w:r w:rsidRPr="005C3ABB">
        <w:rPr>
          <w:rFonts w:eastAsia="Times New Roman"/>
          <w:bCs/>
          <w:kern w:val="36"/>
        </w:rPr>
        <w:t>ch.12, Ed Woodhead Publishing, Elsevier Ltd</w:t>
      </w:r>
    </w:p>
    <w:p w14:paraId="542A2EDA" w14:textId="408AB145" w:rsidR="00E7292C" w:rsidRPr="005C3ABB" w:rsidRDefault="00E7292C" w:rsidP="00E7292C">
      <w:pPr>
        <w:numPr>
          <w:ilvl w:val="0"/>
          <w:numId w:val="4"/>
        </w:numPr>
      </w:pPr>
      <w:r w:rsidRPr="005C3ABB">
        <w:t>National Geographic website (accessed 25</w:t>
      </w:r>
      <w:r w:rsidRPr="005C3ABB">
        <w:rPr>
          <w:vertAlign w:val="superscript"/>
        </w:rPr>
        <w:t>th</w:t>
      </w:r>
      <w:r w:rsidRPr="005C3ABB">
        <w:t xml:space="preserve"> May 2018); </w:t>
      </w:r>
      <w:r w:rsidR="00A93093" w:rsidRPr="0004137A">
        <w:rPr>
          <w:i/>
        </w:rPr>
        <w:t>https://news.nationalgeographic.com/2018/05/plastic-bag-mariana-trench-pollution-science-spd/?beta=true</w:t>
      </w:r>
    </w:p>
    <w:p w14:paraId="26B0FCD5" w14:textId="7765FEE1" w:rsidR="00A93093" w:rsidRPr="005C3ABB" w:rsidRDefault="00F12776" w:rsidP="00A93093">
      <w:pPr>
        <w:pStyle w:val="References"/>
      </w:pPr>
      <w:r w:rsidRPr="005C3ABB">
        <w:t xml:space="preserve">Fraiwan et al., </w:t>
      </w:r>
      <w:r w:rsidRPr="005C3ABB">
        <w:rPr>
          <w:i/>
          <w:iCs/>
          <w:color w:val="1F1F1F"/>
        </w:rPr>
        <w:t>Biosens Bioelectron</w:t>
      </w:r>
      <w:r w:rsidRPr="005C3ABB">
        <w:t>.,</w:t>
      </w:r>
      <w:r w:rsidR="0004137A">
        <w:t xml:space="preserve"> 49, </w:t>
      </w:r>
      <w:r w:rsidRPr="005C3ABB">
        <w:t>(2013)</w:t>
      </w:r>
    </w:p>
    <w:p w14:paraId="316EBF07" w14:textId="639C5090" w:rsidR="00E7292C" w:rsidRPr="005C3ABB" w:rsidRDefault="00E7292C" w:rsidP="00E7292C">
      <w:pPr>
        <w:numPr>
          <w:ilvl w:val="0"/>
          <w:numId w:val="4"/>
        </w:numPr>
      </w:pPr>
      <w:r w:rsidRPr="005C3ABB">
        <w:t xml:space="preserve">J. Winfield, L. Chambers, J. Rossiter, J. Greenman and I. Ieropoulos, </w:t>
      </w:r>
      <w:r w:rsidRPr="005C3ABB">
        <w:rPr>
          <w:i/>
        </w:rPr>
        <w:t>J. Mat. Chem</w:t>
      </w:r>
      <w:r w:rsidRPr="005C3ABB">
        <w:t xml:space="preserve">, </w:t>
      </w:r>
      <w:r w:rsidRPr="0004137A">
        <w:t>152,</w:t>
      </w:r>
      <w:r w:rsidR="0004137A">
        <w:t xml:space="preserve"> </w:t>
      </w:r>
      <w:r w:rsidRPr="005C3ABB">
        <w:t>(2005</w:t>
      </w:r>
      <w:r w:rsidR="005C3ABB">
        <w:t>)</w:t>
      </w:r>
    </w:p>
    <w:p w14:paraId="2682B19A" w14:textId="6DDBD907" w:rsidR="00F12776" w:rsidRPr="005C3ABB" w:rsidRDefault="00F12776" w:rsidP="00F12776">
      <w:pPr>
        <w:numPr>
          <w:ilvl w:val="0"/>
          <w:numId w:val="4"/>
        </w:numPr>
        <w:rPr>
          <w:i/>
        </w:rPr>
      </w:pPr>
      <w:r w:rsidRPr="005C3ABB">
        <w:t xml:space="preserve">S. Mahadeva, K. Walrus, B. Stoeber, </w:t>
      </w:r>
      <w:r w:rsidRPr="005C3ABB">
        <w:rPr>
          <w:i/>
        </w:rPr>
        <w:t xml:space="preserve">ACS App. Mat. Int., </w:t>
      </w:r>
      <w:r w:rsidR="0004137A">
        <w:t xml:space="preserve">7, </w:t>
      </w:r>
      <w:r w:rsidRPr="005C3ABB">
        <w:t xml:space="preserve">(2015)  </w:t>
      </w:r>
    </w:p>
    <w:p w14:paraId="169CC211" w14:textId="4CB445F9" w:rsidR="000B3AC8" w:rsidRPr="005C3ABB" w:rsidRDefault="00B21DB8" w:rsidP="00F12776">
      <w:pPr>
        <w:numPr>
          <w:ilvl w:val="0"/>
          <w:numId w:val="4"/>
        </w:numPr>
        <w:rPr>
          <w:i/>
        </w:rPr>
      </w:pPr>
      <w:r w:rsidRPr="005C3ABB">
        <w:t xml:space="preserve">H. Lee, S. Choi, </w:t>
      </w:r>
      <w:r w:rsidRPr="005C3ABB">
        <w:rPr>
          <w:i/>
        </w:rPr>
        <w:t>Nano Energ</w:t>
      </w:r>
      <w:r w:rsidRPr="005C3ABB">
        <w:t>. 15, (2015)</w:t>
      </w:r>
    </w:p>
    <w:p w14:paraId="38B90258" w14:textId="6D596A3F" w:rsidR="00F12776" w:rsidRPr="005C3ABB" w:rsidRDefault="00F12776" w:rsidP="00E7292C">
      <w:pPr>
        <w:numPr>
          <w:ilvl w:val="0"/>
          <w:numId w:val="4"/>
        </w:numPr>
      </w:pPr>
      <w:r w:rsidRPr="005C3ABB">
        <w:t xml:space="preserve">L. Bettini, A. Bellaciccia, P. Piseri, P. Milani, </w:t>
      </w:r>
      <w:r w:rsidRPr="0004137A">
        <w:rPr>
          <w:i/>
        </w:rPr>
        <w:t>Flex. Print. Electron.</w:t>
      </w:r>
      <w:r w:rsidR="0004137A">
        <w:t xml:space="preserve"> 2, </w:t>
      </w:r>
      <w:r w:rsidRPr="005C3ABB">
        <w:t>(2017)</w:t>
      </w:r>
    </w:p>
    <w:p w14:paraId="4EB7720B" w14:textId="2825B81B" w:rsidR="00F12776" w:rsidRPr="005C3ABB" w:rsidRDefault="00F12776" w:rsidP="00E7292C">
      <w:pPr>
        <w:numPr>
          <w:ilvl w:val="0"/>
          <w:numId w:val="4"/>
        </w:numPr>
        <w:rPr>
          <w:i/>
        </w:rPr>
      </w:pPr>
      <w:r w:rsidRPr="005C3ABB">
        <w:t xml:space="preserve">J. Winfield, L. Chambers, A. Stinchcombe, J. Rossiter, I. Ieropoulos, </w:t>
      </w:r>
      <w:r w:rsidRPr="005C3ABB">
        <w:rPr>
          <w:i/>
        </w:rPr>
        <w:t>J Power Source</w:t>
      </w:r>
      <w:r w:rsidR="00373C2F" w:rsidRPr="005C3ABB">
        <w:rPr>
          <w:i/>
        </w:rPr>
        <w:t>s</w:t>
      </w:r>
      <w:r w:rsidR="00373C2F" w:rsidRPr="005C3ABB">
        <w:t>, 249, (2014)</w:t>
      </w:r>
    </w:p>
    <w:p w14:paraId="7B75386E" w14:textId="7F78459F" w:rsidR="00373C2F" w:rsidRPr="005C3ABB" w:rsidRDefault="00373C2F" w:rsidP="00E7292C">
      <w:pPr>
        <w:numPr>
          <w:ilvl w:val="0"/>
          <w:numId w:val="4"/>
        </w:numPr>
        <w:rPr>
          <w:i/>
        </w:rPr>
      </w:pPr>
      <w:r w:rsidRPr="005C3ABB">
        <w:t xml:space="preserve">F. Soavi, L. Bettini, P. Piseri, P. Milani, C. Santoro, P. Atanassov, C. Arbizzani, </w:t>
      </w:r>
      <w:r w:rsidRPr="0004137A">
        <w:rPr>
          <w:i/>
        </w:rPr>
        <w:t>J Power Sources,</w:t>
      </w:r>
      <w:r w:rsidRPr="005C3ABB">
        <w:t xml:space="preserve"> 326, (2016)</w:t>
      </w:r>
    </w:p>
    <w:p w14:paraId="4413E171" w14:textId="1230E6DE" w:rsidR="00373C2F" w:rsidRPr="005C3ABB" w:rsidRDefault="00373C2F" w:rsidP="00E7292C">
      <w:pPr>
        <w:numPr>
          <w:ilvl w:val="0"/>
          <w:numId w:val="4"/>
        </w:numPr>
        <w:rPr>
          <w:i/>
        </w:rPr>
      </w:pPr>
      <w:r w:rsidRPr="005C3ABB">
        <w:t xml:space="preserve">A. Bellaciccia, P. Milani, </w:t>
      </w:r>
      <w:r w:rsidRPr="005C3ABB">
        <w:rPr>
          <w:rFonts w:eastAsia="Times New Roman"/>
          <w:bCs/>
          <w:color w:val="000000" w:themeColor="text1"/>
        </w:rPr>
        <w:t>arXiv:1706.08586, (2017)</w:t>
      </w:r>
    </w:p>
    <w:p w14:paraId="3AED01E7" w14:textId="77777777" w:rsidR="00E7292C" w:rsidRDefault="00E7292C" w:rsidP="00982B3F">
      <w:pPr>
        <w:widowControl w:val="0"/>
        <w:autoSpaceDE w:val="0"/>
        <w:autoSpaceDN w:val="0"/>
        <w:adjustRightInd w:val="0"/>
        <w:jc w:val="center"/>
        <w:rPr>
          <w:b/>
          <w:bCs/>
          <w:color w:val="1F1F1F"/>
        </w:rPr>
      </w:pPr>
    </w:p>
    <w:p w14:paraId="1CEC86D8" w14:textId="77777777" w:rsidR="00E7292C" w:rsidRDefault="00E7292C" w:rsidP="00982B3F">
      <w:pPr>
        <w:widowControl w:val="0"/>
        <w:autoSpaceDE w:val="0"/>
        <w:autoSpaceDN w:val="0"/>
        <w:adjustRightInd w:val="0"/>
        <w:jc w:val="center"/>
        <w:rPr>
          <w:b/>
          <w:bCs/>
          <w:color w:val="1F1F1F"/>
        </w:rPr>
      </w:pPr>
    </w:p>
    <w:p w14:paraId="050CAC7F" w14:textId="77777777" w:rsidR="00E7292C" w:rsidRPr="00982B3F" w:rsidRDefault="00E7292C" w:rsidP="00982B3F">
      <w:pPr>
        <w:widowControl w:val="0"/>
        <w:autoSpaceDE w:val="0"/>
        <w:autoSpaceDN w:val="0"/>
        <w:adjustRightInd w:val="0"/>
        <w:jc w:val="center"/>
        <w:rPr>
          <w:color w:val="1F1F1F"/>
        </w:rPr>
      </w:pPr>
    </w:p>
    <w:p w14:paraId="6335FCB0" w14:textId="77777777" w:rsidR="00F173D4" w:rsidRDefault="00F173D4" w:rsidP="00386BA7">
      <w:pPr>
        <w:pStyle w:val="BodyofPaper"/>
        <w:ind w:firstLine="0"/>
      </w:pPr>
    </w:p>
    <w:p w14:paraId="292BE1E0" w14:textId="77777777" w:rsidR="00225714" w:rsidRDefault="00225714" w:rsidP="00386BA7">
      <w:pPr>
        <w:pStyle w:val="BodyofPaper"/>
        <w:ind w:firstLine="0"/>
      </w:pPr>
    </w:p>
    <w:p w14:paraId="539F529C" w14:textId="0C1C3395" w:rsidR="00F173D4" w:rsidRDefault="00F173D4" w:rsidP="00D25A4A">
      <w:pPr>
        <w:pStyle w:val="BodyofPaper"/>
      </w:pPr>
      <w:r w:rsidRPr="00F173D4">
        <w:t>.</w:t>
      </w:r>
    </w:p>
    <w:p w14:paraId="4B5DEDBE" w14:textId="77777777" w:rsidR="00F173D4" w:rsidRDefault="00F173D4" w:rsidP="006C3E3E">
      <w:pPr>
        <w:pStyle w:val="BodyofPaper"/>
        <w:ind w:firstLine="0"/>
      </w:pPr>
    </w:p>
    <w:sectPr w:rsidR="00F173D4" w:rsidSect="00F173D4">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8E8DCC"/>
    <w:lvl w:ilvl="0">
      <w:start w:val="1"/>
      <w:numFmt w:val="decimal"/>
      <w:pStyle w:val="ListNumber"/>
      <w:lvlText w:val="%1."/>
      <w:lvlJc w:val="left"/>
      <w:pPr>
        <w:tabs>
          <w:tab w:val="num" w:pos="360"/>
        </w:tabs>
        <w:ind w:left="360" w:hanging="360"/>
      </w:pPr>
    </w:lvl>
  </w:abstractNum>
  <w:abstractNum w:abstractNumId="1" w15:restartNumberingAfterBreak="0">
    <w:nsid w:val="08D630DD"/>
    <w:multiLevelType w:val="hybridMultilevel"/>
    <w:tmpl w:val="8676E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604A1"/>
    <w:multiLevelType w:val="hybridMultilevel"/>
    <w:tmpl w:val="A2DC475C"/>
    <w:lvl w:ilvl="0" w:tplc="ED8A57D6">
      <w:start w:val="1"/>
      <w:numFmt w:val="decimal"/>
      <w:pStyle w:val="References"/>
      <w:lvlText w:val="%1."/>
      <w:lvlJc w:val="left"/>
      <w:pPr>
        <w:tabs>
          <w:tab w:val="num" w:pos="644"/>
        </w:tabs>
        <w:ind w:left="644" w:hanging="360"/>
      </w:pPr>
      <w:rPr>
        <w:i w:val="0"/>
      </w:rPr>
    </w:lvl>
    <w:lvl w:ilvl="1" w:tplc="92D206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5A59D9"/>
    <w:multiLevelType w:val="hybridMultilevel"/>
    <w:tmpl w:val="92041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53B65"/>
    <w:multiLevelType w:val="hybridMultilevel"/>
    <w:tmpl w:val="E4AAC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83101"/>
    <w:multiLevelType w:val="multilevel"/>
    <w:tmpl w:val="D914933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0E433F6"/>
    <w:multiLevelType w:val="hybridMultilevel"/>
    <w:tmpl w:val="2CE6D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BF"/>
    <w:rsid w:val="00012A03"/>
    <w:rsid w:val="000160AF"/>
    <w:rsid w:val="00023242"/>
    <w:rsid w:val="000327A0"/>
    <w:rsid w:val="0004137A"/>
    <w:rsid w:val="000508DA"/>
    <w:rsid w:val="000536C0"/>
    <w:rsid w:val="00057149"/>
    <w:rsid w:val="00087725"/>
    <w:rsid w:val="000A4D46"/>
    <w:rsid w:val="000B3AC8"/>
    <w:rsid w:val="0011351F"/>
    <w:rsid w:val="001137B7"/>
    <w:rsid w:val="00126EC1"/>
    <w:rsid w:val="001311F8"/>
    <w:rsid w:val="00152218"/>
    <w:rsid w:val="00196EB7"/>
    <w:rsid w:val="001A359B"/>
    <w:rsid w:val="001D5C6F"/>
    <w:rsid w:val="00204D95"/>
    <w:rsid w:val="00221297"/>
    <w:rsid w:val="00225714"/>
    <w:rsid w:val="00251338"/>
    <w:rsid w:val="00281B9B"/>
    <w:rsid w:val="002865FF"/>
    <w:rsid w:val="002F7957"/>
    <w:rsid w:val="00300673"/>
    <w:rsid w:val="00301753"/>
    <w:rsid w:val="003029E4"/>
    <w:rsid w:val="00373C2F"/>
    <w:rsid w:val="00386BA7"/>
    <w:rsid w:val="00387154"/>
    <w:rsid w:val="0039341B"/>
    <w:rsid w:val="003B220C"/>
    <w:rsid w:val="003D1734"/>
    <w:rsid w:val="003F2296"/>
    <w:rsid w:val="00401FE5"/>
    <w:rsid w:val="00407C7E"/>
    <w:rsid w:val="0042192D"/>
    <w:rsid w:val="00441F9E"/>
    <w:rsid w:val="004663E3"/>
    <w:rsid w:val="004A5341"/>
    <w:rsid w:val="004C1E57"/>
    <w:rsid w:val="004E3FFC"/>
    <w:rsid w:val="004E7B82"/>
    <w:rsid w:val="00522A02"/>
    <w:rsid w:val="00523A10"/>
    <w:rsid w:val="0055011B"/>
    <w:rsid w:val="005A3F56"/>
    <w:rsid w:val="005C3ABB"/>
    <w:rsid w:val="0061246C"/>
    <w:rsid w:val="00666BE2"/>
    <w:rsid w:val="00674067"/>
    <w:rsid w:val="006A341B"/>
    <w:rsid w:val="006C3E3E"/>
    <w:rsid w:val="006E3CF7"/>
    <w:rsid w:val="007042A1"/>
    <w:rsid w:val="00741095"/>
    <w:rsid w:val="0075774E"/>
    <w:rsid w:val="00777E42"/>
    <w:rsid w:val="00836873"/>
    <w:rsid w:val="008541AF"/>
    <w:rsid w:val="008D3F54"/>
    <w:rsid w:val="00907A45"/>
    <w:rsid w:val="0094277B"/>
    <w:rsid w:val="00982B3F"/>
    <w:rsid w:val="009A68C2"/>
    <w:rsid w:val="009A7B2F"/>
    <w:rsid w:val="00A56F00"/>
    <w:rsid w:val="00A93093"/>
    <w:rsid w:val="00AD7178"/>
    <w:rsid w:val="00AE793F"/>
    <w:rsid w:val="00B01E06"/>
    <w:rsid w:val="00B07D1C"/>
    <w:rsid w:val="00B21DB8"/>
    <w:rsid w:val="00B36674"/>
    <w:rsid w:val="00BA7A88"/>
    <w:rsid w:val="00BB6FDC"/>
    <w:rsid w:val="00BD7FE9"/>
    <w:rsid w:val="00BF1978"/>
    <w:rsid w:val="00C04F71"/>
    <w:rsid w:val="00C30264"/>
    <w:rsid w:val="00C54D76"/>
    <w:rsid w:val="00CA4098"/>
    <w:rsid w:val="00CD4B3C"/>
    <w:rsid w:val="00CD7F68"/>
    <w:rsid w:val="00D04E77"/>
    <w:rsid w:val="00D25A4A"/>
    <w:rsid w:val="00D35F26"/>
    <w:rsid w:val="00D63D9F"/>
    <w:rsid w:val="00D74E71"/>
    <w:rsid w:val="00DA2264"/>
    <w:rsid w:val="00DA7116"/>
    <w:rsid w:val="00DB0675"/>
    <w:rsid w:val="00DC72BF"/>
    <w:rsid w:val="00DE0BE4"/>
    <w:rsid w:val="00DF1FF9"/>
    <w:rsid w:val="00DF2FFE"/>
    <w:rsid w:val="00E2435D"/>
    <w:rsid w:val="00E5511A"/>
    <w:rsid w:val="00E7292C"/>
    <w:rsid w:val="00E95AF0"/>
    <w:rsid w:val="00EB3709"/>
    <w:rsid w:val="00EB5466"/>
    <w:rsid w:val="00F106EB"/>
    <w:rsid w:val="00F12776"/>
    <w:rsid w:val="00F173D4"/>
    <w:rsid w:val="00FD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3EF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CF7"/>
    <w:rPr>
      <w:sz w:val="24"/>
      <w:szCs w:val="24"/>
    </w:rPr>
  </w:style>
  <w:style w:type="paragraph" w:styleId="Heading1">
    <w:name w:val="heading 1"/>
    <w:basedOn w:val="Normal"/>
    <w:next w:val="Normal"/>
    <w:qFormat/>
    <w:rsid w:val="0055011B"/>
    <w:pPr>
      <w:keepNext/>
      <w:spacing w:before="240" w:after="60"/>
      <w:jc w:val="both"/>
      <w:outlineLvl w:val="0"/>
    </w:pPr>
    <w:rPr>
      <w:rFonts w:ascii="Arial" w:hAnsi="Arial" w:cs="Arial"/>
      <w:b/>
      <w:bCs/>
      <w:kern w:val="32"/>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andAffliations">
    <w:name w:val="Editors and Affliations"/>
    <w:basedOn w:val="Normal"/>
    <w:rsid w:val="00DC72BF"/>
    <w:pPr>
      <w:jc w:val="center"/>
    </w:pPr>
    <w:rPr>
      <w:lang w:val="en-US" w:eastAsia="ja-JP"/>
    </w:rPr>
  </w:style>
  <w:style w:type="paragraph" w:customStyle="1" w:styleId="Abstract">
    <w:name w:val="Abstract"/>
    <w:basedOn w:val="EditorsandAffliations"/>
    <w:rsid w:val="0055011B"/>
    <w:pPr>
      <w:ind w:left="1080" w:right="1080"/>
      <w:jc w:val="both"/>
    </w:pPr>
    <w:rPr>
      <w:szCs w:val="22"/>
    </w:rPr>
  </w:style>
  <w:style w:type="paragraph" w:customStyle="1" w:styleId="TitleofPaper">
    <w:name w:val="Title of Paper"/>
    <w:rsid w:val="000A4D46"/>
    <w:pPr>
      <w:jc w:val="center"/>
    </w:pPr>
    <w:rPr>
      <w:rFonts w:cs="Arial"/>
      <w:b/>
      <w:bCs/>
      <w:kern w:val="32"/>
      <w:sz w:val="24"/>
      <w:szCs w:val="24"/>
      <w:lang w:val="en-US" w:eastAsia="ja-JP"/>
    </w:rPr>
  </w:style>
  <w:style w:type="paragraph" w:customStyle="1" w:styleId="Subhead-FirstLevel">
    <w:name w:val="Subhead - First Level"/>
    <w:basedOn w:val="Normal"/>
    <w:rsid w:val="000A4D46"/>
    <w:pPr>
      <w:jc w:val="center"/>
    </w:pPr>
    <w:rPr>
      <w:b/>
      <w:lang w:val="en-US" w:eastAsia="ja-JP"/>
    </w:rPr>
  </w:style>
  <w:style w:type="paragraph" w:customStyle="1" w:styleId="BodyofPaper">
    <w:name w:val="Body of Paper"/>
    <w:basedOn w:val="Normal"/>
    <w:link w:val="BodyofPaperChar"/>
    <w:rsid w:val="008541AF"/>
    <w:pPr>
      <w:ind w:firstLine="360"/>
      <w:jc w:val="both"/>
    </w:pPr>
    <w:rPr>
      <w:lang w:val="en-US" w:eastAsia="ja-JP"/>
    </w:rPr>
  </w:style>
  <w:style w:type="character" w:styleId="Hyperlink">
    <w:name w:val="Hyperlink"/>
    <w:uiPriority w:val="99"/>
    <w:rsid w:val="005A3F56"/>
    <w:rPr>
      <w:color w:val="0000FF"/>
      <w:u w:val="single"/>
    </w:rPr>
  </w:style>
  <w:style w:type="paragraph" w:customStyle="1" w:styleId="Subhead-SecondLevel">
    <w:name w:val="Subhead - Second Level"/>
    <w:basedOn w:val="BodyofPaper"/>
    <w:link w:val="Subhead-SecondLevelChar"/>
    <w:rsid w:val="008541AF"/>
    <w:pPr>
      <w:ind w:firstLine="0"/>
    </w:pPr>
    <w:rPr>
      <w:u w:val="single"/>
    </w:rPr>
  </w:style>
  <w:style w:type="paragraph" w:customStyle="1" w:styleId="Subhead-ThirdLevel">
    <w:name w:val="Subhead - Third Level"/>
    <w:basedOn w:val="BodyofPaper"/>
    <w:link w:val="Subhead-ThirdLevelChar"/>
    <w:rsid w:val="008541AF"/>
    <w:rPr>
      <w:u w:val="single"/>
    </w:rPr>
  </w:style>
  <w:style w:type="character" w:customStyle="1" w:styleId="BodyofPaperChar">
    <w:name w:val="Body of Paper Char"/>
    <w:link w:val="BodyofPaper"/>
    <w:rsid w:val="008541AF"/>
    <w:rPr>
      <w:rFonts w:eastAsia="MS Mincho"/>
      <w:sz w:val="24"/>
      <w:szCs w:val="24"/>
      <w:lang w:val="en-US" w:eastAsia="ja-JP" w:bidi="ar-SA"/>
    </w:rPr>
  </w:style>
  <w:style w:type="character" w:customStyle="1" w:styleId="Subhead-ThirdLevelChar">
    <w:name w:val="Subhead - Third Level Char"/>
    <w:link w:val="Subhead-ThirdLevel"/>
    <w:rsid w:val="008541AF"/>
    <w:rPr>
      <w:rFonts w:eastAsia="MS Mincho"/>
      <w:sz w:val="24"/>
      <w:szCs w:val="24"/>
      <w:u w:val="single"/>
      <w:lang w:val="en-US" w:eastAsia="ja-JP" w:bidi="ar-SA"/>
    </w:rPr>
  </w:style>
  <w:style w:type="character" w:customStyle="1" w:styleId="Subhead-SecondLevelChar">
    <w:name w:val="Subhead - Second Level Char"/>
    <w:link w:val="Subhead-SecondLevel"/>
    <w:rsid w:val="00F173D4"/>
    <w:rPr>
      <w:rFonts w:eastAsia="MS Mincho"/>
      <w:sz w:val="24"/>
      <w:szCs w:val="24"/>
      <w:u w:val="single"/>
      <w:lang w:val="en-US" w:eastAsia="ja-JP" w:bidi="ar-SA"/>
    </w:rPr>
  </w:style>
  <w:style w:type="paragraph" w:customStyle="1" w:styleId="Equation">
    <w:name w:val="Equation"/>
    <w:basedOn w:val="Normal"/>
    <w:rsid w:val="00F173D4"/>
    <w:pPr>
      <w:jc w:val="right"/>
    </w:pPr>
    <w:rPr>
      <w:lang w:val="en-US" w:eastAsia="ja-JP"/>
    </w:rPr>
  </w:style>
  <w:style w:type="paragraph" w:customStyle="1" w:styleId="BodyofPaperBold">
    <w:name w:val="Body of Paper + Bold"/>
    <w:basedOn w:val="BodyofPaper"/>
    <w:link w:val="BodyofPaperBoldChar"/>
    <w:rsid w:val="00F173D4"/>
    <w:rPr>
      <w:b/>
      <w:bCs/>
    </w:rPr>
  </w:style>
  <w:style w:type="character" w:customStyle="1" w:styleId="BodyofPaperBoldChar">
    <w:name w:val="Body of Paper + Bold Char"/>
    <w:link w:val="BodyofPaperBold"/>
    <w:rsid w:val="00F173D4"/>
    <w:rPr>
      <w:rFonts w:eastAsia="MS Mincho"/>
      <w:b/>
      <w:bCs/>
      <w:sz w:val="24"/>
      <w:szCs w:val="24"/>
      <w:lang w:val="en-US" w:eastAsia="ja-JP" w:bidi="ar-SA"/>
    </w:rPr>
  </w:style>
  <w:style w:type="paragraph" w:customStyle="1" w:styleId="BodyofPaperUnderline">
    <w:name w:val="Body of Paper + Underline"/>
    <w:basedOn w:val="BodyofPaper"/>
    <w:link w:val="BodyofPaperUnderlineChar"/>
    <w:rsid w:val="00F173D4"/>
    <w:rPr>
      <w:u w:val="single"/>
    </w:rPr>
  </w:style>
  <w:style w:type="character" w:customStyle="1" w:styleId="BodyofPaperUnderlineChar">
    <w:name w:val="Body of Paper + Underline Char"/>
    <w:link w:val="BodyofPaperUnderline"/>
    <w:rsid w:val="00F173D4"/>
    <w:rPr>
      <w:rFonts w:eastAsia="MS Mincho"/>
      <w:sz w:val="24"/>
      <w:szCs w:val="24"/>
      <w:u w:val="single"/>
      <w:lang w:val="en-US" w:eastAsia="ja-JP" w:bidi="ar-SA"/>
    </w:rPr>
  </w:style>
  <w:style w:type="paragraph" w:customStyle="1" w:styleId="BodyofPaperItalic">
    <w:name w:val="Body of Paper + Italic"/>
    <w:basedOn w:val="BodyofPaper"/>
    <w:link w:val="BodyofPaperItalicChar"/>
    <w:rsid w:val="00F173D4"/>
    <w:rPr>
      <w:i/>
      <w:iCs/>
    </w:rPr>
  </w:style>
  <w:style w:type="character" w:customStyle="1" w:styleId="BodyofPaperItalicChar">
    <w:name w:val="Body of Paper + Italic Char"/>
    <w:link w:val="BodyofPaperItalic"/>
    <w:rsid w:val="00F173D4"/>
    <w:rPr>
      <w:rFonts w:eastAsia="MS Mincho"/>
      <w:i/>
      <w:iCs/>
      <w:sz w:val="24"/>
      <w:szCs w:val="24"/>
      <w:lang w:val="en-US" w:eastAsia="ja-JP" w:bidi="ar-SA"/>
    </w:rPr>
  </w:style>
  <w:style w:type="paragraph" w:customStyle="1" w:styleId="Paragraph">
    <w:name w:val="Paragraph"/>
    <w:basedOn w:val="Normal"/>
    <w:rsid w:val="00386BA7"/>
    <w:pPr>
      <w:ind w:firstLine="274"/>
      <w:jc w:val="both"/>
    </w:pPr>
    <w:rPr>
      <w:rFonts w:eastAsia="Times New Roman"/>
      <w:sz w:val="20"/>
      <w:szCs w:val="20"/>
      <w:lang w:val="en-US" w:eastAsia="en-US"/>
    </w:rPr>
  </w:style>
  <w:style w:type="paragraph" w:customStyle="1" w:styleId="References">
    <w:name w:val="References"/>
    <w:basedOn w:val="ListNumber"/>
    <w:rsid w:val="006C3E3E"/>
    <w:pPr>
      <w:numPr>
        <w:numId w:val="4"/>
      </w:numPr>
    </w:pPr>
  </w:style>
  <w:style w:type="paragraph" w:customStyle="1" w:styleId="FigureCaption">
    <w:name w:val="Figure Caption"/>
    <w:rsid w:val="007042A1"/>
    <w:rPr>
      <w:sz w:val="24"/>
      <w:szCs w:val="24"/>
      <w:lang w:val="en-US" w:eastAsia="ja-JP"/>
    </w:rPr>
  </w:style>
  <w:style w:type="paragraph" w:styleId="ListNumber">
    <w:name w:val="List Number"/>
    <w:basedOn w:val="Normal"/>
    <w:rsid w:val="006C3E3E"/>
    <w:pPr>
      <w:numPr>
        <w:numId w:val="6"/>
      </w:numPr>
      <w:jc w:val="both"/>
    </w:pPr>
    <w:rPr>
      <w:lang w:val="en-US" w:eastAsia="ja-JP"/>
    </w:rPr>
  </w:style>
  <w:style w:type="paragraph" w:styleId="BalloonText">
    <w:name w:val="Balloon Text"/>
    <w:basedOn w:val="Normal"/>
    <w:semiHidden/>
    <w:rsid w:val="00E2435D"/>
    <w:rPr>
      <w:rFonts w:ascii="Tahoma" w:hAnsi="Tahoma" w:cs="Tahoma"/>
      <w:sz w:val="16"/>
      <w:szCs w:val="16"/>
    </w:rPr>
  </w:style>
  <w:style w:type="character" w:customStyle="1" w:styleId="TableRowName">
    <w:name w:val="Table/Row Name"/>
    <w:rsid w:val="00BB6FDC"/>
    <w:rPr>
      <w:rFonts w:ascii="Times New Roman" w:hAnsi="Times New Roman"/>
      <w:sz w:val="20"/>
    </w:rPr>
  </w:style>
  <w:style w:type="character" w:customStyle="1" w:styleId="TableNumber">
    <w:name w:val="Table Number"/>
    <w:rsid w:val="00BB6FDC"/>
    <w:rPr>
      <w:rFonts w:ascii="Times New Roman" w:hAnsi="Times New Roman"/>
      <w:b/>
      <w:bCs/>
      <w:sz w:val="20"/>
    </w:rPr>
  </w:style>
  <w:style w:type="paragraph" w:customStyle="1" w:styleId="TableHeaders">
    <w:name w:val="Table Headers"/>
    <w:basedOn w:val="Normal"/>
    <w:rsid w:val="00BB6FDC"/>
    <w:pPr>
      <w:jc w:val="center"/>
    </w:pPr>
    <w:rPr>
      <w:rFonts w:eastAsia="Times New Roman"/>
      <w:b/>
      <w:bCs/>
      <w:sz w:val="20"/>
      <w:szCs w:val="20"/>
      <w:lang w:val="en-US" w:eastAsia="ja-JP"/>
    </w:rPr>
  </w:style>
  <w:style w:type="paragraph" w:customStyle="1" w:styleId="TableData">
    <w:name w:val="Table Data"/>
    <w:basedOn w:val="Normal"/>
    <w:rsid w:val="00BB6FDC"/>
    <w:pPr>
      <w:jc w:val="center"/>
    </w:pPr>
    <w:rPr>
      <w:rFonts w:eastAsia="Times New Roman"/>
      <w:sz w:val="20"/>
      <w:szCs w:val="20"/>
      <w:lang w:val="en-US" w:eastAsia="ja-JP"/>
    </w:rPr>
  </w:style>
  <w:style w:type="character" w:customStyle="1" w:styleId="apple-converted-space">
    <w:name w:val="apple-converted-space"/>
    <w:rsid w:val="00BD7FE9"/>
  </w:style>
  <w:style w:type="paragraph" w:styleId="NormalWeb">
    <w:name w:val="Normal (Web)"/>
    <w:basedOn w:val="Normal"/>
    <w:uiPriority w:val="99"/>
    <w:unhideWhenUsed/>
    <w:rsid w:val="00BD7FE9"/>
    <w:pPr>
      <w:spacing w:before="100" w:beforeAutospacing="1" w:after="100" w:afterAutospacing="1"/>
    </w:pPr>
    <w:rPr>
      <w:rFonts w:eastAsia="Calibri"/>
    </w:rPr>
  </w:style>
  <w:style w:type="character" w:customStyle="1" w:styleId="topdisplay">
    <w:name w:val="topdisplay"/>
    <w:rsid w:val="00BD7FE9"/>
  </w:style>
  <w:style w:type="paragraph" w:customStyle="1" w:styleId="slotdate">
    <w:name w:val="slotdate"/>
    <w:basedOn w:val="Normal"/>
    <w:rsid w:val="00BD7FE9"/>
    <w:pPr>
      <w:spacing w:before="100" w:beforeAutospacing="1" w:after="100" w:afterAutospacing="1"/>
    </w:pPr>
    <w:rPr>
      <w:rFonts w:eastAsia="Calibri"/>
    </w:rPr>
  </w:style>
  <w:style w:type="paragraph" w:styleId="ListParagraph">
    <w:name w:val="List Paragraph"/>
    <w:basedOn w:val="Normal"/>
    <w:uiPriority w:val="34"/>
    <w:qFormat/>
    <w:rsid w:val="00E7292C"/>
    <w:pPr>
      <w:ind w:left="720"/>
      <w:contextualSpacing/>
    </w:pPr>
  </w:style>
  <w:style w:type="character" w:styleId="Emphasis">
    <w:name w:val="Emphasis"/>
    <w:basedOn w:val="DefaultParagraphFont"/>
    <w:uiPriority w:val="20"/>
    <w:qFormat/>
    <w:rsid w:val="00E72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6336">
      <w:bodyDiv w:val="1"/>
      <w:marLeft w:val="0"/>
      <w:marRight w:val="0"/>
      <w:marTop w:val="0"/>
      <w:marBottom w:val="0"/>
      <w:divBdr>
        <w:top w:val="none" w:sz="0" w:space="0" w:color="auto"/>
        <w:left w:val="none" w:sz="0" w:space="0" w:color="auto"/>
        <w:bottom w:val="none" w:sz="0" w:space="0" w:color="auto"/>
        <w:right w:val="none" w:sz="0" w:space="0" w:color="auto"/>
      </w:divBdr>
    </w:div>
    <w:div w:id="1725760929">
      <w:bodyDiv w:val="1"/>
      <w:marLeft w:val="0"/>
      <w:marRight w:val="0"/>
      <w:marTop w:val="0"/>
      <w:marBottom w:val="0"/>
      <w:divBdr>
        <w:top w:val="none" w:sz="0" w:space="0" w:color="auto"/>
        <w:left w:val="none" w:sz="0" w:space="0" w:color="auto"/>
        <w:bottom w:val="none" w:sz="0" w:space="0" w:color="auto"/>
        <w:right w:val="none" w:sz="0" w:space="0" w:color="auto"/>
      </w:divBdr>
      <w:divsChild>
        <w:div w:id="162473964">
          <w:marLeft w:val="0"/>
          <w:marRight w:val="0"/>
          <w:marTop w:val="0"/>
          <w:marBottom w:val="0"/>
          <w:divBdr>
            <w:top w:val="none" w:sz="0" w:space="0" w:color="auto"/>
            <w:left w:val="none" w:sz="0" w:space="0" w:color="auto"/>
            <w:bottom w:val="none" w:sz="0" w:space="0" w:color="auto"/>
            <w:right w:val="none" w:sz="0" w:space="0" w:color="auto"/>
          </w:divBdr>
        </w:div>
      </w:divsChild>
    </w:div>
    <w:div w:id="2024279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an.streu\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A3655938-3D45-4281-950F-E3DC2FD079B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8</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TITLE OF ABSTRACT GOES HERE, TITLE OF ABSTRACT GOES HERE, TITLE OF ABSTRACT GOES HERE, TITLE OF ABSTRACT GOES HERE</vt:lpstr>
    </vt:vector>
  </TitlesOfParts>
  <Company>The Electrochemical Society, Inc.</Company>
  <LinksUpToDate>false</LinksUpToDate>
  <CharactersWithSpaces>17543</CharactersWithSpaces>
  <SharedDoc>false</SharedDoc>
  <HLinks>
    <vt:vector size="6" baseType="variant">
      <vt:variant>
        <vt:i4>7667749</vt:i4>
      </vt:variant>
      <vt:variant>
        <vt:i4>0</vt:i4>
      </vt:variant>
      <vt:variant>
        <vt:i4>0</vt:i4>
      </vt:variant>
      <vt:variant>
        <vt:i4>5</vt:i4>
      </vt:variant>
      <vt:variant>
        <vt:lpwstr>http://ecsdl.org/site/ecs/author_instructions.xhtml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ABSTRACT GOES HERE, TITLE OF ABSTRACT GOES HERE, TITLE OF ABSTRACT GOES HERE, TITLE OF ABSTRACT GOES HERE</dc:title>
  <dc:subject/>
  <dc:creator>Director of Information Technology</dc:creator>
  <cp:keywords/>
  <dc:description/>
  <cp:lastModifiedBy>Jonathan Winfield</cp:lastModifiedBy>
  <cp:revision>2</cp:revision>
  <cp:lastPrinted>2018-05-29T10:57:00Z</cp:lastPrinted>
  <dcterms:created xsi:type="dcterms:W3CDTF">2018-06-05T09:05:00Z</dcterms:created>
  <dcterms:modified xsi:type="dcterms:W3CDTF">2018-06-05T09:05:00Z</dcterms:modified>
</cp:coreProperties>
</file>