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E4" w:rsidRDefault="00A204CD" w:rsidP="00A20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CD">
        <w:rPr>
          <w:rFonts w:ascii="Times New Roman" w:hAnsi="Times New Roman" w:cs="Times New Roman"/>
          <w:b/>
          <w:sz w:val="24"/>
          <w:szCs w:val="24"/>
        </w:rPr>
        <w:t>Research Highlights</w:t>
      </w: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  <w:r w:rsidRPr="00A204CD">
        <w:rPr>
          <w:rFonts w:ascii="Times New Roman" w:hAnsi="Times New Roman" w:cs="Times New Roman"/>
          <w:sz w:val="24"/>
          <w:szCs w:val="24"/>
        </w:rPr>
        <w:t>This review provides detailed analysis of the different molecular mechanisms associated with interspecific mycelial interaction including;</w:t>
      </w:r>
    </w:p>
    <w:p w:rsidR="0064390C" w:rsidRDefault="00A204CD" w:rsidP="006439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90C">
        <w:rPr>
          <w:rFonts w:ascii="Times New Roman" w:hAnsi="Times New Roman" w:cs="Times New Roman"/>
          <w:sz w:val="24"/>
          <w:szCs w:val="24"/>
        </w:rPr>
        <w:t>Some key findings that indicate a switch from primary to secondary metabolism in competing mycelia.</w:t>
      </w:r>
      <w:r w:rsidR="0064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C" w:rsidRDefault="00A204CD" w:rsidP="006439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90C">
        <w:rPr>
          <w:rFonts w:ascii="Times New Roman" w:hAnsi="Times New Roman" w:cs="Times New Roman"/>
          <w:sz w:val="24"/>
          <w:szCs w:val="24"/>
        </w:rPr>
        <w:t>Cellular conscription of a range of toxic metabolite-detoxifying enzymes to clean-up the mycelial conflict zone.</w:t>
      </w:r>
      <w:r w:rsidR="0064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C" w:rsidRDefault="00A204CD" w:rsidP="006439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90C">
        <w:rPr>
          <w:rFonts w:ascii="Times New Roman" w:hAnsi="Times New Roman" w:cs="Times New Roman"/>
          <w:sz w:val="24"/>
          <w:szCs w:val="24"/>
        </w:rPr>
        <w:t>Implication of cyclophilins, ubiquitin proteins, heat shock proteins and phosphoglucomutase in the stabilization of proteins during mycelial combat.</w:t>
      </w:r>
      <w:r w:rsidR="0064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0C" w:rsidRDefault="00A204CD" w:rsidP="006439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90C">
        <w:rPr>
          <w:rFonts w:ascii="Times New Roman" w:hAnsi="Times New Roman" w:cs="Times New Roman"/>
          <w:sz w:val="24"/>
          <w:szCs w:val="24"/>
        </w:rPr>
        <w:t>Increased secretion and possible role of hydrophobins in barrage formation during mycelial combat.</w:t>
      </w:r>
      <w:r w:rsidR="0064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CD" w:rsidRPr="0064390C" w:rsidRDefault="00A204CD" w:rsidP="006439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90C">
        <w:rPr>
          <w:rFonts w:ascii="Times New Roman" w:hAnsi="Times New Roman" w:cs="Times New Roman"/>
          <w:sz w:val="24"/>
          <w:szCs w:val="24"/>
        </w:rPr>
        <w:t xml:space="preserve">Implications of nutrient uptake as an arsenal for outcompeting rival species on different substrates. </w:t>
      </w: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CD" w:rsidRPr="00A204CD" w:rsidRDefault="00A204CD" w:rsidP="00A204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4CD" w:rsidRPr="00A2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CB9"/>
    <w:multiLevelType w:val="hybridMultilevel"/>
    <w:tmpl w:val="A82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4F4B"/>
    <w:multiLevelType w:val="hybridMultilevel"/>
    <w:tmpl w:val="7304F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705B1"/>
    <w:multiLevelType w:val="hybridMultilevel"/>
    <w:tmpl w:val="DF2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D"/>
    <w:rsid w:val="0064390C"/>
    <w:rsid w:val="00A204CD"/>
    <w:rsid w:val="00C7049E"/>
    <w:rsid w:val="00E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Ohio State ATI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Ujor</dc:creator>
  <cp:lastModifiedBy>Victor Ujor</cp:lastModifiedBy>
  <cp:revision>3</cp:revision>
  <dcterms:created xsi:type="dcterms:W3CDTF">2017-11-18T17:14:00Z</dcterms:created>
  <dcterms:modified xsi:type="dcterms:W3CDTF">2017-11-18T17:20:00Z</dcterms:modified>
</cp:coreProperties>
</file>