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C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Adomas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A., </w:t>
      </w:r>
      <w:bookmarkStart w:id="0" w:name="_GoBack"/>
      <w:bookmarkEnd w:id="0"/>
      <w:proofErr w:type="spellStart"/>
      <w:r w:rsidRPr="009B73CF">
        <w:rPr>
          <w:rFonts w:ascii="Times New Roman" w:hAnsi="Times New Roman" w:cs="Times New Roman"/>
          <w:sz w:val="24"/>
          <w:szCs w:val="24"/>
        </w:rPr>
        <w:t>Eklund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Johansson, M.,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Asiegbu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F.O. (2006) Identification and analysis of differentially expressed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cDNAs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during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nonself</w:t>
      </w:r>
      <w:proofErr w:type="spellEnd"/>
      <w:r w:rsidRPr="009B73CF">
        <w:rPr>
          <w:rFonts w:ascii="Cambria Math" w:hAnsi="Cambria Math" w:cs="Cambria Math"/>
          <w:sz w:val="24"/>
          <w:szCs w:val="24"/>
        </w:rPr>
        <w:t>‐</w:t>
      </w:r>
      <w:r w:rsidRPr="009B73CF">
        <w:rPr>
          <w:rFonts w:ascii="Times New Roman" w:hAnsi="Times New Roman" w:cs="Times New Roman"/>
          <w:sz w:val="24"/>
          <w:szCs w:val="24"/>
        </w:rPr>
        <w:t xml:space="preserve">competitive interaction between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Phlebiopsis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gigantea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and Heterobasidion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parviporum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FEMS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57(1): 26-39.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Alymore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R.C.,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Wakely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G.E., and Todd, N.K. (1984) Septal sealing in the basidiomycete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Coriolus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versicolor. J Gen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130: 2975-2982.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Andreeva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L., Heads, R., and Green, C.J. (1999) Cyclophilins and their possible role in stress response.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Pathol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80: 305-315.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Arfi, Y.,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Levasseur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Reccord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E. (2013) Differential gene expression in Pycnoporus coccineus during interspecific mycelial interactions against different competitors.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Env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79: 6626-6636.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Baldrian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P. (2004) Increase of laccase activity during interspecific interactions of white</w:t>
      </w:r>
      <w:r w:rsidRPr="009B73CF">
        <w:rPr>
          <w:rFonts w:ascii="Cambria Math" w:hAnsi="Cambria Math" w:cs="Cambria Math"/>
          <w:sz w:val="24"/>
          <w:szCs w:val="24"/>
        </w:rPr>
        <w:t>‐</w:t>
      </w:r>
      <w:r w:rsidRPr="009B73CF">
        <w:rPr>
          <w:rFonts w:ascii="Times New Roman" w:hAnsi="Times New Roman" w:cs="Times New Roman"/>
          <w:sz w:val="24"/>
          <w:szCs w:val="24"/>
        </w:rPr>
        <w:t xml:space="preserve">rot fungi. FEMS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50(3): 245-253.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Behrendt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Blanchette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R.A. (2001) Biological control of blue stain in pulp wood: mechanisms of control used by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Phlebiopsis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gigantea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Holzforschung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55: 238-245.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Benaroudj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N., Lee, D.H., and Goldberg, A.L. (2001) Trehalose accumulation during cellular stress protects and cellular proteins from damage by oxygen radicals.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276: 24261-24267.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Binder, J.B., and Raines, R.T. (2010) Fermentable sugars by chemical hydrolysis of biomass. P Natl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USA 107: 4516-4521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Boddy, L. (2000)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Interspecific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combative interactions between wood-decaying basidiomycetes. FEMS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31: 185-194.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Bödeker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I.T.M.,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Nygren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C.M.R., Taylor, A.F.S., Olson, A.,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Lindahl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B.D. (2009)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ClassII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peroxidase-encoding genes are present in a phylogenetically wide range of ectomycorrhizal fungi. ISME J 3: 1387-1395.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den Brink, H.J.M., van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Gorcom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R.F.M., van den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Hondel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C.A., and Punt,  P.J. 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(1998) Cytochrome P450 enzyme systems in fungi.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Fungal Genet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23: 1-17.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Cui, Q.,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Karplus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(2001)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Triosephosphate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isomerase: a theoretical comparison of alternative pathways.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Journal of the American Chemical Society 123(10): 2284-2290.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Dana, M.D.L.M., Limon, M.C.,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Mejias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R. L., Benitez, T.,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Pintor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-Toro, J.A.,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Kubicek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C.P. (2001) Regulation of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chitinases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33 (chit33) gene expression in Trichoderma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harzianum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Genet 38: 335-342.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lastRenderedPageBreak/>
        <w:t xml:space="preserve">Davis, D.J.,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Burlak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C., Money, N.P. (2000).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Osmotic pressure of fungal compatible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osmolytes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Mycol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Res 104: 800-804.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Dudek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Rehling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P., van der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Laan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(2013)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Mitochondrial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protein import: common principles and physiological networks.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Biochim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Biophys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1833 :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274-285.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Elbein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A.D, Pan, Y.T,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Pastuszak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I. Carroll, D. (2003)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insights on trehalose: a multifunctional molecule.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Glycobiology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13: 17R-27R.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Erasmus, D.J., van der Merwe, K., van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Vuuren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H.J.J. (2003). Genome-wide expression analyses: metabolic adaptation of Saccharomyces cerevisiae to high sugar stress. FEMS Yeast Res 3: 375-399.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Eroglu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A., Russo, .M J.,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Bieganski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R., Fowler,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Cheley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S., Bayley, H.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Torner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M. (2000).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Intracellular trehalose improves the survival of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criopreserved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mammalian cells. Nature Biotech 18: 163-167.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Evans, J.A, Eyre, C.A, Rogers, H.J., Boddy, L., Muller, C.T. (2008).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Changes in volatile production during interspecific interactions between four wood rotting fungi growing in artificial media.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Fungal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1: 57-68.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Eyre, C.,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Muftah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Hiscox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J., Hunt, J., Killie, P., Boddy, L., Rogers, H.J. (2010).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Microarray analysis of differential gene expression elicited in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Trametes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versicolor during interspecific mycelial interactions.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Fungal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114: 646-660.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Fischer, G.,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Schmid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F.X. (1990) Implications of in vitro refolding models for de novo protein folding and translocation in the cell.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Biochemistry 6: 2205-2212.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Frederick, R. E., Mayfield, J. A., and DuBois, J. L. (2011) Regulated O2 activation in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flavin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-dependent monooxygenases.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J Am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133(32): 12338-12341.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Freitag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and Morrel, J. J. (1992) Changes in selected enzyme activities during growth of pure and mixed cultures of the white-rot decay fungus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Trametes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versicolor and the potential biocontrol fungus Trichoderma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harzianum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Can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38(4): 317-323.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Fu, L.,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Bounelis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Dey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N., Browne, B.L.,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Marchase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R.B.,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Bedwell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D.M. (1995) The posttranslational of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phosphoglucomutase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is regulated by galactose induction and glucose repression in Saccharomyces cerevisiae.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Bacteriol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177: 3087-3094.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Game, J. (1993) DNA double-stranded breaks and RAD50-RAD57 genes in Saccharomyces.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Semin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Cancer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4: 73-83.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>Gómez-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Vásquez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R., Day, R.,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Buschmann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Randles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Beeching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J. R. and Cooper,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R. M. (2004)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Phenylpropanoids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phenylalanine ammonia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lyase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and peroxidases in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elicitor-challenged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cassava (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Manihot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esculenta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) suspension cells and leaves. Annals of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>Botany 94: 87-97.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Gregorio, A. P. F., Da Silva, I. R.,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Sedarati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R., and Hedger, J. (2006) Changes in lignin degrading enzymes during interactions between mycelia of the tropical decomposer </w:t>
      </w:r>
      <w:r w:rsidRPr="009B73CF">
        <w:rPr>
          <w:rFonts w:ascii="Times New Roman" w:hAnsi="Times New Roman" w:cs="Times New Roman"/>
          <w:sz w:val="24"/>
          <w:szCs w:val="24"/>
        </w:rPr>
        <w:lastRenderedPageBreak/>
        <w:t xml:space="preserve">basidiomycetes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Marasmiellus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troyanus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Marasmius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pallescens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. Mycological Research 110: 161-168.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>Griffith, G.S., Rayner, A.D.M. and Wildman, H.G. (1994a). Interspecific interactions and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mycelial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morphogenesis of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Hypholoma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fasciculare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Agaricaceae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). Nova Hedwig 59: 47-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>75.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Griffith, G.S., Rayner, A.D.M., and Wildman, H.G. (1994b)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Interspecific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interactions, mycelial morphogenesis and extracellular metabolite production in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Phlebia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radiata</w:t>
      </w:r>
      <w:proofErr w:type="spellEnd"/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Aphyllophorales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Nova Hedwig 59: 331-344.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Griffith, G. S., Rayner, A. D. M., and Wildman, H. G. (1994c)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Interspecific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interactions,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mycelial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morphogenesis and extracellular metabolite production in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Phlebia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radiate (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Aphylophorales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) Nova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Hedwigia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59: 311-329.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Grüning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N. M., Du, D., Keller, M.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Luisi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B. F.,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Ralser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(2014) Inhibition of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triosephosphate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isomerase by phosphoenolpyruvate in the feedback-regulation of glycolysis.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Open Biology 4(3): 130232.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Haas, H. (2014)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Fungal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siderophore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metabolism with a focus on Aspergillus fumigatus. Nat Prod Rep 31(10): 1266-1276.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Hashimoto, K.,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Tokimatsu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T., Kawano, S.,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Yoshizawa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 C.,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Okudo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S.,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Kanehisa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(2009).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Comprehensive analysis of glycosyltransferases in eukaryotic genomes for structural and functional characterization of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glycans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Carbohydrate Research 344: 881-887.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Hatakka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 (2001.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Biodegradation of lignin.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 In Biopolymers, Biology, Chemistry, Biotechnology, Applications, Vol. 1.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Lignin,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substances and coal.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Hofritcher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Steinbüchel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A. (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Weinheim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: Wiley-VCH pp. 129-180.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Hatvani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Kredics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Antal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Z.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Mécs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I. (2002) Changes in the activity of extracellular enzymes in dual cultures of Lentinula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edodes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mycoparasitic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Trichoderma strains.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Micro 92: 415-423.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Häusler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A., Ballou, L., Ballou, C.E., Robbins, P.W. (1992) Yeast glycoprotein biosynthesis: MNT1 encodes an α-1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mannosyltransferase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involved in O-glycosylation. Proc Natl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USA 89: 6846-6850.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Heilmann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-Clausen, J., and Boddy, L. (2005) Inhibition and stimulation effects in communities of wood decay fungi: Exudates from colonized wood influence growth by other species. Microbial Ecology 49: 1-8.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Hiscox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Baldrian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P., Rogers, H. J., and Boddy, L. (2010) Changes in oxidative enzyme activity during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interspecific  mycelial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interactions involving the white-rot fungus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Trametes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versicolor. Fungal Genet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47: 562-571.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lastRenderedPageBreak/>
        <w:t>Holdenrieder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O., and Grieg, B.J.W. (1998) Biological methods of control.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In Heterobasidion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annosum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: Biology, Ecology, Impact and Control. Woodward, S.,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Stenlid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Karjalainen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Huttermann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A. (</w:t>
      </w: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 w:rsidRPr="009B73CF">
        <w:rPr>
          <w:rFonts w:ascii="Times New Roman" w:hAnsi="Times New Roman" w:cs="Times New Roman"/>
          <w:sz w:val="24"/>
          <w:szCs w:val="24"/>
        </w:rPr>
        <w:t>). London: CAB International, pp. 235–238.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Humphries, S. N., Bruce,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Buultjens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E. and Wheatley, R. E. (2002)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effects of volatile microbial secondary metabolites on protein synthesis in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Serpula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lacrymans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FEMS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Lett 210: 215-219.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Hynes, J., Müller, C. T., Jones, T. H. and Boddy, L. (2007) Changes in volatile production during the course of fungal mycelial interactions between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Hypholoma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fasciculare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Resinicium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bicolor.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33: 43-57.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Iakovlev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A., Olson,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Å.,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Elfstrand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Stenlid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 (2004) Differential gene expression during interactions between Heterobasidion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annosum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Physisporinus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sanguinolentus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FEMS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Lett 241: 79-85.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Iakovlev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Stenlid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 (2000)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Spatiotemporal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patterns of laccase activity in interacting mycelia of wood-decaying basidiomycete fungi. Microbial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39: 236-245.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Ikediugwu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F.E.O. (1976)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interface in hyphal interference by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Peniophora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gigantea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against Heterobasidion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annosum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T Brit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Mycol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66: 291-296.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Ikediugwu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F.E.O., Dennis, C., Webster, J. (1970) Hyphal interference by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Peniophora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gigantea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against Heterobasidion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annosum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T Brit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Mycol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54: 307-309.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Jo, W. J., Kim, J. H., Oh, E., Jaramillo, D., Holman, P.,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Loguinov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 V, Arkin, A. V.,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Nislow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C., Giaever, G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Vulpe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 D. (2009) Novel insights into iron metabolism by integrating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deletome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and transcriptome analysis in an iron deficiency model of the yeast Saccharomyces cerevisiae. BMC Genomics 10(1):130.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Johnson, L. (2008) Iron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siderophores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in fungal-host interactions.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Mycol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Res 112: 170-183.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Jonkers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W., Estrada, A. E. R., Lee, K.,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Breakspear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A., May, G.,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Kistler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H. C. (2012) Metabolome and transcriptome of the interaction between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Ustilago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maydis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and Fusarium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verticillioides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in vitro.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Env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78: 3656-3667.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Kallberg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Oppermann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U.,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Jörnvall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H.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Persson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B. (2002) Short-chain dehydrogenases/reductases (SDRs) coenzyme-based functional assignments in completed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genomes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269: 4409-4417.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Keum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Y. S., and Li, Q. X. (2004) Copper dissociation as a mechanism of fungal laccase denaturation by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acid.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64(4): 588-592.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Kim, Y.,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Nandakumar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P., and Marten, M. R. (2007) Proteome map of Aspergillus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nidulans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during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osmoadaptation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Fungal Genet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44(9): 886-895.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lastRenderedPageBreak/>
        <w:t xml:space="preserve">Kim, S.H.,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Kronstad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J.W., Ellis, B.E. (2001) Induction of phenyl alanine ammonia-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lyase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activity by tryptophan in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Ustalgo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maydis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Phytochemistry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58: 849-857.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Kletzien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 F., Harris, P. K.,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Foellmi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L. A. (1994) Glucose-6-phosphate dehydrogenase: a" housekeeping" enzyme subject to tissue-specific regulation by hormones, nutrients, and oxidant stress.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FASEB J 8(2): 174-181.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Krysan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D.J. (2009)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cell wall and endoplasmic reticulum stress responses are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co-ordinately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regulated in Saccharomyces cerevisiae.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Integr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2: 233-235.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Kubicek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 P., Mach, R. L.,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Peterbauer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 K.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Lorito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M. (2001).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Trichoderma: From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genes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to Biocontrol. J Plant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Pathol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83(2): 11-23.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Kwon, S. J., Cho, S. Y., Lee, K. M., Yu, J., Son, M., and Kim, K. H. (2009) Proteomic analysis of fungal host factors differentially expressed by Fusarium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graminearum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infected with Fusarium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graminearum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virus-DK21. Virus Res 144(1-2): 96-106.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Latgé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J-P.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(2007)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cell wall: a carbohydrate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armour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for the fungal cell. Molecular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66: 279-290.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Lehr, N.A.,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Adomas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Asiegbu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F.O.,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Hampp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Tarkka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T. (2009) WS-5995 B, an antifungal agent inducing differential gene expression in the conifer pathogen Heterobasidion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annosum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but not in Heterobasidion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abietinum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85: 347-358.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Levin, D. E. (2005) Cell wall integrity signaling in Saccharomyces cerevisiae.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R 69: 262-291.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Lim, E., Bowles, D.J. (2004)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class of plant glycosyltransferases involved in cellular homeostasis.  EMBO J 23: 2915-2922.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Linder, 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Szilvay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G. R.,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Nakari</w:t>
      </w:r>
      <w:r w:rsidRPr="009B73CF">
        <w:rPr>
          <w:rFonts w:ascii="Cambria Math" w:hAnsi="Cambria Math" w:cs="Cambria Math"/>
          <w:sz w:val="24"/>
          <w:szCs w:val="24"/>
        </w:rPr>
        <w:t>‐</w:t>
      </w:r>
      <w:r w:rsidRPr="009B73CF">
        <w:rPr>
          <w:rFonts w:ascii="Times New Roman" w:hAnsi="Times New Roman" w:cs="Times New Roman"/>
          <w:sz w:val="24"/>
          <w:szCs w:val="24"/>
        </w:rPr>
        <w:t>Setälä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Söderlund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H.,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Penttilä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(2002) Surface adhesion of fusion proteins containing the hydrophobins HFBI and HFBII from Trichoderma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reesei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11: 227-266.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Magnuson, K.,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Jackowski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S., Rock, C. O.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Cronan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J. E. Jr. (1993) Regulation of fatty acid biosynthesis in Escherichia coli.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Rev 57: 522-542.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Martinez, A.T,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Speranza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Ruiz-Duenas, F.J, Ferreira, P.,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Camarero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S., Guillen, F., and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Rio, J.C. (2005) Biodegradation of lignocellulosics: microbial, chemical, and enzymatic aspects of the fungal attack of lignin.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8: 195-204.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Mikosch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T.S.,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Sonnerberg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A.S., Van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Griensven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L.J. (2001) Isolation characterization and expression of patterns of DCM1 homolog from the basidiomycete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Pleurotus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ostreatus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Fungal Genet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33: 59-66.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Ocón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Hampp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Requena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N. (2007) Trehalose turnover during abiotic stress in arbuscular mycorrhizal fungi.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New Phytol 174: 879-891.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O'Keefe, D. P., and Harder, P. A. (1991) Occurrence and biological function of cytochrome P450 monooxygenases in the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actinomycetes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5(9): 2099-2105.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Pandey, A. K., Jain, P.,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Podila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G. K.,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Tudzynski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B., and Davis, M. R. (2009) Cold induced Botrytis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cinerea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enolase (BcEnol-1) functions as a transcriptional regulator and is controlled by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Genet Genomics 281(2): 135-146.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Parente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 F.,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Bailão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 M., Borges, C. L.,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Parente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Magalhães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 D.,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Ricart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 A.,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Soares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 M. (2011) Proteomic analysis reveals that iron availability alters the metabolic status of the pathogenic fungus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Paracoccidioides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brasiliensis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One 6(7):e22810.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Peiris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G. D. (2010)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Interspecific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interactions between decomposer fungi. PhD Thesis, University of Westminster: School of Life Sciences. 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Peiris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D., Dunn, W.B., Brown, 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D. B., Roy, I. and Hedger, J. N. (2008) Metabolite profiles of interacting mycelial fronts differ for pairings of wood decay basidiomycete fungus,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Stereum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hirsutum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with its competitors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Coprinus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micaceus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Coprinus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disseminatus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. Metabolomics 4: 52-62.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Prescott, L. M., Harley, J. P. and Klein, D. A. (1999) Microbiology, 4th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. New York: McGraw Hill pp. 48-50; 123-124; 125; 242; 909.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Ralser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Heeren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Breitenbach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Lehrach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Krobitsch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S. (2006) Triose phosphate isomerase deficiency is caused by altered dimerization – not catalytic inactivity – of the mutant enzymes.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One 1(1): e30.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Ralser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Wamelink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Kowald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Gerisch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Heeren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Struys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E.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Klipp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Jakobs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Breitenbach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Lehrach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Krobitsch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S. (2007) Dynamic rerouting of the carbohydrate flux is key to counteracting oxidative stress.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6(10): 301-312.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Ramirez, M. L.,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Chulze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S. N.,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Magan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N. (2004) Impact of osmotic and matric water stress on germination, growth, mycelial water potentials and endogenous accumulation of sugars and sugar alcohols in Fusarium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graminearum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Mycologia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96(3): 470-478.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Rayner, A.D.M and Boddy, L. (1988)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Fungal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communities in the decay of wood.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10:115–166.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Rayner, A.D.M., Griffith, G.S., Ainsworth, A.M. (1995)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Mycelial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interconnectedness In The growing fungus.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Gow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N.A.R., Gadd, G.M. (</w:t>
      </w: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 w:rsidRPr="009B73CF">
        <w:rPr>
          <w:rFonts w:ascii="Times New Roman" w:hAnsi="Times New Roman" w:cs="Times New Roman"/>
          <w:sz w:val="24"/>
          <w:szCs w:val="24"/>
        </w:rPr>
        <w:t>), London: Chapman and Hall, pp. 20-40.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Rayner, A.D.M.,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Griffithm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G.S.,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Wildmanm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H.G. (1994) Induction of metabolic and morphogenetic changes during mycelial interactions among species of higher fungi.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T 22: 2389-2394.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Rayner, A.D.M. (1997) Degrees of freedom - Living in dynamic boundaries.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1st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London, Imperial College Press.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Richie, D.L.,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Hartl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Aimanianda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V.,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Winters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, M.S., Fuller, K.K., Miley, M.D., White, S., McCarthy, J.W.,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latge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J-P.,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Feldmesser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Rhodes, J.C., and Askew, D.S. (2009) A role of the unfolded protein response (UPR) in virulence and antifungal susceptibility in Aspergillus fumigatus.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Pathog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5: 1-17.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Roper, J.C,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Sakara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J.M, Dec, J.,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Bollag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J.M. (1995) Enhanced enzymatic removal of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chlorophenols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in the presence of co-substrates. Wat Res 29: 2720-2724.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Schirmböck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Lorito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Wang, Y., Hayes, C. K.,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Arisan-Atac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I., Scala, F., Harman, G. E.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Kubicek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 P. (1994) Parallel formation of and synergism of hydrolytic enzymes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peptaibol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antibiotics, molecular mechanisms involved in the antagonistic action of Trichoderma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harzianum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against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phytopathogenic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fungi.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Environ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60(12):    4364-4370.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Schönbrunner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E. R., Myer, S.,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Tropschugs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Fisher, G., Takashi, N.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Schmid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F. X. (1991).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Catalysis of protein folding by cyclophilins from different species.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266(6): 3630-3635.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Schoonbeek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Raaijmakers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J.M., De Ward, M.A. (2002) Fungal ABC transporters and microbial interactions in natural environments.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Plant Microbe Interact 15: 1165-1172.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Score, A.J.,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Palfreyman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J.W. and White, N.A. (1997) Extracellular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phenoloxidase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and peroxidase enzyme production during interspecific fungal interactions.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Biodeter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Biodegr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33: 115-128.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H. Y., Chang, Y. J., Chung, Y. J., and Kim, K. S. (2008) Proteomic analysis of recombinant Saccharomyces cerevisiae upon iron deficiency induced via human H-ferritin production.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18(8): 1368-1376.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Shafqat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Shafqat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Eissner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Marschall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H. U.,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Tryggvasson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Erriksson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U.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Gabrielli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F., Lardy, H.,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Jörnvall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H.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Oppernmann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U. (2006) Hep27, a member of the short-chain dehydrogenase/reductase family, is an NADPH-dependent carbonyl reductase in vascular endothelial tissue. Cell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63: 1205-1213.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Shenton, D., and Grant, C. (2003) Protein S-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thiolation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targets glycolysis and protein synthesis in response to oxidative stress in the yeast Saccharomyces cerevisiae.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J 374: 513-519.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Silar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P. (2005) Peroxide accumulation and cell death in filamentous fungi induced by contact with a contestant.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Mycol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Res 109: 137-149.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Singer, M.A., Lindquist, S. (1989)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effects of trehalose on protein folding in vitro and in vivo.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Cell 1: 639-648.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lastRenderedPageBreak/>
        <w:t>Soundarajan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S., Jedd, G., Li, X., Ramos-Pamplona, M., Chua, N. H.,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Nagvi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N. I. (2004)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Woronin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body function in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Magnaporthe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grisea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is essential for efficient pathogenesis and for survival during nitrogen starvation stress. Plant Cell 16: 1556-1574.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Stassen, N. Y., Logsdon., Jr., J. 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Vora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G. J., Palmer., J. D.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Zolan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E. (1997) Isolation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of rad51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ortologs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Coprinus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cinereus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Lycopersicon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esculentum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and phylogenetic analysis of eukaryotic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recA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homologs.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Genet 31: 144-157.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Staszczak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(2008)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role of the ubiquitin-proteasome system in the response of the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lignolytic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fungus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Trametes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versicolor to nitrogen deprivation. Fungal Genet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45: 328-337.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Svensson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Lundgren, L.N., Woods, C.,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Fatehi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Stenlid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J., 2001. </w:t>
      </w: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Pyrone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pyridone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compounds in the liquid culture of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Physisporinus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sanguinolentus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Phytochemistry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56(7):747-751.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Thuillier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Ngadin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Thion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Billard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Jacquot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 P.,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Gelhaye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E., and Morel, M. (2011) Functional diversification of fungal glutathione transferase from the Ure2p class.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Evol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2011: 938308.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Torkkeli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Serimaa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Ikkala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O., and Linder, M. (2002) Aggregation and self-assembly of hydrophobins from Trichoderma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reesei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: low-resolution structural models.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Biophys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J 83:   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 2240-2247.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Tornberg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K., Olsson, S. (2002) Detection of hydroxyl radicals produced by wood-decomposing fungi. FEMS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Ecol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40: 13-20.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Ujor, V.C. (2010)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physiological response of the white-rot fungus,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Schizophyllum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commune to Trichoderma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Viride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during interspecific mycelial combat. PhD thesis, University of Westminster: School of Life Sciences.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Ujor, V.C., Monti, M.,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Peiris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D.G., Clements, M.O., Hedger, J.N. (2012a).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 xml:space="preserve">The mycelial response of the white-rot fungus,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Schizophyllum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commune to the biocontrol agent, Trichoderma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viride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Fungal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116: 332-41.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Ujor, V.C.,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Peiris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D.G., Monti, M., Kang, A.S., Clements, M.O., Hedger, J.N. (2012b) Quantitative proteomic analysis of the response of the white-rot fungus,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Schizophyllum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commune to the biocontrol fungus, Trichoderma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viride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Lett </w:t>
      </w:r>
      <w:proofErr w:type="spellStart"/>
      <w:proofErr w:type="gramStart"/>
      <w:r w:rsidRPr="009B73CF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54: 336-343.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Uhnáková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Petříčková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Biedermann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Homolka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Vejvoda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Bednář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Papouskova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Sulc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Martínková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L. (2009) Biodegradation of brominated aromatics by cultures and laccase of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Trametes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versicolor. Chemosphere 76: 826-832.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den Brink, H., van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Gorcom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 F., van den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Hondel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 A., and Punt, P. J. (1998) Cytochrome P450 enzyme systems in fungi. Fungal Genet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23(1): 1-17.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lastRenderedPageBreak/>
        <w:t xml:space="preserve">Van der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Geydan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T. D., Kuyper, T. W., and Boer, W. (2013) A thread affair: linking diversity and community dynamics to terrestrial decomposition process. FEMS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Rev 37: 477-94.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CF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Laere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A. (1989) Trehalose, reserve and/or stress metabolite? FEMS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Rev 63: 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201-210.</w:t>
      </w:r>
      <w:proofErr w:type="gramEnd"/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Veal, E.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Toone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W. M., Jones, N., and Morgan, B. A. (2002)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Direct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roles of glutathione S-transferase in the oxidative stress response in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Schizosaccharomyces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277: 35523-35531.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Viaud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>, M., Brunet</w:t>
      </w:r>
      <w:r w:rsidRPr="009B73CF">
        <w:rPr>
          <w:rFonts w:ascii="Cambria Math" w:hAnsi="Cambria Math" w:cs="Cambria Math"/>
          <w:sz w:val="24"/>
          <w:szCs w:val="24"/>
        </w:rPr>
        <w:t>‐</w:t>
      </w:r>
      <w:r w:rsidRPr="009B73CF">
        <w:rPr>
          <w:rFonts w:ascii="Times New Roman" w:hAnsi="Times New Roman" w:cs="Times New Roman"/>
          <w:sz w:val="24"/>
          <w:szCs w:val="24"/>
        </w:rPr>
        <w:t xml:space="preserve">Simon,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Brygoo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Pradier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 M., and Levis, C. (2003)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Cyclophilin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A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calcineurin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functions investigated by gene inactivation, cyclosporine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inhibition and cDNA arrays approaches in the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phytopathogenic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fungus Botrytis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cinerea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50: 1451-1456.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Walden, H., Taylor, G. L.,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Lorentzen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E., Pohl, E.,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Lilie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H., Schramm,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Knura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Stubbe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 K.,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Tjaden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B and Hensel, R. (2004) Structure and function of a regulated archaeal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triosephosphate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isomerase adapted to high temperature. J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342(3): 861-875.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Wang, P.,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Heitman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 (2005)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cyclophilins. Genome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6: 226.1-226.6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White, N.A., Boddy, L. (1992) Extracellular enzyme localization during interspecific fungal interactions. FEMS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Lett 98: 75-79.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CF">
        <w:rPr>
          <w:rFonts w:ascii="Times New Roman" w:hAnsi="Times New Roman" w:cs="Times New Roman"/>
          <w:sz w:val="24"/>
          <w:szCs w:val="24"/>
        </w:rPr>
        <w:t>Wösten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H. A., van Wetter, M. A.,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Lugones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L. G., van der Mei, H. C.,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Busscher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H. J., and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Wessels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J. G. (1999)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a fungus escapes the water to grow into air.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9: 85-88.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Yamagata, S.,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D'andrea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R.J., Fujisaki, S.,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Isaji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and Nakamura, K., 1993. </w:t>
      </w:r>
      <w:proofErr w:type="gramStart"/>
      <w:r w:rsidRPr="009B73CF">
        <w:rPr>
          <w:rFonts w:ascii="Times New Roman" w:hAnsi="Times New Roman" w:cs="Times New Roman"/>
          <w:sz w:val="24"/>
          <w:szCs w:val="24"/>
        </w:rPr>
        <w:t>Cloning and bacterial expression of the CYS3 gene encoding cystathionine gamma-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lyase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of Saccharomyces cerevisiae and the physicochemical and enzymatic properties of the protein.</w:t>
      </w:r>
      <w:proofErr w:type="gramEnd"/>
      <w:r w:rsidRPr="009B73CF">
        <w:rPr>
          <w:rFonts w:ascii="Times New Roman" w:hAnsi="Times New Roman" w:cs="Times New Roman"/>
          <w:sz w:val="24"/>
          <w:szCs w:val="24"/>
        </w:rPr>
        <w:t xml:space="preserve"> Journal of bacteriology 175(15): 4800-4808.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Yuan, X. L., van der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Kaaij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R. M., van den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Hondel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C. A., Punt, P. J., van der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Maarel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M. J.,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Dijkhuizen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, L., and Ram, A. F. (2008) Aspergillus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niger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genome-wide analysis reveals a large number of novel alpha-glucan acting enzymes with unexpected expression profiles.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Genet Genomics 279: 545-561.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 xml:space="preserve">Zhang, F., Yang, X., Ran, W., and Shen, Q. (2014) Fusarium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oxysporum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induces the production of proteins and volatile organic compounds by Trichoderma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harzianum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T-E5. FEMS </w:t>
      </w:r>
      <w:proofErr w:type="spellStart"/>
      <w:r w:rsidRPr="009B73C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B73CF">
        <w:rPr>
          <w:rFonts w:ascii="Times New Roman" w:hAnsi="Times New Roman" w:cs="Times New Roman"/>
          <w:sz w:val="24"/>
          <w:szCs w:val="24"/>
        </w:rPr>
        <w:t xml:space="preserve"> Lett 359(1): 116-23.</w:t>
      </w:r>
    </w:p>
    <w:p w:rsidR="009B73CF" w:rsidRPr="009B73CF" w:rsidRDefault="009B73CF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DE4" w:rsidRPr="009B73CF" w:rsidRDefault="00E95DE4" w:rsidP="009B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DE4" w:rsidRPr="009B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CF"/>
    <w:rsid w:val="009B73CF"/>
    <w:rsid w:val="00E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3298</Words>
  <Characters>18800</Characters>
  <Application>Microsoft Office Word</Application>
  <DocSecurity>0</DocSecurity>
  <Lines>156</Lines>
  <Paragraphs>44</Paragraphs>
  <ScaleCrop>false</ScaleCrop>
  <Company>Ohio State ATI</Company>
  <LinksUpToDate>false</LinksUpToDate>
  <CharactersWithSpaces>22054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Ujor</dc:creator>
  <cp:lastModifiedBy>Victor Ujor</cp:lastModifiedBy>
  <cp:revision>1</cp:revision>
  <dcterms:created xsi:type="dcterms:W3CDTF">2017-11-18T17:33:00Z</dcterms:created>
  <dcterms:modified xsi:type="dcterms:W3CDTF">2017-11-18T17:34:00Z</dcterms:modified>
</cp:coreProperties>
</file>