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CA48" w14:textId="5DA4CEF4" w:rsidR="00316299" w:rsidRPr="00BB0604" w:rsidRDefault="007D1966" w:rsidP="00316299">
      <w:pPr>
        <w:pStyle w:val="Heading1"/>
        <w:numPr>
          <w:ilvl w:val="0"/>
          <w:numId w:val="0"/>
        </w:numPr>
        <w:spacing w:before="0" w:line="240" w:lineRule="auto"/>
        <w:jc w:val="center"/>
        <w:rPr>
          <w:rStyle w:val="BookTitle"/>
          <w:rFonts w:ascii="Times New Roman" w:eastAsiaTheme="majorEastAsia" w:hAnsi="Times New Roman"/>
          <w:color w:val="auto"/>
          <w:sz w:val="48"/>
          <w:szCs w:val="48"/>
          <w:lang w:val="en-US"/>
        </w:rPr>
      </w:pPr>
      <w:r>
        <w:rPr>
          <w:rStyle w:val="BookTitle"/>
          <w:rFonts w:ascii="Times New Roman" w:eastAsiaTheme="majorEastAsia" w:hAnsi="Times New Roman"/>
          <w:color w:val="auto"/>
          <w:sz w:val="48"/>
          <w:szCs w:val="48"/>
          <w:lang w:val="en-US"/>
        </w:rPr>
        <w:t>Windowing</w:t>
      </w:r>
      <w:r w:rsidR="000D43A2" w:rsidRPr="00BB0604">
        <w:rPr>
          <w:rStyle w:val="BookTitle"/>
          <w:rFonts w:ascii="Times New Roman" w:eastAsiaTheme="majorEastAsia" w:hAnsi="Times New Roman"/>
          <w:color w:val="auto"/>
          <w:sz w:val="48"/>
          <w:szCs w:val="48"/>
          <w:lang w:val="en-US"/>
        </w:rPr>
        <w:t xml:space="preserve"> Television Content: </w:t>
      </w:r>
    </w:p>
    <w:p w14:paraId="2B2231C1" w14:textId="392CDAF9" w:rsidR="00F52CFE" w:rsidRPr="00BB0604" w:rsidRDefault="000D43A2" w:rsidP="00316299">
      <w:pPr>
        <w:pStyle w:val="Heading1"/>
        <w:numPr>
          <w:ilvl w:val="0"/>
          <w:numId w:val="0"/>
        </w:numPr>
        <w:spacing w:before="0" w:line="240" w:lineRule="auto"/>
        <w:jc w:val="center"/>
        <w:rPr>
          <w:rFonts w:ascii="Times New Roman" w:hAnsi="Times New Roman"/>
          <w:color w:val="auto"/>
          <w:lang w:val="en-US"/>
        </w:rPr>
      </w:pPr>
      <w:r w:rsidRPr="00BB0604">
        <w:rPr>
          <w:rStyle w:val="BookTitle"/>
          <w:rFonts w:ascii="Times New Roman" w:eastAsiaTheme="majorEastAsia" w:hAnsi="Times New Roman"/>
          <w:color w:val="auto"/>
          <w:sz w:val="48"/>
          <w:szCs w:val="48"/>
          <w:lang w:val="en-US"/>
        </w:rPr>
        <w:t xml:space="preserve">Lessons for </w:t>
      </w:r>
      <w:r w:rsidR="005347C6" w:rsidRPr="00BB0604">
        <w:rPr>
          <w:rStyle w:val="BookTitle"/>
          <w:rFonts w:ascii="Times New Roman" w:eastAsiaTheme="majorEastAsia" w:hAnsi="Times New Roman"/>
          <w:color w:val="auto"/>
          <w:sz w:val="48"/>
          <w:szCs w:val="48"/>
          <w:lang w:val="en-US"/>
        </w:rPr>
        <w:t xml:space="preserve">Digital </w:t>
      </w:r>
      <w:r w:rsidRPr="00BB0604">
        <w:rPr>
          <w:rStyle w:val="BookTitle"/>
          <w:rFonts w:ascii="Times New Roman" w:eastAsiaTheme="majorEastAsia" w:hAnsi="Times New Roman"/>
          <w:color w:val="auto"/>
          <w:sz w:val="48"/>
          <w:szCs w:val="48"/>
          <w:lang w:val="en-US"/>
        </w:rPr>
        <w:t>Business Models</w:t>
      </w:r>
      <w:r w:rsidR="00F52CFE" w:rsidRPr="00BB0604">
        <w:rPr>
          <w:rFonts w:ascii="Times New Roman" w:hAnsi="Times New Roman"/>
          <w:color w:val="auto"/>
          <w:sz w:val="48"/>
          <w:szCs w:val="48"/>
          <w:vertAlign w:val="superscript"/>
          <w:lang w:val="en-US"/>
        </w:rPr>
        <w:footnoteReference w:customMarkFollows="1" w:id="1"/>
        <w:sym w:font="Symbol" w:char="F02A"/>
      </w:r>
    </w:p>
    <w:p w14:paraId="59DB8DDB" w14:textId="11B607CB" w:rsidR="00F52CFE" w:rsidRPr="00BB0604" w:rsidRDefault="000D43A2" w:rsidP="00543B1E">
      <w:pPr>
        <w:spacing w:before="360"/>
        <w:jc w:val="center"/>
        <w:rPr>
          <w:rFonts w:ascii="Times New Roman" w:hAnsi="Times New Roman" w:cs="Times New Roman"/>
          <w:sz w:val="28"/>
          <w:szCs w:val="28"/>
          <w:lang w:val="es-ES"/>
        </w:rPr>
      </w:pPr>
      <w:r w:rsidRPr="00BB0604">
        <w:rPr>
          <w:rStyle w:val="BalloonTextChar"/>
          <w:rFonts w:ascii="Times New Roman" w:hAnsi="Times New Roman" w:cs="Times New Roman"/>
          <w:sz w:val="28"/>
          <w:szCs w:val="28"/>
          <w:lang w:val="es-ES"/>
        </w:rPr>
        <w:t>Glenn Parry</w:t>
      </w:r>
      <w:r w:rsidR="00C84E88" w:rsidRPr="00BB0604">
        <w:rPr>
          <w:rStyle w:val="BalloonTextChar"/>
          <w:rFonts w:ascii="Times New Roman" w:eastAsiaTheme="majorEastAsia" w:hAnsi="Times New Roman" w:cs="Times New Roman"/>
          <w:sz w:val="28"/>
          <w:szCs w:val="28"/>
          <w:vertAlign w:val="superscript"/>
          <w:lang w:val="es-ES"/>
        </w:rPr>
        <w:footnoteReference w:customMarkFollows="1" w:id="2"/>
        <w:t>†</w:t>
      </w:r>
      <w:r w:rsidR="008C79DB">
        <w:rPr>
          <w:rFonts w:ascii="Times New Roman" w:hAnsi="Times New Roman" w:cs="Times New Roman"/>
          <w:sz w:val="28"/>
          <w:szCs w:val="28"/>
          <w:lang w:val="es-ES"/>
        </w:rPr>
        <w:t xml:space="preserve">, </w:t>
      </w:r>
      <w:r w:rsidRPr="00BB0604">
        <w:rPr>
          <w:rFonts w:ascii="Times New Roman" w:hAnsi="Times New Roman" w:cs="Times New Roman"/>
          <w:bCs/>
          <w:color w:val="000000"/>
          <w:sz w:val="28"/>
          <w:szCs w:val="28"/>
          <w:lang w:val="es-ES"/>
        </w:rPr>
        <w:t>Ganna Pogrebna</w:t>
      </w:r>
      <w:r w:rsidR="00C84E88" w:rsidRPr="00BB0604">
        <w:rPr>
          <w:rStyle w:val="BalloonTextChar"/>
          <w:rFonts w:ascii="Times New Roman" w:eastAsiaTheme="majorEastAsia" w:hAnsi="Times New Roman" w:cs="Times New Roman"/>
          <w:sz w:val="28"/>
          <w:szCs w:val="28"/>
          <w:vertAlign w:val="superscript"/>
          <w:lang w:val="es-ES"/>
        </w:rPr>
        <w:footnoteReference w:customMarkFollows="1" w:id="3"/>
        <w:t>‡</w:t>
      </w:r>
      <w:r w:rsidR="008C79DB">
        <w:rPr>
          <w:rFonts w:ascii="Times New Roman" w:hAnsi="Times New Roman" w:cs="Times New Roman"/>
          <w:sz w:val="28"/>
          <w:szCs w:val="28"/>
          <w:lang w:val="es-ES"/>
        </w:rPr>
        <w:tab/>
        <w:t xml:space="preserve">, </w:t>
      </w:r>
      <w:r w:rsidRPr="00BB0604">
        <w:rPr>
          <w:rFonts w:ascii="Times New Roman" w:hAnsi="Times New Roman" w:cs="Times New Roman"/>
          <w:bCs/>
          <w:sz w:val="28"/>
          <w:szCs w:val="28"/>
          <w:lang w:val="es-ES"/>
        </w:rPr>
        <w:t>Ferran Vendrell-Herrero</w:t>
      </w:r>
      <w:r w:rsidR="00C84E88" w:rsidRPr="00BB0604">
        <w:rPr>
          <w:rStyle w:val="FootnoteReference"/>
          <w:rFonts w:ascii="Times New Roman" w:hAnsi="Times New Roman" w:cs="Times New Roman"/>
          <w:bCs/>
          <w:color w:val="000000"/>
          <w:sz w:val="28"/>
          <w:szCs w:val="28"/>
        </w:rPr>
        <w:footnoteReference w:customMarkFollows="1" w:id="4"/>
        <w:sym w:font="Symbol" w:char="F023"/>
      </w:r>
    </w:p>
    <w:p w14:paraId="511C6C94" w14:textId="2AD982A2" w:rsidR="00DC34E8" w:rsidRPr="00856D6F" w:rsidRDefault="00DC34E8" w:rsidP="00F52CFE">
      <w:pPr>
        <w:jc w:val="center"/>
        <w:rPr>
          <w:rFonts w:ascii="Times New Roman" w:hAnsi="Times New Roman" w:cs="Times New Roman"/>
          <w:b/>
          <w:color w:val="808080" w:themeColor="background1" w:themeShade="80"/>
          <w:sz w:val="28"/>
          <w:szCs w:val="28"/>
          <w:lang w:val="es-ES"/>
        </w:rPr>
      </w:pPr>
    </w:p>
    <w:p w14:paraId="473F5D25" w14:textId="35BAAA4D" w:rsidR="008D1A01" w:rsidRPr="00BB0604" w:rsidRDefault="008D1A01" w:rsidP="008D1A01">
      <w:pPr>
        <w:spacing w:line="480" w:lineRule="auto"/>
        <w:jc w:val="both"/>
        <w:rPr>
          <w:rFonts w:ascii="Times New Roman" w:hAnsi="Times New Roman" w:cs="Times New Roman"/>
          <w:b/>
          <w:u w:val="single"/>
          <w:lang w:val="en-US"/>
        </w:rPr>
      </w:pPr>
      <w:r w:rsidRPr="00BB0604">
        <w:rPr>
          <w:rFonts w:ascii="Times New Roman" w:hAnsi="Times New Roman" w:cs="Times New Roman"/>
          <w:b/>
          <w:u w:val="single"/>
          <w:lang w:val="en-US"/>
        </w:rPr>
        <w:t>One sentence summary:</w:t>
      </w:r>
    </w:p>
    <w:p w14:paraId="2399BE15" w14:textId="2D0212D5" w:rsidR="00BB0604" w:rsidRPr="006F4AB1" w:rsidRDefault="00946DF8" w:rsidP="00BB0604">
      <w:pPr>
        <w:spacing w:after="0" w:line="240" w:lineRule="auto"/>
        <w:jc w:val="both"/>
        <w:rPr>
          <w:rFonts w:ascii="Times New Roman" w:hAnsi="Times New Roman" w:cs="Times New Roman"/>
        </w:rPr>
      </w:pPr>
      <w:r w:rsidRPr="006F4AB1">
        <w:rPr>
          <w:rFonts w:ascii="Times New Roman" w:eastAsia="Calibri" w:hAnsi="Times New Roman" w:cs="Times New Roman"/>
        </w:rPr>
        <w:t>The s</w:t>
      </w:r>
      <w:r w:rsidR="008D1A01" w:rsidRPr="006F4AB1">
        <w:rPr>
          <w:rFonts w:ascii="Times New Roman" w:eastAsia="Calibri" w:hAnsi="Times New Roman" w:cs="Times New Roman"/>
        </w:rPr>
        <w:t xml:space="preserve">tudy reveals that customers who </w:t>
      </w:r>
      <w:r w:rsidRPr="006F4AB1">
        <w:rPr>
          <w:rFonts w:ascii="Times New Roman" w:eastAsia="Calibri" w:hAnsi="Times New Roman" w:cs="Times New Roman"/>
        </w:rPr>
        <w:t xml:space="preserve">view </w:t>
      </w:r>
      <w:r w:rsidR="008D1A01" w:rsidRPr="006F4AB1">
        <w:rPr>
          <w:rFonts w:ascii="Times New Roman" w:eastAsia="Calibri" w:hAnsi="Times New Roman" w:cs="Times New Roman"/>
        </w:rPr>
        <w:t xml:space="preserve">partial content </w:t>
      </w:r>
      <w:r w:rsidRPr="006F4AB1">
        <w:rPr>
          <w:rFonts w:ascii="Times New Roman" w:eastAsia="Calibri" w:hAnsi="Times New Roman" w:cs="Times New Roman"/>
        </w:rPr>
        <w:t xml:space="preserve">for free </w:t>
      </w:r>
      <w:r w:rsidR="005471FB" w:rsidRPr="006F4AB1">
        <w:rPr>
          <w:rFonts w:ascii="Times New Roman" w:eastAsia="Calibri" w:hAnsi="Times New Roman" w:cs="Times New Roman"/>
        </w:rPr>
        <w:t xml:space="preserve">in controlled </w:t>
      </w:r>
      <w:r w:rsidR="008D1A01" w:rsidRPr="006F4AB1">
        <w:rPr>
          <w:rFonts w:ascii="Times New Roman" w:eastAsia="Calibri" w:hAnsi="Times New Roman" w:cs="Times New Roman"/>
        </w:rPr>
        <w:t>online</w:t>
      </w:r>
      <w:r w:rsidR="005471FB" w:rsidRPr="006F4AB1">
        <w:rPr>
          <w:rFonts w:ascii="Times New Roman" w:eastAsia="Calibri" w:hAnsi="Times New Roman" w:cs="Times New Roman"/>
        </w:rPr>
        <w:t xml:space="preserve"> environments</w:t>
      </w:r>
      <w:r w:rsidR="008D1A01" w:rsidRPr="006F4AB1">
        <w:rPr>
          <w:rFonts w:ascii="Times New Roman" w:eastAsia="Calibri" w:hAnsi="Times New Roman" w:cs="Times New Roman"/>
        </w:rPr>
        <w:t xml:space="preserve"> are </w:t>
      </w:r>
      <w:r w:rsidR="006F4AB1">
        <w:rPr>
          <w:rFonts w:ascii="Times New Roman" w:eastAsia="Calibri" w:hAnsi="Times New Roman" w:cs="Times New Roman"/>
        </w:rPr>
        <w:t xml:space="preserve">more </w:t>
      </w:r>
      <w:r w:rsidR="008D1A01" w:rsidRPr="006F4AB1">
        <w:rPr>
          <w:rFonts w:ascii="Times New Roman" w:eastAsia="Calibri" w:hAnsi="Times New Roman" w:cs="Times New Roman"/>
        </w:rPr>
        <w:t xml:space="preserve">likely to </w:t>
      </w:r>
      <w:r w:rsidRPr="006F4AB1">
        <w:rPr>
          <w:rFonts w:ascii="Times New Roman" w:eastAsia="Calibri" w:hAnsi="Times New Roman" w:cs="Times New Roman"/>
        </w:rPr>
        <w:t xml:space="preserve">then </w:t>
      </w:r>
      <w:r w:rsidR="008D1A01" w:rsidRPr="006F4AB1">
        <w:rPr>
          <w:rFonts w:ascii="Times New Roman" w:eastAsia="Calibri" w:hAnsi="Times New Roman" w:cs="Times New Roman"/>
        </w:rPr>
        <w:t>spend money purchasing television packages</w:t>
      </w:r>
      <w:r w:rsidR="008D1A01" w:rsidRPr="006F4AB1">
        <w:rPr>
          <w:rFonts w:ascii="Times New Roman" w:hAnsi="Times New Roman" w:cs="Times New Roman"/>
        </w:rPr>
        <w:t>.</w:t>
      </w:r>
      <w:r w:rsidR="008D1A01" w:rsidRPr="000D2FF2">
        <w:rPr>
          <w:rFonts w:ascii="Times New Roman" w:hAnsi="Times New Roman" w:cs="Times New Roman"/>
        </w:rPr>
        <w:t xml:space="preserve"> </w:t>
      </w:r>
    </w:p>
    <w:p w14:paraId="01EDB602" w14:textId="77777777" w:rsidR="00BB0604" w:rsidRPr="006F4AB1" w:rsidRDefault="00BB0604" w:rsidP="00BB0604">
      <w:pPr>
        <w:spacing w:after="0" w:line="240" w:lineRule="auto"/>
        <w:jc w:val="both"/>
        <w:rPr>
          <w:rFonts w:ascii="Times New Roman" w:hAnsi="Times New Roman" w:cs="Times New Roman"/>
        </w:rPr>
      </w:pPr>
    </w:p>
    <w:p w14:paraId="1BC2AD7E" w14:textId="1DD9389D" w:rsidR="00BB0604" w:rsidRPr="006F4AB1" w:rsidRDefault="00EA4C67" w:rsidP="00EA4C67">
      <w:pPr>
        <w:spacing w:line="480" w:lineRule="auto"/>
        <w:jc w:val="both"/>
        <w:rPr>
          <w:rFonts w:ascii="Times New Roman" w:hAnsi="Times New Roman" w:cs="Times New Roman"/>
          <w:b/>
          <w:u w:val="single"/>
          <w:lang w:val="en-US"/>
        </w:rPr>
      </w:pPr>
      <w:r w:rsidRPr="006F4AB1">
        <w:rPr>
          <w:rFonts w:ascii="Times New Roman" w:hAnsi="Times New Roman" w:cs="Times New Roman"/>
          <w:b/>
          <w:u w:val="single"/>
          <w:lang w:val="en-US"/>
        </w:rPr>
        <w:t>Summary:</w:t>
      </w:r>
    </w:p>
    <w:p w14:paraId="6B3C4064" w14:textId="5B39623E" w:rsidR="00BB0604" w:rsidRPr="006F4AB1" w:rsidRDefault="00BB0604" w:rsidP="00BB0604">
      <w:pPr>
        <w:spacing w:after="0" w:line="240" w:lineRule="auto"/>
        <w:jc w:val="both"/>
        <w:rPr>
          <w:rFonts w:ascii="Times New Roman" w:hAnsi="Times New Roman" w:cs="Times New Roman"/>
        </w:rPr>
      </w:pPr>
      <w:r w:rsidRPr="006F4AB1">
        <w:rPr>
          <w:rFonts w:ascii="Times New Roman" w:eastAsia="Calibri" w:hAnsi="Times New Roman" w:cs="Times New Roman"/>
        </w:rPr>
        <w:t xml:space="preserve">This paper investigates whether and to what extent </w:t>
      </w:r>
      <w:r w:rsidR="00946DF8" w:rsidRPr="006F4AB1">
        <w:rPr>
          <w:rFonts w:ascii="Times New Roman" w:eastAsia="Calibri" w:hAnsi="Times New Roman" w:cs="Times New Roman"/>
        </w:rPr>
        <w:t xml:space="preserve">a strategy where </w:t>
      </w:r>
      <w:r w:rsidR="0083203E">
        <w:rPr>
          <w:rFonts w:ascii="Times New Roman" w:eastAsia="Calibri" w:hAnsi="Times New Roman" w:cs="Times New Roman"/>
        </w:rPr>
        <w:t xml:space="preserve">content is made available to consumers through different channels </w:t>
      </w:r>
      <w:r w:rsidR="00946DF8" w:rsidRPr="006F4AB1">
        <w:rPr>
          <w:rFonts w:ascii="Times New Roman" w:eastAsia="Calibri" w:hAnsi="Times New Roman" w:cs="Times New Roman"/>
        </w:rPr>
        <w:t xml:space="preserve">over time, named </w:t>
      </w:r>
      <w:r w:rsidR="007D1966" w:rsidRPr="006F4AB1">
        <w:rPr>
          <w:rFonts w:ascii="Times New Roman" w:eastAsia="Calibri" w:hAnsi="Times New Roman" w:cs="Times New Roman"/>
        </w:rPr>
        <w:t>Windowing</w:t>
      </w:r>
      <w:r w:rsidRPr="006F4AB1">
        <w:rPr>
          <w:rFonts w:ascii="Times New Roman" w:eastAsia="Calibri" w:hAnsi="Times New Roman" w:cs="Times New Roman"/>
        </w:rPr>
        <w:t xml:space="preserve"> business model</w:t>
      </w:r>
      <w:r w:rsidR="00946DF8" w:rsidRPr="006F4AB1">
        <w:rPr>
          <w:rFonts w:ascii="Times New Roman" w:eastAsia="Calibri" w:hAnsi="Times New Roman" w:cs="Times New Roman"/>
        </w:rPr>
        <w:t>s</w:t>
      </w:r>
      <w:r w:rsidR="00264CEC" w:rsidRPr="006F4AB1">
        <w:rPr>
          <w:rFonts w:ascii="Times New Roman" w:eastAsia="Calibri" w:hAnsi="Times New Roman" w:cs="Times New Roman"/>
        </w:rPr>
        <w:t xml:space="preserve">, </w:t>
      </w:r>
      <w:r w:rsidRPr="006F4AB1">
        <w:rPr>
          <w:rFonts w:ascii="Times New Roman" w:eastAsia="Calibri" w:hAnsi="Times New Roman" w:cs="Times New Roman"/>
        </w:rPr>
        <w:t xml:space="preserve">may be appropriate for releasing television </w:t>
      </w:r>
      <w:r w:rsidR="0083203E">
        <w:rPr>
          <w:rFonts w:ascii="Times New Roman" w:eastAsia="Calibri" w:hAnsi="Times New Roman" w:cs="Times New Roman"/>
        </w:rPr>
        <w:t>programmes</w:t>
      </w:r>
      <w:r w:rsidRPr="006F4AB1">
        <w:rPr>
          <w:rFonts w:ascii="Times New Roman" w:eastAsia="Calibri" w:hAnsi="Times New Roman" w:cs="Times New Roman"/>
        </w:rPr>
        <w:t>.</w:t>
      </w:r>
    </w:p>
    <w:p w14:paraId="4C2CB126" w14:textId="77777777" w:rsidR="00BB0604" w:rsidRPr="006F4AB1" w:rsidRDefault="00BB0604" w:rsidP="00BB0604">
      <w:pPr>
        <w:spacing w:after="0" w:line="240" w:lineRule="auto"/>
        <w:jc w:val="both"/>
        <w:rPr>
          <w:rFonts w:ascii="Times New Roman" w:hAnsi="Times New Roman" w:cs="Times New Roman"/>
        </w:rPr>
      </w:pPr>
    </w:p>
    <w:p w14:paraId="3A42DD25" w14:textId="20A27E56" w:rsidR="00C679D3" w:rsidRDefault="00C679D3" w:rsidP="00C679D3">
      <w:pPr>
        <w:spacing w:after="0" w:line="240" w:lineRule="auto"/>
        <w:jc w:val="both"/>
        <w:rPr>
          <w:rFonts w:ascii="Times New Roman" w:eastAsia="Calibri" w:hAnsi="Times New Roman" w:cs="Times New Roman"/>
        </w:rPr>
      </w:pPr>
      <w:r w:rsidRPr="006F4AB1">
        <w:rPr>
          <w:rFonts w:ascii="Times New Roman" w:eastAsia="Calibri" w:hAnsi="Times New Roman" w:cs="Times New Roman"/>
        </w:rPr>
        <w:t>By initially exposing consumers to a controlled quantity of free content greater value</w:t>
      </w:r>
      <w:r>
        <w:rPr>
          <w:rFonts w:ascii="Times New Roman" w:eastAsia="Calibri" w:hAnsi="Times New Roman" w:cs="Times New Roman"/>
        </w:rPr>
        <w:t xml:space="preserve"> can be captured at later stages as </w:t>
      </w:r>
      <w:r w:rsidR="005D37E5">
        <w:rPr>
          <w:rFonts w:ascii="Times New Roman" w:eastAsia="Calibri" w:hAnsi="Times New Roman" w:cs="Times New Roman"/>
        </w:rPr>
        <w:t>55%</w:t>
      </w:r>
      <w:r w:rsidR="005238CD">
        <w:rPr>
          <w:rFonts w:ascii="Times New Roman" w:eastAsia="Calibri" w:hAnsi="Times New Roman" w:cs="Times New Roman"/>
        </w:rPr>
        <w:t xml:space="preserve"> </w:t>
      </w:r>
      <w:r>
        <w:rPr>
          <w:rFonts w:ascii="Times New Roman" w:eastAsia="Calibri" w:hAnsi="Times New Roman" w:cs="Times New Roman"/>
        </w:rPr>
        <w:t xml:space="preserve">of these consumers </w:t>
      </w:r>
      <w:r w:rsidR="005D37E5">
        <w:rPr>
          <w:rFonts w:ascii="Times New Roman" w:eastAsia="Calibri" w:hAnsi="Times New Roman" w:cs="Times New Roman"/>
        </w:rPr>
        <w:t>are 13</w:t>
      </w:r>
      <w:r w:rsidR="00D922CF">
        <w:rPr>
          <w:rFonts w:ascii="Times New Roman" w:eastAsia="Calibri" w:hAnsi="Times New Roman" w:cs="Times New Roman"/>
        </w:rPr>
        <w:t>-</w:t>
      </w:r>
      <w:r w:rsidR="005D37E5">
        <w:rPr>
          <w:rFonts w:ascii="Times New Roman" w:eastAsia="Calibri" w:hAnsi="Times New Roman" w:cs="Times New Roman"/>
        </w:rPr>
        <w:t xml:space="preserve">20% more likely </w:t>
      </w:r>
      <w:r w:rsidR="00D57236">
        <w:rPr>
          <w:rFonts w:ascii="Times New Roman" w:eastAsia="Calibri" w:hAnsi="Times New Roman" w:cs="Times New Roman"/>
        </w:rPr>
        <w:t>to</w:t>
      </w:r>
      <w:r>
        <w:rPr>
          <w:rFonts w:ascii="Times New Roman" w:eastAsia="Calibri" w:hAnsi="Times New Roman" w:cs="Times New Roman"/>
        </w:rPr>
        <w:t xml:space="preserve"> </w:t>
      </w:r>
      <w:r w:rsidR="00D57236">
        <w:rPr>
          <w:rFonts w:ascii="Times New Roman" w:eastAsia="Calibri" w:hAnsi="Times New Roman" w:cs="Times New Roman"/>
        </w:rPr>
        <w:t xml:space="preserve">become </w:t>
      </w:r>
      <w:r>
        <w:rPr>
          <w:rFonts w:ascii="Times New Roman" w:eastAsia="Calibri" w:hAnsi="Times New Roman" w:cs="Times New Roman"/>
        </w:rPr>
        <w:t>paying subscribers.</w:t>
      </w:r>
    </w:p>
    <w:p w14:paraId="57EC112E" w14:textId="77777777" w:rsidR="00C679D3" w:rsidRPr="00BB0604" w:rsidRDefault="00C679D3" w:rsidP="00C679D3">
      <w:pPr>
        <w:spacing w:after="0" w:line="240" w:lineRule="auto"/>
        <w:jc w:val="both"/>
        <w:rPr>
          <w:rFonts w:ascii="Times New Roman" w:hAnsi="Times New Roman" w:cs="Times New Roman"/>
        </w:rPr>
      </w:pPr>
    </w:p>
    <w:p w14:paraId="0D03AA07" w14:textId="08C4DCE6" w:rsidR="00BB0604" w:rsidRDefault="00BB0604" w:rsidP="00BB0604">
      <w:pPr>
        <w:spacing w:after="0" w:line="240" w:lineRule="auto"/>
        <w:jc w:val="both"/>
        <w:rPr>
          <w:rFonts w:ascii="Times New Roman" w:eastAsia="Calibri" w:hAnsi="Times New Roman" w:cs="Times New Roman"/>
        </w:rPr>
      </w:pPr>
      <w:r w:rsidRPr="00BB0604">
        <w:rPr>
          <w:rFonts w:ascii="Times New Roman" w:eastAsia="Calibri" w:hAnsi="Times New Roman" w:cs="Times New Roman"/>
        </w:rPr>
        <w:t xml:space="preserve">Results confirm that there is a market for successful distribution of television content using </w:t>
      </w:r>
      <w:r w:rsidR="00264CEC">
        <w:rPr>
          <w:rFonts w:ascii="Times New Roman" w:eastAsia="Calibri" w:hAnsi="Times New Roman" w:cs="Times New Roman"/>
        </w:rPr>
        <w:t xml:space="preserve">a </w:t>
      </w:r>
      <w:r w:rsidR="007D1966">
        <w:rPr>
          <w:rFonts w:ascii="Times New Roman" w:eastAsia="Calibri" w:hAnsi="Times New Roman" w:cs="Times New Roman"/>
        </w:rPr>
        <w:t>Windowing</w:t>
      </w:r>
      <w:r w:rsidR="00264CEC">
        <w:rPr>
          <w:rFonts w:ascii="Times New Roman" w:eastAsia="Calibri" w:hAnsi="Times New Roman" w:cs="Times New Roman"/>
        </w:rPr>
        <w:t xml:space="preserve"> strategy</w:t>
      </w:r>
      <w:r w:rsidRPr="00BB0604">
        <w:rPr>
          <w:rFonts w:ascii="Times New Roman" w:eastAsia="Calibri" w:hAnsi="Times New Roman" w:cs="Times New Roman"/>
        </w:rPr>
        <w:t>.</w:t>
      </w:r>
    </w:p>
    <w:p w14:paraId="1964721E" w14:textId="77777777" w:rsidR="00946DF8" w:rsidRPr="00BB0604" w:rsidRDefault="00946DF8" w:rsidP="00BB0604">
      <w:pPr>
        <w:spacing w:after="0" w:line="240" w:lineRule="auto"/>
        <w:jc w:val="both"/>
        <w:rPr>
          <w:rFonts w:ascii="Times New Roman" w:hAnsi="Times New Roman" w:cs="Times New Roman"/>
        </w:rPr>
      </w:pPr>
    </w:p>
    <w:p w14:paraId="4DD49A09" w14:textId="77777777" w:rsidR="008D1A01" w:rsidRPr="00BB0604" w:rsidRDefault="008D1A01" w:rsidP="008D1A01">
      <w:pPr>
        <w:spacing w:after="0" w:line="240" w:lineRule="auto"/>
        <w:jc w:val="both"/>
        <w:rPr>
          <w:rFonts w:ascii="Times New Roman" w:hAnsi="Times New Roman" w:cs="Times New Roman"/>
        </w:rPr>
      </w:pPr>
    </w:p>
    <w:p w14:paraId="051F35AE" w14:textId="77777777" w:rsidR="008D1A01" w:rsidRPr="00BB0604" w:rsidRDefault="008D1A01" w:rsidP="008D1A01">
      <w:pPr>
        <w:spacing w:after="0" w:line="240" w:lineRule="auto"/>
        <w:jc w:val="both"/>
        <w:rPr>
          <w:rFonts w:ascii="Times New Roman" w:hAnsi="Times New Roman" w:cs="Times New Roman"/>
        </w:rPr>
      </w:pPr>
    </w:p>
    <w:p w14:paraId="195B0B96" w14:textId="035B135D" w:rsidR="008D1A01" w:rsidRPr="00BB0604" w:rsidRDefault="008D1A01" w:rsidP="008D1A01">
      <w:pPr>
        <w:jc w:val="both"/>
        <w:rPr>
          <w:rFonts w:ascii="Times New Roman" w:hAnsi="Times New Roman" w:cs="Times New Roman"/>
        </w:rPr>
      </w:pPr>
      <w:r w:rsidRPr="00BB0604">
        <w:rPr>
          <w:rFonts w:ascii="Times New Roman" w:hAnsi="Times New Roman" w:cs="Times New Roman"/>
          <w:i/>
        </w:rPr>
        <w:t>Keywords:</w:t>
      </w:r>
      <w:r w:rsidRPr="00BB0604">
        <w:rPr>
          <w:rFonts w:ascii="Times New Roman" w:hAnsi="Times New Roman" w:cs="Times New Roman"/>
        </w:rPr>
        <w:t xml:space="preserve"> business models, </w:t>
      </w:r>
      <w:r w:rsidR="007D1966">
        <w:rPr>
          <w:rFonts w:ascii="Times New Roman" w:hAnsi="Times New Roman" w:cs="Times New Roman"/>
        </w:rPr>
        <w:t>Windowing</w:t>
      </w:r>
      <w:r w:rsidRPr="00BB0604">
        <w:rPr>
          <w:rFonts w:ascii="Times New Roman" w:hAnsi="Times New Roman" w:cs="Times New Roman"/>
        </w:rPr>
        <w:t>, digital piracy, television</w:t>
      </w:r>
    </w:p>
    <w:p w14:paraId="5F4705A0" w14:textId="54BCBD4B" w:rsidR="00F52CFE" w:rsidRPr="00447E7A" w:rsidRDefault="008D1A01" w:rsidP="00F52CFE">
      <w:pPr>
        <w:jc w:val="both"/>
        <w:rPr>
          <w:sz w:val="28"/>
          <w:szCs w:val="28"/>
        </w:rPr>
      </w:pPr>
      <w:r w:rsidRPr="00BB0604">
        <w:rPr>
          <w:rFonts w:ascii="Times New Roman" w:hAnsi="Times New Roman" w:cs="Times New Roman"/>
          <w:i/>
          <w:noProof/>
        </w:rPr>
        <mc:AlternateContent>
          <mc:Choice Requires="wps">
            <w:drawing>
              <wp:anchor distT="0" distB="0" distL="114300" distR="114300" simplePos="0" relativeHeight="252697600" behindDoc="0" locked="0" layoutInCell="1" allowOverlap="1" wp14:anchorId="05980861" wp14:editId="34862C95">
                <wp:simplePos x="0" y="0"/>
                <wp:positionH relativeFrom="column">
                  <wp:posOffset>2783619</wp:posOffset>
                </wp:positionH>
                <wp:positionV relativeFrom="paragraph">
                  <wp:posOffset>4771831</wp:posOffset>
                </wp:positionV>
                <wp:extent cx="526694" cy="270662"/>
                <wp:effectExtent l="0" t="0" r="26035" b="15240"/>
                <wp:wrapNone/>
                <wp:docPr id="2" name="Rectangle 2"/>
                <wp:cNvGraphicFramePr/>
                <a:graphic xmlns:a="http://schemas.openxmlformats.org/drawingml/2006/main">
                  <a:graphicData uri="http://schemas.microsoft.com/office/word/2010/wordprocessingShape">
                    <wps:wsp>
                      <wps:cNvSpPr/>
                      <wps:spPr>
                        <a:xfrm>
                          <a:off x="0" y="0"/>
                          <a:ext cx="526694" cy="2706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91E1F" id="Rectangle 2" o:spid="_x0000_s1026" style="position:absolute;margin-left:219.2pt;margin-top:375.75pt;width:41.45pt;height:21.3pt;z-index:25269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DtkgIAAKsFAAAOAAAAZHJzL2Uyb0RvYy54bWysVE1v2zAMvQ/YfxB0X+0YaboGcYogRYcB&#10;RVu0HXpWZCk2IImapMTJfv0o+SNdV+xQLAdFFMlH8pnk4uqgFdkL5xswJZ2c5ZQIw6FqzLakP55v&#10;vnylxAdmKqbAiJIehadXy8+fFq2diwJqUJVwBEGMn7e2pHUIdp5lntdCM38GVhhUSnCaBRTdNqsc&#10;axFdq6zI81nWgqusAy68x9frTkmXCV9KwcO9lF4EokqKuYV0unRu4pktF2y+dczWDe/TYB/IQrPG&#10;YNAR6poFRnau+QtKN9yBBxnOOOgMpGy4SDVgNZP8TTVPNbMi1YLkeDvS5P8fLL/bPzjSVCUtKDFM&#10;4yd6RNKY2SpBikhPa/0crZ7sg+slj9dY60E6Hf+xCnJIlB5HSsUhEI6P58VsdjmlhKOquMhns4SZ&#10;nZyt8+GbAE3ipaQOgyci2f7WBwyIpoNJjOVBNdVNo1QSYpeItXJkz/D7braTmDB6/GGlzIccESZ6&#10;ZrH+ruJ0C0clIp4yj0IicVhjkRJOLXtKhnEuTJh0qppVosvxPMffkOWQfso5AUZkidWN2D3AYNmB&#10;DNhdsb19dBWp40fn/F+Jdc6jR4oMJozOujHg3gNQWFUfubMfSOqoiSxtoDpiWzno5s1bftPg571l&#10;PjwwhwOGo4hLI9zjIRW0JYX+RkkN7td779Ee+x61lLQ4sCX1P3fMCUrUd4MTcTmZTuOEJ2F6flGg&#10;4F5rNq81ZqfXgD0zwfVkebpG+6CGq3SgX3C3rGJUVDHDMXZJeXCDsA7dIsHtxMVqlcxwqi0Lt+bJ&#10;8ggeWY3t+3x4Yc72PR5wOO5gGG42f9PqnW30NLDaBZBNmoMTrz3fuBFS4/TbK66c13KyOu3Y5W8A&#10;AAD//wMAUEsDBBQABgAIAAAAIQDi2UOF4AAAAAsBAAAPAAAAZHJzL2Rvd25yZXYueG1sTI/BTsMw&#10;DIbvSLxDZCQuiKXZWmhL0wkhcQUxuHDLGq+paJIqybrC02NO7Gj70+/vb7aLHdmMIQ7eSRCrDBi6&#10;zuvB9RI+3p9vS2AxKafV6B1K+MYI2/byolG19if3hvMu9YxCXKyVBJPSVHMeO4NWxZWf0NHt4INV&#10;icbQcx3UicLtyNdZdsetGhx9MGrCJ4Pd1+5oJVQ/3Wsq/VSYNHxWvRUvhzDfSHl9tTw+AEu4pH8Y&#10;/vRJHVpy2vuj05GNEvJNmRMq4b4QBTAiirXYANvTpsoF8Lbh5x3aXwAAAP//AwBQSwECLQAUAAYA&#10;CAAAACEAtoM4kv4AAADhAQAAEwAAAAAAAAAAAAAAAAAAAAAAW0NvbnRlbnRfVHlwZXNdLnhtbFBL&#10;AQItABQABgAIAAAAIQA4/SH/1gAAAJQBAAALAAAAAAAAAAAAAAAAAC8BAABfcmVscy8ucmVsc1BL&#10;AQItABQABgAIAAAAIQCc1TDtkgIAAKsFAAAOAAAAAAAAAAAAAAAAAC4CAABkcnMvZTJvRG9jLnht&#10;bFBLAQItABQABgAIAAAAIQDi2UOF4AAAAAsBAAAPAAAAAAAAAAAAAAAAAOwEAABkcnMvZG93bnJl&#10;di54bWxQSwUGAAAAAAQABADzAAAA+QUAAAAA&#10;" fillcolor="white [3212]" strokecolor="white [3212]" strokeweight="2pt"/>
            </w:pict>
          </mc:Fallback>
        </mc:AlternateContent>
      </w:r>
      <w:r w:rsidRPr="00447E7A">
        <w:rPr>
          <w:rFonts w:ascii="Times New Roman" w:hAnsi="Times New Roman" w:cs="Times New Roman"/>
          <w:i/>
        </w:rPr>
        <w:t>JEL classification:</w:t>
      </w:r>
      <w:r w:rsidRPr="00447E7A">
        <w:rPr>
          <w:rFonts w:ascii="Times New Roman" w:hAnsi="Times New Roman" w:cs="Times New Roman"/>
        </w:rPr>
        <w:t xml:space="preserve"> K0, K42</w:t>
      </w:r>
      <w:r w:rsidR="00F52CFE" w:rsidRPr="00447E7A">
        <w:rPr>
          <w:sz w:val="28"/>
          <w:szCs w:val="28"/>
        </w:rPr>
        <w:br w:type="page"/>
      </w:r>
    </w:p>
    <w:p w14:paraId="49BD530B" w14:textId="77777777" w:rsidR="00EE5EA2" w:rsidRPr="00BD0672" w:rsidRDefault="00F52CFE" w:rsidP="00BD0672">
      <w:pPr>
        <w:pStyle w:val="Heading1"/>
        <w:numPr>
          <w:ilvl w:val="0"/>
          <w:numId w:val="0"/>
        </w:numPr>
        <w:spacing w:after="100" w:afterAutospacing="1"/>
        <w:ind w:left="432" w:hanging="432"/>
        <w:rPr>
          <w:rFonts w:ascii="Times New Roman" w:eastAsiaTheme="majorEastAsia" w:hAnsi="Times New Roman"/>
          <w:b w:val="0"/>
          <w:bCs w:val="0"/>
          <w:color w:val="auto"/>
          <w:sz w:val="24"/>
          <w:lang w:val="en-US"/>
        </w:rPr>
      </w:pPr>
      <w:r w:rsidRPr="00BD0672">
        <w:rPr>
          <w:rStyle w:val="Strong"/>
          <w:rFonts w:ascii="Times New Roman" w:eastAsiaTheme="majorEastAsia" w:hAnsi="Times New Roman"/>
          <w:b/>
          <w:color w:val="auto"/>
          <w:sz w:val="24"/>
          <w:lang w:val="en-US"/>
        </w:rPr>
        <w:lastRenderedPageBreak/>
        <w:t>Introduction</w:t>
      </w:r>
    </w:p>
    <w:p w14:paraId="7F279DD7" w14:textId="65253200" w:rsidR="00EE5EA2" w:rsidRDefault="00EE5EA2" w:rsidP="007C3896">
      <w:pPr>
        <w:spacing w:after="0" w:line="480" w:lineRule="auto"/>
        <w:rPr>
          <w:rFonts w:ascii="Times New Roman" w:hAnsi="Times New Roman" w:cs="Times New Roman"/>
          <w:sz w:val="24"/>
          <w:szCs w:val="24"/>
        </w:rPr>
      </w:pPr>
      <w:r w:rsidRPr="00544C65">
        <w:rPr>
          <w:rFonts w:ascii="Times New Roman" w:hAnsi="Times New Roman" w:cs="Times New Roman"/>
          <w:sz w:val="24"/>
        </w:rPr>
        <w:t>Disruptive innovation cre</w:t>
      </w:r>
      <w:r w:rsidR="009749CB">
        <w:rPr>
          <w:rFonts w:ascii="Times New Roman" w:hAnsi="Times New Roman" w:cs="Times New Roman"/>
          <w:sz w:val="24"/>
        </w:rPr>
        <w:t xml:space="preserve">ates new business opportunities, but it also raises new </w:t>
      </w:r>
      <w:r w:rsidRPr="00544C65">
        <w:rPr>
          <w:rFonts w:ascii="Times New Roman" w:hAnsi="Times New Roman" w:cs="Times New Roman"/>
          <w:sz w:val="24"/>
        </w:rPr>
        <w:t>challenges (Christensen and Overdorf, 2000; Govindarajan and Kopalle, 2006). Examples of disruptive innovations include internet broadba</w:t>
      </w:r>
      <w:r>
        <w:rPr>
          <w:rFonts w:ascii="Times New Roman" w:hAnsi="Times New Roman" w:cs="Times New Roman"/>
          <w:sz w:val="24"/>
        </w:rPr>
        <w:t xml:space="preserve">nd, increased computer capacity, compression </w:t>
      </w:r>
      <w:r w:rsidR="009749CB">
        <w:rPr>
          <w:rFonts w:ascii="Times New Roman" w:hAnsi="Times New Roman" w:cs="Times New Roman"/>
          <w:sz w:val="24"/>
        </w:rPr>
        <w:t>algorithms for files</w:t>
      </w:r>
      <w:r>
        <w:rPr>
          <w:rFonts w:ascii="Times New Roman" w:hAnsi="Times New Roman" w:cs="Times New Roman"/>
          <w:sz w:val="24"/>
        </w:rPr>
        <w:t xml:space="preserve"> and smart and connected products </w:t>
      </w:r>
      <w:r w:rsidRPr="00544C65">
        <w:rPr>
          <w:rFonts w:ascii="Times New Roman" w:hAnsi="Times New Roman" w:cs="Times New Roman"/>
          <w:sz w:val="24"/>
        </w:rPr>
        <w:t>(</w:t>
      </w:r>
      <w:r w:rsidRPr="00544C65">
        <w:rPr>
          <w:rFonts w:ascii="Times New Roman" w:hAnsi="Times New Roman" w:cs="Times New Roman"/>
          <w:sz w:val="24"/>
          <w:szCs w:val="24"/>
        </w:rPr>
        <w:t>Tidd, Bessant and Pavitt, 2005</w:t>
      </w:r>
      <w:r>
        <w:rPr>
          <w:rFonts w:ascii="Times New Roman" w:hAnsi="Times New Roman" w:cs="Times New Roman"/>
          <w:sz w:val="24"/>
          <w:szCs w:val="24"/>
        </w:rPr>
        <w:t>; Porter and Heppelman, 2014</w:t>
      </w:r>
      <w:r w:rsidRPr="00544C65">
        <w:rPr>
          <w:rFonts w:ascii="Times New Roman" w:hAnsi="Times New Roman" w:cs="Times New Roman"/>
          <w:sz w:val="24"/>
          <w:szCs w:val="24"/>
        </w:rPr>
        <w:t>)</w:t>
      </w:r>
      <w:r>
        <w:rPr>
          <w:rFonts w:ascii="Times New Roman" w:hAnsi="Times New Roman" w:cs="Times New Roman"/>
          <w:sz w:val="24"/>
          <w:szCs w:val="24"/>
        </w:rPr>
        <w:t xml:space="preserve">. </w:t>
      </w:r>
      <w:r w:rsidRPr="00544C65">
        <w:rPr>
          <w:rFonts w:ascii="Times New Roman" w:hAnsi="Times New Roman" w:cs="Times New Roman"/>
          <w:sz w:val="24"/>
          <w:szCs w:val="24"/>
        </w:rPr>
        <w:t xml:space="preserve">The digitalization process particularly affects industries that create content that can be commercialized or shared on the web. These digital industries are catalogued under the heading </w:t>
      </w:r>
      <w:r w:rsidRPr="00544C65">
        <w:rPr>
          <w:rFonts w:ascii="Times New Roman" w:hAnsi="Times New Roman" w:cs="Times New Roman"/>
          <w:i/>
          <w:sz w:val="24"/>
          <w:szCs w:val="24"/>
        </w:rPr>
        <w:t>information industries</w:t>
      </w:r>
      <w:r w:rsidRPr="00544C65">
        <w:rPr>
          <w:rFonts w:ascii="Times New Roman" w:hAnsi="Times New Roman" w:cs="Times New Roman"/>
          <w:sz w:val="24"/>
          <w:szCs w:val="24"/>
        </w:rPr>
        <w:t xml:space="preserve"> in the </w:t>
      </w:r>
      <w:r w:rsidRPr="00544C65">
        <w:rPr>
          <w:rFonts w:ascii="Times New Roman" w:hAnsi="Times New Roman"/>
          <w:sz w:val="24"/>
          <w:szCs w:val="24"/>
        </w:rPr>
        <w:t>NAICS</w:t>
      </w:r>
      <w:r w:rsidRPr="00544C65">
        <w:rPr>
          <w:rFonts w:ascii="Times New Roman" w:hAnsi="Times New Roman" w:cs="Times New Roman"/>
          <w:sz w:val="24"/>
          <w:szCs w:val="24"/>
        </w:rPr>
        <w:t xml:space="preserve"> 2002 (Reitzig and Puranam, 2009), and include music, </w:t>
      </w:r>
      <w:r w:rsidR="00212C42">
        <w:rPr>
          <w:rFonts w:ascii="Times New Roman" w:hAnsi="Times New Roman" w:cs="Times New Roman"/>
          <w:sz w:val="24"/>
          <w:szCs w:val="24"/>
        </w:rPr>
        <w:t xml:space="preserve">television broadcasting, </w:t>
      </w:r>
      <w:r w:rsidRPr="00544C65">
        <w:rPr>
          <w:rFonts w:ascii="Times New Roman" w:hAnsi="Times New Roman" w:cs="Times New Roman"/>
          <w:sz w:val="24"/>
          <w:szCs w:val="24"/>
        </w:rPr>
        <w:t xml:space="preserve">motion pictures, media, software, videogames and books. </w:t>
      </w:r>
      <w:r w:rsidR="009749CB">
        <w:rPr>
          <w:rFonts w:ascii="Times New Roman" w:hAnsi="Times New Roman" w:cs="Times New Roman"/>
          <w:sz w:val="24"/>
          <w:szCs w:val="24"/>
        </w:rPr>
        <w:t>Information</w:t>
      </w:r>
      <w:r w:rsidRPr="00544C65">
        <w:rPr>
          <w:rFonts w:ascii="Times New Roman" w:hAnsi="Times New Roman" w:cs="Times New Roman"/>
          <w:sz w:val="24"/>
          <w:szCs w:val="24"/>
        </w:rPr>
        <w:t xml:space="preserve"> industries face an on-going threat to their revenues from </w:t>
      </w:r>
      <w:r w:rsidR="009749CB">
        <w:rPr>
          <w:rFonts w:ascii="Times New Roman" w:hAnsi="Times New Roman" w:cs="Times New Roman"/>
          <w:sz w:val="24"/>
          <w:szCs w:val="24"/>
        </w:rPr>
        <w:t xml:space="preserve">those who engage in </w:t>
      </w:r>
      <w:r w:rsidRPr="00544C65">
        <w:rPr>
          <w:rFonts w:ascii="Times New Roman" w:hAnsi="Times New Roman" w:cs="Times New Roman"/>
          <w:sz w:val="24"/>
          <w:szCs w:val="24"/>
        </w:rPr>
        <w:t>illegal</w:t>
      </w:r>
      <w:r w:rsidR="009749CB">
        <w:rPr>
          <w:rFonts w:ascii="Times New Roman" w:hAnsi="Times New Roman" w:cs="Times New Roman"/>
          <w:sz w:val="24"/>
          <w:szCs w:val="24"/>
        </w:rPr>
        <w:t>ly</w:t>
      </w:r>
      <w:r w:rsidRPr="00544C65">
        <w:rPr>
          <w:rFonts w:ascii="Times New Roman" w:hAnsi="Times New Roman" w:cs="Times New Roman"/>
          <w:sz w:val="24"/>
          <w:szCs w:val="24"/>
        </w:rPr>
        <w:t xml:space="preserve"> </w:t>
      </w:r>
      <w:r w:rsidR="009749CB">
        <w:rPr>
          <w:rFonts w:ascii="Times New Roman" w:hAnsi="Times New Roman" w:cs="Times New Roman"/>
          <w:sz w:val="24"/>
          <w:szCs w:val="24"/>
        </w:rPr>
        <w:t>providing access, usually free, to</w:t>
      </w:r>
      <w:r w:rsidRPr="00544C65">
        <w:rPr>
          <w:rFonts w:ascii="Times New Roman" w:hAnsi="Times New Roman" w:cs="Times New Roman"/>
          <w:sz w:val="24"/>
          <w:szCs w:val="24"/>
        </w:rPr>
        <w:t xml:space="preserve"> their core content. </w:t>
      </w:r>
    </w:p>
    <w:p w14:paraId="61540003" w14:textId="77777777" w:rsidR="009749CB" w:rsidRDefault="009749CB" w:rsidP="007C3896">
      <w:pPr>
        <w:spacing w:after="0" w:line="480" w:lineRule="auto"/>
        <w:rPr>
          <w:rFonts w:ascii="Times New Roman" w:hAnsi="Times New Roman" w:cs="Times New Roman"/>
          <w:sz w:val="24"/>
          <w:szCs w:val="24"/>
        </w:rPr>
      </w:pPr>
    </w:p>
    <w:p w14:paraId="7FCF7BF1" w14:textId="580285EA" w:rsidR="009749CB" w:rsidRDefault="00EE5EA2" w:rsidP="007C3896">
      <w:pPr>
        <w:spacing w:after="0" w:line="480" w:lineRule="auto"/>
        <w:rPr>
          <w:rFonts w:ascii="Times New Roman" w:hAnsi="Times New Roman" w:cs="Times New Roman"/>
          <w:sz w:val="24"/>
          <w:szCs w:val="24"/>
        </w:rPr>
      </w:pPr>
      <w:r w:rsidRPr="00544C65">
        <w:rPr>
          <w:rFonts w:ascii="Times New Roman" w:hAnsi="Times New Roman" w:cs="Times New Roman"/>
          <w:sz w:val="24"/>
          <w:szCs w:val="24"/>
        </w:rPr>
        <w:t xml:space="preserve">The Motion Picture Association of America estimates that </w:t>
      </w:r>
      <w:r w:rsidR="009749CB">
        <w:rPr>
          <w:rFonts w:ascii="Times New Roman" w:hAnsi="Times New Roman" w:cs="Times New Roman"/>
          <w:sz w:val="24"/>
          <w:szCs w:val="24"/>
        </w:rPr>
        <w:t xml:space="preserve">film </w:t>
      </w:r>
      <w:r w:rsidRPr="00544C65">
        <w:rPr>
          <w:rFonts w:ascii="Times New Roman" w:hAnsi="Times New Roman" w:cs="Times New Roman"/>
          <w:sz w:val="24"/>
          <w:szCs w:val="24"/>
        </w:rPr>
        <w:t xml:space="preserve">industry losses due to piracy exceed $3 billion annually (De Vany and Walls, 2007). This implies that </w:t>
      </w:r>
      <w:r w:rsidR="009749CB">
        <w:rPr>
          <w:rFonts w:ascii="Times New Roman" w:hAnsi="Times New Roman" w:cs="Times New Roman"/>
          <w:sz w:val="24"/>
          <w:szCs w:val="24"/>
        </w:rPr>
        <w:t>traditional business</w:t>
      </w:r>
      <w:r w:rsidR="009749CB" w:rsidRPr="00544C65">
        <w:rPr>
          <w:rFonts w:ascii="Times New Roman" w:hAnsi="Times New Roman" w:cs="Times New Roman"/>
          <w:sz w:val="24"/>
          <w:szCs w:val="24"/>
        </w:rPr>
        <w:t xml:space="preserve"> models </w:t>
      </w:r>
      <w:r w:rsidR="009749CB">
        <w:rPr>
          <w:rFonts w:ascii="Times New Roman" w:hAnsi="Times New Roman" w:cs="Times New Roman"/>
          <w:sz w:val="24"/>
          <w:szCs w:val="24"/>
        </w:rPr>
        <w:t xml:space="preserve">and the laws that support them </w:t>
      </w:r>
      <w:r w:rsidR="009749CB" w:rsidRPr="00544C65">
        <w:rPr>
          <w:rFonts w:ascii="Times New Roman" w:hAnsi="Times New Roman" w:cs="Times New Roman"/>
          <w:sz w:val="24"/>
          <w:szCs w:val="24"/>
        </w:rPr>
        <w:t xml:space="preserve">are out-dated </w:t>
      </w:r>
      <w:r w:rsidR="009749CB">
        <w:rPr>
          <w:rFonts w:ascii="Times New Roman" w:hAnsi="Times New Roman" w:cs="Times New Roman"/>
          <w:sz w:val="24"/>
          <w:szCs w:val="24"/>
        </w:rPr>
        <w:t xml:space="preserve">as they fail to </w:t>
      </w:r>
      <w:r w:rsidRPr="00544C65">
        <w:rPr>
          <w:rFonts w:ascii="Times New Roman" w:hAnsi="Times New Roman" w:cs="Times New Roman"/>
          <w:sz w:val="24"/>
          <w:szCs w:val="24"/>
        </w:rPr>
        <w:t>captur</w:t>
      </w:r>
      <w:r w:rsidR="009749CB">
        <w:rPr>
          <w:rFonts w:ascii="Times New Roman" w:hAnsi="Times New Roman" w:cs="Times New Roman"/>
          <w:sz w:val="24"/>
          <w:szCs w:val="24"/>
        </w:rPr>
        <w:t>e value in the market place</w:t>
      </w:r>
      <w:r w:rsidRPr="00544C65">
        <w:rPr>
          <w:rFonts w:ascii="Times New Roman" w:hAnsi="Times New Roman" w:cs="Times New Roman"/>
          <w:sz w:val="24"/>
          <w:szCs w:val="24"/>
        </w:rPr>
        <w:t xml:space="preserve"> (Jordan and Bolton, 2004). </w:t>
      </w:r>
      <w:r w:rsidR="009749CB">
        <w:rPr>
          <w:rFonts w:ascii="Times New Roman" w:hAnsi="Times New Roman" w:cs="Times New Roman"/>
          <w:sz w:val="24"/>
          <w:szCs w:val="24"/>
        </w:rPr>
        <w:t>I</w:t>
      </w:r>
      <w:r w:rsidRPr="00544C65">
        <w:rPr>
          <w:rFonts w:ascii="Times New Roman" w:hAnsi="Times New Roman" w:cs="Times New Roman"/>
          <w:sz w:val="24"/>
          <w:szCs w:val="24"/>
        </w:rPr>
        <w:t>ndustries may lobby for new and stronger regulation</w:t>
      </w:r>
      <w:r>
        <w:rPr>
          <w:rFonts w:ascii="Times New Roman" w:hAnsi="Times New Roman" w:cs="Times New Roman"/>
          <w:sz w:val="24"/>
          <w:szCs w:val="24"/>
        </w:rPr>
        <w:t xml:space="preserve"> (Danaher et al., 2014)</w:t>
      </w:r>
      <w:r w:rsidRPr="00544C65">
        <w:rPr>
          <w:rFonts w:ascii="Times New Roman" w:hAnsi="Times New Roman" w:cs="Times New Roman"/>
          <w:sz w:val="24"/>
          <w:szCs w:val="24"/>
        </w:rPr>
        <w:t>, support the development of new business models</w:t>
      </w:r>
      <w:r>
        <w:rPr>
          <w:rFonts w:ascii="Times New Roman" w:hAnsi="Times New Roman" w:cs="Times New Roman"/>
          <w:sz w:val="24"/>
          <w:szCs w:val="24"/>
        </w:rPr>
        <w:t xml:space="preserve"> (Bustinza et al., 2013)</w:t>
      </w:r>
      <w:r w:rsidRPr="00544C65">
        <w:rPr>
          <w:rFonts w:ascii="Times New Roman" w:hAnsi="Times New Roman" w:cs="Times New Roman"/>
          <w:sz w:val="24"/>
          <w:szCs w:val="24"/>
        </w:rPr>
        <w:t xml:space="preserve">, or both, </w:t>
      </w:r>
      <w:r w:rsidR="009749CB">
        <w:rPr>
          <w:rFonts w:ascii="Times New Roman" w:hAnsi="Times New Roman" w:cs="Times New Roman"/>
          <w:sz w:val="24"/>
          <w:szCs w:val="24"/>
        </w:rPr>
        <w:t>in order to compete</w:t>
      </w:r>
      <w:r w:rsidRPr="00544C65">
        <w:rPr>
          <w:rFonts w:ascii="Times New Roman" w:hAnsi="Times New Roman" w:cs="Times New Roman"/>
          <w:sz w:val="24"/>
          <w:szCs w:val="24"/>
        </w:rPr>
        <w:t xml:space="preserve"> in the digital </w:t>
      </w:r>
      <w:r w:rsidR="009749CB">
        <w:rPr>
          <w:rFonts w:ascii="Times New Roman" w:hAnsi="Times New Roman" w:cs="Times New Roman"/>
          <w:sz w:val="24"/>
          <w:szCs w:val="24"/>
        </w:rPr>
        <w:t>space</w:t>
      </w:r>
      <w:r w:rsidRPr="00544C65">
        <w:rPr>
          <w:rFonts w:ascii="Times New Roman" w:hAnsi="Times New Roman" w:cs="Times New Roman"/>
          <w:sz w:val="24"/>
          <w:szCs w:val="24"/>
        </w:rPr>
        <w:t xml:space="preserve"> (Forte, Hoffman Lamont and Brockmann, 2000).</w:t>
      </w:r>
      <w:r>
        <w:rPr>
          <w:rFonts w:ascii="Times New Roman" w:hAnsi="Times New Roman" w:cs="Times New Roman"/>
          <w:sz w:val="24"/>
          <w:szCs w:val="24"/>
        </w:rPr>
        <w:t xml:space="preserve"> </w:t>
      </w:r>
      <w:r w:rsidR="009749CB">
        <w:rPr>
          <w:rFonts w:ascii="Times New Roman" w:hAnsi="Times New Roman" w:cs="Times New Roman"/>
          <w:sz w:val="24"/>
          <w:szCs w:val="24"/>
        </w:rPr>
        <w:t>In this paper the work</w:t>
      </w:r>
      <w:r>
        <w:rPr>
          <w:rFonts w:ascii="Times New Roman" w:hAnsi="Times New Roman" w:cs="Times New Roman"/>
          <w:sz w:val="24"/>
          <w:szCs w:val="24"/>
        </w:rPr>
        <w:t xml:space="preserve"> seeks to shed light on how digital business models can allow firms in </w:t>
      </w:r>
      <w:r w:rsidRPr="00EE5EA2">
        <w:rPr>
          <w:rFonts w:ascii="Times New Roman" w:hAnsi="Times New Roman" w:cs="Times New Roman"/>
          <w:sz w:val="24"/>
          <w:szCs w:val="24"/>
        </w:rPr>
        <w:t>information industries</w:t>
      </w:r>
      <w:r>
        <w:rPr>
          <w:rFonts w:ascii="Times New Roman" w:hAnsi="Times New Roman" w:cs="Times New Roman"/>
          <w:sz w:val="24"/>
          <w:szCs w:val="24"/>
        </w:rPr>
        <w:t xml:space="preserve"> </w:t>
      </w:r>
      <w:r w:rsidR="00EB76D5">
        <w:rPr>
          <w:rFonts w:ascii="Times New Roman" w:hAnsi="Times New Roman" w:cs="Times New Roman"/>
          <w:sz w:val="24"/>
          <w:szCs w:val="24"/>
        </w:rPr>
        <w:t xml:space="preserve">to </w:t>
      </w:r>
      <w:r>
        <w:rPr>
          <w:rFonts w:ascii="Times New Roman" w:hAnsi="Times New Roman" w:cs="Times New Roman"/>
          <w:sz w:val="24"/>
          <w:szCs w:val="24"/>
        </w:rPr>
        <w:t xml:space="preserve">re-capture </w:t>
      </w:r>
      <w:r w:rsidR="00320875">
        <w:rPr>
          <w:rFonts w:ascii="Times New Roman" w:hAnsi="Times New Roman" w:cs="Times New Roman"/>
          <w:sz w:val="24"/>
          <w:szCs w:val="24"/>
        </w:rPr>
        <w:t xml:space="preserve">some of the </w:t>
      </w:r>
      <w:r>
        <w:rPr>
          <w:rFonts w:ascii="Times New Roman" w:hAnsi="Times New Roman" w:cs="Times New Roman"/>
          <w:sz w:val="24"/>
          <w:szCs w:val="24"/>
        </w:rPr>
        <w:t>value lost.</w:t>
      </w:r>
    </w:p>
    <w:p w14:paraId="138A13EA" w14:textId="77777777" w:rsidR="009749CB" w:rsidRPr="009749CB" w:rsidRDefault="009749CB" w:rsidP="007C3896">
      <w:pPr>
        <w:spacing w:after="0" w:line="480" w:lineRule="auto"/>
        <w:rPr>
          <w:rFonts w:ascii="Times New Roman" w:hAnsi="Times New Roman" w:cs="Times New Roman"/>
          <w:sz w:val="24"/>
          <w:szCs w:val="24"/>
        </w:rPr>
      </w:pPr>
    </w:p>
    <w:p w14:paraId="68CAE62A" w14:textId="643B3E60" w:rsidR="00EE5EA2" w:rsidRDefault="00F65D8F" w:rsidP="00EE5EA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B</w:t>
      </w:r>
      <w:r w:rsidRPr="00A06E34">
        <w:rPr>
          <w:rFonts w:ascii="Times New Roman" w:hAnsi="Times New Roman" w:cs="Times New Roman"/>
          <w:sz w:val="24"/>
          <w:szCs w:val="24"/>
          <w:lang w:val="en-US"/>
        </w:rPr>
        <w:t>usiness m</w:t>
      </w:r>
      <w:r>
        <w:rPr>
          <w:rFonts w:ascii="Times New Roman" w:hAnsi="Times New Roman" w:cs="Times New Roman"/>
          <w:sz w:val="24"/>
          <w:szCs w:val="24"/>
          <w:lang w:val="en-US"/>
        </w:rPr>
        <w:t xml:space="preserve">odel literature proposes a number of different frameworks, but the majority </w:t>
      </w:r>
      <w:r w:rsidR="00EB76D5">
        <w:rPr>
          <w:rFonts w:ascii="Times New Roman" w:hAnsi="Times New Roman" w:cs="Times New Roman"/>
          <w:sz w:val="24"/>
          <w:szCs w:val="24"/>
          <w:lang w:val="en-US"/>
        </w:rPr>
        <w:t xml:space="preserve">of research papers in the area </w:t>
      </w:r>
      <w:r>
        <w:rPr>
          <w:rFonts w:ascii="Times New Roman" w:hAnsi="Times New Roman" w:cs="Times New Roman"/>
          <w:sz w:val="24"/>
          <w:szCs w:val="24"/>
          <w:lang w:val="en-US"/>
        </w:rPr>
        <w:t xml:space="preserve">provide </w:t>
      </w:r>
      <w:r w:rsidRPr="00A06E34">
        <w:rPr>
          <w:rFonts w:ascii="Times New Roman" w:hAnsi="Times New Roman" w:cs="Times New Roman"/>
          <w:sz w:val="24"/>
          <w:szCs w:val="24"/>
          <w:lang w:val="en-US"/>
        </w:rPr>
        <w:t xml:space="preserve">reference to </w:t>
      </w:r>
      <w:r w:rsidR="00320875">
        <w:rPr>
          <w:rFonts w:ascii="Times New Roman" w:hAnsi="Times New Roman" w:cs="Times New Roman"/>
          <w:sz w:val="24"/>
          <w:szCs w:val="24"/>
          <w:lang w:val="en-US"/>
        </w:rPr>
        <w:t xml:space="preserve">three core elements: </w:t>
      </w:r>
      <w:r>
        <w:rPr>
          <w:rFonts w:ascii="Times New Roman" w:hAnsi="Times New Roman" w:cs="Times New Roman"/>
          <w:sz w:val="24"/>
          <w:szCs w:val="24"/>
          <w:lang w:val="en-US"/>
        </w:rPr>
        <w:t xml:space="preserve">the firm’s </w:t>
      </w:r>
      <w:r w:rsidRPr="00A06E34">
        <w:rPr>
          <w:rFonts w:ascii="Times New Roman" w:hAnsi="Times New Roman" w:cs="Times New Roman"/>
          <w:sz w:val="24"/>
          <w:szCs w:val="24"/>
          <w:lang w:val="en-US"/>
        </w:rPr>
        <w:t xml:space="preserve">value </w:t>
      </w:r>
      <w:r w:rsidRPr="00A06E34">
        <w:rPr>
          <w:rFonts w:ascii="Times New Roman" w:hAnsi="Times New Roman" w:cs="Times New Roman"/>
          <w:sz w:val="24"/>
          <w:szCs w:val="24"/>
          <w:lang w:val="en-US"/>
        </w:rPr>
        <w:lastRenderedPageBreak/>
        <w:t>propositions</w:t>
      </w:r>
      <w:r w:rsidR="003208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6F4AB1">
        <w:rPr>
          <w:rFonts w:ascii="Times New Roman" w:hAnsi="Times New Roman" w:cs="Times New Roman"/>
          <w:sz w:val="24"/>
          <w:szCs w:val="24"/>
          <w:lang w:val="en-US"/>
        </w:rPr>
        <w:t>customer’s</w:t>
      </w:r>
      <w:r>
        <w:rPr>
          <w:rFonts w:ascii="Times New Roman" w:hAnsi="Times New Roman" w:cs="Times New Roman"/>
          <w:sz w:val="24"/>
          <w:szCs w:val="24"/>
          <w:lang w:val="en-US"/>
        </w:rPr>
        <w:t xml:space="preserve"> value realization process</w:t>
      </w:r>
      <w:r w:rsidR="003208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means by which the firm captures value usually in terms of financial worth (Parry and Tasker, 2014). </w:t>
      </w:r>
      <w:r w:rsidR="00421794" w:rsidRPr="00A06E34">
        <w:rPr>
          <w:rFonts w:ascii="Times New Roman" w:hAnsi="Times New Roman" w:cs="Times New Roman"/>
          <w:sz w:val="24"/>
          <w:szCs w:val="24"/>
          <w:lang w:val="en-US"/>
        </w:rPr>
        <w:t xml:space="preserve">Business Models </w:t>
      </w:r>
      <w:r w:rsidR="009749CB">
        <w:rPr>
          <w:rFonts w:ascii="Times New Roman" w:hAnsi="Times New Roman" w:cs="Times New Roman"/>
          <w:sz w:val="24"/>
          <w:szCs w:val="24"/>
          <w:lang w:val="en-US"/>
        </w:rPr>
        <w:t xml:space="preserve">are an appropriate unit of analysis as they </w:t>
      </w:r>
      <w:r w:rsidR="00421794" w:rsidRPr="00A06E34">
        <w:rPr>
          <w:rFonts w:ascii="Times New Roman" w:hAnsi="Times New Roman" w:cs="Times New Roman"/>
          <w:sz w:val="24"/>
          <w:szCs w:val="24"/>
          <w:lang w:val="en-US"/>
        </w:rPr>
        <w:t xml:space="preserve">provide </w:t>
      </w:r>
      <w:r w:rsidR="009749CB">
        <w:rPr>
          <w:rFonts w:ascii="Times New Roman" w:hAnsi="Times New Roman" w:cs="Times New Roman"/>
          <w:sz w:val="24"/>
          <w:szCs w:val="24"/>
          <w:lang w:val="en-US"/>
        </w:rPr>
        <w:t>the descriptor</w:t>
      </w:r>
      <w:r w:rsidR="00421794" w:rsidRPr="00A06E34">
        <w:rPr>
          <w:rFonts w:ascii="Times New Roman" w:hAnsi="Times New Roman" w:cs="Times New Roman"/>
          <w:sz w:val="24"/>
          <w:szCs w:val="24"/>
          <w:lang w:val="en-US"/>
        </w:rPr>
        <w:t xml:space="preserve"> of how firms configure resources to create</w:t>
      </w:r>
      <w:r w:rsidR="007C3896">
        <w:rPr>
          <w:rFonts w:ascii="Times New Roman" w:hAnsi="Times New Roman" w:cs="Times New Roman"/>
          <w:sz w:val="24"/>
          <w:szCs w:val="24"/>
          <w:lang w:val="en-US"/>
        </w:rPr>
        <w:t xml:space="preserve"> and capture</w:t>
      </w:r>
      <w:r w:rsidR="00421794" w:rsidRPr="00A06E34">
        <w:rPr>
          <w:rFonts w:ascii="Times New Roman" w:hAnsi="Times New Roman" w:cs="Times New Roman"/>
          <w:sz w:val="24"/>
          <w:szCs w:val="24"/>
          <w:lang w:val="en-US"/>
        </w:rPr>
        <w:t xml:space="preserve"> value in a profitable manner (Baden-Fuller and Morgan, 2010). An </w:t>
      </w:r>
      <w:r w:rsidR="00067902" w:rsidRPr="00A06E34">
        <w:rPr>
          <w:rFonts w:ascii="Times New Roman" w:hAnsi="Times New Roman" w:cs="Times New Roman"/>
          <w:sz w:val="24"/>
          <w:szCs w:val="24"/>
          <w:lang w:val="en-US"/>
        </w:rPr>
        <w:t>organization’s</w:t>
      </w:r>
      <w:r w:rsidR="00421794" w:rsidRPr="00A06E34">
        <w:rPr>
          <w:rFonts w:ascii="Times New Roman" w:hAnsi="Times New Roman" w:cs="Times New Roman"/>
          <w:sz w:val="24"/>
          <w:szCs w:val="24"/>
          <w:lang w:val="en-US"/>
        </w:rPr>
        <w:t xml:space="preserve"> ability to learn and earn money is contingent on</w:t>
      </w:r>
      <w:r w:rsidR="007C3896">
        <w:rPr>
          <w:rFonts w:ascii="Times New Roman" w:hAnsi="Times New Roman" w:cs="Times New Roman"/>
          <w:sz w:val="24"/>
          <w:szCs w:val="24"/>
          <w:lang w:val="en-US"/>
        </w:rPr>
        <w:t xml:space="preserve"> their business model (</w:t>
      </w:r>
      <w:r w:rsidR="00421794" w:rsidRPr="00A06E34">
        <w:rPr>
          <w:rFonts w:ascii="Times New Roman" w:hAnsi="Times New Roman" w:cs="Times New Roman"/>
          <w:sz w:val="24"/>
          <w:szCs w:val="24"/>
          <w:lang w:val="en-US"/>
        </w:rPr>
        <w:t xml:space="preserve">Zott and Amit, 2010). </w:t>
      </w:r>
      <w:r w:rsidR="007C3896">
        <w:rPr>
          <w:rFonts w:ascii="Times New Roman" w:hAnsi="Times New Roman" w:cs="Times New Roman"/>
          <w:sz w:val="24"/>
          <w:szCs w:val="24"/>
          <w:lang w:val="en-US"/>
        </w:rPr>
        <w:t xml:space="preserve"> </w:t>
      </w:r>
      <w:r w:rsidR="00421794" w:rsidRPr="00A06E34">
        <w:rPr>
          <w:rFonts w:ascii="Times New Roman" w:hAnsi="Times New Roman" w:cs="Times New Roman"/>
          <w:sz w:val="24"/>
          <w:szCs w:val="24"/>
          <w:lang w:val="en-US"/>
        </w:rPr>
        <w:t>Business model literature describes linkages and connections to illustrate activities and flows between components (Chesbrough and</w:t>
      </w:r>
      <w:r w:rsidR="007C3896">
        <w:rPr>
          <w:rFonts w:ascii="Times New Roman" w:hAnsi="Times New Roman" w:cs="Times New Roman"/>
          <w:sz w:val="24"/>
          <w:szCs w:val="24"/>
          <w:lang w:val="en-US"/>
        </w:rPr>
        <w:t xml:space="preserve"> Rosenbloom, 2002</w:t>
      </w:r>
      <w:r w:rsidR="00421794" w:rsidRPr="00A06E34">
        <w:rPr>
          <w:rFonts w:ascii="Times New Roman" w:hAnsi="Times New Roman" w:cs="Times New Roman"/>
          <w:sz w:val="24"/>
          <w:szCs w:val="24"/>
          <w:lang w:val="en-US"/>
        </w:rPr>
        <w:t xml:space="preserve">). </w:t>
      </w:r>
      <w:r w:rsidR="0066754E">
        <w:rPr>
          <w:rFonts w:ascii="Times New Roman" w:hAnsi="Times New Roman" w:cs="Times New Roman"/>
          <w:sz w:val="24"/>
          <w:szCs w:val="24"/>
          <w:lang w:val="en-US"/>
        </w:rPr>
        <w:t>This study seeks to contribute t</w:t>
      </w:r>
      <w:r>
        <w:rPr>
          <w:rFonts w:ascii="Times New Roman" w:hAnsi="Times New Roman" w:cs="Times New Roman"/>
          <w:sz w:val="24"/>
          <w:szCs w:val="24"/>
          <w:lang w:val="en-US"/>
        </w:rPr>
        <w:t>o the business model</w:t>
      </w:r>
      <w:r w:rsidR="00352C9B">
        <w:rPr>
          <w:rFonts w:ascii="Times New Roman" w:hAnsi="Times New Roman" w:cs="Times New Roman"/>
          <w:sz w:val="24"/>
          <w:szCs w:val="24"/>
          <w:lang w:val="en-US"/>
        </w:rPr>
        <w:t xml:space="preserve"> literature by assessing </w:t>
      </w:r>
      <w:r w:rsidR="007D1966">
        <w:rPr>
          <w:rFonts w:ascii="Times New Roman" w:hAnsi="Times New Roman" w:cs="Times New Roman"/>
          <w:i/>
          <w:sz w:val="24"/>
          <w:szCs w:val="24"/>
          <w:lang w:val="en-US"/>
        </w:rPr>
        <w:t>Windowing</w:t>
      </w:r>
      <w:r w:rsidR="009F0BF9">
        <w:rPr>
          <w:rFonts w:ascii="Times New Roman" w:hAnsi="Times New Roman" w:cs="Times New Roman"/>
          <w:sz w:val="24"/>
          <w:szCs w:val="24"/>
          <w:lang w:val="en-US"/>
        </w:rPr>
        <w:t xml:space="preserve">, </w:t>
      </w:r>
      <w:r w:rsidR="009F0BF9" w:rsidRPr="009F0BF9">
        <w:rPr>
          <w:rFonts w:ascii="Times New Roman" w:hAnsi="Times New Roman" w:cs="Times New Roman"/>
          <w:sz w:val="24"/>
          <w:szCs w:val="24"/>
          <w:lang w:val="en-US"/>
        </w:rPr>
        <w:t xml:space="preserve">a strategy </w:t>
      </w:r>
      <w:r w:rsidR="00320875" w:rsidRPr="009F0BF9">
        <w:rPr>
          <w:rFonts w:ascii="Times New Roman" w:hAnsi="Times New Roman" w:cs="Times New Roman"/>
          <w:sz w:val="24"/>
          <w:szCs w:val="24"/>
          <w:lang w:val="en-US"/>
        </w:rPr>
        <w:t>whe</w:t>
      </w:r>
      <w:r w:rsidR="00320875">
        <w:rPr>
          <w:rFonts w:ascii="Times New Roman" w:hAnsi="Times New Roman" w:cs="Times New Roman"/>
          <w:sz w:val="24"/>
          <w:szCs w:val="24"/>
          <w:lang w:val="en-US"/>
        </w:rPr>
        <w:t>re</w:t>
      </w:r>
      <w:r w:rsidR="00320875" w:rsidRPr="009F0BF9">
        <w:rPr>
          <w:rFonts w:ascii="Times New Roman" w:hAnsi="Times New Roman" w:cs="Times New Roman"/>
          <w:sz w:val="24"/>
          <w:szCs w:val="24"/>
          <w:lang w:val="en-US"/>
        </w:rPr>
        <w:t xml:space="preserve"> </w:t>
      </w:r>
      <w:r w:rsidR="009F0BF9" w:rsidRPr="009F0BF9">
        <w:rPr>
          <w:rFonts w:ascii="Times New Roman" w:hAnsi="Times New Roman" w:cs="Times New Roman"/>
          <w:sz w:val="24"/>
          <w:szCs w:val="24"/>
          <w:lang w:val="en-US"/>
        </w:rPr>
        <w:t>copyrighted content is released via different distribution channels using a phased schedule</w:t>
      </w:r>
      <w:r w:rsidR="005B6B0C">
        <w:rPr>
          <w:rFonts w:ascii="Times New Roman" w:hAnsi="Times New Roman" w:cs="Times New Roman"/>
          <w:sz w:val="24"/>
          <w:szCs w:val="24"/>
          <w:lang w:val="en-US"/>
        </w:rPr>
        <w:t xml:space="preserve"> in order to maximize revenues</w:t>
      </w:r>
      <w:r w:rsidR="009F0BF9" w:rsidRPr="009F0BF9">
        <w:rPr>
          <w:rFonts w:ascii="Times New Roman" w:hAnsi="Times New Roman" w:cs="Times New Roman"/>
          <w:sz w:val="24"/>
          <w:szCs w:val="24"/>
          <w:lang w:val="en-US"/>
        </w:rPr>
        <w:t>.</w:t>
      </w:r>
      <w:r w:rsidR="00264CEC">
        <w:rPr>
          <w:rFonts w:ascii="Times New Roman" w:hAnsi="Times New Roman" w:cs="Times New Roman"/>
          <w:sz w:val="24"/>
          <w:szCs w:val="24"/>
          <w:lang w:val="en-US"/>
        </w:rPr>
        <w:t xml:space="preserve"> </w:t>
      </w:r>
      <w:r w:rsidR="007D1966">
        <w:rPr>
          <w:rFonts w:ascii="Times New Roman" w:hAnsi="Times New Roman" w:cs="Times New Roman"/>
          <w:sz w:val="24"/>
          <w:szCs w:val="24"/>
          <w:lang w:val="en-US"/>
        </w:rPr>
        <w:t>Windowing</w:t>
      </w:r>
      <w:r w:rsidR="00264CEC">
        <w:rPr>
          <w:rFonts w:ascii="Times New Roman" w:hAnsi="Times New Roman" w:cs="Times New Roman"/>
          <w:sz w:val="24"/>
          <w:szCs w:val="24"/>
          <w:lang w:val="en-US"/>
        </w:rPr>
        <w:t xml:space="preserve"> is perhaps best known in the motion picture industry where films </w:t>
      </w:r>
      <w:r w:rsidR="00E05DF9">
        <w:rPr>
          <w:rFonts w:ascii="Times New Roman" w:hAnsi="Times New Roman" w:cs="Times New Roman"/>
          <w:sz w:val="24"/>
          <w:szCs w:val="24"/>
          <w:lang w:val="en-US"/>
        </w:rPr>
        <w:t xml:space="preserve">are released to different channels according to the income each can generate, from high to low. Films may </w:t>
      </w:r>
      <w:r w:rsidR="00264CEC">
        <w:rPr>
          <w:rFonts w:ascii="Times New Roman" w:hAnsi="Times New Roman" w:cs="Times New Roman"/>
          <w:sz w:val="24"/>
          <w:szCs w:val="24"/>
          <w:lang w:val="en-US"/>
        </w:rPr>
        <w:t xml:space="preserve">first have cinema release, then go to pay-per view TV or DVD, then to premium TV channels before being made available to terrestrial channels. However, </w:t>
      </w:r>
      <w:r w:rsidR="007D1966">
        <w:rPr>
          <w:rFonts w:ascii="Times New Roman" w:hAnsi="Times New Roman" w:cs="Times New Roman"/>
          <w:sz w:val="24"/>
          <w:szCs w:val="24"/>
          <w:lang w:val="en-US"/>
        </w:rPr>
        <w:t>Windowing</w:t>
      </w:r>
      <w:r w:rsidR="00264CEC">
        <w:rPr>
          <w:rFonts w:ascii="Times New Roman" w:hAnsi="Times New Roman" w:cs="Times New Roman"/>
          <w:sz w:val="24"/>
          <w:szCs w:val="24"/>
          <w:lang w:val="en-US"/>
        </w:rPr>
        <w:t xml:space="preserve"> does not have to follow such a ‘high fee – low fee’ strategy and </w:t>
      </w:r>
      <w:r w:rsidR="005B6B0C">
        <w:rPr>
          <w:rFonts w:ascii="Times New Roman" w:hAnsi="Times New Roman" w:cs="Times New Roman"/>
          <w:sz w:val="24"/>
          <w:szCs w:val="24"/>
          <w:lang w:val="en-US"/>
        </w:rPr>
        <w:t xml:space="preserve">online </w:t>
      </w:r>
      <w:r w:rsidR="00264CEC">
        <w:rPr>
          <w:rFonts w:ascii="Times New Roman" w:hAnsi="Times New Roman" w:cs="Times New Roman"/>
          <w:sz w:val="24"/>
          <w:szCs w:val="24"/>
          <w:lang w:val="en-US"/>
        </w:rPr>
        <w:t>strategies</w:t>
      </w:r>
      <w:r w:rsidR="005B6B0C">
        <w:rPr>
          <w:rFonts w:ascii="Times New Roman" w:hAnsi="Times New Roman" w:cs="Times New Roman"/>
          <w:sz w:val="24"/>
          <w:szCs w:val="24"/>
          <w:lang w:val="en-US"/>
        </w:rPr>
        <w:t xml:space="preserve"> that make content </w:t>
      </w:r>
      <w:r w:rsidR="00320875">
        <w:rPr>
          <w:rFonts w:ascii="Times New Roman" w:hAnsi="Times New Roman" w:cs="Times New Roman"/>
          <w:sz w:val="24"/>
          <w:szCs w:val="24"/>
          <w:lang w:val="en-US"/>
        </w:rPr>
        <w:t xml:space="preserve">free of monetary cost </w:t>
      </w:r>
      <w:r w:rsidR="005B6B0C">
        <w:rPr>
          <w:rFonts w:ascii="Times New Roman" w:hAnsi="Times New Roman" w:cs="Times New Roman"/>
          <w:sz w:val="24"/>
          <w:szCs w:val="24"/>
          <w:lang w:val="en-US"/>
        </w:rPr>
        <w:t>available</w:t>
      </w:r>
      <w:r w:rsidR="00320875">
        <w:rPr>
          <w:rFonts w:ascii="Times New Roman" w:hAnsi="Times New Roman" w:cs="Times New Roman"/>
          <w:sz w:val="24"/>
          <w:szCs w:val="24"/>
          <w:lang w:val="en-US"/>
        </w:rPr>
        <w:t>, but</w:t>
      </w:r>
      <w:r w:rsidR="005B6B0C">
        <w:rPr>
          <w:rFonts w:ascii="Times New Roman" w:hAnsi="Times New Roman" w:cs="Times New Roman"/>
          <w:sz w:val="24"/>
          <w:szCs w:val="24"/>
          <w:lang w:val="en-US"/>
        </w:rPr>
        <w:t xml:space="preserve"> </w:t>
      </w:r>
      <w:r w:rsidR="00320875">
        <w:rPr>
          <w:rFonts w:ascii="Times New Roman" w:hAnsi="Times New Roman" w:cs="Times New Roman"/>
          <w:sz w:val="24"/>
          <w:szCs w:val="24"/>
          <w:lang w:val="en-US"/>
        </w:rPr>
        <w:t xml:space="preserve">then </w:t>
      </w:r>
      <w:r w:rsidR="005B6B0C">
        <w:rPr>
          <w:rFonts w:ascii="Times New Roman" w:hAnsi="Times New Roman" w:cs="Times New Roman"/>
          <w:sz w:val="24"/>
          <w:szCs w:val="24"/>
          <w:lang w:val="en-US"/>
        </w:rPr>
        <w:t xml:space="preserve">capture </w:t>
      </w:r>
      <w:r w:rsidR="00320875">
        <w:rPr>
          <w:rFonts w:ascii="Times New Roman" w:hAnsi="Times New Roman" w:cs="Times New Roman"/>
          <w:sz w:val="24"/>
          <w:szCs w:val="24"/>
          <w:lang w:val="en-US"/>
        </w:rPr>
        <w:t xml:space="preserve">value in terms of </w:t>
      </w:r>
      <w:r w:rsidR="005B6B0C">
        <w:rPr>
          <w:rFonts w:ascii="Times New Roman" w:hAnsi="Times New Roman" w:cs="Times New Roman"/>
          <w:sz w:val="24"/>
          <w:szCs w:val="24"/>
          <w:lang w:val="en-US"/>
        </w:rPr>
        <w:t>data on viewer demographic</w:t>
      </w:r>
      <w:r w:rsidR="00264CEC">
        <w:rPr>
          <w:rFonts w:ascii="Times New Roman" w:hAnsi="Times New Roman" w:cs="Times New Roman"/>
          <w:sz w:val="24"/>
          <w:szCs w:val="24"/>
          <w:lang w:val="en-US"/>
        </w:rPr>
        <w:t xml:space="preserve"> may also be applied</w:t>
      </w:r>
      <w:r w:rsidR="005B6B0C">
        <w:rPr>
          <w:rFonts w:ascii="Times New Roman" w:hAnsi="Times New Roman" w:cs="Times New Roman"/>
          <w:sz w:val="24"/>
          <w:szCs w:val="24"/>
          <w:lang w:val="en-US"/>
        </w:rPr>
        <w:t xml:space="preserve"> (Wildman, 2008)</w:t>
      </w:r>
      <w:r w:rsidR="00264CEC">
        <w:rPr>
          <w:rFonts w:ascii="Times New Roman" w:hAnsi="Times New Roman" w:cs="Times New Roman"/>
          <w:sz w:val="24"/>
          <w:szCs w:val="24"/>
          <w:lang w:val="en-US"/>
        </w:rPr>
        <w:t>.</w:t>
      </w:r>
      <w:r w:rsidR="009F0BF9" w:rsidRPr="009F0BF9">
        <w:rPr>
          <w:rFonts w:ascii="Times New Roman" w:hAnsi="Times New Roman" w:cs="Times New Roman"/>
          <w:sz w:val="24"/>
          <w:szCs w:val="24"/>
          <w:lang w:val="en-US"/>
        </w:rPr>
        <w:t xml:space="preserve"> In recent years, </w:t>
      </w:r>
      <w:r w:rsidR="000247ED">
        <w:rPr>
          <w:rFonts w:ascii="Times New Roman" w:hAnsi="Times New Roman" w:cs="Times New Roman"/>
          <w:sz w:val="24"/>
          <w:szCs w:val="24"/>
          <w:lang w:val="en-US"/>
        </w:rPr>
        <w:t>literature has examined whether</w:t>
      </w:r>
      <w:r w:rsidR="009F0BF9" w:rsidRPr="009F0BF9">
        <w:rPr>
          <w:rFonts w:ascii="Times New Roman" w:hAnsi="Times New Roman" w:cs="Times New Roman"/>
          <w:sz w:val="24"/>
          <w:szCs w:val="24"/>
          <w:lang w:val="en-US"/>
        </w:rPr>
        <w:t xml:space="preserve"> </w:t>
      </w:r>
      <w:r w:rsidR="007D1966">
        <w:rPr>
          <w:rFonts w:ascii="Times New Roman" w:hAnsi="Times New Roman" w:cs="Times New Roman"/>
          <w:sz w:val="24"/>
          <w:szCs w:val="24"/>
          <w:lang w:val="en-US"/>
        </w:rPr>
        <w:t>Windowing</w:t>
      </w:r>
      <w:r w:rsidR="009F0BF9" w:rsidRPr="009F0BF9">
        <w:rPr>
          <w:rFonts w:ascii="Times New Roman" w:hAnsi="Times New Roman" w:cs="Times New Roman"/>
          <w:sz w:val="24"/>
          <w:szCs w:val="24"/>
          <w:lang w:val="en-US"/>
        </w:rPr>
        <w:t xml:space="preserve"> </w:t>
      </w:r>
      <w:r w:rsidR="000247ED">
        <w:rPr>
          <w:rFonts w:ascii="Times New Roman" w:hAnsi="Times New Roman" w:cs="Times New Roman"/>
          <w:sz w:val="24"/>
          <w:szCs w:val="24"/>
          <w:lang w:val="en-US"/>
        </w:rPr>
        <w:t xml:space="preserve">strategies may provide </w:t>
      </w:r>
      <w:r w:rsidR="009F0BF9" w:rsidRPr="009F0BF9">
        <w:rPr>
          <w:rFonts w:ascii="Times New Roman" w:hAnsi="Times New Roman" w:cs="Times New Roman"/>
          <w:sz w:val="24"/>
          <w:szCs w:val="24"/>
          <w:lang w:val="en-US"/>
        </w:rPr>
        <w:t>an appropriate tool to combat digital piracy</w:t>
      </w:r>
      <w:r w:rsidR="000247ED" w:rsidRPr="000247ED">
        <w:rPr>
          <w:rFonts w:ascii="Times New Roman" w:hAnsi="Times New Roman" w:cs="Times New Roman"/>
          <w:sz w:val="24"/>
          <w:szCs w:val="24"/>
          <w:lang w:val="en-US"/>
        </w:rPr>
        <w:t xml:space="preserve"> </w:t>
      </w:r>
      <w:r w:rsidR="000247ED">
        <w:rPr>
          <w:rFonts w:ascii="Times New Roman" w:hAnsi="Times New Roman" w:cs="Times New Roman"/>
          <w:sz w:val="24"/>
          <w:szCs w:val="24"/>
          <w:lang w:val="en-US"/>
        </w:rPr>
        <w:t>(</w:t>
      </w:r>
      <w:r w:rsidR="002F6A28" w:rsidRPr="00E328F7">
        <w:rPr>
          <w:rFonts w:ascii="Times New Roman" w:hAnsi="Times New Roman" w:cs="Times New Roman"/>
          <w:sz w:val="24"/>
          <w:szCs w:val="24"/>
          <w:lang w:val="en-US"/>
        </w:rPr>
        <w:t>Hennig-Thurau</w:t>
      </w:r>
      <w:r w:rsidR="002F6A28">
        <w:rPr>
          <w:rFonts w:ascii="Times New Roman" w:hAnsi="Times New Roman" w:cs="Times New Roman"/>
          <w:sz w:val="24"/>
          <w:szCs w:val="24"/>
          <w:lang w:val="en-US"/>
        </w:rPr>
        <w:t xml:space="preserve"> et al., 2007; </w:t>
      </w:r>
      <w:r w:rsidR="002D7060">
        <w:rPr>
          <w:rFonts w:ascii="Times New Roman" w:hAnsi="Times New Roman" w:cs="Times New Roman"/>
          <w:sz w:val="24"/>
          <w:szCs w:val="24"/>
          <w:lang w:val="en-US"/>
        </w:rPr>
        <w:t>Spotify, 2013</w:t>
      </w:r>
      <w:r w:rsidR="000247ED">
        <w:rPr>
          <w:rFonts w:ascii="Times New Roman" w:hAnsi="Times New Roman" w:cs="Times New Roman"/>
          <w:sz w:val="24"/>
          <w:szCs w:val="24"/>
          <w:lang w:val="en-US"/>
        </w:rPr>
        <w:t>)</w:t>
      </w:r>
      <w:r w:rsidR="009F0BF9" w:rsidRPr="009F0BF9">
        <w:rPr>
          <w:rFonts w:ascii="Times New Roman" w:hAnsi="Times New Roman" w:cs="Times New Roman"/>
          <w:sz w:val="24"/>
          <w:szCs w:val="24"/>
          <w:lang w:val="en-US"/>
        </w:rPr>
        <w:t xml:space="preserve">. </w:t>
      </w:r>
      <w:r w:rsidR="00320875">
        <w:rPr>
          <w:rFonts w:ascii="Times New Roman" w:hAnsi="Times New Roman" w:cs="Times New Roman"/>
          <w:sz w:val="24"/>
          <w:szCs w:val="24"/>
          <w:lang w:val="en-US"/>
        </w:rPr>
        <w:t>Drawing</w:t>
      </w:r>
      <w:r w:rsidR="000247ED">
        <w:rPr>
          <w:rFonts w:ascii="Times New Roman" w:hAnsi="Times New Roman" w:cs="Times New Roman"/>
          <w:sz w:val="24"/>
          <w:szCs w:val="24"/>
          <w:lang w:val="en-US"/>
        </w:rPr>
        <w:t xml:space="preserve"> upon this body of research, i</w:t>
      </w:r>
      <w:r w:rsidR="009F0BF9" w:rsidRPr="009F0BF9">
        <w:rPr>
          <w:rFonts w:ascii="Times New Roman" w:hAnsi="Times New Roman" w:cs="Times New Roman"/>
          <w:sz w:val="24"/>
          <w:szCs w:val="24"/>
          <w:lang w:val="en-US"/>
        </w:rPr>
        <w:t xml:space="preserve">n this paper we </w:t>
      </w:r>
      <w:r w:rsidR="002D7060">
        <w:rPr>
          <w:rFonts w:ascii="Times New Roman" w:hAnsi="Times New Roman" w:cs="Times New Roman"/>
          <w:sz w:val="24"/>
          <w:szCs w:val="24"/>
          <w:lang w:val="en-US"/>
        </w:rPr>
        <w:t>build on the work of Doyle (2016) and empirically assess whether</w:t>
      </w:r>
      <w:r w:rsidR="002D7060" w:rsidRPr="009F0BF9">
        <w:rPr>
          <w:rFonts w:ascii="Times New Roman" w:hAnsi="Times New Roman" w:cs="Times New Roman"/>
          <w:sz w:val="24"/>
          <w:szCs w:val="24"/>
          <w:lang w:val="en-US"/>
        </w:rPr>
        <w:t xml:space="preserve"> </w:t>
      </w:r>
      <w:r w:rsidR="007D1966">
        <w:rPr>
          <w:rFonts w:ascii="Times New Roman" w:hAnsi="Times New Roman" w:cs="Times New Roman"/>
          <w:sz w:val="24"/>
          <w:szCs w:val="24"/>
          <w:lang w:val="en-US"/>
        </w:rPr>
        <w:t>Windowing</w:t>
      </w:r>
      <w:r w:rsidR="009F0BF9" w:rsidRPr="009F0BF9">
        <w:rPr>
          <w:rFonts w:ascii="Times New Roman" w:hAnsi="Times New Roman" w:cs="Times New Roman"/>
          <w:sz w:val="24"/>
          <w:szCs w:val="24"/>
          <w:lang w:val="en-US"/>
        </w:rPr>
        <w:t xml:space="preserve"> </w:t>
      </w:r>
      <w:r w:rsidR="002D7060">
        <w:rPr>
          <w:rFonts w:ascii="Times New Roman" w:hAnsi="Times New Roman" w:cs="Times New Roman"/>
          <w:sz w:val="24"/>
          <w:szCs w:val="24"/>
          <w:lang w:val="en-US"/>
        </w:rPr>
        <w:t>is a suitable</w:t>
      </w:r>
      <w:r w:rsidR="009F0BF9" w:rsidRPr="009F0BF9">
        <w:rPr>
          <w:rFonts w:ascii="Times New Roman" w:hAnsi="Times New Roman" w:cs="Times New Roman"/>
          <w:sz w:val="24"/>
          <w:szCs w:val="24"/>
          <w:lang w:val="en-US"/>
        </w:rPr>
        <w:t xml:space="preserve"> business model for t</w:t>
      </w:r>
      <w:r w:rsidR="009F0BF9">
        <w:rPr>
          <w:rFonts w:ascii="Times New Roman" w:hAnsi="Times New Roman" w:cs="Times New Roman"/>
          <w:sz w:val="24"/>
          <w:szCs w:val="24"/>
          <w:lang w:val="en-US"/>
        </w:rPr>
        <w:t>elevision content releases</w:t>
      </w:r>
      <w:r w:rsidR="002D7060">
        <w:rPr>
          <w:rFonts w:ascii="Times New Roman" w:hAnsi="Times New Roman" w:cs="Times New Roman"/>
          <w:sz w:val="24"/>
          <w:szCs w:val="24"/>
          <w:lang w:val="en-US"/>
        </w:rPr>
        <w:t>.</w:t>
      </w:r>
      <w:r w:rsidR="00C34EB6">
        <w:rPr>
          <w:rFonts w:ascii="Times New Roman" w:hAnsi="Times New Roman" w:cs="Times New Roman"/>
          <w:sz w:val="24"/>
          <w:szCs w:val="24"/>
          <w:lang w:val="en-US"/>
        </w:rPr>
        <w:t xml:space="preserve"> </w:t>
      </w:r>
    </w:p>
    <w:p w14:paraId="14682373" w14:textId="77777777" w:rsidR="00971F2A" w:rsidRDefault="00971F2A" w:rsidP="00EE5EA2">
      <w:pPr>
        <w:spacing w:after="0" w:line="480" w:lineRule="auto"/>
        <w:rPr>
          <w:rFonts w:ascii="Times New Roman" w:hAnsi="Times New Roman" w:cs="Times New Roman"/>
          <w:sz w:val="24"/>
          <w:szCs w:val="24"/>
          <w:lang w:val="en-US"/>
        </w:rPr>
      </w:pPr>
    </w:p>
    <w:p w14:paraId="4AECD530" w14:textId="3CA69F5E" w:rsidR="00352C9B" w:rsidRDefault="009C0442" w:rsidP="0094267D">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R</w:t>
      </w:r>
      <w:r w:rsidR="00EE5EA2">
        <w:rPr>
          <w:rFonts w:ascii="Times New Roman" w:hAnsi="Times New Roman" w:cs="Times New Roman"/>
          <w:sz w:val="24"/>
          <w:szCs w:val="24"/>
          <w:lang w:val="en-US"/>
        </w:rPr>
        <w:t xml:space="preserve">esearch has already </w:t>
      </w:r>
      <w:r w:rsidR="00F65D8F">
        <w:rPr>
          <w:rFonts w:ascii="Times New Roman" w:hAnsi="Times New Roman" w:cs="Times New Roman"/>
          <w:sz w:val="24"/>
          <w:szCs w:val="24"/>
          <w:lang w:val="en-US"/>
        </w:rPr>
        <w:t>shown</w:t>
      </w:r>
      <w:r w:rsidR="00EE5EA2">
        <w:rPr>
          <w:rFonts w:ascii="Times New Roman" w:hAnsi="Times New Roman" w:cs="Times New Roman"/>
          <w:sz w:val="24"/>
          <w:szCs w:val="24"/>
          <w:lang w:val="en-US"/>
        </w:rPr>
        <w:t xml:space="preserve"> that</w:t>
      </w:r>
      <w:r w:rsidR="00F65D8F">
        <w:rPr>
          <w:rFonts w:ascii="Times New Roman" w:hAnsi="Times New Roman" w:cs="Times New Roman"/>
          <w:sz w:val="24"/>
          <w:szCs w:val="24"/>
          <w:lang w:val="en-US"/>
        </w:rPr>
        <w:t xml:space="preserve"> adoption of a</w:t>
      </w:r>
      <w:r w:rsidR="00EE5EA2">
        <w:rPr>
          <w:rFonts w:ascii="Times New Roman" w:hAnsi="Times New Roman" w:cs="Times New Roman"/>
          <w:sz w:val="24"/>
          <w:szCs w:val="24"/>
          <w:lang w:val="en-US"/>
        </w:rPr>
        <w:t xml:space="preserve"> </w:t>
      </w:r>
      <w:r w:rsidR="007D1966">
        <w:rPr>
          <w:rFonts w:ascii="Times New Roman" w:hAnsi="Times New Roman" w:cs="Times New Roman"/>
          <w:sz w:val="24"/>
          <w:szCs w:val="24"/>
          <w:lang w:val="en-US"/>
        </w:rPr>
        <w:t>Windowing</w:t>
      </w:r>
      <w:r w:rsidR="0094267D">
        <w:rPr>
          <w:rFonts w:ascii="Times New Roman" w:hAnsi="Times New Roman" w:cs="Times New Roman"/>
          <w:sz w:val="24"/>
          <w:szCs w:val="24"/>
          <w:lang w:val="en-US"/>
        </w:rPr>
        <w:t xml:space="preserve"> </w:t>
      </w:r>
      <w:r w:rsidR="00320875">
        <w:rPr>
          <w:rFonts w:ascii="Times New Roman" w:hAnsi="Times New Roman" w:cs="Times New Roman"/>
          <w:sz w:val="24"/>
          <w:szCs w:val="24"/>
          <w:lang w:val="en-US"/>
        </w:rPr>
        <w:t xml:space="preserve">business model </w:t>
      </w:r>
      <w:r w:rsidR="00D16EE2">
        <w:rPr>
          <w:rFonts w:ascii="Times New Roman" w:hAnsi="Times New Roman" w:cs="Times New Roman"/>
          <w:sz w:val="24"/>
          <w:szCs w:val="24"/>
          <w:lang w:val="en-US"/>
        </w:rPr>
        <w:t>strategy</w:t>
      </w:r>
      <w:r w:rsidR="00F65D8F">
        <w:rPr>
          <w:rFonts w:ascii="Times New Roman" w:hAnsi="Times New Roman" w:cs="Times New Roman"/>
          <w:sz w:val="24"/>
          <w:szCs w:val="24"/>
          <w:lang w:val="en-US"/>
        </w:rPr>
        <w:t xml:space="preserve"> </w:t>
      </w:r>
      <w:r w:rsidR="0094267D">
        <w:rPr>
          <w:rFonts w:ascii="Times New Roman" w:hAnsi="Times New Roman" w:cs="Times New Roman"/>
          <w:sz w:val="24"/>
          <w:szCs w:val="24"/>
          <w:lang w:val="en-US"/>
        </w:rPr>
        <w:t xml:space="preserve">can re-engage consumers </w:t>
      </w:r>
      <w:r w:rsidR="00F65D8F">
        <w:rPr>
          <w:rFonts w:ascii="Times New Roman" w:hAnsi="Times New Roman" w:cs="Times New Roman"/>
          <w:sz w:val="24"/>
          <w:szCs w:val="24"/>
          <w:lang w:val="en-US"/>
        </w:rPr>
        <w:t xml:space="preserve">in </w:t>
      </w:r>
      <w:r w:rsidR="000247ED">
        <w:rPr>
          <w:rFonts w:ascii="Times New Roman" w:hAnsi="Times New Roman" w:cs="Times New Roman"/>
          <w:sz w:val="24"/>
          <w:szCs w:val="24"/>
          <w:lang w:val="en-US"/>
        </w:rPr>
        <w:t xml:space="preserve">music </w:t>
      </w:r>
      <w:r w:rsidR="00F65D8F">
        <w:rPr>
          <w:rFonts w:ascii="Times New Roman" w:hAnsi="Times New Roman" w:cs="Times New Roman"/>
          <w:sz w:val="24"/>
          <w:szCs w:val="24"/>
          <w:lang w:val="en-US"/>
        </w:rPr>
        <w:t xml:space="preserve">purchasing </w:t>
      </w:r>
      <w:r w:rsidR="002677D1">
        <w:rPr>
          <w:rFonts w:ascii="Times New Roman" w:hAnsi="Times New Roman" w:cs="Times New Roman"/>
          <w:sz w:val="24"/>
          <w:szCs w:val="24"/>
          <w:lang w:val="en-US"/>
        </w:rPr>
        <w:t>(</w:t>
      </w:r>
      <w:r w:rsidR="00E85B0A">
        <w:rPr>
          <w:rFonts w:ascii="Times New Roman" w:hAnsi="Times New Roman" w:cs="Times New Roman"/>
          <w:sz w:val="24"/>
          <w:szCs w:val="24"/>
          <w:lang w:val="en-US"/>
        </w:rPr>
        <w:t>Ch</w:t>
      </w:r>
      <w:r w:rsidR="002677D1">
        <w:rPr>
          <w:rFonts w:ascii="Times New Roman" w:hAnsi="Times New Roman" w:cs="Times New Roman"/>
          <w:sz w:val="24"/>
          <w:szCs w:val="24"/>
          <w:lang w:val="en-US"/>
        </w:rPr>
        <w:t>i, 2008; Andersen and Frenz, 2010; Spotify, 2013)</w:t>
      </w:r>
      <w:r w:rsidR="0094267D">
        <w:rPr>
          <w:rFonts w:ascii="Times New Roman" w:hAnsi="Times New Roman" w:cs="Times New Roman"/>
          <w:sz w:val="24"/>
          <w:szCs w:val="24"/>
          <w:lang w:val="en-US"/>
        </w:rPr>
        <w:t>.</w:t>
      </w:r>
      <w:r w:rsidR="000F6AEF">
        <w:rPr>
          <w:rFonts w:ascii="Times New Roman" w:hAnsi="Times New Roman" w:cs="Times New Roman"/>
          <w:sz w:val="24"/>
          <w:szCs w:val="24"/>
          <w:lang w:val="en-US"/>
        </w:rPr>
        <w:t xml:space="preserve"> </w:t>
      </w:r>
      <w:r w:rsidR="005238CD">
        <w:rPr>
          <w:rFonts w:ascii="Times New Roman" w:hAnsi="Times New Roman" w:cs="Times New Roman"/>
          <w:sz w:val="24"/>
          <w:szCs w:val="24"/>
          <w:lang w:val="en-US"/>
        </w:rPr>
        <w:lastRenderedPageBreak/>
        <w:t xml:space="preserve">Yet, to date, existing literature </w:t>
      </w:r>
      <w:r w:rsidR="00C0118E">
        <w:rPr>
          <w:rFonts w:ascii="Times New Roman" w:hAnsi="Times New Roman" w:cs="Times New Roman"/>
          <w:sz w:val="24"/>
          <w:szCs w:val="24"/>
          <w:lang w:val="en-US"/>
        </w:rPr>
        <w:t>has</w:t>
      </w:r>
      <w:r w:rsidR="005238CD">
        <w:rPr>
          <w:rFonts w:ascii="Times New Roman" w:hAnsi="Times New Roman" w:cs="Times New Roman"/>
          <w:sz w:val="24"/>
          <w:szCs w:val="24"/>
          <w:lang w:val="en-US"/>
        </w:rPr>
        <w:t xml:space="preserve"> not measure</w:t>
      </w:r>
      <w:r w:rsidR="00C0118E">
        <w:rPr>
          <w:rFonts w:ascii="Times New Roman" w:hAnsi="Times New Roman" w:cs="Times New Roman"/>
          <w:sz w:val="24"/>
          <w:szCs w:val="24"/>
          <w:lang w:val="en-US"/>
        </w:rPr>
        <w:t>d</w:t>
      </w:r>
      <w:r w:rsidR="005238CD">
        <w:rPr>
          <w:rFonts w:ascii="Times New Roman" w:hAnsi="Times New Roman" w:cs="Times New Roman"/>
          <w:sz w:val="24"/>
          <w:szCs w:val="24"/>
          <w:lang w:val="en-US"/>
        </w:rPr>
        <w:t xml:space="preserve"> </w:t>
      </w:r>
      <w:r w:rsidR="00DE4969">
        <w:rPr>
          <w:rFonts w:ascii="Times New Roman" w:hAnsi="Times New Roman" w:cs="Times New Roman"/>
          <w:sz w:val="24"/>
          <w:szCs w:val="24"/>
          <w:lang w:val="en-US"/>
        </w:rPr>
        <w:t xml:space="preserve">empirically </w:t>
      </w:r>
      <w:r w:rsidR="005238CD">
        <w:rPr>
          <w:rFonts w:ascii="Times New Roman" w:hAnsi="Times New Roman" w:cs="Times New Roman"/>
          <w:sz w:val="24"/>
          <w:szCs w:val="24"/>
          <w:lang w:val="en-US"/>
        </w:rPr>
        <w:t xml:space="preserve">the percentage of consumers which could be captured by </w:t>
      </w:r>
      <w:r w:rsidR="00C0118E">
        <w:rPr>
          <w:rFonts w:ascii="Times New Roman" w:hAnsi="Times New Roman" w:cs="Times New Roman"/>
          <w:sz w:val="24"/>
          <w:szCs w:val="24"/>
          <w:lang w:val="en-US"/>
        </w:rPr>
        <w:t xml:space="preserve">adoption of a </w:t>
      </w:r>
      <w:r w:rsidR="007D1966">
        <w:rPr>
          <w:rFonts w:ascii="Times New Roman" w:hAnsi="Times New Roman" w:cs="Times New Roman"/>
          <w:sz w:val="24"/>
          <w:szCs w:val="24"/>
          <w:lang w:val="en-US"/>
        </w:rPr>
        <w:t>Windowing</w:t>
      </w:r>
      <w:r w:rsidR="005238CD">
        <w:rPr>
          <w:rFonts w:ascii="Times New Roman" w:hAnsi="Times New Roman" w:cs="Times New Roman"/>
          <w:sz w:val="24"/>
          <w:szCs w:val="24"/>
          <w:lang w:val="en-US"/>
        </w:rPr>
        <w:t xml:space="preserve"> strategy </w:t>
      </w:r>
      <w:r w:rsidR="00C0118E">
        <w:rPr>
          <w:rFonts w:ascii="Times New Roman" w:hAnsi="Times New Roman" w:cs="Times New Roman"/>
          <w:sz w:val="24"/>
          <w:szCs w:val="24"/>
          <w:lang w:val="en-US"/>
        </w:rPr>
        <w:t>by the</w:t>
      </w:r>
      <w:r w:rsidR="003E05D1">
        <w:rPr>
          <w:rFonts w:ascii="Times New Roman" w:hAnsi="Times New Roman" w:cs="Times New Roman"/>
          <w:sz w:val="24"/>
          <w:szCs w:val="24"/>
          <w:lang w:val="en-US"/>
        </w:rPr>
        <w:t xml:space="preserve"> TV industry </w:t>
      </w:r>
      <w:r w:rsidR="005238CD">
        <w:rPr>
          <w:rFonts w:ascii="Times New Roman" w:hAnsi="Times New Roman" w:cs="Times New Roman"/>
          <w:sz w:val="24"/>
          <w:szCs w:val="24"/>
          <w:lang w:val="en-US"/>
        </w:rPr>
        <w:t>using a large representative sample of population from multiple countries</w:t>
      </w:r>
      <w:r w:rsidR="0069232F">
        <w:rPr>
          <w:rFonts w:ascii="Times New Roman" w:hAnsi="Times New Roman" w:cs="Times New Roman"/>
          <w:sz w:val="24"/>
          <w:szCs w:val="24"/>
          <w:lang w:val="en-US"/>
        </w:rPr>
        <w:t>.</w:t>
      </w:r>
      <w:r w:rsidR="000F277F">
        <w:rPr>
          <w:rFonts w:ascii="Times New Roman" w:hAnsi="Times New Roman" w:cs="Times New Roman"/>
          <w:sz w:val="24"/>
          <w:szCs w:val="24"/>
          <w:lang w:val="en-US"/>
        </w:rPr>
        <w:t xml:space="preserve"> </w:t>
      </w:r>
      <w:r w:rsidR="0094267D">
        <w:rPr>
          <w:rFonts w:ascii="Times New Roman" w:hAnsi="Times New Roman" w:cs="Times New Roman"/>
          <w:sz w:val="24"/>
          <w:szCs w:val="24"/>
          <w:lang w:val="en-US"/>
        </w:rPr>
        <w:t xml:space="preserve">The goal of this research is to </w:t>
      </w:r>
      <w:r w:rsidR="00D16EE2">
        <w:rPr>
          <w:rFonts w:ascii="Times New Roman" w:hAnsi="Times New Roman" w:cs="Times New Roman"/>
          <w:sz w:val="24"/>
          <w:szCs w:val="24"/>
          <w:lang w:val="en-US"/>
        </w:rPr>
        <w:t xml:space="preserve">quantitatively </w:t>
      </w:r>
      <w:r w:rsidR="0094267D">
        <w:rPr>
          <w:rFonts w:ascii="Times New Roman" w:hAnsi="Times New Roman" w:cs="Times New Roman"/>
          <w:sz w:val="24"/>
          <w:szCs w:val="24"/>
          <w:lang w:val="en-US"/>
        </w:rPr>
        <w:t>determine the c</w:t>
      </w:r>
      <w:r w:rsidR="00AD4919">
        <w:rPr>
          <w:rFonts w:ascii="Times New Roman" w:hAnsi="Times New Roman" w:cs="Times New Roman"/>
          <w:sz w:val="24"/>
          <w:szCs w:val="24"/>
          <w:lang w:val="en-US"/>
        </w:rPr>
        <w:t>orrelation between different forms of exposure</w:t>
      </w:r>
      <w:r w:rsidR="00DA1720">
        <w:rPr>
          <w:rFonts w:ascii="Times New Roman" w:hAnsi="Times New Roman" w:cs="Times New Roman"/>
          <w:sz w:val="24"/>
          <w:szCs w:val="24"/>
          <w:lang w:val="en-US"/>
        </w:rPr>
        <w:t xml:space="preserve"> via </w:t>
      </w:r>
      <w:r w:rsidR="007D1966">
        <w:rPr>
          <w:rFonts w:ascii="Times New Roman" w:hAnsi="Times New Roman" w:cs="Times New Roman"/>
          <w:sz w:val="24"/>
          <w:szCs w:val="24"/>
          <w:lang w:val="en-US"/>
        </w:rPr>
        <w:t>Windowing</w:t>
      </w:r>
      <w:r w:rsidR="00DA1720">
        <w:rPr>
          <w:rFonts w:ascii="Times New Roman" w:hAnsi="Times New Roman" w:cs="Times New Roman"/>
          <w:sz w:val="24"/>
          <w:szCs w:val="24"/>
          <w:lang w:val="en-US"/>
        </w:rPr>
        <w:t xml:space="preserve"> strategies</w:t>
      </w:r>
      <w:r w:rsidR="00AD4919">
        <w:rPr>
          <w:rFonts w:ascii="Times New Roman" w:hAnsi="Times New Roman" w:cs="Times New Roman"/>
          <w:sz w:val="24"/>
          <w:szCs w:val="24"/>
          <w:lang w:val="en-US"/>
        </w:rPr>
        <w:t xml:space="preserve"> and the </w:t>
      </w:r>
      <w:r w:rsidR="00DA1720">
        <w:rPr>
          <w:rFonts w:ascii="Times New Roman" w:hAnsi="Times New Roman" w:cs="Times New Roman"/>
          <w:sz w:val="24"/>
          <w:szCs w:val="24"/>
          <w:lang w:val="en-US"/>
        </w:rPr>
        <w:t xml:space="preserve">subsequent </w:t>
      </w:r>
      <w:r w:rsidR="00AD4919">
        <w:rPr>
          <w:rFonts w:ascii="Times New Roman" w:hAnsi="Times New Roman" w:cs="Times New Roman"/>
          <w:sz w:val="24"/>
          <w:szCs w:val="24"/>
          <w:lang w:val="en-US"/>
        </w:rPr>
        <w:t>purchasing decision</w:t>
      </w:r>
      <w:r w:rsidR="00C34EB6">
        <w:rPr>
          <w:rFonts w:ascii="Times New Roman" w:hAnsi="Times New Roman" w:cs="Times New Roman"/>
          <w:sz w:val="24"/>
          <w:szCs w:val="24"/>
          <w:lang w:val="en-US"/>
        </w:rPr>
        <w:t xml:space="preserve"> of consumers</w:t>
      </w:r>
      <w:r w:rsidR="0094267D">
        <w:rPr>
          <w:rFonts w:ascii="Times New Roman" w:hAnsi="Times New Roman" w:cs="Times New Roman"/>
          <w:sz w:val="24"/>
          <w:szCs w:val="24"/>
          <w:lang w:val="en-US"/>
        </w:rPr>
        <w:t>.</w:t>
      </w:r>
    </w:p>
    <w:p w14:paraId="0E38BA2E" w14:textId="77777777" w:rsidR="000F6AEF" w:rsidRDefault="000F6AEF" w:rsidP="0094267D">
      <w:pPr>
        <w:spacing w:after="0" w:line="480" w:lineRule="auto"/>
        <w:rPr>
          <w:rFonts w:ascii="Times New Roman" w:hAnsi="Times New Roman" w:cs="Times New Roman"/>
          <w:sz w:val="24"/>
          <w:szCs w:val="24"/>
          <w:lang w:val="en-US"/>
        </w:rPr>
      </w:pPr>
    </w:p>
    <w:p w14:paraId="75F86A00" w14:textId="6A753743" w:rsidR="000C52E8" w:rsidRDefault="007D1966" w:rsidP="000C52E8">
      <w:pPr>
        <w:spacing w:after="0" w:line="480" w:lineRule="auto"/>
        <w:rPr>
          <w:rFonts w:ascii="Times New Roman" w:hAnsi="Times New Roman" w:cs="Times New Roman"/>
          <w:sz w:val="24"/>
          <w:szCs w:val="24"/>
          <w:lang w:val="en-US"/>
        </w:rPr>
      </w:pPr>
      <w:r w:rsidRPr="006F4AB1">
        <w:rPr>
          <w:rFonts w:ascii="Times New Roman" w:hAnsi="Times New Roman" w:cs="Times New Roman"/>
          <w:sz w:val="24"/>
          <w:szCs w:val="24"/>
          <w:lang w:val="en-US"/>
        </w:rPr>
        <w:t>Windowing</w:t>
      </w:r>
      <w:r w:rsidR="00971F2A" w:rsidRPr="006F4AB1">
        <w:rPr>
          <w:rFonts w:ascii="Times New Roman" w:hAnsi="Times New Roman" w:cs="Times New Roman"/>
          <w:sz w:val="24"/>
          <w:szCs w:val="24"/>
          <w:lang w:val="en-US"/>
        </w:rPr>
        <w:t xml:space="preserve"> is investigated as a potential business mo</w:t>
      </w:r>
      <w:r w:rsidR="00DA1720" w:rsidRPr="006F4AB1">
        <w:rPr>
          <w:rFonts w:ascii="Times New Roman" w:hAnsi="Times New Roman" w:cs="Times New Roman"/>
          <w:sz w:val="24"/>
          <w:szCs w:val="24"/>
          <w:lang w:val="en-US"/>
        </w:rPr>
        <w:t xml:space="preserve">del for television (TV) content. Analysis </w:t>
      </w:r>
      <w:r w:rsidR="00971F2A" w:rsidRPr="006F4AB1">
        <w:rPr>
          <w:rFonts w:ascii="Times New Roman" w:hAnsi="Times New Roman" w:cs="Times New Roman"/>
          <w:sz w:val="24"/>
          <w:szCs w:val="24"/>
          <w:lang w:val="en-US"/>
        </w:rPr>
        <w:t>us</w:t>
      </w:r>
      <w:r w:rsidR="00DA1720" w:rsidRPr="006F4AB1">
        <w:rPr>
          <w:rFonts w:ascii="Times New Roman" w:hAnsi="Times New Roman" w:cs="Times New Roman"/>
          <w:sz w:val="24"/>
          <w:szCs w:val="24"/>
          <w:lang w:val="en-US"/>
        </w:rPr>
        <w:t>es</w:t>
      </w:r>
      <w:r w:rsidR="00971F2A" w:rsidRPr="006F4AB1">
        <w:rPr>
          <w:rFonts w:ascii="Times New Roman" w:hAnsi="Times New Roman" w:cs="Times New Roman"/>
          <w:sz w:val="24"/>
          <w:szCs w:val="24"/>
          <w:lang w:val="en-US"/>
        </w:rPr>
        <w:t xml:space="preserve"> data from a large </w:t>
      </w:r>
      <w:r w:rsidR="00DA1720" w:rsidRPr="000D2FF2">
        <w:rPr>
          <w:rFonts w:ascii="Times New Roman" w:hAnsi="Times New Roman" w:cs="Times New Roman"/>
          <w:sz w:val="24"/>
          <w:szCs w:val="24"/>
          <w:lang w:val="en-US"/>
        </w:rPr>
        <w:t>representative</w:t>
      </w:r>
      <w:r w:rsidR="00DA1720" w:rsidRPr="006F4AB1">
        <w:rPr>
          <w:rFonts w:ascii="Times New Roman" w:hAnsi="Times New Roman" w:cs="Times New Roman"/>
          <w:sz w:val="24"/>
          <w:szCs w:val="24"/>
          <w:lang w:val="en-US"/>
        </w:rPr>
        <w:t xml:space="preserve"> </w:t>
      </w:r>
      <w:r w:rsidR="00971F2A" w:rsidRPr="006F4AB1">
        <w:rPr>
          <w:rFonts w:ascii="Times New Roman" w:hAnsi="Times New Roman" w:cs="Times New Roman"/>
          <w:sz w:val="24"/>
          <w:szCs w:val="24"/>
          <w:lang w:val="en-US"/>
        </w:rPr>
        <w:t xml:space="preserve">multi-country customer survey </w:t>
      </w:r>
      <w:r w:rsidR="00DA1720" w:rsidRPr="000D2FF2">
        <w:rPr>
          <w:rFonts w:ascii="Times New Roman" w:hAnsi="Times New Roman" w:cs="Times New Roman"/>
          <w:sz w:val="24"/>
          <w:szCs w:val="24"/>
          <w:lang w:val="en-US"/>
        </w:rPr>
        <w:t>with</w:t>
      </w:r>
      <w:r w:rsidR="009F0BF9" w:rsidRPr="000D2FF2">
        <w:rPr>
          <w:rFonts w:ascii="Times New Roman" w:hAnsi="Times New Roman" w:cs="Times New Roman"/>
          <w:sz w:val="24"/>
          <w:szCs w:val="24"/>
          <w:lang w:val="en-US"/>
        </w:rPr>
        <w:t xml:space="preserve"> information from</w:t>
      </w:r>
      <w:r w:rsidR="000C52E8" w:rsidRPr="006F4AB1">
        <w:rPr>
          <w:rFonts w:ascii="Times New Roman" w:hAnsi="Times New Roman" w:cs="Times New Roman"/>
          <w:sz w:val="24"/>
          <w:szCs w:val="24"/>
          <w:lang w:val="en-US"/>
        </w:rPr>
        <w:t xml:space="preserve"> more than </w:t>
      </w:r>
      <w:r w:rsidR="0069232F" w:rsidRPr="006F4AB1">
        <w:rPr>
          <w:rFonts w:ascii="Times New Roman" w:hAnsi="Times New Roman" w:cs="Times New Roman"/>
          <w:sz w:val="24"/>
          <w:szCs w:val="24"/>
          <w:lang w:val="en-US"/>
        </w:rPr>
        <w:t>24,000</w:t>
      </w:r>
      <w:r w:rsidR="00A019F4">
        <w:rPr>
          <w:rFonts w:ascii="Times New Roman" w:hAnsi="Times New Roman" w:cs="Times New Roman"/>
          <w:sz w:val="24"/>
          <w:szCs w:val="24"/>
          <w:lang w:val="en-US"/>
        </w:rPr>
        <w:t xml:space="preserve"> </w:t>
      </w:r>
      <w:r w:rsidR="000C52E8" w:rsidRPr="006F4AB1">
        <w:rPr>
          <w:rFonts w:ascii="Times New Roman" w:hAnsi="Times New Roman" w:cs="Times New Roman"/>
          <w:sz w:val="24"/>
          <w:szCs w:val="24"/>
          <w:lang w:val="en-US"/>
        </w:rPr>
        <w:t>individuals</w:t>
      </w:r>
      <w:r w:rsidR="009F0BF9" w:rsidRPr="006F4AB1">
        <w:rPr>
          <w:rFonts w:ascii="Times New Roman" w:hAnsi="Times New Roman" w:cs="Times New Roman"/>
          <w:sz w:val="24"/>
          <w:szCs w:val="24"/>
          <w:lang w:val="en-US"/>
        </w:rPr>
        <w:t xml:space="preserve">. </w:t>
      </w:r>
      <w:r w:rsidR="00DA1720" w:rsidRPr="006F4AB1">
        <w:rPr>
          <w:rFonts w:ascii="Times New Roman" w:hAnsi="Times New Roman" w:cs="Times New Roman"/>
          <w:sz w:val="24"/>
          <w:szCs w:val="24"/>
          <w:lang w:val="en-US"/>
        </w:rPr>
        <w:t>Analysis examines</w:t>
      </w:r>
      <w:r w:rsidR="000C52E8" w:rsidRPr="006F4AB1">
        <w:rPr>
          <w:rFonts w:ascii="Times New Roman" w:hAnsi="Times New Roman" w:cs="Times New Roman"/>
          <w:sz w:val="24"/>
          <w:szCs w:val="24"/>
          <w:lang w:val="en-US"/>
        </w:rPr>
        <w:t xml:space="preserve"> </w:t>
      </w:r>
      <w:r w:rsidR="009A2C60" w:rsidRPr="006F4AB1">
        <w:rPr>
          <w:rFonts w:ascii="Times New Roman" w:hAnsi="Times New Roman" w:cs="Times New Roman"/>
          <w:sz w:val="24"/>
          <w:szCs w:val="24"/>
          <w:lang w:val="en-US"/>
        </w:rPr>
        <w:t xml:space="preserve">whether the exposure to unpaid material </w:t>
      </w:r>
      <w:r w:rsidR="00422248" w:rsidRPr="006F4AB1">
        <w:rPr>
          <w:rFonts w:ascii="Times New Roman" w:hAnsi="Times New Roman" w:cs="Times New Roman"/>
          <w:sz w:val="24"/>
          <w:szCs w:val="24"/>
          <w:lang w:val="en-US"/>
        </w:rPr>
        <w:t xml:space="preserve">on </w:t>
      </w:r>
      <w:r w:rsidR="0086371A">
        <w:rPr>
          <w:rFonts w:ascii="Times New Roman" w:hAnsi="Times New Roman" w:cs="Times New Roman"/>
          <w:sz w:val="24"/>
          <w:szCs w:val="24"/>
          <w:lang w:val="en-US"/>
        </w:rPr>
        <w:t>peer-to-peer</w:t>
      </w:r>
      <w:r w:rsidR="009166E1">
        <w:rPr>
          <w:rFonts w:ascii="Times New Roman" w:hAnsi="Times New Roman" w:cs="Times New Roman"/>
          <w:sz w:val="24"/>
          <w:szCs w:val="24"/>
          <w:lang w:val="en-US"/>
        </w:rPr>
        <w:t xml:space="preserve"> </w:t>
      </w:r>
      <w:r w:rsidR="009A2C60" w:rsidRPr="006F4AB1">
        <w:rPr>
          <w:rFonts w:ascii="Times New Roman" w:hAnsi="Times New Roman" w:cs="Times New Roman"/>
          <w:sz w:val="24"/>
          <w:szCs w:val="24"/>
          <w:lang w:val="en-US"/>
        </w:rPr>
        <w:t>file sharing sites</w:t>
      </w:r>
      <w:r w:rsidR="0086371A">
        <w:rPr>
          <w:rFonts w:ascii="Times New Roman" w:hAnsi="Times New Roman" w:cs="Times New Roman"/>
          <w:sz w:val="24"/>
          <w:szCs w:val="24"/>
          <w:lang w:val="en-US"/>
        </w:rPr>
        <w:t xml:space="preserve"> (Torrent sites</w:t>
      </w:r>
      <w:r w:rsidR="00E8648C">
        <w:rPr>
          <w:rFonts w:ascii="Times New Roman" w:hAnsi="Times New Roman" w:cs="Times New Roman"/>
          <w:sz w:val="24"/>
          <w:szCs w:val="24"/>
          <w:lang w:val="en-US"/>
        </w:rPr>
        <w:t>, taken as a proxy for illegal file sharing</w:t>
      </w:r>
      <w:r w:rsidR="0086371A">
        <w:rPr>
          <w:rFonts w:ascii="Times New Roman" w:hAnsi="Times New Roman" w:cs="Times New Roman"/>
          <w:sz w:val="24"/>
          <w:szCs w:val="24"/>
          <w:lang w:val="en-US"/>
        </w:rPr>
        <w:t>)</w:t>
      </w:r>
      <w:r w:rsidR="009A2C60" w:rsidRPr="006F4AB1">
        <w:rPr>
          <w:rFonts w:ascii="Times New Roman" w:hAnsi="Times New Roman" w:cs="Times New Roman"/>
          <w:sz w:val="24"/>
          <w:szCs w:val="24"/>
          <w:lang w:val="en-US"/>
        </w:rPr>
        <w:t>, free streaming</w:t>
      </w:r>
      <w:r w:rsidR="0086371A">
        <w:rPr>
          <w:rFonts w:ascii="Times New Roman" w:hAnsi="Times New Roman" w:cs="Times New Roman"/>
          <w:sz w:val="24"/>
          <w:szCs w:val="24"/>
          <w:lang w:val="en-US"/>
        </w:rPr>
        <w:t xml:space="preserve"> via TV catch-up services</w:t>
      </w:r>
      <w:r w:rsidR="009A2C60" w:rsidRPr="006F4AB1">
        <w:rPr>
          <w:rFonts w:ascii="Times New Roman" w:hAnsi="Times New Roman" w:cs="Times New Roman"/>
          <w:sz w:val="24"/>
          <w:szCs w:val="24"/>
          <w:lang w:val="en-US"/>
        </w:rPr>
        <w:t>, and</w:t>
      </w:r>
      <w:r w:rsidR="00067902" w:rsidRPr="006F4AB1">
        <w:rPr>
          <w:rFonts w:ascii="Times New Roman" w:hAnsi="Times New Roman" w:cs="Times New Roman"/>
          <w:sz w:val="24"/>
          <w:szCs w:val="24"/>
          <w:lang w:val="en-US"/>
        </w:rPr>
        <w:t xml:space="preserve"> </w:t>
      </w:r>
      <w:r w:rsidR="00E8648C">
        <w:rPr>
          <w:rFonts w:ascii="Times New Roman" w:hAnsi="Times New Roman" w:cs="Times New Roman"/>
          <w:sz w:val="24"/>
          <w:szCs w:val="24"/>
          <w:lang w:val="en-US"/>
        </w:rPr>
        <w:t xml:space="preserve">the market leading video sharing site </w:t>
      </w:r>
      <w:r w:rsidR="00067902" w:rsidRPr="006F4AB1">
        <w:rPr>
          <w:rFonts w:ascii="Times New Roman" w:hAnsi="Times New Roman" w:cs="Times New Roman"/>
          <w:sz w:val="24"/>
          <w:szCs w:val="24"/>
          <w:lang w:val="en-US"/>
        </w:rPr>
        <w:t>You</w:t>
      </w:r>
      <w:r w:rsidR="00422248" w:rsidRPr="006F4AB1">
        <w:rPr>
          <w:rFonts w:ascii="Times New Roman" w:hAnsi="Times New Roman" w:cs="Times New Roman"/>
          <w:sz w:val="24"/>
          <w:szCs w:val="24"/>
          <w:lang w:val="en-US"/>
        </w:rPr>
        <w:t>T</w:t>
      </w:r>
      <w:r w:rsidR="00067902" w:rsidRPr="006F4AB1">
        <w:rPr>
          <w:rFonts w:ascii="Times New Roman" w:hAnsi="Times New Roman" w:cs="Times New Roman"/>
          <w:sz w:val="24"/>
          <w:szCs w:val="24"/>
          <w:lang w:val="en-US"/>
        </w:rPr>
        <w:t>ube</w:t>
      </w:r>
      <w:r w:rsidR="00E8648C">
        <w:rPr>
          <w:rFonts w:ascii="Times New Roman" w:hAnsi="Times New Roman" w:cs="Times New Roman"/>
          <w:sz w:val="24"/>
          <w:szCs w:val="24"/>
          <w:lang w:val="en-US"/>
        </w:rPr>
        <w:t>,</w:t>
      </w:r>
      <w:r w:rsidR="00067902" w:rsidRPr="006F4AB1">
        <w:rPr>
          <w:rFonts w:ascii="Times New Roman" w:hAnsi="Times New Roman" w:cs="Times New Roman"/>
          <w:sz w:val="24"/>
          <w:szCs w:val="24"/>
          <w:lang w:val="en-US"/>
        </w:rPr>
        <w:t xml:space="preserve"> enhances the consumers’ willingness to </w:t>
      </w:r>
      <w:r w:rsidR="00DA1720" w:rsidRPr="006F4AB1">
        <w:rPr>
          <w:rFonts w:ascii="Times New Roman" w:hAnsi="Times New Roman" w:cs="Times New Roman"/>
          <w:sz w:val="24"/>
          <w:szCs w:val="24"/>
          <w:lang w:val="en-US"/>
        </w:rPr>
        <w:t>p</w:t>
      </w:r>
      <w:r w:rsidR="00067902" w:rsidRPr="006F4AB1">
        <w:rPr>
          <w:rFonts w:ascii="Times New Roman" w:hAnsi="Times New Roman" w:cs="Times New Roman"/>
          <w:sz w:val="24"/>
          <w:szCs w:val="24"/>
          <w:lang w:val="en-US"/>
        </w:rPr>
        <w:t>ay</w:t>
      </w:r>
      <w:r w:rsidR="00DA1720" w:rsidRPr="006F4AB1">
        <w:rPr>
          <w:rFonts w:ascii="Times New Roman" w:hAnsi="Times New Roman" w:cs="Times New Roman"/>
          <w:sz w:val="24"/>
          <w:szCs w:val="24"/>
          <w:lang w:val="en-US"/>
        </w:rPr>
        <w:t xml:space="preserve"> for</w:t>
      </w:r>
      <w:r w:rsidR="00067902" w:rsidRPr="006F4AB1">
        <w:rPr>
          <w:rFonts w:ascii="Times New Roman" w:hAnsi="Times New Roman" w:cs="Times New Roman"/>
          <w:sz w:val="24"/>
          <w:szCs w:val="24"/>
          <w:lang w:val="en-US"/>
        </w:rPr>
        <w:t xml:space="preserve"> TV subscriptions.</w:t>
      </w:r>
      <w:r w:rsidR="00DA1720" w:rsidRPr="006F4AB1">
        <w:rPr>
          <w:rFonts w:ascii="Times New Roman" w:hAnsi="Times New Roman" w:cs="Times New Roman"/>
          <w:sz w:val="24"/>
          <w:szCs w:val="24"/>
          <w:lang w:val="en-US"/>
        </w:rPr>
        <w:t xml:space="preserve"> The work identifies the appropriateness of the </w:t>
      </w:r>
      <w:r w:rsidRPr="006F4AB1">
        <w:rPr>
          <w:rFonts w:ascii="Times New Roman" w:hAnsi="Times New Roman" w:cs="Times New Roman"/>
          <w:sz w:val="24"/>
          <w:szCs w:val="24"/>
          <w:lang w:val="en-US"/>
        </w:rPr>
        <w:t>Windowing</w:t>
      </w:r>
      <w:r w:rsidR="00C8303E" w:rsidRPr="006F4AB1">
        <w:rPr>
          <w:rFonts w:ascii="Times New Roman" w:hAnsi="Times New Roman" w:cs="Times New Roman"/>
          <w:sz w:val="24"/>
          <w:szCs w:val="24"/>
          <w:lang w:val="en-US"/>
        </w:rPr>
        <w:t xml:space="preserve"> business model</w:t>
      </w:r>
      <w:r w:rsidR="00DA1720" w:rsidRPr="006F4AB1">
        <w:rPr>
          <w:rFonts w:ascii="Times New Roman" w:hAnsi="Times New Roman" w:cs="Times New Roman"/>
          <w:sz w:val="24"/>
          <w:szCs w:val="24"/>
          <w:lang w:val="en-US"/>
        </w:rPr>
        <w:t xml:space="preserve"> strategy and the main</w:t>
      </w:r>
      <w:r w:rsidR="00DA1720" w:rsidRPr="000D2FF2">
        <w:rPr>
          <w:rFonts w:ascii="Times New Roman" w:hAnsi="Times New Roman" w:cs="Times New Roman"/>
          <w:sz w:val="24"/>
          <w:szCs w:val="24"/>
          <w:lang w:val="en-US"/>
        </w:rPr>
        <w:t xml:space="preserve"> consumer</w:t>
      </w:r>
      <w:r w:rsidR="00DA1720" w:rsidRPr="00971F2A">
        <w:rPr>
          <w:rFonts w:ascii="Times New Roman" w:hAnsi="Times New Roman" w:cs="Times New Roman"/>
          <w:sz w:val="24"/>
          <w:szCs w:val="24"/>
          <w:lang w:val="en-US"/>
        </w:rPr>
        <w:t xml:space="preserve"> </w:t>
      </w:r>
      <w:r w:rsidR="00DA1720" w:rsidRPr="00352C9B">
        <w:rPr>
          <w:rFonts w:ascii="Times New Roman" w:hAnsi="Times New Roman" w:cs="Times New Roman"/>
          <w:sz w:val="24"/>
          <w:szCs w:val="24"/>
          <w:lang w:val="en-US"/>
        </w:rPr>
        <w:t xml:space="preserve">group(s) </w:t>
      </w:r>
      <w:r w:rsidR="00DA1720">
        <w:rPr>
          <w:rFonts w:ascii="Times New Roman" w:hAnsi="Times New Roman" w:cs="Times New Roman"/>
          <w:sz w:val="24"/>
          <w:szCs w:val="24"/>
          <w:lang w:val="en-US"/>
        </w:rPr>
        <w:t>to target</w:t>
      </w:r>
      <w:r w:rsidR="00DA1720" w:rsidRPr="00352C9B">
        <w:rPr>
          <w:rFonts w:ascii="Times New Roman" w:hAnsi="Times New Roman" w:cs="Times New Roman"/>
          <w:sz w:val="24"/>
          <w:szCs w:val="24"/>
          <w:lang w:val="en-US"/>
        </w:rPr>
        <w:t>.</w:t>
      </w:r>
      <w:r w:rsidR="0069232F">
        <w:rPr>
          <w:rFonts w:ascii="Times New Roman" w:hAnsi="Times New Roman" w:cs="Times New Roman"/>
          <w:sz w:val="24"/>
          <w:szCs w:val="24"/>
          <w:lang w:val="en-US"/>
        </w:rPr>
        <w:t xml:space="preserve"> We find that </w:t>
      </w:r>
      <w:r w:rsidR="00A748A6">
        <w:rPr>
          <w:rFonts w:ascii="Times New Roman" w:hAnsi="Times New Roman" w:cs="Times New Roman"/>
          <w:sz w:val="24"/>
          <w:szCs w:val="24"/>
          <w:lang w:val="en-US"/>
        </w:rPr>
        <w:t xml:space="preserve">a </w:t>
      </w:r>
      <w:r>
        <w:rPr>
          <w:rFonts w:ascii="Times New Roman" w:hAnsi="Times New Roman" w:cs="Times New Roman"/>
          <w:sz w:val="24"/>
          <w:szCs w:val="24"/>
          <w:lang w:val="en-US"/>
        </w:rPr>
        <w:t>Windowing</w:t>
      </w:r>
      <w:r w:rsidR="0069232F">
        <w:rPr>
          <w:rFonts w:ascii="Times New Roman" w:hAnsi="Times New Roman" w:cs="Times New Roman"/>
          <w:sz w:val="24"/>
          <w:szCs w:val="24"/>
          <w:lang w:val="en-US"/>
        </w:rPr>
        <w:t xml:space="preserve"> strategy allows </w:t>
      </w:r>
      <w:r w:rsidR="00A748A6">
        <w:rPr>
          <w:rFonts w:ascii="Times New Roman" w:hAnsi="Times New Roman" w:cs="Times New Roman"/>
          <w:sz w:val="24"/>
          <w:szCs w:val="24"/>
          <w:lang w:val="en-US"/>
        </w:rPr>
        <w:t xml:space="preserve">television broadcasting </w:t>
      </w:r>
      <w:r w:rsidR="000F277F">
        <w:rPr>
          <w:rFonts w:ascii="Times New Roman" w:hAnsi="Times New Roman" w:cs="Times New Roman"/>
          <w:sz w:val="24"/>
          <w:szCs w:val="24"/>
          <w:lang w:val="en-US"/>
        </w:rPr>
        <w:t xml:space="preserve">firms </w:t>
      </w:r>
      <w:r w:rsidR="0069232F">
        <w:rPr>
          <w:rFonts w:ascii="Times New Roman" w:hAnsi="Times New Roman" w:cs="Times New Roman"/>
          <w:sz w:val="24"/>
          <w:szCs w:val="24"/>
          <w:lang w:val="en-US"/>
        </w:rPr>
        <w:t>to capture a</w:t>
      </w:r>
      <w:r w:rsidR="000F277F">
        <w:rPr>
          <w:rFonts w:ascii="Times New Roman" w:hAnsi="Times New Roman" w:cs="Times New Roman"/>
          <w:sz w:val="24"/>
          <w:szCs w:val="24"/>
          <w:lang w:val="en-US"/>
        </w:rPr>
        <w:t>n increased</w:t>
      </w:r>
      <w:r w:rsidR="0069232F">
        <w:rPr>
          <w:rFonts w:ascii="Times New Roman" w:hAnsi="Times New Roman" w:cs="Times New Roman"/>
          <w:sz w:val="24"/>
          <w:szCs w:val="24"/>
          <w:lang w:val="en-US"/>
        </w:rPr>
        <w:t xml:space="preserve"> share of consumer population</w:t>
      </w:r>
      <w:r w:rsidR="00277A41">
        <w:rPr>
          <w:rFonts w:ascii="Times New Roman" w:hAnsi="Times New Roman" w:cs="Times New Roman"/>
          <w:sz w:val="24"/>
          <w:szCs w:val="24"/>
          <w:lang w:val="en-US"/>
        </w:rPr>
        <w:t>. Specifically those individuals consuming free-streaming (</w:t>
      </w:r>
      <w:r w:rsidR="005D37E5">
        <w:rPr>
          <w:rFonts w:ascii="Times New Roman" w:hAnsi="Times New Roman" w:cs="Times New Roman"/>
          <w:sz w:val="24"/>
          <w:szCs w:val="24"/>
          <w:lang w:val="en-US"/>
        </w:rPr>
        <w:t>55</w:t>
      </w:r>
      <w:r w:rsidR="0069232F">
        <w:rPr>
          <w:rFonts w:ascii="Times New Roman" w:hAnsi="Times New Roman" w:cs="Times New Roman"/>
          <w:sz w:val="24"/>
          <w:szCs w:val="24"/>
          <w:lang w:val="en-US"/>
        </w:rPr>
        <w:t>% of survey participants</w:t>
      </w:r>
      <w:r w:rsidR="00277A41">
        <w:rPr>
          <w:rFonts w:ascii="Times New Roman" w:hAnsi="Times New Roman" w:cs="Times New Roman"/>
          <w:sz w:val="24"/>
          <w:szCs w:val="24"/>
          <w:lang w:val="en-US"/>
        </w:rPr>
        <w:t>)</w:t>
      </w:r>
      <w:r w:rsidR="0069232F">
        <w:rPr>
          <w:rFonts w:ascii="Times New Roman" w:hAnsi="Times New Roman" w:cs="Times New Roman"/>
          <w:sz w:val="24"/>
          <w:szCs w:val="24"/>
          <w:lang w:val="en-US"/>
        </w:rPr>
        <w:t xml:space="preserve"> </w:t>
      </w:r>
      <w:r w:rsidR="00277A41">
        <w:rPr>
          <w:rFonts w:ascii="Times New Roman" w:hAnsi="Times New Roman" w:cs="Times New Roman"/>
          <w:sz w:val="24"/>
          <w:szCs w:val="24"/>
          <w:lang w:val="en-US"/>
        </w:rPr>
        <w:t xml:space="preserve">are </w:t>
      </w:r>
      <w:r w:rsidR="005D37E5">
        <w:rPr>
          <w:rFonts w:ascii="Times New Roman" w:hAnsi="Times New Roman" w:cs="Times New Roman"/>
          <w:sz w:val="24"/>
          <w:szCs w:val="24"/>
          <w:lang w:val="en-US"/>
        </w:rPr>
        <w:t>13% to 20% more likely to form a</w:t>
      </w:r>
      <w:r w:rsidR="0069232F">
        <w:rPr>
          <w:rFonts w:ascii="Times New Roman" w:hAnsi="Times New Roman" w:cs="Times New Roman"/>
          <w:sz w:val="24"/>
          <w:szCs w:val="24"/>
          <w:lang w:val="en-US"/>
        </w:rPr>
        <w:t xml:space="preserve"> potential client base for paid TV content</w:t>
      </w:r>
      <w:r w:rsidR="00277A41">
        <w:rPr>
          <w:rFonts w:ascii="Times New Roman" w:hAnsi="Times New Roman" w:cs="Times New Roman"/>
          <w:sz w:val="24"/>
          <w:szCs w:val="24"/>
          <w:lang w:val="en-US"/>
        </w:rPr>
        <w:t xml:space="preserve"> than other individuals</w:t>
      </w:r>
      <w:r w:rsidR="0069232F">
        <w:rPr>
          <w:rFonts w:ascii="Times New Roman" w:hAnsi="Times New Roman" w:cs="Times New Roman"/>
          <w:sz w:val="24"/>
          <w:szCs w:val="24"/>
          <w:lang w:val="en-US"/>
        </w:rPr>
        <w:t xml:space="preserve"> </w:t>
      </w:r>
      <w:r w:rsidR="00277A41">
        <w:rPr>
          <w:rFonts w:ascii="Times New Roman" w:hAnsi="Times New Roman" w:cs="Times New Roman"/>
          <w:sz w:val="24"/>
          <w:szCs w:val="24"/>
          <w:lang w:val="en-US"/>
        </w:rPr>
        <w:t xml:space="preserve">not </w:t>
      </w:r>
      <w:r w:rsidR="0069232F">
        <w:rPr>
          <w:rFonts w:ascii="Times New Roman" w:hAnsi="Times New Roman" w:cs="Times New Roman"/>
          <w:sz w:val="24"/>
          <w:szCs w:val="24"/>
          <w:lang w:val="en-US"/>
        </w:rPr>
        <w:t xml:space="preserve">subjected to </w:t>
      </w:r>
      <w:r>
        <w:rPr>
          <w:rFonts w:ascii="Times New Roman" w:hAnsi="Times New Roman" w:cs="Times New Roman"/>
          <w:sz w:val="24"/>
          <w:szCs w:val="24"/>
          <w:lang w:val="en-US"/>
        </w:rPr>
        <w:t>Windowing</w:t>
      </w:r>
      <w:r w:rsidR="0069232F">
        <w:rPr>
          <w:rFonts w:ascii="Times New Roman" w:hAnsi="Times New Roman" w:cs="Times New Roman"/>
          <w:sz w:val="24"/>
          <w:szCs w:val="24"/>
          <w:lang w:val="en-US"/>
        </w:rPr>
        <w:t xml:space="preserve">. </w:t>
      </w:r>
    </w:p>
    <w:p w14:paraId="293D47BB" w14:textId="77777777" w:rsidR="00DA1720" w:rsidRDefault="00DA1720" w:rsidP="0094267D">
      <w:pPr>
        <w:spacing w:after="0" w:line="480" w:lineRule="auto"/>
        <w:rPr>
          <w:rFonts w:ascii="Times New Roman" w:hAnsi="Times New Roman" w:cs="Times New Roman"/>
          <w:sz w:val="24"/>
          <w:szCs w:val="24"/>
          <w:lang w:val="en-US"/>
        </w:rPr>
      </w:pPr>
    </w:p>
    <w:p w14:paraId="5D662CE1" w14:textId="350E02B2" w:rsidR="00EF07D2" w:rsidRDefault="00067902" w:rsidP="0094267D">
      <w:pPr>
        <w:spacing w:after="0" w:line="480" w:lineRule="auto"/>
        <w:rPr>
          <w:rFonts w:ascii="Times New Roman" w:hAnsi="Times New Roman" w:cs="Times New Roman"/>
          <w:sz w:val="24"/>
          <w:szCs w:val="24"/>
          <w:lang w:val="en-US"/>
        </w:rPr>
      </w:pPr>
      <w:r w:rsidRPr="00067902">
        <w:rPr>
          <w:rFonts w:ascii="Times New Roman" w:hAnsi="Times New Roman" w:cs="Times New Roman"/>
          <w:sz w:val="24"/>
          <w:szCs w:val="24"/>
          <w:lang w:val="en-US"/>
        </w:rPr>
        <w:t>The</w:t>
      </w:r>
      <w:r>
        <w:rPr>
          <w:rFonts w:ascii="Times New Roman" w:hAnsi="Times New Roman" w:cs="Times New Roman"/>
          <w:sz w:val="24"/>
          <w:szCs w:val="24"/>
          <w:lang w:val="en-US"/>
        </w:rPr>
        <w:t xml:space="preserve"> paper is structured as follows. </w:t>
      </w:r>
      <w:r w:rsidR="00422248">
        <w:rPr>
          <w:rFonts w:ascii="Times New Roman" w:hAnsi="Times New Roman" w:cs="Times New Roman"/>
          <w:sz w:val="24"/>
          <w:szCs w:val="24"/>
          <w:lang w:val="en-US"/>
        </w:rPr>
        <w:t>The ne</w:t>
      </w:r>
      <w:r>
        <w:rPr>
          <w:rFonts w:ascii="Times New Roman" w:hAnsi="Times New Roman" w:cs="Times New Roman"/>
          <w:sz w:val="24"/>
          <w:szCs w:val="24"/>
          <w:lang w:val="en-US"/>
        </w:rPr>
        <w:t>xt section draws on business models and disruptions</w:t>
      </w:r>
      <w:r w:rsidR="004222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literatures </w:t>
      </w:r>
      <w:r w:rsidR="00320875">
        <w:rPr>
          <w:rFonts w:ascii="Times New Roman" w:hAnsi="Times New Roman" w:cs="Times New Roman"/>
          <w:sz w:val="24"/>
          <w:szCs w:val="24"/>
          <w:lang w:val="en-US"/>
        </w:rPr>
        <w:t xml:space="preserve">that are focused on the information industries </w:t>
      </w:r>
      <w:r>
        <w:rPr>
          <w:rFonts w:ascii="Times New Roman" w:hAnsi="Times New Roman" w:cs="Times New Roman"/>
          <w:sz w:val="24"/>
          <w:szCs w:val="24"/>
          <w:lang w:val="en-US"/>
        </w:rPr>
        <w:t>to</w:t>
      </w:r>
      <w:r w:rsidR="002E46B9">
        <w:rPr>
          <w:rFonts w:ascii="Times New Roman" w:hAnsi="Times New Roman" w:cs="Times New Roman"/>
          <w:sz w:val="24"/>
          <w:szCs w:val="24"/>
          <w:lang w:val="en-US"/>
        </w:rPr>
        <w:t xml:space="preserve"> develop the empirical hypothesi</w:t>
      </w:r>
      <w:r>
        <w:rPr>
          <w:rFonts w:ascii="Times New Roman" w:hAnsi="Times New Roman" w:cs="Times New Roman"/>
          <w:sz w:val="24"/>
          <w:szCs w:val="24"/>
          <w:lang w:val="en-US"/>
        </w:rPr>
        <w:t>s. Section three</w:t>
      </w:r>
      <w:r w:rsidRPr="00067902">
        <w:rPr>
          <w:rFonts w:ascii="Times New Roman" w:hAnsi="Times New Roman" w:cs="Times New Roman"/>
          <w:sz w:val="24"/>
          <w:szCs w:val="24"/>
          <w:lang w:val="en-US"/>
        </w:rPr>
        <w:t xml:space="preserve"> present</w:t>
      </w:r>
      <w:r>
        <w:rPr>
          <w:rFonts w:ascii="Times New Roman" w:hAnsi="Times New Roman" w:cs="Times New Roman"/>
          <w:sz w:val="24"/>
          <w:szCs w:val="24"/>
          <w:lang w:val="en-US"/>
        </w:rPr>
        <w:t>s</w:t>
      </w:r>
      <w:r w:rsidRPr="00067902">
        <w:rPr>
          <w:rFonts w:ascii="Times New Roman" w:hAnsi="Times New Roman" w:cs="Times New Roman"/>
          <w:sz w:val="24"/>
          <w:szCs w:val="24"/>
          <w:lang w:val="en-US"/>
        </w:rPr>
        <w:t xml:space="preserve"> the methodology and describe</w:t>
      </w:r>
      <w:r>
        <w:rPr>
          <w:rFonts w:ascii="Times New Roman" w:hAnsi="Times New Roman" w:cs="Times New Roman"/>
          <w:sz w:val="24"/>
          <w:szCs w:val="24"/>
          <w:lang w:val="en-US"/>
        </w:rPr>
        <w:t>s</w:t>
      </w:r>
      <w:r w:rsidRPr="00067902">
        <w:rPr>
          <w:rFonts w:ascii="Times New Roman" w:hAnsi="Times New Roman" w:cs="Times New Roman"/>
          <w:sz w:val="24"/>
          <w:szCs w:val="24"/>
          <w:lang w:val="en-US"/>
        </w:rPr>
        <w:t xml:space="preserve"> the nature of the data. </w:t>
      </w:r>
      <w:r>
        <w:rPr>
          <w:rFonts w:ascii="Times New Roman" w:hAnsi="Times New Roman" w:cs="Times New Roman"/>
          <w:sz w:val="24"/>
          <w:szCs w:val="24"/>
          <w:lang w:val="en-US"/>
        </w:rPr>
        <w:t>S</w:t>
      </w:r>
      <w:r w:rsidRPr="00067902">
        <w:rPr>
          <w:rFonts w:ascii="Times New Roman" w:hAnsi="Times New Roman" w:cs="Times New Roman"/>
          <w:sz w:val="24"/>
          <w:szCs w:val="24"/>
          <w:lang w:val="en-US"/>
        </w:rPr>
        <w:t xml:space="preserve">ection four </w:t>
      </w:r>
      <w:r>
        <w:rPr>
          <w:rFonts w:ascii="Times New Roman" w:hAnsi="Times New Roman" w:cs="Times New Roman"/>
          <w:sz w:val="24"/>
          <w:szCs w:val="24"/>
          <w:lang w:val="en-US"/>
        </w:rPr>
        <w:t>present</w:t>
      </w:r>
      <w:r w:rsidR="006A5FD0">
        <w:rPr>
          <w:rFonts w:ascii="Times New Roman" w:hAnsi="Times New Roman" w:cs="Times New Roman"/>
          <w:sz w:val="24"/>
          <w:szCs w:val="24"/>
          <w:lang w:val="en-US"/>
        </w:rPr>
        <w:t>s</w:t>
      </w:r>
      <w:r>
        <w:rPr>
          <w:rFonts w:ascii="Times New Roman" w:hAnsi="Times New Roman" w:cs="Times New Roman"/>
          <w:sz w:val="24"/>
          <w:szCs w:val="24"/>
          <w:lang w:val="en-US"/>
        </w:rPr>
        <w:t xml:space="preserve"> the results and the work closes with a d</w:t>
      </w:r>
      <w:r w:rsidRPr="00067902">
        <w:rPr>
          <w:rFonts w:ascii="Times New Roman" w:hAnsi="Times New Roman" w:cs="Times New Roman"/>
          <w:sz w:val="24"/>
          <w:szCs w:val="24"/>
          <w:lang w:val="en-US"/>
        </w:rPr>
        <w:t>iscussion with an emphasis on managerial implications.</w:t>
      </w:r>
    </w:p>
    <w:p w14:paraId="75AE4D15" w14:textId="7B902289" w:rsidR="00BD0672" w:rsidRDefault="002E46B9" w:rsidP="008C79DB">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Theoretical framework and empirical hypothesis</w:t>
      </w:r>
    </w:p>
    <w:p w14:paraId="5893D8B3" w14:textId="5569D9CF" w:rsidR="00E328F7" w:rsidRPr="00E328F7" w:rsidRDefault="00E35923" w:rsidP="00E328F7">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File sharing and legislation</w:t>
      </w:r>
    </w:p>
    <w:p w14:paraId="18DBDBA5" w14:textId="77777777" w:rsidR="0086371A" w:rsidRDefault="002003C7" w:rsidP="00E328F7">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 xml:space="preserve">Piracy is an emotive topic that receives significant media coverage.  </w:t>
      </w:r>
      <w:r w:rsidR="006977B8" w:rsidRPr="006977B8">
        <w:rPr>
          <w:rFonts w:ascii="Times New Roman" w:hAnsi="Times New Roman" w:cs="Times New Roman"/>
          <w:sz w:val="24"/>
          <w:szCs w:val="24"/>
        </w:rPr>
        <w:t xml:space="preserve">Sharing files may be portrayed in law as non-rivalrous because the original owner retains his or her copy of a downloaded file and their use does not limit the consumption of others. </w:t>
      </w:r>
      <w:r>
        <w:rPr>
          <w:rFonts w:ascii="Times New Roman" w:hAnsi="Times New Roman" w:cs="Times New Roman"/>
          <w:sz w:val="24"/>
          <w:szCs w:val="24"/>
        </w:rPr>
        <w:t xml:space="preserve"> However, </w:t>
      </w:r>
      <w:r>
        <w:rPr>
          <w:rFonts w:ascii="Times New Roman" w:hAnsi="Times New Roman" w:cs="Times New Roman"/>
          <w:sz w:val="24"/>
          <w:szCs w:val="24"/>
          <w:lang w:val="en-US"/>
        </w:rPr>
        <w:t>r</w:t>
      </w:r>
      <w:r w:rsidR="006977B8" w:rsidRPr="006977B8">
        <w:rPr>
          <w:rFonts w:ascii="Times New Roman" w:hAnsi="Times New Roman" w:cs="Times New Roman"/>
          <w:sz w:val="24"/>
          <w:szCs w:val="24"/>
          <w:lang w:val="en-US"/>
        </w:rPr>
        <w:t>evenue</w:t>
      </w:r>
      <w:r w:rsidR="006977B8">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 </w:t>
      </w:r>
      <w:r w:rsidR="00C679D3">
        <w:rPr>
          <w:rFonts w:ascii="Times New Roman" w:hAnsi="Times New Roman" w:cs="Times New Roman"/>
          <w:sz w:val="24"/>
          <w:szCs w:val="24"/>
          <w:lang w:val="en-US"/>
        </w:rPr>
        <w:t xml:space="preserve">information </w:t>
      </w:r>
      <w:r w:rsidR="006977B8">
        <w:rPr>
          <w:rFonts w:ascii="Times New Roman" w:hAnsi="Times New Roman" w:cs="Times New Roman"/>
          <w:sz w:val="24"/>
          <w:szCs w:val="24"/>
          <w:lang w:val="en-US"/>
        </w:rPr>
        <w:t xml:space="preserve">industries </w:t>
      </w:r>
      <w:r w:rsidR="006977B8" w:rsidRPr="006977B8">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been </w:t>
      </w:r>
      <w:r w:rsidR="006977B8" w:rsidRPr="006977B8">
        <w:rPr>
          <w:rFonts w:ascii="Times New Roman" w:hAnsi="Times New Roman" w:cs="Times New Roman"/>
          <w:sz w:val="24"/>
          <w:szCs w:val="24"/>
          <w:lang w:val="en-US"/>
        </w:rPr>
        <w:t>considerably</w:t>
      </w:r>
      <w:r>
        <w:rPr>
          <w:rFonts w:ascii="Times New Roman" w:hAnsi="Times New Roman" w:cs="Times New Roman"/>
          <w:sz w:val="24"/>
          <w:szCs w:val="24"/>
          <w:lang w:val="en-US"/>
        </w:rPr>
        <w:t xml:space="preserve"> reduced due to</w:t>
      </w:r>
      <w:r w:rsidR="006977B8" w:rsidRPr="006977B8">
        <w:rPr>
          <w:rFonts w:ascii="Times New Roman" w:hAnsi="Times New Roman" w:cs="Times New Roman"/>
          <w:sz w:val="24"/>
          <w:szCs w:val="24"/>
          <w:lang w:val="en-US"/>
        </w:rPr>
        <w:t xml:space="preserve"> </w:t>
      </w:r>
      <w:r w:rsidR="00422248">
        <w:rPr>
          <w:rFonts w:ascii="Times New Roman" w:hAnsi="Times New Roman" w:cs="Times New Roman"/>
          <w:sz w:val="24"/>
          <w:szCs w:val="24"/>
          <w:lang w:val="en-US"/>
        </w:rPr>
        <w:t>the unpaid illegal</w:t>
      </w:r>
      <w:r w:rsidR="006977B8" w:rsidRPr="006977B8">
        <w:rPr>
          <w:rFonts w:ascii="Times New Roman" w:hAnsi="Times New Roman" w:cs="Times New Roman"/>
          <w:sz w:val="24"/>
          <w:szCs w:val="24"/>
          <w:lang w:val="en-US"/>
        </w:rPr>
        <w:t xml:space="preserve"> </w:t>
      </w:r>
      <w:r w:rsidR="00320875">
        <w:rPr>
          <w:rFonts w:ascii="Times New Roman" w:hAnsi="Times New Roman" w:cs="Times New Roman"/>
          <w:sz w:val="24"/>
          <w:szCs w:val="24"/>
          <w:lang w:val="en-US"/>
        </w:rPr>
        <w:t xml:space="preserve">and legal </w:t>
      </w:r>
      <w:r w:rsidR="006977B8" w:rsidRPr="006977B8">
        <w:rPr>
          <w:rFonts w:ascii="Times New Roman" w:hAnsi="Times New Roman" w:cs="Times New Roman"/>
          <w:sz w:val="24"/>
          <w:szCs w:val="24"/>
          <w:lang w:val="en-US"/>
        </w:rPr>
        <w:t>sharing</w:t>
      </w:r>
      <w:r w:rsidR="00F034F2">
        <w:rPr>
          <w:rFonts w:ascii="Times New Roman" w:hAnsi="Times New Roman" w:cs="Times New Roman"/>
          <w:sz w:val="24"/>
          <w:szCs w:val="24"/>
          <w:lang w:val="en-US"/>
        </w:rPr>
        <w:t xml:space="preserve"> </w:t>
      </w:r>
      <w:r w:rsidR="00422248">
        <w:rPr>
          <w:rFonts w:ascii="Times New Roman" w:hAnsi="Times New Roman" w:cs="Times New Roman"/>
          <w:sz w:val="24"/>
          <w:szCs w:val="24"/>
          <w:lang w:val="en-US"/>
        </w:rPr>
        <w:t xml:space="preserve">of digital content occurring outside of the firm or artist controlled link channels </w:t>
      </w:r>
      <w:r w:rsidR="00F034F2">
        <w:rPr>
          <w:rFonts w:ascii="Times New Roman" w:hAnsi="Times New Roman" w:cs="Times New Roman"/>
          <w:sz w:val="24"/>
          <w:szCs w:val="24"/>
          <w:lang w:val="en-US"/>
        </w:rPr>
        <w:t>(Myrthianos et al., 2014)</w:t>
      </w:r>
      <w:r w:rsidR="006977B8" w:rsidRPr="006977B8">
        <w:rPr>
          <w:rFonts w:ascii="Times New Roman" w:hAnsi="Times New Roman" w:cs="Times New Roman"/>
          <w:sz w:val="24"/>
          <w:szCs w:val="24"/>
          <w:lang w:val="en-US"/>
        </w:rPr>
        <w:t xml:space="preserve">. </w:t>
      </w:r>
      <w:r w:rsidR="00422248">
        <w:rPr>
          <w:rFonts w:ascii="Times" w:hAnsi="Times"/>
          <w:sz w:val="24"/>
          <w:szCs w:val="24"/>
        </w:rPr>
        <w:t>S</w:t>
      </w:r>
      <w:r w:rsidR="009F0BF9" w:rsidRPr="009F0BF9">
        <w:rPr>
          <w:rFonts w:ascii="Times" w:hAnsi="Times"/>
          <w:sz w:val="24"/>
          <w:szCs w:val="24"/>
        </w:rPr>
        <w:t>ignificant effort</w:t>
      </w:r>
      <w:r>
        <w:rPr>
          <w:rFonts w:ascii="Times" w:hAnsi="Times"/>
          <w:sz w:val="24"/>
          <w:szCs w:val="24"/>
        </w:rPr>
        <w:t xml:space="preserve"> has been expended</w:t>
      </w:r>
      <w:r w:rsidR="009F0BF9" w:rsidRPr="009F0BF9">
        <w:rPr>
          <w:rFonts w:ascii="Times" w:hAnsi="Times"/>
          <w:sz w:val="24"/>
          <w:szCs w:val="24"/>
        </w:rPr>
        <w:t xml:space="preserve"> </w:t>
      </w:r>
      <w:r w:rsidR="00422248">
        <w:rPr>
          <w:rFonts w:ascii="Times" w:hAnsi="Times"/>
          <w:sz w:val="24"/>
          <w:szCs w:val="24"/>
        </w:rPr>
        <w:t xml:space="preserve">by </w:t>
      </w:r>
      <w:r>
        <w:rPr>
          <w:rFonts w:ascii="Times" w:hAnsi="Times"/>
          <w:sz w:val="24"/>
          <w:szCs w:val="24"/>
        </w:rPr>
        <w:t xml:space="preserve">both </w:t>
      </w:r>
      <w:r w:rsidR="009C43A7">
        <w:rPr>
          <w:rFonts w:ascii="Times" w:hAnsi="Times"/>
          <w:sz w:val="24"/>
          <w:szCs w:val="24"/>
        </w:rPr>
        <w:t>private and public sectors</w:t>
      </w:r>
      <w:r w:rsidR="00422248">
        <w:rPr>
          <w:rFonts w:ascii="Times" w:hAnsi="Times"/>
          <w:sz w:val="24"/>
          <w:szCs w:val="24"/>
        </w:rPr>
        <w:t xml:space="preserve"> </w:t>
      </w:r>
      <w:r w:rsidR="009F0BF9" w:rsidRPr="009F0BF9">
        <w:rPr>
          <w:rFonts w:ascii="Times" w:hAnsi="Times"/>
          <w:sz w:val="24"/>
          <w:szCs w:val="24"/>
        </w:rPr>
        <w:t xml:space="preserve">to </w:t>
      </w:r>
      <w:r>
        <w:rPr>
          <w:rFonts w:ascii="Times" w:hAnsi="Times"/>
          <w:sz w:val="24"/>
          <w:szCs w:val="24"/>
        </w:rPr>
        <w:t xml:space="preserve">try and </w:t>
      </w:r>
      <w:r w:rsidR="00422248">
        <w:rPr>
          <w:rFonts w:ascii="Times" w:hAnsi="Times"/>
          <w:sz w:val="24"/>
          <w:szCs w:val="24"/>
        </w:rPr>
        <w:t>address</w:t>
      </w:r>
      <w:r w:rsidR="00422248" w:rsidRPr="009F0BF9">
        <w:rPr>
          <w:rFonts w:ascii="Times" w:hAnsi="Times"/>
          <w:sz w:val="24"/>
          <w:szCs w:val="24"/>
        </w:rPr>
        <w:t xml:space="preserve"> </w:t>
      </w:r>
      <w:r>
        <w:rPr>
          <w:rFonts w:ascii="Times" w:hAnsi="Times"/>
          <w:sz w:val="24"/>
          <w:szCs w:val="24"/>
        </w:rPr>
        <w:t xml:space="preserve">issues of </w:t>
      </w:r>
      <w:r w:rsidR="009F0BF9" w:rsidRPr="009F0BF9">
        <w:rPr>
          <w:rFonts w:ascii="Times" w:hAnsi="Times"/>
          <w:sz w:val="24"/>
          <w:szCs w:val="24"/>
        </w:rPr>
        <w:t>piracy</w:t>
      </w:r>
      <w:r w:rsidR="00320875">
        <w:rPr>
          <w:rFonts w:ascii="Times" w:hAnsi="Times"/>
          <w:sz w:val="24"/>
          <w:szCs w:val="24"/>
        </w:rPr>
        <w:t xml:space="preserve"> and uncontrolled sharing</w:t>
      </w:r>
      <w:r w:rsidR="00422248">
        <w:rPr>
          <w:rFonts w:ascii="Times" w:hAnsi="Times"/>
          <w:sz w:val="24"/>
          <w:szCs w:val="24"/>
        </w:rPr>
        <w:t xml:space="preserve"> through</w:t>
      </w:r>
      <w:r w:rsidR="009F0BF9" w:rsidRPr="009F0BF9">
        <w:rPr>
          <w:rFonts w:ascii="Times" w:hAnsi="Times"/>
          <w:sz w:val="24"/>
          <w:szCs w:val="24"/>
        </w:rPr>
        <w:t xml:space="preserve"> reforming </w:t>
      </w:r>
      <w:r w:rsidR="00422248" w:rsidRPr="009F0BF9">
        <w:rPr>
          <w:rFonts w:ascii="Times" w:hAnsi="Times"/>
          <w:sz w:val="24"/>
          <w:szCs w:val="24"/>
        </w:rPr>
        <w:t xml:space="preserve">copyright </w:t>
      </w:r>
      <w:r w:rsidR="009F0BF9" w:rsidRPr="009F0BF9">
        <w:rPr>
          <w:rFonts w:ascii="Times" w:hAnsi="Times"/>
          <w:sz w:val="24"/>
          <w:szCs w:val="24"/>
        </w:rPr>
        <w:t xml:space="preserve">legislation </w:t>
      </w:r>
      <w:r w:rsidR="00422248">
        <w:rPr>
          <w:rFonts w:ascii="Times" w:hAnsi="Times"/>
          <w:sz w:val="24"/>
          <w:szCs w:val="24"/>
        </w:rPr>
        <w:t xml:space="preserve">and </w:t>
      </w:r>
      <w:r w:rsidR="009F0BF9" w:rsidRPr="009F0BF9">
        <w:rPr>
          <w:rFonts w:ascii="Times" w:hAnsi="Times"/>
          <w:sz w:val="24"/>
          <w:szCs w:val="24"/>
        </w:rPr>
        <w:t>encourag</w:t>
      </w:r>
      <w:r w:rsidR="005412FC">
        <w:rPr>
          <w:rFonts w:ascii="Times" w:hAnsi="Times"/>
          <w:sz w:val="24"/>
          <w:szCs w:val="24"/>
        </w:rPr>
        <w:t>ing</w:t>
      </w:r>
      <w:r w:rsidR="009F0BF9" w:rsidRPr="009F0BF9">
        <w:rPr>
          <w:rFonts w:ascii="Times" w:hAnsi="Times"/>
          <w:sz w:val="24"/>
          <w:szCs w:val="24"/>
        </w:rPr>
        <w:t xml:space="preserve"> law-abiding behaviour</w:t>
      </w:r>
      <w:r w:rsidR="009F0BF9" w:rsidRPr="009F0BF9">
        <w:rPr>
          <w:rStyle w:val="FootnoteReference"/>
          <w:rFonts w:ascii="Times" w:hAnsi="Times"/>
          <w:sz w:val="24"/>
          <w:szCs w:val="24"/>
        </w:rPr>
        <w:footnoteReference w:id="5"/>
      </w:r>
      <w:r w:rsidR="006F4AB1">
        <w:rPr>
          <w:rFonts w:ascii="Times" w:hAnsi="Times"/>
          <w:sz w:val="24"/>
          <w:szCs w:val="24"/>
        </w:rPr>
        <w:t xml:space="preserve"> </w:t>
      </w:r>
      <w:r w:rsidR="00E328F7" w:rsidRPr="00E328F7">
        <w:rPr>
          <w:rFonts w:ascii="Times New Roman" w:hAnsi="Times New Roman" w:cs="Times New Roman"/>
          <w:sz w:val="24"/>
          <w:szCs w:val="24"/>
          <w:lang w:val="en-US"/>
        </w:rPr>
        <w:t xml:space="preserve">(Lunney, 2001). </w:t>
      </w:r>
    </w:p>
    <w:p w14:paraId="41A435DC" w14:textId="77777777" w:rsidR="0086371A" w:rsidRDefault="0086371A" w:rsidP="00E328F7">
      <w:pPr>
        <w:spacing w:after="0" w:line="480" w:lineRule="auto"/>
        <w:rPr>
          <w:rFonts w:ascii="Times New Roman" w:hAnsi="Times New Roman" w:cs="Times New Roman"/>
          <w:sz w:val="24"/>
          <w:szCs w:val="24"/>
          <w:lang w:val="en-US"/>
        </w:rPr>
      </w:pPr>
    </w:p>
    <w:p w14:paraId="77CCC4BE" w14:textId="45860615" w:rsidR="00E328F7" w:rsidRPr="00E328F7" w:rsidRDefault="002003C7" w:rsidP="00E328F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Legal frameworks are in place as </w:t>
      </w:r>
      <w:r w:rsidR="00E328F7" w:rsidRPr="00E328F7">
        <w:rPr>
          <w:rFonts w:ascii="Times New Roman" w:hAnsi="Times New Roman" w:cs="Times New Roman"/>
          <w:sz w:val="24"/>
          <w:szCs w:val="24"/>
          <w:lang w:val="en-US"/>
        </w:rPr>
        <w:t>Copyright and Trademarks are highly regulated and unlike patents, IPR infringements in the US are sanctioned through criminal law (Manta, 2011). In the European Union</w:t>
      </w:r>
      <w:r w:rsidR="00BF28F6">
        <w:rPr>
          <w:rFonts w:ascii="Times New Roman" w:hAnsi="Times New Roman" w:cs="Times New Roman"/>
          <w:sz w:val="24"/>
          <w:szCs w:val="24"/>
          <w:lang w:val="en-US"/>
        </w:rPr>
        <w:t>,</w:t>
      </w:r>
      <w:r w:rsidR="00E328F7" w:rsidRPr="00E328F7">
        <w:rPr>
          <w:rFonts w:ascii="Times New Roman" w:hAnsi="Times New Roman" w:cs="Times New Roman"/>
          <w:sz w:val="24"/>
          <w:szCs w:val="24"/>
          <w:lang w:val="en-US"/>
        </w:rPr>
        <w:t xml:space="preserve"> legislation is based on the directive for the enforcement of property rights (European Commission, 2004) </w:t>
      </w:r>
      <w:r w:rsidRPr="00E328F7">
        <w:rPr>
          <w:rFonts w:ascii="Times New Roman" w:hAnsi="Times New Roman" w:cs="Times New Roman"/>
          <w:sz w:val="24"/>
          <w:szCs w:val="24"/>
          <w:lang w:val="en-US"/>
        </w:rPr>
        <w:t>requir</w:t>
      </w:r>
      <w:r>
        <w:rPr>
          <w:rFonts w:ascii="Times New Roman" w:hAnsi="Times New Roman" w:cs="Times New Roman"/>
          <w:sz w:val="24"/>
          <w:szCs w:val="24"/>
          <w:lang w:val="en-US"/>
        </w:rPr>
        <w:t>ing</w:t>
      </w:r>
      <w:r w:rsidRPr="00E328F7">
        <w:rPr>
          <w:rFonts w:ascii="Times New Roman" w:hAnsi="Times New Roman" w:cs="Times New Roman"/>
          <w:sz w:val="24"/>
          <w:szCs w:val="24"/>
          <w:lang w:val="en-US"/>
        </w:rPr>
        <w:t xml:space="preserve"> </w:t>
      </w:r>
      <w:r w:rsidR="00E328F7" w:rsidRPr="00E328F7">
        <w:rPr>
          <w:rFonts w:ascii="Times New Roman" w:hAnsi="Times New Roman" w:cs="Times New Roman"/>
          <w:sz w:val="24"/>
          <w:szCs w:val="24"/>
          <w:lang w:val="en-US"/>
        </w:rPr>
        <w:t xml:space="preserve">all Member States to apply effective, dissuasive and proportionate remedies and penalties against those engaged in illegal file sharing. </w:t>
      </w:r>
      <w:r w:rsidR="00422248">
        <w:rPr>
          <w:rFonts w:ascii="Times New Roman" w:hAnsi="Times New Roman" w:cs="Times New Roman"/>
          <w:sz w:val="24"/>
          <w:szCs w:val="24"/>
          <w:lang w:val="en-US"/>
        </w:rPr>
        <w:t xml:space="preserve">However, </w:t>
      </w:r>
      <w:r w:rsidRPr="00E328F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effectiveness of legislation is in doubt as the </w:t>
      </w:r>
      <w:r w:rsidRPr="00E328F7">
        <w:rPr>
          <w:rFonts w:ascii="Times New Roman" w:hAnsi="Times New Roman" w:cs="Times New Roman"/>
          <w:sz w:val="24"/>
          <w:szCs w:val="24"/>
          <w:lang w:val="en-US"/>
        </w:rPr>
        <w:t xml:space="preserve">volume and </w:t>
      </w:r>
      <w:r w:rsidRPr="00C8303E">
        <w:rPr>
          <w:rFonts w:ascii="Times New Roman" w:hAnsi="Times New Roman" w:cs="Times New Roman"/>
          <w:sz w:val="24"/>
          <w:szCs w:val="24"/>
          <w:lang w:val="en-US"/>
        </w:rPr>
        <w:t>financial value of IPR infringements were described as ‘alarming’</w:t>
      </w:r>
      <w:r>
        <w:rPr>
          <w:rFonts w:ascii="Times New Roman" w:hAnsi="Times New Roman" w:cs="Times New Roman"/>
          <w:sz w:val="24"/>
          <w:szCs w:val="24"/>
          <w:lang w:val="en-US"/>
        </w:rPr>
        <w:t xml:space="preserve"> by the EU Commission themselves </w:t>
      </w:r>
      <w:r w:rsidR="00E328F7" w:rsidRPr="00C8303E">
        <w:rPr>
          <w:rFonts w:ascii="Times New Roman" w:hAnsi="Times New Roman" w:cs="Times New Roman"/>
          <w:sz w:val="24"/>
          <w:szCs w:val="24"/>
          <w:lang w:val="en-US"/>
        </w:rPr>
        <w:t>(European Commission,</w:t>
      </w:r>
      <w:r w:rsidR="00E328F7" w:rsidRPr="00E328F7">
        <w:rPr>
          <w:rFonts w:ascii="Times New Roman" w:hAnsi="Times New Roman" w:cs="Times New Roman"/>
          <w:sz w:val="24"/>
          <w:szCs w:val="24"/>
          <w:lang w:val="en-US"/>
        </w:rPr>
        <w:t xml:space="preserve"> 2010). </w:t>
      </w:r>
      <w:r>
        <w:rPr>
          <w:rFonts w:ascii="Times New Roman" w:hAnsi="Times New Roman" w:cs="Times New Roman"/>
          <w:sz w:val="24"/>
          <w:szCs w:val="24"/>
          <w:lang w:val="en-US"/>
        </w:rPr>
        <w:t xml:space="preserve"> A</w:t>
      </w:r>
      <w:r w:rsidR="00E328F7" w:rsidRPr="00E328F7">
        <w:rPr>
          <w:rFonts w:ascii="Times New Roman" w:hAnsi="Times New Roman" w:cs="Times New Roman"/>
          <w:sz w:val="24"/>
          <w:szCs w:val="24"/>
          <w:lang w:val="en-US"/>
        </w:rPr>
        <w:t xml:space="preserve"> number of bills were introduced to protect IPR</w:t>
      </w:r>
      <w:r>
        <w:rPr>
          <w:rFonts w:ascii="Times New Roman" w:hAnsi="Times New Roman" w:cs="Times New Roman"/>
          <w:sz w:val="24"/>
          <w:szCs w:val="24"/>
          <w:lang w:val="en-US"/>
        </w:rPr>
        <w:t>, with e</w:t>
      </w:r>
      <w:r w:rsidR="00E328F7" w:rsidRPr="00E328F7">
        <w:rPr>
          <w:rFonts w:ascii="Times New Roman" w:hAnsi="Times New Roman" w:cs="Times New Roman"/>
          <w:sz w:val="24"/>
          <w:szCs w:val="24"/>
          <w:lang w:val="en-US"/>
        </w:rPr>
        <w:t xml:space="preserve">xamples from two of the larger European markets </w:t>
      </w:r>
      <w:r>
        <w:rPr>
          <w:rFonts w:ascii="Times New Roman" w:hAnsi="Times New Roman" w:cs="Times New Roman"/>
          <w:sz w:val="24"/>
          <w:szCs w:val="24"/>
          <w:lang w:val="en-US"/>
        </w:rPr>
        <w:t>including</w:t>
      </w:r>
      <w:r w:rsidRPr="00E328F7">
        <w:rPr>
          <w:rFonts w:ascii="Times New Roman" w:hAnsi="Times New Roman" w:cs="Times New Roman"/>
          <w:sz w:val="24"/>
          <w:szCs w:val="24"/>
          <w:lang w:val="en-US"/>
        </w:rPr>
        <w:t xml:space="preserve"> </w:t>
      </w:r>
      <w:r w:rsidR="00E328F7" w:rsidRPr="00E328F7">
        <w:rPr>
          <w:rFonts w:ascii="Times New Roman" w:hAnsi="Times New Roman" w:cs="Times New Roman"/>
          <w:sz w:val="24"/>
          <w:szCs w:val="24"/>
          <w:lang w:val="en-US"/>
        </w:rPr>
        <w:t xml:space="preserve">the French </w:t>
      </w:r>
      <w:r w:rsidR="00E328F7" w:rsidRPr="00C66C0E">
        <w:rPr>
          <w:rFonts w:ascii="Times New Roman" w:hAnsi="Times New Roman" w:cs="Times New Roman"/>
          <w:i/>
          <w:sz w:val="24"/>
          <w:szCs w:val="24"/>
          <w:lang w:val="en-US"/>
        </w:rPr>
        <w:t xml:space="preserve">Haute Autorité pour la diffusion des œuvres et la protection des droits sur </w:t>
      </w:r>
      <w:r w:rsidR="00BF28F6">
        <w:rPr>
          <w:rFonts w:ascii="Times New Roman" w:hAnsi="Times New Roman" w:cs="Times New Roman"/>
          <w:i/>
          <w:sz w:val="24"/>
          <w:szCs w:val="24"/>
          <w:lang w:val="en-US"/>
        </w:rPr>
        <w:t>I</w:t>
      </w:r>
      <w:r w:rsidR="00E328F7" w:rsidRPr="00C66C0E">
        <w:rPr>
          <w:rFonts w:ascii="Times New Roman" w:hAnsi="Times New Roman" w:cs="Times New Roman"/>
          <w:i/>
          <w:sz w:val="24"/>
          <w:szCs w:val="24"/>
          <w:lang w:val="en-US"/>
        </w:rPr>
        <w:t>nternet</w:t>
      </w:r>
      <w:r w:rsidR="00E328F7" w:rsidRPr="00E328F7">
        <w:rPr>
          <w:rFonts w:ascii="Times New Roman" w:hAnsi="Times New Roman" w:cs="Times New Roman"/>
          <w:sz w:val="24"/>
          <w:szCs w:val="24"/>
          <w:lang w:val="en-US"/>
        </w:rPr>
        <w:t xml:space="preserve"> [Hadopi</w:t>
      </w:r>
      <w:r w:rsidR="00427D7C">
        <w:rPr>
          <w:rFonts w:ascii="Times New Roman" w:hAnsi="Times New Roman" w:cs="Times New Roman"/>
          <w:sz w:val="24"/>
          <w:szCs w:val="24"/>
          <w:lang w:val="en-US"/>
        </w:rPr>
        <w:t>] (2009</w:t>
      </w:r>
      <w:r w:rsidR="00E328F7" w:rsidRPr="00E328F7">
        <w:rPr>
          <w:rFonts w:ascii="Times New Roman" w:hAnsi="Times New Roman" w:cs="Times New Roman"/>
          <w:sz w:val="24"/>
          <w:szCs w:val="24"/>
          <w:lang w:val="en-US"/>
        </w:rPr>
        <w:t xml:space="preserve">) and the United Kingdom’s </w:t>
      </w:r>
      <w:r w:rsidR="00E328F7" w:rsidRPr="00C66C0E">
        <w:rPr>
          <w:rFonts w:ascii="Times New Roman" w:hAnsi="Times New Roman" w:cs="Times New Roman"/>
          <w:i/>
          <w:sz w:val="24"/>
          <w:szCs w:val="24"/>
          <w:lang w:val="en-US"/>
        </w:rPr>
        <w:t>Digital Economy Act</w:t>
      </w:r>
      <w:r w:rsidR="00E328F7" w:rsidRPr="00E328F7">
        <w:rPr>
          <w:rFonts w:ascii="Times New Roman" w:hAnsi="Times New Roman" w:cs="Times New Roman"/>
          <w:sz w:val="24"/>
          <w:szCs w:val="24"/>
          <w:lang w:val="en-US"/>
        </w:rPr>
        <w:t xml:space="preserve"> (2010). </w:t>
      </w:r>
      <w:r>
        <w:rPr>
          <w:rFonts w:ascii="Times New Roman" w:hAnsi="Times New Roman" w:cs="Times New Roman"/>
          <w:sz w:val="24"/>
          <w:szCs w:val="24"/>
          <w:lang w:val="en-US"/>
        </w:rPr>
        <w:t>The laws are different in their detail but place their</w:t>
      </w:r>
      <w:r w:rsidR="00E328F7" w:rsidRPr="00E328F7">
        <w:rPr>
          <w:rFonts w:ascii="Times New Roman" w:hAnsi="Times New Roman" w:cs="Times New Roman"/>
          <w:sz w:val="24"/>
          <w:szCs w:val="24"/>
          <w:lang w:val="en-US"/>
        </w:rPr>
        <w:t xml:space="preserve"> focus upon </w:t>
      </w:r>
      <w:r>
        <w:rPr>
          <w:rFonts w:ascii="Times New Roman" w:hAnsi="Times New Roman" w:cs="Times New Roman"/>
          <w:sz w:val="24"/>
          <w:szCs w:val="24"/>
          <w:lang w:val="en-US"/>
        </w:rPr>
        <w:t xml:space="preserve">the consumer and </w:t>
      </w:r>
      <w:r>
        <w:rPr>
          <w:rFonts w:ascii="Times New Roman" w:hAnsi="Times New Roman" w:cs="Times New Roman"/>
          <w:sz w:val="24"/>
          <w:szCs w:val="24"/>
          <w:lang w:val="en-US"/>
        </w:rPr>
        <w:lastRenderedPageBreak/>
        <w:t xml:space="preserve">employ a </w:t>
      </w:r>
      <w:r w:rsidR="00E328F7" w:rsidRPr="00E328F7">
        <w:rPr>
          <w:rFonts w:ascii="Times New Roman" w:hAnsi="Times New Roman" w:cs="Times New Roman"/>
          <w:sz w:val="24"/>
          <w:szCs w:val="24"/>
          <w:lang w:val="en-US"/>
        </w:rPr>
        <w:t>graduated response model</w:t>
      </w:r>
      <w:r>
        <w:rPr>
          <w:rFonts w:ascii="Times New Roman" w:hAnsi="Times New Roman" w:cs="Times New Roman"/>
          <w:sz w:val="24"/>
          <w:szCs w:val="24"/>
          <w:lang w:val="en-US"/>
        </w:rPr>
        <w:t xml:space="preserve"> to deal with repeat or serious offenders</w:t>
      </w:r>
      <w:r w:rsidR="00E328F7" w:rsidRPr="00E328F7">
        <w:rPr>
          <w:rFonts w:ascii="Times New Roman" w:hAnsi="Times New Roman" w:cs="Times New Roman"/>
          <w:sz w:val="24"/>
          <w:szCs w:val="24"/>
          <w:lang w:val="en-US"/>
        </w:rPr>
        <w:t xml:space="preserve">. </w:t>
      </w:r>
      <w:r w:rsidR="00E42FE4">
        <w:rPr>
          <w:rFonts w:ascii="Times New Roman" w:hAnsi="Times New Roman" w:cs="Times New Roman"/>
          <w:sz w:val="24"/>
          <w:szCs w:val="24"/>
          <w:lang w:val="en-US"/>
        </w:rPr>
        <w:t xml:space="preserve">Sanctions involve a system of warnings and ultimately </w:t>
      </w:r>
      <w:r w:rsidR="005412FC">
        <w:rPr>
          <w:rFonts w:ascii="Times New Roman" w:hAnsi="Times New Roman" w:cs="Times New Roman"/>
          <w:sz w:val="24"/>
          <w:szCs w:val="24"/>
          <w:lang w:val="en-US"/>
        </w:rPr>
        <w:t>deterrent</w:t>
      </w:r>
      <w:r w:rsidR="00E42FE4">
        <w:rPr>
          <w:rFonts w:ascii="Times New Roman" w:hAnsi="Times New Roman" w:cs="Times New Roman"/>
          <w:sz w:val="24"/>
          <w:szCs w:val="24"/>
          <w:lang w:val="en-US"/>
        </w:rPr>
        <w:t xml:space="preserve"> action against </w:t>
      </w:r>
      <w:r w:rsidR="00E328F7" w:rsidRPr="00E328F7">
        <w:rPr>
          <w:rFonts w:ascii="Times New Roman" w:hAnsi="Times New Roman" w:cs="Times New Roman"/>
          <w:sz w:val="24"/>
          <w:szCs w:val="24"/>
          <w:lang w:val="en-US"/>
        </w:rPr>
        <w:t xml:space="preserve">those who </w:t>
      </w:r>
      <w:r w:rsidR="00E42FE4">
        <w:rPr>
          <w:rFonts w:ascii="Times New Roman" w:hAnsi="Times New Roman" w:cs="Times New Roman"/>
          <w:sz w:val="24"/>
          <w:szCs w:val="24"/>
          <w:lang w:val="en-US"/>
        </w:rPr>
        <w:t>continue to illegally share material</w:t>
      </w:r>
      <w:r w:rsidR="00E328F7" w:rsidRPr="00E328F7">
        <w:rPr>
          <w:rFonts w:ascii="Times New Roman" w:hAnsi="Times New Roman" w:cs="Times New Roman"/>
          <w:sz w:val="24"/>
          <w:szCs w:val="24"/>
          <w:lang w:val="en-US"/>
        </w:rPr>
        <w:t>.</w:t>
      </w:r>
      <w:r w:rsidR="00E328F7">
        <w:rPr>
          <w:rFonts w:ascii="Times New Roman" w:hAnsi="Times New Roman" w:cs="Times New Roman"/>
          <w:sz w:val="24"/>
          <w:szCs w:val="24"/>
          <w:lang w:val="en-US"/>
        </w:rPr>
        <w:t xml:space="preserve"> </w:t>
      </w:r>
      <w:r w:rsidR="00950716">
        <w:rPr>
          <w:rFonts w:ascii="Times New Roman" w:hAnsi="Times New Roman" w:cs="Times New Roman"/>
          <w:sz w:val="24"/>
          <w:szCs w:val="24"/>
          <w:lang w:val="en-US"/>
        </w:rPr>
        <w:t>Whilst the</w:t>
      </w:r>
      <w:r w:rsidR="00E328F7">
        <w:rPr>
          <w:rFonts w:ascii="Times New Roman" w:hAnsi="Times New Roman" w:cs="Times New Roman"/>
          <w:sz w:val="24"/>
          <w:szCs w:val="24"/>
          <w:lang w:val="en-US"/>
        </w:rPr>
        <w:t xml:space="preserve"> evidence suggests that </w:t>
      </w:r>
      <w:r w:rsidR="00950716">
        <w:rPr>
          <w:rFonts w:ascii="Times New Roman" w:hAnsi="Times New Roman" w:cs="Times New Roman"/>
          <w:sz w:val="24"/>
          <w:szCs w:val="24"/>
          <w:lang w:val="en-US"/>
        </w:rPr>
        <w:t>those reforms have</w:t>
      </w:r>
      <w:r w:rsidR="00E328F7">
        <w:rPr>
          <w:rFonts w:ascii="Times New Roman" w:hAnsi="Times New Roman" w:cs="Times New Roman"/>
          <w:sz w:val="24"/>
          <w:szCs w:val="24"/>
          <w:lang w:val="en-US"/>
        </w:rPr>
        <w:t xml:space="preserve"> had</w:t>
      </w:r>
      <w:r w:rsidR="00E42FE4">
        <w:rPr>
          <w:rFonts w:ascii="Times New Roman" w:hAnsi="Times New Roman" w:cs="Times New Roman"/>
          <w:sz w:val="24"/>
          <w:szCs w:val="24"/>
          <w:lang w:val="en-US"/>
        </w:rPr>
        <w:t xml:space="preserve"> </w:t>
      </w:r>
      <w:r w:rsidR="00E328F7">
        <w:rPr>
          <w:rFonts w:ascii="Times New Roman" w:hAnsi="Times New Roman" w:cs="Times New Roman"/>
          <w:sz w:val="24"/>
          <w:szCs w:val="24"/>
          <w:lang w:val="en-US"/>
        </w:rPr>
        <w:t>some impact on sales recovery (Danaher et al., 2014; Parry et al., 2014)</w:t>
      </w:r>
      <w:r w:rsidR="00950716">
        <w:rPr>
          <w:rFonts w:ascii="Times New Roman" w:hAnsi="Times New Roman" w:cs="Times New Roman"/>
          <w:sz w:val="24"/>
          <w:szCs w:val="24"/>
          <w:lang w:val="en-US"/>
        </w:rPr>
        <w:t xml:space="preserve">, </w:t>
      </w:r>
      <w:r w:rsidR="005412FC">
        <w:rPr>
          <w:rFonts w:ascii="Times New Roman" w:hAnsi="Times New Roman" w:cs="Times New Roman"/>
          <w:sz w:val="24"/>
          <w:szCs w:val="24"/>
          <w:lang w:val="en-US"/>
        </w:rPr>
        <w:t>technology developments outpace legislative reform. F</w:t>
      </w:r>
      <w:r w:rsidR="00950716">
        <w:rPr>
          <w:rFonts w:ascii="Times New Roman" w:hAnsi="Times New Roman" w:cs="Times New Roman"/>
          <w:sz w:val="24"/>
          <w:szCs w:val="24"/>
          <w:lang w:val="en-US"/>
        </w:rPr>
        <w:t xml:space="preserve">irms </w:t>
      </w:r>
      <w:r w:rsidR="00E42FE4">
        <w:rPr>
          <w:rFonts w:ascii="Times New Roman" w:hAnsi="Times New Roman" w:cs="Times New Roman"/>
          <w:sz w:val="24"/>
          <w:szCs w:val="24"/>
          <w:lang w:val="en-US"/>
        </w:rPr>
        <w:t xml:space="preserve">must innovate </w:t>
      </w:r>
      <w:r w:rsidR="005412FC">
        <w:rPr>
          <w:rFonts w:ascii="Times New Roman" w:hAnsi="Times New Roman" w:cs="Times New Roman"/>
          <w:sz w:val="24"/>
          <w:szCs w:val="24"/>
          <w:lang w:val="en-US"/>
        </w:rPr>
        <w:t>and need</w:t>
      </w:r>
      <w:r w:rsidR="00E42FE4">
        <w:rPr>
          <w:rFonts w:ascii="Times New Roman" w:hAnsi="Times New Roman" w:cs="Times New Roman"/>
          <w:sz w:val="24"/>
          <w:szCs w:val="24"/>
          <w:lang w:val="en-US"/>
        </w:rPr>
        <w:t xml:space="preserve"> to </w:t>
      </w:r>
      <w:r w:rsidR="00950716">
        <w:rPr>
          <w:rFonts w:ascii="Times New Roman" w:hAnsi="Times New Roman" w:cs="Times New Roman"/>
          <w:sz w:val="24"/>
          <w:szCs w:val="24"/>
          <w:lang w:val="en-US"/>
        </w:rPr>
        <w:t>develop suitable business models to recapture full value from consumers.</w:t>
      </w:r>
    </w:p>
    <w:p w14:paraId="41007D30" w14:textId="77777777" w:rsidR="00E328F7" w:rsidRDefault="00E328F7" w:rsidP="0094267D">
      <w:pPr>
        <w:spacing w:after="0" w:line="480" w:lineRule="auto"/>
        <w:rPr>
          <w:rFonts w:ascii="Times New Roman" w:hAnsi="Times New Roman" w:cs="Times New Roman"/>
          <w:i/>
          <w:sz w:val="24"/>
          <w:szCs w:val="24"/>
          <w:lang w:val="en-US"/>
        </w:rPr>
      </w:pPr>
    </w:p>
    <w:p w14:paraId="0AE5DCDB" w14:textId="61CA209B" w:rsidR="00CD5577" w:rsidRDefault="00E35923" w:rsidP="0094267D">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File sharing, b</w:t>
      </w:r>
      <w:r w:rsidR="002E46B9">
        <w:rPr>
          <w:rFonts w:ascii="Times New Roman" w:hAnsi="Times New Roman" w:cs="Times New Roman"/>
          <w:i/>
          <w:sz w:val="24"/>
          <w:szCs w:val="24"/>
          <w:lang w:val="en-US"/>
        </w:rPr>
        <w:t>usiness models</w:t>
      </w:r>
      <w:r w:rsidR="000B6BD4">
        <w:rPr>
          <w:rFonts w:ascii="Times New Roman" w:hAnsi="Times New Roman" w:cs="Times New Roman"/>
          <w:i/>
          <w:sz w:val="24"/>
          <w:szCs w:val="24"/>
          <w:lang w:val="en-US"/>
        </w:rPr>
        <w:t xml:space="preserve"> and digital technologies</w:t>
      </w:r>
    </w:p>
    <w:p w14:paraId="153E99CA" w14:textId="139F6699" w:rsidR="00F60D20" w:rsidRDefault="00F60D20" w:rsidP="00F60D20">
      <w:pPr>
        <w:spacing w:after="0" w:line="480" w:lineRule="auto"/>
        <w:rPr>
          <w:rFonts w:ascii="Times" w:hAnsi="Times"/>
          <w:sz w:val="24"/>
          <w:szCs w:val="24"/>
        </w:rPr>
      </w:pPr>
      <w:r>
        <w:rPr>
          <w:rFonts w:ascii="Times New Roman" w:hAnsi="Times New Roman" w:cs="Times New Roman"/>
          <w:sz w:val="24"/>
          <w:szCs w:val="24"/>
          <w:lang w:val="en-US"/>
        </w:rPr>
        <w:t xml:space="preserve">Developing innovative business models is </w:t>
      </w:r>
      <w:r w:rsidR="007A1A6A">
        <w:rPr>
          <w:rFonts w:ascii="Times New Roman" w:hAnsi="Times New Roman" w:cs="Times New Roman"/>
          <w:sz w:val="24"/>
          <w:szCs w:val="24"/>
          <w:lang w:val="en-US"/>
        </w:rPr>
        <w:t xml:space="preserve">proposed as </w:t>
      </w:r>
      <w:r>
        <w:rPr>
          <w:rFonts w:ascii="Times New Roman" w:hAnsi="Times New Roman" w:cs="Times New Roman"/>
          <w:sz w:val="24"/>
          <w:szCs w:val="24"/>
          <w:lang w:val="en-US"/>
        </w:rPr>
        <w:t xml:space="preserve">a complementary alternative </w:t>
      </w:r>
      <w:r w:rsidR="007A1A6A">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regulation </w:t>
      </w:r>
      <w:r w:rsidR="007A1A6A">
        <w:rPr>
          <w:rFonts w:ascii="Times New Roman" w:hAnsi="Times New Roman" w:cs="Times New Roman"/>
          <w:sz w:val="24"/>
          <w:szCs w:val="24"/>
          <w:lang w:val="en-US"/>
        </w:rPr>
        <w:t>when addressing issues of illegal</w:t>
      </w:r>
      <w:r w:rsidR="005412FC">
        <w:rPr>
          <w:rFonts w:ascii="Times New Roman" w:hAnsi="Times New Roman" w:cs="Times New Roman"/>
          <w:sz w:val="24"/>
          <w:szCs w:val="24"/>
          <w:lang w:val="en-US"/>
        </w:rPr>
        <w:t xml:space="preserve"> and legal but uncontrolled</w:t>
      </w:r>
      <w:r w:rsidR="007A1A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file sharing (Bustinza et al., 2013). </w:t>
      </w:r>
      <w:r w:rsidRPr="009F0BF9">
        <w:rPr>
          <w:rFonts w:ascii="Times" w:hAnsi="Times"/>
          <w:sz w:val="24"/>
          <w:szCs w:val="24"/>
        </w:rPr>
        <w:t xml:space="preserve">Scandinavian countries </w:t>
      </w:r>
      <w:r w:rsidR="007A1A6A">
        <w:rPr>
          <w:rFonts w:ascii="Times" w:hAnsi="Times"/>
          <w:sz w:val="24"/>
          <w:szCs w:val="24"/>
        </w:rPr>
        <w:t xml:space="preserve">have </w:t>
      </w:r>
      <w:r w:rsidRPr="009F0BF9">
        <w:rPr>
          <w:rFonts w:ascii="Times" w:hAnsi="Times"/>
          <w:sz w:val="24"/>
          <w:szCs w:val="24"/>
        </w:rPr>
        <w:t>show</w:t>
      </w:r>
      <w:r w:rsidR="007A1A6A">
        <w:rPr>
          <w:rFonts w:ascii="Times" w:hAnsi="Times"/>
          <w:sz w:val="24"/>
          <w:szCs w:val="24"/>
        </w:rPr>
        <w:t>n</w:t>
      </w:r>
      <w:r w:rsidRPr="009F0BF9">
        <w:rPr>
          <w:rFonts w:ascii="Times" w:hAnsi="Times"/>
          <w:sz w:val="24"/>
          <w:szCs w:val="24"/>
        </w:rPr>
        <w:t xml:space="preserve"> that innovative business model</w:t>
      </w:r>
      <w:r w:rsidR="007A1A6A">
        <w:rPr>
          <w:rFonts w:ascii="Times" w:hAnsi="Times"/>
          <w:sz w:val="24"/>
          <w:szCs w:val="24"/>
        </w:rPr>
        <w:t>s</w:t>
      </w:r>
      <w:r w:rsidRPr="009F0BF9">
        <w:rPr>
          <w:rFonts w:ascii="Times" w:hAnsi="Times"/>
          <w:sz w:val="24"/>
          <w:szCs w:val="24"/>
        </w:rPr>
        <w:t xml:space="preserve"> </w:t>
      </w:r>
      <w:r w:rsidR="007A1A6A">
        <w:rPr>
          <w:rFonts w:ascii="Times" w:hAnsi="Times"/>
          <w:sz w:val="24"/>
          <w:szCs w:val="24"/>
        </w:rPr>
        <w:t xml:space="preserve">provide </w:t>
      </w:r>
      <w:r w:rsidRPr="009F0BF9">
        <w:rPr>
          <w:rFonts w:ascii="Times" w:hAnsi="Times"/>
          <w:sz w:val="24"/>
          <w:szCs w:val="24"/>
        </w:rPr>
        <w:t xml:space="preserve">a very effective tool for combatting piracy when used in </w:t>
      </w:r>
      <w:r>
        <w:rPr>
          <w:rFonts w:ascii="Times" w:hAnsi="Times"/>
          <w:sz w:val="24"/>
          <w:szCs w:val="24"/>
        </w:rPr>
        <w:t>conjunction with the regulation</w:t>
      </w:r>
      <w:r w:rsidRPr="009F0BF9">
        <w:rPr>
          <w:rStyle w:val="FootnoteReference"/>
          <w:rFonts w:ascii="Times" w:hAnsi="Times"/>
          <w:sz w:val="24"/>
          <w:szCs w:val="24"/>
        </w:rPr>
        <w:footnoteReference w:id="6"/>
      </w:r>
      <w:r w:rsidR="007A1A6A">
        <w:rPr>
          <w:rFonts w:ascii="Times" w:hAnsi="Times"/>
          <w:sz w:val="24"/>
          <w:szCs w:val="24"/>
        </w:rPr>
        <w:t>.</w:t>
      </w:r>
      <w:r w:rsidRPr="009F0BF9">
        <w:rPr>
          <w:rFonts w:ascii="Times" w:hAnsi="Times"/>
          <w:sz w:val="24"/>
          <w:szCs w:val="24"/>
        </w:rPr>
        <w:t xml:space="preserve"> </w:t>
      </w:r>
      <w:r w:rsidR="007A1A6A">
        <w:rPr>
          <w:rFonts w:ascii="Times" w:hAnsi="Times"/>
          <w:sz w:val="24"/>
          <w:szCs w:val="24"/>
        </w:rPr>
        <w:t>However</w:t>
      </w:r>
      <w:r w:rsidRPr="009F0BF9">
        <w:rPr>
          <w:rFonts w:ascii="Times" w:hAnsi="Times"/>
          <w:sz w:val="24"/>
          <w:szCs w:val="24"/>
        </w:rPr>
        <w:t>, current trend</w:t>
      </w:r>
      <w:r w:rsidR="007A1A6A">
        <w:rPr>
          <w:rFonts w:ascii="Times" w:hAnsi="Times"/>
          <w:sz w:val="24"/>
          <w:szCs w:val="24"/>
        </w:rPr>
        <w:t>s</w:t>
      </w:r>
      <w:r w:rsidRPr="009F0BF9">
        <w:rPr>
          <w:rFonts w:ascii="Times" w:hAnsi="Times"/>
          <w:sz w:val="24"/>
          <w:szCs w:val="24"/>
        </w:rPr>
        <w:t xml:space="preserve"> show that potential pirates are becoming younger </w:t>
      </w:r>
      <w:r w:rsidR="007A1A6A">
        <w:rPr>
          <w:rFonts w:ascii="Times" w:hAnsi="Times"/>
          <w:sz w:val="24"/>
          <w:szCs w:val="24"/>
        </w:rPr>
        <w:t>and</w:t>
      </w:r>
      <w:r w:rsidRPr="009F0BF9">
        <w:rPr>
          <w:rFonts w:ascii="Times" w:hAnsi="Times"/>
          <w:sz w:val="24"/>
          <w:szCs w:val="24"/>
        </w:rPr>
        <w:t xml:space="preserve"> information and communication technologies are developing </w:t>
      </w:r>
      <w:r w:rsidR="007A1A6A">
        <w:rPr>
          <w:rFonts w:ascii="Times" w:hAnsi="Times"/>
          <w:sz w:val="24"/>
          <w:szCs w:val="24"/>
        </w:rPr>
        <w:t xml:space="preserve">much more </w:t>
      </w:r>
      <w:r w:rsidRPr="009F0BF9">
        <w:rPr>
          <w:rFonts w:ascii="Times" w:hAnsi="Times"/>
          <w:sz w:val="24"/>
          <w:szCs w:val="24"/>
        </w:rPr>
        <w:t>quick</w:t>
      </w:r>
      <w:r w:rsidR="007A1A6A">
        <w:rPr>
          <w:rFonts w:ascii="Times" w:hAnsi="Times"/>
          <w:sz w:val="24"/>
          <w:szCs w:val="24"/>
        </w:rPr>
        <w:t>ly than legislation, which</w:t>
      </w:r>
      <w:r w:rsidRPr="009F0BF9">
        <w:rPr>
          <w:rFonts w:ascii="Times" w:hAnsi="Times"/>
          <w:sz w:val="24"/>
          <w:szCs w:val="24"/>
        </w:rPr>
        <w:t xml:space="preserve"> raises question</w:t>
      </w:r>
      <w:r w:rsidR="007A1A6A">
        <w:rPr>
          <w:rFonts w:ascii="Times" w:hAnsi="Times"/>
          <w:sz w:val="24"/>
          <w:szCs w:val="24"/>
        </w:rPr>
        <w:t>s</w:t>
      </w:r>
      <w:r w:rsidRPr="009F0BF9">
        <w:rPr>
          <w:rFonts w:ascii="Times" w:hAnsi="Times"/>
          <w:sz w:val="24"/>
          <w:szCs w:val="24"/>
        </w:rPr>
        <w:t xml:space="preserve"> about the long-term effects of current legal measures </w:t>
      </w:r>
      <w:r w:rsidR="007A1A6A" w:rsidRPr="009F0BF9">
        <w:rPr>
          <w:rFonts w:ascii="Times" w:hAnsi="Times"/>
          <w:sz w:val="24"/>
          <w:szCs w:val="24"/>
        </w:rPr>
        <w:t xml:space="preserve">on piracy </w:t>
      </w:r>
      <w:r w:rsidRPr="009F0BF9">
        <w:rPr>
          <w:rFonts w:ascii="Times" w:hAnsi="Times"/>
          <w:sz w:val="24"/>
          <w:szCs w:val="24"/>
        </w:rPr>
        <w:t xml:space="preserve">and </w:t>
      </w:r>
      <w:r w:rsidR="007A1A6A">
        <w:rPr>
          <w:rFonts w:ascii="Times" w:hAnsi="Times"/>
          <w:sz w:val="24"/>
          <w:szCs w:val="24"/>
        </w:rPr>
        <w:t xml:space="preserve">puts pressure on rapid innovation in </w:t>
      </w:r>
      <w:r w:rsidRPr="009F0BF9">
        <w:rPr>
          <w:rFonts w:ascii="Times" w:hAnsi="Times"/>
          <w:sz w:val="24"/>
          <w:szCs w:val="24"/>
        </w:rPr>
        <w:t>business models</w:t>
      </w:r>
      <w:r>
        <w:rPr>
          <w:rFonts w:ascii="Times" w:hAnsi="Times"/>
          <w:sz w:val="24"/>
          <w:szCs w:val="24"/>
        </w:rPr>
        <w:t>.</w:t>
      </w:r>
    </w:p>
    <w:p w14:paraId="7253C8BA" w14:textId="77777777" w:rsidR="007A1A6A" w:rsidRDefault="007A1A6A" w:rsidP="00F60D20">
      <w:pPr>
        <w:spacing w:after="0" w:line="480" w:lineRule="auto"/>
        <w:rPr>
          <w:rFonts w:ascii="Times New Roman" w:hAnsi="Times New Roman" w:cs="Times New Roman"/>
          <w:sz w:val="24"/>
          <w:szCs w:val="24"/>
          <w:lang w:val="en-US"/>
        </w:rPr>
      </w:pPr>
    </w:p>
    <w:p w14:paraId="2C5EA557" w14:textId="341F45EA" w:rsidR="00F04598" w:rsidRDefault="001D409B" w:rsidP="001D409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successful design of business models in practice is contingent </w:t>
      </w:r>
      <w:r w:rsidR="007A1A6A">
        <w:rPr>
          <w:rFonts w:ascii="Times New Roman" w:hAnsi="Times New Roman" w:cs="Times New Roman"/>
          <w:sz w:val="24"/>
          <w:szCs w:val="24"/>
          <w:lang w:val="en-US"/>
        </w:rPr>
        <w:t>on</w:t>
      </w:r>
      <w:r w:rsidR="007A1A6A" w:rsidRPr="001D409B">
        <w:rPr>
          <w:rFonts w:ascii="Times New Roman" w:hAnsi="Times New Roman" w:cs="Times New Roman"/>
          <w:sz w:val="24"/>
          <w:szCs w:val="24"/>
          <w:lang w:val="en-US"/>
        </w:rPr>
        <w:t xml:space="preserve"> </w:t>
      </w:r>
      <w:r w:rsidRPr="001D409B">
        <w:rPr>
          <w:rFonts w:ascii="Times New Roman" w:hAnsi="Times New Roman" w:cs="Times New Roman"/>
          <w:sz w:val="24"/>
          <w:szCs w:val="24"/>
          <w:lang w:val="en-US"/>
        </w:rPr>
        <w:t>the extent to which firms understand what their customer wants, how the value proposition is delivered, and the way to capture value and make a profit (</w:t>
      </w:r>
      <w:r w:rsidR="007A1A6A">
        <w:rPr>
          <w:rFonts w:ascii="Times New Roman" w:hAnsi="Times New Roman" w:cs="Times New Roman"/>
          <w:sz w:val="24"/>
          <w:szCs w:val="24"/>
          <w:lang w:val="en-US"/>
        </w:rPr>
        <w:t>Parry and Tasker, 2014</w:t>
      </w:r>
      <w:r w:rsidRPr="001D40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D3068">
        <w:rPr>
          <w:rFonts w:ascii="Times New Roman" w:hAnsi="Times New Roman" w:cs="Times New Roman"/>
          <w:sz w:val="24"/>
          <w:szCs w:val="24"/>
          <w:lang w:val="en-US"/>
        </w:rPr>
        <w:t xml:space="preserve">The value proposition ties firms’ capabilities, structure and strategy of the organization together, and links with the external relationships </w:t>
      </w:r>
      <w:r w:rsidR="00815225">
        <w:rPr>
          <w:rFonts w:ascii="Times New Roman" w:hAnsi="Times New Roman" w:cs="Times New Roman"/>
          <w:sz w:val="24"/>
          <w:szCs w:val="24"/>
          <w:lang w:val="en-US"/>
        </w:rPr>
        <w:t>of the business environment (Zott and Amit, 2010).</w:t>
      </w:r>
      <w:r w:rsidR="004D3068">
        <w:rPr>
          <w:rFonts w:ascii="Times New Roman" w:hAnsi="Times New Roman" w:cs="Times New Roman"/>
          <w:sz w:val="24"/>
          <w:szCs w:val="24"/>
          <w:lang w:val="en-US"/>
        </w:rPr>
        <w:t xml:space="preserve"> In the </w:t>
      </w:r>
      <w:r w:rsidR="00B458EF">
        <w:rPr>
          <w:rFonts w:ascii="Times New Roman" w:hAnsi="Times New Roman" w:cs="Times New Roman"/>
          <w:sz w:val="24"/>
          <w:szCs w:val="24"/>
          <w:lang w:val="en-US"/>
        </w:rPr>
        <w:t xml:space="preserve">new digital domain this </w:t>
      </w:r>
      <w:r w:rsidR="00B458EF">
        <w:rPr>
          <w:rFonts w:ascii="Times New Roman" w:hAnsi="Times New Roman" w:cs="Times New Roman"/>
          <w:sz w:val="24"/>
          <w:szCs w:val="24"/>
          <w:lang w:val="en-US"/>
        </w:rPr>
        <w:lastRenderedPageBreak/>
        <w:t xml:space="preserve">normally involves the organizational understanding of new technologies, and how </w:t>
      </w:r>
      <w:r w:rsidR="007A1A6A">
        <w:rPr>
          <w:rFonts w:ascii="Times New Roman" w:hAnsi="Times New Roman" w:cs="Times New Roman"/>
          <w:sz w:val="24"/>
          <w:szCs w:val="24"/>
          <w:lang w:val="en-US"/>
        </w:rPr>
        <w:t xml:space="preserve">they </w:t>
      </w:r>
      <w:r w:rsidR="00B458EF">
        <w:rPr>
          <w:rFonts w:ascii="Times New Roman" w:hAnsi="Times New Roman" w:cs="Times New Roman"/>
          <w:sz w:val="24"/>
          <w:szCs w:val="24"/>
          <w:lang w:val="en-US"/>
        </w:rPr>
        <w:t>can shape the way firm</w:t>
      </w:r>
      <w:r w:rsidR="007A1A6A">
        <w:rPr>
          <w:rFonts w:ascii="Times New Roman" w:hAnsi="Times New Roman" w:cs="Times New Roman"/>
          <w:sz w:val="24"/>
          <w:szCs w:val="24"/>
          <w:lang w:val="en-US"/>
        </w:rPr>
        <w:t>s</w:t>
      </w:r>
      <w:r w:rsidR="00B458EF">
        <w:rPr>
          <w:rFonts w:ascii="Times New Roman" w:hAnsi="Times New Roman" w:cs="Times New Roman"/>
          <w:sz w:val="24"/>
          <w:szCs w:val="24"/>
          <w:lang w:val="en-US"/>
        </w:rPr>
        <w:t xml:space="preserve"> compete (Porter and Heppelman, 2014</w:t>
      </w:r>
      <w:r w:rsidR="00017323">
        <w:rPr>
          <w:rFonts w:ascii="Times New Roman" w:hAnsi="Times New Roman" w:cs="Times New Roman"/>
          <w:sz w:val="24"/>
          <w:szCs w:val="24"/>
          <w:lang w:val="en-US"/>
        </w:rPr>
        <w:t>; Bustinza et al., 2017</w:t>
      </w:r>
      <w:r w:rsidR="00B458EF">
        <w:rPr>
          <w:rFonts w:ascii="Times New Roman" w:hAnsi="Times New Roman" w:cs="Times New Roman"/>
          <w:sz w:val="24"/>
          <w:szCs w:val="24"/>
          <w:lang w:val="en-US"/>
        </w:rPr>
        <w:t xml:space="preserve">). </w:t>
      </w:r>
      <w:r w:rsidR="000B6BD4">
        <w:rPr>
          <w:rFonts w:ascii="Times New Roman" w:hAnsi="Times New Roman" w:cs="Times New Roman"/>
          <w:sz w:val="24"/>
          <w:szCs w:val="24"/>
          <w:lang w:val="en-US"/>
        </w:rPr>
        <w:t>Value c</w:t>
      </w:r>
      <w:r w:rsidR="000B6BD4" w:rsidRPr="000B6BD4">
        <w:rPr>
          <w:rFonts w:ascii="Times New Roman" w:hAnsi="Times New Roman" w:cs="Times New Roman"/>
          <w:sz w:val="24"/>
          <w:szCs w:val="24"/>
          <w:lang w:val="en-US"/>
        </w:rPr>
        <w:t>reation</w:t>
      </w:r>
      <w:r w:rsidR="000B6BD4">
        <w:rPr>
          <w:rFonts w:ascii="Times New Roman" w:hAnsi="Times New Roman" w:cs="Times New Roman"/>
          <w:sz w:val="24"/>
          <w:szCs w:val="24"/>
          <w:lang w:val="en-US"/>
        </w:rPr>
        <w:t xml:space="preserve"> </w:t>
      </w:r>
      <w:r w:rsidR="000B6BD4" w:rsidRPr="000B6BD4">
        <w:rPr>
          <w:rFonts w:ascii="Times New Roman" w:hAnsi="Times New Roman" w:cs="Times New Roman"/>
          <w:sz w:val="24"/>
          <w:szCs w:val="24"/>
          <w:lang w:val="en-US"/>
        </w:rPr>
        <w:t>is</w:t>
      </w:r>
      <w:r w:rsidR="000B6BD4">
        <w:rPr>
          <w:rFonts w:ascii="Times New Roman" w:hAnsi="Times New Roman" w:cs="Times New Roman"/>
          <w:sz w:val="24"/>
          <w:szCs w:val="24"/>
          <w:lang w:val="en-US"/>
        </w:rPr>
        <w:t xml:space="preserve"> </w:t>
      </w:r>
      <w:r w:rsidR="000B6BD4" w:rsidRPr="000B6BD4">
        <w:rPr>
          <w:rFonts w:ascii="Times New Roman" w:hAnsi="Times New Roman" w:cs="Times New Roman"/>
          <w:sz w:val="24"/>
          <w:szCs w:val="24"/>
          <w:lang w:val="en-US"/>
        </w:rPr>
        <w:t>the</w:t>
      </w:r>
      <w:r w:rsidR="000B6BD4">
        <w:rPr>
          <w:rFonts w:ascii="Times New Roman" w:hAnsi="Times New Roman" w:cs="Times New Roman"/>
          <w:sz w:val="24"/>
          <w:szCs w:val="24"/>
          <w:lang w:val="en-US"/>
        </w:rPr>
        <w:t xml:space="preserve"> process </w:t>
      </w:r>
      <w:r w:rsidR="000B6BD4" w:rsidRPr="000B6BD4">
        <w:rPr>
          <w:rFonts w:ascii="Times New Roman" w:hAnsi="Times New Roman" w:cs="Times New Roman"/>
          <w:sz w:val="24"/>
          <w:szCs w:val="24"/>
          <w:lang w:val="en-US"/>
        </w:rPr>
        <w:t>of</w:t>
      </w:r>
      <w:r w:rsidR="000B6BD4">
        <w:rPr>
          <w:rFonts w:ascii="Times New Roman" w:hAnsi="Times New Roman" w:cs="Times New Roman"/>
          <w:sz w:val="24"/>
          <w:szCs w:val="24"/>
          <w:lang w:val="en-US"/>
        </w:rPr>
        <w:t xml:space="preserve"> applying </w:t>
      </w:r>
      <w:r w:rsidR="000B6BD4" w:rsidRPr="000B6BD4">
        <w:rPr>
          <w:rFonts w:ascii="Times New Roman" w:hAnsi="Times New Roman" w:cs="Times New Roman"/>
          <w:sz w:val="24"/>
          <w:szCs w:val="24"/>
          <w:lang w:val="en-US"/>
        </w:rPr>
        <w:t>firm</w:t>
      </w:r>
      <w:r w:rsidR="000B6BD4">
        <w:rPr>
          <w:rFonts w:ascii="Times New Roman" w:hAnsi="Times New Roman" w:cs="Times New Roman"/>
          <w:sz w:val="24"/>
          <w:szCs w:val="24"/>
          <w:lang w:val="en-US"/>
        </w:rPr>
        <w:t xml:space="preserve"> digital </w:t>
      </w:r>
      <w:r w:rsidR="000B6BD4" w:rsidRPr="000B6BD4">
        <w:rPr>
          <w:rFonts w:ascii="Times New Roman" w:hAnsi="Times New Roman" w:cs="Times New Roman"/>
          <w:sz w:val="24"/>
          <w:szCs w:val="24"/>
          <w:lang w:val="en-US"/>
        </w:rPr>
        <w:t>capabilities</w:t>
      </w:r>
      <w:r w:rsidR="000B6BD4">
        <w:rPr>
          <w:rFonts w:ascii="Times New Roman" w:hAnsi="Times New Roman" w:cs="Times New Roman"/>
          <w:sz w:val="24"/>
          <w:szCs w:val="24"/>
          <w:lang w:val="en-US"/>
        </w:rPr>
        <w:t xml:space="preserve"> to the needs and desires of the customer in a manner that is superior to alternatives (</w:t>
      </w:r>
      <w:r w:rsidR="00815225">
        <w:rPr>
          <w:rFonts w:ascii="Times New Roman" w:hAnsi="Times New Roman" w:cs="Times New Roman"/>
          <w:sz w:val="24"/>
          <w:szCs w:val="24"/>
          <w:lang w:val="en-US"/>
        </w:rPr>
        <w:t>Teece, 2010</w:t>
      </w:r>
      <w:r w:rsidR="000B6BD4">
        <w:rPr>
          <w:rFonts w:ascii="Times New Roman" w:hAnsi="Times New Roman" w:cs="Times New Roman"/>
          <w:sz w:val="24"/>
          <w:szCs w:val="24"/>
          <w:lang w:val="en-US"/>
        </w:rPr>
        <w:t xml:space="preserve">). </w:t>
      </w:r>
      <w:r w:rsidR="00E24AA1">
        <w:rPr>
          <w:rFonts w:ascii="Times New Roman" w:hAnsi="Times New Roman" w:cs="Times New Roman"/>
          <w:sz w:val="24"/>
          <w:szCs w:val="24"/>
          <w:lang w:val="en-US"/>
        </w:rPr>
        <w:t>With the irruption of digital technologies, the cost of production of extra copies decreases, and in some contexts the marginal cost is zero (Rifkin, 2014). This is the case of information industries, where creative material can be easily copied and shared. This has transformed the way consumers alloc</w:t>
      </w:r>
      <w:r w:rsidR="00622A8E">
        <w:rPr>
          <w:rFonts w:ascii="Times New Roman" w:hAnsi="Times New Roman" w:cs="Times New Roman"/>
          <w:sz w:val="24"/>
          <w:szCs w:val="24"/>
          <w:lang w:val="en-US"/>
        </w:rPr>
        <w:t>ate value to creative content, especially with the appearance of file-to-file platforms (</w:t>
      </w:r>
      <w:r w:rsidR="00622A8E" w:rsidRPr="00544C65">
        <w:rPr>
          <w:rFonts w:ascii="Times New Roman" w:eastAsia="Times New Roman" w:hAnsi="Times New Roman" w:cs="Times New Roman"/>
          <w:sz w:val="24"/>
          <w:szCs w:val="24"/>
        </w:rPr>
        <w:t>Kucuk and Krishnamurthy, 2007)</w:t>
      </w:r>
      <w:r w:rsidR="00622A8E">
        <w:rPr>
          <w:rFonts w:ascii="Times New Roman" w:hAnsi="Times New Roman" w:cs="Times New Roman"/>
          <w:sz w:val="24"/>
          <w:szCs w:val="24"/>
          <w:lang w:val="en-US"/>
        </w:rPr>
        <w:t xml:space="preserve">. </w:t>
      </w:r>
    </w:p>
    <w:p w14:paraId="20FB5663" w14:textId="77777777" w:rsidR="007D1966" w:rsidRDefault="007D1966" w:rsidP="001D409B">
      <w:pPr>
        <w:spacing w:after="0" w:line="480" w:lineRule="auto"/>
        <w:rPr>
          <w:rFonts w:ascii="Times New Roman" w:hAnsi="Times New Roman" w:cs="Times New Roman"/>
          <w:sz w:val="24"/>
          <w:szCs w:val="24"/>
          <w:lang w:val="en-US"/>
        </w:rPr>
      </w:pPr>
    </w:p>
    <w:p w14:paraId="2A4C8C8A" w14:textId="62F06284" w:rsidR="00E24AA1" w:rsidRPr="008B4D25" w:rsidRDefault="00F04598" w:rsidP="008B4D25">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 xml:space="preserve">Firms in those industries </w:t>
      </w:r>
      <w:r w:rsidR="00C27C20">
        <w:rPr>
          <w:rFonts w:ascii="Times New Roman" w:hAnsi="Times New Roman" w:cs="Times New Roman"/>
          <w:sz w:val="24"/>
          <w:szCs w:val="24"/>
          <w:lang w:val="en-US"/>
        </w:rPr>
        <w:t xml:space="preserve">must </w:t>
      </w:r>
      <w:r>
        <w:rPr>
          <w:rFonts w:ascii="Times New Roman" w:hAnsi="Times New Roman" w:cs="Times New Roman"/>
          <w:sz w:val="24"/>
          <w:szCs w:val="24"/>
          <w:lang w:val="en-US"/>
        </w:rPr>
        <w:t>adapt</w:t>
      </w:r>
      <w:r w:rsidR="00C27C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the new market conditions and deliver value in a way to increase the </w:t>
      </w:r>
      <w:r w:rsidR="002C6E5D">
        <w:rPr>
          <w:rFonts w:ascii="Times New Roman" w:hAnsi="Times New Roman" w:cs="Times New Roman"/>
          <w:sz w:val="24"/>
          <w:szCs w:val="24"/>
          <w:lang w:val="en-US"/>
        </w:rPr>
        <w:t xml:space="preserve">willingness </w:t>
      </w:r>
      <w:r w:rsidR="00FB21BB">
        <w:rPr>
          <w:rFonts w:ascii="Times New Roman" w:hAnsi="Times New Roman" w:cs="Times New Roman"/>
          <w:sz w:val="24"/>
          <w:szCs w:val="24"/>
          <w:lang w:val="en-US"/>
        </w:rPr>
        <w:t>to pay of consumers. In particular, v</w:t>
      </w:r>
      <w:r w:rsidR="00622A8E">
        <w:rPr>
          <w:rFonts w:ascii="Times New Roman" w:hAnsi="Times New Roman" w:cs="Times New Roman"/>
          <w:sz w:val="24"/>
          <w:szCs w:val="24"/>
          <w:lang w:val="en-US"/>
        </w:rPr>
        <w:t xml:space="preserve">alue delivery is the logistical process of </w:t>
      </w:r>
      <w:r>
        <w:rPr>
          <w:rFonts w:ascii="Times New Roman" w:hAnsi="Times New Roman" w:cs="Times New Roman"/>
          <w:sz w:val="24"/>
          <w:szCs w:val="24"/>
          <w:lang w:val="en-US"/>
        </w:rPr>
        <w:t>bringing the value created by the firm to</w:t>
      </w:r>
      <w:r w:rsidR="00622A8E" w:rsidRPr="00E24AA1">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he customer in a way that satisfies demand without violating </w:t>
      </w:r>
      <w:r w:rsidR="00622A8E" w:rsidRPr="00E24AA1">
        <w:rPr>
          <w:rFonts w:ascii="Times New Roman" w:hAnsi="Times New Roman" w:cs="Times New Roman"/>
          <w:sz w:val="24"/>
          <w:szCs w:val="24"/>
          <w:lang w:val="en-US"/>
        </w:rPr>
        <w:t>regulations</w:t>
      </w:r>
      <w:r w:rsidR="00FB21BB">
        <w:rPr>
          <w:rFonts w:ascii="Times New Roman" w:hAnsi="Times New Roman" w:cs="Times New Roman"/>
          <w:sz w:val="24"/>
          <w:szCs w:val="24"/>
          <w:lang w:val="en-US"/>
        </w:rPr>
        <w:t xml:space="preserve"> or social norms</w:t>
      </w:r>
      <w:r w:rsidR="00C27C20">
        <w:rPr>
          <w:rFonts w:ascii="Times New Roman" w:hAnsi="Times New Roman" w:cs="Times New Roman"/>
          <w:sz w:val="24"/>
          <w:szCs w:val="24"/>
          <w:lang w:val="en-US"/>
        </w:rPr>
        <w:t xml:space="preserve"> (Davies et al., 2015)</w:t>
      </w:r>
      <w:r w:rsidR="00FB21BB">
        <w:rPr>
          <w:rFonts w:ascii="Times New Roman" w:hAnsi="Times New Roman" w:cs="Times New Roman"/>
          <w:sz w:val="24"/>
          <w:szCs w:val="24"/>
          <w:lang w:val="en-US"/>
        </w:rPr>
        <w:t>.</w:t>
      </w:r>
      <w:r w:rsidR="00FB21BB" w:rsidRPr="00E24AA1">
        <w:rPr>
          <w:rFonts w:ascii="Times New Roman" w:hAnsi="Times New Roman" w:cs="Times New Roman"/>
          <w:sz w:val="24"/>
          <w:szCs w:val="24"/>
          <w:lang w:val="en-US"/>
        </w:rPr>
        <w:t xml:space="preserve"> </w:t>
      </w:r>
      <w:r w:rsidR="00FB21BB">
        <w:rPr>
          <w:rFonts w:ascii="Times New Roman" w:hAnsi="Times New Roman" w:cs="Times New Roman"/>
          <w:sz w:val="24"/>
          <w:szCs w:val="24"/>
          <w:lang w:val="en-US"/>
        </w:rPr>
        <w:t xml:space="preserve">It connects the </w:t>
      </w:r>
      <w:r w:rsidR="00622A8E" w:rsidRPr="00E24AA1">
        <w:rPr>
          <w:rFonts w:ascii="Times New Roman" w:hAnsi="Times New Roman" w:cs="Times New Roman"/>
          <w:sz w:val="24"/>
          <w:szCs w:val="24"/>
          <w:lang w:val="en-US"/>
        </w:rPr>
        <w:t>firm’</w:t>
      </w:r>
      <w:r w:rsidR="00FB21BB">
        <w:rPr>
          <w:rFonts w:ascii="Times New Roman" w:hAnsi="Times New Roman" w:cs="Times New Roman"/>
          <w:sz w:val="24"/>
          <w:szCs w:val="24"/>
          <w:lang w:val="en-US"/>
        </w:rPr>
        <w:t xml:space="preserve">s organizational design to the structure of its </w:t>
      </w:r>
      <w:r w:rsidR="00622A8E" w:rsidRPr="00E24AA1">
        <w:rPr>
          <w:rFonts w:ascii="Times New Roman" w:hAnsi="Times New Roman" w:cs="Times New Roman"/>
          <w:sz w:val="24"/>
          <w:szCs w:val="24"/>
          <w:lang w:val="en-US"/>
        </w:rPr>
        <w:t>markets</w:t>
      </w:r>
      <w:r w:rsidR="00FB21BB">
        <w:rPr>
          <w:rFonts w:ascii="Times New Roman" w:hAnsi="Times New Roman" w:cs="Times New Roman"/>
          <w:sz w:val="24"/>
          <w:szCs w:val="24"/>
          <w:lang w:val="en-US"/>
        </w:rPr>
        <w:t xml:space="preserve">. </w:t>
      </w:r>
      <w:r w:rsidR="00622A8E" w:rsidRPr="00544C65">
        <w:rPr>
          <w:rFonts w:ascii="Times New Roman" w:hAnsi="Times New Roman" w:cs="Times New Roman"/>
          <w:sz w:val="24"/>
          <w:szCs w:val="24"/>
        </w:rPr>
        <w:t xml:space="preserve">Technological advances enable </w:t>
      </w:r>
      <w:r w:rsidR="00FB21BB">
        <w:rPr>
          <w:rFonts w:ascii="Times New Roman" w:hAnsi="Times New Roman" w:cs="Times New Roman"/>
          <w:sz w:val="24"/>
          <w:szCs w:val="24"/>
        </w:rPr>
        <w:t>firms</w:t>
      </w:r>
      <w:r w:rsidR="00622A8E" w:rsidRPr="00544C65">
        <w:rPr>
          <w:rFonts w:ascii="Times New Roman" w:hAnsi="Times New Roman" w:cs="Times New Roman"/>
          <w:sz w:val="24"/>
          <w:szCs w:val="24"/>
        </w:rPr>
        <w:t xml:space="preserve"> to promote and distribute their work </w:t>
      </w:r>
      <w:r w:rsidR="008B4D25">
        <w:rPr>
          <w:rFonts w:ascii="Times New Roman" w:hAnsi="Times New Roman" w:cs="Times New Roman"/>
          <w:sz w:val="24"/>
          <w:szCs w:val="24"/>
        </w:rPr>
        <w:t>in different forms and platforms</w:t>
      </w:r>
      <w:r w:rsidR="00622A8E" w:rsidRPr="00544C65">
        <w:rPr>
          <w:rFonts w:ascii="Times New Roman" w:hAnsi="Times New Roman" w:cs="Times New Roman"/>
          <w:sz w:val="24"/>
          <w:szCs w:val="24"/>
        </w:rPr>
        <w:t xml:space="preserve"> </w:t>
      </w:r>
      <w:r w:rsidR="00622A8E" w:rsidRPr="00544C65">
        <w:rPr>
          <w:rFonts w:ascii="Times New Roman" w:hAnsi="Times New Roman" w:cs="Times New Roman"/>
          <w:sz w:val="24"/>
          <w:szCs w:val="24"/>
        </w:rPr>
        <w:fldChar w:fldCharType="begin"/>
      </w:r>
      <w:r w:rsidR="00622A8E" w:rsidRPr="00544C65">
        <w:rPr>
          <w:rFonts w:ascii="Times New Roman" w:hAnsi="Times New Roman" w:cs="Times New Roman"/>
          <w:sz w:val="24"/>
          <w:szCs w:val="24"/>
        </w:rPr>
        <w:instrText>ADDIN RW.CITE{{4338 McLean, R. 2010}}</w:instrText>
      </w:r>
      <w:r w:rsidR="00622A8E" w:rsidRPr="00544C65">
        <w:rPr>
          <w:rFonts w:ascii="Times New Roman" w:hAnsi="Times New Roman" w:cs="Times New Roman"/>
          <w:sz w:val="24"/>
          <w:szCs w:val="24"/>
        </w:rPr>
        <w:fldChar w:fldCharType="separate"/>
      </w:r>
      <w:r w:rsidR="00622A8E" w:rsidRPr="00544C65">
        <w:rPr>
          <w:rFonts w:ascii="Times New Roman" w:eastAsia="Times New Roman" w:hAnsi="Times New Roman" w:cs="Times New Roman"/>
          <w:sz w:val="24"/>
          <w:szCs w:val="24"/>
        </w:rPr>
        <w:t>(McLean, Oliver and Wainwright, 2010)</w:t>
      </w:r>
      <w:r w:rsidR="00622A8E" w:rsidRPr="00544C65">
        <w:rPr>
          <w:rFonts w:ascii="Times New Roman" w:hAnsi="Times New Roman" w:cs="Times New Roman"/>
          <w:sz w:val="24"/>
          <w:szCs w:val="24"/>
        </w:rPr>
        <w:fldChar w:fldCharType="end"/>
      </w:r>
      <w:r w:rsidR="00622A8E" w:rsidRPr="00544C65">
        <w:rPr>
          <w:rFonts w:ascii="Times New Roman" w:hAnsi="Times New Roman" w:cs="Times New Roman"/>
          <w:sz w:val="24"/>
          <w:szCs w:val="24"/>
        </w:rPr>
        <w:t xml:space="preserve">. </w:t>
      </w:r>
      <w:r w:rsidR="008B4D25">
        <w:rPr>
          <w:rFonts w:ascii="Times New Roman" w:hAnsi="Times New Roman" w:cs="Times New Roman"/>
          <w:sz w:val="24"/>
          <w:szCs w:val="24"/>
          <w:lang w:val="en-US"/>
        </w:rPr>
        <w:t xml:space="preserve">New forms of </w:t>
      </w:r>
      <w:r w:rsidR="0092428A">
        <w:rPr>
          <w:rFonts w:ascii="Times New Roman" w:hAnsi="Times New Roman" w:cs="Times New Roman"/>
          <w:sz w:val="24"/>
          <w:szCs w:val="24"/>
          <w:lang w:val="en-US"/>
        </w:rPr>
        <w:t xml:space="preserve">digital </w:t>
      </w:r>
      <w:r w:rsidR="008B4D25">
        <w:rPr>
          <w:rFonts w:ascii="Times New Roman" w:hAnsi="Times New Roman" w:cs="Times New Roman"/>
          <w:sz w:val="24"/>
          <w:szCs w:val="24"/>
          <w:lang w:val="en-US"/>
        </w:rPr>
        <w:t xml:space="preserve">distribution might have an impact on the willingness to pay of consumers and hence the </w:t>
      </w:r>
      <w:r w:rsidR="00C27C20">
        <w:rPr>
          <w:rFonts w:ascii="Times New Roman" w:hAnsi="Times New Roman" w:cs="Times New Roman"/>
          <w:sz w:val="24"/>
          <w:szCs w:val="24"/>
          <w:lang w:val="en-US"/>
        </w:rPr>
        <w:t xml:space="preserve">financial </w:t>
      </w:r>
      <w:r w:rsidR="008B4D25">
        <w:rPr>
          <w:rFonts w:ascii="Times New Roman" w:hAnsi="Times New Roman" w:cs="Times New Roman"/>
          <w:sz w:val="24"/>
          <w:szCs w:val="24"/>
          <w:lang w:val="en-US"/>
        </w:rPr>
        <w:t>value capture</w:t>
      </w:r>
      <w:r w:rsidR="00C27C20">
        <w:rPr>
          <w:rFonts w:ascii="Times New Roman" w:hAnsi="Times New Roman" w:cs="Times New Roman"/>
          <w:sz w:val="24"/>
          <w:szCs w:val="24"/>
          <w:lang w:val="en-US"/>
        </w:rPr>
        <w:t>d</w:t>
      </w:r>
      <w:r w:rsidR="00A13268">
        <w:rPr>
          <w:rFonts w:ascii="Times New Roman" w:hAnsi="Times New Roman" w:cs="Times New Roman"/>
          <w:sz w:val="24"/>
          <w:szCs w:val="24"/>
          <w:lang w:val="en-US"/>
        </w:rPr>
        <w:t xml:space="preserve"> (Vendrell-Herrero et al., 2017</w:t>
      </w:r>
      <w:r w:rsidR="00996190">
        <w:rPr>
          <w:rFonts w:ascii="Times New Roman" w:hAnsi="Times New Roman" w:cs="Times New Roman"/>
          <w:sz w:val="24"/>
          <w:szCs w:val="24"/>
          <w:lang w:val="en-US"/>
        </w:rPr>
        <w:t>a</w:t>
      </w:r>
      <w:r w:rsidR="0092428A">
        <w:rPr>
          <w:rFonts w:ascii="Times New Roman" w:hAnsi="Times New Roman" w:cs="Times New Roman"/>
          <w:sz w:val="24"/>
          <w:szCs w:val="24"/>
          <w:lang w:val="en-US"/>
        </w:rPr>
        <w:t>; Myrthianos et al., 2016)</w:t>
      </w:r>
      <w:r w:rsidR="008B4D25">
        <w:rPr>
          <w:rFonts w:ascii="Times New Roman" w:hAnsi="Times New Roman" w:cs="Times New Roman"/>
          <w:sz w:val="24"/>
          <w:szCs w:val="24"/>
          <w:lang w:val="en-US"/>
        </w:rPr>
        <w:t xml:space="preserve">. Value capture </w:t>
      </w:r>
      <w:r w:rsidR="00C27C20">
        <w:rPr>
          <w:rFonts w:ascii="Times New Roman" w:hAnsi="Times New Roman" w:cs="Times New Roman"/>
          <w:sz w:val="24"/>
          <w:szCs w:val="24"/>
          <w:lang w:val="en-US"/>
        </w:rPr>
        <w:t xml:space="preserve">in terms of monetary worth </w:t>
      </w:r>
      <w:r w:rsidR="008B4D25">
        <w:rPr>
          <w:rFonts w:ascii="Times New Roman" w:hAnsi="Times New Roman" w:cs="Times New Roman"/>
          <w:sz w:val="24"/>
          <w:szCs w:val="24"/>
          <w:lang w:val="en-US"/>
        </w:rPr>
        <w:t>is the process that permits the firm to claim some portion of this increase in consumers’ willingness to pay. Overall it r</w:t>
      </w:r>
      <w:r w:rsidR="00D76353">
        <w:rPr>
          <w:rFonts w:ascii="Times New Roman" w:hAnsi="Times New Roman" w:cs="Times New Roman"/>
          <w:sz w:val="24"/>
          <w:szCs w:val="24"/>
          <w:lang w:val="en-US"/>
        </w:rPr>
        <w:t xml:space="preserve">eflects the ability </w:t>
      </w:r>
      <w:r w:rsidR="008B4D25">
        <w:rPr>
          <w:rFonts w:ascii="Times New Roman" w:hAnsi="Times New Roman" w:cs="Times New Roman"/>
          <w:sz w:val="24"/>
          <w:szCs w:val="24"/>
          <w:lang w:val="en-US"/>
        </w:rPr>
        <w:t>of the strategy to appropriate some consumer surplus.</w:t>
      </w:r>
    </w:p>
    <w:p w14:paraId="085F7694" w14:textId="77777777" w:rsidR="008B4D25" w:rsidRDefault="008B4D25" w:rsidP="000361AC">
      <w:pPr>
        <w:spacing w:after="0" w:line="480" w:lineRule="auto"/>
        <w:rPr>
          <w:rFonts w:ascii="Times New Roman" w:hAnsi="Times New Roman" w:cs="Times New Roman"/>
          <w:sz w:val="24"/>
          <w:szCs w:val="24"/>
          <w:lang w:val="en-US"/>
        </w:rPr>
      </w:pPr>
    </w:p>
    <w:p w14:paraId="3E7AAE2C" w14:textId="6B63E3A3" w:rsidR="000361AC" w:rsidRDefault="0032170B" w:rsidP="000361AC">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A </w:t>
      </w:r>
      <w:r w:rsidR="007D1966">
        <w:rPr>
          <w:rFonts w:ascii="Times New Roman" w:hAnsi="Times New Roman" w:cs="Times New Roman"/>
          <w:i/>
          <w:sz w:val="24"/>
          <w:szCs w:val="24"/>
          <w:lang w:val="en-US"/>
        </w:rPr>
        <w:t>Windowing</w:t>
      </w:r>
      <w:r w:rsidR="000361AC" w:rsidRPr="000361AC">
        <w:rPr>
          <w:rFonts w:ascii="Times New Roman" w:hAnsi="Times New Roman" w:cs="Times New Roman"/>
          <w:i/>
          <w:sz w:val="24"/>
          <w:szCs w:val="24"/>
          <w:lang w:val="en-US"/>
        </w:rPr>
        <w:t xml:space="preserve"> </w:t>
      </w:r>
      <w:r>
        <w:rPr>
          <w:rFonts w:ascii="Times New Roman" w:hAnsi="Times New Roman" w:cs="Times New Roman"/>
          <w:i/>
          <w:sz w:val="24"/>
          <w:szCs w:val="24"/>
          <w:lang w:val="en-US"/>
        </w:rPr>
        <w:t>business model</w:t>
      </w:r>
      <w:r w:rsidRPr="000361AC">
        <w:rPr>
          <w:rFonts w:ascii="Times New Roman" w:hAnsi="Times New Roman" w:cs="Times New Roman"/>
          <w:i/>
          <w:sz w:val="24"/>
          <w:szCs w:val="24"/>
          <w:lang w:val="en-US"/>
        </w:rPr>
        <w:t xml:space="preserve"> </w:t>
      </w:r>
      <w:r>
        <w:rPr>
          <w:rFonts w:ascii="Times New Roman" w:hAnsi="Times New Roman" w:cs="Times New Roman"/>
          <w:i/>
          <w:sz w:val="24"/>
          <w:szCs w:val="24"/>
          <w:lang w:val="en-US"/>
        </w:rPr>
        <w:t>strategy</w:t>
      </w:r>
      <w:r w:rsidR="00E328F7">
        <w:rPr>
          <w:rFonts w:ascii="Times New Roman" w:hAnsi="Times New Roman" w:cs="Times New Roman"/>
          <w:i/>
          <w:sz w:val="24"/>
          <w:szCs w:val="24"/>
          <w:lang w:val="en-US"/>
        </w:rPr>
        <w:t xml:space="preserve"> </w:t>
      </w:r>
    </w:p>
    <w:p w14:paraId="5B0B1321" w14:textId="7220D055" w:rsidR="00AB5930" w:rsidRDefault="007D1966" w:rsidP="00665A95">
      <w:pPr>
        <w:pStyle w:val="ListParagraph"/>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Windowing</w:t>
      </w:r>
      <w:r w:rsidR="00AB5930">
        <w:rPr>
          <w:rFonts w:ascii="Times New Roman" w:hAnsi="Times New Roman" w:cs="Times New Roman"/>
          <w:sz w:val="24"/>
          <w:szCs w:val="24"/>
          <w:lang w:val="en-US"/>
        </w:rPr>
        <w:t xml:space="preserve"> is a business model centered </w:t>
      </w:r>
      <w:r w:rsidR="00264150">
        <w:rPr>
          <w:rFonts w:ascii="Times New Roman" w:hAnsi="Times New Roman" w:cs="Times New Roman"/>
          <w:sz w:val="24"/>
          <w:szCs w:val="24"/>
          <w:lang w:val="en-US"/>
        </w:rPr>
        <w:t xml:space="preserve">on </w:t>
      </w:r>
      <w:r w:rsidR="00AB5930">
        <w:rPr>
          <w:rFonts w:ascii="Times New Roman" w:hAnsi="Times New Roman" w:cs="Times New Roman"/>
          <w:sz w:val="24"/>
          <w:szCs w:val="24"/>
          <w:lang w:val="en-US"/>
        </w:rPr>
        <w:t>managing the release sequence for content as a way of maximizing returns from intellectual property rights (IPRs) (Doyle</w:t>
      </w:r>
      <w:r>
        <w:rPr>
          <w:rFonts w:ascii="Times New Roman" w:hAnsi="Times New Roman" w:cs="Times New Roman"/>
          <w:sz w:val="24"/>
          <w:szCs w:val="24"/>
          <w:lang w:val="en-US"/>
        </w:rPr>
        <w:t>,</w:t>
      </w:r>
      <w:r w:rsidR="00AB5930">
        <w:rPr>
          <w:rFonts w:ascii="Times New Roman" w:hAnsi="Times New Roman" w:cs="Times New Roman"/>
          <w:sz w:val="24"/>
          <w:szCs w:val="24"/>
          <w:lang w:val="en-US"/>
        </w:rPr>
        <w:t xml:space="preserve"> 2016). The ident</w:t>
      </w:r>
      <w:r w:rsidR="00372569">
        <w:rPr>
          <w:rFonts w:ascii="Times New Roman" w:hAnsi="Times New Roman" w:cs="Times New Roman"/>
          <w:sz w:val="24"/>
          <w:szCs w:val="24"/>
          <w:lang w:val="en-US"/>
        </w:rPr>
        <w:t>ification of differing segments</w:t>
      </w:r>
      <w:r w:rsidR="0032170B" w:rsidRPr="0032170B">
        <w:rPr>
          <w:rFonts w:ascii="Times New Roman" w:hAnsi="Times New Roman" w:cs="Times New Roman"/>
          <w:sz w:val="24"/>
          <w:szCs w:val="24"/>
          <w:lang w:val="en-US"/>
        </w:rPr>
        <w:t xml:space="preserve"> </w:t>
      </w:r>
      <w:r w:rsidR="0032170B">
        <w:rPr>
          <w:rFonts w:ascii="Times New Roman" w:hAnsi="Times New Roman" w:cs="Times New Roman"/>
          <w:sz w:val="24"/>
          <w:szCs w:val="24"/>
          <w:lang w:val="en-US"/>
        </w:rPr>
        <w:t>of consumers</w:t>
      </w:r>
      <w:r w:rsidR="00372569">
        <w:rPr>
          <w:rFonts w:ascii="Times New Roman" w:hAnsi="Times New Roman" w:cs="Times New Roman"/>
          <w:sz w:val="24"/>
          <w:szCs w:val="24"/>
          <w:lang w:val="en-US"/>
        </w:rPr>
        <w:t xml:space="preserve">, by platform or territory, </w:t>
      </w:r>
      <w:r w:rsidR="00AB5930">
        <w:rPr>
          <w:rFonts w:ascii="Times New Roman" w:hAnsi="Times New Roman" w:cs="Times New Roman"/>
          <w:sz w:val="24"/>
          <w:szCs w:val="24"/>
          <w:lang w:val="en-US"/>
        </w:rPr>
        <w:t>is a requirement. T</w:t>
      </w:r>
      <w:r w:rsidR="00AB5930" w:rsidRPr="00665A95">
        <w:rPr>
          <w:rFonts w:ascii="Times New Roman" w:hAnsi="Times New Roman" w:cs="Times New Roman"/>
          <w:sz w:val="24"/>
          <w:szCs w:val="24"/>
          <w:lang w:val="en-US"/>
        </w:rPr>
        <w:t xml:space="preserve">he timing </w:t>
      </w:r>
      <w:r w:rsidR="0032170B">
        <w:rPr>
          <w:rFonts w:ascii="Times New Roman" w:hAnsi="Times New Roman" w:cs="Times New Roman"/>
          <w:sz w:val="24"/>
          <w:szCs w:val="24"/>
          <w:lang w:val="en-US"/>
        </w:rPr>
        <w:t xml:space="preserve">of release of content </w:t>
      </w:r>
      <w:r w:rsidR="00AB5930">
        <w:rPr>
          <w:rFonts w:ascii="Times New Roman" w:hAnsi="Times New Roman" w:cs="Times New Roman"/>
          <w:sz w:val="24"/>
          <w:szCs w:val="24"/>
          <w:lang w:val="en-US"/>
        </w:rPr>
        <w:t>is an e</w:t>
      </w:r>
      <w:r w:rsidR="006E3003">
        <w:rPr>
          <w:rFonts w:ascii="Times New Roman" w:hAnsi="Times New Roman" w:cs="Times New Roman"/>
          <w:sz w:val="24"/>
          <w:szCs w:val="24"/>
          <w:lang w:val="en-US"/>
        </w:rPr>
        <w:t xml:space="preserve">ssential part of value delivery that </w:t>
      </w:r>
      <w:r w:rsidR="0032170B">
        <w:rPr>
          <w:rFonts w:ascii="Times New Roman" w:hAnsi="Times New Roman" w:cs="Times New Roman"/>
          <w:sz w:val="24"/>
          <w:szCs w:val="24"/>
          <w:lang w:val="en-US"/>
        </w:rPr>
        <w:t>creates</w:t>
      </w:r>
      <w:r w:rsidR="006E3003">
        <w:rPr>
          <w:rFonts w:ascii="Times New Roman" w:hAnsi="Times New Roman" w:cs="Times New Roman"/>
          <w:sz w:val="24"/>
          <w:szCs w:val="24"/>
          <w:lang w:val="en-US"/>
        </w:rPr>
        <w:t xml:space="preserve"> a</w:t>
      </w:r>
      <w:r w:rsidR="0032170B">
        <w:rPr>
          <w:rFonts w:ascii="Times New Roman" w:hAnsi="Times New Roman" w:cs="Times New Roman"/>
          <w:sz w:val="24"/>
          <w:szCs w:val="24"/>
          <w:lang w:val="en-US"/>
        </w:rPr>
        <w:t xml:space="preserve">n impression </w:t>
      </w:r>
      <w:r w:rsidR="006E3003">
        <w:rPr>
          <w:rFonts w:ascii="Times New Roman" w:hAnsi="Times New Roman" w:cs="Times New Roman"/>
          <w:sz w:val="24"/>
          <w:szCs w:val="24"/>
          <w:lang w:val="en-US"/>
        </w:rPr>
        <w:t xml:space="preserve">of scarcity and uniqueness in the </w:t>
      </w:r>
      <w:r w:rsidR="0032170B">
        <w:rPr>
          <w:rFonts w:ascii="Times New Roman" w:hAnsi="Times New Roman" w:cs="Times New Roman"/>
          <w:sz w:val="24"/>
          <w:szCs w:val="24"/>
          <w:lang w:val="en-US"/>
        </w:rPr>
        <w:t xml:space="preserve">minds of the </w:t>
      </w:r>
      <w:r w:rsidR="006E3003">
        <w:rPr>
          <w:rFonts w:ascii="Times New Roman" w:hAnsi="Times New Roman" w:cs="Times New Roman"/>
          <w:sz w:val="24"/>
          <w:szCs w:val="24"/>
          <w:lang w:val="en-US"/>
        </w:rPr>
        <w:t>consumers, and therefore increase</w:t>
      </w:r>
      <w:r w:rsidR="0032170B">
        <w:rPr>
          <w:rFonts w:ascii="Times New Roman" w:hAnsi="Times New Roman" w:cs="Times New Roman"/>
          <w:sz w:val="24"/>
          <w:szCs w:val="24"/>
          <w:lang w:val="en-US"/>
        </w:rPr>
        <w:t>s</w:t>
      </w:r>
      <w:r w:rsidR="006E3003">
        <w:rPr>
          <w:rFonts w:ascii="Times New Roman" w:hAnsi="Times New Roman" w:cs="Times New Roman"/>
          <w:sz w:val="24"/>
          <w:szCs w:val="24"/>
          <w:lang w:val="en-US"/>
        </w:rPr>
        <w:t xml:space="preserve"> their desire </w:t>
      </w:r>
      <w:r w:rsidR="0032170B">
        <w:rPr>
          <w:rFonts w:ascii="Times New Roman" w:hAnsi="Times New Roman" w:cs="Times New Roman"/>
          <w:sz w:val="24"/>
          <w:szCs w:val="24"/>
          <w:lang w:val="en-US"/>
        </w:rPr>
        <w:t>to</w:t>
      </w:r>
      <w:r w:rsidR="006E3003">
        <w:rPr>
          <w:rFonts w:ascii="Times New Roman" w:hAnsi="Times New Roman" w:cs="Times New Roman"/>
          <w:sz w:val="24"/>
          <w:szCs w:val="24"/>
          <w:lang w:val="en-US"/>
        </w:rPr>
        <w:t xml:space="preserve"> purchas</w:t>
      </w:r>
      <w:r w:rsidR="0032170B">
        <w:rPr>
          <w:rFonts w:ascii="Times New Roman" w:hAnsi="Times New Roman" w:cs="Times New Roman"/>
          <w:sz w:val="24"/>
          <w:szCs w:val="24"/>
          <w:lang w:val="en-US"/>
        </w:rPr>
        <w:t>e the content</w:t>
      </w:r>
      <w:r w:rsidR="006E3003">
        <w:rPr>
          <w:rFonts w:ascii="Times New Roman" w:hAnsi="Times New Roman" w:cs="Times New Roman"/>
          <w:sz w:val="24"/>
          <w:szCs w:val="24"/>
          <w:lang w:val="en-US"/>
        </w:rPr>
        <w:t xml:space="preserve"> and their willingness to pay </w:t>
      </w:r>
      <w:r w:rsidR="00665A95" w:rsidRPr="00665A95">
        <w:rPr>
          <w:rFonts w:ascii="Times New Roman" w:hAnsi="Times New Roman" w:cs="Times New Roman"/>
          <w:sz w:val="24"/>
          <w:szCs w:val="24"/>
          <w:lang w:val="en-US"/>
        </w:rPr>
        <w:t>(Christophers, 2012).</w:t>
      </w:r>
    </w:p>
    <w:p w14:paraId="2C1D3FA0" w14:textId="77777777" w:rsidR="007D1966" w:rsidRDefault="007D1966" w:rsidP="00665A95">
      <w:pPr>
        <w:pStyle w:val="ListParagraph"/>
        <w:spacing w:after="0" w:line="480" w:lineRule="auto"/>
        <w:ind w:left="0"/>
        <w:rPr>
          <w:rFonts w:ascii="Times New Roman" w:hAnsi="Times New Roman" w:cs="Times New Roman"/>
          <w:sz w:val="24"/>
          <w:szCs w:val="24"/>
          <w:lang w:val="en-US"/>
        </w:rPr>
      </w:pPr>
    </w:p>
    <w:p w14:paraId="14560B43" w14:textId="5529FA20" w:rsidR="006977B8" w:rsidRDefault="00610C4D" w:rsidP="006977B8">
      <w:pPr>
        <w:pStyle w:val="ListParagraph"/>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Empirical research on </w:t>
      </w:r>
      <w:r w:rsidR="0032170B">
        <w:rPr>
          <w:rFonts w:ascii="Times New Roman" w:hAnsi="Times New Roman" w:cs="Times New Roman"/>
          <w:sz w:val="24"/>
          <w:szCs w:val="24"/>
          <w:lang w:val="en-US"/>
        </w:rPr>
        <w:t xml:space="preserve">the </w:t>
      </w:r>
      <w:r w:rsidR="007D1966">
        <w:rPr>
          <w:rFonts w:ascii="Times New Roman" w:hAnsi="Times New Roman" w:cs="Times New Roman"/>
          <w:sz w:val="24"/>
          <w:szCs w:val="24"/>
          <w:lang w:val="en-US"/>
        </w:rPr>
        <w:t>Windowing</w:t>
      </w:r>
      <w:r>
        <w:rPr>
          <w:rFonts w:ascii="Times New Roman" w:hAnsi="Times New Roman" w:cs="Times New Roman"/>
          <w:sz w:val="24"/>
          <w:szCs w:val="24"/>
          <w:lang w:val="en-US"/>
        </w:rPr>
        <w:t xml:space="preserve"> business model has traditionally </w:t>
      </w:r>
      <w:r w:rsidR="0032170B">
        <w:rPr>
          <w:rFonts w:ascii="Times New Roman" w:hAnsi="Times New Roman" w:cs="Times New Roman"/>
          <w:sz w:val="24"/>
          <w:szCs w:val="24"/>
          <w:lang w:val="en-US"/>
        </w:rPr>
        <w:t xml:space="preserve">been </w:t>
      </w:r>
      <w:r w:rsidR="00264150">
        <w:rPr>
          <w:rFonts w:ascii="Times New Roman" w:hAnsi="Times New Roman" w:cs="Times New Roman"/>
          <w:sz w:val="24"/>
          <w:szCs w:val="24"/>
          <w:lang w:val="en-US"/>
        </w:rPr>
        <w:t>focused</w:t>
      </w:r>
      <w:r w:rsidR="0032170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the motion picture industry, in which release in the </w:t>
      </w:r>
      <w:r w:rsidR="000F277F">
        <w:rPr>
          <w:rFonts w:ascii="Times New Roman" w:hAnsi="Times New Roman" w:cs="Times New Roman"/>
          <w:sz w:val="24"/>
          <w:szCs w:val="24"/>
          <w:lang w:val="en-US"/>
        </w:rPr>
        <w:t xml:space="preserve">cinema </w:t>
      </w:r>
      <w:r w:rsidR="006E3F67">
        <w:rPr>
          <w:rFonts w:ascii="Times New Roman" w:hAnsi="Times New Roman" w:cs="Times New Roman"/>
          <w:sz w:val="24"/>
          <w:szCs w:val="24"/>
          <w:lang w:val="en-US"/>
        </w:rPr>
        <w:t xml:space="preserve">comes first and a sequence of other </w:t>
      </w:r>
      <w:r w:rsidR="0032170B">
        <w:rPr>
          <w:rFonts w:ascii="Times New Roman" w:hAnsi="Times New Roman" w:cs="Times New Roman"/>
          <w:sz w:val="24"/>
          <w:szCs w:val="24"/>
          <w:lang w:val="en-US"/>
        </w:rPr>
        <w:t>link channels such as</w:t>
      </w:r>
      <w:r w:rsidR="006E3F67">
        <w:rPr>
          <w:rFonts w:ascii="Times New Roman" w:hAnsi="Times New Roman" w:cs="Times New Roman"/>
          <w:sz w:val="24"/>
          <w:szCs w:val="24"/>
          <w:lang w:val="en-US"/>
        </w:rPr>
        <w:t xml:space="preserve"> paid television services or DVDs come at a later stage. Whilst the evidence </w:t>
      </w:r>
      <w:r w:rsidR="00264150">
        <w:rPr>
          <w:rFonts w:ascii="Times New Roman" w:hAnsi="Times New Roman" w:cs="Times New Roman"/>
          <w:sz w:val="24"/>
          <w:szCs w:val="24"/>
          <w:lang w:val="en-US"/>
        </w:rPr>
        <w:t>from</w:t>
      </w:r>
      <w:r w:rsidR="006E3F67">
        <w:rPr>
          <w:rFonts w:ascii="Times New Roman" w:hAnsi="Times New Roman" w:cs="Times New Roman"/>
          <w:sz w:val="24"/>
          <w:szCs w:val="24"/>
          <w:lang w:val="en-US"/>
        </w:rPr>
        <w:t xml:space="preserve"> motion picture</w:t>
      </w:r>
      <w:r w:rsidR="00264150">
        <w:rPr>
          <w:rFonts w:ascii="Times New Roman" w:hAnsi="Times New Roman" w:cs="Times New Roman"/>
          <w:sz w:val="24"/>
          <w:szCs w:val="24"/>
          <w:lang w:val="en-US"/>
        </w:rPr>
        <w:t>s</w:t>
      </w:r>
      <w:r w:rsidR="006E3F67">
        <w:rPr>
          <w:rFonts w:ascii="Times New Roman" w:hAnsi="Times New Roman" w:cs="Times New Roman"/>
          <w:sz w:val="24"/>
          <w:szCs w:val="24"/>
          <w:lang w:val="en-US"/>
        </w:rPr>
        <w:t xml:space="preserve"> seems to indicate that </w:t>
      </w:r>
      <w:r w:rsidR="007D1966">
        <w:rPr>
          <w:rFonts w:ascii="Times New Roman" w:hAnsi="Times New Roman" w:cs="Times New Roman"/>
          <w:sz w:val="24"/>
          <w:szCs w:val="24"/>
          <w:lang w:val="en-US"/>
        </w:rPr>
        <w:t>Windowing</w:t>
      </w:r>
      <w:r w:rsidR="006E3F67">
        <w:rPr>
          <w:rFonts w:ascii="Times New Roman" w:hAnsi="Times New Roman" w:cs="Times New Roman"/>
          <w:sz w:val="24"/>
          <w:szCs w:val="24"/>
          <w:lang w:val="en-US"/>
        </w:rPr>
        <w:t xml:space="preserve"> significa</w:t>
      </w:r>
      <w:r w:rsidR="00B14281">
        <w:rPr>
          <w:rFonts w:ascii="Times New Roman" w:hAnsi="Times New Roman" w:cs="Times New Roman"/>
          <w:sz w:val="24"/>
          <w:szCs w:val="24"/>
          <w:lang w:val="en-US"/>
        </w:rPr>
        <w:t>ntly increases the revenues (Chiou</w:t>
      </w:r>
      <w:r w:rsidR="006E3F67">
        <w:rPr>
          <w:rFonts w:ascii="Times New Roman" w:hAnsi="Times New Roman" w:cs="Times New Roman"/>
          <w:sz w:val="24"/>
          <w:szCs w:val="24"/>
          <w:lang w:val="en-US"/>
        </w:rPr>
        <w:t>,</w:t>
      </w:r>
      <w:r w:rsidR="00B14281">
        <w:rPr>
          <w:rFonts w:ascii="Times New Roman" w:hAnsi="Times New Roman" w:cs="Times New Roman"/>
          <w:sz w:val="24"/>
          <w:szCs w:val="24"/>
          <w:lang w:val="en-US"/>
        </w:rPr>
        <w:t xml:space="preserve"> 2008;</w:t>
      </w:r>
      <w:r w:rsidR="006E3F67">
        <w:rPr>
          <w:rFonts w:ascii="Times New Roman" w:hAnsi="Times New Roman" w:cs="Times New Roman"/>
          <w:sz w:val="24"/>
          <w:szCs w:val="24"/>
          <w:lang w:val="en-US"/>
        </w:rPr>
        <w:t xml:space="preserve"> </w:t>
      </w:r>
      <w:r w:rsidR="00E328F7" w:rsidRPr="00E328F7">
        <w:rPr>
          <w:rFonts w:ascii="Times New Roman" w:hAnsi="Times New Roman" w:cs="Times New Roman"/>
          <w:sz w:val="24"/>
          <w:szCs w:val="24"/>
          <w:lang w:val="en-US"/>
        </w:rPr>
        <w:t>Hennig-Thurau</w:t>
      </w:r>
      <w:r w:rsidR="00E328F7">
        <w:rPr>
          <w:rFonts w:ascii="Times New Roman" w:hAnsi="Times New Roman" w:cs="Times New Roman"/>
          <w:sz w:val="24"/>
          <w:szCs w:val="24"/>
          <w:lang w:val="en-US"/>
        </w:rPr>
        <w:t xml:space="preserve"> et al., 2007;</w:t>
      </w:r>
      <w:r w:rsidR="006E3F67">
        <w:rPr>
          <w:rFonts w:ascii="Times New Roman" w:hAnsi="Times New Roman" w:cs="Times New Roman"/>
          <w:sz w:val="24"/>
          <w:szCs w:val="24"/>
          <w:lang w:val="en-US"/>
        </w:rPr>
        <w:t xml:space="preserve"> </w:t>
      </w:r>
      <w:r w:rsidR="00E328F7">
        <w:rPr>
          <w:rFonts w:ascii="Times New Roman" w:hAnsi="Times New Roman" w:cs="Times New Roman"/>
          <w:sz w:val="24"/>
          <w:szCs w:val="24"/>
          <w:lang w:val="en-US"/>
        </w:rPr>
        <w:t>Elberse</w:t>
      </w:r>
      <w:r w:rsidR="00E328F7" w:rsidRPr="00E328F7">
        <w:rPr>
          <w:rFonts w:ascii="Times New Roman" w:hAnsi="Times New Roman" w:cs="Times New Roman"/>
          <w:sz w:val="24"/>
          <w:szCs w:val="24"/>
          <w:lang w:val="en-US"/>
        </w:rPr>
        <w:t xml:space="preserve"> and Eliashberg</w:t>
      </w:r>
      <w:r w:rsidR="006E3F67">
        <w:rPr>
          <w:rFonts w:ascii="Times New Roman" w:hAnsi="Times New Roman" w:cs="Times New Roman"/>
          <w:sz w:val="24"/>
          <w:szCs w:val="24"/>
          <w:lang w:val="en-US"/>
        </w:rPr>
        <w:t>,</w:t>
      </w:r>
      <w:r w:rsidR="00E328F7">
        <w:rPr>
          <w:rFonts w:ascii="Times New Roman" w:hAnsi="Times New Roman" w:cs="Times New Roman"/>
          <w:sz w:val="24"/>
          <w:szCs w:val="24"/>
          <w:lang w:val="en-US"/>
        </w:rPr>
        <w:t xml:space="preserve"> 2003</w:t>
      </w:r>
      <w:r w:rsidR="006E3F67">
        <w:rPr>
          <w:rFonts w:ascii="Times New Roman" w:hAnsi="Times New Roman" w:cs="Times New Roman"/>
          <w:sz w:val="24"/>
          <w:szCs w:val="24"/>
          <w:lang w:val="en-US"/>
        </w:rPr>
        <w:t xml:space="preserve">) the evidence is </w:t>
      </w:r>
      <w:r w:rsidR="00BD2218">
        <w:rPr>
          <w:rFonts w:ascii="Times New Roman" w:hAnsi="Times New Roman" w:cs="Times New Roman"/>
          <w:sz w:val="24"/>
          <w:szCs w:val="24"/>
          <w:lang w:val="en-US"/>
        </w:rPr>
        <w:t>less clear in other information industries such as music or television</w:t>
      </w:r>
      <w:r w:rsidR="0092428A">
        <w:rPr>
          <w:rFonts w:ascii="Times New Roman" w:hAnsi="Times New Roman" w:cs="Times New Roman"/>
          <w:sz w:val="24"/>
          <w:szCs w:val="24"/>
          <w:lang w:val="en-US"/>
        </w:rPr>
        <w:t xml:space="preserve"> broadcasting</w:t>
      </w:r>
      <w:r w:rsidR="00BD2218">
        <w:rPr>
          <w:rFonts w:ascii="Times New Roman" w:hAnsi="Times New Roman" w:cs="Times New Roman"/>
          <w:sz w:val="24"/>
          <w:szCs w:val="24"/>
          <w:lang w:val="en-US"/>
        </w:rPr>
        <w:t xml:space="preserve"> (Doyle, 2016). </w:t>
      </w:r>
    </w:p>
    <w:p w14:paraId="42B687E3" w14:textId="77777777" w:rsidR="00A547C1" w:rsidRDefault="00A547C1" w:rsidP="006977B8">
      <w:pPr>
        <w:pStyle w:val="ListParagraph"/>
        <w:spacing w:after="0" w:line="480" w:lineRule="auto"/>
        <w:ind w:left="0"/>
        <w:rPr>
          <w:rFonts w:ascii="Times New Roman" w:hAnsi="Times New Roman" w:cs="Times New Roman"/>
          <w:sz w:val="24"/>
          <w:szCs w:val="24"/>
          <w:lang w:val="en-US"/>
        </w:rPr>
      </w:pPr>
    </w:p>
    <w:p w14:paraId="0D00FD09" w14:textId="7B44FB03" w:rsidR="006F0121" w:rsidRDefault="003A5BC3" w:rsidP="00A547C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32170B">
        <w:rPr>
          <w:rFonts w:ascii="Times New Roman" w:hAnsi="Times New Roman" w:cs="Times New Roman"/>
          <w:sz w:val="24"/>
          <w:szCs w:val="24"/>
          <w:lang w:val="en-US"/>
        </w:rPr>
        <w:t xml:space="preserve">the </w:t>
      </w:r>
      <w:r w:rsidR="00E8648C">
        <w:rPr>
          <w:rFonts w:ascii="Times New Roman" w:hAnsi="Times New Roman" w:cs="Times New Roman"/>
          <w:sz w:val="24"/>
          <w:szCs w:val="24"/>
          <w:lang w:val="en-US"/>
        </w:rPr>
        <w:t>creative</w:t>
      </w:r>
      <w:r>
        <w:rPr>
          <w:rFonts w:ascii="Times New Roman" w:hAnsi="Times New Roman" w:cs="Times New Roman"/>
          <w:sz w:val="24"/>
          <w:szCs w:val="24"/>
          <w:lang w:val="en-US"/>
        </w:rPr>
        <w:t xml:space="preserve"> industries</w:t>
      </w:r>
      <w:r w:rsidR="009166E1">
        <w:rPr>
          <w:rFonts w:ascii="Times New Roman" w:hAnsi="Times New Roman" w:cs="Times New Roman"/>
          <w:sz w:val="24"/>
          <w:szCs w:val="24"/>
          <w:lang w:val="en-US"/>
        </w:rPr>
        <w:t xml:space="preserve"> </w:t>
      </w:r>
      <w:r w:rsidR="00E8648C">
        <w:rPr>
          <w:rFonts w:ascii="Times New Roman" w:hAnsi="Times New Roman" w:cs="Times New Roman"/>
          <w:sz w:val="24"/>
          <w:szCs w:val="24"/>
          <w:lang w:val="en-US"/>
        </w:rPr>
        <w:t xml:space="preserve">academic </w:t>
      </w:r>
      <w:r w:rsidR="009166E1">
        <w:rPr>
          <w:rFonts w:ascii="Times New Roman" w:hAnsi="Times New Roman" w:cs="Times New Roman"/>
          <w:sz w:val="24"/>
          <w:szCs w:val="24"/>
          <w:lang w:val="en-US"/>
        </w:rPr>
        <w:t xml:space="preserve">debates around illegal file sharing are contentious. </w:t>
      </w:r>
      <w:r w:rsidR="0032170B" w:rsidRPr="0094267D">
        <w:rPr>
          <w:rFonts w:ascii="Times New Roman" w:hAnsi="Times New Roman" w:cs="Times New Roman"/>
          <w:sz w:val="24"/>
          <w:szCs w:val="24"/>
          <w:lang w:val="en-US"/>
        </w:rPr>
        <w:t>Gopal et al. (2006) argue</w:t>
      </w:r>
      <w:r w:rsidR="0032170B">
        <w:rPr>
          <w:rFonts w:ascii="Times New Roman" w:hAnsi="Times New Roman" w:cs="Times New Roman"/>
          <w:sz w:val="24"/>
          <w:szCs w:val="24"/>
          <w:lang w:val="en-US"/>
        </w:rPr>
        <w:t>d</w:t>
      </w:r>
      <w:r w:rsidR="0032170B" w:rsidRPr="0094267D">
        <w:rPr>
          <w:rFonts w:ascii="Times New Roman" w:hAnsi="Times New Roman" w:cs="Times New Roman"/>
          <w:sz w:val="24"/>
          <w:szCs w:val="24"/>
          <w:lang w:val="en-US"/>
        </w:rPr>
        <w:t xml:space="preserve"> that </w:t>
      </w:r>
      <w:r w:rsidR="0032170B">
        <w:rPr>
          <w:rFonts w:ascii="Times New Roman" w:hAnsi="Times New Roman" w:cs="Times New Roman"/>
          <w:sz w:val="24"/>
          <w:szCs w:val="24"/>
          <w:lang w:val="en-US"/>
        </w:rPr>
        <w:t xml:space="preserve"> illegal file</w:t>
      </w:r>
      <w:r w:rsidR="000D4791">
        <w:rPr>
          <w:rFonts w:ascii="Times New Roman" w:hAnsi="Times New Roman" w:cs="Times New Roman"/>
          <w:sz w:val="24"/>
          <w:szCs w:val="24"/>
          <w:lang w:val="en-US"/>
        </w:rPr>
        <w:t xml:space="preserve"> </w:t>
      </w:r>
      <w:r w:rsidR="0032170B">
        <w:rPr>
          <w:rFonts w:ascii="Times New Roman" w:hAnsi="Times New Roman" w:cs="Times New Roman"/>
          <w:sz w:val="24"/>
          <w:szCs w:val="24"/>
          <w:lang w:val="en-US"/>
        </w:rPr>
        <w:t xml:space="preserve">sharing may offer a </w:t>
      </w:r>
      <w:r w:rsidR="0032170B" w:rsidRPr="0094267D">
        <w:rPr>
          <w:rFonts w:ascii="Times New Roman" w:hAnsi="Times New Roman" w:cs="Times New Roman"/>
          <w:sz w:val="24"/>
          <w:szCs w:val="24"/>
          <w:lang w:val="en-US"/>
        </w:rPr>
        <w:t xml:space="preserve"> partial positive effect</w:t>
      </w:r>
      <w:r w:rsidR="0032170B">
        <w:rPr>
          <w:rFonts w:ascii="Times New Roman" w:hAnsi="Times New Roman" w:cs="Times New Roman"/>
          <w:sz w:val="24"/>
          <w:szCs w:val="24"/>
          <w:lang w:val="en-US"/>
        </w:rPr>
        <w:t xml:space="preserve"> with regards </w:t>
      </w:r>
      <w:r w:rsidR="00681CE2">
        <w:rPr>
          <w:rFonts w:ascii="Times New Roman" w:hAnsi="Times New Roman" w:cs="Times New Roman"/>
          <w:sz w:val="24"/>
          <w:szCs w:val="24"/>
          <w:lang w:val="en-US"/>
        </w:rPr>
        <w:t xml:space="preserve">to </w:t>
      </w:r>
      <w:r w:rsidR="0032170B">
        <w:rPr>
          <w:rFonts w:ascii="Times New Roman" w:hAnsi="Times New Roman" w:cs="Times New Roman"/>
          <w:sz w:val="24"/>
          <w:szCs w:val="24"/>
          <w:lang w:val="en-US"/>
        </w:rPr>
        <w:t xml:space="preserve">encouraging consumers to purchase based on the concept that </w:t>
      </w:r>
      <w:r w:rsidR="0032170B" w:rsidRPr="0094267D">
        <w:rPr>
          <w:rFonts w:ascii="Times New Roman" w:hAnsi="Times New Roman" w:cs="Times New Roman"/>
          <w:sz w:val="24"/>
          <w:szCs w:val="24"/>
          <w:lang w:val="en-US"/>
        </w:rPr>
        <w:t>exposure to a fragment of creative content (i.e.</w:t>
      </w:r>
      <w:r w:rsidR="007D1966">
        <w:rPr>
          <w:rFonts w:ascii="Times New Roman" w:hAnsi="Times New Roman" w:cs="Times New Roman"/>
          <w:sz w:val="24"/>
          <w:szCs w:val="24"/>
          <w:lang w:val="en-US"/>
        </w:rPr>
        <w:t>,</w:t>
      </w:r>
      <w:r w:rsidR="0032170B" w:rsidRPr="0094267D">
        <w:rPr>
          <w:rFonts w:ascii="Times New Roman" w:hAnsi="Times New Roman" w:cs="Times New Roman"/>
          <w:sz w:val="24"/>
          <w:szCs w:val="24"/>
          <w:lang w:val="en-US"/>
        </w:rPr>
        <w:t xml:space="preserve"> song, movie, episode) enable</w:t>
      </w:r>
      <w:r w:rsidR="0032170B">
        <w:rPr>
          <w:rFonts w:ascii="Times New Roman" w:hAnsi="Times New Roman" w:cs="Times New Roman"/>
          <w:sz w:val="24"/>
          <w:szCs w:val="24"/>
          <w:lang w:val="en-US"/>
        </w:rPr>
        <w:t>s</w:t>
      </w:r>
      <w:r w:rsidR="0032170B" w:rsidRPr="0094267D">
        <w:rPr>
          <w:rFonts w:ascii="Times New Roman" w:hAnsi="Times New Roman" w:cs="Times New Roman"/>
          <w:sz w:val="24"/>
          <w:szCs w:val="24"/>
          <w:lang w:val="en-US"/>
        </w:rPr>
        <w:t xml:space="preserve"> consumers to discover and evaluate unknown creative content. After this </w:t>
      </w:r>
      <w:r w:rsidR="0032170B">
        <w:rPr>
          <w:rFonts w:ascii="Times New Roman" w:hAnsi="Times New Roman" w:cs="Times New Roman"/>
          <w:sz w:val="24"/>
          <w:szCs w:val="24"/>
          <w:lang w:val="en-US"/>
        </w:rPr>
        <w:t>‘</w:t>
      </w:r>
      <w:r w:rsidR="0032170B" w:rsidRPr="0094267D">
        <w:rPr>
          <w:rFonts w:ascii="Times New Roman" w:hAnsi="Times New Roman" w:cs="Times New Roman"/>
          <w:sz w:val="24"/>
          <w:szCs w:val="24"/>
          <w:lang w:val="en-US"/>
        </w:rPr>
        <w:t>tasting</w:t>
      </w:r>
      <w:r w:rsidR="0032170B">
        <w:rPr>
          <w:rFonts w:ascii="Times New Roman" w:hAnsi="Times New Roman" w:cs="Times New Roman"/>
          <w:sz w:val="24"/>
          <w:szCs w:val="24"/>
          <w:lang w:val="en-US"/>
        </w:rPr>
        <w:t>’</w:t>
      </w:r>
      <w:r w:rsidR="0032170B" w:rsidRPr="0094267D">
        <w:rPr>
          <w:rFonts w:ascii="Times New Roman" w:hAnsi="Times New Roman" w:cs="Times New Roman"/>
          <w:sz w:val="24"/>
          <w:szCs w:val="24"/>
          <w:lang w:val="en-US"/>
        </w:rPr>
        <w:t xml:space="preserve"> process </w:t>
      </w:r>
      <w:r w:rsidR="0032170B">
        <w:rPr>
          <w:rFonts w:ascii="Times New Roman" w:hAnsi="Times New Roman" w:cs="Times New Roman"/>
          <w:sz w:val="24"/>
          <w:szCs w:val="24"/>
          <w:lang w:val="en-US"/>
        </w:rPr>
        <w:t xml:space="preserve">illegal </w:t>
      </w:r>
      <w:r w:rsidR="0032170B" w:rsidRPr="0094267D">
        <w:rPr>
          <w:rFonts w:ascii="Times New Roman" w:hAnsi="Times New Roman" w:cs="Times New Roman"/>
          <w:sz w:val="24"/>
          <w:szCs w:val="24"/>
          <w:lang w:val="en-US"/>
        </w:rPr>
        <w:t xml:space="preserve">file sharers </w:t>
      </w:r>
      <w:r w:rsidR="0032170B">
        <w:rPr>
          <w:rFonts w:ascii="Times New Roman" w:hAnsi="Times New Roman" w:cs="Times New Roman"/>
          <w:sz w:val="24"/>
          <w:szCs w:val="24"/>
          <w:lang w:val="en-US"/>
        </w:rPr>
        <w:t>are able to make a</w:t>
      </w:r>
      <w:r w:rsidR="0032170B" w:rsidRPr="0094267D">
        <w:rPr>
          <w:rFonts w:ascii="Times New Roman" w:hAnsi="Times New Roman" w:cs="Times New Roman"/>
          <w:sz w:val="24"/>
          <w:szCs w:val="24"/>
          <w:lang w:val="en-US"/>
        </w:rPr>
        <w:t xml:space="preserve"> purchase judgment. </w:t>
      </w:r>
      <w:r w:rsidR="0032170B">
        <w:rPr>
          <w:rFonts w:ascii="Times New Roman" w:hAnsi="Times New Roman" w:cs="Times New Roman"/>
          <w:sz w:val="24"/>
          <w:szCs w:val="24"/>
          <w:lang w:val="en-US"/>
        </w:rPr>
        <w:t>Thus c</w:t>
      </w:r>
      <w:r w:rsidR="0032170B" w:rsidRPr="0094267D">
        <w:rPr>
          <w:rFonts w:ascii="Times New Roman" w:hAnsi="Times New Roman" w:cs="Times New Roman"/>
          <w:sz w:val="24"/>
          <w:szCs w:val="24"/>
          <w:lang w:val="en-US"/>
        </w:rPr>
        <w:t>onsumers</w:t>
      </w:r>
      <w:r w:rsidR="0032170B">
        <w:rPr>
          <w:rFonts w:ascii="Times New Roman" w:hAnsi="Times New Roman" w:cs="Times New Roman"/>
          <w:sz w:val="24"/>
          <w:szCs w:val="24"/>
          <w:lang w:val="en-US"/>
        </w:rPr>
        <w:t xml:space="preserve"> may</w:t>
      </w:r>
      <w:r w:rsidR="0032170B" w:rsidRPr="0094267D">
        <w:rPr>
          <w:rFonts w:ascii="Times New Roman" w:hAnsi="Times New Roman" w:cs="Times New Roman"/>
          <w:sz w:val="24"/>
          <w:szCs w:val="24"/>
          <w:lang w:val="en-US"/>
        </w:rPr>
        <w:t xml:space="preserve"> increase their value perception through learning</w:t>
      </w:r>
      <w:r w:rsidR="0032170B">
        <w:rPr>
          <w:rFonts w:ascii="Times New Roman" w:hAnsi="Times New Roman" w:cs="Times New Roman"/>
          <w:sz w:val="24"/>
          <w:szCs w:val="24"/>
          <w:lang w:val="en-US"/>
        </w:rPr>
        <w:t xml:space="preserve">. </w:t>
      </w:r>
      <w:r w:rsidR="0032170B" w:rsidRPr="0094267D">
        <w:rPr>
          <w:rFonts w:ascii="Times New Roman" w:hAnsi="Times New Roman" w:cs="Times New Roman"/>
          <w:sz w:val="24"/>
          <w:szCs w:val="24"/>
          <w:lang w:val="en-US"/>
        </w:rPr>
        <w:t>Consistent with this argument</w:t>
      </w:r>
      <w:r w:rsidR="0032170B">
        <w:rPr>
          <w:rFonts w:ascii="Times New Roman" w:hAnsi="Times New Roman" w:cs="Times New Roman"/>
          <w:sz w:val="24"/>
          <w:szCs w:val="24"/>
          <w:lang w:val="en-US"/>
        </w:rPr>
        <w:t>,</w:t>
      </w:r>
      <w:r w:rsidR="0032170B" w:rsidRPr="0094267D">
        <w:rPr>
          <w:rFonts w:ascii="Times New Roman" w:hAnsi="Times New Roman" w:cs="Times New Roman"/>
          <w:sz w:val="24"/>
          <w:szCs w:val="24"/>
          <w:lang w:val="en-US"/>
        </w:rPr>
        <w:t xml:space="preserve"> Blackburn (2004) </w:t>
      </w:r>
      <w:r w:rsidR="0032170B">
        <w:rPr>
          <w:rFonts w:ascii="Times New Roman" w:hAnsi="Times New Roman" w:cs="Times New Roman"/>
          <w:sz w:val="24"/>
          <w:szCs w:val="24"/>
          <w:lang w:val="en-US"/>
        </w:rPr>
        <w:t>proposes that the</w:t>
      </w:r>
      <w:r w:rsidR="0032170B" w:rsidRPr="0094267D">
        <w:rPr>
          <w:rFonts w:ascii="Times New Roman" w:hAnsi="Times New Roman" w:cs="Times New Roman"/>
          <w:sz w:val="24"/>
          <w:szCs w:val="24"/>
          <w:lang w:val="en-US"/>
        </w:rPr>
        <w:t xml:space="preserve"> exposure effect </w:t>
      </w:r>
      <w:r w:rsidR="0032170B">
        <w:rPr>
          <w:rFonts w:ascii="Times New Roman" w:hAnsi="Times New Roman" w:cs="Times New Roman"/>
          <w:sz w:val="24"/>
          <w:szCs w:val="24"/>
          <w:lang w:val="en-US"/>
        </w:rPr>
        <w:t xml:space="preserve">is </w:t>
      </w:r>
      <w:r w:rsidR="0032170B" w:rsidRPr="0094267D">
        <w:rPr>
          <w:rFonts w:ascii="Times New Roman" w:hAnsi="Times New Roman" w:cs="Times New Roman"/>
          <w:sz w:val="24"/>
          <w:szCs w:val="24"/>
          <w:lang w:val="en-US"/>
        </w:rPr>
        <w:t xml:space="preserve">stronger for unknown material. </w:t>
      </w:r>
      <w:r w:rsidR="00E8648C">
        <w:rPr>
          <w:rFonts w:ascii="Times New Roman" w:hAnsi="Times New Roman" w:cs="Times New Roman"/>
          <w:sz w:val="24"/>
          <w:szCs w:val="24"/>
          <w:lang w:val="en-US"/>
        </w:rPr>
        <w:t>However, p</w:t>
      </w:r>
      <w:r w:rsidR="0032170B">
        <w:rPr>
          <w:rFonts w:ascii="Times New Roman" w:hAnsi="Times New Roman" w:cs="Times New Roman"/>
          <w:sz w:val="24"/>
          <w:szCs w:val="24"/>
          <w:lang w:val="en-US"/>
        </w:rPr>
        <w:t xml:space="preserve">iracy of material </w:t>
      </w:r>
      <w:r w:rsidR="0032170B" w:rsidRPr="00500B69">
        <w:rPr>
          <w:rFonts w:ascii="Times New Roman" w:hAnsi="Times New Roman" w:cs="Times New Roman"/>
          <w:sz w:val="24"/>
          <w:szCs w:val="24"/>
          <w:lang w:val="en-US"/>
        </w:rPr>
        <w:t>contradict</w:t>
      </w:r>
      <w:r w:rsidR="0032170B">
        <w:rPr>
          <w:rFonts w:ascii="Times New Roman" w:hAnsi="Times New Roman" w:cs="Times New Roman"/>
          <w:sz w:val="24"/>
          <w:szCs w:val="24"/>
          <w:lang w:val="en-US"/>
        </w:rPr>
        <w:t>s</w:t>
      </w:r>
      <w:r w:rsidR="0032170B" w:rsidRPr="00500B69">
        <w:rPr>
          <w:rFonts w:ascii="Times New Roman" w:hAnsi="Times New Roman" w:cs="Times New Roman"/>
          <w:sz w:val="24"/>
          <w:szCs w:val="24"/>
          <w:lang w:val="en-US"/>
        </w:rPr>
        <w:t xml:space="preserve"> wider ethical and moral</w:t>
      </w:r>
      <w:r w:rsidR="0032170B">
        <w:rPr>
          <w:rFonts w:ascii="Times New Roman" w:hAnsi="Times New Roman" w:cs="Times New Roman"/>
          <w:sz w:val="24"/>
          <w:szCs w:val="24"/>
          <w:lang w:val="en-US"/>
        </w:rPr>
        <w:t xml:space="preserve"> </w:t>
      </w:r>
      <w:r w:rsidR="0032170B" w:rsidRPr="00500B69">
        <w:rPr>
          <w:rFonts w:ascii="Times New Roman" w:hAnsi="Times New Roman" w:cs="Times New Roman"/>
          <w:sz w:val="24"/>
          <w:szCs w:val="24"/>
          <w:lang w:val="en-US"/>
        </w:rPr>
        <w:t>consideration</w:t>
      </w:r>
      <w:r w:rsidR="0032170B">
        <w:rPr>
          <w:rFonts w:ascii="Times New Roman" w:hAnsi="Times New Roman" w:cs="Times New Roman"/>
          <w:sz w:val="24"/>
          <w:szCs w:val="24"/>
          <w:lang w:val="en-US"/>
        </w:rPr>
        <w:t>s</w:t>
      </w:r>
      <w:r w:rsidR="0032170B" w:rsidRPr="00500B69">
        <w:rPr>
          <w:rFonts w:ascii="Times New Roman" w:hAnsi="Times New Roman" w:cs="Times New Roman"/>
          <w:sz w:val="24"/>
          <w:szCs w:val="24"/>
          <w:lang w:val="en-US"/>
        </w:rPr>
        <w:t xml:space="preserve"> of societal responsibility</w:t>
      </w:r>
      <w:r w:rsidR="0032170B">
        <w:rPr>
          <w:rFonts w:ascii="Times New Roman" w:hAnsi="Times New Roman" w:cs="Times New Roman"/>
          <w:sz w:val="24"/>
          <w:szCs w:val="24"/>
          <w:lang w:val="en-US"/>
        </w:rPr>
        <w:t xml:space="preserve">, a fact recognized by many who engage in this illegal activity (Davies et </w:t>
      </w:r>
      <w:r w:rsidR="0032170B">
        <w:rPr>
          <w:rFonts w:ascii="Times New Roman" w:hAnsi="Times New Roman" w:cs="Times New Roman"/>
          <w:sz w:val="24"/>
          <w:szCs w:val="24"/>
          <w:lang w:val="en-US"/>
        </w:rPr>
        <w:lastRenderedPageBreak/>
        <w:t xml:space="preserve">al, 2015). </w:t>
      </w:r>
      <w:r w:rsidR="009166E1">
        <w:rPr>
          <w:rFonts w:ascii="Times New Roman" w:hAnsi="Times New Roman" w:cs="Times New Roman"/>
          <w:sz w:val="24"/>
          <w:szCs w:val="24"/>
          <w:lang w:val="en-US"/>
        </w:rPr>
        <w:t>E</w:t>
      </w:r>
      <w:r w:rsidR="0032170B">
        <w:rPr>
          <w:rFonts w:ascii="Times New Roman" w:hAnsi="Times New Roman" w:cs="Times New Roman"/>
          <w:sz w:val="24"/>
          <w:szCs w:val="24"/>
          <w:lang w:val="en-US"/>
        </w:rPr>
        <w:t xml:space="preserve">mpirical analysis using large </w:t>
      </w:r>
      <w:r w:rsidR="003E05D1">
        <w:rPr>
          <w:rFonts w:ascii="Times New Roman" w:hAnsi="Times New Roman" w:cs="Times New Roman"/>
          <w:sz w:val="24"/>
          <w:szCs w:val="24"/>
          <w:lang w:val="en-US"/>
        </w:rPr>
        <w:t>dataset</w:t>
      </w:r>
      <w:r w:rsidR="0032170B">
        <w:rPr>
          <w:rFonts w:ascii="Times New Roman" w:hAnsi="Times New Roman" w:cs="Times New Roman"/>
          <w:sz w:val="24"/>
          <w:szCs w:val="24"/>
          <w:lang w:val="en-US"/>
        </w:rPr>
        <w:t>s shows illegal file sharing to be damaging to revenues (Bustinza et al., 2013)</w:t>
      </w:r>
      <w:r w:rsidR="00264150">
        <w:rPr>
          <w:rFonts w:ascii="Times New Roman" w:hAnsi="Times New Roman" w:cs="Times New Roman"/>
          <w:sz w:val="24"/>
          <w:szCs w:val="24"/>
          <w:lang w:val="en-US"/>
        </w:rPr>
        <w:t>, clearly demonstrating that illegal file sharing should be stopped</w:t>
      </w:r>
      <w:r w:rsidR="0032170B">
        <w:rPr>
          <w:rFonts w:ascii="Times New Roman" w:hAnsi="Times New Roman" w:cs="Times New Roman"/>
          <w:sz w:val="24"/>
          <w:szCs w:val="24"/>
          <w:lang w:val="en-US"/>
        </w:rPr>
        <w:t xml:space="preserve">. </w:t>
      </w:r>
      <w:r w:rsidR="009166E1">
        <w:rPr>
          <w:rFonts w:ascii="Times New Roman" w:hAnsi="Times New Roman" w:cs="Times New Roman"/>
          <w:sz w:val="24"/>
          <w:szCs w:val="24"/>
          <w:lang w:val="en-US"/>
        </w:rPr>
        <w:t xml:space="preserve"> </w:t>
      </w:r>
      <w:r w:rsidR="00C0118E">
        <w:rPr>
          <w:rFonts w:ascii="Times New Roman" w:hAnsi="Times New Roman" w:cs="Times New Roman"/>
          <w:sz w:val="24"/>
          <w:szCs w:val="24"/>
          <w:lang w:val="en-US"/>
        </w:rPr>
        <w:t>We contend that</w:t>
      </w:r>
      <w:r w:rsidR="009166E1">
        <w:rPr>
          <w:rFonts w:ascii="Times New Roman" w:hAnsi="Times New Roman" w:cs="Times New Roman"/>
          <w:sz w:val="24"/>
          <w:szCs w:val="24"/>
          <w:lang w:val="en-US"/>
        </w:rPr>
        <w:t xml:space="preserve"> strategies cannot be developed that consider illegal file sharing as a Windowing strategy as this link channel is by its nature uncontrolled and uncontrollable. I</w:t>
      </w:r>
      <w:r w:rsidR="00E8648C">
        <w:rPr>
          <w:rFonts w:ascii="Times New Roman" w:hAnsi="Times New Roman" w:cs="Times New Roman"/>
          <w:sz w:val="24"/>
          <w:szCs w:val="24"/>
          <w:lang w:val="en-US"/>
        </w:rPr>
        <w:t>i</w:t>
      </w:r>
      <w:r w:rsidR="009166E1">
        <w:rPr>
          <w:rFonts w:ascii="Times New Roman" w:hAnsi="Times New Roman" w:cs="Times New Roman"/>
          <w:sz w:val="24"/>
          <w:szCs w:val="24"/>
          <w:lang w:val="en-US"/>
        </w:rPr>
        <w:t xml:space="preserve">t is not rational to expect payment for access </w:t>
      </w:r>
      <w:r w:rsidR="005E4386">
        <w:rPr>
          <w:rFonts w:ascii="Times New Roman" w:hAnsi="Times New Roman" w:cs="Times New Roman"/>
          <w:sz w:val="24"/>
          <w:szCs w:val="24"/>
          <w:lang w:val="en-US"/>
        </w:rPr>
        <w:t xml:space="preserve">to content </w:t>
      </w:r>
      <w:r w:rsidR="009166E1">
        <w:rPr>
          <w:rFonts w:ascii="Times New Roman" w:hAnsi="Times New Roman" w:cs="Times New Roman"/>
          <w:sz w:val="24"/>
          <w:szCs w:val="24"/>
          <w:lang w:val="en-US"/>
        </w:rPr>
        <w:t xml:space="preserve">from </w:t>
      </w:r>
      <w:r w:rsidR="005E4386">
        <w:rPr>
          <w:rFonts w:ascii="Times New Roman" w:hAnsi="Times New Roman" w:cs="Times New Roman"/>
          <w:sz w:val="24"/>
          <w:szCs w:val="24"/>
          <w:lang w:val="en-US"/>
        </w:rPr>
        <w:t>significant numbers of people who are</w:t>
      </w:r>
      <w:r w:rsidR="009166E1">
        <w:rPr>
          <w:rFonts w:ascii="Times New Roman" w:hAnsi="Times New Roman" w:cs="Times New Roman"/>
          <w:sz w:val="24"/>
          <w:szCs w:val="24"/>
          <w:lang w:val="en-US"/>
        </w:rPr>
        <w:t xml:space="preserve"> </w:t>
      </w:r>
      <w:r w:rsidR="005E4386">
        <w:rPr>
          <w:rFonts w:ascii="Times New Roman" w:hAnsi="Times New Roman" w:cs="Times New Roman"/>
          <w:sz w:val="24"/>
          <w:szCs w:val="24"/>
          <w:lang w:val="en-US"/>
        </w:rPr>
        <w:t xml:space="preserve">already </w:t>
      </w:r>
      <w:r w:rsidR="009166E1">
        <w:rPr>
          <w:rFonts w:ascii="Times New Roman" w:hAnsi="Times New Roman" w:cs="Times New Roman"/>
          <w:sz w:val="24"/>
          <w:szCs w:val="24"/>
          <w:lang w:val="en-US"/>
        </w:rPr>
        <w:t>acting illegally</w:t>
      </w:r>
      <w:r w:rsidR="00994D76">
        <w:rPr>
          <w:rFonts w:ascii="Times New Roman" w:hAnsi="Times New Roman" w:cs="Times New Roman"/>
          <w:sz w:val="24"/>
          <w:szCs w:val="24"/>
          <w:lang w:val="en-US"/>
        </w:rPr>
        <w:t xml:space="preserve">, as </w:t>
      </w:r>
      <w:r w:rsidR="00C0118E">
        <w:rPr>
          <w:rFonts w:ascii="Times New Roman" w:hAnsi="Times New Roman" w:cs="Times New Roman"/>
          <w:sz w:val="24"/>
          <w:szCs w:val="24"/>
          <w:lang w:val="en-US"/>
        </w:rPr>
        <w:t xml:space="preserve">they would likely seek illegal access to that content and </w:t>
      </w:r>
      <w:r w:rsidR="00994D76">
        <w:rPr>
          <w:rFonts w:ascii="Times New Roman" w:hAnsi="Times New Roman" w:cs="Times New Roman"/>
          <w:sz w:val="24"/>
          <w:szCs w:val="24"/>
          <w:lang w:val="en-US"/>
        </w:rPr>
        <w:t>only a limite</w:t>
      </w:r>
      <w:r w:rsidR="00C0118E">
        <w:rPr>
          <w:rFonts w:ascii="Times New Roman" w:hAnsi="Times New Roman" w:cs="Times New Roman"/>
          <w:sz w:val="24"/>
          <w:szCs w:val="24"/>
          <w:lang w:val="en-US"/>
        </w:rPr>
        <w:t>d number would feel sufficient</w:t>
      </w:r>
      <w:r w:rsidR="00994D76">
        <w:rPr>
          <w:rFonts w:ascii="Times New Roman" w:hAnsi="Times New Roman" w:cs="Times New Roman"/>
          <w:sz w:val="24"/>
          <w:szCs w:val="24"/>
          <w:lang w:val="en-US"/>
        </w:rPr>
        <w:t xml:space="preserve"> guilt</w:t>
      </w:r>
      <w:r w:rsidR="0083203E">
        <w:rPr>
          <w:rFonts w:ascii="Times New Roman" w:hAnsi="Times New Roman" w:cs="Times New Roman"/>
          <w:sz w:val="24"/>
          <w:szCs w:val="24"/>
          <w:lang w:val="en-US"/>
        </w:rPr>
        <w:t xml:space="preserve"> </w:t>
      </w:r>
      <w:r w:rsidR="00C0118E">
        <w:rPr>
          <w:rFonts w:ascii="Times New Roman" w:hAnsi="Times New Roman" w:cs="Times New Roman"/>
          <w:sz w:val="24"/>
          <w:szCs w:val="24"/>
          <w:lang w:val="en-US"/>
        </w:rPr>
        <w:t>to</w:t>
      </w:r>
      <w:r w:rsidR="0083203E">
        <w:rPr>
          <w:rFonts w:ascii="Times New Roman" w:hAnsi="Times New Roman" w:cs="Times New Roman"/>
          <w:sz w:val="24"/>
          <w:szCs w:val="24"/>
          <w:lang w:val="en-US"/>
        </w:rPr>
        <w:t xml:space="preserve"> pay</w:t>
      </w:r>
      <w:r w:rsidR="00994D76">
        <w:rPr>
          <w:rFonts w:ascii="Times New Roman" w:hAnsi="Times New Roman" w:cs="Times New Roman"/>
          <w:sz w:val="24"/>
          <w:szCs w:val="24"/>
          <w:lang w:val="en-US"/>
        </w:rPr>
        <w:t xml:space="preserve"> (</w:t>
      </w:r>
      <w:r w:rsidR="0083203E">
        <w:t>Myrthianos et al., 2016</w:t>
      </w:r>
      <w:r w:rsidR="00994D76">
        <w:rPr>
          <w:rFonts w:ascii="Times New Roman" w:hAnsi="Times New Roman" w:cs="Times New Roman"/>
          <w:sz w:val="24"/>
          <w:szCs w:val="24"/>
          <w:lang w:val="en-US"/>
        </w:rPr>
        <w:t>)</w:t>
      </w:r>
      <w:r w:rsidR="009166E1">
        <w:rPr>
          <w:rFonts w:ascii="Times New Roman" w:hAnsi="Times New Roman" w:cs="Times New Roman"/>
          <w:sz w:val="24"/>
          <w:szCs w:val="24"/>
          <w:lang w:val="en-US"/>
        </w:rPr>
        <w:t>.</w:t>
      </w:r>
    </w:p>
    <w:p w14:paraId="1987ECB5" w14:textId="77777777" w:rsidR="0083203E" w:rsidRDefault="0083203E" w:rsidP="00A547C1">
      <w:pPr>
        <w:autoSpaceDE w:val="0"/>
        <w:autoSpaceDN w:val="0"/>
        <w:adjustRightInd w:val="0"/>
        <w:spacing w:after="0" w:line="480" w:lineRule="auto"/>
        <w:rPr>
          <w:rFonts w:ascii="Times New Roman" w:hAnsi="Times New Roman" w:cs="Times New Roman"/>
          <w:sz w:val="24"/>
          <w:szCs w:val="24"/>
          <w:lang w:val="en-US"/>
        </w:rPr>
      </w:pPr>
    </w:p>
    <w:p w14:paraId="012816FF" w14:textId="7AC6D8B7" w:rsidR="00856D6F" w:rsidRPr="00022BB0" w:rsidRDefault="006F0121" w:rsidP="00856D6F">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32170B">
        <w:rPr>
          <w:rFonts w:ascii="Times New Roman" w:hAnsi="Times New Roman" w:cs="Times New Roman"/>
          <w:sz w:val="24"/>
          <w:szCs w:val="24"/>
          <w:lang w:val="en-US"/>
        </w:rPr>
        <w:t xml:space="preserve">o exploit </w:t>
      </w:r>
      <w:r>
        <w:rPr>
          <w:rFonts w:ascii="Times New Roman" w:hAnsi="Times New Roman" w:cs="Times New Roman"/>
          <w:sz w:val="24"/>
          <w:szCs w:val="24"/>
          <w:lang w:val="en-US"/>
        </w:rPr>
        <w:t xml:space="preserve">the continuous free </w:t>
      </w:r>
      <w:r w:rsidR="00994D76">
        <w:rPr>
          <w:rFonts w:ascii="Times New Roman" w:hAnsi="Times New Roman" w:cs="Times New Roman"/>
          <w:sz w:val="24"/>
          <w:szCs w:val="24"/>
          <w:lang w:val="en-US"/>
        </w:rPr>
        <w:t xml:space="preserve">legal </w:t>
      </w:r>
      <w:r>
        <w:rPr>
          <w:rFonts w:ascii="Times New Roman" w:hAnsi="Times New Roman" w:cs="Times New Roman"/>
          <w:sz w:val="24"/>
          <w:szCs w:val="24"/>
          <w:lang w:val="en-US"/>
        </w:rPr>
        <w:t xml:space="preserve">online availability of content </w:t>
      </w:r>
      <w:r w:rsidR="00264150">
        <w:rPr>
          <w:rFonts w:ascii="Times New Roman" w:hAnsi="Times New Roman" w:cs="Times New Roman"/>
          <w:sz w:val="24"/>
          <w:szCs w:val="24"/>
          <w:lang w:val="en-US"/>
        </w:rPr>
        <w:t>allowing consumers unpaid access</w:t>
      </w:r>
      <w:r>
        <w:rPr>
          <w:rFonts w:ascii="Times New Roman" w:hAnsi="Times New Roman" w:cs="Times New Roman"/>
          <w:sz w:val="24"/>
          <w:szCs w:val="24"/>
          <w:lang w:val="en-US"/>
        </w:rPr>
        <w:t xml:space="preserve"> must form part of </w:t>
      </w:r>
      <w:r w:rsidR="0032170B">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broader </w:t>
      </w:r>
      <w:r w:rsidR="007D1966">
        <w:rPr>
          <w:rFonts w:ascii="Times New Roman" w:hAnsi="Times New Roman" w:cs="Times New Roman"/>
          <w:sz w:val="24"/>
          <w:szCs w:val="24"/>
          <w:lang w:val="en-US"/>
        </w:rPr>
        <w:t>Windowing</w:t>
      </w:r>
      <w:r w:rsidR="0032170B">
        <w:rPr>
          <w:rFonts w:ascii="Times New Roman" w:hAnsi="Times New Roman" w:cs="Times New Roman"/>
          <w:sz w:val="24"/>
          <w:szCs w:val="24"/>
          <w:lang w:val="en-US"/>
        </w:rPr>
        <w:t xml:space="preserve"> </w:t>
      </w:r>
      <w:r w:rsidR="00264150">
        <w:rPr>
          <w:rFonts w:ascii="Times New Roman" w:hAnsi="Times New Roman" w:cs="Times New Roman"/>
          <w:sz w:val="24"/>
          <w:szCs w:val="24"/>
          <w:lang w:val="en-US"/>
        </w:rPr>
        <w:t xml:space="preserve">business model </w:t>
      </w:r>
      <w:r w:rsidR="0032170B">
        <w:rPr>
          <w:rFonts w:ascii="Times New Roman" w:hAnsi="Times New Roman" w:cs="Times New Roman"/>
          <w:sz w:val="24"/>
          <w:szCs w:val="24"/>
          <w:lang w:val="en-US"/>
        </w:rPr>
        <w:t>strategy.</w:t>
      </w:r>
      <w:r>
        <w:rPr>
          <w:rFonts w:ascii="Times New Roman" w:hAnsi="Times New Roman" w:cs="Times New Roman"/>
          <w:sz w:val="24"/>
          <w:szCs w:val="24"/>
          <w:lang w:val="en-US"/>
        </w:rPr>
        <w:t xml:space="preserve"> Such a </w:t>
      </w:r>
      <w:r w:rsidR="007D1966">
        <w:rPr>
          <w:rFonts w:ascii="Times New Roman" w:hAnsi="Times New Roman" w:cs="Times New Roman"/>
          <w:sz w:val="24"/>
          <w:szCs w:val="24"/>
          <w:lang w:val="en-US"/>
        </w:rPr>
        <w:t>Windowing</w:t>
      </w:r>
      <w:r w:rsidR="00856D6F" w:rsidRPr="00022B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strategy would </w:t>
      </w:r>
      <w:r w:rsidR="00856D6F" w:rsidRPr="00022BB0">
        <w:rPr>
          <w:rFonts w:ascii="Times New Roman" w:hAnsi="Times New Roman" w:cs="Times New Roman"/>
          <w:sz w:val="24"/>
          <w:szCs w:val="24"/>
          <w:lang w:val="en-US"/>
        </w:rPr>
        <w:t xml:space="preserve">seek to increase value creation through continued </w:t>
      </w:r>
      <w:r w:rsidR="00264150">
        <w:rPr>
          <w:rFonts w:ascii="Times New Roman" w:hAnsi="Times New Roman" w:cs="Times New Roman"/>
          <w:sz w:val="24"/>
          <w:szCs w:val="24"/>
          <w:lang w:val="en-US"/>
        </w:rPr>
        <w:t xml:space="preserve">controlled </w:t>
      </w:r>
      <w:r w:rsidR="00856D6F" w:rsidRPr="00022BB0">
        <w:rPr>
          <w:rFonts w:ascii="Times New Roman" w:hAnsi="Times New Roman" w:cs="Times New Roman"/>
          <w:sz w:val="24"/>
          <w:szCs w:val="24"/>
          <w:lang w:val="en-US"/>
        </w:rPr>
        <w:t>exposure of</w:t>
      </w:r>
      <w:r w:rsidR="00264150">
        <w:rPr>
          <w:rFonts w:ascii="Times New Roman" w:hAnsi="Times New Roman" w:cs="Times New Roman"/>
          <w:sz w:val="24"/>
          <w:szCs w:val="24"/>
          <w:lang w:val="en-US"/>
        </w:rPr>
        <w:t xml:space="preserve"> consumers to</w:t>
      </w:r>
      <w:r w:rsidR="00856D6F" w:rsidRPr="00022BB0">
        <w:rPr>
          <w:rFonts w:ascii="Times New Roman" w:hAnsi="Times New Roman" w:cs="Times New Roman"/>
          <w:sz w:val="24"/>
          <w:szCs w:val="24"/>
          <w:lang w:val="en-US"/>
        </w:rPr>
        <w:t xml:space="preserve"> unpaid content</w:t>
      </w:r>
      <w:r w:rsidR="00BE5D56">
        <w:rPr>
          <w:rFonts w:ascii="Times New Roman" w:hAnsi="Times New Roman" w:cs="Times New Roman"/>
          <w:sz w:val="24"/>
          <w:szCs w:val="24"/>
          <w:lang w:val="en-US"/>
        </w:rPr>
        <w:t xml:space="preserve"> as well as through decreasing </w:t>
      </w:r>
      <w:r w:rsidR="000F277F">
        <w:rPr>
          <w:rFonts w:ascii="Times New Roman" w:hAnsi="Times New Roman" w:cs="Times New Roman"/>
          <w:sz w:val="24"/>
          <w:szCs w:val="24"/>
          <w:lang w:val="en-US"/>
        </w:rPr>
        <w:t xml:space="preserve">consumer </w:t>
      </w:r>
      <w:r w:rsidR="00BE5D56">
        <w:rPr>
          <w:rFonts w:ascii="Times New Roman" w:hAnsi="Times New Roman" w:cs="Times New Roman"/>
          <w:sz w:val="24"/>
          <w:szCs w:val="24"/>
          <w:lang w:val="en-US"/>
        </w:rPr>
        <w:t xml:space="preserve">ambiguity </w:t>
      </w:r>
      <w:r w:rsidR="000F277F">
        <w:rPr>
          <w:rFonts w:ascii="Times New Roman" w:hAnsi="Times New Roman" w:cs="Times New Roman"/>
          <w:sz w:val="24"/>
          <w:szCs w:val="24"/>
          <w:lang w:val="en-US"/>
        </w:rPr>
        <w:t>with regards</w:t>
      </w:r>
      <w:r w:rsidR="00BE5D56">
        <w:rPr>
          <w:rFonts w:ascii="Times New Roman" w:hAnsi="Times New Roman" w:cs="Times New Roman"/>
          <w:sz w:val="24"/>
          <w:szCs w:val="24"/>
          <w:lang w:val="en-US"/>
        </w:rPr>
        <w:t xml:space="preserve"> the </w:t>
      </w:r>
      <w:r w:rsidR="000F277F">
        <w:rPr>
          <w:rFonts w:ascii="Times New Roman" w:hAnsi="Times New Roman" w:cs="Times New Roman"/>
          <w:sz w:val="24"/>
          <w:szCs w:val="24"/>
          <w:lang w:val="en-US"/>
        </w:rPr>
        <w:t xml:space="preserve">potential </w:t>
      </w:r>
      <w:r w:rsidR="00BE5D56">
        <w:rPr>
          <w:rFonts w:ascii="Times New Roman" w:hAnsi="Times New Roman" w:cs="Times New Roman"/>
          <w:sz w:val="24"/>
          <w:szCs w:val="24"/>
          <w:lang w:val="en-US"/>
        </w:rPr>
        <w:t>quality of the content</w:t>
      </w:r>
      <w:r w:rsidR="00856D6F" w:rsidRPr="00022BB0">
        <w:rPr>
          <w:rFonts w:ascii="Times New Roman" w:hAnsi="Times New Roman" w:cs="Times New Roman"/>
          <w:sz w:val="24"/>
          <w:szCs w:val="24"/>
          <w:lang w:val="en-US"/>
        </w:rPr>
        <w:t xml:space="preserve">, with the </w:t>
      </w:r>
      <w:r>
        <w:rPr>
          <w:rFonts w:ascii="Times New Roman" w:hAnsi="Times New Roman" w:cs="Times New Roman"/>
          <w:sz w:val="24"/>
          <w:szCs w:val="24"/>
          <w:lang w:val="en-US"/>
        </w:rPr>
        <w:t>strong assumption</w:t>
      </w:r>
      <w:r w:rsidRPr="00022BB0">
        <w:rPr>
          <w:rFonts w:ascii="Times New Roman" w:hAnsi="Times New Roman" w:cs="Times New Roman"/>
          <w:sz w:val="24"/>
          <w:szCs w:val="24"/>
          <w:lang w:val="en-US"/>
        </w:rPr>
        <w:t xml:space="preserve"> </w:t>
      </w:r>
      <w:r w:rsidR="00856D6F" w:rsidRPr="00022BB0">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this exposure </w:t>
      </w:r>
      <w:r w:rsidR="0032170B">
        <w:rPr>
          <w:rFonts w:ascii="Times New Roman" w:hAnsi="Times New Roman" w:cs="Times New Roman"/>
          <w:sz w:val="24"/>
          <w:szCs w:val="24"/>
          <w:lang w:val="en-US"/>
        </w:rPr>
        <w:t>will</w:t>
      </w:r>
      <w:r w:rsidR="00856D6F" w:rsidRPr="00022BB0">
        <w:rPr>
          <w:rFonts w:ascii="Times New Roman" w:hAnsi="Times New Roman" w:cs="Times New Roman"/>
          <w:sz w:val="24"/>
          <w:szCs w:val="24"/>
          <w:lang w:val="en-US"/>
        </w:rPr>
        <w:t xml:space="preserve"> </w:t>
      </w:r>
      <w:r w:rsidR="0032170B" w:rsidRPr="00022BB0">
        <w:rPr>
          <w:rFonts w:ascii="Times New Roman" w:hAnsi="Times New Roman" w:cs="Times New Roman"/>
          <w:sz w:val="24"/>
          <w:szCs w:val="24"/>
          <w:lang w:val="en-US"/>
        </w:rPr>
        <w:t>increas</w:t>
      </w:r>
      <w:r w:rsidR="0032170B">
        <w:rPr>
          <w:rFonts w:ascii="Times New Roman" w:hAnsi="Times New Roman" w:cs="Times New Roman"/>
          <w:sz w:val="24"/>
          <w:szCs w:val="24"/>
          <w:lang w:val="en-US"/>
        </w:rPr>
        <w:t>e</w:t>
      </w:r>
      <w:r w:rsidR="0032170B" w:rsidRPr="00022B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856D6F" w:rsidRPr="00022BB0">
        <w:rPr>
          <w:rFonts w:ascii="Times New Roman" w:hAnsi="Times New Roman" w:cs="Times New Roman"/>
          <w:sz w:val="24"/>
          <w:szCs w:val="24"/>
          <w:lang w:val="en-US"/>
        </w:rPr>
        <w:t xml:space="preserve">future willingness to pay of </w:t>
      </w:r>
      <w:r>
        <w:rPr>
          <w:rFonts w:ascii="Times New Roman" w:hAnsi="Times New Roman" w:cs="Times New Roman"/>
          <w:sz w:val="24"/>
          <w:szCs w:val="24"/>
          <w:lang w:val="en-US"/>
        </w:rPr>
        <w:t xml:space="preserve">those </w:t>
      </w:r>
      <w:r w:rsidR="00856D6F" w:rsidRPr="00022BB0">
        <w:rPr>
          <w:rFonts w:ascii="Times New Roman" w:hAnsi="Times New Roman" w:cs="Times New Roman"/>
          <w:sz w:val="24"/>
          <w:szCs w:val="24"/>
          <w:lang w:val="en-US"/>
        </w:rPr>
        <w:t>consumers</w:t>
      </w:r>
      <w:r>
        <w:rPr>
          <w:rFonts w:ascii="Times New Roman" w:hAnsi="Times New Roman" w:cs="Times New Roman"/>
          <w:sz w:val="24"/>
          <w:szCs w:val="24"/>
          <w:lang w:val="en-US"/>
        </w:rPr>
        <w:t xml:space="preserve"> who access the online content</w:t>
      </w:r>
      <w:r w:rsidR="000D4791">
        <w:rPr>
          <w:rFonts w:ascii="Times New Roman" w:hAnsi="Times New Roman" w:cs="Times New Roman"/>
          <w:sz w:val="24"/>
          <w:szCs w:val="24"/>
          <w:lang w:val="en-US"/>
        </w:rPr>
        <w:t xml:space="preserve"> (Gopal et al., 2006; Blackburn, 2004)</w:t>
      </w:r>
      <w:r w:rsidR="00856D6F" w:rsidRPr="00022BB0">
        <w:rPr>
          <w:rFonts w:ascii="Times New Roman" w:hAnsi="Times New Roman" w:cs="Times New Roman"/>
          <w:sz w:val="24"/>
          <w:szCs w:val="24"/>
          <w:lang w:val="en-US"/>
        </w:rPr>
        <w:t xml:space="preserve">. The sequence in which </w:t>
      </w:r>
      <w:r w:rsidR="0032170B">
        <w:rPr>
          <w:rFonts w:ascii="Times New Roman" w:hAnsi="Times New Roman" w:cs="Times New Roman"/>
          <w:sz w:val="24"/>
          <w:szCs w:val="24"/>
          <w:lang w:val="en-US"/>
        </w:rPr>
        <w:t xml:space="preserve">an </w:t>
      </w:r>
      <w:r w:rsidR="00856D6F" w:rsidRPr="00022BB0">
        <w:rPr>
          <w:rFonts w:ascii="Times New Roman" w:hAnsi="Times New Roman" w:cs="Times New Roman"/>
          <w:sz w:val="24"/>
          <w:szCs w:val="24"/>
          <w:lang w:val="en-US"/>
        </w:rPr>
        <w:t xml:space="preserve">offer is </w:t>
      </w:r>
      <w:r w:rsidR="0032170B">
        <w:rPr>
          <w:rFonts w:ascii="Times New Roman" w:hAnsi="Times New Roman" w:cs="Times New Roman"/>
          <w:sz w:val="24"/>
          <w:szCs w:val="24"/>
          <w:lang w:val="en-US"/>
        </w:rPr>
        <w:t xml:space="preserve">made </w:t>
      </w:r>
      <w:r w:rsidR="00856D6F" w:rsidRPr="00022BB0">
        <w:rPr>
          <w:rFonts w:ascii="Times New Roman" w:hAnsi="Times New Roman" w:cs="Times New Roman"/>
          <w:sz w:val="24"/>
          <w:szCs w:val="24"/>
          <w:lang w:val="en-US"/>
        </w:rPr>
        <w:t xml:space="preserve">available to consumers modifies value </w:t>
      </w:r>
      <w:r w:rsidRPr="00022BB0">
        <w:rPr>
          <w:rFonts w:ascii="Times New Roman" w:hAnsi="Times New Roman" w:cs="Times New Roman"/>
          <w:sz w:val="24"/>
          <w:szCs w:val="24"/>
          <w:lang w:val="en-US"/>
        </w:rPr>
        <w:t>delivery, which</w:t>
      </w:r>
      <w:r w:rsidR="00BE5D56">
        <w:rPr>
          <w:rFonts w:ascii="Times New Roman" w:hAnsi="Times New Roman" w:cs="Times New Roman"/>
          <w:sz w:val="24"/>
          <w:szCs w:val="24"/>
          <w:lang w:val="en-US"/>
        </w:rPr>
        <w:t>,</w:t>
      </w:r>
      <w:r w:rsidR="00856D6F" w:rsidRPr="00022BB0">
        <w:rPr>
          <w:rFonts w:ascii="Times New Roman" w:hAnsi="Times New Roman" w:cs="Times New Roman"/>
          <w:sz w:val="24"/>
          <w:szCs w:val="24"/>
          <w:lang w:val="en-US"/>
        </w:rPr>
        <w:t xml:space="preserve"> in turn</w:t>
      </w:r>
      <w:r w:rsidR="00BE5D56">
        <w:rPr>
          <w:rFonts w:ascii="Times New Roman" w:hAnsi="Times New Roman" w:cs="Times New Roman"/>
          <w:sz w:val="24"/>
          <w:szCs w:val="24"/>
          <w:lang w:val="en-US"/>
        </w:rPr>
        <w:t>,</w:t>
      </w:r>
      <w:r w:rsidR="00856D6F" w:rsidRPr="00022BB0">
        <w:rPr>
          <w:rFonts w:ascii="Times New Roman" w:hAnsi="Times New Roman" w:cs="Times New Roman"/>
          <w:sz w:val="24"/>
          <w:szCs w:val="24"/>
          <w:lang w:val="en-US"/>
        </w:rPr>
        <w:t xml:space="preserve"> increase</w:t>
      </w:r>
      <w:r w:rsidR="00856D6F">
        <w:rPr>
          <w:rFonts w:ascii="Times New Roman" w:hAnsi="Times New Roman" w:cs="Times New Roman"/>
          <w:sz w:val="24"/>
          <w:szCs w:val="24"/>
          <w:lang w:val="en-US"/>
        </w:rPr>
        <w:t>s</w:t>
      </w:r>
      <w:r w:rsidR="00856D6F" w:rsidRPr="00022BB0">
        <w:rPr>
          <w:rFonts w:ascii="Times New Roman" w:hAnsi="Times New Roman" w:cs="Times New Roman"/>
          <w:sz w:val="24"/>
          <w:szCs w:val="24"/>
          <w:lang w:val="en-US"/>
        </w:rPr>
        <w:t xml:space="preserve"> the capacity of firms to capture value in the future. </w:t>
      </w:r>
      <w:r w:rsidR="00856D6F">
        <w:rPr>
          <w:rFonts w:ascii="Times New Roman" w:hAnsi="Times New Roman" w:cs="Times New Roman"/>
          <w:sz w:val="24"/>
          <w:szCs w:val="24"/>
          <w:lang w:val="en-US"/>
        </w:rPr>
        <w:t>Based on these arguments we produce the following empirical hypotheses</w:t>
      </w:r>
      <w:r w:rsidR="00E85B0A">
        <w:rPr>
          <w:rFonts w:ascii="Times New Roman" w:hAnsi="Times New Roman" w:cs="Times New Roman"/>
          <w:sz w:val="24"/>
          <w:szCs w:val="24"/>
          <w:lang w:val="en-US"/>
        </w:rPr>
        <w:t xml:space="preserve"> for the context of television broadcasting</w:t>
      </w:r>
      <w:r w:rsidR="00856D6F">
        <w:rPr>
          <w:rFonts w:ascii="Times New Roman" w:hAnsi="Times New Roman" w:cs="Times New Roman"/>
          <w:sz w:val="24"/>
          <w:szCs w:val="24"/>
          <w:lang w:val="en-US"/>
        </w:rPr>
        <w:t xml:space="preserve">. </w:t>
      </w:r>
    </w:p>
    <w:p w14:paraId="5F5A0AB1" w14:textId="205EAB5C" w:rsidR="00856D6F" w:rsidRPr="00856D6F" w:rsidRDefault="00856D6F" w:rsidP="00856D6F">
      <w:pPr>
        <w:pStyle w:val="ListParagraph"/>
        <w:spacing w:after="0" w:line="480" w:lineRule="auto"/>
        <w:rPr>
          <w:rFonts w:ascii="Times New Roman" w:hAnsi="Times New Roman" w:cs="Times New Roman"/>
          <w:i/>
          <w:sz w:val="24"/>
          <w:szCs w:val="24"/>
          <w:lang w:val="en-US"/>
        </w:rPr>
      </w:pPr>
      <w:r w:rsidRPr="005574FD">
        <w:rPr>
          <w:rFonts w:ascii="Times New Roman" w:hAnsi="Times New Roman" w:cs="Times New Roman"/>
          <w:i/>
          <w:sz w:val="24"/>
          <w:szCs w:val="24"/>
          <w:lang w:val="en-US"/>
        </w:rPr>
        <w:t xml:space="preserve">Hypothesis: </w:t>
      </w:r>
      <w:r w:rsidR="00E85B0A">
        <w:rPr>
          <w:rFonts w:ascii="Times New Roman" w:hAnsi="Times New Roman" w:cs="Times New Roman"/>
          <w:i/>
          <w:sz w:val="24"/>
          <w:szCs w:val="24"/>
          <w:lang w:val="en-US"/>
        </w:rPr>
        <w:t xml:space="preserve">In </w:t>
      </w:r>
      <w:r w:rsidR="006F0121">
        <w:rPr>
          <w:rFonts w:ascii="Times New Roman" w:hAnsi="Times New Roman" w:cs="Times New Roman"/>
          <w:i/>
          <w:sz w:val="24"/>
          <w:szCs w:val="24"/>
          <w:lang w:val="en-US"/>
        </w:rPr>
        <w:t xml:space="preserve">the </w:t>
      </w:r>
      <w:r w:rsidR="00E85B0A">
        <w:rPr>
          <w:rFonts w:ascii="Times New Roman" w:hAnsi="Times New Roman" w:cs="Times New Roman"/>
          <w:i/>
          <w:sz w:val="24"/>
          <w:szCs w:val="24"/>
          <w:lang w:val="en-US"/>
        </w:rPr>
        <w:t>television</w:t>
      </w:r>
      <w:r w:rsidR="001703A7">
        <w:rPr>
          <w:rFonts w:ascii="Times New Roman" w:hAnsi="Times New Roman" w:cs="Times New Roman"/>
          <w:i/>
          <w:sz w:val="24"/>
          <w:szCs w:val="24"/>
          <w:lang w:val="en-US"/>
        </w:rPr>
        <w:t xml:space="preserve"> broadcasting</w:t>
      </w:r>
      <w:r w:rsidR="00E85B0A">
        <w:rPr>
          <w:rFonts w:ascii="Times New Roman" w:hAnsi="Times New Roman" w:cs="Times New Roman"/>
          <w:i/>
          <w:sz w:val="24"/>
          <w:szCs w:val="24"/>
          <w:lang w:val="en-US"/>
        </w:rPr>
        <w:t xml:space="preserve"> industry, </w:t>
      </w:r>
      <w:r w:rsidR="007D1966">
        <w:rPr>
          <w:rFonts w:ascii="Times New Roman" w:hAnsi="Times New Roman" w:cs="Times New Roman"/>
          <w:i/>
          <w:sz w:val="24"/>
          <w:szCs w:val="24"/>
          <w:lang w:val="en-US"/>
        </w:rPr>
        <w:t>Windowing</w:t>
      </w:r>
      <w:r w:rsidRPr="005574FD">
        <w:rPr>
          <w:rFonts w:ascii="Times New Roman" w:hAnsi="Times New Roman" w:cs="Times New Roman"/>
          <w:i/>
          <w:sz w:val="24"/>
          <w:szCs w:val="24"/>
          <w:lang w:val="en-US"/>
        </w:rPr>
        <w:t xml:space="preserve"> through exposing consumers to unpaid content first enhances the likelihood of consumers </w:t>
      </w:r>
      <w:r w:rsidR="006F0121">
        <w:rPr>
          <w:rFonts w:ascii="Times New Roman" w:hAnsi="Times New Roman" w:cs="Times New Roman"/>
          <w:i/>
          <w:sz w:val="24"/>
          <w:szCs w:val="24"/>
          <w:lang w:val="en-US"/>
        </w:rPr>
        <w:t>pay</w:t>
      </w:r>
      <w:r w:rsidR="00E8648C">
        <w:rPr>
          <w:rFonts w:ascii="Times New Roman" w:hAnsi="Times New Roman" w:cs="Times New Roman"/>
          <w:i/>
          <w:sz w:val="24"/>
          <w:szCs w:val="24"/>
          <w:lang w:val="en-US"/>
        </w:rPr>
        <w:t>ing</w:t>
      </w:r>
      <w:r w:rsidR="006F0121">
        <w:rPr>
          <w:rFonts w:ascii="Times New Roman" w:hAnsi="Times New Roman" w:cs="Times New Roman"/>
          <w:i/>
          <w:sz w:val="24"/>
          <w:szCs w:val="24"/>
          <w:lang w:val="en-US"/>
        </w:rPr>
        <w:t xml:space="preserve"> for </w:t>
      </w:r>
      <w:r w:rsidR="00E85B0A">
        <w:rPr>
          <w:rFonts w:ascii="Times New Roman" w:hAnsi="Times New Roman" w:cs="Times New Roman"/>
          <w:i/>
          <w:sz w:val="24"/>
          <w:szCs w:val="24"/>
          <w:lang w:val="en-US"/>
        </w:rPr>
        <w:t>services containing related content.</w:t>
      </w:r>
    </w:p>
    <w:p w14:paraId="2F52F3ED" w14:textId="474FF89E" w:rsidR="00F60D20" w:rsidRDefault="006F0121" w:rsidP="00856D6F">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856D6F">
        <w:rPr>
          <w:rFonts w:ascii="Times New Roman" w:hAnsi="Times New Roman" w:cs="Times New Roman"/>
          <w:sz w:val="24"/>
          <w:szCs w:val="24"/>
          <w:lang w:val="en-US"/>
        </w:rPr>
        <w:t xml:space="preserve">here is </w:t>
      </w:r>
      <w:r>
        <w:rPr>
          <w:rFonts w:ascii="Times New Roman" w:hAnsi="Times New Roman" w:cs="Times New Roman"/>
          <w:sz w:val="24"/>
          <w:szCs w:val="24"/>
          <w:lang w:val="en-US"/>
        </w:rPr>
        <w:t xml:space="preserve">currently </w:t>
      </w:r>
      <w:r w:rsidR="00856D6F">
        <w:rPr>
          <w:rFonts w:ascii="Times New Roman" w:hAnsi="Times New Roman" w:cs="Times New Roman"/>
          <w:sz w:val="24"/>
          <w:szCs w:val="24"/>
          <w:lang w:val="en-US"/>
        </w:rPr>
        <w:t xml:space="preserve">a lack of evidence </w:t>
      </w:r>
      <w:r>
        <w:rPr>
          <w:rFonts w:ascii="Times New Roman" w:hAnsi="Times New Roman" w:cs="Times New Roman"/>
          <w:sz w:val="24"/>
          <w:szCs w:val="24"/>
          <w:lang w:val="en-US"/>
        </w:rPr>
        <w:t>as to</w:t>
      </w:r>
      <w:r w:rsidR="00856D6F">
        <w:rPr>
          <w:rFonts w:ascii="Times New Roman" w:hAnsi="Times New Roman" w:cs="Times New Roman"/>
          <w:sz w:val="24"/>
          <w:szCs w:val="24"/>
          <w:lang w:val="en-US"/>
        </w:rPr>
        <w:t xml:space="preserve"> how </w:t>
      </w:r>
      <w:r w:rsidR="007D1966">
        <w:rPr>
          <w:rFonts w:ascii="Times New Roman" w:hAnsi="Times New Roman" w:cs="Times New Roman"/>
          <w:sz w:val="24"/>
          <w:szCs w:val="24"/>
          <w:lang w:val="en-US"/>
        </w:rPr>
        <w:t>Windowing</w:t>
      </w:r>
      <w:r>
        <w:rPr>
          <w:rFonts w:ascii="Times New Roman" w:hAnsi="Times New Roman" w:cs="Times New Roman"/>
          <w:sz w:val="24"/>
          <w:szCs w:val="24"/>
          <w:lang w:val="en-US"/>
        </w:rPr>
        <w:t xml:space="preserve"> may</w:t>
      </w:r>
      <w:r w:rsidR="00856D6F">
        <w:rPr>
          <w:rFonts w:ascii="Times New Roman" w:hAnsi="Times New Roman" w:cs="Times New Roman"/>
          <w:sz w:val="24"/>
          <w:szCs w:val="24"/>
          <w:lang w:val="en-US"/>
        </w:rPr>
        <w:t xml:space="preserve"> increase audience and sales in the television industry, </w:t>
      </w:r>
      <w:r>
        <w:rPr>
          <w:rFonts w:ascii="Times New Roman" w:hAnsi="Times New Roman" w:cs="Times New Roman"/>
          <w:sz w:val="24"/>
          <w:szCs w:val="24"/>
          <w:lang w:val="en-US"/>
        </w:rPr>
        <w:t xml:space="preserve">though </w:t>
      </w:r>
      <w:r w:rsidR="00856D6F">
        <w:rPr>
          <w:rFonts w:ascii="Times New Roman" w:hAnsi="Times New Roman" w:cs="Times New Roman"/>
          <w:sz w:val="24"/>
          <w:szCs w:val="24"/>
          <w:lang w:val="en-US"/>
        </w:rPr>
        <w:t xml:space="preserve">some empirical research </w:t>
      </w:r>
      <w:r>
        <w:rPr>
          <w:rFonts w:ascii="Times New Roman" w:hAnsi="Times New Roman" w:cs="Times New Roman"/>
          <w:sz w:val="24"/>
          <w:szCs w:val="24"/>
          <w:lang w:val="en-US"/>
        </w:rPr>
        <w:t xml:space="preserve">from the music industry </w:t>
      </w:r>
      <w:r w:rsidR="00856D6F">
        <w:rPr>
          <w:rFonts w:ascii="Times New Roman" w:hAnsi="Times New Roman" w:cs="Times New Roman"/>
          <w:sz w:val="24"/>
          <w:szCs w:val="24"/>
          <w:lang w:val="en-US"/>
        </w:rPr>
        <w:t xml:space="preserve">has provided </w:t>
      </w:r>
      <w:r w:rsidR="00856D6F">
        <w:rPr>
          <w:rFonts w:ascii="Times New Roman" w:hAnsi="Times New Roman" w:cs="Times New Roman"/>
          <w:sz w:val="24"/>
          <w:szCs w:val="24"/>
          <w:lang w:val="en-US"/>
        </w:rPr>
        <w:lastRenderedPageBreak/>
        <w:t>evidence supporting this hypotheses</w:t>
      </w:r>
      <w:r w:rsidR="00164021">
        <w:rPr>
          <w:rFonts w:ascii="Times New Roman" w:hAnsi="Times New Roman" w:cs="Times New Roman"/>
          <w:sz w:val="24"/>
          <w:szCs w:val="24"/>
          <w:lang w:val="en-US"/>
        </w:rPr>
        <w:t>, the findings are inconclusive at best</w:t>
      </w:r>
      <w:r>
        <w:rPr>
          <w:rFonts w:ascii="Times New Roman" w:hAnsi="Times New Roman" w:cs="Times New Roman"/>
          <w:sz w:val="24"/>
          <w:szCs w:val="24"/>
          <w:lang w:val="en-US"/>
        </w:rPr>
        <w:t>.</w:t>
      </w:r>
      <w:r w:rsidR="00856D6F">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856D6F">
        <w:rPr>
          <w:rFonts w:ascii="Times New Roman" w:hAnsi="Times New Roman" w:cs="Times New Roman"/>
          <w:sz w:val="24"/>
          <w:szCs w:val="24"/>
          <w:lang w:val="en-US"/>
        </w:rPr>
        <w:t xml:space="preserve">esearch </w:t>
      </w:r>
      <w:r>
        <w:rPr>
          <w:rFonts w:ascii="Times New Roman" w:hAnsi="Times New Roman" w:cs="Times New Roman"/>
          <w:sz w:val="24"/>
          <w:szCs w:val="24"/>
          <w:lang w:val="en-US"/>
        </w:rPr>
        <w:t>by Chi (2008)</w:t>
      </w:r>
      <w:r w:rsidR="00856D6F">
        <w:rPr>
          <w:rFonts w:ascii="Times New Roman" w:hAnsi="Times New Roman" w:cs="Times New Roman"/>
          <w:sz w:val="24"/>
          <w:szCs w:val="24"/>
          <w:lang w:val="en-US"/>
        </w:rPr>
        <w:t xml:space="preserve"> analyzed how exposure to music increases consumers </w:t>
      </w:r>
      <w:r w:rsidR="00164021">
        <w:rPr>
          <w:rFonts w:ascii="Times New Roman" w:hAnsi="Times New Roman" w:cs="Times New Roman"/>
          <w:sz w:val="24"/>
          <w:szCs w:val="24"/>
          <w:lang w:val="en-US"/>
        </w:rPr>
        <w:t>purchasing,</w:t>
      </w:r>
      <w:r w:rsidR="000E4041" w:rsidRPr="00022BB0">
        <w:rPr>
          <w:rFonts w:ascii="Times New Roman" w:hAnsi="Times New Roman" w:cs="Times New Roman"/>
          <w:sz w:val="24"/>
          <w:szCs w:val="24"/>
          <w:lang w:val="en-US"/>
        </w:rPr>
        <w:t xml:space="preserve"> using a survey of 60</w:t>
      </w:r>
      <w:r w:rsidR="00BE5D56">
        <w:rPr>
          <w:rFonts w:ascii="Times New Roman" w:hAnsi="Times New Roman" w:cs="Times New Roman"/>
          <w:sz w:val="24"/>
          <w:szCs w:val="24"/>
          <w:lang w:val="en-US"/>
        </w:rPr>
        <w:t>,</w:t>
      </w:r>
      <w:r w:rsidR="000E4041" w:rsidRPr="00022BB0">
        <w:rPr>
          <w:rFonts w:ascii="Times New Roman" w:hAnsi="Times New Roman" w:cs="Times New Roman"/>
          <w:sz w:val="24"/>
          <w:szCs w:val="24"/>
          <w:lang w:val="en-US"/>
        </w:rPr>
        <w:t>000 households in U.S. and Canada for the period 2004-2006</w:t>
      </w:r>
      <w:r>
        <w:rPr>
          <w:rFonts w:ascii="Times New Roman" w:hAnsi="Times New Roman" w:cs="Times New Roman"/>
          <w:sz w:val="24"/>
          <w:szCs w:val="24"/>
          <w:lang w:val="en-US"/>
        </w:rPr>
        <w:t>. The</w:t>
      </w:r>
      <w:r w:rsidR="003C48D4">
        <w:rPr>
          <w:rFonts w:ascii="Times New Roman" w:hAnsi="Times New Roman" w:cs="Times New Roman"/>
          <w:sz w:val="24"/>
          <w:szCs w:val="24"/>
          <w:lang w:val="en-US"/>
        </w:rPr>
        <w:t xml:space="preserve">y </w:t>
      </w:r>
      <w:r w:rsidR="00580D6B">
        <w:rPr>
          <w:rFonts w:ascii="Times New Roman" w:hAnsi="Times New Roman" w:cs="Times New Roman"/>
          <w:sz w:val="24"/>
          <w:szCs w:val="24"/>
          <w:lang w:val="en-US"/>
        </w:rPr>
        <w:t>found a</w:t>
      </w:r>
      <w:r w:rsidR="000E4041" w:rsidRPr="00022BB0">
        <w:rPr>
          <w:rFonts w:ascii="Times New Roman" w:hAnsi="Times New Roman" w:cs="Times New Roman"/>
          <w:sz w:val="24"/>
          <w:szCs w:val="24"/>
          <w:lang w:val="en-US"/>
        </w:rPr>
        <w:t xml:space="preserve"> correlation between illegal downloads and legal music purchases and also that file sharing activities </w:t>
      </w:r>
      <w:r w:rsidR="00580D6B" w:rsidRPr="00022BB0">
        <w:rPr>
          <w:rFonts w:ascii="Times New Roman" w:hAnsi="Times New Roman" w:cs="Times New Roman"/>
          <w:sz w:val="24"/>
          <w:szCs w:val="24"/>
          <w:lang w:val="en-US"/>
        </w:rPr>
        <w:t>increas</w:t>
      </w:r>
      <w:r w:rsidR="00580D6B">
        <w:rPr>
          <w:rFonts w:ascii="Times New Roman" w:hAnsi="Times New Roman" w:cs="Times New Roman"/>
          <w:sz w:val="24"/>
          <w:szCs w:val="24"/>
          <w:lang w:val="en-US"/>
        </w:rPr>
        <w:t>ed</w:t>
      </w:r>
      <w:r w:rsidR="00580D6B" w:rsidRPr="00022BB0">
        <w:rPr>
          <w:rFonts w:ascii="Times New Roman" w:hAnsi="Times New Roman" w:cs="Times New Roman"/>
          <w:sz w:val="24"/>
          <w:szCs w:val="24"/>
          <w:lang w:val="en-US"/>
        </w:rPr>
        <w:t xml:space="preserve"> </w:t>
      </w:r>
      <w:r w:rsidR="000E4041" w:rsidRPr="00022BB0">
        <w:rPr>
          <w:rFonts w:ascii="Times New Roman" w:hAnsi="Times New Roman" w:cs="Times New Roman"/>
          <w:sz w:val="24"/>
          <w:szCs w:val="24"/>
          <w:lang w:val="en-US"/>
        </w:rPr>
        <w:t xml:space="preserve">the probability of purchasing. After identifying both substitution effect and sample exposure effect </w:t>
      </w:r>
      <w:r w:rsidR="003C48D4">
        <w:rPr>
          <w:rFonts w:ascii="Times New Roman" w:hAnsi="Times New Roman" w:cs="Times New Roman"/>
          <w:sz w:val="24"/>
          <w:szCs w:val="24"/>
          <w:lang w:val="en-US"/>
        </w:rPr>
        <w:t xml:space="preserve">they </w:t>
      </w:r>
      <w:r w:rsidR="000E4041" w:rsidRPr="00022BB0">
        <w:rPr>
          <w:rFonts w:ascii="Times New Roman" w:hAnsi="Times New Roman" w:cs="Times New Roman"/>
          <w:sz w:val="24"/>
          <w:szCs w:val="24"/>
          <w:lang w:val="en-US"/>
        </w:rPr>
        <w:t>conclude that</w:t>
      </w:r>
      <w:r w:rsidR="00264150">
        <w:rPr>
          <w:rFonts w:ascii="Times New Roman" w:hAnsi="Times New Roman" w:cs="Times New Roman"/>
          <w:sz w:val="24"/>
          <w:szCs w:val="24"/>
          <w:lang w:val="en-US"/>
        </w:rPr>
        <w:t xml:space="preserve"> </w:t>
      </w:r>
      <w:r w:rsidR="003C48D4">
        <w:rPr>
          <w:rFonts w:ascii="Times New Roman" w:hAnsi="Times New Roman" w:cs="Times New Roman"/>
          <w:sz w:val="24"/>
          <w:szCs w:val="24"/>
          <w:lang w:val="en-US"/>
        </w:rPr>
        <w:t xml:space="preserve">the </w:t>
      </w:r>
      <w:r w:rsidR="00164021">
        <w:rPr>
          <w:rFonts w:ascii="Times New Roman" w:hAnsi="Times New Roman" w:cs="Times New Roman"/>
          <w:sz w:val="24"/>
          <w:szCs w:val="24"/>
          <w:lang w:val="en-US"/>
        </w:rPr>
        <w:t xml:space="preserve">sample exposure </w:t>
      </w:r>
      <w:r w:rsidR="00264150">
        <w:rPr>
          <w:rFonts w:ascii="Times New Roman" w:hAnsi="Times New Roman" w:cs="Times New Roman"/>
          <w:sz w:val="24"/>
          <w:szCs w:val="24"/>
          <w:lang w:val="en-US"/>
        </w:rPr>
        <w:t>e</w:t>
      </w:r>
      <w:r w:rsidR="00164021">
        <w:rPr>
          <w:rFonts w:ascii="Times New Roman" w:hAnsi="Times New Roman" w:cs="Times New Roman"/>
          <w:sz w:val="24"/>
          <w:szCs w:val="24"/>
          <w:lang w:val="en-US"/>
        </w:rPr>
        <w:t xml:space="preserve">ffect </w:t>
      </w:r>
      <w:r w:rsidR="000E4041" w:rsidRPr="00022BB0">
        <w:rPr>
          <w:rFonts w:ascii="Times New Roman" w:hAnsi="Times New Roman" w:cs="Times New Roman"/>
          <w:sz w:val="24"/>
          <w:szCs w:val="24"/>
          <w:lang w:val="en-US"/>
        </w:rPr>
        <w:t xml:space="preserve">dominates </w:t>
      </w:r>
      <w:r w:rsidR="00164021">
        <w:rPr>
          <w:rFonts w:ascii="Times New Roman" w:hAnsi="Times New Roman" w:cs="Times New Roman"/>
          <w:sz w:val="24"/>
          <w:szCs w:val="24"/>
          <w:lang w:val="en-US"/>
        </w:rPr>
        <w:t>substitution,</w:t>
      </w:r>
      <w:r w:rsidR="000E4041" w:rsidRPr="00022BB0">
        <w:rPr>
          <w:rFonts w:ascii="Times New Roman" w:hAnsi="Times New Roman" w:cs="Times New Roman"/>
          <w:sz w:val="24"/>
          <w:szCs w:val="24"/>
          <w:lang w:val="en-US"/>
        </w:rPr>
        <w:t xml:space="preserve"> </w:t>
      </w:r>
      <w:r w:rsidR="003C48D4">
        <w:rPr>
          <w:rFonts w:ascii="Times New Roman" w:hAnsi="Times New Roman" w:cs="Times New Roman"/>
          <w:sz w:val="24"/>
          <w:szCs w:val="24"/>
          <w:lang w:val="en-US"/>
        </w:rPr>
        <w:t>reasoning that</w:t>
      </w:r>
      <w:r w:rsidR="003C48D4" w:rsidRPr="00022BB0">
        <w:rPr>
          <w:rFonts w:ascii="Times New Roman" w:hAnsi="Times New Roman" w:cs="Times New Roman"/>
          <w:sz w:val="24"/>
          <w:szCs w:val="24"/>
          <w:lang w:val="en-US"/>
        </w:rPr>
        <w:t xml:space="preserve"> </w:t>
      </w:r>
      <w:r w:rsidR="000E4041" w:rsidRPr="00022BB0">
        <w:rPr>
          <w:rFonts w:ascii="Times New Roman" w:hAnsi="Times New Roman" w:cs="Times New Roman"/>
          <w:sz w:val="24"/>
          <w:szCs w:val="24"/>
          <w:lang w:val="en-US"/>
        </w:rPr>
        <w:t xml:space="preserve">this </w:t>
      </w:r>
      <w:r w:rsidR="003C48D4">
        <w:rPr>
          <w:rFonts w:ascii="Times New Roman" w:hAnsi="Times New Roman" w:cs="Times New Roman"/>
          <w:sz w:val="24"/>
          <w:szCs w:val="24"/>
          <w:lang w:val="en-US"/>
        </w:rPr>
        <w:t>why</w:t>
      </w:r>
      <w:r w:rsidR="00164021" w:rsidRPr="00022BB0">
        <w:rPr>
          <w:rFonts w:ascii="Times New Roman" w:hAnsi="Times New Roman" w:cs="Times New Roman"/>
          <w:sz w:val="24"/>
          <w:szCs w:val="24"/>
          <w:lang w:val="en-US"/>
        </w:rPr>
        <w:t xml:space="preserve"> </w:t>
      </w:r>
      <w:r w:rsidR="000E4041" w:rsidRPr="00022BB0">
        <w:rPr>
          <w:rFonts w:ascii="Times New Roman" w:hAnsi="Times New Roman" w:cs="Times New Roman"/>
          <w:sz w:val="24"/>
          <w:szCs w:val="24"/>
          <w:lang w:val="en-US"/>
        </w:rPr>
        <w:t xml:space="preserve">the positive correlation </w:t>
      </w:r>
      <w:r w:rsidR="003C48D4">
        <w:rPr>
          <w:rFonts w:ascii="Times New Roman" w:hAnsi="Times New Roman" w:cs="Times New Roman"/>
          <w:sz w:val="24"/>
          <w:szCs w:val="24"/>
          <w:lang w:val="en-US"/>
        </w:rPr>
        <w:t xml:space="preserve">was </w:t>
      </w:r>
      <w:r w:rsidR="000E4041" w:rsidRPr="00022BB0">
        <w:rPr>
          <w:rFonts w:ascii="Times New Roman" w:hAnsi="Times New Roman" w:cs="Times New Roman"/>
          <w:sz w:val="24"/>
          <w:szCs w:val="24"/>
          <w:lang w:val="en-US"/>
        </w:rPr>
        <w:t xml:space="preserve">observed. </w:t>
      </w:r>
      <w:r w:rsidR="003C48D4">
        <w:rPr>
          <w:rFonts w:ascii="Times New Roman" w:hAnsi="Times New Roman" w:cs="Times New Roman"/>
          <w:sz w:val="24"/>
          <w:szCs w:val="24"/>
          <w:lang w:val="en-US"/>
        </w:rPr>
        <w:t xml:space="preserve">Subsequent work by </w:t>
      </w:r>
      <w:r w:rsidR="000E4041" w:rsidRPr="00022BB0">
        <w:rPr>
          <w:rFonts w:ascii="Times New Roman" w:hAnsi="Times New Roman" w:cs="Times New Roman"/>
          <w:sz w:val="24"/>
          <w:szCs w:val="24"/>
          <w:lang w:val="en-US"/>
        </w:rPr>
        <w:t xml:space="preserve">Andersen and Frenz (2010) </w:t>
      </w:r>
      <w:r w:rsidR="00164021">
        <w:rPr>
          <w:rFonts w:ascii="Times New Roman" w:hAnsi="Times New Roman" w:cs="Times New Roman"/>
          <w:sz w:val="24"/>
          <w:szCs w:val="24"/>
          <w:lang w:val="en-US"/>
        </w:rPr>
        <w:t>employ</w:t>
      </w:r>
      <w:r w:rsidR="003C48D4">
        <w:rPr>
          <w:rFonts w:ascii="Times New Roman" w:hAnsi="Times New Roman" w:cs="Times New Roman"/>
          <w:sz w:val="24"/>
          <w:szCs w:val="24"/>
          <w:lang w:val="en-US"/>
        </w:rPr>
        <w:t>ed</w:t>
      </w:r>
      <w:r w:rsidR="00164021">
        <w:rPr>
          <w:rFonts w:ascii="Times New Roman" w:hAnsi="Times New Roman" w:cs="Times New Roman"/>
          <w:sz w:val="24"/>
          <w:szCs w:val="24"/>
          <w:lang w:val="en-US"/>
        </w:rPr>
        <w:t xml:space="preserve"> a</w:t>
      </w:r>
      <w:r w:rsidR="000E4041" w:rsidRPr="00022BB0">
        <w:rPr>
          <w:rFonts w:ascii="Times New Roman" w:hAnsi="Times New Roman" w:cs="Times New Roman"/>
          <w:sz w:val="24"/>
          <w:szCs w:val="24"/>
          <w:lang w:val="en-US"/>
        </w:rPr>
        <w:t xml:space="preserve"> survey of 2,002 Canadian respondents</w:t>
      </w:r>
      <w:r w:rsidR="00580D6B">
        <w:rPr>
          <w:rFonts w:ascii="Times New Roman" w:hAnsi="Times New Roman" w:cs="Times New Roman"/>
          <w:sz w:val="24"/>
          <w:szCs w:val="24"/>
          <w:lang w:val="en-US"/>
        </w:rPr>
        <w:t xml:space="preserve"> and </w:t>
      </w:r>
      <w:r w:rsidR="000E4041" w:rsidRPr="00022BB0">
        <w:rPr>
          <w:rFonts w:ascii="Times New Roman" w:hAnsi="Times New Roman" w:cs="Times New Roman"/>
          <w:sz w:val="24"/>
          <w:szCs w:val="24"/>
          <w:lang w:val="en-US"/>
        </w:rPr>
        <w:t xml:space="preserve">initially </w:t>
      </w:r>
      <w:r w:rsidR="00580D6B">
        <w:rPr>
          <w:rFonts w:ascii="Times New Roman" w:hAnsi="Times New Roman" w:cs="Times New Roman"/>
          <w:sz w:val="24"/>
          <w:szCs w:val="24"/>
          <w:lang w:val="en-US"/>
        </w:rPr>
        <w:t>found no</w:t>
      </w:r>
      <w:r w:rsidR="000E4041" w:rsidRPr="00022BB0">
        <w:rPr>
          <w:rFonts w:ascii="Times New Roman" w:hAnsi="Times New Roman" w:cs="Times New Roman"/>
          <w:sz w:val="24"/>
          <w:szCs w:val="24"/>
          <w:lang w:val="en-US"/>
        </w:rPr>
        <w:t xml:space="preserve"> evidence of P2P file sharing </w:t>
      </w:r>
      <w:r w:rsidR="00164021">
        <w:rPr>
          <w:rFonts w:ascii="Times New Roman" w:hAnsi="Times New Roman" w:cs="Times New Roman"/>
          <w:sz w:val="24"/>
          <w:szCs w:val="24"/>
          <w:lang w:val="en-US"/>
        </w:rPr>
        <w:t xml:space="preserve">effecting </w:t>
      </w:r>
      <w:r w:rsidR="000E4041" w:rsidRPr="00022BB0">
        <w:rPr>
          <w:rFonts w:ascii="Times New Roman" w:hAnsi="Times New Roman" w:cs="Times New Roman"/>
          <w:sz w:val="24"/>
          <w:szCs w:val="24"/>
          <w:lang w:val="en-US"/>
        </w:rPr>
        <w:t>CD albums sales</w:t>
      </w:r>
      <w:r w:rsidR="00580D6B">
        <w:rPr>
          <w:rFonts w:ascii="Times New Roman" w:hAnsi="Times New Roman" w:cs="Times New Roman"/>
          <w:sz w:val="24"/>
          <w:szCs w:val="24"/>
          <w:lang w:val="en-US"/>
        </w:rPr>
        <w:t xml:space="preserve">. </w:t>
      </w:r>
      <w:r w:rsidR="003C48D4">
        <w:rPr>
          <w:rFonts w:ascii="Times New Roman" w:hAnsi="Times New Roman" w:cs="Times New Roman"/>
          <w:sz w:val="24"/>
          <w:szCs w:val="24"/>
          <w:lang w:val="en-US"/>
        </w:rPr>
        <w:t>They</w:t>
      </w:r>
      <w:r w:rsidR="000E4041" w:rsidRPr="00022BB0">
        <w:rPr>
          <w:rFonts w:ascii="Times New Roman" w:hAnsi="Times New Roman" w:cs="Times New Roman"/>
          <w:sz w:val="24"/>
          <w:szCs w:val="24"/>
          <w:lang w:val="en-US"/>
        </w:rPr>
        <w:t xml:space="preserve"> substitute</w:t>
      </w:r>
      <w:r w:rsidR="00580D6B">
        <w:rPr>
          <w:rFonts w:ascii="Times New Roman" w:hAnsi="Times New Roman" w:cs="Times New Roman"/>
          <w:sz w:val="24"/>
          <w:szCs w:val="24"/>
          <w:lang w:val="en-US"/>
        </w:rPr>
        <w:t>d</w:t>
      </w:r>
      <w:r w:rsidR="000E4041" w:rsidRPr="00022BB0">
        <w:rPr>
          <w:rFonts w:ascii="Times New Roman" w:hAnsi="Times New Roman" w:cs="Times New Roman"/>
          <w:sz w:val="24"/>
          <w:szCs w:val="24"/>
          <w:lang w:val="en-US"/>
        </w:rPr>
        <w:t xml:space="preserve"> the file sharing</w:t>
      </w:r>
      <w:r w:rsidR="00580D6B" w:rsidRPr="00580D6B">
        <w:rPr>
          <w:rFonts w:ascii="Times New Roman" w:hAnsi="Times New Roman" w:cs="Times New Roman"/>
          <w:sz w:val="24"/>
          <w:szCs w:val="24"/>
          <w:lang w:val="en-US"/>
        </w:rPr>
        <w:t xml:space="preserve"> </w:t>
      </w:r>
      <w:r w:rsidR="00580D6B" w:rsidRPr="00022BB0">
        <w:rPr>
          <w:rFonts w:ascii="Times New Roman" w:hAnsi="Times New Roman" w:cs="Times New Roman"/>
          <w:sz w:val="24"/>
          <w:szCs w:val="24"/>
          <w:lang w:val="en-US"/>
        </w:rPr>
        <w:t>variable</w:t>
      </w:r>
      <w:r w:rsidR="000E4041" w:rsidRPr="00022BB0">
        <w:rPr>
          <w:rFonts w:ascii="Times New Roman" w:hAnsi="Times New Roman" w:cs="Times New Roman"/>
          <w:sz w:val="24"/>
          <w:szCs w:val="24"/>
          <w:lang w:val="en-US"/>
        </w:rPr>
        <w:t xml:space="preserve"> with two </w:t>
      </w:r>
      <w:r w:rsidR="00164021">
        <w:rPr>
          <w:rFonts w:ascii="Times New Roman" w:hAnsi="Times New Roman" w:cs="Times New Roman"/>
          <w:sz w:val="24"/>
          <w:szCs w:val="24"/>
          <w:lang w:val="en-US"/>
        </w:rPr>
        <w:t xml:space="preserve">other </w:t>
      </w:r>
      <w:r w:rsidR="000E4041" w:rsidRPr="00022BB0">
        <w:rPr>
          <w:rFonts w:ascii="Times New Roman" w:hAnsi="Times New Roman" w:cs="Times New Roman"/>
          <w:sz w:val="24"/>
          <w:szCs w:val="24"/>
          <w:lang w:val="en-US"/>
        </w:rPr>
        <w:t>variables, substitution effect and sample exposure. Both coefficients have similar value with different sign</w:t>
      </w:r>
      <w:r w:rsidR="00164021">
        <w:rPr>
          <w:rFonts w:ascii="Times New Roman" w:hAnsi="Times New Roman" w:cs="Times New Roman"/>
          <w:sz w:val="24"/>
          <w:szCs w:val="24"/>
          <w:lang w:val="en-US"/>
        </w:rPr>
        <w:t>, s</w:t>
      </w:r>
      <w:r w:rsidR="000E4041" w:rsidRPr="00022BB0">
        <w:rPr>
          <w:rFonts w:ascii="Times New Roman" w:hAnsi="Times New Roman" w:cs="Times New Roman"/>
          <w:sz w:val="24"/>
          <w:szCs w:val="24"/>
          <w:lang w:val="en-US"/>
        </w:rPr>
        <w:t>o these two effects are opposite and cancel one another out</w:t>
      </w:r>
      <w:r w:rsidR="003C48D4">
        <w:rPr>
          <w:rFonts w:ascii="Times New Roman" w:hAnsi="Times New Roman" w:cs="Times New Roman"/>
          <w:sz w:val="24"/>
          <w:szCs w:val="24"/>
          <w:lang w:val="en-US"/>
        </w:rPr>
        <w:t>,</w:t>
      </w:r>
      <w:r w:rsidR="000E4041" w:rsidRPr="00022BB0">
        <w:rPr>
          <w:rFonts w:ascii="Times New Roman" w:hAnsi="Times New Roman" w:cs="Times New Roman"/>
          <w:sz w:val="24"/>
          <w:szCs w:val="24"/>
          <w:lang w:val="en-US"/>
        </w:rPr>
        <w:t xml:space="preserve"> leaving </w:t>
      </w:r>
      <w:r w:rsidR="003C48D4">
        <w:rPr>
          <w:rFonts w:ascii="Times New Roman" w:hAnsi="Times New Roman" w:cs="Times New Roman"/>
          <w:sz w:val="24"/>
          <w:szCs w:val="24"/>
          <w:lang w:val="en-US"/>
        </w:rPr>
        <w:t xml:space="preserve">them with </w:t>
      </w:r>
      <w:r w:rsidR="00164021">
        <w:rPr>
          <w:rFonts w:ascii="Times New Roman" w:hAnsi="Times New Roman" w:cs="Times New Roman"/>
          <w:sz w:val="24"/>
          <w:szCs w:val="24"/>
          <w:lang w:val="en-US"/>
        </w:rPr>
        <w:t>no</w:t>
      </w:r>
      <w:r w:rsidR="00164021" w:rsidRPr="00022BB0">
        <w:rPr>
          <w:rFonts w:ascii="Times New Roman" w:hAnsi="Times New Roman" w:cs="Times New Roman"/>
          <w:sz w:val="24"/>
          <w:szCs w:val="24"/>
          <w:lang w:val="en-US"/>
        </w:rPr>
        <w:t xml:space="preserve"> </w:t>
      </w:r>
      <w:r w:rsidR="000E4041" w:rsidRPr="00022BB0">
        <w:rPr>
          <w:rFonts w:ascii="Times New Roman" w:hAnsi="Times New Roman" w:cs="Times New Roman"/>
          <w:sz w:val="24"/>
          <w:szCs w:val="24"/>
          <w:lang w:val="en-US"/>
        </w:rPr>
        <w:t>evidence</w:t>
      </w:r>
      <w:r w:rsidR="00164021">
        <w:rPr>
          <w:rFonts w:ascii="Times New Roman" w:hAnsi="Times New Roman" w:cs="Times New Roman"/>
          <w:sz w:val="24"/>
          <w:szCs w:val="24"/>
          <w:lang w:val="en-US"/>
        </w:rPr>
        <w:t xml:space="preserve"> </w:t>
      </w:r>
      <w:r w:rsidR="003C48D4">
        <w:rPr>
          <w:rFonts w:ascii="Times New Roman" w:hAnsi="Times New Roman" w:cs="Times New Roman"/>
          <w:sz w:val="24"/>
          <w:szCs w:val="24"/>
          <w:lang w:val="en-US"/>
        </w:rPr>
        <w:t xml:space="preserve">of </w:t>
      </w:r>
      <w:r w:rsidR="00164021">
        <w:rPr>
          <w:rFonts w:ascii="Times New Roman" w:hAnsi="Times New Roman" w:cs="Times New Roman"/>
          <w:sz w:val="24"/>
          <w:szCs w:val="24"/>
          <w:lang w:val="en-US"/>
        </w:rPr>
        <w:t>a</w:t>
      </w:r>
      <w:r w:rsidR="000E4041" w:rsidRPr="00022BB0">
        <w:rPr>
          <w:rFonts w:ascii="Times New Roman" w:hAnsi="Times New Roman" w:cs="Times New Roman"/>
          <w:sz w:val="24"/>
          <w:szCs w:val="24"/>
          <w:lang w:val="en-US"/>
        </w:rPr>
        <w:t xml:space="preserve"> relationship between P2P files downloaded and CD albums sales.  </w:t>
      </w:r>
    </w:p>
    <w:p w14:paraId="1604D77E" w14:textId="77777777" w:rsidR="00164021" w:rsidRPr="00022BB0" w:rsidRDefault="00164021" w:rsidP="00856D6F">
      <w:pPr>
        <w:autoSpaceDE w:val="0"/>
        <w:autoSpaceDN w:val="0"/>
        <w:adjustRightInd w:val="0"/>
        <w:spacing w:after="0" w:line="480" w:lineRule="auto"/>
        <w:rPr>
          <w:rFonts w:ascii="Times New Roman" w:hAnsi="Times New Roman" w:cs="Times New Roman"/>
          <w:sz w:val="24"/>
          <w:szCs w:val="24"/>
          <w:lang w:val="en-US"/>
        </w:rPr>
      </w:pPr>
    </w:p>
    <w:p w14:paraId="75FAFB12" w14:textId="33D68EC5" w:rsidR="00856D6F" w:rsidRPr="009F0BF9" w:rsidRDefault="00856D6F" w:rsidP="00856D6F">
      <w:pPr>
        <w:spacing w:after="0" w:line="480" w:lineRule="auto"/>
        <w:rPr>
          <w:rFonts w:ascii="Times" w:hAnsi="Times" w:cs="Times New Roman"/>
          <w:sz w:val="24"/>
          <w:szCs w:val="24"/>
          <w:lang w:val="en-US"/>
        </w:rPr>
      </w:pPr>
      <w:r>
        <w:rPr>
          <w:rFonts w:ascii="Times New Roman" w:hAnsi="Times New Roman" w:cs="Times New Roman"/>
          <w:sz w:val="24"/>
          <w:szCs w:val="24"/>
          <w:lang w:val="en-US"/>
        </w:rPr>
        <w:t>Spotify (2013) in a recent company report has provided</w:t>
      </w:r>
      <w:r w:rsidR="00E85B0A">
        <w:rPr>
          <w:rFonts w:ascii="Times New Roman" w:hAnsi="Times New Roman" w:cs="Times New Roman"/>
          <w:sz w:val="24"/>
          <w:szCs w:val="24"/>
          <w:lang w:val="en-US"/>
        </w:rPr>
        <w:t xml:space="preserve"> further</w:t>
      </w:r>
      <w:r>
        <w:rPr>
          <w:rFonts w:ascii="Times New Roman" w:hAnsi="Times New Roman" w:cs="Times New Roman"/>
          <w:sz w:val="24"/>
          <w:szCs w:val="24"/>
          <w:lang w:val="en-US"/>
        </w:rPr>
        <w:t xml:space="preserve"> evidence consistent with the work of Chi (2008) and Andersen and Frenz (2010). </w:t>
      </w:r>
      <w:r>
        <w:rPr>
          <w:rFonts w:ascii="Times" w:hAnsi="Times"/>
          <w:sz w:val="24"/>
          <w:szCs w:val="24"/>
        </w:rPr>
        <w:t>According to th</w:t>
      </w:r>
      <w:r w:rsidR="00164021">
        <w:rPr>
          <w:rFonts w:ascii="Times" w:hAnsi="Times"/>
          <w:sz w:val="24"/>
          <w:szCs w:val="24"/>
        </w:rPr>
        <w:t>eir</w:t>
      </w:r>
      <w:r>
        <w:rPr>
          <w:rFonts w:ascii="Times" w:hAnsi="Times"/>
          <w:sz w:val="24"/>
          <w:szCs w:val="24"/>
        </w:rPr>
        <w:t xml:space="preserve"> report,</w:t>
      </w:r>
      <w:r w:rsidRPr="009F0BF9">
        <w:rPr>
          <w:rFonts w:ascii="Times" w:hAnsi="Times"/>
          <w:sz w:val="24"/>
          <w:szCs w:val="24"/>
        </w:rPr>
        <w:t xml:space="preserve"> </w:t>
      </w:r>
      <w:r>
        <w:rPr>
          <w:rFonts w:ascii="Times" w:hAnsi="Times"/>
          <w:sz w:val="24"/>
          <w:szCs w:val="24"/>
        </w:rPr>
        <w:t>in the recent years companies in the music industry</w:t>
      </w:r>
      <w:r w:rsidRPr="009F0BF9">
        <w:rPr>
          <w:rFonts w:ascii="Times" w:hAnsi="Times"/>
          <w:sz w:val="24"/>
          <w:szCs w:val="24"/>
        </w:rPr>
        <w:t xml:space="preserve"> </w:t>
      </w:r>
      <w:r w:rsidR="00E85B0A">
        <w:rPr>
          <w:rFonts w:ascii="Times" w:hAnsi="Times"/>
          <w:sz w:val="24"/>
          <w:szCs w:val="24"/>
        </w:rPr>
        <w:t xml:space="preserve">have explicitly </w:t>
      </w:r>
      <w:r w:rsidRPr="009F0BF9">
        <w:rPr>
          <w:rFonts w:ascii="Times" w:hAnsi="Times"/>
          <w:sz w:val="24"/>
          <w:szCs w:val="24"/>
        </w:rPr>
        <w:t xml:space="preserve">started to resort to the </w:t>
      </w:r>
      <w:r w:rsidR="007D1966">
        <w:rPr>
          <w:rFonts w:ascii="Times" w:hAnsi="Times"/>
          <w:sz w:val="24"/>
          <w:szCs w:val="24"/>
        </w:rPr>
        <w:t>Windowing</w:t>
      </w:r>
      <w:r w:rsidRPr="009F0BF9">
        <w:rPr>
          <w:rFonts w:ascii="Times" w:hAnsi="Times"/>
          <w:sz w:val="24"/>
          <w:szCs w:val="24"/>
        </w:rPr>
        <w:t xml:space="preserve"> business model</w:t>
      </w:r>
      <w:r w:rsidR="000F78C5">
        <w:rPr>
          <w:rFonts w:ascii="Times" w:hAnsi="Times"/>
          <w:sz w:val="24"/>
          <w:szCs w:val="24"/>
        </w:rPr>
        <w:t>s</w:t>
      </w:r>
      <w:r w:rsidR="00E85B0A">
        <w:rPr>
          <w:rFonts w:ascii="Times" w:hAnsi="Times"/>
          <w:sz w:val="24"/>
          <w:szCs w:val="24"/>
        </w:rPr>
        <w:t xml:space="preserve"> through streaming platforms (Parry et al., 2012)</w:t>
      </w:r>
      <w:r w:rsidR="000F78C5">
        <w:rPr>
          <w:rFonts w:ascii="Times" w:hAnsi="Times"/>
          <w:sz w:val="24"/>
          <w:szCs w:val="24"/>
        </w:rPr>
        <w:t>.</w:t>
      </w:r>
      <w:r w:rsidRPr="009F0BF9">
        <w:rPr>
          <w:rFonts w:ascii="Times" w:hAnsi="Times"/>
          <w:sz w:val="24"/>
          <w:szCs w:val="24"/>
        </w:rPr>
        <w:t xml:space="preserve"> </w:t>
      </w:r>
      <w:r w:rsidR="00164021">
        <w:rPr>
          <w:rFonts w:ascii="Times" w:hAnsi="Times"/>
          <w:sz w:val="24"/>
          <w:szCs w:val="24"/>
        </w:rPr>
        <w:t>Firms</w:t>
      </w:r>
      <w:r w:rsidRPr="009F0BF9">
        <w:rPr>
          <w:rFonts w:ascii="Times" w:hAnsi="Times"/>
          <w:sz w:val="24"/>
          <w:szCs w:val="24"/>
        </w:rPr>
        <w:t xml:space="preserve"> offer</w:t>
      </w:r>
      <w:r w:rsidR="00164021">
        <w:rPr>
          <w:rFonts w:ascii="Times" w:hAnsi="Times"/>
          <w:sz w:val="24"/>
          <w:szCs w:val="24"/>
        </w:rPr>
        <w:t xml:space="preserve"> partial</w:t>
      </w:r>
      <w:r w:rsidRPr="009F0BF9">
        <w:rPr>
          <w:rFonts w:ascii="Times" w:hAnsi="Times"/>
          <w:sz w:val="24"/>
          <w:szCs w:val="24"/>
        </w:rPr>
        <w:t xml:space="preserve"> content </w:t>
      </w:r>
      <w:r w:rsidR="00164021">
        <w:rPr>
          <w:rFonts w:ascii="Times" w:hAnsi="Times"/>
          <w:sz w:val="24"/>
          <w:szCs w:val="24"/>
        </w:rPr>
        <w:t>on</w:t>
      </w:r>
      <w:r w:rsidR="00164021" w:rsidRPr="009F0BF9">
        <w:rPr>
          <w:rFonts w:ascii="Times" w:hAnsi="Times"/>
          <w:sz w:val="24"/>
          <w:szCs w:val="24"/>
        </w:rPr>
        <w:t xml:space="preserve"> </w:t>
      </w:r>
      <w:r w:rsidRPr="009F0BF9">
        <w:rPr>
          <w:rFonts w:ascii="Times" w:hAnsi="Times"/>
          <w:sz w:val="24"/>
          <w:szCs w:val="24"/>
        </w:rPr>
        <w:t xml:space="preserve">streaming </w:t>
      </w:r>
      <w:r w:rsidR="00164021">
        <w:rPr>
          <w:rFonts w:ascii="Times" w:hAnsi="Times"/>
          <w:sz w:val="24"/>
          <w:szCs w:val="24"/>
        </w:rPr>
        <w:t xml:space="preserve">sites </w:t>
      </w:r>
      <w:r w:rsidRPr="009F0BF9">
        <w:rPr>
          <w:rFonts w:ascii="Times" w:hAnsi="Times"/>
          <w:sz w:val="24"/>
          <w:szCs w:val="24"/>
        </w:rPr>
        <w:t xml:space="preserve">while offering </w:t>
      </w:r>
      <w:r w:rsidR="00164021">
        <w:rPr>
          <w:rFonts w:ascii="Times" w:hAnsi="Times"/>
          <w:sz w:val="24"/>
          <w:szCs w:val="24"/>
        </w:rPr>
        <w:t>additional content</w:t>
      </w:r>
      <w:r w:rsidR="00164021" w:rsidRPr="009F0BF9">
        <w:rPr>
          <w:rFonts w:ascii="Times" w:hAnsi="Times"/>
          <w:sz w:val="24"/>
          <w:szCs w:val="24"/>
        </w:rPr>
        <w:t xml:space="preserve"> </w:t>
      </w:r>
      <w:r w:rsidRPr="009F0BF9">
        <w:rPr>
          <w:rFonts w:ascii="Times" w:hAnsi="Times"/>
          <w:sz w:val="24"/>
          <w:szCs w:val="24"/>
        </w:rPr>
        <w:t xml:space="preserve">on </w:t>
      </w:r>
      <w:r w:rsidR="00164021">
        <w:rPr>
          <w:rFonts w:ascii="Times" w:hAnsi="Times"/>
          <w:sz w:val="24"/>
          <w:szCs w:val="24"/>
        </w:rPr>
        <w:t xml:space="preserve">a </w:t>
      </w:r>
      <w:r w:rsidRPr="009F0BF9">
        <w:rPr>
          <w:rFonts w:ascii="Times" w:hAnsi="Times"/>
          <w:sz w:val="24"/>
          <w:szCs w:val="24"/>
        </w:rPr>
        <w:t xml:space="preserve">proprietary basis. </w:t>
      </w:r>
      <w:r w:rsidR="00164021">
        <w:rPr>
          <w:rFonts w:ascii="Times" w:hAnsi="Times"/>
          <w:sz w:val="24"/>
          <w:szCs w:val="24"/>
        </w:rPr>
        <w:t>Spotify, along with other l</w:t>
      </w:r>
      <w:r w:rsidRPr="009F0BF9">
        <w:rPr>
          <w:rFonts w:ascii="Times" w:hAnsi="Times"/>
          <w:sz w:val="24"/>
          <w:szCs w:val="24"/>
        </w:rPr>
        <w:t xml:space="preserve">egal streaming companies </w:t>
      </w:r>
      <w:r w:rsidR="001E5113">
        <w:rPr>
          <w:rFonts w:ascii="Times" w:hAnsi="Times"/>
          <w:sz w:val="24"/>
          <w:szCs w:val="24"/>
        </w:rPr>
        <w:t>give evidence</w:t>
      </w:r>
      <w:r w:rsidR="00C8303E">
        <w:rPr>
          <w:rFonts w:ascii="Times" w:hAnsi="Times"/>
          <w:sz w:val="24"/>
          <w:szCs w:val="24"/>
        </w:rPr>
        <w:t xml:space="preserve"> to</w:t>
      </w:r>
      <w:r w:rsidR="00164021">
        <w:rPr>
          <w:rFonts w:ascii="Times" w:hAnsi="Times"/>
          <w:sz w:val="24"/>
          <w:szCs w:val="24"/>
        </w:rPr>
        <w:t xml:space="preserve"> </w:t>
      </w:r>
      <w:r w:rsidR="001E5113">
        <w:rPr>
          <w:rFonts w:ascii="Times" w:hAnsi="Times"/>
          <w:sz w:val="24"/>
          <w:szCs w:val="24"/>
        </w:rPr>
        <w:t xml:space="preserve">suggest that content made available on their streaming service enhances or at least does not damage sales, which positions them in </w:t>
      </w:r>
      <w:r w:rsidR="00164021">
        <w:rPr>
          <w:rFonts w:ascii="Times" w:hAnsi="Times"/>
          <w:sz w:val="24"/>
          <w:szCs w:val="24"/>
        </w:rPr>
        <w:t>oppos</w:t>
      </w:r>
      <w:r w:rsidR="001E5113">
        <w:rPr>
          <w:rFonts w:ascii="Times" w:hAnsi="Times"/>
          <w:sz w:val="24"/>
          <w:szCs w:val="24"/>
        </w:rPr>
        <w:t>ition to</w:t>
      </w:r>
      <w:r w:rsidR="00164021">
        <w:rPr>
          <w:rFonts w:ascii="Times" w:hAnsi="Times"/>
          <w:sz w:val="24"/>
          <w:szCs w:val="24"/>
        </w:rPr>
        <w:t xml:space="preserve"> </w:t>
      </w:r>
      <w:r w:rsidR="007D1966">
        <w:rPr>
          <w:rFonts w:ascii="Times" w:hAnsi="Times"/>
          <w:sz w:val="24"/>
          <w:szCs w:val="24"/>
        </w:rPr>
        <w:t>Windowing</w:t>
      </w:r>
      <w:r w:rsidRPr="009F0BF9">
        <w:rPr>
          <w:rFonts w:ascii="Times" w:hAnsi="Times"/>
          <w:sz w:val="24"/>
          <w:szCs w:val="24"/>
        </w:rPr>
        <w:t xml:space="preserve"> </w:t>
      </w:r>
      <w:r w:rsidR="00164021">
        <w:rPr>
          <w:rFonts w:ascii="Times" w:hAnsi="Times"/>
          <w:sz w:val="24"/>
          <w:szCs w:val="24"/>
        </w:rPr>
        <w:t>strategies</w:t>
      </w:r>
      <w:r w:rsidR="00C8303E">
        <w:rPr>
          <w:rFonts w:ascii="Times" w:hAnsi="Times"/>
          <w:sz w:val="24"/>
          <w:szCs w:val="24"/>
        </w:rPr>
        <w:t xml:space="preserve"> </w:t>
      </w:r>
      <w:r w:rsidR="001E5113">
        <w:rPr>
          <w:rFonts w:ascii="Times" w:hAnsi="Times"/>
          <w:sz w:val="24"/>
          <w:szCs w:val="24"/>
        </w:rPr>
        <w:t>(Spotify, 2013</w:t>
      </w:r>
      <w:r w:rsidR="00D40908">
        <w:rPr>
          <w:rFonts w:ascii="Times" w:hAnsi="Times"/>
          <w:sz w:val="24"/>
          <w:szCs w:val="24"/>
        </w:rPr>
        <w:t>).</w:t>
      </w:r>
      <w:r>
        <w:rPr>
          <w:rFonts w:ascii="Times" w:hAnsi="Times" w:cs="Times New Roman"/>
          <w:sz w:val="24"/>
          <w:szCs w:val="24"/>
          <w:lang w:val="en-US"/>
        </w:rPr>
        <w:t xml:space="preserve"> </w:t>
      </w:r>
      <w:r w:rsidRPr="009F0BF9">
        <w:rPr>
          <w:rFonts w:ascii="Times" w:hAnsi="Times" w:cs="Times New Roman"/>
          <w:sz w:val="24"/>
          <w:szCs w:val="24"/>
          <w:lang w:val="en-US"/>
        </w:rPr>
        <w:t>According to Spotify</w:t>
      </w:r>
      <w:r>
        <w:rPr>
          <w:rFonts w:ascii="Times" w:hAnsi="Times" w:cs="Times New Roman"/>
          <w:sz w:val="24"/>
          <w:szCs w:val="24"/>
          <w:lang w:val="en-US"/>
        </w:rPr>
        <w:t xml:space="preserve"> (2013)</w:t>
      </w:r>
      <w:r w:rsidRPr="009F0BF9">
        <w:rPr>
          <w:rFonts w:ascii="Times" w:hAnsi="Times" w:cs="Times New Roman"/>
          <w:sz w:val="24"/>
          <w:szCs w:val="24"/>
          <w:lang w:val="en-US"/>
        </w:rPr>
        <w:t xml:space="preserve">, One Direction and Robbie Williams, who released their albums in full on Spotify and did not resort to </w:t>
      </w:r>
      <w:r w:rsidR="007D1966">
        <w:rPr>
          <w:rFonts w:ascii="Times" w:hAnsi="Times" w:cs="Times New Roman"/>
          <w:sz w:val="24"/>
          <w:szCs w:val="24"/>
          <w:lang w:val="en-US"/>
        </w:rPr>
        <w:t>Windowing</w:t>
      </w:r>
      <w:r w:rsidRPr="009F0BF9">
        <w:rPr>
          <w:rFonts w:ascii="Times" w:hAnsi="Times" w:cs="Times New Roman"/>
          <w:sz w:val="24"/>
          <w:szCs w:val="24"/>
          <w:lang w:val="en-US"/>
        </w:rPr>
        <w:t xml:space="preserve"> sold over 3 album copies per one BitTorrent download</w:t>
      </w:r>
      <w:r w:rsidR="001E5113">
        <w:rPr>
          <w:rFonts w:ascii="Times" w:hAnsi="Times" w:cs="Times New Roman"/>
          <w:sz w:val="24"/>
          <w:szCs w:val="24"/>
          <w:lang w:val="en-US"/>
        </w:rPr>
        <w:t xml:space="preserve"> </w:t>
      </w:r>
      <w:r w:rsidR="00BE5D56">
        <w:rPr>
          <w:rFonts w:ascii="Times" w:hAnsi="Times" w:cs="Times New Roman"/>
          <w:sz w:val="24"/>
          <w:szCs w:val="24"/>
          <w:lang w:val="en-US"/>
        </w:rPr>
        <w:t>(i.e.</w:t>
      </w:r>
      <w:r w:rsidR="00E05DF9">
        <w:rPr>
          <w:rFonts w:ascii="Times" w:hAnsi="Times" w:cs="Times New Roman"/>
          <w:sz w:val="24"/>
          <w:szCs w:val="24"/>
          <w:lang w:val="en-US"/>
        </w:rPr>
        <w:t xml:space="preserve"> </w:t>
      </w:r>
      <w:r w:rsidR="001E5113">
        <w:rPr>
          <w:rFonts w:ascii="Times" w:hAnsi="Times" w:cs="Times New Roman"/>
          <w:sz w:val="24"/>
          <w:szCs w:val="24"/>
          <w:lang w:val="en-US"/>
        </w:rPr>
        <w:t>pirate copy downloaded</w:t>
      </w:r>
      <w:r w:rsidR="00BE5D56">
        <w:rPr>
          <w:rFonts w:ascii="Times" w:hAnsi="Times" w:cs="Times New Roman"/>
          <w:sz w:val="24"/>
          <w:szCs w:val="24"/>
          <w:lang w:val="en-US"/>
        </w:rPr>
        <w:t>)</w:t>
      </w:r>
      <w:r w:rsidR="00BE5D56" w:rsidRPr="009F0BF9">
        <w:rPr>
          <w:rFonts w:ascii="Times" w:hAnsi="Times" w:cs="Times New Roman"/>
          <w:sz w:val="24"/>
          <w:szCs w:val="24"/>
          <w:lang w:val="en-US"/>
        </w:rPr>
        <w:t xml:space="preserve"> </w:t>
      </w:r>
      <w:r w:rsidRPr="009F0BF9">
        <w:rPr>
          <w:rFonts w:ascii="Times" w:hAnsi="Times" w:cs="Times New Roman"/>
          <w:sz w:val="24"/>
          <w:szCs w:val="24"/>
          <w:lang w:val="en-US"/>
        </w:rPr>
        <w:t xml:space="preserve">in the Netherlands in </w:t>
      </w:r>
      <w:r w:rsidRPr="009F0BF9">
        <w:rPr>
          <w:rFonts w:ascii="Times" w:hAnsi="Times" w:cs="Times New Roman"/>
          <w:sz w:val="24"/>
          <w:szCs w:val="24"/>
          <w:lang w:val="en-US"/>
        </w:rPr>
        <w:lastRenderedPageBreak/>
        <w:t xml:space="preserve">2012. At the same time, Rhianna and Taylor Swift used windowed releases </w:t>
      </w:r>
      <w:r w:rsidR="001E5113">
        <w:rPr>
          <w:rFonts w:ascii="Times" w:hAnsi="Times" w:cs="Times New Roman"/>
          <w:sz w:val="24"/>
          <w:szCs w:val="24"/>
          <w:lang w:val="en-US"/>
        </w:rPr>
        <w:t>and as a result of restricting access</w:t>
      </w:r>
      <w:r w:rsidRPr="009F0BF9">
        <w:rPr>
          <w:rFonts w:ascii="Times" w:hAnsi="Times" w:cs="Times New Roman"/>
          <w:sz w:val="24"/>
          <w:szCs w:val="24"/>
          <w:lang w:val="en-US"/>
        </w:rPr>
        <w:t xml:space="preserve"> suffered </w:t>
      </w:r>
      <w:r w:rsidR="001E5113">
        <w:rPr>
          <w:rFonts w:ascii="Times" w:hAnsi="Times" w:cs="Times New Roman"/>
          <w:sz w:val="24"/>
          <w:szCs w:val="24"/>
          <w:lang w:val="en-US"/>
        </w:rPr>
        <w:t xml:space="preserve">a financial loss </w:t>
      </w:r>
      <w:r w:rsidRPr="009F0BF9">
        <w:rPr>
          <w:rFonts w:ascii="Times" w:hAnsi="Times" w:cs="Times New Roman"/>
          <w:sz w:val="24"/>
          <w:szCs w:val="24"/>
          <w:lang w:val="en-US"/>
        </w:rPr>
        <w:t>from piracy</w:t>
      </w:r>
      <w:r w:rsidR="00264150">
        <w:rPr>
          <w:rFonts w:ascii="Times" w:hAnsi="Times" w:cs="Times New Roman"/>
          <w:sz w:val="24"/>
          <w:szCs w:val="24"/>
          <w:lang w:val="en-US"/>
        </w:rPr>
        <w:t>,</w:t>
      </w:r>
      <w:r w:rsidRPr="009F0BF9">
        <w:rPr>
          <w:rFonts w:ascii="Times" w:hAnsi="Times" w:cs="Times New Roman"/>
          <w:sz w:val="24"/>
          <w:szCs w:val="24"/>
          <w:lang w:val="en-US"/>
        </w:rPr>
        <w:t xml:space="preserve"> selling on average slightly over 1 album per 1 BitTorrent download. Spotify argue that since all four acts cater to the same segment of the music market, reported differences “cannot be explained by differences in the target audience”</w:t>
      </w:r>
      <w:r w:rsidR="00264150">
        <w:rPr>
          <w:rFonts w:ascii="Times" w:hAnsi="Times" w:cs="Times New Roman"/>
          <w:sz w:val="24"/>
          <w:szCs w:val="24"/>
          <w:lang w:val="en-US"/>
        </w:rPr>
        <w:t xml:space="preserve"> and so claim that </w:t>
      </w:r>
      <w:r w:rsidR="007D1966">
        <w:rPr>
          <w:rFonts w:ascii="Times" w:hAnsi="Times" w:cs="Times New Roman"/>
          <w:sz w:val="24"/>
          <w:szCs w:val="24"/>
          <w:lang w:val="en-US"/>
        </w:rPr>
        <w:t>Windowing</w:t>
      </w:r>
      <w:r w:rsidR="00264150">
        <w:rPr>
          <w:rFonts w:ascii="Times" w:hAnsi="Times" w:cs="Times New Roman"/>
          <w:sz w:val="24"/>
          <w:szCs w:val="24"/>
          <w:lang w:val="en-US"/>
        </w:rPr>
        <w:t xml:space="preserve"> business models should not be employed</w:t>
      </w:r>
      <w:r w:rsidRPr="009F0BF9">
        <w:rPr>
          <w:rFonts w:ascii="Times" w:hAnsi="Times" w:cs="Times New Roman"/>
          <w:sz w:val="24"/>
          <w:szCs w:val="24"/>
          <w:lang w:val="en-US"/>
        </w:rPr>
        <w:t xml:space="preserve"> (Spotify, 2013, p. 17).</w:t>
      </w:r>
      <w:r>
        <w:rPr>
          <w:rFonts w:ascii="Times" w:hAnsi="Times" w:cs="Times New Roman"/>
          <w:sz w:val="24"/>
          <w:szCs w:val="24"/>
          <w:lang w:val="en-US"/>
        </w:rPr>
        <w:t xml:space="preserve"> </w:t>
      </w:r>
      <w:r w:rsidRPr="009F0BF9">
        <w:rPr>
          <w:rFonts w:ascii="Times" w:hAnsi="Times" w:cs="Times New Roman"/>
          <w:sz w:val="24"/>
          <w:szCs w:val="24"/>
          <w:lang w:val="en-US"/>
        </w:rPr>
        <w:t xml:space="preserve">Nevertheless, there are obvious age and income differences between the relevant audiences of the 4 albums analysed by Spotify. Furthermore, it is difficult to </w:t>
      </w:r>
      <w:r w:rsidR="00164021">
        <w:rPr>
          <w:rFonts w:ascii="Times" w:hAnsi="Times" w:cs="Times New Roman"/>
          <w:sz w:val="24"/>
          <w:szCs w:val="24"/>
          <w:lang w:val="en-US"/>
        </w:rPr>
        <w:t>draw</w:t>
      </w:r>
      <w:r w:rsidR="00164021" w:rsidRPr="009F0BF9">
        <w:rPr>
          <w:rFonts w:ascii="Times" w:hAnsi="Times" w:cs="Times New Roman"/>
          <w:sz w:val="24"/>
          <w:szCs w:val="24"/>
          <w:lang w:val="en-US"/>
        </w:rPr>
        <w:t xml:space="preserve"> </w:t>
      </w:r>
      <w:r w:rsidRPr="009F0BF9">
        <w:rPr>
          <w:rFonts w:ascii="Times" w:hAnsi="Times" w:cs="Times New Roman"/>
          <w:sz w:val="24"/>
          <w:szCs w:val="24"/>
          <w:lang w:val="en-US"/>
        </w:rPr>
        <w:t xml:space="preserve">conclusions about the impact of </w:t>
      </w:r>
      <w:r w:rsidR="007D1966">
        <w:rPr>
          <w:rFonts w:ascii="Times" w:hAnsi="Times" w:cs="Times New Roman"/>
          <w:sz w:val="24"/>
          <w:szCs w:val="24"/>
          <w:lang w:val="en-US"/>
        </w:rPr>
        <w:t>Windowing</w:t>
      </w:r>
      <w:r w:rsidRPr="009F0BF9">
        <w:rPr>
          <w:rFonts w:ascii="Times" w:hAnsi="Times" w:cs="Times New Roman"/>
          <w:sz w:val="24"/>
          <w:szCs w:val="24"/>
          <w:lang w:val="en-US"/>
        </w:rPr>
        <w:t xml:space="preserve"> business model</w:t>
      </w:r>
      <w:r w:rsidR="00264150">
        <w:rPr>
          <w:rFonts w:ascii="Times" w:hAnsi="Times" w:cs="Times New Roman"/>
          <w:sz w:val="24"/>
          <w:szCs w:val="24"/>
          <w:lang w:val="en-US"/>
        </w:rPr>
        <w:t>s</w:t>
      </w:r>
      <w:r w:rsidRPr="009F0BF9">
        <w:rPr>
          <w:rFonts w:ascii="Times" w:hAnsi="Times" w:cs="Times New Roman"/>
          <w:sz w:val="24"/>
          <w:szCs w:val="24"/>
          <w:lang w:val="en-US"/>
        </w:rPr>
        <w:t xml:space="preserve"> on sales from data available for only one European country</w:t>
      </w:r>
      <w:r w:rsidR="0095377E">
        <w:rPr>
          <w:rFonts w:ascii="Times" w:hAnsi="Times" w:cs="Times New Roman"/>
          <w:sz w:val="24"/>
          <w:szCs w:val="24"/>
          <w:lang w:val="en-US"/>
        </w:rPr>
        <w:t xml:space="preserve"> (Netherlands)</w:t>
      </w:r>
      <w:r w:rsidRPr="009F0BF9">
        <w:rPr>
          <w:rFonts w:ascii="Times" w:hAnsi="Times" w:cs="Times New Roman"/>
          <w:sz w:val="24"/>
          <w:szCs w:val="24"/>
          <w:lang w:val="en-US"/>
        </w:rPr>
        <w:t xml:space="preserve"> and with products which may be of different (heterogeneous) quality which is difficult to measure and quantify. </w:t>
      </w:r>
      <w:r w:rsidR="00D32FBA" w:rsidRPr="009F0BF9">
        <w:rPr>
          <w:rFonts w:ascii="Times" w:hAnsi="Times" w:cs="Times New Roman"/>
          <w:sz w:val="24"/>
          <w:szCs w:val="24"/>
          <w:lang w:val="en-US"/>
        </w:rPr>
        <w:t>Th</w:t>
      </w:r>
      <w:r w:rsidR="00D32FBA">
        <w:rPr>
          <w:rFonts w:ascii="Times" w:hAnsi="Times" w:cs="Times New Roman"/>
          <w:sz w:val="24"/>
          <w:szCs w:val="24"/>
          <w:lang w:val="en-US"/>
        </w:rPr>
        <w:t xml:space="preserve">e </w:t>
      </w:r>
      <w:r w:rsidR="003E05D1">
        <w:rPr>
          <w:rFonts w:ascii="Times" w:hAnsi="Times" w:cs="Times New Roman"/>
          <w:sz w:val="24"/>
          <w:szCs w:val="24"/>
          <w:lang w:val="en-US"/>
        </w:rPr>
        <w:t>dataset</w:t>
      </w:r>
      <w:r w:rsidR="00D32FBA">
        <w:rPr>
          <w:rFonts w:ascii="Times" w:hAnsi="Times" w:cs="Times New Roman"/>
          <w:sz w:val="24"/>
          <w:szCs w:val="24"/>
          <w:lang w:val="en-US"/>
        </w:rPr>
        <w:t xml:space="preserve"> selection is</w:t>
      </w:r>
      <w:r w:rsidR="00D32FBA" w:rsidRPr="009F0BF9">
        <w:rPr>
          <w:rFonts w:ascii="Times" w:hAnsi="Times" w:cs="Times New Roman"/>
          <w:sz w:val="24"/>
          <w:szCs w:val="24"/>
          <w:lang w:val="en-US"/>
        </w:rPr>
        <w:t xml:space="preserve"> </w:t>
      </w:r>
      <w:r w:rsidRPr="009F0BF9">
        <w:rPr>
          <w:rFonts w:ascii="Times" w:hAnsi="Times" w:cs="Times New Roman"/>
          <w:sz w:val="24"/>
          <w:szCs w:val="24"/>
          <w:lang w:val="en-US"/>
        </w:rPr>
        <w:t xml:space="preserve">a particularly limiting factor in the Spotify analysis given the fact that several other examples show that </w:t>
      </w:r>
      <w:r w:rsidR="007D1966">
        <w:rPr>
          <w:rFonts w:ascii="Times" w:hAnsi="Times" w:cs="Times New Roman"/>
          <w:sz w:val="24"/>
          <w:szCs w:val="24"/>
          <w:lang w:val="en-US"/>
        </w:rPr>
        <w:t>Windowing</w:t>
      </w:r>
      <w:r w:rsidRPr="009F0BF9">
        <w:rPr>
          <w:rFonts w:ascii="Times" w:hAnsi="Times" w:cs="Times New Roman"/>
          <w:sz w:val="24"/>
          <w:szCs w:val="24"/>
          <w:lang w:val="en-US"/>
        </w:rPr>
        <w:t xml:space="preserve"> could be used effectively.</w:t>
      </w:r>
      <w:r w:rsidR="003E05D1">
        <w:rPr>
          <w:rStyle w:val="FootnoteReference"/>
          <w:rFonts w:ascii="Times" w:hAnsi="Times" w:cs="Times New Roman"/>
          <w:sz w:val="24"/>
          <w:szCs w:val="24"/>
          <w:lang w:val="en-US"/>
        </w:rPr>
        <w:footnoteReference w:id="7"/>
      </w:r>
      <w:r w:rsidRPr="009F0BF9">
        <w:rPr>
          <w:rFonts w:ascii="Times" w:hAnsi="Times" w:cs="Times New Roman"/>
          <w:sz w:val="24"/>
          <w:szCs w:val="24"/>
          <w:lang w:val="en-US"/>
        </w:rPr>
        <w:t xml:space="preserve"> </w:t>
      </w:r>
      <w:r w:rsidR="00D32FBA">
        <w:rPr>
          <w:rFonts w:ascii="Times" w:hAnsi="Times" w:cs="Times New Roman"/>
          <w:sz w:val="24"/>
          <w:szCs w:val="24"/>
          <w:lang w:val="en-US"/>
        </w:rPr>
        <w:t>In p</w:t>
      </w:r>
      <w:r w:rsidRPr="009F0BF9">
        <w:rPr>
          <w:rFonts w:ascii="Times" w:hAnsi="Times" w:cs="Times New Roman"/>
          <w:sz w:val="24"/>
          <w:szCs w:val="24"/>
          <w:lang w:val="en-US"/>
        </w:rPr>
        <w:t>articular</w:t>
      </w:r>
      <w:r w:rsidR="003E05D1">
        <w:rPr>
          <w:rFonts w:ascii="Times" w:hAnsi="Times" w:cs="Times New Roman"/>
          <w:sz w:val="24"/>
          <w:szCs w:val="24"/>
          <w:lang w:val="en-US"/>
        </w:rPr>
        <w:t>,</w:t>
      </w:r>
      <w:r w:rsidRPr="009F0BF9">
        <w:rPr>
          <w:rFonts w:ascii="Times" w:hAnsi="Times" w:cs="Times New Roman"/>
          <w:sz w:val="24"/>
          <w:szCs w:val="24"/>
          <w:lang w:val="en-US"/>
        </w:rPr>
        <w:t xml:space="preserve"> Adele’s 2011 album “21” was windowed and</w:t>
      </w:r>
      <w:r w:rsidR="009D5CB0">
        <w:rPr>
          <w:rFonts w:ascii="Times" w:hAnsi="Times" w:cs="Times New Roman"/>
          <w:sz w:val="24"/>
          <w:szCs w:val="24"/>
          <w:lang w:val="en-US"/>
        </w:rPr>
        <w:t>, by November 2015</w:t>
      </w:r>
      <w:r w:rsidRPr="009F0BF9">
        <w:rPr>
          <w:rFonts w:ascii="Times" w:hAnsi="Times" w:cs="Times New Roman"/>
          <w:sz w:val="24"/>
          <w:szCs w:val="24"/>
          <w:lang w:val="en-US"/>
        </w:rPr>
        <w:t xml:space="preserve"> sold </w:t>
      </w:r>
      <w:r w:rsidR="009D5CB0">
        <w:rPr>
          <w:rFonts w:ascii="Times" w:hAnsi="Times" w:cs="Times New Roman"/>
          <w:sz w:val="24"/>
          <w:szCs w:val="24"/>
          <w:lang w:val="en-US"/>
        </w:rPr>
        <w:t>31</w:t>
      </w:r>
      <w:r w:rsidRPr="009F0BF9">
        <w:rPr>
          <w:rFonts w:ascii="Times" w:hAnsi="Times" w:cs="Times New Roman"/>
          <w:sz w:val="24"/>
          <w:szCs w:val="24"/>
          <w:lang w:val="en-US"/>
        </w:rPr>
        <w:t xml:space="preserve"> million copies worldwide.</w:t>
      </w:r>
      <w:r w:rsidR="009D5CB0">
        <w:rPr>
          <w:rStyle w:val="FootnoteReference"/>
          <w:rFonts w:ascii="Times" w:hAnsi="Times" w:cs="Times New Roman"/>
          <w:sz w:val="24"/>
          <w:szCs w:val="24"/>
          <w:lang w:val="en-US"/>
        </w:rPr>
        <w:footnoteReference w:id="8"/>
      </w:r>
      <w:r w:rsidRPr="009F0BF9">
        <w:rPr>
          <w:rFonts w:ascii="Times" w:hAnsi="Times" w:cs="Times New Roman"/>
          <w:sz w:val="24"/>
          <w:szCs w:val="24"/>
          <w:lang w:val="en-US"/>
        </w:rPr>
        <w:t xml:space="preserve"> Adele has chosen to release only one track from the album</w:t>
      </w:r>
      <w:r w:rsidR="00D40908">
        <w:rPr>
          <w:rFonts w:ascii="Times" w:hAnsi="Times" w:cs="Times New Roman"/>
          <w:sz w:val="24"/>
          <w:szCs w:val="24"/>
          <w:lang w:val="en-US"/>
        </w:rPr>
        <w:t>,</w:t>
      </w:r>
      <w:r w:rsidRPr="009F0BF9">
        <w:rPr>
          <w:rFonts w:ascii="Times" w:hAnsi="Times" w:cs="Times New Roman"/>
          <w:sz w:val="24"/>
          <w:szCs w:val="24"/>
          <w:lang w:val="en-US"/>
        </w:rPr>
        <w:t xml:space="preserve"> “Rolling in the Deep”</w:t>
      </w:r>
      <w:r w:rsidR="00D40908">
        <w:rPr>
          <w:rFonts w:ascii="Times" w:hAnsi="Times" w:cs="Times New Roman"/>
          <w:sz w:val="24"/>
          <w:szCs w:val="24"/>
          <w:lang w:val="en-US"/>
        </w:rPr>
        <w:t>,</w:t>
      </w:r>
      <w:r w:rsidRPr="009F0BF9">
        <w:rPr>
          <w:rFonts w:ascii="Times" w:hAnsi="Times" w:cs="Times New Roman"/>
          <w:sz w:val="24"/>
          <w:szCs w:val="24"/>
          <w:lang w:val="en-US"/>
        </w:rPr>
        <w:t xml:space="preserve"> through legal streaming and withheld the rest of the content. </w:t>
      </w:r>
    </w:p>
    <w:p w14:paraId="2C915AED" w14:textId="77777777" w:rsidR="00856D6F" w:rsidRDefault="00856D6F" w:rsidP="000A3F11">
      <w:pPr>
        <w:pStyle w:val="ListParagraph"/>
        <w:spacing w:after="0" w:line="480" w:lineRule="auto"/>
        <w:ind w:left="0"/>
        <w:rPr>
          <w:rFonts w:ascii="Times New Roman" w:hAnsi="Times New Roman" w:cs="Times New Roman"/>
          <w:i/>
          <w:sz w:val="24"/>
          <w:szCs w:val="24"/>
          <w:lang w:val="en-US"/>
        </w:rPr>
      </w:pPr>
    </w:p>
    <w:p w14:paraId="330B3FF2" w14:textId="6130438C" w:rsidR="00F60D20" w:rsidRPr="00856D6F" w:rsidRDefault="0054461B" w:rsidP="000361AC">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Empirical Evidence</w:t>
      </w:r>
    </w:p>
    <w:p w14:paraId="51A0E76D" w14:textId="2CD8F706" w:rsidR="00F60D20" w:rsidRPr="0054461B" w:rsidRDefault="00C500D6" w:rsidP="000361AC">
      <w:pPr>
        <w:spacing w:after="0" w:line="480" w:lineRule="auto"/>
        <w:rPr>
          <w:rFonts w:ascii="Times New Roman" w:hAnsi="Times New Roman" w:cs="Times New Roman"/>
          <w:i/>
          <w:sz w:val="24"/>
          <w:szCs w:val="24"/>
          <w:lang w:val="en-US"/>
        </w:rPr>
      </w:pPr>
      <w:r w:rsidRPr="0054461B">
        <w:rPr>
          <w:rFonts w:ascii="Times New Roman" w:hAnsi="Times New Roman" w:cs="Times New Roman"/>
          <w:i/>
          <w:sz w:val="24"/>
          <w:szCs w:val="24"/>
          <w:lang w:val="en-US"/>
        </w:rPr>
        <w:t>Context</w:t>
      </w:r>
      <w:r w:rsidR="0054461B">
        <w:rPr>
          <w:rFonts w:ascii="Times New Roman" w:hAnsi="Times New Roman" w:cs="Times New Roman"/>
          <w:i/>
          <w:sz w:val="24"/>
          <w:szCs w:val="24"/>
          <w:lang w:val="en-US"/>
        </w:rPr>
        <w:t xml:space="preserve"> of the study</w:t>
      </w:r>
    </w:p>
    <w:p w14:paraId="30C29397" w14:textId="29729E75" w:rsidR="00856D6F" w:rsidRDefault="00856D6F" w:rsidP="000A2954">
      <w:pPr>
        <w:spacing w:after="0" w:line="480" w:lineRule="auto"/>
        <w:jc w:val="both"/>
        <w:rPr>
          <w:rFonts w:ascii="Times" w:hAnsi="Times"/>
          <w:sz w:val="24"/>
          <w:szCs w:val="24"/>
        </w:rPr>
      </w:pPr>
      <w:r w:rsidRPr="009F0BF9">
        <w:rPr>
          <w:rFonts w:ascii="Times New Roman" w:hAnsi="Times New Roman" w:cs="Times New Roman"/>
          <w:sz w:val="24"/>
          <w:szCs w:val="24"/>
          <w:lang w:val="en-US"/>
        </w:rPr>
        <w:t>Although the majority of BitTorrent downloads are music downloads (up to 78% in the UK i</w:t>
      </w:r>
      <w:r>
        <w:rPr>
          <w:rFonts w:ascii="Times New Roman" w:hAnsi="Times New Roman" w:cs="Times New Roman"/>
          <w:sz w:val="24"/>
          <w:szCs w:val="24"/>
          <w:lang w:val="en-US"/>
        </w:rPr>
        <w:t>n 2012 according to Musicmetric</w:t>
      </w:r>
      <w:r>
        <w:rPr>
          <w:rStyle w:val="FootnoteReference"/>
          <w:rFonts w:ascii="Times New Roman" w:hAnsi="Times New Roman" w:cs="Times New Roman"/>
          <w:sz w:val="24"/>
          <w:szCs w:val="24"/>
          <w:lang w:val="en-US"/>
        </w:rPr>
        <w:footnoteReference w:id="9"/>
      </w:r>
      <w:r w:rsidRPr="009F0BF9">
        <w:rPr>
          <w:rFonts w:ascii="Times New Roman" w:hAnsi="Times New Roman" w:cs="Times New Roman"/>
          <w:sz w:val="24"/>
          <w:szCs w:val="24"/>
          <w:lang w:val="en-US"/>
        </w:rPr>
        <w:t xml:space="preserve">), downloading film, TV programmes and series as well as games is on the rise. In the UK alone, film and TV programme downloading has been increasing </w:t>
      </w:r>
      <w:r w:rsidRPr="009F0BF9">
        <w:rPr>
          <w:rFonts w:ascii="Times New Roman" w:hAnsi="Times New Roman" w:cs="Times New Roman"/>
          <w:sz w:val="24"/>
          <w:szCs w:val="24"/>
          <w:lang w:val="en-US"/>
        </w:rPr>
        <w:lastRenderedPageBreak/>
        <w:t>since 2006 while music downloading remained high but relatively stable</w:t>
      </w:r>
      <w:r>
        <w:rPr>
          <w:rFonts w:ascii="Times New Roman" w:hAnsi="Times New Roman" w:cs="Times New Roman"/>
          <w:sz w:val="24"/>
          <w:szCs w:val="24"/>
          <w:lang w:val="en-US"/>
        </w:rPr>
        <w:t xml:space="preserve">. </w:t>
      </w:r>
      <w:r w:rsidRPr="009F0BF9">
        <w:rPr>
          <w:rFonts w:ascii="Times" w:hAnsi="Times"/>
          <w:sz w:val="24"/>
          <w:szCs w:val="24"/>
        </w:rPr>
        <w:t>According to the Ofcom 2013 report, in the UK over any given 3-month period, 280 million of music items are accessed illegally followed by 52 million of TV programming items; 29 million of film items; 18 million of e-books and 7 million video games. Overall, Ofcom estimates that approximately 1/3 of all UK Internet users engage in piracy activities in one way or the other with young males (under 34 years of age) to be more likely to engage in illegal downloading than other groups of British population.</w:t>
      </w:r>
      <w:r w:rsidRPr="009F0BF9">
        <w:rPr>
          <w:rStyle w:val="FootnoteReference"/>
          <w:rFonts w:ascii="Times" w:hAnsi="Times"/>
          <w:sz w:val="24"/>
          <w:szCs w:val="24"/>
        </w:rPr>
        <w:footnoteReference w:id="10"/>
      </w:r>
    </w:p>
    <w:p w14:paraId="6C423A90" w14:textId="77777777" w:rsidR="00543D3F" w:rsidRDefault="00543D3F" w:rsidP="000A2954">
      <w:pPr>
        <w:spacing w:after="0" w:line="480" w:lineRule="auto"/>
        <w:jc w:val="both"/>
        <w:rPr>
          <w:rFonts w:ascii="Times New Roman" w:hAnsi="Times New Roman" w:cs="Times New Roman"/>
          <w:sz w:val="24"/>
        </w:rPr>
      </w:pPr>
    </w:p>
    <w:p w14:paraId="5B82EB8B" w14:textId="33A7D5E7" w:rsidR="00061E0E" w:rsidRDefault="00C500D6" w:rsidP="00061E0E">
      <w:pPr>
        <w:spacing w:after="0" w:line="480" w:lineRule="auto"/>
        <w:jc w:val="both"/>
        <w:rPr>
          <w:rFonts w:ascii="Times New Roman" w:hAnsi="Times New Roman" w:cs="Times New Roman"/>
          <w:sz w:val="24"/>
        </w:rPr>
      </w:pPr>
      <w:r>
        <w:rPr>
          <w:rFonts w:ascii="Times New Roman" w:hAnsi="Times New Roman" w:cs="Times New Roman"/>
          <w:sz w:val="24"/>
        </w:rPr>
        <w:t xml:space="preserve">The </w:t>
      </w:r>
      <w:r w:rsidR="00061E0E">
        <w:rPr>
          <w:rFonts w:ascii="Times New Roman" w:hAnsi="Times New Roman" w:cs="Times New Roman"/>
          <w:sz w:val="24"/>
        </w:rPr>
        <w:t xml:space="preserve">specific </w:t>
      </w:r>
      <w:r>
        <w:rPr>
          <w:rFonts w:ascii="Times New Roman" w:hAnsi="Times New Roman" w:cs="Times New Roman"/>
          <w:sz w:val="24"/>
        </w:rPr>
        <w:t>context of analysis</w:t>
      </w:r>
      <w:r w:rsidR="00061E0E">
        <w:rPr>
          <w:rFonts w:ascii="Times New Roman" w:hAnsi="Times New Roman" w:cs="Times New Roman"/>
          <w:sz w:val="24"/>
        </w:rPr>
        <w:t xml:space="preserve"> of this research</w:t>
      </w:r>
      <w:r>
        <w:rPr>
          <w:rFonts w:ascii="Times New Roman" w:hAnsi="Times New Roman" w:cs="Times New Roman"/>
          <w:sz w:val="24"/>
        </w:rPr>
        <w:t xml:space="preserve"> is </w:t>
      </w:r>
      <w:r w:rsidR="00D32FBA">
        <w:rPr>
          <w:rFonts w:ascii="Times New Roman" w:hAnsi="Times New Roman" w:cs="Times New Roman"/>
          <w:sz w:val="24"/>
        </w:rPr>
        <w:t xml:space="preserve">the </w:t>
      </w:r>
      <w:r>
        <w:rPr>
          <w:rFonts w:ascii="Times New Roman" w:hAnsi="Times New Roman" w:cs="Times New Roman"/>
          <w:sz w:val="24"/>
        </w:rPr>
        <w:t xml:space="preserve">television broadcasting industry, with a focus on the content produced in the UK. British broadcasters </w:t>
      </w:r>
      <w:r w:rsidR="0048430F">
        <w:rPr>
          <w:rFonts w:ascii="Times New Roman" w:hAnsi="Times New Roman" w:cs="Times New Roman"/>
          <w:sz w:val="24"/>
        </w:rPr>
        <w:t xml:space="preserve">have </w:t>
      </w:r>
      <w:r>
        <w:rPr>
          <w:rFonts w:ascii="Times New Roman" w:hAnsi="Times New Roman" w:cs="Times New Roman"/>
          <w:sz w:val="24"/>
        </w:rPr>
        <w:t xml:space="preserve">a long tradition </w:t>
      </w:r>
      <w:r w:rsidR="0048430F">
        <w:rPr>
          <w:rFonts w:ascii="Times New Roman" w:hAnsi="Times New Roman" w:cs="Times New Roman"/>
          <w:sz w:val="24"/>
        </w:rPr>
        <w:t xml:space="preserve">of </w:t>
      </w:r>
      <w:r>
        <w:rPr>
          <w:rFonts w:ascii="Times New Roman" w:hAnsi="Times New Roman" w:cs="Times New Roman"/>
          <w:sz w:val="24"/>
        </w:rPr>
        <w:t xml:space="preserve">producing high quality drama and comedy programs and exporting them worldwide (Bloom and Van Reenen, 2010) and </w:t>
      </w:r>
      <w:r w:rsidR="0048430F">
        <w:rPr>
          <w:rFonts w:ascii="Times New Roman" w:hAnsi="Times New Roman" w:cs="Times New Roman"/>
          <w:sz w:val="24"/>
        </w:rPr>
        <w:t xml:space="preserve">the UK </w:t>
      </w:r>
      <w:r>
        <w:rPr>
          <w:rFonts w:ascii="Times New Roman" w:hAnsi="Times New Roman" w:cs="Times New Roman"/>
          <w:sz w:val="24"/>
        </w:rPr>
        <w:t>is the European country with the largest number of international awards</w:t>
      </w:r>
      <w:r w:rsidRPr="00F20452">
        <w:rPr>
          <w:rFonts w:ascii="Times New Roman" w:hAnsi="Times New Roman" w:cs="Times New Roman"/>
          <w:sz w:val="24"/>
        </w:rPr>
        <w:t xml:space="preserve"> </w:t>
      </w:r>
      <w:r w:rsidR="0048430F">
        <w:rPr>
          <w:rFonts w:ascii="Times New Roman" w:hAnsi="Times New Roman" w:cs="Times New Roman"/>
          <w:sz w:val="24"/>
        </w:rPr>
        <w:t>-</w:t>
      </w:r>
      <w:r w:rsidR="000A2954">
        <w:rPr>
          <w:rFonts w:ascii="Times New Roman" w:hAnsi="Times New Roman" w:cs="Times New Roman"/>
          <w:sz w:val="24"/>
        </w:rPr>
        <w:t xml:space="preserve"> </w:t>
      </w:r>
      <w:r w:rsidR="000A2954" w:rsidRPr="000944E9">
        <w:rPr>
          <w:rFonts w:ascii="Times New Roman" w:hAnsi="Times New Roman" w:cs="Times New Roman"/>
          <w:sz w:val="24"/>
        </w:rPr>
        <w:t>Emmies, Monte Carlo, Montreux</w:t>
      </w:r>
      <w:r w:rsidR="00681CE2">
        <w:rPr>
          <w:rFonts w:ascii="Times New Roman" w:hAnsi="Times New Roman" w:cs="Times New Roman"/>
          <w:sz w:val="24"/>
        </w:rPr>
        <w:t>,</w:t>
      </w:r>
      <w:r w:rsidR="000A2954" w:rsidRPr="000944E9">
        <w:rPr>
          <w:rFonts w:ascii="Times New Roman" w:hAnsi="Times New Roman" w:cs="Times New Roman"/>
          <w:sz w:val="24"/>
        </w:rPr>
        <w:t xml:space="preserve"> and Prix Italia</w:t>
      </w:r>
      <w:r w:rsidR="000A2954">
        <w:rPr>
          <w:rFonts w:ascii="Times New Roman" w:hAnsi="Times New Roman" w:cs="Times New Roman"/>
          <w:sz w:val="24"/>
        </w:rPr>
        <w:t xml:space="preserve"> (Connolly et al., </w:t>
      </w:r>
      <w:r w:rsidRPr="000944E9">
        <w:rPr>
          <w:rFonts w:ascii="Times New Roman" w:hAnsi="Times New Roman" w:cs="Times New Roman"/>
          <w:sz w:val="24"/>
        </w:rPr>
        <w:t>2015)</w:t>
      </w:r>
      <w:r w:rsidR="000A2954">
        <w:rPr>
          <w:rFonts w:ascii="Times New Roman" w:hAnsi="Times New Roman" w:cs="Times New Roman"/>
          <w:sz w:val="24"/>
        </w:rPr>
        <w:t>.</w:t>
      </w:r>
      <w:r w:rsidRPr="000944E9">
        <w:rPr>
          <w:rFonts w:ascii="Times New Roman" w:hAnsi="Times New Roman" w:cs="Times New Roman"/>
          <w:sz w:val="24"/>
        </w:rPr>
        <w:t xml:space="preserve"> </w:t>
      </w:r>
      <w:r w:rsidR="00D679C7">
        <w:rPr>
          <w:rFonts w:ascii="Times New Roman" w:hAnsi="Times New Roman" w:cs="Times New Roman"/>
          <w:sz w:val="24"/>
        </w:rPr>
        <w:t xml:space="preserve">The industry is </w:t>
      </w:r>
      <w:r w:rsidR="00D32FBA">
        <w:rPr>
          <w:rFonts w:ascii="Times New Roman" w:hAnsi="Times New Roman" w:cs="Times New Roman"/>
          <w:sz w:val="24"/>
        </w:rPr>
        <w:t>beginning</w:t>
      </w:r>
      <w:r w:rsidR="0048430F">
        <w:rPr>
          <w:rFonts w:ascii="Times New Roman" w:hAnsi="Times New Roman" w:cs="Times New Roman"/>
          <w:sz w:val="24"/>
        </w:rPr>
        <w:t xml:space="preserve"> to </w:t>
      </w:r>
      <w:r w:rsidR="00D679C7">
        <w:rPr>
          <w:rFonts w:ascii="Times New Roman" w:hAnsi="Times New Roman" w:cs="Times New Roman"/>
          <w:sz w:val="24"/>
        </w:rPr>
        <w:t xml:space="preserve">experiment with different formats and communication strategies, </w:t>
      </w:r>
      <w:r w:rsidR="0048430F">
        <w:rPr>
          <w:rFonts w:ascii="Times New Roman" w:hAnsi="Times New Roman" w:cs="Times New Roman"/>
          <w:sz w:val="24"/>
        </w:rPr>
        <w:t xml:space="preserve">though </w:t>
      </w:r>
      <w:r w:rsidR="007D1966">
        <w:rPr>
          <w:rFonts w:ascii="Times New Roman" w:hAnsi="Times New Roman" w:cs="Times New Roman"/>
          <w:sz w:val="24"/>
        </w:rPr>
        <w:t>Windowing</w:t>
      </w:r>
      <w:r w:rsidR="00D679C7">
        <w:rPr>
          <w:rFonts w:ascii="Times New Roman" w:hAnsi="Times New Roman" w:cs="Times New Roman"/>
          <w:sz w:val="24"/>
        </w:rPr>
        <w:t xml:space="preserve"> </w:t>
      </w:r>
      <w:r w:rsidR="0048430F">
        <w:rPr>
          <w:rFonts w:ascii="Times New Roman" w:hAnsi="Times New Roman" w:cs="Times New Roman"/>
          <w:sz w:val="24"/>
        </w:rPr>
        <w:t>is</w:t>
      </w:r>
      <w:r w:rsidR="00D679C7">
        <w:rPr>
          <w:rFonts w:ascii="Times New Roman" w:hAnsi="Times New Roman" w:cs="Times New Roman"/>
          <w:sz w:val="24"/>
        </w:rPr>
        <w:t xml:space="preserve"> a business model that so far has been underexplored (Doyle, 2016)</w:t>
      </w:r>
      <w:r w:rsidR="00815225">
        <w:rPr>
          <w:rFonts w:ascii="Times New Roman" w:hAnsi="Times New Roman" w:cs="Times New Roman"/>
          <w:sz w:val="24"/>
        </w:rPr>
        <w:t xml:space="preserve"> </w:t>
      </w:r>
      <w:r w:rsidR="00543D3F">
        <w:rPr>
          <w:rFonts w:ascii="Times New Roman" w:hAnsi="Times New Roman" w:cs="Times New Roman"/>
          <w:sz w:val="24"/>
        </w:rPr>
        <w:t>despite</w:t>
      </w:r>
      <w:r w:rsidR="00815225">
        <w:rPr>
          <w:rFonts w:ascii="Times New Roman" w:hAnsi="Times New Roman" w:cs="Times New Roman"/>
          <w:sz w:val="24"/>
        </w:rPr>
        <w:t xml:space="preserve"> an expectation that </w:t>
      </w:r>
      <w:r w:rsidR="00543D3F">
        <w:rPr>
          <w:rFonts w:ascii="Times New Roman" w:hAnsi="Times New Roman" w:cs="Times New Roman"/>
          <w:sz w:val="24"/>
        </w:rPr>
        <w:t xml:space="preserve">it may </w:t>
      </w:r>
      <w:r w:rsidR="00815225">
        <w:rPr>
          <w:rFonts w:ascii="Times New Roman" w:hAnsi="Times New Roman" w:cs="Times New Roman"/>
          <w:sz w:val="24"/>
        </w:rPr>
        <w:t>bring more consumers to Pay TV services (Weeds, 2015)</w:t>
      </w:r>
      <w:r w:rsidR="00D679C7">
        <w:rPr>
          <w:rFonts w:ascii="Times New Roman" w:hAnsi="Times New Roman" w:cs="Times New Roman"/>
          <w:sz w:val="24"/>
        </w:rPr>
        <w:t>.</w:t>
      </w:r>
    </w:p>
    <w:p w14:paraId="4B3B8F16" w14:textId="77777777" w:rsidR="00061E0E" w:rsidRPr="00061E0E" w:rsidRDefault="00061E0E" w:rsidP="00061E0E">
      <w:pPr>
        <w:spacing w:after="0" w:line="480" w:lineRule="auto"/>
        <w:jc w:val="both"/>
        <w:rPr>
          <w:rFonts w:ascii="Times New Roman" w:hAnsi="Times New Roman" w:cs="Times New Roman"/>
          <w:sz w:val="24"/>
        </w:rPr>
      </w:pPr>
    </w:p>
    <w:p w14:paraId="1A8963A5" w14:textId="795086AE" w:rsidR="00061E0E" w:rsidRPr="00061E0E" w:rsidRDefault="00061E0E" w:rsidP="00061E0E">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D</w:t>
      </w:r>
      <w:r w:rsidRPr="0054461B">
        <w:rPr>
          <w:rFonts w:ascii="Times New Roman" w:hAnsi="Times New Roman" w:cs="Times New Roman"/>
          <w:i/>
          <w:sz w:val="24"/>
          <w:szCs w:val="24"/>
          <w:lang w:val="en-US"/>
        </w:rPr>
        <w:t xml:space="preserve">ata </w:t>
      </w:r>
      <w:r w:rsidR="0027543A">
        <w:rPr>
          <w:rFonts w:ascii="Times New Roman" w:hAnsi="Times New Roman" w:cs="Times New Roman"/>
          <w:i/>
          <w:sz w:val="24"/>
          <w:szCs w:val="24"/>
          <w:lang w:val="en-US"/>
        </w:rPr>
        <w:t xml:space="preserve">collection, variables </w:t>
      </w:r>
      <w:r w:rsidRPr="0054461B">
        <w:rPr>
          <w:rFonts w:ascii="Times New Roman" w:hAnsi="Times New Roman" w:cs="Times New Roman"/>
          <w:i/>
          <w:sz w:val="24"/>
          <w:szCs w:val="24"/>
          <w:lang w:val="en-US"/>
        </w:rPr>
        <w:t>and method</w:t>
      </w:r>
    </w:p>
    <w:p w14:paraId="6A81986C" w14:textId="5BEB464E" w:rsidR="000F4568" w:rsidRPr="00764E08" w:rsidRDefault="001D71D8" w:rsidP="00764E08">
      <w:pPr>
        <w:spacing w:after="0" w:line="480" w:lineRule="auto"/>
        <w:jc w:val="both"/>
        <w:rPr>
          <w:rFonts w:ascii="Times" w:hAnsi="Times"/>
          <w:sz w:val="24"/>
          <w:szCs w:val="24"/>
          <w:lang w:eastAsia="ru-RU"/>
        </w:rPr>
      </w:pPr>
      <w:r w:rsidRPr="001D71D8">
        <w:rPr>
          <w:rFonts w:ascii="Times" w:hAnsi="Times"/>
          <w:sz w:val="24"/>
          <w:szCs w:val="24"/>
          <w:lang w:eastAsia="ru-RU"/>
        </w:rPr>
        <w:t xml:space="preserve">In order to understand the pros and cons of </w:t>
      </w:r>
      <w:r w:rsidR="0048430F">
        <w:rPr>
          <w:rFonts w:ascii="Times" w:hAnsi="Times"/>
          <w:sz w:val="24"/>
          <w:szCs w:val="24"/>
          <w:lang w:eastAsia="ru-RU"/>
        </w:rPr>
        <w:t xml:space="preserve">a </w:t>
      </w:r>
      <w:r w:rsidR="007D1966">
        <w:rPr>
          <w:rFonts w:ascii="Times" w:hAnsi="Times"/>
          <w:sz w:val="24"/>
          <w:szCs w:val="24"/>
          <w:lang w:eastAsia="ru-RU"/>
        </w:rPr>
        <w:t>Windowing</w:t>
      </w:r>
      <w:r w:rsidRPr="001D71D8">
        <w:rPr>
          <w:rFonts w:ascii="Times" w:hAnsi="Times"/>
          <w:sz w:val="24"/>
          <w:szCs w:val="24"/>
          <w:lang w:eastAsia="ru-RU"/>
        </w:rPr>
        <w:t xml:space="preserve"> business model for visual content, we consider a large survey dataset collected by an </w:t>
      </w:r>
      <w:r w:rsidR="00681CE2">
        <w:rPr>
          <w:rFonts w:ascii="Times" w:hAnsi="Times"/>
          <w:sz w:val="24"/>
          <w:szCs w:val="24"/>
          <w:lang w:eastAsia="ru-RU"/>
        </w:rPr>
        <w:t xml:space="preserve">anonymous </w:t>
      </w:r>
      <w:r w:rsidRPr="001D71D8">
        <w:rPr>
          <w:rFonts w:ascii="Times" w:hAnsi="Times"/>
          <w:sz w:val="24"/>
          <w:szCs w:val="24"/>
          <w:lang w:eastAsia="ru-RU"/>
        </w:rPr>
        <w:t xml:space="preserve">industry </w:t>
      </w:r>
      <w:r w:rsidR="00AB2099">
        <w:rPr>
          <w:rFonts w:ascii="Times" w:hAnsi="Times"/>
          <w:sz w:val="24"/>
          <w:szCs w:val="24"/>
          <w:lang w:eastAsia="ru-RU"/>
        </w:rPr>
        <w:t xml:space="preserve">partner </w:t>
      </w:r>
      <w:r w:rsidR="00681CE2">
        <w:rPr>
          <w:rFonts w:ascii="Times" w:hAnsi="Times"/>
          <w:sz w:val="24"/>
          <w:szCs w:val="24"/>
          <w:lang w:eastAsia="ru-RU"/>
        </w:rPr>
        <w:t xml:space="preserve">with global market penetration </w:t>
      </w:r>
      <w:r w:rsidR="00AB2099">
        <w:rPr>
          <w:rFonts w:ascii="Times" w:hAnsi="Times"/>
          <w:sz w:val="24"/>
          <w:szCs w:val="24"/>
          <w:lang w:eastAsia="ru-RU"/>
        </w:rPr>
        <w:t xml:space="preserve">that we will call </w:t>
      </w:r>
      <w:r w:rsidR="006F4AB1" w:rsidRPr="006F4AB1">
        <w:rPr>
          <w:rFonts w:ascii="Times" w:hAnsi="Times"/>
          <w:i/>
          <w:sz w:val="24"/>
          <w:szCs w:val="24"/>
          <w:lang w:eastAsia="ru-RU"/>
        </w:rPr>
        <w:t>Company A</w:t>
      </w:r>
      <w:r w:rsidRPr="001D71D8">
        <w:rPr>
          <w:rFonts w:ascii="Times" w:hAnsi="Times"/>
          <w:sz w:val="24"/>
          <w:szCs w:val="24"/>
          <w:lang w:eastAsia="ru-RU"/>
        </w:rPr>
        <w:t xml:space="preserve">. </w:t>
      </w:r>
      <w:r w:rsidR="0048430F" w:rsidRPr="001D71D8">
        <w:rPr>
          <w:rFonts w:ascii="Times" w:hAnsi="Times"/>
          <w:sz w:val="24"/>
          <w:szCs w:val="24"/>
          <w:lang w:eastAsia="ru-RU"/>
        </w:rPr>
        <w:t xml:space="preserve">Participants in the industry survey were asked to complete a </w:t>
      </w:r>
      <w:r w:rsidR="00626FD7">
        <w:rPr>
          <w:rFonts w:ascii="Times" w:hAnsi="Times"/>
          <w:sz w:val="24"/>
          <w:szCs w:val="24"/>
          <w:lang w:eastAsia="ru-RU"/>
        </w:rPr>
        <w:t xml:space="preserve">short (15 </w:t>
      </w:r>
      <w:r w:rsidR="0048430F" w:rsidRPr="001D71D8">
        <w:rPr>
          <w:rFonts w:ascii="Times" w:hAnsi="Times"/>
          <w:sz w:val="24"/>
          <w:szCs w:val="24"/>
          <w:lang w:eastAsia="ru-RU"/>
        </w:rPr>
        <w:t>minute</w:t>
      </w:r>
      <w:r w:rsidR="00626FD7">
        <w:rPr>
          <w:rFonts w:ascii="Times" w:hAnsi="Times"/>
          <w:sz w:val="24"/>
          <w:szCs w:val="24"/>
          <w:lang w:eastAsia="ru-RU"/>
        </w:rPr>
        <w:t>s approx.)</w:t>
      </w:r>
      <w:r w:rsidR="0048430F" w:rsidRPr="001D71D8">
        <w:rPr>
          <w:rFonts w:ascii="Times" w:hAnsi="Times"/>
          <w:sz w:val="24"/>
          <w:szCs w:val="24"/>
          <w:lang w:eastAsia="ru-RU"/>
        </w:rPr>
        <w:t xml:space="preserve"> </w:t>
      </w:r>
      <w:r w:rsidR="00626FD7">
        <w:rPr>
          <w:rFonts w:ascii="Times" w:hAnsi="Times"/>
          <w:sz w:val="24"/>
          <w:szCs w:val="24"/>
          <w:lang w:eastAsia="ru-RU"/>
        </w:rPr>
        <w:t>online questionnaire</w:t>
      </w:r>
      <w:r w:rsidR="0048430F" w:rsidRPr="001D71D8">
        <w:rPr>
          <w:rFonts w:ascii="Times" w:hAnsi="Times"/>
          <w:sz w:val="24"/>
          <w:szCs w:val="24"/>
          <w:lang w:eastAsia="ru-RU"/>
        </w:rPr>
        <w:t xml:space="preserve"> in which they indicated their </w:t>
      </w:r>
      <w:r w:rsidR="0048430F" w:rsidRPr="001D71D8">
        <w:rPr>
          <w:rFonts w:ascii="Times" w:hAnsi="Times"/>
          <w:sz w:val="24"/>
          <w:szCs w:val="24"/>
          <w:lang w:eastAsia="ru-RU"/>
        </w:rPr>
        <w:lastRenderedPageBreak/>
        <w:t>preferences over a large variety of television programmes, films and other visual content. The resulting dataset contains 24,</w:t>
      </w:r>
      <w:r w:rsidR="00EC3F61">
        <w:rPr>
          <w:rFonts w:ascii="Times" w:hAnsi="Times"/>
          <w:sz w:val="24"/>
          <w:szCs w:val="24"/>
          <w:lang w:eastAsia="ru-RU"/>
        </w:rPr>
        <w:t>430</w:t>
      </w:r>
      <w:r w:rsidR="00EC3F61" w:rsidRPr="001D71D8">
        <w:rPr>
          <w:rFonts w:ascii="Times" w:hAnsi="Times"/>
          <w:sz w:val="24"/>
          <w:szCs w:val="24"/>
          <w:lang w:eastAsia="ru-RU"/>
        </w:rPr>
        <w:t xml:space="preserve"> </w:t>
      </w:r>
      <w:r w:rsidR="0048430F" w:rsidRPr="001D71D8">
        <w:rPr>
          <w:rFonts w:ascii="Times" w:hAnsi="Times"/>
          <w:sz w:val="24"/>
          <w:szCs w:val="24"/>
          <w:lang w:eastAsia="ru-RU"/>
        </w:rPr>
        <w:t>data points</w:t>
      </w:r>
      <w:r w:rsidR="007E1431">
        <w:rPr>
          <w:rFonts w:ascii="Times" w:hAnsi="Times"/>
          <w:sz w:val="24"/>
          <w:szCs w:val="24"/>
          <w:lang w:eastAsia="ru-RU"/>
        </w:rPr>
        <w:t xml:space="preserve"> with each point representing an individual response</w:t>
      </w:r>
      <w:r w:rsidR="000F277F">
        <w:rPr>
          <w:rFonts w:ascii="Times" w:hAnsi="Times"/>
          <w:sz w:val="24"/>
          <w:szCs w:val="24"/>
          <w:lang w:eastAsia="ru-RU"/>
        </w:rPr>
        <w:t xml:space="preserve"> </w:t>
      </w:r>
      <w:r w:rsidR="007E1431">
        <w:rPr>
          <w:rFonts w:ascii="Times" w:hAnsi="Times"/>
          <w:sz w:val="24"/>
          <w:szCs w:val="24"/>
          <w:lang w:eastAsia="ru-RU"/>
        </w:rPr>
        <w:t>to a survey</w:t>
      </w:r>
      <w:r w:rsidR="0048430F" w:rsidRPr="001D71D8">
        <w:rPr>
          <w:rFonts w:ascii="Times" w:hAnsi="Times"/>
          <w:sz w:val="24"/>
          <w:szCs w:val="24"/>
          <w:lang w:eastAsia="ru-RU"/>
        </w:rPr>
        <w:t>.</w:t>
      </w:r>
      <w:r w:rsidR="0048430F">
        <w:rPr>
          <w:rFonts w:ascii="Times" w:hAnsi="Times"/>
          <w:sz w:val="24"/>
          <w:szCs w:val="24"/>
          <w:lang w:eastAsia="ru-RU"/>
        </w:rPr>
        <w:t xml:space="preserve"> </w:t>
      </w:r>
      <w:r w:rsidRPr="001D71D8">
        <w:rPr>
          <w:rFonts w:ascii="Times" w:hAnsi="Times"/>
          <w:sz w:val="24"/>
          <w:szCs w:val="24"/>
          <w:lang w:eastAsia="ru-RU"/>
        </w:rPr>
        <w:t>The dataset contains a cross-section</w:t>
      </w:r>
      <w:r w:rsidR="0048430F">
        <w:rPr>
          <w:rFonts w:ascii="Times" w:hAnsi="Times"/>
          <w:sz w:val="24"/>
          <w:szCs w:val="24"/>
          <w:lang w:eastAsia="ru-RU"/>
        </w:rPr>
        <w:t>al data</w:t>
      </w:r>
      <w:r w:rsidRPr="001D71D8">
        <w:rPr>
          <w:rFonts w:ascii="Times" w:hAnsi="Times"/>
          <w:sz w:val="24"/>
          <w:szCs w:val="24"/>
          <w:lang w:eastAsia="ru-RU"/>
        </w:rPr>
        <w:t xml:space="preserve"> from 24 countries in Africa (South Africa), Asia (South Korea, China, Japan, India, Turkey, UAE, Singapore, and Indonesia), Europe (UK, </w:t>
      </w:r>
      <w:r w:rsidR="000F4568">
        <w:rPr>
          <w:rFonts w:ascii="Times" w:hAnsi="Times"/>
          <w:sz w:val="24"/>
          <w:szCs w:val="24"/>
          <w:lang w:eastAsia="ru-RU"/>
        </w:rPr>
        <w:t xml:space="preserve">Russia, </w:t>
      </w:r>
      <w:r w:rsidRPr="001D71D8">
        <w:rPr>
          <w:rFonts w:ascii="Times" w:hAnsi="Times"/>
          <w:sz w:val="24"/>
          <w:szCs w:val="24"/>
          <w:lang w:eastAsia="ru-RU"/>
        </w:rPr>
        <w:t xml:space="preserve">France, Italy, Germany, Sweden, Norway, Poland, and the Netherlands), North America (US and Canada), South America (Brazil, Colombia, and Mexico) as well as Oceania (Australia). </w:t>
      </w:r>
      <w:r w:rsidR="0048430F">
        <w:rPr>
          <w:rFonts w:ascii="Times" w:hAnsi="Times"/>
          <w:sz w:val="24"/>
          <w:szCs w:val="24"/>
          <w:lang w:eastAsia="ru-RU"/>
        </w:rPr>
        <w:t>F</w:t>
      </w:r>
      <w:r w:rsidR="0048430F" w:rsidRPr="001D71D8">
        <w:rPr>
          <w:rFonts w:ascii="Times" w:hAnsi="Times"/>
          <w:sz w:val="24"/>
          <w:szCs w:val="24"/>
          <w:lang w:eastAsia="ru-RU"/>
        </w:rPr>
        <w:t>or each country</w:t>
      </w:r>
      <w:r w:rsidR="007E1431">
        <w:rPr>
          <w:rFonts w:ascii="Times" w:hAnsi="Times"/>
          <w:sz w:val="24"/>
          <w:szCs w:val="24"/>
          <w:lang w:eastAsia="ru-RU"/>
        </w:rPr>
        <w:t>,</w:t>
      </w:r>
      <w:r w:rsidR="0048430F" w:rsidRPr="001D71D8">
        <w:rPr>
          <w:rFonts w:ascii="Times" w:hAnsi="Times"/>
          <w:sz w:val="24"/>
          <w:szCs w:val="24"/>
          <w:lang w:eastAsia="ru-RU"/>
        </w:rPr>
        <w:t xml:space="preserve"> </w:t>
      </w:r>
      <w:r w:rsidR="0048430F">
        <w:rPr>
          <w:rFonts w:ascii="Times" w:hAnsi="Times"/>
          <w:sz w:val="24"/>
          <w:szCs w:val="24"/>
          <w:lang w:eastAsia="ru-RU"/>
        </w:rPr>
        <w:t>b</w:t>
      </w:r>
      <w:r w:rsidR="0048430F" w:rsidRPr="001D71D8">
        <w:rPr>
          <w:rFonts w:ascii="Times" w:hAnsi="Times"/>
          <w:sz w:val="24"/>
          <w:szCs w:val="24"/>
          <w:lang w:eastAsia="ru-RU"/>
        </w:rPr>
        <w:t xml:space="preserve">etween </w:t>
      </w:r>
      <w:r w:rsidRPr="001D71D8">
        <w:rPr>
          <w:rFonts w:ascii="Times" w:hAnsi="Times"/>
          <w:sz w:val="24"/>
          <w:szCs w:val="24"/>
          <w:lang w:eastAsia="ru-RU"/>
        </w:rPr>
        <w:t xml:space="preserve">500 and 3,000 people took part in the study forming a representative sample. The survey started with a brief demographic questionnaire followed by questions about visual content from three leading television brands. For the purposes of this study we concentrate only on the content from one brand, </w:t>
      </w:r>
      <w:r w:rsidR="00AB2099">
        <w:rPr>
          <w:rFonts w:ascii="Times" w:hAnsi="Times"/>
          <w:sz w:val="24"/>
          <w:szCs w:val="24"/>
          <w:lang w:eastAsia="ru-RU"/>
        </w:rPr>
        <w:t>our industry partner</w:t>
      </w:r>
      <w:r w:rsidRPr="001D71D8">
        <w:rPr>
          <w:rFonts w:ascii="Times" w:hAnsi="Times"/>
          <w:sz w:val="24"/>
          <w:szCs w:val="24"/>
          <w:lang w:eastAsia="ru-RU"/>
        </w:rPr>
        <w:t xml:space="preserve"> </w:t>
      </w:r>
      <w:r w:rsidR="006F4AB1" w:rsidRPr="006F4AB1">
        <w:rPr>
          <w:rFonts w:ascii="Times" w:hAnsi="Times"/>
          <w:i/>
          <w:sz w:val="24"/>
          <w:szCs w:val="24"/>
          <w:lang w:eastAsia="ru-RU"/>
        </w:rPr>
        <w:t>Company A</w:t>
      </w:r>
      <w:r w:rsidR="007E1431">
        <w:rPr>
          <w:rFonts w:ascii="Times" w:hAnsi="Times"/>
          <w:sz w:val="24"/>
          <w:szCs w:val="24"/>
          <w:lang w:eastAsia="ru-RU"/>
        </w:rPr>
        <w:t>, which designed the survey and collected responses</w:t>
      </w:r>
      <w:r w:rsidRPr="001D71D8">
        <w:rPr>
          <w:rFonts w:ascii="Times" w:hAnsi="Times"/>
          <w:sz w:val="24"/>
          <w:szCs w:val="24"/>
          <w:lang w:eastAsia="ru-RU"/>
        </w:rPr>
        <w:t xml:space="preserve">. While the survey data contained a lot of useful information, the main drawback is that the survey was designed to understand consumer attitudes towards </w:t>
      </w:r>
      <w:r w:rsidR="006F4AB1" w:rsidRPr="006F4AB1">
        <w:rPr>
          <w:rFonts w:ascii="Times" w:hAnsi="Times"/>
          <w:i/>
          <w:sz w:val="24"/>
          <w:szCs w:val="24"/>
          <w:lang w:eastAsia="ru-RU"/>
        </w:rPr>
        <w:t>Company A</w:t>
      </w:r>
      <w:r w:rsidRPr="001D71D8">
        <w:rPr>
          <w:rFonts w:ascii="Times" w:hAnsi="Times"/>
          <w:sz w:val="24"/>
          <w:szCs w:val="24"/>
          <w:lang w:eastAsia="ru-RU"/>
        </w:rPr>
        <w:t xml:space="preserve"> as a brand </w:t>
      </w:r>
      <w:r w:rsidR="007E1431">
        <w:rPr>
          <w:rFonts w:ascii="Times" w:hAnsi="Times"/>
          <w:sz w:val="24"/>
          <w:szCs w:val="24"/>
          <w:lang w:eastAsia="ru-RU"/>
        </w:rPr>
        <w:t xml:space="preserve">(brand loyalty) </w:t>
      </w:r>
      <w:r w:rsidRPr="001D71D8">
        <w:rPr>
          <w:rFonts w:ascii="Times" w:hAnsi="Times"/>
          <w:sz w:val="24"/>
          <w:szCs w:val="24"/>
          <w:lang w:eastAsia="ru-RU"/>
        </w:rPr>
        <w:t xml:space="preserve">and did not contain questions specifically </w:t>
      </w:r>
      <w:r w:rsidR="00D96A4E">
        <w:rPr>
          <w:rFonts w:ascii="Times" w:hAnsi="Times"/>
          <w:sz w:val="24"/>
          <w:szCs w:val="24"/>
          <w:lang w:eastAsia="ru-RU"/>
        </w:rPr>
        <w:t>designed to measure the impact of</w:t>
      </w:r>
      <w:r w:rsidRPr="001D71D8">
        <w:rPr>
          <w:rFonts w:ascii="Times" w:hAnsi="Times"/>
          <w:sz w:val="24"/>
          <w:szCs w:val="24"/>
          <w:lang w:eastAsia="ru-RU"/>
        </w:rPr>
        <w:t xml:space="preserve"> </w:t>
      </w:r>
      <w:r w:rsidR="007D1966">
        <w:rPr>
          <w:rFonts w:ascii="Times" w:hAnsi="Times"/>
          <w:sz w:val="24"/>
          <w:szCs w:val="24"/>
          <w:lang w:eastAsia="ru-RU"/>
        </w:rPr>
        <w:t>Windowing</w:t>
      </w:r>
      <w:r w:rsidRPr="001D71D8">
        <w:rPr>
          <w:rFonts w:ascii="Times" w:hAnsi="Times"/>
          <w:sz w:val="24"/>
          <w:szCs w:val="24"/>
          <w:lang w:eastAsia="ru-RU"/>
        </w:rPr>
        <w:t xml:space="preserve">. </w:t>
      </w:r>
      <w:r w:rsidR="0048430F">
        <w:rPr>
          <w:rFonts w:ascii="Times" w:hAnsi="Times"/>
          <w:sz w:val="24"/>
          <w:szCs w:val="24"/>
          <w:lang w:eastAsia="ru-RU"/>
        </w:rPr>
        <w:t>However</w:t>
      </w:r>
      <w:r w:rsidRPr="001D71D8">
        <w:rPr>
          <w:rFonts w:ascii="Times" w:hAnsi="Times"/>
          <w:sz w:val="24"/>
          <w:szCs w:val="24"/>
          <w:lang w:eastAsia="ru-RU"/>
        </w:rPr>
        <w:t xml:space="preserve">, from the collected information we were able to construct </w:t>
      </w:r>
      <w:r w:rsidR="0048430F">
        <w:rPr>
          <w:rFonts w:ascii="Times" w:hAnsi="Times"/>
          <w:sz w:val="24"/>
          <w:szCs w:val="24"/>
          <w:lang w:eastAsia="ru-RU"/>
        </w:rPr>
        <w:t xml:space="preserve">suitable </w:t>
      </w:r>
      <w:r w:rsidRPr="00764E08">
        <w:rPr>
          <w:rFonts w:ascii="Times" w:hAnsi="Times"/>
          <w:sz w:val="24"/>
          <w:szCs w:val="24"/>
          <w:lang w:eastAsia="ru-RU"/>
        </w:rPr>
        <w:t xml:space="preserve">variables </w:t>
      </w:r>
      <w:r w:rsidR="0048430F">
        <w:rPr>
          <w:rFonts w:ascii="Times" w:hAnsi="Times"/>
          <w:sz w:val="24"/>
          <w:szCs w:val="24"/>
          <w:lang w:eastAsia="ru-RU"/>
        </w:rPr>
        <w:t xml:space="preserve">which are sufficiently </w:t>
      </w:r>
      <w:r w:rsidRPr="00764E08">
        <w:rPr>
          <w:rFonts w:ascii="Times" w:hAnsi="Times"/>
          <w:sz w:val="24"/>
          <w:szCs w:val="24"/>
          <w:lang w:eastAsia="ru-RU"/>
        </w:rPr>
        <w:t xml:space="preserve">relevant to make predictions </w:t>
      </w:r>
      <w:r w:rsidR="00D96A4E">
        <w:rPr>
          <w:rFonts w:ascii="Times" w:hAnsi="Times"/>
          <w:sz w:val="24"/>
          <w:szCs w:val="24"/>
          <w:lang w:eastAsia="ru-RU"/>
        </w:rPr>
        <w:t xml:space="preserve">and inferences </w:t>
      </w:r>
      <w:r w:rsidRPr="00764E08">
        <w:rPr>
          <w:rFonts w:ascii="Times" w:hAnsi="Times"/>
          <w:sz w:val="24"/>
          <w:szCs w:val="24"/>
          <w:lang w:eastAsia="ru-RU"/>
        </w:rPr>
        <w:t xml:space="preserve">about </w:t>
      </w:r>
      <w:r w:rsidR="007D1966">
        <w:rPr>
          <w:rFonts w:ascii="Times" w:hAnsi="Times"/>
          <w:sz w:val="24"/>
          <w:szCs w:val="24"/>
          <w:lang w:eastAsia="ru-RU"/>
        </w:rPr>
        <w:t>Windowing</w:t>
      </w:r>
      <w:r w:rsidRPr="00764E08">
        <w:rPr>
          <w:rFonts w:ascii="Times" w:hAnsi="Times"/>
          <w:sz w:val="24"/>
          <w:szCs w:val="24"/>
          <w:lang w:eastAsia="ru-RU"/>
        </w:rPr>
        <w:t xml:space="preserve"> business models for television viewers.</w:t>
      </w:r>
      <w:bookmarkStart w:id="0" w:name="_Ref306669006"/>
      <w:r w:rsidR="00764E08" w:rsidRPr="00764E08">
        <w:rPr>
          <w:rFonts w:ascii="Times" w:hAnsi="Times"/>
          <w:sz w:val="24"/>
          <w:szCs w:val="24"/>
          <w:lang w:eastAsia="ru-RU"/>
        </w:rPr>
        <w:t xml:space="preserve"> </w:t>
      </w:r>
      <w:r w:rsidR="000F4568" w:rsidRPr="00764E08">
        <w:rPr>
          <w:rFonts w:ascii="Times" w:hAnsi="Times"/>
          <w:sz w:val="24"/>
          <w:szCs w:val="24"/>
          <w:lang w:eastAsia="ru-RU"/>
        </w:rPr>
        <w:t xml:space="preserve">We analyse available data using the approach summarised in Figure </w:t>
      </w:r>
      <w:r w:rsidR="00FD6252">
        <w:rPr>
          <w:rFonts w:ascii="Times" w:hAnsi="Times"/>
          <w:sz w:val="24"/>
          <w:szCs w:val="24"/>
          <w:lang w:eastAsia="ru-RU"/>
        </w:rPr>
        <w:t>1.</w:t>
      </w:r>
      <w:r w:rsidR="000F4568">
        <w:rPr>
          <w:lang w:eastAsia="ru-RU"/>
        </w:rPr>
        <w:t xml:space="preserve"> </w:t>
      </w:r>
    </w:p>
    <w:p w14:paraId="08C16950" w14:textId="175A58B7" w:rsidR="000F4568" w:rsidRPr="00764E08" w:rsidRDefault="000F4568" w:rsidP="000F4568">
      <w:pPr>
        <w:spacing w:line="360" w:lineRule="auto"/>
        <w:ind w:firstLine="360"/>
        <w:jc w:val="center"/>
        <w:rPr>
          <w:rFonts w:ascii="Times New Roman" w:hAnsi="Times New Roman" w:cs="Times New Roman"/>
          <w:b/>
        </w:rPr>
      </w:pPr>
      <w:r w:rsidRPr="00764E08">
        <w:rPr>
          <w:rFonts w:ascii="Times New Roman" w:hAnsi="Times New Roman" w:cs="Times New Roman"/>
          <w:noProof/>
        </w:rPr>
        <w:lastRenderedPageBreak/>
        <w:drawing>
          <wp:inline distT="0" distB="0" distL="0" distR="0" wp14:anchorId="3C518322" wp14:editId="1E8A4E18">
            <wp:extent cx="5486400" cy="3200400"/>
            <wp:effectExtent l="76200" t="0" r="7620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764E08">
        <w:rPr>
          <w:rFonts w:ascii="Times New Roman" w:hAnsi="Times New Roman" w:cs="Times New Roman"/>
          <w:b/>
        </w:rPr>
        <w:t xml:space="preserve">Figure </w:t>
      </w:r>
      <w:r w:rsidR="00764E08" w:rsidRPr="00764E08">
        <w:rPr>
          <w:rFonts w:ascii="Times New Roman" w:hAnsi="Times New Roman" w:cs="Times New Roman"/>
          <w:b/>
        </w:rPr>
        <w:t>1</w:t>
      </w:r>
      <w:r w:rsidRPr="00764E08">
        <w:rPr>
          <w:rFonts w:ascii="Times New Roman" w:hAnsi="Times New Roman" w:cs="Times New Roman"/>
          <w:b/>
        </w:rPr>
        <w:t xml:space="preserve"> Approach to analysing of the appropriateness of </w:t>
      </w:r>
      <w:r w:rsidR="0048430F">
        <w:rPr>
          <w:rFonts w:ascii="Times New Roman" w:hAnsi="Times New Roman" w:cs="Times New Roman"/>
          <w:b/>
        </w:rPr>
        <w:t xml:space="preserve">a </w:t>
      </w:r>
      <w:r w:rsidR="007D1966">
        <w:rPr>
          <w:rFonts w:ascii="Times New Roman" w:hAnsi="Times New Roman" w:cs="Times New Roman"/>
          <w:b/>
        </w:rPr>
        <w:t>Windowing</w:t>
      </w:r>
      <w:r w:rsidRPr="00764E08">
        <w:rPr>
          <w:rFonts w:ascii="Times New Roman" w:hAnsi="Times New Roman" w:cs="Times New Roman"/>
          <w:b/>
        </w:rPr>
        <w:t xml:space="preserve"> business model</w:t>
      </w:r>
    </w:p>
    <w:p w14:paraId="7EF1E21F" w14:textId="242C4E1C" w:rsidR="000F4568" w:rsidRDefault="000F4568" w:rsidP="00764E08">
      <w:pPr>
        <w:spacing w:after="0" w:line="480" w:lineRule="auto"/>
        <w:jc w:val="both"/>
        <w:rPr>
          <w:rFonts w:ascii="Times New Roman" w:hAnsi="Times New Roman" w:cs="Times New Roman"/>
          <w:sz w:val="24"/>
          <w:szCs w:val="24"/>
        </w:rPr>
      </w:pPr>
      <w:r w:rsidRPr="00764E08">
        <w:rPr>
          <w:rFonts w:ascii="Times New Roman" w:hAnsi="Times New Roman" w:cs="Times New Roman"/>
          <w:sz w:val="24"/>
          <w:szCs w:val="24"/>
        </w:rPr>
        <w:t xml:space="preserve">In order to access the appropriateness of the </w:t>
      </w:r>
      <w:r w:rsidR="007D1966">
        <w:rPr>
          <w:rFonts w:ascii="Times New Roman" w:hAnsi="Times New Roman" w:cs="Times New Roman"/>
          <w:sz w:val="24"/>
          <w:szCs w:val="24"/>
        </w:rPr>
        <w:t>Windowing</w:t>
      </w:r>
      <w:r w:rsidRPr="00764E08">
        <w:rPr>
          <w:rFonts w:ascii="Times New Roman" w:hAnsi="Times New Roman" w:cs="Times New Roman"/>
          <w:sz w:val="24"/>
          <w:szCs w:val="24"/>
        </w:rPr>
        <w:t xml:space="preserve"> business model, we consider whether and to what extent the customer propensity to spend on television content can be predicted by this customer accessing similar content via various free and paid sources where partial and complete television series might be available. Particularly, one of the survey questions asks participants to reveal whether they pay for access to the TV channels and</w:t>
      </w:r>
      <w:r w:rsidR="002F67EA">
        <w:rPr>
          <w:rFonts w:ascii="Times New Roman" w:hAnsi="Times New Roman" w:cs="Times New Roman"/>
          <w:sz w:val="24"/>
          <w:szCs w:val="24"/>
        </w:rPr>
        <w:t>,</w:t>
      </w:r>
      <w:r w:rsidRPr="00764E08">
        <w:rPr>
          <w:rFonts w:ascii="Times New Roman" w:hAnsi="Times New Roman" w:cs="Times New Roman"/>
          <w:sz w:val="24"/>
          <w:szCs w:val="24"/>
        </w:rPr>
        <w:t xml:space="preserve"> if so</w:t>
      </w:r>
      <w:r w:rsidR="002F67EA">
        <w:rPr>
          <w:rFonts w:ascii="Times New Roman" w:hAnsi="Times New Roman" w:cs="Times New Roman"/>
          <w:sz w:val="24"/>
          <w:szCs w:val="24"/>
        </w:rPr>
        <w:t>,</w:t>
      </w:r>
      <w:r w:rsidRPr="00764E08">
        <w:rPr>
          <w:rFonts w:ascii="Times New Roman" w:hAnsi="Times New Roman" w:cs="Times New Roman"/>
          <w:sz w:val="24"/>
          <w:szCs w:val="24"/>
        </w:rPr>
        <w:t xml:space="preserve"> whether they pay minimum or premium fees. This allows us to construct a variable </w:t>
      </w:r>
      <w:r w:rsidRPr="00764E08">
        <w:rPr>
          <w:rFonts w:ascii="Times New Roman" w:hAnsi="Times New Roman" w:cs="Times New Roman"/>
          <w:b/>
          <w:sz w:val="24"/>
          <w:szCs w:val="24"/>
        </w:rPr>
        <w:t>SPENDING</w:t>
      </w:r>
      <w:r w:rsidRPr="00764E08">
        <w:rPr>
          <w:rFonts w:ascii="Times New Roman" w:hAnsi="Times New Roman" w:cs="Times New Roman"/>
          <w:sz w:val="24"/>
          <w:szCs w:val="24"/>
        </w:rPr>
        <w:t xml:space="preserve"> which is equal to 1 if the respondent does not pay for TV channels; to 2 if the respondent pays minimum amount to get access to TV channels</w:t>
      </w:r>
      <w:r w:rsidR="0048430F">
        <w:rPr>
          <w:rFonts w:ascii="Times New Roman" w:hAnsi="Times New Roman" w:cs="Times New Roman"/>
          <w:sz w:val="24"/>
          <w:szCs w:val="24"/>
        </w:rPr>
        <w:t>;</w:t>
      </w:r>
      <w:r w:rsidRPr="00764E08">
        <w:rPr>
          <w:rFonts w:ascii="Times New Roman" w:hAnsi="Times New Roman" w:cs="Times New Roman"/>
          <w:sz w:val="24"/>
          <w:szCs w:val="24"/>
        </w:rPr>
        <w:t xml:space="preserve"> and 3 if the respondent pays for premium channels and packages. Therefore, </w:t>
      </w:r>
      <w:r w:rsidRPr="00764E08">
        <w:rPr>
          <w:rFonts w:ascii="Times New Roman" w:hAnsi="Times New Roman" w:cs="Times New Roman"/>
          <w:b/>
          <w:sz w:val="24"/>
          <w:szCs w:val="24"/>
        </w:rPr>
        <w:t xml:space="preserve">SPENDING </w:t>
      </w:r>
      <w:r w:rsidRPr="00764E08">
        <w:rPr>
          <w:rFonts w:ascii="Times New Roman" w:hAnsi="Times New Roman" w:cs="Times New Roman"/>
          <w:sz w:val="24"/>
          <w:szCs w:val="24"/>
        </w:rPr>
        <w:t>is our dependent variable which we use as a proxy of spending: the higher it is the more money an individual spends on TV content.</w:t>
      </w:r>
    </w:p>
    <w:p w14:paraId="607EE4B9" w14:textId="77777777" w:rsidR="001E5113" w:rsidRPr="00764E08" w:rsidRDefault="001E5113" w:rsidP="00764E08">
      <w:pPr>
        <w:spacing w:after="0" w:line="480" w:lineRule="auto"/>
        <w:jc w:val="both"/>
        <w:rPr>
          <w:rFonts w:ascii="Times New Roman" w:hAnsi="Times New Roman" w:cs="Times New Roman"/>
          <w:sz w:val="24"/>
          <w:szCs w:val="24"/>
        </w:rPr>
      </w:pPr>
    </w:p>
    <w:p w14:paraId="6909D6E6" w14:textId="1A196F5C" w:rsidR="00D96A4E" w:rsidRPr="00203B1B" w:rsidRDefault="002F67EA" w:rsidP="00764E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understand the determinants of </w:t>
      </w:r>
      <w:r w:rsidRPr="00C0118E">
        <w:rPr>
          <w:rFonts w:ascii="Times New Roman" w:hAnsi="Times New Roman" w:cs="Times New Roman"/>
          <w:b/>
          <w:sz w:val="24"/>
          <w:szCs w:val="24"/>
        </w:rPr>
        <w:t>SPENDING</w:t>
      </w:r>
      <w:r>
        <w:rPr>
          <w:rFonts w:ascii="Times New Roman" w:hAnsi="Times New Roman" w:cs="Times New Roman"/>
          <w:sz w:val="24"/>
          <w:szCs w:val="24"/>
        </w:rPr>
        <w:t xml:space="preserve"> and, specifically, the impact of Windowing business model on </w:t>
      </w:r>
      <w:r w:rsidRPr="00C0118E">
        <w:rPr>
          <w:rFonts w:ascii="Times New Roman" w:hAnsi="Times New Roman" w:cs="Times New Roman"/>
          <w:b/>
          <w:sz w:val="24"/>
          <w:szCs w:val="24"/>
        </w:rPr>
        <w:t>SPENDIN</w:t>
      </w:r>
      <w:r>
        <w:rPr>
          <w:rFonts w:ascii="Times New Roman" w:hAnsi="Times New Roman" w:cs="Times New Roman"/>
          <w:b/>
          <w:sz w:val="24"/>
          <w:szCs w:val="24"/>
        </w:rPr>
        <w:t>G,</w:t>
      </w:r>
      <w:r w:rsidR="00DC657F">
        <w:rPr>
          <w:rFonts w:ascii="Times New Roman" w:hAnsi="Times New Roman" w:cs="Times New Roman"/>
          <w:sz w:val="24"/>
          <w:szCs w:val="24"/>
        </w:rPr>
        <w:t xml:space="preserve"> </w:t>
      </w:r>
      <w:r>
        <w:rPr>
          <w:rFonts w:ascii="Times New Roman" w:hAnsi="Times New Roman" w:cs="Times New Roman"/>
          <w:sz w:val="24"/>
          <w:szCs w:val="24"/>
        </w:rPr>
        <w:t>w</w:t>
      </w:r>
      <w:r w:rsidR="000F4568" w:rsidRPr="00764E08">
        <w:rPr>
          <w:rFonts w:ascii="Times New Roman" w:hAnsi="Times New Roman" w:cs="Times New Roman"/>
          <w:sz w:val="24"/>
          <w:szCs w:val="24"/>
        </w:rPr>
        <w:t xml:space="preserve">e construct </w:t>
      </w:r>
      <w:r w:rsidR="0036600B">
        <w:rPr>
          <w:rFonts w:ascii="Times New Roman" w:hAnsi="Times New Roman" w:cs="Times New Roman"/>
          <w:sz w:val="24"/>
          <w:szCs w:val="24"/>
        </w:rPr>
        <w:t>four</w:t>
      </w:r>
      <w:r w:rsidR="0036600B" w:rsidRPr="00764E08">
        <w:rPr>
          <w:rFonts w:ascii="Times New Roman" w:hAnsi="Times New Roman" w:cs="Times New Roman"/>
          <w:sz w:val="24"/>
          <w:szCs w:val="24"/>
        </w:rPr>
        <w:t xml:space="preserve"> </w:t>
      </w:r>
      <w:r w:rsidR="000F4568" w:rsidRPr="00764E08">
        <w:rPr>
          <w:rFonts w:ascii="Times New Roman" w:hAnsi="Times New Roman" w:cs="Times New Roman"/>
          <w:sz w:val="24"/>
          <w:szCs w:val="24"/>
        </w:rPr>
        <w:t xml:space="preserve">explanatory variables. Variable </w:t>
      </w:r>
      <w:r w:rsidR="00D96A4E">
        <w:rPr>
          <w:rFonts w:ascii="Times New Roman" w:hAnsi="Times New Roman" w:cs="Times New Roman"/>
          <w:b/>
          <w:sz w:val="24"/>
          <w:szCs w:val="24"/>
        </w:rPr>
        <w:lastRenderedPageBreak/>
        <w:t>TORRENTING</w:t>
      </w:r>
      <w:r w:rsidR="00D96A4E" w:rsidRPr="00764E08">
        <w:rPr>
          <w:rFonts w:ascii="Times New Roman" w:hAnsi="Times New Roman" w:cs="Times New Roman"/>
          <w:sz w:val="24"/>
          <w:szCs w:val="24"/>
        </w:rPr>
        <w:t xml:space="preserve"> </w:t>
      </w:r>
      <w:r w:rsidR="000F4568" w:rsidRPr="00764E08">
        <w:rPr>
          <w:rFonts w:ascii="Times New Roman" w:hAnsi="Times New Roman" w:cs="Times New Roman"/>
          <w:sz w:val="24"/>
          <w:szCs w:val="24"/>
        </w:rPr>
        <w:t>is equal to 1 if respondent</w:t>
      </w:r>
      <w:r>
        <w:rPr>
          <w:rFonts w:ascii="Times New Roman" w:hAnsi="Times New Roman" w:cs="Times New Roman"/>
          <w:sz w:val="24"/>
          <w:szCs w:val="24"/>
        </w:rPr>
        <w:t>s</w:t>
      </w:r>
      <w:r w:rsidR="000F4568" w:rsidRPr="00764E08">
        <w:rPr>
          <w:rFonts w:ascii="Times New Roman" w:hAnsi="Times New Roman" w:cs="Times New Roman"/>
          <w:sz w:val="24"/>
          <w:szCs w:val="24"/>
        </w:rPr>
        <w:t xml:space="preserve"> stated that </w:t>
      </w:r>
      <w:r>
        <w:rPr>
          <w:rFonts w:ascii="Times New Roman" w:hAnsi="Times New Roman" w:cs="Times New Roman"/>
          <w:sz w:val="24"/>
          <w:szCs w:val="24"/>
        </w:rPr>
        <w:t>they</w:t>
      </w:r>
      <w:r w:rsidR="000F4568" w:rsidRPr="00764E08">
        <w:rPr>
          <w:rFonts w:ascii="Times New Roman" w:hAnsi="Times New Roman" w:cs="Times New Roman"/>
          <w:sz w:val="24"/>
          <w:szCs w:val="24"/>
        </w:rPr>
        <w:t xml:space="preserve"> </w:t>
      </w:r>
      <w:r w:rsidRPr="00764E08">
        <w:rPr>
          <w:rFonts w:ascii="Times New Roman" w:hAnsi="Times New Roman" w:cs="Times New Roman"/>
          <w:sz w:val="24"/>
          <w:szCs w:val="24"/>
        </w:rPr>
        <w:t>download</w:t>
      </w:r>
      <w:r>
        <w:rPr>
          <w:rFonts w:ascii="Times New Roman" w:hAnsi="Times New Roman" w:cs="Times New Roman"/>
          <w:sz w:val="24"/>
          <w:szCs w:val="24"/>
        </w:rPr>
        <w:t>ed</w:t>
      </w:r>
      <w:r w:rsidRPr="00764E08">
        <w:rPr>
          <w:rFonts w:ascii="Times New Roman" w:hAnsi="Times New Roman" w:cs="Times New Roman"/>
          <w:sz w:val="24"/>
          <w:szCs w:val="24"/>
        </w:rPr>
        <w:t xml:space="preserve"> </w:t>
      </w:r>
      <w:r w:rsidR="000F4568" w:rsidRPr="00764E08">
        <w:rPr>
          <w:rFonts w:ascii="Times New Roman" w:hAnsi="Times New Roman" w:cs="Times New Roman"/>
          <w:sz w:val="24"/>
          <w:szCs w:val="24"/>
        </w:rPr>
        <w:t xml:space="preserve">TV content from peer-to-peer services or websites (specifically, </w:t>
      </w:r>
      <w:r w:rsidR="00800258">
        <w:rPr>
          <w:rFonts w:ascii="Times New Roman" w:hAnsi="Times New Roman" w:cs="Times New Roman"/>
          <w:sz w:val="24"/>
          <w:szCs w:val="24"/>
        </w:rPr>
        <w:t>T</w:t>
      </w:r>
      <w:r w:rsidR="000F4568" w:rsidRPr="00764E08">
        <w:rPr>
          <w:rFonts w:ascii="Times New Roman" w:hAnsi="Times New Roman" w:cs="Times New Roman"/>
          <w:sz w:val="24"/>
          <w:szCs w:val="24"/>
        </w:rPr>
        <w:t>orrent</w:t>
      </w:r>
      <w:r w:rsidR="00800258">
        <w:rPr>
          <w:rFonts w:ascii="Times New Roman" w:hAnsi="Times New Roman" w:cs="Times New Roman"/>
          <w:sz w:val="24"/>
          <w:szCs w:val="24"/>
        </w:rPr>
        <w:t xml:space="preserve"> </w:t>
      </w:r>
      <w:r w:rsidR="000F4568" w:rsidRPr="00764E08">
        <w:rPr>
          <w:rFonts w:ascii="Times New Roman" w:hAnsi="Times New Roman" w:cs="Times New Roman"/>
          <w:sz w:val="24"/>
          <w:szCs w:val="24"/>
        </w:rPr>
        <w:t>s</w:t>
      </w:r>
      <w:r w:rsidR="00800258">
        <w:rPr>
          <w:rFonts w:ascii="Times New Roman" w:hAnsi="Times New Roman" w:cs="Times New Roman"/>
          <w:sz w:val="24"/>
          <w:szCs w:val="24"/>
        </w:rPr>
        <w:t>ites</w:t>
      </w:r>
      <w:r w:rsidR="000F4568" w:rsidRPr="00764E08">
        <w:rPr>
          <w:rFonts w:ascii="Times New Roman" w:hAnsi="Times New Roman" w:cs="Times New Roman"/>
          <w:sz w:val="24"/>
          <w:szCs w:val="24"/>
        </w:rPr>
        <w:t xml:space="preserve">) at least once a month and 0 otherwise. </w:t>
      </w:r>
      <w:r w:rsidR="00D96A4E">
        <w:rPr>
          <w:rFonts w:ascii="Times New Roman" w:hAnsi="Times New Roman" w:cs="Times New Roman"/>
          <w:sz w:val="24"/>
          <w:szCs w:val="24"/>
        </w:rPr>
        <w:t xml:space="preserve">We use </w:t>
      </w:r>
      <w:r w:rsidR="00D96A4E">
        <w:rPr>
          <w:rFonts w:ascii="Times New Roman" w:hAnsi="Times New Roman" w:cs="Times New Roman"/>
          <w:b/>
          <w:sz w:val="24"/>
          <w:szCs w:val="24"/>
        </w:rPr>
        <w:t>TORRENTING</w:t>
      </w:r>
      <w:r w:rsidR="00D96A4E" w:rsidRPr="00764E08">
        <w:rPr>
          <w:rFonts w:ascii="Times New Roman" w:hAnsi="Times New Roman" w:cs="Times New Roman"/>
          <w:sz w:val="24"/>
          <w:szCs w:val="24"/>
        </w:rPr>
        <w:t xml:space="preserve"> </w:t>
      </w:r>
      <w:r w:rsidR="00D96A4E">
        <w:rPr>
          <w:rFonts w:ascii="Times New Roman" w:hAnsi="Times New Roman" w:cs="Times New Roman"/>
          <w:sz w:val="24"/>
          <w:szCs w:val="24"/>
        </w:rPr>
        <w:t>as a proxy of illegal streaming</w:t>
      </w:r>
      <w:r w:rsidR="00DC657F">
        <w:rPr>
          <w:rFonts w:ascii="Times New Roman" w:hAnsi="Times New Roman" w:cs="Times New Roman"/>
          <w:sz w:val="24"/>
          <w:szCs w:val="24"/>
        </w:rPr>
        <w:t>.</w:t>
      </w:r>
      <w:r w:rsidR="00C0118E">
        <w:rPr>
          <w:rFonts w:ascii="Times New Roman" w:hAnsi="Times New Roman" w:cs="Times New Roman"/>
          <w:sz w:val="24"/>
          <w:szCs w:val="24"/>
        </w:rPr>
        <w:t xml:space="preserve"> </w:t>
      </w:r>
      <w:r w:rsidR="00DC657F">
        <w:rPr>
          <w:rFonts w:ascii="Times New Roman" w:hAnsi="Times New Roman" w:cs="Times New Roman"/>
          <w:sz w:val="24"/>
          <w:szCs w:val="24"/>
        </w:rPr>
        <w:t xml:space="preserve">Torrents appear to be primarily illegal sharing and </w:t>
      </w:r>
      <w:r w:rsidR="00C0118E">
        <w:rPr>
          <w:rFonts w:ascii="Times New Roman" w:hAnsi="Times New Roman" w:cs="Times New Roman"/>
          <w:sz w:val="24"/>
          <w:szCs w:val="24"/>
        </w:rPr>
        <w:t>the structure of Torrent software is specifically designed to circumvent anti-piracy measur</w:t>
      </w:r>
      <w:r w:rsidR="00DC657F">
        <w:rPr>
          <w:rFonts w:ascii="Times New Roman" w:hAnsi="Times New Roman" w:cs="Times New Roman"/>
          <w:sz w:val="24"/>
          <w:szCs w:val="24"/>
        </w:rPr>
        <w:t>es</w:t>
      </w:r>
      <w:r w:rsidR="00E05DF9">
        <w:rPr>
          <w:rFonts w:ascii="Times New Roman" w:hAnsi="Times New Roman" w:cs="Times New Roman"/>
          <w:sz w:val="24"/>
          <w:szCs w:val="24"/>
        </w:rPr>
        <w:t xml:space="preserve"> (</w:t>
      </w:r>
      <w:r w:rsidR="00C0118E" w:rsidRPr="008C79DB">
        <w:rPr>
          <w:rFonts w:ascii="Times New Roman" w:hAnsi="Times New Roman" w:cs="Times New Roman"/>
          <w:sz w:val="24"/>
          <w:szCs w:val="24"/>
        </w:rPr>
        <w:t>Vincents, 2008</w:t>
      </w:r>
      <w:r w:rsidR="00E05DF9" w:rsidRPr="008C79DB">
        <w:rPr>
          <w:rFonts w:ascii="Times New Roman" w:hAnsi="Times New Roman" w:cs="Times New Roman"/>
          <w:sz w:val="24"/>
          <w:szCs w:val="24"/>
        </w:rPr>
        <w:t>)</w:t>
      </w:r>
      <w:r w:rsidR="00D96A4E">
        <w:rPr>
          <w:rFonts w:ascii="Times New Roman" w:hAnsi="Times New Roman" w:cs="Times New Roman"/>
          <w:sz w:val="24"/>
          <w:szCs w:val="24"/>
        </w:rPr>
        <w:t xml:space="preserve">. </w:t>
      </w:r>
      <w:r w:rsidR="00D96A4E">
        <w:rPr>
          <w:rFonts w:ascii="Times New Roman" w:hAnsi="Times New Roman" w:cs="Times New Roman"/>
          <w:b/>
          <w:sz w:val="24"/>
          <w:szCs w:val="24"/>
        </w:rPr>
        <w:t>TORRENTING</w:t>
      </w:r>
      <w:r w:rsidR="00D96A4E" w:rsidRPr="00D96A4E">
        <w:rPr>
          <w:rFonts w:ascii="Times New Roman" w:hAnsi="Times New Roman" w:cs="Times New Roman"/>
          <w:sz w:val="24"/>
          <w:szCs w:val="24"/>
        </w:rPr>
        <w:t xml:space="preserve"> </w:t>
      </w:r>
      <w:r w:rsidR="00D96A4E">
        <w:rPr>
          <w:rFonts w:ascii="Times New Roman" w:hAnsi="Times New Roman" w:cs="Times New Roman"/>
          <w:sz w:val="24"/>
          <w:szCs w:val="24"/>
        </w:rPr>
        <w:t>refers to peer-to-peer digital sharing whe</w:t>
      </w:r>
      <w:r w:rsidR="0083203E">
        <w:rPr>
          <w:rFonts w:ascii="Times New Roman" w:hAnsi="Times New Roman" w:cs="Times New Roman"/>
          <w:sz w:val="24"/>
          <w:szCs w:val="24"/>
        </w:rPr>
        <w:t>re</w:t>
      </w:r>
      <w:r w:rsidR="00D96A4E">
        <w:rPr>
          <w:rFonts w:ascii="Times New Roman" w:hAnsi="Times New Roman" w:cs="Times New Roman"/>
          <w:sz w:val="24"/>
          <w:szCs w:val="24"/>
        </w:rPr>
        <w:t xml:space="preserve"> a</w:t>
      </w:r>
      <w:r w:rsidR="00D96A4E" w:rsidRPr="00D96A4E">
        <w:rPr>
          <w:rFonts w:ascii="Times New Roman" w:hAnsi="Times New Roman" w:cs="Times New Roman"/>
          <w:sz w:val="24"/>
          <w:szCs w:val="24"/>
        </w:rPr>
        <w:t xml:space="preserve"> file is </w:t>
      </w:r>
      <w:r w:rsidR="00D96A4E">
        <w:rPr>
          <w:rFonts w:ascii="Times New Roman" w:hAnsi="Times New Roman" w:cs="Times New Roman"/>
          <w:sz w:val="24"/>
          <w:szCs w:val="24"/>
        </w:rPr>
        <w:t xml:space="preserve">partitioned </w:t>
      </w:r>
      <w:r w:rsidR="00D96A4E" w:rsidRPr="00D96A4E">
        <w:rPr>
          <w:rFonts w:ascii="Times New Roman" w:hAnsi="Times New Roman" w:cs="Times New Roman"/>
          <w:sz w:val="24"/>
          <w:szCs w:val="24"/>
        </w:rPr>
        <w:t xml:space="preserve">into </w:t>
      </w:r>
      <w:r w:rsidR="00D96A4E">
        <w:rPr>
          <w:rFonts w:ascii="Times New Roman" w:hAnsi="Times New Roman" w:cs="Times New Roman"/>
          <w:sz w:val="24"/>
          <w:szCs w:val="24"/>
        </w:rPr>
        <w:t>multiple fragments containing very little</w:t>
      </w:r>
      <w:r w:rsidR="00D96A4E" w:rsidRPr="00D96A4E">
        <w:rPr>
          <w:rFonts w:ascii="Times New Roman" w:hAnsi="Times New Roman" w:cs="Times New Roman"/>
          <w:sz w:val="24"/>
          <w:szCs w:val="24"/>
        </w:rPr>
        <w:t xml:space="preserve"> data</w:t>
      </w:r>
      <w:r w:rsidR="00D96A4E">
        <w:rPr>
          <w:rFonts w:ascii="Times New Roman" w:hAnsi="Times New Roman" w:cs="Times New Roman"/>
          <w:sz w:val="24"/>
          <w:szCs w:val="24"/>
        </w:rPr>
        <w:t xml:space="preserve">. On its own, each </w:t>
      </w:r>
      <w:r w:rsidR="00203B1B">
        <w:rPr>
          <w:rFonts w:ascii="Times New Roman" w:hAnsi="Times New Roman" w:cs="Times New Roman"/>
          <w:sz w:val="24"/>
          <w:szCs w:val="24"/>
        </w:rPr>
        <w:t xml:space="preserve">fragment does not mean anything, but when all fragments of the same digital product are downloaded from different peers and combined access to the entire digital product is gained. </w:t>
      </w:r>
      <w:r w:rsidR="0083203E">
        <w:rPr>
          <w:rFonts w:ascii="Times New Roman" w:hAnsi="Times New Roman" w:cs="Times New Roman"/>
          <w:sz w:val="24"/>
          <w:szCs w:val="24"/>
        </w:rPr>
        <w:t xml:space="preserve">Whilst </w:t>
      </w:r>
      <w:r w:rsidR="00DC657F">
        <w:rPr>
          <w:rFonts w:ascii="Times New Roman" w:hAnsi="Times New Roman" w:cs="Times New Roman"/>
          <w:sz w:val="24"/>
          <w:szCs w:val="24"/>
        </w:rPr>
        <w:t xml:space="preserve">torrent </w:t>
      </w:r>
      <w:r w:rsidR="00203B1B">
        <w:rPr>
          <w:rFonts w:ascii="Times New Roman" w:hAnsi="Times New Roman" w:cs="Times New Roman"/>
          <w:sz w:val="24"/>
          <w:szCs w:val="24"/>
        </w:rPr>
        <w:t>p</w:t>
      </w:r>
      <w:r w:rsidR="00D96A4E">
        <w:rPr>
          <w:rFonts w:ascii="Times New Roman" w:hAnsi="Times New Roman" w:cs="Times New Roman"/>
          <w:sz w:val="24"/>
          <w:szCs w:val="24"/>
        </w:rPr>
        <w:t xml:space="preserve">eer-to-peer sharing of </w:t>
      </w:r>
      <w:r w:rsidR="0083203E">
        <w:rPr>
          <w:rFonts w:ascii="Times New Roman" w:hAnsi="Times New Roman" w:cs="Times New Roman"/>
          <w:sz w:val="24"/>
          <w:szCs w:val="24"/>
        </w:rPr>
        <w:t xml:space="preserve">material is legal, the majority of content shared via torrents is </w:t>
      </w:r>
      <w:r w:rsidR="00D96A4E">
        <w:rPr>
          <w:rFonts w:ascii="Times New Roman" w:hAnsi="Times New Roman" w:cs="Times New Roman"/>
          <w:sz w:val="24"/>
          <w:szCs w:val="24"/>
        </w:rPr>
        <w:t xml:space="preserve">copyrighted </w:t>
      </w:r>
      <w:r w:rsidR="0083203E">
        <w:rPr>
          <w:rFonts w:ascii="Times New Roman" w:hAnsi="Times New Roman" w:cs="Times New Roman"/>
          <w:sz w:val="24"/>
          <w:szCs w:val="24"/>
        </w:rPr>
        <w:t>and so sharing is</w:t>
      </w:r>
      <w:r w:rsidR="00D96A4E">
        <w:rPr>
          <w:rFonts w:ascii="Times New Roman" w:hAnsi="Times New Roman" w:cs="Times New Roman"/>
          <w:sz w:val="24"/>
          <w:szCs w:val="24"/>
        </w:rPr>
        <w:t xml:space="preserve"> illegal</w:t>
      </w:r>
      <w:r w:rsidR="0083203E">
        <w:rPr>
          <w:rFonts w:ascii="Times New Roman" w:hAnsi="Times New Roman" w:cs="Times New Roman"/>
          <w:sz w:val="24"/>
          <w:szCs w:val="24"/>
        </w:rPr>
        <w:t>. T</w:t>
      </w:r>
      <w:r w:rsidR="00203B1B">
        <w:rPr>
          <w:rFonts w:ascii="Times New Roman" w:hAnsi="Times New Roman" w:cs="Times New Roman"/>
          <w:sz w:val="24"/>
          <w:szCs w:val="24"/>
        </w:rPr>
        <w:t xml:space="preserve">herefore, data on </w:t>
      </w:r>
      <w:r w:rsidR="00203B1B">
        <w:rPr>
          <w:rFonts w:ascii="Times New Roman" w:hAnsi="Times New Roman" w:cs="Times New Roman"/>
          <w:b/>
          <w:sz w:val="24"/>
          <w:szCs w:val="24"/>
        </w:rPr>
        <w:t xml:space="preserve">TORRENTING </w:t>
      </w:r>
      <w:r w:rsidR="00203B1B">
        <w:rPr>
          <w:rFonts w:ascii="Times New Roman" w:hAnsi="Times New Roman" w:cs="Times New Roman"/>
          <w:sz w:val="24"/>
          <w:szCs w:val="24"/>
        </w:rPr>
        <w:t>can be used to make inferences about illegal file sharing, although downloading data from Torrenting sites is still a grey area of law.</w:t>
      </w:r>
      <w:r w:rsidR="00203B1B">
        <w:rPr>
          <w:rStyle w:val="FootnoteReference"/>
          <w:rFonts w:ascii="Times New Roman" w:hAnsi="Times New Roman" w:cs="Times New Roman"/>
          <w:sz w:val="24"/>
          <w:szCs w:val="24"/>
        </w:rPr>
        <w:footnoteReference w:id="11"/>
      </w:r>
    </w:p>
    <w:p w14:paraId="6CAF464F" w14:textId="77777777" w:rsidR="00D96A4E" w:rsidRDefault="00D96A4E" w:rsidP="00764E08">
      <w:pPr>
        <w:spacing w:after="0" w:line="480" w:lineRule="auto"/>
        <w:jc w:val="both"/>
        <w:rPr>
          <w:rFonts w:ascii="Times New Roman" w:hAnsi="Times New Roman" w:cs="Times New Roman"/>
          <w:sz w:val="24"/>
          <w:szCs w:val="24"/>
        </w:rPr>
      </w:pPr>
    </w:p>
    <w:p w14:paraId="207CCB15" w14:textId="49CA7B7D" w:rsidR="000F4568" w:rsidRPr="002F67EA" w:rsidRDefault="000F4568" w:rsidP="00764E08">
      <w:pPr>
        <w:spacing w:after="0" w:line="480" w:lineRule="auto"/>
        <w:jc w:val="both"/>
        <w:rPr>
          <w:rFonts w:ascii="Times New Roman" w:hAnsi="Times New Roman" w:cs="Times New Roman"/>
          <w:sz w:val="24"/>
          <w:szCs w:val="24"/>
        </w:rPr>
      </w:pPr>
      <w:r w:rsidRPr="00764E08">
        <w:rPr>
          <w:rFonts w:ascii="Times New Roman" w:hAnsi="Times New Roman" w:cs="Times New Roman"/>
          <w:sz w:val="24"/>
          <w:szCs w:val="24"/>
        </w:rPr>
        <w:t xml:space="preserve">Variable </w:t>
      </w:r>
      <w:r w:rsidR="008D29F1">
        <w:rPr>
          <w:rFonts w:ascii="Times New Roman" w:hAnsi="Times New Roman" w:cs="Times New Roman"/>
          <w:b/>
          <w:sz w:val="24"/>
          <w:szCs w:val="24"/>
        </w:rPr>
        <w:t xml:space="preserve">FREE TV CATCH-UP </w:t>
      </w:r>
      <w:r w:rsidRPr="00764E08">
        <w:rPr>
          <w:rFonts w:ascii="Times New Roman" w:hAnsi="Times New Roman" w:cs="Times New Roman"/>
          <w:sz w:val="24"/>
          <w:szCs w:val="24"/>
        </w:rPr>
        <w:t xml:space="preserve">is equal to 1 </w:t>
      </w:r>
      <w:r w:rsidR="007E30FA">
        <w:rPr>
          <w:rFonts w:ascii="Times New Roman" w:hAnsi="Times New Roman" w:cs="Times New Roman"/>
          <w:sz w:val="24"/>
          <w:szCs w:val="24"/>
        </w:rPr>
        <w:t>if</w:t>
      </w:r>
      <w:r w:rsidR="007E30FA" w:rsidRPr="00764E08">
        <w:rPr>
          <w:rFonts w:ascii="Times New Roman" w:hAnsi="Times New Roman" w:cs="Times New Roman"/>
          <w:sz w:val="24"/>
          <w:szCs w:val="24"/>
        </w:rPr>
        <w:t xml:space="preserve"> </w:t>
      </w:r>
      <w:r w:rsidRPr="00764E08">
        <w:rPr>
          <w:rFonts w:ascii="Times New Roman" w:hAnsi="Times New Roman" w:cs="Times New Roman"/>
          <w:sz w:val="24"/>
          <w:szCs w:val="24"/>
        </w:rPr>
        <w:t xml:space="preserve">survey participants </w:t>
      </w:r>
      <w:r w:rsidR="007E30FA">
        <w:rPr>
          <w:rFonts w:ascii="Times New Roman" w:hAnsi="Times New Roman" w:cs="Times New Roman"/>
          <w:sz w:val="24"/>
          <w:szCs w:val="24"/>
        </w:rPr>
        <w:t>state</w:t>
      </w:r>
      <w:r w:rsidR="002F67EA">
        <w:rPr>
          <w:rFonts w:ascii="Times New Roman" w:hAnsi="Times New Roman" w:cs="Times New Roman"/>
          <w:sz w:val="24"/>
          <w:szCs w:val="24"/>
        </w:rPr>
        <w:t>d</w:t>
      </w:r>
      <w:r w:rsidR="007E30FA">
        <w:rPr>
          <w:rFonts w:ascii="Times New Roman" w:hAnsi="Times New Roman" w:cs="Times New Roman"/>
          <w:sz w:val="24"/>
          <w:szCs w:val="24"/>
        </w:rPr>
        <w:t xml:space="preserve"> that they </w:t>
      </w:r>
      <w:r w:rsidRPr="00764E08">
        <w:rPr>
          <w:rFonts w:ascii="Times New Roman" w:hAnsi="Times New Roman" w:cs="Times New Roman"/>
          <w:sz w:val="24"/>
          <w:szCs w:val="24"/>
        </w:rPr>
        <w:t>watch</w:t>
      </w:r>
      <w:r w:rsidR="002F67EA">
        <w:rPr>
          <w:rFonts w:ascii="Times New Roman" w:hAnsi="Times New Roman" w:cs="Times New Roman"/>
          <w:sz w:val="24"/>
          <w:szCs w:val="24"/>
        </w:rPr>
        <w:t>ed</w:t>
      </w:r>
      <w:r w:rsidRPr="00764E08">
        <w:rPr>
          <w:rFonts w:ascii="Times New Roman" w:hAnsi="Times New Roman" w:cs="Times New Roman"/>
          <w:sz w:val="24"/>
          <w:szCs w:val="24"/>
        </w:rPr>
        <w:t xml:space="preserve"> TV episodes for free which are legally streamed over the Internet (specifically, via </w:t>
      </w:r>
      <w:r w:rsidR="002F67EA" w:rsidRPr="00C0118E">
        <w:rPr>
          <w:rFonts w:ascii="Times New Roman" w:hAnsi="Times New Roman" w:cs="Times New Roman"/>
          <w:i/>
          <w:sz w:val="24"/>
          <w:szCs w:val="24"/>
        </w:rPr>
        <w:t>Company A</w:t>
      </w:r>
      <w:r w:rsidR="002F67EA">
        <w:rPr>
          <w:rFonts w:ascii="Times New Roman" w:hAnsi="Times New Roman" w:cs="Times New Roman"/>
          <w:sz w:val="24"/>
          <w:szCs w:val="24"/>
        </w:rPr>
        <w:t xml:space="preserve"> </w:t>
      </w:r>
      <w:r w:rsidRPr="00764E08">
        <w:rPr>
          <w:rFonts w:ascii="Times New Roman" w:hAnsi="Times New Roman" w:cs="Times New Roman"/>
          <w:sz w:val="24"/>
          <w:szCs w:val="24"/>
        </w:rPr>
        <w:t xml:space="preserve">TV channel catch-up service) at least once a month and 0 otherwise. Variable </w:t>
      </w:r>
      <w:r w:rsidRPr="00764E08">
        <w:rPr>
          <w:rFonts w:ascii="Times New Roman" w:hAnsi="Times New Roman" w:cs="Times New Roman"/>
          <w:b/>
          <w:sz w:val="24"/>
          <w:szCs w:val="24"/>
        </w:rPr>
        <w:t>YOUTUBE</w:t>
      </w:r>
      <w:r w:rsidRPr="00764E08">
        <w:rPr>
          <w:rFonts w:ascii="Times New Roman" w:hAnsi="Times New Roman" w:cs="Times New Roman"/>
          <w:sz w:val="24"/>
          <w:szCs w:val="24"/>
        </w:rPr>
        <w:t xml:space="preserve"> is equal to 1 if survey participant</w:t>
      </w:r>
      <w:r w:rsidR="002F67EA">
        <w:rPr>
          <w:rFonts w:ascii="Times New Roman" w:hAnsi="Times New Roman" w:cs="Times New Roman"/>
          <w:sz w:val="24"/>
          <w:szCs w:val="24"/>
        </w:rPr>
        <w:t>s</w:t>
      </w:r>
      <w:r w:rsidRPr="00764E08">
        <w:rPr>
          <w:rFonts w:ascii="Times New Roman" w:hAnsi="Times New Roman" w:cs="Times New Roman"/>
          <w:sz w:val="24"/>
          <w:szCs w:val="24"/>
        </w:rPr>
        <w:t xml:space="preserve"> </w:t>
      </w:r>
      <w:r w:rsidR="002F67EA">
        <w:rPr>
          <w:rFonts w:ascii="Times New Roman" w:hAnsi="Times New Roman" w:cs="Times New Roman"/>
          <w:sz w:val="24"/>
          <w:szCs w:val="24"/>
        </w:rPr>
        <w:t>revealed that they watched</w:t>
      </w:r>
      <w:r w:rsidR="002F67EA" w:rsidRPr="00764E08">
        <w:rPr>
          <w:rFonts w:ascii="Times New Roman" w:hAnsi="Times New Roman" w:cs="Times New Roman"/>
          <w:sz w:val="24"/>
          <w:szCs w:val="24"/>
        </w:rPr>
        <w:t xml:space="preserve"> </w:t>
      </w:r>
      <w:r w:rsidR="006F4AB1" w:rsidRPr="006F4AB1">
        <w:rPr>
          <w:rFonts w:ascii="Times New Roman" w:hAnsi="Times New Roman" w:cs="Times New Roman"/>
          <w:i/>
          <w:sz w:val="24"/>
          <w:szCs w:val="24"/>
          <w:lang w:eastAsia="ru-RU"/>
        </w:rPr>
        <w:t>Company A</w:t>
      </w:r>
      <w:r w:rsidR="002F67EA" w:rsidRPr="00C0118E">
        <w:rPr>
          <w:rFonts w:ascii="Times New Roman" w:hAnsi="Times New Roman" w:cs="Times New Roman"/>
          <w:sz w:val="24"/>
          <w:szCs w:val="24"/>
          <w:lang w:eastAsia="ru-RU"/>
        </w:rPr>
        <w:t>’s</w:t>
      </w:r>
      <w:r w:rsidRPr="00764E08">
        <w:rPr>
          <w:rFonts w:ascii="Times New Roman" w:hAnsi="Times New Roman" w:cs="Times New Roman"/>
          <w:sz w:val="24"/>
          <w:szCs w:val="24"/>
        </w:rPr>
        <w:t xml:space="preserve"> </w:t>
      </w:r>
      <w:r w:rsidR="002F67EA">
        <w:rPr>
          <w:rFonts w:ascii="Times New Roman" w:hAnsi="Times New Roman" w:cs="Times New Roman"/>
          <w:sz w:val="24"/>
          <w:szCs w:val="24"/>
        </w:rPr>
        <w:t>content via a specific public website</w:t>
      </w:r>
      <w:r w:rsidRPr="00764E08">
        <w:rPr>
          <w:rFonts w:ascii="Times New Roman" w:hAnsi="Times New Roman" w:cs="Times New Roman"/>
          <w:sz w:val="24"/>
          <w:szCs w:val="24"/>
        </w:rPr>
        <w:t xml:space="preserve"> (particularly, YouTube) and 0 otherwise. Finally, variable </w:t>
      </w:r>
      <w:r w:rsidR="008D29F1">
        <w:rPr>
          <w:rFonts w:ascii="Times New Roman" w:hAnsi="Times New Roman" w:cs="Times New Roman"/>
          <w:b/>
          <w:sz w:val="24"/>
          <w:szCs w:val="24"/>
        </w:rPr>
        <w:t>PAID STREAMING</w:t>
      </w:r>
      <w:r w:rsidRPr="00764E08">
        <w:rPr>
          <w:rFonts w:ascii="Times New Roman" w:hAnsi="Times New Roman" w:cs="Times New Roman"/>
          <w:sz w:val="24"/>
          <w:szCs w:val="24"/>
        </w:rPr>
        <w:t xml:space="preserve"> is equal to 1 if survey respondent</w:t>
      </w:r>
      <w:r w:rsidR="002F67EA">
        <w:rPr>
          <w:rFonts w:ascii="Times New Roman" w:hAnsi="Times New Roman" w:cs="Times New Roman"/>
          <w:sz w:val="24"/>
          <w:szCs w:val="24"/>
        </w:rPr>
        <w:t>s</w:t>
      </w:r>
      <w:r w:rsidRPr="00764E08">
        <w:rPr>
          <w:rFonts w:ascii="Times New Roman" w:hAnsi="Times New Roman" w:cs="Times New Roman"/>
          <w:sz w:val="24"/>
          <w:szCs w:val="24"/>
        </w:rPr>
        <w:t xml:space="preserve"> </w:t>
      </w:r>
      <w:r w:rsidR="002F67EA" w:rsidRPr="00764E08">
        <w:rPr>
          <w:rFonts w:ascii="Times New Roman" w:hAnsi="Times New Roman" w:cs="Times New Roman"/>
          <w:sz w:val="24"/>
          <w:szCs w:val="24"/>
        </w:rPr>
        <w:t>watche</w:t>
      </w:r>
      <w:r w:rsidR="002F67EA">
        <w:rPr>
          <w:rFonts w:ascii="Times New Roman" w:hAnsi="Times New Roman" w:cs="Times New Roman"/>
          <w:sz w:val="24"/>
          <w:szCs w:val="24"/>
        </w:rPr>
        <w:t>d</w:t>
      </w:r>
      <w:r w:rsidR="002F67EA" w:rsidRPr="00764E08">
        <w:rPr>
          <w:rFonts w:ascii="Times New Roman" w:hAnsi="Times New Roman" w:cs="Times New Roman"/>
          <w:sz w:val="24"/>
          <w:szCs w:val="24"/>
        </w:rPr>
        <w:t xml:space="preserve"> </w:t>
      </w:r>
      <w:r w:rsidRPr="00764E08">
        <w:rPr>
          <w:rFonts w:ascii="Times New Roman" w:hAnsi="Times New Roman" w:cs="Times New Roman"/>
          <w:sz w:val="24"/>
          <w:szCs w:val="24"/>
        </w:rPr>
        <w:t>TV content by purchasing/renting it using paid streaming services (such as iTunes, Netflix, etc.).</w:t>
      </w:r>
      <w:r w:rsidR="007E30FA">
        <w:rPr>
          <w:rFonts w:ascii="Times New Roman" w:hAnsi="Times New Roman" w:cs="Times New Roman"/>
          <w:sz w:val="24"/>
          <w:szCs w:val="24"/>
        </w:rPr>
        <w:t xml:space="preserve"> Table 1 summarises survey questions which allowed to construct our explanatory variables.</w:t>
      </w:r>
      <w:r w:rsidR="002F67EA">
        <w:rPr>
          <w:rFonts w:ascii="Times New Roman" w:hAnsi="Times New Roman" w:cs="Times New Roman"/>
          <w:sz w:val="24"/>
          <w:szCs w:val="24"/>
        </w:rPr>
        <w:t xml:space="preserve"> </w:t>
      </w:r>
    </w:p>
    <w:p w14:paraId="1CE2ECF6" w14:textId="3FE01028" w:rsidR="007E30FA" w:rsidRDefault="007E30FA" w:rsidP="007E30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Table 1 Explanatory Variables and Corresponding Survey </w:t>
      </w:r>
      <w:r w:rsidR="008D29F1">
        <w:rPr>
          <w:rFonts w:ascii="Times New Roman" w:hAnsi="Times New Roman" w:cs="Times New Roman"/>
          <w:sz w:val="24"/>
          <w:szCs w:val="24"/>
        </w:rPr>
        <w:t>Questions</w:t>
      </w:r>
    </w:p>
    <w:tbl>
      <w:tblPr>
        <w:tblStyle w:val="TableGrid"/>
        <w:tblW w:w="0" w:type="auto"/>
        <w:tblLook w:val="04A0" w:firstRow="1" w:lastRow="0" w:firstColumn="1" w:lastColumn="0" w:noHBand="0" w:noVBand="1"/>
      </w:tblPr>
      <w:tblGrid>
        <w:gridCol w:w="3085"/>
        <w:gridCol w:w="6379"/>
      </w:tblGrid>
      <w:tr w:rsidR="008D29F1" w14:paraId="47C1D2F7" w14:textId="77777777" w:rsidTr="008D29F1">
        <w:tc>
          <w:tcPr>
            <w:tcW w:w="3085" w:type="dxa"/>
            <w:vAlign w:val="center"/>
          </w:tcPr>
          <w:p w14:paraId="2AD44C3A" w14:textId="591D428E" w:rsidR="008D29F1" w:rsidRPr="007E30FA" w:rsidRDefault="008D29F1" w:rsidP="004D3387">
            <w:pPr>
              <w:jc w:val="center"/>
              <w:rPr>
                <w:rFonts w:ascii="Times New Roman" w:hAnsi="Times New Roman" w:cs="Times New Roman"/>
                <w:b/>
                <w:sz w:val="24"/>
                <w:szCs w:val="24"/>
              </w:rPr>
            </w:pPr>
            <w:r>
              <w:rPr>
                <w:rFonts w:ascii="Times New Roman" w:hAnsi="Times New Roman" w:cs="Times New Roman"/>
                <w:b/>
                <w:sz w:val="24"/>
                <w:szCs w:val="24"/>
              </w:rPr>
              <w:lastRenderedPageBreak/>
              <w:t>Explanatory Variable</w:t>
            </w:r>
          </w:p>
        </w:tc>
        <w:tc>
          <w:tcPr>
            <w:tcW w:w="6379" w:type="dxa"/>
            <w:vAlign w:val="center"/>
          </w:tcPr>
          <w:p w14:paraId="2DE36AE0" w14:textId="7098A3E4" w:rsidR="008D29F1" w:rsidRDefault="008D29F1" w:rsidP="004D3387">
            <w:pPr>
              <w:jc w:val="center"/>
              <w:rPr>
                <w:rFonts w:ascii="Times New Roman" w:hAnsi="Times New Roman" w:cs="Times New Roman"/>
                <w:b/>
                <w:sz w:val="24"/>
                <w:szCs w:val="24"/>
              </w:rPr>
            </w:pPr>
            <w:r w:rsidRPr="007E30FA">
              <w:rPr>
                <w:rFonts w:ascii="Times New Roman" w:hAnsi="Times New Roman" w:cs="Times New Roman"/>
                <w:b/>
                <w:sz w:val="24"/>
                <w:szCs w:val="24"/>
              </w:rPr>
              <w:t>Survey Question</w:t>
            </w:r>
          </w:p>
          <w:p w14:paraId="3D4629E4" w14:textId="0A4A9641" w:rsidR="008D29F1" w:rsidRPr="007E30FA" w:rsidRDefault="008D29F1" w:rsidP="004D3387">
            <w:pPr>
              <w:jc w:val="center"/>
              <w:rPr>
                <w:rFonts w:ascii="Times New Roman" w:hAnsi="Times New Roman" w:cs="Times New Roman"/>
                <w:b/>
                <w:sz w:val="24"/>
                <w:szCs w:val="24"/>
              </w:rPr>
            </w:pPr>
            <w:r>
              <w:rPr>
                <w:rFonts w:ascii="Times New Roman" w:hAnsi="Times New Roman" w:cs="Times New Roman"/>
                <w:b/>
                <w:sz w:val="24"/>
                <w:szCs w:val="24"/>
              </w:rPr>
              <w:t>(</w:t>
            </w:r>
            <w:r w:rsidRPr="00C6487B">
              <w:rPr>
                <w:rFonts w:ascii="Times New Roman" w:hAnsi="Times New Roman" w:cs="Times New Roman"/>
                <w:b/>
                <w:sz w:val="24"/>
                <w:szCs w:val="24"/>
              </w:rPr>
              <w:t>Which of the following do you do these days?</w:t>
            </w:r>
            <w:r>
              <w:rPr>
                <w:rFonts w:ascii="Times New Roman" w:hAnsi="Times New Roman" w:cs="Times New Roman"/>
                <w:b/>
                <w:sz w:val="24"/>
                <w:szCs w:val="24"/>
              </w:rPr>
              <w:t>)</w:t>
            </w:r>
          </w:p>
        </w:tc>
      </w:tr>
      <w:tr w:rsidR="008D29F1" w14:paraId="70227680" w14:textId="77777777" w:rsidTr="008D29F1">
        <w:tc>
          <w:tcPr>
            <w:tcW w:w="3085" w:type="dxa"/>
            <w:vAlign w:val="center"/>
          </w:tcPr>
          <w:p w14:paraId="34E30EF9" w14:textId="0885CB4B" w:rsidR="008D29F1" w:rsidRPr="008D29F1" w:rsidRDefault="008D29F1" w:rsidP="00F04CF9">
            <w:pPr>
              <w:jc w:val="center"/>
              <w:rPr>
                <w:rFonts w:ascii="Times New Roman" w:eastAsia="Times New Roman" w:hAnsi="Times New Roman" w:cs="Times New Roman"/>
                <w:b/>
                <w:sz w:val="24"/>
              </w:rPr>
            </w:pPr>
            <w:r>
              <w:rPr>
                <w:rFonts w:ascii="Times New Roman" w:eastAsia="Times New Roman" w:hAnsi="Times New Roman" w:cs="Times New Roman"/>
                <w:b/>
                <w:sz w:val="24"/>
              </w:rPr>
              <w:t>TORRENTING</w:t>
            </w:r>
          </w:p>
        </w:tc>
        <w:tc>
          <w:tcPr>
            <w:tcW w:w="6379" w:type="dxa"/>
            <w:vAlign w:val="center"/>
          </w:tcPr>
          <w:p w14:paraId="7ED5EE43" w14:textId="2D7D2437" w:rsidR="008D29F1" w:rsidRDefault="008D29F1" w:rsidP="00E12BAF">
            <w:pPr>
              <w:rPr>
                <w:rFonts w:ascii="Times New Roman" w:hAnsi="Times New Roman" w:cs="Times New Roman"/>
                <w:sz w:val="24"/>
                <w:szCs w:val="24"/>
              </w:rPr>
            </w:pPr>
            <w:r w:rsidRPr="00AD782E">
              <w:rPr>
                <w:rFonts w:ascii="Times New Roman" w:eastAsia="Times New Roman" w:hAnsi="Times New Roman" w:cs="Times New Roman"/>
                <w:sz w:val="24"/>
              </w:rPr>
              <w:t>Watch full TV episodes for free, that I have s</w:t>
            </w:r>
            <w:r>
              <w:rPr>
                <w:rFonts w:ascii="Times New Roman" w:eastAsia="Times New Roman" w:hAnsi="Times New Roman" w:cs="Times New Roman"/>
                <w:sz w:val="24"/>
              </w:rPr>
              <w:t>treamed or downloaded from peer-to-</w:t>
            </w:r>
            <w:r w:rsidRPr="00AD782E">
              <w:rPr>
                <w:rFonts w:ascii="Times New Roman" w:eastAsia="Times New Roman" w:hAnsi="Times New Roman" w:cs="Times New Roman"/>
                <w:sz w:val="24"/>
              </w:rPr>
              <w:t>peer services or websites at least once a month (</w:t>
            </w:r>
            <w:r>
              <w:rPr>
                <w:rFonts w:ascii="Times New Roman" w:eastAsia="Times New Roman" w:hAnsi="Times New Roman" w:cs="Times New Roman"/>
                <w:sz w:val="24"/>
              </w:rPr>
              <w:t>i.e.,</w:t>
            </w:r>
            <w:r w:rsidRPr="00AD782E">
              <w:rPr>
                <w:rFonts w:ascii="Times New Roman" w:eastAsia="Times New Roman" w:hAnsi="Times New Roman" w:cs="Times New Roman"/>
                <w:sz w:val="24"/>
              </w:rPr>
              <w:t xml:space="preserve"> Torrent sites)</w:t>
            </w:r>
            <w:r>
              <w:rPr>
                <w:rFonts w:ascii="Times New Roman" w:eastAsia="Times New Roman" w:hAnsi="Times New Roman" w:cs="Times New Roman"/>
                <w:sz w:val="24"/>
              </w:rPr>
              <w:t>.</w:t>
            </w:r>
          </w:p>
        </w:tc>
      </w:tr>
      <w:tr w:rsidR="008D29F1" w14:paraId="262EA4FC" w14:textId="77777777" w:rsidTr="008D29F1">
        <w:tc>
          <w:tcPr>
            <w:tcW w:w="3085" w:type="dxa"/>
            <w:vAlign w:val="center"/>
          </w:tcPr>
          <w:p w14:paraId="0754BEDB" w14:textId="5FAB7AA7" w:rsidR="008D29F1" w:rsidRPr="008D29F1" w:rsidRDefault="008D29F1" w:rsidP="00F04CF9">
            <w:pPr>
              <w:jc w:val="center"/>
              <w:rPr>
                <w:rFonts w:ascii="Times New Roman" w:hAnsi="Times New Roman" w:cs="Times New Roman"/>
                <w:b/>
                <w:sz w:val="24"/>
                <w:szCs w:val="24"/>
              </w:rPr>
            </w:pPr>
            <w:r>
              <w:rPr>
                <w:rFonts w:ascii="Times New Roman" w:hAnsi="Times New Roman" w:cs="Times New Roman"/>
                <w:b/>
                <w:sz w:val="24"/>
                <w:szCs w:val="24"/>
              </w:rPr>
              <w:t>FREE TV CATCH-UP</w:t>
            </w:r>
          </w:p>
        </w:tc>
        <w:tc>
          <w:tcPr>
            <w:tcW w:w="6379" w:type="dxa"/>
            <w:vAlign w:val="center"/>
          </w:tcPr>
          <w:p w14:paraId="3FAE8B9C" w14:textId="05C23AC1" w:rsidR="008D29F1" w:rsidRDefault="008D29F1" w:rsidP="00AC5A12">
            <w:pPr>
              <w:rPr>
                <w:rFonts w:ascii="Times New Roman" w:hAnsi="Times New Roman" w:cs="Times New Roman"/>
                <w:sz w:val="24"/>
                <w:szCs w:val="24"/>
              </w:rPr>
            </w:pPr>
            <w:r w:rsidRPr="00AC5A12">
              <w:rPr>
                <w:rFonts w:ascii="Times New Roman" w:hAnsi="Times New Roman" w:cs="Times New Roman"/>
                <w:sz w:val="24"/>
                <w:szCs w:val="24"/>
              </w:rPr>
              <w:t>Watch full TV episodes for free, that I have legally streamed or downloaded over the internet at least once a month (</w:t>
            </w:r>
            <w:r>
              <w:rPr>
                <w:rFonts w:ascii="Times New Roman" w:hAnsi="Times New Roman" w:cs="Times New Roman"/>
                <w:sz w:val="24"/>
                <w:szCs w:val="24"/>
              </w:rPr>
              <w:t>i.e.,</w:t>
            </w:r>
            <w:r w:rsidRPr="00AC5A12">
              <w:rPr>
                <w:rFonts w:ascii="Times New Roman" w:hAnsi="Times New Roman" w:cs="Times New Roman"/>
                <w:sz w:val="24"/>
                <w:szCs w:val="24"/>
              </w:rPr>
              <w:t xml:space="preserve"> TV Channel catch up service)</w:t>
            </w:r>
            <w:r>
              <w:rPr>
                <w:rFonts w:ascii="Times New Roman" w:hAnsi="Times New Roman" w:cs="Times New Roman"/>
                <w:sz w:val="24"/>
                <w:szCs w:val="24"/>
              </w:rPr>
              <w:t>.</w:t>
            </w:r>
          </w:p>
        </w:tc>
      </w:tr>
      <w:tr w:rsidR="008D29F1" w14:paraId="19505B9A" w14:textId="77777777" w:rsidTr="008D29F1">
        <w:tc>
          <w:tcPr>
            <w:tcW w:w="3085" w:type="dxa"/>
            <w:vAlign w:val="center"/>
          </w:tcPr>
          <w:p w14:paraId="4FC8AE14" w14:textId="176111AB" w:rsidR="008D29F1" w:rsidRPr="008D29F1" w:rsidRDefault="008D29F1" w:rsidP="00F04CF9">
            <w:pPr>
              <w:jc w:val="center"/>
              <w:rPr>
                <w:rFonts w:ascii="Times New Roman" w:hAnsi="Times New Roman" w:cs="Times New Roman"/>
                <w:b/>
                <w:sz w:val="24"/>
                <w:szCs w:val="24"/>
              </w:rPr>
            </w:pPr>
            <w:r>
              <w:rPr>
                <w:rFonts w:ascii="Times New Roman" w:hAnsi="Times New Roman" w:cs="Times New Roman"/>
                <w:b/>
                <w:sz w:val="24"/>
                <w:szCs w:val="24"/>
              </w:rPr>
              <w:t>YOUTUBE</w:t>
            </w:r>
          </w:p>
        </w:tc>
        <w:tc>
          <w:tcPr>
            <w:tcW w:w="6379" w:type="dxa"/>
            <w:vAlign w:val="center"/>
          </w:tcPr>
          <w:p w14:paraId="3FD995B0" w14:textId="097208B7" w:rsidR="008D29F1" w:rsidRDefault="008D29F1" w:rsidP="00800258">
            <w:pPr>
              <w:rPr>
                <w:rFonts w:ascii="Times New Roman" w:hAnsi="Times New Roman" w:cs="Times New Roman"/>
                <w:sz w:val="24"/>
                <w:szCs w:val="24"/>
              </w:rPr>
            </w:pPr>
            <w:r w:rsidRPr="00AC5A12">
              <w:rPr>
                <w:rFonts w:ascii="Times New Roman" w:hAnsi="Times New Roman" w:cs="Times New Roman"/>
                <w:sz w:val="24"/>
                <w:szCs w:val="24"/>
              </w:rPr>
              <w:t xml:space="preserve">Watch full TV episodes for free, that I have legally streamed </w:t>
            </w:r>
            <w:r>
              <w:rPr>
                <w:rFonts w:ascii="Times New Roman" w:hAnsi="Times New Roman" w:cs="Times New Roman"/>
                <w:sz w:val="24"/>
                <w:szCs w:val="24"/>
              </w:rPr>
              <w:t>via a publicly available website</w:t>
            </w:r>
            <w:r w:rsidRPr="00AC5A12">
              <w:rPr>
                <w:rFonts w:ascii="Times New Roman" w:hAnsi="Times New Roman" w:cs="Times New Roman"/>
                <w:sz w:val="24"/>
                <w:szCs w:val="24"/>
              </w:rPr>
              <w:t xml:space="preserve"> (</w:t>
            </w:r>
            <w:r>
              <w:rPr>
                <w:rFonts w:ascii="Times New Roman" w:hAnsi="Times New Roman" w:cs="Times New Roman"/>
                <w:sz w:val="24"/>
                <w:szCs w:val="24"/>
              </w:rPr>
              <w:t>e.g.,</w:t>
            </w:r>
            <w:r w:rsidRPr="00AC5A12">
              <w:rPr>
                <w:rFonts w:ascii="Times New Roman" w:hAnsi="Times New Roman" w:cs="Times New Roman"/>
                <w:sz w:val="24"/>
                <w:szCs w:val="24"/>
              </w:rPr>
              <w:t xml:space="preserve"> </w:t>
            </w:r>
            <w:r>
              <w:rPr>
                <w:rFonts w:ascii="Times New Roman" w:hAnsi="Times New Roman" w:cs="Times New Roman"/>
                <w:sz w:val="24"/>
                <w:szCs w:val="24"/>
              </w:rPr>
              <w:t>YouTube</w:t>
            </w:r>
            <w:r w:rsidRPr="00AC5A12">
              <w:rPr>
                <w:rFonts w:ascii="Times New Roman" w:hAnsi="Times New Roman" w:cs="Times New Roman"/>
                <w:sz w:val="24"/>
                <w:szCs w:val="24"/>
              </w:rPr>
              <w:t>)</w:t>
            </w:r>
            <w:r>
              <w:rPr>
                <w:rFonts w:ascii="Times New Roman" w:hAnsi="Times New Roman" w:cs="Times New Roman"/>
                <w:sz w:val="24"/>
                <w:szCs w:val="24"/>
              </w:rPr>
              <w:t>.</w:t>
            </w:r>
            <w:r w:rsidR="00744389">
              <w:rPr>
                <w:rStyle w:val="FootnoteReference"/>
                <w:rFonts w:ascii="Times New Roman" w:hAnsi="Times New Roman" w:cs="Times New Roman"/>
                <w:sz w:val="24"/>
                <w:szCs w:val="24"/>
              </w:rPr>
              <w:footnoteReference w:id="12"/>
            </w:r>
          </w:p>
        </w:tc>
      </w:tr>
      <w:tr w:rsidR="008D29F1" w14:paraId="65F6EBB7" w14:textId="77777777" w:rsidTr="008D29F1">
        <w:tc>
          <w:tcPr>
            <w:tcW w:w="3085" w:type="dxa"/>
            <w:vAlign w:val="center"/>
          </w:tcPr>
          <w:p w14:paraId="6B81F449" w14:textId="003FFB27" w:rsidR="008D29F1" w:rsidRPr="008D29F1" w:rsidRDefault="008D29F1" w:rsidP="00F04CF9">
            <w:pPr>
              <w:jc w:val="center"/>
              <w:rPr>
                <w:rFonts w:ascii="Times New Roman" w:hAnsi="Times New Roman" w:cs="Times New Roman"/>
                <w:b/>
                <w:sz w:val="24"/>
                <w:szCs w:val="24"/>
              </w:rPr>
            </w:pPr>
            <w:r>
              <w:rPr>
                <w:rFonts w:ascii="Times New Roman" w:hAnsi="Times New Roman" w:cs="Times New Roman"/>
                <w:b/>
                <w:sz w:val="24"/>
                <w:szCs w:val="24"/>
              </w:rPr>
              <w:t>PAID STREAMING</w:t>
            </w:r>
          </w:p>
        </w:tc>
        <w:tc>
          <w:tcPr>
            <w:tcW w:w="6379" w:type="dxa"/>
            <w:vAlign w:val="center"/>
          </w:tcPr>
          <w:p w14:paraId="63704AEA" w14:textId="659077CB" w:rsidR="008D29F1" w:rsidRDefault="008D29F1" w:rsidP="008D29F1">
            <w:pPr>
              <w:rPr>
                <w:rFonts w:ascii="Times New Roman" w:hAnsi="Times New Roman" w:cs="Times New Roman"/>
                <w:sz w:val="24"/>
                <w:szCs w:val="24"/>
              </w:rPr>
            </w:pPr>
            <w:r w:rsidRPr="00800258">
              <w:rPr>
                <w:rFonts w:ascii="Times New Roman" w:hAnsi="Times New Roman" w:cs="Times New Roman"/>
                <w:sz w:val="24"/>
                <w:szCs w:val="24"/>
              </w:rPr>
              <w:t xml:space="preserve">Watch full TV episodes, that I have paid for and streamed or downloaded over the </w:t>
            </w:r>
            <w:r>
              <w:rPr>
                <w:rFonts w:ascii="Times New Roman" w:hAnsi="Times New Roman" w:cs="Times New Roman"/>
                <w:sz w:val="24"/>
                <w:szCs w:val="24"/>
              </w:rPr>
              <w:t>I</w:t>
            </w:r>
            <w:r w:rsidRPr="00800258">
              <w:rPr>
                <w:rFonts w:ascii="Times New Roman" w:hAnsi="Times New Roman" w:cs="Times New Roman"/>
                <w:sz w:val="24"/>
                <w:szCs w:val="24"/>
              </w:rPr>
              <w:t xml:space="preserve">nternet at least once a month that I have paid for via </w:t>
            </w:r>
            <w:r>
              <w:rPr>
                <w:rFonts w:ascii="Times New Roman" w:hAnsi="Times New Roman" w:cs="Times New Roman"/>
                <w:sz w:val="24"/>
                <w:szCs w:val="24"/>
              </w:rPr>
              <w:t>services where you can purchase/</w:t>
            </w:r>
            <w:r w:rsidRPr="00800258">
              <w:rPr>
                <w:rFonts w:ascii="Times New Roman" w:hAnsi="Times New Roman" w:cs="Times New Roman"/>
                <w:sz w:val="24"/>
                <w:szCs w:val="24"/>
              </w:rPr>
              <w:t>rent digital versions (e.g. iTunes, Netflix</w:t>
            </w:r>
            <w:r>
              <w:rPr>
                <w:rFonts w:ascii="Times New Roman" w:hAnsi="Times New Roman" w:cs="Times New Roman"/>
                <w:sz w:val="24"/>
                <w:szCs w:val="24"/>
              </w:rPr>
              <w:t>, etc.</w:t>
            </w:r>
            <w:r w:rsidRPr="00800258">
              <w:rPr>
                <w:rFonts w:ascii="Times New Roman" w:hAnsi="Times New Roman" w:cs="Times New Roman"/>
                <w:sz w:val="24"/>
                <w:szCs w:val="24"/>
              </w:rPr>
              <w:t>)</w:t>
            </w:r>
          </w:p>
        </w:tc>
      </w:tr>
    </w:tbl>
    <w:p w14:paraId="0A0A0D39" w14:textId="77777777" w:rsidR="007E30FA" w:rsidRDefault="007E30FA" w:rsidP="007E30FA">
      <w:pPr>
        <w:spacing w:after="0" w:line="480" w:lineRule="auto"/>
        <w:jc w:val="center"/>
        <w:rPr>
          <w:rFonts w:ascii="Times New Roman" w:hAnsi="Times New Roman" w:cs="Times New Roman"/>
          <w:sz w:val="24"/>
          <w:szCs w:val="24"/>
        </w:rPr>
      </w:pPr>
    </w:p>
    <w:p w14:paraId="6A55576A" w14:textId="1D97C175" w:rsidR="004E0DF9" w:rsidRPr="00744389" w:rsidRDefault="00764E08" w:rsidP="00764E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context o</w:t>
      </w:r>
      <w:r w:rsidR="000F4568" w:rsidRPr="00764E08">
        <w:rPr>
          <w:rFonts w:ascii="Times New Roman" w:hAnsi="Times New Roman" w:cs="Times New Roman"/>
          <w:sz w:val="24"/>
          <w:szCs w:val="24"/>
        </w:rPr>
        <w:t xml:space="preserve">ur hypotheses </w:t>
      </w:r>
      <w:r w:rsidR="0036600B">
        <w:rPr>
          <w:rFonts w:ascii="Times New Roman" w:hAnsi="Times New Roman" w:cs="Times New Roman"/>
          <w:sz w:val="24"/>
          <w:szCs w:val="24"/>
        </w:rPr>
        <w:t>is</w:t>
      </w:r>
      <w:r w:rsidR="000F4568" w:rsidRPr="00764E08">
        <w:rPr>
          <w:rFonts w:ascii="Times New Roman" w:hAnsi="Times New Roman" w:cs="Times New Roman"/>
          <w:sz w:val="24"/>
          <w:szCs w:val="24"/>
        </w:rPr>
        <w:t xml:space="preserve"> </w:t>
      </w:r>
      <w:r>
        <w:rPr>
          <w:rFonts w:ascii="Times New Roman" w:hAnsi="Times New Roman" w:cs="Times New Roman"/>
          <w:sz w:val="24"/>
          <w:szCs w:val="24"/>
        </w:rPr>
        <w:t>empirically framed in the following way</w:t>
      </w:r>
      <w:r w:rsidR="000F4568" w:rsidRPr="00764E08">
        <w:rPr>
          <w:rFonts w:ascii="Times New Roman" w:hAnsi="Times New Roman" w:cs="Times New Roman"/>
          <w:sz w:val="24"/>
          <w:szCs w:val="24"/>
        </w:rPr>
        <w:t xml:space="preserve">. If </w:t>
      </w:r>
      <w:r w:rsidR="007D1966">
        <w:rPr>
          <w:rFonts w:ascii="Times New Roman" w:hAnsi="Times New Roman" w:cs="Times New Roman"/>
          <w:sz w:val="24"/>
          <w:szCs w:val="24"/>
        </w:rPr>
        <w:t>Windowing</w:t>
      </w:r>
      <w:r w:rsidR="000F4568" w:rsidRPr="00764E08">
        <w:rPr>
          <w:rFonts w:ascii="Times New Roman" w:hAnsi="Times New Roman" w:cs="Times New Roman"/>
          <w:sz w:val="24"/>
          <w:szCs w:val="24"/>
        </w:rPr>
        <w:t xml:space="preserve"> has a scope for streaming services as a business model, the main market for </w:t>
      </w:r>
      <w:r w:rsidR="007D1966">
        <w:rPr>
          <w:rFonts w:ascii="Times New Roman" w:hAnsi="Times New Roman" w:cs="Times New Roman"/>
          <w:sz w:val="24"/>
          <w:szCs w:val="24"/>
        </w:rPr>
        <w:t>Windowing</w:t>
      </w:r>
      <w:r w:rsidR="000F4568" w:rsidRPr="00764E08">
        <w:rPr>
          <w:rFonts w:ascii="Times New Roman" w:hAnsi="Times New Roman" w:cs="Times New Roman"/>
          <w:sz w:val="24"/>
          <w:szCs w:val="24"/>
        </w:rPr>
        <w:t xml:space="preserve"> will be people who use free streaming </w:t>
      </w:r>
      <w:r w:rsidR="004E0DF9">
        <w:rPr>
          <w:rFonts w:ascii="Times New Roman" w:hAnsi="Times New Roman" w:cs="Times New Roman"/>
          <w:sz w:val="24"/>
          <w:szCs w:val="24"/>
        </w:rPr>
        <w:t xml:space="preserve">of partial content </w:t>
      </w:r>
      <w:r w:rsidR="000F4568" w:rsidRPr="00764E08">
        <w:rPr>
          <w:rFonts w:ascii="Times New Roman" w:hAnsi="Times New Roman" w:cs="Times New Roman"/>
          <w:sz w:val="24"/>
          <w:szCs w:val="24"/>
        </w:rPr>
        <w:t xml:space="preserve">and yet spend money </w:t>
      </w:r>
      <w:r w:rsidR="0036600B">
        <w:rPr>
          <w:rFonts w:ascii="Times New Roman" w:hAnsi="Times New Roman" w:cs="Times New Roman"/>
          <w:sz w:val="24"/>
          <w:szCs w:val="24"/>
        </w:rPr>
        <w:t>to</w:t>
      </w:r>
      <w:r w:rsidR="0036600B" w:rsidRPr="00764E08">
        <w:rPr>
          <w:rFonts w:ascii="Times New Roman" w:hAnsi="Times New Roman" w:cs="Times New Roman"/>
          <w:sz w:val="24"/>
          <w:szCs w:val="24"/>
        </w:rPr>
        <w:t xml:space="preserve"> </w:t>
      </w:r>
      <w:r w:rsidR="000F4568" w:rsidRPr="00764E08">
        <w:rPr>
          <w:rFonts w:ascii="Times New Roman" w:hAnsi="Times New Roman" w:cs="Times New Roman"/>
          <w:sz w:val="24"/>
          <w:szCs w:val="24"/>
        </w:rPr>
        <w:t xml:space="preserve">access </w:t>
      </w:r>
      <w:r w:rsidR="004E0DF9">
        <w:rPr>
          <w:rFonts w:ascii="Times New Roman" w:hAnsi="Times New Roman" w:cs="Times New Roman"/>
          <w:sz w:val="24"/>
          <w:szCs w:val="24"/>
        </w:rPr>
        <w:t xml:space="preserve">complete </w:t>
      </w:r>
      <w:r w:rsidR="000F4568" w:rsidRPr="00764E08">
        <w:rPr>
          <w:rFonts w:ascii="Times New Roman" w:hAnsi="Times New Roman" w:cs="Times New Roman"/>
          <w:sz w:val="24"/>
          <w:szCs w:val="24"/>
        </w:rPr>
        <w:t>TV content</w:t>
      </w:r>
      <w:r w:rsidR="004E0DF9">
        <w:rPr>
          <w:rFonts w:ascii="Times New Roman" w:hAnsi="Times New Roman" w:cs="Times New Roman"/>
          <w:sz w:val="24"/>
          <w:szCs w:val="24"/>
        </w:rPr>
        <w:t xml:space="preserve"> of their interest</w:t>
      </w:r>
      <w:r w:rsidR="000F4568" w:rsidRPr="00764E08">
        <w:rPr>
          <w:rFonts w:ascii="Times New Roman" w:hAnsi="Times New Roman" w:cs="Times New Roman"/>
          <w:sz w:val="24"/>
          <w:szCs w:val="24"/>
        </w:rPr>
        <w:t xml:space="preserve">. </w:t>
      </w:r>
      <w:r w:rsidR="004E0DF9">
        <w:rPr>
          <w:rFonts w:ascii="Times New Roman" w:hAnsi="Times New Roman" w:cs="Times New Roman"/>
          <w:sz w:val="24"/>
          <w:szCs w:val="24"/>
        </w:rPr>
        <w:t>In the survey (see Table 1), 3 variables refer to free streaming</w:t>
      </w:r>
      <w:r w:rsidR="00B8171A">
        <w:rPr>
          <w:rFonts w:ascii="Times New Roman" w:hAnsi="Times New Roman" w:cs="Times New Roman"/>
          <w:sz w:val="24"/>
          <w:szCs w:val="24"/>
        </w:rPr>
        <w:t xml:space="preserve">: </w:t>
      </w:r>
      <w:r w:rsidR="00B8171A" w:rsidRPr="00C0118E">
        <w:rPr>
          <w:rFonts w:ascii="Times New Roman" w:hAnsi="Times New Roman" w:cs="Times New Roman"/>
          <w:b/>
          <w:sz w:val="24"/>
          <w:szCs w:val="24"/>
        </w:rPr>
        <w:t>TORRENTING</w:t>
      </w:r>
      <w:r w:rsidR="00B8171A">
        <w:rPr>
          <w:rFonts w:ascii="Times New Roman" w:hAnsi="Times New Roman" w:cs="Times New Roman"/>
          <w:sz w:val="24"/>
          <w:szCs w:val="24"/>
        </w:rPr>
        <w:t xml:space="preserve">, </w:t>
      </w:r>
      <w:r w:rsidR="00B8171A" w:rsidRPr="00C0118E">
        <w:rPr>
          <w:rFonts w:ascii="Times New Roman" w:hAnsi="Times New Roman" w:cs="Times New Roman"/>
          <w:b/>
          <w:sz w:val="24"/>
          <w:szCs w:val="24"/>
        </w:rPr>
        <w:t>FREE TV CATCH-UP</w:t>
      </w:r>
      <w:r w:rsidR="00B8171A">
        <w:rPr>
          <w:rFonts w:ascii="Times New Roman" w:hAnsi="Times New Roman" w:cs="Times New Roman"/>
          <w:sz w:val="24"/>
          <w:szCs w:val="24"/>
        </w:rPr>
        <w:t xml:space="preserve">, and </w:t>
      </w:r>
      <w:r w:rsidR="00B8171A" w:rsidRPr="00C0118E">
        <w:rPr>
          <w:rFonts w:ascii="Times New Roman" w:hAnsi="Times New Roman" w:cs="Times New Roman"/>
          <w:b/>
          <w:sz w:val="24"/>
          <w:szCs w:val="24"/>
        </w:rPr>
        <w:t>YOUTUBE</w:t>
      </w:r>
      <w:r w:rsidR="00B8171A">
        <w:rPr>
          <w:rFonts w:ascii="Times New Roman" w:hAnsi="Times New Roman" w:cs="Times New Roman"/>
          <w:sz w:val="24"/>
          <w:szCs w:val="24"/>
        </w:rPr>
        <w:t>. However, only one of these variables (</w:t>
      </w:r>
      <w:r w:rsidR="00B8171A" w:rsidRPr="00291902">
        <w:rPr>
          <w:rFonts w:ascii="Times New Roman" w:hAnsi="Times New Roman" w:cs="Times New Roman"/>
          <w:b/>
          <w:sz w:val="24"/>
          <w:szCs w:val="24"/>
        </w:rPr>
        <w:t>FREE TV CATCH-UP</w:t>
      </w:r>
      <w:r w:rsidR="00B8171A">
        <w:rPr>
          <w:rFonts w:ascii="Times New Roman" w:hAnsi="Times New Roman" w:cs="Times New Roman"/>
          <w:sz w:val="24"/>
          <w:szCs w:val="24"/>
        </w:rPr>
        <w:t xml:space="preserve">) can be used </w:t>
      </w:r>
      <w:r w:rsidR="00DC657F">
        <w:rPr>
          <w:rFonts w:ascii="Times New Roman" w:hAnsi="Times New Roman" w:cs="Times New Roman"/>
          <w:sz w:val="24"/>
          <w:szCs w:val="24"/>
        </w:rPr>
        <w:t xml:space="preserve">with confidence </w:t>
      </w:r>
      <w:r w:rsidR="00B8171A">
        <w:rPr>
          <w:rFonts w:ascii="Times New Roman" w:hAnsi="Times New Roman" w:cs="Times New Roman"/>
          <w:sz w:val="24"/>
          <w:szCs w:val="24"/>
        </w:rPr>
        <w:t xml:space="preserve">as a proxy of exposure to Windowing. TV catch-up services offer </w:t>
      </w:r>
      <w:r w:rsidR="00AD2057">
        <w:rPr>
          <w:rFonts w:ascii="Times New Roman" w:hAnsi="Times New Roman" w:cs="Times New Roman"/>
          <w:sz w:val="24"/>
          <w:szCs w:val="24"/>
        </w:rPr>
        <w:t xml:space="preserve">legal access to content, the access is open </w:t>
      </w:r>
      <w:r w:rsidR="00B8171A">
        <w:rPr>
          <w:rFonts w:ascii="Times New Roman" w:hAnsi="Times New Roman" w:cs="Times New Roman"/>
          <w:sz w:val="24"/>
          <w:szCs w:val="24"/>
        </w:rPr>
        <w:t xml:space="preserve">only </w:t>
      </w:r>
      <w:r w:rsidR="00AD2057">
        <w:rPr>
          <w:rFonts w:ascii="Times New Roman" w:hAnsi="Times New Roman" w:cs="Times New Roman"/>
          <w:sz w:val="24"/>
          <w:szCs w:val="24"/>
        </w:rPr>
        <w:t xml:space="preserve">to </w:t>
      </w:r>
      <w:r w:rsidR="00B8171A">
        <w:rPr>
          <w:rFonts w:ascii="Times New Roman" w:hAnsi="Times New Roman" w:cs="Times New Roman"/>
          <w:sz w:val="24"/>
          <w:szCs w:val="24"/>
        </w:rPr>
        <w:t xml:space="preserve">partial content (e.g., individual episodes from a TV series) </w:t>
      </w:r>
      <w:r w:rsidR="00AD2057">
        <w:rPr>
          <w:rFonts w:ascii="Times New Roman" w:hAnsi="Times New Roman" w:cs="Times New Roman"/>
          <w:sz w:val="24"/>
          <w:szCs w:val="24"/>
        </w:rPr>
        <w:t xml:space="preserve">and access is given </w:t>
      </w:r>
      <w:r w:rsidR="00B8171A">
        <w:rPr>
          <w:rFonts w:ascii="Times New Roman" w:hAnsi="Times New Roman" w:cs="Times New Roman"/>
          <w:sz w:val="24"/>
          <w:szCs w:val="24"/>
        </w:rPr>
        <w:t xml:space="preserve">under controlled conditions (e.g., streaming and download is possible only over a limited time frame). </w:t>
      </w:r>
      <w:r w:rsidR="00AD2057">
        <w:rPr>
          <w:rFonts w:ascii="Times New Roman" w:hAnsi="Times New Roman" w:cs="Times New Roman"/>
          <w:sz w:val="24"/>
          <w:szCs w:val="24"/>
        </w:rPr>
        <w:t xml:space="preserve">While </w:t>
      </w:r>
      <w:r w:rsidR="00AD2057" w:rsidRPr="00C0118E">
        <w:rPr>
          <w:rFonts w:ascii="Times New Roman" w:hAnsi="Times New Roman" w:cs="Times New Roman"/>
          <w:b/>
          <w:sz w:val="24"/>
          <w:szCs w:val="24"/>
        </w:rPr>
        <w:t>YOUTUBE</w:t>
      </w:r>
      <w:r w:rsidR="00AD2057">
        <w:rPr>
          <w:rFonts w:ascii="Times New Roman" w:hAnsi="Times New Roman" w:cs="Times New Roman"/>
          <w:sz w:val="24"/>
          <w:szCs w:val="24"/>
        </w:rPr>
        <w:t xml:space="preserve"> also offers legal free streaming, </w:t>
      </w:r>
      <w:r w:rsidR="00744389">
        <w:rPr>
          <w:rFonts w:ascii="Times New Roman" w:hAnsi="Times New Roman" w:cs="Times New Roman"/>
          <w:sz w:val="24"/>
          <w:szCs w:val="24"/>
        </w:rPr>
        <w:t xml:space="preserve">it does not often imply the controlled release of content (i.e., the release may or may not be initiated by the copyright holder) and may offer access to complete content of viewers’ interest (e.g., the entire TV series). Therefore, variable </w:t>
      </w:r>
      <w:r w:rsidR="00744389" w:rsidRPr="00291902">
        <w:rPr>
          <w:rFonts w:ascii="Times New Roman" w:hAnsi="Times New Roman" w:cs="Times New Roman"/>
          <w:b/>
          <w:sz w:val="24"/>
          <w:szCs w:val="24"/>
        </w:rPr>
        <w:t>YOUTUBE</w:t>
      </w:r>
      <w:r w:rsidR="00744389">
        <w:rPr>
          <w:rFonts w:ascii="Times New Roman" w:hAnsi="Times New Roman" w:cs="Times New Roman"/>
          <w:sz w:val="24"/>
          <w:szCs w:val="24"/>
        </w:rPr>
        <w:t xml:space="preserve"> </w:t>
      </w:r>
      <w:r w:rsidR="00DC657F">
        <w:rPr>
          <w:rFonts w:ascii="Times New Roman" w:hAnsi="Times New Roman" w:cs="Times New Roman"/>
          <w:sz w:val="24"/>
          <w:szCs w:val="24"/>
        </w:rPr>
        <w:t xml:space="preserve">must </w:t>
      </w:r>
      <w:r w:rsidR="00E74ED5">
        <w:rPr>
          <w:rFonts w:ascii="Times New Roman" w:hAnsi="Times New Roman" w:cs="Times New Roman"/>
          <w:sz w:val="24"/>
          <w:szCs w:val="24"/>
        </w:rPr>
        <w:t>be</w:t>
      </w:r>
      <w:r w:rsidR="00DC657F">
        <w:rPr>
          <w:rFonts w:ascii="Times New Roman" w:hAnsi="Times New Roman" w:cs="Times New Roman"/>
          <w:sz w:val="24"/>
          <w:szCs w:val="24"/>
        </w:rPr>
        <w:t xml:space="preserve"> treated with care if</w:t>
      </w:r>
      <w:r w:rsidR="00E74ED5">
        <w:rPr>
          <w:rFonts w:ascii="Times New Roman" w:hAnsi="Times New Roman" w:cs="Times New Roman"/>
          <w:sz w:val="24"/>
          <w:szCs w:val="24"/>
        </w:rPr>
        <w:t xml:space="preserve"> considered in Windowing strategies</w:t>
      </w:r>
      <w:r w:rsidR="00DC657F">
        <w:rPr>
          <w:rFonts w:ascii="Times New Roman" w:hAnsi="Times New Roman" w:cs="Times New Roman"/>
          <w:sz w:val="24"/>
          <w:szCs w:val="24"/>
        </w:rPr>
        <w:t>;</w:t>
      </w:r>
      <w:r w:rsidR="00E74ED5">
        <w:rPr>
          <w:rFonts w:ascii="Times New Roman" w:hAnsi="Times New Roman" w:cs="Times New Roman"/>
          <w:sz w:val="24"/>
          <w:szCs w:val="24"/>
        </w:rPr>
        <w:t xml:space="preserve"> it is not as controlled an environment as other link channels</w:t>
      </w:r>
      <w:r w:rsidR="00744389">
        <w:rPr>
          <w:rFonts w:ascii="Times New Roman" w:hAnsi="Times New Roman" w:cs="Times New Roman"/>
          <w:sz w:val="24"/>
          <w:szCs w:val="24"/>
        </w:rPr>
        <w:t xml:space="preserve">. </w:t>
      </w:r>
      <w:r w:rsidR="00744389">
        <w:rPr>
          <w:rFonts w:ascii="Times New Roman" w:eastAsia="Times New Roman" w:hAnsi="Times New Roman" w:cs="Times New Roman"/>
          <w:b/>
          <w:sz w:val="24"/>
        </w:rPr>
        <w:t xml:space="preserve">TORRENTING </w:t>
      </w:r>
      <w:r w:rsidR="00744389">
        <w:rPr>
          <w:rFonts w:ascii="Times New Roman" w:eastAsia="Times New Roman" w:hAnsi="Times New Roman" w:cs="Times New Roman"/>
          <w:sz w:val="24"/>
        </w:rPr>
        <w:t xml:space="preserve">often implies illegal free streaming, is not controlled by the copyright holder </w:t>
      </w:r>
      <w:r w:rsidR="00744389">
        <w:rPr>
          <w:rFonts w:ascii="Times New Roman" w:eastAsia="Times New Roman" w:hAnsi="Times New Roman" w:cs="Times New Roman"/>
          <w:sz w:val="24"/>
        </w:rPr>
        <w:lastRenderedPageBreak/>
        <w:t xml:space="preserve">and also may provide complete content of viewers’ interest. Hence, </w:t>
      </w:r>
      <w:r w:rsidR="00744389">
        <w:rPr>
          <w:rFonts w:ascii="Times New Roman" w:eastAsia="Times New Roman" w:hAnsi="Times New Roman" w:cs="Times New Roman"/>
          <w:b/>
          <w:sz w:val="24"/>
        </w:rPr>
        <w:t xml:space="preserve">TORRENTING </w:t>
      </w:r>
      <w:r w:rsidR="00E74ED5">
        <w:rPr>
          <w:rFonts w:ascii="Times New Roman" w:eastAsia="Times New Roman" w:hAnsi="Times New Roman" w:cs="Times New Roman"/>
          <w:b/>
          <w:sz w:val="24"/>
        </w:rPr>
        <w:t xml:space="preserve">is a very poor </w:t>
      </w:r>
      <w:r w:rsidR="00744389">
        <w:rPr>
          <w:rFonts w:ascii="Times New Roman" w:eastAsia="Times New Roman" w:hAnsi="Times New Roman" w:cs="Times New Roman"/>
          <w:sz w:val="24"/>
        </w:rPr>
        <w:t xml:space="preserve">proxy </w:t>
      </w:r>
      <w:r w:rsidR="00E74ED5">
        <w:rPr>
          <w:rFonts w:ascii="Times New Roman" w:eastAsia="Times New Roman" w:hAnsi="Times New Roman" w:cs="Times New Roman"/>
          <w:sz w:val="24"/>
        </w:rPr>
        <w:t>for</w:t>
      </w:r>
      <w:r w:rsidR="00744389">
        <w:rPr>
          <w:rFonts w:ascii="Times New Roman" w:eastAsia="Times New Roman" w:hAnsi="Times New Roman" w:cs="Times New Roman"/>
          <w:sz w:val="24"/>
        </w:rPr>
        <w:t xml:space="preserve"> Windowing.</w:t>
      </w:r>
    </w:p>
    <w:p w14:paraId="202D4AF4" w14:textId="77777777" w:rsidR="004E0DF9" w:rsidRDefault="004E0DF9" w:rsidP="00764E08">
      <w:pPr>
        <w:spacing w:after="0" w:line="480" w:lineRule="auto"/>
        <w:jc w:val="both"/>
        <w:rPr>
          <w:rFonts w:ascii="Times New Roman" w:hAnsi="Times New Roman" w:cs="Times New Roman"/>
          <w:sz w:val="24"/>
          <w:szCs w:val="24"/>
        </w:rPr>
      </w:pPr>
    </w:p>
    <w:p w14:paraId="6E879601" w14:textId="435695B3" w:rsidR="000F4568" w:rsidRDefault="00744389" w:rsidP="00764E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means that </w:t>
      </w:r>
      <w:r w:rsidR="000F4568" w:rsidRPr="00764E08">
        <w:rPr>
          <w:rFonts w:ascii="Times New Roman" w:hAnsi="Times New Roman" w:cs="Times New Roman"/>
          <w:sz w:val="24"/>
          <w:szCs w:val="24"/>
        </w:rPr>
        <w:t xml:space="preserve">if there is a positive correlation between the magnitude of TV spending (variable </w:t>
      </w:r>
      <w:r w:rsidR="000F4568" w:rsidRPr="00764E08">
        <w:rPr>
          <w:rFonts w:ascii="Times New Roman" w:hAnsi="Times New Roman" w:cs="Times New Roman"/>
          <w:b/>
          <w:sz w:val="24"/>
          <w:szCs w:val="24"/>
        </w:rPr>
        <w:t>SPENDING</w:t>
      </w:r>
      <w:r w:rsidR="000F4568" w:rsidRPr="00764E08">
        <w:rPr>
          <w:rFonts w:ascii="Times New Roman" w:hAnsi="Times New Roman" w:cs="Times New Roman"/>
          <w:sz w:val="24"/>
          <w:szCs w:val="24"/>
        </w:rPr>
        <w:t>) and propensity to watch free-stream</w:t>
      </w:r>
      <w:r w:rsidR="0036600B">
        <w:rPr>
          <w:rFonts w:ascii="Times New Roman" w:hAnsi="Times New Roman" w:cs="Times New Roman"/>
          <w:sz w:val="24"/>
          <w:szCs w:val="24"/>
        </w:rPr>
        <w:t>ed</w:t>
      </w:r>
      <w:r w:rsidR="000F4568" w:rsidRPr="00764E08">
        <w:rPr>
          <w:rFonts w:ascii="Times New Roman" w:hAnsi="Times New Roman" w:cs="Times New Roman"/>
          <w:sz w:val="24"/>
          <w:szCs w:val="24"/>
        </w:rPr>
        <w:t xml:space="preserve"> </w:t>
      </w:r>
      <w:r>
        <w:rPr>
          <w:rFonts w:ascii="Times New Roman" w:hAnsi="Times New Roman" w:cs="Times New Roman"/>
          <w:sz w:val="24"/>
          <w:szCs w:val="24"/>
        </w:rPr>
        <w:t xml:space="preserve">partial </w:t>
      </w:r>
      <w:r w:rsidR="000F4568" w:rsidRPr="00764E08">
        <w:rPr>
          <w:rFonts w:ascii="Times New Roman" w:hAnsi="Times New Roman" w:cs="Times New Roman"/>
          <w:sz w:val="24"/>
          <w:szCs w:val="24"/>
        </w:rPr>
        <w:t xml:space="preserve">TV </w:t>
      </w:r>
      <w:r>
        <w:rPr>
          <w:rFonts w:ascii="Times New Roman" w:hAnsi="Times New Roman" w:cs="Times New Roman"/>
          <w:sz w:val="24"/>
          <w:szCs w:val="24"/>
        </w:rPr>
        <w:t xml:space="preserve">content </w:t>
      </w:r>
      <w:r w:rsidR="000F4568" w:rsidRPr="00764E08">
        <w:rPr>
          <w:rFonts w:ascii="Times New Roman" w:hAnsi="Times New Roman" w:cs="Times New Roman"/>
          <w:sz w:val="24"/>
          <w:szCs w:val="24"/>
        </w:rPr>
        <w:t xml:space="preserve">through the TV channel websites (variable </w:t>
      </w:r>
      <w:r>
        <w:rPr>
          <w:rFonts w:ascii="Times New Roman" w:hAnsi="Times New Roman" w:cs="Times New Roman"/>
          <w:b/>
          <w:sz w:val="24"/>
          <w:szCs w:val="24"/>
        </w:rPr>
        <w:t>FREE TV CATCH-UP</w:t>
      </w:r>
      <w:r w:rsidR="000F4568" w:rsidRPr="00764E08">
        <w:rPr>
          <w:rFonts w:ascii="Times New Roman" w:hAnsi="Times New Roman" w:cs="Times New Roman"/>
          <w:sz w:val="24"/>
          <w:szCs w:val="24"/>
        </w:rPr>
        <w:t xml:space="preserve">), </w:t>
      </w:r>
      <w:r w:rsidR="007D1966">
        <w:rPr>
          <w:rFonts w:ascii="Times New Roman" w:hAnsi="Times New Roman" w:cs="Times New Roman"/>
          <w:sz w:val="24"/>
          <w:szCs w:val="24"/>
        </w:rPr>
        <w:t>Windowing</w:t>
      </w:r>
      <w:r w:rsidR="000F4568" w:rsidRPr="00764E08">
        <w:rPr>
          <w:rFonts w:ascii="Times New Roman" w:hAnsi="Times New Roman" w:cs="Times New Roman"/>
          <w:sz w:val="24"/>
          <w:szCs w:val="24"/>
        </w:rPr>
        <w:t xml:space="preserve"> is a promising business model. </w:t>
      </w:r>
      <w:r w:rsidR="00DB6F9D">
        <w:rPr>
          <w:rFonts w:ascii="Times New Roman" w:hAnsi="Times New Roman" w:cs="Times New Roman"/>
          <w:sz w:val="24"/>
          <w:szCs w:val="24"/>
        </w:rPr>
        <w:t xml:space="preserve"> </w:t>
      </w:r>
      <w:r w:rsidR="000F4568" w:rsidRPr="00764E08">
        <w:rPr>
          <w:rFonts w:ascii="Times New Roman" w:hAnsi="Times New Roman" w:cs="Times New Roman"/>
          <w:sz w:val="24"/>
          <w:szCs w:val="24"/>
        </w:rPr>
        <w:t xml:space="preserve">If customers are watching partial content </w:t>
      </w:r>
      <w:r w:rsidR="00DB6F9D">
        <w:rPr>
          <w:rFonts w:ascii="Times New Roman" w:hAnsi="Times New Roman" w:cs="Times New Roman"/>
          <w:sz w:val="24"/>
          <w:szCs w:val="24"/>
        </w:rPr>
        <w:t xml:space="preserve">available through the free TV catch-up services </w:t>
      </w:r>
      <w:r w:rsidR="000F4568" w:rsidRPr="00764E08">
        <w:rPr>
          <w:rFonts w:ascii="Times New Roman" w:hAnsi="Times New Roman" w:cs="Times New Roman"/>
          <w:sz w:val="24"/>
          <w:szCs w:val="24"/>
        </w:rPr>
        <w:t xml:space="preserve">and yet spend money on TV channels (on getting access to the complete content), they are a likely target group for successful </w:t>
      </w:r>
      <w:r w:rsidR="007D1966">
        <w:rPr>
          <w:rFonts w:ascii="Times New Roman" w:hAnsi="Times New Roman" w:cs="Times New Roman"/>
          <w:sz w:val="24"/>
          <w:szCs w:val="24"/>
        </w:rPr>
        <w:t>Windowing</w:t>
      </w:r>
      <w:r w:rsidR="000F4568" w:rsidRPr="00764E08">
        <w:rPr>
          <w:rFonts w:ascii="Times New Roman" w:hAnsi="Times New Roman" w:cs="Times New Roman"/>
          <w:sz w:val="24"/>
          <w:szCs w:val="24"/>
        </w:rPr>
        <w:t xml:space="preserve"> business model.</w:t>
      </w:r>
    </w:p>
    <w:p w14:paraId="0E36B627" w14:textId="77777777" w:rsidR="001E5113" w:rsidRPr="00764E08" w:rsidRDefault="001E5113" w:rsidP="00764E08">
      <w:pPr>
        <w:spacing w:after="0" w:line="480" w:lineRule="auto"/>
        <w:jc w:val="both"/>
        <w:rPr>
          <w:rFonts w:ascii="Times New Roman" w:hAnsi="Times New Roman" w:cs="Times New Roman"/>
          <w:sz w:val="24"/>
          <w:szCs w:val="24"/>
        </w:rPr>
      </w:pPr>
    </w:p>
    <w:p w14:paraId="2D085449" w14:textId="07E346BD" w:rsidR="000F4568" w:rsidRDefault="007D1966" w:rsidP="00764E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Windowing</w:t>
      </w:r>
      <w:r w:rsidR="000F4568" w:rsidRPr="00764E08">
        <w:rPr>
          <w:rFonts w:ascii="Times New Roman" w:hAnsi="Times New Roman" w:cs="Times New Roman"/>
          <w:sz w:val="24"/>
          <w:szCs w:val="24"/>
        </w:rPr>
        <w:t xml:space="preserve"> may or may not be an appropriate business models for customers who use paid streaming services such as iTunes, Netflix, etc.</w:t>
      </w:r>
      <w:r w:rsidR="00DB6F9D">
        <w:rPr>
          <w:rFonts w:ascii="Times New Roman" w:hAnsi="Times New Roman" w:cs="Times New Roman"/>
          <w:sz w:val="24"/>
          <w:szCs w:val="24"/>
        </w:rPr>
        <w:t xml:space="preserve"> (variable </w:t>
      </w:r>
      <w:r w:rsidR="00DB6F9D" w:rsidRPr="00C0118E">
        <w:rPr>
          <w:rFonts w:ascii="Times New Roman" w:hAnsi="Times New Roman" w:cs="Times New Roman"/>
          <w:b/>
          <w:sz w:val="24"/>
          <w:szCs w:val="24"/>
        </w:rPr>
        <w:t>PAID STREAMING</w:t>
      </w:r>
      <w:r w:rsidR="000F4568" w:rsidRPr="00764E08">
        <w:rPr>
          <w:rFonts w:ascii="Times New Roman" w:hAnsi="Times New Roman" w:cs="Times New Roman"/>
          <w:sz w:val="24"/>
          <w:szCs w:val="24"/>
        </w:rPr>
        <w:t xml:space="preserve">) and/or YouTube-type websites </w:t>
      </w:r>
      <w:r w:rsidR="00DB6F9D">
        <w:rPr>
          <w:rFonts w:ascii="Times New Roman" w:hAnsi="Times New Roman" w:cs="Times New Roman"/>
          <w:sz w:val="24"/>
          <w:szCs w:val="24"/>
        </w:rPr>
        <w:t xml:space="preserve">(variable </w:t>
      </w:r>
      <w:r w:rsidR="00DB6F9D" w:rsidRPr="00C0118E">
        <w:rPr>
          <w:rFonts w:ascii="Times New Roman" w:hAnsi="Times New Roman" w:cs="Times New Roman"/>
          <w:b/>
          <w:sz w:val="24"/>
          <w:szCs w:val="24"/>
        </w:rPr>
        <w:t>YOUTUBE</w:t>
      </w:r>
      <w:r w:rsidR="00DB6F9D">
        <w:rPr>
          <w:rFonts w:ascii="Times New Roman" w:hAnsi="Times New Roman" w:cs="Times New Roman"/>
          <w:sz w:val="24"/>
          <w:szCs w:val="24"/>
        </w:rPr>
        <w:t xml:space="preserve">) </w:t>
      </w:r>
      <w:r w:rsidR="000F4568" w:rsidRPr="00764E08">
        <w:rPr>
          <w:rFonts w:ascii="Times New Roman" w:hAnsi="Times New Roman" w:cs="Times New Roman"/>
          <w:sz w:val="24"/>
          <w:szCs w:val="24"/>
        </w:rPr>
        <w:t>as well as pay for TV channels as these services/websites may contain the complete content</w:t>
      </w:r>
      <w:r w:rsidR="009A5450">
        <w:rPr>
          <w:rFonts w:ascii="Times New Roman" w:hAnsi="Times New Roman" w:cs="Times New Roman"/>
          <w:sz w:val="24"/>
          <w:szCs w:val="24"/>
        </w:rPr>
        <w:t xml:space="preserve"> already</w:t>
      </w:r>
      <w:r w:rsidR="000F4568" w:rsidRPr="00764E08">
        <w:rPr>
          <w:rFonts w:ascii="Times New Roman" w:hAnsi="Times New Roman" w:cs="Times New Roman"/>
          <w:sz w:val="24"/>
          <w:szCs w:val="24"/>
        </w:rPr>
        <w:t xml:space="preserve"> (entire series) or partial content (individual episodes from a TV series)</w:t>
      </w:r>
      <w:r w:rsidR="00DB6F9D">
        <w:rPr>
          <w:rFonts w:ascii="Times New Roman" w:hAnsi="Times New Roman" w:cs="Times New Roman"/>
          <w:sz w:val="24"/>
          <w:szCs w:val="24"/>
        </w:rPr>
        <w:t xml:space="preserve"> of viewers’ interest</w:t>
      </w:r>
      <w:r w:rsidR="000F4568" w:rsidRPr="00764E08">
        <w:rPr>
          <w:rFonts w:ascii="Times New Roman" w:hAnsi="Times New Roman" w:cs="Times New Roman"/>
          <w:sz w:val="24"/>
          <w:szCs w:val="24"/>
        </w:rPr>
        <w:t>.</w:t>
      </w:r>
      <w:r w:rsidR="000F4568" w:rsidRPr="00764E08">
        <w:rPr>
          <w:rFonts w:ascii="Times New Roman" w:hAnsi="Times New Roman" w:cs="Times New Roman"/>
          <w:i/>
          <w:sz w:val="24"/>
          <w:szCs w:val="24"/>
        </w:rPr>
        <w:t xml:space="preserve"> </w:t>
      </w:r>
      <w:r w:rsidR="000F4568" w:rsidRPr="00764E08">
        <w:rPr>
          <w:rFonts w:ascii="Times New Roman" w:hAnsi="Times New Roman" w:cs="Times New Roman"/>
          <w:sz w:val="24"/>
          <w:szCs w:val="24"/>
        </w:rPr>
        <w:t xml:space="preserve">In other words, positive correlations between variable </w:t>
      </w:r>
      <w:r w:rsidR="000F4568" w:rsidRPr="00764E08">
        <w:rPr>
          <w:rFonts w:ascii="Times New Roman" w:hAnsi="Times New Roman" w:cs="Times New Roman"/>
          <w:b/>
          <w:sz w:val="24"/>
          <w:szCs w:val="24"/>
        </w:rPr>
        <w:t>SPENDING</w:t>
      </w:r>
      <w:r w:rsidR="000F4568" w:rsidRPr="00764E08">
        <w:rPr>
          <w:rFonts w:ascii="Times New Roman" w:hAnsi="Times New Roman" w:cs="Times New Roman"/>
          <w:sz w:val="24"/>
          <w:szCs w:val="24"/>
        </w:rPr>
        <w:t xml:space="preserve"> and variable </w:t>
      </w:r>
      <w:r w:rsidR="000F4568" w:rsidRPr="00764E08">
        <w:rPr>
          <w:rFonts w:ascii="Times New Roman" w:hAnsi="Times New Roman" w:cs="Times New Roman"/>
          <w:b/>
          <w:sz w:val="24"/>
          <w:szCs w:val="24"/>
        </w:rPr>
        <w:t>PAID-STREAMING</w:t>
      </w:r>
      <w:r w:rsidR="000F4568" w:rsidRPr="00764E08">
        <w:rPr>
          <w:rFonts w:ascii="Times New Roman" w:hAnsi="Times New Roman" w:cs="Times New Roman"/>
          <w:sz w:val="24"/>
          <w:szCs w:val="24"/>
        </w:rPr>
        <w:t xml:space="preserve"> as well as between variable </w:t>
      </w:r>
      <w:r w:rsidR="000F4568" w:rsidRPr="00764E08">
        <w:rPr>
          <w:rFonts w:ascii="Times New Roman" w:hAnsi="Times New Roman" w:cs="Times New Roman"/>
          <w:b/>
          <w:sz w:val="24"/>
          <w:szCs w:val="24"/>
        </w:rPr>
        <w:t>SPENDING</w:t>
      </w:r>
      <w:r w:rsidR="000F4568" w:rsidRPr="00764E08">
        <w:rPr>
          <w:rFonts w:ascii="Times New Roman" w:hAnsi="Times New Roman" w:cs="Times New Roman"/>
          <w:sz w:val="24"/>
          <w:szCs w:val="24"/>
        </w:rPr>
        <w:t xml:space="preserve"> and variable </w:t>
      </w:r>
      <w:r w:rsidR="000F4568" w:rsidRPr="00764E08">
        <w:rPr>
          <w:rFonts w:ascii="Times New Roman" w:hAnsi="Times New Roman" w:cs="Times New Roman"/>
          <w:b/>
          <w:sz w:val="24"/>
          <w:szCs w:val="24"/>
        </w:rPr>
        <w:t>YOUTUBE</w:t>
      </w:r>
      <w:r w:rsidR="000F4568" w:rsidRPr="00764E08">
        <w:rPr>
          <w:rFonts w:ascii="Times New Roman" w:hAnsi="Times New Roman" w:cs="Times New Roman"/>
          <w:sz w:val="24"/>
          <w:szCs w:val="24"/>
        </w:rPr>
        <w:t xml:space="preserve"> do not necessarily support an argument for </w:t>
      </w:r>
      <w:r>
        <w:rPr>
          <w:rFonts w:ascii="Times New Roman" w:hAnsi="Times New Roman" w:cs="Times New Roman"/>
          <w:sz w:val="24"/>
          <w:szCs w:val="24"/>
        </w:rPr>
        <w:t>Windowing</w:t>
      </w:r>
      <w:r w:rsidR="000F4568" w:rsidRPr="00764E08">
        <w:rPr>
          <w:rFonts w:ascii="Times New Roman" w:hAnsi="Times New Roman" w:cs="Times New Roman"/>
          <w:sz w:val="24"/>
          <w:szCs w:val="24"/>
        </w:rPr>
        <w:t xml:space="preserve"> as a business model</w:t>
      </w:r>
      <w:r w:rsidR="009A5450">
        <w:rPr>
          <w:rFonts w:ascii="Times New Roman" w:hAnsi="Times New Roman" w:cs="Times New Roman"/>
          <w:sz w:val="24"/>
          <w:szCs w:val="24"/>
        </w:rPr>
        <w:t xml:space="preserve"> – more research would be required</w:t>
      </w:r>
      <w:r w:rsidR="000F4568" w:rsidRPr="00764E08">
        <w:rPr>
          <w:rFonts w:ascii="Times New Roman" w:hAnsi="Times New Roman" w:cs="Times New Roman"/>
          <w:sz w:val="24"/>
          <w:szCs w:val="24"/>
        </w:rPr>
        <w:t>.</w:t>
      </w:r>
      <w:r w:rsidR="007E30FA">
        <w:rPr>
          <w:rFonts w:ascii="Times New Roman" w:hAnsi="Times New Roman" w:cs="Times New Roman"/>
          <w:sz w:val="24"/>
          <w:szCs w:val="24"/>
        </w:rPr>
        <w:t xml:space="preserve"> </w:t>
      </w:r>
      <w:r w:rsidR="0036600B">
        <w:rPr>
          <w:rFonts w:ascii="Times New Roman" w:hAnsi="Times New Roman" w:cs="Times New Roman"/>
          <w:sz w:val="24"/>
          <w:szCs w:val="24"/>
        </w:rPr>
        <w:t>We assume that c</w:t>
      </w:r>
      <w:r w:rsidR="000F4568" w:rsidRPr="00764E08">
        <w:rPr>
          <w:rFonts w:ascii="Times New Roman" w:hAnsi="Times New Roman" w:cs="Times New Roman"/>
          <w:sz w:val="24"/>
          <w:szCs w:val="24"/>
        </w:rPr>
        <w:t xml:space="preserve">ustomers who engage in </w:t>
      </w:r>
      <w:r w:rsidR="00DB6F9D">
        <w:rPr>
          <w:rFonts w:ascii="Times New Roman" w:hAnsi="Times New Roman" w:cs="Times New Roman"/>
          <w:sz w:val="24"/>
          <w:szCs w:val="24"/>
        </w:rPr>
        <w:t xml:space="preserve">peer-to-peer </w:t>
      </w:r>
      <w:r w:rsidR="000F4568" w:rsidRPr="00764E08">
        <w:rPr>
          <w:rFonts w:ascii="Times New Roman" w:hAnsi="Times New Roman" w:cs="Times New Roman"/>
          <w:sz w:val="24"/>
          <w:szCs w:val="24"/>
        </w:rPr>
        <w:t>downloading</w:t>
      </w:r>
      <w:r w:rsidR="00DB6F9D">
        <w:rPr>
          <w:rFonts w:ascii="Times New Roman" w:hAnsi="Times New Roman" w:cs="Times New Roman"/>
          <w:sz w:val="24"/>
          <w:szCs w:val="24"/>
        </w:rPr>
        <w:t>,</w:t>
      </w:r>
      <w:r w:rsidR="000F4568" w:rsidRPr="00764E08">
        <w:rPr>
          <w:rFonts w:ascii="Times New Roman" w:hAnsi="Times New Roman" w:cs="Times New Roman"/>
          <w:sz w:val="24"/>
          <w:szCs w:val="24"/>
        </w:rPr>
        <w:t xml:space="preserve"> </w:t>
      </w:r>
      <w:r w:rsidR="00DB6F9D">
        <w:rPr>
          <w:rFonts w:ascii="Times New Roman" w:hAnsi="Times New Roman" w:cs="Times New Roman"/>
          <w:sz w:val="24"/>
          <w:szCs w:val="24"/>
        </w:rPr>
        <w:t xml:space="preserve">which is often illegal, </w:t>
      </w:r>
      <w:r w:rsidR="000F4568" w:rsidRPr="00764E08">
        <w:rPr>
          <w:rFonts w:ascii="Times New Roman" w:hAnsi="Times New Roman" w:cs="Times New Roman"/>
          <w:sz w:val="24"/>
          <w:szCs w:val="24"/>
        </w:rPr>
        <w:t xml:space="preserve">are unlikely to pay for TV channels and unlikely to be affected by </w:t>
      </w:r>
      <w:r>
        <w:rPr>
          <w:rFonts w:ascii="Times New Roman" w:hAnsi="Times New Roman" w:cs="Times New Roman"/>
          <w:sz w:val="24"/>
          <w:szCs w:val="24"/>
        </w:rPr>
        <w:t>Windowing</w:t>
      </w:r>
      <w:r w:rsidR="000F4568" w:rsidRPr="00764E08">
        <w:rPr>
          <w:rFonts w:ascii="Times New Roman" w:hAnsi="Times New Roman" w:cs="Times New Roman"/>
          <w:sz w:val="24"/>
          <w:szCs w:val="24"/>
        </w:rPr>
        <w:t xml:space="preserve">. In other words, we do not expect to see positive correlation between variable </w:t>
      </w:r>
      <w:r w:rsidR="000F4568" w:rsidRPr="00764E08">
        <w:rPr>
          <w:rFonts w:ascii="Times New Roman" w:hAnsi="Times New Roman" w:cs="Times New Roman"/>
          <w:b/>
          <w:sz w:val="24"/>
          <w:szCs w:val="24"/>
        </w:rPr>
        <w:t>SPENDING</w:t>
      </w:r>
      <w:r w:rsidR="000F4568" w:rsidRPr="00764E08">
        <w:rPr>
          <w:rFonts w:ascii="Times New Roman" w:hAnsi="Times New Roman" w:cs="Times New Roman"/>
          <w:sz w:val="24"/>
          <w:szCs w:val="24"/>
        </w:rPr>
        <w:t xml:space="preserve"> and variable </w:t>
      </w:r>
      <w:r w:rsidR="00DB6F9D">
        <w:rPr>
          <w:rFonts w:ascii="Times New Roman" w:hAnsi="Times New Roman" w:cs="Times New Roman"/>
          <w:b/>
          <w:sz w:val="24"/>
          <w:szCs w:val="24"/>
        </w:rPr>
        <w:t>TORRENTING</w:t>
      </w:r>
      <w:r w:rsidR="000F4568" w:rsidRPr="00764E08">
        <w:rPr>
          <w:rFonts w:ascii="Times New Roman" w:hAnsi="Times New Roman" w:cs="Times New Roman"/>
          <w:sz w:val="24"/>
          <w:szCs w:val="24"/>
        </w:rPr>
        <w:t>.</w:t>
      </w:r>
    </w:p>
    <w:p w14:paraId="120AFFAE" w14:textId="77777777" w:rsidR="00473ABD" w:rsidRPr="00764E08" w:rsidRDefault="00473ABD" w:rsidP="00764E08">
      <w:pPr>
        <w:spacing w:after="0" w:line="480" w:lineRule="auto"/>
        <w:jc w:val="both"/>
        <w:rPr>
          <w:rFonts w:ascii="Times New Roman" w:hAnsi="Times New Roman" w:cs="Times New Roman"/>
          <w:sz w:val="24"/>
          <w:szCs w:val="24"/>
        </w:rPr>
      </w:pPr>
    </w:p>
    <w:p w14:paraId="3DE55F98" w14:textId="48948A14" w:rsidR="00E3701E" w:rsidRDefault="000F4568" w:rsidP="00E3701E">
      <w:pPr>
        <w:spacing w:after="0" w:line="480" w:lineRule="auto"/>
        <w:jc w:val="both"/>
        <w:rPr>
          <w:rFonts w:ascii="Times New Roman" w:hAnsi="Times New Roman" w:cs="Times New Roman"/>
          <w:sz w:val="24"/>
          <w:szCs w:val="24"/>
        </w:rPr>
      </w:pPr>
      <w:r w:rsidRPr="00764E08">
        <w:rPr>
          <w:rFonts w:ascii="Times New Roman" w:hAnsi="Times New Roman" w:cs="Times New Roman"/>
          <w:sz w:val="24"/>
          <w:szCs w:val="24"/>
        </w:rPr>
        <w:lastRenderedPageBreak/>
        <w:t xml:space="preserve">Since </w:t>
      </w:r>
      <w:r w:rsidR="0036600B">
        <w:rPr>
          <w:rFonts w:ascii="Times New Roman" w:hAnsi="Times New Roman" w:cs="Times New Roman"/>
          <w:sz w:val="24"/>
          <w:szCs w:val="24"/>
        </w:rPr>
        <w:t xml:space="preserve">content produced by </w:t>
      </w:r>
      <w:r w:rsidRPr="00C0118E">
        <w:rPr>
          <w:rFonts w:ascii="Times New Roman" w:hAnsi="Times New Roman" w:cs="Times New Roman"/>
          <w:i/>
          <w:sz w:val="24"/>
          <w:szCs w:val="24"/>
          <w:lang w:eastAsia="ru-RU"/>
        </w:rPr>
        <w:t>Company</w:t>
      </w:r>
      <w:r w:rsidR="00DB6F9D" w:rsidRPr="00C0118E">
        <w:rPr>
          <w:rFonts w:ascii="Times New Roman" w:hAnsi="Times New Roman" w:cs="Times New Roman"/>
          <w:i/>
          <w:sz w:val="24"/>
          <w:szCs w:val="24"/>
          <w:lang w:eastAsia="ru-RU"/>
        </w:rPr>
        <w:t xml:space="preserve"> A</w:t>
      </w:r>
      <w:r w:rsidRPr="00764E08">
        <w:rPr>
          <w:rFonts w:ascii="Times New Roman" w:hAnsi="Times New Roman" w:cs="Times New Roman"/>
          <w:sz w:val="24"/>
          <w:szCs w:val="24"/>
          <w:lang w:eastAsia="ru-RU"/>
        </w:rPr>
        <w:t xml:space="preserve"> </w:t>
      </w:r>
      <w:r w:rsidR="0036600B">
        <w:rPr>
          <w:rFonts w:ascii="Times New Roman" w:hAnsi="Times New Roman" w:cs="Times New Roman"/>
          <w:sz w:val="24"/>
          <w:szCs w:val="24"/>
          <w:lang w:eastAsia="ru-RU"/>
        </w:rPr>
        <w:t>is</w:t>
      </w:r>
      <w:r w:rsidRPr="00764E08">
        <w:rPr>
          <w:rFonts w:ascii="Times New Roman" w:hAnsi="Times New Roman" w:cs="Times New Roman"/>
          <w:sz w:val="24"/>
          <w:szCs w:val="24"/>
        </w:rPr>
        <w:t xml:space="preserve"> of our particular interest, we identify people in the population who are particularly interested in </w:t>
      </w:r>
      <w:r w:rsidR="006F4AB1" w:rsidRPr="006F4AB1">
        <w:rPr>
          <w:rFonts w:ascii="Times New Roman" w:hAnsi="Times New Roman" w:cs="Times New Roman"/>
          <w:i/>
          <w:sz w:val="24"/>
          <w:szCs w:val="24"/>
          <w:lang w:eastAsia="ru-RU"/>
        </w:rPr>
        <w:t>Company A</w:t>
      </w:r>
      <w:r w:rsidR="00DB6F9D">
        <w:rPr>
          <w:rFonts w:ascii="Times New Roman" w:hAnsi="Times New Roman" w:cs="Times New Roman"/>
          <w:sz w:val="24"/>
          <w:szCs w:val="24"/>
          <w:lang w:eastAsia="ru-RU"/>
        </w:rPr>
        <w:t>’s</w:t>
      </w:r>
      <w:r w:rsidRPr="00764E08">
        <w:rPr>
          <w:rFonts w:ascii="Times New Roman" w:hAnsi="Times New Roman" w:cs="Times New Roman"/>
          <w:sz w:val="24"/>
          <w:szCs w:val="24"/>
        </w:rPr>
        <w:t xml:space="preserve"> content. Particularly, we look at participants who </w:t>
      </w:r>
      <w:r w:rsidR="00C72642">
        <w:rPr>
          <w:rFonts w:ascii="Times New Roman" w:hAnsi="Times New Roman" w:cs="Times New Roman"/>
          <w:sz w:val="24"/>
          <w:szCs w:val="24"/>
        </w:rPr>
        <w:t>have given a rating of 6 or higher on a scale from 1 (strongly disagree) to 10 (strongly agree) when they were faced with the following statement</w:t>
      </w:r>
      <w:r w:rsidRPr="00764E08">
        <w:rPr>
          <w:rFonts w:ascii="Times New Roman" w:hAnsi="Times New Roman" w:cs="Times New Roman"/>
          <w:sz w:val="24"/>
          <w:szCs w:val="24"/>
        </w:rPr>
        <w:t xml:space="preserve"> “</w:t>
      </w:r>
      <w:r w:rsidR="00C72642" w:rsidRPr="00C66C0E">
        <w:rPr>
          <w:rFonts w:ascii="Times New Roman" w:hAnsi="Times New Roman" w:cs="Times New Roman"/>
          <w:i/>
          <w:sz w:val="24"/>
          <w:szCs w:val="24"/>
        </w:rPr>
        <w:t xml:space="preserve">I </w:t>
      </w:r>
      <w:r w:rsidRPr="00764E08">
        <w:rPr>
          <w:rFonts w:ascii="Times New Roman" w:hAnsi="Times New Roman" w:cs="Times New Roman"/>
          <w:i/>
          <w:sz w:val="24"/>
          <w:szCs w:val="24"/>
        </w:rPr>
        <w:t xml:space="preserve">would like to watch more content from </w:t>
      </w:r>
      <w:r w:rsidR="00B2662F">
        <w:rPr>
          <w:rFonts w:ascii="Times New Roman" w:hAnsi="Times New Roman" w:cs="Times New Roman"/>
          <w:i/>
          <w:sz w:val="24"/>
          <w:szCs w:val="24"/>
        </w:rPr>
        <w:t xml:space="preserve">Company A </w:t>
      </w:r>
      <w:r w:rsidRPr="00764E08">
        <w:rPr>
          <w:rFonts w:ascii="Times New Roman" w:hAnsi="Times New Roman" w:cs="Times New Roman"/>
          <w:i/>
          <w:sz w:val="24"/>
          <w:szCs w:val="24"/>
        </w:rPr>
        <w:t xml:space="preserve">than </w:t>
      </w:r>
      <w:r w:rsidR="00C72642">
        <w:rPr>
          <w:rFonts w:ascii="Times New Roman" w:hAnsi="Times New Roman" w:cs="Times New Roman"/>
          <w:i/>
          <w:sz w:val="24"/>
          <w:szCs w:val="24"/>
        </w:rPr>
        <w:t>I</w:t>
      </w:r>
      <w:r w:rsidR="00C72642" w:rsidRPr="00764E08">
        <w:rPr>
          <w:rFonts w:ascii="Times New Roman" w:hAnsi="Times New Roman" w:cs="Times New Roman"/>
          <w:i/>
          <w:sz w:val="24"/>
          <w:szCs w:val="24"/>
        </w:rPr>
        <w:t xml:space="preserve"> </w:t>
      </w:r>
      <w:r w:rsidRPr="00764E08">
        <w:rPr>
          <w:rFonts w:ascii="Times New Roman" w:hAnsi="Times New Roman" w:cs="Times New Roman"/>
          <w:i/>
          <w:sz w:val="24"/>
          <w:szCs w:val="24"/>
        </w:rPr>
        <w:t>do at the moment</w:t>
      </w:r>
      <w:r w:rsidRPr="00764E08">
        <w:rPr>
          <w:rFonts w:ascii="Times New Roman" w:hAnsi="Times New Roman" w:cs="Times New Roman"/>
          <w:sz w:val="24"/>
          <w:szCs w:val="24"/>
        </w:rPr>
        <w:t xml:space="preserve">”. We take it as a proxy of interest in </w:t>
      </w:r>
      <w:r w:rsidR="006F4AB1" w:rsidRPr="006F4AB1">
        <w:rPr>
          <w:rFonts w:ascii="Times New Roman" w:hAnsi="Times New Roman" w:cs="Times New Roman"/>
          <w:i/>
          <w:sz w:val="24"/>
          <w:szCs w:val="24"/>
          <w:lang w:eastAsia="ru-RU"/>
        </w:rPr>
        <w:t>Company A</w:t>
      </w:r>
      <w:r w:rsidRPr="00764E08">
        <w:rPr>
          <w:rFonts w:ascii="Times New Roman" w:hAnsi="Times New Roman" w:cs="Times New Roman"/>
          <w:sz w:val="24"/>
          <w:szCs w:val="24"/>
        </w:rPr>
        <w:t xml:space="preserve"> content and narrow down our estimations to this group of people who are more likely to be </w:t>
      </w:r>
      <w:r w:rsidR="006F4AB1" w:rsidRPr="006F4AB1">
        <w:rPr>
          <w:rFonts w:ascii="Times New Roman" w:hAnsi="Times New Roman" w:cs="Times New Roman"/>
          <w:i/>
          <w:sz w:val="24"/>
          <w:szCs w:val="24"/>
          <w:lang w:eastAsia="ru-RU"/>
        </w:rPr>
        <w:t>Company A</w:t>
      </w:r>
      <w:r w:rsidR="00DB6F9D">
        <w:rPr>
          <w:rFonts w:ascii="Times New Roman" w:hAnsi="Times New Roman" w:cs="Times New Roman"/>
          <w:sz w:val="24"/>
          <w:szCs w:val="24"/>
          <w:lang w:eastAsia="ru-RU"/>
        </w:rPr>
        <w:t>’s</w:t>
      </w:r>
      <w:r w:rsidRPr="00764E08">
        <w:rPr>
          <w:rFonts w:ascii="Times New Roman" w:hAnsi="Times New Roman" w:cs="Times New Roman"/>
          <w:sz w:val="24"/>
          <w:szCs w:val="24"/>
        </w:rPr>
        <w:t xml:space="preserve"> customers. There are </w:t>
      </w:r>
      <w:r w:rsidR="00A332F9">
        <w:rPr>
          <w:rFonts w:ascii="Times New Roman" w:hAnsi="Times New Roman" w:cs="Times New Roman"/>
          <w:sz w:val="24"/>
          <w:szCs w:val="24"/>
        </w:rPr>
        <w:t>15,252</w:t>
      </w:r>
      <w:r w:rsidR="00A332F9" w:rsidRPr="00764E08">
        <w:rPr>
          <w:rFonts w:ascii="Times New Roman" w:hAnsi="Times New Roman" w:cs="Times New Roman"/>
          <w:sz w:val="24"/>
          <w:szCs w:val="24"/>
        </w:rPr>
        <w:t xml:space="preserve"> </w:t>
      </w:r>
      <w:r w:rsidRPr="00764E08">
        <w:rPr>
          <w:rFonts w:ascii="Times New Roman" w:hAnsi="Times New Roman" w:cs="Times New Roman"/>
          <w:sz w:val="24"/>
          <w:szCs w:val="24"/>
        </w:rPr>
        <w:t>of such customers in the population.</w:t>
      </w:r>
      <w:bookmarkEnd w:id="0"/>
      <w:r w:rsidR="00A332F9">
        <w:rPr>
          <w:rFonts w:ascii="Times New Roman" w:hAnsi="Times New Roman" w:cs="Times New Roman"/>
          <w:sz w:val="24"/>
          <w:szCs w:val="24"/>
        </w:rPr>
        <w:t xml:space="preserve"> Table </w:t>
      </w:r>
      <w:r w:rsidR="00DB6F9D">
        <w:rPr>
          <w:rFonts w:ascii="Times New Roman" w:hAnsi="Times New Roman" w:cs="Times New Roman"/>
          <w:sz w:val="24"/>
          <w:szCs w:val="24"/>
        </w:rPr>
        <w:t>2</w:t>
      </w:r>
      <w:r w:rsidR="00A332F9">
        <w:rPr>
          <w:rFonts w:ascii="Times New Roman" w:hAnsi="Times New Roman" w:cs="Times New Roman"/>
          <w:sz w:val="24"/>
          <w:szCs w:val="24"/>
        </w:rPr>
        <w:t xml:space="preserve"> provides a summary statistics of all variables used in our analysis.</w:t>
      </w:r>
    </w:p>
    <w:p w14:paraId="71DB9113" w14:textId="058204B3" w:rsidR="00A332F9" w:rsidRPr="000B015E" w:rsidRDefault="00A332F9" w:rsidP="00A332F9">
      <w:pPr>
        <w:spacing w:line="360" w:lineRule="auto"/>
        <w:ind w:firstLine="360"/>
        <w:jc w:val="center"/>
        <w:rPr>
          <w:rFonts w:ascii="Times New Roman" w:hAnsi="Times New Roman" w:cs="Times New Roman"/>
          <w:b/>
        </w:rPr>
      </w:pPr>
      <w:r w:rsidRPr="000B015E">
        <w:rPr>
          <w:rFonts w:ascii="Times New Roman" w:hAnsi="Times New Roman" w:cs="Times New Roman"/>
          <w:b/>
        </w:rPr>
        <w:t xml:space="preserve">Table </w:t>
      </w:r>
      <w:r w:rsidR="00DB6F9D">
        <w:rPr>
          <w:rFonts w:ascii="Times New Roman" w:hAnsi="Times New Roman" w:cs="Times New Roman"/>
          <w:b/>
        </w:rPr>
        <w:t>2</w:t>
      </w:r>
      <w:r w:rsidR="00DB6F9D" w:rsidRPr="000B015E">
        <w:rPr>
          <w:rFonts w:ascii="Times New Roman" w:hAnsi="Times New Roman" w:cs="Times New Roman"/>
          <w:b/>
        </w:rPr>
        <w:t xml:space="preserve"> </w:t>
      </w:r>
      <w:r>
        <w:rPr>
          <w:rFonts w:ascii="Times New Roman" w:hAnsi="Times New Roman" w:cs="Times New Roman"/>
          <w:b/>
        </w:rPr>
        <w:t>Basic Statistics</w:t>
      </w:r>
    </w:p>
    <w:tbl>
      <w:tblPr>
        <w:tblStyle w:val="TableGrid"/>
        <w:tblW w:w="0" w:type="auto"/>
        <w:tblLook w:val="04A0" w:firstRow="1" w:lastRow="0" w:firstColumn="1" w:lastColumn="0" w:noHBand="0" w:noVBand="1"/>
      </w:tblPr>
      <w:tblGrid>
        <w:gridCol w:w="2394"/>
        <w:gridCol w:w="2394"/>
        <w:gridCol w:w="2394"/>
        <w:gridCol w:w="2394"/>
      </w:tblGrid>
      <w:tr w:rsidR="00C72642" w:rsidRPr="005F649C" w14:paraId="75B3829E" w14:textId="77777777" w:rsidTr="00C72642">
        <w:tc>
          <w:tcPr>
            <w:tcW w:w="2394" w:type="dxa"/>
          </w:tcPr>
          <w:p w14:paraId="593D06E6" w14:textId="6AC66EAF" w:rsidR="00C72642" w:rsidRPr="005F649C" w:rsidRDefault="00C72642" w:rsidP="00C72642">
            <w:pPr>
              <w:jc w:val="center"/>
              <w:rPr>
                <w:rFonts w:ascii="Times New Roman" w:hAnsi="Times New Roman" w:cs="Times New Roman"/>
                <w:b/>
                <w:sz w:val="20"/>
                <w:szCs w:val="20"/>
              </w:rPr>
            </w:pPr>
            <w:r w:rsidRPr="005F649C">
              <w:rPr>
                <w:rFonts w:ascii="Times New Roman" w:hAnsi="Times New Roman" w:cs="Times New Roman"/>
                <w:b/>
                <w:sz w:val="20"/>
                <w:szCs w:val="20"/>
              </w:rPr>
              <w:t>Variable</w:t>
            </w:r>
          </w:p>
        </w:tc>
        <w:tc>
          <w:tcPr>
            <w:tcW w:w="2394" w:type="dxa"/>
          </w:tcPr>
          <w:p w14:paraId="153E8611" w14:textId="2EFD1868" w:rsidR="00C72642" w:rsidRPr="005F649C" w:rsidRDefault="00C72642" w:rsidP="00C72642">
            <w:pPr>
              <w:jc w:val="center"/>
              <w:rPr>
                <w:rFonts w:ascii="Times New Roman" w:hAnsi="Times New Roman" w:cs="Times New Roman"/>
                <w:b/>
                <w:sz w:val="20"/>
                <w:szCs w:val="20"/>
              </w:rPr>
            </w:pPr>
            <w:r w:rsidRPr="005F649C">
              <w:rPr>
                <w:rFonts w:ascii="Times New Roman" w:hAnsi="Times New Roman" w:cs="Times New Roman"/>
                <w:b/>
                <w:sz w:val="20"/>
                <w:szCs w:val="20"/>
              </w:rPr>
              <w:t>Values and meanings</w:t>
            </w:r>
          </w:p>
        </w:tc>
        <w:tc>
          <w:tcPr>
            <w:tcW w:w="2394" w:type="dxa"/>
          </w:tcPr>
          <w:p w14:paraId="1AA9EBDB" w14:textId="5E368AB5" w:rsidR="00C72642" w:rsidRPr="005F649C" w:rsidRDefault="00C72642" w:rsidP="00C72642">
            <w:pPr>
              <w:jc w:val="center"/>
              <w:rPr>
                <w:rFonts w:ascii="Times New Roman" w:hAnsi="Times New Roman" w:cs="Times New Roman"/>
                <w:b/>
                <w:sz w:val="20"/>
                <w:szCs w:val="20"/>
              </w:rPr>
            </w:pPr>
            <w:r w:rsidRPr="005F649C">
              <w:rPr>
                <w:rFonts w:ascii="Times New Roman" w:hAnsi="Times New Roman" w:cs="Times New Roman"/>
                <w:b/>
                <w:sz w:val="20"/>
                <w:szCs w:val="20"/>
              </w:rPr>
              <w:t># of participants</w:t>
            </w:r>
          </w:p>
        </w:tc>
        <w:tc>
          <w:tcPr>
            <w:tcW w:w="2394" w:type="dxa"/>
          </w:tcPr>
          <w:p w14:paraId="03C9F473" w14:textId="53B93810" w:rsidR="00C72642" w:rsidRPr="005F649C" w:rsidRDefault="00C72642" w:rsidP="00C72642">
            <w:pPr>
              <w:jc w:val="center"/>
              <w:rPr>
                <w:rFonts w:ascii="Times New Roman" w:hAnsi="Times New Roman" w:cs="Times New Roman"/>
                <w:b/>
                <w:sz w:val="20"/>
                <w:szCs w:val="20"/>
              </w:rPr>
            </w:pPr>
            <w:r w:rsidRPr="005F649C">
              <w:rPr>
                <w:rFonts w:ascii="Times New Roman" w:hAnsi="Times New Roman" w:cs="Times New Roman"/>
                <w:b/>
                <w:sz w:val="20"/>
                <w:szCs w:val="20"/>
              </w:rPr>
              <w:t>Total</w:t>
            </w:r>
          </w:p>
        </w:tc>
      </w:tr>
      <w:tr w:rsidR="009E0CA7" w:rsidRPr="005F649C" w14:paraId="06B17740" w14:textId="77777777" w:rsidTr="004B4A05">
        <w:tc>
          <w:tcPr>
            <w:tcW w:w="2394" w:type="dxa"/>
            <w:vMerge w:val="restart"/>
            <w:vAlign w:val="center"/>
          </w:tcPr>
          <w:p w14:paraId="02A6D300" w14:textId="03A8A42B" w:rsidR="009E0CA7" w:rsidRPr="005F649C" w:rsidRDefault="009E0CA7" w:rsidP="004B4A05">
            <w:pPr>
              <w:rPr>
                <w:rFonts w:ascii="Times New Roman" w:hAnsi="Times New Roman" w:cs="Times New Roman"/>
                <w:sz w:val="20"/>
                <w:szCs w:val="20"/>
              </w:rPr>
            </w:pPr>
            <w:r w:rsidRPr="005F649C">
              <w:rPr>
                <w:rFonts w:ascii="Times New Roman" w:hAnsi="Times New Roman" w:cs="Times New Roman"/>
                <w:sz w:val="20"/>
                <w:szCs w:val="20"/>
              </w:rPr>
              <w:t>SPENDING</w:t>
            </w:r>
          </w:p>
        </w:tc>
        <w:tc>
          <w:tcPr>
            <w:tcW w:w="2394" w:type="dxa"/>
          </w:tcPr>
          <w:p w14:paraId="54F9542E" w14:textId="3BC11DC8" w:rsidR="009E0CA7" w:rsidRPr="005F649C" w:rsidRDefault="009E0CA7" w:rsidP="004B4A05">
            <w:pPr>
              <w:rPr>
                <w:rFonts w:ascii="Times New Roman" w:hAnsi="Times New Roman" w:cs="Times New Roman"/>
                <w:sz w:val="20"/>
                <w:szCs w:val="20"/>
              </w:rPr>
            </w:pPr>
            <w:r w:rsidRPr="005F649C">
              <w:rPr>
                <w:rFonts w:ascii="Times New Roman" w:hAnsi="Times New Roman" w:cs="Times New Roman"/>
                <w:sz w:val="20"/>
                <w:szCs w:val="20"/>
              </w:rPr>
              <w:t>1= does not pay for TV channels</w:t>
            </w:r>
          </w:p>
        </w:tc>
        <w:tc>
          <w:tcPr>
            <w:tcW w:w="2394" w:type="dxa"/>
            <w:vAlign w:val="center"/>
          </w:tcPr>
          <w:p w14:paraId="7C1F56DB" w14:textId="446E3D3B" w:rsidR="009E0CA7" w:rsidRPr="005F649C" w:rsidRDefault="009E0CA7" w:rsidP="009E0CA7">
            <w:pPr>
              <w:jc w:val="center"/>
              <w:rPr>
                <w:rFonts w:ascii="Times New Roman" w:hAnsi="Times New Roman" w:cs="Times New Roman"/>
                <w:sz w:val="20"/>
                <w:szCs w:val="20"/>
              </w:rPr>
            </w:pPr>
            <w:r w:rsidRPr="005F649C">
              <w:rPr>
                <w:rFonts w:ascii="Times New Roman" w:hAnsi="Times New Roman" w:cs="Times New Roman"/>
                <w:sz w:val="20"/>
                <w:szCs w:val="20"/>
              </w:rPr>
              <w:t>3,724</w:t>
            </w:r>
            <w:r w:rsidR="005F649C">
              <w:rPr>
                <w:rFonts w:ascii="Times New Roman" w:hAnsi="Times New Roman" w:cs="Times New Roman"/>
                <w:sz w:val="20"/>
                <w:szCs w:val="20"/>
              </w:rPr>
              <w:t xml:space="preserve"> (24%)</w:t>
            </w:r>
          </w:p>
        </w:tc>
        <w:tc>
          <w:tcPr>
            <w:tcW w:w="2394" w:type="dxa"/>
            <w:vMerge w:val="restart"/>
            <w:vAlign w:val="center"/>
          </w:tcPr>
          <w:p w14:paraId="595400D9" w14:textId="4121CAF7" w:rsidR="009E0CA7" w:rsidRPr="005F649C" w:rsidRDefault="009E0CA7" w:rsidP="009E0CA7">
            <w:pPr>
              <w:jc w:val="center"/>
              <w:rPr>
                <w:rFonts w:ascii="Times New Roman" w:hAnsi="Times New Roman" w:cs="Times New Roman"/>
                <w:sz w:val="20"/>
                <w:szCs w:val="20"/>
              </w:rPr>
            </w:pPr>
            <w:r w:rsidRPr="005F649C">
              <w:rPr>
                <w:rFonts w:ascii="Times New Roman" w:hAnsi="Times New Roman" w:cs="Times New Roman"/>
                <w:sz w:val="20"/>
                <w:szCs w:val="20"/>
              </w:rPr>
              <w:t>15,252</w:t>
            </w:r>
          </w:p>
        </w:tc>
      </w:tr>
      <w:tr w:rsidR="009E0CA7" w:rsidRPr="005F649C" w14:paraId="08BC6BCC" w14:textId="77777777" w:rsidTr="004B4A05">
        <w:tc>
          <w:tcPr>
            <w:tcW w:w="2394" w:type="dxa"/>
            <w:vMerge/>
            <w:vAlign w:val="center"/>
          </w:tcPr>
          <w:p w14:paraId="0A143342" w14:textId="77777777" w:rsidR="009E0CA7" w:rsidRPr="005F649C" w:rsidRDefault="009E0CA7" w:rsidP="004B4A05">
            <w:pPr>
              <w:rPr>
                <w:rFonts w:ascii="Times New Roman" w:hAnsi="Times New Roman" w:cs="Times New Roman"/>
                <w:sz w:val="20"/>
                <w:szCs w:val="20"/>
              </w:rPr>
            </w:pPr>
          </w:p>
        </w:tc>
        <w:tc>
          <w:tcPr>
            <w:tcW w:w="2394" w:type="dxa"/>
          </w:tcPr>
          <w:p w14:paraId="43FF274B" w14:textId="73E8D40F" w:rsidR="009E0CA7" w:rsidRPr="005F649C" w:rsidRDefault="009E0CA7" w:rsidP="004B4A05">
            <w:pPr>
              <w:rPr>
                <w:rFonts w:ascii="Times New Roman" w:hAnsi="Times New Roman" w:cs="Times New Roman"/>
                <w:sz w:val="20"/>
                <w:szCs w:val="20"/>
              </w:rPr>
            </w:pPr>
            <w:r w:rsidRPr="005F649C">
              <w:rPr>
                <w:rFonts w:ascii="Times New Roman" w:hAnsi="Times New Roman" w:cs="Times New Roman"/>
                <w:sz w:val="20"/>
                <w:szCs w:val="20"/>
              </w:rPr>
              <w:t xml:space="preserve">2= pays minimum amount to get access </w:t>
            </w:r>
          </w:p>
        </w:tc>
        <w:tc>
          <w:tcPr>
            <w:tcW w:w="2394" w:type="dxa"/>
            <w:vAlign w:val="center"/>
          </w:tcPr>
          <w:p w14:paraId="2E934A8E" w14:textId="09AAD370" w:rsidR="009E0CA7" w:rsidRPr="005F649C" w:rsidRDefault="009E0CA7" w:rsidP="009E0CA7">
            <w:pPr>
              <w:jc w:val="center"/>
              <w:rPr>
                <w:rFonts w:ascii="Times New Roman" w:hAnsi="Times New Roman" w:cs="Times New Roman"/>
                <w:sz w:val="20"/>
                <w:szCs w:val="20"/>
              </w:rPr>
            </w:pPr>
            <w:r w:rsidRPr="005F649C">
              <w:rPr>
                <w:rFonts w:ascii="Times New Roman" w:hAnsi="Times New Roman" w:cs="Times New Roman"/>
                <w:sz w:val="20"/>
                <w:szCs w:val="20"/>
              </w:rPr>
              <w:t>4,673</w:t>
            </w:r>
            <w:r w:rsidR="005F649C">
              <w:rPr>
                <w:rFonts w:ascii="Times New Roman" w:hAnsi="Times New Roman" w:cs="Times New Roman"/>
                <w:sz w:val="20"/>
                <w:szCs w:val="20"/>
              </w:rPr>
              <w:t xml:space="preserve"> (31%)</w:t>
            </w:r>
          </w:p>
        </w:tc>
        <w:tc>
          <w:tcPr>
            <w:tcW w:w="2394" w:type="dxa"/>
            <w:vMerge/>
            <w:vAlign w:val="center"/>
          </w:tcPr>
          <w:p w14:paraId="639FE90C" w14:textId="77777777" w:rsidR="009E0CA7" w:rsidRPr="005F649C" w:rsidRDefault="009E0CA7" w:rsidP="009E0CA7">
            <w:pPr>
              <w:jc w:val="center"/>
              <w:rPr>
                <w:rFonts w:ascii="Times New Roman" w:hAnsi="Times New Roman" w:cs="Times New Roman"/>
                <w:sz w:val="20"/>
                <w:szCs w:val="20"/>
              </w:rPr>
            </w:pPr>
          </w:p>
        </w:tc>
      </w:tr>
      <w:tr w:rsidR="009E0CA7" w:rsidRPr="005F649C" w14:paraId="29A2C762" w14:textId="77777777" w:rsidTr="004B4A05">
        <w:tc>
          <w:tcPr>
            <w:tcW w:w="2394" w:type="dxa"/>
            <w:vMerge/>
            <w:vAlign w:val="center"/>
          </w:tcPr>
          <w:p w14:paraId="5054B785" w14:textId="77777777" w:rsidR="009E0CA7" w:rsidRPr="005F649C" w:rsidRDefault="009E0CA7" w:rsidP="004B4A05">
            <w:pPr>
              <w:rPr>
                <w:rFonts w:ascii="Times New Roman" w:hAnsi="Times New Roman" w:cs="Times New Roman"/>
                <w:sz w:val="20"/>
                <w:szCs w:val="20"/>
              </w:rPr>
            </w:pPr>
          </w:p>
        </w:tc>
        <w:tc>
          <w:tcPr>
            <w:tcW w:w="2394" w:type="dxa"/>
          </w:tcPr>
          <w:p w14:paraId="5D11536A" w14:textId="461C2A2D" w:rsidR="009E0CA7" w:rsidRPr="005F649C" w:rsidRDefault="009E0CA7" w:rsidP="004B4A05">
            <w:pPr>
              <w:rPr>
                <w:rFonts w:ascii="Times New Roman" w:hAnsi="Times New Roman" w:cs="Times New Roman"/>
                <w:sz w:val="20"/>
                <w:szCs w:val="20"/>
              </w:rPr>
            </w:pPr>
            <w:r w:rsidRPr="005F649C">
              <w:rPr>
                <w:rFonts w:ascii="Times New Roman" w:hAnsi="Times New Roman" w:cs="Times New Roman"/>
                <w:sz w:val="20"/>
                <w:szCs w:val="20"/>
              </w:rPr>
              <w:t>3= pays for premium channels and packages</w:t>
            </w:r>
          </w:p>
        </w:tc>
        <w:tc>
          <w:tcPr>
            <w:tcW w:w="2394" w:type="dxa"/>
            <w:vAlign w:val="center"/>
          </w:tcPr>
          <w:p w14:paraId="7CB9EB23" w14:textId="797E1B5E" w:rsidR="009E0CA7" w:rsidRPr="005F649C" w:rsidRDefault="009E0CA7" w:rsidP="009E0CA7">
            <w:pPr>
              <w:jc w:val="center"/>
              <w:rPr>
                <w:rFonts w:ascii="Times New Roman" w:hAnsi="Times New Roman" w:cs="Times New Roman"/>
                <w:sz w:val="20"/>
                <w:szCs w:val="20"/>
              </w:rPr>
            </w:pPr>
            <w:r w:rsidRPr="005F649C">
              <w:rPr>
                <w:rFonts w:ascii="Times New Roman" w:hAnsi="Times New Roman" w:cs="Times New Roman"/>
                <w:sz w:val="20"/>
                <w:szCs w:val="20"/>
              </w:rPr>
              <w:t>6,855</w:t>
            </w:r>
            <w:r w:rsidR="005F649C">
              <w:rPr>
                <w:rFonts w:ascii="Times New Roman" w:hAnsi="Times New Roman" w:cs="Times New Roman"/>
                <w:sz w:val="20"/>
                <w:szCs w:val="20"/>
              </w:rPr>
              <w:t xml:space="preserve"> (45%)</w:t>
            </w:r>
          </w:p>
        </w:tc>
        <w:tc>
          <w:tcPr>
            <w:tcW w:w="2394" w:type="dxa"/>
            <w:vMerge/>
            <w:vAlign w:val="center"/>
          </w:tcPr>
          <w:p w14:paraId="037E918F" w14:textId="77777777" w:rsidR="009E0CA7" w:rsidRPr="005F649C" w:rsidRDefault="009E0CA7" w:rsidP="009E0CA7">
            <w:pPr>
              <w:jc w:val="center"/>
              <w:rPr>
                <w:rFonts w:ascii="Times New Roman" w:hAnsi="Times New Roman" w:cs="Times New Roman"/>
                <w:sz w:val="20"/>
                <w:szCs w:val="20"/>
              </w:rPr>
            </w:pPr>
          </w:p>
        </w:tc>
      </w:tr>
      <w:tr w:rsidR="00884A4C" w:rsidRPr="005F649C" w14:paraId="1904A38E" w14:textId="77777777" w:rsidTr="004B4A05">
        <w:tc>
          <w:tcPr>
            <w:tcW w:w="2394" w:type="dxa"/>
            <w:vMerge w:val="restart"/>
            <w:vAlign w:val="center"/>
          </w:tcPr>
          <w:p w14:paraId="613893BC" w14:textId="67FAFBED" w:rsidR="00884A4C" w:rsidRPr="005F649C" w:rsidRDefault="008D29F1" w:rsidP="004B4A05">
            <w:pPr>
              <w:rPr>
                <w:rFonts w:ascii="Times New Roman" w:hAnsi="Times New Roman" w:cs="Times New Roman"/>
                <w:sz w:val="20"/>
                <w:szCs w:val="20"/>
              </w:rPr>
            </w:pPr>
            <w:r>
              <w:rPr>
                <w:rFonts w:ascii="Times New Roman" w:hAnsi="Times New Roman" w:cs="Times New Roman"/>
                <w:sz w:val="20"/>
                <w:szCs w:val="20"/>
              </w:rPr>
              <w:t>FREE TV CATCH-UP</w:t>
            </w:r>
          </w:p>
        </w:tc>
        <w:tc>
          <w:tcPr>
            <w:tcW w:w="2394" w:type="dxa"/>
          </w:tcPr>
          <w:p w14:paraId="52888A0F" w14:textId="5B56F465" w:rsidR="00884A4C" w:rsidRPr="005F649C" w:rsidRDefault="00884A4C" w:rsidP="004B4A05">
            <w:pPr>
              <w:rPr>
                <w:rFonts w:ascii="Times New Roman" w:hAnsi="Times New Roman" w:cs="Times New Roman"/>
                <w:sz w:val="20"/>
                <w:szCs w:val="20"/>
              </w:rPr>
            </w:pPr>
            <w:r w:rsidRPr="005F649C">
              <w:rPr>
                <w:rFonts w:ascii="Times New Roman" w:hAnsi="Times New Roman" w:cs="Times New Roman"/>
                <w:sz w:val="20"/>
                <w:szCs w:val="20"/>
              </w:rPr>
              <w:t>1= watches TV episodes for free which are legally streamed over the Internet</w:t>
            </w:r>
            <w:r w:rsidR="00226459" w:rsidRPr="005F649C">
              <w:rPr>
                <w:rFonts w:ascii="Times New Roman" w:hAnsi="Times New Roman" w:cs="Times New Roman"/>
                <w:sz w:val="20"/>
                <w:szCs w:val="20"/>
              </w:rPr>
              <w:t xml:space="preserve"> (i.e., by a TV channel)</w:t>
            </w:r>
          </w:p>
        </w:tc>
        <w:tc>
          <w:tcPr>
            <w:tcW w:w="2394" w:type="dxa"/>
            <w:vAlign w:val="center"/>
          </w:tcPr>
          <w:p w14:paraId="5B253777" w14:textId="75ECE160"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8,464</w:t>
            </w:r>
            <w:r w:rsidR="005F649C">
              <w:rPr>
                <w:rFonts w:ascii="Times New Roman" w:hAnsi="Times New Roman" w:cs="Times New Roman"/>
                <w:sz w:val="20"/>
                <w:szCs w:val="20"/>
              </w:rPr>
              <w:t xml:space="preserve"> (55%)</w:t>
            </w:r>
          </w:p>
        </w:tc>
        <w:tc>
          <w:tcPr>
            <w:tcW w:w="2394" w:type="dxa"/>
            <w:vMerge w:val="restart"/>
            <w:vAlign w:val="center"/>
          </w:tcPr>
          <w:p w14:paraId="3DCDBE27" w14:textId="61AF4C19"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15,252</w:t>
            </w:r>
          </w:p>
        </w:tc>
      </w:tr>
      <w:tr w:rsidR="00884A4C" w:rsidRPr="005F649C" w14:paraId="006D4F44" w14:textId="77777777" w:rsidTr="004B4A05">
        <w:tc>
          <w:tcPr>
            <w:tcW w:w="2394" w:type="dxa"/>
            <w:vMerge/>
            <w:vAlign w:val="center"/>
          </w:tcPr>
          <w:p w14:paraId="1108348F" w14:textId="77777777" w:rsidR="00884A4C" w:rsidRPr="005F649C" w:rsidRDefault="00884A4C" w:rsidP="004B4A05">
            <w:pPr>
              <w:rPr>
                <w:rFonts w:ascii="Times New Roman" w:hAnsi="Times New Roman" w:cs="Times New Roman"/>
                <w:sz w:val="20"/>
                <w:szCs w:val="20"/>
              </w:rPr>
            </w:pPr>
          </w:p>
        </w:tc>
        <w:tc>
          <w:tcPr>
            <w:tcW w:w="2394" w:type="dxa"/>
          </w:tcPr>
          <w:p w14:paraId="02D508F3" w14:textId="3F774AFD" w:rsidR="00884A4C" w:rsidRPr="005F649C" w:rsidRDefault="00884A4C" w:rsidP="004B4A05">
            <w:pPr>
              <w:rPr>
                <w:rFonts w:ascii="Times New Roman" w:hAnsi="Times New Roman" w:cs="Times New Roman"/>
                <w:sz w:val="20"/>
                <w:szCs w:val="20"/>
              </w:rPr>
            </w:pPr>
            <w:r w:rsidRPr="005F649C">
              <w:rPr>
                <w:rFonts w:ascii="Times New Roman" w:hAnsi="Times New Roman" w:cs="Times New Roman"/>
                <w:sz w:val="20"/>
                <w:szCs w:val="20"/>
              </w:rPr>
              <w:t xml:space="preserve">0= </w:t>
            </w:r>
            <w:r w:rsidR="00226459" w:rsidRPr="005F649C">
              <w:rPr>
                <w:rFonts w:ascii="Times New Roman" w:hAnsi="Times New Roman" w:cs="Times New Roman"/>
                <w:sz w:val="20"/>
                <w:szCs w:val="20"/>
              </w:rPr>
              <w:t>otherwise</w:t>
            </w:r>
          </w:p>
        </w:tc>
        <w:tc>
          <w:tcPr>
            <w:tcW w:w="2394" w:type="dxa"/>
            <w:vAlign w:val="center"/>
          </w:tcPr>
          <w:p w14:paraId="41C51231" w14:textId="1B8F2639"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6,788</w:t>
            </w:r>
            <w:r w:rsidR="005F649C">
              <w:rPr>
                <w:rFonts w:ascii="Times New Roman" w:hAnsi="Times New Roman" w:cs="Times New Roman"/>
                <w:sz w:val="20"/>
                <w:szCs w:val="20"/>
              </w:rPr>
              <w:t xml:space="preserve"> (45%)</w:t>
            </w:r>
          </w:p>
        </w:tc>
        <w:tc>
          <w:tcPr>
            <w:tcW w:w="2394" w:type="dxa"/>
            <w:vMerge/>
            <w:vAlign w:val="center"/>
          </w:tcPr>
          <w:p w14:paraId="4057B952" w14:textId="77777777" w:rsidR="00884A4C" w:rsidRPr="005F649C" w:rsidRDefault="00884A4C" w:rsidP="009E0CA7">
            <w:pPr>
              <w:jc w:val="center"/>
              <w:rPr>
                <w:rFonts w:ascii="Times New Roman" w:hAnsi="Times New Roman" w:cs="Times New Roman"/>
                <w:sz w:val="20"/>
                <w:szCs w:val="20"/>
              </w:rPr>
            </w:pPr>
          </w:p>
        </w:tc>
      </w:tr>
      <w:tr w:rsidR="00884A4C" w:rsidRPr="005F649C" w14:paraId="5C2A6D65" w14:textId="77777777" w:rsidTr="004B4A05">
        <w:tc>
          <w:tcPr>
            <w:tcW w:w="2394" w:type="dxa"/>
            <w:vMerge w:val="restart"/>
            <w:vAlign w:val="center"/>
          </w:tcPr>
          <w:p w14:paraId="620339B4" w14:textId="229F9614" w:rsidR="00884A4C" w:rsidRPr="005F649C" w:rsidRDefault="008D29F1" w:rsidP="004B4A05">
            <w:pPr>
              <w:rPr>
                <w:rFonts w:ascii="Times New Roman" w:hAnsi="Times New Roman" w:cs="Times New Roman"/>
                <w:sz w:val="20"/>
                <w:szCs w:val="20"/>
              </w:rPr>
            </w:pPr>
            <w:r>
              <w:rPr>
                <w:rFonts w:ascii="Times New Roman" w:hAnsi="Times New Roman" w:cs="Times New Roman"/>
                <w:sz w:val="20"/>
                <w:szCs w:val="20"/>
              </w:rPr>
              <w:t>PAID STREAMING</w:t>
            </w:r>
          </w:p>
        </w:tc>
        <w:tc>
          <w:tcPr>
            <w:tcW w:w="2394" w:type="dxa"/>
          </w:tcPr>
          <w:p w14:paraId="30C9944B" w14:textId="45DA3E23" w:rsidR="00884A4C" w:rsidRPr="005F649C" w:rsidRDefault="00226459" w:rsidP="004B4A05">
            <w:pPr>
              <w:rPr>
                <w:rFonts w:ascii="Times New Roman" w:hAnsi="Times New Roman" w:cs="Times New Roman"/>
                <w:sz w:val="20"/>
                <w:szCs w:val="20"/>
              </w:rPr>
            </w:pPr>
            <w:r w:rsidRPr="005F649C">
              <w:rPr>
                <w:rFonts w:ascii="Times New Roman" w:hAnsi="Times New Roman" w:cs="Times New Roman"/>
                <w:sz w:val="20"/>
                <w:szCs w:val="20"/>
              </w:rPr>
              <w:t>1= watches TV content by purchasing/renting it using paid streaming services (such as iTunes, Netflix, etc.).</w:t>
            </w:r>
          </w:p>
        </w:tc>
        <w:tc>
          <w:tcPr>
            <w:tcW w:w="2394" w:type="dxa"/>
            <w:vAlign w:val="center"/>
          </w:tcPr>
          <w:p w14:paraId="404ADC49" w14:textId="5DBA2668"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5,843</w:t>
            </w:r>
            <w:r w:rsidR="005F649C">
              <w:rPr>
                <w:rFonts w:ascii="Times New Roman" w:hAnsi="Times New Roman" w:cs="Times New Roman"/>
                <w:sz w:val="20"/>
                <w:szCs w:val="20"/>
              </w:rPr>
              <w:t xml:space="preserve"> (38%)</w:t>
            </w:r>
          </w:p>
        </w:tc>
        <w:tc>
          <w:tcPr>
            <w:tcW w:w="2394" w:type="dxa"/>
            <w:vMerge w:val="restart"/>
            <w:vAlign w:val="center"/>
          </w:tcPr>
          <w:p w14:paraId="12F1AA99" w14:textId="1D075465"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15,252</w:t>
            </w:r>
          </w:p>
        </w:tc>
      </w:tr>
      <w:tr w:rsidR="00884A4C" w:rsidRPr="005F649C" w14:paraId="78F5F3A5" w14:textId="77777777" w:rsidTr="004B4A05">
        <w:tc>
          <w:tcPr>
            <w:tcW w:w="2394" w:type="dxa"/>
            <w:vMerge/>
            <w:vAlign w:val="center"/>
          </w:tcPr>
          <w:p w14:paraId="2A8845EA" w14:textId="77777777" w:rsidR="00884A4C" w:rsidRPr="005F649C" w:rsidRDefault="00884A4C" w:rsidP="004B4A05">
            <w:pPr>
              <w:rPr>
                <w:rFonts w:ascii="Times New Roman" w:hAnsi="Times New Roman" w:cs="Times New Roman"/>
                <w:sz w:val="20"/>
                <w:szCs w:val="20"/>
              </w:rPr>
            </w:pPr>
          </w:p>
        </w:tc>
        <w:tc>
          <w:tcPr>
            <w:tcW w:w="2394" w:type="dxa"/>
          </w:tcPr>
          <w:p w14:paraId="48EEEBE3" w14:textId="56B048B5" w:rsidR="00884A4C" w:rsidRPr="005F649C" w:rsidRDefault="00884A4C" w:rsidP="004B4A05">
            <w:pPr>
              <w:rPr>
                <w:rFonts w:ascii="Times New Roman" w:hAnsi="Times New Roman" w:cs="Times New Roman"/>
                <w:sz w:val="20"/>
                <w:szCs w:val="20"/>
              </w:rPr>
            </w:pPr>
            <w:r w:rsidRPr="005F649C">
              <w:rPr>
                <w:rFonts w:ascii="Times New Roman" w:hAnsi="Times New Roman" w:cs="Times New Roman"/>
                <w:sz w:val="20"/>
                <w:szCs w:val="20"/>
              </w:rPr>
              <w:t xml:space="preserve">0= </w:t>
            </w:r>
            <w:r w:rsidR="00226459" w:rsidRPr="005F649C">
              <w:rPr>
                <w:rFonts w:ascii="Times New Roman" w:hAnsi="Times New Roman" w:cs="Times New Roman"/>
                <w:sz w:val="20"/>
                <w:szCs w:val="20"/>
              </w:rPr>
              <w:t>otherwise</w:t>
            </w:r>
          </w:p>
        </w:tc>
        <w:tc>
          <w:tcPr>
            <w:tcW w:w="2394" w:type="dxa"/>
            <w:vAlign w:val="center"/>
          </w:tcPr>
          <w:p w14:paraId="10DC410E" w14:textId="49604B7B"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9,409</w:t>
            </w:r>
            <w:r w:rsidR="005F649C">
              <w:rPr>
                <w:rFonts w:ascii="Times New Roman" w:hAnsi="Times New Roman" w:cs="Times New Roman"/>
                <w:sz w:val="20"/>
                <w:szCs w:val="20"/>
              </w:rPr>
              <w:t xml:space="preserve"> (62%)</w:t>
            </w:r>
          </w:p>
        </w:tc>
        <w:tc>
          <w:tcPr>
            <w:tcW w:w="2394" w:type="dxa"/>
            <w:vMerge/>
            <w:vAlign w:val="center"/>
          </w:tcPr>
          <w:p w14:paraId="6CB8648A" w14:textId="77777777" w:rsidR="00884A4C" w:rsidRPr="005F649C" w:rsidRDefault="00884A4C" w:rsidP="009E0CA7">
            <w:pPr>
              <w:jc w:val="center"/>
              <w:rPr>
                <w:rFonts w:ascii="Times New Roman" w:hAnsi="Times New Roman" w:cs="Times New Roman"/>
                <w:sz w:val="20"/>
                <w:szCs w:val="20"/>
              </w:rPr>
            </w:pPr>
          </w:p>
        </w:tc>
      </w:tr>
      <w:tr w:rsidR="00884A4C" w:rsidRPr="005F649C" w14:paraId="7BAABEFA" w14:textId="77777777" w:rsidTr="004B4A05">
        <w:tc>
          <w:tcPr>
            <w:tcW w:w="2394" w:type="dxa"/>
            <w:vMerge w:val="restart"/>
            <w:vAlign w:val="center"/>
          </w:tcPr>
          <w:p w14:paraId="62B3B646" w14:textId="5967AA78" w:rsidR="00884A4C" w:rsidRPr="005F649C" w:rsidRDefault="00884A4C" w:rsidP="004B4A05">
            <w:pPr>
              <w:rPr>
                <w:rFonts w:ascii="Times New Roman" w:hAnsi="Times New Roman" w:cs="Times New Roman"/>
                <w:sz w:val="20"/>
                <w:szCs w:val="20"/>
              </w:rPr>
            </w:pPr>
            <w:r w:rsidRPr="005F649C">
              <w:rPr>
                <w:rFonts w:ascii="Times New Roman" w:hAnsi="Times New Roman" w:cs="Times New Roman"/>
                <w:sz w:val="20"/>
                <w:szCs w:val="20"/>
              </w:rPr>
              <w:t>YOUTUBE</w:t>
            </w:r>
          </w:p>
        </w:tc>
        <w:tc>
          <w:tcPr>
            <w:tcW w:w="2394" w:type="dxa"/>
          </w:tcPr>
          <w:p w14:paraId="23647B91" w14:textId="67C19A1F" w:rsidR="00884A4C" w:rsidRPr="005F649C" w:rsidRDefault="005F649C" w:rsidP="004B4A05">
            <w:pPr>
              <w:rPr>
                <w:rFonts w:ascii="Times New Roman" w:hAnsi="Times New Roman" w:cs="Times New Roman"/>
                <w:sz w:val="20"/>
                <w:szCs w:val="20"/>
              </w:rPr>
            </w:pPr>
            <w:r w:rsidRPr="005F649C">
              <w:rPr>
                <w:rFonts w:ascii="Times New Roman" w:hAnsi="Times New Roman" w:cs="Times New Roman"/>
                <w:sz w:val="20"/>
                <w:szCs w:val="20"/>
              </w:rPr>
              <w:t xml:space="preserve">1=associates </w:t>
            </w:r>
            <w:r w:rsidR="006F4AB1" w:rsidRPr="006F4AB1">
              <w:rPr>
                <w:rFonts w:ascii="Times New Roman" w:hAnsi="Times New Roman" w:cs="Times New Roman"/>
                <w:i/>
                <w:sz w:val="20"/>
                <w:szCs w:val="20"/>
                <w:lang w:eastAsia="ru-RU"/>
              </w:rPr>
              <w:t>Company A</w:t>
            </w:r>
            <w:r w:rsidRPr="005F649C">
              <w:rPr>
                <w:rFonts w:ascii="Times New Roman" w:hAnsi="Times New Roman" w:cs="Times New Roman"/>
                <w:sz w:val="20"/>
                <w:szCs w:val="20"/>
              </w:rPr>
              <w:t xml:space="preserve"> with online video streaming (particularly, YouTube)</w:t>
            </w:r>
          </w:p>
        </w:tc>
        <w:tc>
          <w:tcPr>
            <w:tcW w:w="2394" w:type="dxa"/>
            <w:vAlign w:val="center"/>
          </w:tcPr>
          <w:p w14:paraId="60E51EE0" w14:textId="0E3C9683"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6,967</w:t>
            </w:r>
            <w:r w:rsidR="005F649C">
              <w:rPr>
                <w:rFonts w:ascii="Times New Roman" w:hAnsi="Times New Roman" w:cs="Times New Roman"/>
                <w:sz w:val="20"/>
                <w:szCs w:val="20"/>
              </w:rPr>
              <w:t xml:space="preserve"> (46%)</w:t>
            </w:r>
          </w:p>
        </w:tc>
        <w:tc>
          <w:tcPr>
            <w:tcW w:w="2394" w:type="dxa"/>
            <w:vMerge w:val="restart"/>
            <w:vAlign w:val="center"/>
          </w:tcPr>
          <w:p w14:paraId="50DE4FDD" w14:textId="3D3D5D17"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15,252</w:t>
            </w:r>
          </w:p>
        </w:tc>
      </w:tr>
      <w:tr w:rsidR="00884A4C" w:rsidRPr="005F649C" w14:paraId="3EF68E49" w14:textId="77777777" w:rsidTr="004B4A05">
        <w:tc>
          <w:tcPr>
            <w:tcW w:w="2394" w:type="dxa"/>
            <w:vMerge/>
            <w:vAlign w:val="center"/>
          </w:tcPr>
          <w:p w14:paraId="0AE93489" w14:textId="77777777" w:rsidR="00884A4C" w:rsidRPr="005F649C" w:rsidRDefault="00884A4C" w:rsidP="004B4A05">
            <w:pPr>
              <w:rPr>
                <w:rFonts w:ascii="Times New Roman" w:hAnsi="Times New Roman" w:cs="Times New Roman"/>
                <w:sz w:val="20"/>
                <w:szCs w:val="20"/>
              </w:rPr>
            </w:pPr>
          </w:p>
        </w:tc>
        <w:tc>
          <w:tcPr>
            <w:tcW w:w="2394" w:type="dxa"/>
          </w:tcPr>
          <w:p w14:paraId="2F911EA6" w14:textId="598AE3B6" w:rsidR="00884A4C" w:rsidRPr="005F649C" w:rsidRDefault="00884A4C" w:rsidP="004B4A05">
            <w:pPr>
              <w:rPr>
                <w:rFonts w:ascii="Times New Roman" w:hAnsi="Times New Roman" w:cs="Times New Roman"/>
                <w:sz w:val="20"/>
                <w:szCs w:val="20"/>
              </w:rPr>
            </w:pPr>
            <w:r w:rsidRPr="005F649C">
              <w:rPr>
                <w:rFonts w:ascii="Times New Roman" w:hAnsi="Times New Roman" w:cs="Times New Roman"/>
                <w:sz w:val="20"/>
                <w:szCs w:val="20"/>
              </w:rPr>
              <w:t xml:space="preserve">0= </w:t>
            </w:r>
            <w:r w:rsidR="00226459" w:rsidRPr="005F649C">
              <w:rPr>
                <w:rFonts w:ascii="Times New Roman" w:hAnsi="Times New Roman" w:cs="Times New Roman"/>
                <w:sz w:val="20"/>
                <w:szCs w:val="20"/>
              </w:rPr>
              <w:t>otherwise</w:t>
            </w:r>
          </w:p>
        </w:tc>
        <w:tc>
          <w:tcPr>
            <w:tcW w:w="2394" w:type="dxa"/>
            <w:vAlign w:val="center"/>
          </w:tcPr>
          <w:p w14:paraId="6D518697" w14:textId="4566D77D"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8,285</w:t>
            </w:r>
            <w:r w:rsidR="005F649C">
              <w:rPr>
                <w:rFonts w:ascii="Times New Roman" w:hAnsi="Times New Roman" w:cs="Times New Roman"/>
                <w:sz w:val="20"/>
                <w:szCs w:val="20"/>
              </w:rPr>
              <w:t xml:space="preserve"> (54%)</w:t>
            </w:r>
          </w:p>
        </w:tc>
        <w:tc>
          <w:tcPr>
            <w:tcW w:w="2394" w:type="dxa"/>
            <w:vMerge/>
            <w:vAlign w:val="center"/>
          </w:tcPr>
          <w:p w14:paraId="6BA54936" w14:textId="77777777" w:rsidR="00884A4C" w:rsidRPr="005F649C" w:rsidRDefault="00884A4C" w:rsidP="009E0CA7">
            <w:pPr>
              <w:jc w:val="center"/>
              <w:rPr>
                <w:rFonts w:ascii="Times New Roman" w:hAnsi="Times New Roman" w:cs="Times New Roman"/>
                <w:sz w:val="20"/>
                <w:szCs w:val="20"/>
              </w:rPr>
            </w:pPr>
          </w:p>
        </w:tc>
      </w:tr>
      <w:tr w:rsidR="00884A4C" w:rsidRPr="005F649C" w14:paraId="14EF740B" w14:textId="77777777" w:rsidTr="004B4A05">
        <w:tc>
          <w:tcPr>
            <w:tcW w:w="2394" w:type="dxa"/>
            <w:vMerge w:val="restart"/>
            <w:vAlign w:val="center"/>
          </w:tcPr>
          <w:p w14:paraId="606D7A06" w14:textId="5F4D5514" w:rsidR="00884A4C" w:rsidRPr="005F649C" w:rsidRDefault="008D29F1" w:rsidP="004B4A05">
            <w:pPr>
              <w:rPr>
                <w:rFonts w:ascii="Times New Roman" w:hAnsi="Times New Roman" w:cs="Times New Roman"/>
                <w:sz w:val="20"/>
                <w:szCs w:val="20"/>
              </w:rPr>
            </w:pPr>
            <w:r>
              <w:rPr>
                <w:rFonts w:ascii="Times New Roman" w:hAnsi="Times New Roman" w:cs="Times New Roman"/>
                <w:sz w:val="20"/>
                <w:szCs w:val="20"/>
              </w:rPr>
              <w:t>TORRENTING</w:t>
            </w:r>
          </w:p>
        </w:tc>
        <w:tc>
          <w:tcPr>
            <w:tcW w:w="2394" w:type="dxa"/>
          </w:tcPr>
          <w:p w14:paraId="62EF2619" w14:textId="33B32C43" w:rsidR="00884A4C" w:rsidRPr="005F649C" w:rsidRDefault="00884A4C" w:rsidP="004B4A05">
            <w:pPr>
              <w:rPr>
                <w:rFonts w:ascii="Times New Roman" w:hAnsi="Times New Roman" w:cs="Times New Roman"/>
                <w:sz w:val="20"/>
                <w:szCs w:val="20"/>
              </w:rPr>
            </w:pPr>
            <w:r w:rsidRPr="005F649C">
              <w:rPr>
                <w:rFonts w:ascii="Times New Roman" w:hAnsi="Times New Roman" w:cs="Times New Roman"/>
                <w:sz w:val="20"/>
                <w:szCs w:val="20"/>
              </w:rPr>
              <w:t xml:space="preserve">1= downloads TV content from peer-to-peer services </w:t>
            </w:r>
          </w:p>
        </w:tc>
        <w:tc>
          <w:tcPr>
            <w:tcW w:w="2394" w:type="dxa"/>
            <w:vAlign w:val="center"/>
          </w:tcPr>
          <w:p w14:paraId="0B9578D5" w14:textId="15659D38"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6,799</w:t>
            </w:r>
            <w:r w:rsidR="005F649C">
              <w:rPr>
                <w:rFonts w:ascii="Times New Roman" w:hAnsi="Times New Roman" w:cs="Times New Roman"/>
                <w:sz w:val="20"/>
                <w:szCs w:val="20"/>
              </w:rPr>
              <w:t xml:space="preserve"> (45%)</w:t>
            </w:r>
          </w:p>
        </w:tc>
        <w:tc>
          <w:tcPr>
            <w:tcW w:w="2394" w:type="dxa"/>
            <w:vMerge w:val="restart"/>
            <w:vAlign w:val="center"/>
          </w:tcPr>
          <w:p w14:paraId="00493E80" w14:textId="7629103F"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15,252</w:t>
            </w:r>
          </w:p>
        </w:tc>
      </w:tr>
      <w:tr w:rsidR="00884A4C" w:rsidRPr="005F649C" w14:paraId="6543D8FC" w14:textId="77777777" w:rsidTr="009E0CA7">
        <w:tc>
          <w:tcPr>
            <w:tcW w:w="2394" w:type="dxa"/>
            <w:vMerge/>
          </w:tcPr>
          <w:p w14:paraId="54B37EF0" w14:textId="77777777" w:rsidR="00884A4C" w:rsidRPr="005F649C" w:rsidRDefault="00884A4C" w:rsidP="00C72642">
            <w:pPr>
              <w:jc w:val="both"/>
              <w:rPr>
                <w:rFonts w:ascii="Times New Roman" w:hAnsi="Times New Roman" w:cs="Times New Roman"/>
                <w:sz w:val="20"/>
                <w:szCs w:val="20"/>
              </w:rPr>
            </w:pPr>
          </w:p>
        </w:tc>
        <w:tc>
          <w:tcPr>
            <w:tcW w:w="2394" w:type="dxa"/>
          </w:tcPr>
          <w:p w14:paraId="05199DC6" w14:textId="4A1C1DE1" w:rsidR="00884A4C" w:rsidRPr="005F649C" w:rsidRDefault="00884A4C" w:rsidP="004B4A05">
            <w:pPr>
              <w:rPr>
                <w:rFonts w:ascii="Times New Roman" w:hAnsi="Times New Roman" w:cs="Times New Roman"/>
                <w:sz w:val="20"/>
                <w:szCs w:val="20"/>
              </w:rPr>
            </w:pPr>
            <w:r w:rsidRPr="005F649C">
              <w:rPr>
                <w:rFonts w:ascii="Times New Roman" w:hAnsi="Times New Roman" w:cs="Times New Roman"/>
                <w:sz w:val="20"/>
                <w:szCs w:val="20"/>
              </w:rPr>
              <w:t>0= otherwise</w:t>
            </w:r>
          </w:p>
        </w:tc>
        <w:tc>
          <w:tcPr>
            <w:tcW w:w="2394" w:type="dxa"/>
            <w:vAlign w:val="center"/>
          </w:tcPr>
          <w:p w14:paraId="42C66D93" w14:textId="764D39C5" w:rsidR="00884A4C" w:rsidRPr="005F649C" w:rsidRDefault="00226459" w:rsidP="009E0CA7">
            <w:pPr>
              <w:jc w:val="center"/>
              <w:rPr>
                <w:rFonts w:ascii="Times New Roman" w:hAnsi="Times New Roman" w:cs="Times New Roman"/>
                <w:sz w:val="20"/>
                <w:szCs w:val="20"/>
              </w:rPr>
            </w:pPr>
            <w:r w:rsidRPr="005F649C">
              <w:rPr>
                <w:rFonts w:ascii="Times New Roman" w:hAnsi="Times New Roman" w:cs="Times New Roman"/>
                <w:sz w:val="20"/>
                <w:szCs w:val="20"/>
              </w:rPr>
              <w:t>8,453</w:t>
            </w:r>
            <w:r w:rsidR="005F649C">
              <w:rPr>
                <w:rFonts w:ascii="Times New Roman" w:hAnsi="Times New Roman" w:cs="Times New Roman"/>
                <w:sz w:val="20"/>
                <w:szCs w:val="20"/>
              </w:rPr>
              <w:t xml:space="preserve"> (55%)</w:t>
            </w:r>
          </w:p>
        </w:tc>
        <w:tc>
          <w:tcPr>
            <w:tcW w:w="2394" w:type="dxa"/>
            <w:vMerge/>
            <w:vAlign w:val="center"/>
          </w:tcPr>
          <w:p w14:paraId="51668687" w14:textId="77777777" w:rsidR="00884A4C" w:rsidRPr="005F649C" w:rsidRDefault="00884A4C" w:rsidP="009E0CA7">
            <w:pPr>
              <w:jc w:val="center"/>
              <w:rPr>
                <w:rFonts w:ascii="Times New Roman" w:hAnsi="Times New Roman" w:cs="Times New Roman"/>
                <w:sz w:val="20"/>
                <w:szCs w:val="20"/>
              </w:rPr>
            </w:pPr>
          </w:p>
        </w:tc>
      </w:tr>
    </w:tbl>
    <w:p w14:paraId="3B659E14" w14:textId="1DDA3FE6" w:rsidR="005F649C" w:rsidRDefault="005F649C">
      <w:pPr>
        <w:rPr>
          <w:rFonts w:ascii="Times" w:hAnsi="Times"/>
          <w:b/>
          <w:sz w:val="24"/>
        </w:rPr>
      </w:pPr>
    </w:p>
    <w:p w14:paraId="11E7A7B6" w14:textId="7F19A9D6" w:rsidR="00E3701E" w:rsidRPr="00E3701E" w:rsidRDefault="00E3701E" w:rsidP="00E3701E">
      <w:pPr>
        <w:spacing w:after="0" w:line="480" w:lineRule="auto"/>
        <w:jc w:val="both"/>
        <w:rPr>
          <w:rFonts w:ascii="Times" w:hAnsi="Times"/>
          <w:b/>
          <w:sz w:val="24"/>
        </w:rPr>
      </w:pPr>
      <w:r w:rsidRPr="00E3701E">
        <w:rPr>
          <w:rFonts w:ascii="Times" w:hAnsi="Times"/>
          <w:b/>
          <w:sz w:val="24"/>
        </w:rPr>
        <w:t>Results</w:t>
      </w:r>
    </w:p>
    <w:p w14:paraId="0C1FC160" w14:textId="2594B507" w:rsidR="001C13A7" w:rsidRDefault="000F4568" w:rsidP="000B015E">
      <w:pPr>
        <w:spacing w:after="0" w:line="480" w:lineRule="auto"/>
        <w:jc w:val="both"/>
        <w:rPr>
          <w:rFonts w:ascii="Times New Roman" w:hAnsi="Times New Roman" w:cs="Times New Roman"/>
          <w:sz w:val="24"/>
        </w:rPr>
      </w:pPr>
      <w:r w:rsidRPr="000B015E">
        <w:rPr>
          <w:rFonts w:ascii="Times New Roman" w:hAnsi="Times New Roman" w:cs="Times New Roman"/>
          <w:sz w:val="24"/>
        </w:rPr>
        <w:lastRenderedPageBreak/>
        <w:t>To test our hypothes</w:t>
      </w:r>
      <w:r w:rsidR="00667EAE">
        <w:rPr>
          <w:rFonts w:ascii="Times New Roman" w:hAnsi="Times New Roman" w:cs="Times New Roman"/>
          <w:sz w:val="24"/>
        </w:rPr>
        <w:t>i</w:t>
      </w:r>
      <w:r w:rsidRPr="000B015E">
        <w:rPr>
          <w:rFonts w:ascii="Times New Roman" w:hAnsi="Times New Roman" w:cs="Times New Roman"/>
          <w:sz w:val="24"/>
        </w:rPr>
        <w:t>s, we conduct a</w:t>
      </w:r>
      <w:r w:rsidR="00586C6E">
        <w:rPr>
          <w:rFonts w:ascii="Times New Roman" w:hAnsi="Times New Roman" w:cs="Times New Roman"/>
          <w:sz w:val="24"/>
        </w:rPr>
        <w:t>n</w:t>
      </w:r>
      <w:r w:rsidRPr="000B015E">
        <w:rPr>
          <w:rFonts w:ascii="Times New Roman" w:hAnsi="Times New Roman" w:cs="Times New Roman"/>
          <w:sz w:val="24"/>
        </w:rPr>
        <w:t xml:space="preserve"> econometric analysis using a series of ordinary least squares (OLS) regressions </w:t>
      </w:r>
      <w:r w:rsidR="00435730">
        <w:rPr>
          <w:rFonts w:ascii="Times New Roman" w:hAnsi="Times New Roman" w:cs="Times New Roman"/>
          <w:sz w:val="24"/>
        </w:rPr>
        <w:t xml:space="preserve">as well as ordered probit regressions </w:t>
      </w:r>
      <w:r w:rsidRPr="000B015E">
        <w:rPr>
          <w:rFonts w:ascii="Times New Roman" w:hAnsi="Times New Roman" w:cs="Times New Roman"/>
          <w:sz w:val="24"/>
        </w:rPr>
        <w:t xml:space="preserve">with robust standard errors where errors are clustered at the level of each </w:t>
      </w:r>
      <w:r w:rsidR="005B676A">
        <w:rPr>
          <w:rFonts w:ascii="Times New Roman" w:hAnsi="Times New Roman" w:cs="Times New Roman"/>
          <w:sz w:val="24"/>
        </w:rPr>
        <w:t>of the 24 countries in the dataset</w:t>
      </w:r>
      <w:r w:rsidR="00667EAE">
        <w:rPr>
          <w:rFonts w:ascii="Times New Roman" w:hAnsi="Times New Roman" w:cs="Times New Roman"/>
          <w:sz w:val="24"/>
        </w:rPr>
        <w:t xml:space="preserve"> (</w:t>
      </w:r>
      <w:r w:rsidR="00586C6E">
        <w:rPr>
          <w:rFonts w:ascii="Times New Roman" w:hAnsi="Times New Roman" w:cs="Times New Roman"/>
          <w:sz w:val="24"/>
        </w:rPr>
        <w:t>Greene, 2003</w:t>
      </w:r>
      <w:r w:rsidR="00667EAE">
        <w:rPr>
          <w:rFonts w:ascii="Times New Roman" w:hAnsi="Times New Roman" w:cs="Times New Roman"/>
          <w:sz w:val="24"/>
        </w:rPr>
        <w:t>)</w:t>
      </w:r>
      <w:r w:rsidRPr="000B015E">
        <w:rPr>
          <w:rFonts w:ascii="Times New Roman" w:hAnsi="Times New Roman" w:cs="Times New Roman"/>
          <w:sz w:val="24"/>
        </w:rPr>
        <w:t xml:space="preserve">. Results of our estimations are presented in Table </w:t>
      </w:r>
      <w:r w:rsidR="005B676A">
        <w:rPr>
          <w:rFonts w:ascii="Times New Roman" w:hAnsi="Times New Roman" w:cs="Times New Roman"/>
          <w:sz w:val="24"/>
        </w:rPr>
        <w:t>3</w:t>
      </w:r>
      <w:r w:rsidRPr="000B015E">
        <w:rPr>
          <w:rFonts w:ascii="Times New Roman" w:hAnsi="Times New Roman" w:cs="Times New Roman"/>
          <w:sz w:val="24"/>
        </w:rPr>
        <w:t xml:space="preserve">. </w:t>
      </w:r>
    </w:p>
    <w:p w14:paraId="1B1DFBB4" w14:textId="77777777" w:rsidR="00E870CA" w:rsidRDefault="00E870CA" w:rsidP="000B015E">
      <w:pPr>
        <w:spacing w:after="0" w:line="480" w:lineRule="auto"/>
        <w:jc w:val="both"/>
        <w:rPr>
          <w:rFonts w:ascii="Times New Roman" w:hAnsi="Times New Roman" w:cs="Times New Roman"/>
          <w:sz w:val="24"/>
        </w:rPr>
      </w:pPr>
    </w:p>
    <w:p w14:paraId="7F9A08D7" w14:textId="54F191A7" w:rsidR="000B015E" w:rsidRDefault="000F4568" w:rsidP="000B015E">
      <w:pPr>
        <w:spacing w:after="0" w:line="480" w:lineRule="auto"/>
        <w:jc w:val="both"/>
        <w:rPr>
          <w:rFonts w:ascii="Times New Roman" w:hAnsi="Times New Roman" w:cs="Times New Roman"/>
          <w:sz w:val="24"/>
        </w:rPr>
      </w:pPr>
      <w:r w:rsidRPr="000B015E">
        <w:rPr>
          <w:rFonts w:ascii="Times New Roman" w:hAnsi="Times New Roman" w:cs="Times New Roman"/>
          <w:sz w:val="24"/>
        </w:rPr>
        <w:t xml:space="preserve">If </w:t>
      </w:r>
      <w:r w:rsidR="007D1966">
        <w:rPr>
          <w:rFonts w:ascii="Times New Roman" w:hAnsi="Times New Roman" w:cs="Times New Roman"/>
          <w:sz w:val="24"/>
        </w:rPr>
        <w:t>Windowing</w:t>
      </w:r>
      <w:r w:rsidRPr="000B015E">
        <w:rPr>
          <w:rFonts w:ascii="Times New Roman" w:hAnsi="Times New Roman" w:cs="Times New Roman"/>
          <w:sz w:val="24"/>
        </w:rPr>
        <w:t xml:space="preserve"> is a good strategy</w:t>
      </w:r>
      <w:r w:rsidR="005B676A">
        <w:rPr>
          <w:rFonts w:ascii="Times New Roman" w:hAnsi="Times New Roman" w:cs="Times New Roman"/>
          <w:sz w:val="24"/>
        </w:rPr>
        <w:t>,</w:t>
      </w:r>
      <w:r w:rsidRPr="000B015E">
        <w:rPr>
          <w:rFonts w:ascii="Times New Roman" w:hAnsi="Times New Roman" w:cs="Times New Roman"/>
          <w:sz w:val="24"/>
        </w:rPr>
        <w:t xml:space="preserve"> than we are looking for </w:t>
      </w:r>
      <w:r w:rsidR="0036600B">
        <w:rPr>
          <w:rFonts w:ascii="Times New Roman" w:hAnsi="Times New Roman" w:cs="Times New Roman"/>
          <w:sz w:val="24"/>
        </w:rPr>
        <w:t>a</w:t>
      </w:r>
      <w:r w:rsidR="0036600B" w:rsidRPr="000B015E">
        <w:rPr>
          <w:rFonts w:ascii="Times New Roman" w:hAnsi="Times New Roman" w:cs="Times New Roman"/>
          <w:sz w:val="24"/>
        </w:rPr>
        <w:t xml:space="preserve"> </w:t>
      </w:r>
      <w:r w:rsidRPr="000B015E">
        <w:rPr>
          <w:rFonts w:ascii="Times New Roman" w:hAnsi="Times New Roman" w:cs="Times New Roman"/>
          <w:sz w:val="24"/>
        </w:rPr>
        <w:t xml:space="preserve">positive correlation between variable </w:t>
      </w:r>
      <w:r w:rsidRPr="000B015E">
        <w:rPr>
          <w:rFonts w:ascii="Times New Roman" w:hAnsi="Times New Roman" w:cs="Times New Roman"/>
          <w:b/>
          <w:szCs w:val="20"/>
        </w:rPr>
        <w:t>SPENDING</w:t>
      </w:r>
      <w:r w:rsidRPr="000B015E">
        <w:rPr>
          <w:rFonts w:ascii="Times New Roman" w:hAnsi="Times New Roman" w:cs="Times New Roman"/>
          <w:sz w:val="24"/>
        </w:rPr>
        <w:t xml:space="preserve"> and variable </w:t>
      </w:r>
      <w:r w:rsidR="005B676A">
        <w:rPr>
          <w:rFonts w:ascii="Times New Roman" w:hAnsi="Times New Roman" w:cs="Times New Roman"/>
          <w:b/>
          <w:szCs w:val="20"/>
        </w:rPr>
        <w:t>FREE TV CATCH-UP</w:t>
      </w:r>
      <w:r w:rsidRPr="000B015E">
        <w:rPr>
          <w:rFonts w:ascii="Times New Roman" w:hAnsi="Times New Roman" w:cs="Times New Roman"/>
          <w:sz w:val="24"/>
        </w:rPr>
        <w:t xml:space="preserve"> because it establishes correlation between people who have access to the partial content but also pay money for the complete content.</w:t>
      </w:r>
    </w:p>
    <w:p w14:paraId="684DE980" w14:textId="77777777" w:rsidR="00E870CA" w:rsidRDefault="00E870CA" w:rsidP="000B015E">
      <w:pPr>
        <w:spacing w:after="0" w:line="480" w:lineRule="auto"/>
        <w:jc w:val="both"/>
        <w:rPr>
          <w:rFonts w:ascii="Times New Roman" w:hAnsi="Times New Roman" w:cs="Times New Roman"/>
          <w:sz w:val="24"/>
        </w:rPr>
      </w:pPr>
    </w:p>
    <w:p w14:paraId="62D10888" w14:textId="3E75B168" w:rsidR="00E870CA" w:rsidRDefault="00E870CA" w:rsidP="00E870CA">
      <w:pPr>
        <w:spacing w:after="0" w:line="480" w:lineRule="auto"/>
        <w:jc w:val="both"/>
        <w:rPr>
          <w:rFonts w:ascii="Times" w:hAnsi="Times"/>
          <w:sz w:val="24"/>
        </w:rPr>
      </w:pPr>
      <w:r>
        <w:rPr>
          <w:rFonts w:ascii="Times" w:hAnsi="Times"/>
          <w:sz w:val="24"/>
        </w:rPr>
        <w:t>The different models estimated have relatively low R</w:t>
      </w:r>
      <w:r>
        <w:rPr>
          <w:rFonts w:ascii="Times" w:hAnsi="Times"/>
          <w:sz w:val="24"/>
          <w:vertAlign w:val="superscript"/>
        </w:rPr>
        <w:t>2</w:t>
      </w:r>
      <w:r>
        <w:rPr>
          <w:rFonts w:ascii="Times" w:hAnsi="Times"/>
          <w:sz w:val="24"/>
        </w:rPr>
        <w:t xml:space="preserve">, but after including the control variables the </w:t>
      </w:r>
      <w:r w:rsidR="009914FF">
        <w:rPr>
          <w:rFonts w:ascii="Times" w:hAnsi="Times"/>
          <w:sz w:val="24"/>
        </w:rPr>
        <w:t xml:space="preserve">OLS </w:t>
      </w:r>
      <w:r>
        <w:rPr>
          <w:rFonts w:ascii="Times" w:hAnsi="Times"/>
          <w:sz w:val="24"/>
        </w:rPr>
        <w:t xml:space="preserve">model explains </w:t>
      </w:r>
      <w:r w:rsidR="009914FF">
        <w:rPr>
          <w:rFonts w:ascii="Times" w:hAnsi="Times"/>
          <w:sz w:val="24"/>
        </w:rPr>
        <w:t>over 9</w:t>
      </w:r>
      <w:r>
        <w:rPr>
          <w:rFonts w:ascii="Times" w:hAnsi="Times"/>
          <w:sz w:val="24"/>
        </w:rPr>
        <w:t>% of the decision of</w:t>
      </w:r>
      <w:r w:rsidR="007E4BF3">
        <w:rPr>
          <w:rFonts w:ascii="Times" w:hAnsi="Times"/>
          <w:sz w:val="24"/>
        </w:rPr>
        <w:t xml:space="preserve"> TV subscription</w:t>
      </w:r>
      <w:r>
        <w:rPr>
          <w:rFonts w:ascii="Times" w:hAnsi="Times"/>
          <w:sz w:val="24"/>
        </w:rPr>
        <w:t xml:space="preserve"> purchase. </w:t>
      </w:r>
      <w:r w:rsidRPr="001C13A7">
        <w:rPr>
          <w:rFonts w:ascii="Times" w:hAnsi="Times"/>
          <w:sz w:val="24"/>
        </w:rPr>
        <w:t xml:space="preserve">Our results </w:t>
      </w:r>
      <w:r w:rsidR="008D0637">
        <w:rPr>
          <w:rFonts w:ascii="Times" w:hAnsi="Times"/>
          <w:sz w:val="24"/>
        </w:rPr>
        <w:t>suggest</w:t>
      </w:r>
      <w:r w:rsidRPr="001C13A7">
        <w:rPr>
          <w:rFonts w:ascii="Times" w:hAnsi="Times"/>
          <w:sz w:val="24"/>
        </w:rPr>
        <w:t xml:space="preserve"> that va</w:t>
      </w:r>
      <w:r w:rsidRPr="000B015E">
        <w:rPr>
          <w:rFonts w:ascii="Times" w:hAnsi="Times"/>
          <w:sz w:val="24"/>
        </w:rPr>
        <w:t xml:space="preserve">riable </w:t>
      </w:r>
      <w:r w:rsidR="007E4BF3">
        <w:rPr>
          <w:rFonts w:ascii="Times New Roman" w:hAnsi="Times New Roman" w:cs="Times New Roman"/>
          <w:b/>
          <w:szCs w:val="20"/>
        </w:rPr>
        <w:t>FREE TV CATCH-UP</w:t>
      </w:r>
      <w:r w:rsidR="007E4BF3" w:rsidRPr="000B015E">
        <w:rPr>
          <w:rFonts w:ascii="Times New Roman" w:hAnsi="Times New Roman" w:cs="Times New Roman"/>
          <w:sz w:val="24"/>
        </w:rPr>
        <w:t xml:space="preserve"> </w:t>
      </w:r>
      <w:r w:rsidR="009914FF">
        <w:rPr>
          <w:rFonts w:ascii="Times" w:hAnsi="Times"/>
          <w:sz w:val="24"/>
        </w:rPr>
        <w:t xml:space="preserve">is positively correlated with TV </w:t>
      </w:r>
      <w:r w:rsidR="007E4BF3">
        <w:rPr>
          <w:rFonts w:ascii="Times" w:hAnsi="Times"/>
          <w:sz w:val="24"/>
        </w:rPr>
        <w:t xml:space="preserve">subscription </w:t>
      </w:r>
      <w:r w:rsidR="009914FF">
        <w:rPr>
          <w:rFonts w:ascii="Times" w:hAnsi="Times"/>
          <w:sz w:val="24"/>
        </w:rPr>
        <w:t>purchases</w:t>
      </w:r>
      <w:r w:rsidRPr="000B015E">
        <w:rPr>
          <w:rFonts w:ascii="Times" w:hAnsi="Times"/>
          <w:sz w:val="24"/>
        </w:rPr>
        <w:t xml:space="preserve">. </w:t>
      </w:r>
      <w:r>
        <w:rPr>
          <w:rFonts w:ascii="Times" w:hAnsi="Times"/>
          <w:sz w:val="24"/>
        </w:rPr>
        <w:t>In particular</w:t>
      </w:r>
      <w:r w:rsidR="009914FF">
        <w:rPr>
          <w:rFonts w:ascii="Times" w:hAnsi="Times"/>
          <w:sz w:val="24"/>
        </w:rPr>
        <w:t>,</w:t>
      </w:r>
      <w:r>
        <w:rPr>
          <w:rFonts w:ascii="Times" w:hAnsi="Times"/>
          <w:sz w:val="24"/>
        </w:rPr>
        <w:t xml:space="preserve"> our results show that, </w:t>
      </w:r>
      <w:r w:rsidR="00A05DCB">
        <w:rPr>
          <w:rFonts w:ascii="Times" w:hAnsi="Times"/>
          <w:sz w:val="24"/>
        </w:rPr>
        <w:t xml:space="preserve">before </w:t>
      </w:r>
      <w:r>
        <w:rPr>
          <w:rFonts w:ascii="Times" w:hAnsi="Times"/>
          <w:sz w:val="24"/>
        </w:rPr>
        <w:t xml:space="preserve">controlling for a number of factors such as age and income, </w:t>
      </w:r>
      <w:r w:rsidR="009914FF">
        <w:rPr>
          <w:rFonts w:ascii="Times" w:hAnsi="Times"/>
          <w:sz w:val="24"/>
        </w:rPr>
        <w:t xml:space="preserve">consumers are </w:t>
      </w:r>
      <w:r w:rsidR="00A05DCB">
        <w:rPr>
          <w:rFonts w:ascii="Times" w:hAnsi="Times"/>
          <w:sz w:val="24"/>
        </w:rPr>
        <w:t>20</w:t>
      </w:r>
      <w:r w:rsidR="009914FF">
        <w:rPr>
          <w:rFonts w:ascii="Times" w:hAnsi="Times"/>
          <w:sz w:val="24"/>
        </w:rPr>
        <w:t xml:space="preserve">% (OLS) and </w:t>
      </w:r>
      <w:r w:rsidR="00A05DCB">
        <w:rPr>
          <w:rFonts w:ascii="Times" w:hAnsi="Times"/>
          <w:sz w:val="24"/>
        </w:rPr>
        <w:t>28</w:t>
      </w:r>
      <w:r w:rsidR="009914FF">
        <w:rPr>
          <w:rFonts w:ascii="Times" w:hAnsi="Times"/>
          <w:sz w:val="24"/>
        </w:rPr>
        <w:t>% (Ordered Probit) more likely to purchase</w:t>
      </w:r>
      <w:r w:rsidR="007E4BF3">
        <w:rPr>
          <w:rFonts w:ascii="Times" w:hAnsi="Times"/>
          <w:sz w:val="24"/>
        </w:rPr>
        <w:t xml:space="preserve"> TV subscriptions</w:t>
      </w:r>
      <w:r w:rsidR="009914FF">
        <w:rPr>
          <w:rFonts w:ascii="Times" w:hAnsi="Times"/>
          <w:sz w:val="24"/>
        </w:rPr>
        <w:t xml:space="preserve"> if they are subjected to </w:t>
      </w:r>
      <w:r w:rsidR="007E4BF3">
        <w:rPr>
          <w:rFonts w:ascii="Times" w:hAnsi="Times"/>
          <w:sz w:val="24"/>
        </w:rPr>
        <w:t>W</w:t>
      </w:r>
      <w:r w:rsidR="009914FF">
        <w:rPr>
          <w:rFonts w:ascii="Times" w:hAnsi="Times"/>
          <w:sz w:val="24"/>
        </w:rPr>
        <w:t>indowing</w:t>
      </w:r>
      <w:r>
        <w:rPr>
          <w:rFonts w:ascii="Times" w:hAnsi="Times"/>
          <w:sz w:val="24"/>
        </w:rPr>
        <w:t>.</w:t>
      </w:r>
      <w:r w:rsidR="009914FF">
        <w:rPr>
          <w:rFonts w:ascii="Times" w:hAnsi="Times"/>
          <w:sz w:val="24"/>
        </w:rPr>
        <w:t xml:space="preserve"> </w:t>
      </w:r>
      <w:r w:rsidR="00A05DCB">
        <w:rPr>
          <w:rFonts w:ascii="Times" w:hAnsi="Times"/>
          <w:sz w:val="24"/>
        </w:rPr>
        <w:t xml:space="preserve">After adding the control variables (age, income, children and business travel), results remain significant although slightly lower: </w:t>
      </w:r>
      <w:r w:rsidR="00A05DCB" w:rsidRPr="008C79DB">
        <w:rPr>
          <w:rFonts w:ascii="Times" w:hAnsi="Times"/>
          <w:b/>
          <w:sz w:val="24"/>
        </w:rPr>
        <w:t>13% in the OSL model and 20% in the Ordered Probit model</w:t>
      </w:r>
      <w:r w:rsidR="009A5450" w:rsidRPr="008C79DB">
        <w:rPr>
          <w:rFonts w:ascii="Times" w:hAnsi="Times"/>
          <w:b/>
          <w:sz w:val="24"/>
        </w:rPr>
        <w:t xml:space="preserve"> more likely to purchase TV subscriptions if they are subjected to Windowing</w:t>
      </w:r>
      <w:r w:rsidR="00A05DCB">
        <w:rPr>
          <w:rFonts w:ascii="Times" w:hAnsi="Times"/>
          <w:sz w:val="24"/>
        </w:rPr>
        <w:t xml:space="preserve">. </w:t>
      </w:r>
      <w:r w:rsidR="009914FF">
        <w:rPr>
          <w:rFonts w:ascii="Times" w:hAnsi="Times"/>
          <w:sz w:val="24"/>
        </w:rPr>
        <w:t xml:space="preserve">Overall, 55% of consumers between 16 and 65 years of age in our sample have access to the </w:t>
      </w:r>
      <w:r w:rsidR="007E4BF3">
        <w:rPr>
          <w:rFonts w:ascii="Times" w:hAnsi="Times"/>
          <w:sz w:val="24"/>
        </w:rPr>
        <w:t xml:space="preserve">Windowed </w:t>
      </w:r>
      <w:r w:rsidR="009914FF">
        <w:rPr>
          <w:rFonts w:ascii="Times" w:hAnsi="Times"/>
          <w:sz w:val="24"/>
        </w:rPr>
        <w:t>content</w:t>
      </w:r>
      <w:r w:rsidR="003426DA">
        <w:rPr>
          <w:rFonts w:ascii="Times" w:hAnsi="Times"/>
          <w:sz w:val="24"/>
        </w:rPr>
        <w:t>.</w:t>
      </w:r>
      <w:r>
        <w:rPr>
          <w:rFonts w:ascii="Times" w:hAnsi="Times"/>
          <w:sz w:val="24"/>
        </w:rPr>
        <w:t xml:space="preserve"> This result is significant at </w:t>
      </w:r>
      <w:r w:rsidR="009914FF">
        <w:rPr>
          <w:rFonts w:ascii="Times" w:hAnsi="Times"/>
          <w:sz w:val="24"/>
        </w:rPr>
        <w:t>1</w:t>
      </w:r>
      <w:r>
        <w:rPr>
          <w:rFonts w:ascii="Times" w:hAnsi="Times"/>
          <w:sz w:val="24"/>
        </w:rPr>
        <w:t>% (P-value</w:t>
      </w:r>
      <w:r w:rsidR="009914FF">
        <w:rPr>
          <w:rFonts w:ascii="Times" w:hAnsi="Times"/>
          <w:sz w:val="24"/>
        </w:rPr>
        <w:t>=0.01</w:t>
      </w:r>
      <w:r>
        <w:rPr>
          <w:rFonts w:ascii="Times" w:hAnsi="Times"/>
          <w:sz w:val="24"/>
        </w:rPr>
        <w:t xml:space="preserve">). </w:t>
      </w:r>
      <w:r w:rsidRPr="000B015E">
        <w:rPr>
          <w:rFonts w:ascii="Times" w:hAnsi="Times"/>
          <w:sz w:val="24"/>
        </w:rPr>
        <w:t xml:space="preserve">This means that since there are customers who watch partial content and then </w:t>
      </w:r>
      <w:r>
        <w:rPr>
          <w:rFonts w:ascii="Times" w:hAnsi="Times"/>
          <w:sz w:val="24"/>
        </w:rPr>
        <w:t xml:space="preserve">are </w:t>
      </w:r>
      <w:r w:rsidRPr="000B015E">
        <w:rPr>
          <w:rFonts w:ascii="Times" w:hAnsi="Times"/>
          <w:sz w:val="24"/>
        </w:rPr>
        <w:t xml:space="preserve">likely to pay more for access to complete content via subscription to TV channels, there is scope for </w:t>
      </w:r>
      <w:r>
        <w:rPr>
          <w:rFonts w:ascii="Times" w:hAnsi="Times"/>
          <w:sz w:val="24"/>
        </w:rPr>
        <w:t>Windowing</w:t>
      </w:r>
      <w:r w:rsidRPr="000B015E">
        <w:rPr>
          <w:rFonts w:ascii="Times" w:hAnsi="Times"/>
          <w:sz w:val="24"/>
        </w:rPr>
        <w:t xml:space="preserve"> as a business model for TV content. </w:t>
      </w:r>
      <w:r>
        <w:rPr>
          <w:rFonts w:ascii="Times" w:hAnsi="Times"/>
          <w:sz w:val="24"/>
        </w:rPr>
        <w:t>T</w:t>
      </w:r>
      <w:r w:rsidRPr="000B015E">
        <w:rPr>
          <w:rFonts w:ascii="Times" w:hAnsi="Times"/>
          <w:sz w:val="24"/>
        </w:rPr>
        <w:t>he us</w:t>
      </w:r>
      <w:r w:rsidR="003426DA">
        <w:rPr>
          <w:rFonts w:ascii="Times" w:hAnsi="Times"/>
          <w:sz w:val="24"/>
        </w:rPr>
        <w:t>e</w:t>
      </w:r>
      <w:r w:rsidRPr="000B015E">
        <w:rPr>
          <w:rFonts w:ascii="Times" w:hAnsi="Times"/>
          <w:sz w:val="24"/>
        </w:rPr>
        <w:t xml:space="preserve"> of paid streaming services</w:t>
      </w:r>
      <w:r w:rsidR="00A31AFC">
        <w:rPr>
          <w:rFonts w:ascii="Times" w:hAnsi="Times"/>
          <w:sz w:val="24"/>
        </w:rPr>
        <w:t>,</w:t>
      </w:r>
      <w:r w:rsidR="009914FF">
        <w:rPr>
          <w:rFonts w:ascii="Times" w:hAnsi="Times"/>
          <w:sz w:val="24"/>
        </w:rPr>
        <w:t xml:space="preserve"> YouTube, and even </w:t>
      </w:r>
      <w:r w:rsidR="00885D84">
        <w:rPr>
          <w:rFonts w:ascii="Times" w:hAnsi="Times"/>
          <w:sz w:val="24"/>
        </w:rPr>
        <w:t xml:space="preserve">torrenting (i.e., </w:t>
      </w:r>
      <w:r w:rsidR="009914FF">
        <w:rPr>
          <w:rFonts w:ascii="Times" w:hAnsi="Times"/>
          <w:sz w:val="24"/>
        </w:rPr>
        <w:t>illegal streaming</w:t>
      </w:r>
      <w:r w:rsidR="00885D84">
        <w:rPr>
          <w:rFonts w:ascii="Times" w:hAnsi="Times"/>
          <w:sz w:val="24"/>
        </w:rPr>
        <w:t>)</w:t>
      </w:r>
      <w:r w:rsidRPr="000B015E">
        <w:rPr>
          <w:rFonts w:ascii="Times" w:hAnsi="Times"/>
          <w:sz w:val="24"/>
        </w:rPr>
        <w:t xml:space="preserve"> </w:t>
      </w:r>
      <w:r w:rsidR="009914FF">
        <w:rPr>
          <w:rFonts w:ascii="Times" w:hAnsi="Times"/>
          <w:sz w:val="24"/>
        </w:rPr>
        <w:t>are</w:t>
      </w:r>
      <w:r w:rsidRPr="000B015E">
        <w:rPr>
          <w:rFonts w:ascii="Times" w:hAnsi="Times"/>
          <w:sz w:val="24"/>
        </w:rPr>
        <w:t xml:space="preserve"> also positively correlated with </w:t>
      </w:r>
      <w:r>
        <w:rPr>
          <w:rFonts w:ascii="Times" w:hAnsi="Times"/>
          <w:sz w:val="24"/>
        </w:rPr>
        <w:t xml:space="preserve">other </w:t>
      </w:r>
      <w:r w:rsidRPr="000B015E">
        <w:rPr>
          <w:rFonts w:ascii="Times" w:hAnsi="Times"/>
          <w:sz w:val="24"/>
        </w:rPr>
        <w:lastRenderedPageBreak/>
        <w:t>spending</w:t>
      </w:r>
      <w:r>
        <w:rPr>
          <w:rFonts w:ascii="Times" w:hAnsi="Times"/>
          <w:sz w:val="24"/>
        </w:rPr>
        <w:t xml:space="preserve"> on entertainment channels</w:t>
      </w:r>
      <w:r w:rsidRPr="000B015E">
        <w:rPr>
          <w:rFonts w:ascii="Times" w:hAnsi="Times"/>
          <w:sz w:val="24"/>
        </w:rPr>
        <w:t xml:space="preserve"> although it is not clear whether and to what extent this may speak for </w:t>
      </w:r>
      <w:r>
        <w:rPr>
          <w:rFonts w:ascii="Times" w:hAnsi="Times"/>
          <w:sz w:val="24"/>
        </w:rPr>
        <w:t>Windowing</w:t>
      </w:r>
      <w:r w:rsidRPr="000B015E">
        <w:rPr>
          <w:rFonts w:ascii="Times" w:hAnsi="Times"/>
          <w:sz w:val="24"/>
        </w:rPr>
        <w:t xml:space="preserve"> as</w:t>
      </w:r>
      <w:r w:rsidR="00473ABD">
        <w:rPr>
          <w:rFonts w:ascii="Times" w:hAnsi="Times"/>
          <w:sz w:val="24"/>
        </w:rPr>
        <w:t xml:space="preserve"> an appropriate business model.</w:t>
      </w:r>
      <w:r w:rsidR="00A31AFC">
        <w:rPr>
          <w:rFonts w:ascii="Times" w:hAnsi="Times"/>
          <w:sz w:val="24"/>
        </w:rPr>
        <w:t xml:space="preserve"> Specifically, people who </w:t>
      </w:r>
      <w:r w:rsidR="000D2FF2">
        <w:rPr>
          <w:rFonts w:ascii="Times" w:hAnsi="Times"/>
          <w:sz w:val="24"/>
        </w:rPr>
        <w:t>p</w:t>
      </w:r>
      <w:r w:rsidR="00A31AFC">
        <w:rPr>
          <w:rFonts w:ascii="Times" w:hAnsi="Times"/>
          <w:sz w:val="24"/>
        </w:rPr>
        <w:t xml:space="preserve">urchase streaming services are 30% (OLS) and 46% (Ordered Probit) more likely to purchase TV content (variable </w:t>
      </w:r>
      <w:r w:rsidR="009162D5">
        <w:rPr>
          <w:rFonts w:ascii="Times" w:hAnsi="Times"/>
          <w:b/>
          <w:sz w:val="24"/>
        </w:rPr>
        <w:t>PAID STREAMING</w:t>
      </w:r>
      <w:r w:rsidR="00A31AFC">
        <w:rPr>
          <w:rFonts w:ascii="Times" w:hAnsi="Times"/>
          <w:sz w:val="24"/>
        </w:rPr>
        <w:t>). People watch</w:t>
      </w:r>
      <w:r w:rsidR="009653B6">
        <w:rPr>
          <w:rFonts w:ascii="Times" w:hAnsi="Times"/>
          <w:sz w:val="24"/>
        </w:rPr>
        <w:t>ing</w:t>
      </w:r>
      <w:r w:rsidR="00A31AFC">
        <w:rPr>
          <w:rFonts w:ascii="Times" w:hAnsi="Times"/>
          <w:sz w:val="24"/>
        </w:rPr>
        <w:t xml:space="preserve"> free online content </w:t>
      </w:r>
      <w:r w:rsidR="009162D5">
        <w:rPr>
          <w:rFonts w:ascii="Times" w:hAnsi="Times"/>
          <w:sz w:val="24"/>
        </w:rPr>
        <w:t xml:space="preserve">via YouTube and similar websites </w:t>
      </w:r>
      <w:r w:rsidR="00A31AFC">
        <w:rPr>
          <w:rFonts w:ascii="Times" w:hAnsi="Times"/>
          <w:sz w:val="24"/>
        </w:rPr>
        <w:t xml:space="preserve">(variable </w:t>
      </w:r>
      <w:r w:rsidR="00A31AFC" w:rsidRPr="006F4AB1">
        <w:rPr>
          <w:rFonts w:ascii="Times" w:hAnsi="Times"/>
          <w:b/>
          <w:sz w:val="24"/>
        </w:rPr>
        <w:t>YOUTUBE</w:t>
      </w:r>
      <w:r w:rsidR="00A31AFC">
        <w:rPr>
          <w:rFonts w:ascii="Times" w:hAnsi="Times"/>
          <w:sz w:val="24"/>
        </w:rPr>
        <w:t>), are 19% (OLS) and 29% (Ordere</w:t>
      </w:r>
      <w:r w:rsidR="00205D8B">
        <w:rPr>
          <w:rFonts w:ascii="Times" w:hAnsi="Times"/>
          <w:sz w:val="24"/>
        </w:rPr>
        <w:t xml:space="preserve">d </w:t>
      </w:r>
      <w:r w:rsidR="006F4AB1">
        <w:rPr>
          <w:rFonts w:ascii="Times" w:hAnsi="Times"/>
          <w:sz w:val="24"/>
        </w:rPr>
        <w:t>Probit</w:t>
      </w:r>
      <w:r w:rsidR="00205D8B">
        <w:rPr>
          <w:rFonts w:ascii="Times" w:hAnsi="Times"/>
          <w:sz w:val="24"/>
        </w:rPr>
        <w:t xml:space="preserve">) more likely to </w:t>
      </w:r>
      <w:r w:rsidR="009653B6">
        <w:rPr>
          <w:rFonts w:ascii="Times" w:hAnsi="Times"/>
          <w:sz w:val="24"/>
        </w:rPr>
        <w:t xml:space="preserve">subscribe to </w:t>
      </w:r>
      <w:r w:rsidR="00A31AFC">
        <w:rPr>
          <w:rFonts w:ascii="Times" w:hAnsi="Times"/>
          <w:sz w:val="24"/>
        </w:rPr>
        <w:t xml:space="preserve">TV content. </w:t>
      </w:r>
      <w:r w:rsidR="00205D8B">
        <w:rPr>
          <w:rFonts w:ascii="Times" w:hAnsi="Times"/>
          <w:sz w:val="24"/>
        </w:rPr>
        <w:t xml:space="preserve">Furthermore, even people who engage in </w:t>
      </w:r>
      <w:r w:rsidR="009162D5">
        <w:rPr>
          <w:rFonts w:ascii="Times" w:hAnsi="Times"/>
          <w:sz w:val="24"/>
        </w:rPr>
        <w:t xml:space="preserve">Torrent </w:t>
      </w:r>
      <w:r w:rsidR="00205D8B">
        <w:rPr>
          <w:rFonts w:ascii="Times" w:hAnsi="Times"/>
          <w:sz w:val="24"/>
        </w:rPr>
        <w:t xml:space="preserve">downloading (variable </w:t>
      </w:r>
      <w:r w:rsidR="009162D5">
        <w:rPr>
          <w:rFonts w:ascii="Times" w:hAnsi="Times"/>
          <w:b/>
          <w:sz w:val="24"/>
        </w:rPr>
        <w:t>TORRENTING</w:t>
      </w:r>
      <w:r w:rsidR="00205D8B">
        <w:rPr>
          <w:rFonts w:ascii="Times" w:hAnsi="Times"/>
          <w:sz w:val="24"/>
        </w:rPr>
        <w:t>) a</w:t>
      </w:r>
      <w:r w:rsidR="009A5450">
        <w:rPr>
          <w:rFonts w:ascii="Times" w:hAnsi="Times"/>
          <w:sz w:val="24"/>
        </w:rPr>
        <w:t>ppear</w:t>
      </w:r>
      <w:r w:rsidR="00205D8B">
        <w:rPr>
          <w:rFonts w:ascii="Times" w:hAnsi="Times"/>
          <w:sz w:val="24"/>
        </w:rPr>
        <w:t xml:space="preserve"> likely to purchase TV content, although, unsurprisingly, this correlation is weaker than that between </w:t>
      </w:r>
      <w:r w:rsidR="009162D5">
        <w:rPr>
          <w:rFonts w:ascii="Times" w:hAnsi="Times"/>
          <w:b/>
          <w:sz w:val="24"/>
        </w:rPr>
        <w:t xml:space="preserve">PAID STREAMING </w:t>
      </w:r>
      <w:r w:rsidR="00205D8B">
        <w:rPr>
          <w:rFonts w:ascii="Times" w:hAnsi="Times"/>
          <w:sz w:val="24"/>
        </w:rPr>
        <w:t xml:space="preserve">and </w:t>
      </w:r>
      <w:r w:rsidR="00205D8B" w:rsidRPr="006F4AB1">
        <w:rPr>
          <w:rFonts w:ascii="Times" w:hAnsi="Times"/>
          <w:b/>
          <w:sz w:val="24"/>
        </w:rPr>
        <w:t>YOUTUBE</w:t>
      </w:r>
      <w:r w:rsidR="00205D8B">
        <w:rPr>
          <w:rFonts w:ascii="Times" w:hAnsi="Times"/>
          <w:sz w:val="24"/>
        </w:rPr>
        <w:t xml:space="preserve"> variables and </w:t>
      </w:r>
      <w:r w:rsidR="001D5236">
        <w:rPr>
          <w:rFonts w:ascii="Times" w:hAnsi="Times"/>
          <w:sz w:val="24"/>
        </w:rPr>
        <w:t xml:space="preserve">our dependent variable (TV content purchases). We find that people who engage in </w:t>
      </w:r>
      <w:r w:rsidR="009162D5">
        <w:rPr>
          <w:rFonts w:ascii="Times" w:hAnsi="Times"/>
          <w:sz w:val="24"/>
        </w:rPr>
        <w:t xml:space="preserve">torrent (i.e., </w:t>
      </w:r>
      <w:r w:rsidR="001D5236">
        <w:rPr>
          <w:rFonts w:ascii="Times" w:hAnsi="Times"/>
          <w:sz w:val="24"/>
        </w:rPr>
        <w:t>illegal</w:t>
      </w:r>
      <w:r w:rsidR="009162D5">
        <w:rPr>
          <w:rFonts w:ascii="Times" w:hAnsi="Times"/>
          <w:sz w:val="24"/>
        </w:rPr>
        <w:t>)</w:t>
      </w:r>
      <w:r w:rsidR="001D5236">
        <w:rPr>
          <w:rFonts w:ascii="Times" w:hAnsi="Times"/>
          <w:sz w:val="24"/>
        </w:rPr>
        <w:t xml:space="preserve"> downloading are 11% (OLS) and 17% (Ordered Probit) more likely to purchase TV content.</w:t>
      </w:r>
    </w:p>
    <w:p w14:paraId="297317B8" w14:textId="5238A803" w:rsidR="00D01151" w:rsidRDefault="0054461B" w:rsidP="00D01151">
      <w:pPr>
        <w:spacing w:after="0" w:line="240" w:lineRule="auto"/>
        <w:ind w:firstLine="357"/>
        <w:jc w:val="center"/>
        <w:rPr>
          <w:rFonts w:ascii="Times New Roman" w:hAnsi="Times New Roman" w:cs="Times New Roman"/>
          <w:b/>
        </w:rPr>
      </w:pPr>
      <w:r w:rsidRPr="000B015E">
        <w:rPr>
          <w:rFonts w:ascii="Times New Roman" w:hAnsi="Times New Roman" w:cs="Times New Roman"/>
          <w:b/>
        </w:rPr>
        <w:t xml:space="preserve">Table </w:t>
      </w:r>
      <w:r w:rsidR="006F3D7C">
        <w:rPr>
          <w:rFonts w:ascii="Times New Roman" w:hAnsi="Times New Roman" w:cs="Times New Roman"/>
          <w:b/>
        </w:rPr>
        <w:t>3</w:t>
      </w:r>
      <w:r w:rsidR="00435730" w:rsidRPr="000B015E">
        <w:rPr>
          <w:rFonts w:ascii="Times New Roman" w:hAnsi="Times New Roman" w:cs="Times New Roman"/>
          <w:b/>
        </w:rPr>
        <w:t xml:space="preserve"> </w:t>
      </w:r>
      <w:r w:rsidRPr="000B015E">
        <w:rPr>
          <w:rFonts w:ascii="Times New Roman" w:hAnsi="Times New Roman" w:cs="Times New Roman"/>
          <w:b/>
        </w:rPr>
        <w:t xml:space="preserve">Results of OLS </w:t>
      </w:r>
      <w:r w:rsidR="00435730">
        <w:rPr>
          <w:rFonts w:ascii="Times New Roman" w:hAnsi="Times New Roman" w:cs="Times New Roman"/>
          <w:b/>
        </w:rPr>
        <w:t xml:space="preserve">and Ordered Probit </w:t>
      </w:r>
      <w:r w:rsidRPr="000B015E">
        <w:rPr>
          <w:rFonts w:ascii="Times New Roman" w:hAnsi="Times New Roman" w:cs="Times New Roman"/>
          <w:b/>
        </w:rPr>
        <w:t xml:space="preserve">Regression analysis to predict </w:t>
      </w:r>
      <w:r w:rsidRPr="000B015E">
        <w:rPr>
          <w:rFonts w:ascii="Times New Roman" w:hAnsi="Times New Roman" w:cs="Times New Roman"/>
          <w:b/>
          <w:sz w:val="20"/>
          <w:szCs w:val="20"/>
        </w:rPr>
        <w:t>SPENDING</w:t>
      </w:r>
      <w:r w:rsidRPr="000B015E">
        <w:rPr>
          <w:rFonts w:ascii="Times New Roman" w:hAnsi="Times New Roman" w:cs="Times New Roman"/>
          <w:b/>
        </w:rPr>
        <w:t xml:space="preserve"> using </w:t>
      </w:r>
      <w:r w:rsidR="006F0994" w:rsidRPr="006F0994">
        <w:rPr>
          <w:rFonts w:ascii="Times New Roman" w:hAnsi="Times New Roman" w:cs="Times New Roman"/>
          <w:b/>
          <w:sz w:val="20"/>
          <w:szCs w:val="20"/>
        </w:rPr>
        <w:t>FREE TV CATCH-UP</w:t>
      </w:r>
      <w:r w:rsidRPr="000B015E">
        <w:rPr>
          <w:rFonts w:ascii="Times New Roman" w:hAnsi="Times New Roman" w:cs="Times New Roman"/>
          <w:b/>
        </w:rPr>
        <w:t xml:space="preserve">, </w:t>
      </w:r>
      <w:r w:rsidRPr="000B015E">
        <w:rPr>
          <w:rFonts w:ascii="Times New Roman" w:hAnsi="Times New Roman" w:cs="Times New Roman"/>
          <w:b/>
          <w:sz w:val="20"/>
          <w:szCs w:val="20"/>
        </w:rPr>
        <w:t>PAID</w:t>
      </w:r>
      <w:r w:rsidR="006F0994">
        <w:rPr>
          <w:rFonts w:ascii="Times New Roman" w:hAnsi="Times New Roman" w:cs="Times New Roman"/>
          <w:b/>
          <w:sz w:val="20"/>
          <w:szCs w:val="20"/>
        </w:rPr>
        <w:t xml:space="preserve"> </w:t>
      </w:r>
      <w:r w:rsidRPr="000B015E">
        <w:rPr>
          <w:rFonts w:ascii="Times New Roman" w:hAnsi="Times New Roman" w:cs="Times New Roman"/>
          <w:b/>
          <w:sz w:val="20"/>
          <w:szCs w:val="20"/>
        </w:rPr>
        <w:t>STREAMING</w:t>
      </w:r>
      <w:r w:rsidRPr="000B015E">
        <w:rPr>
          <w:rFonts w:ascii="Times New Roman" w:hAnsi="Times New Roman" w:cs="Times New Roman"/>
          <w:b/>
        </w:rPr>
        <w:t xml:space="preserve">, </w:t>
      </w:r>
      <w:r w:rsidRPr="000B015E">
        <w:rPr>
          <w:rFonts w:ascii="Times New Roman" w:hAnsi="Times New Roman" w:cs="Times New Roman"/>
          <w:b/>
          <w:sz w:val="20"/>
          <w:szCs w:val="20"/>
        </w:rPr>
        <w:t>YOUTUBE</w:t>
      </w:r>
      <w:r w:rsidRPr="000B015E">
        <w:rPr>
          <w:rFonts w:ascii="Times New Roman" w:hAnsi="Times New Roman" w:cs="Times New Roman"/>
          <w:b/>
        </w:rPr>
        <w:t xml:space="preserve">, and </w:t>
      </w:r>
      <w:r w:rsidR="006F0994" w:rsidRPr="006F0994">
        <w:rPr>
          <w:rFonts w:ascii="Times New Roman" w:hAnsi="Times New Roman" w:cs="Times New Roman"/>
          <w:b/>
          <w:sz w:val="20"/>
          <w:szCs w:val="20"/>
        </w:rPr>
        <w:t>TORRENTING</w:t>
      </w:r>
      <w:r w:rsidRPr="000B015E">
        <w:rPr>
          <w:rFonts w:ascii="Times New Roman" w:hAnsi="Times New Roman" w:cs="Times New Roman"/>
          <w:b/>
        </w:rPr>
        <w:t>.</w:t>
      </w:r>
    </w:p>
    <w:p w14:paraId="7E0CFCB8" w14:textId="300EA3F7" w:rsidR="0054461B" w:rsidRDefault="00473ABD" w:rsidP="00D01151">
      <w:pPr>
        <w:spacing w:after="0" w:line="240" w:lineRule="auto"/>
        <w:ind w:firstLine="357"/>
        <w:jc w:val="center"/>
        <w:rPr>
          <w:rFonts w:ascii="Times New Roman" w:hAnsi="Times New Roman" w:cs="Times New Roman"/>
          <w:b/>
        </w:rPr>
      </w:pPr>
      <w:r>
        <w:rPr>
          <w:rFonts w:ascii="Times New Roman" w:hAnsi="Times New Roman" w:cs="Times New Roman"/>
          <w:b/>
        </w:rPr>
        <w:t>(</w:t>
      </w:r>
      <w:r w:rsidR="00D01151">
        <w:rPr>
          <w:rFonts w:ascii="Times New Roman" w:hAnsi="Times New Roman" w:cs="Times New Roman"/>
          <w:b/>
        </w:rPr>
        <w:t>Ordered Probit results appear in bold font</w:t>
      </w:r>
      <w:r>
        <w:rPr>
          <w:rFonts w:ascii="Times New Roman" w:hAnsi="Times New Roman" w:cs="Times New Roman"/>
          <w:b/>
        </w:rPr>
        <w:t>).</w:t>
      </w:r>
    </w:p>
    <w:p w14:paraId="04606C8F" w14:textId="77777777" w:rsidR="00D01151" w:rsidRPr="000B015E" w:rsidRDefault="00D01151" w:rsidP="00D01151">
      <w:pPr>
        <w:spacing w:after="0" w:line="240" w:lineRule="auto"/>
        <w:ind w:firstLine="357"/>
        <w:jc w:val="center"/>
        <w:rPr>
          <w:rFonts w:ascii="Times New Roman" w:hAnsi="Times New Roman" w:cs="Times New Roman"/>
          <w:b/>
        </w:rPr>
      </w:pPr>
    </w:p>
    <w:tbl>
      <w:tblPr>
        <w:tblStyle w:val="TableGrid"/>
        <w:tblW w:w="0" w:type="auto"/>
        <w:tblInd w:w="-885" w:type="dxa"/>
        <w:tblLook w:val="04A0" w:firstRow="1" w:lastRow="0" w:firstColumn="1" w:lastColumn="0" w:noHBand="0" w:noVBand="1"/>
      </w:tblPr>
      <w:tblGrid>
        <w:gridCol w:w="1527"/>
        <w:gridCol w:w="1136"/>
        <w:gridCol w:w="1139"/>
        <w:gridCol w:w="1136"/>
        <w:gridCol w:w="1136"/>
        <w:gridCol w:w="1056"/>
        <w:gridCol w:w="1139"/>
        <w:gridCol w:w="1136"/>
        <w:gridCol w:w="1056"/>
      </w:tblGrid>
      <w:tr w:rsidR="00982FD7" w:rsidRPr="000B015E" w14:paraId="61EC9A8A" w14:textId="77777777" w:rsidTr="00C34EB6">
        <w:tc>
          <w:tcPr>
            <w:tcW w:w="1870" w:type="dxa"/>
          </w:tcPr>
          <w:p w14:paraId="53481D66" w14:textId="77777777" w:rsidR="0054461B" w:rsidRPr="000B015E" w:rsidRDefault="0054461B" w:rsidP="00C34EB6">
            <w:pPr>
              <w:rPr>
                <w:rFonts w:ascii="Times New Roman" w:hAnsi="Times New Roman" w:cs="Times New Roman"/>
                <w:sz w:val="18"/>
                <w:szCs w:val="18"/>
              </w:rPr>
            </w:pPr>
            <w:r w:rsidRPr="000B015E">
              <w:rPr>
                <w:rFonts w:ascii="Times New Roman" w:hAnsi="Times New Roman" w:cs="Times New Roman"/>
                <w:sz w:val="18"/>
                <w:szCs w:val="18"/>
                <w:u w:val="single"/>
              </w:rPr>
              <w:t>Variable</w:t>
            </w:r>
            <w:r w:rsidRPr="000B015E">
              <w:rPr>
                <w:rFonts w:ascii="Times New Roman" w:hAnsi="Times New Roman" w:cs="Times New Roman"/>
                <w:sz w:val="18"/>
                <w:szCs w:val="18"/>
              </w:rPr>
              <w:t>:</w:t>
            </w:r>
          </w:p>
        </w:tc>
        <w:tc>
          <w:tcPr>
            <w:tcW w:w="4311" w:type="dxa"/>
            <w:gridSpan w:val="4"/>
          </w:tcPr>
          <w:p w14:paraId="109CA3F4" w14:textId="77777777" w:rsidR="0054461B" w:rsidRPr="000B015E" w:rsidRDefault="0054461B" w:rsidP="00C34EB6">
            <w:pPr>
              <w:jc w:val="center"/>
              <w:rPr>
                <w:rFonts w:ascii="Times New Roman" w:hAnsi="Times New Roman" w:cs="Times New Roman"/>
                <w:b/>
                <w:sz w:val="18"/>
                <w:szCs w:val="18"/>
              </w:rPr>
            </w:pPr>
            <w:r w:rsidRPr="000B015E">
              <w:rPr>
                <w:rFonts w:ascii="Times New Roman" w:hAnsi="Times New Roman" w:cs="Times New Roman"/>
                <w:b/>
                <w:sz w:val="18"/>
                <w:szCs w:val="18"/>
              </w:rPr>
              <w:t>Model 1 (without control variables)</w:t>
            </w:r>
          </w:p>
          <w:p w14:paraId="644A8F92" w14:textId="77777777" w:rsidR="0054461B" w:rsidRPr="000B015E" w:rsidRDefault="0054461B" w:rsidP="00C34EB6">
            <w:pPr>
              <w:jc w:val="center"/>
              <w:rPr>
                <w:rFonts w:ascii="Times New Roman" w:hAnsi="Times New Roman" w:cs="Times New Roman"/>
                <w:b/>
                <w:sz w:val="18"/>
                <w:szCs w:val="18"/>
              </w:rPr>
            </w:pPr>
            <w:r w:rsidRPr="000B015E">
              <w:rPr>
                <w:rFonts w:ascii="Times New Roman" w:hAnsi="Times New Roman" w:cs="Times New Roman"/>
                <w:b/>
                <w:sz w:val="18"/>
                <w:szCs w:val="18"/>
              </w:rPr>
              <w:t>Coefficient (Robust Standard Error)</w:t>
            </w:r>
          </w:p>
        </w:tc>
        <w:tc>
          <w:tcPr>
            <w:tcW w:w="4280" w:type="dxa"/>
            <w:gridSpan w:val="4"/>
          </w:tcPr>
          <w:p w14:paraId="1B72BC44" w14:textId="77777777" w:rsidR="0054461B" w:rsidRPr="000B015E" w:rsidRDefault="0054461B" w:rsidP="00C34EB6">
            <w:pPr>
              <w:jc w:val="center"/>
              <w:rPr>
                <w:rFonts w:ascii="Times New Roman" w:hAnsi="Times New Roman" w:cs="Times New Roman"/>
                <w:b/>
                <w:sz w:val="18"/>
                <w:szCs w:val="18"/>
              </w:rPr>
            </w:pPr>
            <w:r w:rsidRPr="000B015E">
              <w:rPr>
                <w:rFonts w:ascii="Times New Roman" w:hAnsi="Times New Roman" w:cs="Times New Roman"/>
                <w:b/>
                <w:sz w:val="18"/>
                <w:szCs w:val="18"/>
              </w:rPr>
              <w:t>Model 2 (with control variables)</w:t>
            </w:r>
          </w:p>
          <w:p w14:paraId="1BAD4995" w14:textId="77777777" w:rsidR="0054461B" w:rsidRPr="000B015E" w:rsidRDefault="0054461B" w:rsidP="00C34EB6">
            <w:pPr>
              <w:jc w:val="center"/>
              <w:rPr>
                <w:rFonts w:ascii="Times New Roman" w:hAnsi="Times New Roman" w:cs="Times New Roman"/>
                <w:b/>
                <w:sz w:val="18"/>
                <w:szCs w:val="18"/>
              </w:rPr>
            </w:pPr>
            <w:r w:rsidRPr="000B015E">
              <w:rPr>
                <w:rFonts w:ascii="Times New Roman" w:hAnsi="Times New Roman" w:cs="Times New Roman"/>
                <w:b/>
                <w:sz w:val="18"/>
                <w:szCs w:val="18"/>
              </w:rPr>
              <w:t>Coefficient (Robust Standard Error)</w:t>
            </w:r>
          </w:p>
        </w:tc>
      </w:tr>
      <w:tr w:rsidR="00982FD7" w:rsidRPr="000B015E" w14:paraId="2B574AD3" w14:textId="77777777" w:rsidTr="00C34EB6">
        <w:tc>
          <w:tcPr>
            <w:tcW w:w="1870" w:type="dxa"/>
          </w:tcPr>
          <w:p w14:paraId="4CF18FED" w14:textId="18E2F204" w:rsidR="001C13A7" w:rsidRPr="000B015E" w:rsidRDefault="006F0994" w:rsidP="00C34EB6">
            <w:pPr>
              <w:rPr>
                <w:rFonts w:ascii="Times New Roman" w:hAnsi="Times New Roman" w:cs="Times New Roman"/>
                <w:sz w:val="16"/>
                <w:szCs w:val="16"/>
              </w:rPr>
            </w:pPr>
            <w:r>
              <w:rPr>
                <w:rFonts w:ascii="Times New Roman" w:hAnsi="Times New Roman" w:cs="Times New Roman"/>
                <w:b/>
                <w:sz w:val="16"/>
                <w:szCs w:val="16"/>
              </w:rPr>
              <w:t>FREE TV CATCH-UP</w:t>
            </w:r>
          </w:p>
        </w:tc>
        <w:tc>
          <w:tcPr>
            <w:tcW w:w="1055" w:type="dxa"/>
          </w:tcPr>
          <w:p w14:paraId="3534C79D" w14:textId="665DD6C0" w:rsidR="004950B7" w:rsidRDefault="004950B7" w:rsidP="00C34EB6">
            <w:pPr>
              <w:jc w:val="center"/>
              <w:rPr>
                <w:rFonts w:ascii="Times New Roman" w:hAnsi="Times New Roman" w:cs="Times New Roman"/>
                <w:sz w:val="16"/>
                <w:szCs w:val="16"/>
              </w:rPr>
            </w:pPr>
            <w:r>
              <w:rPr>
                <w:rFonts w:ascii="Times New Roman" w:hAnsi="Times New Roman" w:cs="Times New Roman"/>
                <w:sz w:val="16"/>
                <w:szCs w:val="16"/>
              </w:rPr>
              <w:t>0</w:t>
            </w:r>
            <w:r w:rsidRPr="004950B7">
              <w:rPr>
                <w:rFonts w:ascii="Times New Roman" w:hAnsi="Times New Roman" w:cs="Times New Roman"/>
                <w:sz w:val="16"/>
                <w:szCs w:val="16"/>
              </w:rPr>
              <w:t>.2032069</w:t>
            </w:r>
            <w:r>
              <w:rPr>
                <w:rFonts w:ascii="Times New Roman" w:hAnsi="Times New Roman" w:cs="Times New Roman"/>
                <w:sz w:val="16"/>
                <w:szCs w:val="16"/>
              </w:rPr>
              <w:t>**</w:t>
            </w:r>
          </w:p>
          <w:p w14:paraId="58C60B34" w14:textId="360E8700" w:rsidR="00E870CA" w:rsidRDefault="004950B7" w:rsidP="00C34EB6">
            <w:pPr>
              <w:jc w:val="center"/>
              <w:rPr>
                <w:rFonts w:ascii="Times New Roman" w:hAnsi="Times New Roman" w:cs="Times New Roman"/>
                <w:sz w:val="16"/>
                <w:szCs w:val="16"/>
              </w:rPr>
            </w:pPr>
            <w:r>
              <w:rPr>
                <w:rFonts w:ascii="Times New Roman" w:hAnsi="Times New Roman" w:cs="Times New Roman"/>
                <w:sz w:val="16"/>
                <w:szCs w:val="16"/>
              </w:rPr>
              <w:t>(0.0638255)</w:t>
            </w:r>
          </w:p>
          <w:p w14:paraId="3EFFA5DA" w14:textId="77777777" w:rsidR="00E870CA" w:rsidRDefault="00E870CA" w:rsidP="00C34EB6">
            <w:pPr>
              <w:jc w:val="center"/>
              <w:rPr>
                <w:rFonts w:ascii="Times New Roman" w:hAnsi="Times New Roman" w:cs="Times New Roman"/>
                <w:sz w:val="16"/>
                <w:szCs w:val="16"/>
              </w:rPr>
            </w:pPr>
          </w:p>
          <w:p w14:paraId="67BD5BCC" w14:textId="13B9CB2A" w:rsidR="004950B7" w:rsidRPr="004950B7" w:rsidRDefault="004950B7" w:rsidP="004950B7">
            <w:pPr>
              <w:jc w:val="center"/>
              <w:rPr>
                <w:rFonts w:ascii="Times New Roman" w:hAnsi="Times New Roman" w:cs="Times New Roman"/>
                <w:b/>
                <w:sz w:val="16"/>
                <w:szCs w:val="16"/>
              </w:rPr>
            </w:pPr>
            <w:r w:rsidRPr="004950B7">
              <w:rPr>
                <w:rFonts w:ascii="Times New Roman" w:hAnsi="Times New Roman" w:cs="Times New Roman"/>
                <w:b/>
                <w:sz w:val="16"/>
                <w:szCs w:val="16"/>
              </w:rPr>
              <w:t>0.2868835***</w:t>
            </w:r>
          </w:p>
          <w:p w14:paraId="1AD85858" w14:textId="7139C257" w:rsidR="004950B7" w:rsidRPr="000B015E" w:rsidRDefault="004950B7" w:rsidP="004950B7">
            <w:pPr>
              <w:jc w:val="center"/>
              <w:rPr>
                <w:rFonts w:ascii="Times New Roman" w:hAnsi="Times New Roman" w:cs="Times New Roman"/>
                <w:sz w:val="16"/>
                <w:szCs w:val="16"/>
              </w:rPr>
            </w:pPr>
            <w:r w:rsidRPr="004950B7">
              <w:rPr>
                <w:rFonts w:ascii="Times New Roman" w:hAnsi="Times New Roman" w:cs="Times New Roman"/>
                <w:b/>
                <w:sz w:val="16"/>
                <w:szCs w:val="16"/>
              </w:rPr>
              <w:t>(0.0863069)</w:t>
            </w:r>
          </w:p>
        </w:tc>
        <w:tc>
          <w:tcPr>
            <w:tcW w:w="1145" w:type="dxa"/>
          </w:tcPr>
          <w:p w14:paraId="78C1F0DF" w14:textId="5190EC19"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6" w:type="dxa"/>
          </w:tcPr>
          <w:p w14:paraId="43429119" w14:textId="046DAC2B"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5" w:type="dxa"/>
          </w:tcPr>
          <w:p w14:paraId="6BC5501C" w14:textId="0E72CF91"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43" w:type="dxa"/>
          </w:tcPr>
          <w:p w14:paraId="3BADB781" w14:textId="6575AB52" w:rsidR="0068684B" w:rsidRDefault="0068684B" w:rsidP="00C34EB6">
            <w:pPr>
              <w:jc w:val="center"/>
              <w:rPr>
                <w:rFonts w:ascii="Times New Roman" w:hAnsi="Times New Roman" w:cs="Times New Roman"/>
                <w:sz w:val="16"/>
                <w:szCs w:val="16"/>
              </w:rPr>
            </w:pPr>
            <w:r>
              <w:rPr>
                <w:rFonts w:ascii="Times New Roman" w:hAnsi="Times New Roman" w:cs="Times New Roman"/>
                <w:sz w:val="16"/>
                <w:szCs w:val="16"/>
              </w:rPr>
              <w:t>0</w:t>
            </w:r>
            <w:r w:rsidRPr="0068684B">
              <w:rPr>
                <w:rFonts w:ascii="Times New Roman" w:hAnsi="Times New Roman" w:cs="Times New Roman"/>
                <w:sz w:val="16"/>
                <w:szCs w:val="16"/>
              </w:rPr>
              <w:t>.1362123</w:t>
            </w:r>
            <w:r>
              <w:rPr>
                <w:rFonts w:ascii="Times New Roman" w:hAnsi="Times New Roman" w:cs="Times New Roman"/>
                <w:sz w:val="16"/>
                <w:szCs w:val="16"/>
              </w:rPr>
              <w:t>**</w:t>
            </w:r>
          </w:p>
          <w:p w14:paraId="73B04EAE" w14:textId="45DDB500" w:rsidR="001C13A7" w:rsidRDefault="0068684B" w:rsidP="00C34EB6">
            <w:pPr>
              <w:jc w:val="center"/>
              <w:rPr>
                <w:rFonts w:ascii="Times New Roman" w:hAnsi="Times New Roman" w:cs="Times New Roman"/>
                <w:sz w:val="16"/>
                <w:szCs w:val="16"/>
              </w:rPr>
            </w:pPr>
            <w:r>
              <w:rPr>
                <w:rFonts w:ascii="Times New Roman" w:hAnsi="Times New Roman" w:cs="Times New Roman"/>
                <w:sz w:val="16"/>
                <w:szCs w:val="16"/>
              </w:rPr>
              <w:t>(0</w:t>
            </w:r>
            <w:r w:rsidRPr="0068684B">
              <w:rPr>
                <w:rFonts w:ascii="Times New Roman" w:hAnsi="Times New Roman" w:cs="Times New Roman"/>
                <w:sz w:val="16"/>
                <w:szCs w:val="16"/>
              </w:rPr>
              <w:t>.0488326</w:t>
            </w:r>
            <w:r>
              <w:rPr>
                <w:rFonts w:ascii="Times New Roman" w:hAnsi="Times New Roman" w:cs="Times New Roman"/>
                <w:sz w:val="16"/>
                <w:szCs w:val="16"/>
              </w:rPr>
              <w:t>)</w:t>
            </w:r>
          </w:p>
          <w:p w14:paraId="4DC76B36" w14:textId="77777777" w:rsidR="00E870CA" w:rsidRDefault="00E870CA" w:rsidP="00C34EB6">
            <w:pPr>
              <w:jc w:val="center"/>
              <w:rPr>
                <w:rFonts w:ascii="Times New Roman" w:hAnsi="Times New Roman" w:cs="Times New Roman"/>
                <w:sz w:val="16"/>
                <w:szCs w:val="16"/>
              </w:rPr>
            </w:pPr>
          </w:p>
          <w:p w14:paraId="525F2CA4" w14:textId="77777777" w:rsidR="005F52DB" w:rsidRPr="005F52DB" w:rsidRDefault="005F52DB" w:rsidP="005F52DB">
            <w:pPr>
              <w:jc w:val="center"/>
              <w:rPr>
                <w:rFonts w:ascii="Times New Roman" w:hAnsi="Times New Roman" w:cs="Times New Roman"/>
                <w:b/>
                <w:sz w:val="16"/>
                <w:szCs w:val="16"/>
              </w:rPr>
            </w:pPr>
            <w:r w:rsidRPr="005F52DB">
              <w:rPr>
                <w:rFonts w:ascii="Times New Roman" w:hAnsi="Times New Roman" w:cs="Times New Roman"/>
                <w:b/>
                <w:sz w:val="16"/>
                <w:szCs w:val="16"/>
              </w:rPr>
              <w:t>0</w:t>
            </w:r>
            <w:r w:rsidR="0068684B" w:rsidRPr="005F52DB">
              <w:rPr>
                <w:rFonts w:ascii="Times New Roman" w:hAnsi="Times New Roman" w:cs="Times New Roman"/>
                <w:b/>
                <w:sz w:val="16"/>
                <w:szCs w:val="16"/>
              </w:rPr>
              <w:t>.2029716</w:t>
            </w:r>
            <w:r w:rsidRPr="005F52DB">
              <w:rPr>
                <w:rFonts w:ascii="Times New Roman" w:hAnsi="Times New Roman" w:cs="Times New Roman"/>
                <w:b/>
                <w:sz w:val="16"/>
                <w:szCs w:val="16"/>
              </w:rPr>
              <w:t>**</w:t>
            </w:r>
          </w:p>
          <w:p w14:paraId="74D3F073" w14:textId="284076D5" w:rsidR="00E870CA" w:rsidRPr="000B015E" w:rsidRDefault="005F52DB" w:rsidP="005F52DB">
            <w:pPr>
              <w:jc w:val="center"/>
              <w:rPr>
                <w:rFonts w:ascii="Times New Roman" w:hAnsi="Times New Roman" w:cs="Times New Roman"/>
                <w:sz w:val="16"/>
                <w:szCs w:val="16"/>
              </w:rPr>
            </w:pPr>
            <w:r w:rsidRPr="005F52DB">
              <w:rPr>
                <w:rFonts w:ascii="Times New Roman" w:hAnsi="Times New Roman" w:cs="Times New Roman"/>
                <w:b/>
                <w:sz w:val="16"/>
                <w:szCs w:val="16"/>
              </w:rPr>
              <w:t>(0</w:t>
            </w:r>
            <w:r w:rsidR="0068684B" w:rsidRPr="005F52DB">
              <w:rPr>
                <w:rFonts w:ascii="Times New Roman" w:hAnsi="Times New Roman" w:cs="Times New Roman"/>
                <w:b/>
                <w:sz w:val="16"/>
                <w:szCs w:val="16"/>
              </w:rPr>
              <w:t>.0695887</w:t>
            </w:r>
            <w:r w:rsidRPr="005F52DB">
              <w:rPr>
                <w:rFonts w:ascii="Times New Roman" w:hAnsi="Times New Roman" w:cs="Times New Roman"/>
                <w:b/>
                <w:sz w:val="16"/>
                <w:szCs w:val="16"/>
              </w:rPr>
              <w:t>)</w:t>
            </w:r>
          </w:p>
        </w:tc>
        <w:tc>
          <w:tcPr>
            <w:tcW w:w="1145" w:type="dxa"/>
          </w:tcPr>
          <w:p w14:paraId="01BC5488" w14:textId="0AC3918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35" w:type="dxa"/>
          </w:tcPr>
          <w:p w14:paraId="3103967C" w14:textId="5FAE7BD9"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7" w:type="dxa"/>
          </w:tcPr>
          <w:p w14:paraId="71B0EBE9" w14:textId="6CE78B34"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r>
      <w:tr w:rsidR="00982FD7" w:rsidRPr="000B015E" w14:paraId="7202A389" w14:textId="77777777" w:rsidTr="00C34EB6">
        <w:tc>
          <w:tcPr>
            <w:tcW w:w="1870" w:type="dxa"/>
          </w:tcPr>
          <w:p w14:paraId="4EDE39D2" w14:textId="5D1A0BC4" w:rsidR="001C13A7" w:rsidRPr="000B015E" w:rsidRDefault="006F0994" w:rsidP="00C34EB6">
            <w:pPr>
              <w:rPr>
                <w:rFonts w:ascii="Times New Roman" w:hAnsi="Times New Roman" w:cs="Times New Roman"/>
                <w:sz w:val="16"/>
                <w:szCs w:val="16"/>
              </w:rPr>
            </w:pPr>
            <w:r>
              <w:rPr>
                <w:rFonts w:ascii="Times New Roman" w:hAnsi="Times New Roman" w:cs="Times New Roman"/>
                <w:b/>
                <w:sz w:val="16"/>
                <w:szCs w:val="16"/>
              </w:rPr>
              <w:t xml:space="preserve">PAID </w:t>
            </w:r>
            <w:r w:rsidR="001C13A7" w:rsidRPr="000B015E">
              <w:rPr>
                <w:rFonts w:ascii="Times New Roman" w:hAnsi="Times New Roman" w:cs="Times New Roman"/>
                <w:b/>
                <w:sz w:val="16"/>
                <w:szCs w:val="16"/>
              </w:rPr>
              <w:t>STREAMING</w:t>
            </w:r>
          </w:p>
        </w:tc>
        <w:tc>
          <w:tcPr>
            <w:tcW w:w="1055" w:type="dxa"/>
          </w:tcPr>
          <w:p w14:paraId="3E5D1DD5"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145" w:type="dxa"/>
          </w:tcPr>
          <w:p w14:paraId="22729987" w14:textId="471FFA15" w:rsidR="00E870CA" w:rsidRDefault="00037DD3" w:rsidP="00C34EB6">
            <w:pPr>
              <w:jc w:val="center"/>
              <w:rPr>
                <w:rFonts w:ascii="Times New Roman" w:hAnsi="Times New Roman" w:cs="Times New Roman"/>
                <w:sz w:val="16"/>
                <w:szCs w:val="16"/>
              </w:rPr>
            </w:pPr>
            <w:r>
              <w:rPr>
                <w:rFonts w:ascii="Times New Roman" w:hAnsi="Times New Roman" w:cs="Times New Roman"/>
                <w:sz w:val="16"/>
                <w:szCs w:val="16"/>
              </w:rPr>
              <w:t>0</w:t>
            </w:r>
            <w:r w:rsidRPr="00037DD3">
              <w:rPr>
                <w:rFonts w:ascii="Times New Roman" w:hAnsi="Times New Roman" w:cs="Times New Roman"/>
                <w:sz w:val="16"/>
                <w:szCs w:val="16"/>
              </w:rPr>
              <w:t>.4013032</w:t>
            </w:r>
            <w:r>
              <w:rPr>
                <w:rFonts w:ascii="Times New Roman" w:hAnsi="Times New Roman" w:cs="Times New Roman"/>
                <w:sz w:val="16"/>
                <w:szCs w:val="16"/>
              </w:rPr>
              <w:t>***</w:t>
            </w:r>
            <w:r w:rsidRPr="00037DD3">
              <w:rPr>
                <w:rFonts w:ascii="Times New Roman" w:hAnsi="Times New Roman" w:cs="Times New Roman"/>
                <w:sz w:val="16"/>
                <w:szCs w:val="16"/>
              </w:rPr>
              <w:t xml:space="preserve">   </w:t>
            </w:r>
            <w:r>
              <w:rPr>
                <w:rFonts w:ascii="Times New Roman" w:hAnsi="Times New Roman" w:cs="Times New Roman"/>
                <w:sz w:val="16"/>
                <w:szCs w:val="16"/>
              </w:rPr>
              <w:t>(0</w:t>
            </w:r>
            <w:r w:rsidRPr="00037DD3">
              <w:rPr>
                <w:rFonts w:ascii="Times New Roman" w:hAnsi="Times New Roman" w:cs="Times New Roman"/>
                <w:sz w:val="16"/>
                <w:szCs w:val="16"/>
              </w:rPr>
              <w:t>.0585894</w:t>
            </w:r>
            <w:r>
              <w:rPr>
                <w:rFonts w:ascii="Times New Roman" w:hAnsi="Times New Roman" w:cs="Times New Roman"/>
                <w:sz w:val="16"/>
                <w:szCs w:val="16"/>
              </w:rPr>
              <w:t>)</w:t>
            </w:r>
          </w:p>
          <w:p w14:paraId="37299345" w14:textId="77777777" w:rsidR="00E870CA" w:rsidRDefault="00E870CA" w:rsidP="00C34EB6">
            <w:pPr>
              <w:jc w:val="center"/>
              <w:rPr>
                <w:rFonts w:ascii="Times New Roman" w:hAnsi="Times New Roman" w:cs="Times New Roman"/>
                <w:sz w:val="16"/>
                <w:szCs w:val="16"/>
              </w:rPr>
            </w:pPr>
          </w:p>
          <w:p w14:paraId="7718D7A7" w14:textId="504C01A3" w:rsidR="00037DD3" w:rsidRPr="000B015E" w:rsidRDefault="00037DD3" w:rsidP="00C34EB6">
            <w:pPr>
              <w:jc w:val="center"/>
              <w:rPr>
                <w:rFonts w:ascii="Times New Roman" w:hAnsi="Times New Roman" w:cs="Times New Roman"/>
                <w:sz w:val="16"/>
                <w:szCs w:val="16"/>
              </w:rPr>
            </w:pPr>
            <w:r w:rsidRPr="00037DD3">
              <w:rPr>
                <w:rFonts w:ascii="Times New Roman" w:hAnsi="Times New Roman" w:cs="Times New Roman"/>
                <w:b/>
                <w:sz w:val="16"/>
                <w:szCs w:val="16"/>
              </w:rPr>
              <w:t>0.5841122***   (0.0782178</w:t>
            </w:r>
            <w:r>
              <w:rPr>
                <w:rFonts w:ascii="Times New Roman" w:hAnsi="Times New Roman" w:cs="Times New Roman"/>
                <w:sz w:val="16"/>
                <w:szCs w:val="16"/>
              </w:rPr>
              <w:t>)</w:t>
            </w:r>
          </w:p>
        </w:tc>
        <w:tc>
          <w:tcPr>
            <w:tcW w:w="1056" w:type="dxa"/>
          </w:tcPr>
          <w:p w14:paraId="0F1614B0"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5" w:type="dxa"/>
          </w:tcPr>
          <w:p w14:paraId="5D245085"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43" w:type="dxa"/>
          </w:tcPr>
          <w:p w14:paraId="5531DB14"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145" w:type="dxa"/>
          </w:tcPr>
          <w:p w14:paraId="7A35A908" w14:textId="77777777" w:rsidR="00E41DF8" w:rsidRDefault="00E41DF8" w:rsidP="00C34EB6">
            <w:pPr>
              <w:jc w:val="center"/>
              <w:rPr>
                <w:rFonts w:ascii="Times New Roman" w:hAnsi="Times New Roman" w:cs="Times New Roman"/>
                <w:sz w:val="16"/>
                <w:szCs w:val="16"/>
              </w:rPr>
            </w:pPr>
            <w:r>
              <w:rPr>
                <w:rFonts w:ascii="Times New Roman" w:hAnsi="Times New Roman" w:cs="Times New Roman"/>
                <w:sz w:val="16"/>
                <w:szCs w:val="16"/>
              </w:rPr>
              <w:t>0.305265***</w:t>
            </w:r>
          </w:p>
          <w:p w14:paraId="2EEC6059" w14:textId="2A57827C" w:rsidR="00E870CA" w:rsidRDefault="00E41DF8" w:rsidP="00C34EB6">
            <w:pPr>
              <w:jc w:val="center"/>
              <w:rPr>
                <w:rFonts w:ascii="Times New Roman" w:hAnsi="Times New Roman" w:cs="Times New Roman"/>
                <w:sz w:val="16"/>
                <w:szCs w:val="16"/>
              </w:rPr>
            </w:pPr>
            <w:r>
              <w:rPr>
                <w:rFonts w:ascii="Times New Roman" w:hAnsi="Times New Roman" w:cs="Times New Roman"/>
                <w:sz w:val="16"/>
                <w:szCs w:val="16"/>
              </w:rPr>
              <w:t>(0</w:t>
            </w:r>
            <w:r w:rsidR="005F52DB" w:rsidRPr="005F52DB">
              <w:rPr>
                <w:rFonts w:ascii="Times New Roman" w:hAnsi="Times New Roman" w:cs="Times New Roman"/>
                <w:sz w:val="16"/>
                <w:szCs w:val="16"/>
              </w:rPr>
              <w:t>.042746</w:t>
            </w:r>
            <w:r>
              <w:rPr>
                <w:rFonts w:ascii="Times New Roman" w:hAnsi="Times New Roman" w:cs="Times New Roman"/>
                <w:sz w:val="16"/>
                <w:szCs w:val="16"/>
              </w:rPr>
              <w:t>)</w:t>
            </w:r>
          </w:p>
          <w:p w14:paraId="64EA1ADE" w14:textId="77777777" w:rsidR="00E41DF8" w:rsidRDefault="00E41DF8" w:rsidP="00C34EB6">
            <w:pPr>
              <w:jc w:val="center"/>
              <w:rPr>
                <w:rFonts w:ascii="Times New Roman" w:hAnsi="Times New Roman" w:cs="Times New Roman"/>
                <w:sz w:val="16"/>
                <w:szCs w:val="16"/>
              </w:rPr>
            </w:pPr>
          </w:p>
          <w:p w14:paraId="4991CD6D" w14:textId="01E62356" w:rsidR="00E41DF8" w:rsidRPr="001005CB" w:rsidRDefault="00E41DF8" w:rsidP="00E41DF8">
            <w:pPr>
              <w:jc w:val="center"/>
              <w:rPr>
                <w:rFonts w:ascii="Times New Roman" w:hAnsi="Times New Roman" w:cs="Times New Roman"/>
                <w:b/>
                <w:sz w:val="16"/>
                <w:szCs w:val="16"/>
              </w:rPr>
            </w:pPr>
            <w:r w:rsidRPr="001005CB">
              <w:rPr>
                <w:rFonts w:ascii="Times New Roman" w:hAnsi="Times New Roman" w:cs="Times New Roman"/>
                <w:b/>
                <w:sz w:val="16"/>
                <w:szCs w:val="16"/>
              </w:rPr>
              <w:t>0.4663111***</w:t>
            </w:r>
          </w:p>
          <w:p w14:paraId="611EEE04" w14:textId="74E64FBD" w:rsidR="00E870CA" w:rsidRPr="000B015E" w:rsidRDefault="00E41DF8" w:rsidP="00E41DF8">
            <w:pPr>
              <w:jc w:val="center"/>
              <w:rPr>
                <w:rFonts w:ascii="Times New Roman" w:hAnsi="Times New Roman" w:cs="Times New Roman"/>
                <w:sz w:val="16"/>
                <w:szCs w:val="16"/>
              </w:rPr>
            </w:pPr>
            <w:r w:rsidRPr="001005CB">
              <w:rPr>
                <w:rFonts w:ascii="Times New Roman" w:hAnsi="Times New Roman" w:cs="Times New Roman"/>
                <w:b/>
                <w:sz w:val="16"/>
                <w:szCs w:val="16"/>
              </w:rPr>
              <w:t>(0.0586879)</w:t>
            </w:r>
          </w:p>
        </w:tc>
        <w:tc>
          <w:tcPr>
            <w:tcW w:w="1035" w:type="dxa"/>
          </w:tcPr>
          <w:p w14:paraId="7A9DEC49"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7" w:type="dxa"/>
          </w:tcPr>
          <w:p w14:paraId="177EAEBF"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r>
      <w:tr w:rsidR="00982FD7" w:rsidRPr="000B015E" w14:paraId="5F3456C9" w14:textId="77777777" w:rsidTr="00C34EB6">
        <w:tc>
          <w:tcPr>
            <w:tcW w:w="1870" w:type="dxa"/>
          </w:tcPr>
          <w:p w14:paraId="6A48A9EA" w14:textId="79829A6C" w:rsidR="001C13A7" w:rsidRPr="000B015E" w:rsidRDefault="001C13A7" w:rsidP="00C34EB6">
            <w:pPr>
              <w:rPr>
                <w:rFonts w:ascii="Times New Roman" w:hAnsi="Times New Roman" w:cs="Times New Roman"/>
                <w:sz w:val="16"/>
                <w:szCs w:val="16"/>
              </w:rPr>
            </w:pPr>
            <w:r w:rsidRPr="000B015E">
              <w:rPr>
                <w:rFonts w:ascii="Times New Roman" w:hAnsi="Times New Roman" w:cs="Times New Roman"/>
                <w:b/>
                <w:sz w:val="16"/>
                <w:szCs w:val="16"/>
              </w:rPr>
              <w:t>YOUTUBE</w:t>
            </w:r>
          </w:p>
        </w:tc>
        <w:tc>
          <w:tcPr>
            <w:tcW w:w="1055" w:type="dxa"/>
          </w:tcPr>
          <w:p w14:paraId="00AB6CA0"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145" w:type="dxa"/>
          </w:tcPr>
          <w:p w14:paraId="4B72D7D8"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6" w:type="dxa"/>
          </w:tcPr>
          <w:p w14:paraId="2A1A974E" w14:textId="6EEB1148" w:rsidR="00E870CA" w:rsidRDefault="00DC5D52" w:rsidP="00C34EB6">
            <w:pPr>
              <w:jc w:val="center"/>
              <w:rPr>
                <w:rFonts w:ascii="Times New Roman" w:hAnsi="Times New Roman" w:cs="Times New Roman"/>
                <w:sz w:val="16"/>
                <w:szCs w:val="16"/>
              </w:rPr>
            </w:pPr>
            <w:r>
              <w:rPr>
                <w:rFonts w:ascii="Times New Roman" w:hAnsi="Times New Roman" w:cs="Times New Roman"/>
                <w:sz w:val="16"/>
                <w:szCs w:val="16"/>
              </w:rPr>
              <w:t>0</w:t>
            </w:r>
            <w:r w:rsidRPr="00DC5D52">
              <w:rPr>
                <w:rFonts w:ascii="Times New Roman" w:hAnsi="Times New Roman" w:cs="Times New Roman"/>
                <w:sz w:val="16"/>
                <w:szCs w:val="16"/>
              </w:rPr>
              <w:t>.2669337</w:t>
            </w:r>
            <w:r>
              <w:rPr>
                <w:rFonts w:ascii="Times New Roman" w:hAnsi="Times New Roman" w:cs="Times New Roman"/>
                <w:sz w:val="16"/>
                <w:szCs w:val="16"/>
              </w:rPr>
              <w:t>***</w:t>
            </w:r>
            <w:r w:rsidRPr="00DC5D52">
              <w:rPr>
                <w:rFonts w:ascii="Times New Roman" w:hAnsi="Times New Roman" w:cs="Times New Roman"/>
                <w:sz w:val="16"/>
                <w:szCs w:val="16"/>
              </w:rPr>
              <w:t xml:space="preserve">   </w:t>
            </w:r>
            <w:r>
              <w:rPr>
                <w:rFonts w:ascii="Times New Roman" w:hAnsi="Times New Roman" w:cs="Times New Roman"/>
                <w:sz w:val="16"/>
                <w:szCs w:val="16"/>
              </w:rPr>
              <w:t>(0</w:t>
            </w:r>
            <w:r w:rsidRPr="00DC5D52">
              <w:rPr>
                <w:rFonts w:ascii="Times New Roman" w:hAnsi="Times New Roman" w:cs="Times New Roman"/>
                <w:sz w:val="16"/>
                <w:szCs w:val="16"/>
              </w:rPr>
              <w:t>.0569687</w:t>
            </w:r>
            <w:r>
              <w:rPr>
                <w:rFonts w:ascii="Times New Roman" w:hAnsi="Times New Roman" w:cs="Times New Roman"/>
                <w:sz w:val="16"/>
                <w:szCs w:val="16"/>
              </w:rPr>
              <w:t>)</w:t>
            </w:r>
          </w:p>
          <w:p w14:paraId="4B02DDE2" w14:textId="77777777" w:rsidR="00DC5D52" w:rsidRDefault="00DC5D52" w:rsidP="00C34EB6">
            <w:pPr>
              <w:jc w:val="center"/>
              <w:rPr>
                <w:rFonts w:ascii="Times New Roman" w:hAnsi="Times New Roman" w:cs="Times New Roman"/>
                <w:sz w:val="16"/>
                <w:szCs w:val="16"/>
              </w:rPr>
            </w:pPr>
          </w:p>
          <w:p w14:paraId="1E3AAC2B" w14:textId="2E918154" w:rsidR="00E870CA" w:rsidRPr="00DC5D52" w:rsidRDefault="00DC5D52" w:rsidP="00DC5D52">
            <w:pPr>
              <w:jc w:val="center"/>
              <w:rPr>
                <w:rFonts w:ascii="Times New Roman" w:hAnsi="Times New Roman" w:cs="Times New Roman"/>
                <w:b/>
                <w:sz w:val="16"/>
                <w:szCs w:val="16"/>
              </w:rPr>
            </w:pPr>
            <w:r w:rsidRPr="00DC5D52">
              <w:rPr>
                <w:rFonts w:ascii="Times New Roman" w:hAnsi="Times New Roman" w:cs="Times New Roman"/>
                <w:b/>
                <w:sz w:val="16"/>
                <w:szCs w:val="16"/>
              </w:rPr>
              <w:t xml:space="preserve">0.3771315***    </w:t>
            </w:r>
            <w:r>
              <w:rPr>
                <w:rFonts w:ascii="Times New Roman" w:hAnsi="Times New Roman" w:cs="Times New Roman"/>
                <w:b/>
                <w:sz w:val="16"/>
                <w:szCs w:val="16"/>
              </w:rPr>
              <w:t>(</w:t>
            </w:r>
            <w:r w:rsidRPr="00DC5D52">
              <w:rPr>
                <w:rFonts w:ascii="Times New Roman" w:hAnsi="Times New Roman" w:cs="Times New Roman"/>
                <w:b/>
                <w:sz w:val="16"/>
                <w:szCs w:val="16"/>
              </w:rPr>
              <w:t>0.074911</w:t>
            </w:r>
            <w:r>
              <w:rPr>
                <w:rFonts w:ascii="Times New Roman" w:hAnsi="Times New Roman" w:cs="Times New Roman"/>
                <w:b/>
                <w:sz w:val="16"/>
                <w:szCs w:val="16"/>
              </w:rPr>
              <w:t>)</w:t>
            </w:r>
          </w:p>
        </w:tc>
        <w:tc>
          <w:tcPr>
            <w:tcW w:w="1055" w:type="dxa"/>
          </w:tcPr>
          <w:p w14:paraId="4BEBA7C4"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43" w:type="dxa"/>
          </w:tcPr>
          <w:p w14:paraId="2A8FE23F"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145" w:type="dxa"/>
          </w:tcPr>
          <w:p w14:paraId="6CE74EC5"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35" w:type="dxa"/>
          </w:tcPr>
          <w:p w14:paraId="5149FE1F" w14:textId="77777777" w:rsidR="001005CB" w:rsidRDefault="001005CB" w:rsidP="00C34EB6">
            <w:pPr>
              <w:jc w:val="center"/>
              <w:rPr>
                <w:rFonts w:ascii="Times New Roman" w:hAnsi="Times New Roman" w:cs="Times New Roman"/>
                <w:sz w:val="16"/>
                <w:szCs w:val="16"/>
              </w:rPr>
            </w:pPr>
            <w:r>
              <w:rPr>
                <w:rFonts w:ascii="Times New Roman" w:hAnsi="Times New Roman" w:cs="Times New Roman"/>
                <w:sz w:val="16"/>
                <w:szCs w:val="16"/>
              </w:rPr>
              <w:t>0.1953984***</w:t>
            </w:r>
          </w:p>
          <w:p w14:paraId="502B854B" w14:textId="405D2B11" w:rsidR="00E870CA" w:rsidRDefault="001005CB" w:rsidP="00C34EB6">
            <w:pPr>
              <w:jc w:val="center"/>
              <w:rPr>
                <w:rFonts w:ascii="Times New Roman" w:hAnsi="Times New Roman" w:cs="Times New Roman"/>
                <w:sz w:val="16"/>
                <w:szCs w:val="16"/>
              </w:rPr>
            </w:pPr>
            <w:r>
              <w:rPr>
                <w:rFonts w:ascii="Times New Roman" w:hAnsi="Times New Roman" w:cs="Times New Roman"/>
                <w:sz w:val="16"/>
                <w:szCs w:val="16"/>
              </w:rPr>
              <w:t>(0</w:t>
            </w:r>
            <w:r w:rsidRPr="001005CB">
              <w:rPr>
                <w:rFonts w:ascii="Times New Roman" w:hAnsi="Times New Roman" w:cs="Times New Roman"/>
                <w:sz w:val="16"/>
                <w:szCs w:val="16"/>
              </w:rPr>
              <w:t>.0425898</w:t>
            </w:r>
            <w:r>
              <w:rPr>
                <w:rFonts w:ascii="Times New Roman" w:hAnsi="Times New Roman" w:cs="Times New Roman"/>
                <w:sz w:val="16"/>
                <w:szCs w:val="16"/>
              </w:rPr>
              <w:t>)</w:t>
            </w:r>
            <w:r w:rsidRPr="001005CB">
              <w:rPr>
                <w:rFonts w:ascii="Times New Roman" w:hAnsi="Times New Roman" w:cs="Times New Roman"/>
                <w:sz w:val="16"/>
                <w:szCs w:val="16"/>
              </w:rPr>
              <w:t xml:space="preserve"> </w:t>
            </w:r>
          </w:p>
          <w:p w14:paraId="5F714C02" w14:textId="77777777" w:rsidR="001005CB" w:rsidRDefault="001005CB" w:rsidP="00C34EB6">
            <w:pPr>
              <w:jc w:val="center"/>
              <w:rPr>
                <w:rFonts w:ascii="Times New Roman" w:hAnsi="Times New Roman" w:cs="Times New Roman"/>
                <w:sz w:val="16"/>
                <w:szCs w:val="16"/>
              </w:rPr>
            </w:pPr>
          </w:p>
          <w:p w14:paraId="0162E17A" w14:textId="15A11997" w:rsidR="001005CB" w:rsidRPr="001005CB" w:rsidRDefault="001005CB" w:rsidP="001005CB">
            <w:pPr>
              <w:jc w:val="center"/>
              <w:rPr>
                <w:rFonts w:ascii="Times New Roman" w:hAnsi="Times New Roman" w:cs="Times New Roman"/>
                <w:b/>
                <w:sz w:val="16"/>
                <w:szCs w:val="16"/>
              </w:rPr>
            </w:pPr>
            <w:r w:rsidRPr="001005CB">
              <w:rPr>
                <w:rFonts w:ascii="Times New Roman" w:hAnsi="Times New Roman" w:cs="Times New Roman"/>
                <w:b/>
                <w:sz w:val="16"/>
                <w:szCs w:val="16"/>
              </w:rPr>
              <w:t>0.290022***</w:t>
            </w:r>
          </w:p>
          <w:p w14:paraId="3F0EC306" w14:textId="034BFFCD" w:rsidR="00E870CA" w:rsidRPr="000B015E" w:rsidRDefault="001005CB" w:rsidP="001005CB">
            <w:pPr>
              <w:jc w:val="center"/>
              <w:rPr>
                <w:rFonts w:ascii="Times New Roman" w:hAnsi="Times New Roman" w:cs="Times New Roman"/>
                <w:sz w:val="16"/>
                <w:szCs w:val="16"/>
              </w:rPr>
            </w:pPr>
            <w:r w:rsidRPr="001005CB">
              <w:rPr>
                <w:rFonts w:ascii="Times New Roman" w:hAnsi="Times New Roman" w:cs="Times New Roman"/>
                <w:b/>
                <w:sz w:val="16"/>
                <w:szCs w:val="16"/>
              </w:rPr>
              <w:t>(0.0584359)</w:t>
            </w:r>
            <w:r w:rsidRPr="001005CB">
              <w:rPr>
                <w:rFonts w:ascii="Times New Roman" w:hAnsi="Times New Roman" w:cs="Times New Roman"/>
                <w:sz w:val="16"/>
                <w:szCs w:val="16"/>
              </w:rPr>
              <w:t xml:space="preserve">  </w:t>
            </w:r>
          </w:p>
        </w:tc>
        <w:tc>
          <w:tcPr>
            <w:tcW w:w="1057" w:type="dxa"/>
          </w:tcPr>
          <w:p w14:paraId="345C97B2"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r>
      <w:tr w:rsidR="00982FD7" w:rsidRPr="000B015E" w14:paraId="78F3060F" w14:textId="77777777" w:rsidTr="00C34EB6">
        <w:tc>
          <w:tcPr>
            <w:tcW w:w="1870" w:type="dxa"/>
          </w:tcPr>
          <w:p w14:paraId="75F25607" w14:textId="390D9AF3" w:rsidR="001C13A7" w:rsidRPr="000B015E" w:rsidRDefault="006F0994" w:rsidP="00C34EB6">
            <w:pPr>
              <w:rPr>
                <w:rFonts w:ascii="Times New Roman" w:hAnsi="Times New Roman" w:cs="Times New Roman"/>
                <w:sz w:val="16"/>
                <w:szCs w:val="16"/>
              </w:rPr>
            </w:pPr>
            <w:r>
              <w:rPr>
                <w:rFonts w:ascii="Times New Roman" w:hAnsi="Times New Roman" w:cs="Times New Roman"/>
                <w:b/>
                <w:sz w:val="16"/>
                <w:szCs w:val="16"/>
              </w:rPr>
              <w:t>TORRENTING</w:t>
            </w:r>
          </w:p>
        </w:tc>
        <w:tc>
          <w:tcPr>
            <w:tcW w:w="1055" w:type="dxa"/>
          </w:tcPr>
          <w:p w14:paraId="6CDB31CB"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145" w:type="dxa"/>
          </w:tcPr>
          <w:p w14:paraId="30121E46"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6" w:type="dxa"/>
          </w:tcPr>
          <w:p w14:paraId="42204210"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5" w:type="dxa"/>
          </w:tcPr>
          <w:p w14:paraId="6EEF76DF" w14:textId="3F792FAE" w:rsidR="00E870CA" w:rsidRDefault="00982FD7" w:rsidP="00C34EB6">
            <w:pPr>
              <w:jc w:val="center"/>
              <w:rPr>
                <w:rFonts w:ascii="Times New Roman" w:hAnsi="Times New Roman" w:cs="Times New Roman"/>
                <w:sz w:val="16"/>
                <w:szCs w:val="16"/>
              </w:rPr>
            </w:pPr>
            <w:r>
              <w:rPr>
                <w:rFonts w:ascii="Times New Roman" w:hAnsi="Times New Roman" w:cs="Times New Roman"/>
                <w:sz w:val="16"/>
                <w:szCs w:val="16"/>
              </w:rPr>
              <w:t>0</w:t>
            </w:r>
            <w:r w:rsidRPr="00982FD7">
              <w:rPr>
                <w:rFonts w:ascii="Times New Roman" w:hAnsi="Times New Roman" w:cs="Times New Roman"/>
                <w:sz w:val="16"/>
                <w:szCs w:val="16"/>
              </w:rPr>
              <w:t>.1969849</w:t>
            </w:r>
            <w:r>
              <w:rPr>
                <w:rFonts w:ascii="Times New Roman" w:hAnsi="Times New Roman" w:cs="Times New Roman"/>
                <w:sz w:val="16"/>
                <w:szCs w:val="16"/>
              </w:rPr>
              <w:t>**</w:t>
            </w:r>
            <w:r w:rsidRPr="00982FD7">
              <w:rPr>
                <w:rFonts w:ascii="Times New Roman" w:hAnsi="Times New Roman" w:cs="Times New Roman"/>
                <w:sz w:val="16"/>
                <w:szCs w:val="16"/>
              </w:rPr>
              <w:t xml:space="preserve">   </w:t>
            </w:r>
            <w:r>
              <w:rPr>
                <w:rFonts w:ascii="Times New Roman" w:hAnsi="Times New Roman" w:cs="Times New Roman"/>
                <w:sz w:val="16"/>
                <w:szCs w:val="16"/>
              </w:rPr>
              <w:t>(0</w:t>
            </w:r>
            <w:r w:rsidRPr="00982FD7">
              <w:rPr>
                <w:rFonts w:ascii="Times New Roman" w:hAnsi="Times New Roman" w:cs="Times New Roman"/>
                <w:sz w:val="16"/>
                <w:szCs w:val="16"/>
              </w:rPr>
              <w:t>.0610967</w:t>
            </w:r>
            <w:r>
              <w:rPr>
                <w:rFonts w:ascii="Times New Roman" w:hAnsi="Times New Roman" w:cs="Times New Roman"/>
                <w:sz w:val="16"/>
                <w:szCs w:val="16"/>
              </w:rPr>
              <w:t>)</w:t>
            </w:r>
          </w:p>
          <w:p w14:paraId="0CBD72AD" w14:textId="77777777" w:rsidR="00E870CA" w:rsidRDefault="00E870CA" w:rsidP="00C34EB6">
            <w:pPr>
              <w:jc w:val="center"/>
              <w:rPr>
                <w:rFonts w:ascii="Times New Roman" w:hAnsi="Times New Roman" w:cs="Times New Roman"/>
                <w:sz w:val="16"/>
                <w:szCs w:val="16"/>
              </w:rPr>
            </w:pPr>
          </w:p>
          <w:p w14:paraId="2F76120E" w14:textId="7E06EF89" w:rsidR="00982FD7" w:rsidRPr="00982FD7" w:rsidRDefault="00982FD7" w:rsidP="00C34EB6">
            <w:pPr>
              <w:jc w:val="center"/>
              <w:rPr>
                <w:rFonts w:ascii="Times New Roman" w:hAnsi="Times New Roman" w:cs="Times New Roman"/>
                <w:b/>
                <w:sz w:val="16"/>
                <w:szCs w:val="16"/>
              </w:rPr>
            </w:pPr>
            <w:r w:rsidRPr="00982FD7">
              <w:rPr>
                <w:rFonts w:ascii="Times New Roman" w:hAnsi="Times New Roman" w:cs="Times New Roman"/>
                <w:b/>
                <w:sz w:val="16"/>
                <w:szCs w:val="16"/>
              </w:rPr>
              <w:t>0.2781619***   (0.0843703)</w:t>
            </w:r>
          </w:p>
        </w:tc>
        <w:tc>
          <w:tcPr>
            <w:tcW w:w="1043" w:type="dxa"/>
          </w:tcPr>
          <w:p w14:paraId="5F9F62EC"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145" w:type="dxa"/>
          </w:tcPr>
          <w:p w14:paraId="00A2EEA6"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35" w:type="dxa"/>
          </w:tcPr>
          <w:p w14:paraId="05AA13E6" w14:textId="77777777" w:rsidR="001C13A7" w:rsidRPr="000B015E" w:rsidRDefault="001C13A7" w:rsidP="00C34EB6">
            <w:pPr>
              <w:jc w:val="center"/>
              <w:rPr>
                <w:rFonts w:ascii="Times New Roman" w:hAnsi="Times New Roman" w:cs="Times New Roman"/>
                <w:sz w:val="16"/>
                <w:szCs w:val="16"/>
              </w:rPr>
            </w:pPr>
            <w:r w:rsidRPr="000B015E">
              <w:rPr>
                <w:rFonts w:ascii="Times New Roman" w:hAnsi="Times New Roman" w:cs="Times New Roman"/>
                <w:sz w:val="16"/>
                <w:szCs w:val="16"/>
              </w:rPr>
              <w:t>-</w:t>
            </w:r>
          </w:p>
        </w:tc>
        <w:tc>
          <w:tcPr>
            <w:tcW w:w="1057" w:type="dxa"/>
          </w:tcPr>
          <w:p w14:paraId="417BF484" w14:textId="77777777" w:rsidR="001005CB" w:rsidRDefault="001005CB" w:rsidP="00C34EB6">
            <w:pPr>
              <w:jc w:val="center"/>
              <w:rPr>
                <w:rFonts w:ascii="Times New Roman" w:hAnsi="Times New Roman" w:cs="Times New Roman"/>
                <w:sz w:val="16"/>
                <w:szCs w:val="16"/>
              </w:rPr>
            </w:pPr>
            <w:r>
              <w:rPr>
                <w:rFonts w:ascii="Times New Roman" w:hAnsi="Times New Roman" w:cs="Times New Roman"/>
                <w:sz w:val="16"/>
                <w:szCs w:val="16"/>
              </w:rPr>
              <w:t>0.1184797**</w:t>
            </w:r>
          </w:p>
          <w:p w14:paraId="585CBA36" w14:textId="153E6128" w:rsidR="00E870CA" w:rsidRDefault="001005CB" w:rsidP="00C34EB6">
            <w:pPr>
              <w:jc w:val="center"/>
              <w:rPr>
                <w:rFonts w:ascii="Times New Roman" w:hAnsi="Times New Roman" w:cs="Times New Roman"/>
                <w:sz w:val="16"/>
                <w:szCs w:val="16"/>
              </w:rPr>
            </w:pPr>
            <w:r>
              <w:rPr>
                <w:rFonts w:ascii="Times New Roman" w:hAnsi="Times New Roman" w:cs="Times New Roman"/>
                <w:sz w:val="16"/>
                <w:szCs w:val="16"/>
              </w:rPr>
              <w:t>(0</w:t>
            </w:r>
            <w:r w:rsidRPr="001005CB">
              <w:rPr>
                <w:rFonts w:ascii="Times New Roman" w:hAnsi="Times New Roman" w:cs="Times New Roman"/>
                <w:sz w:val="16"/>
                <w:szCs w:val="16"/>
              </w:rPr>
              <w:t>.0428333</w:t>
            </w:r>
            <w:r>
              <w:rPr>
                <w:rFonts w:ascii="Times New Roman" w:hAnsi="Times New Roman" w:cs="Times New Roman"/>
                <w:sz w:val="16"/>
                <w:szCs w:val="16"/>
              </w:rPr>
              <w:t>)</w:t>
            </w:r>
          </w:p>
          <w:p w14:paraId="15220663" w14:textId="77777777" w:rsidR="001005CB" w:rsidRDefault="001005CB" w:rsidP="00C34EB6">
            <w:pPr>
              <w:jc w:val="center"/>
              <w:rPr>
                <w:rFonts w:ascii="Times New Roman" w:hAnsi="Times New Roman" w:cs="Times New Roman"/>
                <w:sz w:val="16"/>
                <w:szCs w:val="16"/>
              </w:rPr>
            </w:pPr>
          </w:p>
          <w:p w14:paraId="1C42086A" w14:textId="77777777" w:rsidR="001005CB" w:rsidRPr="001005CB" w:rsidRDefault="001005CB" w:rsidP="001005CB">
            <w:pPr>
              <w:jc w:val="center"/>
              <w:rPr>
                <w:rFonts w:ascii="Times New Roman" w:hAnsi="Times New Roman" w:cs="Times New Roman"/>
                <w:b/>
                <w:sz w:val="16"/>
                <w:szCs w:val="16"/>
              </w:rPr>
            </w:pPr>
            <w:r w:rsidRPr="001005CB">
              <w:rPr>
                <w:rFonts w:ascii="Times New Roman" w:hAnsi="Times New Roman" w:cs="Times New Roman"/>
                <w:b/>
                <w:sz w:val="16"/>
                <w:szCs w:val="16"/>
              </w:rPr>
              <w:t>0.1784893**</w:t>
            </w:r>
          </w:p>
          <w:p w14:paraId="2CE8C5A5" w14:textId="2C4983C1" w:rsidR="00E870CA" w:rsidRPr="000B015E" w:rsidRDefault="001005CB" w:rsidP="001005CB">
            <w:pPr>
              <w:jc w:val="center"/>
              <w:rPr>
                <w:rFonts w:ascii="Times New Roman" w:hAnsi="Times New Roman" w:cs="Times New Roman"/>
                <w:sz w:val="16"/>
                <w:szCs w:val="16"/>
              </w:rPr>
            </w:pPr>
            <w:r w:rsidRPr="001005CB">
              <w:rPr>
                <w:rFonts w:ascii="Times New Roman" w:hAnsi="Times New Roman" w:cs="Times New Roman"/>
                <w:b/>
                <w:sz w:val="16"/>
                <w:szCs w:val="16"/>
              </w:rPr>
              <w:t>(0.0626014)</w:t>
            </w:r>
          </w:p>
        </w:tc>
      </w:tr>
      <w:tr w:rsidR="00982FD7" w:rsidRPr="000B015E" w14:paraId="4ACAC35A" w14:textId="77777777" w:rsidTr="00C34EB6">
        <w:tc>
          <w:tcPr>
            <w:tcW w:w="1870" w:type="dxa"/>
          </w:tcPr>
          <w:p w14:paraId="1E3C535B" w14:textId="4B604019" w:rsidR="001C13A7" w:rsidRPr="000B015E" w:rsidRDefault="001C13A7" w:rsidP="00C34EB6">
            <w:pPr>
              <w:rPr>
                <w:rFonts w:ascii="Times New Roman" w:hAnsi="Times New Roman" w:cs="Times New Roman"/>
                <w:sz w:val="18"/>
                <w:szCs w:val="18"/>
              </w:rPr>
            </w:pPr>
            <w:r w:rsidRPr="000B015E">
              <w:rPr>
                <w:rFonts w:ascii="Times New Roman" w:hAnsi="Times New Roman" w:cs="Times New Roman"/>
                <w:sz w:val="18"/>
                <w:szCs w:val="18"/>
                <w:u w:val="single"/>
              </w:rPr>
              <w:t>Control variables</w:t>
            </w:r>
            <w:r w:rsidRPr="000B015E">
              <w:rPr>
                <w:rFonts w:ascii="Times New Roman" w:hAnsi="Times New Roman" w:cs="Times New Roman"/>
                <w:sz w:val="18"/>
                <w:szCs w:val="18"/>
              </w:rPr>
              <w:t>:</w:t>
            </w:r>
          </w:p>
        </w:tc>
        <w:tc>
          <w:tcPr>
            <w:tcW w:w="1055" w:type="dxa"/>
          </w:tcPr>
          <w:p w14:paraId="0B567EBD" w14:textId="77777777" w:rsidR="001C13A7" w:rsidRPr="000B015E" w:rsidRDefault="001C13A7" w:rsidP="00C34EB6">
            <w:pPr>
              <w:jc w:val="center"/>
              <w:rPr>
                <w:rFonts w:ascii="Times New Roman" w:hAnsi="Times New Roman" w:cs="Times New Roman"/>
                <w:sz w:val="16"/>
                <w:szCs w:val="16"/>
              </w:rPr>
            </w:pPr>
          </w:p>
        </w:tc>
        <w:tc>
          <w:tcPr>
            <w:tcW w:w="1145" w:type="dxa"/>
          </w:tcPr>
          <w:p w14:paraId="1048C060" w14:textId="77777777" w:rsidR="001C13A7" w:rsidRPr="000B015E" w:rsidRDefault="001C13A7" w:rsidP="00C34EB6">
            <w:pPr>
              <w:jc w:val="center"/>
              <w:rPr>
                <w:rFonts w:ascii="Times New Roman" w:hAnsi="Times New Roman" w:cs="Times New Roman"/>
                <w:sz w:val="16"/>
                <w:szCs w:val="16"/>
              </w:rPr>
            </w:pPr>
          </w:p>
        </w:tc>
        <w:tc>
          <w:tcPr>
            <w:tcW w:w="1056" w:type="dxa"/>
          </w:tcPr>
          <w:p w14:paraId="5208E0B1" w14:textId="77777777" w:rsidR="001C13A7" w:rsidRPr="000B015E" w:rsidRDefault="001C13A7" w:rsidP="00C34EB6">
            <w:pPr>
              <w:jc w:val="center"/>
              <w:rPr>
                <w:rFonts w:ascii="Times New Roman" w:hAnsi="Times New Roman" w:cs="Times New Roman"/>
                <w:sz w:val="16"/>
                <w:szCs w:val="16"/>
              </w:rPr>
            </w:pPr>
          </w:p>
        </w:tc>
        <w:tc>
          <w:tcPr>
            <w:tcW w:w="1055" w:type="dxa"/>
          </w:tcPr>
          <w:p w14:paraId="39A0BA85" w14:textId="77777777" w:rsidR="001C13A7" w:rsidRPr="000B015E" w:rsidRDefault="001C13A7" w:rsidP="00C34EB6">
            <w:pPr>
              <w:jc w:val="center"/>
              <w:rPr>
                <w:rFonts w:ascii="Times New Roman" w:hAnsi="Times New Roman" w:cs="Times New Roman"/>
                <w:sz w:val="16"/>
                <w:szCs w:val="16"/>
              </w:rPr>
            </w:pPr>
          </w:p>
        </w:tc>
        <w:tc>
          <w:tcPr>
            <w:tcW w:w="1043" w:type="dxa"/>
          </w:tcPr>
          <w:p w14:paraId="66206073" w14:textId="77777777" w:rsidR="001C13A7" w:rsidRPr="000B015E" w:rsidRDefault="001C13A7" w:rsidP="00C34EB6">
            <w:pPr>
              <w:jc w:val="center"/>
              <w:rPr>
                <w:rFonts w:ascii="Times New Roman" w:hAnsi="Times New Roman" w:cs="Times New Roman"/>
                <w:sz w:val="16"/>
                <w:szCs w:val="16"/>
              </w:rPr>
            </w:pPr>
          </w:p>
        </w:tc>
        <w:tc>
          <w:tcPr>
            <w:tcW w:w="1145" w:type="dxa"/>
          </w:tcPr>
          <w:p w14:paraId="0320F758" w14:textId="77777777" w:rsidR="001C13A7" w:rsidRPr="000B015E" w:rsidRDefault="001C13A7" w:rsidP="00C34EB6">
            <w:pPr>
              <w:jc w:val="center"/>
              <w:rPr>
                <w:rFonts w:ascii="Times New Roman" w:hAnsi="Times New Roman" w:cs="Times New Roman"/>
                <w:sz w:val="16"/>
                <w:szCs w:val="16"/>
              </w:rPr>
            </w:pPr>
          </w:p>
        </w:tc>
        <w:tc>
          <w:tcPr>
            <w:tcW w:w="1035" w:type="dxa"/>
          </w:tcPr>
          <w:p w14:paraId="22BD9D19" w14:textId="77777777" w:rsidR="001C13A7" w:rsidRPr="000B015E" w:rsidRDefault="001C13A7" w:rsidP="00C34EB6">
            <w:pPr>
              <w:jc w:val="center"/>
              <w:rPr>
                <w:rFonts w:ascii="Times New Roman" w:hAnsi="Times New Roman" w:cs="Times New Roman"/>
                <w:sz w:val="16"/>
                <w:szCs w:val="16"/>
              </w:rPr>
            </w:pPr>
          </w:p>
        </w:tc>
        <w:tc>
          <w:tcPr>
            <w:tcW w:w="1057" w:type="dxa"/>
          </w:tcPr>
          <w:p w14:paraId="5F408F6A" w14:textId="77777777" w:rsidR="001C13A7" w:rsidRPr="000B015E" w:rsidRDefault="001C13A7" w:rsidP="00C34EB6">
            <w:pPr>
              <w:jc w:val="center"/>
              <w:rPr>
                <w:rFonts w:ascii="Times New Roman" w:hAnsi="Times New Roman" w:cs="Times New Roman"/>
                <w:sz w:val="16"/>
                <w:szCs w:val="16"/>
              </w:rPr>
            </w:pPr>
          </w:p>
        </w:tc>
      </w:tr>
      <w:tr w:rsidR="00982FD7" w:rsidRPr="000B015E" w14:paraId="29D1E379" w14:textId="77777777" w:rsidTr="00C34EB6">
        <w:tc>
          <w:tcPr>
            <w:tcW w:w="1870" w:type="dxa"/>
          </w:tcPr>
          <w:p w14:paraId="5FB53879" w14:textId="77777777" w:rsidR="001C13A7" w:rsidRPr="000B015E" w:rsidRDefault="001C13A7" w:rsidP="00C34EB6">
            <w:pPr>
              <w:rPr>
                <w:rFonts w:ascii="Times New Roman" w:hAnsi="Times New Roman" w:cs="Times New Roman"/>
                <w:sz w:val="16"/>
                <w:szCs w:val="16"/>
              </w:rPr>
            </w:pPr>
            <w:r w:rsidRPr="000B015E">
              <w:rPr>
                <w:rFonts w:ascii="Times New Roman" w:hAnsi="Times New Roman" w:cs="Times New Roman"/>
                <w:sz w:val="16"/>
                <w:szCs w:val="16"/>
              </w:rPr>
              <w:t>Age category</w:t>
            </w:r>
          </w:p>
          <w:p w14:paraId="46445F8F" w14:textId="77777777" w:rsidR="001C13A7" w:rsidRPr="000B015E" w:rsidRDefault="001C13A7" w:rsidP="00C34EB6">
            <w:pPr>
              <w:rPr>
                <w:rFonts w:ascii="Times New Roman" w:hAnsi="Times New Roman" w:cs="Times New Roman"/>
                <w:sz w:val="14"/>
                <w:szCs w:val="14"/>
              </w:rPr>
            </w:pPr>
            <w:r w:rsidRPr="000B015E">
              <w:rPr>
                <w:rFonts w:ascii="Times New Roman" w:hAnsi="Times New Roman" w:cs="Times New Roman"/>
                <w:sz w:val="14"/>
                <w:szCs w:val="14"/>
              </w:rPr>
              <w:t>(the higher</w:t>
            </w:r>
          </w:p>
          <w:p w14:paraId="4812D67A" w14:textId="77777777" w:rsidR="001C13A7" w:rsidRPr="000B015E" w:rsidRDefault="001C13A7" w:rsidP="00C34EB6">
            <w:pPr>
              <w:rPr>
                <w:rFonts w:ascii="Times New Roman" w:hAnsi="Times New Roman" w:cs="Times New Roman"/>
                <w:sz w:val="16"/>
                <w:szCs w:val="16"/>
              </w:rPr>
            </w:pPr>
            <w:r w:rsidRPr="000B015E">
              <w:rPr>
                <w:rFonts w:ascii="Times New Roman" w:hAnsi="Times New Roman" w:cs="Times New Roman"/>
                <w:sz w:val="14"/>
                <w:szCs w:val="14"/>
              </w:rPr>
              <w:t>the older)</w:t>
            </w:r>
          </w:p>
        </w:tc>
        <w:tc>
          <w:tcPr>
            <w:tcW w:w="1055" w:type="dxa"/>
            <w:vAlign w:val="center"/>
          </w:tcPr>
          <w:p w14:paraId="15BAE4E2"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145" w:type="dxa"/>
            <w:vAlign w:val="center"/>
          </w:tcPr>
          <w:p w14:paraId="3DEB6E6B"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6" w:type="dxa"/>
            <w:vAlign w:val="center"/>
          </w:tcPr>
          <w:p w14:paraId="0BF7E12E"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5" w:type="dxa"/>
            <w:vAlign w:val="center"/>
          </w:tcPr>
          <w:p w14:paraId="3F86612D"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43" w:type="dxa"/>
            <w:vAlign w:val="center"/>
          </w:tcPr>
          <w:p w14:paraId="214ACF6B"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145" w:type="dxa"/>
            <w:vAlign w:val="center"/>
          </w:tcPr>
          <w:p w14:paraId="4E040E11"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35" w:type="dxa"/>
            <w:vAlign w:val="center"/>
          </w:tcPr>
          <w:p w14:paraId="0C9C85FC"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57" w:type="dxa"/>
            <w:vAlign w:val="center"/>
          </w:tcPr>
          <w:p w14:paraId="6BCCC5EC"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r>
      <w:tr w:rsidR="00982FD7" w:rsidRPr="000B015E" w14:paraId="58C367C9" w14:textId="77777777" w:rsidTr="00C34EB6">
        <w:tc>
          <w:tcPr>
            <w:tcW w:w="1870" w:type="dxa"/>
          </w:tcPr>
          <w:p w14:paraId="741072CB" w14:textId="77777777" w:rsidR="001C13A7" w:rsidRPr="000B015E" w:rsidRDefault="001C13A7" w:rsidP="00C34EB6">
            <w:pPr>
              <w:rPr>
                <w:rFonts w:ascii="Times New Roman" w:hAnsi="Times New Roman" w:cs="Times New Roman"/>
                <w:sz w:val="16"/>
                <w:szCs w:val="16"/>
              </w:rPr>
            </w:pPr>
            <w:r w:rsidRPr="000B015E">
              <w:rPr>
                <w:rFonts w:ascii="Times New Roman" w:hAnsi="Times New Roman" w:cs="Times New Roman"/>
                <w:sz w:val="16"/>
                <w:szCs w:val="16"/>
              </w:rPr>
              <w:t>Income category</w:t>
            </w:r>
          </w:p>
          <w:p w14:paraId="3610CDC8" w14:textId="77777777" w:rsidR="001C13A7" w:rsidRPr="000B015E" w:rsidRDefault="001C13A7" w:rsidP="00C34EB6">
            <w:pPr>
              <w:rPr>
                <w:rFonts w:ascii="Times New Roman" w:hAnsi="Times New Roman" w:cs="Times New Roman"/>
                <w:sz w:val="14"/>
                <w:szCs w:val="14"/>
              </w:rPr>
            </w:pPr>
            <w:r w:rsidRPr="000B015E">
              <w:rPr>
                <w:rFonts w:ascii="Times New Roman" w:hAnsi="Times New Roman" w:cs="Times New Roman"/>
                <w:sz w:val="14"/>
                <w:szCs w:val="14"/>
              </w:rPr>
              <w:t xml:space="preserve">(1=low; 2=medium; </w:t>
            </w:r>
          </w:p>
          <w:p w14:paraId="3DB34B32" w14:textId="77777777" w:rsidR="001C13A7" w:rsidRPr="000B015E" w:rsidRDefault="001C13A7" w:rsidP="00C34EB6">
            <w:pPr>
              <w:rPr>
                <w:rFonts w:ascii="Times New Roman" w:hAnsi="Times New Roman" w:cs="Times New Roman"/>
                <w:sz w:val="14"/>
                <w:szCs w:val="14"/>
              </w:rPr>
            </w:pPr>
            <w:r w:rsidRPr="000B015E">
              <w:rPr>
                <w:rFonts w:ascii="Times New Roman" w:hAnsi="Times New Roman" w:cs="Times New Roman"/>
                <w:sz w:val="14"/>
                <w:szCs w:val="14"/>
              </w:rPr>
              <w:t>3=high)</w:t>
            </w:r>
          </w:p>
        </w:tc>
        <w:tc>
          <w:tcPr>
            <w:tcW w:w="1055" w:type="dxa"/>
            <w:vAlign w:val="center"/>
          </w:tcPr>
          <w:p w14:paraId="22589954"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145" w:type="dxa"/>
            <w:vAlign w:val="center"/>
          </w:tcPr>
          <w:p w14:paraId="3BFEEF07"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6" w:type="dxa"/>
            <w:vAlign w:val="center"/>
          </w:tcPr>
          <w:p w14:paraId="3E24AC45"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5" w:type="dxa"/>
            <w:vAlign w:val="center"/>
          </w:tcPr>
          <w:p w14:paraId="1FF1ACE8"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43" w:type="dxa"/>
            <w:vAlign w:val="center"/>
          </w:tcPr>
          <w:p w14:paraId="158311F5"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145" w:type="dxa"/>
            <w:vAlign w:val="center"/>
          </w:tcPr>
          <w:p w14:paraId="60549707"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35" w:type="dxa"/>
            <w:vAlign w:val="center"/>
          </w:tcPr>
          <w:p w14:paraId="2832DC22"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57" w:type="dxa"/>
            <w:vAlign w:val="center"/>
          </w:tcPr>
          <w:p w14:paraId="4233D01B"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r>
      <w:tr w:rsidR="00982FD7" w:rsidRPr="000B015E" w14:paraId="7369C2A5" w14:textId="77777777" w:rsidTr="00C34EB6">
        <w:tc>
          <w:tcPr>
            <w:tcW w:w="1870" w:type="dxa"/>
          </w:tcPr>
          <w:p w14:paraId="5B716AE7" w14:textId="77777777" w:rsidR="001C13A7" w:rsidRPr="000B015E" w:rsidRDefault="001C13A7" w:rsidP="00C34EB6">
            <w:pPr>
              <w:rPr>
                <w:rFonts w:ascii="Times New Roman" w:hAnsi="Times New Roman" w:cs="Times New Roman"/>
                <w:sz w:val="16"/>
                <w:szCs w:val="16"/>
              </w:rPr>
            </w:pPr>
            <w:r w:rsidRPr="000B015E">
              <w:rPr>
                <w:rFonts w:ascii="Times New Roman" w:hAnsi="Times New Roman" w:cs="Times New Roman"/>
                <w:sz w:val="16"/>
                <w:szCs w:val="16"/>
              </w:rPr>
              <w:t>Children</w:t>
            </w:r>
          </w:p>
          <w:p w14:paraId="291EF470" w14:textId="77777777" w:rsidR="001C13A7" w:rsidRPr="000B015E" w:rsidRDefault="001C13A7" w:rsidP="00C34EB6">
            <w:pPr>
              <w:rPr>
                <w:rFonts w:ascii="Times New Roman" w:hAnsi="Times New Roman" w:cs="Times New Roman"/>
                <w:sz w:val="14"/>
                <w:szCs w:val="14"/>
              </w:rPr>
            </w:pPr>
            <w:r w:rsidRPr="000B015E">
              <w:rPr>
                <w:rFonts w:ascii="Times New Roman" w:hAnsi="Times New Roman" w:cs="Times New Roman"/>
                <w:sz w:val="14"/>
                <w:szCs w:val="14"/>
              </w:rPr>
              <w:t xml:space="preserve">(0=have children; </w:t>
            </w:r>
            <w:r w:rsidRPr="000B015E">
              <w:rPr>
                <w:rFonts w:ascii="Times New Roman" w:hAnsi="Times New Roman" w:cs="Times New Roman"/>
                <w:sz w:val="14"/>
                <w:szCs w:val="14"/>
              </w:rPr>
              <w:lastRenderedPageBreak/>
              <w:t>1=do not have children)</w:t>
            </w:r>
          </w:p>
        </w:tc>
        <w:tc>
          <w:tcPr>
            <w:tcW w:w="1055" w:type="dxa"/>
            <w:vAlign w:val="center"/>
          </w:tcPr>
          <w:p w14:paraId="23944255"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lastRenderedPageBreak/>
              <w:t>NO</w:t>
            </w:r>
          </w:p>
        </w:tc>
        <w:tc>
          <w:tcPr>
            <w:tcW w:w="1145" w:type="dxa"/>
            <w:vAlign w:val="center"/>
          </w:tcPr>
          <w:p w14:paraId="09C181F6"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6" w:type="dxa"/>
            <w:vAlign w:val="center"/>
          </w:tcPr>
          <w:p w14:paraId="5FA36DFE"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5" w:type="dxa"/>
            <w:vAlign w:val="center"/>
          </w:tcPr>
          <w:p w14:paraId="1BBF88E2"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43" w:type="dxa"/>
            <w:vAlign w:val="center"/>
          </w:tcPr>
          <w:p w14:paraId="1DF31740"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145" w:type="dxa"/>
            <w:vAlign w:val="center"/>
          </w:tcPr>
          <w:p w14:paraId="11CFC13A"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35" w:type="dxa"/>
            <w:vAlign w:val="center"/>
          </w:tcPr>
          <w:p w14:paraId="6A3492C7"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57" w:type="dxa"/>
            <w:vAlign w:val="center"/>
          </w:tcPr>
          <w:p w14:paraId="7DEFCBC8"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r>
      <w:tr w:rsidR="00982FD7" w:rsidRPr="000B015E" w14:paraId="5D8688BA" w14:textId="77777777" w:rsidTr="00C34EB6">
        <w:tc>
          <w:tcPr>
            <w:tcW w:w="1870" w:type="dxa"/>
          </w:tcPr>
          <w:p w14:paraId="3B5D320C" w14:textId="77777777" w:rsidR="001C13A7" w:rsidRPr="000B015E" w:rsidRDefault="001C13A7" w:rsidP="00C34EB6">
            <w:pPr>
              <w:rPr>
                <w:rFonts w:ascii="Times New Roman" w:hAnsi="Times New Roman" w:cs="Times New Roman"/>
                <w:sz w:val="16"/>
                <w:szCs w:val="16"/>
              </w:rPr>
            </w:pPr>
            <w:r w:rsidRPr="000B015E">
              <w:rPr>
                <w:rFonts w:ascii="Times New Roman" w:hAnsi="Times New Roman" w:cs="Times New Roman"/>
                <w:sz w:val="16"/>
                <w:szCs w:val="16"/>
              </w:rPr>
              <w:t>Business travel</w:t>
            </w:r>
          </w:p>
          <w:p w14:paraId="0155C4D0" w14:textId="77777777" w:rsidR="001C13A7" w:rsidRPr="000B015E" w:rsidRDefault="001C13A7" w:rsidP="00C34EB6">
            <w:pPr>
              <w:rPr>
                <w:rFonts w:ascii="Times New Roman" w:hAnsi="Times New Roman" w:cs="Times New Roman"/>
                <w:sz w:val="14"/>
                <w:szCs w:val="14"/>
              </w:rPr>
            </w:pPr>
            <w:r w:rsidRPr="000B015E">
              <w:rPr>
                <w:rFonts w:ascii="Times New Roman" w:hAnsi="Times New Roman" w:cs="Times New Roman"/>
                <w:sz w:val="14"/>
                <w:szCs w:val="14"/>
              </w:rPr>
              <w:t>(1=travelled on business in the last year; 0 otherwise)</w:t>
            </w:r>
          </w:p>
        </w:tc>
        <w:tc>
          <w:tcPr>
            <w:tcW w:w="1055" w:type="dxa"/>
            <w:vAlign w:val="center"/>
          </w:tcPr>
          <w:p w14:paraId="526C19DB"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145" w:type="dxa"/>
            <w:vAlign w:val="center"/>
          </w:tcPr>
          <w:p w14:paraId="1828CC8A"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6" w:type="dxa"/>
            <w:vAlign w:val="center"/>
          </w:tcPr>
          <w:p w14:paraId="703B913D"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55" w:type="dxa"/>
            <w:vAlign w:val="center"/>
          </w:tcPr>
          <w:p w14:paraId="383FB976"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NO</w:t>
            </w:r>
          </w:p>
        </w:tc>
        <w:tc>
          <w:tcPr>
            <w:tcW w:w="1043" w:type="dxa"/>
            <w:vAlign w:val="center"/>
          </w:tcPr>
          <w:p w14:paraId="7FBAB7B5"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145" w:type="dxa"/>
            <w:vAlign w:val="center"/>
          </w:tcPr>
          <w:p w14:paraId="3926A4C6"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35" w:type="dxa"/>
            <w:vAlign w:val="center"/>
          </w:tcPr>
          <w:p w14:paraId="1A8C09E3"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c>
          <w:tcPr>
            <w:tcW w:w="1057" w:type="dxa"/>
            <w:vAlign w:val="center"/>
          </w:tcPr>
          <w:p w14:paraId="096407A9" w14:textId="77777777" w:rsidR="001C13A7" w:rsidRPr="000B015E" w:rsidRDefault="001C13A7" w:rsidP="00C34EB6">
            <w:pPr>
              <w:jc w:val="center"/>
              <w:rPr>
                <w:rFonts w:ascii="Times New Roman" w:hAnsi="Times New Roman" w:cs="Times New Roman"/>
                <w:sz w:val="18"/>
                <w:szCs w:val="18"/>
              </w:rPr>
            </w:pPr>
            <w:r w:rsidRPr="000B015E">
              <w:rPr>
                <w:rFonts w:ascii="Times New Roman" w:hAnsi="Times New Roman" w:cs="Times New Roman"/>
                <w:sz w:val="18"/>
                <w:szCs w:val="18"/>
              </w:rPr>
              <w:t>YES</w:t>
            </w:r>
          </w:p>
        </w:tc>
      </w:tr>
      <w:tr w:rsidR="00982FD7" w:rsidRPr="000B015E" w14:paraId="28CB1535" w14:textId="77777777" w:rsidTr="00C34EB6">
        <w:tc>
          <w:tcPr>
            <w:tcW w:w="1870" w:type="dxa"/>
          </w:tcPr>
          <w:p w14:paraId="0D383977" w14:textId="77777777" w:rsidR="001C13A7" w:rsidRPr="000B015E" w:rsidRDefault="001C13A7" w:rsidP="00C34EB6">
            <w:pPr>
              <w:jc w:val="center"/>
              <w:rPr>
                <w:rFonts w:ascii="Times New Roman" w:hAnsi="Times New Roman" w:cs="Times New Roman"/>
                <w:sz w:val="16"/>
                <w:szCs w:val="16"/>
              </w:rPr>
            </w:pPr>
          </w:p>
        </w:tc>
        <w:tc>
          <w:tcPr>
            <w:tcW w:w="1055" w:type="dxa"/>
          </w:tcPr>
          <w:p w14:paraId="4101414E" w14:textId="77777777" w:rsidR="001C13A7" w:rsidRPr="000B015E" w:rsidRDefault="001C13A7" w:rsidP="00C34EB6">
            <w:pPr>
              <w:jc w:val="center"/>
              <w:rPr>
                <w:rFonts w:ascii="Times New Roman" w:hAnsi="Times New Roman" w:cs="Times New Roman"/>
                <w:sz w:val="16"/>
                <w:szCs w:val="16"/>
              </w:rPr>
            </w:pPr>
          </w:p>
        </w:tc>
        <w:tc>
          <w:tcPr>
            <w:tcW w:w="1145" w:type="dxa"/>
          </w:tcPr>
          <w:p w14:paraId="68331437" w14:textId="77777777" w:rsidR="001C13A7" w:rsidRPr="000B015E" w:rsidRDefault="001C13A7" w:rsidP="00C34EB6">
            <w:pPr>
              <w:jc w:val="center"/>
              <w:rPr>
                <w:rFonts w:ascii="Times New Roman" w:hAnsi="Times New Roman" w:cs="Times New Roman"/>
                <w:sz w:val="16"/>
                <w:szCs w:val="16"/>
              </w:rPr>
            </w:pPr>
          </w:p>
        </w:tc>
        <w:tc>
          <w:tcPr>
            <w:tcW w:w="1056" w:type="dxa"/>
          </w:tcPr>
          <w:p w14:paraId="0A9B7BBE" w14:textId="77777777" w:rsidR="001C13A7" w:rsidRPr="000B015E" w:rsidRDefault="001C13A7" w:rsidP="00C34EB6">
            <w:pPr>
              <w:jc w:val="center"/>
              <w:rPr>
                <w:rFonts w:ascii="Times New Roman" w:hAnsi="Times New Roman" w:cs="Times New Roman"/>
                <w:sz w:val="16"/>
                <w:szCs w:val="16"/>
              </w:rPr>
            </w:pPr>
          </w:p>
        </w:tc>
        <w:tc>
          <w:tcPr>
            <w:tcW w:w="1055" w:type="dxa"/>
          </w:tcPr>
          <w:p w14:paraId="09E6E1DF" w14:textId="77777777" w:rsidR="001C13A7" w:rsidRPr="000B015E" w:rsidRDefault="001C13A7" w:rsidP="00C34EB6">
            <w:pPr>
              <w:jc w:val="center"/>
              <w:rPr>
                <w:rFonts w:ascii="Times New Roman" w:hAnsi="Times New Roman" w:cs="Times New Roman"/>
                <w:sz w:val="16"/>
                <w:szCs w:val="16"/>
              </w:rPr>
            </w:pPr>
          </w:p>
        </w:tc>
        <w:tc>
          <w:tcPr>
            <w:tcW w:w="1043" w:type="dxa"/>
          </w:tcPr>
          <w:p w14:paraId="7973E42D" w14:textId="77777777" w:rsidR="001C13A7" w:rsidRPr="000B015E" w:rsidRDefault="001C13A7" w:rsidP="00C34EB6">
            <w:pPr>
              <w:jc w:val="center"/>
              <w:rPr>
                <w:rFonts w:ascii="Times New Roman" w:hAnsi="Times New Roman" w:cs="Times New Roman"/>
                <w:sz w:val="16"/>
                <w:szCs w:val="16"/>
              </w:rPr>
            </w:pPr>
          </w:p>
        </w:tc>
        <w:tc>
          <w:tcPr>
            <w:tcW w:w="1145" w:type="dxa"/>
          </w:tcPr>
          <w:p w14:paraId="6E058D14" w14:textId="77777777" w:rsidR="001C13A7" w:rsidRPr="000B015E" w:rsidRDefault="001C13A7" w:rsidP="00C34EB6">
            <w:pPr>
              <w:jc w:val="center"/>
              <w:rPr>
                <w:rFonts w:ascii="Times New Roman" w:hAnsi="Times New Roman" w:cs="Times New Roman"/>
                <w:sz w:val="16"/>
                <w:szCs w:val="16"/>
              </w:rPr>
            </w:pPr>
          </w:p>
        </w:tc>
        <w:tc>
          <w:tcPr>
            <w:tcW w:w="1035" w:type="dxa"/>
          </w:tcPr>
          <w:p w14:paraId="6602267C" w14:textId="77777777" w:rsidR="001C13A7" w:rsidRPr="000B015E" w:rsidRDefault="001C13A7" w:rsidP="00C34EB6">
            <w:pPr>
              <w:jc w:val="center"/>
              <w:rPr>
                <w:rFonts w:ascii="Times New Roman" w:hAnsi="Times New Roman" w:cs="Times New Roman"/>
                <w:sz w:val="16"/>
                <w:szCs w:val="16"/>
              </w:rPr>
            </w:pPr>
          </w:p>
        </w:tc>
        <w:tc>
          <w:tcPr>
            <w:tcW w:w="1057" w:type="dxa"/>
          </w:tcPr>
          <w:p w14:paraId="7B8B4460" w14:textId="77777777" w:rsidR="001C13A7" w:rsidRPr="000B015E" w:rsidRDefault="001C13A7" w:rsidP="00C34EB6">
            <w:pPr>
              <w:jc w:val="center"/>
              <w:rPr>
                <w:rFonts w:ascii="Times New Roman" w:hAnsi="Times New Roman" w:cs="Times New Roman"/>
                <w:sz w:val="16"/>
                <w:szCs w:val="16"/>
              </w:rPr>
            </w:pPr>
          </w:p>
        </w:tc>
      </w:tr>
      <w:tr w:rsidR="00982FD7" w:rsidRPr="000B015E" w14:paraId="526BA5D6" w14:textId="77777777" w:rsidTr="00C34EB6">
        <w:tc>
          <w:tcPr>
            <w:tcW w:w="1870" w:type="dxa"/>
          </w:tcPr>
          <w:p w14:paraId="41287D09" w14:textId="77777777" w:rsidR="001C13A7" w:rsidRDefault="001C13A7" w:rsidP="00C34EB6">
            <w:pPr>
              <w:rPr>
                <w:rFonts w:ascii="Times New Roman" w:hAnsi="Times New Roman" w:cs="Times New Roman"/>
                <w:sz w:val="18"/>
                <w:szCs w:val="18"/>
                <w:vertAlign w:val="superscript"/>
              </w:rPr>
            </w:pPr>
            <w:r w:rsidRPr="000B015E">
              <w:rPr>
                <w:rFonts w:ascii="Times New Roman" w:hAnsi="Times New Roman" w:cs="Times New Roman"/>
                <w:sz w:val="18"/>
                <w:szCs w:val="18"/>
              </w:rPr>
              <w:t>R</w:t>
            </w:r>
            <w:r w:rsidRPr="000B015E">
              <w:rPr>
                <w:rFonts w:ascii="Times New Roman" w:hAnsi="Times New Roman" w:cs="Times New Roman"/>
                <w:sz w:val="18"/>
                <w:szCs w:val="18"/>
                <w:vertAlign w:val="superscript"/>
              </w:rPr>
              <w:t>2</w:t>
            </w:r>
          </w:p>
          <w:p w14:paraId="11F94F53" w14:textId="28977A03" w:rsidR="00E870CA" w:rsidRPr="00E870CA" w:rsidRDefault="00E870CA" w:rsidP="00E870CA">
            <w:pPr>
              <w:rPr>
                <w:rFonts w:ascii="Times New Roman" w:hAnsi="Times New Roman" w:cs="Times New Roman"/>
                <w:b/>
                <w:sz w:val="18"/>
                <w:szCs w:val="18"/>
              </w:rPr>
            </w:pPr>
            <w:r w:rsidRPr="00E870CA">
              <w:rPr>
                <w:rFonts w:ascii="Times New Roman" w:hAnsi="Times New Roman" w:cs="Times New Roman"/>
                <w:b/>
                <w:sz w:val="18"/>
                <w:szCs w:val="18"/>
              </w:rPr>
              <w:t>Pseudo R</w:t>
            </w:r>
            <w:r w:rsidRPr="00E870CA">
              <w:rPr>
                <w:rFonts w:ascii="Times New Roman" w:hAnsi="Times New Roman" w:cs="Times New Roman"/>
                <w:b/>
                <w:sz w:val="18"/>
                <w:szCs w:val="18"/>
                <w:vertAlign w:val="superscript"/>
              </w:rPr>
              <w:t>2</w:t>
            </w:r>
          </w:p>
        </w:tc>
        <w:tc>
          <w:tcPr>
            <w:tcW w:w="1055" w:type="dxa"/>
          </w:tcPr>
          <w:p w14:paraId="4A5079DB" w14:textId="77777777" w:rsidR="00E870CA" w:rsidRDefault="004950B7" w:rsidP="00C34EB6">
            <w:pPr>
              <w:jc w:val="center"/>
              <w:rPr>
                <w:rFonts w:ascii="Times New Roman" w:hAnsi="Times New Roman" w:cs="Times New Roman"/>
                <w:sz w:val="18"/>
                <w:szCs w:val="18"/>
              </w:rPr>
            </w:pPr>
            <w:r w:rsidRPr="004950B7">
              <w:rPr>
                <w:rFonts w:ascii="Times New Roman" w:hAnsi="Times New Roman" w:cs="Times New Roman"/>
                <w:sz w:val="18"/>
                <w:szCs w:val="18"/>
              </w:rPr>
              <w:t>0.0157</w:t>
            </w:r>
          </w:p>
          <w:p w14:paraId="2464D80E" w14:textId="6285B863" w:rsidR="004950B7" w:rsidRPr="004950B7" w:rsidRDefault="004950B7" w:rsidP="00C34EB6">
            <w:pPr>
              <w:jc w:val="center"/>
              <w:rPr>
                <w:rFonts w:ascii="Times New Roman" w:hAnsi="Times New Roman" w:cs="Times New Roman"/>
                <w:b/>
                <w:sz w:val="18"/>
                <w:szCs w:val="18"/>
              </w:rPr>
            </w:pPr>
            <w:r w:rsidRPr="004950B7">
              <w:rPr>
                <w:rFonts w:ascii="Times New Roman" w:hAnsi="Times New Roman" w:cs="Times New Roman"/>
                <w:b/>
                <w:sz w:val="18"/>
                <w:szCs w:val="18"/>
              </w:rPr>
              <w:t>0.0074</w:t>
            </w:r>
          </w:p>
        </w:tc>
        <w:tc>
          <w:tcPr>
            <w:tcW w:w="1145" w:type="dxa"/>
          </w:tcPr>
          <w:p w14:paraId="6F116453" w14:textId="77777777" w:rsidR="001C13A7" w:rsidRDefault="00037DD3" w:rsidP="00C34EB6">
            <w:pPr>
              <w:jc w:val="center"/>
              <w:rPr>
                <w:rFonts w:ascii="Times New Roman" w:hAnsi="Times New Roman" w:cs="Times New Roman"/>
                <w:sz w:val="18"/>
                <w:szCs w:val="18"/>
              </w:rPr>
            </w:pPr>
            <w:r w:rsidRPr="00037DD3">
              <w:rPr>
                <w:rFonts w:ascii="Times New Roman" w:hAnsi="Times New Roman" w:cs="Times New Roman"/>
                <w:sz w:val="18"/>
                <w:szCs w:val="18"/>
              </w:rPr>
              <w:t>0.0584</w:t>
            </w:r>
          </w:p>
          <w:p w14:paraId="4BC14DB4" w14:textId="2D1FC732" w:rsidR="00037DD3" w:rsidRPr="00037DD3" w:rsidRDefault="00037DD3" w:rsidP="00C34EB6">
            <w:pPr>
              <w:jc w:val="center"/>
              <w:rPr>
                <w:rFonts w:ascii="Times New Roman" w:hAnsi="Times New Roman" w:cs="Times New Roman"/>
                <w:b/>
                <w:sz w:val="18"/>
                <w:szCs w:val="18"/>
              </w:rPr>
            </w:pPr>
            <w:r w:rsidRPr="00037DD3">
              <w:rPr>
                <w:rFonts w:ascii="Times New Roman" w:hAnsi="Times New Roman" w:cs="Times New Roman"/>
                <w:b/>
                <w:sz w:val="18"/>
                <w:szCs w:val="18"/>
              </w:rPr>
              <w:t>0.0281</w:t>
            </w:r>
          </w:p>
        </w:tc>
        <w:tc>
          <w:tcPr>
            <w:tcW w:w="1056" w:type="dxa"/>
          </w:tcPr>
          <w:p w14:paraId="1F1B43B1" w14:textId="77777777" w:rsidR="001C13A7" w:rsidRDefault="00611270" w:rsidP="00C34EB6">
            <w:pPr>
              <w:jc w:val="center"/>
              <w:rPr>
                <w:rFonts w:ascii="Times New Roman" w:hAnsi="Times New Roman" w:cs="Times New Roman"/>
                <w:sz w:val="18"/>
                <w:szCs w:val="18"/>
              </w:rPr>
            </w:pPr>
            <w:r w:rsidRPr="00611270">
              <w:rPr>
                <w:rFonts w:ascii="Times New Roman" w:hAnsi="Times New Roman" w:cs="Times New Roman"/>
                <w:sz w:val="18"/>
                <w:szCs w:val="18"/>
              </w:rPr>
              <w:t>0.0271</w:t>
            </w:r>
          </w:p>
          <w:p w14:paraId="51CECA35" w14:textId="22B16C39" w:rsidR="00DC5D52" w:rsidRPr="00DC5D52" w:rsidRDefault="00DC5D52" w:rsidP="00C34EB6">
            <w:pPr>
              <w:jc w:val="center"/>
              <w:rPr>
                <w:rFonts w:ascii="Times New Roman" w:hAnsi="Times New Roman" w:cs="Times New Roman"/>
                <w:b/>
                <w:sz w:val="18"/>
                <w:szCs w:val="18"/>
              </w:rPr>
            </w:pPr>
            <w:r w:rsidRPr="00DC5D52">
              <w:rPr>
                <w:rFonts w:ascii="Times New Roman" w:hAnsi="Times New Roman" w:cs="Times New Roman"/>
                <w:b/>
                <w:sz w:val="18"/>
                <w:szCs w:val="18"/>
              </w:rPr>
              <w:t>0.0127</w:t>
            </w:r>
          </w:p>
        </w:tc>
        <w:tc>
          <w:tcPr>
            <w:tcW w:w="1055" w:type="dxa"/>
          </w:tcPr>
          <w:p w14:paraId="6B205A99" w14:textId="77777777" w:rsidR="001C13A7" w:rsidRDefault="00982FD7" w:rsidP="00C34EB6">
            <w:pPr>
              <w:jc w:val="center"/>
              <w:rPr>
                <w:rFonts w:ascii="Times New Roman" w:hAnsi="Times New Roman" w:cs="Times New Roman"/>
                <w:sz w:val="18"/>
                <w:szCs w:val="18"/>
              </w:rPr>
            </w:pPr>
            <w:r w:rsidRPr="00982FD7">
              <w:rPr>
                <w:rFonts w:ascii="Times New Roman" w:hAnsi="Times New Roman" w:cs="Times New Roman"/>
                <w:sz w:val="18"/>
                <w:szCs w:val="18"/>
              </w:rPr>
              <w:t>0.0147</w:t>
            </w:r>
          </w:p>
          <w:p w14:paraId="0530289A" w14:textId="1BCC6BDE" w:rsidR="00982FD7" w:rsidRPr="00982FD7" w:rsidRDefault="00982FD7" w:rsidP="00C34EB6">
            <w:pPr>
              <w:jc w:val="center"/>
              <w:rPr>
                <w:rFonts w:ascii="Times New Roman" w:hAnsi="Times New Roman" w:cs="Times New Roman"/>
                <w:b/>
                <w:sz w:val="18"/>
                <w:szCs w:val="18"/>
              </w:rPr>
            </w:pPr>
            <w:r w:rsidRPr="00982FD7">
              <w:rPr>
                <w:rFonts w:ascii="Times New Roman" w:hAnsi="Times New Roman" w:cs="Times New Roman"/>
                <w:b/>
                <w:sz w:val="18"/>
                <w:szCs w:val="18"/>
              </w:rPr>
              <w:t>0.0069</w:t>
            </w:r>
          </w:p>
        </w:tc>
        <w:tc>
          <w:tcPr>
            <w:tcW w:w="1043" w:type="dxa"/>
          </w:tcPr>
          <w:p w14:paraId="556CF2DD" w14:textId="77777777" w:rsidR="001C13A7" w:rsidRDefault="0068684B" w:rsidP="00C34EB6">
            <w:pPr>
              <w:jc w:val="center"/>
              <w:rPr>
                <w:rFonts w:ascii="Times New Roman" w:hAnsi="Times New Roman" w:cs="Times New Roman"/>
                <w:sz w:val="18"/>
                <w:szCs w:val="18"/>
              </w:rPr>
            </w:pPr>
            <w:r w:rsidRPr="0068684B">
              <w:rPr>
                <w:rFonts w:ascii="Times New Roman" w:hAnsi="Times New Roman" w:cs="Times New Roman"/>
                <w:sz w:val="18"/>
                <w:szCs w:val="18"/>
              </w:rPr>
              <w:t>0.0949</w:t>
            </w:r>
          </w:p>
          <w:p w14:paraId="23924B27" w14:textId="7BC58E1E" w:rsidR="00E41DF8" w:rsidRPr="00E41DF8" w:rsidRDefault="00E41DF8" w:rsidP="00C34EB6">
            <w:pPr>
              <w:jc w:val="center"/>
              <w:rPr>
                <w:rFonts w:ascii="Times New Roman" w:hAnsi="Times New Roman" w:cs="Times New Roman"/>
                <w:b/>
                <w:sz w:val="18"/>
                <w:szCs w:val="18"/>
              </w:rPr>
            </w:pPr>
            <w:r w:rsidRPr="00E41DF8">
              <w:rPr>
                <w:rFonts w:ascii="Times New Roman" w:hAnsi="Times New Roman" w:cs="Times New Roman"/>
                <w:b/>
                <w:sz w:val="18"/>
                <w:szCs w:val="18"/>
              </w:rPr>
              <w:t>0.0471</w:t>
            </w:r>
          </w:p>
        </w:tc>
        <w:tc>
          <w:tcPr>
            <w:tcW w:w="1145" w:type="dxa"/>
          </w:tcPr>
          <w:p w14:paraId="6B9403AD" w14:textId="77777777" w:rsidR="001C13A7" w:rsidRDefault="00E41DF8" w:rsidP="00C34EB6">
            <w:pPr>
              <w:jc w:val="center"/>
              <w:rPr>
                <w:rFonts w:ascii="Times New Roman" w:hAnsi="Times New Roman" w:cs="Times New Roman"/>
                <w:sz w:val="18"/>
                <w:szCs w:val="18"/>
              </w:rPr>
            </w:pPr>
            <w:r w:rsidRPr="00E41DF8">
              <w:rPr>
                <w:rFonts w:ascii="Times New Roman" w:hAnsi="Times New Roman" w:cs="Times New Roman"/>
                <w:sz w:val="18"/>
                <w:szCs w:val="18"/>
              </w:rPr>
              <w:t>0.1183</w:t>
            </w:r>
          </w:p>
          <w:p w14:paraId="3E59DB47" w14:textId="3FAF72D9" w:rsidR="00E41DF8" w:rsidRPr="00E41DF8" w:rsidRDefault="00E41DF8" w:rsidP="00C34EB6">
            <w:pPr>
              <w:jc w:val="center"/>
              <w:rPr>
                <w:rFonts w:ascii="Times New Roman" w:hAnsi="Times New Roman" w:cs="Times New Roman"/>
                <w:b/>
                <w:sz w:val="18"/>
                <w:szCs w:val="18"/>
              </w:rPr>
            </w:pPr>
            <w:r w:rsidRPr="00E41DF8">
              <w:rPr>
                <w:rFonts w:ascii="Times New Roman" w:hAnsi="Times New Roman" w:cs="Times New Roman"/>
                <w:b/>
                <w:sz w:val="18"/>
                <w:szCs w:val="18"/>
              </w:rPr>
              <w:t>0.0596</w:t>
            </w:r>
          </w:p>
        </w:tc>
        <w:tc>
          <w:tcPr>
            <w:tcW w:w="1035" w:type="dxa"/>
          </w:tcPr>
          <w:p w14:paraId="3C0BB43B" w14:textId="77777777" w:rsidR="001005CB" w:rsidRDefault="001005CB" w:rsidP="00C34EB6">
            <w:pPr>
              <w:jc w:val="center"/>
              <w:rPr>
                <w:rFonts w:ascii="Times New Roman" w:hAnsi="Times New Roman" w:cs="Times New Roman"/>
                <w:sz w:val="18"/>
                <w:szCs w:val="18"/>
              </w:rPr>
            </w:pPr>
            <w:r w:rsidRPr="001005CB">
              <w:rPr>
                <w:rFonts w:ascii="Times New Roman" w:hAnsi="Times New Roman" w:cs="Times New Roman"/>
                <w:sz w:val="18"/>
                <w:szCs w:val="18"/>
              </w:rPr>
              <w:t>0.1018</w:t>
            </w:r>
          </w:p>
          <w:p w14:paraId="183E10E8" w14:textId="280E0850" w:rsidR="001005CB" w:rsidRPr="001005CB" w:rsidRDefault="001005CB" w:rsidP="00C34EB6">
            <w:pPr>
              <w:jc w:val="center"/>
              <w:rPr>
                <w:rFonts w:ascii="Times New Roman" w:hAnsi="Times New Roman" w:cs="Times New Roman"/>
                <w:b/>
                <w:sz w:val="18"/>
                <w:szCs w:val="18"/>
              </w:rPr>
            </w:pPr>
            <w:r w:rsidRPr="001005CB">
              <w:rPr>
                <w:rFonts w:ascii="Times New Roman" w:hAnsi="Times New Roman" w:cs="Times New Roman"/>
                <w:b/>
                <w:sz w:val="18"/>
                <w:szCs w:val="18"/>
              </w:rPr>
              <w:t>0.0506</w:t>
            </w:r>
          </w:p>
        </w:tc>
        <w:tc>
          <w:tcPr>
            <w:tcW w:w="1057" w:type="dxa"/>
          </w:tcPr>
          <w:p w14:paraId="4D6BABE4" w14:textId="77777777" w:rsidR="001005CB" w:rsidRDefault="001005CB" w:rsidP="00C34EB6">
            <w:pPr>
              <w:jc w:val="center"/>
              <w:rPr>
                <w:rFonts w:ascii="Times New Roman" w:hAnsi="Times New Roman" w:cs="Times New Roman"/>
                <w:sz w:val="18"/>
                <w:szCs w:val="18"/>
              </w:rPr>
            </w:pPr>
            <w:r w:rsidRPr="001005CB">
              <w:rPr>
                <w:rFonts w:ascii="Times New Roman" w:hAnsi="Times New Roman" w:cs="Times New Roman"/>
                <w:sz w:val="18"/>
                <w:szCs w:val="18"/>
              </w:rPr>
              <w:t>0.0932</w:t>
            </w:r>
          </w:p>
          <w:p w14:paraId="201B4D27" w14:textId="13A92FA2" w:rsidR="001C13A7" w:rsidRPr="001005CB" w:rsidRDefault="001005CB" w:rsidP="001005CB">
            <w:pPr>
              <w:jc w:val="center"/>
              <w:rPr>
                <w:rFonts w:ascii="Times New Roman" w:hAnsi="Times New Roman" w:cs="Times New Roman"/>
                <w:b/>
                <w:sz w:val="18"/>
                <w:szCs w:val="18"/>
              </w:rPr>
            </w:pPr>
            <w:r w:rsidRPr="001005CB">
              <w:rPr>
                <w:rFonts w:ascii="Times New Roman" w:hAnsi="Times New Roman" w:cs="Times New Roman"/>
                <w:b/>
                <w:sz w:val="18"/>
                <w:szCs w:val="18"/>
              </w:rPr>
              <w:t>0.0462</w:t>
            </w:r>
          </w:p>
        </w:tc>
      </w:tr>
      <w:tr w:rsidR="00982FD7" w:rsidRPr="000B015E" w14:paraId="42D96797" w14:textId="77777777" w:rsidTr="00C34EB6">
        <w:tc>
          <w:tcPr>
            <w:tcW w:w="1870" w:type="dxa"/>
          </w:tcPr>
          <w:p w14:paraId="06C5E653" w14:textId="77777777" w:rsidR="001C13A7" w:rsidRPr="000B015E" w:rsidRDefault="001C13A7" w:rsidP="00C34EB6">
            <w:pPr>
              <w:rPr>
                <w:rFonts w:ascii="Times New Roman" w:hAnsi="Times New Roman" w:cs="Times New Roman"/>
                <w:sz w:val="18"/>
                <w:szCs w:val="18"/>
              </w:rPr>
            </w:pPr>
            <w:r w:rsidRPr="000B015E">
              <w:rPr>
                <w:rFonts w:ascii="Times New Roman" w:hAnsi="Times New Roman" w:cs="Times New Roman"/>
                <w:sz w:val="18"/>
                <w:szCs w:val="18"/>
              </w:rPr>
              <w:t>N</w:t>
            </w:r>
          </w:p>
        </w:tc>
        <w:tc>
          <w:tcPr>
            <w:tcW w:w="1055" w:type="dxa"/>
          </w:tcPr>
          <w:p w14:paraId="7121C0FC" w14:textId="7268D16A" w:rsidR="001C13A7" w:rsidRPr="000B015E" w:rsidRDefault="004950B7" w:rsidP="00C34EB6">
            <w:pPr>
              <w:jc w:val="center"/>
              <w:rPr>
                <w:rFonts w:ascii="Times New Roman" w:hAnsi="Times New Roman" w:cs="Times New Roman"/>
                <w:sz w:val="18"/>
                <w:szCs w:val="18"/>
              </w:rPr>
            </w:pPr>
            <w:r w:rsidRPr="004950B7">
              <w:rPr>
                <w:rFonts w:ascii="Times New Roman" w:hAnsi="Times New Roman" w:cs="Times New Roman"/>
                <w:sz w:val="18"/>
                <w:szCs w:val="18"/>
              </w:rPr>
              <w:t>15</w:t>
            </w:r>
            <w:r>
              <w:rPr>
                <w:rFonts w:ascii="Times New Roman" w:hAnsi="Times New Roman" w:cs="Times New Roman"/>
                <w:sz w:val="18"/>
                <w:szCs w:val="18"/>
              </w:rPr>
              <w:t>,</w:t>
            </w:r>
            <w:r w:rsidRPr="004950B7">
              <w:rPr>
                <w:rFonts w:ascii="Times New Roman" w:hAnsi="Times New Roman" w:cs="Times New Roman"/>
                <w:sz w:val="18"/>
                <w:szCs w:val="18"/>
              </w:rPr>
              <w:t>252</w:t>
            </w:r>
          </w:p>
        </w:tc>
        <w:tc>
          <w:tcPr>
            <w:tcW w:w="1145" w:type="dxa"/>
          </w:tcPr>
          <w:p w14:paraId="36F584A6" w14:textId="2C6A3840" w:rsidR="001C13A7" w:rsidRPr="000B015E" w:rsidRDefault="004950B7" w:rsidP="00C34EB6">
            <w:pPr>
              <w:jc w:val="center"/>
              <w:rPr>
                <w:rFonts w:ascii="Times New Roman" w:hAnsi="Times New Roman" w:cs="Times New Roman"/>
                <w:sz w:val="18"/>
                <w:szCs w:val="18"/>
              </w:rPr>
            </w:pPr>
            <w:r w:rsidRPr="004950B7">
              <w:rPr>
                <w:rFonts w:ascii="Times New Roman" w:hAnsi="Times New Roman" w:cs="Times New Roman"/>
                <w:sz w:val="18"/>
                <w:szCs w:val="18"/>
              </w:rPr>
              <w:t>15</w:t>
            </w:r>
            <w:r>
              <w:rPr>
                <w:rFonts w:ascii="Times New Roman" w:hAnsi="Times New Roman" w:cs="Times New Roman"/>
                <w:sz w:val="18"/>
                <w:szCs w:val="18"/>
              </w:rPr>
              <w:t>,</w:t>
            </w:r>
            <w:r w:rsidRPr="004950B7">
              <w:rPr>
                <w:rFonts w:ascii="Times New Roman" w:hAnsi="Times New Roman" w:cs="Times New Roman"/>
                <w:sz w:val="18"/>
                <w:szCs w:val="18"/>
              </w:rPr>
              <w:t>252</w:t>
            </w:r>
          </w:p>
        </w:tc>
        <w:tc>
          <w:tcPr>
            <w:tcW w:w="1056" w:type="dxa"/>
          </w:tcPr>
          <w:p w14:paraId="03EEACF3" w14:textId="56B32BF2" w:rsidR="001C13A7" w:rsidRPr="000B015E" w:rsidRDefault="004950B7" w:rsidP="00C34EB6">
            <w:pPr>
              <w:jc w:val="center"/>
              <w:rPr>
                <w:rFonts w:ascii="Times New Roman" w:hAnsi="Times New Roman" w:cs="Times New Roman"/>
                <w:sz w:val="18"/>
                <w:szCs w:val="18"/>
              </w:rPr>
            </w:pPr>
            <w:r w:rsidRPr="004950B7">
              <w:rPr>
                <w:rFonts w:ascii="Times New Roman" w:hAnsi="Times New Roman" w:cs="Times New Roman"/>
                <w:sz w:val="18"/>
                <w:szCs w:val="18"/>
              </w:rPr>
              <w:t>15</w:t>
            </w:r>
            <w:r>
              <w:rPr>
                <w:rFonts w:ascii="Times New Roman" w:hAnsi="Times New Roman" w:cs="Times New Roman"/>
                <w:sz w:val="18"/>
                <w:szCs w:val="18"/>
              </w:rPr>
              <w:t>,</w:t>
            </w:r>
            <w:r w:rsidRPr="004950B7">
              <w:rPr>
                <w:rFonts w:ascii="Times New Roman" w:hAnsi="Times New Roman" w:cs="Times New Roman"/>
                <w:sz w:val="18"/>
                <w:szCs w:val="18"/>
              </w:rPr>
              <w:t>252</w:t>
            </w:r>
          </w:p>
        </w:tc>
        <w:tc>
          <w:tcPr>
            <w:tcW w:w="1055" w:type="dxa"/>
          </w:tcPr>
          <w:p w14:paraId="766D952E" w14:textId="34AFA14E" w:rsidR="001C13A7" w:rsidRPr="000B015E" w:rsidRDefault="004950B7" w:rsidP="00C34EB6">
            <w:pPr>
              <w:jc w:val="center"/>
              <w:rPr>
                <w:rFonts w:ascii="Times New Roman" w:hAnsi="Times New Roman" w:cs="Times New Roman"/>
                <w:sz w:val="18"/>
                <w:szCs w:val="18"/>
              </w:rPr>
            </w:pPr>
            <w:r w:rsidRPr="004950B7">
              <w:rPr>
                <w:rFonts w:ascii="Times New Roman" w:hAnsi="Times New Roman" w:cs="Times New Roman"/>
                <w:sz w:val="18"/>
                <w:szCs w:val="18"/>
              </w:rPr>
              <w:t>15</w:t>
            </w:r>
            <w:r>
              <w:rPr>
                <w:rFonts w:ascii="Times New Roman" w:hAnsi="Times New Roman" w:cs="Times New Roman"/>
                <w:sz w:val="18"/>
                <w:szCs w:val="18"/>
              </w:rPr>
              <w:t>,</w:t>
            </w:r>
            <w:r w:rsidRPr="004950B7">
              <w:rPr>
                <w:rFonts w:ascii="Times New Roman" w:hAnsi="Times New Roman" w:cs="Times New Roman"/>
                <w:sz w:val="18"/>
                <w:szCs w:val="18"/>
              </w:rPr>
              <w:t>252</w:t>
            </w:r>
          </w:p>
        </w:tc>
        <w:tc>
          <w:tcPr>
            <w:tcW w:w="1043" w:type="dxa"/>
          </w:tcPr>
          <w:p w14:paraId="6500FAAC" w14:textId="3CB4EC0A" w:rsidR="001C13A7" w:rsidRPr="000B015E" w:rsidRDefault="0068684B" w:rsidP="00C34EB6">
            <w:pPr>
              <w:jc w:val="center"/>
              <w:rPr>
                <w:rFonts w:ascii="Times New Roman" w:hAnsi="Times New Roman" w:cs="Times New Roman"/>
                <w:sz w:val="18"/>
                <w:szCs w:val="18"/>
              </w:rPr>
            </w:pPr>
            <w:r w:rsidRPr="0068684B">
              <w:rPr>
                <w:rFonts w:ascii="Times New Roman" w:hAnsi="Times New Roman" w:cs="Times New Roman"/>
                <w:sz w:val="18"/>
                <w:szCs w:val="18"/>
              </w:rPr>
              <w:t>15</w:t>
            </w:r>
            <w:r>
              <w:rPr>
                <w:rFonts w:ascii="Times New Roman" w:hAnsi="Times New Roman" w:cs="Times New Roman"/>
                <w:sz w:val="18"/>
                <w:szCs w:val="18"/>
              </w:rPr>
              <w:t>,</w:t>
            </w:r>
            <w:r w:rsidRPr="0068684B">
              <w:rPr>
                <w:rFonts w:ascii="Times New Roman" w:hAnsi="Times New Roman" w:cs="Times New Roman"/>
                <w:sz w:val="18"/>
                <w:szCs w:val="18"/>
              </w:rPr>
              <w:t>137</w:t>
            </w:r>
            <w:r w:rsidR="001C13A7" w:rsidRPr="000B015E">
              <w:rPr>
                <w:rFonts w:ascii="Times New Roman" w:hAnsi="Times New Roman" w:cs="Times New Roman"/>
                <w:sz w:val="18"/>
                <w:szCs w:val="18"/>
                <w:vertAlign w:val="superscript"/>
              </w:rPr>
              <w:t>§</w:t>
            </w:r>
          </w:p>
        </w:tc>
        <w:tc>
          <w:tcPr>
            <w:tcW w:w="1145" w:type="dxa"/>
          </w:tcPr>
          <w:p w14:paraId="719D8727" w14:textId="03D01E2B" w:rsidR="001C13A7" w:rsidRPr="000B015E" w:rsidRDefault="0068684B" w:rsidP="00C34EB6">
            <w:pPr>
              <w:jc w:val="center"/>
              <w:rPr>
                <w:rFonts w:ascii="Times New Roman" w:hAnsi="Times New Roman" w:cs="Times New Roman"/>
                <w:sz w:val="18"/>
                <w:szCs w:val="18"/>
              </w:rPr>
            </w:pPr>
            <w:r w:rsidRPr="0068684B">
              <w:rPr>
                <w:rFonts w:ascii="Times New Roman" w:hAnsi="Times New Roman" w:cs="Times New Roman"/>
                <w:sz w:val="18"/>
                <w:szCs w:val="18"/>
              </w:rPr>
              <w:t>15</w:t>
            </w:r>
            <w:r>
              <w:rPr>
                <w:rFonts w:ascii="Times New Roman" w:hAnsi="Times New Roman" w:cs="Times New Roman"/>
                <w:sz w:val="18"/>
                <w:szCs w:val="18"/>
              </w:rPr>
              <w:t>,</w:t>
            </w:r>
            <w:r w:rsidRPr="0068684B">
              <w:rPr>
                <w:rFonts w:ascii="Times New Roman" w:hAnsi="Times New Roman" w:cs="Times New Roman"/>
                <w:sz w:val="18"/>
                <w:szCs w:val="18"/>
              </w:rPr>
              <w:t>137</w:t>
            </w:r>
          </w:p>
        </w:tc>
        <w:tc>
          <w:tcPr>
            <w:tcW w:w="1035" w:type="dxa"/>
          </w:tcPr>
          <w:p w14:paraId="4356C7DF" w14:textId="622205A0" w:rsidR="001C13A7" w:rsidRPr="000B015E" w:rsidRDefault="0068684B" w:rsidP="00C34EB6">
            <w:pPr>
              <w:jc w:val="center"/>
              <w:rPr>
                <w:rFonts w:ascii="Times New Roman" w:hAnsi="Times New Roman" w:cs="Times New Roman"/>
                <w:sz w:val="18"/>
                <w:szCs w:val="18"/>
              </w:rPr>
            </w:pPr>
            <w:r w:rsidRPr="0068684B">
              <w:rPr>
                <w:rFonts w:ascii="Times New Roman" w:hAnsi="Times New Roman" w:cs="Times New Roman"/>
                <w:sz w:val="18"/>
                <w:szCs w:val="18"/>
              </w:rPr>
              <w:t>15</w:t>
            </w:r>
            <w:r>
              <w:rPr>
                <w:rFonts w:ascii="Times New Roman" w:hAnsi="Times New Roman" w:cs="Times New Roman"/>
                <w:sz w:val="18"/>
                <w:szCs w:val="18"/>
              </w:rPr>
              <w:t>,</w:t>
            </w:r>
            <w:r w:rsidRPr="0068684B">
              <w:rPr>
                <w:rFonts w:ascii="Times New Roman" w:hAnsi="Times New Roman" w:cs="Times New Roman"/>
                <w:sz w:val="18"/>
                <w:szCs w:val="18"/>
              </w:rPr>
              <w:t>137</w:t>
            </w:r>
          </w:p>
        </w:tc>
        <w:tc>
          <w:tcPr>
            <w:tcW w:w="1057" w:type="dxa"/>
          </w:tcPr>
          <w:p w14:paraId="733E94A5" w14:textId="4E3EB932" w:rsidR="001C13A7" w:rsidRPr="000B015E" w:rsidRDefault="0068684B" w:rsidP="00C34EB6">
            <w:pPr>
              <w:jc w:val="center"/>
              <w:rPr>
                <w:rFonts w:ascii="Times New Roman" w:hAnsi="Times New Roman" w:cs="Times New Roman"/>
                <w:sz w:val="18"/>
                <w:szCs w:val="18"/>
              </w:rPr>
            </w:pPr>
            <w:r w:rsidRPr="0068684B">
              <w:rPr>
                <w:rFonts w:ascii="Times New Roman" w:hAnsi="Times New Roman" w:cs="Times New Roman"/>
                <w:sz w:val="18"/>
                <w:szCs w:val="18"/>
              </w:rPr>
              <w:t>15</w:t>
            </w:r>
            <w:r>
              <w:rPr>
                <w:rFonts w:ascii="Times New Roman" w:hAnsi="Times New Roman" w:cs="Times New Roman"/>
                <w:sz w:val="18"/>
                <w:szCs w:val="18"/>
              </w:rPr>
              <w:t>,</w:t>
            </w:r>
            <w:r w:rsidRPr="0068684B">
              <w:rPr>
                <w:rFonts w:ascii="Times New Roman" w:hAnsi="Times New Roman" w:cs="Times New Roman"/>
                <w:sz w:val="18"/>
                <w:szCs w:val="18"/>
              </w:rPr>
              <w:t>137</w:t>
            </w:r>
          </w:p>
        </w:tc>
      </w:tr>
    </w:tbl>
    <w:p w14:paraId="2967EA31" w14:textId="77777777" w:rsidR="0054461B" w:rsidRDefault="0054461B" w:rsidP="0054461B">
      <w:pPr>
        <w:spacing w:after="0" w:line="240" w:lineRule="auto"/>
        <w:rPr>
          <w:rFonts w:ascii="Times New Roman" w:hAnsi="Times New Roman" w:cs="Times New Roman"/>
        </w:rPr>
      </w:pPr>
      <w:r w:rsidRPr="000B015E">
        <w:rPr>
          <w:rFonts w:ascii="Times New Roman" w:hAnsi="Times New Roman" w:cs="Times New Roman"/>
        </w:rPr>
        <w:t>* - significant at 0.05 level</w:t>
      </w:r>
    </w:p>
    <w:p w14:paraId="5C39A14A" w14:textId="14FE9F3A" w:rsidR="005F52DB" w:rsidRPr="000B015E" w:rsidRDefault="005F52DB" w:rsidP="005F52DB">
      <w:pPr>
        <w:spacing w:after="0" w:line="240" w:lineRule="auto"/>
        <w:rPr>
          <w:rFonts w:ascii="Times New Roman" w:hAnsi="Times New Roman" w:cs="Times New Roman"/>
        </w:rPr>
      </w:pPr>
      <w:r w:rsidRPr="000B015E">
        <w:rPr>
          <w:rFonts w:ascii="Times New Roman" w:hAnsi="Times New Roman" w:cs="Times New Roman"/>
        </w:rPr>
        <w:t>* - significant at 0.0</w:t>
      </w:r>
      <w:r>
        <w:rPr>
          <w:rFonts w:ascii="Times New Roman" w:hAnsi="Times New Roman" w:cs="Times New Roman"/>
        </w:rPr>
        <w:t>1</w:t>
      </w:r>
      <w:r w:rsidRPr="000B015E">
        <w:rPr>
          <w:rFonts w:ascii="Times New Roman" w:hAnsi="Times New Roman" w:cs="Times New Roman"/>
        </w:rPr>
        <w:t xml:space="preserve"> level</w:t>
      </w:r>
    </w:p>
    <w:p w14:paraId="12902794" w14:textId="77777777" w:rsidR="0054461B" w:rsidRPr="000B015E" w:rsidRDefault="0054461B" w:rsidP="0054461B">
      <w:pPr>
        <w:spacing w:after="0" w:line="240" w:lineRule="auto"/>
        <w:rPr>
          <w:rFonts w:ascii="Times New Roman" w:hAnsi="Times New Roman" w:cs="Times New Roman"/>
        </w:rPr>
      </w:pPr>
      <w:r w:rsidRPr="000B015E">
        <w:rPr>
          <w:rFonts w:ascii="Times New Roman" w:hAnsi="Times New Roman" w:cs="Times New Roman"/>
        </w:rPr>
        <w:t>*** - significant at 0.001 level</w:t>
      </w:r>
    </w:p>
    <w:p w14:paraId="0F74F69F" w14:textId="004A1113" w:rsidR="00E870CA" w:rsidRDefault="0054461B" w:rsidP="00C45F9E">
      <w:pPr>
        <w:spacing w:after="0" w:line="240" w:lineRule="auto"/>
        <w:rPr>
          <w:rFonts w:ascii="Times New Roman" w:hAnsi="Times New Roman" w:cs="Times New Roman"/>
        </w:rPr>
      </w:pPr>
      <w:r w:rsidRPr="000B015E">
        <w:rPr>
          <w:rFonts w:ascii="Times New Roman" w:hAnsi="Times New Roman" w:cs="Times New Roman"/>
        </w:rPr>
        <w:t>§ Control variables were not available for the entire subsample because several participants did not state their income level, age category, whether they have children or whether they have gone on business trips during the previous 12 months.</w:t>
      </w:r>
      <w:r w:rsidR="00E870CA">
        <w:rPr>
          <w:rFonts w:ascii="Times New Roman" w:hAnsi="Times New Roman" w:cs="Times New Roman"/>
        </w:rPr>
        <w:br w:type="page"/>
      </w:r>
    </w:p>
    <w:p w14:paraId="0E871415" w14:textId="6F1A1503" w:rsidR="000B015E" w:rsidRPr="000B015E" w:rsidRDefault="000B015E" w:rsidP="000B015E">
      <w:pPr>
        <w:spacing w:line="360" w:lineRule="auto"/>
        <w:jc w:val="both"/>
        <w:rPr>
          <w:rFonts w:ascii="Times New Roman" w:hAnsi="Times New Roman" w:cs="Times New Roman"/>
          <w:b/>
          <w:sz w:val="24"/>
          <w:szCs w:val="28"/>
          <w:lang w:eastAsia="ru-RU"/>
        </w:rPr>
      </w:pPr>
      <w:r w:rsidRPr="000B015E">
        <w:rPr>
          <w:rFonts w:ascii="Times New Roman" w:hAnsi="Times New Roman" w:cs="Times New Roman"/>
          <w:b/>
          <w:sz w:val="24"/>
          <w:szCs w:val="28"/>
          <w:lang w:eastAsia="ru-RU"/>
        </w:rPr>
        <w:lastRenderedPageBreak/>
        <w:t>Conclusions</w:t>
      </w:r>
    </w:p>
    <w:p w14:paraId="306882BD" w14:textId="1F040F26" w:rsidR="00262EDE" w:rsidRDefault="0036600B" w:rsidP="00906813">
      <w:pPr>
        <w:spacing w:after="0" w:line="480" w:lineRule="auto"/>
        <w:jc w:val="both"/>
        <w:rPr>
          <w:rFonts w:ascii="Times New Roman" w:hAnsi="Times New Roman" w:cs="Times New Roman"/>
          <w:sz w:val="24"/>
          <w:szCs w:val="24"/>
          <w:lang w:val="en-US"/>
        </w:rPr>
      </w:pPr>
      <w:r>
        <w:rPr>
          <w:rFonts w:ascii="Times New Roman" w:hAnsi="Times New Roman" w:cs="Times New Roman"/>
          <w:sz w:val="24"/>
        </w:rPr>
        <w:t>The development of the i</w:t>
      </w:r>
      <w:r w:rsidR="00C55EC3">
        <w:rPr>
          <w:rFonts w:ascii="Times New Roman" w:hAnsi="Times New Roman" w:cs="Times New Roman"/>
          <w:sz w:val="24"/>
        </w:rPr>
        <w:t>nternet has disrupted the way firms create, deliver and capture value (</w:t>
      </w:r>
      <w:r w:rsidR="00C55EC3" w:rsidRPr="00544C65">
        <w:rPr>
          <w:rFonts w:ascii="Times New Roman" w:hAnsi="Times New Roman" w:cs="Times New Roman"/>
          <w:sz w:val="24"/>
        </w:rPr>
        <w:t>Christensen and Overdorf, 2000; Govindarajan and Kopalle, 2006</w:t>
      </w:r>
      <w:r w:rsidR="00C55EC3">
        <w:rPr>
          <w:rFonts w:ascii="Times New Roman" w:hAnsi="Times New Roman" w:cs="Times New Roman"/>
          <w:sz w:val="24"/>
        </w:rPr>
        <w:t>;</w:t>
      </w:r>
      <w:r w:rsidR="00C55EC3" w:rsidRPr="00C55EC3">
        <w:rPr>
          <w:rFonts w:ascii="Times New Roman" w:hAnsi="Times New Roman" w:cs="Times New Roman"/>
          <w:sz w:val="24"/>
          <w:szCs w:val="24"/>
        </w:rPr>
        <w:t xml:space="preserve"> </w:t>
      </w:r>
      <w:r w:rsidR="00C55EC3" w:rsidRPr="00544C65">
        <w:rPr>
          <w:rFonts w:ascii="Times New Roman" w:hAnsi="Times New Roman" w:cs="Times New Roman"/>
          <w:sz w:val="24"/>
          <w:szCs w:val="24"/>
        </w:rPr>
        <w:t>Tidd, Bessant and Pavitt, 2005</w:t>
      </w:r>
      <w:r w:rsidR="00C55EC3">
        <w:rPr>
          <w:rFonts w:ascii="Times New Roman" w:hAnsi="Times New Roman" w:cs="Times New Roman"/>
          <w:sz w:val="24"/>
          <w:szCs w:val="24"/>
        </w:rPr>
        <w:t>; Porter and Heppelman, 2014</w:t>
      </w:r>
      <w:r w:rsidR="00C55EC3" w:rsidRPr="00544C65">
        <w:rPr>
          <w:rFonts w:ascii="Times New Roman" w:hAnsi="Times New Roman" w:cs="Times New Roman"/>
          <w:sz w:val="24"/>
          <w:szCs w:val="24"/>
        </w:rPr>
        <w:t>)</w:t>
      </w:r>
      <w:r w:rsidR="00C55EC3">
        <w:rPr>
          <w:rFonts w:ascii="Times New Roman" w:hAnsi="Times New Roman" w:cs="Times New Roman"/>
          <w:sz w:val="24"/>
          <w:szCs w:val="24"/>
        </w:rPr>
        <w:t>.</w:t>
      </w:r>
      <w:r w:rsidR="00C55EC3">
        <w:rPr>
          <w:rFonts w:ascii="Times New Roman" w:hAnsi="Times New Roman" w:cs="Times New Roman"/>
          <w:sz w:val="24"/>
        </w:rPr>
        <w:t xml:space="preserve"> In this research we analyse the particular case of </w:t>
      </w:r>
      <w:r w:rsidR="00D13439">
        <w:rPr>
          <w:rFonts w:ascii="Times New Roman" w:hAnsi="Times New Roman" w:cs="Times New Roman"/>
          <w:sz w:val="24"/>
        </w:rPr>
        <w:t xml:space="preserve">a </w:t>
      </w:r>
      <w:r w:rsidR="007D1966">
        <w:rPr>
          <w:rFonts w:ascii="Times New Roman" w:hAnsi="Times New Roman" w:cs="Times New Roman"/>
          <w:sz w:val="24"/>
        </w:rPr>
        <w:t>Windowing</w:t>
      </w:r>
      <w:r w:rsidR="00906813">
        <w:rPr>
          <w:rFonts w:ascii="Times New Roman" w:hAnsi="Times New Roman" w:cs="Times New Roman"/>
          <w:sz w:val="24"/>
        </w:rPr>
        <w:t xml:space="preserve"> business models</w:t>
      </w:r>
      <w:r w:rsidR="003D3E61">
        <w:rPr>
          <w:rFonts w:ascii="Times New Roman" w:hAnsi="Times New Roman" w:cs="Times New Roman"/>
          <w:sz w:val="24"/>
        </w:rPr>
        <w:t xml:space="preserve"> </w:t>
      </w:r>
      <w:r>
        <w:rPr>
          <w:rFonts w:ascii="Times New Roman" w:hAnsi="Times New Roman" w:cs="Times New Roman"/>
          <w:sz w:val="24"/>
        </w:rPr>
        <w:t xml:space="preserve">for the </w:t>
      </w:r>
      <w:r w:rsidR="00C679D3">
        <w:rPr>
          <w:rFonts w:ascii="Times New Roman" w:hAnsi="Times New Roman" w:cs="Times New Roman"/>
          <w:sz w:val="24"/>
        </w:rPr>
        <w:t>information</w:t>
      </w:r>
      <w:r w:rsidR="00906813">
        <w:rPr>
          <w:rFonts w:ascii="Times New Roman" w:hAnsi="Times New Roman" w:cs="Times New Roman"/>
          <w:sz w:val="24"/>
        </w:rPr>
        <w:t xml:space="preserve"> industries</w:t>
      </w:r>
      <w:r w:rsidR="003D3E61">
        <w:rPr>
          <w:rFonts w:ascii="Times New Roman" w:hAnsi="Times New Roman" w:cs="Times New Roman"/>
          <w:sz w:val="24"/>
        </w:rPr>
        <w:t xml:space="preserve">. </w:t>
      </w:r>
      <w:r w:rsidR="007D1966">
        <w:rPr>
          <w:rFonts w:ascii="Times New Roman" w:hAnsi="Times New Roman" w:cs="Times New Roman"/>
          <w:sz w:val="24"/>
        </w:rPr>
        <w:t>Windowing</w:t>
      </w:r>
      <w:r w:rsidR="003D3E61">
        <w:rPr>
          <w:rFonts w:ascii="Times New Roman" w:hAnsi="Times New Roman" w:cs="Times New Roman"/>
          <w:sz w:val="24"/>
        </w:rPr>
        <w:t xml:space="preserve"> </w:t>
      </w:r>
      <w:r>
        <w:rPr>
          <w:rFonts w:ascii="Times New Roman" w:hAnsi="Times New Roman" w:cs="Times New Roman"/>
          <w:sz w:val="24"/>
        </w:rPr>
        <w:t>relates to the scheduled release of content via different customer link channels, ideally in a way that generates increased returns for the copyright holder</w:t>
      </w:r>
      <w:r w:rsidR="00DB71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DB7125">
        <w:rPr>
          <w:rFonts w:ascii="Times New Roman" w:hAnsi="Times New Roman" w:cs="Times New Roman"/>
          <w:sz w:val="24"/>
          <w:szCs w:val="24"/>
          <w:lang w:val="en-US"/>
        </w:rPr>
        <w:t xml:space="preserve">motion picture </w:t>
      </w:r>
      <w:r>
        <w:rPr>
          <w:rFonts w:ascii="Times New Roman" w:hAnsi="Times New Roman" w:cs="Times New Roman"/>
          <w:sz w:val="24"/>
          <w:szCs w:val="24"/>
          <w:lang w:val="en-US"/>
        </w:rPr>
        <w:t>industry ha</w:t>
      </w:r>
      <w:r w:rsidR="003426DA">
        <w:rPr>
          <w:rFonts w:ascii="Times New Roman" w:hAnsi="Times New Roman" w:cs="Times New Roman"/>
          <w:sz w:val="24"/>
          <w:szCs w:val="24"/>
          <w:lang w:val="en-US"/>
        </w:rPr>
        <w:t>s</w:t>
      </w:r>
      <w:r>
        <w:rPr>
          <w:rFonts w:ascii="Times New Roman" w:hAnsi="Times New Roman" w:cs="Times New Roman"/>
          <w:sz w:val="24"/>
          <w:szCs w:val="24"/>
          <w:lang w:val="en-US"/>
        </w:rPr>
        <w:t xml:space="preserve"> undertaken </w:t>
      </w:r>
      <w:r w:rsidR="00DB7125">
        <w:rPr>
          <w:rFonts w:ascii="Times New Roman" w:hAnsi="Times New Roman" w:cs="Times New Roman"/>
          <w:sz w:val="24"/>
          <w:szCs w:val="24"/>
          <w:lang w:val="en-US"/>
        </w:rPr>
        <w:t>this practice</w:t>
      </w:r>
      <w:r>
        <w:rPr>
          <w:rFonts w:ascii="Times New Roman" w:hAnsi="Times New Roman" w:cs="Times New Roman"/>
          <w:sz w:val="24"/>
          <w:szCs w:val="24"/>
          <w:lang w:val="en-US"/>
        </w:rPr>
        <w:t xml:space="preserve"> for many years,</w:t>
      </w:r>
      <w:r w:rsidR="00DB7125">
        <w:rPr>
          <w:rFonts w:ascii="Times New Roman" w:hAnsi="Times New Roman" w:cs="Times New Roman"/>
          <w:sz w:val="24"/>
          <w:szCs w:val="24"/>
          <w:lang w:val="en-US"/>
        </w:rPr>
        <w:t xml:space="preserve"> </w:t>
      </w:r>
      <w:r w:rsidR="00D13439">
        <w:rPr>
          <w:rFonts w:ascii="Times New Roman" w:hAnsi="Times New Roman" w:cs="Times New Roman"/>
          <w:sz w:val="24"/>
          <w:szCs w:val="24"/>
          <w:lang w:val="en-US"/>
        </w:rPr>
        <w:t xml:space="preserve">typically </w:t>
      </w:r>
      <w:r w:rsidR="00DB7125">
        <w:rPr>
          <w:rFonts w:ascii="Times New Roman" w:hAnsi="Times New Roman" w:cs="Times New Roman"/>
          <w:sz w:val="24"/>
          <w:szCs w:val="24"/>
          <w:lang w:val="en-US"/>
        </w:rPr>
        <w:t>showing movies first in the cinemas</w:t>
      </w:r>
      <w:r w:rsidR="00256276">
        <w:rPr>
          <w:rFonts w:ascii="Times New Roman" w:hAnsi="Times New Roman" w:cs="Times New Roman"/>
          <w:sz w:val="24"/>
          <w:szCs w:val="24"/>
          <w:lang w:val="en-US"/>
        </w:rPr>
        <w:t>, then</w:t>
      </w:r>
      <w:r w:rsidR="00DB7125">
        <w:rPr>
          <w:rFonts w:ascii="Times New Roman" w:hAnsi="Times New Roman" w:cs="Times New Roman"/>
          <w:sz w:val="24"/>
          <w:szCs w:val="24"/>
          <w:lang w:val="en-US"/>
        </w:rPr>
        <w:t xml:space="preserve"> </w:t>
      </w:r>
      <w:r w:rsidR="008D0637">
        <w:rPr>
          <w:rFonts w:ascii="Times New Roman" w:hAnsi="Times New Roman" w:cs="Times New Roman"/>
          <w:sz w:val="24"/>
          <w:szCs w:val="24"/>
          <w:lang w:val="en-US"/>
        </w:rPr>
        <w:t>on</w:t>
      </w:r>
      <w:r w:rsidR="00DB7125">
        <w:rPr>
          <w:rFonts w:ascii="Times New Roman" w:hAnsi="Times New Roman" w:cs="Times New Roman"/>
          <w:sz w:val="24"/>
          <w:szCs w:val="24"/>
          <w:lang w:val="en-US"/>
        </w:rPr>
        <w:t xml:space="preserve"> video</w:t>
      </w:r>
      <w:r w:rsidR="00256276">
        <w:rPr>
          <w:rFonts w:ascii="Times New Roman" w:hAnsi="Times New Roman" w:cs="Times New Roman"/>
          <w:sz w:val="24"/>
          <w:szCs w:val="24"/>
          <w:lang w:val="en-US"/>
        </w:rPr>
        <w:t>/DVD, then</w:t>
      </w:r>
      <w:r w:rsidR="00DB7125">
        <w:rPr>
          <w:rFonts w:ascii="Times New Roman" w:hAnsi="Times New Roman" w:cs="Times New Roman"/>
          <w:sz w:val="24"/>
          <w:szCs w:val="24"/>
          <w:lang w:val="en-US"/>
        </w:rPr>
        <w:t xml:space="preserve"> selling the rights to </w:t>
      </w:r>
      <w:r w:rsidR="00256276">
        <w:rPr>
          <w:rFonts w:ascii="Times New Roman" w:hAnsi="Times New Roman" w:cs="Times New Roman"/>
          <w:sz w:val="24"/>
          <w:szCs w:val="24"/>
          <w:lang w:val="en-US"/>
        </w:rPr>
        <w:t xml:space="preserve">subscription </w:t>
      </w:r>
      <w:r w:rsidR="00DB7125">
        <w:rPr>
          <w:rFonts w:ascii="Times New Roman" w:hAnsi="Times New Roman" w:cs="Times New Roman"/>
          <w:sz w:val="24"/>
          <w:szCs w:val="24"/>
          <w:lang w:val="en-US"/>
        </w:rPr>
        <w:t>TV channels</w:t>
      </w:r>
      <w:r w:rsidR="00256276">
        <w:rPr>
          <w:rFonts w:ascii="Times New Roman" w:hAnsi="Times New Roman" w:cs="Times New Roman"/>
          <w:sz w:val="24"/>
          <w:szCs w:val="24"/>
          <w:lang w:val="en-US"/>
        </w:rPr>
        <w:t xml:space="preserve"> before terrestrial TV release</w:t>
      </w:r>
      <w:r w:rsidR="00DB7125">
        <w:rPr>
          <w:rFonts w:ascii="Times New Roman" w:hAnsi="Times New Roman" w:cs="Times New Roman"/>
          <w:sz w:val="24"/>
          <w:szCs w:val="24"/>
          <w:lang w:val="en-US"/>
        </w:rPr>
        <w:t>. Th</w:t>
      </w:r>
      <w:r w:rsidR="003426DA">
        <w:rPr>
          <w:rFonts w:ascii="Times New Roman" w:hAnsi="Times New Roman" w:cs="Times New Roman"/>
          <w:sz w:val="24"/>
          <w:szCs w:val="24"/>
          <w:lang w:val="en-US"/>
        </w:rPr>
        <w:t>e approach</w:t>
      </w:r>
      <w:r w:rsidR="00DB7125">
        <w:rPr>
          <w:rFonts w:ascii="Times New Roman" w:hAnsi="Times New Roman" w:cs="Times New Roman"/>
          <w:sz w:val="24"/>
          <w:szCs w:val="24"/>
          <w:lang w:val="en-US"/>
        </w:rPr>
        <w:t xml:space="preserve"> has been analyzed </w:t>
      </w:r>
      <w:r w:rsidR="00906813">
        <w:rPr>
          <w:rFonts w:ascii="Times New Roman" w:hAnsi="Times New Roman" w:cs="Times New Roman"/>
          <w:sz w:val="24"/>
          <w:szCs w:val="24"/>
          <w:lang w:val="en-US"/>
        </w:rPr>
        <w:t>extensively</w:t>
      </w:r>
      <w:r w:rsidR="00DB7125">
        <w:rPr>
          <w:rFonts w:ascii="Times New Roman" w:hAnsi="Times New Roman" w:cs="Times New Roman"/>
          <w:sz w:val="24"/>
          <w:szCs w:val="24"/>
          <w:lang w:val="en-US"/>
        </w:rPr>
        <w:t xml:space="preserve"> </w:t>
      </w:r>
      <w:r w:rsidR="00906813">
        <w:rPr>
          <w:rFonts w:ascii="Times New Roman" w:hAnsi="Times New Roman" w:cs="Times New Roman"/>
          <w:sz w:val="24"/>
          <w:szCs w:val="24"/>
          <w:lang w:val="en-US"/>
        </w:rPr>
        <w:t xml:space="preserve">(Chiou, 2008; </w:t>
      </w:r>
      <w:r w:rsidR="00906813" w:rsidRPr="00E328F7">
        <w:rPr>
          <w:rFonts w:ascii="Times New Roman" w:hAnsi="Times New Roman" w:cs="Times New Roman"/>
          <w:sz w:val="24"/>
          <w:szCs w:val="24"/>
          <w:lang w:val="en-US"/>
        </w:rPr>
        <w:t>Hennig-Thurau</w:t>
      </w:r>
      <w:r w:rsidR="00906813">
        <w:rPr>
          <w:rFonts w:ascii="Times New Roman" w:hAnsi="Times New Roman" w:cs="Times New Roman"/>
          <w:sz w:val="24"/>
          <w:szCs w:val="24"/>
          <w:lang w:val="en-US"/>
        </w:rPr>
        <w:t xml:space="preserve"> et al., 2007; Elberse</w:t>
      </w:r>
      <w:r w:rsidR="00906813" w:rsidRPr="00E328F7">
        <w:rPr>
          <w:rFonts w:ascii="Times New Roman" w:hAnsi="Times New Roman" w:cs="Times New Roman"/>
          <w:sz w:val="24"/>
          <w:szCs w:val="24"/>
          <w:lang w:val="en-US"/>
        </w:rPr>
        <w:t xml:space="preserve"> and Eliashberg</w:t>
      </w:r>
      <w:r w:rsidR="00906813">
        <w:rPr>
          <w:rFonts w:ascii="Times New Roman" w:hAnsi="Times New Roman" w:cs="Times New Roman"/>
          <w:sz w:val="24"/>
          <w:szCs w:val="24"/>
          <w:lang w:val="en-US"/>
        </w:rPr>
        <w:t xml:space="preserve">, 2003). With digitalization, other information industries </w:t>
      </w:r>
      <w:r w:rsidR="00256276">
        <w:rPr>
          <w:rFonts w:ascii="Times New Roman" w:hAnsi="Times New Roman" w:cs="Times New Roman"/>
          <w:sz w:val="24"/>
          <w:szCs w:val="24"/>
          <w:lang w:val="en-US"/>
        </w:rPr>
        <w:t xml:space="preserve">have </w:t>
      </w:r>
      <w:r w:rsidR="00906813">
        <w:rPr>
          <w:rFonts w:ascii="Times New Roman" w:hAnsi="Times New Roman" w:cs="Times New Roman"/>
          <w:sz w:val="24"/>
          <w:szCs w:val="24"/>
          <w:lang w:val="en-US"/>
        </w:rPr>
        <w:t xml:space="preserve">implemented </w:t>
      </w:r>
      <w:r w:rsidR="007D1966">
        <w:rPr>
          <w:rFonts w:ascii="Times New Roman" w:hAnsi="Times New Roman" w:cs="Times New Roman"/>
          <w:sz w:val="24"/>
          <w:szCs w:val="24"/>
          <w:lang w:val="en-US"/>
        </w:rPr>
        <w:t>Windowing</w:t>
      </w:r>
      <w:r w:rsidR="00906813">
        <w:rPr>
          <w:rFonts w:ascii="Times New Roman" w:hAnsi="Times New Roman" w:cs="Times New Roman"/>
          <w:sz w:val="24"/>
          <w:szCs w:val="24"/>
          <w:lang w:val="en-US"/>
        </w:rPr>
        <w:t xml:space="preserve"> business models using free streaming services to expose consumers to the content and </w:t>
      </w:r>
      <w:r w:rsidR="005471FB">
        <w:rPr>
          <w:rFonts w:ascii="Times New Roman" w:hAnsi="Times New Roman" w:cs="Times New Roman"/>
          <w:sz w:val="24"/>
          <w:szCs w:val="24"/>
          <w:lang w:val="en-US"/>
        </w:rPr>
        <w:t xml:space="preserve">then </w:t>
      </w:r>
      <w:r w:rsidR="00906813">
        <w:rPr>
          <w:rFonts w:ascii="Times New Roman" w:hAnsi="Times New Roman" w:cs="Times New Roman"/>
          <w:sz w:val="24"/>
          <w:szCs w:val="24"/>
          <w:lang w:val="en-US"/>
        </w:rPr>
        <w:t xml:space="preserve">to make them purchase the </w:t>
      </w:r>
      <w:r w:rsidR="005471FB">
        <w:rPr>
          <w:rFonts w:ascii="Times New Roman" w:hAnsi="Times New Roman" w:cs="Times New Roman"/>
          <w:sz w:val="24"/>
          <w:szCs w:val="24"/>
          <w:lang w:val="en-US"/>
        </w:rPr>
        <w:t>content in an</w:t>
      </w:r>
      <w:r w:rsidR="00906813">
        <w:rPr>
          <w:rFonts w:ascii="Times New Roman" w:hAnsi="Times New Roman" w:cs="Times New Roman"/>
          <w:sz w:val="24"/>
          <w:szCs w:val="24"/>
          <w:lang w:val="en-US"/>
        </w:rPr>
        <w:t xml:space="preserve">other format (Chi, 2008; Andersen and Frenz, 2010; Spotify, 2013). The case of television is still underexplored (Doyle, 2016) and </w:t>
      </w:r>
      <w:r w:rsidR="00256276">
        <w:rPr>
          <w:rFonts w:ascii="Times New Roman" w:hAnsi="Times New Roman" w:cs="Times New Roman"/>
          <w:sz w:val="24"/>
          <w:szCs w:val="24"/>
          <w:lang w:val="en-US"/>
        </w:rPr>
        <w:t>so</w:t>
      </w:r>
      <w:r w:rsidR="00906813">
        <w:rPr>
          <w:rFonts w:ascii="Times New Roman" w:hAnsi="Times New Roman" w:cs="Times New Roman"/>
          <w:sz w:val="24"/>
          <w:szCs w:val="24"/>
          <w:lang w:val="en-US"/>
        </w:rPr>
        <w:t xml:space="preserve"> this study assess</w:t>
      </w:r>
      <w:r w:rsidR="00256276">
        <w:rPr>
          <w:rFonts w:ascii="Times New Roman" w:hAnsi="Times New Roman" w:cs="Times New Roman"/>
          <w:sz w:val="24"/>
          <w:szCs w:val="24"/>
          <w:lang w:val="en-US"/>
        </w:rPr>
        <w:t>es</w:t>
      </w:r>
      <w:r w:rsidR="00906813">
        <w:rPr>
          <w:rFonts w:ascii="Times New Roman" w:hAnsi="Times New Roman" w:cs="Times New Roman"/>
          <w:sz w:val="24"/>
          <w:szCs w:val="24"/>
          <w:lang w:val="en-US"/>
        </w:rPr>
        <w:t xml:space="preserve"> how </w:t>
      </w:r>
      <w:r w:rsidR="00256276">
        <w:rPr>
          <w:rFonts w:ascii="Times New Roman" w:hAnsi="Times New Roman" w:cs="Times New Roman"/>
          <w:sz w:val="24"/>
          <w:szCs w:val="24"/>
          <w:lang w:val="en-US"/>
        </w:rPr>
        <w:t xml:space="preserve">a </w:t>
      </w:r>
      <w:r w:rsidR="007D1966">
        <w:rPr>
          <w:rFonts w:ascii="Times New Roman" w:hAnsi="Times New Roman" w:cs="Times New Roman"/>
          <w:sz w:val="24"/>
          <w:szCs w:val="24"/>
          <w:lang w:val="en-US"/>
        </w:rPr>
        <w:t>Windowing</w:t>
      </w:r>
      <w:r w:rsidR="00256276">
        <w:rPr>
          <w:rFonts w:ascii="Times New Roman" w:hAnsi="Times New Roman" w:cs="Times New Roman"/>
          <w:sz w:val="24"/>
          <w:szCs w:val="24"/>
          <w:lang w:val="en-US"/>
        </w:rPr>
        <w:t xml:space="preserve"> </w:t>
      </w:r>
      <w:r w:rsidR="00906813">
        <w:rPr>
          <w:rFonts w:ascii="Times New Roman" w:hAnsi="Times New Roman" w:cs="Times New Roman"/>
          <w:sz w:val="24"/>
          <w:szCs w:val="24"/>
          <w:lang w:val="en-US"/>
        </w:rPr>
        <w:t xml:space="preserve">business model </w:t>
      </w:r>
      <w:r w:rsidR="00256276">
        <w:rPr>
          <w:rFonts w:ascii="Times New Roman" w:hAnsi="Times New Roman" w:cs="Times New Roman"/>
          <w:sz w:val="24"/>
          <w:szCs w:val="24"/>
          <w:lang w:val="en-US"/>
        </w:rPr>
        <w:t xml:space="preserve">may benefit </w:t>
      </w:r>
      <w:r w:rsidR="00906813">
        <w:rPr>
          <w:rFonts w:ascii="Times New Roman" w:hAnsi="Times New Roman" w:cs="Times New Roman"/>
          <w:sz w:val="24"/>
          <w:szCs w:val="24"/>
          <w:lang w:val="en-US"/>
        </w:rPr>
        <w:t xml:space="preserve">television broadcasters. </w:t>
      </w:r>
    </w:p>
    <w:p w14:paraId="0667AB43" w14:textId="77777777" w:rsidR="008D0637" w:rsidRDefault="008D0637" w:rsidP="00906813">
      <w:pPr>
        <w:spacing w:after="0" w:line="480" w:lineRule="auto"/>
        <w:jc w:val="both"/>
        <w:rPr>
          <w:rFonts w:ascii="Times New Roman" w:hAnsi="Times New Roman" w:cs="Times New Roman"/>
          <w:sz w:val="24"/>
          <w:szCs w:val="24"/>
          <w:lang w:val="en-US"/>
        </w:rPr>
      </w:pPr>
    </w:p>
    <w:p w14:paraId="79FFB270" w14:textId="6053F3BF" w:rsidR="00263C65" w:rsidRDefault="00906813" w:rsidP="009068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results show that </w:t>
      </w:r>
      <w:r w:rsidR="005471FB">
        <w:rPr>
          <w:rFonts w:ascii="Times New Roman" w:hAnsi="Times New Roman" w:cs="Times New Roman"/>
          <w:sz w:val="24"/>
          <w:szCs w:val="24"/>
          <w:lang w:val="en-US"/>
        </w:rPr>
        <w:t xml:space="preserve">certain </w:t>
      </w:r>
      <w:r>
        <w:rPr>
          <w:rFonts w:ascii="Times New Roman" w:hAnsi="Times New Roman" w:cs="Times New Roman"/>
          <w:sz w:val="24"/>
          <w:szCs w:val="24"/>
          <w:lang w:val="en-US"/>
        </w:rPr>
        <w:t>free streaming services</w:t>
      </w:r>
      <w:r w:rsidR="00194D38">
        <w:rPr>
          <w:rFonts w:ascii="Times New Roman" w:hAnsi="Times New Roman" w:cs="Times New Roman"/>
          <w:sz w:val="24"/>
          <w:szCs w:val="24"/>
          <w:lang w:val="en-US"/>
        </w:rPr>
        <w:t xml:space="preserve">, </w:t>
      </w:r>
      <w:r w:rsidR="006F4AB1">
        <w:rPr>
          <w:rFonts w:ascii="Times New Roman" w:hAnsi="Times New Roman" w:cs="Times New Roman"/>
          <w:sz w:val="24"/>
          <w:szCs w:val="24"/>
          <w:lang w:val="en-US"/>
        </w:rPr>
        <w:t>particularly</w:t>
      </w:r>
      <w:r w:rsidR="00194D38">
        <w:rPr>
          <w:rFonts w:ascii="Times New Roman" w:hAnsi="Times New Roman" w:cs="Times New Roman"/>
          <w:sz w:val="24"/>
          <w:szCs w:val="24"/>
          <w:lang w:val="en-US"/>
        </w:rPr>
        <w:t xml:space="preserve"> </w:t>
      </w:r>
      <w:r w:rsidR="009653B6">
        <w:rPr>
          <w:rFonts w:ascii="Times New Roman" w:hAnsi="Times New Roman" w:cs="Times New Roman"/>
          <w:sz w:val="24"/>
          <w:szCs w:val="24"/>
          <w:lang w:val="en-US"/>
        </w:rPr>
        <w:t xml:space="preserve">those based on </w:t>
      </w:r>
      <w:r w:rsidR="002D65DD">
        <w:rPr>
          <w:rFonts w:ascii="Times New Roman" w:hAnsi="Times New Roman" w:cs="Times New Roman"/>
          <w:sz w:val="24"/>
          <w:szCs w:val="24"/>
          <w:lang w:val="en-US"/>
        </w:rPr>
        <w:t xml:space="preserve">Windowing </w:t>
      </w:r>
      <w:r w:rsidR="009653B6">
        <w:rPr>
          <w:rFonts w:ascii="Times New Roman" w:hAnsi="Times New Roman" w:cs="Times New Roman"/>
          <w:sz w:val="24"/>
          <w:szCs w:val="24"/>
          <w:lang w:val="en-US"/>
        </w:rPr>
        <w:t>strategies,</w:t>
      </w:r>
      <w:r>
        <w:rPr>
          <w:rFonts w:ascii="Times New Roman" w:hAnsi="Times New Roman" w:cs="Times New Roman"/>
          <w:sz w:val="24"/>
          <w:szCs w:val="24"/>
          <w:lang w:val="en-US"/>
        </w:rPr>
        <w:t xml:space="preserve"> are an appropriate channel </w:t>
      </w:r>
      <w:r w:rsidR="00256276">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engagement </w:t>
      </w:r>
      <w:r w:rsidR="005471FB">
        <w:rPr>
          <w:rFonts w:ascii="Times New Roman" w:hAnsi="Times New Roman" w:cs="Times New Roman"/>
          <w:sz w:val="24"/>
          <w:szCs w:val="24"/>
          <w:lang w:val="en-US"/>
        </w:rPr>
        <w:t>for consumers</w:t>
      </w:r>
      <w:r w:rsidR="00256276">
        <w:rPr>
          <w:rFonts w:ascii="Times New Roman" w:hAnsi="Times New Roman" w:cs="Times New Roman"/>
          <w:sz w:val="24"/>
          <w:szCs w:val="24"/>
          <w:lang w:val="en-US"/>
        </w:rPr>
        <w:t xml:space="preserve"> who may then be converted</w:t>
      </w:r>
      <w:r>
        <w:rPr>
          <w:rFonts w:ascii="Times New Roman" w:hAnsi="Times New Roman" w:cs="Times New Roman"/>
          <w:sz w:val="24"/>
          <w:szCs w:val="24"/>
          <w:lang w:val="en-US"/>
        </w:rPr>
        <w:t xml:space="preserve"> to paid se</w:t>
      </w:r>
      <w:r w:rsidR="0021539A">
        <w:rPr>
          <w:rFonts w:ascii="Times New Roman" w:hAnsi="Times New Roman" w:cs="Times New Roman"/>
          <w:sz w:val="24"/>
          <w:szCs w:val="24"/>
          <w:lang w:val="en-US"/>
        </w:rPr>
        <w:t xml:space="preserve">rvices. </w:t>
      </w:r>
      <w:r w:rsidR="0021539A" w:rsidRPr="006F4AB1">
        <w:rPr>
          <w:rFonts w:ascii="Times New Roman" w:hAnsi="Times New Roman" w:cs="Times New Roman"/>
          <w:sz w:val="24"/>
          <w:szCs w:val="24"/>
          <w:lang w:val="en-US"/>
        </w:rPr>
        <w:t xml:space="preserve">Further to this, we also find that </w:t>
      </w:r>
      <w:r w:rsidR="002D65DD">
        <w:rPr>
          <w:rFonts w:ascii="Times New Roman" w:hAnsi="Times New Roman" w:cs="Times New Roman"/>
          <w:sz w:val="24"/>
          <w:szCs w:val="24"/>
          <w:lang w:val="en-US"/>
        </w:rPr>
        <w:t xml:space="preserve">peer-to-peer </w:t>
      </w:r>
      <w:r w:rsidR="0021539A" w:rsidRPr="006F4AB1">
        <w:rPr>
          <w:rFonts w:ascii="Times New Roman" w:hAnsi="Times New Roman" w:cs="Times New Roman"/>
          <w:sz w:val="24"/>
          <w:szCs w:val="24"/>
          <w:lang w:val="en-US"/>
        </w:rPr>
        <w:t xml:space="preserve">file sharing </w:t>
      </w:r>
      <w:r w:rsidR="002D65DD">
        <w:rPr>
          <w:rFonts w:ascii="Times New Roman" w:hAnsi="Times New Roman" w:cs="Times New Roman"/>
          <w:sz w:val="24"/>
          <w:szCs w:val="24"/>
          <w:lang w:val="en-US"/>
        </w:rPr>
        <w:t xml:space="preserve">via torrenting </w:t>
      </w:r>
      <w:r w:rsidR="0021539A" w:rsidRPr="006F4AB1">
        <w:rPr>
          <w:rFonts w:ascii="Times New Roman" w:hAnsi="Times New Roman" w:cs="Times New Roman"/>
          <w:sz w:val="24"/>
          <w:szCs w:val="24"/>
          <w:lang w:val="en-US"/>
        </w:rPr>
        <w:t xml:space="preserve">and YouTube </w:t>
      </w:r>
      <w:r w:rsidR="002D65DD">
        <w:rPr>
          <w:rFonts w:ascii="Times New Roman" w:hAnsi="Times New Roman" w:cs="Times New Roman"/>
          <w:sz w:val="24"/>
          <w:szCs w:val="24"/>
          <w:lang w:val="en-US"/>
        </w:rPr>
        <w:t xml:space="preserve">free streaming </w:t>
      </w:r>
      <w:r w:rsidR="001F6155">
        <w:rPr>
          <w:rFonts w:ascii="Times New Roman" w:hAnsi="Times New Roman" w:cs="Times New Roman"/>
          <w:sz w:val="24"/>
          <w:szCs w:val="24"/>
          <w:lang w:val="en-US"/>
        </w:rPr>
        <w:t>may</w:t>
      </w:r>
      <w:r w:rsidR="00256276" w:rsidRPr="006F4AB1">
        <w:rPr>
          <w:rFonts w:ascii="Times New Roman" w:hAnsi="Times New Roman" w:cs="Times New Roman"/>
          <w:sz w:val="24"/>
          <w:szCs w:val="24"/>
          <w:lang w:val="en-US"/>
        </w:rPr>
        <w:t xml:space="preserve"> </w:t>
      </w:r>
      <w:r w:rsidR="0021539A" w:rsidRPr="006F4AB1">
        <w:rPr>
          <w:rFonts w:ascii="Times New Roman" w:hAnsi="Times New Roman" w:cs="Times New Roman"/>
          <w:sz w:val="24"/>
          <w:szCs w:val="24"/>
          <w:lang w:val="en-US"/>
        </w:rPr>
        <w:t>engag</w:t>
      </w:r>
      <w:r w:rsidR="005471FB" w:rsidRPr="006F4AB1">
        <w:rPr>
          <w:rFonts w:ascii="Times New Roman" w:hAnsi="Times New Roman" w:cs="Times New Roman"/>
          <w:sz w:val="24"/>
          <w:szCs w:val="24"/>
          <w:lang w:val="en-US"/>
        </w:rPr>
        <w:t>e</w:t>
      </w:r>
      <w:r w:rsidR="0021539A" w:rsidRPr="006F4AB1">
        <w:rPr>
          <w:rFonts w:ascii="Times New Roman" w:hAnsi="Times New Roman" w:cs="Times New Roman"/>
          <w:sz w:val="24"/>
          <w:szCs w:val="24"/>
          <w:lang w:val="en-US"/>
        </w:rPr>
        <w:t xml:space="preserve"> consumers in purchasing</w:t>
      </w:r>
      <w:r w:rsidR="001D5236" w:rsidRPr="006F4AB1">
        <w:rPr>
          <w:rFonts w:ascii="Times New Roman" w:hAnsi="Times New Roman" w:cs="Times New Roman"/>
          <w:sz w:val="24"/>
          <w:szCs w:val="24"/>
          <w:lang w:val="en-US"/>
        </w:rPr>
        <w:t xml:space="preserve">. However, it is hard to say whether and to what extent </w:t>
      </w:r>
      <w:r w:rsidR="00D13439" w:rsidRPr="006F4AB1">
        <w:rPr>
          <w:rFonts w:ascii="Times New Roman" w:hAnsi="Times New Roman" w:cs="Times New Roman"/>
          <w:sz w:val="24"/>
          <w:szCs w:val="24"/>
          <w:lang w:val="en-US"/>
        </w:rPr>
        <w:t xml:space="preserve">YouTube and </w:t>
      </w:r>
      <w:r w:rsidR="002D65DD">
        <w:rPr>
          <w:rFonts w:ascii="Times New Roman" w:hAnsi="Times New Roman" w:cs="Times New Roman"/>
          <w:sz w:val="24"/>
          <w:szCs w:val="24"/>
          <w:lang w:val="en-US"/>
        </w:rPr>
        <w:t>torrenting</w:t>
      </w:r>
      <w:r w:rsidR="00D13439">
        <w:rPr>
          <w:rFonts w:ascii="Times New Roman" w:hAnsi="Times New Roman" w:cs="Times New Roman"/>
          <w:sz w:val="24"/>
          <w:szCs w:val="24"/>
          <w:lang w:val="en-US"/>
        </w:rPr>
        <w:t xml:space="preserve"> </w:t>
      </w:r>
      <w:r w:rsidR="001D5236" w:rsidRPr="006F4AB1">
        <w:rPr>
          <w:rFonts w:ascii="Times New Roman" w:hAnsi="Times New Roman" w:cs="Times New Roman"/>
          <w:sz w:val="24"/>
          <w:szCs w:val="24"/>
          <w:lang w:val="en-US"/>
        </w:rPr>
        <w:t xml:space="preserve">increase the propensity </w:t>
      </w:r>
      <w:r w:rsidR="006F4AB1" w:rsidRPr="006F4AB1">
        <w:rPr>
          <w:rFonts w:ascii="Times New Roman" w:hAnsi="Times New Roman" w:cs="Times New Roman"/>
          <w:sz w:val="24"/>
          <w:szCs w:val="24"/>
          <w:lang w:val="en-US"/>
        </w:rPr>
        <w:t xml:space="preserve">of consumers </w:t>
      </w:r>
      <w:r w:rsidR="001D5236" w:rsidRPr="006F4AB1">
        <w:rPr>
          <w:rFonts w:ascii="Times New Roman" w:hAnsi="Times New Roman" w:cs="Times New Roman"/>
          <w:sz w:val="24"/>
          <w:szCs w:val="24"/>
          <w:lang w:val="en-US"/>
        </w:rPr>
        <w:t>to purchase TV content</w:t>
      </w:r>
      <w:r w:rsidR="00193230" w:rsidRPr="006F4AB1">
        <w:rPr>
          <w:rFonts w:ascii="Times New Roman" w:hAnsi="Times New Roman" w:cs="Times New Roman"/>
          <w:sz w:val="24"/>
          <w:szCs w:val="24"/>
          <w:lang w:val="en-US"/>
        </w:rPr>
        <w:t xml:space="preserve"> as there is considerable ambiguity </w:t>
      </w:r>
      <w:r w:rsidR="006F4AB1" w:rsidRPr="006F4AB1">
        <w:rPr>
          <w:rFonts w:ascii="Times New Roman" w:hAnsi="Times New Roman" w:cs="Times New Roman"/>
          <w:sz w:val="24"/>
          <w:szCs w:val="24"/>
          <w:lang w:val="en-US"/>
        </w:rPr>
        <w:t>with regards</w:t>
      </w:r>
      <w:r w:rsidR="00193230" w:rsidRPr="006F4AB1">
        <w:rPr>
          <w:rFonts w:ascii="Times New Roman" w:hAnsi="Times New Roman" w:cs="Times New Roman"/>
          <w:sz w:val="24"/>
          <w:szCs w:val="24"/>
          <w:lang w:val="en-US"/>
        </w:rPr>
        <w:t xml:space="preserve"> the exact content which is accessed</w:t>
      </w:r>
      <w:r w:rsidR="001D5236" w:rsidRPr="006F4AB1">
        <w:rPr>
          <w:rFonts w:ascii="Times New Roman" w:hAnsi="Times New Roman" w:cs="Times New Roman"/>
          <w:sz w:val="24"/>
          <w:szCs w:val="24"/>
          <w:lang w:val="en-US"/>
        </w:rPr>
        <w:t xml:space="preserve">. </w:t>
      </w:r>
      <w:r w:rsidR="00193230" w:rsidRPr="006F4AB1">
        <w:rPr>
          <w:rFonts w:ascii="Times New Roman" w:hAnsi="Times New Roman" w:cs="Times New Roman"/>
          <w:sz w:val="24"/>
          <w:szCs w:val="24"/>
          <w:lang w:val="en-US"/>
        </w:rPr>
        <w:t>Specifically, while it is clear in our dataset that windowed programs</w:t>
      </w:r>
      <w:r w:rsidR="002D65DD">
        <w:rPr>
          <w:rFonts w:ascii="Times New Roman" w:hAnsi="Times New Roman" w:cs="Times New Roman"/>
          <w:sz w:val="24"/>
          <w:szCs w:val="24"/>
          <w:lang w:val="en-US"/>
        </w:rPr>
        <w:t xml:space="preserve"> (available through </w:t>
      </w:r>
      <w:r w:rsidR="002D65DD">
        <w:rPr>
          <w:rFonts w:ascii="Times New Roman" w:hAnsi="Times New Roman" w:cs="Times New Roman"/>
          <w:sz w:val="24"/>
          <w:szCs w:val="24"/>
          <w:lang w:val="en-US"/>
        </w:rPr>
        <w:lastRenderedPageBreak/>
        <w:t>the fee TV catch-up)</w:t>
      </w:r>
      <w:r w:rsidR="0021539A" w:rsidRPr="006F4AB1">
        <w:rPr>
          <w:rFonts w:ascii="Times New Roman" w:hAnsi="Times New Roman" w:cs="Times New Roman"/>
          <w:sz w:val="24"/>
          <w:szCs w:val="24"/>
          <w:lang w:val="en-US"/>
        </w:rPr>
        <w:t xml:space="preserve"> </w:t>
      </w:r>
      <w:r w:rsidR="00193230" w:rsidRPr="006F4AB1">
        <w:rPr>
          <w:rFonts w:ascii="Times New Roman" w:hAnsi="Times New Roman" w:cs="Times New Roman"/>
          <w:sz w:val="24"/>
          <w:szCs w:val="24"/>
          <w:lang w:val="en-US"/>
        </w:rPr>
        <w:t>are the same as those which are later bought by the customers via TV content purchasing</w:t>
      </w:r>
      <w:r w:rsidR="00205C66" w:rsidRPr="006F4AB1">
        <w:rPr>
          <w:rFonts w:ascii="Times New Roman" w:hAnsi="Times New Roman" w:cs="Times New Roman"/>
          <w:sz w:val="24"/>
          <w:szCs w:val="24"/>
          <w:lang w:val="en-US"/>
        </w:rPr>
        <w:t xml:space="preserve"> (offering a sample of the</w:t>
      </w:r>
      <w:r w:rsidR="00193230" w:rsidRPr="006F4AB1">
        <w:rPr>
          <w:rFonts w:ascii="Times New Roman" w:hAnsi="Times New Roman" w:cs="Times New Roman"/>
          <w:sz w:val="24"/>
          <w:szCs w:val="24"/>
          <w:lang w:val="en-US"/>
        </w:rPr>
        <w:t xml:space="preserve"> programs</w:t>
      </w:r>
      <w:r w:rsidR="00205C66" w:rsidRPr="006F4AB1">
        <w:rPr>
          <w:rFonts w:ascii="Times New Roman" w:hAnsi="Times New Roman" w:cs="Times New Roman"/>
          <w:sz w:val="24"/>
          <w:szCs w:val="24"/>
          <w:lang w:val="en-US"/>
        </w:rPr>
        <w:t xml:space="preserve"> which are lat</w:t>
      </w:r>
      <w:r w:rsidR="006F4AB1" w:rsidRPr="006F4AB1">
        <w:rPr>
          <w:rFonts w:ascii="Times New Roman" w:hAnsi="Times New Roman" w:cs="Times New Roman"/>
          <w:sz w:val="24"/>
          <w:szCs w:val="24"/>
          <w:lang w:val="en-US"/>
        </w:rPr>
        <w:t>e</w:t>
      </w:r>
      <w:r w:rsidR="00205C66" w:rsidRPr="006F4AB1">
        <w:rPr>
          <w:rFonts w:ascii="Times New Roman" w:hAnsi="Times New Roman" w:cs="Times New Roman"/>
          <w:sz w:val="24"/>
          <w:szCs w:val="24"/>
          <w:lang w:val="en-US"/>
        </w:rPr>
        <w:t>r purchased</w:t>
      </w:r>
      <w:r w:rsidR="00193230" w:rsidRPr="006F4AB1">
        <w:rPr>
          <w:rFonts w:ascii="Times New Roman" w:hAnsi="Times New Roman" w:cs="Times New Roman"/>
          <w:sz w:val="24"/>
          <w:szCs w:val="24"/>
          <w:lang w:val="en-US"/>
        </w:rPr>
        <w:t xml:space="preserve">), it is possible that survey </w:t>
      </w:r>
      <w:r w:rsidR="006F4AB1" w:rsidRPr="006F4AB1">
        <w:rPr>
          <w:rFonts w:ascii="Times New Roman" w:hAnsi="Times New Roman" w:cs="Times New Roman"/>
          <w:sz w:val="24"/>
          <w:szCs w:val="24"/>
          <w:lang w:val="en-US"/>
        </w:rPr>
        <w:t>respondents</w:t>
      </w:r>
      <w:r w:rsidR="00193230" w:rsidRPr="006F4AB1">
        <w:rPr>
          <w:rFonts w:ascii="Times New Roman" w:hAnsi="Times New Roman" w:cs="Times New Roman"/>
          <w:sz w:val="24"/>
          <w:szCs w:val="24"/>
          <w:lang w:val="en-US"/>
        </w:rPr>
        <w:t xml:space="preserve"> watch </w:t>
      </w:r>
      <w:r w:rsidR="006F4AB1" w:rsidRPr="006F4AB1">
        <w:rPr>
          <w:rFonts w:ascii="Times New Roman" w:hAnsi="Times New Roman" w:cs="Times New Roman"/>
          <w:sz w:val="24"/>
          <w:szCs w:val="24"/>
          <w:lang w:val="en-US"/>
        </w:rPr>
        <w:t xml:space="preserve">programs </w:t>
      </w:r>
      <w:r w:rsidR="00193230" w:rsidRPr="006F4AB1">
        <w:rPr>
          <w:rFonts w:ascii="Times New Roman" w:hAnsi="Times New Roman" w:cs="Times New Roman"/>
          <w:sz w:val="24"/>
          <w:szCs w:val="24"/>
          <w:lang w:val="en-US"/>
        </w:rPr>
        <w:t>on YouTube</w:t>
      </w:r>
      <w:r w:rsidR="00D13439">
        <w:rPr>
          <w:rFonts w:ascii="Times New Roman" w:hAnsi="Times New Roman" w:cs="Times New Roman"/>
          <w:sz w:val="24"/>
          <w:szCs w:val="24"/>
          <w:lang w:val="en-US"/>
        </w:rPr>
        <w:t>,</w:t>
      </w:r>
      <w:r w:rsidR="00193230" w:rsidRPr="006F4AB1">
        <w:rPr>
          <w:rFonts w:ascii="Times New Roman" w:hAnsi="Times New Roman" w:cs="Times New Roman"/>
          <w:sz w:val="24"/>
          <w:szCs w:val="24"/>
          <w:lang w:val="en-US"/>
        </w:rPr>
        <w:t xml:space="preserve"> and/or download</w:t>
      </w:r>
      <w:r w:rsidR="001F6155">
        <w:rPr>
          <w:rFonts w:ascii="Times New Roman" w:hAnsi="Times New Roman" w:cs="Times New Roman"/>
          <w:sz w:val="24"/>
          <w:szCs w:val="24"/>
          <w:lang w:val="en-US"/>
        </w:rPr>
        <w:t>ed</w:t>
      </w:r>
      <w:r w:rsidR="00D13439">
        <w:rPr>
          <w:rFonts w:ascii="Times New Roman" w:hAnsi="Times New Roman" w:cs="Times New Roman"/>
          <w:sz w:val="24"/>
          <w:szCs w:val="24"/>
          <w:lang w:val="en-US"/>
        </w:rPr>
        <w:t xml:space="preserve"> content</w:t>
      </w:r>
      <w:r w:rsidR="002D65DD">
        <w:rPr>
          <w:rFonts w:ascii="Times New Roman" w:hAnsi="Times New Roman" w:cs="Times New Roman"/>
          <w:sz w:val="24"/>
          <w:szCs w:val="24"/>
          <w:lang w:val="en-US"/>
        </w:rPr>
        <w:t xml:space="preserve"> via torrenting</w:t>
      </w:r>
      <w:r w:rsidR="00D13439">
        <w:rPr>
          <w:rFonts w:ascii="Times New Roman" w:hAnsi="Times New Roman" w:cs="Times New Roman"/>
          <w:sz w:val="24"/>
          <w:szCs w:val="24"/>
          <w:lang w:val="en-US"/>
        </w:rPr>
        <w:t>,</w:t>
      </w:r>
      <w:r w:rsidR="00193230" w:rsidRPr="006F4AB1">
        <w:rPr>
          <w:rFonts w:ascii="Times New Roman" w:hAnsi="Times New Roman" w:cs="Times New Roman"/>
          <w:sz w:val="24"/>
          <w:szCs w:val="24"/>
          <w:lang w:val="en-US"/>
        </w:rPr>
        <w:t xml:space="preserve"> </w:t>
      </w:r>
      <w:r w:rsidR="001F6155">
        <w:rPr>
          <w:rFonts w:ascii="Times New Roman" w:hAnsi="Times New Roman" w:cs="Times New Roman"/>
          <w:sz w:val="24"/>
          <w:szCs w:val="24"/>
          <w:lang w:val="en-US"/>
        </w:rPr>
        <w:t xml:space="preserve">that is </w:t>
      </w:r>
      <w:r w:rsidR="001F6155" w:rsidRPr="006F4AB1">
        <w:rPr>
          <w:rFonts w:ascii="Times New Roman" w:hAnsi="Times New Roman" w:cs="Times New Roman"/>
          <w:sz w:val="24"/>
          <w:szCs w:val="24"/>
          <w:lang w:val="en-US"/>
        </w:rPr>
        <w:t xml:space="preserve">different </w:t>
      </w:r>
      <w:r w:rsidR="00205C66" w:rsidRPr="006F4AB1">
        <w:rPr>
          <w:rFonts w:ascii="Times New Roman" w:hAnsi="Times New Roman" w:cs="Times New Roman"/>
          <w:sz w:val="24"/>
          <w:szCs w:val="24"/>
          <w:lang w:val="en-US"/>
        </w:rPr>
        <w:t>than</w:t>
      </w:r>
      <w:r w:rsidR="00193230" w:rsidRPr="006F4AB1">
        <w:rPr>
          <w:rFonts w:ascii="Times New Roman" w:hAnsi="Times New Roman" w:cs="Times New Roman"/>
          <w:sz w:val="24"/>
          <w:szCs w:val="24"/>
          <w:lang w:val="en-US"/>
        </w:rPr>
        <w:t xml:space="preserve"> </w:t>
      </w:r>
      <w:r w:rsidR="006F4AB1" w:rsidRPr="006F4AB1">
        <w:rPr>
          <w:rFonts w:ascii="Times New Roman" w:hAnsi="Times New Roman" w:cs="Times New Roman"/>
          <w:sz w:val="24"/>
          <w:szCs w:val="24"/>
          <w:lang w:val="en-US"/>
        </w:rPr>
        <w:t xml:space="preserve">the </w:t>
      </w:r>
      <w:r w:rsidR="00193230" w:rsidRPr="006F4AB1">
        <w:rPr>
          <w:rFonts w:ascii="Times New Roman" w:hAnsi="Times New Roman" w:cs="Times New Roman"/>
          <w:sz w:val="24"/>
          <w:szCs w:val="24"/>
          <w:lang w:val="en-US"/>
        </w:rPr>
        <w:t>content which they purchase</w:t>
      </w:r>
      <w:r w:rsidR="002D65DD">
        <w:rPr>
          <w:rFonts w:ascii="Times New Roman" w:hAnsi="Times New Roman" w:cs="Times New Roman"/>
          <w:sz w:val="24"/>
          <w:szCs w:val="24"/>
          <w:lang w:val="en-US"/>
        </w:rPr>
        <w:t>.</w:t>
      </w:r>
      <w:r w:rsidR="00D13439">
        <w:rPr>
          <w:rFonts w:ascii="Times New Roman" w:hAnsi="Times New Roman" w:cs="Times New Roman"/>
          <w:sz w:val="24"/>
          <w:szCs w:val="24"/>
          <w:lang w:val="en-US"/>
        </w:rPr>
        <w:t xml:space="preserve"> </w:t>
      </w:r>
      <w:r w:rsidR="00193230" w:rsidRPr="006F4AB1">
        <w:rPr>
          <w:rFonts w:ascii="Times New Roman" w:hAnsi="Times New Roman" w:cs="Times New Roman"/>
          <w:sz w:val="24"/>
          <w:szCs w:val="24"/>
          <w:lang w:val="en-US"/>
        </w:rPr>
        <w:t>T</w:t>
      </w:r>
      <w:r w:rsidR="0021539A" w:rsidRPr="006F4AB1">
        <w:rPr>
          <w:rFonts w:ascii="Times New Roman" w:hAnsi="Times New Roman" w:cs="Times New Roman"/>
          <w:sz w:val="24"/>
          <w:szCs w:val="24"/>
          <w:lang w:val="en-US"/>
        </w:rPr>
        <w:t>herefore</w:t>
      </w:r>
      <w:r w:rsidR="00193230" w:rsidRPr="006F4AB1">
        <w:rPr>
          <w:rFonts w:ascii="Times New Roman" w:hAnsi="Times New Roman" w:cs="Times New Roman"/>
          <w:sz w:val="24"/>
          <w:szCs w:val="24"/>
          <w:lang w:val="en-US"/>
        </w:rPr>
        <w:t xml:space="preserve">, </w:t>
      </w:r>
      <w:r w:rsidR="006F4AB1" w:rsidRPr="006F4AB1">
        <w:rPr>
          <w:rFonts w:ascii="Times New Roman" w:hAnsi="Times New Roman" w:cs="Times New Roman"/>
          <w:sz w:val="24"/>
          <w:szCs w:val="24"/>
          <w:lang w:val="en-US"/>
        </w:rPr>
        <w:t xml:space="preserve">it is necessary to collect more detailed data </w:t>
      </w:r>
      <w:r w:rsidR="00193230" w:rsidRPr="006F4AB1">
        <w:rPr>
          <w:rFonts w:ascii="Times New Roman" w:hAnsi="Times New Roman" w:cs="Times New Roman"/>
          <w:sz w:val="24"/>
          <w:szCs w:val="24"/>
          <w:lang w:val="en-US"/>
        </w:rPr>
        <w:t>in</w:t>
      </w:r>
      <w:r w:rsidR="002D65DD">
        <w:rPr>
          <w:rFonts w:ascii="Times New Roman" w:hAnsi="Times New Roman" w:cs="Times New Roman"/>
          <w:sz w:val="24"/>
          <w:szCs w:val="24"/>
          <w:lang w:val="en-US"/>
        </w:rPr>
        <w:t xml:space="preserve"> </w:t>
      </w:r>
      <w:r w:rsidR="00193230" w:rsidRPr="006F4AB1">
        <w:rPr>
          <w:rFonts w:ascii="Times New Roman" w:hAnsi="Times New Roman" w:cs="Times New Roman"/>
          <w:sz w:val="24"/>
          <w:szCs w:val="24"/>
          <w:lang w:val="en-US"/>
        </w:rPr>
        <w:t xml:space="preserve">order to determine whether partial access </w:t>
      </w:r>
      <w:r w:rsidR="006F4AB1" w:rsidRPr="006F4AB1">
        <w:rPr>
          <w:rFonts w:ascii="Times New Roman" w:hAnsi="Times New Roman" w:cs="Times New Roman"/>
          <w:sz w:val="24"/>
          <w:szCs w:val="24"/>
          <w:lang w:val="en-US"/>
        </w:rPr>
        <w:t xml:space="preserve">to content </w:t>
      </w:r>
      <w:r w:rsidR="00193230" w:rsidRPr="006F4AB1">
        <w:rPr>
          <w:rFonts w:ascii="Times New Roman" w:hAnsi="Times New Roman" w:cs="Times New Roman"/>
          <w:sz w:val="24"/>
          <w:szCs w:val="24"/>
          <w:lang w:val="en-US"/>
        </w:rPr>
        <w:t xml:space="preserve">via YouTube and </w:t>
      </w:r>
      <w:r w:rsidR="002D65DD">
        <w:rPr>
          <w:rFonts w:ascii="Times New Roman" w:hAnsi="Times New Roman" w:cs="Times New Roman"/>
          <w:sz w:val="24"/>
          <w:szCs w:val="24"/>
          <w:lang w:val="en-US"/>
        </w:rPr>
        <w:t>torrent</w:t>
      </w:r>
      <w:r w:rsidR="002D65DD" w:rsidRPr="006F4AB1">
        <w:rPr>
          <w:rFonts w:ascii="Times New Roman" w:hAnsi="Times New Roman" w:cs="Times New Roman"/>
          <w:sz w:val="24"/>
          <w:szCs w:val="24"/>
          <w:lang w:val="en-US"/>
        </w:rPr>
        <w:t xml:space="preserve"> </w:t>
      </w:r>
      <w:r w:rsidR="00193230" w:rsidRPr="006F4AB1">
        <w:rPr>
          <w:rFonts w:ascii="Times New Roman" w:hAnsi="Times New Roman" w:cs="Times New Roman"/>
          <w:sz w:val="24"/>
          <w:szCs w:val="24"/>
          <w:lang w:val="en-US"/>
        </w:rPr>
        <w:t>downloading leads to later purchases</w:t>
      </w:r>
      <w:r w:rsidR="00263C65">
        <w:rPr>
          <w:rFonts w:ascii="Times New Roman" w:hAnsi="Times New Roman" w:cs="Times New Roman"/>
          <w:sz w:val="24"/>
          <w:szCs w:val="24"/>
          <w:lang w:val="en-US"/>
        </w:rPr>
        <w:t xml:space="preserve"> of the same TV content in full</w:t>
      </w:r>
      <w:r w:rsidR="00193230" w:rsidRPr="006F4AB1">
        <w:rPr>
          <w:rFonts w:ascii="Times New Roman" w:hAnsi="Times New Roman" w:cs="Times New Roman"/>
          <w:sz w:val="24"/>
          <w:szCs w:val="24"/>
          <w:lang w:val="en-US"/>
        </w:rPr>
        <w:t xml:space="preserve">. </w:t>
      </w:r>
      <w:r w:rsidR="009A5450">
        <w:rPr>
          <w:rFonts w:ascii="Times New Roman" w:hAnsi="Times New Roman" w:cs="Times New Roman"/>
          <w:sz w:val="24"/>
          <w:szCs w:val="24"/>
          <w:lang w:val="en-US"/>
        </w:rPr>
        <w:t xml:space="preserve">Further, </w:t>
      </w:r>
      <w:r w:rsidR="002D65DD">
        <w:rPr>
          <w:rFonts w:ascii="Times New Roman" w:hAnsi="Times New Roman" w:cs="Times New Roman"/>
          <w:sz w:val="24"/>
          <w:szCs w:val="24"/>
          <w:lang w:val="en-US"/>
        </w:rPr>
        <w:t xml:space="preserve">Torrent </w:t>
      </w:r>
      <w:r w:rsidR="001F6155">
        <w:rPr>
          <w:rFonts w:ascii="Times New Roman" w:hAnsi="Times New Roman" w:cs="Times New Roman"/>
          <w:sz w:val="24"/>
          <w:szCs w:val="24"/>
          <w:lang w:val="en-US"/>
        </w:rPr>
        <w:t>downloading</w:t>
      </w:r>
      <w:r w:rsidR="002D65DD">
        <w:rPr>
          <w:rFonts w:ascii="Times New Roman" w:hAnsi="Times New Roman" w:cs="Times New Roman"/>
          <w:sz w:val="24"/>
          <w:szCs w:val="24"/>
          <w:lang w:val="en-US"/>
        </w:rPr>
        <w:t xml:space="preserve"> (which often implies illegal downloading)</w:t>
      </w:r>
      <w:r w:rsidR="001F6155">
        <w:rPr>
          <w:rFonts w:ascii="Times New Roman" w:hAnsi="Times New Roman" w:cs="Times New Roman"/>
          <w:sz w:val="24"/>
          <w:szCs w:val="24"/>
          <w:lang w:val="en-US"/>
        </w:rPr>
        <w:t xml:space="preserve"> </w:t>
      </w:r>
      <w:r w:rsidR="009A5450">
        <w:rPr>
          <w:rFonts w:ascii="Times New Roman" w:hAnsi="Times New Roman" w:cs="Times New Roman"/>
          <w:sz w:val="24"/>
          <w:szCs w:val="24"/>
          <w:lang w:val="en-US"/>
        </w:rPr>
        <w:t xml:space="preserve">does </w:t>
      </w:r>
      <w:r w:rsidR="001F6155">
        <w:rPr>
          <w:rFonts w:ascii="Times New Roman" w:hAnsi="Times New Roman" w:cs="Times New Roman"/>
          <w:sz w:val="24"/>
          <w:szCs w:val="24"/>
          <w:lang w:val="en-US"/>
        </w:rPr>
        <w:t xml:space="preserve">not </w:t>
      </w:r>
      <w:r w:rsidR="009A5450">
        <w:rPr>
          <w:rFonts w:ascii="Times New Roman" w:hAnsi="Times New Roman" w:cs="Times New Roman"/>
          <w:sz w:val="24"/>
          <w:szCs w:val="24"/>
          <w:lang w:val="en-US"/>
        </w:rPr>
        <w:t>currently appear to offer a viable</w:t>
      </w:r>
      <w:r w:rsidR="001F6155">
        <w:rPr>
          <w:rFonts w:ascii="Times New Roman" w:hAnsi="Times New Roman" w:cs="Times New Roman"/>
          <w:sz w:val="24"/>
          <w:szCs w:val="24"/>
          <w:lang w:val="en-US"/>
        </w:rPr>
        <w:t xml:space="preserve"> strategic option as content sharing in this way is by its nature uncontrolled by firms, so it would not be possible to limit these channels to only sharing partial content. However</w:t>
      </w:r>
      <w:r w:rsidR="00193230" w:rsidRPr="006F4AB1">
        <w:rPr>
          <w:rFonts w:ascii="Times New Roman" w:hAnsi="Times New Roman" w:cs="Times New Roman"/>
          <w:sz w:val="24"/>
          <w:szCs w:val="24"/>
          <w:lang w:val="en-US"/>
        </w:rPr>
        <w:t xml:space="preserve">, </w:t>
      </w:r>
      <w:r w:rsidR="003426DA" w:rsidRPr="006F4AB1">
        <w:rPr>
          <w:rFonts w:ascii="Times New Roman" w:hAnsi="Times New Roman" w:cs="Times New Roman"/>
          <w:sz w:val="24"/>
          <w:szCs w:val="24"/>
          <w:lang w:val="en-US"/>
        </w:rPr>
        <w:t xml:space="preserve">further research is required to assess if </w:t>
      </w:r>
      <w:r w:rsidR="00193230" w:rsidRPr="006F4AB1">
        <w:rPr>
          <w:rFonts w:ascii="Times New Roman" w:hAnsi="Times New Roman" w:cs="Times New Roman"/>
          <w:sz w:val="24"/>
          <w:szCs w:val="24"/>
          <w:lang w:val="en-US"/>
        </w:rPr>
        <w:t xml:space="preserve">YouTube </w:t>
      </w:r>
      <w:r w:rsidR="001F6155">
        <w:rPr>
          <w:rFonts w:ascii="Times New Roman" w:hAnsi="Times New Roman" w:cs="Times New Roman"/>
          <w:sz w:val="24"/>
          <w:szCs w:val="24"/>
          <w:lang w:val="en-US"/>
        </w:rPr>
        <w:t>is a</w:t>
      </w:r>
      <w:r w:rsidR="001F6155" w:rsidRPr="006F4AB1">
        <w:rPr>
          <w:rFonts w:ascii="Times New Roman" w:hAnsi="Times New Roman" w:cs="Times New Roman"/>
          <w:sz w:val="24"/>
          <w:szCs w:val="24"/>
          <w:lang w:val="en-US"/>
        </w:rPr>
        <w:t xml:space="preserve"> </w:t>
      </w:r>
      <w:r w:rsidR="0021539A" w:rsidRPr="006F4AB1">
        <w:rPr>
          <w:rFonts w:ascii="Times New Roman" w:hAnsi="Times New Roman" w:cs="Times New Roman"/>
          <w:sz w:val="24"/>
          <w:szCs w:val="24"/>
          <w:lang w:val="en-US"/>
        </w:rPr>
        <w:t>sui</w:t>
      </w:r>
      <w:bookmarkStart w:id="1" w:name="_GoBack"/>
      <w:r w:rsidR="0021539A" w:rsidRPr="006F4AB1">
        <w:rPr>
          <w:rFonts w:ascii="Times New Roman" w:hAnsi="Times New Roman" w:cs="Times New Roman"/>
          <w:sz w:val="24"/>
          <w:szCs w:val="24"/>
          <w:lang w:val="en-US"/>
        </w:rPr>
        <w:t>table</w:t>
      </w:r>
      <w:bookmarkEnd w:id="1"/>
      <w:r w:rsidR="005471FB" w:rsidRPr="006F4AB1">
        <w:rPr>
          <w:rFonts w:ascii="Times New Roman" w:hAnsi="Times New Roman" w:cs="Times New Roman"/>
          <w:sz w:val="24"/>
          <w:szCs w:val="24"/>
          <w:lang w:val="en-US"/>
        </w:rPr>
        <w:t xml:space="preserve"> link channel</w:t>
      </w:r>
      <w:r w:rsidR="0021539A" w:rsidRPr="006F4AB1">
        <w:rPr>
          <w:rFonts w:ascii="Times New Roman" w:hAnsi="Times New Roman" w:cs="Times New Roman"/>
          <w:sz w:val="24"/>
          <w:szCs w:val="24"/>
          <w:lang w:val="en-US"/>
        </w:rPr>
        <w:t xml:space="preserve"> </w:t>
      </w:r>
      <w:r w:rsidR="005471FB" w:rsidRPr="006F4AB1">
        <w:rPr>
          <w:rFonts w:ascii="Times New Roman" w:hAnsi="Times New Roman" w:cs="Times New Roman"/>
          <w:sz w:val="24"/>
          <w:szCs w:val="24"/>
          <w:lang w:val="en-US"/>
        </w:rPr>
        <w:t xml:space="preserve">for use </w:t>
      </w:r>
      <w:r w:rsidR="00256276" w:rsidRPr="006F4AB1">
        <w:rPr>
          <w:rFonts w:ascii="Times New Roman" w:hAnsi="Times New Roman" w:cs="Times New Roman"/>
          <w:sz w:val="24"/>
          <w:szCs w:val="24"/>
          <w:lang w:val="en-US"/>
        </w:rPr>
        <w:t xml:space="preserve">in </w:t>
      </w:r>
      <w:r w:rsidR="007D1966" w:rsidRPr="006F4AB1">
        <w:rPr>
          <w:rFonts w:ascii="Times New Roman" w:hAnsi="Times New Roman" w:cs="Times New Roman"/>
          <w:sz w:val="24"/>
          <w:szCs w:val="24"/>
          <w:lang w:val="en-US"/>
        </w:rPr>
        <w:t>Windowing</w:t>
      </w:r>
      <w:r w:rsidR="0021539A" w:rsidRPr="006F4AB1">
        <w:rPr>
          <w:rFonts w:ascii="Times New Roman" w:hAnsi="Times New Roman" w:cs="Times New Roman"/>
          <w:sz w:val="24"/>
          <w:szCs w:val="24"/>
          <w:lang w:val="en-US"/>
        </w:rPr>
        <w:t xml:space="preserve"> </w:t>
      </w:r>
      <w:r w:rsidR="003426DA" w:rsidRPr="006F4AB1">
        <w:rPr>
          <w:rFonts w:ascii="Times New Roman" w:hAnsi="Times New Roman" w:cs="Times New Roman"/>
          <w:sz w:val="24"/>
          <w:szCs w:val="24"/>
          <w:lang w:val="en-US"/>
        </w:rPr>
        <w:t xml:space="preserve">TV </w:t>
      </w:r>
      <w:r w:rsidR="0021539A" w:rsidRPr="006F4AB1">
        <w:rPr>
          <w:rFonts w:ascii="Times New Roman" w:hAnsi="Times New Roman" w:cs="Times New Roman"/>
          <w:sz w:val="24"/>
          <w:szCs w:val="24"/>
          <w:lang w:val="en-US"/>
        </w:rPr>
        <w:t>business model</w:t>
      </w:r>
      <w:r w:rsidR="0021539A">
        <w:rPr>
          <w:rFonts w:ascii="Times New Roman" w:hAnsi="Times New Roman" w:cs="Times New Roman"/>
          <w:sz w:val="24"/>
          <w:szCs w:val="24"/>
          <w:lang w:val="en-US"/>
        </w:rPr>
        <w:t>s.</w:t>
      </w:r>
      <w:r w:rsidR="00262EDE">
        <w:rPr>
          <w:rFonts w:ascii="Times New Roman" w:hAnsi="Times New Roman" w:cs="Times New Roman"/>
          <w:sz w:val="24"/>
          <w:szCs w:val="24"/>
          <w:lang w:val="en-US"/>
        </w:rPr>
        <w:t xml:space="preserve"> </w:t>
      </w:r>
    </w:p>
    <w:p w14:paraId="3B9BCC14" w14:textId="77777777" w:rsidR="00263C65" w:rsidRDefault="00263C65" w:rsidP="00906813">
      <w:pPr>
        <w:spacing w:after="0" w:line="480" w:lineRule="auto"/>
        <w:jc w:val="both"/>
        <w:rPr>
          <w:rFonts w:ascii="Times New Roman" w:hAnsi="Times New Roman" w:cs="Times New Roman"/>
          <w:sz w:val="24"/>
          <w:szCs w:val="24"/>
          <w:lang w:val="en-US"/>
        </w:rPr>
      </w:pPr>
    </w:p>
    <w:p w14:paraId="62567C9F" w14:textId="6A8D1C2B" w:rsidR="0021539A" w:rsidRDefault="00256276" w:rsidP="009068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201595">
        <w:rPr>
          <w:rFonts w:ascii="Times New Roman" w:hAnsi="Times New Roman" w:cs="Times New Roman"/>
          <w:sz w:val="24"/>
          <w:szCs w:val="24"/>
          <w:lang w:val="en-US"/>
        </w:rPr>
        <w:t xml:space="preserve"> </w:t>
      </w:r>
      <w:r w:rsidR="00C9617C">
        <w:rPr>
          <w:rFonts w:ascii="Times New Roman" w:hAnsi="Times New Roman" w:cs="Times New Roman"/>
          <w:sz w:val="24"/>
          <w:szCs w:val="24"/>
          <w:lang w:val="en-US"/>
        </w:rPr>
        <w:t>evidence indicate</w:t>
      </w:r>
      <w:r>
        <w:rPr>
          <w:rFonts w:ascii="Times New Roman" w:hAnsi="Times New Roman" w:cs="Times New Roman"/>
          <w:sz w:val="24"/>
          <w:szCs w:val="24"/>
          <w:lang w:val="en-US"/>
        </w:rPr>
        <w:t>s</w:t>
      </w:r>
      <w:r w:rsidR="00C9617C">
        <w:rPr>
          <w:rFonts w:ascii="Times New Roman" w:hAnsi="Times New Roman" w:cs="Times New Roman"/>
          <w:sz w:val="24"/>
          <w:szCs w:val="24"/>
          <w:lang w:val="en-US"/>
        </w:rPr>
        <w:t xml:space="preserve"> that</w:t>
      </w:r>
      <w:r w:rsidR="00262EDE">
        <w:rPr>
          <w:rFonts w:ascii="Times New Roman" w:hAnsi="Times New Roman" w:cs="Times New Roman"/>
          <w:sz w:val="24"/>
          <w:szCs w:val="24"/>
          <w:lang w:val="en-US"/>
        </w:rPr>
        <w:t xml:space="preserve"> in the digital environment</w:t>
      </w:r>
      <w:r w:rsidR="00C9617C">
        <w:rPr>
          <w:rFonts w:ascii="Times New Roman" w:hAnsi="Times New Roman" w:cs="Times New Roman"/>
          <w:sz w:val="24"/>
          <w:szCs w:val="24"/>
          <w:lang w:val="en-US"/>
        </w:rPr>
        <w:t xml:space="preserve"> </w:t>
      </w:r>
      <w:r w:rsidR="00201595">
        <w:rPr>
          <w:rFonts w:ascii="Times New Roman" w:hAnsi="Times New Roman" w:cs="Times New Roman"/>
          <w:sz w:val="24"/>
          <w:szCs w:val="24"/>
          <w:lang w:val="en-US"/>
        </w:rPr>
        <w:t xml:space="preserve">the </w:t>
      </w:r>
      <w:r w:rsidR="00291107">
        <w:rPr>
          <w:rFonts w:ascii="Times New Roman" w:hAnsi="Times New Roman" w:cs="Times New Roman"/>
          <w:sz w:val="24"/>
          <w:szCs w:val="24"/>
          <w:lang w:val="en-US"/>
        </w:rPr>
        <w:t>way in which value is delivered</w:t>
      </w:r>
      <w:r w:rsidR="00C9617C">
        <w:rPr>
          <w:rFonts w:ascii="Times New Roman" w:hAnsi="Times New Roman" w:cs="Times New Roman"/>
          <w:sz w:val="24"/>
          <w:szCs w:val="24"/>
          <w:lang w:val="en-US"/>
        </w:rPr>
        <w:t xml:space="preserve"> </w:t>
      </w:r>
      <w:r w:rsidR="00262EDE">
        <w:rPr>
          <w:rFonts w:ascii="Times New Roman" w:hAnsi="Times New Roman" w:cs="Times New Roman"/>
          <w:sz w:val="24"/>
          <w:szCs w:val="24"/>
          <w:lang w:val="en-US"/>
        </w:rPr>
        <w:t>(i.e.</w:t>
      </w:r>
      <w:r w:rsidR="003F04C6">
        <w:rPr>
          <w:rFonts w:ascii="Times New Roman" w:hAnsi="Times New Roman" w:cs="Times New Roman"/>
          <w:sz w:val="24"/>
          <w:szCs w:val="24"/>
          <w:lang w:val="en-US"/>
        </w:rPr>
        <w:t>,</w:t>
      </w:r>
      <w:r w:rsidR="00262EDE">
        <w:rPr>
          <w:rFonts w:ascii="Times New Roman" w:hAnsi="Times New Roman" w:cs="Times New Roman"/>
          <w:sz w:val="24"/>
          <w:szCs w:val="24"/>
          <w:lang w:val="en-US"/>
        </w:rPr>
        <w:t xml:space="preserve"> time difference between format releases) can be a factor that enhances</w:t>
      </w:r>
      <w:r w:rsidR="00C9617C">
        <w:rPr>
          <w:rFonts w:ascii="Times New Roman" w:hAnsi="Times New Roman" w:cs="Times New Roman"/>
          <w:sz w:val="24"/>
          <w:szCs w:val="24"/>
          <w:lang w:val="en-US"/>
        </w:rPr>
        <w:t xml:space="preserve"> value creation. This is an important contribution to </w:t>
      </w:r>
      <w:r>
        <w:rPr>
          <w:rFonts w:ascii="Times New Roman" w:hAnsi="Times New Roman" w:cs="Times New Roman"/>
          <w:sz w:val="24"/>
          <w:szCs w:val="24"/>
          <w:lang w:val="en-US"/>
        </w:rPr>
        <w:t xml:space="preserve">theory in </w:t>
      </w:r>
      <w:r w:rsidR="00C9617C">
        <w:rPr>
          <w:rFonts w:ascii="Times New Roman" w:hAnsi="Times New Roman" w:cs="Times New Roman"/>
          <w:sz w:val="24"/>
          <w:szCs w:val="24"/>
          <w:lang w:val="en-US"/>
        </w:rPr>
        <w:t xml:space="preserve">business model literature, </w:t>
      </w:r>
      <w:r>
        <w:rPr>
          <w:rFonts w:ascii="Times New Roman" w:hAnsi="Times New Roman" w:cs="Times New Roman"/>
          <w:sz w:val="24"/>
          <w:szCs w:val="24"/>
          <w:lang w:val="en-US"/>
        </w:rPr>
        <w:t>as</w:t>
      </w:r>
      <w:r w:rsidR="00C9617C">
        <w:rPr>
          <w:rFonts w:ascii="Times New Roman" w:hAnsi="Times New Roman" w:cs="Times New Roman"/>
          <w:sz w:val="24"/>
          <w:szCs w:val="24"/>
          <w:lang w:val="en-US"/>
        </w:rPr>
        <w:t xml:space="preserve"> </w:t>
      </w:r>
      <w:r w:rsidR="00564D38">
        <w:rPr>
          <w:rFonts w:ascii="Times New Roman" w:hAnsi="Times New Roman" w:cs="Times New Roman"/>
          <w:sz w:val="24"/>
          <w:szCs w:val="24"/>
          <w:lang w:val="en-US"/>
        </w:rPr>
        <w:t xml:space="preserve">value delivery is </w:t>
      </w:r>
      <w:r>
        <w:rPr>
          <w:rFonts w:ascii="Times New Roman" w:hAnsi="Times New Roman" w:cs="Times New Roman"/>
          <w:sz w:val="24"/>
          <w:szCs w:val="24"/>
          <w:lang w:val="en-US"/>
        </w:rPr>
        <w:t xml:space="preserve">normally considered </w:t>
      </w:r>
      <w:r w:rsidR="00564D38">
        <w:rPr>
          <w:rFonts w:ascii="Times New Roman" w:hAnsi="Times New Roman" w:cs="Times New Roman"/>
          <w:sz w:val="24"/>
          <w:szCs w:val="24"/>
          <w:lang w:val="en-US"/>
        </w:rPr>
        <w:t>a mediator between value creation and capture (Teece, 2010; Zott and Amit, 2010).</w:t>
      </w:r>
    </w:p>
    <w:p w14:paraId="5C6B836D" w14:textId="77777777" w:rsidR="005471FB" w:rsidRDefault="005471FB" w:rsidP="00906813">
      <w:pPr>
        <w:spacing w:after="0" w:line="480" w:lineRule="auto"/>
        <w:jc w:val="both"/>
        <w:rPr>
          <w:rFonts w:ascii="Times New Roman" w:hAnsi="Times New Roman" w:cs="Times New Roman"/>
          <w:sz w:val="24"/>
          <w:szCs w:val="24"/>
          <w:lang w:val="en-US"/>
        </w:rPr>
      </w:pPr>
    </w:p>
    <w:p w14:paraId="7991F81A" w14:textId="28B98716" w:rsidR="0009189E" w:rsidRDefault="001D6B48" w:rsidP="000B015E">
      <w:pPr>
        <w:spacing w:after="0" w:line="480" w:lineRule="auto"/>
        <w:jc w:val="both"/>
        <w:rPr>
          <w:rFonts w:ascii="Times New Roman" w:hAnsi="Times New Roman" w:cs="Times New Roman"/>
          <w:sz w:val="24"/>
          <w:lang w:eastAsia="ru-RU"/>
        </w:rPr>
      </w:pPr>
      <w:r>
        <w:rPr>
          <w:rFonts w:ascii="Times New Roman" w:hAnsi="Times New Roman" w:cs="Times New Roman"/>
          <w:sz w:val="24"/>
          <w:szCs w:val="24"/>
          <w:lang w:val="en-US"/>
        </w:rPr>
        <w:t xml:space="preserve">In empirical terms </w:t>
      </w:r>
      <w:r>
        <w:rPr>
          <w:rFonts w:ascii="Times New Roman" w:hAnsi="Times New Roman" w:cs="Times New Roman"/>
          <w:sz w:val="24"/>
          <w:lang w:eastAsia="ru-RU"/>
        </w:rPr>
        <w:t>t</w:t>
      </w:r>
      <w:r w:rsidRPr="000B015E">
        <w:rPr>
          <w:rFonts w:ascii="Times New Roman" w:hAnsi="Times New Roman" w:cs="Times New Roman"/>
          <w:sz w:val="24"/>
          <w:lang w:eastAsia="ru-RU"/>
        </w:rPr>
        <w:t xml:space="preserve">his paper uses industry survey data to test the appropriateness of </w:t>
      </w:r>
      <w:r w:rsidR="00256276">
        <w:rPr>
          <w:rFonts w:ascii="Times New Roman" w:hAnsi="Times New Roman" w:cs="Times New Roman"/>
          <w:sz w:val="24"/>
          <w:lang w:eastAsia="ru-RU"/>
        </w:rPr>
        <w:t xml:space="preserve">the </w:t>
      </w:r>
      <w:r w:rsidR="007D1966">
        <w:rPr>
          <w:rFonts w:ascii="Times New Roman" w:hAnsi="Times New Roman" w:cs="Times New Roman"/>
          <w:sz w:val="24"/>
          <w:lang w:eastAsia="ru-RU"/>
        </w:rPr>
        <w:t>Windowing</w:t>
      </w:r>
      <w:r w:rsidRPr="000B015E">
        <w:rPr>
          <w:rFonts w:ascii="Times New Roman" w:hAnsi="Times New Roman" w:cs="Times New Roman"/>
          <w:sz w:val="24"/>
          <w:lang w:eastAsia="ru-RU"/>
        </w:rPr>
        <w:t xml:space="preserve"> business model for television content distribution. </w:t>
      </w:r>
      <w:r w:rsidR="00256276">
        <w:rPr>
          <w:rFonts w:ascii="Times New Roman" w:hAnsi="Times New Roman" w:cs="Times New Roman"/>
          <w:sz w:val="24"/>
          <w:lang w:eastAsia="ru-RU"/>
        </w:rPr>
        <w:t>F</w:t>
      </w:r>
      <w:r w:rsidRPr="000B015E">
        <w:rPr>
          <w:rFonts w:ascii="Times New Roman" w:hAnsi="Times New Roman" w:cs="Times New Roman"/>
          <w:sz w:val="24"/>
          <w:lang w:eastAsia="ru-RU"/>
        </w:rPr>
        <w:t xml:space="preserve">ocusing on </w:t>
      </w:r>
      <w:r w:rsidR="003F04C6">
        <w:rPr>
          <w:rFonts w:ascii="Times New Roman" w:hAnsi="Times New Roman" w:cs="Times New Roman"/>
          <w:sz w:val="24"/>
          <w:lang w:eastAsia="ru-RU"/>
        </w:rPr>
        <w:t xml:space="preserve"> the </w:t>
      </w:r>
      <w:r w:rsidRPr="000B015E">
        <w:rPr>
          <w:rFonts w:ascii="Times New Roman" w:hAnsi="Times New Roman" w:cs="Times New Roman"/>
          <w:sz w:val="24"/>
          <w:lang w:eastAsia="ru-RU"/>
        </w:rPr>
        <w:t>content</w:t>
      </w:r>
      <w:r w:rsidR="003F04C6">
        <w:rPr>
          <w:rFonts w:ascii="Times New Roman" w:hAnsi="Times New Roman" w:cs="Times New Roman"/>
          <w:sz w:val="24"/>
          <w:lang w:eastAsia="ru-RU"/>
        </w:rPr>
        <w:t xml:space="preserve"> from an anonymous industry partner with global presence</w:t>
      </w:r>
      <w:r w:rsidRPr="000B015E">
        <w:rPr>
          <w:rFonts w:ascii="Times New Roman" w:hAnsi="Times New Roman" w:cs="Times New Roman"/>
          <w:sz w:val="24"/>
          <w:lang w:eastAsia="ru-RU"/>
        </w:rPr>
        <w:t xml:space="preserve">, we conclude that there is a market for </w:t>
      </w:r>
      <w:r w:rsidR="00256276">
        <w:rPr>
          <w:rFonts w:ascii="Times New Roman" w:hAnsi="Times New Roman" w:cs="Times New Roman"/>
          <w:sz w:val="24"/>
          <w:lang w:eastAsia="ru-RU"/>
        </w:rPr>
        <w:t xml:space="preserve">a </w:t>
      </w:r>
      <w:r w:rsidR="007D1966">
        <w:rPr>
          <w:rFonts w:ascii="Times New Roman" w:hAnsi="Times New Roman" w:cs="Times New Roman"/>
          <w:sz w:val="24"/>
          <w:lang w:eastAsia="ru-RU"/>
        </w:rPr>
        <w:t>Windowing</w:t>
      </w:r>
      <w:r w:rsidRPr="000B015E">
        <w:rPr>
          <w:rFonts w:ascii="Times New Roman" w:hAnsi="Times New Roman" w:cs="Times New Roman"/>
          <w:sz w:val="24"/>
          <w:lang w:eastAsia="ru-RU"/>
        </w:rPr>
        <w:t xml:space="preserve"> business model </w:t>
      </w:r>
      <w:r w:rsidR="00256276">
        <w:rPr>
          <w:rFonts w:ascii="Times New Roman" w:hAnsi="Times New Roman" w:cs="Times New Roman"/>
          <w:sz w:val="24"/>
          <w:lang w:eastAsia="ru-RU"/>
        </w:rPr>
        <w:t xml:space="preserve">for their content </w:t>
      </w:r>
      <w:r w:rsidRPr="000B015E">
        <w:rPr>
          <w:rFonts w:ascii="Times New Roman" w:hAnsi="Times New Roman" w:cs="Times New Roman"/>
          <w:sz w:val="24"/>
          <w:lang w:eastAsia="ru-RU"/>
        </w:rPr>
        <w:t xml:space="preserve">since customers who access partial content on the web are likely to </w:t>
      </w:r>
      <w:r w:rsidR="00256276">
        <w:rPr>
          <w:rFonts w:ascii="Times New Roman" w:hAnsi="Times New Roman" w:cs="Times New Roman"/>
          <w:sz w:val="24"/>
          <w:lang w:eastAsia="ru-RU"/>
        </w:rPr>
        <w:t>pay for</w:t>
      </w:r>
      <w:r w:rsidRPr="000B015E">
        <w:rPr>
          <w:rFonts w:ascii="Times New Roman" w:hAnsi="Times New Roman" w:cs="Times New Roman"/>
          <w:sz w:val="24"/>
          <w:lang w:eastAsia="ru-RU"/>
        </w:rPr>
        <w:t xml:space="preserve"> television products (such as basic and premium TV channels and special TV packages). Our research </w:t>
      </w:r>
      <w:r w:rsidR="005471FB">
        <w:rPr>
          <w:rFonts w:ascii="Times New Roman" w:hAnsi="Times New Roman" w:cs="Times New Roman"/>
          <w:sz w:val="24"/>
          <w:lang w:eastAsia="ru-RU"/>
        </w:rPr>
        <w:t xml:space="preserve">partially </w:t>
      </w:r>
      <w:r w:rsidR="00256276">
        <w:rPr>
          <w:rFonts w:ascii="Times New Roman" w:hAnsi="Times New Roman" w:cs="Times New Roman"/>
          <w:sz w:val="24"/>
          <w:lang w:eastAsia="ru-RU"/>
        </w:rPr>
        <w:t>agrees</w:t>
      </w:r>
      <w:r w:rsidRPr="000B015E">
        <w:rPr>
          <w:rFonts w:ascii="Times New Roman" w:hAnsi="Times New Roman" w:cs="Times New Roman"/>
          <w:sz w:val="24"/>
          <w:lang w:eastAsia="ru-RU"/>
        </w:rPr>
        <w:t xml:space="preserve"> with pr</w:t>
      </w:r>
      <w:r>
        <w:rPr>
          <w:rFonts w:ascii="Times New Roman" w:hAnsi="Times New Roman" w:cs="Times New Roman"/>
          <w:sz w:val="24"/>
          <w:lang w:eastAsia="ru-RU"/>
        </w:rPr>
        <w:t xml:space="preserve">evious private sector reports for the </w:t>
      </w:r>
      <w:r>
        <w:rPr>
          <w:rFonts w:ascii="Times New Roman" w:hAnsi="Times New Roman" w:cs="Times New Roman"/>
          <w:sz w:val="24"/>
          <w:lang w:eastAsia="ru-RU"/>
        </w:rPr>
        <w:lastRenderedPageBreak/>
        <w:t>music industry (Spotify, 2013</w:t>
      </w:r>
      <w:r w:rsidRPr="000B015E">
        <w:rPr>
          <w:rFonts w:ascii="Times New Roman" w:hAnsi="Times New Roman" w:cs="Times New Roman"/>
          <w:sz w:val="24"/>
          <w:lang w:eastAsia="ru-RU"/>
        </w:rPr>
        <w:t>)</w:t>
      </w:r>
      <w:r w:rsidR="005471FB">
        <w:rPr>
          <w:rFonts w:ascii="Times New Roman" w:hAnsi="Times New Roman" w:cs="Times New Roman"/>
          <w:sz w:val="24"/>
          <w:lang w:eastAsia="ru-RU"/>
        </w:rPr>
        <w:t xml:space="preserve"> in so far as</w:t>
      </w:r>
      <w:r w:rsidRPr="000B015E">
        <w:rPr>
          <w:rFonts w:ascii="Times New Roman" w:hAnsi="Times New Roman" w:cs="Times New Roman"/>
          <w:sz w:val="24"/>
          <w:lang w:eastAsia="ru-RU"/>
        </w:rPr>
        <w:t xml:space="preserve"> </w:t>
      </w:r>
      <w:r w:rsidR="005471FB">
        <w:rPr>
          <w:rFonts w:ascii="Times New Roman" w:hAnsi="Times New Roman" w:cs="Times New Roman"/>
          <w:sz w:val="24"/>
          <w:lang w:eastAsia="ru-RU"/>
        </w:rPr>
        <w:t xml:space="preserve">we find that </w:t>
      </w:r>
      <w:r w:rsidRPr="000B015E">
        <w:rPr>
          <w:rFonts w:ascii="Times New Roman" w:hAnsi="Times New Roman" w:cs="Times New Roman"/>
          <w:sz w:val="24"/>
          <w:lang w:eastAsia="ru-RU"/>
        </w:rPr>
        <w:t xml:space="preserve">customers who pay for streaming </w:t>
      </w:r>
      <w:r>
        <w:rPr>
          <w:rFonts w:ascii="Times New Roman" w:hAnsi="Times New Roman" w:cs="Times New Roman"/>
          <w:sz w:val="24"/>
          <w:lang w:eastAsia="ru-RU"/>
        </w:rPr>
        <w:t xml:space="preserve">services are also </w:t>
      </w:r>
      <w:r w:rsidR="00256276">
        <w:rPr>
          <w:rFonts w:ascii="Times New Roman" w:hAnsi="Times New Roman" w:cs="Times New Roman"/>
          <w:sz w:val="24"/>
          <w:lang w:eastAsia="ru-RU"/>
        </w:rPr>
        <w:t xml:space="preserve">more </w:t>
      </w:r>
      <w:r>
        <w:rPr>
          <w:rFonts w:ascii="Times New Roman" w:hAnsi="Times New Roman" w:cs="Times New Roman"/>
          <w:sz w:val="24"/>
          <w:lang w:eastAsia="ru-RU"/>
        </w:rPr>
        <w:t xml:space="preserve">likely to pay for </w:t>
      </w:r>
      <w:r w:rsidR="00256276">
        <w:rPr>
          <w:rFonts w:ascii="Times New Roman" w:hAnsi="Times New Roman" w:cs="Times New Roman"/>
          <w:sz w:val="24"/>
          <w:lang w:eastAsia="ru-RU"/>
        </w:rPr>
        <w:t xml:space="preserve">other forms of </w:t>
      </w:r>
      <w:r>
        <w:rPr>
          <w:rFonts w:ascii="Times New Roman" w:hAnsi="Times New Roman" w:cs="Times New Roman"/>
          <w:sz w:val="24"/>
          <w:lang w:eastAsia="ru-RU"/>
        </w:rPr>
        <w:t>access to content.</w:t>
      </w:r>
      <w:r w:rsidR="00CB2933">
        <w:rPr>
          <w:rFonts w:ascii="Times New Roman" w:hAnsi="Times New Roman" w:cs="Times New Roman"/>
          <w:sz w:val="24"/>
          <w:lang w:eastAsia="ru-RU"/>
        </w:rPr>
        <w:t xml:space="preserve"> </w:t>
      </w:r>
      <w:r w:rsidR="005471FB">
        <w:rPr>
          <w:rFonts w:ascii="Times New Roman" w:hAnsi="Times New Roman" w:cs="Times New Roman"/>
          <w:sz w:val="24"/>
          <w:lang w:eastAsia="ru-RU"/>
        </w:rPr>
        <w:t xml:space="preserve">However, our analysis disagrees with the Spotify 2013 report as we find that </w:t>
      </w:r>
      <w:r w:rsidR="007D1966">
        <w:rPr>
          <w:rFonts w:ascii="Times New Roman" w:hAnsi="Times New Roman" w:cs="Times New Roman"/>
          <w:sz w:val="24"/>
          <w:szCs w:val="24"/>
          <w:lang w:val="en-US"/>
        </w:rPr>
        <w:t>Windowing</w:t>
      </w:r>
      <w:r w:rsidR="000B7968">
        <w:rPr>
          <w:rFonts w:ascii="Times New Roman" w:hAnsi="Times New Roman" w:cs="Times New Roman"/>
          <w:sz w:val="24"/>
          <w:szCs w:val="24"/>
          <w:lang w:val="en-US"/>
        </w:rPr>
        <w:t xml:space="preserve"> business models have the potential to solve two important issues for firms in </w:t>
      </w:r>
      <w:r w:rsidR="00256276">
        <w:rPr>
          <w:rFonts w:ascii="Times New Roman" w:hAnsi="Times New Roman" w:cs="Times New Roman"/>
          <w:sz w:val="24"/>
          <w:szCs w:val="24"/>
          <w:lang w:val="en-US"/>
        </w:rPr>
        <w:t xml:space="preserve">the </w:t>
      </w:r>
      <w:r w:rsidR="00C679D3">
        <w:rPr>
          <w:rFonts w:ascii="Times New Roman" w:hAnsi="Times New Roman" w:cs="Times New Roman"/>
          <w:sz w:val="24"/>
          <w:szCs w:val="24"/>
          <w:lang w:val="en-US"/>
        </w:rPr>
        <w:t>information</w:t>
      </w:r>
      <w:r w:rsidR="00256276">
        <w:rPr>
          <w:rFonts w:ascii="Times New Roman" w:hAnsi="Times New Roman" w:cs="Times New Roman"/>
          <w:sz w:val="24"/>
          <w:szCs w:val="24"/>
          <w:lang w:val="en-US"/>
        </w:rPr>
        <w:t xml:space="preserve"> </w:t>
      </w:r>
      <w:r w:rsidR="000B7968">
        <w:rPr>
          <w:rFonts w:ascii="Times New Roman" w:hAnsi="Times New Roman" w:cs="Times New Roman"/>
          <w:sz w:val="24"/>
          <w:szCs w:val="24"/>
          <w:lang w:val="en-US"/>
        </w:rPr>
        <w:t xml:space="preserve">industries. First, by increasing the value perception of consumers, </w:t>
      </w:r>
      <w:r w:rsidR="007D1966">
        <w:rPr>
          <w:rFonts w:ascii="Times New Roman" w:hAnsi="Times New Roman" w:cs="Times New Roman"/>
          <w:sz w:val="24"/>
          <w:szCs w:val="24"/>
          <w:lang w:val="en-US"/>
        </w:rPr>
        <w:t>Windowing</w:t>
      </w:r>
      <w:r w:rsidR="000B7968">
        <w:rPr>
          <w:rFonts w:ascii="Times New Roman" w:hAnsi="Times New Roman" w:cs="Times New Roman"/>
          <w:sz w:val="24"/>
          <w:szCs w:val="24"/>
          <w:lang w:val="en-US"/>
        </w:rPr>
        <w:t xml:space="preserve"> </w:t>
      </w:r>
      <w:r w:rsidR="00256276">
        <w:rPr>
          <w:rFonts w:ascii="Times New Roman" w:hAnsi="Times New Roman" w:cs="Times New Roman"/>
          <w:sz w:val="24"/>
          <w:szCs w:val="24"/>
          <w:lang w:val="en-US"/>
        </w:rPr>
        <w:t xml:space="preserve">separates </w:t>
      </w:r>
      <w:r w:rsidR="000B7968">
        <w:rPr>
          <w:rFonts w:ascii="Times New Roman" w:hAnsi="Times New Roman" w:cs="Times New Roman"/>
          <w:sz w:val="24"/>
          <w:szCs w:val="24"/>
          <w:lang w:val="en-US"/>
        </w:rPr>
        <w:t>the value of the content offered and the cost of production of an additional unit</w:t>
      </w:r>
      <w:r w:rsidR="00256276" w:rsidRPr="00256276">
        <w:rPr>
          <w:rFonts w:ascii="Times New Roman" w:hAnsi="Times New Roman" w:cs="Times New Roman"/>
          <w:sz w:val="24"/>
          <w:szCs w:val="24"/>
          <w:lang w:val="en-US"/>
        </w:rPr>
        <w:t xml:space="preserve"> </w:t>
      </w:r>
      <w:r w:rsidR="00256276">
        <w:rPr>
          <w:rFonts w:ascii="Times New Roman" w:hAnsi="Times New Roman" w:cs="Times New Roman"/>
          <w:sz w:val="24"/>
          <w:szCs w:val="24"/>
          <w:lang w:val="en-US"/>
        </w:rPr>
        <w:t>in the mind of consumers. This is important as</w:t>
      </w:r>
      <w:r w:rsidR="000B7968">
        <w:rPr>
          <w:rFonts w:ascii="Times New Roman" w:hAnsi="Times New Roman" w:cs="Times New Roman"/>
          <w:sz w:val="24"/>
          <w:szCs w:val="24"/>
          <w:lang w:val="en-US"/>
        </w:rPr>
        <w:t xml:space="preserve"> in the digital context</w:t>
      </w:r>
      <w:r w:rsidR="00256276">
        <w:rPr>
          <w:rFonts w:ascii="Times New Roman" w:hAnsi="Times New Roman" w:cs="Times New Roman"/>
          <w:sz w:val="24"/>
          <w:szCs w:val="24"/>
          <w:lang w:val="en-US"/>
        </w:rPr>
        <w:t xml:space="preserve"> a consumer tends</w:t>
      </w:r>
      <w:r w:rsidR="000B7968">
        <w:rPr>
          <w:rFonts w:ascii="Times New Roman" w:hAnsi="Times New Roman" w:cs="Times New Roman"/>
          <w:sz w:val="24"/>
          <w:szCs w:val="24"/>
          <w:lang w:val="en-US"/>
        </w:rPr>
        <w:t xml:space="preserve"> to </w:t>
      </w:r>
      <w:r w:rsidR="00256276">
        <w:rPr>
          <w:rFonts w:ascii="Times New Roman" w:hAnsi="Times New Roman" w:cs="Times New Roman"/>
          <w:sz w:val="24"/>
          <w:szCs w:val="24"/>
          <w:lang w:val="en-US"/>
        </w:rPr>
        <w:t xml:space="preserve">value additional content at </w:t>
      </w:r>
      <w:r w:rsidR="000B7968">
        <w:rPr>
          <w:rFonts w:ascii="Times New Roman" w:hAnsi="Times New Roman" w:cs="Times New Roman"/>
          <w:sz w:val="24"/>
          <w:szCs w:val="24"/>
          <w:lang w:val="en-US"/>
        </w:rPr>
        <w:t xml:space="preserve">zero (Rifkin, 2014). Second, the exposure to content seems to </w:t>
      </w:r>
      <w:r w:rsidR="00F515B0">
        <w:rPr>
          <w:rFonts w:ascii="Times New Roman" w:hAnsi="Times New Roman" w:cs="Times New Roman"/>
          <w:sz w:val="24"/>
          <w:szCs w:val="24"/>
          <w:lang w:val="en-US"/>
        </w:rPr>
        <w:t xml:space="preserve">disengage consumers from illegal </w:t>
      </w:r>
      <w:r w:rsidR="000E5EF6">
        <w:rPr>
          <w:rFonts w:ascii="Times New Roman" w:hAnsi="Times New Roman" w:cs="Times New Roman"/>
          <w:sz w:val="24"/>
          <w:szCs w:val="24"/>
          <w:lang w:val="en-US"/>
        </w:rPr>
        <w:t>file sharing sites</w:t>
      </w:r>
      <w:r w:rsidR="00F515B0">
        <w:rPr>
          <w:rFonts w:ascii="Times New Roman" w:hAnsi="Times New Roman" w:cs="Times New Roman"/>
          <w:sz w:val="24"/>
          <w:szCs w:val="24"/>
          <w:lang w:val="en-US"/>
        </w:rPr>
        <w:t xml:space="preserve"> and therefore reduc</w:t>
      </w:r>
      <w:r w:rsidR="000E5EF6">
        <w:rPr>
          <w:rFonts w:ascii="Times New Roman" w:hAnsi="Times New Roman" w:cs="Times New Roman"/>
          <w:sz w:val="24"/>
          <w:szCs w:val="24"/>
          <w:lang w:val="en-US"/>
        </w:rPr>
        <w:t xml:space="preserve">es the </w:t>
      </w:r>
      <w:r w:rsidR="00256276">
        <w:rPr>
          <w:rFonts w:ascii="Times New Roman" w:hAnsi="Times New Roman" w:cs="Times New Roman"/>
          <w:sz w:val="24"/>
          <w:szCs w:val="24"/>
          <w:lang w:val="en-US"/>
        </w:rPr>
        <w:t xml:space="preserve">number </w:t>
      </w:r>
      <w:r w:rsidR="0009189E">
        <w:rPr>
          <w:rFonts w:ascii="Times New Roman" w:hAnsi="Times New Roman" w:cs="Times New Roman"/>
          <w:sz w:val="24"/>
          <w:szCs w:val="24"/>
          <w:lang w:val="en-US"/>
        </w:rPr>
        <w:t xml:space="preserve">of individuals believing that piracy is legitimate behavior, described as </w:t>
      </w:r>
      <w:r w:rsidR="00256276">
        <w:rPr>
          <w:rFonts w:ascii="Times New Roman" w:hAnsi="Times New Roman" w:cs="Times New Roman"/>
          <w:sz w:val="24"/>
          <w:szCs w:val="24"/>
          <w:lang w:val="en-US"/>
        </w:rPr>
        <w:t>the ‘</w:t>
      </w:r>
      <w:r w:rsidR="00196111">
        <w:rPr>
          <w:rFonts w:ascii="Times New Roman" w:hAnsi="Times New Roman" w:cs="Times New Roman"/>
          <w:sz w:val="24"/>
          <w:lang w:eastAsia="ru-RU"/>
        </w:rPr>
        <w:t>Robin Hood</w:t>
      </w:r>
      <w:r w:rsidR="00256276">
        <w:rPr>
          <w:rFonts w:ascii="Times New Roman" w:hAnsi="Times New Roman" w:cs="Times New Roman"/>
          <w:sz w:val="24"/>
          <w:lang w:eastAsia="ru-RU"/>
        </w:rPr>
        <w:t>’ belief</w:t>
      </w:r>
      <w:r w:rsidR="00196111">
        <w:rPr>
          <w:rFonts w:ascii="Times New Roman" w:hAnsi="Times New Roman" w:cs="Times New Roman"/>
          <w:sz w:val="24"/>
          <w:lang w:eastAsia="ru-RU"/>
        </w:rPr>
        <w:t xml:space="preserve"> (Myrthianos et al., 2016).</w:t>
      </w:r>
    </w:p>
    <w:p w14:paraId="0356568A" w14:textId="77777777" w:rsidR="00BE1700" w:rsidRDefault="00BE1700" w:rsidP="000B015E">
      <w:pPr>
        <w:spacing w:after="0" w:line="480" w:lineRule="auto"/>
        <w:jc w:val="both"/>
        <w:rPr>
          <w:rFonts w:ascii="Times New Roman" w:hAnsi="Times New Roman" w:cs="Times New Roman"/>
          <w:sz w:val="24"/>
          <w:lang w:eastAsia="ru-RU"/>
        </w:rPr>
      </w:pPr>
    </w:p>
    <w:p w14:paraId="3DADBEFF" w14:textId="582F1AAE" w:rsidR="007F4797" w:rsidRDefault="00113D22" w:rsidP="00092A3F">
      <w:pPr>
        <w:spacing w:after="0" w:line="48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Recent research has concluded that the </w:t>
      </w:r>
      <w:r w:rsidR="00996190">
        <w:rPr>
          <w:rFonts w:ascii="Times New Roman" w:hAnsi="Times New Roman" w:cs="Times New Roman"/>
          <w:sz w:val="24"/>
          <w:lang w:eastAsia="ru-RU"/>
        </w:rPr>
        <w:t xml:space="preserve">management and </w:t>
      </w:r>
      <w:r>
        <w:rPr>
          <w:rFonts w:ascii="Times New Roman" w:hAnsi="Times New Roman" w:cs="Times New Roman"/>
          <w:sz w:val="24"/>
          <w:lang w:eastAsia="ru-RU"/>
        </w:rPr>
        <w:t>deployment of unique resources</w:t>
      </w:r>
      <w:r w:rsidR="00996190">
        <w:rPr>
          <w:rFonts w:ascii="Times New Roman" w:hAnsi="Times New Roman" w:cs="Times New Roman"/>
          <w:sz w:val="24"/>
          <w:lang w:eastAsia="ru-RU"/>
        </w:rPr>
        <w:t xml:space="preserve"> and property rights</w:t>
      </w:r>
      <w:r>
        <w:rPr>
          <w:rFonts w:ascii="Times New Roman" w:hAnsi="Times New Roman" w:cs="Times New Roman"/>
          <w:sz w:val="24"/>
          <w:lang w:eastAsia="ru-RU"/>
        </w:rPr>
        <w:t xml:space="preserve"> is essential for creators to maintain the capacity to capture valu</w:t>
      </w:r>
      <w:r w:rsidR="00A13268">
        <w:rPr>
          <w:rFonts w:ascii="Times New Roman" w:hAnsi="Times New Roman" w:cs="Times New Roman"/>
          <w:sz w:val="24"/>
          <w:lang w:eastAsia="ru-RU"/>
        </w:rPr>
        <w:t>e (Vendrell-Herrero et al., 2017</w:t>
      </w:r>
      <w:r w:rsidR="00996190">
        <w:rPr>
          <w:rFonts w:ascii="Times New Roman" w:hAnsi="Times New Roman" w:cs="Times New Roman"/>
          <w:sz w:val="24"/>
          <w:lang w:eastAsia="ru-RU"/>
        </w:rPr>
        <w:t>b</w:t>
      </w:r>
      <w:r>
        <w:rPr>
          <w:rFonts w:ascii="Times New Roman" w:hAnsi="Times New Roman" w:cs="Times New Roman"/>
          <w:sz w:val="24"/>
          <w:lang w:eastAsia="ru-RU"/>
        </w:rPr>
        <w:t>). In this regard, a</w:t>
      </w:r>
      <w:r w:rsidR="00CB2933">
        <w:rPr>
          <w:rFonts w:ascii="Times New Roman" w:hAnsi="Times New Roman" w:cs="Times New Roman"/>
          <w:sz w:val="24"/>
          <w:lang w:eastAsia="ru-RU"/>
        </w:rPr>
        <w:t xml:space="preserve">n </w:t>
      </w:r>
      <w:r w:rsidR="003049B2">
        <w:rPr>
          <w:rFonts w:ascii="Times New Roman" w:hAnsi="Times New Roman" w:cs="Times New Roman"/>
          <w:sz w:val="24"/>
          <w:lang w:eastAsia="ru-RU"/>
        </w:rPr>
        <w:t xml:space="preserve">important issue for managers of property rights is how to assure artists and creators </w:t>
      </w:r>
      <w:r w:rsidR="00256276">
        <w:rPr>
          <w:rFonts w:ascii="Times New Roman" w:hAnsi="Times New Roman" w:cs="Times New Roman"/>
          <w:sz w:val="24"/>
          <w:lang w:eastAsia="ru-RU"/>
        </w:rPr>
        <w:t>that it is in their benefit to allow the content that they have generated to be made available on</w:t>
      </w:r>
      <w:r w:rsidR="003049B2">
        <w:rPr>
          <w:rFonts w:ascii="Times New Roman" w:hAnsi="Times New Roman" w:cs="Times New Roman"/>
          <w:sz w:val="24"/>
          <w:lang w:eastAsia="ru-RU"/>
        </w:rPr>
        <w:t xml:space="preserve"> streaming </w:t>
      </w:r>
      <w:r w:rsidR="00256276">
        <w:rPr>
          <w:rFonts w:ascii="Times New Roman" w:hAnsi="Times New Roman" w:cs="Times New Roman"/>
          <w:sz w:val="24"/>
          <w:lang w:eastAsia="ru-RU"/>
        </w:rPr>
        <w:t xml:space="preserve">as part of a </w:t>
      </w:r>
      <w:r w:rsidR="007D1966">
        <w:rPr>
          <w:rFonts w:ascii="Times New Roman" w:hAnsi="Times New Roman" w:cs="Times New Roman"/>
          <w:sz w:val="24"/>
          <w:lang w:eastAsia="ru-RU"/>
        </w:rPr>
        <w:t>Windowing</w:t>
      </w:r>
      <w:r w:rsidR="003049B2">
        <w:rPr>
          <w:rFonts w:ascii="Times New Roman" w:hAnsi="Times New Roman" w:cs="Times New Roman"/>
          <w:sz w:val="24"/>
          <w:lang w:eastAsia="ru-RU"/>
        </w:rPr>
        <w:t xml:space="preserve"> business models. </w:t>
      </w:r>
      <w:r w:rsidR="00256276">
        <w:rPr>
          <w:rFonts w:ascii="Times New Roman" w:hAnsi="Times New Roman" w:cs="Times New Roman"/>
          <w:sz w:val="24"/>
          <w:lang w:eastAsia="ru-RU"/>
        </w:rPr>
        <w:t>Some</w:t>
      </w:r>
      <w:r w:rsidR="003049B2" w:rsidRPr="003049B2">
        <w:rPr>
          <w:rFonts w:ascii="Times New Roman" w:hAnsi="Times New Roman" w:cs="Times New Roman"/>
          <w:sz w:val="24"/>
          <w:lang w:eastAsia="ru-RU"/>
        </w:rPr>
        <w:t xml:space="preserve"> artists mistrust streaming to such an extent that they </w:t>
      </w:r>
      <w:r w:rsidR="00256276">
        <w:rPr>
          <w:rFonts w:ascii="Times New Roman" w:hAnsi="Times New Roman" w:cs="Times New Roman"/>
          <w:sz w:val="24"/>
          <w:lang w:eastAsia="ru-RU"/>
        </w:rPr>
        <w:t xml:space="preserve">have </w:t>
      </w:r>
      <w:r w:rsidR="003049B2" w:rsidRPr="003049B2">
        <w:rPr>
          <w:rFonts w:ascii="Times New Roman" w:hAnsi="Times New Roman" w:cs="Times New Roman"/>
          <w:sz w:val="24"/>
          <w:lang w:eastAsia="ru-RU"/>
        </w:rPr>
        <w:t>withdraw</w:t>
      </w:r>
      <w:r w:rsidR="00256276">
        <w:rPr>
          <w:rFonts w:ascii="Times New Roman" w:hAnsi="Times New Roman" w:cs="Times New Roman"/>
          <w:sz w:val="24"/>
          <w:lang w:eastAsia="ru-RU"/>
        </w:rPr>
        <w:t>n</w:t>
      </w:r>
      <w:r w:rsidR="003049B2" w:rsidRPr="003049B2">
        <w:rPr>
          <w:rFonts w:ascii="Times New Roman" w:hAnsi="Times New Roman" w:cs="Times New Roman"/>
          <w:sz w:val="24"/>
          <w:lang w:eastAsia="ru-RU"/>
        </w:rPr>
        <w:t xml:space="preserve"> from streaming altogether. For example, Paul McCartney has taken all of his content off </w:t>
      </w:r>
      <w:r w:rsidR="00256276">
        <w:rPr>
          <w:rFonts w:ascii="Times New Roman" w:hAnsi="Times New Roman" w:cs="Times New Roman"/>
          <w:sz w:val="24"/>
          <w:lang w:eastAsia="ru-RU"/>
        </w:rPr>
        <w:t xml:space="preserve">the leading music streaming services </w:t>
      </w:r>
      <w:r w:rsidR="003049B2" w:rsidRPr="003049B2">
        <w:rPr>
          <w:rFonts w:ascii="Times New Roman" w:hAnsi="Times New Roman" w:cs="Times New Roman"/>
          <w:sz w:val="24"/>
          <w:lang w:eastAsia="ru-RU"/>
        </w:rPr>
        <w:t>Spotify and Rhapsody.</w:t>
      </w:r>
      <w:r w:rsidR="00444AC1">
        <w:rPr>
          <w:rFonts w:ascii="Times New Roman" w:hAnsi="Times New Roman" w:cs="Times New Roman"/>
          <w:sz w:val="24"/>
          <w:lang w:eastAsia="ru-RU"/>
        </w:rPr>
        <w:t xml:space="preserve"> The evidence provided here </w:t>
      </w:r>
      <w:r w:rsidR="00256276">
        <w:rPr>
          <w:rFonts w:ascii="Times New Roman" w:hAnsi="Times New Roman" w:cs="Times New Roman"/>
          <w:sz w:val="24"/>
          <w:lang w:eastAsia="ru-RU"/>
        </w:rPr>
        <w:t xml:space="preserve">gives </w:t>
      </w:r>
      <w:r w:rsidR="007F4797">
        <w:rPr>
          <w:rFonts w:ascii="Times New Roman" w:hAnsi="Times New Roman" w:cs="Times New Roman"/>
          <w:sz w:val="24"/>
          <w:lang w:eastAsia="ru-RU"/>
        </w:rPr>
        <w:t xml:space="preserve">economic support to the argument that </w:t>
      </w:r>
      <w:r w:rsidR="00C66C0E">
        <w:rPr>
          <w:rFonts w:ascii="Times New Roman" w:hAnsi="Times New Roman" w:cs="Times New Roman"/>
          <w:sz w:val="24"/>
          <w:lang w:eastAsia="ru-RU"/>
        </w:rPr>
        <w:t xml:space="preserve">specific sample </w:t>
      </w:r>
      <w:r w:rsidR="007F4797">
        <w:rPr>
          <w:rFonts w:ascii="Times New Roman" w:hAnsi="Times New Roman" w:cs="Times New Roman"/>
          <w:sz w:val="24"/>
          <w:lang w:eastAsia="ru-RU"/>
        </w:rPr>
        <w:t xml:space="preserve">content </w:t>
      </w:r>
      <w:r w:rsidR="00C66C0E">
        <w:rPr>
          <w:rFonts w:ascii="Times New Roman" w:hAnsi="Times New Roman" w:cs="Times New Roman"/>
          <w:sz w:val="24"/>
          <w:lang w:eastAsia="ru-RU"/>
        </w:rPr>
        <w:t xml:space="preserve">could </w:t>
      </w:r>
      <w:r w:rsidR="007F4797">
        <w:rPr>
          <w:rFonts w:ascii="Times New Roman" w:hAnsi="Times New Roman" w:cs="Times New Roman"/>
          <w:sz w:val="24"/>
          <w:lang w:eastAsia="ru-RU"/>
        </w:rPr>
        <w:t xml:space="preserve">be available </w:t>
      </w:r>
      <w:r w:rsidR="00256276">
        <w:rPr>
          <w:rFonts w:ascii="Times New Roman" w:hAnsi="Times New Roman" w:cs="Times New Roman"/>
          <w:sz w:val="24"/>
          <w:lang w:eastAsia="ru-RU"/>
        </w:rPr>
        <w:t xml:space="preserve">via </w:t>
      </w:r>
      <w:r w:rsidR="007F4797">
        <w:rPr>
          <w:rFonts w:ascii="Times New Roman" w:hAnsi="Times New Roman" w:cs="Times New Roman"/>
          <w:sz w:val="24"/>
          <w:lang w:eastAsia="ru-RU"/>
        </w:rPr>
        <w:t xml:space="preserve">streaming </w:t>
      </w:r>
      <w:r w:rsidR="00256276">
        <w:rPr>
          <w:rFonts w:ascii="Times New Roman" w:hAnsi="Times New Roman" w:cs="Times New Roman"/>
          <w:sz w:val="24"/>
          <w:lang w:eastAsia="ru-RU"/>
        </w:rPr>
        <w:t xml:space="preserve">as part of a strategy to </w:t>
      </w:r>
      <w:r w:rsidR="007F4797">
        <w:rPr>
          <w:rFonts w:ascii="Times New Roman" w:hAnsi="Times New Roman" w:cs="Times New Roman"/>
          <w:sz w:val="24"/>
          <w:lang w:eastAsia="ru-RU"/>
        </w:rPr>
        <w:t>increase future sales.</w:t>
      </w:r>
    </w:p>
    <w:p w14:paraId="530D93B3" w14:textId="77777777" w:rsidR="000A7DDB" w:rsidRDefault="000A7DDB" w:rsidP="00092A3F">
      <w:pPr>
        <w:spacing w:after="0" w:line="480" w:lineRule="auto"/>
        <w:jc w:val="both"/>
        <w:rPr>
          <w:rFonts w:ascii="Times New Roman" w:hAnsi="Times New Roman" w:cs="Times New Roman"/>
          <w:sz w:val="24"/>
          <w:lang w:eastAsia="ru-RU"/>
        </w:rPr>
      </w:pPr>
    </w:p>
    <w:p w14:paraId="7E12A4E8" w14:textId="4F3D10F5" w:rsidR="001E270E" w:rsidRPr="001E270E" w:rsidRDefault="000F4568" w:rsidP="001E270E">
      <w:pPr>
        <w:spacing w:after="0" w:line="480" w:lineRule="auto"/>
        <w:jc w:val="both"/>
        <w:rPr>
          <w:rFonts w:ascii="Times New Roman" w:hAnsi="Times New Roman" w:cs="Times New Roman"/>
          <w:sz w:val="24"/>
          <w:lang w:eastAsia="ru-RU"/>
        </w:rPr>
      </w:pPr>
      <w:r w:rsidRPr="000B015E">
        <w:rPr>
          <w:rFonts w:ascii="Times New Roman" w:hAnsi="Times New Roman" w:cs="Times New Roman"/>
          <w:sz w:val="24"/>
          <w:lang w:eastAsia="ru-RU"/>
        </w:rPr>
        <w:t xml:space="preserve">While our results suggest that </w:t>
      </w:r>
      <w:r w:rsidR="007D1966">
        <w:rPr>
          <w:rFonts w:ascii="Times New Roman" w:hAnsi="Times New Roman" w:cs="Times New Roman"/>
          <w:sz w:val="24"/>
          <w:lang w:eastAsia="ru-RU"/>
        </w:rPr>
        <w:t>Windowing</w:t>
      </w:r>
      <w:r w:rsidRPr="000B015E">
        <w:rPr>
          <w:rFonts w:ascii="Times New Roman" w:hAnsi="Times New Roman" w:cs="Times New Roman"/>
          <w:sz w:val="24"/>
          <w:lang w:eastAsia="ru-RU"/>
        </w:rPr>
        <w:t xml:space="preserve"> may be a good business model for selling television content, this issue requires further investigation. Particularly, it would be beneficial to collect </w:t>
      </w:r>
      <w:r w:rsidRPr="000B015E">
        <w:rPr>
          <w:rFonts w:ascii="Times New Roman" w:hAnsi="Times New Roman" w:cs="Times New Roman"/>
          <w:sz w:val="24"/>
          <w:lang w:eastAsia="ru-RU"/>
        </w:rPr>
        <w:lastRenderedPageBreak/>
        <w:t xml:space="preserve">more data from customer surveys by asking the respondents to reveal how likely they are to watch partial content through different internet sources and then spend </w:t>
      </w:r>
      <w:r w:rsidR="00CB2933">
        <w:rPr>
          <w:rFonts w:ascii="Times New Roman" w:hAnsi="Times New Roman" w:cs="Times New Roman"/>
          <w:sz w:val="24"/>
          <w:lang w:eastAsia="ru-RU"/>
        </w:rPr>
        <w:t>their money to access</w:t>
      </w:r>
      <w:r w:rsidR="005B1082">
        <w:rPr>
          <w:rFonts w:ascii="Times New Roman" w:hAnsi="Times New Roman" w:cs="Times New Roman"/>
          <w:sz w:val="24"/>
          <w:lang w:eastAsia="ru-RU"/>
        </w:rPr>
        <w:t xml:space="preserve"> </w:t>
      </w:r>
      <w:r w:rsidRPr="000B015E">
        <w:rPr>
          <w:rFonts w:ascii="Times New Roman" w:hAnsi="Times New Roman" w:cs="Times New Roman"/>
          <w:sz w:val="24"/>
          <w:lang w:eastAsia="ru-RU"/>
        </w:rPr>
        <w:t>the same content by purchasing access right</w:t>
      </w:r>
      <w:r w:rsidR="00CB2933">
        <w:rPr>
          <w:rFonts w:ascii="Times New Roman" w:hAnsi="Times New Roman" w:cs="Times New Roman"/>
          <w:sz w:val="24"/>
          <w:lang w:eastAsia="ru-RU"/>
        </w:rPr>
        <w:t>s</w:t>
      </w:r>
      <w:r w:rsidRPr="000B015E">
        <w:rPr>
          <w:rFonts w:ascii="Times New Roman" w:hAnsi="Times New Roman" w:cs="Times New Roman"/>
          <w:sz w:val="24"/>
          <w:lang w:eastAsia="ru-RU"/>
        </w:rPr>
        <w:t xml:space="preserve"> to television channels/premium services.</w:t>
      </w:r>
      <w:r w:rsidR="00CB2933">
        <w:rPr>
          <w:rFonts w:ascii="Times New Roman" w:hAnsi="Times New Roman" w:cs="Times New Roman"/>
          <w:sz w:val="24"/>
          <w:lang w:eastAsia="ru-RU"/>
        </w:rPr>
        <w:t xml:space="preserve"> </w:t>
      </w:r>
      <w:r w:rsidR="000A7DDB">
        <w:rPr>
          <w:rFonts w:ascii="Times New Roman" w:hAnsi="Times New Roman" w:cs="Times New Roman"/>
          <w:sz w:val="24"/>
          <w:lang w:eastAsia="ru-RU"/>
        </w:rPr>
        <w:t xml:space="preserve">Analysis of platform preference and the reasons why one link channel is preferable to another would be beneficial. </w:t>
      </w:r>
      <w:r w:rsidRPr="000B015E">
        <w:rPr>
          <w:rFonts w:ascii="Times New Roman" w:hAnsi="Times New Roman" w:cs="Times New Roman"/>
          <w:sz w:val="24"/>
          <w:lang w:eastAsia="ru-RU"/>
        </w:rPr>
        <w:t xml:space="preserve">It would be of particular interest to </w:t>
      </w:r>
      <w:r w:rsidR="007F4797">
        <w:rPr>
          <w:rFonts w:ascii="Times New Roman" w:hAnsi="Times New Roman" w:cs="Times New Roman"/>
          <w:sz w:val="24"/>
          <w:lang w:eastAsia="ru-RU"/>
        </w:rPr>
        <w:t>collect</w:t>
      </w:r>
      <w:r w:rsidRPr="000B015E">
        <w:rPr>
          <w:rFonts w:ascii="Times New Roman" w:hAnsi="Times New Roman" w:cs="Times New Roman"/>
          <w:sz w:val="24"/>
          <w:lang w:eastAsia="ru-RU"/>
        </w:rPr>
        <w:t xml:space="preserve"> data about specific series and popular programmes, television game shows, etc. in order to test whether and to what extent customers are sensitive to different genres in terms of accessing partial content and then purchasing full content. </w:t>
      </w:r>
      <w:r w:rsidR="000A7DDB">
        <w:rPr>
          <w:rFonts w:ascii="Times New Roman" w:hAnsi="Times New Roman" w:cs="Times New Roman"/>
          <w:sz w:val="24"/>
          <w:lang w:eastAsia="ru-RU"/>
        </w:rPr>
        <w:t>A</w:t>
      </w:r>
      <w:r w:rsidRPr="000B015E">
        <w:rPr>
          <w:rFonts w:ascii="Times New Roman" w:hAnsi="Times New Roman" w:cs="Times New Roman"/>
          <w:sz w:val="24"/>
          <w:lang w:eastAsia="ru-RU"/>
        </w:rPr>
        <w:t xml:space="preserve"> field experiment </w:t>
      </w:r>
      <w:r w:rsidR="000A7DDB">
        <w:rPr>
          <w:rFonts w:ascii="Times New Roman" w:hAnsi="Times New Roman" w:cs="Times New Roman"/>
          <w:sz w:val="24"/>
          <w:lang w:eastAsia="ru-RU"/>
        </w:rPr>
        <w:t xml:space="preserve">could be undertaken </w:t>
      </w:r>
      <w:r w:rsidRPr="000B015E">
        <w:rPr>
          <w:rFonts w:ascii="Times New Roman" w:hAnsi="Times New Roman" w:cs="Times New Roman"/>
          <w:sz w:val="24"/>
          <w:lang w:eastAsia="ru-RU"/>
        </w:rPr>
        <w:t xml:space="preserve">where different types of </w:t>
      </w:r>
      <w:r w:rsidR="007D1966">
        <w:rPr>
          <w:rFonts w:ascii="Times New Roman" w:hAnsi="Times New Roman" w:cs="Times New Roman"/>
          <w:sz w:val="24"/>
          <w:lang w:eastAsia="ru-RU"/>
        </w:rPr>
        <w:t>Windowing</w:t>
      </w:r>
      <w:r w:rsidRPr="000B015E">
        <w:rPr>
          <w:rFonts w:ascii="Times New Roman" w:hAnsi="Times New Roman" w:cs="Times New Roman"/>
          <w:sz w:val="24"/>
          <w:lang w:eastAsia="ru-RU"/>
        </w:rPr>
        <w:t xml:space="preserve"> business model could be tested directly using different seasons of the same show or using similar shows with different release strategies in different countries and accessing the impact of these strategies on sales.</w:t>
      </w:r>
      <w:r w:rsidR="001E270E">
        <w:rPr>
          <w:rFonts w:ascii="Times New Roman" w:hAnsi="Times New Roman" w:cs="Times New Roman"/>
          <w:sz w:val="24"/>
          <w:lang w:eastAsia="ru-RU"/>
        </w:rPr>
        <w:t xml:space="preserve"> Finally we acknowledge that</w:t>
      </w:r>
      <w:r w:rsidR="001E270E" w:rsidRPr="001E270E">
        <w:rPr>
          <w:rFonts w:ascii="Times New Roman" w:hAnsi="Times New Roman" w:cs="Times New Roman"/>
          <w:sz w:val="24"/>
          <w:lang w:eastAsia="ru-RU"/>
        </w:rPr>
        <w:t xml:space="preserve"> the current work is cross-sectional and </w:t>
      </w:r>
      <w:r w:rsidR="001E270E">
        <w:rPr>
          <w:rFonts w:ascii="Times New Roman" w:hAnsi="Times New Roman" w:cs="Times New Roman"/>
          <w:sz w:val="24"/>
          <w:lang w:eastAsia="ru-RU"/>
        </w:rPr>
        <w:t>therefore</w:t>
      </w:r>
      <w:r w:rsidR="001E270E" w:rsidRPr="001E270E">
        <w:rPr>
          <w:rFonts w:ascii="Times New Roman" w:hAnsi="Times New Roman" w:cs="Times New Roman"/>
          <w:sz w:val="24"/>
          <w:lang w:eastAsia="ru-RU"/>
        </w:rPr>
        <w:t xml:space="preserve"> is </w:t>
      </w:r>
      <w:r w:rsidR="001E270E">
        <w:rPr>
          <w:rFonts w:ascii="Times New Roman" w:hAnsi="Times New Roman" w:cs="Times New Roman"/>
          <w:sz w:val="24"/>
          <w:lang w:eastAsia="ru-RU"/>
        </w:rPr>
        <w:t>sustained</w:t>
      </w:r>
      <w:r w:rsidR="001E270E" w:rsidRPr="001E270E">
        <w:rPr>
          <w:rFonts w:ascii="Times New Roman" w:hAnsi="Times New Roman" w:cs="Times New Roman"/>
          <w:sz w:val="24"/>
          <w:lang w:eastAsia="ru-RU"/>
        </w:rPr>
        <w:t xml:space="preserve"> </w:t>
      </w:r>
      <w:r w:rsidR="00CB2933">
        <w:rPr>
          <w:rFonts w:ascii="Times New Roman" w:hAnsi="Times New Roman" w:cs="Times New Roman"/>
          <w:sz w:val="24"/>
          <w:lang w:eastAsia="ru-RU"/>
        </w:rPr>
        <w:t>by</w:t>
      </w:r>
      <w:r w:rsidR="00CB2933" w:rsidRPr="001E270E">
        <w:rPr>
          <w:rFonts w:ascii="Times New Roman" w:hAnsi="Times New Roman" w:cs="Times New Roman"/>
          <w:sz w:val="24"/>
          <w:lang w:eastAsia="ru-RU"/>
        </w:rPr>
        <w:t xml:space="preserve"> </w:t>
      </w:r>
      <w:r w:rsidR="001E270E" w:rsidRPr="001E270E">
        <w:rPr>
          <w:rFonts w:ascii="Times New Roman" w:hAnsi="Times New Roman" w:cs="Times New Roman"/>
          <w:sz w:val="24"/>
          <w:lang w:eastAsia="ru-RU"/>
        </w:rPr>
        <w:t xml:space="preserve">a single point of time (2013). A longitudinal </w:t>
      </w:r>
      <w:r w:rsidR="001E270E">
        <w:rPr>
          <w:rFonts w:ascii="Times New Roman" w:hAnsi="Times New Roman" w:cs="Times New Roman"/>
          <w:sz w:val="24"/>
          <w:lang w:eastAsia="ru-RU"/>
        </w:rPr>
        <w:t xml:space="preserve">design could </w:t>
      </w:r>
      <w:r w:rsidR="001E270E" w:rsidRPr="001E270E">
        <w:rPr>
          <w:rFonts w:ascii="Times New Roman" w:hAnsi="Times New Roman" w:cs="Times New Roman"/>
          <w:sz w:val="24"/>
          <w:lang w:eastAsia="ru-RU"/>
        </w:rPr>
        <w:t xml:space="preserve">provide greater understanding of </w:t>
      </w:r>
      <w:r w:rsidR="001E270E">
        <w:rPr>
          <w:rFonts w:ascii="Times New Roman" w:hAnsi="Times New Roman" w:cs="Times New Roman"/>
          <w:sz w:val="24"/>
          <w:lang w:eastAsia="ru-RU"/>
        </w:rPr>
        <w:t xml:space="preserve">how </w:t>
      </w:r>
      <w:r w:rsidR="007D1966">
        <w:rPr>
          <w:rFonts w:ascii="Times New Roman" w:hAnsi="Times New Roman" w:cs="Times New Roman"/>
          <w:sz w:val="24"/>
          <w:lang w:eastAsia="ru-RU"/>
        </w:rPr>
        <w:t>Windowing</w:t>
      </w:r>
      <w:r w:rsidR="001E270E">
        <w:rPr>
          <w:rFonts w:ascii="Times New Roman" w:hAnsi="Times New Roman" w:cs="Times New Roman"/>
          <w:sz w:val="24"/>
          <w:lang w:eastAsia="ru-RU"/>
        </w:rPr>
        <w:t xml:space="preserve"> business models transform consumer willingness to pay</w:t>
      </w:r>
      <w:r w:rsidR="001E270E" w:rsidRPr="001E270E">
        <w:rPr>
          <w:rFonts w:ascii="Times New Roman" w:hAnsi="Times New Roman" w:cs="Times New Roman"/>
          <w:sz w:val="24"/>
          <w:lang w:eastAsia="ru-RU"/>
        </w:rPr>
        <w:t xml:space="preserve">. </w:t>
      </w:r>
    </w:p>
    <w:p w14:paraId="7084C851" w14:textId="77777777" w:rsidR="001D15E7" w:rsidRDefault="001D15E7" w:rsidP="002D4671">
      <w:pPr>
        <w:spacing w:after="0" w:line="360" w:lineRule="auto"/>
        <w:jc w:val="both"/>
        <w:rPr>
          <w:rFonts w:ascii="Times New Roman" w:hAnsi="Times New Roman" w:cs="Times New Roman"/>
          <w:b/>
          <w:sz w:val="24"/>
          <w:szCs w:val="24"/>
        </w:rPr>
      </w:pPr>
    </w:p>
    <w:p w14:paraId="25D0F06C" w14:textId="77777777" w:rsidR="002D4671" w:rsidRPr="0074357C" w:rsidRDefault="002D4671" w:rsidP="002D4671">
      <w:pPr>
        <w:spacing w:after="0" w:line="360" w:lineRule="auto"/>
        <w:jc w:val="both"/>
        <w:rPr>
          <w:rFonts w:ascii="Times New Roman" w:hAnsi="Times New Roman" w:cs="Times New Roman"/>
          <w:b/>
          <w:sz w:val="24"/>
          <w:szCs w:val="24"/>
        </w:rPr>
      </w:pPr>
      <w:r w:rsidRPr="00544C65">
        <w:rPr>
          <w:rFonts w:ascii="Times New Roman" w:hAnsi="Times New Roman" w:cs="Times New Roman"/>
          <w:b/>
          <w:sz w:val="24"/>
          <w:szCs w:val="24"/>
        </w:rPr>
        <w:t>REFERENCES</w:t>
      </w:r>
    </w:p>
    <w:p w14:paraId="483AC5BA" w14:textId="1EF55FDE" w:rsidR="005A7F3F" w:rsidRDefault="005A7F3F" w:rsidP="002D4671">
      <w:pPr>
        <w:pStyle w:val="NormalWeb"/>
      </w:pPr>
      <w:r w:rsidRPr="005A7F3F">
        <w:t>Baden-Fuller, C., and M. S. Morgan (2010). ‘Business models as models’, Long range planning, 43, pp. 156-171.</w:t>
      </w:r>
    </w:p>
    <w:p w14:paraId="6BAF6656" w14:textId="77777777" w:rsidR="00B47B06" w:rsidRDefault="00B47B06" w:rsidP="002D4671">
      <w:pPr>
        <w:pStyle w:val="NormalWeb"/>
      </w:pPr>
      <w:r w:rsidRPr="00B47B06">
        <w:t>Blackburn D. Online Piracy and Recorded Music Sales, Working Paper 2004. Harvard University.</w:t>
      </w:r>
    </w:p>
    <w:p w14:paraId="37A09860" w14:textId="47896BEF" w:rsidR="000A2954" w:rsidRDefault="000A2954" w:rsidP="002D4671">
      <w:pPr>
        <w:pStyle w:val="NormalWeb"/>
      </w:pPr>
      <w:r w:rsidRPr="00EA4C67">
        <w:t xml:space="preserve">Bloom, N., &amp; Van Reenen, J. (2010). </w:t>
      </w:r>
      <w:r w:rsidRPr="000A2954">
        <w:t>Why do management practices differ across firms and countries?. The Journal of Economic Perspectives, 203-224.</w:t>
      </w:r>
    </w:p>
    <w:p w14:paraId="6D7F13B7" w14:textId="77777777" w:rsidR="002D4671" w:rsidRDefault="002D4671" w:rsidP="002D4671">
      <w:pPr>
        <w:pStyle w:val="NormalWeb"/>
      </w:pPr>
      <w:r w:rsidRPr="002D4671">
        <w:t>Bustinza, O.F., Vendrell-Herrero, F., Parry, G., Myrthianos, V. (2013) “Music Business Models and Piracy”, Industrial Management &amp; Data Systems, Vol. 113 (1), pp. 4-22</w:t>
      </w:r>
    </w:p>
    <w:p w14:paraId="2D4ED0D8" w14:textId="77777777" w:rsidR="00017323" w:rsidRPr="00017323" w:rsidRDefault="00017323" w:rsidP="00017323">
      <w:pPr>
        <w:pStyle w:val="NormalWeb"/>
      </w:pPr>
      <w:r w:rsidRPr="00017323">
        <w:rPr>
          <w:lang w:val="es-ES"/>
        </w:rPr>
        <w:t xml:space="preserve">Bustinza OF, Gomes E, Vendrell-Herrero F, Baines T. 2017. </w:t>
      </w:r>
      <w:r w:rsidRPr="00017323">
        <w:t>Product-service innovation and performance: The role of collaborative partnerships and R&amp;D intensity. R</w:t>
      </w:r>
      <w:r w:rsidRPr="00017323">
        <w:rPr>
          <w:i/>
        </w:rPr>
        <w:t>&amp;D Management</w:t>
      </w:r>
      <w:r w:rsidRPr="00017323">
        <w:t xml:space="preserve"> In Press.</w:t>
      </w:r>
    </w:p>
    <w:p w14:paraId="73122F48" w14:textId="77777777" w:rsidR="005A7F3F" w:rsidRDefault="005A7F3F" w:rsidP="002D4671">
      <w:pPr>
        <w:pStyle w:val="NormalWeb"/>
      </w:pPr>
      <w:r w:rsidRPr="005A7F3F">
        <w:lastRenderedPageBreak/>
        <w:t>Chesbrough, H., and R. S. Rosenbloom. (2002). ‘The role of the business model in capturing value from innovation: evidence from Xerox Corporation's Technology Spin-off Companies’, Industrial and Corporate Change, 11, pp. 529-55.</w:t>
      </w:r>
    </w:p>
    <w:p w14:paraId="43096F86" w14:textId="1BACE082" w:rsidR="00E328F7" w:rsidRDefault="00E328F7" w:rsidP="002D4671">
      <w:pPr>
        <w:pStyle w:val="NormalWeb"/>
      </w:pPr>
      <w:r>
        <w:t>Chiou, L., 2008. The timing of movie releases: Evidence from the home video industry. International Journal of Industrial Organization, 26(5), pp.1059-1073.</w:t>
      </w:r>
    </w:p>
    <w:p w14:paraId="088814AE" w14:textId="77777777" w:rsidR="002D4671" w:rsidRDefault="002D4671" w:rsidP="002D4671">
      <w:pPr>
        <w:pStyle w:val="NormalWeb"/>
      </w:pPr>
      <w:r w:rsidRPr="00544C65">
        <w:t xml:space="preserve">Christensen, C.M., Overdorf, M. 2000. Meeting the Challenge of Disruptive Change. </w:t>
      </w:r>
      <w:r w:rsidRPr="00544C65">
        <w:rPr>
          <w:i/>
        </w:rPr>
        <w:t>Harvard Business Review</w:t>
      </w:r>
      <w:r w:rsidRPr="00544C65">
        <w:t>. March-April: 1-11.</w:t>
      </w:r>
    </w:p>
    <w:p w14:paraId="5D5444D5" w14:textId="4223998F" w:rsidR="006E3003" w:rsidRDefault="006E3003" w:rsidP="002D4671">
      <w:pPr>
        <w:pStyle w:val="NormalWeb"/>
      </w:pPr>
      <w:r w:rsidRPr="006E3003">
        <w:t>Christophers, Brett. 2012. Envisioning Media Power: On Capital and Geographies of Television, Lanham MD: Lexington Books.</w:t>
      </w:r>
    </w:p>
    <w:p w14:paraId="40A3C56F" w14:textId="4CEF640F" w:rsidR="0054461B" w:rsidRDefault="0054461B" w:rsidP="002D4671">
      <w:pPr>
        <w:pStyle w:val="NormalWeb"/>
      </w:pPr>
      <w:r w:rsidRPr="0054461B">
        <w:t>Connolly, S., Hanretty, C., Heap, S. H., &amp; Street, J. (2015). What makes for prize-winning television?. European Journal of Communication. DOI: 10.1177/0267323115577304</w:t>
      </w:r>
    </w:p>
    <w:p w14:paraId="0EBE4554" w14:textId="3A5677C2" w:rsidR="00500B69" w:rsidRPr="0074357C" w:rsidRDefault="00500B69" w:rsidP="00500B69">
      <w:pPr>
        <w:pStyle w:val="NormalWeb"/>
      </w:pPr>
      <w:r>
        <w:t>Davies С., Parry G., Carruthers J., KepplePalmer M. (2015) Mobile Banking in Russia: User Intention towards Adoption. Foresight and STI Governance, vol. 9, no 4, pp. 42–53. DOI: 10.17323/1995-459x.2015.4.42.53</w:t>
      </w:r>
    </w:p>
    <w:p w14:paraId="517BB9BE" w14:textId="77777777" w:rsidR="002D4671" w:rsidRDefault="002D4671" w:rsidP="002D4671">
      <w:pPr>
        <w:pStyle w:val="NormalWeb"/>
      </w:pPr>
      <w:r w:rsidRPr="002D4671">
        <w:rPr>
          <w:rFonts w:hint="eastAsia"/>
        </w:rPr>
        <w:t>Danaher, B., Smith, M.D., Telang, R. and Chen, S., 2014. The Effect of Graduated Response Anti</w:t>
      </w:r>
      <w:r w:rsidRPr="002D4671">
        <w:rPr>
          <w:rFonts w:ascii="Cambria Math" w:hAnsi="Cambria Math" w:cs="Cambria Math"/>
        </w:rPr>
        <w:t>‐</w:t>
      </w:r>
      <w:r w:rsidRPr="002D4671">
        <w:rPr>
          <w:rFonts w:hint="eastAsia"/>
        </w:rPr>
        <w:t>Piracy Laws on Music Sales: Evidence from an Event Study in France. The Journal of Industrial Economics, 62(3), pp.541-553.</w:t>
      </w:r>
      <w:r w:rsidRPr="002D4671">
        <w:t xml:space="preserve"> </w:t>
      </w:r>
    </w:p>
    <w:p w14:paraId="12919B32" w14:textId="77777777" w:rsidR="002D4671" w:rsidRPr="0074357C" w:rsidRDefault="002D4671" w:rsidP="002D4671">
      <w:pPr>
        <w:pStyle w:val="NormalWeb"/>
      </w:pPr>
      <w:r w:rsidRPr="00544C65">
        <w:t xml:space="preserve">De Vany, A., Walls, W.D. 2007. Estimating the Effects of Movie Piracy on Box-Office Revenue. </w:t>
      </w:r>
      <w:r w:rsidRPr="00544C65">
        <w:rPr>
          <w:i/>
        </w:rPr>
        <w:t>Review Industrial Organizations</w:t>
      </w:r>
      <w:r w:rsidRPr="00544C65">
        <w:t xml:space="preserve"> </w:t>
      </w:r>
      <w:r w:rsidRPr="00544C65">
        <w:rPr>
          <w:b/>
        </w:rPr>
        <w:t>30</w:t>
      </w:r>
      <w:r w:rsidRPr="00544C65">
        <w:t xml:space="preserve">: 291-301. </w:t>
      </w:r>
    </w:p>
    <w:p w14:paraId="76FB9997" w14:textId="77777777" w:rsidR="002D4671" w:rsidRPr="0074357C" w:rsidRDefault="002D4671" w:rsidP="002D4671">
      <w:pPr>
        <w:pStyle w:val="NormalWeb"/>
      </w:pPr>
      <w:r w:rsidRPr="00544C65">
        <w:t>Digital Economy Act. 2010. (C. 24). www.legislation.gov.uk [4 November 2011].</w:t>
      </w:r>
    </w:p>
    <w:p w14:paraId="61916D8D" w14:textId="74C06D94" w:rsidR="00AB5930" w:rsidRDefault="00AB5930" w:rsidP="002D4671">
      <w:pPr>
        <w:pStyle w:val="NormalWeb"/>
      </w:pPr>
      <w:r w:rsidRPr="00AB5930">
        <w:t xml:space="preserve">Doyle, G. (2016) Digitization and changing </w:t>
      </w:r>
      <w:r w:rsidR="007D1966">
        <w:t>Windowing</w:t>
      </w:r>
      <w:r w:rsidRPr="00AB5930">
        <w:t xml:space="preserve"> strategies in the television industry: negotiating new windows on the world. Television &amp; New Media.</w:t>
      </w:r>
    </w:p>
    <w:p w14:paraId="05DBF624" w14:textId="00A8F09C" w:rsidR="00E328F7" w:rsidRDefault="00E328F7" w:rsidP="002D4671">
      <w:pPr>
        <w:pStyle w:val="NormalWeb"/>
      </w:pPr>
      <w:r>
        <w:t>Elberse, A. and Eliashberg, J., 2003. Demand and supply dynamics for sequentially released products in international markets: The case of motion pictures. Marketing Science, 22(3), pp.329-354.</w:t>
      </w:r>
    </w:p>
    <w:p w14:paraId="2D401A30" w14:textId="77777777" w:rsidR="002D4671" w:rsidRPr="0074357C" w:rsidRDefault="002D4671" w:rsidP="002D4671">
      <w:pPr>
        <w:pStyle w:val="NormalWeb"/>
      </w:pPr>
      <w:r w:rsidRPr="00544C65">
        <w:t>European Commission. 2004. Directive 2004/48/EC of the European Parliament and of the Council of 29 April 2004 on the Enforcement of Intellectual Property Rights.</w:t>
      </w:r>
    </w:p>
    <w:p w14:paraId="0F395F4F" w14:textId="77777777" w:rsidR="002D4671" w:rsidRPr="0074357C" w:rsidRDefault="002D4671" w:rsidP="002D4671">
      <w:pPr>
        <w:pStyle w:val="NormalWeb"/>
      </w:pPr>
      <w:r w:rsidRPr="00544C65">
        <w:t>European Commission. 2010.  Application of Directive 2004/48/EC of the European Parliament and the Council of 29 April 2004 on the Enforcement of Intellectual Property Rights.</w:t>
      </w:r>
    </w:p>
    <w:p w14:paraId="270A1232" w14:textId="77777777" w:rsidR="002D4671" w:rsidRPr="0074357C" w:rsidRDefault="002D4671" w:rsidP="002D4671">
      <w:pPr>
        <w:pStyle w:val="NormalWeb"/>
      </w:pPr>
      <w:r w:rsidRPr="00544C65">
        <w:t xml:space="preserve">Forte M, Hoffman J.J., Lamont B.T., Brockmann E.N. 2000. Organizational form and environment: an analysis of between-form and within-form responses to environmental change. </w:t>
      </w:r>
      <w:r w:rsidRPr="00544C65">
        <w:rPr>
          <w:i/>
        </w:rPr>
        <w:t xml:space="preserve">Strategic Management Journal </w:t>
      </w:r>
      <w:r w:rsidRPr="00544C65">
        <w:rPr>
          <w:b/>
        </w:rPr>
        <w:t>21</w:t>
      </w:r>
      <w:r w:rsidRPr="00544C65">
        <w:t>(7): 753–773.</w:t>
      </w:r>
    </w:p>
    <w:p w14:paraId="48BAA310" w14:textId="77777777" w:rsidR="00B47B06" w:rsidRDefault="00B47B06" w:rsidP="002D4671">
      <w:pPr>
        <w:pStyle w:val="NormalWeb"/>
      </w:pPr>
      <w:r w:rsidRPr="00B47B06">
        <w:lastRenderedPageBreak/>
        <w:t>Gopal R. D, Bhattacharjee S, Sanders G. L. Do artists benefit from online music sharing? Journal of Business 2006; 79(4): 1503-1534.</w:t>
      </w:r>
    </w:p>
    <w:p w14:paraId="3B0E893C" w14:textId="77777777" w:rsidR="002D4671" w:rsidRPr="0074357C" w:rsidRDefault="002D4671" w:rsidP="002D4671">
      <w:pPr>
        <w:pStyle w:val="NormalWeb"/>
      </w:pPr>
      <w:r w:rsidRPr="00544C65">
        <w:t xml:space="preserve">Govindarajan V, Kopalle P.K. 2006. Disruptiveness of innovations: measurement and an assessment of reliability and validity. </w:t>
      </w:r>
      <w:r w:rsidRPr="00544C65">
        <w:rPr>
          <w:i/>
        </w:rPr>
        <w:t xml:space="preserve">Strategic Management Journal </w:t>
      </w:r>
      <w:r w:rsidRPr="00544C65">
        <w:rPr>
          <w:b/>
        </w:rPr>
        <w:t>27</w:t>
      </w:r>
      <w:r w:rsidRPr="00544C65">
        <w:t>(2): 189–199.</w:t>
      </w:r>
    </w:p>
    <w:p w14:paraId="3F26A813" w14:textId="07D9E377" w:rsidR="00586C6E" w:rsidRPr="00C0118E" w:rsidRDefault="00586C6E" w:rsidP="002D4671">
      <w:pPr>
        <w:pStyle w:val="NormalWeb"/>
        <w:rPr>
          <w:lang w:val="fr-FR"/>
        </w:rPr>
      </w:pPr>
      <w:r w:rsidRPr="00A02C10">
        <w:t xml:space="preserve">Greene, W.H., 2003. Econometric analysis. </w:t>
      </w:r>
      <w:r w:rsidRPr="00C0118E">
        <w:rPr>
          <w:lang w:val="fr-FR"/>
        </w:rPr>
        <w:t>Pearson Education India.</w:t>
      </w:r>
    </w:p>
    <w:p w14:paraId="37B39645" w14:textId="77777777" w:rsidR="002D4671" w:rsidRPr="00017323" w:rsidRDefault="002D4671" w:rsidP="002D4671">
      <w:pPr>
        <w:pStyle w:val="NormalWeb"/>
      </w:pPr>
      <w:r w:rsidRPr="00017323">
        <w:t>Hadopi. 2009.  LOI n° 2009-669 du 12 juin 2009 favorisant la diffusion et la protection de la création sur internet. www.legifrance.gouv.fr [4 November 2011].</w:t>
      </w:r>
    </w:p>
    <w:p w14:paraId="6C233084" w14:textId="150DD74E" w:rsidR="00E328F7" w:rsidRDefault="00E328F7" w:rsidP="002D4671">
      <w:pPr>
        <w:pStyle w:val="NormalWeb"/>
      </w:pPr>
      <w:r>
        <w:t>Hennig-Thurau, T., Henning, V., Sattler, H., Eggers, F. and Houston, M.B., 2007. The last picture show? Timing and order of movie distribution channels. Journal of Marketing, 71(4), pp.63-83.</w:t>
      </w:r>
    </w:p>
    <w:p w14:paraId="6511018C" w14:textId="77777777" w:rsidR="002D4671" w:rsidRDefault="002D4671" w:rsidP="002D4671">
      <w:pPr>
        <w:pStyle w:val="NormalWeb"/>
      </w:pPr>
      <w:r w:rsidRPr="00544C65">
        <w:t xml:space="preserve">Jordan, J., Bolton, S. (2004) “Peer-to-Peer file-sharing: capturing value from digital products”, European Business Journal, </w:t>
      </w:r>
      <w:r w:rsidRPr="00544C65">
        <w:rPr>
          <w:b/>
        </w:rPr>
        <w:t>16</w:t>
      </w:r>
      <w:r w:rsidRPr="00544C65">
        <w:t>(3): 105-112</w:t>
      </w:r>
    </w:p>
    <w:p w14:paraId="58754268" w14:textId="7080225E" w:rsidR="002D4671" w:rsidRPr="0074357C" w:rsidRDefault="00E05DF9" w:rsidP="002D4671">
      <w:pPr>
        <w:pStyle w:val="NormalWeb"/>
      </w:pPr>
      <w:r w:rsidRPr="00E05DF9">
        <w:rPr>
          <w:rFonts w:ascii="Verdana" w:hAnsi="Verdana"/>
          <w:color w:val="222222"/>
          <w:sz w:val="18"/>
          <w:szCs w:val="18"/>
          <w:shd w:val="clear" w:color="auto" w:fill="FFFFFF"/>
        </w:rPr>
        <w:t xml:space="preserve">Karunaratne, S. (2012-2013). Case against Combating BitTorrent Piracy through Mass John Doe Copyright Infringement Lawsuits. </w:t>
      </w:r>
      <w:r w:rsidRPr="00C0118E">
        <w:rPr>
          <w:rFonts w:ascii="Verdana" w:hAnsi="Verdana"/>
          <w:i/>
          <w:color w:val="222222"/>
          <w:sz w:val="18"/>
          <w:szCs w:val="18"/>
          <w:shd w:val="clear" w:color="auto" w:fill="FFFFFF"/>
        </w:rPr>
        <w:t>Michigan Law Review</w:t>
      </w:r>
      <w:r w:rsidRPr="00E05DF9">
        <w:rPr>
          <w:rFonts w:ascii="Verdana" w:hAnsi="Verdana"/>
          <w:color w:val="222222"/>
          <w:sz w:val="18"/>
          <w:szCs w:val="18"/>
          <w:shd w:val="clear" w:color="auto" w:fill="FFFFFF"/>
        </w:rPr>
        <w:t xml:space="preserve"> 111(2), 283-310.</w:t>
      </w:r>
      <w:r w:rsidR="002D4671" w:rsidRPr="00544C65">
        <w:t xml:space="preserve">Kucuk S, Krishnamurthy S. 2007. An analysis of consumer power on the Internet. </w:t>
      </w:r>
      <w:r w:rsidR="002D4671" w:rsidRPr="00544C65">
        <w:rPr>
          <w:i/>
          <w:iCs/>
        </w:rPr>
        <w:t xml:space="preserve">Technovation </w:t>
      </w:r>
      <w:r w:rsidR="002D4671" w:rsidRPr="00544C65">
        <w:rPr>
          <w:b/>
          <w:bCs/>
        </w:rPr>
        <w:t>27</w:t>
      </w:r>
      <w:r w:rsidR="002D4671" w:rsidRPr="00544C65">
        <w:t xml:space="preserve">(1–2): 47–56. </w:t>
      </w:r>
    </w:p>
    <w:p w14:paraId="726CF708" w14:textId="77777777" w:rsidR="002D4671" w:rsidRPr="0074357C" w:rsidRDefault="002D4671" w:rsidP="002D4671">
      <w:pPr>
        <w:pStyle w:val="NormalWeb"/>
      </w:pPr>
      <w:r w:rsidRPr="00544C65">
        <w:t xml:space="preserve">Lunney GS. 2001. The death of copyright: digital technology, private copying, and the Digital Millennium Copyright Act. </w:t>
      </w:r>
      <w:r w:rsidRPr="00544C65">
        <w:rPr>
          <w:i/>
          <w:iCs/>
        </w:rPr>
        <w:t xml:space="preserve">Virginia Law Review </w:t>
      </w:r>
      <w:r w:rsidRPr="00544C65">
        <w:rPr>
          <w:b/>
        </w:rPr>
        <w:t>32</w:t>
      </w:r>
      <w:r w:rsidRPr="00544C65">
        <w:t xml:space="preserve">: 813–920. </w:t>
      </w:r>
    </w:p>
    <w:p w14:paraId="1CFC8233" w14:textId="77777777" w:rsidR="002D4671" w:rsidRPr="0074357C" w:rsidRDefault="002D4671" w:rsidP="002D4671">
      <w:pPr>
        <w:pStyle w:val="NormalWeb"/>
      </w:pPr>
      <w:r w:rsidRPr="00544C65">
        <w:t xml:space="preserve">Manta ID. 2011. The puzzle of criminal sanctions for intellectual property infringement. </w:t>
      </w:r>
      <w:r w:rsidRPr="00544C65">
        <w:rPr>
          <w:i/>
          <w:iCs/>
        </w:rPr>
        <w:t xml:space="preserve">Harvard Journal of Law &amp; Technology </w:t>
      </w:r>
      <w:r w:rsidRPr="00544C65">
        <w:rPr>
          <w:b/>
          <w:bCs/>
        </w:rPr>
        <w:t>24</w:t>
      </w:r>
      <w:r w:rsidRPr="00544C65">
        <w:t>(2): 469–517.</w:t>
      </w:r>
    </w:p>
    <w:p w14:paraId="1E1B93BB" w14:textId="77777777" w:rsidR="002D4671" w:rsidRPr="0074357C" w:rsidRDefault="002D4671" w:rsidP="002D4671">
      <w:pPr>
        <w:pStyle w:val="NormalWeb"/>
      </w:pPr>
      <w:r w:rsidRPr="00544C65">
        <w:t xml:space="preserve">McLean R, Oliver PG, Wainwright DW. 2010. The myths of empowerment through information communication technologies: An exploration of the music industries and fan bases. </w:t>
      </w:r>
      <w:r w:rsidRPr="00544C65">
        <w:rPr>
          <w:i/>
          <w:iCs/>
        </w:rPr>
        <w:t xml:space="preserve">Management Decision </w:t>
      </w:r>
      <w:r w:rsidRPr="00544C65">
        <w:rPr>
          <w:b/>
          <w:bCs/>
        </w:rPr>
        <w:t>48</w:t>
      </w:r>
      <w:r w:rsidRPr="00544C65">
        <w:t xml:space="preserve">(9): 1365–1377. </w:t>
      </w:r>
    </w:p>
    <w:p w14:paraId="6C041957" w14:textId="4E223741" w:rsidR="0092428A" w:rsidRPr="00061E0E" w:rsidRDefault="003A5BC3" w:rsidP="0092428A">
      <w:pPr>
        <w:pStyle w:val="NormalWeb"/>
        <w:rPr>
          <w:lang w:val="es-ES"/>
        </w:rPr>
      </w:pPr>
      <w:r w:rsidRPr="003A5BC3">
        <w:t xml:space="preserve">Myrthianos, V., Vendrell-Herrero, F., Bustinza, O.F., Parry, G. (2014) “Evaluating firm profitability during the servitization process of the music industry”. </w:t>
      </w:r>
      <w:r w:rsidRPr="00061E0E">
        <w:rPr>
          <w:lang w:val="es-ES"/>
        </w:rPr>
        <w:t>Strategic Change, Vol 23 (5-6), pp. 317-328</w:t>
      </w:r>
    </w:p>
    <w:p w14:paraId="72BA3159" w14:textId="11AEA38A" w:rsidR="0092428A" w:rsidRDefault="0092428A" w:rsidP="002D4671">
      <w:pPr>
        <w:pStyle w:val="NormalWeb"/>
      </w:pPr>
      <w:r w:rsidRPr="00061E0E">
        <w:rPr>
          <w:lang w:val="es-ES"/>
        </w:rPr>
        <w:t xml:space="preserve">Myrthianos, V., Vendrell-Herrero, F., Bustinza, O., Parry, G. (2016). </w:t>
      </w:r>
      <w:r>
        <w:t xml:space="preserve">"How do music as a digital service affect consumer attitude and behaviour?" Universia Business Review, 49(1), pp. 182-199 </w:t>
      </w:r>
    </w:p>
    <w:p w14:paraId="3516D3B7" w14:textId="51563420" w:rsidR="00EB318A" w:rsidRPr="00EA4C67" w:rsidRDefault="00EB318A" w:rsidP="00EB318A">
      <w:pPr>
        <w:rPr>
          <w:rFonts w:ascii="Arial" w:eastAsia="Times New Roman" w:hAnsi="Arial" w:cs="Arial"/>
          <w:sz w:val="50"/>
          <w:szCs w:val="50"/>
        </w:rPr>
      </w:pPr>
      <w:r>
        <w:rPr>
          <w:rFonts w:ascii="Times New Roman" w:eastAsia="Times New Roman" w:hAnsi="Times New Roman" w:cs="Times New Roman"/>
          <w:sz w:val="24"/>
          <w:szCs w:val="24"/>
        </w:rPr>
        <w:t xml:space="preserve">Ofcom (2013). OCI Tracker: </w:t>
      </w:r>
      <w:r w:rsidRPr="00EB318A">
        <w:rPr>
          <w:rFonts w:ascii="Times New Roman" w:eastAsia="Times New Roman" w:hAnsi="Times New Roman" w:cs="Times New Roman"/>
          <w:sz w:val="24"/>
          <w:szCs w:val="24"/>
        </w:rPr>
        <w:t>High volume infringers analysis report</w:t>
      </w:r>
      <w:r>
        <w:rPr>
          <w:rFonts w:ascii="Times New Roman" w:eastAsia="Times New Roman" w:hAnsi="Times New Roman" w:cs="Times New Roman"/>
          <w:sz w:val="24"/>
          <w:szCs w:val="24"/>
        </w:rPr>
        <w:t xml:space="preserve">. </w:t>
      </w:r>
      <w:r w:rsidRPr="00EB318A">
        <w:rPr>
          <w:rFonts w:ascii="Times New Roman" w:eastAsia="Times New Roman" w:hAnsi="Times New Roman" w:cs="Times New Roman"/>
          <w:sz w:val="24"/>
          <w:szCs w:val="24"/>
        </w:rPr>
        <w:t>http://stakeholders.ofcom.org.uk/binaries/research/telecoms-research/online-copyright/w4/HIGH_VOLUME_INFRINGERS.pdf</w:t>
      </w:r>
    </w:p>
    <w:p w14:paraId="6165842A" w14:textId="389908FD" w:rsidR="00E85B0A" w:rsidRPr="00E85B0A" w:rsidRDefault="00E85B0A" w:rsidP="00E85B0A">
      <w:pPr>
        <w:rPr>
          <w:rFonts w:ascii="Times New Roman" w:eastAsia="Times New Roman" w:hAnsi="Times New Roman" w:cs="Times New Roman"/>
          <w:sz w:val="24"/>
          <w:szCs w:val="24"/>
        </w:rPr>
      </w:pPr>
      <w:r w:rsidRPr="00E85B0A">
        <w:rPr>
          <w:rFonts w:ascii="Times New Roman" w:eastAsia="Times New Roman" w:hAnsi="Times New Roman" w:cs="Times New Roman"/>
          <w:sz w:val="24"/>
          <w:szCs w:val="24"/>
        </w:rPr>
        <w:t xml:space="preserve">Parry, G., Bustinza, O.F., Vendrell-Herrero, F., (2012) “Servitisation and Value Co-production in the UK Music Industry”, International Journal of Production Economics, 135: 320-332 </w:t>
      </w:r>
    </w:p>
    <w:p w14:paraId="332965E7" w14:textId="0F7079D6" w:rsidR="00950716" w:rsidRDefault="00950716" w:rsidP="002D4671">
      <w:pPr>
        <w:pStyle w:val="NormalWeb"/>
      </w:pPr>
      <w:r w:rsidRPr="00061E0E">
        <w:rPr>
          <w:lang w:val="es-ES"/>
        </w:rPr>
        <w:lastRenderedPageBreak/>
        <w:t xml:space="preserve">Parry, G., Bustinza, O.F., Vendrell-Herrero, F. (2014). </w:t>
      </w:r>
      <w:r w:rsidRPr="00950716">
        <w:t xml:space="preserve">"Copyright and creation: repositioning the argument", Strategic Direction Vol. 30 Iss: 3, pp.32 </w:t>
      </w:r>
      <w:r w:rsidR="007A1A6A">
        <w:t>–</w:t>
      </w:r>
      <w:r w:rsidRPr="00950716">
        <w:t xml:space="preserve"> 35</w:t>
      </w:r>
    </w:p>
    <w:p w14:paraId="39CFE1F6" w14:textId="5EC8CD57" w:rsidR="007A1A6A" w:rsidRPr="0074357C" w:rsidRDefault="007A1A6A" w:rsidP="002D4671">
      <w:pPr>
        <w:pStyle w:val="NormalWeb"/>
      </w:pPr>
      <w:r w:rsidRPr="007A1A6A">
        <w:t>Parry, G., Tasker, P., (2014) “Value and servitization; creating complex deployed responsive services?”, Strategic Change, 23 (5-6): 303-315 ISSN 1099-1697</w:t>
      </w:r>
    </w:p>
    <w:p w14:paraId="0C3AE703" w14:textId="3B1A42C2" w:rsidR="003A5BC3" w:rsidRDefault="003A5BC3" w:rsidP="002D4671">
      <w:pPr>
        <w:pStyle w:val="NormalWeb"/>
      </w:pPr>
      <w:r w:rsidRPr="003A5BC3">
        <w:t>Porter, M.E. and Heppelmann, J.E., 2014. How smart, connected products are transforming competition. Harvard Business Review, 92(11), pp.64-88.</w:t>
      </w:r>
    </w:p>
    <w:p w14:paraId="25761249" w14:textId="77777777" w:rsidR="002D4671" w:rsidRPr="0074357C" w:rsidRDefault="002D4671" w:rsidP="002D4671">
      <w:pPr>
        <w:pStyle w:val="NormalWeb"/>
      </w:pPr>
      <w:r w:rsidRPr="00544C65">
        <w:t xml:space="preserve">Reitzig, M., Puranam, P. 2009. Value appropriation as an organizational capability: The case of IP protection through patents. </w:t>
      </w:r>
      <w:r w:rsidRPr="00544C65">
        <w:rPr>
          <w:i/>
        </w:rPr>
        <w:t xml:space="preserve">Strategic Management Journal </w:t>
      </w:r>
      <w:r w:rsidRPr="00544C65">
        <w:rPr>
          <w:b/>
        </w:rPr>
        <w:t>30</w:t>
      </w:r>
      <w:r w:rsidRPr="00544C65">
        <w:t>: 765-789.</w:t>
      </w:r>
    </w:p>
    <w:p w14:paraId="0EFCFDA5" w14:textId="52EF7E51" w:rsidR="00A45C06" w:rsidRDefault="00A45C06" w:rsidP="002D4671">
      <w:pPr>
        <w:pStyle w:val="NormalWeb"/>
      </w:pPr>
      <w:r w:rsidRPr="00A45C06">
        <w:t>Rifkin, J., 2014. The zero marginal cost society: the internet of things, the collaborative commons, and the eclipse of capitalism. Macmillan.</w:t>
      </w:r>
    </w:p>
    <w:p w14:paraId="0BABFCAE" w14:textId="24DDA831" w:rsidR="00BF7752" w:rsidRPr="0074357C" w:rsidRDefault="00BF7752" w:rsidP="002D4671">
      <w:pPr>
        <w:pStyle w:val="NormalWeb"/>
      </w:pPr>
      <w:r w:rsidRPr="00BF7752">
        <w:t>Spotify (2013) Adventures in the Netherlands: Spotify, Piracy and the New Dutch Experience accessed at https://press.spotify.com/us/2013/07/17/adventures-in-netherlands/ on December 12, 2014</w:t>
      </w:r>
    </w:p>
    <w:p w14:paraId="3B2F8563" w14:textId="7D9C297A" w:rsidR="005A7F3F" w:rsidRDefault="005A7F3F" w:rsidP="002D4671">
      <w:pPr>
        <w:pStyle w:val="NormalWeb"/>
      </w:pPr>
      <w:r w:rsidRPr="005A7F3F">
        <w:t>Teece, D. J. (2010). ‘Business models, business strategy and innovation’, Long range planning, 43, pp. 172-194.</w:t>
      </w:r>
    </w:p>
    <w:p w14:paraId="18465F81" w14:textId="77777777" w:rsidR="005A7F3F" w:rsidRDefault="002D4671" w:rsidP="005A7F3F">
      <w:pPr>
        <w:pStyle w:val="NormalWeb"/>
      </w:pPr>
      <w:r w:rsidRPr="00447E7A">
        <w:rPr>
          <w:lang w:val="fr-FR"/>
        </w:rPr>
        <w:t xml:space="preserve">Tidd J, Bessant JR, Pavitt K. 2005. </w:t>
      </w:r>
      <w:r w:rsidRPr="00544C65">
        <w:rPr>
          <w:i/>
          <w:iCs/>
        </w:rPr>
        <w:t xml:space="preserve">Managing Innovation: Integrating Technological, Market and Organizational Change. </w:t>
      </w:r>
      <w:r w:rsidRPr="00544C65">
        <w:t>John Wiley &amp; Sons Inc: NY.</w:t>
      </w:r>
    </w:p>
    <w:p w14:paraId="59477D06" w14:textId="214F4C46" w:rsidR="0092428A" w:rsidRDefault="0092428A" w:rsidP="0092428A">
      <w:pPr>
        <w:pStyle w:val="NormalWeb"/>
      </w:pPr>
      <w:r w:rsidRPr="00017323">
        <w:rPr>
          <w:lang w:val="en-US"/>
        </w:rPr>
        <w:t>Vendrell-Herrero, F., Myrthianos, V</w:t>
      </w:r>
      <w:r w:rsidR="00A13268" w:rsidRPr="00017323">
        <w:rPr>
          <w:lang w:val="en-US"/>
        </w:rPr>
        <w:t>., Parry, G., Bustinza, O. (2017</w:t>
      </w:r>
      <w:r w:rsidR="00996190" w:rsidRPr="00017323">
        <w:rPr>
          <w:lang w:val="en-US"/>
        </w:rPr>
        <w:t>a</w:t>
      </w:r>
      <w:r w:rsidRPr="00017323">
        <w:rPr>
          <w:lang w:val="en-US"/>
        </w:rPr>
        <w:t xml:space="preserve">). </w:t>
      </w:r>
      <w:r>
        <w:t xml:space="preserve">"Digital Dark Matter within product service systems". </w:t>
      </w:r>
      <w:r w:rsidRPr="00A13268">
        <w:rPr>
          <w:i/>
        </w:rPr>
        <w:t>Competitiveness Review</w:t>
      </w:r>
      <w:r w:rsidR="00A13268">
        <w:rPr>
          <w:i/>
        </w:rPr>
        <w:t>: An International Business Journal</w:t>
      </w:r>
      <w:r>
        <w:t xml:space="preserve">, </w:t>
      </w:r>
      <w:r w:rsidR="00A13268">
        <w:t>v</w:t>
      </w:r>
      <w:r w:rsidR="00A13268" w:rsidRPr="00A13268">
        <w:t>ol. 27</w:t>
      </w:r>
      <w:r w:rsidR="00A13268">
        <w:t>, nº 1, pp.62-</w:t>
      </w:r>
      <w:r w:rsidR="00A13268" w:rsidRPr="00A13268">
        <w:t>79</w:t>
      </w:r>
      <w:r w:rsidR="00A13268">
        <w:t>.</w:t>
      </w:r>
    </w:p>
    <w:p w14:paraId="267A5A8E" w14:textId="2B27D6E8" w:rsidR="00113D22" w:rsidRDefault="00113D22" w:rsidP="0092428A">
      <w:pPr>
        <w:pStyle w:val="NormalWeb"/>
      </w:pPr>
      <w:r w:rsidRPr="00113D22">
        <w:t>Vendrell-Herrero, F., Bustinza, O.F., Parry, G., Georgantzis, N. (</w:t>
      </w:r>
      <w:r w:rsidR="00A13268">
        <w:t>2017</w:t>
      </w:r>
      <w:r w:rsidR="00996190">
        <w:t>b</w:t>
      </w:r>
      <w:r w:rsidRPr="00113D22">
        <w:t xml:space="preserve">) "Servitization, digitization and supply chain interdependency". </w:t>
      </w:r>
      <w:r w:rsidRPr="00A13268">
        <w:rPr>
          <w:i/>
        </w:rPr>
        <w:t>I</w:t>
      </w:r>
      <w:r w:rsidR="00A13268" w:rsidRPr="00A13268">
        <w:rPr>
          <w:i/>
        </w:rPr>
        <w:t>ndustrial Marketing Management</w:t>
      </w:r>
      <w:r w:rsidR="00A13268">
        <w:t>, v</w:t>
      </w:r>
      <w:r w:rsidR="00A13268" w:rsidRPr="00A13268">
        <w:t xml:space="preserve">ol. </w:t>
      </w:r>
      <w:r w:rsidR="00A13268">
        <w:t>60, pp.69-81.</w:t>
      </w:r>
    </w:p>
    <w:p w14:paraId="26964AAF" w14:textId="3D1A3800" w:rsidR="00C0118E" w:rsidRDefault="00C0118E" w:rsidP="0092428A">
      <w:pPr>
        <w:pStyle w:val="NormalWeb"/>
      </w:pPr>
      <w:r w:rsidRPr="00C0118E">
        <w:t xml:space="preserve">Vincents, O.B. 2008;2007;, "When Rights Clash Online: The Tracking of P2p Copyright Infringements Vs. the EC Personal Data Directive", </w:t>
      </w:r>
      <w:r w:rsidRPr="00C0118E">
        <w:rPr>
          <w:i/>
        </w:rPr>
        <w:t>International Journal of Law and Information Technology</w:t>
      </w:r>
      <w:r w:rsidRPr="00C0118E">
        <w:t>, vol. 16, no. 3, pp. 270-296.</w:t>
      </w:r>
    </w:p>
    <w:p w14:paraId="6CF3061B" w14:textId="77FC9A12" w:rsidR="00665F5E" w:rsidRDefault="00665F5E" w:rsidP="005A7F3F">
      <w:pPr>
        <w:pStyle w:val="NormalWeb"/>
      </w:pPr>
      <w:r w:rsidRPr="00665F5E">
        <w:t>Weeds, H. (2015). TV wars: Exclusive content and platform competition in pay TV. The Economic Journal. DOI: 10.1111/ecoj.12195</w:t>
      </w:r>
    </w:p>
    <w:p w14:paraId="54622225" w14:textId="6A2601F5" w:rsidR="005B6B0C" w:rsidRDefault="008464C7" w:rsidP="005A7F3F">
      <w:pPr>
        <w:pStyle w:val="NormalWeb"/>
      </w:pPr>
      <w:r>
        <w:t xml:space="preserve">Wildman (2008) Interactive Channels and the Challenge of Content Budgeting, International Journal on Media Management, </w:t>
      </w:r>
      <w:r w:rsidRPr="00EA4C67">
        <w:rPr>
          <w:b/>
        </w:rPr>
        <w:t>10</w:t>
      </w:r>
      <w:r>
        <w:rPr>
          <w:b/>
        </w:rPr>
        <w:t xml:space="preserve"> (</w:t>
      </w:r>
      <w:r>
        <w:t>3), pp. 91-101, DOI: 10.1080/14241270802262401</w:t>
      </w:r>
    </w:p>
    <w:p w14:paraId="07975B16" w14:textId="77777777" w:rsidR="0092428A" w:rsidRDefault="00A06E34" w:rsidP="005A7F3F">
      <w:pPr>
        <w:pStyle w:val="NormalWeb"/>
      </w:pPr>
      <w:r>
        <w:t xml:space="preserve">Zott, C., and R. Amit (2010). ‘Business model design: an activity system perspective’, </w:t>
      </w:r>
      <w:r w:rsidRPr="002370C3">
        <w:rPr>
          <w:i/>
        </w:rPr>
        <w:t>Long range planning</w:t>
      </w:r>
      <w:r>
        <w:t xml:space="preserve">, </w:t>
      </w:r>
      <w:r w:rsidRPr="002370C3">
        <w:rPr>
          <w:b/>
        </w:rPr>
        <w:t>43</w:t>
      </w:r>
      <w:r>
        <w:t>, pp. 216-226.</w:t>
      </w:r>
    </w:p>
    <w:p w14:paraId="67CE0EC6" w14:textId="2242AB60" w:rsidR="00BE1700" w:rsidRDefault="00BE1700">
      <w:pPr>
        <w:rPr>
          <w:rFonts w:ascii="Times New Roman" w:eastAsia="Times New Roman" w:hAnsi="Times New Roman" w:cs="Times New Roman"/>
          <w:sz w:val="24"/>
          <w:szCs w:val="24"/>
        </w:rPr>
      </w:pPr>
      <w:r>
        <w:lastRenderedPageBreak/>
        <w:br w:type="page"/>
      </w:r>
    </w:p>
    <w:p w14:paraId="4DB2F161" w14:textId="1F2018E3" w:rsidR="00EE19F6" w:rsidRDefault="000E20EA" w:rsidP="00DB4760">
      <w:pPr>
        <w:rPr>
          <w:rFonts w:ascii="Times New Roman" w:hAnsi="Times New Roman" w:cs="Times New Roman"/>
          <w:b/>
          <w:shd w:val="clear" w:color="auto" w:fill="FFFFFF"/>
        </w:rPr>
      </w:pPr>
      <w:r>
        <w:rPr>
          <w:rFonts w:ascii="Times New Roman" w:hAnsi="Times New Roman" w:cs="Times New Roman"/>
          <w:b/>
          <w:shd w:val="clear" w:color="auto" w:fill="FFFFFF"/>
        </w:rPr>
        <w:lastRenderedPageBreak/>
        <w:t>About the authors</w:t>
      </w:r>
    </w:p>
    <w:p w14:paraId="19604BC4" w14:textId="14223723" w:rsidR="00EE19F6" w:rsidRDefault="00261C6B" w:rsidP="00DB4760">
      <w:pPr>
        <w:rPr>
          <w:rFonts w:ascii="Times New Roman" w:hAnsi="Times New Roman" w:cs="Times New Roman"/>
          <w:shd w:val="clear" w:color="auto" w:fill="FFFFFF"/>
        </w:rPr>
      </w:pPr>
      <w:r>
        <w:rPr>
          <w:rFonts w:ascii="Times New Roman" w:hAnsi="Times New Roman" w:cs="Times New Roman"/>
          <w:shd w:val="clear" w:color="auto" w:fill="FFFFFF"/>
        </w:rPr>
        <w:t xml:space="preserve">Dr. Glenn Parry </w:t>
      </w:r>
      <w:r w:rsidRPr="00261C6B">
        <w:rPr>
          <w:rFonts w:ascii="Times New Roman" w:hAnsi="Times New Roman" w:cs="Times New Roman"/>
          <w:shd w:val="clear" w:color="auto" w:fill="FFFFFF"/>
        </w:rPr>
        <w:t>is an Associate Professor of Strategy and Operations Management at the University of the West of England, UK. His research is characterised by a strong industrial focus on process combined with the rigour of academic analysis. His work aims to capture leading practice, moving companies forward through transformations based upon data driven analysis. He has been published in a number of international journals and has published the  books, “Build to Order: The Road to the 5-day Car”, “Complex Engineering Service Systems” and "Service Design and Delivery" which was ranked in The IIJ top 20 upcoming  books for innovators. He is currently involved in Enterprise Transformation, studying the move of complex engineering companies from product to service prov</w:t>
      </w:r>
      <w:r>
        <w:rPr>
          <w:rFonts w:ascii="Times New Roman" w:hAnsi="Times New Roman" w:cs="Times New Roman"/>
          <w:shd w:val="clear" w:color="auto" w:fill="FFFFFF"/>
        </w:rPr>
        <w:t>ision.</w:t>
      </w:r>
    </w:p>
    <w:p w14:paraId="37F91AB1" w14:textId="072801E4" w:rsidR="00404AE0" w:rsidRPr="00404AE0" w:rsidRDefault="00261C6B" w:rsidP="00404AE0">
      <w:pPr>
        <w:rPr>
          <w:rFonts w:ascii="Times New Roman" w:hAnsi="Times New Roman" w:cs="Times New Roman"/>
          <w:b/>
          <w:shd w:val="clear" w:color="auto" w:fill="FFFFFF"/>
        </w:rPr>
      </w:pPr>
      <w:r>
        <w:rPr>
          <w:rFonts w:ascii="Times New Roman" w:hAnsi="Times New Roman" w:cs="Times New Roman"/>
          <w:shd w:val="clear" w:color="auto" w:fill="FFFFFF"/>
        </w:rPr>
        <w:t xml:space="preserve">Dr. Ganna Pogrebna is </w:t>
      </w:r>
      <w:r w:rsidR="00BE1700">
        <w:rPr>
          <w:rFonts w:ascii="Times New Roman" w:hAnsi="Times New Roman" w:cs="Times New Roman"/>
          <w:shd w:val="clear" w:color="auto" w:fill="FFFFFF"/>
        </w:rPr>
        <w:t xml:space="preserve">an </w:t>
      </w:r>
      <w:r w:rsidR="00C66C0E" w:rsidRPr="00C66C0E">
        <w:rPr>
          <w:rFonts w:ascii="Times New Roman" w:hAnsi="Times New Roman" w:cs="Times New Roman"/>
          <w:shd w:val="clear" w:color="auto" w:fill="FFFFFF"/>
        </w:rPr>
        <w:t>Associate  Professor  of  Decision  Science  and  Service  Systems  at  Warwick Manufacturing  Group  (WMG)</w:t>
      </w:r>
      <w:r w:rsidR="00BE1700">
        <w:rPr>
          <w:rFonts w:ascii="Times New Roman" w:hAnsi="Times New Roman" w:cs="Times New Roman"/>
          <w:shd w:val="clear" w:color="auto" w:fill="FFFFFF"/>
        </w:rPr>
        <w:t xml:space="preserve"> at the University of Warwick</w:t>
      </w:r>
      <w:r w:rsidR="00C66C0E" w:rsidRPr="00C66C0E">
        <w:rPr>
          <w:rFonts w:ascii="Times New Roman" w:hAnsi="Times New Roman" w:cs="Times New Roman"/>
          <w:shd w:val="clear" w:color="auto" w:fill="FFFFFF"/>
        </w:rPr>
        <w:t xml:space="preserve">. Her  work  concentrates  on  behavioural  aspects  of  dealing  with informational asymmetries as well as incomplete information problems which arise from supply chain structures in  communication between product/service providers and consumers. Her current research is focused on applications to IoT, Smart Cities and Digital Innovation. She has published articles in leading journals such as </w:t>
      </w:r>
      <w:r w:rsidR="00BE1700">
        <w:rPr>
          <w:rFonts w:ascii="Times New Roman" w:hAnsi="Times New Roman" w:cs="Times New Roman"/>
          <w:shd w:val="clear" w:color="auto" w:fill="FFFFFF"/>
        </w:rPr>
        <w:t xml:space="preserve">Management Science, </w:t>
      </w:r>
      <w:r w:rsidR="00C66C0E" w:rsidRPr="00C66C0E">
        <w:rPr>
          <w:rFonts w:ascii="Times New Roman" w:hAnsi="Times New Roman" w:cs="Times New Roman"/>
          <w:shd w:val="clear" w:color="auto" w:fill="FFFFFF"/>
        </w:rPr>
        <w:t>Leadership Quarterly, Economic Journal, Journal of Risk and Uncertainty, and International Journal of Production Economics</w:t>
      </w:r>
      <w:r w:rsidR="00C66C0E">
        <w:rPr>
          <w:rFonts w:ascii="Times New Roman" w:hAnsi="Times New Roman" w:cs="Times New Roman"/>
          <w:shd w:val="clear" w:color="auto" w:fill="FFFFFF"/>
        </w:rPr>
        <w:t>.</w:t>
      </w:r>
    </w:p>
    <w:p w14:paraId="64E307C1" w14:textId="3EB8B999" w:rsidR="00EE19F6" w:rsidRDefault="00074D01" w:rsidP="00074D01">
      <w:pPr>
        <w:rPr>
          <w:shd w:val="clear" w:color="auto" w:fill="FFFFFF"/>
        </w:rPr>
      </w:pPr>
      <w:r w:rsidRPr="00074D01">
        <w:rPr>
          <w:rFonts w:ascii="Times New Roman" w:hAnsi="Times New Roman" w:cs="Times New Roman"/>
          <w:shd w:val="clear" w:color="auto" w:fill="FFFFFF"/>
        </w:rPr>
        <w:t>Dr. Ferran Vendrell-Herrero is a Senior Lecturer (Associate Professor) in business economics at the University of Birmingham, UK. His research focuses on the innovation dynamics of business models within creative industries as well the impact of digital technology in organisation of creative businesses. This has led him to analyse recent changes in the business models of multinationals in the music, publishing and media sectors. Across these themes he has made a distinctive contribution through publications in top academic journals, including the Journal of World Business, International Journal of Production Economics, Technovation and Industrial Marketing Management.</w:t>
      </w:r>
    </w:p>
    <w:sectPr w:rsidR="00EE19F6" w:rsidSect="00C50ADF">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EB71" w14:textId="77777777" w:rsidR="00966209" w:rsidRDefault="00966209" w:rsidP="00F52CFE">
      <w:pPr>
        <w:spacing w:after="0" w:line="240" w:lineRule="auto"/>
      </w:pPr>
      <w:r>
        <w:separator/>
      </w:r>
    </w:p>
  </w:endnote>
  <w:endnote w:type="continuationSeparator" w:id="0">
    <w:p w14:paraId="77A35302" w14:textId="77777777" w:rsidR="00966209" w:rsidRDefault="00966209" w:rsidP="00F5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352752"/>
      <w:docPartObj>
        <w:docPartGallery w:val="Page Numbers (Bottom of Page)"/>
        <w:docPartUnique/>
      </w:docPartObj>
    </w:sdtPr>
    <w:sdtEndPr>
      <w:rPr>
        <w:rFonts w:ascii="Times New Roman" w:hAnsi="Times New Roman" w:cs="Times New Roman"/>
        <w:noProof/>
      </w:rPr>
    </w:sdtEndPr>
    <w:sdtContent>
      <w:p w14:paraId="5CD88BA7" w14:textId="51745CE4" w:rsidR="00E74ED5" w:rsidRPr="005238CD" w:rsidRDefault="00E74ED5">
        <w:pPr>
          <w:pStyle w:val="Footer"/>
          <w:jc w:val="center"/>
          <w:rPr>
            <w:rFonts w:ascii="Times New Roman" w:hAnsi="Times New Roman" w:cs="Times New Roman"/>
          </w:rPr>
        </w:pPr>
        <w:r w:rsidRPr="005238CD">
          <w:rPr>
            <w:rFonts w:ascii="Times New Roman" w:hAnsi="Times New Roman" w:cs="Times New Roman"/>
          </w:rPr>
          <w:fldChar w:fldCharType="begin"/>
        </w:r>
        <w:r w:rsidRPr="005238CD">
          <w:rPr>
            <w:rFonts w:ascii="Times New Roman" w:hAnsi="Times New Roman" w:cs="Times New Roman"/>
          </w:rPr>
          <w:instrText xml:space="preserve"> PAGE   \* MERGEFORMAT </w:instrText>
        </w:r>
        <w:r w:rsidRPr="005238CD">
          <w:rPr>
            <w:rFonts w:ascii="Times New Roman" w:hAnsi="Times New Roman" w:cs="Times New Roman"/>
          </w:rPr>
          <w:fldChar w:fldCharType="separate"/>
        </w:r>
        <w:r w:rsidR="006F3D7C">
          <w:rPr>
            <w:rFonts w:ascii="Times New Roman" w:hAnsi="Times New Roman" w:cs="Times New Roman"/>
            <w:noProof/>
          </w:rPr>
          <w:t>23</w:t>
        </w:r>
        <w:r w:rsidRPr="005238CD">
          <w:rPr>
            <w:rFonts w:ascii="Times New Roman" w:hAnsi="Times New Roman" w:cs="Times New Roman"/>
            <w:noProof/>
          </w:rPr>
          <w:fldChar w:fldCharType="end"/>
        </w:r>
      </w:p>
    </w:sdtContent>
  </w:sdt>
  <w:p w14:paraId="7A727BFA" w14:textId="77777777" w:rsidR="00E74ED5" w:rsidRDefault="00E74E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773628"/>
      <w:docPartObj>
        <w:docPartGallery w:val="Page Numbers (Bottom of Page)"/>
        <w:docPartUnique/>
      </w:docPartObj>
    </w:sdtPr>
    <w:sdtEndPr>
      <w:rPr>
        <w:noProof/>
      </w:rPr>
    </w:sdtEndPr>
    <w:sdtContent>
      <w:p w14:paraId="66A7B28B" w14:textId="77777777" w:rsidR="00E74ED5" w:rsidRDefault="00E74ED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A7975EE" w14:textId="77777777" w:rsidR="00E74ED5" w:rsidRDefault="00E7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9CB5" w14:textId="77777777" w:rsidR="00966209" w:rsidRDefault="00966209" w:rsidP="00F52CFE">
      <w:pPr>
        <w:spacing w:after="0" w:line="240" w:lineRule="auto"/>
      </w:pPr>
      <w:r>
        <w:separator/>
      </w:r>
    </w:p>
  </w:footnote>
  <w:footnote w:type="continuationSeparator" w:id="0">
    <w:p w14:paraId="712BE615" w14:textId="77777777" w:rsidR="00966209" w:rsidRDefault="00966209" w:rsidP="00F52CFE">
      <w:pPr>
        <w:spacing w:after="0" w:line="240" w:lineRule="auto"/>
      </w:pPr>
      <w:r>
        <w:continuationSeparator/>
      </w:r>
    </w:p>
  </w:footnote>
  <w:footnote w:id="1">
    <w:p w14:paraId="0530E560" w14:textId="3B74C454" w:rsidR="00E74ED5" w:rsidRPr="005238CD" w:rsidRDefault="00E74ED5" w:rsidP="007F380B">
      <w:pPr>
        <w:autoSpaceDE w:val="0"/>
        <w:autoSpaceDN w:val="0"/>
        <w:adjustRightInd w:val="0"/>
        <w:spacing w:after="0" w:line="240" w:lineRule="auto"/>
        <w:ind w:left="113" w:hanging="113"/>
        <w:jc w:val="both"/>
        <w:rPr>
          <w:rFonts w:ascii="Times New Roman" w:hAnsi="Times New Roman" w:cs="Times New Roman"/>
          <w:sz w:val="20"/>
          <w:szCs w:val="20"/>
        </w:rPr>
      </w:pPr>
      <w:r w:rsidRPr="005238CD">
        <w:rPr>
          <w:rStyle w:val="BalloonTextChar"/>
          <w:rFonts w:ascii="Times New Roman" w:eastAsiaTheme="majorEastAsia" w:hAnsi="Times New Roman" w:cs="Times New Roman"/>
          <w:sz w:val="20"/>
          <w:szCs w:val="20"/>
        </w:rPr>
        <w:sym w:font="Symbol" w:char="F02A"/>
      </w:r>
      <w:r w:rsidRPr="005238CD">
        <w:rPr>
          <w:rFonts w:ascii="Times New Roman" w:hAnsi="Times New Roman" w:cs="Times New Roman"/>
          <w:sz w:val="20"/>
          <w:szCs w:val="20"/>
        </w:rPr>
        <w:t xml:space="preserve"> </w:t>
      </w:r>
      <w:r w:rsidRPr="005238CD">
        <w:rPr>
          <w:rFonts w:ascii="Times New Roman" w:hAnsi="Times New Roman" w:cs="Times New Roman"/>
          <w:sz w:val="20"/>
          <w:szCs w:val="20"/>
          <w:lang w:val="en-US"/>
        </w:rPr>
        <w:t>Acknowledgements: Ferran Vendrell- Herrero received financial support from the Spanish Ministry of Science and Innovation (Grant: ECO2014-58472-R) and from the European Union (Horizon 2020 Marie Skłodowska-Curie Actions Project MAKERS: Smart Manufacturing for EU Growth and Prosperity).</w:t>
      </w:r>
    </w:p>
  </w:footnote>
  <w:footnote w:id="2">
    <w:p w14:paraId="3FDC55AA" w14:textId="77777777" w:rsidR="00E74ED5" w:rsidRPr="005238CD" w:rsidRDefault="00E74ED5" w:rsidP="007F380B">
      <w:pPr>
        <w:spacing w:after="0" w:line="240" w:lineRule="auto"/>
        <w:ind w:left="57" w:hanging="57"/>
        <w:jc w:val="both"/>
        <w:rPr>
          <w:rFonts w:ascii="Times New Roman" w:hAnsi="Times New Roman" w:cs="Times New Roman"/>
          <w:sz w:val="20"/>
          <w:szCs w:val="20"/>
        </w:rPr>
      </w:pPr>
      <w:r w:rsidRPr="005238CD">
        <w:rPr>
          <w:rStyle w:val="BalloonTextChar"/>
          <w:rFonts w:ascii="Times New Roman" w:eastAsiaTheme="majorEastAsia" w:hAnsi="Times New Roman" w:cs="Times New Roman"/>
          <w:sz w:val="20"/>
          <w:szCs w:val="20"/>
        </w:rPr>
        <w:t>†</w:t>
      </w:r>
      <w:r w:rsidRPr="005238CD">
        <w:rPr>
          <w:rFonts w:ascii="Times New Roman" w:hAnsi="Times New Roman" w:cs="Times New Roman"/>
          <w:sz w:val="20"/>
          <w:szCs w:val="20"/>
        </w:rPr>
        <w:t xml:space="preserve"> </w:t>
      </w:r>
      <w:r w:rsidRPr="005238CD">
        <w:rPr>
          <w:rFonts w:ascii="Times New Roman" w:hAnsi="Times New Roman" w:cs="Times New Roman"/>
          <w:sz w:val="20"/>
          <w:szCs w:val="20"/>
          <w:lang w:val="en-US"/>
        </w:rPr>
        <w:t xml:space="preserve">Faculty of Business and Law, University of the West of England, Coldharbour Lane, Bristol, BS16 1QY, UK, e-mail: </w:t>
      </w:r>
      <w:hyperlink r:id="rId1" w:history="1">
        <w:r w:rsidRPr="005238CD">
          <w:rPr>
            <w:rStyle w:val="Hyperlink"/>
            <w:rFonts w:ascii="Times New Roman" w:hAnsi="Times New Roman" w:cs="Times New Roman"/>
            <w:color w:val="0000FF"/>
            <w:sz w:val="20"/>
            <w:szCs w:val="20"/>
            <w:lang w:val="en-US"/>
          </w:rPr>
          <w:t>glenn.parry@uwe.ac.uk</w:t>
        </w:r>
      </w:hyperlink>
    </w:p>
  </w:footnote>
  <w:footnote w:id="3">
    <w:p w14:paraId="02CF20AC" w14:textId="77777777" w:rsidR="00E74ED5" w:rsidRPr="005238CD" w:rsidRDefault="00E74ED5" w:rsidP="007F380B">
      <w:pPr>
        <w:autoSpaceDE w:val="0"/>
        <w:autoSpaceDN w:val="0"/>
        <w:adjustRightInd w:val="0"/>
        <w:spacing w:after="0" w:line="240" w:lineRule="auto"/>
        <w:ind w:left="57" w:hanging="57"/>
        <w:jc w:val="both"/>
        <w:rPr>
          <w:rFonts w:ascii="Times New Roman" w:hAnsi="Times New Roman" w:cs="Times New Roman"/>
          <w:bCs/>
        </w:rPr>
      </w:pPr>
      <w:r w:rsidRPr="005238CD">
        <w:rPr>
          <w:rStyle w:val="BalloonTextChar"/>
          <w:rFonts w:ascii="Times New Roman" w:eastAsiaTheme="majorEastAsia" w:hAnsi="Times New Roman" w:cs="Times New Roman"/>
          <w:sz w:val="20"/>
          <w:szCs w:val="20"/>
        </w:rPr>
        <w:t>‡</w:t>
      </w:r>
      <w:r w:rsidRPr="005238CD">
        <w:rPr>
          <w:rFonts w:ascii="Times New Roman" w:hAnsi="Times New Roman" w:cs="Times New Roman"/>
          <w:sz w:val="20"/>
          <w:szCs w:val="20"/>
        </w:rPr>
        <w:t xml:space="preserve"> </w:t>
      </w:r>
      <w:r w:rsidRPr="005238CD">
        <w:rPr>
          <w:rStyle w:val="BalloonTextChar"/>
          <w:rFonts w:ascii="Times New Roman" w:hAnsi="Times New Roman" w:cs="Times New Roman"/>
          <w:sz w:val="20"/>
          <w:szCs w:val="20"/>
          <w:lang w:val="en-US"/>
        </w:rPr>
        <w:t xml:space="preserve">Warwick Manufacturing Group, University of Warwick, Institute for Product and Service Innovation, Gibbet Hill Road, CV4 7AL, Coventry, UK, e-mail: </w:t>
      </w:r>
      <w:hyperlink r:id="rId2" w:history="1">
        <w:r w:rsidRPr="005238CD">
          <w:rPr>
            <w:rStyle w:val="Hyperlink"/>
            <w:rFonts w:ascii="Times New Roman" w:hAnsi="Times New Roman" w:cs="Times New Roman"/>
            <w:color w:val="0000FF"/>
            <w:sz w:val="20"/>
            <w:szCs w:val="20"/>
            <w:lang w:val="en-US"/>
          </w:rPr>
          <w:t>g.pogrebna@warwick.ac.uk</w:t>
        </w:r>
      </w:hyperlink>
    </w:p>
  </w:footnote>
  <w:footnote w:id="4">
    <w:p w14:paraId="5F2505A7" w14:textId="77777777" w:rsidR="00E74ED5" w:rsidRDefault="00E74ED5" w:rsidP="007F380B">
      <w:pPr>
        <w:spacing w:after="0" w:line="240" w:lineRule="auto"/>
        <w:ind w:left="57" w:hanging="57"/>
        <w:jc w:val="both"/>
      </w:pPr>
      <w:r w:rsidRPr="005238CD">
        <w:rPr>
          <w:rStyle w:val="FootnoteReference"/>
          <w:rFonts w:ascii="Times New Roman" w:hAnsi="Times New Roman" w:cs="Times New Roman"/>
        </w:rPr>
        <w:sym w:font="Symbol" w:char="F023"/>
      </w:r>
      <w:r w:rsidRPr="005238CD">
        <w:rPr>
          <w:rFonts w:ascii="Times New Roman" w:hAnsi="Times New Roman" w:cs="Times New Roman"/>
        </w:rPr>
        <w:t xml:space="preserve"> </w:t>
      </w:r>
      <w:r w:rsidRPr="005238CD">
        <w:rPr>
          <w:rFonts w:ascii="Times New Roman" w:hAnsi="Times New Roman" w:cs="Times New Roman"/>
          <w:color w:val="000000" w:themeColor="text1"/>
          <w:sz w:val="20"/>
          <w:szCs w:val="20"/>
          <w:shd w:val="clear" w:color="auto" w:fill="FFFFFF"/>
        </w:rPr>
        <w:t>Birmingham Business School, University House, University of Birmingham, Edgbaston, Birmingham, B15 2TT, UK, e-mail:</w:t>
      </w:r>
      <w:r w:rsidRPr="005238CD">
        <w:rPr>
          <w:rFonts w:ascii="Times New Roman" w:hAnsi="Times New Roman" w:cs="Times New Roman"/>
          <w:color w:val="000000" w:themeColor="text1"/>
          <w:sz w:val="20"/>
          <w:szCs w:val="20"/>
          <w:lang w:val="en-US"/>
        </w:rPr>
        <w:t xml:space="preserve"> </w:t>
      </w:r>
      <w:hyperlink r:id="rId3" w:history="1">
        <w:r w:rsidRPr="005238CD">
          <w:rPr>
            <w:rStyle w:val="Hyperlink"/>
            <w:rFonts w:ascii="Times New Roman" w:hAnsi="Times New Roman" w:cs="Times New Roman"/>
            <w:color w:val="0000FF"/>
            <w:sz w:val="20"/>
            <w:szCs w:val="20"/>
            <w:bdr w:val="none" w:sz="0" w:space="0" w:color="auto" w:frame="1"/>
            <w:shd w:val="clear" w:color="auto" w:fill="FFFFFF"/>
          </w:rPr>
          <w:t>f.vendrell-herrero@bham.ac.uk</w:t>
        </w:r>
      </w:hyperlink>
    </w:p>
  </w:footnote>
  <w:footnote w:id="5">
    <w:p w14:paraId="254E0889" w14:textId="77777777" w:rsidR="00E74ED5" w:rsidRPr="00C66C0E" w:rsidRDefault="00E74ED5" w:rsidP="009F0BF9">
      <w:pPr>
        <w:pStyle w:val="FootnoteText"/>
        <w:rPr>
          <w:rFonts w:ascii="Times New Roman" w:hAnsi="Times New Roman" w:cs="Times New Roman"/>
        </w:rPr>
      </w:pPr>
      <w:r w:rsidRPr="00C66C0E">
        <w:rPr>
          <w:rStyle w:val="FootnoteReference"/>
          <w:rFonts w:ascii="Times New Roman" w:hAnsi="Times New Roman" w:cs="Times New Roman"/>
        </w:rPr>
        <w:footnoteRef/>
      </w:r>
      <w:r w:rsidRPr="00C66C0E">
        <w:rPr>
          <w:rFonts w:ascii="Times New Roman" w:hAnsi="Times New Roman" w:cs="Times New Roman"/>
        </w:rPr>
        <w:t xml:space="preserve"> For example, via the </w:t>
      </w:r>
      <w:r w:rsidRPr="00C66C0E">
        <w:rPr>
          <w:rFonts w:ascii="Times New Roman" w:hAnsi="Times New Roman" w:cs="Times New Roman"/>
          <w:color w:val="333333"/>
          <w:shd w:val="clear" w:color="auto" w:fill="FFFFFF"/>
        </w:rPr>
        <w:t>Voluntary Copyright Alert Programme (Vcap)</w:t>
      </w:r>
      <w:r w:rsidRPr="00C66C0E">
        <w:rPr>
          <w:rStyle w:val="apple-converted-space"/>
          <w:rFonts w:ascii="Times New Roman" w:hAnsi="Times New Roman" w:cs="Times New Roman"/>
          <w:color w:val="333333"/>
          <w:shd w:val="clear" w:color="auto" w:fill="FFFFFF"/>
        </w:rPr>
        <w:t xml:space="preserve"> see </w:t>
      </w:r>
      <w:hyperlink r:id="rId4" w:history="1">
        <w:r w:rsidRPr="00C66C0E">
          <w:rPr>
            <w:rStyle w:val="Hyperlink"/>
            <w:rFonts w:ascii="Times New Roman" w:hAnsi="Times New Roman" w:cs="Times New Roman"/>
            <w:shd w:val="clear" w:color="auto" w:fill="FFFFFF"/>
          </w:rPr>
          <w:t>http://www.bbc.com/news/technology-27330150</w:t>
        </w:r>
      </w:hyperlink>
      <w:r w:rsidRPr="00C66C0E">
        <w:rPr>
          <w:rStyle w:val="apple-converted-space"/>
          <w:rFonts w:ascii="Times New Roman" w:hAnsi="Times New Roman" w:cs="Times New Roman"/>
          <w:color w:val="333333"/>
          <w:shd w:val="clear" w:color="auto" w:fill="FFFFFF"/>
        </w:rPr>
        <w:t xml:space="preserve"> for more details.</w:t>
      </w:r>
    </w:p>
  </w:footnote>
  <w:footnote w:id="6">
    <w:p w14:paraId="1D9E8A31" w14:textId="77777777" w:rsidR="00E74ED5" w:rsidRPr="00C66C0E" w:rsidRDefault="00E74ED5" w:rsidP="00F60D20">
      <w:pPr>
        <w:pStyle w:val="FootnoteText"/>
        <w:rPr>
          <w:rFonts w:ascii="Times New Roman" w:hAnsi="Times New Roman" w:cs="Times New Roman"/>
        </w:rPr>
      </w:pPr>
      <w:r w:rsidRPr="00C66C0E">
        <w:rPr>
          <w:rStyle w:val="FootnoteReference"/>
          <w:rFonts w:ascii="Times New Roman" w:hAnsi="Times New Roman" w:cs="Times New Roman"/>
        </w:rPr>
        <w:footnoteRef/>
      </w:r>
      <w:r w:rsidRPr="00C66C0E">
        <w:rPr>
          <w:rFonts w:ascii="Times New Roman" w:hAnsi="Times New Roman" w:cs="Times New Roman"/>
        </w:rPr>
        <w:t xml:space="preserve"> See </w:t>
      </w:r>
      <w:hyperlink r:id="rId5" w:history="1">
        <w:r w:rsidRPr="00C66C0E">
          <w:rPr>
            <w:rStyle w:val="Hyperlink"/>
            <w:rFonts w:ascii="Times New Roman" w:hAnsi="Times New Roman" w:cs="Times New Roman"/>
          </w:rPr>
          <w:t>http://www.independent.co.uk/arts-entertainment/music/news/music-and-film-industries-winning-war-on-piracy-says-report-8714499.html</w:t>
        </w:r>
      </w:hyperlink>
      <w:r w:rsidRPr="00C66C0E">
        <w:rPr>
          <w:rFonts w:ascii="Times New Roman" w:hAnsi="Times New Roman" w:cs="Times New Roman"/>
        </w:rPr>
        <w:t xml:space="preserve"> for more details.</w:t>
      </w:r>
    </w:p>
  </w:footnote>
  <w:footnote w:id="7">
    <w:p w14:paraId="69D84075" w14:textId="5897468A" w:rsidR="00E74ED5" w:rsidRPr="00C66C0E" w:rsidRDefault="00E74ED5">
      <w:pPr>
        <w:pStyle w:val="FootnoteText"/>
        <w:rPr>
          <w:rFonts w:ascii="Times New Roman" w:hAnsi="Times New Roman" w:cs="Times New Roman"/>
        </w:rPr>
      </w:pPr>
      <w:r w:rsidRPr="00C66C0E">
        <w:rPr>
          <w:rStyle w:val="FootnoteReference"/>
          <w:rFonts w:ascii="Times New Roman" w:hAnsi="Times New Roman" w:cs="Times New Roman"/>
        </w:rPr>
        <w:footnoteRef/>
      </w:r>
      <w:r w:rsidRPr="00C66C0E">
        <w:rPr>
          <w:rFonts w:ascii="Times New Roman" w:hAnsi="Times New Roman" w:cs="Times New Roman"/>
        </w:rPr>
        <w:t xml:space="preserve"> </w:t>
      </w:r>
      <w:r>
        <w:rPr>
          <w:rFonts w:ascii="Times New Roman" w:hAnsi="Times New Roman" w:cs="Times New Roman"/>
        </w:rPr>
        <w:t>Spotify is notorious for its commitment to “no windowing” strategy. In 2016, Spotify refused to window the latest Radiohead album “</w:t>
      </w:r>
      <w:r w:rsidRPr="003E05D1">
        <w:rPr>
          <w:rFonts w:ascii="Times New Roman" w:hAnsi="Times New Roman" w:cs="Times New Roman"/>
        </w:rPr>
        <w:t>A Moon Shaped Pool</w:t>
      </w:r>
      <w:r>
        <w:rPr>
          <w:rFonts w:ascii="Times New Roman" w:hAnsi="Times New Roman" w:cs="Times New Roman"/>
        </w:rPr>
        <w:t>”</w:t>
      </w:r>
      <w:r w:rsidRPr="003E05D1">
        <w:rPr>
          <w:rFonts w:ascii="Times New Roman" w:hAnsi="Times New Roman" w:cs="Times New Roman"/>
        </w:rPr>
        <w:t xml:space="preserve"> </w:t>
      </w:r>
      <w:r>
        <w:rPr>
          <w:rFonts w:ascii="Times New Roman" w:hAnsi="Times New Roman" w:cs="Times New Roman"/>
        </w:rPr>
        <w:t>despite missing out on releasing albums of</w:t>
      </w:r>
      <w:r w:rsidRPr="003E05D1">
        <w:rPr>
          <w:rFonts w:ascii="Times New Roman" w:hAnsi="Times New Roman" w:cs="Times New Roman"/>
        </w:rPr>
        <w:t xml:space="preserve"> Beyoncé, Drake, Rihanna and Kanye West</w:t>
      </w:r>
      <w:r>
        <w:rPr>
          <w:rFonts w:ascii="Times New Roman" w:hAnsi="Times New Roman" w:cs="Times New Roman"/>
        </w:rPr>
        <w:t xml:space="preserve"> earlier that year (see </w:t>
      </w:r>
      <w:hyperlink r:id="rId6" w:history="1">
        <w:r w:rsidRPr="002A4E3D">
          <w:rPr>
            <w:rStyle w:val="Hyperlink"/>
            <w:rFonts w:ascii="Times New Roman" w:hAnsi="Times New Roman" w:cs="Times New Roman"/>
          </w:rPr>
          <w:t>http://musically.com/2016/06/09/exclusive-spotify-pulled-out-of-radiohead-album-windowing-plan/</w:t>
        </w:r>
      </w:hyperlink>
      <w:r>
        <w:rPr>
          <w:rFonts w:ascii="Times New Roman" w:hAnsi="Times New Roman" w:cs="Times New Roman"/>
        </w:rPr>
        <w:t xml:space="preserve"> for more details).</w:t>
      </w:r>
    </w:p>
  </w:footnote>
  <w:footnote w:id="8">
    <w:p w14:paraId="4982E40E" w14:textId="6AE944DE" w:rsidR="00E74ED5" w:rsidRPr="00C66C0E" w:rsidRDefault="00E74ED5">
      <w:pPr>
        <w:pStyle w:val="FootnoteText"/>
        <w:rPr>
          <w:rFonts w:ascii="Times New Roman" w:hAnsi="Times New Roman" w:cs="Times New Roman"/>
        </w:rPr>
      </w:pPr>
      <w:r w:rsidRPr="00C66C0E">
        <w:rPr>
          <w:rStyle w:val="FootnoteReference"/>
          <w:rFonts w:ascii="Times New Roman" w:hAnsi="Times New Roman" w:cs="Times New Roman"/>
        </w:rPr>
        <w:footnoteRef/>
      </w:r>
      <w:r w:rsidRPr="00C66C0E">
        <w:rPr>
          <w:rFonts w:ascii="Times New Roman" w:hAnsi="Times New Roman" w:cs="Times New Roman"/>
        </w:rPr>
        <w:t xml:space="preserve"> See </w:t>
      </w:r>
      <w:hyperlink r:id="rId7" w:history="1">
        <w:r w:rsidRPr="00C66C0E">
          <w:rPr>
            <w:rStyle w:val="Hyperlink"/>
            <w:rFonts w:ascii="Times New Roman" w:hAnsi="Times New Roman" w:cs="Times New Roman"/>
          </w:rPr>
          <w:t>https://en.wikipedia.org/wiki/21_(Adele_album)</w:t>
        </w:r>
      </w:hyperlink>
      <w:r w:rsidRPr="00C66C0E">
        <w:rPr>
          <w:rFonts w:ascii="Times New Roman" w:hAnsi="Times New Roman" w:cs="Times New Roman"/>
        </w:rPr>
        <w:t xml:space="preserve"> for more details.</w:t>
      </w:r>
    </w:p>
  </w:footnote>
  <w:footnote w:id="9">
    <w:p w14:paraId="55795219" w14:textId="20E0DA49" w:rsidR="00E74ED5" w:rsidRPr="00C0118E" w:rsidRDefault="00E74ED5" w:rsidP="00856D6F">
      <w:pPr>
        <w:pStyle w:val="FootnoteText"/>
        <w:rPr>
          <w:rFonts w:ascii="Times New Roman" w:hAnsi="Times New Roman" w:cs="Times New Roman"/>
          <w:lang w:val="fr-FR"/>
        </w:rPr>
      </w:pPr>
      <w:r w:rsidRPr="00681CE2">
        <w:rPr>
          <w:rStyle w:val="FootnoteReference"/>
          <w:rFonts w:ascii="Times New Roman" w:hAnsi="Times New Roman" w:cs="Times New Roman"/>
        </w:rPr>
        <w:footnoteRef/>
      </w:r>
      <w:r w:rsidRPr="00681CE2">
        <w:rPr>
          <w:rFonts w:ascii="Times New Roman" w:hAnsi="Times New Roman" w:cs="Times New Roman"/>
          <w:lang w:val="fr-FR"/>
        </w:rPr>
        <w:t xml:space="preserve"> Source: </w:t>
      </w:r>
      <w:hyperlink r:id="rId8" w:history="1">
        <w:r w:rsidRPr="00C0118E">
          <w:rPr>
            <w:rStyle w:val="Hyperlink"/>
            <w:rFonts w:ascii="Times New Roman" w:hAnsi="Times New Roman" w:cs="Times New Roman"/>
            <w:lang w:val="fr-FR"/>
          </w:rPr>
          <w:t>http://www.bbc.co.uk/newsbeat/14029865</w:t>
        </w:r>
      </w:hyperlink>
    </w:p>
    <w:p w14:paraId="4E873AFC" w14:textId="77777777" w:rsidR="00E74ED5" w:rsidRPr="00C0118E" w:rsidRDefault="00E74ED5" w:rsidP="00856D6F">
      <w:pPr>
        <w:pStyle w:val="FootnoteText"/>
        <w:rPr>
          <w:rFonts w:ascii="Times New Roman" w:hAnsi="Times New Roman" w:cs="Times New Roman"/>
          <w:lang w:val="fr-FR"/>
        </w:rPr>
      </w:pPr>
    </w:p>
  </w:footnote>
  <w:footnote w:id="10">
    <w:p w14:paraId="2A4F5EE0" w14:textId="59771AD0" w:rsidR="00E74ED5" w:rsidRPr="00C66C0E" w:rsidRDefault="00E74ED5" w:rsidP="00856D6F">
      <w:pPr>
        <w:pStyle w:val="FootnoteText"/>
        <w:rPr>
          <w:rFonts w:ascii="Times New Roman" w:hAnsi="Times New Roman" w:cs="Times New Roman"/>
          <w:lang w:val="fr-FR"/>
        </w:rPr>
      </w:pPr>
      <w:r w:rsidRPr="00681CE2">
        <w:rPr>
          <w:rStyle w:val="FootnoteReference"/>
          <w:rFonts w:ascii="Times New Roman" w:hAnsi="Times New Roman" w:cs="Times New Roman"/>
        </w:rPr>
        <w:footnoteRef/>
      </w:r>
      <w:r w:rsidRPr="00681CE2">
        <w:rPr>
          <w:rFonts w:ascii="Times New Roman" w:hAnsi="Times New Roman" w:cs="Times New Roman"/>
          <w:lang w:val="fr-FR"/>
        </w:rPr>
        <w:t xml:space="preserve"> Source: </w:t>
      </w:r>
      <w:hyperlink r:id="rId9" w:history="1">
        <w:r w:rsidRPr="00681CE2">
          <w:rPr>
            <w:rStyle w:val="Hyperlink"/>
            <w:rFonts w:ascii="Times New Roman" w:hAnsi="Times New Roman" w:cs="Times New Roman"/>
            <w:lang w:val="fr-FR"/>
          </w:rPr>
          <w:t>http://www.theguardian.com/media/2013/may/28/music-tv-film-piracy-uk-internet</w:t>
        </w:r>
      </w:hyperlink>
      <w:r w:rsidRPr="00681CE2">
        <w:rPr>
          <w:rStyle w:val="Hyperlink"/>
          <w:rFonts w:ascii="Times New Roman" w:hAnsi="Times New Roman" w:cs="Times New Roman"/>
          <w:lang w:val="fr-FR"/>
        </w:rPr>
        <w:t xml:space="preserve">; </w:t>
      </w:r>
      <w:hyperlink r:id="rId10" w:history="1">
        <w:r w:rsidRPr="00681CE2">
          <w:rPr>
            <w:rStyle w:val="Hyperlink"/>
            <w:rFonts w:ascii="Times New Roman" w:hAnsi="Times New Roman" w:cs="Times New Roman"/>
            <w:lang w:val="fr-FR"/>
          </w:rPr>
          <w:t>http://stakeholders.ofcom.org.uk/binaries/research/telecoms-research/online-copyright/w4/HIGH_VOLUME_INFRINGERS.pdf</w:t>
        </w:r>
      </w:hyperlink>
    </w:p>
  </w:footnote>
  <w:footnote w:id="11">
    <w:p w14:paraId="48478533" w14:textId="74FE2D9B" w:rsidR="00E74ED5" w:rsidRPr="00C0118E" w:rsidRDefault="00E74ED5">
      <w:pPr>
        <w:pStyle w:val="FootnoteText"/>
        <w:rPr>
          <w:rFonts w:ascii="Times New Roman" w:hAnsi="Times New Roman" w:cs="Times New Roman"/>
        </w:rPr>
      </w:pPr>
      <w:r w:rsidRPr="00C0118E">
        <w:rPr>
          <w:rStyle w:val="FootnoteReference"/>
          <w:rFonts w:ascii="Times New Roman" w:hAnsi="Times New Roman" w:cs="Times New Roman"/>
        </w:rPr>
        <w:footnoteRef/>
      </w:r>
      <w:r w:rsidRPr="00C0118E">
        <w:rPr>
          <w:rFonts w:ascii="Times New Roman" w:hAnsi="Times New Roman" w:cs="Times New Roman"/>
        </w:rPr>
        <w:t xml:space="preserve"> </w:t>
      </w:r>
      <w:r>
        <w:rPr>
          <w:rFonts w:ascii="Times New Roman" w:hAnsi="Times New Roman" w:cs="Times New Roman"/>
        </w:rPr>
        <w:t>A number of Torrent sites have been made  illegal in many countries. However, legal prosecution does not always follow due to an argument that each fragment of shared data on its own cannot damage the copyright. In other words, the protocol of downloading via Torrent sites is not illegal but, ultimately, accessing copyrighted material via Torrent download is illegal.</w:t>
      </w:r>
    </w:p>
  </w:footnote>
  <w:footnote w:id="12">
    <w:p w14:paraId="76C5093A" w14:textId="68200578" w:rsidR="00E74ED5" w:rsidRPr="00C0118E" w:rsidRDefault="00E74ED5">
      <w:pPr>
        <w:pStyle w:val="FootnoteText"/>
        <w:rPr>
          <w:rFonts w:ascii="Times New Roman" w:hAnsi="Times New Roman" w:cs="Times New Roman"/>
        </w:rPr>
      </w:pPr>
      <w:r w:rsidRPr="00C0118E">
        <w:rPr>
          <w:rStyle w:val="FootnoteReference"/>
          <w:rFonts w:ascii="Times New Roman" w:hAnsi="Times New Roman" w:cs="Times New Roman"/>
        </w:rPr>
        <w:footnoteRef/>
      </w:r>
      <w:r w:rsidRPr="00C0118E">
        <w:rPr>
          <w:rFonts w:ascii="Times New Roman" w:hAnsi="Times New Roman" w:cs="Times New Roman"/>
        </w:rPr>
        <w:t xml:space="preserve"> </w:t>
      </w:r>
      <w:r>
        <w:rPr>
          <w:rFonts w:ascii="Times New Roman" w:hAnsi="Times New Roman" w:cs="Times New Roman"/>
        </w:rPr>
        <w:t>Please, note that while it is possible to access paid content on YouTube, the survey question specifically refers to free streaming.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0ED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A5892"/>
    <w:multiLevelType w:val="hybridMultilevel"/>
    <w:tmpl w:val="01A6951E"/>
    <w:lvl w:ilvl="0" w:tplc="8BDE36F0">
      <w:start w:val="1"/>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 w15:restartNumberingAfterBreak="0">
    <w:nsid w:val="16613EAC"/>
    <w:multiLevelType w:val="hybridMultilevel"/>
    <w:tmpl w:val="217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6F84"/>
    <w:multiLevelType w:val="hybridMultilevel"/>
    <w:tmpl w:val="407C2E9C"/>
    <w:lvl w:ilvl="0" w:tplc="4A16A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C60D7"/>
    <w:multiLevelType w:val="multilevel"/>
    <w:tmpl w:val="D040C9FC"/>
    <w:lvl w:ilvl="0">
      <w:start w:val="4"/>
      <w:numFmt w:val="decimal"/>
      <w:lvlText w:val="%1"/>
      <w:lvlJc w:val="left"/>
      <w:pPr>
        <w:ind w:left="390" w:hanging="390"/>
      </w:pPr>
      <w:rPr>
        <w:rFonts w:hint="default"/>
      </w:rPr>
    </w:lvl>
    <w:lvl w:ilvl="1">
      <w:start w:val="1"/>
      <w:numFmt w:val="decimal"/>
      <w:lvlText w:val="%1.%2"/>
      <w:lvlJc w:val="left"/>
      <w:pPr>
        <w:ind w:left="2664" w:hanging="7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912" w:hanging="1080"/>
      </w:pPr>
      <w:rPr>
        <w:rFonts w:hint="default"/>
      </w:rPr>
    </w:lvl>
    <w:lvl w:ilvl="4">
      <w:start w:val="1"/>
      <w:numFmt w:val="decimal"/>
      <w:lvlText w:val="%1.%2.%3.%4.%5"/>
      <w:lvlJc w:val="left"/>
      <w:pPr>
        <w:ind w:left="9216" w:hanging="1440"/>
      </w:pPr>
      <w:rPr>
        <w:rFonts w:hint="default"/>
      </w:rPr>
    </w:lvl>
    <w:lvl w:ilvl="5">
      <w:start w:val="1"/>
      <w:numFmt w:val="decimal"/>
      <w:lvlText w:val="%1.%2.%3.%4.%5.%6"/>
      <w:lvlJc w:val="left"/>
      <w:pPr>
        <w:ind w:left="11160" w:hanging="1440"/>
      </w:pPr>
      <w:rPr>
        <w:rFonts w:hint="default"/>
      </w:rPr>
    </w:lvl>
    <w:lvl w:ilvl="6">
      <w:start w:val="1"/>
      <w:numFmt w:val="decimal"/>
      <w:lvlText w:val="%1.%2.%3.%4.%5.%6.%7"/>
      <w:lvlJc w:val="left"/>
      <w:pPr>
        <w:ind w:left="13464" w:hanging="1800"/>
      </w:pPr>
      <w:rPr>
        <w:rFonts w:hint="default"/>
      </w:rPr>
    </w:lvl>
    <w:lvl w:ilvl="7">
      <w:start w:val="1"/>
      <w:numFmt w:val="decimal"/>
      <w:lvlText w:val="%1.%2.%3.%4.%5.%6.%7.%8"/>
      <w:lvlJc w:val="left"/>
      <w:pPr>
        <w:ind w:left="15408" w:hanging="1800"/>
      </w:pPr>
      <w:rPr>
        <w:rFonts w:hint="default"/>
      </w:rPr>
    </w:lvl>
    <w:lvl w:ilvl="8">
      <w:start w:val="1"/>
      <w:numFmt w:val="decimal"/>
      <w:lvlText w:val="%1.%2.%3.%4.%5.%6.%7.%8.%9"/>
      <w:lvlJc w:val="left"/>
      <w:pPr>
        <w:ind w:left="17712" w:hanging="2160"/>
      </w:pPr>
      <w:rPr>
        <w:rFonts w:hint="default"/>
      </w:rPr>
    </w:lvl>
  </w:abstractNum>
  <w:abstractNum w:abstractNumId="5" w15:restartNumberingAfterBreak="0">
    <w:nsid w:val="23F535A2"/>
    <w:multiLevelType w:val="hybridMultilevel"/>
    <w:tmpl w:val="30E064EC"/>
    <w:lvl w:ilvl="0" w:tplc="EC7C1A1E">
      <w:start w:val="7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D22CA"/>
    <w:multiLevelType w:val="hybridMultilevel"/>
    <w:tmpl w:val="0CD6B6B4"/>
    <w:lvl w:ilvl="0" w:tplc="F95CC9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D55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4954B3"/>
    <w:multiLevelType w:val="hybridMultilevel"/>
    <w:tmpl w:val="61A2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71E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79128D"/>
    <w:multiLevelType w:val="hybridMultilevel"/>
    <w:tmpl w:val="60F6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522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67E22DF"/>
    <w:multiLevelType w:val="hybridMultilevel"/>
    <w:tmpl w:val="C742DC3E"/>
    <w:lvl w:ilvl="0" w:tplc="D5B64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743A5"/>
    <w:multiLevelType w:val="hybridMultilevel"/>
    <w:tmpl w:val="DA988AF6"/>
    <w:lvl w:ilvl="0" w:tplc="62B2A858">
      <w:start w:val="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67462"/>
    <w:multiLevelType w:val="hybridMultilevel"/>
    <w:tmpl w:val="099CE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1475B6"/>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3034EE"/>
    <w:multiLevelType w:val="hybridMultilevel"/>
    <w:tmpl w:val="9C200182"/>
    <w:lvl w:ilvl="0" w:tplc="366891E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77585"/>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700737"/>
    <w:multiLevelType w:val="hybridMultilevel"/>
    <w:tmpl w:val="EAB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976F0"/>
    <w:multiLevelType w:val="hybridMultilevel"/>
    <w:tmpl w:val="648A889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6D27375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EC838E5"/>
    <w:multiLevelType w:val="hybridMultilevel"/>
    <w:tmpl w:val="DF36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7505D"/>
    <w:multiLevelType w:val="multilevel"/>
    <w:tmpl w:val="6AD030E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6336" w:hanging="144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23" w15:restartNumberingAfterBreak="0">
    <w:nsid w:val="7EC22F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180068"/>
    <w:multiLevelType w:val="hybridMultilevel"/>
    <w:tmpl w:val="80DA91C6"/>
    <w:lvl w:ilvl="0" w:tplc="18607680">
      <w:start w:val="20"/>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1"/>
  </w:num>
  <w:num w:numId="4">
    <w:abstractNumId w:val="3"/>
  </w:num>
  <w:num w:numId="5">
    <w:abstractNumId w:val="8"/>
  </w:num>
  <w:num w:numId="6">
    <w:abstractNumId w:val="1"/>
  </w:num>
  <w:num w:numId="7">
    <w:abstractNumId w:val="16"/>
  </w:num>
  <w:num w:numId="8">
    <w:abstractNumId w:val="13"/>
  </w:num>
  <w:num w:numId="9">
    <w:abstractNumId w:val="5"/>
  </w:num>
  <w:num w:numId="10">
    <w:abstractNumId w:val="9"/>
  </w:num>
  <w:num w:numId="11">
    <w:abstractNumId w:val="22"/>
  </w:num>
  <w:num w:numId="12">
    <w:abstractNumId w:val="4"/>
  </w:num>
  <w:num w:numId="13">
    <w:abstractNumId w:val="20"/>
  </w:num>
  <w:num w:numId="14">
    <w:abstractNumId w:val="0"/>
  </w:num>
  <w:num w:numId="15">
    <w:abstractNumId w:val="6"/>
  </w:num>
  <w:num w:numId="16">
    <w:abstractNumId w:val="12"/>
  </w:num>
  <w:num w:numId="17">
    <w:abstractNumId w:val="14"/>
  </w:num>
  <w:num w:numId="18">
    <w:abstractNumId w:val="7"/>
  </w:num>
  <w:num w:numId="19">
    <w:abstractNumId w:val="15"/>
  </w:num>
  <w:num w:numId="20">
    <w:abstractNumId w:val="17"/>
  </w:num>
  <w:num w:numId="21">
    <w:abstractNumId w:val="24"/>
  </w:num>
  <w:num w:numId="22">
    <w:abstractNumId w:val="2"/>
  </w:num>
  <w:num w:numId="23">
    <w:abstractNumId w:val="21"/>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81"/>
    <w:rsid w:val="0000081B"/>
    <w:rsid w:val="00003C33"/>
    <w:rsid w:val="000043BF"/>
    <w:rsid w:val="000055C3"/>
    <w:rsid w:val="000074B8"/>
    <w:rsid w:val="00011BE4"/>
    <w:rsid w:val="00013E02"/>
    <w:rsid w:val="00013E8A"/>
    <w:rsid w:val="00015C1E"/>
    <w:rsid w:val="00017167"/>
    <w:rsid w:val="00017323"/>
    <w:rsid w:val="00017330"/>
    <w:rsid w:val="00022028"/>
    <w:rsid w:val="00022BB0"/>
    <w:rsid w:val="000247ED"/>
    <w:rsid w:val="00025B81"/>
    <w:rsid w:val="000268BD"/>
    <w:rsid w:val="00026A6A"/>
    <w:rsid w:val="00027E88"/>
    <w:rsid w:val="00030827"/>
    <w:rsid w:val="00033FBB"/>
    <w:rsid w:val="000361AC"/>
    <w:rsid w:val="00037DD3"/>
    <w:rsid w:val="00041483"/>
    <w:rsid w:val="0004187F"/>
    <w:rsid w:val="0004290F"/>
    <w:rsid w:val="00044992"/>
    <w:rsid w:val="000467E5"/>
    <w:rsid w:val="00052882"/>
    <w:rsid w:val="00054AC3"/>
    <w:rsid w:val="00055ED1"/>
    <w:rsid w:val="000560A3"/>
    <w:rsid w:val="00056182"/>
    <w:rsid w:val="0005694A"/>
    <w:rsid w:val="000617AE"/>
    <w:rsid w:val="00061E0E"/>
    <w:rsid w:val="00062242"/>
    <w:rsid w:val="00062699"/>
    <w:rsid w:val="00064A90"/>
    <w:rsid w:val="00064E15"/>
    <w:rsid w:val="00065955"/>
    <w:rsid w:val="00067902"/>
    <w:rsid w:val="00071EB5"/>
    <w:rsid w:val="00072133"/>
    <w:rsid w:val="000744B1"/>
    <w:rsid w:val="00074A86"/>
    <w:rsid w:val="00074D01"/>
    <w:rsid w:val="0007500E"/>
    <w:rsid w:val="00075253"/>
    <w:rsid w:val="00077555"/>
    <w:rsid w:val="000807D3"/>
    <w:rsid w:val="0008279F"/>
    <w:rsid w:val="0008555B"/>
    <w:rsid w:val="000871B5"/>
    <w:rsid w:val="00087D1C"/>
    <w:rsid w:val="00090EC5"/>
    <w:rsid w:val="0009189E"/>
    <w:rsid w:val="000924A9"/>
    <w:rsid w:val="00092A3F"/>
    <w:rsid w:val="00094D28"/>
    <w:rsid w:val="000951F6"/>
    <w:rsid w:val="0009761A"/>
    <w:rsid w:val="00097C43"/>
    <w:rsid w:val="000A0CBC"/>
    <w:rsid w:val="000A0E3F"/>
    <w:rsid w:val="000A2954"/>
    <w:rsid w:val="000A2A4C"/>
    <w:rsid w:val="000A2EE5"/>
    <w:rsid w:val="000A3CA6"/>
    <w:rsid w:val="000A3F11"/>
    <w:rsid w:val="000A3F64"/>
    <w:rsid w:val="000A4654"/>
    <w:rsid w:val="000A4F31"/>
    <w:rsid w:val="000A61B5"/>
    <w:rsid w:val="000A6B71"/>
    <w:rsid w:val="000A744F"/>
    <w:rsid w:val="000A7DDB"/>
    <w:rsid w:val="000B015E"/>
    <w:rsid w:val="000B1112"/>
    <w:rsid w:val="000B2643"/>
    <w:rsid w:val="000B4294"/>
    <w:rsid w:val="000B45EB"/>
    <w:rsid w:val="000B4A4F"/>
    <w:rsid w:val="000B5676"/>
    <w:rsid w:val="000B6ABC"/>
    <w:rsid w:val="000B6BD4"/>
    <w:rsid w:val="000B77E3"/>
    <w:rsid w:val="000B7968"/>
    <w:rsid w:val="000B7C1F"/>
    <w:rsid w:val="000C17D1"/>
    <w:rsid w:val="000C1BC6"/>
    <w:rsid w:val="000C1CFE"/>
    <w:rsid w:val="000C1F93"/>
    <w:rsid w:val="000C2F21"/>
    <w:rsid w:val="000C3E34"/>
    <w:rsid w:val="000C4008"/>
    <w:rsid w:val="000C402D"/>
    <w:rsid w:val="000C4042"/>
    <w:rsid w:val="000C425F"/>
    <w:rsid w:val="000C52E8"/>
    <w:rsid w:val="000C7668"/>
    <w:rsid w:val="000C79FB"/>
    <w:rsid w:val="000D0755"/>
    <w:rsid w:val="000D11DD"/>
    <w:rsid w:val="000D1274"/>
    <w:rsid w:val="000D147E"/>
    <w:rsid w:val="000D2281"/>
    <w:rsid w:val="000D243D"/>
    <w:rsid w:val="000D2FF2"/>
    <w:rsid w:val="000D3652"/>
    <w:rsid w:val="000D3F3A"/>
    <w:rsid w:val="000D43A2"/>
    <w:rsid w:val="000D4695"/>
    <w:rsid w:val="000D4791"/>
    <w:rsid w:val="000D55AB"/>
    <w:rsid w:val="000D59E2"/>
    <w:rsid w:val="000D5A31"/>
    <w:rsid w:val="000D66EE"/>
    <w:rsid w:val="000D6C76"/>
    <w:rsid w:val="000D6C82"/>
    <w:rsid w:val="000D77E7"/>
    <w:rsid w:val="000E066F"/>
    <w:rsid w:val="000E1349"/>
    <w:rsid w:val="000E1421"/>
    <w:rsid w:val="000E20EA"/>
    <w:rsid w:val="000E2737"/>
    <w:rsid w:val="000E367A"/>
    <w:rsid w:val="000E38A7"/>
    <w:rsid w:val="000E3A9E"/>
    <w:rsid w:val="000E3E3E"/>
    <w:rsid w:val="000E4041"/>
    <w:rsid w:val="000E4650"/>
    <w:rsid w:val="000E5798"/>
    <w:rsid w:val="000E5EF6"/>
    <w:rsid w:val="000E63CF"/>
    <w:rsid w:val="000E6545"/>
    <w:rsid w:val="000F06C1"/>
    <w:rsid w:val="000F231C"/>
    <w:rsid w:val="000F2372"/>
    <w:rsid w:val="000F277F"/>
    <w:rsid w:val="000F4045"/>
    <w:rsid w:val="000F4568"/>
    <w:rsid w:val="000F52DB"/>
    <w:rsid w:val="000F5913"/>
    <w:rsid w:val="000F59D9"/>
    <w:rsid w:val="000F627A"/>
    <w:rsid w:val="000F6AEF"/>
    <w:rsid w:val="000F78C5"/>
    <w:rsid w:val="001005CB"/>
    <w:rsid w:val="00100D8B"/>
    <w:rsid w:val="001016B6"/>
    <w:rsid w:val="00101A42"/>
    <w:rsid w:val="0010570D"/>
    <w:rsid w:val="0010636C"/>
    <w:rsid w:val="001105E4"/>
    <w:rsid w:val="001111B8"/>
    <w:rsid w:val="00111494"/>
    <w:rsid w:val="001124B8"/>
    <w:rsid w:val="001134EC"/>
    <w:rsid w:val="00113893"/>
    <w:rsid w:val="00113D22"/>
    <w:rsid w:val="00113ECB"/>
    <w:rsid w:val="001155F8"/>
    <w:rsid w:val="00120D93"/>
    <w:rsid w:val="00121973"/>
    <w:rsid w:val="00122D4B"/>
    <w:rsid w:val="00123B02"/>
    <w:rsid w:val="00126480"/>
    <w:rsid w:val="001300F4"/>
    <w:rsid w:val="0013153F"/>
    <w:rsid w:val="00131DEF"/>
    <w:rsid w:val="00132317"/>
    <w:rsid w:val="00132E79"/>
    <w:rsid w:val="00133C3E"/>
    <w:rsid w:val="001342C1"/>
    <w:rsid w:val="0013443F"/>
    <w:rsid w:val="001349CD"/>
    <w:rsid w:val="00134EA6"/>
    <w:rsid w:val="00136687"/>
    <w:rsid w:val="00136CD9"/>
    <w:rsid w:val="00137339"/>
    <w:rsid w:val="0013766C"/>
    <w:rsid w:val="00140EFF"/>
    <w:rsid w:val="00141B32"/>
    <w:rsid w:val="00145716"/>
    <w:rsid w:val="00151548"/>
    <w:rsid w:val="001516E5"/>
    <w:rsid w:val="0015209A"/>
    <w:rsid w:val="00153156"/>
    <w:rsid w:val="00153895"/>
    <w:rsid w:val="001541E2"/>
    <w:rsid w:val="00154A12"/>
    <w:rsid w:val="00157BF9"/>
    <w:rsid w:val="001606F7"/>
    <w:rsid w:val="001615AA"/>
    <w:rsid w:val="00161777"/>
    <w:rsid w:val="0016217D"/>
    <w:rsid w:val="00162182"/>
    <w:rsid w:val="001629E1"/>
    <w:rsid w:val="00163703"/>
    <w:rsid w:val="00164021"/>
    <w:rsid w:val="001652D0"/>
    <w:rsid w:val="00165BCC"/>
    <w:rsid w:val="001661F4"/>
    <w:rsid w:val="0016665F"/>
    <w:rsid w:val="001703A7"/>
    <w:rsid w:val="001703AA"/>
    <w:rsid w:val="0017101E"/>
    <w:rsid w:val="00171448"/>
    <w:rsid w:val="00171E94"/>
    <w:rsid w:val="00172DB0"/>
    <w:rsid w:val="0017350F"/>
    <w:rsid w:val="00173BB5"/>
    <w:rsid w:val="001740F7"/>
    <w:rsid w:val="001745A3"/>
    <w:rsid w:val="00174B15"/>
    <w:rsid w:val="001758F1"/>
    <w:rsid w:val="0017691D"/>
    <w:rsid w:val="0018630F"/>
    <w:rsid w:val="00186B39"/>
    <w:rsid w:val="00187CF7"/>
    <w:rsid w:val="00193230"/>
    <w:rsid w:val="001937FB"/>
    <w:rsid w:val="00193B23"/>
    <w:rsid w:val="00194401"/>
    <w:rsid w:val="001947F4"/>
    <w:rsid w:val="00194D38"/>
    <w:rsid w:val="00195205"/>
    <w:rsid w:val="00196111"/>
    <w:rsid w:val="001973AF"/>
    <w:rsid w:val="001A006D"/>
    <w:rsid w:val="001A010F"/>
    <w:rsid w:val="001A0228"/>
    <w:rsid w:val="001A1612"/>
    <w:rsid w:val="001A45E2"/>
    <w:rsid w:val="001A52A5"/>
    <w:rsid w:val="001A55C5"/>
    <w:rsid w:val="001A6428"/>
    <w:rsid w:val="001A6C96"/>
    <w:rsid w:val="001A6E1B"/>
    <w:rsid w:val="001B022F"/>
    <w:rsid w:val="001B1013"/>
    <w:rsid w:val="001B1031"/>
    <w:rsid w:val="001B24EF"/>
    <w:rsid w:val="001B3426"/>
    <w:rsid w:val="001B3DF7"/>
    <w:rsid w:val="001B473B"/>
    <w:rsid w:val="001B6EC2"/>
    <w:rsid w:val="001B784A"/>
    <w:rsid w:val="001C13A7"/>
    <w:rsid w:val="001C4182"/>
    <w:rsid w:val="001D15E7"/>
    <w:rsid w:val="001D1E16"/>
    <w:rsid w:val="001D262D"/>
    <w:rsid w:val="001D323A"/>
    <w:rsid w:val="001D3B9E"/>
    <w:rsid w:val="001D409B"/>
    <w:rsid w:val="001D428C"/>
    <w:rsid w:val="001D441F"/>
    <w:rsid w:val="001D497B"/>
    <w:rsid w:val="001D5236"/>
    <w:rsid w:val="001D6215"/>
    <w:rsid w:val="001D6B48"/>
    <w:rsid w:val="001D6C48"/>
    <w:rsid w:val="001D71D8"/>
    <w:rsid w:val="001E10A6"/>
    <w:rsid w:val="001E1E1E"/>
    <w:rsid w:val="001E20BD"/>
    <w:rsid w:val="001E2661"/>
    <w:rsid w:val="001E270E"/>
    <w:rsid w:val="001E3B08"/>
    <w:rsid w:val="001E3EFE"/>
    <w:rsid w:val="001E4386"/>
    <w:rsid w:val="001E5113"/>
    <w:rsid w:val="001E597A"/>
    <w:rsid w:val="001F08BD"/>
    <w:rsid w:val="001F4B3A"/>
    <w:rsid w:val="001F6155"/>
    <w:rsid w:val="001F62A5"/>
    <w:rsid w:val="001F7128"/>
    <w:rsid w:val="001F761A"/>
    <w:rsid w:val="002003C7"/>
    <w:rsid w:val="00201595"/>
    <w:rsid w:val="00201BD7"/>
    <w:rsid w:val="00203B1B"/>
    <w:rsid w:val="00205817"/>
    <w:rsid w:val="00205C66"/>
    <w:rsid w:val="00205D8B"/>
    <w:rsid w:val="00210351"/>
    <w:rsid w:val="0021177E"/>
    <w:rsid w:val="00212937"/>
    <w:rsid w:val="00212C42"/>
    <w:rsid w:val="00213E21"/>
    <w:rsid w:val="0021539A"/>
    <w:rsid w:val="00216B56"/>
    <w:rsid w:val="00216D9D"/>
    <w:rsid w:val="00217234"/>
    <w:rsid w:val="002203F9"/>
    <w:rsid w:val="002209F1"/>
    <w:rsid w:val="00220C38"/>
    <w:rsid w:val="00221885"/>
    <w:rsid w:val="00221DCE"/>
    <w:rsid w:val="00222392"/>
    <w:rsid w:val="0022415D"/>
    <w:rsid w:val="0022439A"/>
    <w:rsid w:val="00225971"/>
    <w:rsid w:val="00225DE2"/>
    <w:rsid w:val="00226459"/>
    <w:rsid w:val="002310E8"/>
    <w:rsid w:val="002319D8"/>
    <w:rsid w:val="00231A28"/>
    <w:rsid w:val="00231E2D"/>
    <w:rsid w:val="002320F7"/>
    <w:rsid w:val="00232A86"/>
    <w:rsid w:val="002337DD"/>
    <w:rsid w:val="00235279"/>
    <w:rsid w:val="00235333"/>
    <w:rsid w:val="002360B8"/>
    <w:rsid w:val="0023677A"/>
    <w:rsid w:val="00236967"/>
    <w:rsid w:val="00236ED0"/>
    <w:rsid w:val="00240892"/>
    <w:rsid w:val="00241D72"/>
    <w:rsid w:val="00242612"/>
    <w:rsid w:val="00242776"/>
    <w:rsid w:val="00243C03"/>
    <w:rsid w:val="00243D0F"/>
    <w:rsid w:val="0024426B"/>
    <w:rsid w:val="00244846"/>
    <w:rsid w:val="00245598"/>
    <w:rsid w:val="0024594A"/>
    <w:rsid w:val="00246529"/>
    <w:rsid w:val="00247303"/>
    <w:rsid w:val="00250C79"/>
    <w:rsid w:val="002512B1"/>
    <w:rsid w:val="00253588"/>
    <w:rsid w:val="00253E87"/>
    <w:rsid w:val="00254179"/>
    <w:rsid w:val="002544F1"/>
    <w:rsid w:val="00254C92"/>
    <w:rsid w:val="00256276"/>
    <w:rsid w:val="002567A9"/>
    <w:rsid w:val="002604E2"/>
    <w:rsid w:val="002619B4"/>
    <w:rsid w:val="00261C6B"/>
    <w:rsid w:val="002623BA"/>
    <w:rsid w:val="00262EDE"/>
    <w:rsid w:val="00263639"/>
    <w:rsid w:val="00263935"/>
    <w:rsid w:val="00263C65"/>
    <w:rsid w:val="00264150"/>
    <w:rsid w:val="00264CEC"/>
    <w:rsid w:val="00265A2A"/>
    <w:rsid w:val="00265DF6"/>
    <w:rsid w:val="00266069"/>
    <w:rsid w:val="0026733A"/>
    <w:rsid w:val="002677D1"/>
    <w:rsid w:val="00267AE8"/>
    <w:rsid w:val="00270FAE"/>
    <w:rsid w:val="00271E4A"/>
    <w:rsid w:val="00272BDB"/>
    <w:rsid w:val="00274C66"/>
    <w:rsid w:val="00275156"/>
    <w:rsid w:val="0027543A"/>
    <w:rsid w:val="0027601C"/>
    <w:rsid w:val="0027787B"/>
    <w:rsid w:val="00277A41"/>
    <w:rsid w:val="002820EC"/>
    <w:rsid w:val="002823BA"/>
    <w:rsid w:val="0028253E"/>
    <w:rsid w:val="00284A50"/>
    <w:rsid w:val="002850D1"/>
    <w:rsid w:val="002857AB"/>
    <w:rsid w:val="00285857"/>
    <w:rsid w:val="00285A8A"/>
    <w:rsid w:val="00285F90"/>
    <w:rsid w:val="0028696E"/>
    <w:rsid w:val="00286D96"/>
    <w:rsid w:val="00286FBC"/>
    <w:rsid w:val="00291107"/>
    <w:rsid w:val="00291DC2"/>
    <w:rsid w:val="00292A88"/>
    <w:rsid w:val="0029441C"/>
    <w:rsid w:val="002A02E9"/>
    <w:rsid w:val="002A0AF5"/>
    <w:rsid w:val="002A0FA2"/>
    <w:rsid w:val="002A145C"/>
    <w:rsid w:val="002A2787"/>
    <w:rsid w:val="002A411F"/>
    <w:rsid w:val="002A429C"/>
    <w:rsid w:val="002A556A"/>
    <w:rsid w:val="002A5D2B"/>
    <w:rsid w:val="002A638D"/>
    <w:rsid w:val="002B0136"/>
    <w:rsid w:val="002B0CEB"/>
    <w:rsid w:val="002B1D27"/>
    <w:rsid w:val="002B6D87"/>
    <w:rsid w:val="002B715C"/>
    <w:rsid w:val="002C3C04"/>
    <w:rsid w:val="002C3F02"/>
    <w:rsid w:val="002C5F90"/>
    <w:rsid w:val="002C64F4"/>
    <w:rsid w:val="002C6E5D"/>
    <w:rsid w:val="002C71F9"/>
    <w:rsid w:val="002D24BC"/>
    <w:rsid w:val="002D2BBB"/>
    <w:rsid w:val="002D3EC6"/>
    <w:rsid w:val="002D4671"/>
    <w:rsid w:val="002D5632"/>
    <w:rsid w:val="002D5E3D"/>
    <w:rsid w:val="002D65DD"/>
    <w:rsid w:val="002D7060"/>
    <w:rsid w:val="002D7E75"/>
    <w:rsid w:val="002E064A"/>
    <w:rsid w:val="002E156C"/>
    <w:rsid w:val="002E1D81"/>
    <w:rsid w:val="002E2095"/>
    <w:rsid w:val="002E2C3B"/>
    <w:rsid w:val="002E3BCC"/>
    <w:rsid w:val="002E46B9"/>
    <w:rsid w:val="002E4773"/>
    <w:rsid w:val="002E4882"/>
    <w:rsid w:val="002E4E92"/>
    <w:rsid w:val="002E4FD7"/>
    <w:rsid w:val="002E5172"/>
    <w:rsid w:val="002E7013"/>
    <w:rsid w:val="002E73C1"/>
    <w:rsid w:val="002E7F56"/>
    <w:rsid w:val="002F0429"/>
    <w:rsid w:val="002F05CE"/>
    <w:rsid w:val="002F1222"/>
    <w:rsid w:val="002F1249"/>
    <w:rsid w:val="002F13BE"/>
    <w:rsid w:val="002F262E"/>
    <w:rsid w:val="002F3690"/>
    <w:rsid w:val="002F41FC"/>
    <w:rsid w:val="002F46B3"/>
    <w:rsid w:val="002F4CD5"/>
    <w:rsid w:val="002F4FBC"/>
    <w:rsid w:val="002F4FD7"/>
    <w:rsid w:val="002F5B2C"/>
    <w:rsid w:val="002F627C"/>
    <w:rsid w:val="002F63AC"/>
    <w:rsid w:val="002F67EA"/>
    <w:rsid w:val="002F6A28"/>
    <w:rsid w:val="002F711D"/>
    <w:rsid w:val="002F78CA"/>
    <w:rsid w:val="00300871"/>
    <w:rsid w:val="00301758"/>
    <w:rsid w:val="00301F89"/>
    <w:rsid w:val="00302808"/>
    <w:rsid w:val="00303B08"/>
    <w:rsid w:val="003049B2"/>
    <w:rsid w:val="0030527A"/>
    <w:rsid w:val="00305AD8"/>
    <w:rsid w:val="003067C4"/>
    <w:rsid w:val="00306845"/>
    <w:rsid w:val="0030714B"/>
    <w:rsid w:val="00310717"/>
    <w:rsid w:val="003107ED"/>
    <w:rsid w:val="00311711"/>
    <w:rsid w:val="003148DD"/>
    <w:rsid w:val="00314BBF"/>
    <w:rsid w:val="00314FB0"/>
    <w:rsid w:val="00316299"/>
    <w:rsid w:val="0031632D"/>
    <w:rsid w:val="0031656F"/>
    <w:rsid w:val="003173D7"/>
    <w:rsid w:val="00320875"/>
    <w:rsid w:val="00320968"/>
    <w:rsid w:val="0032170B"/>
    <w:rsid w:val="00322F50"/>
    <w:rsid w:val="00324286"/>
    <w:rsid w:val="003249F4"/>
    <w:rsid w:val="00324AC7"/>
    <w:rsid w:val="0032770C"/>
    <w:rsid w:val="0033153C"/>
    <w:rsid w:val="00331DD8"/>
    <w:rsid w:val="00333952"/>
    <w:rsid w:val="00333C6B"/>
    <w:rsid w:val="003349F4"/>
    <w:rsid w:val="00336320"/>
    <w:rsid w:val="003367CA"/>
    <w:rsid w:val="00337F45"/>
    <w:rsid w:val="003400DE"/>
    <w:rsid w:val="00340790"/>
    <w:rsid w:val="003409BE"/>
    <w:rsid w:val="003412DD"/>
    <w:rsid w:val="00341DEB"/>
    <w:rsid w:val="003426DA"/>
    <w:rsid w:val="0034291D"/>
    <w:rsid w:val="003432BB"/>
    <w:rsid w:val="00345032"/>
    <w:rsid w:val="003506DD"/>
    <w:rsid w:val="003518F8"/>
    <w:rsid w:val="00352593"/>
    <w:rsid w:val="00352C9B"/>
    <w:rsid w:val="00354908"/>
    <w:rsid w:val="00355708"/>
    <w:rsid w:val="00355B08"/>
    <w:rsid w:val="00355E9E"/>
    <w:rsid w:val="00356143"/>
    <w:rsid w:val="00361861"/>
    <w:rsid w:val="00361A78"/>
    <w:rsid w:val="00362CCA"/>
    <w:rsid w:val="00363214"/>
    <w:rsid w:val="00363BE9"/>
    <w:rsid w:val="00363F0F"/>
    <w:rsid w:val="003652A8"/>
    <w:rsid w:val="0036600B"/>
    <w:rsid w:val="00366738"/>
    <w:rsid w:val="0036768D"/>
    <w:rsid w:val="00367C44"/>
    <w:rsid w:val="00367CCB"/>
    <w:rsid w:val="00367CD2"/>
    <w:rsid w:val="00371AA6"/>
    <w:rsid w:val="0037242A"/>
    <w:rsid w:val="00372569"/>
    <w:rsid w:val="00373389"/>
    <w:rsid w:val="0037606A"/>
    <w:rsid w:val="00376165"/>
    <w:rsid w:val="003763B1"/>
    <w:rsid w:val="00376848"/>
    <w:rsid w:val="00376D11"/>
    <w:rsid w:val="003775FB"/>
    <w:rsid w:val="00380AF2"/>
    <w:rsid w:val="003811D2"/>
    <w:rsid w:val="003815ED"/>
    <w:rsid w:val="00381EFA"/>
    <w:rsid w:val="00382A4B"/>
    <w:rsid w:val="003833C6"/>
    <w:rsid w:val="0038367D"/>
    <w:rsid w:val="00383C10"/>
    <w:rsid w:val="00384931"/>
    <w:rsid w:val="00385B3F"/>
    <w:rsid w:val="00385B4A"/>
    <w:rsid w:val="00386256"/>
    <w:rsid w:val="00387F58"/>
    <w:rsid w:val="003915C7"/>
    <w:rsid w:val="00391878"/>
    <w:rsid w:val="003939F5"/>
    <w:rsid w:val="003947FC"/>
    <w:rsid w:val="00395EED"/>
    <w:rsid w:val="003A01D2"/>
    <w:rsid w:val="003A0AEA"/>
    <w:rsid w:val="003A1005"/>
    <w:rsid w:val="003A3D73"/>
    <w:rsid w:val="003A5BC3"/>
    <w:rsid w:val="003A5BDD"/>
    <w:rsid w:val="003A5D20"/>
    <w:rsid w:val="003A5F1F"/>
    <w:rsid w:val="003B0022"/>
    <w:rsid w:val="003B1044"/>
    <w:rsid w:val="003B24F1"/>
    <w:rsid w:val="003B25D1"/>
    <w:rsid w:val="003B33C8"/>
    <w:rsid w:val="003B4B88"/>
    <w:rsid w:val="003B5046"/>
    <w:rsid w:val="003B65DD"/>
    <w:rsid w:val="003B7ADE"/>
    <w:rsid w:val="003C175C"/>
    <w:rsid w:val="003C17DE"/>
    <w:rsid w:val="003C29ED"/>
    <w:rsid w:val="003C3190"/>
    <w:rsid w:val="003C37D6"/>
    <w:rsid w:val="003C48D4"/>
    <w:rsid w:val="003C494C"/>
    <w:rsid w:val="003C7A15"/>
    <w:rsid w:val="003C7A4A"/>
    <w:rsid w:val="003C7DB2"/>
    <w:rsid w:val="003D2072"/>
    <w:rsid w:val="003D2599"/>
    <w:rsid w:val="003D2A0A"/>
    <w:rsid w:val="003D3350"/>
    <w:rsid w:val="003D3E61"/>
    <w:rsid w:val="003D424F"/>
    <w:rsid w:val="003D469E"/>
    <w:rsid w:val="003D79D3"/>
    <w:rsid w:val="003E05D1"/>
    <w:rsid w:val="003E26A4"/>
    <w:rsid w:val="003E2D49"/>
    <w:rsid w:val="003E49B1"/>
    <w:rsid w:val="003E4FCE"/>
    <w:rsid w:val="003E5347"/>
    <w:rsid w:val="003E5EFC"/>
    <w:rsid w:val="003E7008"/>
    <w:rsid w:val="003E76BD"/>
    <w:rsid w:val="003E7B7A"/>
    <w:rsid w:val="003F04C6"/>
    <w:rsid w:val="003F14B5"/>
    <w:rsid w:val="003F3B8E"/>
    <w:rsid w:val="003F4789"/>
    <w:rsid w:val="003F551C"/>
    <w:rsid w:val="003F6ED1"/>
    <w:rsid w:val="00402C10"/>
    <w:rsid w:val="00404AE0"/>
    <w:rsid w:val="00406408"/>
    <w:rsid w:val="00406755"/>
    <w:rsid w:val="004069C4"/>
    <w:rsid w:val="00406E8E"/>
    <w:rsid w:val="00407F76"/>
    <w:rsid w:val="00414095"/>
    <w:rsid w:val="00415494"/>
    <w:rsid w:val="00415689"/>
    <w:rsid w:val="00416A24"/>
    <w:rsid w:val="00417411"/>
    <w:rsid w:val="00417BBD"/>
    <w:rsid w:val="00417C9B"/>
    <w:rsid w:val="0042085C"/>
    <w:rsid w:val="004214FE"/>
    <w:rsid w:val="00421794"/>
    <w:rsid w:val="00422248"/>
    <w:rsid w:val="00422D6D"/>
    <w:rsid w:val="00423EB7"/>
    <w:rsid w:val="00427D7C"/>
    <w:rsid w:val="004313DC"/>
    <w:rsid w:val="00431585"/>
    <w:rsid w:val="0043166E"/>
    <w:rsid w:val="00433C3D"/>
    <w:rsid w:val="00433CA4"/>
    <w:rsid w:val="00435730"/>
    <w:rsid w:val="00435C96"/>
    <w:rsid w:val="00437595"/>
    <w:rsid w:val="00441F5E"/>
    <w:rsid w:val="00442D89"/>
    <w:rsid w:val="0044311B"/>
    <w:rsid w:val="00444AC1"/>
    <w:rsid w:val="00445223"/>
    <w:rsid w:val="0044524A"/>
    <w:rsid w:val="00445712"/>
    <w:rsid w:val="00445DC0"/>
    <w:rsid w:val="00445F00"/>
    <w:rsid w:val="004465AC"/>
    <w:rsid w:val="00446EE2"/>
    <w:rsid w:val="00447D72"/>
    <w:rsid w:val="00447E7A"/>
    <w:rsid w:val="00450225"/>
    <w:rsid w:val="0045028E"/>
    <w:rsid w:val="00451744"/>
    <w:rsid w:val="00453499"/>
    <w:rsid w:val="00453644"/>
    <w:rsid w:val="00454616"/>
    <w:rsid w:val="00454F17"/>
    <w:rsid w:val="00455A54"/>
    <w:rsid w:val="00455B8B"/>
    <w:rsid w:val="00456D7B"/>
    <w:rsid w:val="00457467"/>
    <w:rsid w:val="00457BA0"/>
    <w:rsid w:val="00462B8D"/>
    <w:rsid w:val="00462C9B"/>
    <w:rsid w:val="00464193"/>
    <w:rsid w:val="004643C2"/>
    <w:rsid w:val="00465506"/>
    <w:rsid w:val="00467354"/>
    <w:rsid w:val="004707AC"/>
    <w:rsid w:val="0047200C"/>
    <w:rsid w:val="004733EF"/>
    <w:rsid w:val="00473ABD"/>
    <w:rsid w:val="004740A7"/>
    <w:rsid w:val="004742C9"/>
    <w:rsid w:val="004747A7"/>
    <w:rsid w:val="004756F0"/>
    <w:rsid w:val="00482F17"/>
    <w:rsid w:val="00482FAF"/>
    <w:rsid w:val="004839A4"/>
    <w:rsid w:val="0048430F"/>
    <w:rsid w:val="00484504"/>
    <w:rsid w:val="00484C7C"/>
    <w:rsid w:val="00484FD1"/>
    <w:rsid w:val="00485F71"/>
    <w:rsid w:val="004861AE"/>
    <w:rsid w:val="00490E47"/>
    <w:rsid w:val="00491314"/>
    <w:rsid w:val="00494288"/>
    <w:rsid w:val="00494E01"/>
    <w:rsid w:val="004950B7"/>
    <w:rsid w:val="004959AA"/>
    <w:rsid w:val="00495C19"/>
    <w:rsid w:val="00496CBE"/>
    <w:rsid w:val="00497A0B"/>
    <w:rsid w:val="004A0706"/>
    <w:rsid w:val="004A0BA1"/>
    <w:rsid w:val="004A0BF0"/>
    <w:rsid w:val="004A2872"/>
    <w:rsid w:val="004A2B4A"/>
    <w:rsid w:val="004A4A85"/>
    <w:rsid w:val="004A4C3F"/>
    <w:rsid w:val="004A5DC7"/>
    <w:rsid w:val="004A61EB"/>
    <w:rsid w:val="004B026F"/>
    <w:rsid w:val="004B13D6"/>
    <w:rsid w:val="004B1D3A"/>
    <w:rsid w:val="004B2814"/>
    <w:rsid w:val="004B3AB2"/>
    <w:rsid w:val="004B43E8"/>
    <w:rsid w:val="004B48B6"/>
    <w:rsid w:val="004B4A05"/>
    <w:rsid w:val="004B53E2"/>
    <w:rsid w:val="004B6080"/>
    <w:rsid w:val="004B6B1B"/>
    <w:rsid w:val="004B74F4"/>
    <w:rsid w:val="004C01A4"/>
    <w:rsid w:val="004C042C"/>
    <w:rsid w:val="004C3A62"/>
    <w:rsid w:val="004C4412"/>
    <w:rsid w:val="004C497D"/>
    <w:rsid w:val="004C56AB"/>
    <w:rsid w:val="004C64B5"/>
    <w:rsid w:val="004C719F"/>
    <w:rsid w:val="004C720A"/>
    <w:rsid w:val="004D0F14"/>
    <w:rsid w:val="004D1988"/>
    <w:rsid w:val="004D2011"/>
    <w:rsid w:val="004D225B"/>
    <w:rsid w:val="004D2D8D"/>
    <w:rsid w:val="004D3068"/>
    <w:rsid w:val="004D3387"/>
    <w:rsid w:val="004D3FE8"/>
    <w:rsid w:val="004D44CD"/>
    <w:rsid w:val="004D5003"/>
    <w:rsid w:val="004D57FA"/>
    <w:rsid w:val="004D6B6B"/>
    <w:rsid w:val="004E0DF9"/>
    <w:rsid w:val="004E2488"/>
    <w:rsid w:val="004E2AB7"/>
    <w:rsid w:val="004E4B40"/>
    <w:rsid w:val="004E58F7"/>
    <w:rsid w:val="004E5AAF"/>
    <w:rsid w:val="004E6772"/>
    <w:rsid w:val="004E7B16"/>
    <w:rsid w:val="004F13FC"/>
    <w:rsid w:val="004F1F59"/>
    <w:rsid w:val="004F452B"/>
    <w:rsid w:val="004F512C"/>
    <w:rsid w:val="004F6B57"/>
    <w:rsid w:val="004F7B11"/>
    <w:rsid w:val="004F7CFE"/>
    <w:rsid w:val="00500B69"/>
    <w:rsid w:val="005012D4"/>
    <w:rsid w:val="0050266E"/>
    <w:rsid w:val="0050302D"/>
    <w:rsid w:val="00504FB5"/>
    <w:rsid w:val="005053F1"/>
    <w:rsid w:val="00505BA9"/>
    <w:rsid w:val="00505E9B"/>
    <w:rsid w:val="0050750B"/>
    <w:rsid w:val="00510AFD"/>
    <w:rsid w:val="00511285"/>
    <w:rsid w:val="00511391"/>
    <w:rsid w:val="0051263E"/>
    <w:rsid w:val="00513F55"/>
    <w:rsid w:val="00514283"/>
    <w:rsid w:val="00515501"/>
    <w:rsid w:val="00516B49"/>
    <w:rsid w:val="005238CD"/>
    <w:rsid w:val="00523E47"/>
    <w:rsid w:val="00524042"/>
    <w:rsid w:val="0052465C"/>
    <w:rsid w:val="005247B1"/>
    <w:rsid w:val="005254FE"/>
    <w:rsid w:val="00526CA9"/>
    <w:rsid w:val="00527A5D"/>
    <w:rsid w:val="00530337"/>
    <w:rsid w:val="00531B9B"/>
    <w:rsid w:val="00531DD9"/>
    <w:rsid w:val="00532BC5"/>
    <w:rsid w:val="00532E59"/>
    <w:rsid w:val="00533142"/>
    <w:rsid w:val="005347C6"/>
    <w:rsid w:val="00534E92"/>
    <w:rsid w:val="00535A56"/>
    <w:rsid w:val="005363B5"/>
    <w:rsid w:val="005373C3"/>
    <w:rsid w:val="005379E3"/>
    <w:rsid w:val="005405AA"/>
    <w:rsid w:val="00540F85"/>
    <w:rsid w:val="005412FC"/>
    <w:rsid w:val="00542A43"/>
    <w:rsid w:val="00543821"/>
    <w:rsid w:val="00543B1E"/>
    <w:rsid w:val="00543D3F"/>
    <w:rsid w:val="00543F40"/>
    <w:rsid w:val="00544357"/>
    <w:rsid w:val="0054461B"/>
    <w:rsid w:val="005449CC"/>
    <w:rsid w:val="00544E75"/>
    <w:rsid w:val="005456C4"/>
    <w:rsid w:val="005471FB"/>
    <w:rsid w:val="00547A6B"/>
    <w:rsid w:val="00550B9A"/>
    <w:rsid w:val="00551E2E"/>
    <w:rsid w:val="005520AF"/>
    <w:rsid w:val="005522AA"/>
    <w:rsid w:val="00552918"/>
    <w:rsid w:val="00552922"/>
    <w:rsid w:val="005535AD"/>
    <w:rsid w:val="00554FEC"/>
    <w:rsid w:val="005559F6"/>
    <w:rsid w:val="005574FD"/>
    <w:rsid w:val="00560454"/>
    <w:rsid w:val="00560C47"/>
    <w:rsid w:val="005610A8"/>
    <w:rsid w:val="00562121"/>
    <w:rsid w:val="00563016"/>
    <w:rsid w:val="00563243"/>
    <w:rsid w:val="005637DC"/>
    <w:rsid w:val="005649C0"/>
    <w:rsid w:val="00564D38"/>
    <w:rsid w:val="005653AF"/>
    <w:rsid w:val="005655EA"/>
    <w:rsid w:val="00565E2F"/>
    <w:rsid w:val="00567EB6"/>
    <w:rsid w:val="00570D8E"/>
    <w:rsid w:val="0057160C"/>
    <w:rsid w:val="00571A57"/>
    <w:rsid w:val="005728BF"/>
    <w:rsid w:val="00572A9C"/>
    <w:rsid w:val="00572C97"/>
    <w:rsid w:val="00573056"/>
    <w:rsid w:val="005738B9"/>
    <w:rsid w:val="00574509"/>
    <w:rsid w:val="00576218"/>
    <w:rsid w:val="0058015F"/>
    <w:rsid w:val="00580D6B"/>
    <w:rsid w:val="0058191C"/>
    <w:rsid w:val="00582868"/>
    <w:rsid w:val="00582EA8"/>
    <w:rsid w:val="00583747"/>
    <w:rsid w:val="00584044"/>
    <w:rsid w:val="00584B53"/>
    <w:rsid w:val="0058610F"/>
    <w:rsid w:val="00586476"/>
    <w:rsid w:val="00586B72"/>
    <w:rsid w:val="00586C6E"/>
    <w:rsid w:val="0058706E"/>
    <w:rsid w:val="00587A60"/>
    <w:rsid w:val="00591493"/>
    <w:rsid w:val="005924AD"/>
    <w:rsid w:val="00592E87"/>
    <w:rsid w:val="00594631"/>
    <w:rsid w:val="00594656"/>
    <w:rsid w:val="005965D9"/>
    <w:rsid w:val="00596B4B"/>
    <w:rsid w:val="005979CF"/>
    <w:rsid w:val="005A0A05"/>
    <w:rsid w:val="005A511E"/>
    <w:rsid w:val="005A68B3"/>
    <w:rsid w:val="005A6E20"/>
    <w:rsid w:val="005A6E6A"/>
    <w:rsid w:val="005A7819"/>
    <w:rsid w:val="005A7F3F"/>
    <w:rsid w:val="005B071F"/>
    <w:rsid w:val="005B0D8B"/>
    <w:rsid w:val="005B1082"/>
    <w:rsid w:val="005B2999"/>
    <w:rsid w:val="005B423A"/>
    <w:rsid w:val="005B4771"/>
    <w:rsid w:val="005B60AE"/>
    <w:rsid w:val="005B61EF"/>
    <w:rsid w:val="005B676A"/>
    <w:rsid w:val="005B6B0C"/>
    <w:rsid w:val="005B763D"/>
    <w:rsid w:val="005B78EF"/>
    <w:rsid w:val="005C1089"/>
    <w:rsid w:val="005C1242"/>
    <w:rsid w:val="005C1308"/>
    <w:rsid w:val="005C2A48"/>
    <w:rsid w:val="005C3E46"/>
    <w:rsid w:val="005C4731"/>
    <w:rsid w:val="005C567F"/>
    <w:rsid w:val="005C63E7"/>
    <w:rsid w:val="005C7B82"/>
    <w:rsid w:val="005D02F0"/>
    <w:rsid w:val="005D0DB7"/>
    <w:rsid w:val="005D0F0E"/>
    <w:rsid w:val="005D190C"/>
    <w:rsid w:val="005D291E"/>
    <w:rsid w:val="005D37E5"/>
    <w:rsid w:val="005D55D1"/>
    <w:rsid w:val="005D73E2"/>
    <w:rsid w:val="005E0AF3"/>
    <w:rsid w:val="005E15A3"/>
    <w:rsid w:val="005E23E5"/>
    <w:rsid w:val="005E3274"/>
    <w:rsid w:val="005E4386"/>
    <w:rsid w:val="005E62AE"/>
    <w:rsid w:val="005E6EEE"/>
    <w:rsid w:val="005E7572"/>
    <w:rsid w:val="005E7973"/>
    <w:rsid w:val="005F075E"/>
    <w:rsid w:val="005F1155"/>
    <w:rsid w:val="005F14CC"/>
    <w:rsid w:val="005F2114"/>
    <w:rsid w:val="005F2216"/>
    <w:rsid w:val="005F257F"/>
    <w:rsid w:val="005F2DC2"/>
    <w:rsid w:val="005F34B1"/>
    <w:rsid w:val="005F52DB"/>
    <w:rsid w:val="005F5430"/>
    <w:rsid w:val="005F649C"/>
    <w:rsid w:val="005F7B2D"/>
    <w:rsid w:val="00600AE8"/>
    <w:rsid w:val="00600DE3"/>
    <w:rsid w:val="00601816"/>
    <w:rsid w:val="00602453"/>
    <w:rsid w:val="00602885"/>
    <w:rsid w:val="006028C3"/>
    <w:rsid w:val="00602DCD"/>
    <w:rsid w:val="00602E92"/>
    <w:rsid w:val="006036C4"/>
    <w:rsid w:val="00603D85"/>
    <w:rsid w:val="00604247"/>
    <w:rsid w:val="00604FA7"/>
    <w:rsid w:val="00605113"/>
    <w:rsid w:val="0060572B"/>
    <w:rsid w:val="006061D8"/>
    <w:rsid w:val="00606600"/>
    <w:rsid w:val="006067B8"/>
    <w:rsid w:val="00606C16"/>
    <w:rsid w:val="00606F34"/>
    <w:rsid w:val="00607646"/>
    <w:rsid w:val="006102ED"/>
    <w:rsid w:val="00610C4D"/>
    <w:rsid w:val="00611270"/>
    <w:rsid w:val="00614B55"/>
    <w:rsid w:val="0061679C"/>
    <w:rsid w:val="00617D85"/>
    <w:rsid w:val="00621765"/>
    <w:rsid w:val="00622577"/>
    <w:rsid w:val="00622A8E"/>
    <w:rsid w:val="00623341"/>
    <w:rsid w:val="0062372A"/>
    <w:rsid w:val="00623D5E"/>
    <w:rsid w:val="00624450"/>
    <w:rsid w:val="00625118"/>
    <w:rsid w:val="0062531A"/>
    <w:rsid w:val="00626FD7"/>
    <w:rsid w:val="006333F6"/>
    <w:rsid w:val="00634C36"/>
    <w:rsid w:val="006373E0"/>
    <w:rsid w:val="006378C6"/>
    <w:rsid w:val="00637E86"/>
    <w:rsid w:val="00644F6E"/>
    <w:rsid w:val="006457F2"/>
    <w:rsid w:val="00647850"/>
    <w:rsid w:val="00650FF8"/>
    <w:rsid w:val="00652BA5"/>
    <w:rsid w:val="006533D2"/>
    <w:rsid w:val="0066394E"/>
    <w:rsid w:val="00664424"/>
    <w:rsid w:val="006648E3"/>
    <w:rsid w:val="00665A95"/>
    <w:rsid w:val="00665F5E"/>
    <w:rsid w:val="00666AED"/>
    <w:rsid w:val="00666FF8"/>
    <w:rsid w:val="0066741D"/>
    <w:rsid w:val="0066754E"/>
    <w:rsid w:val="00667EAE"/>
    <w:rsid w:val="00670A19"/>
    <w:rsid w:val="00670A78"/>
    <w:rsid w:val="00671782"/>
    <w:rsid w:val="006722C9"/>
    <w:rsid w:val="00672C82"/>
    <w:rsid w:val="00674A49"/>
    <w:rsid w:val="00675B14"/>
    <w:rsid w:val="00676785"/>
    <w:rsid w:val="006807BB"/>
    <w:rsid w:val="006809FD"/>
    <w:rsid w:val="0068125C"/>
    <w:rsid w:val="00681CE2"/>
    <w:rsid w:val="0068291B"/>
    <w:rsid w:val="006837C5"/>
    <w:rsid w:val="00684EEB"/>
    <w:rsid w:val="0068684B"/>
    <w:rsid w:val="006904C2"/>
    <w:rsid w:val="00691563"/>
    <w:rsid w:val="0069232F"/>
    <w:rsid w:val="00693622"/>
    <w:rsid w:val="0069473C"/>
    <w:rsid w:val="006953BF"/>
    <w:rsid w:val="006977B8"/>
    <w:rsid w:val="006A0E9F"/>
    <w:rsid w:val="006A1F56"/>
    <w:rsid w:val="006A2C3F"/>
    <w:rsid w:val="006A3A28"/>
    <w:rsid w:val="006A3CD6"/>
    <w:rsid w:val="006A482E"/>
    <w:rsid w:val="006A5FD0"/>
    <w:rsid w:val="006B0370"/>
    <w:rsid w:val="006B0A37"/>
    <w:rsid w:val="006B1DCA"/>
    <w:rsid w:val="006B1ED9"/>
    <w:rsid w:val="006B33FB"/>
    <w:rsid w:val="006B39C7"/>
    <w:rsid w:val="006B48FB"/>
    <w:rsid w:val="006B4FE5"/>
    <w:rsid w:val="006B63D6"/>
    <w:rsid w:val="006B64DB"/>
    <w:rsid w:val="006B6CF3"/>
    <w:rsid w:val="006B7691"/>
    <w:rsid w:val="006C089B"/>
    <w:rsid w:val="006C3D42"/>
    <w:rsid w:val="006C4617"/>
    <w:rsid w:val="006C4B03"/>
    <w:rsid w:val="006C7D2A"/>
    <w:rsid w:val="006D448B"/>
    <w:rsid w:val="006D49CD"/>
    <w:rsid w:val="006D56B1"/>
    <w:rsid w:val="006D5BB3"/>
    <w:rsid w:val="006D63B0"/>
    <w:rsid w:val="006D6B3C"/>
    <w:rsid w:val="006D7214"/>
    <w:rsid w:val="006D733E"/>
    <w:rsid w:val="006D7717"/>
    <w:rsid w:val="006D7991"/>
    <w:rsid w:val="006E205B"/>
    <w:rsid w:val="006E3003"/>
    <w:rsid w:val="006E305B"/>
    <w:rsid w:val="006E3F67"/>
    <w:rsid w:val="006E59A6"/>
    <w:rsid w:val="006E6164"/>
    <w:rsid w:val="006E677C"/>
    <w:rsid w:val="006E7096"/>
    <w:rsid w:val="006E72BB"/>
    <w:rsid w:val="006F0121"/>
    <w:rsid w:val="006F0994"/>
    <w:rsid w:val="006F21EA"/>
    <w:rsid w:val="006F25C2"/>
    <w:rsid w:val="006F2E94"/>
    <w:rsid w:val="006F37E6"/>
    <w:rsid w:val="006F3D7C"/>
    <w:rsid w:val="006F431B"/>
    <w:rsid w:val="006F4AB1"/>
    <w:rsid w:val="006F5F8A"/>
    <w:rsid w:val="006F79CD"/>
    <w:rsid w:val="006F7B04"/>
    <w:rsid w:val="00701FB1"/>
    <w:rsid w:val="007024AF"/>
    <w:rsid w:val="00702585"/>
    <w:rsid w:val="00702A05"/>
    <w:rsid w:val="00702C00"/>
    <w:rsid w:val="007039F8"/>
    <w:rsid w:val="00703A51"/>
    <w:rsid w:val="00704423"/>
    <w:rsid w:val="0070520E"/>
    <w:rsid w:val="00706CFB"/>
    <w:rsid w:val="007078A0"/>
    <w:rsid w:val="007114C9"/>
    <w:rsid w:val="00711926"/>
    <w:rsid w:val="00714807"/>
    <w:rsid w:val="0071502A"/>
    <w:rsid w:val="007168D2"/>
    <w:rsid w:val="007175F7"/>
    <w:rsid w:val="00721A5E"/>
    <w:rsid w:val="00721F73"/>
    <w:rsid w:val="00725BC9"/>
    <w:rsid w:val="00726639"/>
    <w:rsid w:val="00727149"/>
    <w:rsid w:val="00730050"/>
    <w:rsid w:val="0073100F"/>
    <w:rsid w:val="00731AAF"/>
    <w:rsid w:val="00732A6D"/>
    <w:rsid w:val="00734206"/>
    <w:rsid w:val="00735915"/>
    <w:rsid w:val="007371E2"/>
    <w:rsid w:val="007377D5"/>
    <w:rsid w:val="00741CA1"/>
    <w:rsid w:val="0074240C"/>
    <w:rsid w:val="00744389"/>
    <w:rsid w:val="0074454E"/>
    <w:rsid w:val="00744EBA"/>
    <w:rsid w:val="007468DB"/>
    <w:rsid w:val="00746E5E"/>
    <w:rsid w:val="00747333"/>
    <w:rsid w:val="007474D3"/>
    <w:rsid w:val="00750DCD"/>
    <w:rsid w:val="00750EAD"/>
    <w:rsid w:val="00752149"/>
    <w:rsid w:val="007537E8"/>
    <w:rsid w:val="00753FCD"/>
    <w:rsid w:val="00755872"/>
    <w:rsid w:val="00755F29"/>
    <w:rsid w:val="00755FCB"/>
    <w:rsid w:val="007571B3"/>
    <w:rsid w:val="00761B15"/>
    <w:rsid w:val="0076265A"/>
    <w:rsid w:val="00762C6D"/>
    <w:rsid w:val="00762FA3"/>
    <w:rsid w:val="007633A0"/>
    <w:rsid w:val="00764A21"/>
    <w:rsid w:val="00764E08"/>
    <w:rsid w:val="007653E1"/>
    <w:rsid w:val="00765E51"/>
    <w:rsid w:val="00766C32"/>
    <w:rsid w:val="0076789D"/>
    <w:rsid w:val="00770F5B"/>
    <w:rsid w:val="00771A80"/>
    <w:rsid w:val="00773D61"/>
    <w:rsid w:val="00773E09"/>
    <w:rsid w:val="007746A2"/>
    <w:rsid w:val="00774AA1"/>
    <w:rsid w:val="00775DF2"/>
    <w:rsid w:val="00783D4F"/>
    <w:rsid w:val="00784D0C"/>
    <w:rsid w:val="0078747F"/>
    <w:rsid w:val="007902A9"/>
    <w:rsid w:val="0079089F"/>
    <w:rsid w:val="00791489"/>
    <w:rsid w:val="007916E5"/>
    <w:rsid w:val="00791918"/>
    <w:rsid w:val="007920A8"/>
    <w:rsid w:val="00793068"/>
    <w:rsid w:val="007931FB"/>
    <w:rsid w:val="0079370C"/>
    <w:rsid w:val="007938D5"/>
    <w:rsid w:val="00793A3D"/>
    <w:rsid w:val="0079460B"/>
    <w:rsid w:val="00794D8D"/>
    <w:rsid w:val="007952B7"/>
    <w:rsid w:val="00795389"/>
    <w:rsid w:val="007A12A9"/>
    <w:rsid w:val="007A1663"/>
    <w:rsid w:val="007A1A6A"/>
    <w:rsid w:val="007A1E81"/>
    <w:rsid w:val="007A2959"/>
    <w:rsid w:val="007A2AA3"/>
    <w:rsid w:val="007A4533"/>
    <w:rsid w:val="007A54E2"/>
    <w:rsid w:val="007A71A7"/>
    <w:rsid w:val="007A7235"/>
    <w:rsid w:val="007A7564"/>
    <w:rsid w:val="007A7976"/>
    <w:rsid w:val="007B066A"/>
    <w:rsid w:val="007B55E0"/>
    <w:rsid w:val="007C0B8A"/>
    <w:rsid w:val="007C0ED1"/>
    <w:rsid w:val="007C388F"/>
    <w:rsid w:val="007C3896"/>
    <w:rsid w:val="007C44A0"/>
    <w:rsid w:val="007C4928"/>
    <w:rsid w:val="007C6C42"/>
    <w:rsid w:val="007C77F4"/>
    <w:rsid w:val="007C7861"/>
    <w:rsid w:val="007C7F69"/>
    <w:rsid w:val="007D1966"/>
    <w:rsid w:val="007D231A"/>
    <w:rsid w:val="007D262C"/>
    <w:rsid w:val="007D27B0"/>
    <w:rsid w:val="007D3CF9"/>
    <w:rsid w:val="007D3EBC"/>
    <w:rsid w:val="007D420A"/>
    <w:rsid w:val="007D5AAB"/>
    <w:rsid w:val="007D6C1A"/>
    <w:rsid w:val="007D70A6"/>
    <w:rsid w:val="007D724A"/>
    <w:rsid w:val="007D73E9"/>
    <w:rsid w:val="007E018C"/>
    <w:rsid w:val="007E1431"/>
    <w:rsid w:val="007E30F1"/>
    <w:rsid w:val="007E30FA"/>
    <w:rsid w:val="007E3130"/>
    <w:rsid w:val="007E3154"/>
    <w:rsid w:val="007E4733"/>
    <w:rsid w:val="007E4753"/>
    <w:rsid w:val="007E4BF3"/>
    <w:rsid w:val="007E5169"/>
    <w:rsid w:val="007E5C2E"/>
    <w:rsid w:val="007E5D1A"/>
    <w:rsid w:val="007E67B6"/>
    <w:rsid w:val="007E726C"/>
    <w:rsid w:val="007E7287"/>
    <w:rsid w:val="007E72B6"/>
    <w:rsid w:val="007E7D1B"/>
    <w:rsid w:val="007F193D"/>
    <w:rsid w:val="007F1D67"/>
    <w:rsid w:val="007F1E3C"/>
    <w:rsid w:val="007F2459"/>
    <w:rsid w:val="007F380B"/>
    <w:rsid w:val="007F4797"/>
    <w:rsid w:val="007F5F1B"/>
    <w:rsid w:val="007F5F4C"/>
    <w:rsid w:val="007F6860"/>
    <w:rsid w:val="00800258"/>
    <w:rsid w:val="00800452"/>
    <w:rsid w:val="00802A21"/>
    <w:rsid w:val="008030BD"/>
    <w:rsid w:val="0080361B"/>
    <w:rsid w:val="00804416"/>
    <w:rsid w:val="00804CFF"/>
    <w:rsid w:val="00805AD9"/>
    <w:rsid w:val="00806DE3"/>
    <w:rsid w:val="008071E7"/>
    <w:rsid w:val="00807583"/>
    <w:rsid w:val="00807633"/>
    <w:rsid w:val="0080782F"/>
    <w:rsid w:val="00810054"/>
    <w:rsid w:val="008106CD"/>
    <w:rsid w:val="0081297D"/>
    <w:rsid w:val="008135AC"/>
    <w:rsid w:val="00814C7C"/>
    <w:rsid w:val="00815225"/>
    <w:rsid w:val="00815368"/>
    <w:rsid w:val="00815D5E"/>
    <w:rsid w:val="00816016"/>
    <w:rsid w:val="008168DB"/>
    <w:rsid w:val="00817C31"/>
    <w:rsid w:val="0082042A"/>
    <w:rsid w:val="00821C4F"/>
    <w:rsid w:val="0082430C"/>
    <w:rsid w:val="008249C2"/>
    <w:rsid w:val="00825839"/>
    <w:rsid w:val="00826643"/>
    <w:rsid w:val="00826789"/>
    <w:rsid w:val="00827341"/>
    <w:rsid w:val="0082777F"/>
    <w:rsid w:val="00827A32"/>
    <w:rsid w:val="00827E7A"/>
    <w:rsid w:val="0083203E"/>
    <w:rsid w:val="00833A3D"/>
    <w:rsid w:val="00835A9E"/>
    <w:rsid w:val="008377DF"/>
    <w:rsid w:val="00840786"/>
    <w:rsid w:val="00842D7E"/>
    <w:rsid w:val="008430F0"/>
    <w:rsid w:val="00844E42"/>
    <w:rsid w:val="00844EED"/>
    <w:rsid w:val="008463BC"/>
    <w:rsid w:val="008464C7"/>
    <w:rsid w:val="0085051D"/>
    <w:rsid w:val="00850694"/>
    <w:rsid w:val="0085133E"/>
    <w:rsid w:val="00852AC2"/>
    <w:rsid w:val="008532FF"/>
    <w:rsid w:val="00853FD4"/>
    <w:rsid w:val="008557F2"/>
    <w:rsid w:val="0085609A"/>
    <w:rsid w:val="00856D6F"/>
    <w:rsid w:val="00856F17"/>
    <w:rsid w:val="008608AD"/>
    <w:rsid w:val="00862536"/>
    <w:rsid w:val="0086371A"/>
    <w:rsid w:val="00864D86"/>
    <w:rsid w:val="00864F66"/>
    <w:rsid w:val="008657B5"/>
    <w:rsid w:val="00865F92"/>
    <w:rsid w:val="008669DC"/>
    <w:rsid w:val="008736F6"/>
    <w:rsid w:val="0087388A"/>
    <w:rsid w:val="00873C4E"/>
    <w:rsid w:val="00874E06"/>
    <w:rsid w:val="00875D06"/>
    <w:rsid w:val="008760BF"/>
    <w:rsid w:val="008761C1"/>
    <w:rsid w:val="00876251"/>
    <w:rsid w:val="00877169"/>
    <w:rsid w:val="00877A80"/>
    <w:rsid w:val="00877B5D"/>
    <w:rsid w:val="00877E37"/>
    <w:rsid w:val="008812DB"/>
    <w:rsid w:val="008828A1"/>
    <w:rsid w:val="0088303C"/>
    <w:rsid w:val="00884A4C"/>
    <w:rsid w:val="00884DC9"/>
    <w:rsid w:val="00885B60"/>
    <w:rsid w:val="00885D84"/>
    <w:rsid w:val="008915D0"/>
    <w:rsid w:val="00891BFA"/>
    <w:rsid w:val="008926E2"/>
    <w:rsid w:val="00893312"/>
    <w:rsid w:val="0089354B"/>
    <w:rsid w:val="0089369B"/>
    <w:rsid w:val="0089398D"/>
    <w:rsid w:val="00893C34"/>
    <w:rsid w:val="00893EE9"/>
    <w:rsid w:val="00894060"/>
    <w:rsid w:val="00894210"/>
    <w:rsid w:val="00894A70"/>
    <w:rsid w:val="00895C5B"/>
    <w:rsid w:val="008962C2"/>
    <w:rsid w:val="008A035E"/>
    <w:rsid w:val="008A1D7A"/>
    <w:rsid w:val="008A3D07"/>
    <w:rsid w:val="008A3E77"/>
    <w:rsid w:val="008A557B"/>
    <w:rsid w:val="008A627C"/>
    <w:rsid w:val="008A7338"/>
    <w:rsid w:val="008A7564"/>
    <w:rsid w:val="008A7BA7"/>
    <w:rsid w:val="008B1EB8"/>
    <w:rsid w:val="008B2A6D"/>
    <w:rsid w:val="008B4D25"/>
    <w:rsid w:val="008B5085"/>
    <w:rsid w:val="008B6C37"/>
    <w:rsid w:val="008B75B3"/>
    <w:rsid w:val="008C1D29"/>
    <w:rsid w:val="008C2CAB"/>
    <w:rsid w:val="008C2E22"/>
    <w:rsid w:val="008C2E9B"/>
    <w:rsid w:val="008C4B11"/>
    <w:rsid w:val="008C501A"/>
    <w:rsid w:val="008C54EB"/>
    <w:rsid w:val="008C5AE2"/>
    <w:rsid w:val="008C6EDE"/>
    <w:rsid w:val="008C79DB"/>
    <w:rsid w:val="008D0637"/>
    <w:rsid w:val="008D111C"/>
    <w:rsid w:val="008D1A01"/>
    <w:rsid w:val="008D2769"/>
    <w:rsid w:val="008D29F1"/>
    <w:rsid w:val="008D3833"/>
    <w:rsid w:val="008D6DDF"/>
    <w:rsid w:val="008D71A7"/>
    <w:rsid w:val="008E0528"/>
    <w:rsid w:val="008E2154"/>
    <w:rsid w:val="008E2CFC"/>
    <w:rsid w:val="008E36D1"/>
    <w:rsid w:val="008E4E86"/>
    <w:rsid w:val="008E5193"/>
    <w:rsid w:val="008E5D5A"/>
    <w:rsid w:val="008E63DE"/>
    <w:rsid w:val="008E707C"/>
    <w:rsid w:val="008F0954"/>
    <w:rsid w:val="008F1873"/>
    <w:rsid w:val="008F2440"/>
    <w:rsid w:val="008F33E0"/>
    <w:rsid w:val="008F3789"/>
    <w:rsid w:val="008F5770"/>
    <w:rsid w:val="008F6BE5"/>
    <w:rsid w:val="008F6DF8"/>
    <w:rsid w:val="008F75C0"/>
    <w:rsid w:val="008F764C"/>
    <w:rsid w:val="008F7FCD"/>
    <w:rsid w:val="0090147D"/>
    <w:rsid w:val="00901911"/>
    <w:rsid w:val="00901F74"/>
    <w:rsid w:val="00902971"/>
    <w:rsid w:val="00902CD8"/>
    <w:rsid w:val="0090321A"/>
    <w:rsid w:val="0090341B"/>
    <w:rsid w:val="0090381A"/>
    <w:rsid w:val="009060CD"/>
    <w:rsid w:val="00906671"/>
    <w:rsid w:val="00906813"/>
    <w:rsid w:val="0090682D"/>
    <w:rsid w:val="00907383"/>
    <w:rsid w:val="00910B19"/>
    <w:rsid w:val="00910D76"/>
    <w:rsid w:val="00912BDC"/>
    <w:rsid w:val="0091393F"/>
    <w:rsid w:val="00913BC8"/>
    <w:rsid w:val="00914079"/>
    <w:rsid w:val="009141CF"/>
    <w:rsid w:val="0091540B"/>
    <w:rsid w:val="009157AE"/>
    <w:rsid w:val="00915982"/>
    <w:rsid w:val="0091611A"/>
    <w:rsid w:val="009162D5"/>
    <w:rsid w:val="009166E1"/>
    <w:rsid w:val="009168DA"/>
    <w:rsid w:val="009201E0"/>
    <w:rsid w:val="00920AEB"/>
    <w:rsid w:val="00920C72"/>
    <w:rsid w:val="00922011"/>
    <w:rsid w:val="009227AC"/>
    <w:rsid w:val="00922992"/>
    <w:rsid w:val="00923AFE"/>
    <w:rsid w:val="00924096"/>
    <w:rsid w:val="0092428A"/>
    <w:rsid w:val="00924F9D"/>
    <w:rsid w:val="00925369"/>
    <w:rsid w:val="00926595"/>
    <w:rsid w:val="00930048"/>
    <w:rsid w:val="0093036C"/>
    <w:rsid w:val="00930589"/>
    <w:rsid w:val="009319B1"/>
    <w:rsid w:val="00931D9B"/>
    <w:rsid w:val="00933E9D"/>
    <w:rsid w:val="0093503A"/>
    <w:rsid w:val="00935698"/>
    <w:rsid w:val="009408CC"/>
    <w:rsid w:val="00941B96"/>
    <w:rsid w:val="0094267D"/>
    <w:rsid w:val="00945255"/>
    <w:rsid w:val="00945662"/>
    <w:rsid w:val="00945672"/>
    <w:rsid w:val="00946DF8"/>
    <w:rsid w:val="00950716"/>
    <w:rsid w:val="00951469"/>
    <w:rsid w:val="00951AF9"/>
    <w:rsid w:val="00951C3B"/>
    <w:rsid w:val="00952030"/>
    <w:rsid w:val="009520CB"/>
    <w:rsid w:val="00952239"/>
    <w:rsid w:val="00952E46"/>
    <w:rsid w:val="00953364"/>
    <w:rsid w:val="00953773"/>
    <w:rsid w:val="0095377E"/>
    <w:rsid w:val="00954394"/>
    <w:rsid w:val="009543D6"/>
    <w:rsid w:val="009547D7"/>
    <w:rsid w:val="00955B5C"/>
    <w:rsid w:val="00956544"/>
    <w:rsid w:val="00956A9D"/>
    <w:rsid w:val="00956AEB"/>
    <w:rsid w:val="009573D4"/>
    <w:rsid w:val="00962DD4"/>
    <w:rsid w:val="00964573"/>
    <w:rsid w:val="009650E0"/>
    <w:rsid w:val="009653B6"/>
    <w:rsid w:val="00965641"/>
    <w:rsid w:val="00966209"/>
    <w:rsid w:val="009662B2"/>
    <w:rsid w:val="009711CB"/>
    <w:rsid w:val="00971F2A"/>
    <w:rsid w:val="00972D69"/>
    <w:rsid w:val="00972F15"/>
    <w:rsid w:val="009749CB"/>
    <w:rsid w:val="00975AD3"/>
    <w:rsid w:val="00975E58"/>
    <w:rsid w:val="009763B7"/>
    <w:rsid w:val="0097708F"/>
    <w:rsid w:val="00981390"/>
    <w:rsid w:val="00982D7C"/>
    <w:rsid w:val="00982FD7"/>
    <w:rsid w:val="00983743"/>
    <w:rsid w:val="00985D34"/>
    <w:rsid w:val="00985DC5"/>
    <w:rsid w:val="0098605C"/>
    <w:rsid w:val="00990448"/>
    <w:rsid w:val="00991292"/>
    <w:rsid w:val="00991404"/>
    <w:rsid w:val="0099143B"/>
    <w:rsid w:val="009914FF"/>
    <w:rsid w:val="009921C3"/>
    <w:rsid w:val="00992A3C"/>
    <w:rsid w:val="0099361E"/>
    <w:rsid w:val="00994D76"/>
    <w:rsid w:val="009952C4"/>
    <w:rsid w:val="00995A62"/>
    <w:rsid w:val="00996190"/>
    <w:rsid w:val="0099658C"/>
    <w:rsid w:val="00996DB7"/>
    <w:rsid w:val="009A060D"/>
    <w:rsid w:val="009A1099"/>
    <w:rsid w:val="009A1426"/>
    <w:rsid w:val="009A1E3D"/>
    <w:rsid w:val="009A2C60"/>
    <w:rsid w:val="009A461D"/>
    <w:rsid w:val="009A5450"/>
    <w:rsid w:val="009A5E5B"/>
    <w:rsid w:val="009A7969"/>
    <w:rsid w:val="009A7BFA"/>
    <w:rsid w:val="009A7C82"/>
    <w:rsid w:val="009B08FE"/>
    <w:rsid w:val="009B1811"/>
    <w:rsid w:val="009B196D"/>
    <w:rsid w:val="009B3C9E"/>
    <w:rsid w:val="009B4328"/>
    <w:rsid w:val="009B582D"/>
    <w:rsid w:val="009B733D"/>
    <w:rsid w:val="009B7D6E"/>
    <w:rsid w:val="009C0224"/>
    <w:rsid w:val="009C02EC"/>
    <w:rsid w:val="009C0442"/>
    <w:rsid w:val="009C24CD"/>
    <w:rsid w:val="009C2A72"/>
    <w:rsid w:val="009C362D"/>
    <w:rsid w:val="009C3922"/>
    <w:rsid w:val="009C43A7"/>
    <w:rsid w:val="009C521D"/>
    <w:rsid w:val="009C5F02"/>
    <w:rsid w:val="009C6AE9"/>
    <w:rsid w:val="009C6EA2"/>
    <w:rsid w:val="009D0A22"/>
    <w:rsid w:val="009D0F04"/>
    <w:rsid w:val="009D2895"/>
    <w:rsid w:val="009D2F52"/>
    <w:rsid w:val="009D4009"/>
    <w:rsid w:val="009D4653"/>
    <w:rsid w:val="009D4FB3"/>
    <w:rsid w:val="009D5CB0"/>
    <w:rsid w:val="009D61EE"/>
    <w:rsid w:val="009D7F65"/>
    <w:rsid w:val="009E0CA7"/>
    <w:rsid w:val="009E0DB3"/>
    <w:rsid w:val="009E12F9"/>
    <w:rsid w:val="009E303E"/>
    <w:rsid w:val="009E48A8"/>
    <w:rsid w:val="009E50C0"/>
    <w:rsid w:val="009E52D6"/>
    <w:rsid w:val="009E5DDF"/>
    <w:rsid w:val="009F0BF9"/>
    <w:rsid w:val="009F1036"/>
    <w:rsid w:val="009F1421"/>
    <w:rsid w:val="009F2A4A"/>
    <w:rsid w:val="009F3141"/>
    <w:rsid w:val="009F458C"/>
    <w:rsid w:val="009F563B"/>
    <w:rsid w:val="009F5A11"/>
    <w:rsid w:val="009F756B"/>
    <w:rsid w:val="009F7ADF"/>
    <w:rsid w:val="00A00FD2"/>
    <w:rsid w:val="00A019F4"/>
    <w:rsid w:val="00A02281"/>
    <w:rsid w:val="00A02C10"/>
    <w:rsid w:val="00A02E5A"/>
    <w:rsid w:val="00A02F67"/>
    <w:rsid w:val="00A05796"/>
    <w:rsid w:val="00A05DCB"/>
    <w:rsid w:val="00A06E34"/>
    <w:rsid w:val="00A07963"/>
    <w:rsid w:val="00A079D3"/>
    <w:rsid w:val="00A10AA3"/>
    <w:rsid w:val="00A11FBC"/>
    <w:rsid w:val="00A12BA0"/>
    <w:rsid w:val="00A13268"/>
    <w:rsid w:val="00A1330F"/>
    <w:rsid w:val="00A13899"/>
    <w:rsid w:val="00A143F7"/>
    <w:rsid w:val="00A15076"/>
    <w:rsid w:val="00A155F6"/>
    <w:rsid w:val="00A1560F"/>
    <w:rsid w:val="00A15AF8"/>
    <w:rsid w:val="00A15BD3"/>
    <w:rsid w:val="00A16FE2"/>
    <w:rsid w:val="00A173FB"/>
    <w:rsid w:val="00A17AFB"/>
    <w:rsid w:val="00A17CA8"/>
    <w:rsid w:val="00A17F6C"/>
    <w:rsid w:val="00A21040"/>
    <w:rsid w:val="00A22425"/>
    <w:rsid w:val="00A22E63"/>
    <w:rsid w:val="00A2309E"/>
    <w:rsid w:val="00A23196"/>
    <w:rsid w:val="00A23600"/>
    <w:rsid w:val="00A25864"/>
    <w:rsid w:val="00A26C6D"/>
    <w:rsid w:val="00A27145"/>
    <w:rsid w:val="00A30506"/>
    <w:rsid w:val="00A31AFC"/>
    <w:rsid w:val="00A320D9"/>
    <w:rsid w:val="00A330B5"/>
    <w:rsid w:val="00A332F9"/>
    <w:rsid w:val="00A33A43"/>
    <w:rsid w:val="00A355DD"/>
    <w:rsid w:val="00A37E0A"/>
    <w:rsid w:val="00A40257"/>
    <w:rsid w:val="00A41183"/>
    <w:rsid w:val="00A41A1F"/>
    <w:rsid w:val="00A423A3"/>
    <w:rsid w:val="00A43082"/>
    <w:rsid w:val="00A43587"/>
    <w:rsid w:val="00A43ECC"/>
    <w:rsid w:val="00A45759"/>
    <w:rsid w:val="00A4588A"/>
    <w:rsid w:val="00A45C06"/>
    <w:rsid w:val="00A46AAB"/>
    <w:rsid w:val="00A47237"/>
    <w:rsid w:val="00A5036C"/>
    <w:rsid w:val="00A51766"/>
    <w:rsid w:val="00A52610"/>
    <w:rsid w:val="00A532A4"/>
    <w:rsid w:val="00A547C1"/>
    <w:rsid w:val="00A553A1"/>
    <w:rsid w:val="00A57327"/>
    <w:rsid w:val="00A57A12"/>
    <w:rsid w:val="00A60233"/>
    <w:rsid w:val="00A60260"/>
    <w:rsid w:val="00A60855"/>
    <w:rsid w:val="00A617C7"/>
    <w:rsid w:val="00A62D26"/>
    <w:rsid w:val="00A631D3"/>
    <w:rsid w:val="00A64BB1"/>
    <w:rsid w:val="00A65234"/>
    <w:rsid w:val="00A6600E"/>
    <w:rsid w:val="00A66330"/>
    <w:rsid w:val="00A67203"/>
    <w:rsid w:val="00A70ECE"/>
    <w:rsid w:val="00A71092"/>
    <w:rsid w:val="00A7150E"/>
    <w:rsid w:val="00A73A90"/>
    <w:rsid w:val="00A7467F"/>
    <w:rsid w:val="00A748A6"/>
    <w:rsid w:val="00A74D7A"/>
    <w:rsid w:val="00A752AB"/>
    <w:rsid w:val="00A75403"/>
    <w:rsid w:val="00A761D1"/>
    <w:rsid w:val="00A80619"/>
    <w:rsid w:val="00A80ED3"/>
    <w:rsid w:val="00A825E3"/>
    <w:rsid w:val="00A826D5"/>
    <w:rsid w:val="00A82CD3"/>
    <w:rsid w:val="00A82DCB"/>
    <w:rsid w:val="00A83545"/>
    <w:rsid w:val="00A838E9"/>
    <w:rsid w:val="00A846AF"/>
    <w:rsid w:val="00A8655E"/>
    <w:rsid w:val="00A949F0"/>
    <w:rsid w:val="00A95845"/>
    <w:rsid w:val="00A959D3"/>
    <w:rsid w:val="00A95B1E"/>
    <w:rsid w:val="00A96837"/>
    <w:rsid w:val="00AA0954"/>
    <w:rsid w:val="00AA0A33"/>
    <w:rsid w:val="00AA0FB8"/>
    <w:rsid w:val="00AA2156"/>
    <w:rsid w:val="00AA3AB2"/>
    <w:rsid w:val="00AA5110"/>
    <w:rsid w:val="00AA541C"/>
    <w:rsid w:val="00AA5B7F"/>
    <w:rsid w:val="00AA5B8A"/>
    <w:rsid w:val="00AB05AB"/>
    <w:rsid w:val="00AB0ABE"/>
    <w:rsid w:val="00AB19F8"/>
    <w:rsid w:val="00AB1C83"/>
    <w:rsid w:val="00AB2099"/>
    <w:rsid w:val="00AB2ABD"/>
    <w:rsid w:val="00AB386D"/>
    <w:rsid w:val="00AB3BBE"/>
    <w:rsid w:val="00AB4DE8"/>
    <w:rsid w:val="00AB5102"/>
    <w:rsid w:val="00AB5930"/>
    <w:rsid w:val="00AB6282"/>
    <w:rsid w:val="00AB785B"/>
    <w:rsid w:val="00AB7C54"/>
    <w:rsid w:val="00AC20DA"/>
    <w:rsid w:val="00AC2BC7"/>
    <w:rsid w:val="00AC2C4D"/>
    <w:rsid w:val="00AC35B7"/>
    <w:rsid w:val="00AC3967"/>
    <w:rsid w:val="00AC3B12"/>
    <w:rsid w:val="00AC5A12"/>
    <w:rsid w:val="00AD2057"/>
    <w:rsid w:val="00AD3BB3"/>
    <w:rsid w:val="00AD4919"/>
    <w:rsid w:val="00AD5708"/>
    <w:rsid w:val="00AD5D70"/>
    <w:rsid w:val="00AD5D79"/>
    <w:rsid w:val="00AD70FF"/>
    <w:rsid w:val="00AD7406"/>
    <w:rsid w:val="00AD782E"/>
    <w:rsid w:val="00AD7A20"/>
    <w:rsid w:val="00AE0DE4"/>
    <w:rsid w:val="00AE16BE"/>
    <w:rsid w:val="00AE16D1"/>
    <w:rsid w:val="00AE2615"/>
    <w:rsid w:val="00AE2967"/>
    <w:rsid w:val="00AE4043"/>
    <w:rsid w:val="00AE51B7"/>
    <w:rsid w:val="00AE531F"/>
    <w:rsid w:val="00AE6BF4"/>
    <w:rsid w:val="00AF043B"/>
    <w:rsid w:val="00AF2C7C"/>
    <w:rsid w:val="00AF37D4"/>
    <w:rsid w:val="00AF3A67"/>
    <w:rsid w:val="00AF403B"/>
    <w:rsid w:val="00AF445C"/>
    <w:rsid w:val="00AF4A86"/>
    <w:rsid w:val="00AF5C77"/>
    <w:rsid w:val="00AF69F3"/>
    <w:rsid w:val="00AF7790"/>
    <w:rsid w:val="00B01829"/>
    <w:rsid w:val="00B02D2E"/>
    <w:rsid w:val="00B03074"/>
    <w:rsid w:val="00B03641"/>
    <w:rsid w:val="00B05B5B"/>
    <w:rsid w:val="00B06BEA"/>
    <w:rsid w:val="00B07146"/>
    <w:rsid w:val="00B07C2B"/>
    <w:rsid w:val="00B133DD"/>
    <w:rsid w:val="00B13775"/>
    <w:rsid w:val="00B14281"/>
    <w:rsid w:val="00B14344"/>
    <w:rsid w:val="00B15F15"/>
    <w:rsid w:val="00B16148"/>
    <w:rsid w:val="00B162AC"/>
    <w:rsid w:val="00B16D48"/>
    <w:rsid w:val="00B178AD"/>
    <w:rsid w:val="00B17CCD"/>
    <w:rsid w:val="00B21954"/>
    <w:rsid w:val="00B21BFC"/>
    <w:rsid w:val="00B21F62"/>
    <w:rsid w:val="00B227FA"/>
    <w:rsid w:val="00B22A44"/>
    <w:rsid w:val="00B25F6F"/>
    <w:rsid w:val="00B2640B"/>
    <w:rsid w:val="00B2662F"/>
    <w:rsid w:val="00B26AF7"/>
    <w:rsid w:val="00B27103"/>
    <w:rsid w:val="00B27461"/>
    <w:rsid w:val="00B27BA2"/>
    <w:rsid w:val="00B27BBF"/>
    <w:rsid w:val="00B31605"/>
    <w:rsid w:val="00B3370C"/>
    <w:rsid w:val="00B34730"/>
    <w:rsid w:val="00B3478A"/>
    <w:rsid w:val="00B35FB6"/>
    <w:rsid w:val="00B365CC"/>
    <w:rsid w:val="00B36F1E"/>
    <w:rsid w:val="00B379B9"/>
    <w:rsid w:val="00B37FC3"/>
    <w:rsid w:val="00B410E3"/>
    <w:rsid w:val="00B43054"/>
    <w:rsid w:val="00B43345"/>
    <w:rsid w:val="00B43652"/>
    <w:rsid w:val="00B44EA6"/>
    <w:rsid w:val="00B458EF"/>
    <w:rsid w:val="00B47B06"/>
    <w:rsid w:val="00B47EBE"/>
    <w:rsid w:val="00B50B0B"/>
    <w:rsid w:val="00B50BA3"/>
    <w:rsid w:val="00B51409"/>
    <w:rsid w:val="00B51DFF"/>
    <w:rsid w:val="00B51F7E"/>
    <w:rsid w:val="00B52646"/>
    <w:rsid w:val="00B528E9"/>
    <w:rsid w:val="00B532F3"/>
    <w:rsid w:val="00B5387B"/>
    <w:rsid w:val="00B55058"/>
    <w:rsid w:val="00B55D5E"/>
    <w:rsid w:val="00B571FD"/>
    <w:rsid w:val="00B579ED"/>
    <w:rsid w:val="00B61740"/>
    <w:rsid w:val="00B62E58"/>
    <w:rsid w:val="00B64F7F"/>
    <w:rsid w:val="00B66E87"/>
    <w:rsid w:val="00B70424"/>
    <w:rsid w:val="00B70854"/>
    <w:rsid w:val="00B72C64"/>
    <w:rsid w:val="00B73383"/>
    <w:rsid w:val="00B73D62"/>
    <w:rsid w:val="00B74A1E"/>
    <w:rsid w:val="00B74B55"/>
    <w:rsid w:val="00B816D6"/>
    <w:rsid w:val="00B8171A"/>
    <w:rsid w:val="00B83555"/>
    <w:rsid w:val="00B8448F"/>
    <w:rsid w:val="00B8452A"/>
    <w:rsid w:val="00B90DE5"/>
    <w:rsid w:val="00B92B3A"/>
    <w:rsid w:val="00B9321B"/>
    <w:rsid w:val="00B93540"/>
    <w:rsid w:val="00B93693"/>
    <w:rsid w:val="00B940A8"/>
    <w:rsid w:val="00B94674"/>
    <w:rsid w:val="00BA1A93"/>
    <w:rsid w:val="00BA2EE9"/>
    <w:rsid w:val="00BA3B26"/>
    <w:rsid w:val="00BA4097"/>
    <w:rsid w:val="00BA40F7"/>
    <w:rsid w:val="00BA579F"/>
    <w:rsid w:val="00BA5E8F"/>
    <w:rsid w:val="00BB0604"/>
    <w:rsid w:val="00BB352E"/>
    <w:rsid w:val="00BB4078"/>
    <w:rsid w:val="00BB4EED"/>
    <w:rsid w:val="00BB57BB"/>
    <w:rsid w:val="00BB63E3"/>
    <w:rsid w:val="00BB76F8"/>
    <w:rsid w:val="00BB7A44"/>
    <w:rsid w:val="00BB7FA9"/>
    <w:rsid w:val="00BC121E"/>
    <w:rsid w:val="00BC3728"/>
    <w:rsid w:val="00BC3A4C"/>
    <w:rsid w:val="00BC4C9F"/>
    <w:rsid w:val="00BC5251"/>
    <w:rsid w:val="00BC7249"/>
    <w:rsid w:val="00BC7288"/>
    <w:rsid w:val="00BC72F7"/>
    <w:rsid w:val="00BC75EE"/>
    <w:rsid w:val="00BC76ED"/>
    <w:rsid w:val="00BD00B8"/>
    <w:rsid w:val="00BD00F0"/>
    <w:rsid w:val="00BD02A7"/>
    <w:rsid w:val="00BD0672"/>
    <w:rsid w:val="00BD0AC7"/>
    <w:rsid w:val="00BD1B87"/>
    <w:rsid w:val="00BD2218"/>
    <w:rsid w:val="00BD2E4B"/>
    <w:rsid w:val="00BD3BA0"/>
    <w:rsid w:val="00BD4670"/>
    <w:rsid w:val="00BD6968"/>
    <w:rsid w:val="00BD76D5"/>
    <w:rsid w:val="00BE1700"/>
    <w:rsid w:val="00BE4A4F"/>
    <w:rsid w:val="00BE5D56"/>
    <w:rsid w:val="00BE7628"/>
    <w:rsid w:val="00BF01EF"/>
    <w:rsid w:val="00BF072A"/>
    <w:rsid w:val="00BF107E"/>
    <w:rsid w:val="00BF1563"/>
    <w:rsid w:val="00BF28F6"/>
    <w:rsid w:val="00BF3379"/>
    <w:rsid w:val="00BF4983"/>
    <w:rsid w:val="00BF4E38"/>
    <w:rsid w:val="00BF539C"/>
    <w:rsid w:val="00BF75FF"/>
    <w:rsid w:val="00BF765D"/>
    <w:rsid w:val="00BF7752"/>
    <w:rsid w:val="00C0057B"/>
    <w:rsid w:val="00C0118E"/>
    <w:rsid w:val="00C0141A"/>
    <w:rsid w:val="00C0188B"/>
    <w:rsid w:val="00C03A55"/>
    <w:rsid w:val="00C049FC"/>
    <w:rsid w:val="00C05C82"/>
    <w:rsid w:val="00C079B2"/>
    <w:rsid w:val="00C115A5"/>
    <w:rsid w:val="00C13BDA"/>
    <w:rsid w:val="00C14BEC"/>
    <w:rsid w:val="00C165C5"/>
    <w:rsid w:val="00C17102"/>
    <w:rsid w:val="00C2040D"/>
    <w:rsid w:val="00C2071B"/>
    <w:rsid w:val="00C2093F"/>
    <w:rsid w:val="00C223BA"/>
    <w:rsid w:val="00C2288F"/>
    <w:rsid w:val="00C231A6"/>
    <w:rsid w:val="00C2579F"/>
    <w:rsid w:val="00C25B0D"/>
    <w:rsid w:val="00C25DB4"/>
    <w:rsid w:val="00C27C20"/>
    <w:rsid w:val="00C27F3C"/>
    <w:rsid w:val="00C309A7"/>
    <w:rsid w:val="00C31465"/>
    <w:rsid w:val="00C326D4"/>
    <w:rsid w:val="00C34EB6"/>
    <w:rsid w:val="00C4170A"/>
    <w:rsid w:val="00C421B6"/>
    <w:rsid w:val="00C43650"/>
    <w:rsid w:val="00C440A5"/>
    <w:rsid w:val="00C44CCE"/>
    <w:rsid w:val="00C45F9E"/>
    <w:rsid w:val="00C500D6"/>
    <w:rsid w:val="00C50ADF"/>
    <w:rsid w:val="00C548C4"/>
    <w:rsid w:val="00C55EC3"/>
    <w:rsid w:val="00C56A96"/>
    <w:rsid w:val="00C56F9C"/>
    <w:rsid w:val="00C60A3E"/>
    <w:rsid w:val="00C61942"/>
    <w:rsid w:val="00C62545"/>
    <w:rsid w:val="00C62707"/>
    <w:rsid w:val="00C6396E"/>
    <w:rsid w:val="00C6418C"/>
    <w:rsid w:val="00C645FF"/>
    <w:rsid w:val="00C6487B"/>
    <w:rsid w:val="00C64BC0"/>
    <w:rsid w:val="00C6586E"/>
    <w:rsid w:val="00C66425"/>
    <w:rsid w:val="00C66C0E"/>
    <w:rsid w:val="00C6752A"/>
    <w:rsid w:val="00C67703"/>
    <w:rsid w:val="00C679D3"/>
    <w:rsid w:val="00C700AF"/>
    <w:rsid w:val="00C717EA"/>
    <w:rsid w:val="00C72642"/>
    <w:rsid w:val="00C741DE"/>
    <w:rsid w:val="00C746C5"/>
    <w:rsid w:val="00C7531F"/>
    <w:rsid w:val="00C76980"/>
    <w:rsid w:val="00C80267"/>
    <w:rsid w:val="00C811D0"/>
    <w:rsid w:val="00C81FB7"/>
    <w:rsid w:val="00C81FF2"/>
    <w:rsid w:val="00C82308"/>
    <w:rsid w:val="00C82D8B"/>
    <w:rsid w:val="00C8303E"/>
    <w:rsid w:val="00C84E88"/>
    <w:rsid w:val="00C85672"/>
    <w:rsid w:val="00C8683C"/>
    <w:rsid w:val="00C87629"/>
    <w:rsid w:val="00C91820"/>
    <w:rsid w:val="00C91FA6"/>
    <w:rsid w:val="00C92970"/>
    <w:rsid w:val="00C93CE0"/>
    <w:rsid w:val="00C9617C"/>
    <w:rsid w:val="00CA2A6C"/>
    <w:rsid w:val="00CA4221"/>
    <w:rsid w:val="00CA423E"/>
    <w:rsid w:val="00CA49C6"/>
    <w:rsid w:val="00CA5A22"/>
    <w:rsid w:val="00CA6F4A"/>
    <w:rsid w:val="00CA7160"/>
    <w:rsid w:val="00CA738F"/>
    <w:rsid w:val="00CA7FAD"/>
    <w:rsid w:val="00CB082D"/>
    <w:rsid w:val="00CB106C"/>
    <w:rsid w:val="00CB12E1"/>
    <w:rsid w:val="00CB2147"/>
    <w:rsid w:val="00CB2933"/>
    <w:rsid w:val="00CB45C4"/>
    <w:rsid w:val="00CB4F12"/>
    <w:rsid w:val="00CB51F7"/>
    <w:rsid w:val="00CB6761"/>
    <w:rsid w:val="00CB729E"/>
    <w:rsid w:val="00CB7B90"/>
    <w:rsid w:val="00CC0F0A"/>
    <w:rsid w:val="00CC2F0E"/>
    <w:rsid w:val="00CC3495"/>
    <w:rsid w:val="00CC39D9"/>
    <w:rsid w:val="00CC40A2"/>
    <w:rsid w:val="00CC5955"/>
    <w:rsid w:val="00CD023C"/>
    <w:rsid w:val="00CD0BB5"/>
    <w:rsid w:val="00CD23E1"/>
    <w:rsid w:val="00CD39D0"/>
    <w:rsid w:val="00CD4A8C"/>
    <w:rsid w:val="00CD5577"/>
    <w:rsid w:val="00CD73F0"/>
    <w:rsid w:val="00CD7637"/>
    <w:rsid w:val="00CD7852"/>
    <w:rsid w:val="00CE056E"/>
    <w:rsid w:val="00CE0C62"/>
    <w:rsid w:val="00CE4144"/>
    <w:rsid w:val="00CE47E9"/>
    <w:rsid w:val="00CF0C09"/>
    <w:rsid w:val="00CF1EB1"/>
    <w:rsid w:val="00CF2B06"/>
    <w:rsid w:val="00CF2CD0"/>
    <w:rsid w:val="00CF2D6F"/>
    <w:rsid w:val="00CF44EB"/>
    <w:rsid w:val="00CF5AD2"/>
    <w:rsid w:val="00D01151"/>
    <w:rsid w:val="00D014B6"/>
    <w:rsid w:val="00D02DEC"/>
    <w:rsid w:val="00D031E8"/>
    <w:rsid w:val="00D0403D"/>
    <w:rsid w:val="00D04CE7"/>
    <w:rsid w:val="00D05EE0"/>
    <w:rsid w:val="00D061B2"/>
    <w:rsid w:val="00D06F3A"/>
    <w:rsid w:val="00D072BE"/>
    <w:rsid w:val="00D077F1"/>
    <w:rsid w:val="00D12136"/>
    <w:rsid w:val="00D12AAF"/>
    <w:rsid w:val="00D13188"/>
    <w:rsid w:val="00D13439"/>
    <w:rsid w:val="00D138A5"/>
    <w:rsid w:val="00D138D0"/>
    <w:rsid w:val="00D146A1"/>
    <w:rsid w:val="00D149B9"/>
    <w:rsid w:val="00D16EE2"/>
    <w:rsid w:val="00D17D8E"/>
    <w:rsid w:val="00D17DFB"/>
    <w:rsid w:val="00D20810"/>
    <w:rsid w:val="00D21046"/>
    <w:rsid w:val="00D236E4"/>
    <w:rsid w:val="00D243E5"/>
    <w:rsid w:val="00D25BDC"/>
    <w:rsid w:val="00D26573"/>
    <w:rsid w:val="00D30464"/>
    <w:rsid w:val="00D31D07"/>
    <w:rsid w:val="00D32FBA"/>
    <w:rsid w:val="00D35EFE"/>
    <w:rsid w:val="00D40908"/>
    <w:rsid w:val="00D40C41"/>
    <w:rsid w:val="00D41007"/>
    <w:rsid w:val="00D41FAF"/>
    <w:rsid w:val="00D4201B"/>
    <w:rsid w:val="00D42C59"/>
    <w:rsid w:val="00D44688"/>
    <w:rsid w:val="00D4508F"/>
    <w:rsid w:val="00D454AB"/>
    <w:rsid w:val="00D45DA2"/>
    <w:rsid w:val="00D464C9"/>
    <w:rsid w:val="00D46D8A"/>
    <w:rsid w:val="00D46FED"/>
    <w:rsid w:val="00D47B10"/>
    <w:rsid w:val="00D47BD5"/>
    <w:rsid w:val="00D51ED0"/>
    <w:rsid w:val="00D527DA"/>
    <w:rsid w:val="00D53FD7"/>
    <w:rsid w:val="00D541B7"/>
    <w:rsid w:val="00D54365"/>
    <w:rsid w:val="00D5437A"/>
    <w:rsid w:val="00D5441A"/>
    <w:rsid w:val="00D54FD3"/>
    <w:rsid w:val="00D56DEB"/>
    <w:rsid w:val="00D57236"/>
    <w:rsid w:val="00D57665"/>
    <w:rsid w:val="00D577BC"/>
    <w:rsid w:val="00D60936"/>
    <w:rsid w:val="00D62377"/>
    <w:rsid w:val="00D636D2"/>
    <w:rsid w:val="00D63AE1"/>
    <w:rsid w:val="00D64200"/>
    <w:rsid w:val="00D6518D"/>
    <w:rsid w:val="00D66559"/>
    <w:rsid w:val="00D667B3"/>
    <w:rsid w:val="00D66D21"/>
    <w:rsid w:val="00D66E75"/>
    <w:rsid w:val="00D6776C"/>
    <w:rsid w:val="00D679C7"/>
    <w:rsid w:val="00D7116C"/>
    <w:rsid w:val="00D7129A"/>
    <w:rsid w:val="00D725AF"/>
    <w:rsid w:val="00D72835"/>
    <w:rsid w:val="00D73D8A"/>
    <w:rsid w:val="00D74FBD"/>
    <w:rsid w:val="00D76353"/>
    <w:rsid w:val="00D77126"/>
    <w:rsid w:val="00D80335"/>
    <w:rsid w:val="00D80A7B"/>
    <w:rsid w:val="00D80E42"/>
    <w:rsid w:val="00D821E0"/>
    <w:rsid w:val="00D85B3B"/>
    <w:rsid w:val="00D85F84"/>
    <w:rsid w:val="00D86655"/>
    <w:rsid w:val="00D866EA"/>
    <w:rsid w:val="00D868A4"/>
    <w:rsid w:val="00D9099C"/>
    <w:rsid w:val="00D90DAA"/>
    <w:rsid w:val="00D90E74"/>
    <w:rsid w:val="00D922CF"/>
    <w:rsid w:val="00D92981"/>
    <w:rsid w:val="00D938C2"/>
    <w:rsid w:val="00D940CC"/>
    <w:rsid w:val="00D946CD"/>
    <w:rsid w:val="00D96A4E"/>
    <w:rsid w:val="00DA0FE8"/>
    <w:rsid w:val="00DA1720"/>
    <w:rsid w:val="00DA2A48"/>
    <w:rsid w:val="00DA68E7"/>
    <w:rsid w:val="00DA6E13"/>
    <w:rsid w:val="00DA7B7E"/>
    <w:rsid w:val="00DB050E"/>
    <w:rsid w:val="00DB0574"/>
    <w:rsid w:val="00DB2B78"/>
    <w:rsid w:val="00DB2DD4"/>
    <w:rsid w:val="00DB33A3"/>
    <w:rsid w:val="00DB3AE6"/>
    <w:rsid w:val="00DB3D28"/>
    <w:rsid w:val="00DB4760"/>
    <w:rsid w:val="00DB5621"/>
    <w:rsid w:val="00DB5EC5"/>
    <w:rsid w:val="00DB61B7"/>
    <w:rsid w:val="00DB662E"/>
    <w:rsid w:val="00DB6F9D"/>
    <w:rsid w:val="00DB7125"/>
    <w:rsid w:val="00DB7BB7"/>
    <w:rsid w:val="00DC027E"/>
    <w:rsid w:val="00DC0890"/>
    <w:rsid w:val="00DC16C5"/>
    <w:rsid w:val="00DC1AD0"/>
    <w:rsid w:val="00DC24AE"/>
    <w:rsid w:val="00DC24D9"/>
    <w:rsid w:val="00DC26BF"/>
    <w:rsid w:val="00DC34E8"/>
    <w:rsid w:val="00DC3EC1"/>
    <w:rsid w:val="00DC44B4"/>
    <w:rsid w:val="00DC4560"/>
    <w:rsid w:val="00DC485A"/>
    <w:rsid w:val="00DC5B07"/>
    <w:rsid w:val="00DC5D51"/>
    <w:rsid w:val="00DC5D52"/>
    <w:rsid w:val="00DC5F3F"/>
    <w:rsid w:val="00DC63D4"/>
    <w:rsid w:val="00DC657F"/>
    <w:rsid w:val="00DC7148"/>
    <w:rsid w:val="00DC7848"/>
    <w:rsid w:val="00DC7F43"/>
    <w:rsid w:val="00DD1695"/>
    <w:rsid w:val="00DD4259"/>
    <w:rsid w:val="00DD4DC4"/>
    <w:rsid w:val="00DD4E49"/>
    <w:rsid w:val="00DD6223"/>
    <w:rsid w:val="00DD64C1"/>
    <w:rsid w:val="00DD791B"/>
    <w:rsid w:val="00DD7CFC"/>
    <w:rsid w:val="00DD7FD7"/>
    <w:rsid w:val="00DE13A3"/>
    <w:rsid w:val="00DE2275"/>
    <w:rsid w:val="00DE393E"/>
    <w:rsid w:val="00DE3ECB"/>
    <w:rsid w:val="00DE4624"/>
    <w:rsid w:val="00DE4969"/>
    <w:rsid w:val="00DE681E"/>
    <w:rsid w:val="00DF3C32"/>
    <w:rsid w:val="00DF4318"/>
    <w:rsid w:val="00DF5EA1"/>
    <w:rsid w:val="00DF6EE0"/>
    <w:rsid w:val="00E001C8"/>
    <w:rsid w:val="00E02190"/>
    <w:rsid w:val="00E02206"/>
    <w:rsid w:val="00E04BAB"/>
    <w:rsid w:val="00E05DF9"/>
    <w:rsid w:val="00E06FE5"/>
    <w:rsid w:val="00E1012C"/>
    <w:rsid w:val="00E117D2"/>
    <w:rsid w:val="00E12BAF"/>
    <w:rsid w:val="00E166CB"/>
    <w:rsid w:val="00E20742"/>
    <w:rsid w:val="00E21D9E"/>
    <w:rsid w:val="00E23FE7"/>
    <w:rsid w:val="00E24AA1"/>
    <w:rsid w:val="00E24C6F"/>
    <w:rsid w:val="00E24C8D"/>
    <w:rsid w:val="00E25D75"/>
    <w:rsid w:val="00E26477"/>
    <w:rsid w:val="00E26A3F"/>
    <w:rsid w:val="00E328F7"/>
    <w:rsid w:val="00E337A5"/>
    <w:rsid w:val="00E33B91"/>
    <w:rsid w:val="00E34959"/>
    <w:rsid w:val="00E356F9"/>
    <w:rsid w:val="00E35923"/>
    <w:rsid w:val="00E3701E"/>
    <w:rsid w:val="00E409A5"/>
    <w:rsid w:val="00E41AC3"/>
    <w:rsid w:val="00E41DF8"/>
    <w:rsid w:val="00E42FE4"/>
    <w:rsid w:val="00E456E5"/>
    <w:rsid w:val="00E4679E"/>
    <w:rsid w:val="00E46860"/>
    <w:rsid w:val="00E47AFE"/>
    <w:rsid w:val="00E47FB4"/>
    <w:rsid w:val="00E51533"/>
    <w:rsid w:val="00E51751"/>
    <w:rsid w:val="00E51935"/>
    <w:rsid w:val="00E52B8A"/>
    <w:rsid w:val="00E54BEE"/>
    <w:rsid w:val="00E55DC1"/>
    <w:rsid w:val="00E56C1E"/>
    <w:rsid w:val="00E57826"/>
    <w:rsid w:val="00E609A8"/>
    <w:rsid w:val="00E619A5"/>
    <w:rsid w:val="00E62BE9"/>
    <w:rsid w:val="00E636EF"/>
    <w:rsid w:val="00E6393A"/>
    <w:rsid w:val="00E64955"/>
    <w:rsid w:val="00E6615F"/>
    <w:rsid w:val="00E70990"/>
    <w:rsid w:val="00E71ABC"/>
    <w:rsid w:val="00E737B2"/>
    <w:rsid w:val="00E73AF7"/>
    <w:rsid w:val="00E740F6"/>
    <w:rsid w:val="00E74ED5"/>
    <w:rsid w:val="00E763FD"/>
    <w:rsid w:val="00E77080"/>
    <w:rsid w:val="00E77FDE"/>
    <w:rsid w:val="00E82A75"/>
    <w:rsid w:val="00E8351B"/>
    <w:rsid w:val="00E83F57"/>
    <w:rsid w:val="00E84024"/>
    <w:rsid w:val="00E841E4"/>
    <w:rsid w:val="00E84C94"/>
    <w:rsid w:val="00E85B0A"/>
    <w:rsid w:val="00E8648C"/>
    <w:rsid w:val="00E86A2D"/>
    <w:rsid w:val="00E86FA6"/>
    <w:rsid w:val="00E870CA"/>
    <w:rsid w:val="00E87962"/>
    <w:rsid w:val="00E90143"/>
    <w:rsid w:val="00E90306"/>
    <w:rsid w:val="00E93293"/>
    <w:rsid w:val="00E933AA"/>
    <w:rsid w:val="00E94115"/>
    <w:rsid w:val="00E9559A"/>
    <w:rsid w:val="00E96854"/>
    <w:rsid w:val="00E96B37"/>
    <w:rsid w:val="00E97054"/>
    <w:rsid w:val="00E973FB"/>
    <w:rsid w:val="00EA0695"/>
    <w:rsid w:val="00EA0C56"/>
    <w:rsid w:val="00EA1713"/>
    <w:rsid w:val="00EA4C67"/>
    <w:rsid w:val="00EA74F7"/>
    <w:rsid w:val="00EB07F0"/>
    <w:rsid w:val="00EB0FBF"/>
    <w:rsid w:val="00EB1172"/>
    <w:rsid w:val="00EB21B3"/>
    <w:rsid w:val="00EB2731"/>
    <w:rsid w:val="00EB2AEA"/>
    <w:rsid w:val="00EB318A"/>
    <w:rsid w:val="00EB3A08"/>
    <w:rsid w:val="00EB3B01"/>
    <w:rsid w:val="00EB76D5"/>
    <w:rsid w:val="00EB77CD"/>
    <w:rsid w:val="00EC05BE"/>
    <w:rsid w:val="00EC10C8"/>
    <w:rsid w:val="00EC39DB"/>
    <w:rsid w:val="00EC3F61"/>
    <w:rsid w:val="00EC4283"/>
    <w:rsid w:val="00EC469C"/>
    <w:rsid w:val="00EC4CAC"/>
    <w:rsid w:val="00EC5020"/>
    <w:rsid w:val="00EC57AD"/>
    <w:rsid w:val="00EC7605"/>
    <w:rsid w:val="00ED2A85"/>
    <w:rsid w:val="00ED323D"/>
    <w:rsid w:val="00ED4818"/>
    <w:rsid w:val="00ED5B0E"/>
    <w:rsid w:val="00ED643A"/>
    <w:rsid w:val="00ED64BC"/>
    <w:rsid w:val="00EE0617"/>
    <w:rsid w:val="00EE09D3"/>
    <w:rsid w:val="00EE19F6"/>
    <w:rsid w:val="00EE2975"/>
    <w:rsid w:val="00EE2AC3"/>
    <w:rsid w:val="00EE319F"/>
    <w:rsid w:val="00EE3DAC"/>
    <w:rsid w:val="00EE5EA2"/>
    <w:rsid w:val="00EE73DE"/>
    <w:rsid w:val="00EF0375"/>
    <w:rsid w:val="00EF07D2"/>
    <w:rsid w:val="00EF17C0"/>
    <w:rsid w:val="00EF24ED"/>
    <w:rsid w:val="00EF3183"/>
    <w:rsid w:val="00EF3BB5"/>
    <w:rsid w:val="00EF3D4D"/>
    <w:rsid w:val="00EF494C"/>
    <w:rsid w:val="00EF501C"/>
    <w:rsid w:val="00EF50C2"/>
    <w:rsid w:val="00EF5B4F"/>
    <w:rsid w:val="00EF5D79"/>
    <w:rsid w:val="00EF6363"/>
    <w:rsid w:val="00EF7038"/>
    <w:rsid w:val="00EF7A41"/>
    <w:rsid w:val="00F00D4E"/>
    <w:rsid w:val="00F01328"/>
    <w:rsid w:val="00F014A9"/>
    <w:rsid w:val="00F034F2"/>
    <w:rsid w:val="00F03987"/>
    <w:rsid w:val="00F04598"/>
    <w:rsid w:val="00F04CF9"/>
    <w:rsid w:val="00F05227"/>
    <w:rsid w:val="00F06087"/>
    <w:rsid w:val="00F0640C"/>
    <w:rsid w:val="00F11874"/>
    <w:rsid w:val="00F12F45"/>
    <w:rsid w:val="00F13341"/>
    <w:rsid w:val="00F13640"/>
    <w:rsid w:val="00F15322"/>
    <w:rsid w:val="00F163E1"/>
    <w:rsid w:val="00F16A49"/>
    <w:rsid w:val="00F20057"/>
    <w:rsid w:val="00F21441"/>
    <w:rsid w:val="00F2304D"/>
    <w:rsid w:val="00F23947"/>
    <w:rsid w:val="00F2438A"/>
    <w:rsid w:val="00F27489"/>
    <w:rsid w:val="00F30A79"/>
    <w:rsid w:val="00F315D0"/>
    <w:rsid w:val="00F31CE8"/>
    <w:rsid w:val="00F33877"/>
    <w:rsid w:val="00F33F90"/>
    <w:rsid w:val="00F349D0"/>
    <w:rsid w:val="00F35211"/>
    <w:rsid w:val="00F35F3A"/>
    <w:rsid w:val="00F36C44"/>
    <w:rsid w:val="00F372EF"/>
    <w:rsid w:val="00F40828"/>
    <w:rsid w:val="00F43493"/>
    <w:rsid w:val="00F43779"/>
    <w:rsid w:val="00F43DEA"/>
    <w:rsid w:val="00F45F21"/>
    <w:rsid w:val="00F45FB8"/>
    <w:rsid w:val="00F5001B"/>
    <w:rsid w:val="00F515B0"/>
    <w:rsid w:val="00F52A8C"/>
    <w:rsid w:val="00F52CFE"/>
    <w:rsid w:val="00F53156"/>
    <w:rsid w:val="00F5317A"/>
    <w:rsid w:val="00F53767"/>
    <w:rsid w:val="00F53905"/>
    <w:rsid w:val="00F54273"/>
    <w:rsid w:val="00F54972"/>
    <w:rsid w:val="00F54E87"/>
    <w:rsid w:val="00F5613B"/>
    <w:rsid w:val="00F5660F"/>
    <w:rsid w:val="00F57250"/>
    <w:rsid w:val="00F60D20"/>
    <w:rsid w:val="00F6114F"/>
    <w:rsid w:val="00F6283D"/>
    <w:rsid w:val="00F63361"/>
    <w:rsid w:val="00F63408"/>
    <w:rsid w:val="00F637E0"/>
    <w:rsid w:val="00F65D8F"/>
    <w:rsid w:val="00F661A2"/>
    <w:rsid w:val="00F66AF3"/>
    <w:rsid w:val="00F67C98"/>
    <w:rsid w:val="00F714D6"/>
    <w:rsid w:val="00F7186D"/>
    <w:rsid w:val="00F72695"/>
    <w:rsid w:val="00F72F1E"/>
    <w:rsid w:val="00F74660"/>
    <w:rsid w:val="00F7472A"/>
    <w:rsid w:val="00F74AB3"/>
    <w:rsid w:val="00F756D9"/>
    <w:rsid w:val="00F776D2"/>
    <w:rsid w:val="00F80965"/>
    <w:rsid w:val="00F80C06"/>
    <w:rsid w:val="00F82613"/>
    <w:rsid w:val="00F83310"/>
    <w:rsid w:val="00F83696"/>
    <w:rsid w:val="00F8533F"/>
    <w:rsid w:val="00F85521"/>
    <w:rsid w:val="00F913F9"/>
    <w:rsid w:val="00F945DF"/>
    <w:rsid w:val="00F94A8B"/>
    <w:rsid w:val="00F95EA2"/>
    <w:rsid w:val="00F967C6"/>
    <w:rsid w:val="00F976B5"/>
    <w:rsid w:val="00FA0780"/>
    <w:rsid w:val="00FA1001"/>
    <w:rsid w:val="00FA1B03"/>
    <w:rsid w:val="00FA300C"/>
    <w:rsid w:val="00FA3BB7"/>
    <w:rsid w:val="00FA4FE7"/>
    <w:rsid w:val="00FA51FE"/>
    <w:rsid w:val="00FB1F2A"/>
    <w:rsid w:val="00FB21BB"/>
    <w:rsid w:val="00FB26B3"/>
    <w:rsid w:val="00FB3598"/>
    <w:rsid w:val="00FB389E"/>
    <w:rsid w:val="00FB512E"/>
    <w:rsid w:val="00FB6042"/>
    <w:rsid w:val="00FB60EE"/>
    <w:rsid w:val="00FB683E"/>
    <w:rsid w:val="00FB7E1A"/>
    <w:rsid w:val="00FC0BAE"/>
    <w:rsid w:val="00FC1565"/>
    <w:rsid w:val="00FC273C"/>
    <w:rsid w:val="00FC2E53"/>
    <w:rsid w:val="00FC3317"/>
    <w:rsid w:val="00FC36ED"/>
    <w:rsid w:val="00FC54FD"/>
    <w:rsid w:val="00FC6875"/>
    <w:rsid w:val="00FC6F1B"/>
    <w:rsid w:val="00FC79FF"/>
    <w:rsid w:val="00FD135D"/>
    <w:rsid w:val="00FD1C92"/>
    <w:rsid w:val="00FD1F34"/>
    <w:rsid w:val="00FD261B"/>
    <w:rsid w:val="00FD2A85"/>
    <w:rsid w:val="00FD3706"/>
    <w:rsid w:val="00FD39B7"/>
    <w:rsid w:val="00FD3E1E"/>
    <w:rsid w:val="00FD5D2E"/>
    <w:rsid w:val="00FD5E17"/>
    <w:rsid w:val="00FD6252"/>
    <w:rsid w:val="00FD7616"/>
    <w:rsid w:val="00FE04EF"/>
    <w:rsid w:val="00FE0C2B"/>
    <w:rsid w:val="00FE1398"/>
    <w:rsid w:val="00FE1ED1"/>
    <w:rsid w:val="00FE213C"/>
    <w:rsid w:val="00FE27FF"/>
    <w:rsid w:val="00FE2E91"/>
    <w:rsid w:val="00FF059D"/>
    <w:rsid w:val="00FF090D"/>
    <w:rsid w:val="00FF1025"/>
    <w:rsid w:val="00FF164F"/>
    <w:rsid w:val="00FF3331"/>
    <w:rsid w:val="00FF39D0"/>
    <w:rsid w:val="00FF430B"/>
    <w:rsid w:val="00FF4A28"/>
    <w:rsid w:val="00FF5283"/>
    <w:rsid w:val="00FF5601"/>
    <w:rsid w:val="00FF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ED0D8"/>
  <w15:docId w15:val="{4F0BA39B-760F-4963-A304-922EF007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F52CFE"/>
    <w:pPr>
      <w:keepNext/>
      <w:keepLines/>
      <w:numPr>
        <w:numId w:val="3"/>
      </w:numPr>
      <w:spacing w:before="480" w:after="0"/>
      <w:outlineLvl w:val="0"/>
    </w:pPr>
    <w:rPr>
      <w:rFonts w:ascii="Cambria" w:eastAsia="Times New Roman" w:hAnsi="Cambria" w:cs="Times New Roman"/>
      <w:b/>
      <w:bCs/>
      <w:color w:val="365F91"/>
      <w:sz w:val="28"/>
      <w:szCs w:val="28"/>
      <w:lang w:val="ru-RU" w:eastAsia="ru-RU"/>
    </w:rPr>
  </w:style>
  <w:style w:type="paragraph" w:styleId="Heading2">
    <w:name w:val="heading 2"/>
    <w:basedOn w:val="Normal"/>
    <w:next w:val="Normal"/>
    <w:link w:val="Heading2Char"/>
    <w:unhideWhenUsed/>
    <w:qFormat/>
    <w:rsid w:val="00F52CFE"/>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52CFE"/>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52CFE"/>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52CFE"/>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52CFE"/>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52CF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52CF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52CF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28"/>
    <w:rPr>
      <w:rFonts w:ascii="Tahoma" w:hAnsi="Tahoma" w:cs="Tahoma"/>
      <w:sz w:val="16"/>
      <w:szCs w:val="16"/>
    </w:rPr>
  </w:style>
  <w:style w:type="paragraph" w:styleId="ListParagraph">
    <w:name w:val="List Paragraph"/>
    <w:basedOn w:val="Normal"/>
    <w:uiPriority w:val="34"/>
    <w:qFormat/>
    <w:rsid w:val="004740A7"/>
    <w:pPr>
      <w:ind w:left="720"/>
      <w:contextualSpacing/>
    </w:pPr>
  </w:style>
  <w:style w:type="paragraph" w:styleId="Caption">
    <w:name w:val="caption"/>
    <w:basedOn w:val="Normal"/>
    <w:next w:val="Normal"/>
    <w:uiPriority w:val="35"/>
    <w:unhideWhenUsed/>
    <w:qFormat/>
    <w:rsid w:val="00AB05AB"/>
    <w:pPr>
      <w:spacing w:line="240" w:lineRule="auto"/>
    </w:pPr>
    <w:rPr>
      <w:b/>
      <w:bCs/>
      <w:color w:val="4F81BD" w:themeColor="accent1"/>
      <w:sz w:val="18"/>
      <w:szCs w:val="18"/>
    </w:rPr>
  </w:style>
  <w:style w:type="character" w:styleId="Emphasis">
    <w:name w:val="Emphasis"/>
    <w:basedOn w:val="DefaultParagraphFont"/>
    <w:uiPriority w:val="20"/>
    <w:qFormat/>
    <w:rsid w:val="004C719F"/>
    <w:rPr>
      <w:i/>
      <w:iCs/>
    </w:rPr>
  </w:style>
  <w:style w:type="character" w:customStyle="1" w:styleId="Heading1Char">
    <w:name w:val="Heading 1 Char"/>
    <w:basedOn w:val="DefaultParagraphFont"/>
    <w:link w:val="Heading1"/>
    <w:rsid w:val="00F52CFE"/>
    <w:rPr>
      <w:rFonts w:ascii="Cambria" w:eastAsia="Times New Roman" w:hAnsi="Cambria" w:cs="Times New Roman"/>
      <w:b/>
      <w:bCs/>
      <w:color w:val="365F91"/>
      <w:sz w:val="28"/>
      <w:szCs w:val="28"/>
      <w:lang w:val="ru-RU" w:eastAsia="ru-RU"/>
    </w:rPr>
  </w:style>
  <w:style w:type="character" w:customStyle="1" w:styleId="Heading2Char">
    <w:name w:val="Heading 2 Char"/>
    <w:basedOn w:val="DefaultParagraphFont"/>
    <w:link w:val="Heading2"/>
    <w:uiPriority w:val="9"/>
    <w:rsid w:val="00F52CF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F52CFE"/>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semiHidden/>
    <w:rsid w:val="00F52CFE"/>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semiHidden/>
    <w:rsid w:val="00F52CFE"/>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semiHidden/>
    <w:rsid w:val="00F52CF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semiHidden/>
    <w:rsid w:val="00F52CF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semiHidden/>
    <w:rsid w:val="00F52CF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F52CFE"/>
    <w:rPr>
      <w:rFonts w:asciiTheme="majorHAnsi" w:eastAsiaTheme="majorEastAsia" w:hAnsiTheme="majorHAnsi" w:cstheme="majorBidi"/>
      <w:i/>
      <w:iCs/>
      <w:color w:val="404040" w:themeColor="text1" w:themeTint="BF"/>
      <w:sz w:val="20"/>
      <w:szCs w:val="20"/>
      <w:lang w:val="en-GB"/>
    </w:rPr>
  </w:style>
  <w:style w:type="character" w:styleId="Strong">
    <w:name w:val="Strong"/>
    <w:basedOn w:val="DefaultParagraphFont"/>
    <w:uiPriority w:val="22"/>
    <w:qFormat/>
    <w:rsid w:val="00F52CFE"/>
    <w:rPr>
      <w:b/>
      <w:bCs/>
    </w:rPr>
  </w:style>
  <w:style w:type="character" w:styleId="Hyperlink">
    <w:name w:val="Hyperlink"/>
    <w:basedOn w:val="DefaultParagraphFont"/>
    <w:unhideWhenUsed/>
    <w:rsid w:val="00F52CFE"/>
    <w:rPr>
      <w:strike w:val="0"/>
      <w:dstrike w:val="0"/>
      <w:color w:val="002BB8"/>
      <w:u w:val="none"/>
      <w:effect w:val="none"/>
    </w:rPr>
  </w:style>
  <w:style w:type="character" w:styleId="SubtleEmphasis">
    <w:name w:val="Subtle Emphasis"/>
    <w:basedOn w:val="DefaultParagraphFont"/>
    <w:uiPriority w:val="19"/>
    <w:qFormat/>
    <w:rsid w:val="00F52CFE"/>
    <w:rPr>
      <w:rFonts w:eastAsiaTheme="minorEastAsia" w:cstheme="minorBidi"/>
      <w:bCs w:val="0"/>
      <w:i/>
      <w:iCs/>
      <w:color w:val="808080" w:themeColor="text1" w:themeTint="7F"/>
      <w:szCs w:val="22"/>
      <w:lang w:val="en-US"/>
    </w:rPr>
  </w:style>
  <w:style w:type="character" w:styleId="BookTitle">
    <w:name w:val="Book Title"/>
    <w:basedOn w:val="DefaultParagraphFont"/>
    <w:uiPriority w:val="33"/>
    <w:qFormat/>
    <w:rsid w:val="00F52CFE"/>
    <w:rPr>
      <w:b/>
      <w:bCs/>
      <w:smallCaps/>
      <w:spacing w:val="5"/>
    </w:rPr>
  </w:style>
  <w:style w:type="character" w:customStyle="1" w:styleId="apple-style-span">
    <w:name w:val="apple-style-span"/>
    <w:basedOn w:val="DefaultParagraphFont"/>
    <w:rsid w:val="008608AD"/>
  </w:style>
  <w:style w:type="character" w:customStyle="1" w:styleId="apple-converted-space">
    <w:name w:val="apple-converted-space"/>
    <w:basedOn w:val="DefaultParagraphFont"/>
    <w:rsid w:val="008608AD"/>
  </w:style>
  <w:style w:type="paragraph" w:styleId="NormalWeb">
    <w:name w:val="Normal (Web)"/>
    <w:basedOn w:val="Normal"/>
    <w:uiPriority w:val="99"/>
    <w:unhideWhenUsed/>
    <w:rsid w:val="008608A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069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69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069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69C4"/>
    <w:rPr>
      <w:rFonts w:ascii="Arial" w:eastAsia="Times New Roman" w:hAnsi="Arial" w:cs="Arial"/>
      <w:vanish/>
      <w:sz w:val="16"/>
      <w:szCs w:val="16"/>
    </w:rPr>
  </w:style>
  <w:style w:type="paragraph" w:styleId="Header">
    <w:name w:val="header"/>
    <w:basedOn w:val="Normal"/>
    <w:link w:val="HeaderChar"/>
    <w:uiPriority w:val="99"/>
    <w:unhideWhenUsed/>
    <w:rsid w:val="00F9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F9"/>
  </w:style>
  <w:style w:type="paragraph" w:styleId="Footer">
    <w:name w:val="footer"/>
    <w:basedOn w:val="Normal"/>
    <w:link w:val="FooterChar"/>
    <w:uiPriority w:val="99"/>
    <w:unhideWhenUsed/>
    <w:rsid w:val="00F9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F9"/>
  </w:style>
  <w:style w:type="paragraph" w:styleId="HTMLPreformatted">
    <w:name w:val="HTML Preformatted"/>
    <w:basedOn w:val="Normal"/>
    <w:link w:val="HTMLPreformattedChar"/>
    <w:uiPriority w:val="99"/>
    <w:unhideWhenUsed/>
    <w:rsid w:val="006F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B04"/>
    <w:rPr>
      <w:rFonts w:ascii="Courier New" w:eastAsia="Times New Roman" w:hAnsi="Courier New" w:cs="Courier New"/>
      <w:sz w:val="20"/>
      <w:szCs w:val="20"/>
    </w:rPr>
  </w:style>
  <w:style w:type="character" w:customStyle="1" w:styleId="referencetext">
    <w:name w:val="referencetext"/>
    <w:basedOn w:val="DefaultParagraphFont"/>
    <w:rsid w:val="006F7B04"/>
  </w:style>
  <w:style w:type="paragraph" w:styleId="FootnoteText">
    <w:name w:val="footnote text"/>
    <w:basedOn w:val="Normal"/>
    <w:link w:val="FootnoteTextChar"/>
    <w:uiPriority w:val="99"/>
    <w:unhideWhenUsed/>
    <w:rsid w:val="009D0A22"/>
    <w:pPr>
      <w:spacing w:after="0" w:line="240" w:lineRule="auto"/>
    </w:pPr>
    <w:rPr>
      <w:sz w:val="20"/>
      <w:szCs w:val="20"/>
    </w:rPr>
  </w:style>
  <w:style w:type="character" w:customStyle="1" w:styleId="FootnoteTextChar">
    <w:name w:val="Footnote Text Char"/>
    <w:basedOn w:val="DefaultParagraphFont"/>
    <w:link w:val="FootnoteText"/>
    <w:uiPriority w:val="99"/>
    <w:rsid w:val="009D0A22"/>
    <w:rPr>
      <w:sz w:val="20"/>
      <w:szCs w:val="20"/>
    </w:rPr>
  </w:style>
  <w:style w:type="character" w:styleId="FootnoteReference">
    <w:name w:val="footnote reference"/>
    <w:basedOn w:val="DefaultParagraphFont"/>
    <w:uiPriority w:val="99"/>
    <w:unhideWhenUsed/>
    <w:rsid w:val="009D0A22"/>
    <w:rPr>
      <w:vertAlign w:val="superscript"/>
    </w:rPr>
  </w:style>
  <w:style w:type="character" w:customStyle="1" w:styleId="citation">
    <w:name w:val="citation"/>
    <w:basedOn w:val="DefaultParagraphFont"/>
    <w:rsid w:val="000E4650"/>
  </w:style>
  <w:style w:type="paragraph" w:styleId="EndnoteText">
    <w:name w:val="endnote text"/>
    <w:basedOn w:val="Normal"/>
    <w:link w:val="EndnoteTextChar"/>
    <w:uiPriority w:val="99"/>
    <w:semiHidden/>
    <w:unhideWhenUsed/>
    <w:rsid w:val="00C84E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E88"/>
    <w:rPr>
      <w:sz w:val="20"/>
      <w:szCs w:val="20"/>
    </w:rPr>
  </w:style>
  <w:style w:type="character" w:styleId="EndnoteReference">
    <w:name w:val="endnote reference"/>
    <w:basedOn w:val="DefaultParagraphFont"/>
    <w:uiPriority w:val="99"/>
    <w:semiHidden/>
    <w:unhideWhenUsed/>
    <w:rsid w:val="00C84E88"/>
    <w:rPr>
      <w:vertAlign w:val="superscript"/>
    </w:rPr>
  </w:style>
  <w:style w:type="character" w:styleId="CommentReference">
    <w:name w:val="annotation reference"/>
    <w:basedOn w:val="DefaultParagraphFont"/>
    <w:uiPriority w:val="99"/>
    <w:semiHidden/>
    <w:unhideWhenUsed/>
    <w:rsid w:val="00E51751"/>
    <w:rPr>
      <w:sz w:val="16"/>
      <w:szCs w:val="16"/>
    </w:rPr>
  </w:style>
  <w:style w:type="paragraph" w:styleId="CommentText">
    <w:name w:val="annotation text"/>
    <w:basedOn w:val="Normal"/>
    <w:link w:val="CommentTextChar"/>
    <w:uiPriority w:val="99"/>
    <w:semiHidden/>
    <w:unhideWhenUsed/>
    <w:rsid w:val="00E51751"/>
    <w:pPr>
      <w:spacing w:line="240" w:lineRule="auto"/>
    </w:pPr>
    <w:rPr>
      <w:sz w:val="20"/>
      <w:szCs w:val="20"/>
    </w:rPr>
  </w:style>
  <w:style w:type="character" w:customStyle="1" w:styleId="CommentTextChar">
    <w:name w:val="Comment Text Char"/>
    <w:basedOn w:val="DefaultParagraphFont"/>
    <w:link w:val="CommentText"/>
    <w:uiPriority w:val="99"/>
    <w:semiHidden/>
    <w:rsid w:val="00E51751"/>
    <w:rPr>
      <w:sz w:val="20"/>
      <w:szCs w:val="20"/>
    </w:rPr>
  </w:style>
  <w:style w:type="paragraph" w:styleId="CommentSubject">
    <w:name w:val="annotation subject"/>
    <w:basedOn w:val="CommentText"/>
    <w:next w:val="CommentText"/>
    <w:link w:val="CommentSubjectChar"/>
    <w:uiPriority w:val="99"/>
    <w:semiHidden/>
    <w:unhideWhenUsed/>
    <w:rsid w:val="00E51751"/>
    <w:rPr>
      <w:b/>
      <w:bCs/>
    </w:rPr>
  </w:style>
  <w:style w:type="character" w:customStyle="1" w:styleId="CommentSubjectChar">
    <w:name w:val="Comment Subject Char"/>
    <w:basedOn w:val="CommentTextChar"/>
    <w:link w:val="CommentSubject"/>
    <w:uiPriority w:val="99"/>
    <w:semiHidden/>
    <w:rsid w:val="00E51751"/>
    <w:rPr>
      <w:b/>
      <w:bCs/>
      <w:sz w:val="20"/>
      <w:szCs w:val="20"/>
    </w:rPr>
  </w:style>
  <w:style w:type="character" w:styleId="PlaceholderText">
    <w:name w:val="Placeholder Text"/>
    <w:basedOn w:val="DefaultParagraphFont"/>
    <w:uiPriority w:val="99"/>
    <w:semiHidden/>
    <w:rsid w:val="00243D0F"/>
    <w:rPr>
      <w:color w:val="808080"/>
    </w:rPr>
  </w:style>
  <w:style w:type="paragraph" w:styleId="Revision">
    <w:name w:val="Revision"/>
    <w:hidden/>
    <w:uiPriority w:val="99"/>
    <w:semiHidden/>
    <w:rsid w:val="006102ED"/>
    <w:pPr>
      <w:spacing w:after="0" w:line="240" w:lineRule="auto"/>
    </w:pPr>
  </w:style>
  <w:style w:type="paragraph" w:customStyle="1" w:styleId="xmsonormal">
    <w:name w:val="x_msonormal"/>
    <w:basedOn w:val="Normal"/>
    <w:rsid w:val="004839A4"/>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D4671"/>
    <w:rPr>
      <w:rFonts w:eastAsiaTheme="minorHAnsi"/>
      <w:i/>
      <w:iCs/>
      <w:color w:val="000000" w:themeColor="text1"/>
      <w:lang w:val="es-ES" w:eastAsia="en-US"/>
    </w:rPr>
  </w:style>
  <w:style w:type="character" w:customStyle="1" w:styleId="QuoteChar">
    <w:name w:val="Quote Char"/>
    <w:basedOn w:val="DefaultParagraphFont"/>
    <w:link w:val="Quote"/>
    <w:uiPriority w:val="29"/>
    <w:rsid w:val="002D4671"/>
    <w:rPr>
      <w:rFonts w:eastAsiaTheme="minorHAnsi"/>
      <w:i/>
      <w:iCs/>
      <w:color w:val="000000" w:themeColor="text1"/>
      <w:lang w:val="es-ES" w:eastAsia="en-US"/>
    </w:rPr>
  </w:style>
  <w:style w:type="paragraph" w:customStyle="1" w:styleId="Normal1">
    <w:name w:val="Normal1"/>
    <w:rsid w:val="00A06E34"/>
    <w:pPr>
      <w:spacing w:after="0"/>
    </w:pPr>
    <w:rPr>
      <w:rFonts w:ascii="Arial" w:eastAsia="Arial" w:hAnsi="Arial" w:cs="Arial"/>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4202">
      <w:bodyDiv w:val="1"/>
      <w:marLeft w:val="0"/>
      <w:marRight w:val="0"/>
      <w:marTop w:val="0"/>
      <w:marBottom w:val="0"/>
      <w:divBdr>
        <w:top w:val="none" w:sz="0" w:space="0" w:color="auto"/>
        <w:left w:val="none" w:sz="0" w:space="0" w:color="auto"/>
        <w:bottom w:val="none" w:sz="0" w:space="0" w:color="auto"/>
        <w:right w:val="none" w:sz="0" w:space="0" w:color="auto"/>
      </w:divBdr>
    </w:div>
    <w:div w:id="259603291">
      <w:bodyDiv w:val="1"/>
      <w:marLeft w:val="0"/>
      <w:marRight w:val="0"/>
      <w:marTop w:val="0"/>
      <w:marBottom w:val="0"/>
      <w:divBdr>
        <w:top w:val="none" w:sz="0" w:space="0" w:color="auto"/>
        <w:left w:val="none" w:sz="0" w:space="0" w:color="auto"/>
        <w:bottom w:val="none" w:sz="0" w:space="0" w:color="auto"/>
        <w:right w:val="none" w:sz="0" w:space="0" w:color="auto"/>
      </w:divBdr>
    </w:div>
    <w:div w:id="348993671">
      <w:bodyDiv w:val="1"/>
      <w:marLeft w:val="0"/>
      <w:marRight w:val="0"/>
      <w:marTop w:val="0"/>
      <w:marBottom w:val="0"/>
      <w:divBdr>
        <w:top w:val="none" w:sz="0" w:space="0" w:color="auto"/>
        <w:left w:val="none" w:sz="0" w:space="0" w:color="auto"/>
        <w:bottom w:val="none" w:sz="0" w:space="0" w:color="auto"/>
        <w:right w:val="none" w:sz="0" w:space="0" w:color="auto"/>
      </w:divBdr>
      <w:divsChild>
        <w:div w:id="944270064">
          <w:marLeft w:val="0"/>
          <w:marRight w:val="0"/>
          <w:marTop w:val="0"/>
          <w:marBottom w:val="0"/>
          <w:divBdr>
            <w:top w:val="none" w:sz="0" w:space="0" w:color="auto"/>
            <w:left w:val="none" w:sz="0" w:space="0" w:color="auto"/>
            <w:bottom w:val="none" w:sz="0" w:space="0" w:color="auto"/>
            <w:right w:val="none" w:sz="0" w:space="0" w:color="auto"/>
          </w:divBdr>
          <w:divsChild>
            <w:div w:id="103161499">
              <w:marLeft w:val="0"/>
              <w:marRight w:val="0"/>
              <w:marTop w:val="0"/>
              <w:marBottom w:val="0"/>
              <w:divBdr>
                <w:top w:val="none" w:sz="0" w:space="0" w:color="auto"/>
                <w:left w:val="none" w:sz="0" w:space="0" w:color="auto"/>
                <w:bottom w:val="none" w:sz="0" w:space="0" w:color="auto"/>
                <w:right w:val="none" w:sz="0" w:space="0" w:color="auto"/>
              </w:divBdr>
              <w:divsChild>
                <w:div w:id="524297309">
                  <w:marLeft w:val="0"/>
                  <w:marRight w:val="0"/>
                  <w:marTop w:val="0"/>
                  <w:marBottom w:val="0"/>
                  <w:divBdr>
                    <w:top w:val="none" w:sz="0" w:space="0" w:color="auto"/>
                    <w:left w:val="none" w:sz="0" w:space="0" w:color="auto"/>
                    <w:bottom w:val="none" w:sz="0" w:space="0" w:color="auto"/>
                    <w:right w:val="none" w:sz="0" w:space="0" w:color="auto"/>
                  </w:divBdr>
                  <w:divsChild>
                    <w:div w:id="942112077">
                      <w:marLeft w:val="0"/>
                      <w:marRight w:val="0"/>
                      <w:marTop w:val="0"/>
                      <w:marBottom w:val="0"/>
                      <w:divBdr>
                        <w:top w:val="none" w:sz="0" w:space="0" w:color="auto"/>
                        <w:left w:val="none" w:sz="0" w:space="0" w:color="auto"/>
                        <w:bottom w:val="none" w:sz="0" w:space="0" w:color="auto"/>
                        <w:right w:val="none" w:sz="0" w:space="0" w:color="auto"/>
                      </w:divBdr>
                      <w:divsChild>
                        <w:div w:id="527985222">
                          <w:marLeft w:val="0"/>
                          <w:marRight w:val="0"/>
                          <w:marTop w:val="0"/>
                          <w:marBottom w:val="0"/>
                          <w:divBdr>
                            <w:top w:val="none" w:sz="0" w:space="0" w:color="auto"/>
                            <w:left w:val="none" w:sz="0" w:space="0" w:color="auto"/>
                            <w:bottom w:val="none" w:sz="0" w:space="0" w:color="auto"/>
                            <w:right w:val="none" w:sz="0" w:space="0" w:color="auto"/>
                          </w:divBdr>
                          <w:divsChild>
                            <w:div w:id="1223099096">
                              <w:marLeft w:val="0"/>
                              <w:marRight w:val="0"/>
                              <w:marTop w:val="0"/>
                              <w:marBottom w:val="0"/>
                              <w:divBdr>
                                <w:top w:val="none" w:sz="0" w:space="0" w:color="auto"/>
                                <w:left w:val="none" w:sz="0" w:space="0" w:color="auto"/>
                                <w:bottom w:val="none" w:sz="0" w:space="0" w:color="auto"/>
                                <w:right w:val="none" w:sz="0" w:space="0" w:color="auto"/>
                              </w:divBdr>
                              <w:divsChild>
                                <w:div w:id="1513032737">
                                  <w:marLeft w:val="0"/>
                                  <w:marRight w:val="0"/>
                                  <w:marTop w:val="0"/>
                                  <w:marBottom w:val="0"/>
                                  <w:divBdr>
                                    <w:top w:val="none" w:sz="0" w:space="0" w:color="auto"/>
                                    <w:left w:val="none" w:sz="0" w:space="0" w:color="auto"/>
                                    <w:bottom w:val="none" w:sz="0" w:space="0" w:color="auto"/>
                                    <w:right w:val="none" w:sz="0" w:space="0" w:color="auto"/>
                                  </w:divBdr>
                                  <w:divsChild>
                                    <w:div w:id="351078893">
                                      <w:marLeft w:val="0"/>
                                      <w:marRight w:val="0"/>
                                      <w:marTop w:val="0"/>
                                      <w:marBottom w:val="0"/>
                                      <w:divBdr>
                                        <w:top w:val="none" w:sz="0" w:space="0" w:color="auto"/>
                                        <w:left w:val="none" w:sz="0" w:space="0" w:color="auto"/>
                                        <w:bottom w:val="none" w:sz="0" w:space="0" w:color="auto"/>
                                        <w:right w:val="none" w:sz="0" w:space="0" w:color="auto"/>
                                      </w:divBdr>
                                      <w:divsChild>
                                        <w:div w:id="1065105919">
                                          <w:marLeft w:val="0"/>
                                          <w:marRight w:val="0"/>
                                          <w:marTop w:val="0"/>
                                          <w:marBottom w:val="0"/>
                                          <w:divBdr>
                                            <w:top w:val="none" w:sz="0" w:space="0" w:color="auto"/>
                                            <w:left w:val="none" w:sz="0" w:space="0" w:color="auto"/>
                                            <w:bottom w:val="none" w:sz="0" w:space="0" w:color="auto"/>
                                            <w:right w:val="none" w:sz="0" w:space="0" w:color="auto"/>
                                          </w:divBdr>
                                          <w:divsChild>
                                            <w:div w:id="977566954">
                                              <w:marLeft w:val="0"/>
                                              <w:marRight w:val="0"/>
                                              <w:marTop w:val="0"/>
                                              <w:marBottom w:val="0"/>
                                              <w:divBdr>
                                                <w:top w:val="none" w:sz="0" w:space="0" w:color="auto"/>
                                                <w:left w:val="none" w:sz="0" w:space="0" w:color="auto"/>
                                                <w:bottom w:val="none" w:sz="0" w:space="0" w:color="auto"/>
                                                <w:right w:val="none" w:sz="0" w:space="0" w:color="auto"/>
                                              </w:divBdr>
                                              <w:divsChild>
                                                <w:div w:id="1731728243">
                                                  <w:marLeft w:val="0"/>
                                                  <w:marRight w:val="0"/>
                                                  <w:marTop w:val="0"/>
                                                  <w:marBottom w:val="0"/>
                                                  <w:divBdr>
                                                    <w:top w:val="none" w:sz="0" w:space="0" w:color="auto"/>
                                                    <w:left w:val="none" w:sz="0" w:space="0" w:color="auto"/>
                                                    <w:bottom w:val="none" w:sz="0" w:space="0" w:color="auto"/>
                                                    <w:right w:val="none" w:sz="0" w:space="0" w:color="auto"/>
                                                  </w:divBdr>
                                                  <w:divsChild>
                                                    <w:div w:id="1790203576">
                                                      <w:marLeft w:val="0"/>
                                                      <w:marRight w:val="0"/>
                                                      <w:marTop w:val="0"/>
                                                      <w:marBottom w:val="0"/>
                                                      <w:divBdr>
                                                        <w:top w:val="none" w:sz="0" w:space="0" w:color="auto"/>
                                                        <w:left w:val="none" w:sz="0" w:space="0" w:color="auto"/>
                                                        <w:bottom w:val="none" w:sz="0" w:space="0" w:color="auto"/>
                                                        <w:right w:val="none" w:sz="0" w:space="0" w:color="auto"/>
                                                      </w:divBdr>
                                                      <w:divsChild>
                                                        <w:div w:id="462190780">
                                                          <w:marLeft w:val="480"/>
                                                          <w:marRight w:val="0"/>
                                                          <w:marTop w:val="0"/>
                                                          <w:marBottom w:val="0"/>
                                                          <w:divBdr>
                                                            <w:top w:val="none" w:sz="0" w:space="0" w:color="auto"/>
                                                            <w:left w:val="none" w:sz="0" w:space="0" w:color="auto"/>
                                                            <w:bottom w:val="none" w:sz="0" w:space="0" w:color="auto"/>
                                                            <w:right w:val="none" w:sz="0" w:space="0" w:color="auto"/>
                                                          </w:divBdr>
                                                          <w:divsChild>
                                                            <w:div w:id="1030061149">
                                                              <w:marLeft w:val="0"/>
                                                              <w:marRight w:val="0"/>
                                                              <w:marTop w:val="0"/>
                                                              <w:marBottom w:val="0"/>
                                                              <w:divBdr>
                                                                <w:top w:val="none" w:sz="0" w:space="0" w:color="auto"/>
                                                                <w:left w:val="none" w:sz="0" w:space="0" w:color="auto"/>
                                                                <w:bottom w:val="none" w:sz="0" w:space="0" w:color="auto"/>
                                                                <w:right w:val="none" w:sz="0" w:space="0" w:color="auto"/>
                                                              </w:divBdr>
                                                              <w:divsChild>
                                                                <w:div w:id="1494226073">
                                                                  <w:marLeft w:val="0"/>
                                                                  <w:marRight w:val="0"/>
                                                                  <w:marTop w:val="0"/>
                                                                  <w:marBottom w:val="0"/>
                                                                  <w:divBdr>
                                                                    <w:top w:val="none" w:sz="0" w:space="0" w:color="auto"/>
                                                                    <w:left w:val="none" w:sz="0" w:space="0" w:color="auto"/>
                                                                    <w:bottom w:val="none" w:sz="0" w:space="0" w:color="auto"/>
                                                                    <w:right w:val="none" w:sz="0" w:space="0" w:color="auto"/>
                                                                  </w:divBdr>
                                                                  <w:divsChild>
                                                                    <w:div w:id="466557826">
                                                                      <w:marLeft w:val="0"/>
                                                                      <w:marRight w:val="0"/>
                                                                      <w:marTop w:val="240"/>
                                                                      <w:marBottom w:val="0"/>
                                                                      <w:divBdr>
                                                                        <w:top w:val="none" w:sz="0" w:space="0" w:color="auto"/>
                                                                        <w:left w:val="none" w:sz="0" w:space="0" w:color="auto"/>
                                                                        <w:bottom w:val="none" w:sz="0" w:space="0" w:color="auto"/>
                                                                        <w:right w:val="none" w:sz="0" w:space="0" w:color="auto"/>
                                                                      </w:divBdr>
                                                                      <w:divsChild>
                                                                        <w:div w:id="166336888">
                                                                          <w:marLeft w:val="0"/>
                                                                          <w:marRight w:val="0"/>
                                                                          <w:marTop w:val="0"/>
                                                                          <w:marBottom w:val="0"/>
                                                                          <w:divBdr>
                                                                            <w:top w:val="none" w:sz="0" w:space="0" w:color="auto"/>
                                                                            <w:left w:val="none" w:sz="0" w:space="0" w:color="auto"/>
                                                                            <w:bottom w:val="none" w:sz="0" w:space="0" w:color="auto"/>
                                                                            <w:right w:val="none" w:sz="0" w:space="0" w:color="auto"/>
                                                                          </w:divBdr>
                                                                          <w:divsChild>
                                                                            <w:div w:id="1310554114">
                                                                              <w:marLeft w:val="0"/>
                                                                              <w:marRight w:val="0"/>
                                                                              <w:marTop w:val="0"/>
                                                                              <w:marBottom w:val="0"/>
                                                                              <w:divBdr>
                                                                                <w:top w:val="none" w:sz="0" w:space="0" w:color="auto"/>
                                                                                <w:left w:val="none" w:sz="0" w:space="0" w:color="auto"/>
                                                                                <w:bottom w:val="none" w:sz="0" w:space="0" w:color="auto"/>
                                                                                <w:right w:val="none" w:sz="0" w:space="0" w:color="auto"/>
                                                                              </w:divBdr>
                                                                              <w:divsChild>
                                                                                <w:div w:id="1214847233">
                                                                                  <w:marLeft w:val="0"/>
                                                                                  <w:marRight w:val="0"/>
                                                                                  <w:marTop w:val="0"/>
                                                                                  <w:marBottom w:val="0"/>
                                                                                  <w:divBdr>
                                                                                    <w:top w:val="none" w:sz="0" w:space="0" w:color="auto"/>
                                                                                    <w:left w:val="none" w:sz="0" w:space="0" w:color="auto"/>
                                                                                    <w:bottom w:val="none" w:sz="0" w:space="0" w:color="auto"/>
                                                                                    <w:right w:val="none" w:sz="0" w:space="0" w:color="auto"/>
                                                                                  </w:divBdr>
                                                                                  <w:divsChild>
                                                                                    <w:div w:id="1604608302">
                                                                                      <w:marLeft w:val="0"/>
                                                                                      <w:marRight w:val="0"/>
                                                                                      <w:marTop w:val="0"/>
                                                                                      <w:marBottom w:val="0"/>
                                                                                      <w:divBdr>
                                                                                        <w:top w:val="none" w:sz="0" w:space="0" w:color="auto"/>
                                                                                        <w:left w:val="none" w:sz="0" w:space="0" w:color="auto"/>
                                                                                        <w:bottom w:val="none" w:sz="0" w:space="0" w:color="auto"/>
                                                                                        <w:right w:val="none" w:sz="0" w:space="0" w:color="auto"/>
                                                                                      </w:divBdr>
                                                                                      <w:divsChild>
                                                                                        <w:div w:id="1106971684">
                                                                                          <w:marLeft w:val="0"/>
                                                                                          <w:marRight w:val="0"/>
                                                                                          <w:marTop w:val="0"/>
                                                                                          <w:marBottom w:val="0"/>
                                                                                          <w:divBdr>
                                                                                            <w:top w:val="none" w:sz="0" w:space="0" w:color="auto"/>
                                                                                            <w:left w:val="none" w:sz="0" w:space="0" w:color="auto"/>
                                                                                            <w:bottom w:val="none" w:sz="0" w:space="0" w:color="auto"/>
                                                                                            <w:right w:val="none" w:sz="0" w:space="0" w:color="auto"/>
                                                                                          </w:divBdr>
                                                                                          <w:divsChild>
                                                                                            <w:div w:id="1765761526">
                                                                                              <w:marLeft w:val="0"/>
                                                                                              <w:marRight w:val="0"/>
                                                                                              <w:marTop w:val="0"/>
                                                                                              <w:marBottom w:val="0"/>
                                                                                              <w:divBdr>
                                                                                                <w:top w:val="none" w:sz="0" w:space="0" w:color="auto"/>
                                                                                                <w:left w:val="none" w:sz="0" w:space="0" w:color="auto"/>
                                                                                                <w:bottom w:val="none" w:sz="0" w:space="0" w:color="auto"/>
                                                                                                <w:right w:val="none" w:sz="0" w:space="0" w:color="auto"/>
                                                                                              </w:divBdr>
                                                                                              <w:divsChild>
                                                                                                <w:div w:id="27907271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565430">
      <w:bodyDiv w:val="1"/>
      <w:marLeft w:val="0"/>
      <w:marRight w:val="0"/>
      <w:marTop w:val="0"/>
      <w:marBottom w:val="0"/>
      <w:divBdr>
        <w:top w:val="none" w:sz="0" w:space="0" w:color="auto"/>
        <w:left w:val="none" w:sz="0" w:space="0" w:color="auto"/>
        <w:bottom w:val="none" w:sz="0" w:space="0" w:color="auto"/>
        <w:right w:val="none" w:sz="0" w:space="0" w:color="auto"/>
      </w:divBdr>
    </w:div>
    <w:div w:id="606936582">
      <w:bodyDiv w:val="1"/>
      <w:marLeft w:val="0"/>
      <w:marRight w:val="0"/>
      <w:marTop w:val="0"/>
      <w:marBottom w:val="0"/>
      <w:divBdr>
        <w:top w:val="none" w:sz="0" w:space="0" w:color="auto"/>
        <w:left w:val="none" w:sz="0" w:space="0" w:color="auto"/>
        <w:bottom w:val="none" w:sz="0" w:space="0" w:color="auto"/>
        <w:right w:val="none" w:sz="0" w:space="0" w:color="auto"/>
      </w:divBdr>
    </w:div>
    <w:div w:id="861358067">
      <w:bodyDiv w:val="1"/>
      <w:marLeft w:val="0"/>
      <w:marRight w:val="0"/>
      <w:marTop w:val="0"/>
      <w:marBottom w:val="0"/>
      <w:divBdr>
        <w:top w:val="none" w:sz="0" w:space="0" w:color="auto"/>
        <w:left w:val="none" w:sz="0" w:space="0" w:color="auto"/>
        <w:bottom w:val="none" w:sz="0" w:space="0" w:color="auto"/>
        <w:right w:val="none" w:sz="0" w:space="0" w:color="auto"/>
      </w:divBdr>
    </w:div>
    <w:div w:id="881136384">
      <w:bodyDiv w:val="1"/>
      <w:marLeft w:val="0"/>
      <w:marRight w:val="0"/>
      <w:marTop w:val="0"/>
      <w:marBottom w:val="0"/>
      <w:divBdr>
        <w:top w:val="none" w:sz="0" w:space="0" w:color="auto"/>
        <w:left w:val="none" w:sz="0" w:space="0" w:color="auto"/>
        <w:bottom w:val="none" w:sz="0" w:space="0" w:color="auto"/>
        <w:right w:val="none" w:sz="0" w:space="0" w:color="auto"/>
      </w:divBdr>
    </w:div>
    <w:div w:id="914971590">
      <w:bodyDiv w:val="1"/>
      <w:marLeft w:val="0"/>
      <w:marRight w:val="0"/>
      <w:marTop w:val="0"/>
      <w:marBottom w:val="0"/>
      <w:divBdr>
        <w:top w:val="none" w:sz="0" w:space="0" w:color="auto"/>
        <w:left w:val="none" w:sz="0" w:space="0" w:color="auto"/>
        <w:bottom w:val="none" w:sz="0" w:space="0" w:color="auto"/>
        <w:right w:val="none" w:sz="0" w:space="0" w:color="auto"/>
      </w:divBdr>
      <w:divsChild>
        <w:div w:id="551304594">
          <w:marLeft w:val="0"/>
          <w:marRight w:val="0"/>
          <w:marTop w:val="0"/>
          <w:marBottom w:val="0"/>
          <w:divBdr>
            <w:top w:val="none" w:sz="0" w:space="0" w:color="auto"/>
            <w:left w:val="none" w:sz="0" w:space="0" w:color="auto"/>
            <w:bottom w:val="none" w:sz="0" w:space="0" w:color="auto"/>
            <w:right w:val="none" w:sz="0" w:space="0" w:color="auto"/>
          </w:divBdr>
          <w:divsChild>
            <w:div w:id="1056658174">
              <w:marLeft w:val="0"/>
              <w:marRight w:val="0"/>
              <w:marTop w:val="0"/>
              <w:marBottom w:val="0"/>
              <w:divBdr>
                <w:top w:val="none" w:sz="0" w:space="0" w:color="auto"/>
                <w:left w:val="none" w:sz="0" w:space="0" w:color="auto"/>
                <w:bottom w:val="none" w:sz="0" w:space="0" w:color="auto"/>
                <w:right w:val="none" w:sz="0" w:space="0" w:color="auto"/>
              </w:divBdr>
            </w:div>
            <w:div w:id="1304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5777">
      <w:bodyDiv w:val="1"/>
      <w:marLeft w:val="0"/>
      <w:marRight w:val="0"/>
      <w:marTop w:val="0"/>
      <w:marBottom w:val="0"/>
      <w:divBdr>
        <w:top w:val="none" w:sz="0" w:space="0" w:color="auto"/>
        <w:left w:val="none" w:sz="0" w:space="0" w:color="auto"/>
        <w:bottom w:val="none" w:sz="0" w:space="0" w:color="auto"/>
        <w:right w:val="none" w:sz="0" w:space="0" w:color="auto"/>
      </w:divBdr>
    </w:div>
    <w:div w:id="1103837444">
      <w:bodyDiv w:val="1"/>
      <w:marLeft w:val="0"/>
      <w:marRight w:val="0"/>
      <w:marTop w:val="0"/>
      <w:marBottom w:val="0"/>
      <w:divBdr>
        <w:top w:val="none" w:sz="0" w:space="0" w:color="auto"/>
        <w:left w:val="none" w:sz="0" w:space="0" w:color="auto"/>
        <w:bottom w:val="none" w:sz="0" w:space="0" w:color="auto"/>
        <w:right w:val="none" w:sz="0" w:space="0" w:color="auto"/>
      </w:divBdr>
    </w:div>
    <w:div w:id="1281456748">
      <w:bodyDiv w:val="1"/>
      <w:marLeft w:val="0"/>
      <w:marRight w:val="0"/>
      <w:marTop w:val="0"/>
      <w:marBottom w:val="0"/>
      <w:divBdr>
        <w:top w:val="none" w:sz="0" w:space="0" w:color="auto"/>
        <w:left w:val="none" w:sz="0" w:space="0" w:color="auto"/>
        <w:bottom w:val="none" w:sz="0" w:space="0" w:color="auto"/>
        <w:right w:val="none" w:sz="0" w:space="0" w:color="auto"/>
      </w:divBdr>
    </w:div>
    <w:div w:id="1284114452">
      <w:bodyDiv w:val="1"/>
      <w:marLeft w:val="0"/>
      <w:marRight w:val="0"/>
      <w:marTop w:val="0"/>
      <w:marBottom w:val="0"/>
      <w:divBdr>
        <w:top w:val="none" w:sz="0" w:space="0" w:color="auto"/>
        <w:left w:val="none" w:sz="0" w:space="0" w:color="auto"/>
        <w:bottom w:val="none" w:sz="0" w:space="0" w:color="auto"/>
        <w:right w:val="none" w:sz="0" w:space="0" w:color="auto"/>
      </w:divBdr>
    </w:div>
    <w:div w:id="1336805675">
      <w:bodyDiv w:val="1"/>
      <w:marLeft w:val="0"/>
      <w:marRight w:val="0"/>
      <w:marTop w:val="0"/>
      <w:marBottom w:val="0"/>
      <w:divBdr>
        <w:top w:val="none" w:sz="0" w:space="0" w:color="auto"/>
        <w:left w:val="none" w:sz="0" w:space="0" w:color="auto"/>
        <w:bottom w:val="none" w:sz="0" w:space="0" w:color="auto"/>
        <w:right w:val="none" w:sz="0" w:space="0" w:color="auto"/>
      </w:divBdr>
      <w:divsChild>
        <w:div w:id="666904664">
          <w:marLeft w:val="80"/>
          <w:marRight w:val="80"/>
          <w:marTop w:val="80"/>
          <w:marBottom w:val="80"/>
          <w:divBdr>
            <w:top w:val="none" w:sz="0" w:space="0" w:color="auto"/>
            <w:left w:val="none" w:sz="0" w:space="0" w:color="auto"/>
            <w:bottom w:val="none" w:sz="0" w:space="0" w:color="auto"/>
            <w:right w:val="none" w:sz="0" w:space="0" w:color="auto"/>
          </w:divBdr>
        </w:div>
      </w:divsChild>
    </w:div>
    <w:div w:id="1343967819">
      <w:bodyDiv w:val="1"/>
      <w:marLeft w:val="0"/>
      <w:marRight w:val="0"/>
      <w:marTop w:val="0"/>
      <w:marBottom w:val="0"/>
      <w:divBdr>
        <w:top w:val="none" w:sz="0" w:space="0" w:color="auto"/>
        <w:left w:val="none" w:sz="0" w:space="0" w:color="auto"/>
        <w:bottom w:val="none" w:sz="0" w:space="0" w:color="auto"/>
        <w:right w:val="none" w:sz="0" w:space="0" w:color="auto"/>
      </w:divBdr>
    </w:div>
    <w:div w:id="1349790631">
      <w:bodyDiv w:val="1"/>
      <w:marLeft w:val="0"/>
      <w:marRight w:val="0"/>
      <w:marTop w:val="0"/>
      <w:marBottom w:val="0"/>
      <w:divBdr>
        <w:top w:val="none" w:sz="0" w:space="0" w:color="auto"/>
        <w:left w:val="none" w:sz="0" w:space="0" w:color="auto"/>
        <w:bottom w:val="none" w:sz="0" w:space="0" w:color="auto"/>
        <w:right w:val="none" w:sz="0" w:space="0" w:color="auto"/>
      </w:divBdr>
      <w:divsChild>
        <w:div w:id="832796699">
          <w:marLeft w:val="0"/>
          <w:marRight w:val="0"/>
          <w:marTop w:val="0"/>
          <w:marBottom w:val="0"/>
          <w:divBdr>
            <w:top w:val="none" w:sz="0" w:space="0" w:color="auto"/>
            <w:left w:val="none" w:sz="0" w:space="0" w:color="auto"/>
            <w:bottom w:val="none" w:sz="0" w:space="0" w:color="auto"/>
            <w:right w:val="none" w:sz="0" w:space="0" w:color="auto"/>
          </w:divBdr>
          <w:divsChild>
            <w:div w:id="1336222497">
              <w:marLeft w:val="0"/>
              <w:marRight w:val="0"/>
              <w:marTop w:val="0"/>
              <w:marBottom w:val="0"/>
              <w:divBdr>
                <w:top w:val="none" w:sz="0" w:space="0" w:color="auto"/>
                <w:left w:val="none" w:sz="0" w:space="0" w:color="auto"/>
                <w:bottom w:val="none" w:sz="0" w:space="0" w:color="auto"/>
                <w:right w:val="none" w:sz="0" w:space="0" w:color="auto"/>
              </w:divBdr>
            </w:div>
            <w:div w:id="6793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352">
      <w:bodyDiv w:val="1"/>
      <w:marLeft w:val="0"/>
      <w:marRight w:val="0"/>
      <w:marTop w:val="0"/>
      <w:marBottom w:val="0"/>
      <w:divBdr>
        <w:top w:val="none" w:sz="0" w:space="0" w:color="auto"/>
        <w:left w:val="none" w:sz="0" w:space="0" w:color="auto"/>
        <w:bottom w:val="none" w:sz="0" w:space="0" w:color="auto"/>
        <w:right w:val="none" w:sz="0" w:space="0" w:color="auto"/>
      </w:divBdr>
    </w:div>
    <w:div w:id="1618827076">
      <w:bodyDiv w:val="1"/>
      <w:marLeft w:val="0"/>
      <w:marRight w:val="0"/>
      <w:marTop w:val="0"/>
      <w:marBottom w:val="0"/>
      <w:divBdr>
        <w:top w:val="none" w:sz="0" w:space="0" w:color="auto"/>
        <w:left w:val="none" w:sz="0" w:space="0" w:color="auto"/>
        <w:bottom w:val="none" w:sz="0" w:space="0" w:color="auto"/>
        <w:right w:val="none" w:sz="0" w:space="0" w:color="auto"/>
      </w:divBdr>
    </w:div>
    <w:div w:id="1629819599">
      <w:bodyDiv w:val="1"/>
      <w:marLeft w:val="0"/>
      <w:marRight w:val="0"/>
      <w:marTop w:val="0"/>
      <w:marBottom w:val="0"/>
      <w:divBdr>
        <w:top w:val="none" w:sz="0" w:space="0" w:color="auto"/>
        <w:left w:val="none" w:sz="0" w:space="0" w:color="auto"/>
        <w:bottom w:val="none" w:sz="0" w:space="0" w:color="auto"/>
        <w:right w:val="none" w:sz="0" w:space="0" w:color="auto"/>
      </w:divBdr>
    </w:div>
    <w:div w:id="1682466213">
      <w:bodyDiv w:val="1"/>
      <w:marLeft w:val="0"/>
      <w:marRight w:val="0"/>
      <w:marTop w:val="0"/>
      <w:marBottom w:val="0"/>
      <w:divBdr>
        <w:top w:val="none" w:sz="0" w:space="0" w:color="auto"/>
        <w:left w:val="none" w:sz="0" w:space="0" w:color="auto"/>
        <w:bottom w:val="none" w:sz="0" w:space="0" w:color="auto"/>
        <w:right w:val="none" w:sz="0" w:space="0" w:color="auto"/>
      </w:divBdr>
    </w:div>
    <w:div w:id="1697150910">
      <w:bodyDiv w:val="1"/>
      <w:marLeft w:val="0"/>
      <w:marRight w:val="0"/>
      <w:marTop w:val="0"/>
      <w:marBottom w:val="0"/>
      <w:divBdr>
        <w:top w:val="none" w:sz="0" w:space="0" w:color="auto"/>
        <w:left w:val="none" w:sz="0" w:space="0" w:color="auto"/>
        <w:bottom w:val="none" w:sz="0" w:space="0" w:color="auto"/>
        <w:right w:val="none" w:sz="0" w:space="0" w:color="auto"/>
      </w:divBdr>
    </w:div>
    <w:div w:id="1876772526">
      <w:bodyDiv w:val="1"/>
      <w:marLeft w:val="0"/>
      <w:marRight w:val="0"/>
      <w:marTop w:val="0"/>
      <w:marBottom w:val="0"/>
      <w:divBdr>
        <w:top w:val="none" w:sz="0" w:space="0" w:color="auto"/>
        <w:left w:val="none" w:sz="0" w:space="0" w:color="auto"/>
        <w:bottom w:val="none" w:sz="0" w:space="0" w:color="auto"/>
        <w:right w:val="none" w:sz="0" w:space="0" w:color="auto"/>
      </w:divBdr>
    </w:div>
    <w:div w:id="1934973733">
      <w:bodyDiv w:val="1"/>
      <w:marLeft w:val="0"/>
      <w:marRight w:val="0"/>
      <w:marTop w:val="0"/>
      <w:marBottom w:val="0"/>
      <w:divBdr>
        <w:top w:val="none" w:sz="0" w:space="0" w:color="auto"/>
        <w:left w:val="none" w:sz="0" w:space="0" w:color="auto"/>
        <w:bottom w:val="none" w:sz="0" w:space="0" w:color="auto"/>
        <w:right w:val="none" w:sz="0" w:space="0" w:color="auto"/>
      </w:divBdr>
      <w:divsChild>
        <w:div w:id="879586501">
          <w:marLeft w:val="0"/>
          <w:marRight w:val="0"/>
          <w:marTop w:val="0"/>
          <w:marBottom w:val="0"/>
          <w:divBdr>
            <w:top w:val="none" w:sz="0" w:space="0" w:color="auto"/>
            <w:left w:val="none" w:sz="0" w:space="0" w:color="auto"/>
            <w:bottom w:val="none" w:sz="0" w:space="0" w:color="auto"/>
            <w:right w:val="none" w:sz="0" w:space="0" w:color="auto"/>
          </w:divBdr>
        </w:div>
      </w:divsChild>
    </w:div>
    <w:div w:id="2034961740">
      <w:bodyDiv w:val="1"/>
      <w:marLeft w:val="0"/>
      <w:marRight w:val="0"/>
      <w:marTop w:val="0"/>
      <w:marBottom w:val="0"/>
      <w:divBdr>
        <w:top w:val="none" w:sz="0" w:space="0" w:color="auto"/>
        <w:left w:val="none" w:sz="0" w:space="0" w:color="auto"/>
        <w:bottom w:val="none" w:sz="0" w:space="0" w:color="auto"/>
        <w:right w:val="none" w:sz="0" w:space="0" w:color="auto"/>
      </w:divBdr>
    </w:div>
    <w:div w:id="2042703633">
      <w:bodyDiv w:val="1"/>
      <w:marLeft w:val="0"/>
      <w:marRight w:val="0"/>
      <w:marTop w:val="0"/>
      <w:marBottom w:val="0"/>
      <w:divBdr>
        <w:top w:val="none" w:sz="0" w:space="0" w:color="auto"/>
        <w:left w:val="none" w:sz="0" w:space="0" w:color="auto"/>
        <w:bottom w:val="none" w:sz="0" w:space="0" w:color="auto"/>
        <w:right w:val="none" w:sz="0" w:space="0" w:color="auto"/>
      </w:divBdr>
    </w:div>
    <w:div w:id="20995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bbc.co.uk/newsbeat/14029865" TargetMode="External"/><Relationship Id="rId3" Type="http://schemas.openxmlformats.org/officeDocument/2006/relationships/hyperlink" Target="mailto:f.vendrell-herrero@bham.ac.uk" TargetMode="External"/><Relationship Id="rId7" Type="http://schemas.openxmlformats.org/officeDocument/2006/relationships/hyperlink" Target="https://en.wikipedia.org/wiki/21_(Adele_album)" TargetMode="External"/><Relationship Id="rId2" Type="http://schemas.openxmlformats.org/officeDocument/2006/relationships/hyperlink" Target="mailto:g.pogrebna@warwick.ac.uk" TargetMode="External"/><Relationship Id="rId1" Type="http://schemas.openxmlformats.org/officeDocument/2006/relationships/hyperlink" Target="mailto:glenn.parry@uwe.ac.uk" TargetMode="External"/><Relationship Id="rId6" Type="http://schemas.openxmlformats.org/officeDocument/2006/relationships/hyperlink" Target="http://musically.com/2016/06/09/exclusive-spotify-pulled-out-of-radiohead-album-windowing-plan/" TargetMode="External"/><Relationship Id="rId5" Type="http://schemas.openxmlformats.org/officeDocument/2006/relationships/hyperlink" Target="http://www.independent.co.uk/arts-entertainment/music/news/music-and-film-industries-winning-war-on-piracy-says-report-8714499.html" TargetMode="External"/><Relationship Id="rId10" Type="http://schemas.openxmlformats.org/officeDocument/2006/relationships/hyperlink" Target="http://stakeholders.ofcom.org.uk/binaries/research/telecoms-research/online-copyright/w4/HIGH_VOLUME_INFRINGERS.pdf" TargetMode="External"/><Relationship Id="rId4" Type="http://schemas.openxmlformats.org/officeDocument/2006/relationships/hyperlink" Target="http://www.bbc.com/news/technology-27330150" TargetMode="External"/><Relationship Id="rId9" Type="http://schemas.openxmlformats.org/officeDocument/2006/relationships/hyperlink" Target="http://www.theguardian.com/media/2013/may/28/music-tv-film-piracy-uk-internet"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5CC5E3-E999-49CC-AC0D-35C3F2B9E6A2}" type="doc">
      <dgm:prSet loTypeId="urn:microsoft.com/office/officeart/2005/8/layout/hierarchy2" loCatId="hierarchy" qsTypeId="urn:microsoft.com/office/officeart/2005/8/quickstyle/simple2" qsCatId="simple" csTypeId="urn:microsoft.com/office/officeart/2005/8/colors/accent1_1" csCatId="accent1" phldr="1"/>
      <dgm:spPr/>
      <dgm:t>
        <a:bodyPr/>
        <a:lstStyle/>
        <a:p>
          <a:endParaRPr lang="en-GB"/>
        </a:p>
      </dgm:t>
    </dgm:pt>
    <dgm:pt modelId="{C911A8F6-4B5F-4BD2-801D-09FBE68BFB46}">
      <dgm:prSet phldrT="[Text]"/>
      <dgm:spPr/>
      <dgm:t>
        <a:bodyPr/>
        <a:lstStyle/>
        <a:p>
          <a:pPr algn="ctr">
            <a:lnSpc>
              <a:spcPct val="100000"/>
            </a:lnSpc>
            <a:spcAft>
              <a:spcPts val="0"/>
            </a:spcAft>
          </a:pPr>
          <a:r>
            <a:rPr lang="en-GB" b="1"/>
            <a:t>SPENDING:</a:t>
          </a:r>
        </a:p>
        <a:p>
          <a:pPr algn="ctr">
            <a:lnSpc>
              <a:spcPct val="100000"/>
            </a:lnSpc>
            <a:spcAft>
              <a:spcPts val="0"/>
            </a:spcAft>
          </a:pPr>
          <a:r>
            <a:rPr lang="en-GB" b="0"/>
            <a:t>Spending on content</a:t>
          </a:r>
        </a:p>
        <a:p>
          <a:pPr algn="ctr">
            <a:lnSpc>
              <a:spcPct val="100000"/>
            </a:lnSpc>
            <a:spcAft>
              <a:spcPts val="0"/>
            </a:spcAft>
          </a:pPr>
          <a:r>
            <a:rPr lang="en-GB" b="0"/>
            <a:t>(from Compay A)</a:t>
          </a:r>
        </a:p>
      </dgm:t>
    </dgm:pt>
    <dgm:pt modelId="{DD9B9CD9-2EAC-49C1-967A-3D8DF2D479D6}" type="parTrans" cxnId="{EFF4502E-0071-4B9D-9B52-873519DF7251}">
      <dgm:prSet/>
      <dgm:spPr/>
      <dgm:t>
        <a:bodyPr/>
        <a:lstStyle/>
        <a:p>
          <a:pPr algn="ctr"/>
          <a:endParaRPr lang="en-GB"/>
        </a:p>
      </dgm:t>
    </dgm:pt>
    <dgm:pt modelId="{EE007116-655B-4DD6-993D-75C19FBC59FD}" type="sibTrans" cxnId="{EFF4502E-0071-4B9D-9B52-873519DF7251}">
      <dgm:prSet/>
      <dgm:spPr/>
      <dgm:t>
        <a:bodyPr/>
        <a:lstStyle/>
        <a:p>
          <a:pPr algn="ctr"/>
          <a:endParaRPr lang="en-GB"/>
        </a:p>
      </dgm:t>
    </dgm:pt>
    <dgm:pt modelId="{F730CB96-A233-4B95-AE5D-8E885A55B7C5}">
      <dgm:prSet phldrT="[Text]"/>
      <dgm:spPr/>
      <dgm:t>
        <a:bodyPr/>
        <a:lstStyle/>
        <a:p>
          <a:pPr algn="ctr"/>
          <a:r>
            <a:rPr lang="en-GB" b="0"/>
            <a:t>if also getting free content from</a:t>
          </a:r>
        </a:p>
      </dgm:t>
    </dgm:pt>
    <dgm:pt modelId="{7BFF28C6-6155-4647-A08F-604FC5649089}" type="parTrans" cxnId="{08F507E7-C13F-492A-A2CF-FC42051FE0E1}">
      <dgm:prSet/>
      <dgm:spPr/>
      <dgm:t>
        <a:bodyPr/>
        <a:lstStyle/>
        <a:p>
          <a:pPr algn="ctr"/>
          <a:endParaRPr lang="en-GB"/>
        </a:p>
      </dgm:t>
    </dgm:pt>
    <dgm:pt modelId="{43B342F3-6E92-4796-AD91-47E6BDCC8182}" type="sibTrans" cxnId="{08F507E7-C13F-492A-A2CF-FC42051FE0E1}">
      <dgm:prSet/>
      <dgm:spPr/>
      <dgm:t>
        <a:bodyPr/>
        <a:lstStyle/>
        <a:p>
          <a:pPr algn="ctr"/>
          <a:endParaRPr lang="en-GB"/>
        </a:p>
      </dgm:t>
    </dgm:pt>
    <dgm:pt modelId="{AE82A3DB-ECDD-430D-8F31-112F03685C59}">
      <dgm:prSet phldrT="[Text]"/>
      <dgm:spPr/>
      <dgm:t>
        <a:bodyPr/>
        <a:lstStyle/>
        <a:p>
          <a:pPr algn="ctr">
            <a:lnSpc>
              <a:spcPct val="100000"/>
            </a:lnSpc>
            <a:spcAft>
              <a:spcPts val="0"/>
            </a:spcAft>
          </a:pPr>
          <a:r>
            <a:rPr lang="en-GB" b="1"/>
            <a:t>TORRENTING:</a:t>
          </a:r>
        </a:p>
        <a:p>
          <a:pPr algn="ctr">
            <a:lnSpc>
              <a:spcPct val="100000"/>
            </a:lnSpc>
            <a:spcAft>
              <a:spcPts val="0"/>
            </a:spcAft>
          </a:pPr>
          <a:r>
            <a:rPr lang="en-GB" b="0"/>
            <a:t>illegal downloading via Torrent sites, etc.</a:t>
          </a:r>
        </a:p>
      </dgm:t>
    </dgm:pt>
    <dgm:pt modelId="{CD4BFF16-5AEB-418C-80EC-05BB3B5FEA43}" type="parTrans" cxnId="{8CA0169E-6568-4912-B797-F3EBB96635A7}">
      <dgm:prSet/>
      <dgm:spPr/>
      <dgm:t>
        <a:bodyPr/>
        <a:lstStyle/>
        <a:p>
          <a:pPr algn="ctr"/>
          <a:endParaRPr lang="en-GB"/>
        </a:p>
      </dgm:t>
    </dgm:pt>
    <dgm:pt modelId="{5211BBC3-039A-4829-BF47-5BA4E6294E44}" type="sibTrans" cxnId="{8CA0169E-6568-4912-B797-F3EBB96635A7}">
      <dgm:prSet/>
      <dgm:spPr/>
      <dgm:t>
        <a:bodyPr/>
        <a:lstStyle/>
        <a:p>
          <a:pPr algn="ctr"/>
          <a:endParaRPr lang="en-GB"/>
        </a:p>
      </dgm:t>
    </dgm:pt>
    <dgm:pt modelId="{3DC1F746-F7BB-4ACF-85BB-115D1CCE7472}">
      <dgm:prSet phldrT="[Text]"/>
      <dgm:spPr/>
      <dgm:t>
        <a:bodyPr/>
        <a:lstStyle/>
        <a:p>
          <a:pPr algn="ctr">
            <a:lnSpc>
              <a:spcPct val="100000"/>
            </a:lnSpc>
            <a:spcAft>
              <a:spcPts val="0"/>
            </a:spcAft>
          </a:pPr>
          <a:r>
            <a:rPr lang="en-GB" b="1"/>
            <a:t>FREE TV CATCH-UP:</a:t>
          </a:r>
        </a:p>
        <a:p>
          <a:pPr algn="ctr">
            <a:lnSpc>
              <a:spcPct val="100000"/>
            </a:lnSpc>
            <a:spcAft>
              <a:spcPts val="0"/>
            </a:spcAft>
          </a:pPr>
          <a:r>
            <a:rPr lang="en-GB" b="0"/>
            <a:t>legal streaming or downloading from TV channel catch-up services</a:t>
          </a:r>
        </a:p>
      </dgm:t>
    </dgm:pt>
    <dgm:pt modelId="{AD7BB3EE-B0F3-44E7-8350-C6174C5865BE}" type="parTrans" cxnId="{DA5594C8-E561-4650-96F5-517A44CCB43B}">
      <dgm:prSet/>
      <dgm:spPr/>
      <dgm:t>
        <a:bodyPr/>
        <a:lstStyle/>
        <a:p>
          <a:pPr algn="ctr"/>
          <a:endParaRPr lang="en-GB"/>
        </a:p>
      </dgm:t>
    </dgm:pt>
    <dgm:pt modelId="{D26C3F00-892D-45D4-840A-E01C66C61E8F}" type="sibTrans" cxnId="{DA5594C8-E561-4650-96F5-517A44CCB43B}">
      <dgm:prSet/>
      <dgm:spPr/>
      <dgm:t>
        <a:bodyPr/>
        <a:lstStyle/>
        <a:p>
          <a:pPr algn="ctr"/>
          <a:endParaRPr lang="en-GB"/>
        </a:p>
      </dgm:t>
    </dgm:pt>
    <dgm:pt modelId="{74AED4A7-F897-42CC-B47C-E3D280C0A9B2}">
      <dgm:prSet phldrT="[Text]"/>
      <dgm:spPr/>
      <dgm:t>
        <a:bodyPr/>
        <a:lstStyle/>
        <a:p>
          <a:pPr algn="ctr"/>
          <a:r>
            <a:rPr lang="en-GB" b="0"/>
            <a:t>if also getting paid content from</a:t>
          </a:r>
        </a:p>
      </dgm:t>
    </dgm:pt>
    <dgm:pt modelId="{F1DF9EB0-1F12-4505-97EB-C5AA07352819}" type="parTrans" cxnId="{617DC86E-0049-4E00-ABFC-A311CBF9510B}">
      <dgm:prSet/>
      <dgm:spPr/>
      <dgm:t>
        <a:bodyPr/>
        <a:lstStyle/>
        <a:p>
          <a:pPr algn="ctr"/>
          <a:endParaRPr lang="en-GB"/>
        </a:p>
      </dgm:t>
    </dgm:pt>
    <dgm:pt modelId="{9BA583E5-EC96-454F-9D31-1719B233A1BF}" type="sibTrans" cxnId="{617DC86E-0049-4E00-ABFC-A311CBF9510B}">
      <dgm:prSet/>
      <dgm:spPr/>
      <dgm:t>
        <a:bodyPr/>
        <a:lstStyle/>
        <a:p>
          <a:pPr algn="ctr"/>
          <a:endParaRPr lang="en-GB"/>
        </a:p>
      </dgm:t>
    </dgm:pt>
    <dgm:pt modelId="{EC7B7A5E-8260-41A9-999A-8A50FEA6A73A}">
      <dgm:prSet phldrT="[Text]"/>
      <dgm:spPr/>
      <dgm:t>
        <a:bodyPr/>
        <a:lstStyle/>
        <a:p>
          <a:pPr algn="ctr">
            <a:lnSpc>
              <a:spcPct val="100000"/>
            </a:lnSpc>
            <a:spcAft>
              <a:spcPts val="0"/>
            </a:spcAft>
          </a:pPr>
          <a:r>
            <a:rPr lang="en-GB" b="1"/>
            <a:t>PAID STREAMING</a:t>
          </a:r>
          <a:r>
            <a:rPr lang="en-GB"/>
            <a:t>:</a:t>
          </a:r>
        </a:p>
        <a:p>
          <a:pPr algn="ctr">
            <a:lnSpc>
              <a:spcPct val="100000"/>
            </a:lnSpc>
            <a:spcAft>
              <a:spcPts val="0"/>
            </a:spcAft>
          </a:pPr>
          <a:r>
            <a:rPr lang="en-GB"/>
            <a:t>legal downloading or streatming using paid streaming services</a:t>
          </a:r>
        </a:p>
      </dgm:t>
    </dgm:pt>
    <dgm:pt modelId="{057DEBD8-697D-42EF-960D-0D5375C96797}" type="parTrans" cxnId="{17332EF3-B57D-4D0F-A52E-D8AAE78D0567}">
      <dgm:prSet/>
      <dgm:spPr/>
      <dgm:t>
        <a:bodyPr/>
        <a:lstStyle/>
        <a:p>
          <a:pPr algn="ctr"/>
          <a:endParaRPr lang="en-GB"/>
        </a:p>
      </dgm:t>
    </dgm:pt>
    <dgm:pt modelId="{D6D8EEE8-2B10-48A2-858A-0FB2008530EF}" type="sibTrans" cxnId="{17332EF3-B57D-4D0F-A52E-D8AAE78D0567}">
      <dgm:prSet/>
      <dgm:spPr/>
      <dgm:t>
        <a:bodyPr/>
        <a:lstStyle/>
        <a:p>
          <a:pPr algn="ctr"/>
          <a:endParaRPr lang="en-GB"/>
        </a:p>
      </dgm:t>
    </dgm:pt>
    <dgm:pt modelId="{2312D7F2-C1BC-4957-9D1B-C4E49F433EF1}">
      <dgm:prSet phldrT="[Text]"/>
      <dgm:spPr/>
      <dgm:t>
        <a:bodyPr/>
        <a:lstStyle/>
        <a:p>
          <a:pPr algn="ctr">
            <a:lnSpc>
              <a:spcPct val="100000"/>
            </a:lnSpc>
            <a:spcAft>
              <a:spcPts val="0"/>
            </a:spcAft>
          </a:pPr>
          <a:r>
            <a:rPr lang="en-GB" b="1"/>
            <a:t>YOUTUBE:</a:t>
          </a:r>
        </a:p>
        <a:p>
          <a:pPr algn="ctr">
            <a:lnSpc>
              <a:spcPct val="100000"/>
            </a:lnSpc>
            <a:spcAft>
              <a:spcPts val="0"/>
            </a:spcAft>
          </a:pPr>
          <a:r>
            <a:rPr lang="en-GB" b="0"/>
            <a:t>legal streaming using public websites (YouTube)</a:t>
          </a:r>
        </a:p>
      </dgm:t>
    </dgm:pt>
    <dgm:pt modelId="{D6FEFC92-4C0E-4BAE-B09B-2B2F137CB28F}" type="parTrans" cxnId="{2AEA6193-A0FD-4CB0-9DB4-924082F3BC3E}">
      <dgm:prSet/>
      <dgm:spPr/>
      <dgm:t>
        <a:bodyPr/>
        <a:lstStyle/>
        <a:p>
          <a:pPr algn="ctr"/>
          <a:endParaRPr lang="en-GB"/>
        </a:p>
      </dgm:t>
    </dgm:pt>
    <dgm:pt modelId="{850CB0C1-CA58-47C1-B80E-2E68FF2398CD}" type="sibTrans" cxnId="{2AEA6193-A0FD-4CB0-9DB4-924082F3BC3E}">
      <dgm:prSet/>
      <dgm:spPr/>
      <dgm:t>
        <a:bodyPr/>
        <a:lstStyle/>
        <a:p>
          <a:pPr algn="ctr"/>
          <a:endParaRPr lang="en-GB"/>
        </a:p>
      </dgm:t>
    </dgm:pt>
    <dgm:pt modelId="{D44F4262-A712-42D7-A3A3-45E1EB884991}">
      <dgm:prSet>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lnSpc>
              <a:spcPct val="100000"/>
            </a:lnSpc>
            <a:spcAft>
              <a:spcPts val="0"/>
            </a:spcAft>
          </a:pPr>
          <a:r>
            <a:rPr lang="en-GB"/>
            <a:t>Target group for </a:t>
          </a:r>
        </a:p>
        <a:p>
          <a:pPr algn="ctr">
            <a:lnSpc>
              <a:spcPct val="100000"/>
            </a:lnSpc>
            <a:spcAft>
              <a:spcPts val="0"/>
            </a:spcAft>
          </a:pPr>
          <a:r>
            <a:rPr lang="en-GB"/>
            <a:t>Windowing</a:t>
          </a:r>
        </a:p>
      </dgm:t>
    </dgm:pt>
    <dgm:pt modelId="{2A5194D7-81D7-4B41-960E-131E46D977E3}" type="parTrans" cxnId="{F2992DD0-8F89-4E14-8C0E-0253E29D825A}">
      <dgm:prSet/>
      <dgm:spPr/>
      <dgm:t>
        <a:bodyPr/>
        <a:lstStyle/>
        <a:p>
          <a:pPr algn="ctr"/>
          <a:endParaRPr lang="en-GB"/>
        </a:p>
      </dgm:t>
    </dgm:pt>
    <dgm:pt modelId="{9EAE4C76-1F83-414C-A7E5-6E11DEDEE63B}" type="sibTrans" cxnId="{F2992DD0-8F89-4E14-8C0E-0253E29D825A}">
      <dgm:prSet/>
      <dgm:spPr/>
      <dgm:t>
        <a:bodyPr/>
        <a:lstStyle/>
        <a:p>
          <a:pPr algn="ctr"/>
          <a:endParaRPr lang="en-GB"/>
        </a:p>
      </dgm:t>
    </dgm:pt>
    <dgm:pt modelId="{A3B65A9A-5AAA-443E-BCAC-57B534CF1191}">
      <dgm:prSet>
        <dgm:style>
          <a:lnRef idx="2">
            <a:schemeClr val="accent6">
              <a:shade val="50000"/>
            </a:schemeClr>
          </a:lnRef>
          <a:fillRef idx="1">
            <a:schemeClr val="accent6"/>
          </a:fillRef>
          <a:effectRef idx="0">
            <a:schemeClr val="accent6"/>
          </a:effectRef>
          <a:fontRef idx="minor">
            <a:schemeClr val="lt1"/>
          </a:fontRef>
        </dgm:style>
      </dgm:prSet>
      <dgm:spPr>
        <a:solidFill>
          <a:srgbClr val="FFFF00"/>
        </a:solidFill>
        <a:ln>
          <a:solidFill>
            <a:srgbClr val="D29A1C"/>
          </a:solidFill>
        </a:ln>
      </dgm:spPr>
      <dgm:t>
        <a:bodyPr/>
        <a:lstStyle/>
        <a:p>
          <a:pPr algn="ctr"/>
          <a:r>
            <a:rPr lang="en-GB"/>
            <a:t>May be a target group for Windowing</a:t>
          </a:r>
        </a:p>
      </dgm:t>
    </dgm:pt>
    <dgm:pt modelId="{57F6D11B-D066-4679-9E2D-33C98D9F57BA}" type="parTrans" cxnId="{633B3973-54F5-4274-B90C-1A47C6031784}">
      <dgm:prSet/>
      <dgm:spPr/>
      <dgm:t>
        <a:bodyPr/>
        <a:lstStyle/>
        <a:p>
          <a:pPr algn="ctr"/>
          <a:endParaRPr lang="en-GB"/>
        </a:p>
      </dgm:t>
    </dgm:pt>
    <dgm:pt modelId="{8D76FF8B-88E2-42E3-93C2-E0C6D677975C}" type="sibTrans" cxnId="{633B3973-54F5-4274-B90C-1A47C6031784}">
      <dgm:prSet/>
      <dgm:spPr/>
      <dgm:t>
        <a:bodyPr/>
        <a:lstStyle/>
        <a:p>
          <a:pPr algn="ctr"/>
          <a:endParaRPr lang="en-GB"/>
        </a:p>
      </dgm:t>
    </dgm:pt>
    <dgm:pt modelId="{85060AA3-D5C8-48A2-A3EA-CC17DDA86459}">
      <dgm:prSet/>
      <dgm:spPr>
        <a:solidFill>
          <a:srgbClr val="FFFF00"/>
        </a:solidFill>
        <a:ln>
          <a:solidFill>
            <a:srgbClr val="D29A1C"/>
          </a:solidFill>
        </a:ln>
      </dgm:spPr>
      <dgm:t>
        <a:bodyPr/>
        <a:lstStyle/>
        <a:p>
          <a:pPr algn="ctr"/>
          <a:r>
            <a:rPr lang="en-GB"/>
            <a:t>May be a target group for Windowing</a:t>
          </a:r>
        </a:p>
      </dgm:t>
    </dgm:pt>
    <dgm:pt modelId="{66D2AB81-7E7D-4C5A-9486-E87B2F5604ED}" type="parTrans" cxnId="{EC2DD530-2D5E-46D9-9C62-C9C905F1E654}">
      <dgm:prSet/>
      <dgm:spPr/>
      <dgm:t>
        <a:bodyPr/>
        <a:lstStyle/>
        <a:p>
          <a:pPr algn="ctr"/>
          <a:endParaRPr lang="en-GB"/>
        </a:p>
      </dgm:t>
    </dgm:pt>
    <dgm:pt modelId="{D62289C4-409F-4035-A73F-9DB5EBE4372D}" type="sibTrans" cxnId="{EC2DD530-2D5E-46D9-9C62-C9C905F1E654}">
      <dgm:prSet/>
      <dgm:spPr/>
      <dgm:t>
        <a:bodyPr/>
        <a:lstStyle/>
        <a:p>
          <a:pPr algn="ctr"/>
          <a:endParaRPr lang="en-GB"/>
        </a:p>
      </dgm:t>
    </dgm:pt>
    <dgm:pt modelId="{189F0B66-6393-40FE-B0DF-810E422A548A}">
      <dgm:prSet>
        <dgm:style>
          <a:lnRef idx="2">
            <a:schemeClr val="accent2">
              <a:shade val="50000"/>
            </a:schemeClr>
          </a:lnRef>
          <a:fillRef idx="1">
            <a:schemeClr val="accent2"/>
          </a:fillRef>
          <a:effectRef idx="0">
            <a:schemeClr val="accent2"/>
          </a:effectRef>
          <a:fontRef idx="minor">
            <a:schemeClr val="lt1"/>
          </a:fontRef>
        </dgm:style>
      </dgm:prSet>
      <dgm:spPr/>
      <dgm:t>
        <a:bodyPr/>
        <a:lstStyle/>
        <a:p>
          <a:pPr>
            <a:lnSpc>
              <a:spcPct val="100000"/>
            </a:lnSpc>
            <a:spcAft>
              <a:spcPts val="0"/>
            </a:spcAft>
          </a:pPr>
          <a:r>
            <a:rPr lang="en-GB"/>
            <a:t>Not a target group for Windowing</a:t>
          </a:r>
        </a:p>
      </dgm:t>
    </dgm:pt>
    <dgm:pt modelId="{16FEA46A-D440-48DF-984B-417621E11DA7}" type="parTrans" cxnId="{6118BBB8-D0EC-4F21-BBBF-839B54D9F9FB}">
      <dgm:prSet/>
      <dgm:spPr/>
      <dgm:t>
        <a:bodyPr/>
        <a:lstStyle/>
        <a:p>
          <a:endParaRPr lang="en-GB"/>
        </a:p>
      </dgm:t>
    </dgm:pt>
    <dgm:pt modelId="{91237CA3-C033-455B-9E42-F8F9B936D2A2}" type="sibTrans" cxnId="{6118BBB8-D0EC-4F21-BBBF-839B54D9F9FB}">
      <dgm:prSet/>
      <dgm:spPr/>
      <dgm:t>
        <a:bodyPr/>
        <a:lstStyle/>
        <a:p>
          <a:endParaRPr lang="en-GB"/>
        </a:p>
      </dgm:t>
    </dgm:pt>
    <dgm:pt modelId="{22FB6AF9-C4B6-4E22-995B-A5B6FE5BB175}" type="pres">
      <dgm:prSet presAssocID="{DC5CC5E3-E999-49CC-AC0D-35C3F2B9E6A2}" presName="diagram" presStyleCnt="0">
        <dgm:presLayoutVars>
          <dgm:chPref val="1"/>
          <dgm:dir/>
          <dgm:animOne val="branch"/>
          <dgm:animLvl val="lvl"/>
          <dgm:resizeHandles val="exact"/>
        </dgm:presLayoutVars>
      </dgm:prSet>
      <dgm:spPr/>
    </dgm:pt>
    <dgm:pt modelId="{1F989582-73C5-456C-93D4-4EA2EE69E416}" type="pres">
      <dgm:prSet presAssocID="{C911A8F6-4B5F-4BD2-801D-09FBE68BFB46}" presName="root1" presStyleCnt="0"/>
      <dgm:spPr/>
    </dgm:pt>
    <dgm:pt modelId="{45D02041-800E-44A2-8DAF-1A6256D3AA6C}" type="pres">
      <dgm:prSet presAssocID="{C911A8F6-4B5F-4BD2-801D-09FBE68BFB46}" presName="LevelOneTextNode" presStyleLbl="node0" presStyleIdx="0" presStyleCnt="1">
        <dgm:presLayoutVars>
          <dgm:chPref val="3"/>
        </dgm:presLayoutVars>
      </dgm:prSet>
      <dgm:spPr/>
    </dgm:pt>
    <dgm:pt modelId="{C06E2959-ABA9-48EA-97BB-0C832E5160CD}" type="pres">
      <dgm:prSet presAssocID="{C911A8F6-4B5F-4BD2-801D-09FBE68BFB46}" presName="level2hierChild" presStyleCnt="0"/>
      <dgm:spPr/>
    </dgm:pt>
    <dgm:pt modelId="{279B5E90-F2EF-4EDB-8911-2D1109759387}" type="pres">
      <dgm:prSet presAssocID="{7BFF28C6-6155-4647-A08F-604FC5649089}" presName="conn2-1" presStyleLbl="parChTrans1D2" presStyleIdx="0" presStyleCnt="2"/>
      <dgm:spPr/>
    </dgm:pt>
    <dgm:pt modelId="{91A34AD4-940B-4F2D-A7EA-112EBE8C781F}" type="pres">
      <dgm:prSet presAssocID="{7BFF28C6-6155-4647-A08F-604FC5649089}" presName="connTx" presStyleLbl="parChTrans1D2" presStyleIdx="0" presStyleCnt="2"/>
      <dgm:spPr/>
    </dgm:pt>
    <dgm:pt modelId="{A30F1A4A-21A2-4510-BA36-DF9FD2EB7D44}" type="pres">
      <dgm:prSet presAssocID="{F730CB96-A233-4B95-AE5D-8E885A55B7C5}" presName="root2" presStyleCnt="0"/>
      <dgm:spPr/>
    </dgm:pt>
    <dgm:pt modelId="{72FCC7D9-D5AF-4313-9E38-6FD4376CBAB9}" type="pres">
      <dgm:prSet presAssocID="{F730CB96-A233-4B95-AE5D-8E885A55B7C5}" presName="LevelTwoTextNode" presStyleLbl="node2" presStyleIdx="0" presStyleCnt="2">
        <dgm:presLayoutVars>
          <dgm:chPref val="3"/>
        </dgm:presLayoutVars>
      </dgm:prSet>
      <dgm:spPr/>
    </dgm:pt>
    <dgm:pt modelId="{613FE41A-C2B6-4B6F-A74C-EDF6F65873AB}" type="pres">
      <dgm:prSet presAssocID="{F730CB96-A233-4B95-AE5D-8E885A55B7C5}" presName="level3hierChild" presStyleCnt="0"/>
      <dgm:spPr/>
    </dgm:pt>
    <dgm:pt modelId="{E9365D62-CFB4-46B0-B25C-3EB2B4176824}" type="pres">
      <dgm:prSet presAssocID="{CD4BFF16-5AEB-418C-80EC-05BB3B5FEA43}" presName="conn2-1" presStyleLbl="parChTrans1D3" presStyleIdx="0" presStyleCnt="4"/>
      <dgm:spPr/>
    </dgm:pt>
    <dgm:pt modelId="{E047D631-A407-4AD9-A7F6-69F9CB7E1CC1}" type="pres">
      <dgm:prSet presAssocID="{CD4BFF16-5AEB-418C-80EC-05BB3B5FEA43}" presName="connTx" presStyleLbl="parChTrans1D3" presStyleIdx="0" presStyleCnt="4"/>
      <dgm:spPr/>
    </dgm:pt>
    <dgm:pt modelId="{A06AE718-74A0-4958-AB37-741C535B167D}" type="pres">
      <dgm:prSet presAssocID="{AE82A3DB-ECDD-430D-8F31-112F03685C59}" presName="root2" presStyleCnt="0"/>
      <dgm:spPr/>
    </dgm:pt>
    <dgm:pt modelId="{6E41CF0A-19A2-403C-A06B-8E38B084FC12}" type="pres">
      <dgm:prSet presAssocID="{AE82A3DB-ECDD-430D-8F31-112F03685C59}" presName="LevelTwoTextNode" presStyleLbl="node3" presStyleIdx="0" presStyleCnt="4" custLinFactNeighborX="953" custLinFactNeighborY="-2446">
        <dgm:presLayoutVars>
          <dgm:chPref val="3"/>
        </dgm:presLayoutVars>
      </dgm:prSet>
      <dgm:spPr/>
    </dgm:pt>
    <dgm:pt modelId="{845615A3-55C9-45D3-8186-C30FA344C7EF}" type="pres">
      <dgm:prSet presAssocID="{AE82A3DB-ECDD-430D-8F31-112F03685C59}" presName="level3hierChild" presStyleCnt="0"/>
      <dgm:spPr/>
    </dgm:pt>
    <dgm:pt modelId="{84F6CCE9-EE35-44F4-ADE1-B3B4308924D2}" type="pres">
      <dgm:prSet presAssocID="{16FEA46A-D440-48DF-984B-417621E11DA7}" presName="conn2-1" presStyleLbl="parChTrans1D4" presStyleIdx="0" presStyleCnt="4"/>
      <dgm:spPr/>
    </dgm:pt>
    <dgm:pt modelId="{690E1A8E-DE68-4028-B357-C5BD28674853}" type="pres">
      <dgm:prSet presAssocID="{16FEA46A-D440-48DF-984B-417621E11DA7}" presName="connTx" presStyleLbl="parChTrans1D4" presStyleIdx="0" presStyleCnt="4"/>
      <dgm:spPr/>
    </dgm:pt>
    <dgm:pt modelId="{0EFD1393-8C38-4797-B2E8-3C8774A856AE}" type="pres">
      <dgm:prSet presAssocID="{189F0B66-6393-40FE-B0DF-810E422A548A}" presName="root2" presStyleCnt="0"/>
      <dgm:spPr/>
    </dgm:pt>
    <dgm:pt modelId="{FD1A4E06-90F1-40C4-BCB5-BCCA462B6BE8}" type="pres">
      <dgm:prSet presAssocID="{189F0B66-6393-40FE-B0DF-810E422A548A}" presName="LevelTwoTextNode" presStyleLbl="node4" presStyleIdx="0" presStyleCnt="4" custLinFactNeighborY="-2780">
        <dgm:presLayoutVars>
          <dgm:chPref val="3"/>
        </dgm:presLayoutVars>
      </dgm:prSet>
      <dgm:spPr/>
    </dgm:pt>
    <dgm:pt modelId="{70D462F1-C70C-4DCD-B5C4-7572C1B2F293}" type="pres">
      <dgm:prSet presAssocID="{189F0B66-6393-40FE-B0DF-810E422A548A}" presName="level3hierChild" presStyleCnt="0"/>
      <dgm:spPr/>
    </dgm:pt>
    <dgm:pt modelId="{D0CA54AC-1716-4693-8F09-CEC2130825C8}" type="pres">
      <dgm:prSet presAssocID="{AD7BB3EE-B0F3-44E7-8350-C6174C5865BE}" presName="conn2-1" presStyleLbl="parChTrans1D3" presStyleIdx="1" presStyleCnt="4"/>
      <dgm:spPr/>
    </dgm:pt>
    <dgm:pt modelId="{08599F8F-F111-4438-B912-FFE2CAB73EDD}" type="pres">
      <dgm:prSet presAssocID="{AD7BB3EE-B0F3-44E7-8350-C6174C5865BE}" presName="connTx" presStyleLbl="parChTrans1D3" presStyleIdx="1" presStyleCnt="4"/>
      <dgm:spPr/>
    </dgm:pt>
    <dgm:pt modelId="{298D0058-FD9C-402F-B5D7-8032BD17D22C}" type="pres">
      <dgm:prSet presAssocID="{3DC1F746-F7BB-4ACF-85BB-115D1CCE7472}" presName="root2" presStyleCnt="0"/>
      <dgm:spPr/>
    </dgm:pt>
    <dgm:pt modelId="{8BC0E6AF-B11F-4FDD-B7C0-1242E5137198}" type="pres">
      <dgm:prSet presAssocID="{3DC1F746-F7BB-4ACF-85BB-115D1CCE7472}" presName="LevelTwoTextNode" presStyleLbl="node3" presStyleIdx="1" presStyleCnt="4" custLinFactNeighborX="0" custLinFactNeighborY="-1111">
        <dgm:presLayoutVars>
          <dgm:chPref val="3"/>
        </dgm:presLayoutVars>
      </dgm:prSet>
      <dgm:spPr/>
    </dgm:pt>
    <dgm:pt modelId="{32A425B5-8440-4858-87BB-CB134B9C7AF0}" type="pres">
      <dgm:prSet presAssocID="{3DC1F746-F7BB-4ACF-85BB-115D1CCE7472}" presName="level3hierChild" presStyleCnt="0"/>
      <dgm:spPr/>
    </dgm:pt>
    <dgm:pt modelId="{E3E2958A-9DDD-4E30-8EDF-7D6824F87FA7}" type="pres">
      <dgm:prSet presAssocID="{2A5194D7-81D7-4B41-960E-131E46D977E3}" presName="conn2-1" presStyleLbl="parChTrans1D4" presStyleIdx="1" presStyleCnt="4"/>
      <dgm:spPr/>
    </dgm:pt>
    <dgm:pt modelId="{474B7385-C38C-4403-B074-75D421A1C559}" type="pres">
      <dgm:prSet presAssocID="{2A5194D7-81D7-4B41-960E-131E46D977E3}" presName="connTx" presStyleLbl="parChTrans1D4" presStyleIdx="1" presStyleCnt="4"/>
      <dgm:spPr/>
    </dgm:pt>
    <dgm:pt modelId="{723288A5-06C4-4D54-B19F-BC0E89128C8E}" type="pres">
      <dgm:prSet presAssocID="{D44F4262-A712-42D7-A3A3-45E1EB884991}" presName="root2" presStyleCnt="0"/>
      <dgm:spPr/>
    </dgm:pt>
    <dgm:pt modelId="{5DEDB718-288B-4A91-94F5-2EB9F4F9C1EE}" type="pres">
      <dgm:prSet presAssocID="{D44F4262-A712-42D7-A3A3-45E1EB884991}" presName="LevelTwoTextNode" presStyleLbl="node4" presStyleIdx="1" presStyleCnt="4" custLinFactNeighborX="-1" custLinFactNeighborY="-1112">
        <dgm:presLayoutVars>
          <dgm:chPref val="3"/>
        </dgm:presLayoutVars>
      </dgm:prSet>
      <dgm:spPr/>
    </dgm:pt>
    <dgm:pt modelId="{6EDD40FC-B404-4B8C-A160-07DC98F129DB}" type="pres">
      <dgm:prSet presAssocID="{D44F4262-A712-42D7-A3A3-45E1EB884991}" presName="level3hierChild" presStyleCnt="0"/>
      <dgm:spPr/>
    </dgm:pt>
    <dgm:pt modelId="{85EB07AD-80E8-4EE8-B42E-B0B24129B2FA}" type="pres">
      <dgm:prSet presAssocID="{D6FEFC92-4C0E-4BAE-B09B-2B2F137CB28F}" presName="conn2-1" presStyleLbl="parChTrans1D3" presStyleIdx="2" presStyleCnt="4"/>
      <dgm:spPr/>
    </dgm:pt>
    <dgm:pt modelId="{E0BF9879-A66A-4723-8383-D91C53615FB7}" type="pres">
      <dgm:prSet presAssocID="{D6FEFC92-4C0E-4BAE-B09B-2B2F137CB28F}" presName="connTx" presStyleLbl="parChTrans1D3" presStyleIdx="2" presStyleCnt="4"/>
      <dgm:spPr/>
    </dgm:pt>
    <dgm:pt modelId="{3FBC54D3-476B-4624-A3FA-196776386490}" type="pres">
      <dgm:prSet presAssocID="{2312D7F2-C1BC-4957-9D1B-C4E49F433EF1}" presName="root2" presStyleCnt="0"/>
      <dgm:spPr/>
    </dgm:pt>
    <dgm:pt modelId="{4B2DB95F-9D5F-405B-A256-DD9CF0EE60AF}" type="pres">
      <dgm:prSet presAssocID="{2312D7F2-C1BC-4957-9D1B-C4E49F433EF1}" presName="LevelTwoTextNode" presStyleLbl="node3" presStyleIdx="2" presStyleCnt="4">
        <dgm:presLayoutVars>
          <dgm:chPref val="3"/>
        </dgm:presLayoutVars>
      </dgm:prSet>
      <dgm:spPr/>
    </dgm:pt>
    <dgm:pt modelId="{9E53909D-BF9E-4592-B013-0278F82AC8A9}" type="pres">
      <dgm:prSet presAssocID="{2312D7F2-C1BC-4957-9D1B-C4E49F433EF1}" presName="level3hierChild" presStyleCnt="0"/>
      <dgm:spPr/>
    </dgm:pt>
    <dgm:pt modelId="{BBF08BCD-6007-4221-8E15-0712E63524DE}" type="pres">
      <dgm:prSet presAssocID="{57F6D11B-D066-4679-9E2D-33C98D9F57BA}" presName="conn2-1" presStyleLbl="parChTrans1D4" presStyleIdx="2" presStyleCnt="4"/>
      <dgm:spPr/>
    </dgm:pt>
    <dgm:pt modelId="{B13EADC8-EE14-42FD-ABE2-C29FB8571886}" type="pres">
      <dgm:prSet presAssocID="{57F6D11B-D066-4679-9E2D-33C98D9F57BA}" presName="connTx" presStyleLbl="parChTrans1D4" presStyleIdx="2" presStyleCnt="4"/>
      <dgm:spPr/>
    </dgm:pt>
    <dgm:pt modelId="{AB33E255-4BED-40F8-AE81-7DD199735737}" type="pres">
      <dgm:prSet presAssocID="{A3B65A9A-5AAA-443E-BCAC-57B534CF1191}" presName="root2" presStyleCnt="0"/>
      <dgm:spPr/>
    </dgm:pt>
    <dgm:pt modelId="{44DADFCA-D1AD-4659-89AF-75783EAB01F2}" type="pres">
      <dgm:prSet presAssocID="{A3B65A9A-5AAA-443E-BCAC-57B534CF1191}" presName="LevelTwoTextNode" presStyleLbl="node4" presStyleIdx="2" presStyleCnt="4">
        <dgm:presLayoutVars>
          <dgm:chPref val="3"/>
        </dgm:presLayoutVars>
      </dgm:prSet>
      <dgm:spPr/>
    </dgm:pt>
    <dgm:pt modelId="{0D8804EA-7023-4847-930D-F6613F340FE2}" type="pres">
      <dgm:prSet presAssocID="{A3B65A9A-5AAA-443E-BCAC-57B534CF1191}" presName="level3hierChild" presStyleCnt="0"/>
      <dgm:spPr/>
    </dgm:pt>
    <dgm:pt modelId="{46A46F0C-1478-4671-8865-2DD150109A91}" type="pres">
      <dgm:prSet presAssocID="{F1DF9EB0-1F12-4505-97EB-C5AA07352819}" presName="conn2-1" presStyleLbl="parChTrans1D2" presStyleIdx="1" presStyleCnt="2"/>
      <dgm:spPr/>
    </dgm:pt>
    <dgm:pt modelId="{EBF3E11C-843F-4222-AB25-87D8ACEAE6F7}" type="pres">
      <dgm:prSet presAssocID="{F1DF9EB0-1F12-4505-97EB-C5AA07352819}" presName="connTx" presStyleLbl="parChTrans1D2" presStyleIdx="1" presStyleCnt="2"/>
      <dgm:spPr/>
    </dgm:pt>
    <dgm:pt modelId="{E8618D45-5B5A-459D-8ADC-3158999392EF}" type="pres">
      <dgm:prSet presAssocID="{74AED4A7-F897-42CC-B47C-E3D280C0A9B2}" presName="root2" presStyleCnt="0"/>
      <dgm:spPr/>
    </dgm:pt>
    <dgm:pt modelId="{D15B48ED-256E-4C99-B1B3-ABE4F877916C}" type="pres">
      <dgm:prSet presAssocID="{74AED4A7-F897-42CC-B47C-E3D280C0A9B2}" presName="LevelTwoTextNode" presStyleLbl="node2" presStyleIdx="1" presStyleCnt="2">
        <dgm:presLayoutVars>
          <dgm:chPref val="3"/>
        </dgm:presLayoutVars>
      </dgm:prSet>
      <dgm:spPr/>
    </dgm:pt>
    <dgm:pt modelId="{D03B16AD-D007-411F-A633-7634D810A3DE}" type="pres">
      <dgm:prSet presAssocID="{74AED4A7-F897-42CC-B47C-E3D280C0A9B2}" presName="level3hierChild" presStyleCnt="0"/>
      <dgm:spPr/>
    </dgm:pt>
    <dgm:pt modelId="{50331406-D32F-4C5A-9990-5FD019790212}" type="pres">
      <dgm:prSet presAssocID="{057DEBD8-697D-42EF-960D-0D5375C96797}" presName="conn2-1" presStyleLbl="parChTrans1D3" presStyleIdx="3" presStyleCnt="4"/>
      <dgm:spPr/>
    </dgm:pt>
    <dgm:pt modelId="{D71A5287-1128-4D46-B1F5-A65E7E0A36C8}" type="pres">
      <dgm:prSet presAssocID="{057DEBD8-697D-42EF-960D-0D5375C96797}" presName="connTx" presStyleLbl="parChTrans1D3" presStyleIdx="3" presStyleCnt="4"/>
      <dgm:spPr/>
    </dgm:pt>
    <dgm:pt modelId="{90BF9B55-5286-4EA6-AAE4-4740F100D087}" type="pres">
      <dgm:prSet presAssocID="{EC7B7A5E-8260-41A9-999A-8A50FEA6A73A}" presName="root2" presStyleCnt="0"/>
      <dgm:spPr/>
    </dgm:pt>
    <dgm:pt modelId="{50380493-E040-4795-A22E-F5D7F6F88CB6}" type="pres">
      <dgm:prSet presAssocID="{EC7B7A5E-8260-41A9-999A-8A50FEA6A73A}" presName="LevelTwoTextNode" presStyleLbl="node3" presStyleIdx="3" presStyleCnt="4">
        <dgm:presLayoutVars>
          <dgm:chPref val="3"/>
        </dgm:presLayoutVars>
      </dgm:prSet>
      <dgm:spPr/>
    </dgm:pt>
    <dgm:pt modelId="{5D0C5064-0425-459E-BF04-30F15011F058}" type="pres">
      <dgm:prSet presAssocID="{EC7B7A5E-8260-41A9-999A-8A50FEA6A73A}" presName="level3hierChild" presStyleCnt="0"/>
      <dgm:spPr/>
    </dgm:pt>
    <dgm:pt modelId="{628A128E-B9FA-4096-9D75-8D8DE31E143F}" type="pres">
      <dgm:prSet presAssocID="{66D2AB81-7E7D-4C5A-9486-E87B2F5604ED}" presName="conn2-1" presStyleLbl="parChTrans1D4" presStyleIdx="3" presStyleCnt="4"/>
      <dgm:spPr/>
    </dgm:pt>
    <dgm:pt modelId="{AC49E1EC-99D3-46D8-980F-6FE09062A66F}" type="pres">
      <dgm:prSet presAssocID="{66D2AB81-7E7D-4C5A-9486-E87B2F5604ED}" presName="connTx" presStyleLbl="parChTrans1D4" presStyleIdx="3" presStyleCnt="4"/>
      <dgm:spPr/>
    </dgm:pt>
    <dgm:pt modelId="{651D8C0A-A00B-4AE4-B726-58B04473705D}" type="pres">
      <dgm:prSet presAssocID="{85060AA3-D5C8-48A2-A3EA-CC17DDA86459}" presName="root2" presStyleCnt="0"/>
      <dgm:spPr/>
    </dgm:pt>
    <dgm:pt modelId="{04ECD210-261B-42B5-9D91-9313D18169F4}" type="pres">
      <dgm:prSet presAssocID="{85060AA3-D5C8-48A2-A3EA-CC17DDA86459}" presName="LevelTwoTextNode" presStyleLbl="node4" presStyleIdx="3" presStyleCnt="4">
        <dgm:presLayoutVars>
          <dgm:chPref val="3"/>
        </dgm:presLayoutVars>
      </dgm:prSet>
      <dgm:spPr/>
    </dgm:pt>
    <dgm:pt modelId="{F43FC222-5C46-40F3-8D50-33316C83D99A}" type="pres">
      <dgm:prSet presAssocID="{85060AA3-D5C8-48A2-A3EA-CC17DDA86459}" presName="level3hierChild" presStyleCnt="0"/>
      <dgm:spPr/>
    </dgm:pt>
  </dgm:ptLst>
  <dgm:cxnLst>
    <dgm:cxn modelId="{14073504-552D-46F3-B462-9BA686E698FC}" type="presOf" srcId="{7BFF28C6-6155-4647-A08F-604FC5649089}" destId="{279B5E90-F2EF-4EDB-8911-2D1109759387}" srcOrd="0" destOrd="0" presId="urn:microsoft.com/office/officeart/2005/8/layout/hierarchy2"/>
    <dgm:cxn modelId="{0EAC4507-C308-4714-89DB-E3198646666E}" type="presOf" srcId="{057DEBD8-697D-42EF-960D-0D5375C96797}" destId="{D71A5287-1128-4D46-B1F5-A65E7E0A36C8}" srcOrd="1" destOrd="0" presId="urn:microsoft.com/office/officeart/2005/8/layout/hierarchy2"/>
    <dgm:cxn modelId="{DC6BEE0E-A5A4-4834-B07E-C9C21FD7DC4A}" type="presOf" srcId="{66D2AB81-7E7D-4C5A-9486-E87B2F5604ED}" destId="{628A128E-B9FA-4096-9D75-8D8DE31E143F}" srcOrd="0" destOrd="0" presId="urn:microsoft.com/office/officeart/2005/8/layout/hierarchy2"/>
    <dgm:cxn modelId="{57219D0F-16A8-40C3-BCC3-F589499FCD2C}" type="presOf" srcId="{EC7B7A5E-8260-41A9-999A-8A50FEA6A73A}" destId="{50380493-E040-4795-A22E-F5D7F6F88CB6}" srcOrd="0" destOrd="0" presId="urn:microsoft.com/office/officeart/2005/8/layout/hierarchy2"/>
    <dgm:cxn modelId="{0C2CCC17-60A5-4528-B29A-7F2146238D3C}" type="presOf" srcId="{2312D7F2-C1BC-4957-9D1B-C4E49F433EF1}" destId="{4B2DB95F-9D5F-405B-A256-DD9CF0EE60AF}" srcOrd="0" destOrd="0" presId="urn:microsoft.com/office/officeart/2005/8/layout/hierarchy2"/>
    <dgm:cxn modelId="{A274D322-1882-4628-901B-E288D51E167F}" type="presOf" srcId="{A3B65A9A-5AAA-443E-BCAC-57B534CF1191}" destId="{44DADFCA-D1AD-4659-89AF-75783EAB01F2}" srcOrd="0" destOrd="0" presId="urn:microsoft.com/office/officeart/2005/8/layout/hierarchy2"/>
    <dgm:cxn modelId="{373DB625-3F02-4A1D-BA57-170624E7BAF6}" type="presOf" srcId="{F730CB96-A233-4B95-AE5D-8E885A55B7C5}" destId="{72FCC7D9-D5AF-4313-9E38-6FD4376CBAB9}" srcOrd="0" destOrd="0" presId="urn:microsoft.com/office/officeart/2005/8/layout/hierarchy2"/>
    <dgm:cxn modelId="{7E777D29-C6CA-4215-AF48-B8FB2270F29E}" type="presOf" srcId="{AD7BB3EE-B0F3-44E7-8350-C6174C5865BE}" destId="{D0CA54AC-1716-4693-8F09-CEC2130825C8}" srcOrd="0" destOrd="0" presId="urn:microsoft.com/office/officeart/2005/8/layout/hierarchy2"/>
    <dgm:cxn modelId="{EFF4502E-0071-4B9D-9B52-873519DF7251}" srcId="{DC5CC5E3-E999-49CC-AC0D-35C3F2B9E6A2}" destId="{C911A8F6-4B5F-4BD2-801D-09FBE68BFB46}" srcOrd="0" destOrd="0" parTransId="{DD9B9CD9-2EAC-49C1-967A-3D8DF2D479D6}" sibTransId="{EE007116-655B-4DD6-993D-75C19FBC59FD}"/>
    <dgm:cxn modelId="{EC2DD530-2D5E-46D9-9C62-C9C905F1E654}" srcId="{EC7B7A5E-8260-41A9-999A-8A50FEA6A73A}" destId="{85060AA3-D5C8-48A2-A3EA-CC17DDA86459}" srcOrd="0" destOrd="0" parTransId="{66D2AB81-7E7D-4C5A-9486-E87B2F5604ED}" sibTransId="{D62289C4-409F-4035-A73F-9DB5EBE4372D}"/>
    <dgm:cxn modelId="{A8B61E32-B4E6-4BE6-B33F-5F248F4FD79D}" type="presOf" srcId="{DC5CC5E3-E999-49CC-AC0D-35C3F2B9E6A2}" destId="{22FB6AF9-C4B6-4E22-995B-A5B6FE5BB175}" srcOrd="0" destOrd="0" presId="urn:microsoft.com/office/officeart/2005/8/layout/hierarchy2"/>
    <dgm:cxn modelId="{7C305040-704F-4D69-90A6-2853B9C044CE}" type="presOf" srcId="{7BFF28C6-6155-4647-A08F-604FC5649089}" destId="{91A34AD4-940B-4F2D-A7EA-112EBE8C781F}" srcOrd="1" destOrd="0" presId="urn:microsoft.com/office/officeart/2005/8/layout/hierarchy2"/>
    <dgm:cxn modelId="{6BCAB661-B6BE-4C4B-A3EB-B9DD48924A94}" type="presOf" srcId="{66D2AB81-7E7D-4C5A-9486-E87B2F5604ED}" destId="{AC49E1EC-99D3-46D8-980F-6FE09062A66F}" srcOrd="1" destOrd="0" presId="urn:microsoft.com/office/officeart/2005/8/layout/hierarchy2"/>
    <dgm:cxn modelId="{8F3F2847-7E14-4198-96B3-9F86F4E56500}" type="presOf" srcId="{74AED4A7-F897-42CC-B47C-E3D280C0A9B2}" destId="{D15B48ED-256E-4C99-B1B3-ABE4F877916C}" srcOrd="0" destOrd="0" presId="urn:microsoft.com/office/officeart/2005/8/layout/hierarchy2"/>
    <dgm:cxn modelId="{76959E47-38AE-408B-9FAD-B67BA1F44AC4}" type="presOf" srcId="{CD4BFF16-5AEB-418C-80EC-05BB3B5FEA43}" destId="{E9365D62-CFB4-46B0-B25C-3EB2B4176824}" srcOrd="0" destOrd="0" presId="urn:microsoft.com/office/officeart/2005/8/layout/hierarchy2"/>
    <dgm:cxn modelId="{2B94BF4E-7232-499A-8B52-21C6448FA2C2}" type="presOf" srcId="{C911A8F6-4B5F-4BD2-801D-09FBE68BFB46}" destId="{45D02041-800E-44A2-8DAF-1A6256D3AA6C}" srcOrd="0" destOrd="0" presId="urn:microsoft.com/office/officeart/2005/8/layout/hierarchy2"/>
    <dgm:cxn modelId="{617DC86E-0049-4E00-ABFC-A311CBF9510B}" srcId="{C911A8F6-4B5F-4BD2-801D-09FBE68BFB46}" destId="{74AED4A7-F897-42CC-B47C-E3D280C0A9B2}" srcOrd="1" destOrd="0" parTransId="{F1DF9EB0-1F12-4505-97EB-C5AA07352819}" sibTransId="{9BA583E5-EC96-454F-9D31-1719B233A1BF}"/>
    <dgm:cxn modelId="{3E1FB76F-0B45-44F7-BE90-4C64DD683848}" type="presOf" srcId="{AE82A3DB-ECDD-430D-8F31-112F03685C59}" destId="{6E41CF0A-19A2-403C-A06B-8E38B084FC12}" srcOrd="0" destOrd="0" presId="urn:microsoft.com/office/officeart/2005/8/layout/hierarchy2"/>
    <dgm:cxn modelId="{0A38FC72-3E4A-48E0-A792-213417E0AF41}" type="presOf" srcId="{F1DF9EB0-1F12-4505-97EB-C5AA07352819}" destId="{46A46F0C-1478-4671-8865-2DD150109A91}" srcOrd="0" destOrd="0" presId="urn:microsoft.com/office/officeart/2005/8/layout/hierarchy2"/>
    <dgm:cxn modelId="{633B3973-54F5-4274-B90C-1A47C6031784}" srcId="{2312D7F2-C1BC-4957-9D1B-C4E49F433EF1}" destId="{A3B65A9A-5AAA-443E-BCAC-57B534CF1191}" srcOrd="0" destOrd="0" parTransId="{57F6D11B-D066-4679-9E2D-33C98D9F57BA}" sibTransId="{8D76FF8B-88E2-42E3-93C2-E0C6D677975C}"/>
    <dgm:cxn modelId="{1EA81357-6C68-4A66-9198-7381F7C46110}" type="presOf" srcId="{85060AA3-D5C8-48A2-A3EA-CC17DDA86459}" destId="{04ECD210-261B-42B5-9D91-9313D18169F4}" srcOrd="0" destOrd="0" presId="urn:microsoft.com/office/officeart/2005/8/layout/hierarchy2"/>
    <dgm:cxn modelId="{BFCF7577-7387-4D94-86B4-2A410DDAEEF6}" type="presOf" srcId="{16FEA46A-D440-48DF-984B-417621E11DA7}" destId="{84F6CCE9-EE35-44F4-ADE1-B3B4308924D2}" srcOrd="0" destOrd="0" presId="urn:microsoft.com/office/officeart/2005/8/layout/hierarchy2"/>
    <dgm:cxn modelId="{0A858B86-9FF3-4CCE-840C-1651CDD8EDCA}" type="presOf" srcId="{AD7BB3EE-B0F3-44E7-8350-C6174C5865BE}" destId="{08599F8F-F111-4438-B912-FFE2CAB73EDD}" srcOrd="1" destOrd="0" presId="urn:microsoft.com/office/officeart/2005/8/layout/hierarchy2"/>
    <dgm:cxn modelId="{06E34791-2897-4DEF-A013-F6E7B693A059}" type="presOf" srcId="{189F0B66-6393-40FE-B0DF-810E422A548A}" destId="{FD1A4E06-90F1-40C4-BCB5-BCCA462B6BE8}" srcOrd="0" destOrd="0" presId="urn:microsoft.com/office/officeart/2005/8/layout/hierarchy2"/>
    <dgm:cxn modelId="{2AEA6193-A0FD-4CB0-9DB4-924082F3BC3E}" srcId="{F730CB96-A233-4B95-AE5D-8E885A55B7C5}" destId="{2312D7F2-C1BC-4957-9D1B-C4E49F433EF1}" srcOrd="2" destOrd="0" parTransId="{D6FEFC92-4C0E-4BAE-B09B-2B2F137CB28F}" sibTransId="{850CB0C1-CA58-47C1-B80E-2E68FF2398CD}"/>
    <dgm:cxn modelId="{0E428E9B-65AF-40DC-A846-9F47A12A6CC3}" type="presOf" srcId="{CD4BFF16-5AEB-418C-80EC-05BB3B5FEA43}" destId="{E047D631-A407-4AD9-A7F6-69F9CB7E1CC1}" srcOrd="1" destOrd="0" presId="urn:microsoft.com/office/officeart/2005/8/layout/hierarchy2"/>
    <dgm:cxn modelId="{7419469C-0A49-4D32-AE79-3AAD46167449}" type="presOf" srcId="{057DEBD8-697D-42EF-960D-0D5375C96797}" destId="{50331406-D32F-4C5A-9990-5FD019790212}" srcOrd="0" destOrd="0" presId="urn:microsoft.com/office/officeart/2005/8/layout/hierarchy2"/>
    <dgm:cxn modelId="{8CA0169E-6568-4912-B797-F3EBB96635A7}" srcId="{F730CB96-A233-4B95-AE5D-8E885A55B7C5}" destId="{AE82A3DB-ECDD-430D-8F31-112F03685C59}" srcOrd="0" destOrd="0" parTransId="{CD4BFF16-5AEB-418C-80EC-05BB3B5FEA43}" sibTransId="{5211BBC3-039A-4829-BF47-5BA4E6294E44}"/>
    <dgm:cxn modelId="{02415BAA-C12E-4806-8B16-CE07E1443717}" type="presOf" srcId="{D44F4262-A712-42D7-A3A3-45E1EB884991}" destId="{5DEDB718-288B-4A91-94F5-2EB9F4F9C1EE}" srcOrd="0" destOrd="0" presId="urn:microsoft.com/office/officeart/2005/8/layout/hierarchy2"/>
    <dgm:cxn modelId="{015740B7-E0F9-44A9-B269-D0223AE0588C}" type="presOf" srcId="{F1DF9EB0-1F12-4505-97EB-C5AA07352819}" destId="{EBF3E11C-843F-4222-AB25-87D8ACEAE6F7}" srcOrd="1" destOrd="0" presId="urn:microsoft.com/office/officeart/2005/8/layout/hierarchy2"/>
    <dgm:cxn modelId="{6118BBB8-D0EC-4F21-BBBF-839B54D9F9FB}" srcId="{AE82A3DB-ECDD-430D-8F31-112F03685C59}" destId="{189F0B66-6393-40FE-B0DF-810E422A548A}" srcOrd="0" destOrd="0" parTransId="{16FEA46A-D440-48DF-984B-417621E11DA7}" sibTransId="{91237CA3-C033-455B-9E42-F8F9B936D2A2}"/>
    <dgm:cxn modelId="{5092EBBF-7280-43EF-A0B2-85E9EDACC7DE}" type="presOf" srcId="{3DC1F746-F7BB-4ACF-85BB-115D1CCE7472}" destId="{8BC0E6AF-B11F-4FDD-B7C0-1242E5137198}" srcOrd="0" destOrd="0" presId="urn:microsoft.com/office/officeart/2005/8/layout/hierarchy2"/>
    <dgm:cxn modelId="{DA5594C8-E561-4650-96F5-517A44CCB43B}" srcId="{F730CB96-A233-4B95-AE5D-8E885A55B7C5}" destId="{3DC1F746-F7BB-4ACF-85BB-115D1CCE7472}" srcOrd="1" destOrd="0" parTransId="{AD7BB3EE-B0F3-44E7-8350-C6174C5865BE}" sibTransId="{D26C3F00-892D-45D4-840A-E01C66C61E8F}"/>
    <dgm:cxn modelId="{EF42A7C8-31B5-47BE-BD7A-4DC667A55D77}" type="presOf" srcId="{D6FEFC92-4C0E-4BAE-B09B-2B2F137CB28F}" destId="{85EB07AD-80E8-4EE8-B42E-B0B24129B2FA}" srcOrd="0" destOrd="0" presId="urn:microsoft.com/office/officeart/2005/8/layout/hierarchy2"/>
    <dgm:cxn modelId="{E0E144CA-9A34-4C26-B7AB-876AB1B9FA53}" type="presOf" srcId="{2A5194D7-81D7-4B41-960E-131E46D977E3}" destId="{474B7385-C38C-4403-B074-75D421A1C559}" srcOrd="1" destOrd="0" presId="urn:microsoft.com/office/officeart/2005/8/layout/hierarchy2"/>
    <dgm:cxn modelId="{F2992DD0-8F89-4E14-8C0E-0253E29D825A}" srcId="{3DC1F746-F7BB-4ACF-85BB-115D1CCE7472}" destId="{D44F4262-A712-42D7-A3A3-45E1EB884991}" srcOrd="0" destOrd="0" parTransId="{2A5194D7-81D7-4B41-960E-131E46D977E3}" sibTransId="{9EAE4C76-1F83-414C-A7E5-6E11DEDEE63B}"/>
    <dgm:cxn modelId="{0A1E88D5-51CF-4D26-8EAA-98D366B29F6A}" type="presOf" srcId="{57F6D11B-D066-4679-9E2D-33C98D9F57BA}" destId="{BBF08BCD-6007-4221-8E15-0712E63524DE}" srcOrd="0" destOrd="0" presId="urn:microsoft.com/office/officeart/2005/8/layout/hierarchy2"/>
    <dgm:cxn modelId="{67DACED5-01C9-4D4F-8315-555BDA9A6641}" type="presOf" srcId="{2A5194D7-81D7-4B41-960E-131E46D977E3}" destId="{E3E2958A-9DDD-4E30-8EDF-7D6824F87FA7}" srcOrd="0" destOrd="0" presId="urn:microsoft.com/office/officeart/2005/8/layout/hierarchy2"/>
    <dgm:cxn modelId="{08F507E7-C13F-492A-A2CF-FC42051FE0E1}" srcId="{C911A8F6-4B5F-4BD2-801D-09FBE68BFB46}" destId="{F730CB96-A233-4B95-AE5D-8E885A55B7C5}" srcOrd="0" destOrd="0" parTransId="{7BFF28C6-6155-4647-A08F-604FC5649089}" sibTransId="{43B342F3-6E92-4796-AD91-47E6BDCC8182}"/>
    <dgm:cxn modelId="{BAAFDEE8-0304-4A6A-9C72-5E99C4EAE37A}" type="presOf" srcId="{D6FEFC92-4C0E-4BAE-B09B-2B2F137CB28F}" destId="{E0BF9879-A66A-4723-8383-D91C53615FB7}" srcOrd="1" destOrd="0" presId="urn:microsoft.com/office/officeart/2005/8/layout/hierarchy2"/>
    <dgm:cxn modelId="{17332EF3-B57D-4D0F-A52E-D8AAE78D0567}" srcId="{74AED4A7-F897-42CC-B47C-E3D280C0A9B2}" destId="{EC7B7A5E-8260-41A9-999A-8A50FEA6A73A}" srcOrd="0" destOrd="0" parTransId="{057DEBD8-697D-42EF-960D-0D5375C96797}" sibTransId="{D6D8EEE8-2B10-48A2-858A-0FB2008530EF}"/>
    <dgm:cxn modelId="{D0605DF5-068B-4E2D-A82C-E06F0FEC8EDB}" type="presOf" srcId="{16FEA46A-D440-48DF-984B-417621E11DA7}" destId="{690E1A8E-DE68-4028-B357-C5BD28674853}" srcOrd="1" destOrd="0" presId="urn:microsoft.com/office/officeart/2005/8/layout/hierarchy2"/>
    <dgm:cxn modelId="{D1BFD4FB-7C88-4EA0-9F18-FFAD1025D90D}" type="presOf" srcId="{57F6D11B-D066-4679-9E2D-33C98D9F57BA}" destId="{B13EADC8-EE14-42FD-ABE2-C29FB8571886}" srcOrd="1" destOrd="0" presId="urn:microsoft.com/office/officeart/2005/8/layout/hierarchy2"/>
    <dgm:cxn modelId="{982647EC-357E-4544-B66A-A88D8273F19D}" type="presParOf" srcId="{22FB6AF9-C4B6-4E22-995B-A5B6FE5BB175}" destId="{1F989582-73C5-456C-93D4-4EA2EE69E416}" srcOrd="0" destOrd="0" presId="urn:microsoft.com/office/officeart/2005/8/layout/hierarchy2"/>
    <dgm:cxn modelId="{20DFF802-8123-4F32-958C-23CC23604391}" type="presParOf" srcId="{1F989582-73C5-456C-93D4-4EA2EE69E416}" destId="{45D02041-800E-44A2-8DAF-1A6256D3AA6C}" srcOrd="0" destOrd="0" presId="urn:microsoft.com/office/officeart/2005/8/layout/hierarchy2"/>
    <dgm:cxn modelId="{AA596658-1552-41E9-932E-44784F1E1994}" type="presParOf" srcId="{1F989582-73C5-456C-93D4-4EA2EE69E416}" destId="{C06E2959-ABA9-48EA-97BB-0C832E5160CD}" srcOrd="1" destOrd="0" presId="urn:microsoft.com/office/officeart/2005/8/layout/hierarchy2"/>
    <dgm:cxn modelId="{1E20C560-8E2E-4639-B788-42A11C441044}" type="presParOf" srcId="{C06E2959-ABA9-48EA-97BB-0C832E5160CD}" destId="{279B5E90-F2EF-4EDB-8911-2D1109759387}" srcOrd="0" destOrd="0" presId="urn:microsoft.com/office/officeart/2005/8/layout/hierarchy2"/>
    <dgm:cxn modelId="{DF82D45B-E20E-4704-BADF-074310A81126}" type="presParOf" srcId="{279B5E90-F2EF-4EDB-8911-2D1109759387}" destId="{91A34AD4-940B-4F2D-A7EA-112EBE8C781F}" srcOrd="0" destOrd="0" presId="urn:microsoft.com/office/officeart/2005/8/layout/hierarchy2"/>
    <dgm:cxn modelId="{D5157E97-D332-45B6-AA1F-61E81F4C66BF}" type="presParOf" srcId="{C06E2959-ABA9-48EA-97BB-0C832E5160CD}" destId="{A30F1A4A-21A2-4510-BA36-DF9FD2EB7D44}" srcOrd="1" destOrd="0" presId="urn:microsoft.com/office/officeart/2005/8/layout/hierarchy2"/>
    <dgm:cxn modelId="{69D02023-815E-42EC-B234-46134A62FA5F}" type="presParOf" srcId="{A30F1A4A-21A2-4510-BA36-DF9FD2EB7D44}" destId="{72FCC7D9-D5AF-4313-9E38-6FD4376CBAB9}" srcOrd="0" destOrd="0" presId="urn:microsoft.com/office/officeart/2005/8/layout/hierarchy2"/>
    <dgm:cxn modelId="{BCD58367-E43E-46F4-ADDA-3139599CE8C3}" type="presParOf" srcId="{A30F1A4A-21A2-4510-BA36-DF9FD2EB7D44}" destId="{613FE41A-C2B6-4B6F-A74C-EDF6F65873AB}" srcOrd="1" destOrd="0" presId="urn:microsoft.com/office/officeart/2005/8/layout/hierarchy2"/>
    <dgm:cxn modelId="{56B405B7-A8C2-4847-AA89-56975F351AA0}" type="presParOf" srcId="{613FE41A-C2B6-4B6F-A74C-EDF6F65873AB}" destId="{E9365D62-CFB4-46B0-B25C-3EB2B4176824}" srcOrd="0" destOrd="0" presId="urn:microsoft.com/office/officeart/2005/8/layout/hierarchy2"/>
    <dgm:cxn modelId="{CF9EB225-71E3-4505-AB38-AB0EFC08A3F7}" type="presParOf" srcId="{E9365D62-CFB4-46B0-B25C-3EB2B4176824}" destId="{E047D631-A407-4AD9-A7F6-69F9CB7E1CC1}" srcOrd="0" destOrd="0" presId="urn:microsoft.com/office/officeart/2005/8/layout/hierarchy2"/>
    <dgm:cxn modelId="{A81AB2BC-80B9-4135-B165-B11129E0A2F9}" type="presParOf" srcId="{613FE41A-C2B6-4B6F-A74C-EDF6F65873AB}" destId="{A06AE718-74A0-4958-AB37-741C535B167D}" srcOrd="1" destOrd="0" presId="urn:microsoft.com/office/officeart/2005/8/layout/hierarchy2"/>
    <dgm:cxn modelId="{BE383942-8BA2-46BE-BED5-3E9D058876D8}" type="presParOf" srcId="{A06AE718-74A0-4958-AB37-741C535B167D}" destId="{6E41CF0A-19A2-403C-A06B-8E38B084FC12}" srcOrd="0" destOrd="0" presId="urn:microsoft.com/office/officeart/2005/8/layout/hierarchy2"/>
    <dgm:cxn modelId="{A8901DAD-F723-474C-9F7B-E6A8080D0D6C}" type="presParOf" srcId="{A06AE718-74A0-4958-AB37-741C535B167D}" destId="{845615A3-55C9-45D3-8186-C30FA344C7EF}" srcOrd="1" destOrd="0" presId="urn:microsoft.com/office/officeart/2005/8/layout/hierarchy2"/>
    <dgm:cxn modelId="{18642F98-B118-4A7D-8045-62D3518E725D}" type="presParOf" srcId="{845615A3-55C9-45D3-8186-C30FA344C7EF}" destId="{84F6CCE9-EE35-44F4-ADE1-B3B4308924D2}" srcOrd="0" destOrd="0" presId="urn:microsoft.com/office/officeart/2005/8/layout/hierarchy2"/>
    <dgm:cxn modelId="{18724CDF-500C-4481-BAA4-DB543E6BE562}" type="presParOf" srcId="{84F6CCE9-EE35-44F4-ADE1-B3B4308924D2}" destId="{690E1A8E-DE68-4028-B357-C5BD28674853}" srcOrd="0" destOrd="0" presId="urn:microsoft.com/office/officeart/2005/8/layout/hierarchy2"/>
    <dgm:cxn modelId="{75AFC749-6541-42E8-AF4A-04EC1807B3C2}" type="presParOf" srcId="{845615A3-55C9-45D3-8186-C30FA344C7EF}" destId="{0EFD1393-8C38-4797-B2E8-3C8774A856AE}" srcOrd="1" destOrd="0" presId="urn:microsoft.com/office/officeart/2005/8/layout/hierarchy2"/>
    <dgm:cxn modelId="{59567CBE-3D26-4EA7-965B-443091228376}" type="presParOf" srcId="{0EFD1393-8C38-4797-B2E8-3C8774A856AE}" destId="{FD1A4E06-90F1-40C4-BCB5-BCCA462B6BE8}" srcOrd="0" destOrd="0" presId="urn:microsoft.com/office/officeart/2005/8/layout/hierarchy2"/>
    <dgm:cxn modelId="{DE4B9E33-CA86-4D60-8466-67796701378B}" type="presParOf" srcId="{0EFD1393-8C38-4797-B2E8-3C8774A856AE}" destId="{70D462F1-C70C-4DCD-B5C4-7572C1B2F293}" srcOrd="1" destOrd="0" presId="urn:microsoft.com/office/officeart/2005/8/layout/hierarchy2"/>
    <dgm:cxn modelId="{10CCAEB8-DE4E-4596-AE25-4C83EFC8A365}" type="presParOf" srcId="{613FE41A-C2B6-4B6F-A74C-EDF6F65873AB}" destId="{D0CA54AC-1716-4693-8F09-CEC2130825C8}" srcOrd="2" destOrd="0" presId="urn:microsoft.com/office/officeart/2005/8/layout/hierarchy2"/>
    <dgm:cxn modelId="{EABF4C20-F3A5-4DD7-9039-0C52FAFAA0FE}" type="presParOf" srcId="{D0CA54AC-1716-4693-8F09-CEC2130825C8}" destId="{08599F8F-F111-4438-B912-FFE2CAB73EDD}" srcOrd="0" destOrd="0" presId="urn:microsoft.com/office/officeart/2005/8/layout/hierarchy2"/>
    <dgm:cxn modelId="{0A3F5029-7149-4007-9EFF-FEEB0DA5FDF6}" type="presParOf" srcId="{613FE41A-C2B6-4B6F-A74C-EDF6F65873AB}" destId="{298D0058-FD9C-402F-B5D7-8032BD17D22C}" srcOrd="3" destOrd="0" presId="urn:microsoft.com/office/officeart/2005/8/layout/hierarchy2"/>
    <dgm:cxn modelId="{3DAD0D19-78E8-4B6A-A37C-754505A4DEAD}" type="presParOf" srcId="{298D0058-FD9C-402F-B5D7-8032BD17D22C}" destId="{8BC0E6AF-B11F-4FDD-B7C0-1242E5137198}" srcOrd="0" destOrd="0" presId="urn:microsoft.com/office/officeart/2005/8/layout/hierarchy2"/>
    <dgm:cxn modelId="{322EB44F-4318-415B-9AD3-73047746A3A7}" type="presParOf" srcId="{298D0058-FD9C-402F-B5D7-8032BD17D22C}" destId="{32A425B5-8440-4858-87BB-CB134B9C7AF0}" srcOrd="1" destOrd="0" presId="urn:microsoft.com/office/officeart/2005/8/layout/hierarchy2"/>
    <dgm:cxn modelId="{0364D8ED-9045-47E5-8AA6-30CFFFEC8AF3}" type="presParOf" srcId="{32A425B5-8440-4858-87BB-CB134B9C7AF0}" destId="{E3E2958A-9DDD-4E30-8EDF-7D6824F87FA7}" srcOrd="0" destOrd="0" presId="urn:microsoft.com/office/officeart/2005/8/layout/hierarchy2"/>
    <dgm:cxn modelId="{591C5169-DF3F-465A-873A-29145571601B}" type="presParOf" srcId="{E3E2958A-9DDD-4E30-8EDF-7D6824F87FA7}" destId="{474B7385-C38C-4403-B074-75D421A1C559}" srcOrd="0" destOrd="0" presId="urn:microsoft.com/office/officeart/2005/8/layout/hierarchy2"/>
    <dgm:cxn modelId="{FEF504E0-A6BD-485B-B305-8F7D9BD48541}" type="presParOf" srcId="{32A425B5-8440-4858-87BB-CB134B9C7AF0}" destId="{723288A5-06C4-4D54-B19F-BC0E89128C8E}" srcOrd="1" destOrd="0" presId="urn:microsoft.com/office/officeart/2005/8/layout/hierarchy2"/>
    <dgm:cxn modelId="{5702FD68-B35D-46C2-8D8C-E605099008CC}" type="presParOf" srcId="{723288A5-06C4-4D54-B19F-BC0E89128C8E}" destId="{5DEDB718-288B-4A91-94F5-2EB9F4F9C1EE}" srcOrd="0" destOrd="0" presId="urn:microsoft.com/office/officeart/2005/8/layout/hierarchy2"/>
    <dgm:cxn modelId="{E7235888-81ED-4F6F-831F-2B178B89B653}" type="presParOf" srcId="{723288A5-06C4-4D54-B19F-BC0E89128C8E}" destId="{6EDD40FC-B404-4B8C-A160-07DC98F129DB}" srcOrd="1" destOrd="0" presId="urn:microsoft.com/office/officeart/2005/8/layout/hierarchy2"/>
    <dgm:cxn modelId="{1153D35D-33D0-485E-AC5E-B5A40D1F4390}" type="presParOf" srcId="{613FE41A-C2B6-4B6F-A74C-EDF6F65873AB}" destId="{85EB07AD-80E8-4EE8-B42E-B0B24129B2FA}" srcOrd="4" destOrd="0" presId="urn:microsoft.com/office/officeart/2005/8/layout/hierarchy2"/>
    <dgm:cxn modelId="{95FAAE0B-263B-4B24-9EE7-A6C88DAD12D0}" type="presParOf" srcId="{85EB07AD-80E8-4EE8-B42E-B0B24129B2FA}" destId="{E0BF9879-A66A-4723-8383-D91C53615FB7}" srcOrd="0" destOrd="0" presId="urn:microsoft.com/office/officeart/2005/8/layout/hierarchy2"/>
    <dgm:cxn modelId="{EA041685-703B-41EB-BEF8-402E8DD4216F}" type="presParOf" srcId="{613FE41A-C2B6-4B6F-A74C-EDF6F65873AB}" destId="{3FBC54D3-476B-4624-A3FA-196776386490}" srcOrd="5" destOrd="0" presId="urn:microsoft.com/office/officeart/2005/8/layout/hierarchy2"/>
    <dgm:cxn modelId="{0706C86C-66AB-4F3D-9849-4B6823D1622B}" type="presParOf" srcId="{3FBC54D3-476B-4624-A3FA-196776386490}" destId="{4B2DB95F-9D5F-405B-A256-DD9CF0EE60AF}" srcOrd="0" destOrd="0" presId="urn:microsoft.com/office/officeart/2005/8/layout/hierarchy2"/>
    <dgm:cxn modelId="{046D6625-8A40-48C9-B7B2-44E3E6C41584}" type="presParOf" srcId="{3FBC54D3-476B-4624-A3FA-196776386490}" destId="{9E53909D-BF9E-4592-B013-0278F82AC8A9}" srcOrd="1" destOrd="0" presId="urn:microsoft.com/office/officeart/2005/8/layout/hierarchy2"/>
    <dgm:cxn modelId="{C3A03786-EF45-4D5C-8284-ABBCC39CF1DB}" type="presParOf" srcId="{9E53909D-BF9E-4592-B013-0278F82AC8A9}" destId="{BBF08BCD-6007-4221-8E15-0712E63524DE}" srcOrd="0" destOrd="0" presId="urn:microsoft.com/office/officeart/2005/8/layout/hierarchy2"/>
    <dgm:cxn modelId="{FC5B3A00-91EA-4B65-9B6E-A2DC968EB7DF}" type="presParOf" srcId="{BBF08BCD-6007-4221-8E15-0712E63524DE}" destId="{B13EADC8-EE14-42FD-ABE2-C29FB8571886}" srcOrd="0" destOrd="0" presId="urn:microsoft.com/office/officeart/2005/8/layout/hierarchy2"/>
    <dgm:cxn modelId="{CA7A2F32-506E-4E4C-85EE-AC1169C2D0E0}" type="presParOf" srcId="{9E53909D-BF9E-4592-B013-0278F82AC8A9}" destId="{AB33E255-4BED-40F8-AE81-7DD199735737}" srcOrd="1" destOrd="0" presId="urn:microsoft.com/office/officeart/2005/8/layout/hierarchy2"/>
    <dgm:cxn modelId="{57FC09A4-3A99-4CFF-A461-0E9B8844B303}" type="presParOf" srcId="{AB33E255-4BED-40F8-AE81-7DD199735737}" destId="{44DADFCA-D1AD-4659-89AF-75783EAB01F2}" srcOrd="0" destOrd="0" presId="urn:microsoft.com/office/officeart/2005/8/layout/hierarchy2"/>
    <dgm:cxn modelId="{42BB5C6A-FEE7-46F8-B76B-7D417E78F932}" type="presParOf" srcId="{AB33E255-4BED-40F8-AE81-7DD199735737}" destId="{0D8804EA-7023-4847-930D-F6613F340FE2}" srcOrd="1" destOrd="0" presId="urn:microsoft.com/office/officeart/2005/8/layout/hierarchy2"/>
    <dgm:cxn modelId="{A5A1E5D3-57D8-4F3D-92E1-F3915119D867}" type="presParOf" srcId="{C06E2959-ABA9-48EA-97BB-0C832E5160CD}" destId="{46A46F0C-1478-4671-8865-2DD150109A91}" srcOrd="2" destOrd="0" presId="urn:microsoft.com/office/officeart/2005/8/layout/hierarchy2"/>
    <dgm:cxn modelId="{C153F2DE-6A25-427F-83DC-0A0B5FFD1CFA}" type="presParOf" srcId="{46A46F0C-1478-4671-8865-2DD150109A91}" destId="{EBF3E11C-843F-4222-AB25-87D8ACEAE6F7}" srcOrd="0" destOrd="0" presId="urn:microsoft.com/office/officeart/2005/8/layout/hierarchy2"/>
    <dgm:cxn modelId="{8C205B0E-32E7-4A39-98F8-BFA4EAEF5BE9}" type="presParOf" srcId="{C06E2959-ABA9-48EA-97BB-0C832E5160CD}" destId="{E8618D45-5B5A-459D-8ADC-3158999392EF}" srcOrd="3" destOrd="0" presId="urn:microsoft.com/office/officeart/2005/8/layout/hierarchy2"/>
    <dgm:cxn modelId="{81E0498E-4F34-4EB5-8521-712D38589D42}" type="presParOf" srcId="{E8618D45-5B5A-459D-8ADC-3158999392EF}" destId="{D15B48ED-256E-4C99-B1B3-ABE4F877916C}" srcOrd="0" destOrd="0" presId="urn:microsoft.com/office/officeart/2005/8/layout/hierarchy2"/>
    <dgm:cxn modelId="{28A40AA1-3489-4E62-8D64-996D24EC1DF9}" type="presParOf" srcId="{E8618D45-5B5A-459D-8ADC-3158999392EF}" destId="{D03B16AD-D007-411F-A633-7634D810A3DE}" srcOrd="1" destOrd="0" presId="urn:microsoft.com/office/officeart/2005/8/layout/hierarchy2"/>
    <dgm:cxn modelId="{A42628E0-992C-4B0E-A224-B3B83690E5FF}" type="presParOf" srcId="{D03B16AD-D007-411F-A633-7634D810A3DE}" destId="{50331406-D32F-4C5A-9990-5FD019790212}" srcOrd="0" destOrd="0" presId="urn:microsoft.com/office/officeart/2005/8/layout/hierarchy2"/>
    <dgm:cxn modelId="{F6A6DA42-CE2C-40C0-BCD3-E20E3C03330A}" type="presParOf" srcId="{50331406-D32F-4C5A-9990-5FD019790212}" destId="{D71A5287-1128-4D46-B1F5-A65E7E0A36C8}" srcOrd="0" destOrd="0" presId="urn:microsoft.com/office/officeart/2005/8/layout/hierarchy2"/>
    <dgm:cxn modelId="{8438FCD0-8924-47A4-84A6-8BD0F11D2009}" type="presParOf" srcId="{D03B16AD-D007-411F-A633-7634D810A3DE}" destId="{90BF9B55-5286-4EA6-AAE4-4740F100D087}" srcOrd="1" destOrd="0" presId="urn:microsoft.com/office/officeart/2005/8/layout/hierarchy2"/>
    <dgm:cxn modelId="{4DE7CD70-30AC-4058-B3C0-13DDADB05EE5}" type="presParOf" srcId="{90BF9B55-5286-4EA6-AAE4-4740F100D087}" destId="{50380493-E040-4795-A22E-F5D7F6F88CB6}" srcOrd="0" destOrd="0" presId="urn:microsoft.com/office/officeart/2005/8/layout/hierarchy2"/>
    <dgm:cxn modelId="{DEE6A0D6-81E8-4EB4-A5D6-C1B2BCEE1955}" type="presParOf" srcId="{90BF9B55-5286-4EA6-AAE4-4740F100D087}" destId="{5D0C5064-0425-459E-BF04-30F15011F058}" srcOrd="1" destOrd="0" presId="urn:microsoft.com/office/officeart/2005/8/layout/hierarchy2"/>
    <dgm:cxn modelId="{AD7AE967-BC51-4B3A-9964-624F663D74CC}" type="presParOf" srcId="{5D0C5064-0425-459E-BF04-30F15011F058}" destId="{628A128E-B9FA-4096-9D75-8D8DE31E143F}" srcOrd="0" destOrd="0" presId="urn:microsoft.com/office/officeart/2005/8/layout/hierarchy2"/>
    <dgm:cxn modelId="{C1336373-CD61-429A-898A-FC0A77700F95}" type="presParOf" srcId="{628A128E-B9FA-4096-9D75-8D8DE31E143F}" destId="{AC49E1EC-99D3-46D8-980F-6FE09062A66F}" srcOrd="0" destOrd="0" presId="urn:microsoft.com/office/officeart/2005/8/layout/hierarchy2"/>
    <dgm:cxn modelId="{9639621F-1CDF-4B1E-B023-906C4ABCD23E}" type="presParOf" srcId="{5D0C5064-0425-459E-BF04-30F15011F058}" destId="{651D8C0A-A00B-4AE4-B726-58B04473705D}" srcOrd="1" destOrd="0" presId="urn:microsoft.com/office/officeart/2005/8/layout/hierarchy2"/>
    <dgm:cxn modelId="{731A0390-C795-47CF-B695-558897A73E3B}" type="presParOf" srcId="{651D8C0A-A00B-4AE4-B726-58B04473705D}" destId="{04ECD210-261B-42B5-9D91-9313D18169F4}" srcOrd="0" destOrd="0" presId="urn:microsoft.com/office/officeart/2005/8/layout/hierarchy2"/>
    <dgm:cxn modelId="{D4DCDCCD-0DA0-4AFE-8A4E-534BD3A5C882}" type="presParOf" srcId="{651D8C0A-A00B-4AE4-B726-58B04473705D}" destId="{F43FC222-5C46-40F3-8D50-33316C83D99A}" srcOrd="1" destOrd="0" presId="urn:microsoft.com/office/officeart/2005/8/layout/hierarchy2"/>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D02041-800E-44A2-8DAF-1A6256D3AA6C}">
      <dsp:nvSpPr>
        <dsp:cNvPr id="0" name=""/>
        <dsp:cNvSpPr/>
      </dsp:nvSpPr>
      <dsp:spPr>
        <a:xfrm>
          <a:off x="669" y="1639755"/>
          <a:ext cx="1054819" cy="527409"/>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b="1" kern="1200"/>
            <a:t>SPENDING:</a:t>
          </a:r>
        </a:p>
        <a:p>
          <a:pPr marL="0" lvl="0" indent="0" algn="ctr" defTabSz="311150">
            <a:lnSpc>
              <a:spcPct val="100000"/>
            </a:lnSpc>
            <a:spcBef>
              <a:spcPct val="0"/>
            </a:spcBef>
            <a:spcAft>
              <a:spcPts val="0"/>
            </a:spcAft>
            <a:buNone/>
          </a:pPr>
          <a:r>
            <a:rPr lang="en-GB" sz="700" b="0" kern="1200"/>
            <a:t>Spending on content</a:t>
          </a:r>
        </a:p>
        <a:p>
          <a:pPr marL="0" lvl="0" indent="0" algn="ctr" defTabSz="311150">
            <a:lnSpc>
              <a:spcPct val="100000"/>
            </a:lnSpc>
            <a:spcBef>
              <a:spcPct val="0"/>
            </a:spcBef>
            <a:spcAft>
              <a:spcPts val="0"/>
            </a:spcAft>
            <a:buNone/>
          </a:pPr>
          <a:r>
            <a:rPr lang="en-GB" sz="700" b="0" kern="1200"/>
            <a:t>(from Compay A)</a:t>
          </a:r>
        </a:p>
      </dsp:txBody>
      <dsp:txXfrm>
        <a:off x="16116" y="1655202"/>
        <a:ext cx="1023925" cy="496515"/>
      </dsp:txXfrm>
    </dsp:sp>
    <dsp:sp modelId="{279B5E90-F2EF-4EDB-8911-2D1109759387}">
      <dsp:nvSpPr>
        <dsp:cNvPr id="0" name=""/>
        <dsp:cNvSpPr/>
      </dsp:nvSpPr>
      <dsp:spPr>
        <a:xfrm rot="18289469">
          <a:off x="897030" y="1585368"/>
          <a:ext cx="738844" cy="29663"/>
        </a:xfrm>
        <a:custGeom>
          <a:avLst/>
          <a:gdLst/>
          <a:ahLst/>
          <a:cxnLst/>
          <a:rect l="0" t="0" r="0" b="0"/>
          <a:pathLst>
            <a:path>
              <a:moveTo>
                <a:pt x="0" y="14831"/>
              </a:moveTo>
              <a:lnTo>
                <a:pt x="738844" y="14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47981" y="1581728"/>
        <a:ext cx="36942" cy="36942"/>
      </dsp:txXfrm>
    </dsp:sp>
    <dsp:sp modelId="{72FCC7D9-D5AF-4313-9E38-6FD4376CBAB9}">
      <dsp:nvSpPr>
        <dsp:cNvPr id="0" name=""/>
        <dsp:cNvSpPr/>
      </dsp:nvSpPr>
      <dsp:spPr>
        <a:xfrm>
          <a:off x="1477416" y="1033234"/>
          <a:ext cx="1054819" cy="527409"/>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a:t>if also getting free content from</a:t>
          </a:r>
        </a:p>
      </dsp:txBody>
      <dsp:txXfrm>
        <a:off x="1492863" y="1048681"/>
        <a:ext cx="1023925" cy="496515"/>
      </dsp:txXfrm>
    </dsp:sp>
    <dsp:sp modelId="{E9365D62-CFB4-46B0-B25C-3EB2B4176824}">
      <dsp:nvSpPr>
        <dsp:cNvPr id="0" name=""/>
        <dsp:cNvSpPr/>
      </dsp:nvSpPr>
      <dsp:spPr>
        <a:xfrm rot="18293499">
          <a:off x="2370638" y="972397"/>
          <a:ext cx="755175" cy="29663"/>
        </a:xfrm>
        <a:custGeom>
          <a:avLst/>
          <a:gdLst/>
          <a:ahLst/>
          <a:cxnLst/>
          <a:rect l="0" t="0" r="0" b="0"/>
          <a:pathLst>
            <a:path>
              <a:moveTo>
                <a:pt x="0" y="14831"/>
              </a:moveTo>
              <a:lnTo>
                <a:pt x="755175"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29346" y="968349"/>
        <a:ext cx="37758" cy="37758"/>
      </dsp:txXfrm>
    </dsp:sp>
    <dsp:sp modelId="{6E41CF0A-19A2-403C-A06B-8E38B084FC12}">
      <dsp:nvSpPr>
        <dsp:cNvPr id="0" name=""/>
        <dsp:cNvSpPr/>
      </dsp:nvSpPr>
      <dsp:spPr>
        <a:xfrm>
          <a:off x="2964216" y="413813"/>
          <a:ext cx="1054819" cy="527409"/>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b="1" kern="1200"/>
            <a:t>TORRENTING:</a:t>
          </a:r>
        </a:p>
        <a:p>
          <a:pPr marL="0" lvl="0" indent="0" algn="ctr" defTabSz="311150">
            <a:lnSpc>
              <a:spcPct val="100000"/>
            </a:lnSpc>
            <a:spcBef>
              <a:spcPct val="0"/>
            </a:spcBef>
            <a:spcAft>
              <a:spcPts val="0"/>
            </a:spcAft>
            <a:buNone/>
          </a:pPr>
          <a:r>
            <a:rPr lang="en-GB" sz="700" b="0" kern="1200"/>
            <a:t>illegal downloading via Torrent sites, etc.</a:t>
          </a:r>
        </a:p>
      </dsp:txBody>
      <dsp:txXfrm>
        <a:off x="2979663" y="429260"/>
        <a:ext cx="1023925" cy="496515"/>
      </dsp:txXfrm>
    </dsp:sp>
    <dsp:sp modelId="{84F6CCE9-EE35-44F4-ADE1-B3B4308924D2}">
      <dsp:nvSpPr>
        <dsp:cNvPr id="0" name=""/>
        <dsp:cNvSpPr/>
      </dsp:nvSpPr>
      <dsp:spPr>
        <a:xfrm rot="21585297">
          <a:off x="4019033" y="661805"/>
          <a:ext cx="411879" cy="29663"/>
        </a:xfrm>
        <a:custGeom>
          <a:avLst/>
          <a:gdLst/>
          <a:ahLst/>
          <a:cxnLst/>
          <a:rect l="0" t="0" r="0" b="0"/>
          <a:pathLst>
            <a:path>
              <a:moveTo>
                <a:pt x="0" y="14831"/>
              </a:moveTo>
              <a:lnTo>
                <a:pt x="411879"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14676" y="666340"/>
        <a:ext cx="20593" cy="20593"/>
      </dsp:txXfrm>
    </dsp:sp>
    <dsp:sp modelId="{FD1A4E06-90F1-40C4-BCB5-BCCA462B6BE8}">
      <dsp:nvSpPr>
        <dsp:cNvPr id="0" name=""/>
        <dsp:cNvSpPr/>
      </dsp:nvSpPr>
      <dsp:spPr>
        <a:xfrm>
          <a:off x="4430910" y="412051"/>
          <a:ext cx="1054819" cy="527409"/>
        </a:xfrm>
        <a:prstGeom prst="roundRect">
          <a:avLst>
            <a:gd name="adj" fmla="val 10000"/>
          </a:avLst>
        </a:prstGeom>
        <a:solidFill>
          <a:schemeClr val="accent2"/>
        </a:solidFill>
        <a:ln w="25400" cap="flat" cmpd="sng" algn="ctr">
          <a:solidFill>
            <a:schemeClr val="accent2">
              <a:shade val="50000"/>
            </a:scheme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t>Not a target group for Windowing</a:t>
          </a:r>
        </a:p>
      </dsp:txBody>
      <dsp:txXfrm>
        <a:off x="4446357" y="427498"/>
        <a:ext cx="1023925" cy="496515"/>
      </dsp:txXfrm>
    </dsp:sp>
    <dsp:sp modelId="{D0CA54AC-1716-4693-8F09-CEC2130825C8}">
      <dsp:nvSpPr>
        <dsp:cNvPr id="0" name=""/>
        <dsp:cNvSpPr/>
      </dsp:nvSpPr>
      <dsp:spPr>
        <a:xfrm rot="21552261">
          <a:off x="2532215" y="1279178"/>
          <a:ext cx="421968" cy="29663"/>
        </a:xfrm>
        <a:custGeom>
          <a:avLst/>
          <a:gdLst/>
          <a:ahLst/>
          <a:cxnLst/>
          <a:rect l="0" t="0" r="0" b="0"/>
          <a:pathLst>
            <a:path>
              <a:moveTo>
                <a:pt x="0" y="14831"/>
              </a:moveTo>
              <a:lnTo>
                <a:pt x="421968"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32650" y="1283460"/>
        <a:ext cx="21098" cy="21098"/>
      </dsp:txXfrm>
    </dsp:sp>
    <dsp:sp modelId="{8BC0E6AF-B11F-4FDD-B7C0-1242E5137198}">
      <dsp:nvSpPr>
        <dsp:cNvPr id="0" name=""/>
        <dsp:cNvSpPr/>
      </dsp:nvSpPr>
      <dsp:spPr>
        <a:xfrm>
          <a:off x="2954163" y="1027375"/>
          <a:ext cx="1054819" cy="527409"/>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b="1" kern="1200"/>
            <a:t>FREE TV CATCH-UP:</a:t>
          </a:r>
        </a:p>
        <a:p>
          <a:pPr marL="0" lvl="0" indent="0" algn="ctr" defTabSz="311150">
            <a:lnSpc>
              <a:spcPct val="100000"/>
            </a:lnSpc>
            <a:spcBef>
              <a:spcPct val="0"/>
            </a:spcBef>
            <a:spcAft>
              <a:spcPts val="0"/>
            </a:spcAft>
            <a:buNone/>
          </a:pPr>
          <a:r>
            <a:rPr lang="en-GB" sz="700" b="0" kern="1200"/>
            <a:t>legal streaming or downloading from TV channel catch-up services</a:t>
          </a:r>
        </a:p>
      </dsp:txBody>
      <dsp:txXfrm>
        <a:off x="2969610" y="1042822"/>
        <a:ext cx="1023925" cy="496515"/>
      </dsp:txXfrm>
    </dsp:sp>
    <dsp:sp modelId="{E3E2958A-9DDD-4E30-8EDF-7D6824F87FA7}">
      <dsp:nvSpPr>
        <dsp:cNvPr id="0" name=""/>
        <dsp:cNvSpPr/>
      </dsp:nvSpPr>
      <dsp:spPr>
        <a:xfrm rot="21599957">
          <a:off x="4008983" y="1276245"/>
          <a:ext cx="421917" cy="29663"/>
        </a:xfrm>
        <a:custGeom>
          <a:avLst/>
          <a:gdLst/>
          <a:ahLst/>
          <a:cxnLst/>
          <a:rect l="0" t="0" r="0" b="0"/>
          <a:pathLst>
            <a:path>
              <a:moveTo>
                <a:pt x="0" y="14831"/>
              </a:moveTo>
              <a:lnTo>
                <a:pt x="421917"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09393" y="1280529"/>
        <a:ext cx="21095" cy="21095"/>
      </dsp:txXfrm>
    </dsp:sp>
    <dsp:sp modelId="{5DEDB718-288B-4A91-94F5-2EB9F4F9C1EE}">
      <dsp:nvSpPr>
        <dsp:cNvPr id="0" name=""/>
        <dsp:cNvSpPr/>
      </dsp:nvSpPr>
      <dsp:spPr>
        <a:xfrm>
          <a:off x="4430900" y="1027369"/>
          <a:ext cx="1054819" cy="527409"/>
        </a:xfrm>
        <a:prstGeom prst="roundRect">
          <a:avLst>
            <a:gd name="adj" fmla="val 10000"/>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kern="1200"/>
            <a:t>Target group for </a:t>
          </a:r>
        </a:p>
        <a:p>
          <a:pPr marL="0" lvl="0" indent="0" algn="ctr" defTabSz="311150">
            <a:lnSpc>
              <a:spcPct val="100000"/>
            </a:lnSpc>
            <a:spcBef>
              <a:spcPct val="0"/>
            </a:spcBef>
            <a:spcAft>
              <a:spcPts val="0"/>
            </a:spcAft>
            <a:buNone/>
          </a:pPr>
          <a:r>
            <a:rPr lang="en-GB" sz="700" kern="1200"/>
            <a:t>Windowing</a:t>
          </a:r>
        </a:p>
      </dsp:txBody>
      <dsp:txXfrm>
        <a:off x="4446347" y="1042816"/>
        <a:ext cx="1023925" cy="496515"/>
      </dsp:txXfrm>
    </dsp:sp>
    <dsp:sp modelId="{85EB07AD-80E8-4EE8-B42E-B0B24129B2FA}">
      <dsp:nvSpPr>
        <dsp:cNvPr id="0" name=""/>
        <dsp:cNvSpPr/>
      </dsp:nvSpPr>
      <dsp:spPr>
        <a:xfrm rot="3310531">
          <a:off x="2373777" y="1585368"/>
          <a:ext cx="738844" cy="29663"/>
        </a:xfrm>
        <a:custGeom>
          <a:avLst/>
          <a:gdLst/>
          <a:ahLst/>
          <a:cxnLst/>
          <a:rect l="0" t="0" r="0" b="0"/>
          <a:pathLst>
            <a:path>
              <a:moveTo>
                <a:pt x="0" y="14831"/>
              </a:moveTo>
              <a:lnTo>
                <a:pt x="738844"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24728" y="1581728"/>
        <a:ext cx="36942" cy="36942"/>
      </dsp:txXfrm>
    </dsp:sp>
    <dsp:sp modelId="{4B2DB95F-9D5F-405B-A256-DD9CF0EE60AF}">
      <dsp:nvSpPr>
        <dsp:cNvPr id="0" name=""/>
        <dsp:cNvSpPr/>
      </dsp:nvSpPr>
      <dsp:spPr>
        <a:xfrm>
          <a:off x="2954163" y="1639755"/>
          <a:ext cx="1054819" cy="527409"/>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b="1" kern="1200"/>
            <a:t>YOUTUBE:</a:t>
          </a:r>
        </a:p>
        <a:p>
          <a:pPr marL="0" lvl="0" indent="0" algn="ctr" defTabSz="311150">
            <a:lnSpc>
              <a:spcPct val="100000"/>
            </a:lnSpc>
            <a:spcBef>
              <a:spcPct val="0"/>
            </a:spcBef>
            <a:spcAft>
              <a:spcPts val="0"/>
            </a:spcAft>
            <a:buNone/>
          </a:pPr>
          <a:r>
            <a:rPr lang="en-GB" sz="700" b="0" kern="1200"/>
            <a:t>legal streaming using public websites (YouTube)</a:t>
          </a:r>
        </a:p>
      </dsp:txBody>
      <dsp:txXfrm>
        <a:off x="2969610" y="1655202"/>
        <a:ext cx="1023925" cy="496515"/>
      </dsp:txXfrm>
    </dsp:sp>
    <dsp:sp modelId="{BBF08BCD-6007-4221-8E15-0712E63524DE}">
      <dsp:nvSpPr>
        <dsp:cNvPr id="0" name=""/>
        <dsp:cNvSpPr/>
      </dsp:nvSpPr>
      <dsp:spPr>
        <a:xfrm>
          <a:off x="4008983" y="1888629"/>
          <a:ext cx="421927" cy="29663"/>
        </a:xfrm>
        <a:custGeom>
          <a:avLst/>
          <a:gdLst/>
          <a:ahLst/>
          <a:cxnLst/>
          <a:rect l="0" t="0" r="0" b="0"/>
          <a:pathLst>
            <a:path>
              <a:moveTo>
                <a:pt x="0" y="14831"/>
              </a:moveTo>
              <a:lnTo>
                <a:pt x="421927"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09398" y="1892912"/>
        <a:ext cx="21096" cy="21096"/>
      </dsp:txXfrm>
    </dsp:sp>
    <dsp:sp modelId="{44DADFCA-D1AD-4659-89AF-75783EAB01F2}">
      <dsp:nvSpPr>
        <dsp:cNvPr id="0" name=""/>
        <dsp:cNvSpPr/>
      </dsp:nvSpPr>
      <dsp:spPr>
        <a:xfrm>
          <a:off x="4430910" y="1639755"/>
          <a:ext cx="1054819" cy="527409"/>
        </a:xfrm>
        <a:prstGeom prst="roundRect">
          <a:avLst>
            <a:gd name="adj" fmla="val 10000"/>
          </a:avLst>
        </a:prstGeom>
        <a:solidFill>
          <a:srgbClr val="FFFF00"/>
        </a:solidFill>
        <a:ln w="25400" cap="flat" cmpd="sng" algn="ctr">
          <a:solidFill>
            <a:srgbClr val="D29A1C"/>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 be a target group for Windowing</a:t>
          </a:r>
        </a:p>
      </dsp:txBody>
      <dsp:txXfrm>
        <a:off x="4446357" y="1655202"/>
        <a:ext cx="1023925" cy="496515"/>
      </dsp:txXfrm>
    </dsp:sp>
    <dsp:sp modelId="{46A46F0C-1478-4671-8865-2DD150109A91}">
      <dsp:nvSpPr>
        <dsp:cNvPr id="0" name=""/>
        <dsp:cNvSpPr/>
      </dsp:nvSpPr>
      <dsp:spPr>
        <a:xfrm rot="3310531">
          <a:off x="897030" y="2191889"/>
          <a:ext cx="738844" cy="29663"/>
        </a:xfrm>
        <a:custGeom>
          <a:avLst/>
          <a:gdLst/>
          <a:ahLst/>
          <a:cxnLst/>
          <a:rect l="0" t="0" r="0" b="0"/>
          <a:pathLst>
            <a:path>
              <a:moveTo>
                <a:pt x="0" y="14831"/>
              </a:moveTo>
              <a:lnTo>
                <a:pt x="738844" y="148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47981" y="2188250"/>
        <a:ext cx="36942" cy="36942"/>
      </dsp:txXfrm>
    </dsp:sp>
    <dsp:sp modelId="{D15B48ED-256E-4C99-B1B3-ABE4F877916C}">
      <dsp:nvSpPr>
        <dsp:cNvPr id="0" name=""/>
        <dsp:cNvSpPr/>
      </dsp:nvSpPr>
      <dsp:spPr>
        <a:xfrm>
          <a:off x="1477416" y="2246276"/>
          <a:ext cx="1054819" cy="527409"/>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a:t>if also getting paid content from</a:t>
          </a:r>
        </a:p>
      </dsp:txBody>
      <dsp:txXfrm>
        <a:off x="1492863" y="2261723"/>
        <a:ext cx="1023925" cy="496515"/>
      </dsp:txXfrm>
    </dsp:sp>
    <dsp:sp modelId="{50331406-D32F-4C5A-9990-5FD019790212}">
      <dsp:nvSpPr>
        <dsp:cNvPr id="0" name=""/>
        <dsp:cNvSpPr/>
      </dsp:nvSpPr>
      <dsp:spPr>
        <a:xfrm>
          <a:off x="2532236" y="2495150"/>
          <a:ext cx="421927" cy="29663"/>
        </a:xfrm>
        <a:custGeom>
          <a:avLst/>
          <a:gdLst/>
          <a:ahLst/>
          <a:cxnLst/>
          <a:rect l="0" t="0" r="0" b="0"/>
          <a:pathLst>
            <a:path>
              <a:moveTo>
                <a:pt x="0" y="14831"/>
              </a:moveTo>
              <a:lnTo>
                <a:pt x="421927"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32651" y="2499433"/>
        <a:ext cx="21096" cy="21096"/>
      </dsp:txXfrm>
    </dsp:sp>
    <dsp:sp modelId="{50380493-E040-4795-A22E-F5D7F6F88CB6}">
      <dsp:nvSpPr>
        <dsp:cNvPr id="0" name=""/>
        <dsp:cNvSpPr/>
      </dsp:nvSpPr>
      <dsp:spPr>
        <a:xfrm>
          <a:off x="2954163" y="2246276"/>
          <a:ext cx="1054819" cy="527409"/>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100000"/>
            </a:lnSpc>
            <a:spcBef>
              <a:spcPct val="0"/>
            </a:spcBef>
            <a:spcAft>
              <a:spcPts val="0"/>
            </a:spcAft>
            <a:buNone/>
          </a:pPr>
          <a:r>
            <a:rPr lang="en-GB" sz="700" b="1" kern="1200"/>
            <a:t>PAID STREAMING</a:t>
          </a:r>
          <a:r>
            <a:rPr lang="en-GB" sz="700" kern="1200"/>
            <a:t>:</a:t>
          </a:r>
        </a:p>
        <a:p>
          <a:pPr marL="0" lvl="0" indent="0" algn="ctr" defTabSz="311150">
            <a:lnSpc>
              <a:spcPct val="100000"/>
            </a:lnSpc>
            <a:spcBef>
              <a:spcPct val="0"/>
            </a:spcBef>
            <a:spcAft>
              <a:spcPts val="0"/>
            </a:spcAft>
            <a:buNone/>
          </a:pPr>
          <a:r>
            <a:rPr lang="en-GB" sz="700" kern="1200"/>
            <a:t>legal downloading or streatming using paid streaming services</a:t>
          </a:r>
        </a:p>
      </dsp:txBody>
      <dsp:txXfrm>
        <a:off x="2969610" y="2261723"/>
        <a:ext cx="1023925" cy="496515"/>
      </dsp:txXfrm>
    </dsp:sp>
    <dsp:sp modelId="{628A128E-B9FA-4096-9D75-8D8DE31E143F}">
      <dsp:nvSpPr>
        <dsp:cNvPr id="0" name=""/>
        <dsp:cNvSpPr/>
      </dsp:nvSpPr>
      <dsp:spPr>
        <a:xfrm>
          <a:off x="4008983" y="2495150"/>
          <a:ext cx="421927" cy="29663"/>
        </a:xfrm>
        <a:custGeom>
          <a:avLst/>
          <a:gdLst/>
          <a:ahLst/>
          <a:cxnLst/>
          <a:rect l="0" t="0" r="0" b="0"/>
          <a:pathLst>
            <a:path>
              <a:moveTo>
                <a:pt x="0" y="14831"/>
              </a:moveTo>
              <a:lnTo>
                <a:pt x="421927" y="14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09398" y="2499433"/>
        <a:ext cx="21096" cy="21096"/>
      </dsp:txXfrm>
    </dsp:sp>
    <dsp:sp modelId="{04ECD210-261B-42B5-9D91-9313D18169F4}">
      <dsp:nvSpPr>
        <dsp:cNvPr id="0" name=""/>
        <dsp:cNvSpPr/>
      </dsp:nvSpPr>
      <dsp:spPr>
        <a:xfrm>
          <a:off x="4430910" y="2246276"/>
          <a:ext cx="1054819" cy="527409"/>
        </a:xfrm>
        <a:prstGeom prst="roundRect">
          <a:avLst>
            <a:gd name="adj" fmla="val 10000"/>
          </a:avLst>
        </a:prstGeom>
        <a:solidFill>
          <a:srgbClr val="FFFF00"/>
        </a:solidFill>
        <a:ln w="38100" cap="flat" cmpd="sng" algn="ctr">
          <a:solidFill>
            <a:srgbClr val="D29A1C"/>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 be a target group for Windowing</a:t>
          </a:r>
        </a:p>
      </dsp:txBody>
      <dsp:txXfrm>
        <a:off x="4446357" y="2261723"/>
        <a:ext cx="1023925" cy="4965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5E39-FB0B-4FA2-8CF3-6D794EF9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7801</Words>
  <Characters>44469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52166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Glenn Parry</cp:lastModifiedBy>
  <cp:revision>7</cp:revision>
  <cp:lastPrinted>2014-12-11T16:59:00Z</cp:lastPrinted>
  <dcterms:created xsi:type="dcterms:W3CDTF">2017-02-14T09:07:00Z</dcterms:created>
  <dcterms:modified xsi:type="dcterms:W3CDTF">2017-07-18T14:43:00Z</dcterms:modified>
</cp:coreProperties>
</file>