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BB" w:rsidRPr="00BB1FE1" w:rsidRDefault="001C65BB" w:rsidP="001C65BB">
      <w:pPr>
        <w:rPr>
          <w:rFonts w:ascii="Arial" w:hAnsi="Arial" w:cs="Arial"/>
          <w:b/>
          <w:sz w:val="28"/>
          <w:szCs w:val="28"/>
        </w:rPr>
      </w:pPr>
      <w:r>
        <w:rPr>
          <w:rFonts w:ascii="Arial" w:hAnsi="Arial" w:cs="Arial"/>
          <w:b/>
          <w:sz w:val="28"/>
          <w:szCs w:val="28"/>
        </w:rPr>
        <w:t>Cellular Redox Environment and its I</w:t>
      </w:r>
      <w:r w:rsidRPr="00BB1FE1">
        <w:rPr>
          <w:rFonts w:ascii="Arial" w:hAnsi="Arial" w:cs="Arial"/>
          <w:b/>
          <w:sz w:val="28"/>
          <w:szCs w:val="28"/>
        </w:rPr>
        <w:t>nfluenc</w:t>
      </w:r>
      <w:r>
        <w:rPr>
          <w:rFonts w:ascii="Arial" w:hAnsi="Arial" w:cs="Arial"/>
          <w:b/>
          <w:sz w:val="28"/>
          <w:szCs w:val="28"/>
        </w:rPr>
        <w:t>e on Redox Signalling M</w:t>
      </w:r>
      <w:r w:rsidRPr="00BB1FE1">
        <w:rPr>
          <w:rFonts w:ascii="Arial" w:hAnsi="Arial" w:cs="Arial"/>
          <w:b/>
          <w:sz w:val="28"/>
          <w:szCs w:val="28"/>
        </w:rPr>
        <w:t>olecules</w:t>
      </w:r>
    </w:p>
    <w:p w:rsidR="001C65BB" w:rsidRDefault="001C65BB" w:rsidP="001C65BB">
      <w:pPr>
        <w:pStyle w:val="Body"/>
        <w:rPr>
          <w:rFonts w:ascii="Arial" w:hAnsi="Arial" w:cs="Arial"/>
          <w:color w:val="auto"/>
          <w:sz w:val="24"/>
          <w:szCs w:val="24"/>
        </w:rPr>
      </w:pPr>
    </w:p>
    <w:p w:rsidR="001C65BB" w:rsidRDefault="001C65BB" w:rsidP="001C65BB">
      <w:pPr>
        <w:pStyle w:val="Body"/>
        <w:rPr>
          <w:rFonts w:ascii="Arial" w:eastAsia="Times New Roman" w:hAnsi="Arial" w:cs="Arial"/>
          <w:sz w:val="24"/>
          <w:szCs w:val="24"/>
          <w:vertAlign w:val="superscript"/>
          <w:lang w:val="en-US" w:eastAsia="en-GB"/>
        </w:rPr>
      </w:pPr>
      <w:r w:rsidRPr="00BB1FE1">
        <w:rPr>
          <w:rFonts w:ascii="Arial" w:hAnsi="Arial" w:cs="Arial"/>
          <w:color w:val="auto"/>
          <w:sz w:val="24"/>
          <w:szCs w:val="24"/>
        </w:rPr>
        <w:t>John T. Hancock</w:t>
      </w:r>
      <w:r>
        <w:rPr>
          <w:rFonts w:ascii="Arial" w:eastAsia="Times New Roman" w:hAnsi="Arial" w:cs="Arial"/>
          <w:sz w:val="24"/>
          <w:szCs w:val="24"/>
          <w:vertAlign w:val="superscript"/>
          <w:lang w:val="en-US" w:eastAsia="en-GB"/>
        </w:rPr>
        <w:t>1,</w:t>
      </w:r>
      <w:r w:rsidRPr="003A39C2">
        <w:rPr>
          <w:rFonts w:ascii="Arial" w:eastAsia="Times New Roman" w:hAnsi="Arial" w:cs="Arial"/>
          <w:sz w:val="24"/>
          <w:szCs w:val="24"/>
          <w:vertAlign w:val="superscript"/>
          <w:lang w:val="en-US" w:eastAsia="en-GB"/>
        </w:rPr>
        <w:t>*</w:t>
      </w:r>
      <w:r>
        <w:rPr>
          <w:rFonts w:ascii="Arial" w:hAnsi="Arial" w:cs="Arial"/>
          <w:color w:val="auto"/>
          <w:sz w:val="24"/>
          <w:szCs w:val="24"/>
        </w:rPr>
        <w:t xml:space="preserve"> and Matthew Whiteman</w:t>
      </w:r>
      <w:r>
        <w:rPr>
          <w:rFonts w:ascii="Arial" w:eastAsia="Times New Roman" w:hAnsi="Arial" w:cs="Arial"/>
          <w:sz w:val="24"/>
          <w:szCs w:val="24"/>
          <w:vertAlign w:val="superscript"/>
          <w:lang w:val="en-US" w:eastAsia="en-GB"/>
        </w:rPr>
        <w:t>2</w:t>
      </w:r>
    </w:p>
    <w:p w:rsidR="001C65BB" w:rsidRDefault="001C65BB" w:rsidP="001C65BB">
      <w:pPr>
        <w:pStyle w:val="Body"/>
        <w:rPr>
          <w:rFonts w:ascii="Arial" w:hAnsi="Arial" w:cs="Arial"/>
          <w:color w:val="auto"/>
          <w:sz w:val="24"/>
          <w:szCs w:val="24"/>
        </w:rPr>
      </w:pPr>
    </w:p>
    <w:p w:rsidR="001C65BB" w:rsidRPr="00351F4C" w:rsidRDefault="001C65BB" w:rsidP="001C65BB">
      <w:pPr>
        <w:pStyle w:val="ListParagraph"/>
        <w:numPr>
          <w:ilvl w:val="0"/>
          <w:numId w:val="11"/>
        </w:numPr>
        <w:shd w:val="clear" w:color="auto" w:fill="FFFFFF"/>
        <w:spacing w:after="0" w:line="240" w:lineRule="auto"/>
        <w:rPr>
          <w:rFonts w:ascii="Arial" w:eastAsia="Times New Roman" w:hAnsi="Arial" w:cs="Arial"/>
          <w:sz w:val="24"/>
          <w:szCs w:val="24"/>
          <w:lang w:val="en-US" w:eastAsia="en-GB"/>
        </w:rPr>
      </w:pPr>
      <w:r>
        <w:rPr>
          <w:rFonts w:ascii="Arial" w:hAnsi="Arial" w:cs="Arial"/>
          <w:sz w:val="24"/>
          <w:szCs w:val="24"/>
          <w:lang w:val="en-US"/>
        </w:rPr>
        <w:t>Department of Applied Sciences</w:t>
      </w:r>
      <w:r w:rsidRPr="003A39C2">
        <w:rPr>
          <w:rFonts w:ascii="Arial" w:hAnsi="Arial" w:cs="Arial"/>
          <w:sz w:val="24"/>
          <w:szCs w:val="24"/>
          <w:lang w:val="en-US"/>
        </w:rPr>
        <w:t>, University of the West of England, Bristol, UK.</w:t>
      </w:r>
    </w:p>
    <w:p w:rsidR="001C65BB" w:rsidRDefault="001C65BB" w:rsidP="001C65BB">
      <w:pPr>
        <w:pStyle w:val="ListParagraph"/>
        <w:numPr>
          <w:ilvl w:val="0"/>
          <w:numId w:val="11"/>
        </w:numPr>
        <w:shd w:val="clear" w:color="auto" w:fill="FFFFFF"/>
        <w:spacing w:after="0" w:line="240" w:lineRule="auto"/>
        <w:rPr>
          <w:rFonts w:ascii="Arial" w:eastAsia="Times New Roman" w:hAnsi="Arial" w:cs="Arial"/>
          <w:sz w:val="24"/>
          <w:szCs w:val="24"/>
          <w:lang w:val="en-US" w:eastAsia="en-GB"/>
        </w:rPr>
      </w:pPr>
      <w:r w:rsidRPr="003A39C2">
        <w:rPr>
          <w:rFonts w:ascii="Arial" w:hAnsi="Arial" w:cs="Arial"/>
          <w:sz w:val="24"/>
          <w:szCs w:val="24"/>
          <w:lang w:val="en-US"/>
        </w:rPr>
        <w:t>University of Exeter Medical School, University of Exeter, Exeter, UK</w:t>
      </w:r>
      <w:r>
        <w:rPr>
          <w:rFonts w:ascii="Arial" w:eastAsia="Times New Roman" w:hAnsi="Arial" w:cs="Arial"/>
          <w:sz w:val="24"/>
          <w:szCs w:val="24"/>
          <w:lang w:val="en-US" w:eastAsia="en-GB"/>
        </w:rPr>
        <w:t xml:space="preserve"> </w:t>
      </w:r>
    </w:p>
    <w:p w:rsidR="001C65BB" w:rsidRPr="00BB1FE1" w:rsidRDefault="001C65BB" w:rsidP="001C65BB">
      <w:pPr>
        <w:pStyle w:val="Body"/>
        <w:rPr>
          <w:rFonts w:ascii="Arial" w:hAnsi="Arial" w:cs="Arial"/>
          <w:color w:val="auto"/>
          <w:sz w:val="24"/>
          <w:szCs w:val="24"/>
        </w:rPr>
      </w:pPr>
    </w:p>
    <w:p w:rsidR="001C65BB" w:rsidRPr="00BB1FE1" w:rsidRDefault="001C65BB" w:rsidP="001C65BB">
      <w:pPr>
        <w:pStyle w:val="Body"/>
        <w:rPr>
          <w:rFonts w:ascii="Arial" w:hAnsi="Arial" w:cs="Arial"/>
          <w:color w:val="auto"/>
          <w:sz w:val="24"/>
          <w:szCs w:val="24"/>
        </w:rPr>
      </w:pPr>
      <w:r w:rsidRPr="003A39C2">
        <w:rPr>
          <w:rFonts w:ascii="Arial" w:eastAsia="Times New Roman" w:hAnsi="Arial" w:cs="Arial"/>
          <w:sz w:val="24"/>
          <w:szCs w:val="24"/>
          <w:vertAlign w:val="superscript"/>
          <w:lang w:val="en-US" w:eastAsia="en-GB"/>
        </w:rPr>
        <w:t>*</w:t>
      </w:r>
      <w:r w:rsidRPr="00BB1FE1">
        <w:rPr>
          <w:rFonts w:ascii="Arial" w:hAnsi="Arial" w:cs="Arial"/>
          <w:color w:val="auto"/>
          <w:sz w:val="24"/>
          <w:szCs w:val="24"/>
        </w:rPr>
        <w:t xml:space="preserve">Correspondence: </w:t>
      </w:r>
    </w:p>
    <w:p w:rsidR="001C65BB" w:rsidRDefault="001C65BB" w:rsidP="001C65BB">
      <w:pPr>
        <w:pStyle w:val="Body"/>
        <w:rPr>
          <w:rFonts w:ascii="Arial" w:hAnsi="Arial" w:cs="Arial"/>
          <w:color w:val="auto"/>
          <w:sz w:val="24"/>
          <w:szCs w:val="24"/>
        </w:rPr>
      </w:pPr>
      <w:r w:rsidRPr="00BB1FE1">
        <w:rPr>
          <w:rFonts w:ascii="Arial" w:hAnsi="Arial" w:cs="Arial"/>
          <w:color w:val="auto"/>
          <w:sz w:val="24"/>
          <w:szCs w:val="24"/>
        </w:rPr>
        <w:t>Prof. John T. Hancock</w:t>
      </w:r>
      <w:r w:rsidRPr="00070AC8">
        <w:rPr>
          <w:rFonts w:ascii="Arial" w:hAnsi="Arial" w:cs="Arial"/>
          <w:color w:val="auto"/>
          <w:sz w:val="24"/>
          <w:szCs w:val="24"/>
        </w:rPr>
        <w:t xml:space="preserve"> </w:t>
      </w:r>
    </w:p>
    <w:p w:rsidR="001C65BB" w:rsidRDefault="001C65BB" w:rsidP="001C65BB">
      <w:pPr>
        <w:pStyle w:val="Body"/>
        <w:rPr>
          <w:rFonts w:ascii="Arial" w:hAnsi="Arial" w:cs="Arial"/>
          <w:color w:val="auto"/>
          <w:sz w:val="24"/>
          <w:szCs w:val="24"/>
        </w:rPr>
      </w:pPr>
      <w:r w:rsidRPr="00BB1FE1">
        <w:rPr>
          <w:rFonts w:ascii="Arial" w:hAnsi="Arial" w:cs="Arial"/>
          <w:color w:val="auto"/>
          <w:sz w:val="24"/>
          <w:szCs w:val="24"/>
        </w:rPr>
        <w:t xml:space="preserve">Faculty of Health and Applied Sciences, </w:t>
      </w:r>
    </w:p>
    <w:p w:rsidR="001C65BB" w:rsidRPr="00BB1FE1" w:rsidRDefault="001C65BB" w:rsidP="001C65BB">
      <w:pPr>
        <w:pStyle w:val="Body"/>
        <w:rPr>
          <w:rFonts w:ascii="Arial" w:hAnsi="Arial" w:cs="Arial"/>
          <w:color w:val="auto"/>
          <w:sz w:val="24"/>
          <w:szCs w:val="24"/>
        </w:rPr>
      </w:pPr>
      <w:r w:rsidRPr="00BB1FE1">
        <w:rPr>
          <w:rFonts w:ascii="Arial" w:hAnsi="Arial" w:cs="Arial"/>
          <w:color w:val="auto"/>
          <w:sz w:val="24"/>
          <w:szCs w:val="24"/>
        </w:rPr>
        <w:t>University of the West of England, Bristol, UK.</w:t>
      </w:r>
    </w:p>
    <w:p w:rsidR="001C65BB" w:rsidRPr="00BB1FE1" w:rsidRDefault="00941262" w:rsidP="001C65BB">
      <w:pPr>
        <w:pStyle w:val="Body"/>
        <w:rPr>
          <w:rFonts w:ascii="Arial" w:hAnsi="Arial" w:cs="Arial"/>
          <w:color w:val="auto"/>
          <w:sz w:val="24"/>
          <w:szCs w:val="24"/>
        </w:rPr>
      </w:pPr>
      <w:hyperlink r:id="rId5" w:history="1">
        <w:r w:rsidR="001C65BB" w:rsidRPr="00BB1FE1">
          <w:rPr>
            <w:rStyle w:val="Hyperlink"/>
            <w:rFonts w:ascii="Arial" w:hAnsi="Arial" w:cs="Arial"/>
            <w:color w:val="auto"/>
            <w:sz w:val="24"/>
            <w:szCs w:val="24"/>
          </w:rPr>
          <w:t>john.hancock@uwe.ac.uk</w:t>
        </w:r>
      </w:hyperlink>
    </w:p>
    <w:p w:rsidR="001C65BB" w:rsidRPr="00BB1FE1" w:rsidRDefault="001C65BB" w:rsidP="001C65BB">
      <w:pPr>
        <w:pStyle w:val="Body"/>
        <w:rPr>
          <w:rFonts w:ascii="Arial" w:hAnsi="Arial" w:cs="Arial"/>
          <w:color w:val="auto"/>
          <w:sz w:val="24"/>
          <w:szCs w:val="24"/>
        </w:rPr>
      </w:pPr>
    </w:p>
    <w:p w:rsidR="001C65BB" w:rsidRPr="00BB1FE1" w:rsidRDefault="001C65BB" w:rsidP="001C65BB">
      <w:pPr>
        <w:pStyle w:val="Body"/>
        <w:rPr>
          <w:rFonts w:ascii="Arial" w:eastAsia="PMingLiU" w:hAnsi="Arial" w:cs="Arial"/>
          <w:bCs/>
          <w:color w:val="auto"/>
          <w:spacing w:val="-7"/>
          <w:sz w:val="24"/>
          <w:szCs w:val="24"/>
        </w:rPr>
      </w:pPr>
      <w:r w:rsidRPr="00BB1FE1">
        <w:rPr>
          <w:rFonts w:ascii="Arial" w:eastAsia="PMingLiU" w:hAnsi="Arial" w:cs="Arial"/>
          <w:bCs/>
          <w:color w:val="auto"/>
          <w:spacing w:val="-1"/>
          <w:sz w:val="24"/>
          <w:szCs w:val="24"/>
        </w:rPr>
        <w:t>Shor</w:t>
      </w:r>
      <w:r w:rsidRPr="00BB1FE1">
        <w:rPr>
          <w:rFonts w:ascii="Arial" w:eastAsia="PMingLiU" w:hAnsi="Arial" w:cs="Arial"/>
          <w:bCs/>
          <w:color w:val="auto"/>
          <w:sz w:val="24"/>
          <w:szCs w:val="24"/>
        </w:rPr>
        <w:t>t</w:t>
      </w:r>
      <w:r w:rsidRPr="00BB1FE1">
        <w:rPr>
          <w:rFonts w:ascii="Arial" w:eastAsia="PMingLiU" w:hAnsi="Arial" w:cs="Arial"/>
          <w:bCs/>
          <w:color w:val="auto"/>
          <w:spacing w:val="-6"/>
          <w:sz w:val="24"/>
          <w:szCs w:val="24"/>
        </w:rPr>
        <w:t xml:space="preserve"> </w:t>
      </w:r>
      <w:r w:rsidRPr="00BB1FE1">
        <w:rPr>
          <w:rFonts w:ascii="Arial" w:eastAsia="PMingLiU" w:hAnsi="Arial" w:cs="Arial"/>
          <w:bCs/>
          <w:color w:val="auto"/>
          <w:sz w:val="24"/>
          <w:szCs w:val="24"/>
        </w:rPr>
        <w:t>title:</w:t>
      </w:r>
      <w:r w:rsidRPr="00BB1FE1">
        <w:rPr>
          <w:rFonts w:ascii="Arial" w:eastAsia="PMingLiU" w:hAnsi="Arial" w:cs="Arial"/>
          <w:bCs/>
          <w:color w:val="auto"/>
          <w:spacing w:val="-7"/>
          <w:sz w:val="24"/>
          <w:szCs w:val="24"/>
        </w:rPr>
        <w:t xml:space="preserve"> Influence of redox on signalling</w:t>
      </w:r>
    </w:p>
    <w:p w:rsidR="00BC178F" w:rsidRDefault="00BC178F" w:rsidP="00823DFC">
      <w:pPr>
        <w:pStyle w:val="Body"/>
        <w:rPr>
          <w:rFonts w:ascii="Arial" w:hAnsi="Arial" w:cs="Arial"/>
          <w:color w:val="auto"/>
          <w:sz w:val="24"/>
          <w:szCs w:val="24"/>
        </w:rPr>
      </w:pPr>
    </w:p>
    <w:p w:rsidR="00D211FA" w:rsidRPr="00D211FA" w:rsidRDefault="00D211FA" w:rsidP="00823DFC">
      <w:pPr>
        <w:pStyle w:val="Body"/>
        <w:rPr>
          <w:rFonts w:ascii="Arial" w:hAnsi="Arial" w:cs="Arial"/>
          <w:b/>
          <w:color w:val="auto"/>
          <w:sz w:val="24"/>
          <w:szCs w:val="24"/>
        </w:rPr>
      </w:pPr>
      <w:r w:rsidRPr="00D211FA">
        <w:rPr>
          <w:rFonts w:ascii="Arial" w:hAnsi="Arial" w:cs="Arial"/>
          <w:b/>
          <w:color w:val="auto"/>
          <w:sz w:val="24"/>
          <w:szCs w:val="24"/>
        </w:rPr>
        <w:t>Abstract</w:t>
      </w:r>
    </w:p>
    <w:p w:rsidR="00D211FA" w:rsidRDefault="00D211FA" w:rsidP="00823DFC">
      <w:pPr>
        <w:pStyle w:val="Body"/>
        <w:rPr>
          <w:rFonts w:ascii="Arial" w:hAnsi="Arial" w:cs="Arial"/>
          <w:color w:val="auto"/>
          <w:sz w:val="24"/>
          <w:szCs w:val="24"/>
        </w:rPr>
      </w:pPr>
    </w:p>
    <w:p w:rsidR="003054AF" w:rsidRPr="00144188" w:rsidRDefault="003054AF" w:rsidP="003054AF">
      <w:pPr>
        <w:spacing w:after="0" w:line="480" w:lineRule="auto"/>
        <w:rPr>
          <w:rFonts w:ascii="Arial" w:hAnsi="Arial" w:cs="Arial"/>
          <w:sz w:val="24"/>
          <w:szCs w:val="24"/>
        </w:rPr>
      </w:pPr>
      <w:r w:rsidRPr="00144188">
        <w:rPr>
          <w:rFonts w:ascii="Arial" w:hAnsi="Arial" w:cs="Arial"/>
          <w:sz w:val="24"/>
          <w:szCs w:val="24"/>
        </w:rPr>
        <w:t xml:space="preserve">The redox potential of a cell’s internal environment is well recognised as </w:t>
      </w:r>
      <w:r w:rsidR="00144188" w:rsidRPr="00144188">
        <w:rPr>
          <w:rFonts w:ascii="Arial" w:hAnsi="Arial" w:cs="Arial"/>
          <w:sz w:val="24"/>
          <w:szCs w:val="24"/>
        </w:rPr>
        <w:t xml:space="preserve">important for controlling </w:t>
      </w:r>
      <w:r w:rsidRPr="00144188">
        <w:rPr>
          <w:rFonts w:ascii="Arial" w:hAnsi="Arial" w:cs="Arial"/>
          <w:sz w:val="24"/>
          <w:szCs w:val="24"/>
        </w:rPr>
        <w:t xml:space="preserve">cellular activities. Both animal and plant cells generate and are exposed to a range of reactive molecules involved in cell signalling, including reactive oxygen species and reactive nitrogen species, such as hydrogen peroxide and nitric oxide. Redox active molecules exist in different oxidation states, with the ratio of the states being able to be determined using the Nernst equation. </w:t>
      </w:r>
      <w:r w:rsidR="00144188" w:rsidRPr="00144188">
        <w:rPr>
          <w:rFonts w:ascii="Arial" w:hAnsi="Arial" w:cs="Arial"/>
          <w:sz w:val="24"/>
          <w:szCs w:val="24"/>
        </w:rPr>
        <w:t xml:space="preserve">Therefore influence of </w:t>
      </w:r>
      <w:r w:rsidRPr="00144188">
        <w:rPr>
          <w:rFonts w:ascii="Arial" w:hAnsi="Arial" w:cs="Arial"/>
          <w:sz w:val="24"/>
          <w:szCs w:val="24"/>
        </w:rPr>
        <w:t>redox environment</w:t>
      </w:r>
      <w:r w:rsidR="00144188" w:rsidRPr="00144188">
        <w:rPr>
          <w:rFonts w:ascii="Arial" w:hAnsi="Arial" w:cs="Arial"/>
          <w:sz w:val="24"/>
          <w:szCs w:val="24"/>
        </w:rPr>
        <w:t>s</w:t>
      </w:r>
      <w:r w:rsidRPr="00144188">
        <w:rPr>
          <w:rFonts w:ascii="Arial" w:hAnsi="Arial" w:cs="Arial"/>
          <w:sz w:val="24"/>
          <w:szCs w:val="24"/>
        </w:rPr>
        <w:t xml:space="preserve"> of cells </w:t>
      </w:r>
      <w:r w:rsidR="00144188" w:rsidRPr="00144188">
        <w:rPr>
          <w:rFonts w:ascii="Arial" w:hAnsi="Arial" w:cs="Arial"/>
          <w:sz w:val="24"/>
          <w:szCs w:val="24"/>
        </w:rPr>
        <w:t>on</w:t>
      </w:r>
      <w:r w:rsidRPr="00144188">
        <w:rPr>
          <w:rFonts w:ascii="Arial" w:hAnsi="Arial" w:cs="Arial"/>
          <w:sz w:val="24"/>
          <w:szCs w:val="24"/>
        </w:rPr>
        <w:t xml:space="preserve"> the likelihood of the persistence of a particular redox state of a molecule</w:t>
      </w:r>
      <w:r w:rsidR="00144188" w:rsidRPr="00144188">
        <w:rPr>
          <w:rFonts w:ascii="Arial" w:hAnsi="Arial" w:cs="Arial"/>
          <w:sz w:val="24"/>
          <w:szCs w:val="24"/>
        </w:rPr>
        <w:t xml:space="preserve"> can be estimated</w:t>
      </w:r>
      <w:r w:rsidR="00144188">
        <w:rPr>
          <w:rFonts w:ascii="Arial" w:hAnsi="Arial" w:cs="Arial"/>
          <w:sz w:val="24"/>
          <w:szCs w:val="24"/>
        </w:rPr>
        <w:t>, and</w:t>
      </w:r>
      <w:r w:rsidRPr="00144188">
        <w:rPr>
          <w:rFonts w:ascii="Arial" w:hAnsi="Arial" w:cs="Arial"/>
          <w:sz w:val="24"/>
          <w:szCs w:val="24"/>
        </w:rPr>
        <w:t xml:space="preserve"> this might have a profound effect on whether molecules can act as signals. Although the cellular redox may have little influence on some molecules, for others there may be a significant impact from the redox environment</w:t>
      </w:r>
      <w:r w:rsidR="00144188">
        <w:rPr>
          <w:rFonts w:ascii="Arial" w:hAnsi="Arial" w:cs="Arial"/>
          <w:sz w:val="24"/>
          <w:szCs w:val="24"/>
        </w:rPr>
        <w:t>. Furthermore, cellular redox environments fluctuate and as they</w:t>
      </w:r>
      <w:r w:rsidRPr="00144188">
        <w:rPr>
          <w:rFonts w:ascii="Arial" w:hAnsi="Arial" w:cs="Arial"/>
          <w:sz w:val="24"/>
          <w:szCs w:val="24"/>
        </w:rPr>
        <w:t xml:space="preserve"> become more oxidising some signalling molecules may become more persistent while the moderating effect of others may be lessened. Such influence of redox environment needs to be taken into account if the role of such molecules in cell signalling is to be understood.</w:t>
      </w:r>
    </w:p>
    <w:p w:rsidR="00144188" w:rsidRDefault="00144188" w:rsidP="003054AF">
      <w:pPr>
        <w:spacing w:after="0" w:line="480" w:lineRule="auto"/>
        <w:rPr>
          <w:rFonts w:ascii="Arial" w:hAnsi="Arial" w:cs="Arial"/>
          <w:b/>
          <w:sz w:val="24"/>
          <w:szCs w:val="24"/>
        </w:rPr>
      </w:pPr>
    </w:p>
    <w:p w:rsidR="00144188" w:rsidRPr="00FC67B3" w:rsidRDefault="00144188" w:rsidP="003054AF">
      <w:pPr>
        <w:spacing w:after="0" w:line="480" w:lineRule="auto"/>
        <w:rPr>
          <w:rFonts w:ascii="Arial" w:hAnsi="Arial" w:cs="Arial"/>
          <w:b/>
          <w:sz w:val="24"/>
          <w:szCs w:val="24"/>
        </w:rPr>
      </w:pPr>
      <w:r>
        <w:rPr>
          <w:rFonts w:ascii="Arial" w:hAnsi="Arial" w:cs="Arial"/>
          <w:b/>
          <w:sz w:val="24"/>
          <w:szCs w:val="24"/>
        </w:rPr>
        <w:lastRenderedPageBreak/>
        <w:t>Introduction</w:t>
      </w:r>
    </w:p>
    <w:p w:rsidR="003054AF" w:rsidRPr="00BB1FE1" w:rsidRDefault="003054AF" w:rsidP="003B4FB7">
      <w:pPr>
        <w:spacing w:after="0" w:line="480" w:lineRule="auto"/>
        <w:ind w:firstLine="720"/>
        <w:rPr>
          <w:rFonts w:ascii="Arial" w:hAnsi="Arial" w:cs="Arial"/>
          <w:sz w:val="24"/>
          <w:szCs w:val="24"/>
        </w:rPr>
      </w:pPr>
      <w:r w:rsidRPr="00BB1FE1">
        <w:rPr>
          <w:rFonts w:ascii="Arial" w:hAnsi="Arial" w:cs="Arial"/>
          <w:sz w:val="24"/>
          <w:szCs w:val="24"/>
        </w:rPr>
        <w:t>The redox environment inside cells has been the subject of considerable discussion over many years</w:t>
      </w:r>
      <w:r w:rsidR="001C65BB">
        <w:rPr>
          <w:rFonts w:ascii="Arial" w:hAnsi="Arial" w:cs="Arial"/>
          <w:sz w:val="24"/>
          <w:szCs w:val="24"/>
        </w:rPr>
        <w:t xml:space="preserve"> [</w:t>
      </w:r>
      <w:r w:rsidRPr="001C65BB">
        <w:rPr>
          <w:rFonts w:ascii="Arial" w:hAnsi="Arial" w:cs="Arial"/>
          <w:sz w:val="24"/>
          <w:szCs w:val="24"/>
        </w:rPr>
        <w:t>1-3</w:t>
      </w:r>
      <w:r w:rsidR="001C65BB">
        <w:rPr>
          <w:rFonts w:ascii="Arial" w:hAnsi="Arial" w:cs="Arial"/>
          <w:sz w:val="24"/>
          <w:szCs w:val="24"/>
        </w:rPr>
        <w:t>]</w:t>
      </w:r>
      <w:r w:rsidRPr="00BB1FE1">
        <w:rPr>
          <w:rFonts w:ascii="Arial" w:hAnsi="Arial" w:cs="Arial"/>
          <w:sz w:val="24"/>
          <w:szCs w:val="24"/>
        </w:rPr>
        <w:t>. It is important to understand</w:t>
      </w:r>
      <w:r>
        <w:rPr>
          <w:rFonts w:ascii="Arial" w:hAnsi="Arial" w:cs="Arial"/>
          <w:sz w:val="24"/>
          <w:szCs w:val="24"/>
        </w:rPr>
        <w:t xml:space="preserve"> as it is used for the maintenance of reduced compounds and for cell signalling</w:t>
      </w:r>
      <w:r w:rsidRPr="00BB1FE1">
        <w:rPr>
          <w:rFonts w:ascii="Arial" w:hAnsi="Arial" w:cs="Arial"/>
          <w:sz w:val="24"/>
          <w:szCs w:val="24"/>
        </w:rPr>
        <w:t>. The intracellular reduction potential has been estimated to be relatively reducing</w:t>
      </w:r>
      <w:r w:rsidR="001C65BB">
        <w:rPr>
          <w:rFonts w:ascii="Arial" w:hAnsi="Arial" w:cs="Arial"/>
          <w:sz w:val="24"/>
          <w:szCs w:val="24"/>
        </w:rPr>
        <w:t xml:space="preserve"> [</w:t>
      </w:r>
      <w:r w:rsidRPr="001C65BB">
        <w:rPr>
          <w:rFonts w:ascii="Arial" w:hAnsi="Arial" w:cs="Arial"/>
          <w:sz w:val="24"/>
          <w:szCs w:val="24"/>
        </w:rPr>
        <w:t>2</w:t>
      </w:r>
      <w:r w:rsidR="001C65BB">
        <w:rPr>
          <w:rFonts w:ascii="Arial" w:hAnsi="Arial" w:cs="Arial"/>
          <w:sz w:val="24"/>
          <w:szCs w:val="24"/>
        </w:rPr>
        <w:t>]</w:t>
      </w:r>
      <w:r>
        <w:rPr>
          <w:rFonts w:ascii="Arial" w:hAnsi="Arial" w:cs="Arial"/>
          <w:sz w:val="24"/>
          <w:szCs w:val="24"/>
        </w:rPr>
        <w:t xml:space="preserve"> (normally lower than </w:t>
      </w:r>
      <w:r w:rsidRPr="009C3CBE">
        <w:rPr>
          <w:rFonts w:ascii="Arial" w:hAnsi="Arial" w:cs="Arial"/>
          <w:sz w:val="24"/>
          <w:szCs w:val="24"/>
        </w:rPr>
        <w:t xml:space="preserve">-200mV relative to a standard hydrogen electrode), therefore giving an ideal </w:t>
      </w:r>
      <w:r w:rsidRPr="00BB1FE1">
        <w:rPr>
          <w:rFonts w:ascii="Arial" w:hAnsi="Arial" w:cs="Arial"/>
          <w:sz w:val="24"/>
          <w:szCs w:val="24"/>
        </w:rPr>
        <w:t>environment for the production and maintenance of reduced co-factors such as NADH and NADPH. However, the actual concentrations of such co-factors in cells will also be influenced by their binding to other cellular components</w:t>
      </w:r>
      <w:r w:rsidR="001C65BB">
        <w:rPr>
          <w:rFonts w:ascii="Arial" w:hAnsi="Arial" w:cs="Arial"/>
          <w:sz w:val="24"/>
          <w:szCs w:val="24"/>
        </w:rPr>
        <w:t xml:space="preserve"> [</w:t>
      </w:r>
      <w:r w:rsidRPr="001C65BB">
        <w:rPr>
          <w:rFonts w:ascii="Arial" w:hAnsi="Arial" w:cs="Arial"/>
          <w:sz w:val="24"/>
          <w:szCs w:val="24"/>
        </w:rPr>
        <w:t>1,</w:t>
      </w:r>
      <w:r w:rsidR="000603B3">
        <w:rPr>
          <w:rFonts w:ascii="Arial" w:hAnsi="Arial" w:cs="Arial"/>
          <w:sz w:val="24"/>
          <w:szCs w:val="24"/>
        </w:rPr>
        <w:t xml:space="preserve"> </w:t>
      </w:r>
      <w:r w:rsidRPr="001C65BB">
        <w:rPr>
          <w:rFonts w:ascii="Arial" w:hAnsi="Arial" w:cs="Arial"/>
          <w:sz w:val="24"/>
          <w:szCs w:val="24"/>
        </w:rPr>
        <w:t>6</w:t>
      </w:r>
      <w:r w:rsidR="001C65BB">
        <w:rPr>
          <w:rFonts w:ascii="Arial" w:hAnsi="Arial" w:cs="Arial"/>
          <w:sz w:val="24"/>
          <w:szCs w:val="24"/>
        </w:rPr>
        <w:t>]</w:t>
      </w:r>
      <w:r w:rsidRPr="00BB1FE1">
        <w:rPr>
          <w:rFonts w:ascii="Arial" w:hAnsi="Arial" w:cs="Arial"/>
          <w:sz w:val="24"/>
          <w:szCs w:val="24"/>
        </w:rPr>
        <w:t xml:space="preserve">. It is important to also understand that the redox environment of cells is not fixed, but has a dynamic nature. Schafer and </w:t>
      </w:r>
      <w:proofErr w:type="spellStart"/>
      <w:r w:rsidRPr="00BB1FE1">
        <w:rPr>
          <w:rFonts w:ascii="Arial" w:hAnsi="Arial" w:cs="Arial"/>
          <w:sz w:val="24"/>
          <w:szCs w:val="24"/>
        </w:rPr>
        <w:t>Buettner</w:t>
      </w:r>
      <w:proofErr w:type="spellEnd"/>
      <w:r w:rsidR="001C65BB">
        <w:rPr>
          <w:rFonts w:ascii="Arial" w:hAnsi="Arial" w:cs="Arial"/>
          <w:sz w:val="24"/>
          <w:szCs w:val="24"/>
        </w:rPr>
        <w:t xml:space="preserve"> [</w:t>
      </w:r>
      <w:r w:rsidRPr="001C65BB">
        <w:rPr>
          <w:rFonts w:ascii="Arial" w:hAnsi="Arial" w:cs="Arial"/>
          <w:sz w:val="24"/>
          <w:szCs w:val="24"/>
        </w:rPr>
        <w:t>2</w:t>
      </w:r>
      <w:r w:rsidR="001C65BB">
        <w:rPr>
          <w:rFonts w:ascii="Arial" w:hAnsi="Arial" w:cs="Arial"/>
          <w:sz w:val="24"/>
          <w:szCs w:val="24"/>
        </w:rPr>
        <w:t>]</w:t>
      </w:r>
      <w:r w:rsidRPr="00BB1FE1">
        <w:rPr>
          <w:rFonts w:ascii="Arial" w:hAnsi="Arial" w:cs="Arial"/>
          <w:sz w:val="24"/>
          <w:szCs w:val="24"/>
        </w:rPr>
        <w:t xml:space="preserve"> estimated that the redox environment may become significantly more oxidising, changing by as much as 70mV as cells move from a proliferative state to one of apoptosis. </w:t>
      </w:r>
      <w:r>
        <w:rPr>
          <w:rFonts w:ascii="Arial" w:hAnsi="Arial" w:cs="Arial"/>
          <w:sz w:val="24"/>
          <w:szCs w:val="24"/>
        </w:rPr>
        <w:t>Such changes can have profound effects on cellular components such as proteins, and therefore redox signalling is now recognised as a major influence in the control of cellular function</w:t>
      </w:r>
      <w:r w:rsidR="001C65BB">
        <w:rPr>
          <w:rFonts w:ascii="Arial" w:hAnsi="Arial" w:cs="Arial"/>
          <w:sz w:val="24"/>
          <w:szCs w:val="24"/>
        </w:rPr>
        <w:t xml:space="preserve"> [</w:t>
      </w:r>
      <w:r w:rsidRPr="001C65BB">
        <w:rPr>
          <w:rFonts w:ascii="Arial" w:hAnsi="Arial" w:cs="Arial"/>
          <w:sz w:val="24"/>
          <w:szCs w:val="24"/>
        </w:rPr>
        <w:t>7</w:t>
      </w:r>
      <w:r w:rsidR="001C65BB">
        <w:rPr>
          <w:rFonts w:ascii="Arial" w:hAnsi="Arial" w:cs="Arial"/>
          <w:sz w:val="24"/>
          <w:szCs w:val="24"/>
        </w:rPr>
        <w:t>]</w:t>
      </w:r>
      <w:r>
        <w:rPr>
          <w:rFonts w:ascii="Arial" w:hAnsi="Arial" w:cs="Arial"/>
          <w:sz w:val="24"/>
          <w:szCs w:val="24"/>
        </w:rPr>
        <w:t>.</w:t>
      </w:r>
    </w:p>
    <w:p w:rsidR="003054AF" w:rsidRPr="00BB1FE1" w:rsidRDefault="003054AF" w:rsidP="003054AF">
      <w:pPr>
        <w:spacing w:after="0" w:line="480" w:lineRule="auto"/>
        <w:ind w:firstLine="720"/>
        <w:rPr>
          <w:rFonts w:ascii="Arial" w:hAnsi="Arial" w:cs="Arial"/>
          <w:sz w:val="24"/>
          <w:szCs w:val="24"/>
        </w:rPr>
      </w:pPr>
      <w:r w:rsidRPr="00BB1FE1">
        <w:rPr>
          <w:rFonts w:ascii="Arial" w:hAnsi="Arial" w:cs="Arial"/>
          <w:sz w:val="24"/>
          <w:szCs w:val="24"/>
        </w:rPr>
        <w:t xml:space="preserve">One of the most significant influences on the redox environment is both the amount and reduction </w:t>
      </w:r>
      <w:r>
        <w:rPr>
          <w:rFonts w:ascii="Arial" w:hAnsi="Arial" w:cs="Arial"/>
          <w:sz w:val="24"/>
          <w:szCs w:val="24"/>
        </w:rPr>
        <w:t>state</w:t>
      </w:r>
      <w:r w:rsidRPr="00BB1FE1">
        <w:rPr>
          <w:rFonts w:ascii="Arial" w:hAnsi="Arial" w:cs="Arial"/>
          <w:sz w:val="24"/>
          <w:szCs w:val="24"/>
        </w:rPr>
        <w:t xml:space="preserve"> of the tri-peptide glutathione </w:t>
      </w:r>
      <w:r w:rsidR="001C65BB">
        <w:rPr>
          <w:rFonts w:ascii="Arial" w:hAnsi="Arial" w:cs="Arial"/>
          <w:sz w:val="24"/>
          <w:szCs w:val="24"/>
        </w:rPr>
        <w:t>[</w:t>
      </w:r>
      <w:r w:rsidRPr="001C65BB">
        <w:rPr>
          <w:rFonts w:ascii="Arial" w:hAnsi="Arial" w:cs="Arial"/>
          <w:color w:val="212121"/>
          <w:sz w:val="24"/>
          <w:szCs w:val="24"/>
        </w:rPr>
        <w:t>2</w:t>
      </w:r>
      <w:r w:rsidR="001C65BB">
        <w:rPr>
          <w:rFonts w:ascii="Arial" w:hAnsi="Arial" w:cs="Arial"/>
          <w:color w:val="212121"/>
          <w:sz w:val="24"/>
          <w:szCs w:val="24"/>
        </w:rPr>
        <w:t>]</w:t>
      </w:r>
      <w:r w:rsidRPr="00BB1FE1">
        <w:rPr>
          <w:rFonts w:ascii="Arial" w:hAnsi="Arial" w:cs="Arial"/>
          <w:color w:val="212121"/>
          <w:sz w:val="24"/>
          <w:szCs w:val="24"/>
        </w:rPr>
        <w:t xml:space="preserve">. </w:t>
      </w:r>
      <w:r>
        <w:rPr>
          <w:rFonts w:ascii="Arial" w:hAnsi="Arial" w:cs="Arial"/>
          <w:color w:val="212121"/>
          <w:sz w:val="24"/>
          <w:szCs w:val="24"/>
        </w:rPr>
        <w:t xml:space="preserve">Intracellular </w:t>
      </w:r>
      <w:r w:rsidRPr="00BB1FE1">
        <w:rPr>
          <w:rFonts w:ascii="Arial" w:hAnsi="Arial" w:cs="Arial"/>
          <w:color w:val="212121"/>
          <w:sz w:val="24"/>
          <w:szCs w:val="24"/>
        </w:rPr>
        <w:t xml:space="preserve">concentrations </w:t>
      </w:r>
      <w:r>
        <w:rPr>
          <w:rFonts w:ascii="Arial" w:hAnsi="Arial" w:cs="Arial"/>
          <w:color w:val="212121"/>
          <w:sz w:val="24"/>
          <w:szCs w:val="24"/>
        </w:rPr>
        <w:t>may</w:t>
      </w:r>
      <w:r w:rsidRPr="00BB1FE1">
        <w:rPr>
          <w:rFonts w:ascii="Arial" w:hAnsi="Arial" w:cs="Arial"/>
          <w:color w:val="212121"/>
          <w:sz w:val="24"/>
          <w:szCs w:val="24"/>
        </w:rPr>
        <w:t xml:space="preserve"> </w:t>
      </w:r>
      <w:r>
        <w:rPr>
          <w:rFonts w:ascii="Arial" w:hAnsi="Arial" w:cs="Arial"/>
          <w:color w:val="212121"/>
          <w:sz w:val="24"/>
          <w:szCs w:val="24"/>
        </w:rPr>
        <w:t xml:space="preserve">be </w:t>
      </w:r>
      <w:r w:rsidRPr="00BB1FE1">
        <w:rPr>
          <w:rFonts w:ascii="Arial" w:hAnsi="Arial" w:cs="Arial"/>
          <w:color w:val="212121"/>
          <w:sz w:val="24"/>
          <w:szCs w:val="24"/>
        </w:rPr>
        <w:t xml:space="preserve">greater than ten </w:t>
      </w:r>
      <w:proofErr w:type="spellStart"/>
      <w:r w:rsidRPr="00BB1FE1">
        <w:rPr>
          <w:rFonts w:ascii="Arial" w:hAnsi="Arial" w:cs="Arial"/>
          <w:color w:val="212121"/>
          <w:sz w:val="24"/>
          <w:szCs w:val="24"/>
        </w:rPr>
        <w:t>millimolar</w:t>
      </w:r>
      <w:proofErr w:type="spellEnd"/>
      <w:r w:rsidRPr="00BB1FE1">
        <w:rPr>
          <w:rFonts w:ascii="Arial" w:hAnsi="Arial" w:cs="Arial"/>
          <w:color w:val="212121"/>
          <w:sz w:val="24"/>
          <w:szCs w:val="24"/>
        </w:rPr>
        <w:t>. Its influence on the redox is determined by its mid-point potential</w:t>
      </w:r>
      <w:r w:rsidR="001C65BB">
        <w:rPr>
          <w:rFonts w:ascii="Arial" w:hAnsi="Arial" w:cs="Arial"/>
          <w:color w:val="212121"/>
          <w:sz w:val="24"/>
          <w:szCs w:val="24"/>
        </w:rPr>
        <w:t xml:space="preserve"> [</w:t>
      </w:r>
      <w:r w:rsidRPr="001C65BB">
        <w:rPr>
          <w:rFonts w:ascii="Arial" w:hAnsi="Arial" w:cs="Arial"/>
          <w:color w:val="212121"/>
          <w:sz w:val="24"/>
          <w:szCs w:val="24"/>
        </w:rPr>
        <w:t>8</w:t>
      </w:r>
      <w:r w:rsidR="001C65BB">
        <w:rPr>
          <w:rFonts w:ascii="Arial" w:hAnsi="Arial" w:cs="Arial"/>
          <w:color w:val="212121"/>
          <w:sz w:val="24"/>
          <w:szCs w:val="24"/>
        </w:rPr>
        <w:t>]</w:t>
      </w:r>
      <w:r w:rsidRPr="00BB1FE1">
        <w:rPr>
          <w:rFonts w:ascii="Arial" w:hAnsi="Arial" w:cs="Arial"/>
          <w:color w:val="212121"/>
          <w:sz w:val="24"/>
          <w:szCs w:val="24"/>
        </w:rPr>
        <w:t xml:space="preserve">, but also by its overall concentration because the reaction </w:t>
      </w:r>
      <w:r>
        <w:rPr>
          <w:rFonts w:ascii="Arial" w:hAnsi="Arial" w:cs="Arial"/>
          <w:color w:val="212121"/>
          <w:sz w:val="24"/>
          <w:szCs w:val="24"/>
        </w:rPr>
        <w:t xml:space="preserve">relates to a </w:t>
      </w:r>
      <w:r w:rsidRPr="00BB1FE1">
        <w:rPr>
          <w:rFonts w:ascii="Arial" w:hAnsi="Arial" w:cs="Arial"/>
          <w:color w:val="212121"/>
          <w:sz w:val="24"/>
          <w:szCs w:val="24"/>
        </w:rPr>
        <w:t>squared ratio in the Nernst Equation</w:t>
      </w:r>
      <w:r w:rsidR="001C65BB">
        <w:rPr>
          <w:rFonts w:ascii="Arial" w:hAnsi="Arial" w:cs="Arial"/>
          <w:color w:val="212121"/>
          <w:sz w:val="24"/>
          <w:szCs w:val="24"/>
        </w:rPr>
        <w:t xml:space="preserve"> [</w:t>
      </w:r>
      <w:r w:rsidRPr="001C65BB">
        <w:rPr>
          <w:rFonts w:ascii="Arial" w:hAnsi="Arial" w:cs="Arial"/>
          <w:color w:val="212121"/>
          <w:sz w:val="24"/>
          <w:szCs w:val="24"/>
        </w:rPr>
        <w:t>2</w:t>
      </w:r>
      <w:r w:rsidR="001C65BB">
        <w:rPr>
          <w:rFonts w:ascii="Arial" w:hAnsi="Arial" w:cs="Arial"/>
          <w:color w:val="212121"/>
          <w:sz w:val="24"/>
          <w:szCs w:val="24"/>
        </w:rPr>
        <w:t>]</w:t>
      </w:r>
      <w:r w:rsidRPr="00BB1FE1">
        <w:rPr>
          <w:rFonts w:ascii="Arial" w:hAnsi="Arial" w:cs="Arial"/>
          <w:color w:val="212121"/>
          <w:sz w:val="24"/>
          <w:szCs w:val="24"/>
        </w:rPr>
        <w:t>. Cells can therefore manipulate their intracellular redox by the generation</w:t>
      </w:r>
      <w:r w:rsidR="001C65BB">
        <w:rPr>
          <w:rFonts w:ascii="Arial" w:hAnsi="Arial" w:cs="Arial"/>
          <w:color w:val="212121"/>
          <w:sz w:val="24"/>
          <w:szCs w:val="24"/>
        </w:rPr>
        <w:t xml:space="preserve"> [</w:t>
      </w:r>
      <w:r w:rsidRPr="001C65BB">
        <w:rPr>
          <w:rFonts w:ascii="Arial" w:hAnsi="Arial" w:cs="Arial"/>
          <w:color w:val="212121"/>
          <w:sz w:val="24"/>
          <w:szCs w:val="24"/>
        </w:rPr>
        <w:t>9</w:t>
      </w:r>
      <w:r w:rsidR="001C65BB">
        <w:rPr>
          <w:rFonts w:ascii="Arial" w:hAnsi="Arial" w:cs="Arial"/>
          <w:color w:val="212121"/>
          <w:sz w:val="24"/>
          <w:szCs w:val="24"/>
        </w:rPr>
        <w:t>]</w:t>
      </w:r>
      <w:r w:rsidRPr="00BB1FE1">
        <w:rPr>
          <w:rFonts w:ascii="Arial" w:hAnsi="Arial" w:cs="Arial"/>
          <w:color w:val="212121"/>
          <w:sz w:val="24"/>
          <w:szCs w:val="24"/>
        </w:rPr>
        <w:t xml:space="preserve"> or loss of glutathione</w:t>
      </w:r>
      <w:r w:rsidR="001C65BB">
        <w:rPr>
          <w:rFonts w:ascii="Arial" w:hAnsi="Arial" w:cs="Arial"/>
          <w:color w:val="212121"/>
          <w:sz w:val="24"/>
          <w:szCs w:val="24"/>
        </w:rPr>
        <w:t xml:space="preserve"> [</w:t>
      </w:r>
      <w:r w:rsidRPr="001C65BB">
        <w:rPr>
          <w:rFonts w:ascii="Arial" w:hAnsi="Arial" w:cs="Arial"/>
          <w:color w:val="212121"/>
          <w:sz w:val="24"/>
          <w:szCs w:val="24"/>
        </w:rPr>
        <w:t>10</w:t>
      </w:r>
      <w:r w:rsidR="001C65BB">
        <w:rPr>
          <w:rFonts w:ascii="Arial" w:hAnsi="Arial" w:cs="Arial"/>
          <w:color w:val="212121"/>
          <w:sz w:val="24"/>
          <w:szCs w:val="24"/>
        </w:rPr>
        <w:t>]</w:t>
      </w:r>
      <w:r w:rsidRPr="00BB1FE1">
        <w:rPr>
          <w:rFonts w:ascii="Arial" w:hAnsi="Arial" w:cs="Arial"/>
          <w:color w:val="212121"/>
          <w:sz w:val="24"/>
          <w:szCs w:val="24"/>
        </w:rPr>
        <w:t xml:space="preserve"> as well as the ratio of the oxidised to reduced states</w:t>
      </w:r>
      <w:r w:rsidR="001C65BB">
        <w:rPr>
          <w:rFonts w:ascii="Arial" w:hAnsi="Arial" w:cs="Arial"/>
          <w:color w:val="212121"/>
          <w:sz w:val="24"/>
          <w:szCs w:val="24"/>
        </w:rPr>
        <w:t xml:space="preserve"> [</w:t>
      </w:r>
      <w:r w:rsidRPr="001C65BB">
        <w:rPr>
          <w:rFonts w:ascii="Arial" w:hAnsi="Arial" w:cs="Arial"/>
          <w:color w:val="212121"/>
          <w:sz w:val="24"/>
          <w:szCs w:val="24"/>
        </w:rPr>
        <w:t>2</w:t>
      </w:r>
      <w:r w:rsidR="001C65BB">
        <w:rPr>
          <w:rFonts w:ascii="Arial" w:hAnsi="Arial" w:cs="Arial"/>
          <w:color w:val="212121"/>
          <w:sz w:val="24"/>
          <w:szCs w:val="24"/>
        </w:rPr>
        <w:t>]</w:t>
      </w:r>
      <w:r w:rsidRPr="00BB1FE1">
        <w:rPr>
          <w:rFonts w:ascii="Arial" w:hAnsi="Arial" w:cs="Arial"/>
          <w:color w:val="212121"/>
          <w:sz w:val="24"/>
          <w:szCs w:val="24"/>
        </w:rPr>
        <w:t>. Therefore, g</w:t>
      </w:r>
      <w:r w:rsidRPr="00BB1FE1">
        <w:rPr>
          <w:rFonts w:ascii="Arial" w:hAnsi="Arial" w:cs="Arial"/>
          <w:sz w:val="24"/>
          <w:szCs w:val="24"/>
        </w:rPr>
        <w:t>lutathione can be measured as an estimate of the intracellular redox state</w:t>
      </w:r>
      <w:r w:rsidR="001C65BB">
        <w:rPr>
          <w:rFonts w:ascii="Arial" w:hAnsi="Arial" w:cs="Arial"/>
          <w:sz w:val="24"/>
          <w:szCs w:val="24"/>
        </w:rPr>
        <w:t xml:space="preserve"> [</w:t>
      </w:r>
      <w:r w:rsidRPr="001C65BB">
        <w:rPr>
          <w:rFonts w:ascii="Arial" w:hAnsi="Arial" w:cs="Arial"/>
          <w:sz w:val="24"/>
          <w:szCs w:val="24"/>
        </w:rPr>
        <w:t>11</w:t>
      </w:r>
      <w:r w:rsidR="001C65BB">
        <w:rPr>
          <w:rFonts w:ascii="Arial" w:hAnsi="Arial" w:cs="Arial"/>
          <w:sz w:val="24"/>
          <w:szCs w:val="24"/>
        </w:rPr>
        <w:t>]</w:t>
      </w:r>
      <w:r w:rsidRPr="00BB1FE1">
        <w:rPr>
          <w:rFonts w:ascii="Arial" w:hAnsi="Arial" w:cs="Arial"/>
          <w:sz w:val="24"/>
          <w:szCs w:val="24"/>
        </w:rPr>
        <w:t xml:space="preserve"> and its influence has been linked to health and disease</w:t>
      </w:r>
      <w:r w:rsidR="001C65BB">
        <w:rPr>
          <w:rFonts w:ascii="Arial" w:hAnsi="Arial" w:cs="Arial"/>
          <w:sz w:val="24"/>
          <w:szCs w:val="24"/>
        </w:rPr>
        <w:t xml:space="preserve"> [</w:t>
      </w:r>
      <w:r w:rsidRPr="001C65BB">
        <w:rPr>
          <w:rFonts w:ascii="Arial" w:hAnsi="Arial" w:cs="Arial"/>
          <w:sz w:val="24"/>
          <w:szCs w:val="24"/>
        </w:rPr>
        <w:t>12</w:t>
      </w:r>
      <w:r w:rsidR="001C65BB">
        <w:rPr>
          <w:rFonts w:ascii="Arial" w:hAnsi="Arial" w:cs="Arial"/>
          <w:sz w:val="24"/>
          <w:szCs w:val="24"/>
        </w:rPr>
        <w:t>]</w:t>
      </w:r>
      <w:r w:rsidRPr="00BB1FE1">
        <w:rPr>
          <w:rFonts w:ascii="Arial" w:hAnsi="Arial" w:cs="Arial"/>
          <w:sz w:val="24"/>
          <w:szCs w:val="24"/>
        </w:rPr>
        <w:t xml:space="preserve"> especially as it can </w:t>
      </w:r>
      <w:r>
        <w:rPr>
          <w:rFonts w:ascii="Arial" w:hAnsi="Arial" w:cs="Arial"/>
          <w:sz w:val="24"/>
          <w:szCs w:val="24"/>
        </w:rPr>
        <w:t xml:space="preserve">also </w:t>
      </w:r>
      <w:r w:rsidRPr="00BB1FE1">
        <w:rPr>
          <w:rFonts w:ascii="Arial" w:hAnsi="Arial" w:cs="Arial"/>
          <w:sz w:val="24"/>
          <w:szCs w:val="24"/>
        </w:rPr>
        <w:t xml:space="preserve">alter protein function through </w:t>
      </w:r>
      <w:proofErr w:type="spellStart"/>
      <w:r w:rsidRPr="00BB1FE1">
        <w:rPr>
          <w:rFonts w:ascii="Arial" w:hAnsi="Arial" w:cs="Arial"/>
          <w:color w:val="333333"/>
          <w:sz w:val="24"/>
          <w:szCs w:val="24"/>
        </w:rPr>
        <w:t>glutathionylation</w:t>
      </w:r>
      <w:proofErr w:type="spellEnd"/>
      <w:r w:rsidR="001C65BB">
        <w:rPr>
          <w:rFonts w:ascii="Arial" w:hAnsi="Arial" w:cs="Arial"/>
          <w:color w:val="333333"/>
          <w:sz w:val="24"/>
          <w:szCs w:val="24"/>
        </w:rPr>
        <w:t xml:space="preserve"> [</w:t>
      </w:r>
      <w:r w:rsidRPr="001C65BB">
        <w:rPr>
          <w:rFonts w:ascii="Arial" w:hAnsi="Arial" w:cs="Arial"/>
          <w:color w:val="333333"/>
          <w:sz w:val="24"/>
          <w:szCs w:val="24"/>
        </w:rPr>
        <w:t>13</w:t>
      </w:r>
      <w:r w:rsidR="001C65BB">
        <w:rPr>
          <w:rFonts w:ascii="Arial" w:hAnsi="Arial" w:cs="Arial"/>
          <w:color w:val="333333"/>
          <w:sz w:val="24"/>
          <w:szCs w:val="24"/>
        </w:rPr>
        <w:t>]</w:t>
      </w:r>
      <w:r w:rsidRPr="00BB1FE1">
        <w:rPr>
          <w:rFonts w:ascii="Arial" w:hAnsi="Arial" w:cs="Arial"/>
          <w:color w:val="333333"/>
          <w:sz w:val="24"/>
          <w:szCs w:val="24"/>
        </w:rPr>
        <w:t>.</w:t>
      </w:r>
      <w:r w:rsidRPr="000B0180">
        <w:rPr>
          <w:rFonts w:ascii="Arial" w:hAnsi="Arial" w:cs="Arial"/>
          <w:sz w:val="24"/>
          <w:szCs w:val="24"/>
        </w:rPr>
        <w:t xml:space="preserve"> </w:t>
      </w:r>
    </w:p>
    <w:p w:rsidR="003054AF" w:rsidRPr="00BB1FE1" w:rsidRDefault="003054AF" w:rsidP="003054AF">
      <w:pPr>
        <w:spacing w:after="0" w:line="480" w:lineRule="auto"/>
        <w:ind w:firstLine="720"/>
        <w:rPr>
          <w:rFonts w:ascii="Arial" w:hAnsi="Arial" w:cs="Arial"/>
          <w:sz w:val="24"/>
          <w:szCs w:val="24"/>
        </w:rPr>
      </w:pPr>
      <w:r>
        <w:rPr>
          <w:rFonts w:ascii="Arial" w:hAnsi="Arial" w:cs="Arial"/>
          <w:sz w:val="24"/>
          <w:szCs w:val="24"/>
        </w:rPr>
        <w:lastRenderedPageBreak/>
        <w:t>T</w:t>
      </w:r>
      <w:r w:rsidRPr="00BB1FE1">
        <w:rPr>
          <w:rFonts w:ascii="Arial" w:hAnsi="Arial" w:cs="Arial"/>
          <w:sz w:val="24"/>
          <w:szCs w:val="24"/>
        </w:rPr>
        <w:t>he presence, or accumulation, of other redox molecules</w:t>
      </w:r>
      <w:r>
        <w:rPr>
          <w:rFonts w:ascii="Arial" w:hAnsi="Arial" w:cs="Arial"/>
          <w:sz w:val="24"/>
          <w:szCs w:val="24"/>
        </w:rPr>
        <w:t xml:space="preserve"> also influences intra</w:t>
      </w:r>
      <w:r w:rsidRPr="00BB1FE1">
        <w:rPr>
          <w:rFonts w:ascii="Arial" w:hAnsi="Arial" w:cs="Arial"/>
          <w:sz w:val="24"/>
          <w:szCs w:val="24"/>
        </w:rPr>
        <w:t xml:space="preserve">cellular redox states, </w:t>
      </w:r>
      <w:r>
        <w:rPr>
          <w:rFonts w:ascii="Arial" w:hAnsi="Arial" w:cs="Arial"/>
          <w:sz w:val="24"/>
          <w:szCs w:val="24"/>
        </w:rPr>
        <w:t>including</w:t>
      </w:r>
      <w:r w:rsidRPr="00BB1FE1">
        <w:rPr>
          <w:rFonts w:ascii="Arial" w:hAnsi="Arial" w:cs="Arial"/>
          <w:sz w:val="24"/>
          <w:szCs w:val="24"/>
        </w:rPr>
        <w:t xml:space="preserve"> reactive oxygen species (ROS)</w:t>
      </w:r>
      <w:r>
        <w:rPr>
          <w:rFonts w:ascii="Arial" w:hAnsi="Arial" w:cs="Arial"/>
          <w:sz w:val="24"/>
          <w:szCs w:val="24"/>
        </w:rPr>
        <w:t xml:space="preserve"> and r</w:t>
      </w:r>
      <w:r w:rsidRPr="00BB1FE1">
        <w:rPr>
          <w:rFonts w:ascii="Arial" w:hAnsi="Arial" w:cs="Arial"/>
          <w:sz w:val="24"/>
          <w:szCs w:val="24"/>
        </w:rPr>
        <w:t xml:space="preserve">eactive nitrogen species (RNS). </w:t>
      </w:r>
      <w:r>
        <w:rPr>
          <w:rFonts w:ascii="Arial" w:hAnsi="Arial" w:cs="Arial"/>
          <w:sz w:val="24"/>
          <w:szCs w:val="24"/>
        </w:rPr>
        <w:t>ROS encompasses</w:t>
      </w:r>
      <w:r w:rsidRPr="00BB1FE1">
        <w:rPr>
          <w:rFonts w:ascii="Arial" w:hAnsi="Arial" w:cs="Arial"/>
          <w:sz w:val="24"/>
          <w:szCs w:val="24"/>
        </w:rPr>
        <w:t xml:space="preserve"> superoxide anions, hydrogen peroxide </w:t>
      </w:r>
      <w:r>
        <w:rPr>
          <w:rFonts w:ascii="Arial" w:hAnsi="Arial" w:cs="Arial"/>
          <w:sz w:val="24"/>
          <w:szCs w:val="24"/>
        </w:rPr>
        <w:t>(H</w:t>
      </w:r>
      <w:r w:rsidRPr="00604890">
        <w:rPr>
          <w:rFonts w:ascii="Arial" w:hAnsi="Arial" w:cs="Arial"/>
          <w:sz w:val="24"/>
          <w:szCs w:val="24"/>
          <w:vertAlign w:val="subscript"/>
        </w:rPr>
        <w:t>2</w:t>
      </w:r>
      <w:r>
        <w:rPr>
          <w:rFonts w:ascii="Arial" w:hAnsi="Arial" w:cs="Arial"/>
          <w:sz w:val="24"/>
          <w:szCs w:val="24"/>
        </w:rPr>
        <w:t>O</w:t>
      </w:r>
      <w:r w:rsidRPr="00604890">
        <w:rPr>
          <w:rFonts w:ascii="Arial" w:hAnsi="Arial" w:cs="Arial"/>
          <w:sz w:val="24"/>
          <w:szCs w:val="24"/>
          <w:vertAlign w:val="subscript"/>
        </w:rPr>
        <w:t>2</w:t>
      </w:r>
      <w:r>
        <w:rPr>
          <w:rFonts w:ascii="Arial" w:hAnsi="Arial" w:cs="Arial"/>
          <w:sz w:val="24"/>
          <w:szCs w:val="24"/>
        </w:rPr>
        <w:t xml:space="preserve">) </w:t>
      </w:r>
      <w:r w:rsidRPr="00BB1FE1">
        <w:rPr>
          <w:rFonts w:ascii="Arial" w:hAnsi="Arial" w:cs="Arial"/>
          <w:sz w:val="24"/>
          <w:szCs w:val="24"/>
        </w:rPr>
        <w:t>and the hydroxyl radical</w:t>
      </w:r>
      <w:r>
        <w:rPr>
          <w:rFonts w:ascii="Arial" w:hAnsi="Arial" w:cs="Arial"/>
          <w:sz w:val="24"/>
          <w:szCs w:val="24"/>
        </w:rPr>
        <w:t xml:space="preserve"> while</w:t>
      </w:r>
      <w:r w:rsidRPr="00BB1FE1">
        <w:rPr>
          <w:rFonts w:ascii="Arial" w:hAnsi="Arial" w:cs="Arial"/>
          <w:sz w:val="24"/>
          <w:szCs w:val="24"/>
        </w:rPr>
        <w:t xml:space="preserve"> RNS includes nitric oxide and </w:t>
      </w:r>
      <w:proofErr w:type="spellStart"/>
      <w:r w:rsidRPr="00BB1FE1">
        <w:rPr>
          <w:rFonts w:ascii="Arial" w:hAnsi="Arial" w:cs="Arial"/>
          <w:sz w:val="24"/>
          <w:szCs w:val="24"/>
        </w:rPr>
        <w:t>per</w:t>
      </w:r>
      <w:r>
        <w:rPr>
          <w:rFonts w:ascii="Arial" w:hAnsi="Arial" w:cs="Arial"/>
          <w:sz w:val="24"/>
          <w:szCs w:val="24"/>
        </w:rPr>
        <w:t>o</w:t>
      </w:r>
      <w:r w:rsidRPr="00BB1FE1">
        <w:rPr>
          <w:rFonts w:ascii="Arial" w:hAnsi="Arial" w:cs="Arial"/>
          <w:sz w:val="24"/>
          <w:szCs w:val="24"/>
        </w:rPr>
        <w:t>xynitrite</w:t>
      </w:r>
      <w:proofErr w:type="spellEnd"/>
      <w:r w:rsidRPr="00BB1FE1">
        <w:rPr>
          <w:rFonts w:ascii="Arial" w:hAnsi="Arial" w:cs="Arial"/>
          <w:sz w:val="24"/>
          <w:szCs w:val="24"/>
        </w:rPr>
        <w:t>. Both ROS and RNS are known to be major signalling molecules in both plants and animals</w:t>
      </w:r>
      <w:r w:rsidR="001C65BB">
        <w:rPr>
          <w:rFonts w:ascii="Arial" w:hAnsi="Arial" w:cs="Arial"/>
          <w:sz w:val="24"/>
          <w:szCs w:val="24"/>
        </w:rPr>
        <w:t xml:space="preserve"> [</w:t>
      </w:r>
      <w:r w:rsidRPr="001C65BB">
        <w:rPr>
          <w:rFonts w:ascii="Arial" w:hAnsi="Arial" w:cs="Arial"/>
          <w:sz w:val="24"/>
          <w:szCs w:val="24"/>
        </w:rPr>
        <w:t>4-5</w:t>
      </w:r>
      <w:r w:rsidR="001C65BB">
        <w:rPr>
          <w:rFonts w:ascii="Arial" w:hAnsi="Arial" w:cs="Arial"/>
          <w:sz w:val="24"/>
          <w:szCs w:val="24"/>
        </w:rPr>
        <w:t>]</w:t>
      </w:r>
      <w:r>
        <w:rPr>
          <w:rFonts w:ascii="Arial" w:hAnsi="Arial" w:cs="Arial"/>
          <w:sz w:val="24"/>
          <w:szCs w:val="24"/>
        </w:rPr>
        <w:t xml:space="preserve"> and </w:t>
      </w:r>
      <w:r w:rsidRPr="00BB1FE1">
        <w:rPr>
          <w:rFonts w:ascii="Arial" w:hAnsi="Arial" w:cs="Arial"/>
          <w:color w:val="333333"/>
          <w:sz w:val="24"/>
          <w:szCs w:val="24"/>
        </w:rPr>
        <w:t>can cause post-translational modifications of proteins and so control cellular function</w:t>
      </w:r>
      <w:r>
        <w:rPr>
          <w:rFonts w:ascii="Arial" w:hAnsi="Arial" w:cs="Arial"/>
          <w:color w:val="333333"/>
          <w:sz w:val="24"/>
          <w:szCs w:val="24"/>
        </w:rPr>
        <w:t xml:space="preserve">: oxidation and </w:t>
      </w:r>
      <w:r w:rsidRPr="00550905">
        <w:rPr>
          <w:rFonts w:ascii="Arial" w:hAnsi="Arial" w:cs="Arial"/>
          <w:i/>
          <w:color w:val="333333"/>
          <w:sz w:val="24"/>
          <w:szCs w:val="24"/>
        </w:rPr>
        <w:t>S</w:t>
      </w:r>
      <w:r>
        <w:rPr>
          <w:rFonts w:ascii="Arial" w:hAnsi="Arial" w:cs="Arial"/>
          <w:color w:val="333333"/>
          <w:sz w:val="24"/>
          <w:szCs w:val="24"/>
        </w:rPr>
        <w:t>-</w:t>
      </w:r>
      <w:proofErr w:type="spellStart"/>
      <w:r>
        <w:rPr>
          <w:rFonts w:ascii="Arial" w:hAnsi="Arial" w:cs="Arial"/>
          <w:color w:val="333333"/>
          <w:sz w:val="24"/>
          <w:szCs w:val="24"/>
        </w:rPr>
        <w:t>nitrosylation</w:t>
      </w:r>
      <w:proofErr w:type="spellEnd"/>
      <w:r>
        <w:rPr>
          <w:rFonts w:ascii="Arial" w:hAnsi="Arial" w:cs="Arial"/>
          <w:color w:val="333333"/>
          <w:sz w:val="24"/>
          <w:szCs w:val="24"/>
        </w:rPr>
        <w:t xml:space="preserve"> respectively</w:t>
      </w:r>
      <w:r w:rsidR="001C65BB">
        <w:rPr>
          <w:rFonts w:ascii="Arial" w:hAnsi="Arial" w:cs="Arial"/>
          <w:color w:val="333333"/>
          <w:sz w:val="24"/>
          <w:szCs w:val="24"/>
        </w:rPr>
        <w:t xml:space="preserve"> [</w:t>
      </w:r>
      <w:r w:rsidRPr="001C65BB">
        <w:rPr>
          <w:rFonts w:ascii="Arial" w:hAnsi="Arial" w:cs="Arial"/>
          <w:color w:val="333333"/>
          <w:sz w:val="24"/>
          <w:szCs w:val="24"/>
        </w:rPr>
        <w:t>14</w:t>
      </w:r>
      <w:r w:rsidR="001C65BB">
        <w:rPr>
          <w:rFonts w:ascii="Arial" w:hAnsi="Arial" w:cs="Arial"/>
          <w:color w:val="333333"/>
          <w:sz w:val="24"/>
          <w:szCs w:val="24"/>
        </w:rPr>
        <w:t>]</w:t>
      </w:r>
      <w:r w:rsidRPr="00BB1FE1">
        <w:rPr>
          <w:rFonts w:ascii="Arial" w:hAnsi="Arial" w:cs="Arial"/>
          <w:color w:val="333333"/>
          <w:sz w:val="24"/>
          <w:szCs w:val="24"/>
        </w:rPr>
        <w:t xml:space="preserve">. </w:t>
      </w:r>
    </w:p>
    <w:p w:rsidR="003054AF" w:rsidRPr="00BB1FE1" w:rsidRDefault="003054AF" w:rsidP="003054AF">
      <w:pPr>
        <w:spacing w:after="0" w:line="480" w:lineRule="auto"/>
        <w:ind w:firstLine="720"/>
        <w:rPr>
          <w:rFonts w:ascii="Arial" w:hAnsi="Arial" w:cs="Arial"/>
          <w:sz w:val="24"/>
          <w:szCs w:val="24"/>
        </w:rPr>
      </w:pPr>
      <w:r w:rsidRPr="00BB1FE1">
        <w:rPr>
          <w:rFonts w:ascii="Arial" w:hAnsi="Arial" w:cs="Arial"/>
          <w:color w:val="333333"/>
          <w:sz w:val="24"/>
          <w:szCs w:val="24"/>
        </w:rPr>
        <w:t xml:space="preserve">Other signalling molecules </w:t>
      </w:r>
      <w:r>
        <w:rPr>
          <w:rFonts w:ascii="Arial" w:hAnsi="Arial" w:cs="Arial"/>
          <w:color w:val="333333"/>
          <w:sz w:val="24"/>
          <w:szCs w:val="24"/>
        </w:rPr>
        <w:t xml:space="preserve">here </w:t>
      </w:r>
      <w:r w:rsidRPr="00BB1FE1">
        <w:rPr>
          <w:rFonts w:ascii="Arial" w:hAnsi="Arial" w:cs="Arial"/>
          <w:color w:val="333333"/>
          <w:sz w:val="24"/>
          <w:szCs w:val="24"/>
        </w:rPr>
        <w:t xml:space="preserve">include hydrogen </w:t>
      </w:r>
      <w:proofErr w:type="spellStart"/>
      <w:r w:rsidRPr="00BB1FE1">
        <w:rPr>
          <w:rFonts w:ascii="Arial" w:hAnsi="Arial" w:cs="Arial"/>
          <w:color w:val="333333"/>
          <w:sz w:val="24"/>
          <w:szCs w:val="24"/>
        </w:rPr>
        <w:t>sulfide</w:t>
      </w:r>
      <w:proofErr w:type="spellEnd"/>
      <w:r w:rsidRPr="00BB1FE1">
        <w:rPr>
          <w:rFonts w:ascii="Arial" w:hAnsi="Arial" w:cs="Arial"/>
          <w:color w:val="333333"/>
          <w:sz w:val="24"/>
          <w:szCs w:val="24"/>
        </w:rPr>
        <w:t xml:space="preserve"> (</w:t>
      </w:r>
      <w:r>
        <w:rPr>
          <w:rFonts w:ascii="Arial" w:hAnsi="Arial" w:cs="Arial"/>
          <w:color w:val="333333"/>
          <w:sz w:val="24"/>
          <w:szCs w:val="24"/>
        </w:rPr>
        <w:t>H</w:t>
      </w:r>
      <w:r w:rsidRPr="006A2F5A">
        <w:rPr>
          <w:rFonts w:ascii="Arial" w:hAnsi="Arial" w:cs="Arial"/>
          <w:color w:val="333333"/>
          <w:sz w:val="24"/>
          <w:szCs w:val="24"/>
          <w:vertAlign w:val="subscript"/>
        </w:rPr>
        <w:t>2</w:t>
      </w:r>
      <w:r>
        <w:rPr>
          <w:rFonts w:ascii="Arial" w:hAnsi="Arial" w:cs="Arial"/>
          <w:color w:val="333333"/>
          <w:sz w:val="24"/>
          <w:szCs w:val="24"/>
        </w:rPr>
        <w:t>S)</w:t>
      </w:r>
      <w:r w:rsidR="001C65BB">
        <w:rPr>
          <w:rFonts w:ascii="Arial" w:hAnsi="Arial" w:cs="Arial"/>
          <w:color w:val="333333"/>
          <w:sz w:val="24"/>
          <w:szCs w:val="24"/>
        </w:rPr>
        <w:t xml:space="preserve"> [</w:t>
      </w:r>
      <w:r w:rsidRPr="001C65BB">
        <w:rPr>
          <w:rFonts w:ascii="Arial" w:hAnsi="Arial" w:cs="Arial"/>
          <w:color w:val="333333"/>
          <w:sz w:val="24"/>
          <w:szCs w:val="24"/>
        </w:rPr>
        <w:t>15</w:t>
      </w:r>
      <w:r w:rsidR="001C65BB">
        <w:rPr>
          <w:rFonts w:ascii="Arial" w:hAnsi="Arial" w:cs="Arial"/>
          <w:color w:val="333333"/>
          <w:sz w:val="24"/>
          <w:szCs w:val="24"/>
        </w:rPr>
        <w:t>]</w:t>
      </w:r>
      <w:r w:rsidRPr="00BB1FE1">
        <w:rPr>
          <w:rFonts w:ascii="Arial" w:hAnsi="Arial" w:cs="Arial"/>
          <w:color w:val="333333"/>
          <w:sz w:val="24"/>
          <w:szCs w:val="24"/>
        </w:rPr>
        <w:t xml:space="preserve"> and hydrogen gas </w:t>
      </w:r>
      <w:r w:rsidRPr="006A2F5A">
        <w:rPr>
          <w:rFonts w:ascii="Arial" w:hAnsi="Arial" w:cs="Arial"/>
          <w:color w:val="333333"/>
          <w:sz w:val="24"/>
          <w:szCs w:val="24"/>
        </w:rPr>
        <w:t>(</w:t>
      </w:r>
      <w:r>
        <w:rPr>
          <w:rFonts w:ascii="Arial" w:hAnsi="Arial" w:cs="Arial"/>
          <w:color w:val="333333"/>
          <w:sz w:val="24"/>
          <w:szCs w:val="24"/>
        </w:rPr>
        <w:t>H</w:t>
      </w:r>
      <w:r w:rsidRPr="00BD37C2">
        <w:rPr>
          <w:rFonts w:ascii="Arial" w:hAnsi="Arial" w:cs="Arial"/>
          <w:color w:val="333333"/>
          <w:sz w:val="24"/>
          <w:szCs w:val="24"/>
          <w:vertAlign w:val="subscript"/>
        </w:rPr>
        <w:t>2</w:t>
      </w:r>
      <w:r w:rsidRPr="000C0886">
        <w:rPr>
          <w:rFonts w:ascii="Arial" w:hAnsi="Arial" w:cs="Arial"/>
          <w:color w:val="333333"/>
          <w:sz w:val="24"/>
          <w:szCs w:val="24"/>
        </w:rPr>
        <w:t>)</w:t>
      </w:r>
      <w:r w:rsidR="001C65BB">
        <w:rPr>
          <w:rFonts w:ascii="Arial" w:hAnsi="Arial" w:cs="Arial"/>
          <w:color w:val="333333"/>
          <w:sz w:val="24"/>
          <w:szCs w:val="24"/>
        </w:rPr>
        <w:t xml:space="preserve"> [</w:t>
      </w:r>
      <w:r w:rsidRPr="001C65BB">
        <w:rPr>
          <w:rFonts w:ascii="Arial" w:hAnsi="Arial" w:cs="Arial"/>
          <w:color w:val="333333"/>
          <w:sz w:val="24"/>
          <w:szCs w:val="24"/>
        </w:rPr>
        <w:t>16</w:t>
      </w:r>
      <w:r w:rsidR="001C65BB">
        <w:rPr>
          <w:rFonts w:ascii="Arial" w:hAnsi="Arial" w:cs="Arial"/>
          <w:color w:val="333333"/>
          <w:sz w:val="24"/>
          <w:szCs w:val="24"/>
        </w:rPr>
        <w:t>]</w:t>
      </w:r>
      <w:r w:rsidRPr="006A2F5A">
        <w:rPr>
          <w:rFonts w:ascii="Arial" w:hAnsi="Arial" w:cs="Arial"/>
          <w:color w:val="333333"/>
          <w:sz w:val="24"/>
          <w:szCs w:val="24"/>
        </w:rPr>
        <w:t>. H</w:t>
      </w:r>
      <w:r w:rsidRPr="00BD37C2">
        <w:rPr>
          <w:rFonts w:ascii="Arial" w:hAnsi="Arial" w:cs="Arial"/>
          <w:color w:val="333333"/>
          <w:sz w:val="24"/>
          <w:szCs w:val="24"/>
          <w:vertAlign w:val="subscript"/>
        </w:rPr>
        <w:t>2</w:t>
      </w:r>
      <w:r w:rsidRPr="006A2F5A">
        <w:rPr>
          <w:rFonts w:ascii="Arial" w:hAnsi="Arial" w:cs="Arial"/>
          <w:color w:val="333333"/>
          <w:sz w:val="24"/>
          <w:szCs w:val="24"/>
        </w:rPr>
        <w:t xml:space="preserve">S can lead to </w:t>
      </w:r>
      <w:r w:rsidRPr="00550905">
        <w:rPr>
          <w:rFonts w:ascii="Arial" w:hAnsi="Arial" w:cs="Arial"/>
          <w:i/>
          <w:sz w:val="24"/>
          <w:szCs w:val="24"/>
        </w:rPr>
        <w:t>S</w:t>
      </w:r>
      <w:r w:rsidRPr="006A2F5A">
        <w:rPr>
          <w:rFonts w:ascii="Arial" w:hAnsi="Arial" w:cs="Arial"/>
          <w:sz w:val="24"/>
          <w:szCs w:val="24"/>
        </w:rPr>
        <w:t>-</w:t>
      </w:r>
      <w:proofErr w:type="spellStart"/>
      <w:r w:rsidRPr="006A2F5A">
        <w:rPr>
          <w:rFonts w:ascii="Arial" w:hAnsi="Arial" w:cs="Arial"/>
          <w:sz w:val="24"/>
          <w:szCs w:val="24"/>
        </w:rPr>
        <w:t>sulfhydration</w:t>
      </w:r>
      <w:proofErr w:type="spellEnd"/>
      <w:r w:rsidR="001C65BB">
        <w:rPr>
          <w:rFonts w:ascii="Arial" w:hAnsi="Arial" w:cs="Arial"/>
          <w:sz w:val="24"/>
          <w:szCs w:val="24"/>
        </w:rPr>
        <w:t xml:space="preserve"> [</w:t>
      </w:r>
      <w:r w:rsidRPr="001C65BB">
        <w:rPr>
          <w:rFonts w:ascii="Arial" w:hAnsi="Arial" w:cs="Arial"/>
          <w:sz w:val="24"/>
          <w:szCs w:val="24"/>
        </w:rPr>
        <w:t>17</w:t>
      </w:r>
      <w:r w:rsidR="001C65BB">
        <w:rPr>
          <w:rFonts w:ascii="Arial" w:hAnsi="Arial" w:cs="Arial"/>
          <w:sz w:val="24"/>
          <w:szCs w:val="24"/>
        </w:rPr>
        <w:t>]</w:t>
      </w:r>
      <w:r>
        <w:rPr>
          <w:rFonts w:ascii="Arial" w:hAnsi="Arial" w:cs="Arial"/>
          <w:sz w:val="24"/>
          <w:szCs w:val="24"/>
        </w:rPr>
        <w:t>, altering protein function, perhaps in competition with other redox active molecules</w:t>
      </w:r>
      <w:r w:rsidR="001C65BB">
        <w:rPr>
          <w:rFonts w:ascii="Arial" w:hAnsi="Arial" w:cs="Arial"/>
          <w:sz w:val="24"/>
          <w:szCs w:val="24"/>
        </w:rPr>
        <w:t xml:space="preserve"> [</w:t>
      </w:r>
      <w:r w:rsidRPr="001C65BB">
        <w:rPr>
          <w:rFonts w:ascii="Arial" w:hAnsi="Arial" w:cs="Arial"/>
          <w:sz w:val="24"/>
          <w:szCs w:val="24"/>
        </w:rPr>
        <w:t>15</w:t>
      </w:r>
      <w:r w:rsidR="001C65BB">
        <w:rPr>
          <w:rFonts w:ascii="Arial" w:hAnsi="Arial" w:cs="Arial"/>
          <w:sz w:val="24"/>
          <w:szCs w:val="24"/>
        </w:rPr>
        <w:t>]</w:t>
      </w:r>
      <w:r>
        <w:rPr>
          <w:rFonts w:ascii="Arial" w:hAnsi="Arial" w:cs="Arial"/>
          <w:sz w:val="24"/>
          <w:szCs w:val="24"/>
        </w:rPr>
        <w:t xml:space="preserve">, while </w:t>
      </w:r>
      <w:r>
        <w:rPr>
          <w:rFonts w:ascii="Arial" w:hAnsi="Arial" w:cs="Arial"/>
          <w:color w:val="333333"/>
          <w:sz w:val="24"/>
          <w:szCs w:val="24"/>
        </w:rPr>
        <w:t>H</w:t>
      </w:r>
      <w:r w:rsidRPr="00BD37C2">
        <w:rPr>
          <w:rFonts w:ascii="Arial" w:hAnsi="Arial" w:cs="Arial"/>
          <w:color w:val="333333"/>
          <w:sz w:val="24"/>
          <w:szCs w:val="24"/>
          <w:vertAlign w:val="subscript"/>
        </w:rPr>
        <w:t>2</w:t>
      </w:r>
      <w:r>
        <w:rPr>
          <w:rFonts w:ascii="Arial" w:hAnsi="Arial" w:cs="Arial"/>
          <w:sz w:val="24"/>
          <w:szCs w:val="24"/>
        </w:rPr>
        <w:t xml:space="preserve"> can influence cellular redox by manipulating antioxidant levels</w:t>
      </w:r>
      <w:r w:rsidR="001C65BB">
        <w:rPr>
          <w:rFonts w:ascii="Arial" w:hAnsi="Arial" w:cs="Arial"/>
          <w:sz w:val="24"/>
          <w:szCs w:val="24"/>
        </w:rPr>
        <w:t xml:space="preserve"> [</w:t>
      </w:r>
      <w:r w:rsidRPr="001C65BB">
        <w:rPr>
          <w:rFonts w:ascii="Arial" w:hAnsi="Arial" w:cs="Arial"/>
          <w:sz w:val="24"/>
          <w:szCs w:val="24"/>
        </w:rPr>
        <w:t>18</w:t>
      </w:r>
      <w:r w:rsidR="001C65BB">
        <w:rPr>
          <w:rFonts w:ascii="Arial" w:hAnsi="Arial" w:cs="Arial"/>
          <w:sz w:val="24"/>
          <w:szCs w:val="24"/>
        </w:rPr>
        <w:t>]</w:t>
      </w:r>
      <w:r>
        <w:rPr>
          <w:rFonts w:ascii="Arial" w:hAnsi="Arial" w:cs="Arial"/>
          <w:sz w:val="24"/>
          <w:szCs w:val="24"/>
        </w:rPr>
        <w:t>.</w:t>
      </w:r>
      <w:r w:rsidRPr="000B0180">
        <w:rPr>
          <w:rFonts w:ascii="Arial" w:hAnsi="Arial" w:cs="Arial"/>
          <w:sz w:val="24"/>
          <w:szCs w:val="24"/>
        </w:rPr>
        <w:t xml:space="preserve"> </w:t>
      </w:r>
    </w:p>
    <w:p w:rsidR="003054AF" w:rsidRDefault="003054AF" w:rsidP="003054AF">
      <w:pPr>
        <w:spacing w:after="0" w:line="480" w:lineRule="auto"/>
        <w:ind w:firstLine="720"/>
        <w:rPr>
          <w:rFonts w:ascii="Arial" w:hAnsi="Arial" w:cs="Arial"/>
          <w:sz w:val="24"/>
          <w:szCs w:val="24"/>
        </w:rPr>
      </w:pPr>
      <w:r w:rsidRPr="00BB1FE1">
        <w:rPr>
          <w:rFonts w:ascii="Arial" w:hAnsi="Arial" w:cs="Arial"/>
          <w:kern w:val="36"/>
          <w:sz w:val="24"/>
          <w:szCs w:val="24"/>
        </w:rPr>
        <w:t xml:space="preserve">The </w:t>
      </w:r>
      <w:r>
        <w:rPr>
          <w:rFonts w:ascii="Arial" w:hAnsi="Arial" w:cs="Arial"/>
          <w:kern w:val="36"/>
          <w:sz w:val="24"/>
          <w:szCs w:val="24"/>
        </w:rPr>
        <w:t xml:space="preserve">present </w:t>
      </w:r>
      <w:r w:rsidRPr="00BB1FE1">
        <w:rPr>
          <w:rFonts w:ascii="Arial" w:hAnsi="Arial" w:cs="Arial"/>
          <w:kern w:val="36"/>
          <w:sz w:val="24"/>
          <w:szCs w:val="24"/>
        </w:rPr>
        <w:t>dogma is that ROS and other redox molecules influence the redox environment and that this leads to the process of oxidative stre</w:t>
      </w:r>
      <w:r>
        <w:rPr>
          <w:rFonts w:ascii="Arial" w:hAnsi="Arial" w:cs="Arial"/>
          <w:kern w:val="36"/>
          <w:sz w:val="24"/>
          <w:szCs w:val="24"/>
        </w:rPr>
        <w:t>ss,</w:t>
      </w:r>
      <w:r w:rsidRPr="00BB1FE1">
        <w:rPr>
          <w:rFonts w:ascii="Arial" w:hAnsi="Arial" w:cs="Arial"/>
          <w:kern w:val="36"/>
          <w:sz w:val="24"/>
          <w:szCs w:val="24"/>
        </w:rPr>
        <w:t xml:space="preserve"> leading to cellular damage</w:t>
      </w:r>
      <w:r w:rsidR="001C65BB">
        <w:rPr>
          <w:rFonts w:ascii="Arial" w:hAnsi="Arial" w:cs="Arial"/>
          <w:kern w:val="36"/>
          <w:sz w:val="24"/>
          <w:szCs w:val="24"/>
        </w:rPr>
        <w:t xml:space="preserve"> [</w:t>
      </w:r>
      <w:r w:rsidRPr="001C65BB">
        <w:rPr>
          <w:rFonts w:ascii="Arial" w:hAnsi="Arial" w:cs="Arial"/>
          <w:kern w:val="36"/>
          <w:sz w:val="24"/>
          <w:szCs w:val="24"/>
        </w:rPr>
        <w:t>19</w:t>
      </w:r>
      <w:r w:rsidR="001C65BB">
        <w:rPr>
          <w:rFonts w:ascii="Arial" w:hAnsi="Arial" w:cs="Arial"/>
          <w:kern w:val="36"/>
          <w:sz w:val="24"/>
          <w:szCs w:val="24"/>
        </w:rPr>
        <w:t>]</w:t>
      </w:r>
      <w:r w:rsidRPr="00BB1FE1">
        <w:rPr>
          <w:rFonts w:ascii="Arial" w:hAnsi="Arial" w:cs="Arial"/>
          <w:sz w:val="24"/>
          <w:szCs w:val="24"/>
        </w:rPr>
        <w:t>. To some extent this is probably true, with considerations of compartmentalization being ta</w:t>
      </w:r>
      <w:r>
        <w:rPr>
          <w:rFonts w:ascii="Arial" w:hAnsi="Arial" w:cs="Arial"/>
          <w:sz w:val="24"/>
          <w:szCs w:val="24"/>
        </w:rPr>
        <w:t xml:space="preserve">ken into account. However, </w:t>
      </w:r>
      <w:r w:rsidRPr="00BB1FE1">
        <w:rPr>
          <w:rFonts w:ascii="Arial" w:hAnsi="Arial" w:cs="Arial"/>
          <w:sz w:val="24"/>
          <w:szCs w:val="24"/>
        </w:rPr>
        <w:t>it is argued</w:t>
      </w:r>
      <w:r>
        <w:rPr>
          <w:rFonts w:ascii="Arial" w:hAnsi="Arial" w:cs="Arial"/>
          <w:sz w:val="24"/>
          <w:szCs w:val="24"/>
        </w:rPr>
        <w:t xml:space="preserve"> here</w:t>
      </w:r>
      <w:r w:rsidRPr="00BB1FE1">
        <w:rPr>
          <w:rFonts w:ascii="Arial" w:hAnsi="Arial" w:cs="Arial"/>
          <w:sz w:val="24"/>
          <w:szCs w:val="24"/>
        </w:rPr>
        <w:t xml:space="preserve"> that the opposite is also true, that the redox environment of the cell will be a major influence on whether redox signalling molecules persist</w:t>
      </w:r>
      <w:r>
        <w:rPr>
          <w:rFonts w:ascii="Arial" w:hAnsi="Arial" w:cs="Arial"/>
          <w:sz w:val="24"/>
          <w:szCs w:val="24"/>
        </w:rPr>
        <w:t xml:space="preserve"> in the cell and whether they are able to have effects often assigned to them.</w:t>
      </w:r>
    </w:p>
    <w:p w:rsidR="001C65BB" w:rsidRDefault="001C65BB" w:rsidP="001C65BB">
      <w:pPr>
        <w:spacing w:after="0" w:line="480" w:lineRule="auto"/>
        <w:rPr>
          <w:rFonts w:ascii="Arial" w:hAnsi="Arial" w:cs="Arial"/>
          <w:sz w:val="24"/>
          <w:szCs w:val="24"/>
        </w:rPr>
      </w:pPr>
    </w:p>
    <w:p w:rsidR="001C65BB" w:rsidRPr="00BB1FE1" w:rsidRDefault="001C65BB" w:rsidP="001C65BB">
      <w:pPr>
        <w:spacing w:after="0" w:line="480" w:lineRule="auto"/>
        <w:rPr>
          <w:rFonts w:ascii="Arial" w:hAnsi="Arial" w:cs="Arial"/>
          <w:b/>
          <w:sz w:val="24"/>
          <w:szCs w:val="24"/>
        </w:rPr>
      </w:pPr>
      <w:r>
        <w:rPr>
          <w:rFonts w:ascii="Arial" w:hAnsi="Arial" w:cs="Arial"/>
          <w:b/>
          <w:sz w:val="24"/>
          <w:szCs w:val="24"/>
        </w:rPr>
        <w:t>Maintenance and influence of redox environments</w:t>
      </w:r>
    </w:p>
    <w:p w:rsidR="003054AF" w:rsidRDefault="003054AF" w:rsidP="003054AF">
      <w:pPr>
        <w:spacing w:after="0" w:line="480" w:lineRule="auto"/>
        <w:ind w:firstLine="720"/>
        <w:rPr>
          <w:rFonts w:ascii="Arial" w:hAnsi="Arial" w:cs="Arial"/>
          <w:sz w:val="24"/>
          <w:szCs w:val="24"/>
        </w:rPr>
      </w:pPr>
      <w:r>
        <w:rPr>
          <w:rFonts w:ascii="Arial" w:hAnsi="Arial" w:cs="Arial"/>
          <w:sz w:val="24"/>
          <w:szCs w:val="24"/>
        </w:rPr>
        <w:t>The redox environment will be dictated by the major redox-capable components of the cellular location; the cytoplasm is commonly studied. It is considered that intracellular glutathione is a good indicator of redox poise</w:t>
      </w:r>
      <w:r w:rsidR="001C65BB">
        <w:rPr>
          <w:rFonts w:ascii="Arial" w:hAnsi="Arial" w:cs="Arial"/>
          <w:sz w:val="24"/>
          <w:szCs w:val="24"/>
        </w:rPr>
        <w:t xml:space="preserve"> [</w:t>
      </w:r>
      <w:r w:rsidRPr="001C65BB">
        <w:rPr>
          <w:rFonts w:ascii="Arial" w:hAnsi="Arial" w:cs="Arial"/>
          <w:sz w:val="24"/>
          <w:szCs w:val="24"/>
        </w:rPr>
        <w:t>2</w:t>
      </w:r>
      <w:r w:rsidR="001C65BB">
        <w:rPr>
          <w:rFonts w:ascii="Arial" w:hAnsi="Arial" w:cs="Arial"/>
          <w:sz w:val="24"/>
          <w:szCs w:val="24"/>
        </w:rPr>
        <w:t>]</w:t>
      </w:r>
      <w:r>
        <w:rPr>
          <w:rFonts w:ascii="Arial" w:hAnsi="Arial" w:cs="Arial"/>
          <w:sz w:val="24"/>
          <w:szCs w:val="24"/>
        </w:rPr>
        <w:t xml:space="preserve">, with values being derived using the Nernst equation (Equation 1: bearing in mind the squared ratio needed for the GSSG/2GSH couple). </w:t>
      </w:r>
    </w:p>
    <w:p w:rsidR="003054AF" w:rsidRDefault="003054AF" w:rsidP="003054AF">
      <w:pPr>
        <w:spacing w:after="0" w:line="480" w:lineRule="auto"/>
        <w:rPr>
          <w:rFonts w:ascii="Arial" w:hAnsi="Arial" w:cs="Arial"/>
          <w:sz w:val="24"/>
          <w:szCs w:val="24"/>
        </w:rPr>
      </w:pPr>
    </w:p>
    <w:p w:rsidR="003054AF" w:rsidRDefault="003054AF" w:rsidP="003054AF">
      <w:pPr>
        <w:spacing w:after="0" w:line="240" w:lineRule="auto"/>
        <w:rPr>
          <w:rFonts w:ascii="Arial" w:hAnsi="Arial" w:cs="Arial"/>
          <w:sz w:val="24"/>
          <w:szCs w:val="24"/>
        </w:rPr>
      </w:pPr>
      <w:r>
        <w:rPr>
          <w:rFonts w:ascii="Arial" w:hAnsi="Arial" w:cs="Arial"/>
          <w:sz w:val="24"/>
          <w:szCs w:val="24"/>
        </w:rPr>
        <w:lastRenderedPageBreak/>
        <w:t>Equation 1: The Nernst Equation (redox equation) assuming an intracellular pH of 7.4.</w:t>
      </w:r>
    </w:p>
    <w:p w:rsidR="003054AF" w:rsidRDefault="003054AF" w:rsidP="003054AF">
      <w:pPr>
        <w:spacing w:after="0" w:line="240" w:lineRule="auto"/>
        <w:rPr>
          <w:rFonts w:ascii="Arial" w:hAnsi="Arial" w:cs="Arial"/>
          <w:sz w:val="24"/>
          <w:szCs w:val="24"/>
        </w:rPr>
      </w:pPr>
    </w:p>
    <w:p w:rsidR="003054AF" w:rsidRDefault="003054AF" w:rsidP="003054AF">
      <w:pPr>
        <w:spacing w:after="0" w:line="240" w:lineRule="auto"/>
        <w:ind w:left="2160" w:firstLine="720"/>
        <w:rPr>
          <w:rFonts w:ascii="Arial" w:hAnsi="Arial" w:cs="Arial"/>
          <w:sz w:val="24"/>
          <w:szCs w:val="24"/>
        </w:rPr>
      </w:pPr>
      <w:r>
        <w:rPr>
          <w:rFonts w:ascii="Arial" w:hAnsi="Arial" w:cs="Arial"/>
          <w:sz w:val="24"/>
          <w:szCs w:val="24"/>
        </w:rPr>
        <w:t>E</w:t>
      </w:r>
      <w:r w:rsidRPr="00F7233D">
        <w:rPr>
          <w:rFonts w:ascii="Arial" w:hAnsi="Arial" w:cs="Arial"/>
          <w:sz w:val="24"/>
          <w:szCs w:val="24"/>
          <w:vertAlign w:val="subscript"/>
        </w:rPr>
        <w:t>h</w:t>
      </w:r>
      <w:r>
        <w:rPr>
          <w:rFonts w:ascii="Arial" w:hAnsi="Arial" w:cs="Arial"/>
          <w:sz w:val="24"/>
          <w:szCs w:val="24"/>
        </w:rPr>
        <w:t xml:space="preserve"> = </w:t>
      </w:r>
      <w:proofErr w:type="spellStart"/>
      <w:proofErr w:type="gramStart"/>
      <w:r>
        <w:rPr>
          <w:rFonts w:ascii="Arial" w:hAnsi="Arial" w:cs="Arial"/>
          <w:sz w:val="24"/>
          <w:szCs w:val="24"/>
        </w:rPr>
        <w:t>E</w:t>
      </w:r>
      <w:r w:rsidRPr="00F7233D">
        <w:rPr>
          <w:rFonts w:ascii="Arial" w:hAnsi="Arial" w:cs="Arial"/>
          <w:sz w:val="24"/>
          <w:szCs w:val="24"/>
          <w:vertAlign w:val="subscript"/>
        </w:rPr>
        <w:t>m</w:t>
      </w:r>
      <w:proofErr w:type="spellEnd"/>
      <w:r>
        <w:rPr>
          <w:rFonts w:ascii="Arial" w:hAnsi="Arial" w:cs="Arial"/>
          <w:sz w:val="24"/>
          <w:szCs w:val="24"/>
          <w:vertAlign w:val="subscript"/>
        </w:rPr>
        <w:t>(</w:t>
      </w:r>
      <w:proofErr w:type="gramEnd"/>
      <w:r w:rsidRPr="00F7233D">
        <w:rPr>
          <w:rFonts w:ascii="Arial" w:hAnsi="Arial" w:cs="Arial"/>
          <w:sz w:val="24"/>
          <w:szCs w:val="24"/>
          <w:vertAlign w:val="subscript"/>
        </w:rPr>
        <w:t>pH7.4</w:t>
      </w:r>
      <w:r>
        <w:rPr>
          <w:rFonts w:ascii="Arial" w:hAnsi="Arial" w:cs="Arial"/>
          <w:sz w:val="24"/>
          <w:szCs w:val="24"/>
          <w:vertAlign w:val="subscript"/>
        </w:rPr>
        <w:t>)</w:t>
      </w:r>
      <w:r>
        <w:rPr>
          <w:rFonts w:ascii="Arial" w:hAnsi="Arial" w:cs="Arial"/>
          <w:sz w:val="24"/>
          <w:szCs w:val="24"/>
        </w:rPr>
        <w:t xml:space="preserve"> + </w:t>
      </w:r>
      <w:r w:rsidRPr="00F7233D">
        <w:rPr>
          <w:rFonts w:ascii="Arial" w:hAnsi="Arial" w:cs="Arial"/>
          <w:sz w:val="24"/>
          <w:szCs w:val="24"/>
          <w:u w:val="single"/>
        </w:rPr>
        <w:t>RT</w:t>
      </w:r>
      <w:r>
        <w:rPr>
          <w:rFonts w:ascii="Arial" w:hAnsi="Arial" w:cs="Arial"/>
          <w:sz w:val="24"/>
          <w:szCs w:val="24"/>
        </w:rPr>
        <w:t xml:space="preserve"> x 2.303Log </w:t>
      </w:r>
      <w:r>
        <w:rPr>
          <w:rFonts w:ascii="Arial" w:hAnsi="Arial" w:cs="Arial"/>
          <w:sz w:val="24"/>
          <w:szCs w:val="24"/>
          <w:u w:val="single"/>
        </w:rPr>
        <w:t>[o</w:t>
      </w:r>
      <w:r w:rsidRPr="00F7233D">
        <w:rPr>
          <w:rFonts w:ascii="Arial" w:hAnsi="Arial" w:cs="Arial"/>
          <w:sz w:val="24"/>
          <w:szCs w:val="24"/>
          <w:u w:val="single"/>
        </w:rPr>
        <w:t>xidised]</w:t>
      </w:r>
    </w:p>
    <w:p w:rsidR="003054AF" w:rsidRDefault="003054AF" w:rsidP="003054A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proofErr w:type="gramStart"/>
      <w:r>
        <w:rPr>
          <w:rFonts w:ascii="Arial" w:hAnsi="Arial" w:cs="Arial"/>
          <w:sz w:val="24"/>
          <w:szCs w:val="24"/>
        </w:rPr>
        <w:t>nF</w:t>
      </w:r>
      <w:proofErr w:type="spellEnd"/>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[reduced]</w:t>
      </w:r>
    </w:p>
    <w:p w:rsidR="003054AF" w:rsidRDefault="003054AF" w:rsidP="003054AF">
      <w:pPr>
        <w:spacing w:after="0" w:line="240" w:lineRule="auto"/>
        <w:rPr>
          <w:rFonts w:ascii="Arial" w:hAnsi="Arial" w:cs="Arial"/>
          <w:sz w:val="24"/>
          <w:szCs w:val="24"/>
        </w:rPr>
      </w:pPr>
    </w:p>
    <w:p w:rsidR="003054AF" w:rsidRPr="00F7233D" w:rsidRDefault="003054AF" w:rsidP="003054AF">
      <w:pPr>
        <w:spacing w:after="0" w:line="240" w:lineRule="auto"/>
        <w:rPr>
          <w:rFonts w:ascii="Arial" w:hAnsi="Arial" w:cs="Arial"/>
          <w:sz w:val="24"/>
          <w:szCs w:val="24"/>
        </w:rPr>
      </w:pPr>
      <w:r>
        <w:rPr>
          <w:rFonts w:ascii="Arial" w:hAnsi="Arial" w:cs="Arial"/>
          <w:sz w:val="24"/>
          <w:szCs w:val="24"/>
        </w:rPr>
        <w:t>where: E</w:t>
      </w:r>
      <w:r w:rsidRPr="001C65BB">
        <w:rPr>
          <w:rFonts w:ascii="Arial" w:hAnsi="Arial" w:cs="Arial"/>
          <w:sz w:val="24"/>
          <w:szCs w:val="24"/>
          <w:vertAlign w:val="subscript"/>
        </w:rPr>
        <w:t>h</w:t>
      </w:r>
      <w:r>
        <w:rPr>
          <w:rFonts w:ascii="Arial" w:hAnsi="Arial" w:cs="Arial"/>
          <w:sz w:val="24"/>
          <w:szCs w:val="24"/>
        </w:rPr>
        <w:t xml:space="preserve"> is the redox potential; </w:t>
      </w:r>
      <w:proofErr w:type="spellStart"/>
      <w:r>
        <w:rPr>
          <w:rFonts w:ascii="Arial" w:hAnsi="Arial" w:cs="Arial"/>
          <w:sz w:val="24"/>
          <w:szCs w:val="24"/>
        </w:rPr>
        <w:t>E</w:t>
      </w:r>
      <w:r w:rsidRPr="00F7233D">
        <w:rPr>
          <w:rFonts w:ascii="Arial" w:hAnsi="Arial" w:cs="Arial"/>
          <w:sz w:val="24"/>
          <w:szCs w:val="24"/>
          <w:vertAlign w:val="subscript"/>
        </w:rPr>
        <w:t>m</w:t>
      </w:r>
      <w:proofErr w:type="spellEnd"/>
      <w:r>
        <w:rPr>
          <w:rFonts w:ascii="Arial" w:hAnsi="Arial" w:cs="Arial"/>
          <w:sz w:val="24"/>
          <w:szCs w:val="24"/>
          <w:vertAlign w:val="subscript"/>
        </w:rPr>
        <w:t>(</w:t>
      </w:r>
      <w:r w:rsidRPr="00F7233D">
        <w:rPr>
          <w:rFonts w:ascii="Arial" w:hAnsi="Arial" w:cs="Arial"/>
          <w:sz w:val="24"/>
          <w:szCs w:val="24"/>
          <w:vertAlign w:val="subscript"/>
        </w:rPr>
        <w:t>pH7.4</w:t>
      </w:r>
      <w:r>
        <w:rPr>
          <w:rFonts w:ascii="Arial" w:hAnsi="Arial" w:cs="Arial"/>
          <w:sz w:val="24"/>
          <w:szCs w:val="24"/>
          <w:vertAlign w:val="subscript"/>
        </w:rPr>
        <w:t>)</w:t>
      </w:r>
      <w:r>
        <w:rPr>
          <w:rFonts w:ascii="Arial" w:hAnsi="Arial" w:cs="Arial"/>
          <w:sz w:val="24"/>
          <w:szCs w:val="24"/>
        </w:rPr>
        <w:t xml:space="preserve"> is the midpoint potential of redox couple at pH7.4; R is the Gas Constant; T is the temperature in Kelvin; F is the Faraday Constant; n is the number of electrons used in oxidation/reduction. </w:t>
      </w:r>
    </w:p>
    <w:p w:rsidR="003054AF" w:rsidRDefault="003054AF" w:rsidP="003054AF">
      <w:pPr>
        <w:spacing w:after="0" w:line="480" w:lineRule="auto"/>
        <w:rPr>
          <w:rFonts w:ascii="Arial" w:hAnsi="Arial" w:cs="Arial"/>
          <w:sz w:val="24"/>
          <w:szCs w:val="24"/>
        </w:rPr>
      </w:pPr>
    </w:p>
    <w:p w:rsidR="003054AF" w:rsidRDefault="003054AF" w:rsidP="003054AF">
      <w:pPr>
        <w:spacing w:after="0" w:line="480" w:lineRule="auto"/>
        <w:rPr>
          <w:rFonts w:ascii="Arial" w:hAnsi="Arial" w:cs="Arial"/>
          <w:sz w:val="24"/>
          <w:szCs w:val="24"/>
        </w:rPr>
      </w:pPr>
      <w:r>
        <w:rPr>
          <w:rFonts w:ascii="Arial" w:hAnsi="Arial" w:cs="Arial"/>
          <w:sz w:val="24"/>
          <w:szCs w:val="24"/>
        </w:rPr>
        <w:t>However, the redox environment will also be determined by the presence of other abundant low-molecular weight (LMW) thiols (Table 1)</w:t>
      </w:r>
      <w:r w:rsidR="001C65BB">
        <w:rPr>
          <w:rFonts w:ascii="Arial" w:hAnsi="Arial" w:cs="Arial"/>
          <w:sz w:val="24"/>
          <w:szCs w:val="24"/>
        </w:rPr>
        <w:t xml:space="preserve"> </w:t>
      </w:r>
      <w:r w:rsidR="00096E26">
        <w:rPr>
          <w:rFonts w:ascii="Arial" w:hAnsi="Arial" w:cs="Arial"/>
          <w:sz w:val="24"/>
          <w:szCs w:val="24"/>
        </w:rPr>
        <w:t>[</w:t>
      </w:r>
      <w:r w:rsidRPr="00096E26">
        <w:rPr>
          <w:rFonts w:ascii="Arial" w:hAnsi="Arial" w:cs="Arial"/>
          <w:sz w:val="24"/>
          <w:szCs w:val="24"/>
        </w:rPr>
        <w:t>20</w:t>
      </w:r>
      <w:r w:rsidR="00096E26">
        <w:rPr>
          <w:rFonts w:ascii="Arial" w:hAnsi="Arial" w:cs="Arial"/>
          <w:sz w:val="24"/>
          <w:szCs w:val="24"/>
        </w:rPr>
        <w:t>]</w:t>
      </w:r>
      <w:r>
        <w:rPr>
          <w:rFonts w:ascii="Arial" w:hAnsi="Arial" w:cs="Arial"/>
          <w:sz w:val="24"/>
          <w:szCs w:val="24"/>
        </w:rPr>
        <w:t>, including cysteine (</w:t>
      </w:r>
      <w:proofErr w:type="spellStart"/>
      <w:r>
        <w:rPr>
          <w:rFonts w:ascii="Arial" w:hAnsi="Arial" w:cs="Arial"/>
          <w:sz w:val="24"/>
          <w:szCs w:val="24"/>
        </w:rPr>
        <w:t>Cys</w:t>
      </w:r>
      <w:proofErr w:type="spellEnd"/>
      <w:r>
        <w:rPr>
          <w:rFonts w:ascii="Arial" w:hAnsi="Arial" w:cs="Arial"/>
          <w:sz w:val="24"/>
          <w:szCs w:val="24"/>
        </w:rPr>
        <w:t xml:space="preserve">), </w:t>
      </w:r>
      <w:proofErr w:type="spellStart"/>
      <w:r w:rsidRPr="00BB1FE1">
        <w:rPr>
          <w:rFonts w:ascii="Arial" w:hAnsi="Arial" w:cs="Arial"/>
          <w:sz w:val="24"/>
          <w:szCs w:val="24"/>
        </w:rPr>
        <w:t>cysteinyl</w:t>
      </w:r>
      <w:proofErr w:type="spellEnd"/>
      <w:r w:rsidRPr="00BB1FE1">
        <w:rPr>
          <w:rFonts w:ascii="Arial" w:hAnsi="Arial" w:cs="Arial"/>
          <w:sz w:val="24"/>
          <w:szCs w:val="24"/>
        </w:rPr>
        <w:t>-glycine (</w:t>
      </w:r>
      <w:proofErr w:type="spellStart"/>
      <w:r w:rsidRPr="00BB1FE1">
        <w:rPr>
          <w:rFonts w:ascii="Arial" w:hAnsi="Arial" w:cs="Arial"/>
          <w:sz w:val="24"/>
          <w:szCs w:val="24"/>
        </w:rPr>
        <w:t>Cys-Gly</w:t>
      </w:r>
      <w:proofErr w:type="spellEnd"/>
      <w:r w:rsidRPr="00BB1FE1">
        <w:rPr>
          <w:rFonts w:ascii="Arial" w:hAnsi="Arial" w:cs="Arial"/>
          <w:sz w:val="24"/>
          <w:szCs w:val="24"/>
        </w:rPr>
        <w:t>)</w:t>
      </w:r>
      <w:r>
        <w:rPr>
          <w:rFonts w:ascii="Arial" w:hAnsi="Arial" w:cs="Arial"/>
          <w:sz w:val="24"/>
          <w:szCs w:val="24"/>
        </w:rPr>
        <w:t xml:space="preserve"> and </w:t>
      </w:r>
      <w:r w:rsidRPr="00BB1FE1">
        <w:rPr>
          <w:rFonts w:ascii="Symbol" w:hAnsi="Symbol" w:cs="Arial"/>
          <w:sz w:val="24"/>
          <w:szCs w:val="24"/>
        </w:rPr>
        <w:t></w:t>
      </w:r>
      <w:r w:rsidRPr="00BB1FE1">
        <w:rPr>
          <w:rFonts w:ascii="Arial" w:hAnsi="Arial" w:cs="Arial"/>
          <w:sz w:val="24"/>
          <w:szCs w:val="24"/>
        </w:rPr>
        <w:t>-</w:t>
      </w:r>
      <w:proofErr w:type="spellStart"/>
      <w:r w:rsidRPr="00BB1FE1">
        <w:rPr>
          <w:rFonts w:ascii="Arial" w:hAnsi="Arial" w:cs="Arial"/>
          <w:sz w:val="24"/>
          <w:szCs w:val="24"/>
        </w:rPr>
        <w:t>glutamyl</w:t>
      </w:r>
      <w:proofErr w:type="spellEnd"/>
      <w:r w:rsidRPr="00BB1FE1">
        <w:rPr>
          <w:rFonts w:ascii="Arial" w:hAnsi="Arial" w:cs="Arial"/>
          <w:sz w:val="24"/>
          <w:szCs w:val="24"/>
        </w:rPr>
        <w:t>-cysteine (</w:t>
      </w:r>
      <w:r w:rsidRPr="00BB1FE1">
        <w:rPr>
          <w:rFonts w:ascii="Symbol" w:hAnsi="Symbol" w:cs="Arial"/>
          <w:sz w:val="24"/>
          <w:szCs w:val="24"/>
        </w:rPr>
        <w:t></w:t>
      </w:r>
      <w:r w:rsidRPr="00BB1FE1">
        <w:rPr>
          <w:rFonts w:ascii="Arial" w:hAnsi="Arial" w:cs="Arial"/>
          <w:sz w:val="24"/>
          <w:szCs w:val="24"/>
        </w:rPr>
        <w:t>-</w:t>
      </w:r>
      <w:proofErr w:type="spellStart"/>
      <w:r w:rsidRPr="00BB1FE1">
        <w:rPr>
          <w:rFonts w:ascii="Arial" w:hAnsi="Arial" w:cs="Arial"/>
          <w:sz w:val="24"/>
          <w:szCs w:val="24"/>
        </w:rPr>
        <w:t>Glu-Cys</w:t>
      </w:r>
      <w:proofErr w:type="spellEnd"/>
      <w:r w:rsidRPr="00BB1FE1">
        <w:rPr>
          <w:rFonts w:ascii="Arial" w:hAnsi="Arial" w:cs="Arial"/>
          <w:sz w:val="24"/>
          <w:szCs w:val="24"/>
        </w:rPr>
        <w:t>).</w:t>
      </w:r>
      <w:r>
        <w:rPr>
          <w:rFonts w:ascii="Arial" w:hAnsi="Arial" w:cs="Arial"/>
          <w:sz w:val="24"/>
          <w:szCs w:val="24"/>
        </w:rPr>
        <w:t xml:space="preserve"> It was found that in non-aged seeds non-GSH thiols contributed to approximately 15% of the redox which involved thiol-</w:t>
      </w:r>
      <w:proofErr w:type="spellStart"/>
      <w:r>
        <w:rPr>
          <w:rFonts w:ascii="Arial" w:hAnsi="Arial" w:cs="Arial"/>
          <w:sz w:val="24"/>
          <w:szCs w:val="24"/>
        </w:rPr>
        <w:t>disulfide</w:t>
      </w:r>
      <w:proofErr w:type="spellEnd"/>
      <w:r>
        <w:rPr>
          <w:rFonts w:ascii="Arial" w:hAnsi="Arial" w:cs="Arial"/>
          <w:sz w:val="24"/>
          <w:szCs w:val="24"/>
        </w:rPr>
        <w:t xml:space="preserve"> reactions (</w:t>
      </w:r>
      <w:proofErr w:type="spellStart"/>
      <w:r w:rsidRPr="00BB1FE1">
        <w:rPr>
          <w:rFonts w:ascii="Arial" w:hAnsi="Arial" w:cs="Arial"/>
          <w:sz w:val="24"/>
          <w:szCs w:val="24"/>
        </w:rPr>
        <w:t>E</w:t>
      </w:r>
      <w:r w:rsidRPr="00BB1FE1">
        <w:rPr>
          <w:rFonts w:ascii="Arial" w:hAnsi="Arial" w:cs="Arial"/>
          <w:sz w:val="24"/>
          <w:szCs w:val="24"/>
          <w:vertAlign w:val="subscript"/>
        </w:rPr>
        <w:t>thiol</w:t>
      </w:r>
      <w:proofErr w:type="spellEnd"/>
      <w:r w:rsidRPr="00BB1FE1">
        <w:rPr>
          <w:rFonts w:ascii="Arial" w:hAnsi="Arial" w:cs="Arial"/>
          <w:sz w:val="24"/>
          <w:szCs w:val="24"/>
          <w:vertAlign w:val="subscript"/>
        </w:rPr>
        <w:t>-disulphide</w:t>
      </w:r>
      <w:r>
        <w:rPr>
          <w:rFonts w:ascii="Arial" w:hAnsi="Arial" w:cs="Arial"/>
          <w:sz w:val="24"/>
          <w:szCs w:val="24"/>
        </w:rPr>
        <w:t>), while this increased to approximately 25% in 10 week old seeds. A shift in this redox couple was correlated to the loss of seed viability, showing that there was a real biological effect</w:t>
      </w:r>
      <w:r w:rsidR="00096E26">
        <w:rPr>
          <w:rFonts w:ascii="Arial" w:hAnsi="Arial" w:cs="Arial"/>
          <w:sz w:val="24"/>
          <w:szCs w:val="24"/>
        </w:rPr>
        <w:t xml:space="preserve"> [</w:t>
      </w:r>
      <w:r w:rsidRPr="00096E26">
        <w:rPr>
          <w:rFonts w:ascii="Arial" w:hAnsi="Arial" w:cs="Arial"/>
          <w:sz w:val="24"/>
          <w:szCs w:val="24"/>
        </w:rPr>
        <w:t>20</w:t>
      </w:r>
      <w:r w:rsidR="00096E26">
        <w:rPr>
          <w:rFonts w:ascii="Arial" w:hAnsi="Arial" w:cs="Arial"/>
          <w:sz w:val="24"/>
          <w:szCs w:val="24"/>
        </w:rPr>
        <w:t>]</w:t>
      </w:r>
      <w:r>
        <w:rPr>
          <w:rFonts w:ascii="Arial" w:hAnsi="Arial" w:cs="Arial"/>
          <w:sz w:val="24"/>
          <w:szCs w:val="24"/>
        </w:rPr>
        <w:t>. Methods for measuring the couples for glutathione (GSSG/2GSH), cysteine/</w:t>
      </w:r>
      <w:proofErr w:type="spellStart"/>
      <w:r>
        <w:rPr>
          <w:rFonts w:ascii="Arial" w:hAnsi="Arial" w:cs="Arial"/>
          <w:sz w:val="24"/>
          <w:szCs w:val="24"/>
        </w:rPr>
        <w:t>cystine</w:t>
      </w:r>
      <w:proofErr w:type="spellEnd"/>
      <w:r>
        <w:rPr>
          <w:rFonts w:ascii="Arial" w:hAnsi="Arial" w:cs="Arial"/>
          <w:sz w:val="24"/>
          <w:szCs w:val="24"/>
        </w:rPr>
        <w:t xml:space="preserve"> (</w:t>
      </w:r>
      <w:proofErr w:type="spellStart"/>
      <w:r>
        <w:rPr>
          <w:rFonts w:ascii="Arial" w:hAnsi="Arial" w:cs="Arial"/>
          <w:sz w:val="24"/>
          <w:szCs w:val="24"/>
        </w:rPr>
        <w:t>cys</w:t>
      </w:r>
      <w:proofErr w:type="spellEnd"/>
      <w:r>
        <w:rPr>
          <w:rFonts w:ascii="Arial" w:hAnsi="Arial" w:cs="Arial"/>
          <w:sz w:val="24"/>
          <w:szCs w:val="24"/>
        </w:rPr>
        <w:t>/</w:t>
      </w:r>
      <w:proofErr w:type="spellStart"/>
      <w:r>
        <w:rPr>
          <w:rFonts w:ascii="Arial" w:hAnsi="Arial" w:cs="Arial"/>
          <w:sz w:val="24"/>
          <w:szCs w:val="24"/>
        </w:rPr>
        <w:t>cySS</w:t>
      </w:r>
      <w:proofErr w:type="spellEnd"/>
      <w:r>
        <w:rPr>
          <w:rFonts w:ascii="Arial" w:hAnsi="Arial" w:cs="Arial"/>
          <w:sz w:val="24"/>
          <w:szCs w:val="24"/>
        </w:rPr>
        <w:t xml:space="preserve">), </w:t>
      </w:r>
      <w:proofErr w:type="spellStart"/>
      <w:r>
        <w:rPr>
          <w:rFonts w:ascii="Arial" w:hAnsi="Arial" w:cs="Arial"/>
          <w:sz w:val="24"/>
          <w:szCs w:val="24"/>
        </w:rPr>
        <w:t>thioredoxins</w:t>
      </w:r>
      <w:proofErr w:type="spellEnd"/>
      <w:r>
        <w:rPr>
          <w:rFonts w:ascii="Arial" w:hAnsi="Arial" w:cs="Arial"/>
          <w:sz w:val="24"/>
          <w:szCs w:val="24"/>
        </w:rPr>
        <w:t xml:space="preserve"> </w:t>
      </w:r>
      <w:r w:rsidRPr="00BB1FE1">
        <w:rPr>
          <w:rFonts w:ascii="Arial" w:hAnsi="Arial" w:cs="Arial"/>
          <w:sz w:val="24"/>
          <w:szCs w:val="24"/>
        </w:rPr>
        <w:t>(TRX(red)/TRX(ox)</w:t>
      </w:r>
      <w:r>
        <w:rPr>
          <w:rFonts w:ascii="Arial" w:hAnsi="Arial" w:cs="Arial"/>
          <w:sz w:val="24"/>
          <w:szCs w:val="24"/>
        </w:rPr>
        <w:t xml:space="preserve"> and the oxidation states of proteins have been described</w:t>
      </w:r>
      <w:r w:rsidR="00096E26">
        <w:rPr>
          <w:rFonts w:ascii="Arial" w:hAnsi="Arial" w:cs="Arial"/>
          <w:sz w:val="24"/>
          <w:szCs w:val="24"/>
        </w:rPr>
        <w:t xml:space="preserve"> [</w:t>
      </w:r>
      <w:r w:rsidRPr="00096E26">
        <w:rPr>
          <w:rFonts w:ascii="Arial" w:hAnsi="Arial" w:cs="Arial"/>
          <w:sz w:val="24"/>
          <w:szCs w:val="24"/>
        </w:rPr>
        <w:t>3</w:t>
      </w:r>
      <w:r w:rsidR="00096E26">
        <w:rPr>
          <w:rFonts w:ascii="Arial" w:hAnsi="Arial" w:cs="Arial"/>
          <w:sz w:val="24"/>
          <w:szCs w:val="24"/>
        </w:rPr>
        <w:t>]</w:t>
      </w:r>
      <w:r>
        <w:rPr>
          <w:rFonts w:ascii="Arial" w:hAnsi="Arial" w:cs="Arial"/>
          <w:sz w:val="24"/>
          <w:szCs w:val="24"/>
        </w:rPr>
        <w:t xml:space="preserve"> while Schafer and </w:t>
      </w:r>
      <w:proofErr w:type="spellStart"/>
      <w:r>
        <w:rPr>
          <w:rFonts w:ascii="Arial" w:hAnsi="Arial" w:cs="Arial"/>
          <w:sz w:val="24"/>
          <w:szCs w:val="24"/>
        </w:rPr>
        <w:t>Buettner</w:t>
      </w:r>
      <w:proofErr w:type="spellEnd"/>
      <w:r w:rsidR="00096E26">
        <w:rPr>
          <w:rFonts w:ascii="Arial" w:hAnsi="Arial" w:cs="Arial"/>
          <w:sz w:val="24"/>
          <w:szCs w:val="24"/>
        </w:rPr>
        <w:t xml:space="preserve"> [</w:t>
      </w:r>
      <w:r w:rsidRPr="00096E26">
        <w:rPr>
          <w:rFonts w:ascii="Arial" w:hAnsi="Arial" w:cs="Arial"/>
          <w:sz w:val="24"/>
          <w:szCs w:val="24"/>
        </w:rPr>
        <w:t>2</w:t>
      </w:r>
      <w:r w:rsidR="00096E26">
        <w:rPr>
          <w:rFonts w:ascii="Arial" w:hAnsi="Arial" w:cs="Arial"/>
          <w:sz w:val="24"/>
          <w:szCs w:val="24"/>
        </w:rPr>
        <w:t>]</w:t>
      </w:r>
      <w:r>
        <w:rPr>
          <w:rFonts w:ascii="Arial" w:hAnsi="Arial" w:cs="Arial"/>
          <w:sz w:val="24"/>
          <w:szCs w:val="24"/>
        </w:rPr>
        <w:t xml:space="preserve"> suggested that the equation to calculate the redox environment should include all redox influencing species (Equation 2).</w:t>
      </w:r>
    </w:p>
    <w:p w:rsidR="003054AF" w:rsidRDefault="003054AF" w:rsidP="003054AF">
      <w:pPr>
        <w:spacing w:after="0" w:line="480" w:lineRule="auto"/>
        <w:rPr>
          <w:rFonts w:ascii="Arial" w:hAnsi="Arial" w:cs="Arial"/>
          <w:sz w:val="24"/>
          <w:szCs w:val="24"/>
        </w:rPr>
      </w:pPr>
    </w:p>
    <w:p w:rsidR="003054AF" w:rsidRDefault="003054AF" w:rsidP="003054AF">
      <w:pPr>
        <w:spacing w:after="0" w:line="240" w:lineRule="auto"/>
        <w:rPr>
          <w:rFonts w:ascii="Arial" w:hAnsi="Arial" w:cs="Arial"/>
          <w:sz w:val="24"/>
          <w:szCs w:val="24"/>
        </w:rPr>
      </w:pPr>
      <w:r>
        <w:rPr>
          <w:rFonts w:ascii="Arial" w:hAnsi="Arial" w:cs="Arial"/>
          <w:sz w:val="24"/>
          <w:szCs w:val="24"/>
        </w:rPr>
        <w:t xml:space="preserve">Equation 2:  </w:t>
      </w:r>
    </w:p>
    <w:p w:rsidR="003054AF" w:rsidRPr="007F082F" w:rsidRDefault="003054AF" w:rsidP="003054AF">
      <w:pPr>
        <w:spacing w:after="0" w:line="240" w:lineRule="auto"/>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7F082F">
        <w:rPr>
          <w:rFonts w:ascii="Arial" w:hAnsi="Arial" w:cs="Arial"/>
          <w:sz w:val="16"/>
          <w:szCs w:val="16"/>
        </w:rPr>
        <w:t>n</w:t>
      </w:r>
      <w:proofErr w:type="gramEnd"/>
      <w:r w:rsidRPr="007F082F">
        <w:rPr>
          <w:rFonts w:ascii="Arial" w:hAnsi="Arial" w:cs="Arial"/>
          <w:sz w:val="16"/>
          <w:szCs w:val="16"/>
        </w:rPr>
        <w:t xml:space="preserve"> (couple)</w:t>
      </w:r>
    </w:p>
    <w:p w:rsidR="003054AF" w:rsidRDefault="003054AF" w:rsidP="003054AF">
      <w:pPr>
        <w:spacing w:after="0" w:line="240" w:lineRule="auto"/>
        <w:rPr>
          <w:rFonts w:ascii="Arial" w:hAnsi="Arial" w:cs="Arial"/>
          <w:sz w:val="24"/>
          <w:szCs w:val="24"/>
        </w:rPr>
      </w:pPr>
      <w:r>
        <w:rPr>
          <w:rFonts w:ascii="Arial" w:hAnsi="Arial" w:cs="Arial"/>
          <w:sz w:val="24"/>
          <w:szCs w:val="24"/>
        </w:rPr>
        <w:tab/>
        <w:t xml:space="preserve"> Redox environment = </w:t>
      </w:r>
      <w:r w:rsidRPr="007F082F">
        <w:rPr>
          <w:rFonts w:ascii="Arial" w:hAnsi="Arial" w:cs="Arial"/>
          <w:sz w:val="36"/>
          <w:szCs w:val="36"/>
        </w:rPr>
        <w:t>Σ</w:t>
      </w:r>
      <w:r>
        <w:rPr>
          <w:rFonts w:ascii="Arial" w:hAnsi="Arial" w:cs="Arial"/>
          <w:sz w:val="24"/>
          <w:szCs w:val="24"/>
        </w:rPr>
        <w:t xml:space="preserve"> </w:t>
      </w:r>
      <w:proofErr w:type="spellStart"/>
      <w:r>
        <w:rPr>
          <w:rFonts w:ascii="Arial" w:hAnsi="Arial" w:cs="Arial"/>
          <w:sz w:val="24"/>
          <w:szCs w:val="24"/>
        </w:rPr>
        <w:t>E</w:t>
      </w:r>
      <w:r w:rsidRPr="007F082F">
        <w:rPr>
          <w:rFonts w:ascii="Arial" w:hAnsi="Arial" w:cs="Arial"/>
          <w:sz w:val="24"/>
          <w:szCs w:val="24"/>
          <w:vertAlign w:val="subscript"/>
        </w:rPr>
        <w:t>i</w:t>
      </w:r>
      <w:proofErr w:type="spellEnd"/>
      <w:r>
        <w:rPr>
          <w:rFonts w:ascii="Arial" w:hAnsi="Arial" w:cs="Arial"/>
          <w:sz w:val="24"/>
          <w:szCs w:val="24"/>
        </w:rPr>
        <w:t xml:space="preserve"> x [reduced species</w:t>
      </w:r>
      <w:proofErr w:type="gramStart"/>
      <w:r>
        <w:rPr>
          <w:rFonts w:ascii="Arial" w:hAnsi="Arial" w:cs="Arial"/>
          <w:sz w:val="24"/>
          <w:szCs w:val="24"/>
        </w:rPr>
        <w:t>]</w:t>
      </w:r>
      <w:proofErr w:type="spellStart"/>
      <w:r w:rsidRPr="007F082F">
        <w:rPr>
          <w:rFonts w:ascii="Arial" w:hAnsi="Arial" w:cs="Arial"/>
          <w:sz w:val="24"/>
          <w:szCs w:val="24"/>
          <w:vertAlign w:val="subscript"/>
        </w:rPr>
        <w:t>i</w:t>
      </w:r>
      <w:proofErr w:type="spellEnd"/>
      <w:proofErr w:type="gramEnd"/>
    </w:p>
    <w:p w:rsidR="003054AF" w:rsidRPr="007F082F" w:rsidRDefault="003054AF" w:rsidP="003054AF">
      <w:pPr>
        <w:spacing w:after="0" w:line="240" w:lineRule="auto"/>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Pr="007F082F">
        <w:rPr>
          <w:rFonts w:ascii="Arial" w:hAnsi="Arial" w:cs="Arial"/>
          <w:sz w:val="16"/>
          <w:szCs w:val="16"/>
        </w:rPr>
        <w:t>i-1</w:t>
      </w:r>
      <w:proofErr w:type="gramEnd"/>
    </w:p>
    <w:p w:rsidR="003054AF" w:rsidRDefault="003054AF" w:rsidP="003054AF">
      <w:pPr>
        <w:spacing w:after="0" w:line="240" w:lineRule="auto"/>
        <w:rPr>
          <w:rFonts w:ascii="Arial" w:hAnsi="Arial" w:cs="Arial"/>
          <w:sz w:val="24"/>
          <w:szCs w:val="24"/>
        </w:rPr>
      </w:pPr>
    </w:p>
    <w:p w:rsidR="003054AF" w:rsidRDefault="003054AF" w:rsidP="003054AF">
      <w:pPr>
        <w:spacing w:after="0" w:line="240" w:lineRule="auto"/>
        <w:rPr>
          <w:rFonts w:ascii="Arial" w:hAnsi="Arial" w:cs="Arial"/>
          <w:sz w:val="24"/>
          <w:szCs w:val="24"/>
        </w:rPr>
      </w:pPr>
      <w:r>
        <w:rPr>
          <w:rFonts w:ascii="Arial" w:hAnsi="Arial" w:cs="Arial"/>
          <w:sz w:val="24"/>
          <w:szCs w:val="24"/>
        </w:rPr>
        <w:t xml:space="preserve">Where </w:t>
      </w:r>
      <w:proofErr w:type="spellStart"/>
      <w:r>
        <w:rPr>
          <w:rFonts w:ascii="Arial" w:hAnsi="Arial" w:cs="Arial"/>
          <w:sz w:val="24"/>
          <w:szCs w:val="24"/>
        </w:rPr>
        <w:t>E</w:t>
      </w:r>
      <w:r w:rsidRPr="007F082F">
        <w:rPr>
          <w:rFonts w:ascii="Arial" w:hAnsi="Arial" w:cs="Arial"/>
          <w:sz w:val="24"/>
          <w:szCs w:val="24"/>
          <w:vertAlign w:val="subscript"/>
        </w:rPr>
        <w:t>i</w:t>
      </w:r>
      <w:proofErr w:type="spellEnd"/>
      <w:r>
        <w:rPr>
          <w:rFonts w:ascii="Arial" w:hAnsi="Arial" w:cs="Arial"/>
          <w:sz w:val="24"/>
          <w:szCs w:val="24"/>
        </w:rPr>
        <w:t xml:space="preserve"> is the half-cell reduction potential of the redox couple of interest</w:t>
      </w:r>
      <w:r w:rsidR="00096E26">
        <w:rPr>
          <w:rFonts w:ascii="Arial" w:hAnsi="Arial" w:cs="Arial"/>
          <w:sz w:val="24"/>
          <w:szCs w:val="24"/>
        </w:rPr>
        <w:t xml:space="preserve"> [</w:t>
      </w:r>
      <w:r w:rsidRPr="00096E26">
        <w:rPr>
          <w:rFonts w:ascii="Arial" w:hAnsi="Arial" w:cs="Arial"/>
          <w:sz w:val="24"/>
          <w:szCs w:val="24"/>
        </w:rPr>
        <w:t>2</w:t>
      </w:r>
      <w:r w:rsidR="00096E26">
        <w:rPr>
          <w:rFonts w:ascii="Arial" w:hAnsi="Arial" w:cs="Arial"/>
          <w:sz w:val="24"/>
          <w:szCs w:val="24"/>
        </w:rPr>
        <w:t>]</w:t>
      </w:r>
      <w:r>
        <w:rPr>
          <w:rFonts w:ascii="Arial" w:hAnsi="Arial" w:cs="Arial"/>
          <w:sz w:val="24"/>
          <w:szCs w:val="24"/>
        </w:rPr>
        <w:t xml:space="preserve">. </w:t>
      </w:r>
    </w:p>
    <w:p w:rsidR="003054AF" w:rsidRDefault="003054AF" w:rsidP="003054AF">
      <w:pPr>
        <w:spacing w:after="0" w:line="240" w:lineRule="auto"/>
        <w:rPr>
          <w:rFonts w:ascii="Arial" w:hAnsi="Arial" w:cs="Arial"/>
          <w:sz w:val="24"/>
          <w:szCs w:val="24"/>
        </w:rPr>
      </w:pPr>
    </w:p>
    <w:p w:rsidR="003054AF" w:rsidRDefault="003054AF" w:rsidP="003054AF">
      <w:pPr>
        <w:spacing w:after="0" w:line="480" w:lineRule="auto"/>
        <w:rPr>
          <w:rFonts w:ascii="Arial" w:hAnsi="Arial" w:cs="Arial"/>
          <w:sz w:val="24"/>
          <w:szCs w:val="24"/>
        </w:rPr>
      </w:pPr>
    </w:p>
    <w:p w:rsidR="003054AF" w:rsidRDefault="003054AF" w:rsidP="003054AF">
      <w:pPr>
        <w:spacing w:after="0" w:line="480" w:lineRule="auto"/>
        <w:rPr>
          <w:rFonts w:ascii="Arial" w:hAnsi="Arial" w:cs="Arial"/>
          <w:sz w:val="24"/>
          <w:szCs w:val="24"/>
        </w:rPr>
      </w:pPr>
      <w:r>
        <w:rPr>
          <w:rFonts w:ascii="Arial" w:hAnsi="Arial" w:cs="Arial"/>
          <w:sz w:val="24"/>
          <w:szCs w:val="24"/>
        </w:rPr>
        <w:t xml:space="preserve">Given that the GSSG/2GSH couple alone could be </w:t>
      </w:r>
      <w:proofErr w:type="spellStart"/>
      <w:r>
        <w:rPr>
          <w:rFonts w:ascii="Arial" w:hAnsi="Arial" w:cs="Arial"/>
          <w:sz w:val="24"/>
          <w:szCs w:val="24"/>
        </w:rPr>
        <w:t>millimolar</w:t>
      </w:r>
      <w:proofErr w:type="spellEnd"/>
      <w:r w:rsidR="00096E26">
        <w:rPr>
          <w:rFonts w:ascii="Arial" w:hAnsi="Arial" w:cs="Arial"/>
          <w:sz w:val="24"/>
          <w:szCs w:val="24"/>
        </w:rPr>
        <w:t xml:space="preserve"> [</w:t>
      </w:r>
      <w:r w:rsidRPr="00096E26">
        <w:rPr>
          <w:rFonts w:ascii="Arial" w:hAnsi="Arial" w:cs="Arial"/>
          <w:sz w:val="24"/>
          <w:szCs w:val="24"/>
        </w:rPr>
        <w:t>2,</w:t>
      </w:r>
      <w:r w:rsidR="00096E26">
        <w:rPr>
          <w:rFonts w:ascii="Arial" w:hAnsi="Arial" w:cs="Arial"/>
          <w:sz w:val="24"/>
          <w:szCs w:val="24"/>
        </w:rPr>
        <w:t xml:space="preserve"> </w:t>
      </w:r>
      <w:r w:rsidRPr="00096E26">
        <w:rPr>
          <w:rFonts w:ascii="Arial" w:hAnsi="Arial" w:cs="Arial"/>
          <w:sz w:val="24"/>
          <w:szCs w:val="24"/>
        </w:rPr>
        <w:t>21</w:t>
      </w:r>
      <w:r w:rsidR="00096E26">
        <w:rPr>
          <w:rFonts w:ascii="Arial" w:hAnsi="Arial" w:cs="Arial"/>
          <w:sz w:val="24"/>
          <w:szCs w:val="24"/>
        </w:rPr>
        <w:t xml:space="preserve">] </w:t>
      </w:r>
      <w:r>
        <w:rPr>
          <w:rFonts w:ascii="Arial" w:hAnsi="Arial" w:cs="Arial"/>
          <w:sz w:val="24"/>
          <w:szCs w:val="24"/>
        </w:rPr>
        <w:t xml:space="preserve">these thiol couples (Table 1) will be the overriding factors keeping the intracellular redox environment stable. Given </w:t>
      </w:r>
      <w:r w:rsidR="00096E26">
        <w:rPr>
          <w:rFonts w:ascii="Arial" w:hAnsi="Arial" w:cs="Arial"/>
          <w:sz w:val="24"/>
          <w:szCs w:val="24"/>
        </w:rPr>
        <w:t xml:space="preserve">also </w:t>
      </w:r>
      <w:r>
        <w:rPr>
          <w:rFonts w:ascii="Arial" w:hAnsi="Arial" w:cs="Arial"/>
          <w:sz w:val="24"/>
          <w:szCs w:val="24"/>
        </w:rPr>
        <w:t>that 25% of the environment could be influenced by other LMW thiols</w:t>
      </w:r>
      <w:r w:rsidR="00096E26">
        <w:rPr>
          <w:rFonts w:ascii="Arial" w:hAnsi="Arial" w:cs="Arial"/>
          <w:sz w:val="24"/>
          <w:szCs w:val="24"/>
        </w:rPr>
        <w:t xml:space="preserve"> [</w:t>
      </w:r>
      <w:r w:rsidRPr="00096E26">
        <w:rPr>
          <w:rFonts w:ascii="Arial" w:hAnsi="Arial" w:cs="Arial"/>
          <w:sz w:val="24"/>
          <w:szCs w:val="24"/>
        </w:rPr>
        <w:t>20</w:t>
      </w:r>
      <w:r w:rsidR="00096E26">
        <w:rPr>
          <w:rFonts w:ascii="Arial" w:hAnsi="Arial" w:cs="Arial"/>
          <w:sz w:val="24"/>
          <w:szCs w:val="24"/>
        </w:rPr>
        <w:t>]</w:t>
      </w:r>
      <w:r>
        <w:rPr>
          <w:rFonts w:ascii="Arial" w:hAnsi="Arial" w:cs="Arial"/>
          <w:sz w:val="24"/>
          <w:szCs w:val="24"/>
        </w:rPr>
        <w:t xml:space="preserve"> the total thiol concentration maintaining redox poise in cells is significant. To </w:t>
      </w:r>
      <w:r>
        <w:rPr>
          <w:rFonts w:ascii="Arial" w:hAnsi="Arial" w:cs="Arial"/>
          <w:sz w:val="24"/>
          <w:szCs w:val="24"/>
        </w:rPr>
        <w:lastRenderedPageBreak/>
        <w:t xml:space="preserve">influence this the concentrations of ROS and RNS added to make an appreciable difference would have to be considerable. </w:t>
      </w:r>
    </w:p>
    <w:p w:rsidR="003054AF" w:rsidRPr="00F51ECC" w:rsidRDefault="003054AF" w:rsidP="003054AF">
      <w:pPr>
        <w:spacing w:after="0" w:line="480" w:lineRule="auto"/>
        <w:ind w:firstLine="720"/>
        <w:rPr>
          <w:rFonts w:ascii="Arial" w:hAnsi="Arial" w:cs="Arial"/>
          <w:sz w:val="24"/>
          <w:szCs w:val="24"/>
        </w:rPr>
      </w:pPr>
      <w:r>
        <w:rPr>
          <w:rFonts w:ascii="Arial" w:hAnsi="Arial" w:cs="Arial"/>
          <w:sz w:val="24"/>
          <w:szCs w:val="24"/>
        </w:rPr>
        <w:t>The most studied ROS is H</w:t>
      </w:r>
      <w:r w:rsidRPr="00604890">
        <w:rPr>
          <w:rFonts w:ascii="Arial" w:hAnsi="Arial" w:cs="Arial"/>
          <w:sz w:val="24"/>
          <w:szCs w:val="24"/>
          <w:vertAlign w:val="subscript"/>
        </w:rPr>
        <w:t>2</w:t>
      </w:r>
      <w:r>
        <w:rPr>
          <w:rFonts w:ascii="Arial" w:hAnsi="Arial" w:cs="Arial"/>
          <w:sz w:val="24"/>
          <w:szCs w:val="24"/>
        </w:rPr>
        <w:t>O</w:t>
      </w:r>
      <w:r w:rsidRPr="00604890">
        <w:rPr>
          <w:rFonts w:ascii="Arial" w:hAnsi="Arial" w:cs="Arial"/>
          <w:sz w:val="24"/>
          <w:szCs w:val="24"/>
          <w:vertAlign w:val="subscript"/>
        </w:rPr>
        <w:t>2</w:t>
      </w:r>
      <w:r>
        <w:rPr>
          <w:rFonts w:ascii="Arial" w:hAnsi="Arial" w:cs="Arial"/>
          <w:sz w:val="24"/>
          <w:szCs w:val="24"/>
        </w:rPr>
        <w:t xml:space="preserve">, with effects reported at low levels, such as </w:t>
      </w:r>
      <w:r w:rsidRPr="00EE4FBF">
        <w:rPr>
          <w:rFonts w:ascii="Arial" w:hAnsi="Arial" w:cs="Arial"/>
          <w:sz w:val="24"/>
          <w:szCs w:val="24"/>
        </w:rPr>
        <w:t>10</w:t>
      </w:r>
      <w:r>
        <w:rPr>
          <w:rFonts w:ascii="Arial" w:hAnsi="Arial" w:cs="Arial"/>
          <w:sz w:val="24"/>
          <w:szCs w:val="24"/>
        </w:rPr>
        <w:t xml:space="preserve"> µM</w:t>
      </w:r>
      <w:r w:rsidRPr="00EE4FBF">
        <w:rPr>
          <w:rFonts w:ascii="Arial" w:hAnsi="Arial" w:cs="Arial"/>
          <w:sz w:val="24"/>
          <w:szCs w:val="24"/>
        </w:rPr>
        <w:t xml:space="preserve"> </w:t>
      </w:r>
      <w:r>
        <w:rPr>
          <w:rFonts w:ascii="Arial" w:hAnsi="Arial" w:cs="Arial"/>
          <w:sz w:val="24"/>
          <w:szCs w:val="24"/>
        </w:rPr>
        <w:t xml:space="preserve">in work on </w:t>
      </w:r>
      <w:r w:rsidRPr="00F51ECC">
        <w:rPr>
          <w:rFonts w:ascii="Arial" w:hAnsi="Arial" w:cs="Arial"/>
          <w:i/>
          <w:sz w:val="24"/>
          <w:szCs w:val="24"/>
        </w:rPr>
        <w:t xml:space="preserve">C. </w:t>
      </w:r>
      <w:proofErr w:type="spellStart"/>
      <w:r w:rsidRPr="00F51ECC">
        <w:rPr>
          <w:rFonts w:ascii="Arial" w:hAnsi="Arial" w:cs="Arial"/>
          <w:i/>
          <w:sz w:val="24"/>
          <w:szCs w:val="24"/>
        </w:rPr>
        <w:t>elegans</w:t>
      </w:r>
      <w:proofErr w:type="spellEnd"/>
      <w:r w:rsidR="00096E26">
        <w:rPr>
          <w:rFonts w:ascii="Arial" w:hAnsi="Arial" w:cs="Arial"/>
          <w:i/>
          <w:sz w:val="24"/>
          <w:szCs w:val="24"/>
        </w:rPr>
        <w:t xml:space="preserve"> </w:t>
      </w:r>
      <w:r w:rsidR="00096E26">
        <w:rPr>
          <w:rFonts w:ascii="Arial" w:hAnsi="Arial" w:cs="Arial"/>
          <w:sz w:val="24"/>
          <w:szCs w:val="24"/>
        </w:rPr>
        <w:t>[</w:t>
      </w:r>
      <w:r w:rsidRPr="00096E26">
        <w:rPr>
          <w:rFonts w:ascii="Arial" w:hAnsi="Arial" w:cs="Arial"/>
          <w:sz w:val="24"/>
          <w:szCs w:val="24"/>
        </w:rPr>
        <w:t>21</w:t>
      </w:r>
      <w:r w:rsidR="00096E26">
        <w:rPr>
          <w:rFonts w:ascii="Arial" w:hAnsi="Arial" w:cs="Arial"/>
          <w:sz w:val="24"/>
          <w:szCs w:val="24"/>
        </w:rPr>
        <w:t>]</w:t>
      </w:r>
      <w:r>
        <w:rPr>
          <w:rFonts w:ascii="Arial" w:hAnsi="Arial" w:cs="Arial"/>
          <w:i/>
          <w:sz w:val="24"/>
          <w:szCs w:val="24"/>
        </w:rPr>
        <w:t>,</w:t>
      </w:r>
      <w:r>
        <w:rPr>
          <w:rFonts w:ascii="Arial" w:hAnsi="Arial" w:cs="Arial"/>
          <w:sz w:val="24"/>
          <w:szCs w:val="24"/>
        </w:rPr>
        <w:t xml:space="preserve"> and 1-20 </w:t>
      </w:r>
      <w:r w:rsidRPr="00EE4FBF">
        <w:rPr>
          <w:rFonts w:ascii="Arial" w:hAnsi="Arial" w:cs="Arial"/>
          <w:sz w:val="24"/>
          <w:szCs w:val="24"/>
        </w:rPr>
        <w:t>µM</w:t>
      </w:r>
      <w:r>
        <w:rPr>
          <w:rFonts w:ascii="Arial" w:hAnsi="Arial" w:cs="Arial"/>
          <w:sz w:val="24"/>
          <w:szCs w:val="24"/>
        </w:rPr>
        <w:t xml:space="preserve"> in a study of synaptic </w:t>
      </w:r>
      <w:r w:rsidR="00E51364">
        <w:rPr>
          <w:rFonts w:ascii="Arial" w:hAnsi="Arial" w:cs="Arial"/>
          <w:sz w:val="24"/>
          <w:szCs w:val="24"/>
        </w:rPr>
        <w:t>plasticity</w:t>
      </w:r>
      <w:r w:rsidR="00096E26">
        <w:rPr>
          <w:rFonts w:ascii="Arial" w:hAnsi="Arial" w:cs="Arial"/>
          <w:sz w:val="24"/>
          <w:szCs w:val="24"/>
        </w:rPr>
        <w:t xml:space="preserve"> [</w:t>
      </w:r>
      <w:r w:rsidRPr="00096E26">
        <w:rPr>
          <w:rFonts w:ascii="Arial" w:hAnsi="Arial" w:cs="Arial"/>
          <w:sz w:val="24"/>
          <w:szCs w:val="24"/>
        </w:rPr>
        <w:t>22</w:t>
      </w:r>
      <w:r w:rsidR="00096E26">
        <w:rPr>
          <w:rFonts w:ascii="Arial" w:hAnsi="Arial" w:cs="Arial"/>
          <w:sz w:val="24"/>
          <w:szCs w:val="24"/>
        </w:rPr>
        <w:t>]</w:t>
      </w:r>
      <w:r w:rsidRPr="00EE4FBF">
        <w:rPr>
          <w:rFonts w:ascii="Arial" w:hAnsi="Arial" w:cs="Arial"/>
          <w:sz w:val="24"/>
          <w:szCs w:val="24"/>
        </w:rPr>
        <w:t xml:space="preserve">. Although some organisms such as </w:t>
      </w:r>
      <w:r w:rsidRPr="00EE4FBF">
        <w:rPr>
          <w:rStyle w:val="Emphasis"/>
          <w:rFonts w:ascii="Arial" w:hAnsi="Arial" w:cs="Arial"/>
          <w:lang w:val="en"/>
        </w:rPr>
        <w:t>Streptococcus</w:t>
      </w:r>
      <w:r w:rsidRPr="00EE4FBF">
        <w:rPr>
          <w:rFonts w:ascii="Arial" w:hAnsi="Arial" w:cs="Arial"/>
          <w:sz w:val="24"/>
          <w:szCs w:val="24"/>
          <w:lang w:val="en"/>
        </w:rPr>
        <w:t xml:space="preserve"> and </w:t>
      </w:r>
      <w:r w:rsidRPr="00EE4FBF">
        <w:rPr>
          <w:rStyle w:val="Emphasis"/>
          <w:rFonts w:ascii="Arial" w:hAnsi="Arial" w:cs="Arial"/>
          <w:lang w:val="en"/>
        </w:rPr>
        <w:t>Enterococcus</w:t>
      </w:r>
      <w:r w:rsidRPr="00EE4FBF">
        <w:rPr>
          <w:rFonts w:ascii="Arial" w:hAnsi="Arial" w:cs="Arial"/>
          <w:sz w:val="24"/>
          <w:szCs w:val="24"/>
          <w:lang w:val="en"/>
        </w:rPr>
        <w:t xml:space="preserve"> </w:t>
      </w:r>
      <w:r w:rsidRPr="00EE4FBF">
        <w:rPr>
          <w:rFonts w:ascii="Arial" w:hAnsi="Arial" w:cs="Arial"/>
          <w:sz w:val="24"/>
          <w:szCs w:val="24"/>
        </w:rPr>
        <w:t xml:space="preserve">bacteria can produce </w:t>
      </w:r>
      <w:r>
        <w:rPr>
          <w:rFonts w:ascii="Arial" w:hAnsi="Arial" w:cs="Arial"/>
          <w:sz w:val="24"/>
          <w:szCs w:val="24"/>
        </w:rPr>
        <w:t>H</w:t>
      </w:r>
      <w:r w:rsidRPr="00604890">
        <w:rPr>
          <w:rFonts w:ascii="Arial" w:hAnsi="Arial" w:cs="Arial"/>
          <w:sz w:val="24"/>
          <w:szCs w:val="24"/>
          <w:vertAlign w:val="subscript"/>
        </w:rPr>
        <w:t>2</w:t>
      </w:r>
      <w:r>
        <w:rPr>
          <w:rFonts w:ascii="Arial" w:hAnsi="Arial" w:cs="Arial"/>
          <w:sz w:val="24"/>
          <w:szCs w:val="24"/>
        </w:rPr>
        <w:t>O</w:t>
      </w:r>
      <w:r w:rsidRPr="00604890">
        <w:rPr>
          <w:rFonts w:ascii="Arial" w:hAnsi="Arial" w:cs="Arial"/>
          <w:sz w:val="24"/>
          <w:szCs w:val="24"/>
          <w:vertAlign w:val="subscript"/>
        </w:rPr>
        <w:t>2</w:t>
      </w:r>
      <w:r>
        <w:rPr>
          <w:rFonts w:ascii="Arial" w:hAnsi="Arial" w:cs="Arial"/>
          <w:sz w:val="24"/>
          <w:szCs w:val="24"/>
          <w:vertAlign w:val="subscript"/>
        </w:rPr>
        <w:t xml:space="preserve"> </w:t>
      </w:r>
      <w:r w:rsidRPr="00EE4FBF">
        <w:rPr>
          <w:rFonts w:ascii="Arial" w:hAnsi="Arial" w:cs="Arial"/>
          <w:sz w:val="24"/>
          <w:szCs w:val="24"/>
        </w:rPr>
        <w:t>to higher levels, such as 2mM</w:t>
      </w:r>
      <w:r w:rsidR="00096E26">
        <w:rPr>
          <w:rFonts w:ascii="Arial" w:hAnsi="Arial" w:cs="Arial"/>
          <w:sz w:val="24"/>
          <w:szCs w:val="24"/>
        </w:rPr>
        <w:t xml:space="preserve"> [</w:t>
      </w:r>
      <w:r w:rsidRPr="00096E26">
        <w:rPr>
          <w:rFonts w:ascii="Arial" w:hAnsi="Arial" w:cs="Arial"/>
          <w:sz w:val="24"/>
          <w:szCs w:val="24"/>
        </w:rPr>
        <w:t>23</w:t>
      </w:r>
      <w:r w:rsidR="00096E26">
        <w:rPr>
          <w:rFonts w:ascii="Arial" w:hAnsi="Arial" w:cs="Arial"/>
          <w:sz w:val="24"/>
          <w:szCs w:val="24"/>
        </w:rPr>
        <w:t>]</w:t>
      </w:r>
      <w:r>
        <w:rPr>
          <w:rFonts w:ascii="Arial" w:hAnsi="Arial" w:cs="Arial"/>
          <w:sz w:val="24"/>
          <w:szCs w:val="24"/>
        </w:rPr>
        <w:t xml:space="preserve">, very </w:t>
      </w:r>
      <w:r w:rsidRPr="00EE4FBF">
        <w:rPr>
          <w:rFonts w:ascii="Arial" w:hAnsi="Arial" w:cs="Arial"/>
          <w:sz w:val="24"/>
          <w:szCs w:val="24"/>
        </w:rPr>
        <w:t>high</w:t>
      </w:r>
      <w:r>
        <w:rPr>
          <w:rFonts w:ascii="Arial" w:hAnsi="Arial" w:cs="Arial"/>
          <w:sz w:val="24"/>
          <w:szCs w:val="24"/>
        </w:rPr>
        <w:t xml:space="preserve"> levels in human tissues would be considered to </w:t>
      </w:r>
      <w:r w:rsidRPr="00EE4FBF">
        <w:rPr>
          <w:rFonts w:ascii="Arial" w:hAnsi="Arial" w:cs="Arial"/>
          <w:sz w:val="24"/>
          <w:szCs w:val="24"/>
        </w:rPr>
        <w:t>be 600</w:t>
      </w:r>
      <w:r>
        <w:rPr>
          <w:rFonts w:ascii="Arial" w:hAnsi="Arial" w:cs="Arial"/>
          <w:sz w:val="24"/>
          <w:szCs w:val="24"/>
        </w:rPr>
        <w:t xml:space="preserve"> </w:t>
      </w:r>
      <w:r w:rsidRPr="00EE4FBF">
        <w:rPr>
          <w:rFonts w:ascii="Arial" w:hAnsi="Arial" w:cs="Arial"/>
          <w:sz w:val="24"/>
          <w:szCs w:val="24"/>
        </w:rPr>
        <w:t>µM</w:t>
      </w:r>
      <w:r>
        <w:rPr>
          <w:rFonts w:ascii="Arial" w:hAnsi="Arial" w:cs="Arial"/>
          <w:sz w:val="24"/>
          <w:szCs w:val="24"/>
        </w:rPr>
        <w:t>, as</w:t>
      </w:r>
      <w:r w:rsidRPr="00EE4FBF">
        <w:rPr>
          <w:rFonts w:ascii="Arial" w:hAnsi="Arial" w:cs="Arial"/>
          <w:sz w:val="24"/>
          <w:szCs w:val="24"/>
        </w:rPr>
        <w:t xml:space="preserve"> in </w:t>
      </w:r>
      <w:r>
        <w:rPr>
          <w:rFonts w:ascii="Arial" w:hAnsi="Arial" w:cs="Arial"/>
          <w:sz w:val="24"/>
          <w:szCs w:val="24"/>
        </w:rPr>
        <w:t xml:space="preserve">eye </w:t>
      </w:r>
      <w:r w:rsidRPr="00EE4FBF">
        <w:rPr>
          <w:rFonts w:ascii="Arial" w:hAnsi="Arial" w:cs="Arial"/>
          <w:sz w:val="24"/>
          <w:szCs w:val="24"/>
        </w:rPr>
        <w:t>aqueous humour</w:t>
      </w:r>
      <w:r w:rsidR="00096E26">
        <w:rPr>
          <w:rFonts w:ascii="Arial" w:hAnsi="Arial" w:cs="Arial"/>
          <w:sz w:val="24"/>
          <w:szCs w:val="24"/>
        </w:rPr>
        <w:t xml:space="preserve"> [</w:t>
      </w:r>
      <w:r w:rsidRPr="00096E26">
        <w:rPr>
          <w:rFonts w:ascii="Arial" w:hAnsi="Arial" w:cs="Arial"/>
          <w:sz w:val="24"/>
          <w:szCs w:val="24"/>
        </w:rPr>
        <w:t>21</w:t>
      </w:r>
      <w:r w:rsidR="00096E26">
        <w:rPr>
          <w:rFonts w:ascii="Arial" w:hAnsi="Arial" w:cs="Arial"/>
          <w:sz w:val="24"/>
          <w:szCs w:val="24"/>
        </w:rPr>
        <w:t>]</w:t>
      </w:r>
      <w:r>
        <w:rPr>
          <w:rFonts w:ascii="Arial" w:hAnsi="Arial" w:cs="Arial"/>
          <w:sz w:val="24"/>
          <w:szCs w:val="24"/>
        </w:rPr>
        <w:t>. The influence on redox environment through Equation 2 must be limited if H</w:t>
      </w:r>
      <w:r w:rsidRPr="00604890">
        <w:rPr>
          <w:rFonts w:ascii="Arial" w:hAnsi="Arial" w:cs="Arial"/>
          <w:sz w:val="24"/>
          <w:szCs w:val="24"/>
          <w:vertAlign w:val="subscript"/>
        </w:rPr>
        <w:t>2</w:t>
      </w:r>
      <w:r>
        <w:rPr>
          <w:rFonts w:ascii="Arial" w:hAnsi="Arial" w:cs="Arial"/>
          <w:sz w:val="24"/>
          <w:szCs w:val="24"/>
        </w:rPr>
        <w:t>O</w:t>
      </w:r>
      <w:r w:rsidRPr="00604890">
        <w:rPr>
          <w:rFonts w:ascii="Arial" w:hAnsi="Arial" w:cs="Arial"/>
          <w:sz w:val="24"/>
          <w:szCs w:val="24"/>
          <w:vertAlign w:val="subscript"/>
        </w:rPr>
        <w:t>2</w:t>
      </w:r>
      <w:r>
        <w:rPr>
          <w:rFonts w:ascii="Arial" w:hAnsi="Arial" w:cs="Arial"/>
          <w:sz w:val="24"/>
          <w:szCs w:val="24"/>
          <w:vertAlign w:val="subscript"/>
        </w:rPr>
        <w:t xml:space="preserve"> </w:t>
      </w:r>
      <w:r w:rsidR="003F3B38" w:rsidRPr="003F3B38">
        <w:rPr>
          <w:rFonts w:ascii="Arial" w:hAnsi="Arial" w:cs="Arial"/>
          <w:sz w:val="24"/>
          <w:szCs w:val="24"/>
        </w:rPr>
        <w:t xml:space="preserve">is </w:t>
      </w:r>
      <w:r>
        <w:rPr>
          <w:rFonts w:ascii="Arial" w:hAnsi="Arial" w:cs="Arial"/>
          <w:sz w:val="24"/>
          <w:szCs w:val="24"/>
        </w:rPr>
        <w:t>considerably lower than the 10mM of glutathione. It is hypothesised here that the influence will be the other way around, that is, the redox environment will have a major impact on the [oxidised]</w:t>
      </w:r>
      <w:proofErr w:type="gramStart"/>
      <w:r>
        <w:rPr>
          <w:rFonts w:ascii="Arial" w:hAnsi="Arial" w:cs="Arial"/>
          <w:sz w:val="24"/>
          <w:szCs w:val="24"/>
        </w:rPr>
        <w:t>/[</w:t>
      </w:r>
      <w:proofErr w:type="gramEnd"/>
      <w:r>
        <w:rPr>
          <w:rFonts w:ascii="Arial" w:hAnsi="Arial" w:cs="Arial"/>
          <w:sz w:val="24"/>
          <w:szCs w:val="24"/>
        </w:rPr>
        <w:t>reduced] ratio of the signalling molecule. There is a caveat. Intracellular redox environment studies usually measure the overall redox state, but as with other signals, redox components will be compartmentalized</w:t>
      </w:r>
      <w:r w:rsidR="00096E26">
        <w:rPr>
          <w:rFonts w:ascii="Arial" w:hAnsi="Arial" w:cs="Arial"/>
          <w:sz w:val="24"/>
          <w:szCs w:val="24"/>
        </w:rPr>
        <w:t xml:space="preserve"> [</w:t>
      </w:r>
      <w:r w:rsidRPr="00096E26">
        <w:rPr>
          <w:rFonts w:ascii="Arial" w:hAnsi="Arial" w:cs="Arial"/>
          <w:sz w:val="24"/>
          <w:szCs w:val="24"/>
        </w:rPr>
        <w:t>24</w:t>
      </w:r>
      <w:r w:rsidR="00096E26">
        <w:rPr>
          <w:rFonts w:ascii="Arial" w:hAnsi="Arial" w:cs="Arial"/>
          <w:sz w:val="24"/>
          <w:szCs w:val="24"/>
        </w:rPr>
        <w:t>]</w:t>
      </w:r>
      <w:r w:rsidRPr="00096E26">
        <w:rPr>
          <w:rFonts w:ascii="Arial" w:hAnsi="Arial" w:cs="Arial"/>
          <w:sz w:val="24"/>
          <w:szCs w:val="24"/>
        </w:rPr>
        <w:t xml:space="preserve"> </w:t>
      </w:r>
      <w:r>
        <w:rPr>
          <w:rFonts w:ascii="Arial" w:hAnsi="Arial" w:cs="Arial"/>
          <w:sz w:val="24"/>
          <w:szCs w:val="24"/>
        </w:rPr>
        <w:t xml:space="preserve">and actual levels of LMW thiols, ROS and RNS may be different to those measured. Having said that, there have been reports of intracellular redox values </w:t>
      </w:r>
      <w:r>
        <w:rPr>
          <w:rFonts w:ascii="Arial" w:hAnsi="Arial" w:cs="Arial"/>
          <w:sz w:val="24"/>
          <w:szCs w:val="24"/>
          <w:lang w:val="en"/>
        </w:rPr>
        <w:t xml:space="preserve">(Table 2) with an </w:t>
      </w:r>
      <w:r>
        <w:rPr>
          <w:rFonts w:ascii="Arial" w:hAnsi="Arial" w:cs="Arial"/>
          <w:sz w:val="24"/>
          <w:szCs w:val="24"/>
        </w:rPr>
        <w:t>average value of approximately -242 mV. Taking these data, using published data for the mid-point potentials for redox couples which could be important for cell signalling and using the Nernst Equation (Equation 1) estimates of the [oxidised]/[reduced] value for a range of redox couples can be obtained (Table 3). Furthermore, as a cell moves from a proliferative state to one of apoptosis</w:t>
      </w:r>
      <w:r w:rsidR="00096E26">
        <w:rPr>
          <w:rFonts w:ascii="Arial" w:hAnsi="Arial" w:cs="Arial"/>
          <w:sz w:val="24"/>
          <w:szCs w:val="24"/>
        </w:rPr>
        <w:t xml:space="preserve"> [</w:t>
      </w:r>
      <w:r w:rsidRPr="00096E26">
        <w:rPr>
          <w:rFonts w:ascii="Arial" w:hAnsi="Arial" w:cs="Arial"/>
          <w:sz w:val="24"/>
          <w:szCs w:val="24"/>
        </w:rPr>
        <w:t>2</w:t>
      </w:r>
      <w:r w:rsidR="00096E26">
        <w:rPr>
          <w:rFonts w:ascii="Arial" w:hAnsi="Arial" w:cs="Arial"/>
          <w:sz w:val="24"/>
          <w:szCs w:val="24"/>
        </w:rPr>
        <w:t>]</w:t>
      </w:r>
      <w:r>
        <w:rPr>
          <w:rFonts w:ascii="Arial" w:hAnsi="Arial" w:cs="Arial"/>
          <w:sz w:val="24"/>
          <w:szCs w:val="24"/>
        </w:rPr>
        <w:t xml:space="preserve"> how a change of redox environment may influence the [oxidised]</w:t>
      </w:r>
      <w:proofErr w:type="gramStart"/>
      <w:r>
        <w:rPr>
          <w:rFonts w:ascii="Arial" w:hAnsi="Arial" w:cs="Arial"/>
          <w:sz w:val="24"/>
          <w:szCs w:val="24"/>
        </w:rPr>
        <w:t>/[</w:t>
      </w:r>
      <w:proofErr w:type="gramEnd"/>
      <w:r>
        <w:rPr>
          <w:rFonts w:ascii="Arial" w:hAnsi="Arial" w:cs="Arial"/>
          <w:sz w:val="24"/>
          <w:szCs w:val="24"/>
        </w:rPr>
        <w:t xml:space="preserve">reduced] of signalling couples can be calculated (Table 3). </w:t>
      </w:r>
    </w:p>
    <w:p w:rsidR="003054AF" w:rsidRPr="006A6691" w:rsidRDefault="003F3B38" w:rsidP="003054AF">
      <w:pPr>
        <w:spacing w:after="0" w:line="480" w:lineRule="auto"/>
        <w:ind w:firstLine="720"/>
        <w:rPr>
          <w:rFonts w:ascii="Arial" w:hAnsi="Arial" w:cs="Arial"/>
          <w:sz w:val="24"/>
          <w:szCs w:val="24"/>
          <w:lang w:val="en"/>
        </w:rPr>
      </w:pPr>
      <w:r>
        <w:rPr>
          <w:rFonts w:ascii="Arial" w:hAnsi="Arial" w:cs="Arial"/>
          <w:sz w:val="24"/>
          <w:szCs w:val="24"/>
        </w:rPr>
        <w:t xml:space="preserve">For many </w:t>
      </w:r>
      <w:r w:rsidR="003054AF">
        <w:rPr>
          <w:rFonts w:ascii="Arial" w:hAnsi="Arial" w:cs="Arial"/>
          <w:sz w:val="24"/>
          <w:szCs w:val="24"/>
        </w:rPr>
        <w:t>redox couples there is no tangible influence of the redox environment on the likely biological activity of those signalling molecules. At -242 mV the O</w:t>
      </w:r>
      <w:r w:rsidR="003054AF" w:rsidRPr="00B1089C">
        <w:rPr>
          <w:rFonts w:ascii="Arial" w:hAnsi="Arial" w:cs="Arial"/>
          <w:sz w:val="24"/>
          <w:szCs w:val="24"/>
          <w:vertAlign w:val="subscript"/>
        </w:rPr>
        <w:t>2</w:t>
      </w:r>
      <w:r w:rsidR="003054AF">
        <w:rPr>
          <w:rFonts w:ascii="Arial" w:hAnsi="Arial" w:cs="Arial"/>
          <w:sz w:val="24"/>
          <w:szCs w:val="24"/>
        </w:rPr>
        <w:t>/H</w:t>
      </w:r>
      <w:r w:rsidR="003054AF" w:rsidRPr="00B1089C">
        <w:rPr>
          <w:rFonts w:ascii="Arial" w:hAnsi="Arial" w:cs="Arial"/>
          <w:sz w:val="24"/>
          <w:szCs w:val="24"/>
          <w:vertAlign w:val="subscript"/>
        </w:rPr>
        <w:t>2</w:t>
      </w:r>
      <w:r w:rsidR="003054AF">
        <w:rPr>
          <w:rFonts w:ascii="Arial" w:hAnsi="Arial" w:cs="Arial"/>
          <w:sz w:val="24"/>
          <w:szCs w:val="24"/>
        </w:rPr>
        <w:t>O</w:t>
      </w:r>
      <w:r w:rsidR="003054AF" w:rsidRPr="00B1089C">
        <w:rPr>
          <w:rFonts w:ascii="Arial" w:hAnsi="Arial" w:cs="Arial"/>
          <w:sz w:val="24"/>
          <w:szCs w:val="24"/>
          <w:vertAlign w:val="subscript"/>
        </w:rPr>
        <w:t>2</w:t>
      </w:r>
      <w:r w:rsidR="003054AF">
        <w:rPr>
          <w:rFonts w:ascii="Arial" w:hAnsi="Arial" w:cs="Arial"/>
          <w:sz w:val="24"/>
          <w:szCs w:val="24"/>
        </w:rPr>
        <w:t xml:space="preserve"> couple will vastly favour the presence of H</w:t>
      </w:r>
      <w:r w:rsidR="003054AF" w:rsidRPr="00B1089C">
        <w:rPr>
          <w:rFonts w:ascii="Arial" w:hAnsi="Arial" w:cs="Arial"/>
          <w:sz w:val="24"/>
          <w:szCs w:val="24"/>
          <w:vertAlign w:val="subscript"/>
        </w:rPr>
        <w:t>2</w:t>
      </w:r>
      <w:r w:rsidR="003054AF">
        <w:rPr>
          <w:rFonts w:ascii="Arial" w:hAnsi="Arial" w:cs="Arial"/>
          <w:sz w:val="24"/>
          <w:szCs w:val="24"/>
        </w:rPr>
        <w:t>O</w:t>
      </w:r>
      <w:r w:rsidR="003054AF" w:rsidRPr="00B1089C">
        <w:rPr>
          <w:rFonts w:ascii="Arial" w:hAnsi="Arial" w:cs="Arial"/>
          <w:sz w:val="24"/>
          <w:szCs w:val="24"/>
          <w:vertAlign w:val="subscript"/>
        </w:rPr>
        <w:t>2</w:t>
      </w:r>
      <w:r w:rsidR="003054AF">
        <w:rPr>
          <w:rFonts w:ascii="Arial" w:hAnsi="Arial" w:cs="Arial"/>
          <w:sz w:val="24"/>
          <w:szCs w:val="24"/>
        </w:rPr>
        <w:t>, enabling H</w:t>
      </w:r>
      <w:r w:rsidR="003054AF" w:rsidRPr="00B1089C">
        <w:rPr>
          <w:rFonts w:ascii="Arial" w:hAnsi="Arial" w:cs="Arial"/>
          <w:sz w:val="24"/>
          <w:szCs w:val="24"/>
          <w:vertAlign w:val="subscript"/>
        </w:rPr>
        <w:t>2</w:t>
      </w:r>
      <w:r w:rsidR="003054AF">
        <w:rPr>
          <w:rFonts w:ascii="Arial" w:hAnsi="Arial" w:cs="Arial"/>
          <w:sz w:val="24"/>
          <w:szCs w:val="24"/>
        </w:rPr>
        <w:t>O</w:t>
      </w:r>
      <w:r w:rsidR="003054AF" w:rsidRPr="00B1089C">
        <w:rPr>
          <w:rFonts w:ascii="Arial" w:hAnsi="Arial" w:cs="Arial"/>
          <w:sz w:val="24"/>
          <w:szCs w:val="24"/>
          <w:vertAlign w:val="subscript"/>
        </w:rPr>
        <w:t>2</w:t>
      </w:r>
      <w:r w:rsidR="003054AF">
        <w:rPr>
          <w:rFonts w:ascii="Arial" w:hAnsi="Arial" w:cs="Arial"/>
          <w:sz w:val="24"/>
          <w:szCs w:val="24"/>
        </w:rPr>
        <w:t xml:space="preserve"> to act as a cellular signal. A change of intracellular redox of approximately 70mV will make little difference to this. Many of the redox couples listed (Table 3) have mid-point potentials significantly more </w:t>
      </w:r>
      <w:r w:rsidR="003054AF">
        <w:rPr>
          <w:rFonts w:ascii="Arial" w:hAnsi="Arial" w:cs="Arial"/>
          <w:sz w:val="24"/>
          <w:szCs w:val="24"/>
        </w:rPr>
        <w:lastRenderedPageBreak/>
        <w:t>positive than the redox environment, so changes of ~70 mV makes no difference; there is little effect on important couples such as RO</w:t>
      </w:r>
      <w:r w:rsidR="00E51364" w:rsidRPr="00B1089C">
        <w:rPr>
          <w:rFonts w:ascii="Arial" w:hAnsi="Arial" w:cs="Arial"/>
          <w:sz w:val="24"/>
          <w:szCs w:val="24"/>
          <w:vertAlign w:val="superscript"/>
        </w:rPr>
        <w:t>·</w:t>
      </w:r>
      <w:r w:rsidR="003054AF">
        <w:rPr>
          <w:rFonts w:ascii="Arial" w:hAnsi="Arial" w:cs="Arial"/>
          <w:sz w:val="24"/>
          <w:szCs w:val="24"/>
        </w:rPr>
        <w:t>/ROH and RS</w:t>
      </w:r>
      <w:r w:rsidR="00E51364" w:rsidRPr="00B1089C">
        <w:rPr>
          <w:rFonts w:ascii="Arial" w:hAnsi="Arial" w:cs="Arial"/>
          <w:sz w:val="24"/>
          <w:szCs w:val="24"/>
          <w:vertAlign w:val="superscript"/>
        </w:rPr>
        <w:t>·</w:t>
      </w:r>
      <w:r w:rsidR="003054AF">
        <w:rPr>
          <w:rFonts w:ascii="Arial" w:hAnsi="Arial" w:cs="Arial"/>
          <w:sz w:val="24"/>
          <w:szCs w:val="24"/>
        </w:rPr>
        <w:t>/RSH for example, although local peptide environments may influence here. There will be little influence on some non-protein couples, such as NO</w:t>
      </w:r>
      <w:r w:rsidR="003054AF" w:rsidRPr="006A6691">
        <w:rPr>
          <w:rFonts w:ascii="Arial" w:hAnsi="Arial" w:cs="Arial"/>
          <w:sz w:val="24"/>
          <w:szCs w:val="24"/>
          <w:vertAlign w:val="superscript"/>
        </w:rPr>
        <w:t>+</w:t>
      </w:r>
      <w:r w:rsidR="003054AF">
        <w:rPr>
          <w:rFonts w:ascii="Arial" w:hAnsi="Arial" w:cs="Arial"/>
          <w:sz w:val="24"/>
          <w:szCs w:val="24"/>
        </w:rPr>
        <w:t>/NO</w:t>
      </w:r>
      <w:r w:rsidR="003054AF" w:rsidRPr="00B1089C">
        <w:rPr>
          <w:rFonts w:ascii="Arial" w:hAnsi="Arial" w:cs="Arial"/>
          <w:sz w:val="24"/>
          <w:szCs w:val="24"/>
          <w:vertAlign w:val="superscript"/>
        </w:rPr>
        <w:t>·</w:t>
      </w:r>
      <w:r w:rsidR="003054AF">
        <w:rPr>
          <w:rFonts w:ascii="Arial" w:hAnsi="Arial" w:cs="Arial"/>
          <w:sz w:val="24"/>
          <w:szCs w:val="24"/>
        </w:rPr>
        <w:t>, favouring NO</w:t>
      </w:r>
      <w:r w:rsidR="003054AF" w:rsidRPr="00B1089C">
        <w:rPr>
          <w:rFonts w:ascii="Arial" w:hAnsi="Arial" w:cs="Arial"/>
          <w:sz w:val="24"/>
          <w:szCs w:val="24"/>
          <w:vertAlign w:val="superscript"/>
        </w:rPr>
        <w:t>·</w:t>
      </w:r>
      <w:r w:rsidR="003054AF">
        <w:rPr>
          <w:rFonts w:ascii="Arial" w:hAnsi="Arial" w:cs="Arial"/>
          <w:sz w:val="24"/>
          <w:szCs w:val="24"/>
        </w:rPr>
        <w:t xml:space="preserve"> at all cellular redox potentials. As </w:t>
      </w:r>
      <w:proofErr w:type="gramStart"/>
      <w:r w:rsidR="003054AF">
        <w:rPr>
          <w:rFonts w:ascii="Arial" w:hAnsi="Arial" w:cs="Arial"/>
          <w:sz w:val="24"/>
          <w:szCs w:val="24"/>
        </w:rPr>
        <w:t>NO</w:t>
      </w:r>
      <w:r w:rsidR="003054AF" w:rsidRPr="006A6691">
        <w:rPr>
          <w:rFonts w:ascii="Arial" w:hAnsi="Arial" w:cs="Arial"/>
          <w:sz w:val="24"/>
          <w:szCs w:val="24"/>
          <w:vertAlign w:val="superscript"/>
        </w:rPr>
        <w:t>+</w:t>
      </w:r>
      <w:r w:rsidR="003054AF">
        <w:rPr>
          <w:rFonts w:ascii="Arial" w:hAnsi="Arial" w:cs="Arial"/>
          <w:sz w:val="24"/>
          <w:szCs w:val="24"/>
        </w:rPr>
        <w:t xml:space="preserve"> and</w:t>
      </w:r>
      <w:proofErr w:type="gramEnd"/>
      <w:r w:rsidR="003054AF">
        <w:rPr>
          <w:rFonts w:ascii="Arial" w:hAnsi="Arial" w:cs="Arial"/>
          <w:sz w:val="24"/>
          <w:szCs w:val="24"/>
        </w:rPr>
        <w:t xml:space="preserve"> NO</w:t>
      </w:r>
      <w:r w:rsidR="003054AF" w:rsidRPr="00B1089C">
        <w:rPr>
          <w:rFonts w:ascii="Arial" w:hAnsi="Arial" w:cs="Arial"/>
          <w:sz w:val="24"/>
          <w:szCs w:val="24"/>
          <w:vertAlign w:val="superscript"/>
        </w:rPr>
        <w:t>·</w:t>
      </w:r>
      <w:r w:rsidR="003054AF">
        <w:rPr>
          <w:rFonts w:ascii="Arial" w:hAnsi="Arial" w:cs="Arial"/>
          <w:sz w:val="24"/>
          <w:szCs w:val="24"/>
        </w:rPr>
        <w:t xml:space="preserve"> will react in different ways</w:t>
      </w:r>
      <w:r w:rsidR="00096E26">
        <w:rPr>
          <w:rFonts w:ascii="Arial" w:hAnsi="Arial" w:cs="Arial"/>
          <w:sz w:val="24"/>
          <w:szCs w:val="24"/>
        </w:rPr>
        <w:t xml:space="preserve"> [</w:t>
      </w:r>
      <w:r w:rsidR="003054AF" w:rsidRPr="00096E26">
        <w:rPr>
          <w:rFonts w:ascii="Arial" w:hAnsi="Arial" w:cs="Arial"/>
          <w:sz w:val="24"/>
          <w:szCs w:val="24"/>
        </w:rPr>
        <w:t>25</w:t>
      </w:r>
      <w:r w:rsidR="00096E26">
        <w:rPr>
          <w:rFonts w:ascii="Arial" w:hAnsi="Arial" w:cs="Arial"/>
          <w:sz w:val="24"/>
          <w:szCs w:val="24"/>
        </w:rPr>
        <w:t>]</w:t>
      </w:r>
      <w:r w:rsidR="003054AF">
        <w:rPr>
          <w:rFonts w:ascii="Arial" w:hAnsi="Arial" w:cs="Arial"/>
          <w:sz w:val="24"/>
          <w:szCs w:val="24"/>
          <w:lang w:val="en"/>
        </w:rPr>
        <w:t>, and NO</w:t>
      </w:r>
      <w:r w:rsidR="003054AF" w:rsidRPr="00B1089C">
        <w:rPr>
          <w:rFonts w:ascii="Arial" w:hAnsi="Arial" w:cs="Arial"/>
          <w:sz w:val="24"/>
          <w:szCs w:val="24"/>
          <w:vertAlign w:val="superscript"/>
        </w:rPr>
        <w:t>·</w:t>
      </w:r>
      <w:r w:rsidR="003054AF">
        <w:rPr>
          <w:rFonts w:ascii="Arial" w:hAnsi="Arial" w:cs="Arial"/>
          <w:sz w:val="24"/>
          <w:szCs w:val="24"/>
          <w:lang w:val="en"/>
        </w:rPr>
        <w:t xml:space="preserve"> being the species associated with </w:t>
      </w:r>
      <w:proofErr w:type="spellStart"/>
      <w:r w:rsidR="003054AF">
        <w:rPr>
          <w:rFonts w:ascii="Arial" w:hAnsi="Arial" w:cs="Arial"/>
          <w:sz w:val="24"/>
          <w:szCs w:val="24"/>
          <w:lang w:val="en"/>
        </w:rPr>
        <w:t>signalling</w:t>
      </w:r>
      <w:proofErr w:type="spellEnd"/>
      <w:r w:rsidR="003054AF">
        <w:rPr>
          <w:rFonts w:ascii="Arial" w:hAnsi="Arial" w:cs="Arial"/>
          <w:sz w:val="24"/>
          <w:szCs w:val="24"/>
          <w:lang w:val="en"/>
        </w:rPr>
        <w:t>, this is important</w:t>
      </w:r>
      <w:r w:rsidR="003054AF">
        <w:rPr>
          <w:rFonts w:ascii="Arial" w:hAnsi="Arial" w:cs="Arial"/>
          <w:sz w:val="24"/>
          <w:szCs w:val="24"/>
        </w:rPr>
        <w:t xml:space="preserve">. </w:t>
      </w:r>
    </w:p>
    <w:p w:rsidR="003054AF" w:rsidRDefault="003054AF" w:rsidP="003054AF">
      <w:pPr>
        <w:spacing w:after="0" w:line="480" w:lineRule="auto"/>
        <w:ind w:firstLine="720"/>
        <w:rPr>
          <w:rFonts w:ascii="Arial" w:hAnsi="Arial" w:cs="Arial"/>
          <w:sz w:val="24"/>
          <w:szCs w:val="24"/>
        </w:rPr>
      </w:pPr>
      <w:r>
        <w:rPr>
          <w:rFonts w:ascii="Arial" w:hAnsi="Arial" w:cs="Arial"/>
          <w:sz w:val="24"/>
          <w:szCs w:val="24"/>
        </w:rPr>
        <w:t xml:space="preserve">Cellular redox does influence redox ratios however. For the </w:t>
      </w:r>
      <w:r w:rsidRPr="00B1089C">
        <w:rPr>
          <w:rFonts w:ascii="Arial" w:hAnsi="Arial" w:cs="Arial"/>
          <w:sz w:val="24"/>
          <w:szCs w:val="24"/>
        </w:rPr>
        <w:t>O</w:t>
      </w:r>
      <w:r w:rsidRPr="00B1089C">
        <w:rPr>
          <w:rFonts w:ascii="Arial" w:hAnsi="Arial" w:cs="Arial"/>
          <w:sz w:val="24"/>
          <w:szCs w:val="24"/>
          <w:vertAlign w:val="subscript"/>
        </w:rPr>
        <w:t>2</w:t>
      </w:r>
      <w:r w:rsidRPr="00B1089C">
        <w:rPr>
          <w:rFonts w:ascii="Arial" w:hAnsi="Arial" w:cs="Arial"/>
          <w:sz w:val="24"/>
          <w:szCs w:val="24"/>
          <w:vertAlign w:val="superscript"/>
        </w:rPr>
        <w:t>·-</w:t>
      </w:r>
      <w:r w:rsidRPr="00B1089C">
        <w:rPr>
          <w:rFonts w:ascii="Arial" w:hAnsi="Arial" w:cs="Arial"/>
          <w:sz w:val="24"/>
          <w:szCs w:val="24"/>
        </w:rPr>
        <w:t>/H</w:t>
      </w:r>
      <w:r w:rsidRPr="00B1089C">
        <w:rPr>
          <w:rFonts w:ascii="Arial" w:hAnsi="Arial" w:cs="Arial"/>
          <w:sz w:val="24"/>
          <w:szCs w:val="24"/>
          <w:vertAlign w:val="subscript"/>
        </w:rPr>
        <w:t>2</w:t>
      </w:r>
      <w:r w:rsidRPr="00B1089C">
        <w:rPr>
          <w:rFonts w:ascii="Arial" w:hAnsi="Arial" w:cs="Arial"/>
          <w:sz w:val="24"/>
          <w:szCs w:val="24"/>
        </w:rPr>
        <w:t>O</w:t>
      </w:r>
      <w:r w:rsidRPr="00B1089C">
        <w:rPr>
          <w:rFonts w:ascii="Arial" w:hAnsi="Arial" w:cs="Arial"/>
          <w:sz w:val="24"/>
          <w:szCs w:val="24"/>
          <w:vertAlign w:val="subscript"/>
        </w:rPr>
        <w:t>2</w:t>
      </w:r>
      <w:r w:rsidRPr="00B1089C">
        <w:rPr>
          <w:rFonts w:ascii="Arial" w:hAnsi="Arial" w:cs="Arial"/>
          <w:sz w:val="24"/>
          <w:szCs w:val="24"/>
        </w:rPr>
        <w:t xml:space="preserve"> </w:t>
      </w:r>
      <w:r>
        <w:rPr>
          <w:rFonts w:ascii="Arial" w:hAnsi="Arial" w:cs="Arial"/>
          <w:sz w:val="24"/>
          <w:szCs w:val="24"/>
        </w:rPr>
        <w:t xml:space="preserve">couple </w:t>
      </w:r>
      <w:r w:rsidRPr="00B1089C">
        <w:rPr>
          <w:rFonts w:ascii="Arial" w:hAnsi="Arial" w:cs="Arial"/>
          <w:sz w:val="24"/>
          <w:szCs w:val="24"/>
        </w:rPr>
        <w:t>H</w:t>
      </w:r>
      <w:r w:rsidRPr="00B1089C">
        <w:rPr>
          <w:rFonts w:ascii="Arial" w:hAnsi="Arial" w:cs="Arial"/>
          <w:sz w:val="24"/>
          <w:szCs w:val="24"/>
          <w:vertAlign w:val="subscript"/>
        </w:rPr>
        <w:t>2</w:t>
      </w:r>
      <w:r w:rsidRPr="00B1089C">
        <w:rPr>
          <w:rFonts w:ascii="Arial" w:hAnsi="Arial" w:cs="Arial"/>
          <w:sz w:val="24"/>
          <w:szCs w:val="24"/>
        </w:rPr>
        <w:t>O</w:t>
      </w:r>
      <w:r w:rsidRPr="00B1089C">
        <w:rPr>
          <w:rFonts w:ascii="Arial" w:hAnsi="Arial" w:cs="Arial"/>
          <w:sz w:val="24"/>
          <w:szCs w:val="24"/>
          <w:vertAlign w:val="subscript"/>
        </w:rPr>
        <w:t>2</w:t>
      </w:r>
      <w:r>
        <w:rPr>
          <w:rFonts w:ascii="Arial" w:hAnsi="Arial" w:cs="Arial"/>
          <w:sz w:val="24"/>
          <w:szCs w:val="24"/>
          <w:vertAlign w:val="subscript"/>
        </w:rPr>
        <w:t xml:space="preserve"> </w:t>
      </w:r>
      <w:r>
        <w:rPr>
          <w:rFonts w:ascii="Arial" w:hAnsi="Arial" w:cs="Arial"/>
          <w:sz w:val="24"/>
          <w:szCs w:val="24"/>
        </w:rPr>
        <w:t xml:space="preserve">is favoured, which would aid signalling where a molecule has to persist and move to have influence. However, for the </w:t>
      </w:r>
      <w:r w:rsidRPr="00B1089C">
        <w:rPr>
          <w:rFonts w:ascii="Arial" w:hAnsi="Arial" w:cs="Arial"/>
          <w:sz w:val="24"/>
          <w:szCs w:val="24"/>
        </w:rPr>
        <w:t>O</w:t>
      </w:r>
      <w:r w:rsidRPr="00B1089C">
        <w:rPr>
          <w:rFonts w:ascii="Arial" w:hAnsi="Arial" w:cs="Arial"/>
          <w:sz w:val="24"/>
          <w:szCs w:val="24"/>
          <w:vertAlign w:val="subscript"/>
        </w:rPr>
        <w:t>2</w:t>
      </w:r>
      <w:r w:rsidRPr="00B1089C">
        <w:rPr>
          <w:rFonts w:ascii="Arial" w:hAnsi="Arial" w:cs="Arial"/>
          <w:sz w:val="24"/>
          <w:szCs w:val="24"/>
          <w:vertAlign w:val="superscript"/>
        </w:rPr>
        <w:t>·-</w:t>
      </w:r>
      <w:r w:rsidRPr="00B1089C">
        <w:rPr>
          <w:rFonts w:ascii="Arial" w:hAnsi="Arial" w:cs="Arial"/>
          <w:sz w:val="24"/>
          <w:szCs w:val="24"/>
        </w:rPr>
        <w:t>/H</w:t>
      </w:r>
      <w:r w:rsidRPr="00B1089C">
        <w:rPr>
          <w:rFonts w:ascii="Arial" w:hAnsi="Arial" w:cs="Arial"/>
          <w:sz w:val="24"/>
          <w:szCs w:val="24"/>
          <w:vertAlign w:val="subscript"/>
        </w:rPr>
        <w:t>2</w:t>
      </w:r>
      <w:r w:rsidRPr="00B1089C">
        <w:rPr>
          <w:rFonts w:ascii="Arial" w:hAnsi="Arial" w:cs="Arial"/>
          <w:sz w:val="24"/>
          <w:szCs w:val="24"/>
        </w:rPr>
        <w:t>O</w:t>
      </w:r>
      <w:r>
        <w:rPr>
          <w:rFonts w:ascii="Arial" w:hAnsi="Arial" w:cs="Arial"/>
          <w:sz w:val="24"/>
          <w:szCs w:val="24"/>
          <w:vertAlign w:val="subscript"/>
        </w:rPr>
        <w:t xml:space="preserve"> </w:t>
      </w:r>
      <w:r>
        <w:rPr>
          <w:rFonts w:ascii="Arial" w:hAnsi="Arial" w:cs="Arial"/>
          <w:sz w:val="24"/>
          <w:szCs w:val="24"/>
        </w:rPr>
        <w:t>and H</w:t>
      </w:r>
      <w:r w:rsidRPr="00B1089C">
        <w:rPr>
          <w:rFonts w:ascii="Arial" w:hAnsi="Arial" w:cs="Arial"/>
          <w:sz w:val="24"/>
          <w:szCs w:val="24"/>
          <w:vertAlign w:val="subscript"/>
        </w:rPr>
        <w:t>2</w:t>
      </w:r>
      <w:r>
        <w:rPr>
          <w:rFonts w:ascii="Arial" w:hAnsi="Arial" w:cs="Arial"/>
          <w:sz w:val="24"/>
          <w:szCs w:val="24"/>
        </w:rPr>
        <w:t>O</w:t>
      </w:r>
      <w:r w:rsidRPr="00B1089C">
        <w:rPr>
          <w:rFonts w:ascii="Arial" w:hAnsi="Arial" w:cs="Arial"/>
          <w:sz w:val="24"/>
          <w:szCs w:val="24"/>
          <w:vertAlign w:val="subscript"/>
        </w:rPr>
        <w:t>2</w:t>
      </w:r>
      <w:r>
        <w:rPr>
          <w:rFonts w:ascii="Arial" w:hAnsi="Arial" w:cs="Arial"/>
          <w:sz w:val="24"/>
          <w:szCs w:val="24"/>
        </w:rPr>
        <w:t>/H</w:t>
      </w:r>
      <w:r w:rsidRPr="00B1089C">
        <w:rPr>
          <w:rFonts w:ascii="Arial" w:hAnsi="Arial" w:cs="Arial"/>
          <w:sz w:val="24"/>
          <w:szCs w:val="24"/>
          <w:vertAlign w:val="subscript"/>
        </w:rPr>
        <w:t>2</w:t>
      </w:r>
      <w:r>
        <w:rPr>
          <w:rFonts w:ascii="Arial" w:hAnsi="Arial" w:cs="Arial"/>
          <w:sz w:val="24"/>
          <w:szCs w:val="24"/>
        </w:rPr>
        <w:t xml:space="preserve">O </w:t>
      </w:r>
      <w:proofErr w:type="gramStart"/>
      <w:r>
        <w:rPr>
          <w:rFonts w:ascii="Arial" w:hAnsi="Arial" w:cs="Arial"/>
          <w:sz w:val="24"/>
          <w:szCs w:val="24"/>
        </w:rPr>
        <w:t>couples</w:t>
      </w:r>
      <w:proofErr w:type="gramEnd"/>
      <w:r>
        <w:rPr>
          <w:rFonts w:ascii="Arial" w:hAnsi="Arial" w:cs="Arial"/>
          <w:sz w:val="24"/>
          <w:szCs w:val="24"/>
        </w:rPr>
        <w:t xml:space="preserve"> cellular redox would favour the conversion to H</w:t>
      </w:r>
      <w:r w:rsidRPr="00902AE3">
        <w:rPr>
          <w:rFonts w:ascii="Arial" w:hAnsi="Arial" w:cs="Arial"/>
          <w:sz w:val="24"/>
          <w:szCs w:val="24"/>
          <w:vertAlign w:val="subscript"/>
        </w:rPr>
        <w:t>2</w:t>
      </w:r>
      <w:r>
        <w:rPr>
          <w:rFonts w:ascii="Arial" w:hAnsi="Arial" w:cs="Arial"/>
          <w:sz w:val="24"/>
          <w:szCs w:val="24"/>
        </w:rPr>
        <w:t>O: not good for signalling. The presence of the signalling species is also not favoured for the 2H</w:t>
      </w:r>
      <w:r w:rsidRPr="00F001A8">
        <w:rPr>
          <w:rFonts w:ascii="Arial" w:hAnsi="Arial" w:cs="Arial"/>
          <w:sz w:val="24"/>
          <w:szCs w:val="24"/>
          <w:vertAlign w:val="superscript"/>
        </w:rPr>
        <w:t>+</w:t>
      </w:r>
      <w:r>
        <w:rPr>
          <w:rFonts w:ascii="Arial" w:hAnsi="Arial" w:cs="Arial"/>
          <w:sz w:val="24"/>
          <w:szCs w:val="24"/>
        </w:rPr>
        <w:t>/H</w:t>
      </w:r>
      <w:r w:rsidRPr="006A6691">
        <w:rPr>
          <w:rFonts w:ascii="Arial" w:hAnsi="Arial" w:cs="Arial"/>
          <w:sz w:val="24"/>
          <w:szCs w:val="24"/>
          <w:vertAlign w:val="subscript"/>
        </w:rPr>
        <w:t>2</w:t>
      </w:r>
      <w:r>
        <w:rPr>
          <w:rFonts w:ascii="Arial" w:hAnsi="Arial" w:cs="Arial"/>
          <w:sz w:val="24"/>
          <w:szCs w:val="24"/>
        </w:rPr>
        <w:t xml:space="preserve"> couple: the proton to gas ratio being ~1000; the gas being important for signalling</w:t>
      </w:r>
      <w:r w:rsidR="00096E26">
        <w:rPr>
          <w:rFonts w:ascii="Arial" w:hAnsi="Arial" w:cs="Arial"/>
          <w:sz w:val="24"/>
          <w:szCs w:val="24"/>
        </w:rPr>
        <w:t xml:space="preserve"> [</w:t>
      </w:r>
      <w:r w:rsidRPr="00096E26">
        <w:rPr>
          <w:rFonts w:ascii="Arial" w:hAnsi="Arial" w:cs="Arial"/>
          <w:sz w:val="24"/>
          <w:szCs w:val="24"/>
        </w:rPr>
        <w:t>16</w:t>
      </w:r>
      <w:r w:rsidR="00096E26">
        <w:rPr>
          <w:rFonts w:ascii="Arial" w:hAnsi="Arial" w:cs="Arial"/>
          <w:sz w:val="24"/>
          <w:szCs w:val="24"/>
        </w:rPr>
        <w:t>]</w:t>
      </w:r>
      <w:r>
        <w:rPr>
          <w:rFonts w:ascii="Arial" w:hAnsi="Arial" w:cs="Arial"/>
          <w:sz w:val="24"/>
          <w:szCs w:val="24"/>
        </w:rPr>
        <w:t>. For the ONOO</w:t>
      </w:r>
      <w:r w:rsidRPr="006A6691">
        <w:rPr>
          <w:rFonts w:ascii="Arial" w:hAnsi="Arial" w:cs="Arial"/>
          <w:sz w:val="24"/>
          <w:szCs w:val="24"/>
          <w:vertAlign w:val="superscript"/>
        </w:rPr>
        <w:t>-</w:t>
      </w:r>
      <w:r>
        <w:rPr>
          <w:rFonts w:ascii="Arial" w:hAnsi="Arial" w:cs="Arial"/>
          <w:sz w:val="24"/>
          <w:szCs w:val="24"/>
        </w:rPr>
        <w:t>/NO</w:t>
      </w:r>
      <w:r w:rsidRPr="006A6691">
        <w:rPr>
          <w:rFonts w:ascii="Arial" w:hAnsi="Arial" w:cs="Arial"/>
          <w:sz w:val="24"/>
          <w:szCs w:val="24"/>
          <w:vertAlign w:val="subscript"/>
        </w:rPr>
        <w:t>2</w:t>
      </w:r>
      <w:r>
        <w:rPr>
          <w:rFonts w:ascii="Arial" w:hAnsi="Arial" w:cs="Arial"/>
          <w:sz w:val="24"/>
          <w:szCs w:val="24"/>
        </w:rPr>
        <w:t xml:space="preserve"> couple </w:t>
      </w:r>
      <w:proofErr w:type="spellStart"/>
      <w:r>
        <w:rPr>
          <w:rFonts w:ascii="Arial" w:hAnsi="Arial" w:cs="Arial"/>
          <w:sz w:val="24"/>
          <w:szCs w:val="24"/>
        </w:rPr>
        <w:t>peroxynitrite</w:t>
      </w:r>
      <w:proofErr w:type="spellEnd"/>
      <w:r>
        <w:rPr>
          <w:rFonts w:ascii="Arial" w:hAnsi="Arial" w:cs="Arial"/>
          <w:sz w:val="24"/>
          <w:szCs w:val="24"/>
        </w:rPr>
        <w:t xml:space="preserve"> may not be persistent in cells, although </w:t>
      </w:r>
      <w:proofErr w:type="spellStart"/>
      <w:r>
        <w:rPr>
          <w:rFonts w:ascii="Arial" w:hAnsi="Arial" w:cs="Arial"/>
          <w:sz w:val="24"/>
          <w:szCs w:val="24"/>
        </w:rPr>
        <w:t>peroxynitrite</w:t>
      </w:r>
      <w:proofErr w:type="spellEnd"/>
      <w:r>
        <w:rPr>
          <w:rFonts w:ascii="Arial" w:hAnsi="Arial" w:cs="Arial"/>
          <w:sz w:val="24"/>
          <w:szCs w:val="24"/>
        </w:rPr>
        <w:t xml:space="preserve"> is relatively stable and known to have biological effects</w:t>
      </w:r>
      <w:r w:rsidR="00096E26">
        <w:rPr>
          <w:rFonts w:ascii="Arial" w:hAnsi="Arial" w:cs="Arial"/>
          <w:sz w:val="24"/>
          <w:szCs w:val="24"/>
        </w:rPr>
        <w:t xml:space="preserve"> [</w:t>
      </w:r>
      <w:r w:rsidRPr="00096E26">
        <w:rPr>
          <w:rFonts w:ascii="Arial" w:hAnsi="Arial" w:cs="Arial"/>
          <w:sz w:val="24"/>
          <w:szCs w:val="24"/>
        </w:rPr>
        <w:t>26</w:t>
      </w:r>
      <w:r w:rsidR="00096E26">
        <w:rPr>
          <w:rFonts w:ascii="Arial" w:hAnsi="Arial" w:cs="Arial"/>
          <w:sz w:val="24"/>
          <w:szCs w:val="24"/>
        </w:rPr>
        <w:t>]</w:t>
      </w:r>
      <w:r w:rsidRPr="00096E26">
        <w:rPr>
          <w:rFonts w:ascii="Arial" w:hAnsi="Arial" w:cs="Arial"/>
          <w:sz w:val="24"/>
          <w:szCs w:val="24"/>
        </w:rPr>
        <w:t>.</w:t>
      </w:r>
      <w:r w:rsidRPr="006A6691">
        <w:rPr>
          <w:rFonts w:ascii="Arial" w:hAnsi="Arial" w:cs="Arial"/>
          <w:sz w:val="24"/>
          <w:szCs w:val="24"/>
        </w:rPr>
        <w:t xml:space="preserve"> </w:t>
      </w:r>
    </w:p>
    <w:p w:rsidR="003054AF" w:rsidRDefault="003054AF" w:rsidP="003054AF">
      <w:pPr>
        <w:spacing w:after="0" w:line="480" w:lineRule="auto"/>
        <w:ind w:firstLine="720"/>
        <w:rPr>
          <w:rFonts w:ascii="Arial" w:hAnsi="Arial" w:cs="Arial"/>
          <w:sz w:val="24"/>
          <w:szCs w:val="24"/>
        </w:rPr>
      </w:pPr>
      <w:r>
        <w:rPr>
          <w:rFonts w:ascii="Arial" w:hAnsi="Arial" w:cs="Arial"/>
          <w:sz w:val="24"/>
          <w:szCs w:val="24"/>
        </w:rPr>
        <w:t xml:space="preserve">The reduction of cytochrome </w:t>
      </w:r>
      <w:r w:rsidRPr="00F215AE">
        <w:rPr>
          <w:rFonts w:ascii="Arial" w:hAnsi="Arial" w:cs="Arial"/>
          <w:i/>
          <w:sz w:val="24"/>
          <w:szCs w:val="24"/>
        </w:rPr>
        <w:t>c</w:t>
      </w:r>
      <w:r>
        <w:rPr>
          <w:rFonts w:ascii="Arial" w:hAnsi="Arial" w:cs="Arial"/>
          <w:sz w:val="24"/>
          <w:szCs w:val="24"/>
        </w:rPr>
        <w:t xml:space="preserve"> is favoured. The oxidation of cytochrome </w:t>
      </w:r>
      <w:r w:rsidRPr="00F215AE">
        <w:rPr>
          <w:rFonts w:ascii="Arial" w:hAnsi="Arial" w:cs="Arial"/>
          <w:i/>
          <w:sz w:val="24"/>
          <w:szCs w:val="24"/>
        </w:rPr>
        <w:t>c</w:t>
      </w:r>
      <w:r w:rsidR="00096E26">
        <w:rPr>
          <w:rFonts w:ascii="Arial" w:hAnsi="Arial" w:cs="Arial"/>
          <w:sz w:val="24"/>
          <w:szCs w:val="24"/>
        </w:rPr>
        <w:t>, as affected by ROS,</w:t>
      </w:r>
      <w:r>
        <w:rPr>
          <w:rFonts w:ascii="Arial" w:hAnsi="Arial" w:cs="Arial"/>
          <w:sz w:val="24"/>
          <w:szCs w:val="24"/>
        </w:rPr>
        <w:t xml:space="preserve"> may have a role in the activation of cell death programmes</w:t>
      </w:r>
      <w:r w:rsidR="00096E26">
        <w:rPr>
          <w:rFonts w:ascii="Arial" w:hAnsi="Arial" w:cs="Arial"/>
          <w:sz w:val="24"/>
          <w:szCs w:val="24"/>
        </w:rPr>
        <w:t xml:space="preserve"> [</w:t>
      </w:r>
      <w:r w:rsidRPr="00096E26">
        <w:rPr>
          <w:rFonts w:ascii="Arial" w:hAnsi="Arial" w:cs="Arial"/>
          <w:sz w:val="24"/>
          <w:szCs w:val="24"/>
        </w:rPr>
        <w:t>27</w:t>
      </w:r>
      <w:r w:rsidR="00096E26">
        <w:rPr>
          <w:rFonts w:ascii="Arial" w:hAnsi="Arial" w:cs="Arial"/>
          <w:sz w:val="24"/>
          <w:szCs w:val="24"/>
        </w:rPr>
        <w:t>]</w:t>
      </w:r>
      <w:r>
        <w:rPr>
          <w:rFonts w:ascii="Arial" w:hAnsi="Arial" w:cs="Arial"/>
          <w:sz w:val="24"/>
          <w:szCs w:val="24"/>
        </w:rPr>
        <w:t xml:space="preserve">. It may be expected, therefore, that the oxidation of cytochrome </w:t>
      </w:r>
      <w:r w:rsidRPr="00FF25BE">
        <w:rPr>
          <w:rFonts w:ascii="Arial" w:hAnsi="Arial" w:cs="Arial"/>
          <w:i/>
          <w:sz w:val="24"/>
          <w:szCs w:val="24"/>
        </w:rPr>
        <w:t xml:space="preserve">c </w:t>
      </w:r>
      <w:r>
        <w:rPr>
          <w:rFonts w:ascii="Arial" w:hAnsi="Arial" w:cs="Arial"/>
          <w:sz w:val="24"/>
          <w:szCs w:val="24"/>
        </w:rPr>
        <w:t xml:space="preserve">and its protein interactions would have to be compartmentalised to avoid immediate re-reduction. </w:t>
      </w:r>
    </w:p>
    <w:p w:rsidR="003054AF" w:rsidRDefault="003054AF" w:rsidP="003054AF">
      <w:pPr>
        <w:spacing w:after="0" w:line="480" w:lineRule="auto"/>
        <w:ind w:firstLine="720"/>
        <w:rPr>
          <w:rFonts w:ascii="Arial" w:hAnsi="Arial" w:cs="Arial"/>
          <w:sz w:val="24"/>
          <w:szCs w:val="24"/>
        </w:rPr>
      </w:pPr>
      <w:r>
        <w:rPr>
          <w:rFonts w:ascii="Arial" w:hAnsi="Arial" w:cs="Arial"/>
          <w:sz w:val="24"/>
          <w:szCs w:val="24"/>
        </w:rPr>
        <w:t>Along with the influence of average cellular redox it can be determined if changes in redox have an influence, that is, oxidation by approximately 70 mV</w:t>
      </w:r>
      <w:r w:rsidR="00096E26">
        <w:rPr>
          <w:rFonts w:ascii="Arial" w:hAnsi="Arial" w:cs="Arial"/>
          <w:sz w:val="24"/>
          <w:szCs w:val="24"/>
        </w:rPr>
        <w:t xml:space="preserve"> [</w:t>
      </w:r>
      <w:r w:rsidRPr="00096E26">
        <w:rPr>
          <w:rFonts w:ascii="Arial" w:hAnsi="Arial" w:cs="Arial"/>
          <w:sz w:val="24"/>
          <w:szCs w:val="24"/>
        </w:rPr>
        <w:t>2</w:t>
      </w:r>
      <w:r w:rsidR="00096E26">
        <w:rPr>
          <w:rFonts w:ascii="Arial" w:hAnsi="Arial" w:cs="Arial"/>
          <w:sz w:val="24"/>
          <w:szCs w:val="24"/>
        </w:rPr>
        <w:t>]</w:t>
      </w:r>
      <w:r>
        <w:rPr>
          <w:rFonts w:ascii="Arial" w:hAnsi="Arial" w:cs="Arial"/>
          <w:sz w:val="24"/>
          <w:szCs w:val="24"/>
        </w:rPr>
        <w:t>. T</w:t>
      </w:r>
      <w:r w:rsidRPr="000C5D33">
        <w:rPr>
          <w:rFonts w:ascii="Arial" w:hAnsi="Arial" w:cs="Arial"/>
          <w:sz w:val="24"/>
          <w:szCs w:val="24"/>
        </w:rPr>
        <w:t>he O</w:t>
      </w:r>
      <w:r w:rsidRPr="000C5D33">
        <w:rPr>
          <w:rFonts w:ascii="Arial" w:hAnsi="Arial" w:cs="Arial"/>
          <w:sz w:val="24"/>
          <w:szCs w:val="24"/>
          <w:vertAlign w:val="subscript"/>
        </w:rPr>
        <w:t>2</w:t>
      </w:r>
      <w:r w:rsidRPr="000C5D33">
        <w:rPr>
          <w:rFonts w:ascii="Arial" w:hAnsi="Arial" w:cs="Arial"/>
          <w:sz w:val="24"/>
          <w:szCs w:val="24"/>
        </w:rPr>
        <w:t>/O</w:t>
      </w:r>
      <w:r w:rsidRPr="000C5D33">
        <w:rPr>
          <w:rFonts w:ascii="Arial" w:hAnsi="Arial" w:cs="Arial"/>
          <w:sz w:val="24"/>
          <w:szCs w:val="24"/>
          <w:vertAlign w:val="subscript"/>
        </w:rPr>
        <w:t>2</w:t>
      </w:r>
      <w:r w:rsidRPr="000C5D33">
        <w:rPr>
          <w:rFonts w:ascii="Arial" w:hAnsi="Arial" w:cs="Arial"/>
          <w:sz w:val="24"/>
          <w:szCs w:val="24"/>
          <w:vertAlign w:val="superscript"/>
        </w:rPr>
        <w:t>·-</w:t>
      </w:r>
      <w:r w:rsidRPr="007168D4">
        <w:rPr>
          <w:rFonts w:ascii="Arial" w:hAnsi="Arial" w:cs="Arial"/>
          <w:sz w:val="24"/>
          <w:szCs w:val="24"/>
        </w:rPr>
        <w:t xml:space="preserve"> </w:t>
      </w:r>
      <w:r>
        <w:rPr>
          <w:rFonts w:ascii="Arial" w:hAnsi="Arial" w:cs="Arial"/>
          <w:sz w:val="24"/>
          <w:szCs w:val="24"/>
        </w:rPr>
        <w:t>couple sees</w:t>
      </w:r>
      <w:r w:rsidRPr="000C5D33">
        <w:rPr>
          <w:rFonts w:ascii="Arial" w:hAnsi="Arial" w:cs="Arial"/>
          <w:sz w:val="24"/>
          <w:szCs w:val="24"/>
        </w:rPr>
        <w:t xml:space="preserve"> a significant lowering of O</w:t>
      </w:r>
      <w:r w:rsidRPr="000C5D33">
        <w:rPr>
          <w:rFonts w:ascii="Arial" w:hAnsi="Arial" w:cs="Arial"/>
          <w:sz w:val="24"/>
          <w:szCs w:val="24"/>
          <w:vertAlign w:val="subscript"/>
        </w:rPr>
        <w:t>2</w:t>
      </w:r>
      <w:r w:rsidRPr="000C5D33">
        <w:rPr>
          <w:rFonts w:ascii="Arial" w:hAnsi="Arial" w:cs="Arial"/>
          <w:sz w:val="24"/>
          <w:szCs w:val="24"/>
          <w:vertAlign w:val="superscript"/>
        </w:rPr>
        <w:t xml:space="preserve">·- </w:t>
      </w:r>
      <w:r w:rsidRPr="000C5D33">
        <w:rPr>
          <w:rFonts w:ascii="Arial" w:hAnsi="Arial" w:cs="Arial"/>
          <w:sz w:val="24"/>
          <w:szCs w:val="24"/>
        </w:rPr>
        <w:t>concentration</w:t>
      </w:r>
      <w:r>
        <w:rPr>
          <w:rFonts w:ascii="Arial" w:hAnsi="Arial" w:cs="Arial"/>
          <w:sz w:val="24"/>
          <w:szCs w:val="24"/>
        </w:rPr>
        <w:t xml:space="preserve">s, so diminishing the bio-availability of </w:t>
      </w:r>
      <w:r w:rsidRPr="000C5D33">
        <w:rPr>
          <w:rFonts w:ascii="Arial" w:hAnsi="Arial" w:cs="Arial"/>
          <w:sz w:val="24"/>
          <w:szCs w:val="24"/>
        </w:rPr>
        <w:t>O</w:t>
      </w:r>
      <w:r w:rsidRPr="000C5D33">
        <w:rPr>
          <w:rFonts w:ascii="Arial" w:hAnsi="Arial" w:cs="Arial"/>
          <w:sz w:val="24"/>
          <w:szCs w:val="24"/>
          <w:vertAlign w:val="subscript"/>
        </w:rPr>
        <w:t>2</w:t>
      </w:r>
      <w:r w:rsidRPr="000C5D33">
        <w:rPr>
          <w:rFonts w:ascii="Arial" w:hAnsi="Arial" w:cs="Arial"/>
          <w:sz w:val="24"/>
          <w:szCs w:val="24"/>
          <w:vertAlign w:val="superscript"/>
        </w:rPr>
        <w:t xml:space="preserve">·- </w:t>
      </w:r>
      <w:r>
        <w:rPr>
          <w:rFonts w:ascii="Arial" w:hAnsi="Arial" w:cs="Arial"/>
          <w:sz w:val="24"/>
          <w:szCs w:val="24"/>
        </w:rPr>
        <w:t>and lowering the possible H</w:t>
      </w:r>
      <w:r w:rsidRPr="000C5D33">
        <w:rPr>
          <w:rFonts w:ascii="Arial" w:hAnsi="Arial" w:cs="Arial"/>
          <w:sz w:val="24"/>
          <w:szCs w:val="24"/>
          <w:vertAlign w:val="subscript"/>
        </w:rPr>
        <w:t>2</w:t>
      </w:r>
      <w:r>
        <w:rPr>
          <w:rFonts w:ascii="Arial" w:hAnsi="Arial" w:cs="Arial"/>
          <w:sz w:val="24"/>
          <w:szCs w:val="24"/>
        </w:rPr>
        <w:t>O</w:t>
      </w:r>
      <w:r w:rsidRPr="000C5D33">
        <w:rPr>
          <w:rFonts w:ascii="Arial" w:hAnsi="Arial" w:cs="Arial"/>
          <w:sz w:val="24"/>
          <w:szCs w:val="24"/>
          <w:vertAlign w:val="subscript"/>
        </w:rPr>
        <w:t>2</w:t>
      </w:r>
      <w:r>
        <w:rPr>
          <w:rFonts w:ascii="Arial" w:hAnsi="Arial" w:cs="Arial"/>
          <w:sz w:val="24"/>
          <w:szCs w:val="24"/>
        </w:rPr>
        <w:t xml:space="preserve"> concentrations resulting from </w:t>
      </w:r>
      <w:proofErr w:type="spellStart"/>
      <w:r>
        <w:rPr>
          <w:rFonts w:ascii="Arial" w:hAnsi="Arial" w:cs="Arial"/>
          <w:sz w:val="24"/>
          <w:szCs w:val="24"/>
        </w:rPr>
        <w:t>dismutation</w:t>
      </w:r>
      <w:proofErr w:type="spellEnd"/>
      <w:r>
        <w:rPr>
          <w:rFonts w:ascii="Arial" w:hAnsi="Arial" w:cs="Arial"/>
          <w:sz w:val="24"/>
          <w:szCs w:val="24"/>
        </w:rPr>
        <w:t>. For the H</w:t>
      </w:r>
      <w:r w:rsidRPr="00FF25BE">
        <w:rPr>
          <w:rFonts w:ascii="Arial" w:hAnsi="Arial" w:cs="Arial"/>
          <w:sz w:val="24"/>
          <w:szCs w:val="24"/>
          <w:vertAlign w:val="superscript"/>
        </w:rPr>
        <w:t>+</w:t>
      </w:r>
      <w:r>
        <w:rPr>
          <w:rFonts w:ascii="Arial" w:hAnsi="Arial" w:cs="Arial"/>
          <w:sz w:val="24"/>
          <w:szCs w:val="24"/>
        </w:rPr>
        <w:t>/H</w:t>
      </w:r>
      <w:r w:rsidRPr="00FF25BE">
        <w:rPr>
          <w:rFonts w:ascii="Arial" w:hAnsi="Arial" w:cs="Arial"/>
          <w:sz w:val="24"/>
          <w:szCs w:val="24"/>
          <w:vertAlign w:val="subscript"/>
        </w:rPr>
        <w:t>2</w:t>
      </w:r>
      <w:r>
        <w:rPr>
          <w:rFonts w:ascii="Arial" w:hAnsi="Arial" w:cs="Arial"/>
          <w:sz w:val="24"/>
          <w:szCs w:val="24"/>
        </w:rPr>
        <w:t xml:space="preserve"> couple the preference for the gaseous (signalling) form would be lowered, whereas for the NO</w:t>
      </w:r>
      <w:r w:rsidRPr="000C5D33">
        <w:rPr>
          <w:rFonts w:ascii="Arial" w:hAnsi="Arial" w:cs="Arial"/>
          <w:sz w:val="24"/>
          <w:szCs w:val="24"/>
          <w:vertAlign w:val="superscript"/>
        </w:rPr>
        <w:t>·</w:t>
      </w:r>
      <w:r>
        <w:rPr>
          <w:rFonts w:ascii="Arial" w:hAnsi="Arial" w:cs="Arial"/>
          <w:sz w:val="24"/>
          <w:szCs w:val="24"/>
        </w:rPr>
        <w:t>/NO</w:t>
      </w:r>
      <w:r w:rsidRPr="00BF616D">
        <w:rPr>
          <w:rFonts w:ascii="Arial" w:hAnsi="Arial" w:cs="Arial"/>
          <w:sz w:val="24"/>
          <w:szCs w:val="24"/>
          <w:vertAlign w:val="superscript"/>
        </w:rPr>
        <w:t>-</w:t>
      </w:r>
      <w:r>
        <w:rPr>
          <w:rFonts w:ascii="Arial" w:hAnsi="Arial" w:cs="Arial"/>
          <w:sz w:val="24"/>
          <w:szCs w:val="24"/>
        </w:rPr>
        <w:t xml:space="preserve"> couple the preference moves to the NO</w:t>
      </w:r>
      <w:r w:rsidRPr="000C5D33">
        <w:rPr>
          <w:rFonts w:ascii="Arial" w:hAnsi="Arial" w:cs="Arial"/>
          <w:sz w:val="24"/>
          <w:szCs w:val="24"/>
          <w:vertAlign w:val="superscript"/>
        </w:rPr>
        <w:t>·</w:t>
      </w:r>
      <w:r>
        <w:rPr>
          <w:rFonts w:ascii="Arial" w:hAnsi="Arial" w:cs="Arial"/>
          <w:sz w:val="24"/>
          <w:szCs w:val="24"/>
          <w:vertAlign w:val="superscript"/>
        </w:rPr>
        <w:t xml:space="preserve"> </w:t>
      </w:r>
      <w:r w:rsidRPr="003E3B1F">
        <w:rPr>
          <w:rFonts w:ascii="Arial" w:hAnsi="Arial" w:cs="Arial"/>
          <w:sz w:val="24"/>
          <w:szCs w:val="24"/>
        </w:rPr>
        <w:t>(signalling)</w:t>
      </w:r>
      <w:r>
        <w:rPr>
          <w:rFonts w:ascii="Arial" w:hAnsi="Arial" w:cs="Arial"/>
          <w:sz w:val="24"/>
          <w:szCs w:val="24"/>
        </w:rPr>
        <w:t xml:space="preserve"> form. The RSNO/RSH couple will favour the RSNO form, helping to drive, or prolong, RSNO signalling. The S/H</w:t>
      </w:r>
      <w:r w:rsidRPr="00083E23">
        <w:rPr>
          <w:rFonts w:ascii="Arial" w:hAnsi="Arial" w:cs="Arial"/>
          <w:sz w:val="24"/>
          <w:szCs w:val="24"/>
          <w:vertAlign w:val="subscript"/>
        </w:rPr>
        <w:t>2</w:t>
      </w:r>
      <w:r>
        <w:rPr>
          <w:rFonts w:ascii="Arial" w:hAnsi="Arial" w:cs="Arial"/>
          <w:sz w:val="24"/>
          <w:szCs w:val="24"/>
        </w:rPr>
        <w:t>S couple will lower the H</w:t>
      </w:r>
      <w:r w:rsidRPr="000C5D33">
        <w:rPr>
          <w:rFonts w:ascii="Arial" w:hAnsi="Arial" w:cs="Arial"/>
          <w:sz w:val="24"/>
          <w:szCs w:val="24"/>
          <w:vertAlign w:val="subscript"/>
        </w:rPr>
        <w:t>2</w:t>
      </w:r>
      <w:r>
        <w:rPr>
          <w:rFonts w:ascii="Arial" w:hAnsi="Arial" w:cs="Arial"/>
          <w:sz w:val="24"/>
          <w:szCs w:val="24"/>
        </w:rPr>
        <w:t>S concentration: H</w:t>
      </w:r>
      <w:r w:rsidRPr="000C5D33">
        <w:rPr>
          <w:rFonts w:ascii="Arial" w:hAnsi="Arial" w:cs="Arial"/>
          <w:sz w:val="24"/>
          <w:szCs w:val="24"/>
          <w:vertAlign w:val="subscript"/>
        </w:rPr>
        <w:t>2</w:t>
      </w:r>
      <w:r>
        <w:rPr>
          <w:rFonts w:ascii="Arial" w:hAnsi="Arial" w:cs="Arial"/>
          <w:sz w:val="24"/>
          <w:szCs w:val="24"/>
        </w:rPr>
        <w:t xml:space="preserve">S may </w:t>
      </w:r>
      <w:r>
        <w:rPr>
          <w:rFonts w:ascii="Arial" w:hAnsi="Arial" w:cs="Arial"/>
          <w:sz w:val="24"/>
          <w:szCs w:val="24"/>
        </w:rPr>
        <w:lastRenderedPageBreak/>
        <w:t>keep other redox signalling under control</w:t>
      </w:r>
      <w:r w:rsidR="00096E26">
        <w:rPr>
          <w:rFonts w:ascii="Arial" w:hAnsi="Arial" w:cs="Arial"/>
          <w:sz w:val="24"/>
          <w:szCs w:val="24"/>
        </w:rPr>
        <w:t xml:space="preserve"> [</w:t>
      </w:r>
      <w:r w:rsidRPr="00096E26">
        <w:rPr>
          <w:rFonts w:ascii="Arial" w:hAnsi="Arial" w:cs="Arial"/>
          <w:sz w:val="24"/>
          <w:szCs w:val="24"/>
        </w:rPr>
        <w:t>15</w:t>
      </w:r>
      <w:r w:rsidR="00096E26">
        <w:rPr>
          <w:rFonts w:ascii="Arial" w:hAnsi="Arial" w:cs="Arial"/>
          <w:sz w:val="24"/>
          <w:szCs w:val="24"/>
        </w:rPr>
        <w:t>]</w:t>
      </w:r>
      <w:r>
        <w:rPr>
          <w:rFonts w:ascii="Arial" w:hAnsi="Arial" w:cs="Arial"/>
          <w:sz w:val="24"/>
          <w:szCs w:val="24"/>
        </w:rPr>
        <w:t xml:space="preserve"> so the influence of H</w:t>
      </w:r>
      <w:r w:rsidRPr="000C5D33">
        <w:rPr>
          <w:rFonts w:ascii="Arial" w:hAnsi="Arial" w:cs="Arial"/>
          <w:sz w:val="24"/>
          <w:szCs w:val="24"/>
          <w:vertAlign w:val="subscript"/>
        </w:rPr>
        <w:t>2</w:t>
      </w:r>
      <w:r>
        <w:rPr>
          <w:rFonts w:ascii="Arial" w:hAnsi="Arial" w:cs="Arial"/>
          <w:sz w:val="24"/>
          <w:szCs w:val="24"/>
        </w:rPr>
        <w:t xml:space="preserve">S goes down, the influence of RSNO goes up, so allowing redox signalling to continue, or even increase. </w:t>
      </w:r>
    </w:p>
    <w:p w:rsidR="00E51364" w:rsidRDefault="00E51364" w:rsidP="003054AF">
      <w:pPr>
        <w:spacing w:after="0" w:line="480" w:lineRule="auto"/>
        <w:ind w:firstLine="720"/>
        <w:rPr>
          <w:rFonts w:ascii="Arial" w:hAnsi="Arial" w:cs="Arial"/>
          <w:sz w:val="24"/>
          <w:szCs w:val="24"/>
        </w:rPr>
      </w:pPr>
    </w:p>
    <w:p w:rsidR="00E51364" w:rsidRDefault="00E51364" w:rsidP="00E51364">
      <w:pPr>
        <w:spacing w:after="0" w:line="480" w:lineRule="auto"/>
        <w:rPr>
          <w:rFonts w:ascii="Arial" w:hAnsi="Arial" w:cs="Arial"/>
          <w:b/>
          <w:sz w:val="24"/>
          <w:szCs w:val="24"/>
        </w:rPr>
      </w:pPr>
      <w:r>
        <w:rPr>
          <w:rFonts w:ascii="Arial" w:hAnsi="Arial" w:cs="Arial"/>
          <w:b/>
          <w:sz w:val="24"/>
          <w:szCs w:val="24"/>
        </w:rPr>
        <w:t>Conclusions and perspectives</w:t>
      </w:r>
    </w:p>
    <w:p w:rsidR="00E51364" w:rsidRPr="00941262" w:rsidRDefault="00B26DC5" w:rsidP="00E51364">
      <w:pPr>
        <w:spacing w:after="0" w:line="480" w:lineRule="auto"/>
        <w:rPr>
          <w:rFonts w:ascii="Arial" w:hAnsi="Arial" w:cs="Arial"/>
          <w:sz w:val="24"/>
          <w:szCs w:val="24"/>
        </w:rPr>
      </w:pPr>
      <w:r w:rsidRPr="00941262">
        <w:rPr>
          <w:rFonts w:ascii="Arial" w:hAnsi="Arial" w:cs="Arial"/>
          <w:sz w:val="24"/>
          <w:szCs w:val="24"/>
        </w:rPr>
        <w:t xml:space="preserve">The </w:t>
      </w:r>
      <w:r>
        <w:rPr>
          <w:rFonts w:ascii="Arial" w:hAnsi="Arial" w:cs="Arial"/>
          <w:sz w:val="24"/>
          <w:szCs w:val="24"/>
        </w:rPr>
        <w:t>redox environment of the cell is extremely important and is maintained at a relatively reducing potential by a range of small thiol compounds. This reduction potential will have little influence on many biological-relevant redox couples but for some it may be important. The presence of H</w:t>
      </w:r>
      <w:r w:rsidRPr="00941262">
        <w:rPr>
          <w:rFonts w:ascii="Arial" w:hAnsi="Arial" w:cs="Arial"/>
          <w:sz w:val="24"/>
          <w:szCs w:val="24"/>
          <w:vertAlign w:val="subscript"/>
        </w:rPr>
        <w:t>2</w:t>
      </w:r>
      <w:r>
        <w:rPr>
          <w:rFonts w:ascii="Arial" w:hAnsi="Arial" w:cs="Arial"/>
          <w:sz w:val="24"/>
          <w:szCs w:val="24"/>
        </w:rPr>
        <w:t>O</w:t>
      </w:r>
      <w:r w:rsidRPr="00941262">
        <w:rPr>
          <w:rFonts w:ascii="Arial" w:hAnsi="Arial" w:cs="Arial"/>
          <w:sz w:val="24"/>
          <w:szCs w:val="24"/>
          <w:vertAlign w:val="subscript"/>
        </w:rPr>
        <w:t>2</w:t>
      </w:r>
      <w:r>
        <w:rPr>
          <w:rFonts w:ascii="Arial" w:hAnsi="Arial" w:cs="Arial"/>
          <w:sz w:val="24"/>
          <w:szCs w:val="24"/>
        </w:rPr>
        <w:t xml:space="preserve"> and NO</w:t>
      </w:r>
      <w:r w:rsidRPr="00B1089C">
        <w:rPr>
          <w:rFonts w:ascii="Arial" w:hAnsi="Arial" w:cs="Arial"/>
          <w:sz w:val="24"/>
          <w:szCs w:val="24"/>
          <w:vertAlign w:val="superscript"/>
        </w:rPr>
        <w:t>·</w:t>
      </w:r>
      <w:r>
        <w:rPr>
          <w:rFonts w:ascii="Arial" w:hAnsi="Arial" w:cs="Arial"/>
          <w:sz w:val="24"/>
          <w:szCs w:val="24"/>
        </w:rPr>
        <w:t xml:space="preserve"> may be favoured, both which are important for signalling, while the presence of H</w:t>
      </w:r>
      <w:r w:rsidRPr="00941262">
        <w:rPr>
          <w:rFonts w:ascii="Arial" w:hAnsi="Arial" w:cs="Arial"/>
          <w:sz w:val="24"/>
          <w:szCs w:val="24"/>
          <w:vertAlign w:val="subscript"/>
        </w:rPr>
        <w:t>2</w:t>
      </w:r>
      <w:r>
        <w:rPr>
          <w:rFonts w:ascii="Arial" w:hAnsi="Arial" w:cs="Arial"/>
          <w:sz w:val="24"/>
          <w:szCs w:val="24"/>
        </w:rPr>
        <w:t xml:space="preserve"> may be low. However, the redox of the cell is not static and as it becomes oxidising this may have an influence on redox couples: </w:t>
      </w:r>
      <w:r w:rsidRPr="000C5D33">
        <w:rPr>
          <w:rFonts w:ascii="Arial" w:hAnsi="Arial" w:cs="Arial"/>
          <w:sz w:val="24"/>
          <w:szCs w:val="24"/>
        </w:rPr>
        <w:t>O</w:t>
      </w:r>
      <w:r w:rsidRPr="000C5D33">
        <w:rPr>
          <w:rFonts w:ascii="Arial" w:hAnsi="Arial" w:cs="Arial"/>
          <w:sz w:val="24"/>
          <w:szCs w:val="24"/>
          <w:vertAlign w:val="subscript"/>
        </w:rPr>
        <w:t>2</w:t>
      </w:r>
      <w:r w:rsidRPr="000C5D33">
        <w:rPr>
          <w:rFonts w:ascii="Arial" w:hAnsi="Arial" w:cs="Arial"/>
          <w:sz w:val="24"/>
          <w:szCs w:val="24"/>
          <w:vertAlign w:val="superscript"/>
        </w:rPr>
        <w:t xml:space="preserve">·- </w:t>
      </w:r>
      <w:bookmarkStart w:id="0" w:name="_GoBack"/>
      <w:r w:rsidRPr="00941262">
        <w:rPr>
          <w:rFonts w:ascii="Arial" w:hAnsi="Arial" w:cs="Arial"/>
          <w:sz w:val="24"/>
          <w:szCs w:val="24"/>
        </w:rPr>
        <w:t xml:space="preserve">presence </w:t>
      </w:r>
      <w:bookmarkEnd w:id="0"/>
      <w:r>
        <w:rPr>
          <w:rFonts w:ascii="Arial" w:hAnsi="Arial" w:cs="Arial"/>
          <w:sz w:val="24"/>
          <w:szCs w:val="24"/>
        </w:rPr>
        <w:t>may be lowered, as may that of H</w:t>
      </w:r>
      <w:r w:rsidRPr="00941262">
        <w:rPr>
          <w:rFonts w:ascii="Arial" w:hAnsi="Arial" w:cs="Arial"/>
          <w:sz w:val="24"/>
          <w:szCs w:val="24"/>
          <w:vertAlign w:val="subscript"/>
        </w:rPr>
        <w:t>2</w:t>
      </w:r>
      <w:r>
        <w:rPr>
          <w:rFonts w:ascii="Arial" w:hAnsi="Arial" w:cs="Arial"/>
          <w:sz w:val="24"/>
          <w:szCs w:val="24"/>
        </w:rPr>
        <w:t>S while NO</w:t>
      </w:r>
      <w:r w:rsidRPr="00B1089C">
        <w:rPr>
          <w:rFonts w:ascii="Arial" w:hAnsi="Arial" w:cs="Arial"/>
          <w:sz w:val="24"/>
          <w:szCs w:val="24"/>
          <w:vertAlign w:val="superscript"/>
        </w:rPr>
        <w:t>·</w:t>
      </w:r>
      <w:r>
        <w:rPr>
          <w:rFonts w:ascii="Arial" w:hAnsi="Arial" w:cs="Arial"/>
          <w:sz w:val="24"/>
          <w:szCs w:val="24"/>
        </w:rPr>
        <w:t xml:space="preserve"> may be favoured. Therefore, the influence of intracellular redox on redox-sensitive signalling molecules needs to be considered. </w:t>
      </w:r>
    </w:p>
    <w:p w:rsidR="00E51364" w:rsidRDefault="00B26DC5" w:rsidP="00B26DC5">
      <w:pPr>
        <w:spacing w:after="0" w:line="480" w:lineRule="auto"/>
        <w:ind w:firstLine="720"/>
        <w:rPr>
          <w:rFonts w:ascii="Arial" w:hAnsi="Arial" w:cs="Arial"/>
          <w:sz w:val="24"/>
          <w:szCs w:val="24"/>
        </w:rPr>
      </w:pPr>
      <w:r>
        <w:rPr>
          <w:rFonts w:ascii="Arial" w:hAnsi="Arial" w:cs="Arial"/>
          <w:sz w:val="24"/>
          <w:szCs w:val="24"/>
        </w:rPr>
        <w:t>Future work needs to fully understand the redox environment at a local level to get a complete understanding of the effect on redox couples in cells. As with many signalling processes compartmentalisation is important to consider and will give a better understanding of the prevalence of the oxidation state of important signalling molecules in cells.</w:t>
      </w:r>
    </w:p>
    <w:p w:rsidR="00E51364" w:rsidRPr="00BB1FE1" w:rsidRDefault="00E51364" w:rsidP="00941262">
      <w:pPr>
        <w:spacing w:after="0" w:line="480" w:lineRule="auto"/>
        <w:rPr>
          <w:rFonts w:ascii="Arial" w:hAnsi="Arial" w:cs="Arial"/>
          <w:sz w:val="24"/>
          <w:szCs w:val="24"/>
        </w:rPr>
      </w:pPr>
    </w:p>
    <w:p w:rsidR="00823DFC" w:rsidRDefault="00823DFC" w:rsidP="00822D1B">
      <w:pPr>
        <w:spacing w:after="0" w:line="480" w:lineRule="auto"/>
        <w:rPr>
          <w:rFonts w:ascii="Arial" w:hAnsi="Arial" w:cs="Arial"/>
          <w:b/>
          <w:sz w:val="24"/>
          <w:szCs w:val="24"/>
        </w:rPr>
      </w:pPr>
      <w:r w:rsidRPr="00620D04">
        <w:rPr>
          <w:rFonts w:ascii="Arial" w:hAnsi="Arial" w:cs="Arial"/>
          <w:b/>
          <w:sz w:val="24"/>
          <w:szCs w:val="24"/>
        </w:rPr>
        <w:t>References</w:t>
      </w:r>
    </w:p>
    <w:p w:rsidR="00A748ED" w:rsidRPr="00620D04" w:rsidRDefault="00F001A8"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hAnsi="Arial" w:cs="Arial"/>
          <w:sz w:val="24"/>
          <w:szCs w:val="24"/>
        </w:rPr>
        <w:t>Bücher</w:t>
      </w:r>
      <w:proofErr w:type="spellEnd"/>
      <w:r w:rsidRPr="00BB1FE1">
        <w:rPr>
          <w:rFonts w:ascii="Arial" w:hAnsi="Arial" w:cs="Arial"/>
          <w:sz w:val="24"/>
          <w:szCs w:val="24"/>
        </w:rPr>
        <w:t xml:space="preserve">, T., </w:t>
      </w:r>
      <w:proofErr w:type="spellStart"/>
      <w:r w:rsidRPr="00BB1FE1">
        <w:rPr>
          <w:rFonts w:ascii="Arial" w:hAnsi="Arial" w:cs="Arial"/>
          <w:sz w:val="24"/>
          <w:szCs w:val="24"/>
        </w:rPr>
        <w:t>Brauser</w:t>
      </w:r>
      <w:proofErr w:type="spellEnd"/>
      <w:r w:rsidRPr="00BB1FE1">
        <w:rPr>
          <w:rFonts w:ascii="Arial" w:hAnsi="Arial" w:cs="Arial"/>
          <w:sz w:val="24"/>
          <w:szCs w:val="24"/>
        </w:rPr>
        <w:t xml:space="preserve">, B., </w:t>
      </w:r>
      <w:proofErr w:type="spellStart"/>
      <w:r w:rsidRPr="00BB1FE1">
        <w:rPr>
          <w:rFonts w:ascii="Arial" w:hAnsi="Arial" w:cs="Arial"/>
          <w:sz w:val="24"/>
          <w:szCs w:val="24"/>
        </w:rPr>
        <w:t>Conze</w:t>
      </w:r>
      <w:proofErr w:type="spellEnd"/>
      <w:r w:rsidRPr="00BB1FE1">
        <w:rPr>
          <w:rFonts w:ascii="Arial" w:hAnsi="Arial" w:cs="Arial"/>
          <w:sz w:val="24"/>
          <w:szCs w:val="24"/>
        </w:rPr>
        <w:t xml:space="preserve">, A., Klein, F., </w:t>
      </w:r>
      <w:proofErr w:type="spellStart"/>
      <w:r w:rsidRPr="00BB1FE1">
        <w:rPr>
          <w:rFonts w:ascii="Arial" w:hAnsi="Arial" w:cs="Arial"/>
          <w:sz w:val="24"/>
          <w:szCs w:val="24"/>
        </w:rPr>
        <w:t>Langghuth</w:t>
      </w:r>
      <w:proofErr w:type="spellEnd"/>
      <w:r w:rsidRPr="00BB1FE1">
        <w:rPr>
          <w:rFonts w:ascii="Arial" w:hAnsi="Arial" w:cs="Arial"/>
          <w:sz w:val="24"/>
          <w:szCs w:val="24"/>
        </w:rPr>
        <w:t xml:space="preserve"> Q., </w:t>
      </w:r>
      <w:proofErr w:type="spellStart"/>
      <w:r w:rsidRPr="00BB1FE1">
        <w:rPr>
          <w:rFonts w:ascii="Arial" w:hAnsi="Arial" w:cs="Arial"/>
          <w:sz w:val="24"/>
          <w:szCs w:val="24"/>
        </w:rPr>
        <w:t>Sies</w:t>
      </w:r>
      <w:proofErr w:type="spellEnd"/>
      <w:r w:rsidRPr="00BB1FE1">
        <w:rPr>
          <w:rFonts w:ascii="Arial" w:hAnsi="Arial" w:cs="Arial"/>
          <w:sz w:val="24"/>
          <w:szCs w:val="24"/>
        </w:rPr>
        <w:t>, H.</w:t>
      </w:r>
      <w:r>
        <w:rPr>
          <w:rFonts w:ascii="Arial" w:hAnsi="Arial" w:cs="Arial"/>
          <w:sz w:val="24"/>
          <w:szCs w:val="24"/>
        </w:rPr>
        <w:t xml:space="preserve"> </w:t>
      </w:r>
      <w:r w:rsidR="00A748ED" w:rsidRPr="00A748ED">
        <w:rPr>
          <w:rFonts w:ascii="Arial" w:hAnsi="Arial" w:cs="Arial"/>
          <w:sz w:val="24"/>
          <w:szCs w:val="24"/>
        </w:rPr>
        <w:t xml:space="preserve">State of oxidation-reduction and state of binding in the cytosolic NADH-system as disclosed by equilibration with extracellular lactate/pyruvate in </w:t>
      </w:r>
      <w:proofErr w:type="spellStart"/>
      <w:r w:rsidR="00A748ED" w:rsidRPr="00A748ED">
        <w:rPr>
          <w:rFonts w:ascii="Arial" w:hAnsi="Arial" w:cs="Arial"/>
          <w:sz w:val="24"/>
          <w:szCs w:val="24"/>
        </w:rPr>
        <w:t>hemoglobin</w:t>
      </w:r>
      <w:proofErr w:type="spellEnd"/>
      <w:r w:rsidR="00A748ED" w:rsidRPr="00A748ED">
        <w:rPr>
          <w:rFonts w:ascii="Arial" w:hAnsi="Arial" w:cs="Arial"/>
          <w:sz w:val="24"/>
          <w:szCs w:val="24"/>
        </w:rPr>
        <w:t xml:space="preserve">-free perfused rat liver. </w:t>
      </w:r>
      <w:r w:rsidR="00A748ED" w:rsidRPr="00620D04">
        <w:rPr>
          <w:rFonts w:ascii="Arial" w:hAnsi="Arial" w:cs="Arial"/>
          <w:i/>
          <w:sz w:val="24"/>
          <w:szCs w:val="24"/>
        </w:rPr>
        <w:t xml:space="preserve">Eur. J. </w:t>
      </w:r>
      <w:proofErr w:type="spellStart"/>
      <w:r w:rsidR="00A748ED" w:rsidRPr="00620D04">
        <w:rPr>
          <w:rFonts w:ascii="Arial" w:hAnsi="Arial" w:cs="Arial"/>
          <w:i/>
          <w:sz w:val="24"/>
          <w:szCs w:val="24"/>
        </w:rPr>
        <w:t>Biochem</w:t>
      </w:r>
      <w:proofErr w:type="spellEnd"/>
      <w:r w:rsidR="00A748ED" w:rsidRPr="00A748ED">
        <w:rPr>
          <w:rFonts w:ascii="Arial" w:hAnsi="Arial" w:cs="Arial"/>
          <w:sz w:val="24"/>
          <w:szCs w:val="24"/>
        </w:rPr>
        <w:t xml:space="preserve">. </w:t>
      </w:r>
      <w:r w:rsidR="00A748ED" w:rsidRPr="00620D04">
        <w:rPr>
          <w:rFonts w:ascii="Arial" w:hAnsi="Arial" w:cs="Arial"/>
          <w:b/>
          <w:sz w:val="24"/>
          <w:szCs w:val="24"/>
        </w:rPr>
        <w:t>27</w:t>
      </w:r>
      <w:r w:rsidR="00A748ED" w:rsidRPr="00A748ED">
        <w:rPr>
          <w:rFonts w:ascii="Arial" w:hAnsi="Arial" w:cs="Arial"/>
          <w:sz w:val="24"/>
          <w:szCs w:val="24"/>
        </w:rPr>
        <w:t>, 301-317</w:t>
      </w:r>
      <w:r w:rsidR="00620D04">
        <w:rPr>
          <w:rFonts w:ascii="Arial" w:hAnsi="Arial" w:cs="Arial"/>
          <w:sz w:val="24"/>
          <w:szCs w:val="24"/>
        </w:rPr>
        <w:t xml:space="preserve"> (1972)</w:t>
      </w:r>
      <w:r w:rsidR="00A748ED" w:rsidRPr="00A748ED">
        <w:rPr>
          <w:rFonts w:ascii="Arial" w:hAnsi="Arial" w:cs="Arial"/>
          <w:sz w:val="24"/>
          <w:szCs w:val="24"/>
        </w:rPr>
        <w:t xml:space="preserve">. </w:t>
      </w:r>
    </w:p>
    <w:p w:rsidR="00620D04" w:rsidRDefault="00620D04"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lastRenderedPageBreak/>
        <w:t xml:space="preserve">Schafer, F.Q., </w:t>
      </w:r>
      <w:proofErr w:type="spellStart"/>
      <w:r w:rsidRPr="00BB1FE1">
        <w:rPr>
          <w:rFonts w:ascii="Arial" w:hAnsi="Arial" w:cs="Arial"/>
          <w:sz w:val="24"/>
          <w:szCs w:val="24"/>
        </w:rPr>
        <w:t>Buettner</w:t>
      </w:r>
      <w:proofErr w:type="spellEnd"/>
      <w:r w:rsidRPr="00BB1FE1">
        <w:rPr>
          <w:rFonts w:ascii="Arial" w:hAnsi="Arial" w:cs="Arial"/>
          <w:sz w:val="24"/>
          <w:szCs w:val="24"/>
        </w:rPr>
        <w:t xml:space="preserve">, G.R. </w:t>
      </w:r>
      <w:r w:rsidRPr="00BB1FE1">
        <w:rPr>
          <w:rFonts w:ascii="Arial" w:eastAsia="Times New Roman" w:hAnsi="Arial" w:cs="Arial"/>
          <w:bCs/>
          <w:kern w:val="36"/>
          <w:sz w:val="24"/>
          <w:szCs w:val="24"/>
          <w:lang w:eastAsia="en-GB"/>
        </w:rPr>
        <w:t xml:space="preserve">Redox environment of the cell as viewed through the redox state of the glutathione </w:t>
      </w:r>
      <w:proofErr w:type="spellStart"/>
      <w:r w:rsidRPr="00BB1FE1">
        <w:rPr>
          <w:rFonts w:ascii="Arial" w:eastAsia="Times New Roman" w:hAnsi="Arial" w:cs="Arial"/>
          <w:bCs/>
          <w:kern w:val="36"/>
          <w:sz w:val="24"/>
          <w:szCs w:val="24"/>
          <w:lang w:eastAsia="en-GB"/>
        </w:rPr>
        <w:t>disulfide</w:t>
      </w:r>
      <w:proofErr w:type="spellEnd"/>
      <w:r w:rsidRPr="00BB1FE1">
        <w:rPr>
          <w:rFonts w:ascii="Arial" w:eastAsia="Times New Roman" w:hAnsi="Arial" w:cs="Arial"/>
          <w:bCs/>
          <w:kern w:val="36"/>
          <w:sz w:val="24"/>
          <w:szCs w:val="24"/>
          <w:lang w:eastAsia="en-GB"/>
        </w:rPr>
        <w:t xml:space="preserve">/glutathione couple. </w:t>
      </w:r>
      <w:r w:rsidRPr="00620D04">
        <w:rPr>
          <w:rFonts w:ascii="Arial" w:eastAsia="Times New Roman" w:hAnsi="Arial" w:cs="Arial"/>
          <w:i/>
          <w:sz w:val="24"/>
          <w:szCs w:val="24"/>
          <w:lang w:eastAsia="en-GB"/>
        </w:rPr>
        <w:t xml:space="preserve">Free </w:t>
      </w:r>
      <w:proofErr w:type="spellStart"/>
      <w:r w:rsidRPr="00620D04">
        <w:rPr>
          <w:rFonts w:ascii="Arial" w:eastAsia="Times New Roman" w:hAnsi="Arial" w:cs="Arial"/>
          <w:i/>
          <w:sz w:val="24"/>
          <w:szCs w:val="24"/>
          <w:lang w:eastAsia="en-GB"/>
        </w:rPr>
        <w:t>Radic</w:t>
      </w:r>
      <w:proofErr w:type="spellEnd"/>
      <w:r w:rsidR="00E656D4">
        <w:rPr>
          <w:rFonts w:ascii="Arial" w:eastAsia="Times New Roman" w:hAnsi="Arial" w:cs="Arial"/>
          <w:i/>
          <w:sz w:val="24"/>
          <w:szCs w:val="24"/>
          <w:lang w:eastAsia="en-GB"/>
        </w:rPr>
        <w:t>.</w:t>
      </w:r>
      <w:r w:rsidRPr="00620D04">
        <w:rPr>
          <w:rFonts w:ascii="Arial" w:eastAsia="Times New Roman" w:hAnsi="Arial" w:cs="Arial"/>
          <w:i/>
          <w:sz w:val="24"/>
          <w:szCs w:val="24"/>
          <w:lang w:eastAsia="en-GB"/>
        </w:rPr>
        <w:t xml:space="preserve"> Biol</w:t>
      </w:r>
      <w:r w:rsidR="00E656D4">
        <w:rPr>
          <w:rFonts w:ascii="Arial" w:eastAsia="Times New Roman" w:hAnsi="Arial" w:cs="Arial"/>
          <w:i/>
          <w:sz w:val="24"/>
          <w:szCs w:val="24"/>
          <w:lang w:eastAsia="en-GB"/>
        </w:rPr>
        <w:t>.</w:t>
      </w:r>
      <w:r w:rsidRPr="00620D04">
        <w:rPr>
          <w:rFonts w:ascii="Arial" w:eastAsia="Times New Roman" w:hAnsi="Arial" w:cs="Arial"/>
          <w:i/>
          <w:sz w:val="24"/>
          <w:szCs w:val="24"/>
          <w:lang w:eastAsia="en-GB"/>
        </w:rPr>
        <w:t xml:space="preserve"> Med.</w:t>
      </w:r>
      <w:r w:rsidRPr="00BB1FE1">
        <w:rPr>
          <w:rFonts w:ascii="Arial" w:eastAsia="Times New Roman" w:hAnsi="Arial" w:cs="Arial"/>
          <w:sz w:val="24"/>
          <w:szCs w:val="24"/>
          <w:lang w:eastAsia="en-GB"/>
        </w:rPr>
        <w:t xml:space="preserve"> </w:t>
      </w:r>
      <w:r w:rsidRPr="00620D04">
        <w:rPr>
          <w:rFonts w:ascii="Arial" w:eastAsia="Times New Roman" w:hAnsi="Arial" w:cs="Arial"/>
          <w:b/>
          <w:sz w:val="24"/>
          <w:szCs w:val="24"/>
          <w:lang w:eastAsia="en-GB"/>
        </w:rPr>
        <w:t>30</w:t>
      </w:r>
      <w:r w:rsidRPr="00BB1FE1">
        <w:rPr>
          <w:rFonts w:ascii="Arial" w:eastAsia="Times New Roman" w:hAnsi="Arial" w:cs="Arial"/>
          <w:sz w:val="24"/>
          <w:szCs w:val="24"/>
          <w:lang w:eastAsia="en-GB"/>
        </w:rPr>
        <w:t>, 1191-1212</w:t>
      </w:r>
      <w:r>
        <w:rPr>
          <w:rFonts w:ascii="Arial" w:eastAsia="Times New Roman" w:hAnsi="Arial" w:cs="Arial"/>
          <w:sz w:val="24"/>
          <w:szCs w:val="24"/>
          <w:lang w:eastAsia="en-GB"/>
        </w:rPr>
        <w:t xml:space="preserve"> (2001)</w:t>
      </w:r>
      <w:r w:rsidRPr="00BB1FE1">
        <w:rPr>
          <w:rFonts w:ascii="Arial" w:eastAsia="Times New Roman" w:hAnsi="Arial" w:cs="Arial"/>
          <w:sz w:val="24"/>
          <w:szCs w:val="24"/>
          <w:lang w:eastAsia="en-GB"/>
        </w:rPr>
        <w:t>.</w:t>
      </w:r>
    </w:p>
    <w:p w:rsidR="00620D04" w:rsidRPr="00620D04" w:rsidRDefault="00620D04"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620D04">
        <w:rPr>
          <w:rFonts w:ascii="Arial" w:hAnsi="Arial" w:cs="Arial"/>
          <w:sz w:val="24"/>
          <w:szCs w:val="24"/>
        </w:rPr>
        <w:t xml:space="preserve">Harris, C., Hansen, J.M. </w:t>
      </w:r>
      <w:r w:rsidRPr="00620D04">
        <w:rPr>
          <w:rFonts w:ascii="Arial" w:eastAsia="Times New Roman" w:hAnsi="Arial" w:cs="Arial"/>
          <w:bCs/>
          <w:kern w:val="36"/>
          <w:sz w:val="24"/>
          <w:szCs w:val="24"/>
          <w:lang w:eastAsia="en-GB"/>
        </w:rPr>
        <w:t xml:space="preserve">Oxidative stress, thiols, and redox profiles. </w:t>
      </w:r>
      <w:r w:rsidRPr="00620D04">
        <w:rPr>
          <w:rFonts w:ascii="Arial" w:eastAsia="Times New Roman" w:hAnsi="Arial" w:cs="Arial"/>
          <w:i/>
          <w:sz w:val="24"/>
          <w:szCs w:val="24"/>
          <w:lang w:eastAsia="en-GB"/>
        </w:rPr>
        <w:t>Methods Mol. Biol.</w:t>
      </w:r>
      <w:r w:rsidRPr="00620D04">
        <w:rPr>
          <w:rFonts w:ascii="Arial" w:eastAsia="Times New Roman" w:hAnsi="Arial" w:cs="Arial"/>
          <w:sz w:val="24"/>
          <w:szCs w:val="24"/>
          <w:lang w:eastAsia="en-GB"/>
        </w:rPr>
        <w:t xml:space="preserve"> </w:t>
      </w:r>
      <w:r w:rsidRPr="00620D04">
        <w:rPr>
          <w:rFonts w:ascii="Arial" w:eastAsia="Times New Roman" w:hAnsi="Arial" w:cs="Arial"/>
          <w:b/>
          <w:sz w:val="24"/>
          <w:szCs w:val="24"/>
          <w:lang w:eastAsia="en-GB"/>
        </w:rPr>
        <w:t>889</w:t>
      </w:r>
      <w:r w:rsidRPr="00620D04">
        <w:rPr>
          <w:rFonts w:ascii="Arial" w:eastAsia="Times New Roman" w:hAnsi="Arial" w:cs="Arial"/>
          <w:sz w:val="24"/>
          <w:szCs w:val="24"/>
          <w:lang w:eastAsia="en-GB"/>
        </w:rPr>
        <w:t>, 325-346</w:t>
      </w:r>
      <w:r>
        <w:rPr>
          <w:rFonts w:ascii="Arial" w:eastAsia="Times New Roman" w:hAnsi="Arial" w:cs="Arial"/>
          <w:sz w:val="24"/>
          <w:szCs w:val="24"/>
          <w:lang w:eastAsia="en-GB"/>
        </w:rPr>
        <w:t xml:space="preserve"> (2012)</w:t>
      </w:r>
      <w:r w:rsidRPr="00620D04">
        <w:rPr>
          <w:rFonts w:ascii="Arial" w:eastAsia="Times New Roman" w:hAnsi="Arial" w:cs="Arial"/>
          <w:sz w:val="24"/>
          <w:szCs w:val="24"/>
          <w:lang w:eastAsia="en-GB"/>
        </w:rPr>
        <w:t>.</w:t>
      </w:r>
    </w:p>
    <w:p w:rsidR="00620D04" w:rsidRPr="005C75E6" w:rsidRDefault="00F001A8"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 xml:space="preserve">Heinrich, T.A., da Silva, R.S., Miranda, K.M., Switzer, </w:t>
      </w:r>
      <w:r>
        <w:rPr>
          <w:rFonts w:ascii="Arial" w:hAnsi="Arial" w:cs="Arial"/>
          <w:sz w:val="24"/>
          <w:szCs w:val="24"/>
        </w:rPr>
        <w:t xml:space="preserve">C.H., Wink, D.A., </w:t>
      </w:r>
      <w:proofErr w:type="spellStart"/>
      <w:r>
        <w:rPr>
          <w:rFonts w:ascii="Arial" w:hAnsi="Arial" w:cs="Arial"/>
          <w:sz w:val="24"/>
          <w:szCs w:val="24"/>
        </w:rPr>
        <w:t>Fukuto</w:t>
      </w:r>
      <w:proofErr w:type="spellEnd"/>
      <w:r>
        <w:rPr>
          <w:rFonts w:ascii="Arial" w:hAnsi="Arial" w:cs="Arial"/>
          <w:sz w:val="24"/>
          <w:szCs w:val="24"/>
        </w:rPr>
        <w:t>, J.M.</w:t>
      </w:r>
      <w:r w:rsidR="005C75E6" w:rsidRPr="00BB1FE1">
        <w:rPr>
          <w:rFonts w:ascii="Arial" w:hAnsi="Arial" w:cs="Arial"/>
          <w:sz w:val="24"/>
          <w:szCs w:val="24"/>
        </w:rPr>
        <w:t xml:space="preserve"> Biological nitric oxide signalling: chemistry and terminology. </w:t>
      </w:r>
      <w:r w:rsidR="00595756">
        <w:rPr>
          <w:rFonts w:ascii="Arial" w:hAnsi="Arial" w:cs="Arial"/>
          <w:i/>
          <w:sz w:val="24"/>
          <w:szCs w:val="24"/>
        </w:rPr>
        <w:t xml:space="preserve">Brit. J. </w:t>
      </w:r>
      <w:proofErr w:type="spellStart"/>
      <w:r w:rsidR="00595756">
        <w:rPr>
          <w:rFonts w:ascii="Arial" w:hAnsi="Arial" w:cs="Arial"/>
          <w:i/>
          <w:sz w:val="24"/>
          <w:szCs w:val="24"/>
        </w:rPr>
        <w:t>Pharmacol</w:t>
      </w:r>
      <w:proofErr w:type="spellEnd"/>
      <w:r w:rsidR="00595756">
        <w:rPr>
          <w:rFonts w:ascii="Arial" w:hAnsi="Arial" w:cs="Arial"/>
          <w:i/>
          <w:sz w:val="24"/>
          <w:szCs w:val="24"/>
        </w:rPr>
        <w:t>.</w:t>
      </w:r>
      <w:r w:rsidR="005C75E6" w:rsidRPr="00BB1FE1">
        <w:rPr>
          <w:rFonts w:ascii="Arial" w:hAnsi="Arial" w:cs="Arial"/>
          <w:sz w:val="24"/>
          <w:szCs w:val="24"/>
        </w:rPr>
        <w:t xml:space="preserve"> </w:t>
      </w:r>
      <w:r w:rsidR="005C75E6" w:rsidRPr="005C75E6">
        <w:rPr>
          <w:rFonts w:ascii="Arial" w:hAnsi="Arial" w:cs="Arial"/>
          <w:b/>
          <w:sz w:val="24"/>
          <w:szCs w:val="24"/>
        </w:rPr>
        <w:t>169</w:t>
      </w:r>
      <w:r w:rsidR="005C75E6" w:rsidRPr="00BB1FE1">
        <w:rPr>
          <w:rFonts w:ascii="Arial" w:hAnsi="Arial" w:cs="Arial"/>
          <w:sz w:val="24"/>
          <w:szCs w:val="24"/>
        </w:rPr>
        <w:t>, 1417–1429</w:t>
      </w:r>
      <w:r w:rsidR="005C75E6">
        <w:rPr>
          <w:rFonts w:ascii="Arial" w:hAnsi="Arial" w:cs="Arial"/>
          <w:sz w:val="24"/>
          <w:szCs w:val="24"/>
        </w:rPr>
        <w:t xml:space="preserve"> (2013)</w:t>
      </w:r>
      <w:r w:rsidR="005C75E6" w:rsidRPr="00BB1FE1">
        <w:rPr>
          <w:rFonts w:ascii="Arial" w:hAnsi="Arial" w:cs="Arial"/>
          <w:sz w:val="24"/>
          <w:szCs w:val="24"/>
        </w:rPr>
        <w:t>.</w:t>
      </w:r>
    </w:p>
    <w:p w:rsidR="005C75E6" w:rsidRPr="00437573" w:rsidRDefault="00437573" w:rsidP="00620D04">
      <w:pPr>
        <w:pStyle w:val="ListParagraph"/>
        <w:numPr>
          <w:ilvl w:val="0"/>
          <w:numId w:val="10"/>
        </w:numPr>
        <w:spacing w:after="0" w:line="480" w:lineRule="auto"/>
        <w:ind w:left="357" w:hanging="357"/>
        <w:rPr>
          <w:rStyle w:val="slug-pages4"/>
          <w:rFonts w:ascii="Arial" w:eastAsia="Times New Roman" w:hAnsi="Arial" w:cs="Arial"/>
          <w:color w:val="auto"/>
          <w:sz w:val="24"/>
          <w:szCs w:val="24"/>
          <w:lang w:eastAsia="en-GB"/>
        </w:rPr>
      </w:pPr>
      <w:proofErr w:type="spellStart"/>
      <w:r>
        <w:rPr>
          <w:rFonts w:ascii="Arial" w:hAnsi="Arial" w:cs="Arial"/>
          <w:sz w:val="24"/>
          <w:szCs w:val="24"/>
        </w:rPr>
        <w:t>Noctor</w:t>
      </w:r>
      <w:proofErr w:type="spellEnd"/>
      <w:r>
        <w:rPr>
          <w:rFonts w:ascii="Arial" w:hAnsi="Arial" w:cs="Arial"/>
          <w:sz w:val="24"/>
          <w:szCs w:val="24"/>
        </w:rPr>
        <w:t xml:space="preserve">, G., Foyer, C.H. </w:t>
      </w:r>
      <w:r w:rsidRPr="00BB1FE1">
        <w:rPr>
          <w:rFonts w:ascii="Arial" w:eastAsia="Times New Roman" w:hAnsi="Arial" w:cs="Arial"/>
          <w:kern w:val="36"/>
          <w:sz w:val="24"/>
          <w:szCs w:val="24"/>
          <w:lang w:eastAsia="en-GB"/>
        </w:rPr>
        <w:t xml:space="preserve">Intracellular redox compartmentation and ROS-related communication in regulation and </w:t>
      </w:r>
      <w:proofErr w:type="spellStart"/>
      <w:r w:rsidRPr="00BB1FE1">
        <w:rPr>
          <w:rFonts w:ascii="Arial" w:eastAsia="Times New Roman" w:hAnsi="Arial" w:cs="Arial"/>
          <w:kern w:val="36"/>
          <w:sz w:val="24"/>
          <w:szCs w:val="24"/>
          <w:lang w:eastAsia="en-GB"/>
        </w:rPr>
        <w:t>s</w:t>
      </w:r>
      <w:r w:rsidRPr="003A7C84">
        <w:rPr>
          <w:rFonts w:ascii="Arial" w:eastAsia="Times New Roman" w:hAnsi="Arial" w:cs="Arial"/>
          <w:kern w:val="36"/>
          <w:sz w:val="24"/>
          <w:szCs w:val="24"/>
          <w:lang w:eastAsia="en-GB"/>
        </w:rPr>
        <w:t>ignaling</w:t>
      </w:r>
      <w:proofErr w:type="spellEnd"/>
      <w:r w:rsidRPr="00BB1FE1">
        <w:rPr>
          <w:rFonts w:ascii="Arial" w:eastAsia="Times New Roman" w:hAnsi="Arial" w:cs="Arial"/>
          <w:kern w:val="36"/>
          <w:sz w:val="24"/>
          <w:szCs w:val="24"/>
          <w:lang w:eastAsia="en-GB"/>
        </w:rPr>
        <w:t xml:space="preserve">. </w:t>
      </w:r>
      <w:r w:rsidRPr="00437573">
        <w:rPr>
          <w:rFonts w:ascii="Arial" w:hAnsi="Arial" w:cs="Arial"/>
          <w:i/>
          <w:sz w:val="24"/>
          <w:szCs w:val="24"/>
        </w:rPr>
        <w:t>Plant Physiol</w:t>
      </w:r>
      <w:r>
        <w:rPr>
          <w:rFonts w:ascii="Arial" w:hAnsi="Arial" w:cs="Arial"/>
          <w:sz w:val="24"/>
          <w:szCs w:val="24"/>
        </w:rPr>
        <w:t>.</w:t>
      </w:r>
      <w:r w:rsidRPr="00BB1FE1">
        <w:rPr>
          <w:rStyle w:val="slug-pub-date4"/>
          <w:rFonts w:ascii="Arial" w:hAnsi="Arial" w:cs="Arial"/>
          <w:color w:val="auto"/>
          <w:sz w:val="24"/>
          <w:szCs w:val="24"/>
        </w:rPr>
        <w:t xml:space="preserve"> </w:t>
      </w:r>
      <w:r w:rsidRPr="00437573">
        <w:rPr>
          <w:rStyle w:val="slug-vol"/>
          <w:rFonts w:ascii="Arial" w:hAnsi="Arial" w:cs="Arial"/>
          <w:b/>
          <w:sz w:val="24"/>
          <w:szCs w:val="24"/>
        </w:rPr>
        <w:t>171</w:t>
      </w:r>
      <w:r w:rsidRPr="00BB1FE1">
        <w:rPr>
          <w:rStyle w:val="slug-vol"/>
          <w:rFonts w:ascii="Arial" w:hAnsi="Arial" w:cs="Arial"/>
          <w:sz w:val="24"/>
          <w:szCs w:val="24"/>
        </w:rPr>
        <w:t xml:space="preserve">, </w:t>
      </w:r>
      <w:r w:rsidRPr="00BB1FE1">
        <w:rPr>
          <w:rStyle w:val="slug-pages4"/>
          <w:rFonts w:ascii="Arial" w:hAnsi="Arial" w:cs="Arial"/>
          <w:color w:val="auto"/>
          <w:sz w:val="24"/>
          <w:szCs w:val="24"/>
        </w:rPr>
        <w:t>1581-1592</w:t>
      </w:r>
      <w:r>
        <w:rPr>
          <w:rStyle w:val="slug-pages4"/>
          <w:rFonts w:ascii="Arial" w:hAnsi="Arial" w:cs="Arial"/>
          <w:color w:val="auto"/>
          <w:sz w:val="24"/>
          <w:szCs w:val="24"/>
        </w:rPr>
        <w:t xml:space="preserve"> (2016).</w:t>
      </w:r>
    </w:p>
    <w:p w:rsidR="00E26FBA" w:rsidRPr="00E26FBA" w:rsidRDefault="00E26FBA" w:rsidP="00E26FBA">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E26FBA">
        <w:rPr>
          <w:rFonts w:ascii="Arial" w:hAnsi="Arial" w:cs="Arial"/>
          <w:sz w:val="24"/>
          <w:szCs w:val="24"/>
        </w:rPr>
        <w:t>Bücher</w:t>
      </w:r>
      <w:proofErr w:type="spellEnd"/>
      <w:r w:rsidRPr="00E26FBA">
        <w:rPr>
          <w:rFonts w:ascii="Arial" w:hAnsi="Arial" w:cs="Arial"/>
          <w:sz w:val="24"/>
          <w:szCs w:val="24"/>
        </w:rPr>
        <w:t xml:space="preserve">, T., </w:t>
      </w:r>
      <w:proofErr w:type="spellStart"/>
      <w:r w:rsidRPr="00E26FBA">
        <w:rPr>
          <w:rFonts w:ascii="Arial" w:hAnsi="Arial" w:cs="Arial"/>
          <w:sz w:val="24"/>
          <w:szCs w:val="24"/>
        </w:rPr>
        <w:t>Sies</w:t>
      </w:r>
      <w:proofErr w:type="spellEnd"/>
      <w:r w:rsidRPr="00E26FBA">
        <w:rPr>
          <w:rFonts w:ascii="Arial" w:hAnsi="Arial" w:cs="Arial"/>
          <w:sz w:val="24"/>
          <w:szCs w:val="24"/>
        </w:rPr>
        <w:t>, H.</w:t>
      </w:r>
      <w:r>
        <w:rPr>
          <w:rFonts w:ascii="Arial" w:hAnsi="Arial" w:cs="Arial"/>
          <w:sz w:val="24"/>
          <w:szCs w:val="24"/>
        </w:rPr>
        <w:t>,</w:t>
      </w:r>
      <w:r w:rsidRPr="00E26FBA">
        <w:rPr>
          <w:rFonts w:ascii="Arial" w:hAnsi="Arial" w:cs="Arial"/>
          <w:sz w:val="24"/>
          <w:szCs w:val="24"/>
        </w:rPr>
        <w:t xml:space="preserve"> Metabolic interaction of mitochondrial and cytosolic systems in rat liver. In </w:t>
      </w:r>
      <w:proofErr w:type="spellStart"/>
      <w:r w:rsidRPr="00E26FBA">
        <w:rPr>
          <w:rFonts w:ascii="Arial" w:hAnsi="Arial" w:cs="Arial"/>
          <w:sz w:val="24"/>
          <w:szCs w:val="24"/>
        </w:rPr>
        <w:t>Nover</w:t>
      </w:r>
      <w:proofErr w:type="spellEnd"/>
      <w:r w:rsidRPr="00E26FBA">
        <w:rPr>
          <w:rFonts w:ascii="Arial" w:hAnsi="Arial" w:cs="Arial"/>
          <w:sz w:val="24"/>
          <w:szCs w:val="24"/>
        </w:rPr>
        <w:t xml:space="preserve">, L., Lynen, F., </w:t>
      </w:r>
      <w:proofErr w:type="spellStart"/>
      <w:r w:rsidRPr="00E26FBA">
        <w:rPr>
          <w:rFonts w:ascii="Arial" w:hAnsi="Arial" w:cs="Arial"/>
          <w:sz w:val="24"/>
          <w:szCs w:val="24"/>
        </w:rPr>
        <w:t>Mothes</w:t>
      </w:r>
      <w:proofErr w:type="spellEnd"/>
      <w:r w:rsidRPr="00E26FBA">
        <w:rPr>
          <w:rFonts w:ascii="Arial" w:hAnsi="Arial" w:cs="Arial"/>
          <w:sz w:val="24"/>
          <w:szCs w:val="24"/>
        </w:rPr>
        <w:t xml:space="preserve">, K. eds. </w:t>
      </w:r>
      <w:r>
        <w:rPr>
          <w:rFonts w:ascii="Arial" w:hAnsi="Arial" w:cs="Arial"/>
          <w:i/>
          <w:sz w:val="24"/>
          <w:szCs w:val="24"/>
        </w:rPr>
        <w:t xml:space="preserve">Cell Compartmentation and Metabolic </w:t>
      </w:r>
      <w:proofErr w:type="spellStart"/>
      <w:r>
        <w:rPr>
          <w:rFonts w:ascii="Arial" w:hAnsi="Arial" w:cs="Arial"/>
          <w:i/>
          <w:sz w:val="24"/>
          <w:szCs w:val="24"/>
        </w:rPr>
        <w:t>C</w:t>
      </w:r>
      <w:r w:rsidRPr="00E26FBA">
        <w:rPr>
          <w:rFonts w:ascii="Arial" w:hAnsi="Arial" w:cs="Arial"/>
          <w:i/>
          <w:sz w:val="24"/>
          <w:szCs w:val="24"/>
        </w:rPr>
        <w:t>hanneling</w:t>
      </w:r>
      <w:proofErr w:type="spellEnd"/>
      <w:r w:rsidRPr="00E26FBA">
        <w:rPr>
          <w:rFonts w:ascii="Arial" w:hAnsi="Arial" w:cs="Arial"/>
          <w:sz w:val="24"/>
          <w:szCs w:val="24"/>
        </w:rPr>
        <w:t xml:space="preserve">. Jena, Germany, Fischer </w:t>
      </w:r>
      <w:proofErr w:type="spellStart"/>
      <w:r w:rsidRPr="00E26FBA">
        <w:rPr>
          <w:rFonts w:ascii="Arial" w:hAnsi="Arial" w:cs="Arial"/>
          <w:sz w:val="24"/>
          <w:szCs w:val="24"/>
        </w:rPr>
        <w:t>Verlag</w:t>
      </w:r>
      <w:proofErr w:type="spellEnd"/>
      <w:r>
        <w:rPr>
          <w:rFonts w:ascii="Arial" w:hAnsi="Arial" w:cs="Arial"/>
          <w:sz w:val="24"/>
          <w:szCs w:val="24"/>
        </w:rPr>
        <w:t xml:space="preserve"> (1980)</w:t>
      </w:r>
      <w:r w:rsidRPr="00E26FBA">
        <w:rPr>
          <w:rFonts w:ascii="Arial" w:hAnsi="Arial" w:cs="Arial"/>
          <w:sz w:val="24"/>
          <w:szCs w:val="24"/>
        </w:rPr>
        <w:t xml:space="preserve">. </w:t>
      </w:r>
    </w:p>
    <w:p w:rsidR="00437573" w:rsidRPr="00E41F77" w:rsidRDefault="00E41F77"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A00205">
        <w:rPr>
          <w:rFonts w:ascii="Arial" w:hAnsi="Arial" w:cs="Arial"/>
          <w:sz w:val="24"/>
          <w:szCs w:val="24"/>
          <w:bdr w:val="none" w:sz="0" w:space="0" w:color="auto" w:frame="1"/>
        </w:rPr>
        <w:t>Forman, H.J.,</w:t>
      </w:r>
      <w:r w:rsidR="005250D5">
        <w:rPr>
          <w:rFonts w:ascii="Arial" w:hAnsi="Arial" w:cs="Arial"/>
          <w:sz w:val="24"/>
          <w:szCs w:val="24"/>
          <w:bdr w:val="none" w:sz="0" w:space="0" w:color="auto" w:frame="1"/>
        </w:rPr>
        <w:t xml:space="preserve"> </w:t>
      </w:r>
      <w:proofErr w:type="spellStart"/>
      <w:r w:rsidR="005250D5">
        <w:rPr>
          <w:rFonts w:ascii="Arial" w:hAnsi="Arial" w:cs="Arial"/>
          <w:sz w:val="24"/>
          <w:szCs w:val="24"/>
          <w:bdr w:val="none" w:sz="0" w:space="0" w:color="auto" w:frame="1"/>
        </w:rPr>
        <w:t>Ursini</w:t>
      </w:r>
      <w:proofErr w:type="spellEnd"/>
      <w:r w:rsidR="005250D5">
        <w:rPr>
          <w:rFonts w:ascii="Arial" w:hAnsi="Arial" w:cs="Arial"/>
          <w:sz w:val="24"/>
          <w:szCs w:val="24"/>
          <w:bdr w:val="none" w:sz="0" w:space="0" w:color="auto" w:frame="1"/>
        </w:rPr>
        <w:t xml:space="preserve">, F., </w:t>
      </w:r>
      <w:proofErr w:type="spellStart"/>
      <w:r w:rsidR="005250D5">
        <w:rPr>
          <w:rFonts w:ascii="Arial" w:hAnsi="Arial" w:cs="Arial"/>
          <w:sz w:val="24"/>
          <w:szCs w:val="24"/>
          <w:bdr w:val="none" w:sz="0" w:space="0" w:color="auto" w:frame="1"/>
        </w:rPr>
        <w:t>Maiorino</w:t>
      </w:r>
      <w:proofErr w:type="spellEnd"/>
      <w:r w:rsidR="005250D5">
        <w:rPr>
          <w:rFonts w:ascii="Arial" w:hAnsi="Arial" w:cs="Arial"/>
          <w:sz w:val="24"/>
          <w:szCs w:val="24"/>
          <w:bdr w:val="none" w:sz="0" w:space="0" w:color="auto" w:frame="1"/>
        </w:rPr>
        <w:t>, M.</w:t>
      </w:r>
      <w:r w:rsidRPr="00A00205">
        <w:rPr>
          <w:rFonts w:ascii="Arial" w:hAnsi="Arial" w:cs="Arial"/>
          <w:sz w:val="24"/>
          <w:szCs w:val="24"/>
          <w:bdr w:val="none" w:sz="0" w:space="0" w:color="auto" w:frame="1"/>
        </w:rPr>
        <w:t xml:space="preserve"> An overview of mechanisms of redox signalling. </w:t>
      </w:r>
      <w:r w:rsidRPr="00E41F77">
        <w:rPr>
          <w:rFonts w:ascii="Arial" w:hAnsi="Arial" w:cs="Arial"/>
          <w:i/>
          <w:color w:val="2E2E2E"/>
          <w:sz w:val="24"/>
          <w:szCs w:val="24"/>
          <w:bdr w:val="none" w:sz="0" w:space="0" w:color="auto" w:frame="1"/>
        </w:rPr>
        <w:t>Journal of Molecular and Cellular Cardiology</w:t>
      </w:r>
      <w:r w:rsidRPr="00A00205">
        <w:rPr>
          <w:rFonts w:ascii="Arial" w:hAnsi="Arial" w:cs="Arial"/>
          <w:color w:val="2E2E2E"/>
          <w:sz w:val="24"/>
          <w:szCs w:val="24"/>
          <w:bdr w:val="none" w:sz="0" w:space="0" w:color="auto" w:frame="1"/>
        </w:rPr>
        <w:t xml:space="preserve"> </w:t>
      </w:r>
      <w:r w:rsidRPr="00E41F77">
        <w:rPr>
          <w:rFonts w:ascii="Arial" w:hAnsi="Arial" w:cs="Arial"/>
          <w:b/>
          <w:color w:val="2E2E2E"/>
          <w:sz w:val="24"/>
          <w:szCs w:val="24"/>
          <w:bdr w:val="none" w:sz="0" w:space="0" w:color="auto" w:frame="1"/>
        </w:rPr>
        <w:t>73</w:t>
      </w:r>
      <w:r w:rsidRPr="00A00205">
        <w:rPr>
          <w:rFonts w:ascii="Arial" w:hAnsi="Arial" w:cs="Arial"/>
          <w:color w:val="2E2E2E"/>
          <w:sz w:val="24"/>
          <w:szCs w:val="24"/>
          <w:bdr w:val="none" w:sz="0" w:space="0" w:color="auto" w:frame="1"/>
        </w:rPr>
        <w:t>, 2-9</w:t>
      </w:r>
      <w:r>
        <w:rPr>
          <w:rFonts w:ascii="Arial" w:hAnsi="Arial" w:cs="Arial"/>
          <w:color w:val="2E2E2E"/>
          <w:sz w:val="24"/>
          <w:szCs w:val="24"/>
          <w:bdr w:val="none" w:sz="0" w:space="0" w:color="auto" w:frame="1"/>
        </w:rPr>
        <w:t xml:space="preserve"> (2014)</w:t>
      </w:r>
      <w:r w:rsidRPr="00A00205">
        <w:rPr>
          <w:rFonts w:ascii="Arial" w:hAnsi="Arial" w:cs="Arial"/>
          <w:color w:val="2E2E2E"/>
          <w:sz w:val="24"/>
          <w:szCs w:val="24"/>
          <w:bdr w:val="none" w:sz="0" w:space="0" w:color="auto" w:frame="1"/>
        </w:rPr>
        <w:t>.</w:t>
      </w:r>
    </w:p>
    <w:p w:rsidR="00E41F77" w:rsidRDefault="005250D5"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eastAsia="Times New Roman" w:hAnsi="Arial" w:cs="Arial"/>
          <w:sz w:val="24"/>
          <w:szCs w:val="24"/>
          <w:lang w:eastAsia="en-GB"/>
        </w:rPr>
        <w:t>Rost</w:t>
      </w:r>
      <w:proofErr w:type="spellEnd"/>
      <w:r w:rsidRPr="00BB1FE1">
        <w:rPr>
          <w:rFonts w:ascii="Arial" w:eastAsia="Times New Roman" w:hAnsi="Arial" w:cs="Arial"/>
          <w:sz w:val="24"/>
          <w:szCs w:val="24"/>
          <w:lang w:eastAsia="en-GB"/>
        </w:rPr>
        <w:t xml:space="preserve">, J., </w:t>
      </w:r>
      <w:proofErr w:type="spellStart"/>
      <w:r w:rsidRPr="00BB1FE1">
        <w:rPr>
          <w:rFonts w:ascii="Arial" w:eastAsia="Times New Roman" w:hAnsi="Arial" w:cs="Arial"/>
          <w:sz w:val="24"/>
          <w:szCs w:val="24"/>
          <w:lang w:eastAsia="en-GB"/>
        </w:rPr>
        <w:t>Rapoport</w:t>
      </w:r>
      <w:proofErr w:type="spellEnd"/>
      <w:r w:rsidRPr="00BB1FE1">
        <w:rPr>
          <w:rFonts w:ascii="Arial" w:eastAsia="Times New Roman" w:hAnsi="Arial" w:cs="Arial"/>
          <w:sz w:val="24"/>
          <w:szCs w:val="24"/>
          <w:lang w:eastAsia="en-GB"/>
        </w:rPr>
        <w:t xml:space="preserve">, S. Reduction-potential of glutathione. </w:t>
      </w:r>
      <w:r w:rsidRPr="005250D5">
        <w:rPr>
          <w:rFonts w:ascii="Arial" w:eastAsia="Times New Roman" w:hAnsi="Arial" w:cs="Arial"/>
          <w:i/>
          <w:sz w:val="24"/>
          <w:szCs w:val="24"/>
          <w:lang w:eastAsia="en-GB"/>
        </w:rPr>
        <w:t>Nature</w:t>
      </w:r>
      <w:r w:rsidRPr="00BB1FE1">
        <w:rPr>
          <w:rFonts w:ascii="Arial" w:eastAsia="Times New Roman" w:hAnsi="Arial" w:cs="Arial"/>
          <w:sz w:val="24"/>
          <w:szCs w:val="24"/>
          <w:lang w:eastAsia="en-GB"/>
        </w:rPr>
        <w:t xml:space="preserve"> </w:t>
      </w:r>
      <w:r w:rsidRPr="005250D5">
        <w:rPr>
          <w:rFonts w:ascii="Arial" w:eastAsia="Times New Roman" w:hAnsi="Arial" w:cs="Arial"/>
          <w:b/>
          <w:sz w:val="24"/>
          <w:szCs w:val="24"/>
          <w:lang w:eastAsia="en-GB"/>
        </w:rPr>
        <w:t>201</w:t>
      </w:r>
      <w:r w:rsidRPr="00BB1FE1">
        <w:rPr>
          <w:rFonts w:ascii="Arial" w:eastAsia="Times New Roman" w:hAnsi="Arial" w:cs="Arial"/>
          <w:sz w:val="24"/>
          <w:szCs w:val="24"/>
          <w:lang w:eastAsia="en-GB"/>
        </w:rPr>
        <w:t>, 185</w:t>
      </w:r>
      <w:r>
        <w:rPr>
          <w:rFonts w:ascii="Arial" w:eastAsia="Times New Roman" w:hAnsi="Arial" w:cs="Arial"/>
          <w:sz w:val="24"/>
          <w:szCs w:val="24"/>
          <w:lang w:eastAsia="en-GB"/>
        </w:rPr>
        <w:t xml:space="preserve"> (1964)</w:t>
      </w:r>
      <w:r w:rsidRPr="00BB1FE1">
        <w:rPr>
          <w:rFonts w:ascii="Arial" w:eastAsia="Times New Roman" w:hAnsi="Arial" w:cs="Arial"/>
          <w:sz w:val="24"/>
          <w:szCs w:val="24"/>
          <w:lang w:eastAsia="en-GB"/>
        </w:rPr>
        <w:t>.</w:t>
      </w:r>
    </w:p>
    <w:p w:rsidR="005250D5" w:rsidRPr="00721690" w:rsidRDefault="00721690"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Pr>
          <w:rFonts w:ascii="Arial" w:hAnsi="Arial" w:cs="Arial"/>
          <w:sz w:val="24"/>
          <w:szCs w:val="24"/>
        </w:rPr>
        <w:t>Forman, H.J.</w:t>
      </w:r>
      <w:r w:rsidRPr="00BB1FE1">
        <w:rPr>
          <w:rFonts w:ascii="Arial" w:hAnsi="Arial" w:cs="Arial"/>
          <w:kern w:val="36"/>
          <w:sz w:val="24"/>
          <w:szCs w:val="24"/>
        </w:rPr>
        <w:t xml:space="preserve"> Glutathione – From antioxidant to post-translational modifier. </w:t>
      </w:r>
      <w:r w:rsidRPr="00721690">
        <w:rPr>
          <w:rFonts w:ascii="Arial" w:hAnsi="Arial" w:cs="Arial"/>
          <w:i/>
          <w:sz w:val="24"/>
          <w:szCs w:val="24"/>
          <w:bdr w:val="none" w:sz="0" w:space="0" w:color="auto" w:frame="1"/>
        </w:rPr>
        <w:t>Archives of Biochemistry and Biophysics</w:t>
      </w:r>
      <w:r w:rsidRPr="00BB1FE1">
        <w:rPr>
          <w:rFonts w:ascii="Arial" w:hAnsi="Arial" w:cs="Arial"/>
          <w:sz w:val="24"/>
          <w:szCs w:val="24"/>
          <w:bdr w:val="none" w:sz="0" w:space="0" w:color="auto" w:frame="1"/>
        </w:rPr>
        <w:t xml:space="preserve"> </w:t>
      </w:r>
      <w:r w:rsidRPr="00721690">
        <w:rPr>
          <w:rFonts w:ascii="Arial" w:hAnsi="Arial" w:cs="Arial"/>
          <w:b/>
          <w:sz w:val="24"/>
          <w:szCs w:val="24"/>
          <w:bdr w:val="none" w:sz="0" w:space="0" w:color="auto" w:frame="1"/>
        </w:rPr>
        <w:t>595</w:t>
      </w:r>
      <w:r w:rsidRPr="00BB1FE1">
        <w:rPr>
          <w:rFonts w:ascii="Arial" w:hAnsi="Arial" w:cs="Arial"/>
          <w:sz w:val="24"/>
          <w:szCs w:val="24"/>
          <w:bdr w:val="none" w:sz="0" w:space="0" w:color="auto" w:frame="1"/>
        </w:rPr>
        <w:t>, 64-67</w:t>
      </w:r>
      <w:r>
        <w:rPr>
          <w:rFonts w:ascii="Arial" w:hAnsi="Arial" w:cs="Arial"/>
          <w:sz w:val="24"/>
          <w:szCs w:val="24"/>
          <w:bdr w:val="none" w:sz="0" w:space="0" w:color="auto" w:frame="1"/>
        </w:rPr>
        <w:t xml:space="preserve"> (2016)</w:t>
      </w:r>
      <w:r w:rsidRPr="00BB1FE1">
        <w:rPr>
          <w:rFonts w:ascii="Arial" w:hAnsi="Arial" w:cs="Arial"/>
          <w:sz w:val="24"/>
          <w:szCs w:val="24"/>
          <w:bdr w:val="none" w:sz="0" w:space="0" w:color="auto" w:frame="1"/>
        </w:rPr>
        <w:t>.</w:t>
      </w:r>
    </w:p>
    <w:p w:rsidR="00721690" w:rsidRPr="00A771FC" w:rsidRDefault="00F001A8" w:rsidP="00620D04">
      <w:pPr>
        <w:pStyle w:val="ListParagraph"/>
        <w:numPr>
          <w:ilvl w:val="0"/>
          <w:numId w:val="10"/>
        </w:numPr>
        <w:spacing w:after="0" w:line="480" w:lineRule="auto"/>
        <w:ind w:left="357" w:hanging="357"/>
        <w:rPr>
          <w:rStyle w:val="size-xl"/>
          <w:rFonts w:ascii="Arial" w:eastAsia="Times New Roman" w:hAnsi="Arial" w:cs="Arial"/>
          <w:sz w:val="24"/>
          <w:szCs w:val="24"/>
          <w:lang w:eastAsia="en-GB"/>
        </w:rPr>
      </w:pPr>
      <w:proofErr w:type="spellStart"/>
      <w:r w:rsidRPr="00BB1FE1">
        <w:rPr>
          <w:rFonts w:ascii="Arial" w:hAnsi="Arial" w:cs="Arial"/>
          <w:sz w:val="24"/>
          <w:szCs w:val="24"/>
        </w:rPr>
        <w:t>Ghibelli</w:t>
      </w:r>
      <w:proofErr w:type="spellEnd"/>
      <w:r w:rsidRPr="00BB1FE1">
        <w:rPr>
          <w:rFonts w:ascii="Arial" w:hAnsi="Arial" w:cs="Arial"/>
          <w:sz w:val="24"/>
          <w:szCs w:val="24"/>
        </w:rPr>
        <w:t xml:space="preserve">, L., Coppola, S., </w:t>
      </w:r>
      <w:proofErr w:type="spellStart"/>
      <w:r w:rsidRPr="00BB1FE1">
        <w:rPr>
          <w:rFonts w:ascii="Arial" w:hAnsi="Arial" w:cs="Arial"/>
          <w:sz w:val="24"/>
          <w:szCs w:val="24"/>
        </w:rPr>
        <w:t>Rotlilio</w:t>
      </w:r>
      <w:proofErr w:type="spellEnd"/>
      <w:r w:rsidRPr="00BB1FE1">
        <w:rPr>
          <w:rFonts w:ascii="Arial" w:hAnsi="Arial" w:cs="Arial"/>
          <w:sz w:val="24"/>
          <w:szCs w:val="24"/>
        </w:rPr>
        <w:t xml:space="preserve">, G., </w:t>
      </w:r>
      <w:proofErr w:type="spellStart"/>
      <w:r w:rsidRPr="00BB1FE1">
        <w:rPr>
          <w:rFonts w:ascii="Arial" w:hAnsi="Arial" w:cs="Arial"/>
          <w:sz w:val="24"/>
          <w:szCs w:val="24"/>
        </w:rPr>
        <w:t>Lafavia</w:t>
      </w:r>
      <w:proofErr w:type="spellEnd"/>
      <w:r w:rsidRPr="00BB1FE1">
        <w:rPr>
          <w:rFonts w:ascii="Arial" w:hAnsi="Arial" w:cs="Arial"/>
          <w:sz w:val="24"/>
          <w:szCs w:val="24"/>
        </w:rPr>
        <w:t xml:space="preserve">, </w:t>
      </w:r>
      <w:r>
        <w:rPr>
          <w:rFonts w:ascii="Arial" w:hAnsi="Arial" w:cs="Arial"/>
          <w:sz w:val="24"/>
          <w:szCs w:val="24"/>
        </w:rPr>
        <w:t xml:space="preserve">E., </w:t>
      </w:r>
      <w:proofErr w:type="spellStart"/>
      <w:r>
        <w:rPr>
          <w:rFonts w:ascii="Arial" w:hAnsi="Arial" w:cs="Arial"/>
          <w:sz w:val="24"/>
          <w:szCs w:val="24"/>
        </w:rPr>
        <w:t>Maresca</w:t>
      </w:r>
      <w:proofErr w:type="spellEnd"/>
      <w:r>
        <w:rPr>
          <w:rFonts w:ascii="Arial" w:hAnsi="Arial" w:cs="Arial"/>
          <w:sz w:val="24"/>
          <w:szCs w:val="24"/>
        </w:rPr>
        <w:t xml:space="preserve">, V., </w:t>
      </w:r>
      <w:proofErr w:type="spellStart"/>
      <w:r>
        <w:rPr>
          <w:rFonts w:ascii="Arial" w:hAnsi="Arial" w:cs="Arial"/>
          <w:sz w:val="24"/>
          <w:szCs w:val="24"/>
        </w:rPr>
        <w:t>Ciriolo</w:t>
      </w:r>
      <w:proofErr w:type="spellEnd"/>
      <w:r>
        <w:rPr>
          <w:rFonts w:ascii="Arial" w:hAnsi="Arial" w:cs="Arial"/>
          <w:sz w:val="24"/>
          <w:szCs w:val="24"/>
        </w:rPr>
        <w:t xml:space="preserve">, M.R. </w:t>
      </w:r>
      <w:r w:rsidR="00721690" w:rsidRPr="00BB1FE1">
        <w:rPr>
          <w:rFonts w:ascii="Arial" w:hAnsi="Arial" w:cs="Arial"/>
          <w:sz w:val="24"/>
          <w:szCs w:val="24"/>
        </w:rPr>
        <w:t>Non-oxidative loss of glutathione in apoptosis via GSH extrusion.</w:t>
      </w:r>
      <w:r w:rsidR="00721690">
        <w:rPr>
          <w:rStyle w:val="size-xl"/>
          <w:rFonts w:ascii="Arial" w:hAnsi="Arial" w:cs="Arial"/>
          <w:sz w:val="24"/>
          <w:szCs w:val="24"/>
        </w:rPr>
        <w:t xml:space="preserve"> </w:t>
      </w:r>
      <w:proofErr w:type="spellStart"/>
      <w:r w:rsidR="00721690" w:rsidRPr="00721690">
        <w:rPr>
          <w:rStyle w:val="size-xl"/>
          <w:rFonts w:ascii="Arial" w:hAnsi="Arial" w:cs="Arial"/>
          <w:i/>
          <w:sz w:val="24"/>
          <w:szCs w:val="24"/>
        </w:rPr>
        <w:t>Biochem</w:t>
      </w:r>
      <w:proofErr w:type="spellEnd"/>
      <w:r w:rsidR="00721690" w:rsidRPr="00721690">
        <w:rPr>
          <w:rStyle w:val="size-xl"/>
          <w:rFonts w:ascii="Arial" w:hAnsi="Arial" w:cs="Arial"/>
          <w:i/>
          <w:sz w:val="24"/>
          <w:szCs w:val="24"/>
        </w:rPr>
        <w:t xml:space="preserve">. </w:t>
      </w:r>
      <w:proofErr w:type="spellStart"/>
      <w:r w:rsidR="00721690" w:rsidRPr="00721690">
        <w:rPr>
          <w:rStyle w:val="size-xl"/>
          <w:rFonts w:ascii="Arial" w:hAnsi="Arial" w:cs="Arial"/>
          <w:i/>
          <w:sz w:val="24"/>
          <w:szCs w:val="24"/>
        </w:rPr>
        <w:t>Biophys</w:t>
      </w:r>
      <w:proofErr w:type="spellEnd"/>
      <w:r w:rsidR="00721690" w:rsidRPr="00721690">
        <w:rPr>
          <w:rStyle w:val="size-xl"/>
          <w:rFonts w:ascii="Arial" w:hAnsi="Arial" w:cs="Arial"/>
          <w:i/>
          <w:sz w:val="24"/>
          <w:szCs w:val="24"/>
        </w:rPr>
        <w:t xml:space="preserve">. Res. </w:t>
      </w:r>
      <w:proofErr w:type="spellStart"/>
      <w:r w:rsidR="00721690" w:rsidRPr="00721690">
        <w:rPr>
          <w:rStyle w:val="size-xl"/>
          <w:rFonts w:ascii="Arial" w:hAnsi="Arial" w:cs="Arial"/>
          <w:i/>
          <w:sz w:val="24"/>
          <w:szCs w:val="24"/>
        </w:rPr>
        <w:t>Commun</w:t>
      </w:r>
      <w:proofErr w:type="spellEnd"/>
      <w:r w:rsidR="00721690">
        <w:rPr>
          <w:rStyle w:val="size-xl"/>
          <w:rFonts w:ascii="Arial" w:hAnsi="Arial" w:cs="Arial"/>
          <w:sz w:val="24"/>
          <w:szCs w:val="24"/>
        </w:rPr>
        <w:t>.</w:t>
      </w:r>
      <w:r w:rsidR="00721690" w:rsidRPr="00BB1FE1">
        <w:rPr>
          <w:rStyle w:val="size-xl"/>
          <w:rFonts w:ascii="Arial" w:hAnsi="Arial" w:cs="Arial"/>
          <w:sz w:val="24"/>
          <w:szCs w:val="24"/>
        </w:rPr>
        <w:t xml:space="preserve"> </w:t>
      </w:r>
      <w:r w:rsidR="00721690" w:rsidRPr="00721690">
        <w:rPr>
          <w:rStyle w:val="size-xl"/>
          <w:rFonts w:ascii="Arial" w:hAnsi="Arial" w:cs="Arial"/>
          <w:b/>
          <w:sz w:val="24"/>
          <w:szCs w:val="24"/>
        </w:rPr>
        <w:t>216</w:t>
      </w:r>
      <w:r w:rsidR="00721690">
        <w:rPr>
          <w:rStyle w:val="size-xl"/>
          <w:rFonts w:ascii="Arial" w:hAnsi="Arial" w:cs="Arial"/>
          <w:sz w:val="24"/>
          <w:szCs w:val="24"/>
        </w:rPr>
        <w:t>, 313-320 (1995).</w:t>
      </w:r>
    </w:p>
    <w:p w:rsidR="00A771FC" w:rsidRPr="00A771FC" w:rsidRDefault="00A771FC"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 xml:space="preserve">Hwang, C., </w:t>
      </w:r>
      <w:proofErr w:type="spellStart"/>
      <w:r w:rsidRPr="00BB1FE1">
        <w:rPr>
          <w:rFonts w:ascii="Arial" w:hAnsi="Arial" w:cs="Arial"/>
          <w:sz w:val="24"/>
          <w:szCs w:val="24"/>
        </w:rPr>
        <w:t>Lodish</w:t>
      </w:r>
      <w:proofErr w:type="spellEnd"/>
      <w:r w:rsidRPr="00BB1FE1">
        <w:rPr>
          <w:rFonts w:ascii="Arial" w:hAnsi="Arial" w:cs="Arial"/>
          <w:sz w:val="24"/>
          <w:szCs w:val="24"/>
        </w:rPr>
        <w:t xml:space="preserve">, H.F., </w:t>
      </w:r>
      <w:proofErr w:type="spellStart"/>
      <w:r w:rsidRPr="00BB1FE1">
        <w:rPr>
          <w:rFonts w:ascii="Arial" w:hAnsi="Arial" w:cs="Arial"/>
          <w:sz w:val="24"/>
          <w:szCs w:val="24"/>
        </w:rPr>
        <w:t>Sinskey</w:t>
      </w:r>
      <w:proofErr w:type="spellEnd"/>
      <w:r w:rsidRPr="00BB1FE1">
        <w:rPr>
          <w:rFonts w:ascii="Arial" w:hAnsi="Arial" w:cs="Arial"/>
          <w:sz w:val="24"/>
          <w:szCs w:val="24"/>
        </w:rPr>
        <w:t xml:space="preserve">, A.J. </w:t>
      </w:r>
      <w:r w:rsidRPr="00BB1FE1">
        <w:rPr>
          <w:rFonts w:ascii="Arial" w:hAnsi="Arial" w:cs="Arial"/>
          <w:color w:val="505050"/>
          <w:sz w:val="24"/>
          <w:szCs w:val="24"/>
        </w:rPr>
        <w:t xml:space="preserve">Measurement of glutathione redox state in cytosol and secretory pathway of cultured cells. </w:t>
      </w:r>
      <w:r w:rsidRPr="00A771FC">
        <w:rPr>
          <w:rFonts w:ascii="Arial" w:hAnsi="Arial" w:cs="Arial"/>
          <w:i/>
          <w:color w:val="505050"/>
          <w:sz w:val="24"/>
          <w:szCs w:val="24"/>
        </w:rPr>
        <w:t xml:space="preserve">Methods </w:t>
      </w:r>
      <w:proofErr w:type="spellStart"/>
      <w:r w:rsidRPr="00A771FC">
        <w:rPr>
          <w:rFonts w:ascii="Arial" w:hAnsi="Arial" w:cs="Arial"/>
          <w:i/>
          <w:color w:val="505050"/>
          <w:sz w:val="24"/>
          <w:szCs w:val="24"/>
        </w:rPr>
        <w:t>Enzymol</w:t>
      </w:r>
      <w:proofErr w:type="spellEnd"/>
      <w:r>
        <w:rPr>
          <w:rFonts w:ascii="Arial" w:hAnsi="Arial" w:cs="Arial"/>
          <w:color w:val="505050"/>
          <w:sz w:val="24"/>
          <w:szCs w:val="24"/>
        </w:rPr>
        <w:t xml:space="preserve">. </w:t>
      </w:r>
      <w:r w:rsidRPr="00A771FC">
        <w:rPr>
          <w:rFonts w:ascii="Arial" w:hAnsi="Arial" w:cs="Arial"/>
          <w:b/>
          <w:color w:val="505050"/>
          <w:sz w:val="24"/>
          <w:szCs w:val="24"/>
        </w:rPr>
        <w:t>251</w:t>
      </w:r>
      <w:r w:rsidRPr="00BB1FE1">
        <w:rPr>
          <w:rFonts w:ascii="Arial" w:hAnsi="Arial" w:cs="Arial"/>
          <w:color w:val="505050"/>
          <w:sz w:val="24"/>
          <w:szCs w:val="24"/>
        </w:rPr>
        <w:t>, 212-221</w:t>
      </w:r>
      <w:r>
        <w:rPr>
          <w:rFonts w:ascii="Arial" w:hAnsi="Arial" w:cs="Arial"/>
          <w:color w:val="505050"/>
          <w:sz w:val="24"/>
          <w:szCs w:val="24"/>
        </w:rPr>
        <w:t xml:space="preserve"> (1995)</w:t>
      </w:r>
      <w:r w:rsidRPr="00BB1FE1">
        <w:rPr>
          <w:rFonts w:ascii="Arial" w:hAnsi="Arial" w:cs="Arial"/>
          <w:color w:val="505050"/>
          <w:sz w:val="24"/>
          <w:szCs w:val="24"/>
        </w:rPr>
        <w:t>.</w:t>
      </w:r>
    </w:p>
    <w:p w:rsidR="00A771FC" w:rsidRPr="00A771FC" w:rsidRDefault="00A771FC" w:rsidP="00620D04">
      <w:pPr>
        <w:pStyle w:val="ListParagraph"/>
        <w:numPr>
          <w:ilvl w:val="0"/>
          <w:numId w:val="10"/>
        </w:numPr>
        <w:spacing w:after="0" w:line="480" w:lineRule="auto"/>
        <w:ind w:left="357" w:hanging="357"/>
        <w:rPr>
          <w:rStyle w:val="slug-pages3"/>
          <w:rFonts w:ascii="Arial" w:eastAsia="Times New Roman" w:hAnsi="Arial" w:cs="Arial"/>
          <w:b w:val="0"/>
          <w:bCs w:val="0"/>
          <w:sz w:val="24"/>
          <w:szCs w:val="24"/>
          <w:lang w:eastAsia="en-GB"/>
        </w:rPr>
      </w:pPr>
      <w:r w:rsidRPr="00BB1FE1">
        <w:rPr>
          <w:rFonts w:ascii="Arial" w:hAnsi="Arial" w:cs="Arial"/>
          <w:sz w:val="24"/>
          <w:szCs w:val="24"/>
        </w:rPr>
        <w:t>Wu, G., Fang, Y.-Z., Yang,</w:t>
      </w:r>
      <w:r>
        <w:rPr>
          <w:rFonts w:ascii="Arial" w:hAnsi="Arial" w:cs="Arial"/>
          <w:sz w:val="24"/>
          <w:szCs w:val="24"/>
        </w:rPr>
        <w:t xml:space="preserve"> S., Lupton, J.R., Turner, N.D.</w:t>
      </w:r>
      <w:r w:rsidRPr="00BB1FE1">
        <w:rPr>
          <w:rFonts w:ascii="Arial" w:hAnsi="Arial" w:cs="Arial"/>
          <w:bCs/>
          <w:kern w:val="36"/>
          <w:sz w:val="24"/>
          <w:szCs w:val="24"/>
        </w:rPr>
        <w:t xml:space="preserve"> Glutathione metabolism and its implications for health.</w:t>
      </w:r>
      <w:r w:rsidRPr="00BB1FE1">
        <w:rPr>
          <w:rFonts w:ascii="Arial" w:hAnsi="Arial" w:cs="Arial"/>
          <w:sz w:val="24"/>
          <w:szCs w:val="24"/>
        </w:rPr>
        <w:t xml:space="preserve"> </w:t>
      </w:r>
      <w:r w:rsidRPr="00A771FC">
        <w:rPr>
          <w:rFonts w:ascii="Arial" w:hAnsi="Arial" w:cs="Arial"/>
          <w:i/>
          <w:sz w:val="24"/>
          <w:szCs w:val="24"/>
        </w:rPr>
        <w:t xml:space="preserve">J. </w:t>
      </w:r>
      <w:proofErr w:type="spellStart"/>
      <w:r w:rsidRPr="00A771FC">
        <w:rPr>
          <w:rFonts w:ascii="Arial" w:hAnsi="Arial" w:cs="Arial"/>
          <w:i/>
          <w:sz w:val="24"/>
          <w:szCs w:val="24"/>
        </w:rPr>
        <w:t>Nutr</w:t>
      </w:r>
      <w:proofErr w:type="spellEnd"/>
      <w:r w:rsidRPr="00A771FC">
        <w:rPr>
          <w:rFonts w:ascii="Arial" w:hAnsi="Arial" w:cs="Arial"/>
          <w:i/>
          <w:sz w:val="24"/>
          <w:szCs w:val="24"/>
        </w:rPr>
        <w:t>.</w:t>
      </w:r>
      <w:r w:rsidRPr="00BB1FE1">
        <w:rPr>
          <w:rStyle w:val="slug-pub-date3"/>
          <w:rFonts w:ascii="Arial" w:hAnsi="Arial" w:cs="Arial"/>
          <w:sz w:val="24"/>
          <w:szCs w:val="24"/>
        </w:rPr>
        <w:t xml:space="preserve"> </w:t>
      </w:r>
      <w:r w:rsidRPr="00A771FC">
        <w:rPr>
          <w:rStyle w:val="slug-vol"/>
          <w:rFonts w:ascii="Arial" w:hAnsi="Arial" w:cs="Arial"/>
          <w:b/>
          <w:sz w:val="24"/>
          <w:szCs w:val="24"/>
        </w:rPr>
        <w:t>134</w:t>
      </w:r>
      <w:r w:rsidRPr="00BB1FE1">
        <w:rPr>
          <w:rStyle w:val="slug-vol"/>
          <w:rFonts w:ascii="Arial" w:hAnsi="Arial" w:cs="Arial"/>
          <w:sz w:val="24"/>
          <w:szCs w:val="24"/>
        </w:rPr>
        <w:t xml:space="preserve">, </w:t>
      </w:r>
      <w:r w:rsidRPr="00BB1FE1">
        <w:rPr>
          <w:rStyle w:val="slug-pages3"/>
          <w:rFonts w:ascii="Arial" w:hAnsi="Arial" w:cs="Arial"/>
          <w:b w:val="0"/>
          <w:sz w:val="24"/>
          <w:szCs w:val="24"/>
        </w:rPr>
        <w:t>489-492</w:t>
      </w:r>
      <w:r>
        <w:rPr>
          <w:rStyle w:val="slug-pages3"/>
          <w:rFonts w:ascii="Arial" w:hAnsi="Arial" w:cs="Arial"/>
          <w:b w:val="0"/>
          <w:sz w:val="24"/>
          <w:szCs w:val="24"/>
        </w:rPr>
        <w:t xml:space="preserve"> (2004).</w:t>
      </w:r>
    </w:p>
    <w:p w:rsidR="00A771FC" w:rsidRPr="00327E12" w:rsidRDefault="002941DD"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Pr>
          <w:rFonts w:ascii="Arial" w:hAnsi="Arial" w:cs="Arial"/>
          <w:sz w:val="24"/>
          <w:szCs w:val="24"/>
        </w:rPr>
        <w:lastRenderedPageBreak/>
        <w:t>Ghezzi</w:t>
      </w:r>
      <w:proofErr w:type="spellEnd"/>
      <w:r>
        <w:rPr>
          <w:rFonts w:ascii="Arial" w:hAnsi="Arial" w:cs="Arial"/>
          <w:sz w:val="24"/>
          <w:szCs w:val="24"/>
        </w:rPr>
        <w:t>, P., Philippe, C.</w:t>
      </w:r>
      <w:r w:rsidRPr="00BB1FE1">
        <w:rPr>
          <w:rFonts w:ascii="Arial" w:hAnsi="Arial" w:cs="Arial"/>
          <w:sz w:val="24"/>
          <w:szCs w:val="24"/>
        </w:rPr>
        <w:t xml:space="preserve"> </w:t>
      </w:r>
      <w:r w:rsidRPr="00BB1FE1">
        <w:rPr>
          <w:rFonts w:ascii="Arial" w:hAnsi="Arial" w:cs="Arial"/>
          <w:bCs/>
          <w:sz w:val="24"/>
          <w:szCs w:val="24"/>
        </w:rPr>
        <w:t xml:space="preserve">Redox proteomics applied to the thiol </w:t>
      </w:r>
      <w:proofErr w:type="spellStart"/>
      <w:r w:rsidRPr="00BB1FE1">
        <w:rPr>
          <w:rFonts w:ascii="Arial" w:hAnsi="Arial" w:cs="Arial"/>
          <w:bCs/>
          <w:sz w:val="24"/>
          <w:szCs w:val="24"/>
        </w:rPr>
        <w:t>secretome</w:t>
      </w:r>
      <w:proofErr w:type="spellEnd"/>
      <w:r w:rsidR="005B4F4A">
        <w:rPr>
          <w:rFonts w:ascii="Arial" w:hAnsi="Arial" w:cs="Arial"/>
          <w:bCs/>
          <w:sz w:val="24"/>
          <w:szCs w:val="24"/>
        </w:rPr>
        <w:t>.</w:t>
      </w:r>
      <w:r w:rsidRPr="00BB1FE1">
        <w:rPr>
          <w:rFonts w:ascii="Arial" w:hAnsi="Arial" w:cs="Arial"/>
          <w:bCs/>
          <w:sz w:val="24"/>
          <w:szCs w:val="24"/>
        </w:rPr>
        <w:t xml:space="preserve"> </w:t>
      </w:r>
      <w:proofErr w:type="spellStart"/>
      <w:r w:rsidR="005B4F4A">
        <w:rPr>
          <w:rFonts w:ascii="Arial" w:hAnsi="Arial" w:cs="Arial"/>
          <w:i/>
          <w:sz w:val="24"/>
          <w:szCs w:val="24"/>
        </w:rPr>
        <w:t>Antioxid</w:t>
      </w:r>
      <w:proofErr w:type="spellEnd"/>
      <w:r w:rsidR="005B4F4A">
        <w:rPr>
          <w:rFonts w:ascii="Arial" w:hAnsi="Arial" w:cs="Arial"/>
          <w:i/>
          <w:sz w:val="24"/>
          <w:szCs w:val="24"/>
        </w:rPr>
        <w:t>. Redox Signal.</w:t>
      </w:r>
      <w:r w:rsidRPr="00BB1FE1">
        <w:rPr>
          <w:rFonts w:ascii="Arial" w:hAnsi="Arial" w:cs="Arial"/>
          <w:sz w:val="24"/>
          <w:szCs w:val="24"/>
        </w:rPr>
        <w:t xml:space="preserve"> </w:t>
      </w:r>
      <w:r w:rsidRPr="002941DD">
        <w:rPr>
          <w:rFonts w:ascii="Arial" w:hAnsi="Arial" w:cs="Arial"/>
          <w:b/>
          <w:sz w:val="24"/>
          <w:szCs w:val="24"/>
        </w:rPr>
        <w:t>26</w:t>
      </w:r>
      <w:r w:rsidRPr="00BB1FE1">
        <w:rPr>
          <w:rFonts w:ascii="Arial" w:hAnsi="Arial" w:cs="Arial"/>
          <w:sz w:val="24"/>
          <w:szCs w:val="24"/>
        </w:rPr>
        <w:t>, 299-312</w:t>
      </w:r>
      <w:r>
        <w:rPr>
          <w:rFonts w:ascii="Arial" w:hAnsi="Arial" w:cs="Arial"/>
          <w:sz w:val="24"/>
          <w:szCs w:val="24"/>
        </w:rPr>
        <w:t xml:space="preserve"> (2017)</w:t>
      </w:r>
      <w:r w:rsidRPr="00BB1FE1">
        <w:rPr>
          <w:rFonts w:ascii="Arial" w:hAnsi="Arial" w:cs="Arial"/>
          <w:sz w:val="24"/>
          <w:szCs w:val="24"/>
        </w:rPr>
        <w:t>.</w:t>
      </w:r>
    </w:p>
    <w:p w:rsidR="00327E12" w:rsidRPr="00595756" w:rsidRDefault="00595756"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Pr>
          <w:rFonts w:ascii="Arial" w:hAnsi="Arial" w:cs="Arial"/>
          <w:sz w:val="24"/>
          <w:szCs w:val="24"/>
        </w:rPr>
        <w:t>Hancock, J.T.</w:t>
      </w:r>
      <w:r w:rsidRPr="00BB1FE1">
        <w:rPr>
          <w:rFonts w:ascii="Arial" w:hAnsi="Arial" w:cs="Arial"/>
          <w:sz w:val="24"/>
          <w:szCs w:val="24"/>
        </w:rPr>
        <w:t xml:space="preserve"> The role of redox mechanisms in cell signalling</w:t>
      </w:r>
      <w:r w:rsidRPr="00BB1FE1">
        <w:rPr>
          <w:rFonts w:ascii="Arial" w:hAnsi="Arial" w:cs="Arial"/>
          <w:color w:val="2222CC"/>
          <w:sz w:val="24"/>
          <w:szCs w:val="24"/>
        </w:rPr>
        <w:t xml:space="preserve">. </w:t>
      </w:r>
      <w:r w:rsidRPr="00595756">
        <w:rPr>
          <w:rFonts w:ascii="Arial" w:hAnsi="Arial" w:cs="Arial"/>
          <w:i/>
          <w:sz w:val="24"/>
          <w:szCs w:val="24"/>
        </w:rPr>
        <w:t>Mol. Biotech.</w:t>
      </w:r>
      <w:r w:rsidRPr="00BB1FE1">
        <w:rPr>
          <w:rFonts w:ascii="Arial" w:hAnsi="Arial" w:cs="Arial"/>
          <w:sz w:val="24"/>
          <w:szCs w:val="24"/>
        </w:rPr>
        <w:t xml:space="preserve"> </w:t>
      </w:r>
      <w:r w:rsidRPr="00595756">
        <w:rPr>
          <w:rFonts w:ascii="Arial" w:hAnsi="Arial" w:cs="Arial"/>
          <w:b/>
          <w:sz w:val="24"/>
          <w:szCs w:val="24"/>
        </w:rPr>
        <w:t>43</w:t>
      </w:r>
      <w:r w:rsidRPr="00BB1FE1">
        <w:rPr>
          <w:rFonts w:ascii="Arial" w:hAnsi="Arial" w:cs="Arial"/>
          <w:sz w:val="24"/>
          <w:szCs w:val="24"/>
        </w:rPr>
        <w:t>, 162-166</w:t>
      </w:r>
      <w:r>
        <w:rPr>
          <w:rFonts w:ascii="Arial" w:hAnsi="Arial" w:cs="Arial"/>
          <w:sz w:val="24"/>
          <w:szCs w:val="24"/>
        </w:rPr>
        <w:t xml:space="preserve"> (2009)</w:t>
      </w:r>
      <w:r w:rsidRPr="00BB1FE1">
        <w:rPr>
          <w:rFonts w:ascii="Arial" w:hAnsi="Arial" w:cs="Arial"/>
          <w:sz w:val="24"/>
          <w:szCs w:val="24"/>
        </w:rPr>
        <w:t>.</w:t>
      </w:r>
    </w:p>
    <w:p w:rsidR="00595756" w:rsidRPr="00B33867" w:rsidRDefault="00B33867"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Pr>
          <w:rFonts w:ascii="Arial" w:hAnsi="Arial" w:cs="Arial"/>
          <w:sz w:val="24"/>
          <w:szCs w:val="24"/>
        </w:rPr>
        <w:t>Hancock, J.T., Whiteman, M.</w:t>
      </w:r>
      <w:r w:rsidRPr="00BB1FE1">
        <w:rPr>
          <w:rFonts w:ascii="Arial" w:hAnsi="Arial" w:cs="Arial"/>
          <w:sz w:val="24"/>
          <w:szCs w:val="24"/>
        </w:rPr>
        <w:t xml:space="preserve"> Hydrogen </w:t>
      </w:r>
      <w:proofErr w:type="spellStart"/>
      <w:r w:rsidRPr="00BB1FE1">
        <w:rPr>
          <w:rFonts w:ascii="Arial" w:hAnsi="Arial" w:cs="Arial"/>
          <w:sz w:val="24"/>
          <w:szCs w:val="24"/>
        </w:rPr>
        <w:t>sulfide</w:t>
      </w:r>
      <w:proofErr w:type="spellEnd"/>
      <w:r w:rsidRPr="00BB1FE1">
        <w:rPr>
          <w:rFonts w:ascii="Arial" w:hAnsi="Arial" w:cs="Arial"/>
          <w:sz w:val="24"/>
          <w:szCs w:val="24"/>
        </w:rPr>
        <w:t xml:space="preserve"> and cell </w:t>
      </w:r>
      <w:proofErr w:type="spellStart"/>
      <w:r w:rsidRPr="00BB1FE1">
        <w:rPr>
          <w:rFonts w:ascii="Arial" w:hAnsi="Arial" w:cs="Arial"/>
          <w:sz w:val="24"/>
          <w:szCs w:val="24"/>
        </w:rPr>
        <w:t>signaling</w:t>
      </w:r>
      <w:proofErr w:type="spellEnd"/>
      <w:r w:rsidRPr="00BB1FE1">
        <w:rPr>
          <w:rFonts w:ascii="Arial" w:hAnsi="Arial" w:cs="Arial"/>
          <w:sz w:val="24"/>
          <w:szCs w:val="24"/>
        </w:rPr>
        <w:t>: team pla</w:t>
      </w:r>
      <w:r>
        <w:rPr>
          <w:rFonts w:ascii="Arial" w:hAnsi="Arial" w:cs="Arial"/>
          <w:sz w:val="24"/>
          <w:szCs w:val="24"/>
        </w:rPr>
        <w:t xml:space="preserve">yer or referee? </w:t>
      </w:r>
      <w:r w:rsidRPr="00B33867">
        <w:rPr>
          <w:rFonts w:ascii="Arial" w:hAnsi="Arial" w:cs="Arial"/>
          <w:i/>
          <w:sz w:val="24"/>
          <w:szCs w:val="24"/>
        </w:rPr>
        <w:t xml:space="preserve">Plant Physiol. </w:t>
      </w:r>
      <w:proofErr w:type="spellStart"/>
      <w:r w:rsidRPr="00B33867">
        <w:rPr>
          <w:rFonts w:ascii="Arial" w:hAnsi="Arial" w:cs="Arial"/>
          <w:i/>
          <w:sz w:val="24"/>
          <w:szCs w:val="24"/>
        </w:rPr>
        <w:t>Biochem</w:t>
      </w:r>
      <w:proofErr w:type="spellEnd"/>
      <w:r>
        <w:rPr>
          <w:rFonts w:ascii="Arial" w:hAnsi="Arial" w:cs="Arial"/>
          <w:sz w:val="24"/>
          <w:szCs w:val="24"/>
        </w:rPr>
        <w:t>.</w:t>
      </w:r>
      <w:r w:rsidRPr="00BB1FE1">
        <w:rPr>
          <w:rFonts w:ascii="Arial" w:hAnsi="Arial" w:cs="Arial"/>
          <w:sz w:val="24"/>
          <w:szCs w:val="24"/>
        </w:rPr>
        <w:t xml:space="preserve"> </w:t>
      </w:r>
      <w:r w:rsidRPr="00B33867">
        <w:rPr>
          <w:rFonts w:ascii="Arial" w:hAnsi="Arial" w:cs="Arial"/>
          <w:b/>
          <w:sz w:val="24"/>
          <w:szCs w:val="24"/>
        </w:rPr>
        <w:t>78</w:t>
      </w:r>
      <w:r w:rsidRPr="00BB1FE1">
        <w:rPr>
          <w:rFonts w:ascii="Arial" w:hAnsi="Arial" w:cs="Arial"/>
          <w:sz w:val="24"/>
          <w:szCs w:val="24"/>
        </w:rPr>
        <w:t>, 37-42</w:t>
      </w:r>
      <w:r>
        <w:rPr>
          <w:rFonts w:ascii="Arial" w:hAnsi="Arial" w:cs="Arial"/>
          <w:sz w:val="24"/>
          <w:szCs w:val="24"/>
        </w:rPr>
        <w:t xml:space="preserve"> (2014)</w:t>
      </w:r>
      <w:r w:rsidRPr="00BB1FE1">
        <w:rPr>
          <w:rFonts w:ascii="Arial" w:hAnsi="Arial" w:cs="Arial"/>
          <w:sz w:val="24"/>
          <w:szCs w:val="24"/>
        </w:rPr>
        <w:t>.</w:t>
      </w:r>
    </w:p>
    <w:p w:rsidR="00B33867" w:rsidRPr="00B33867" w:rsidRDefault="001E116B" w:rsidP="00620D04">
      <w:pPr>
        <w:pStyle w:val="ListParagraph"/>
        <w:numPr>
          <w:ilvl w:val="0"/>
          <w:numId w:val="10"/>
        </w:numPr>
        <w:spacing w:after="0" w:line="480" w:lineRule="auto"/>
        <w:ind w:left="357" w:hanging="357"/>
        <w:rPr>
          <w:rStyle w:val="Emphasis"/>
          <w:rFonts w:ascii="Arial" w:eastAsia="Times New Roman" w:hAnsi="Arial" w:cs="Arial"/>
          <w:i w:val="0"/>
          <w:iCs w:val="0"/>
          <w:bdr w:val="none" w:sz="0" w:space="0" w:color="auto"/>
          <w:lang w:eastAsia="en-GB"/>
        </w:rPr>
      </w:pPr>
      <w:r w:rsidRPr="00BB1FE1">
        <w:rPr>
          <w:rFonts w:ascii="Arial" w:hAnsi="Arial" w:cs="Arial"/>
          <w:sz w:val="24"/>
          <w:szCs w:val="24"/>
        </w:rPr>
        <w:t>Dai, C., Cui, W., Pan, J</w:t>
      </w:r>
      <w:r>
        <w:rPr>
          <w:rFonts w:ascii="Arial" w:hAnsi="Arial" w:cs="Arial"/>
          <w:sz w:val="24"/>
          <w:szCs w:val="24"/>
        </w:rPr>
        <w:t xml:space="preserve">., Xie, Y., Wang, J., Shen, </w:t>
      </w:r>
      <w:proofErr w:type="gramStart"/>
      <w:r>
        <w:rPr>
          <w:rFonts w:ascii="Arial" w:hAnsi="Arial" w:cs="Arial"/>
          <w:sz w:val="24"/>
          <w:szCs w:val="24"/>
        </w:rPr>
        <w:t>W</w:t>
      </w:r>
      <w:proofErr w:type="gramEnd"/>
      <w:r>
        <w:rPr>
          <w:rFonts w:ascii="Arial" w:hAnsi="Arial" w:cs="Arial"/>
          <w:sz w:val="24"/>
          <w:szCs w:val="24"/>
        </w:rPr>
        <w:t xml:space="preserve">. </w:t>
      </w:r>
      <w:r w:rsidR="00B33867" w:rsidRPr="00BB1FE1">
        <w:rPr>
          <w:rFonts w:ascii="Arial" w:hAnsi="Arial" w:cs="Arial"/>
          <w:kern w:val="36"/>
          <w:sz w:val="24"/>
          <w:szCs w:val="24"/>
        </w:rPr>
        <w:t xml:space="preserve">Proteomic analysis provides insights into the molecular bases of hydrogen gas-induced cadmium resistance in </w:t>
      </w:r>
      <w:proofErr w:type="spellStart"/>
      <w:r w:rsidR="00B33867" w:rsidRPr="00BB1FE1">
        <w:rPr>
          <w:rStyle w:val="Emphasis"/>
          <w:rFonts w:ascii="Arial" w:hAnsi="Arial" w:cs="Arial"/>
        </w:rPr>
        <w:t>Medicago</w:t>
      </w:r>
      <w:proofErr w:type="spellEnd"/>
      <w:r w:rsidR="00B33867" w:rsidRPr="00BB1FE1">
        <w:rPr>
          <w:rStyle w:val="Emphasis"/>
          <w:rFonts w:ascii="Arial" w:hAnsi="Arial" w:cs="Arial"/>
        </w:rPr>
        <w:t xml:space="preserve"> </w:t>
      </w:r>
      <w:proofErr w:type="spellStart"/>
      <w:r w:rsidR="00B33867" w:rsidRPr="00BB1FE1">
        <w:rPr>
          <w:rStyle w:val="Emphasis"/>
          <w:rFonts w:ascii="Arial" w:hAnsi="Arial" w:cs="Arial"/>
        </w:rPr>
        <w:t>sativa</w:t>
      </w:r>
      <w:proofErr w:type="spellEnd"/>
      <w:r w:rsidR="00B33867" w:rsidRPr="00BB1FE1">
        <w:rPr>
          <w:rStyle w:val="Emphasis"/>
          <w:rFonts w:ascii="Arial" w:hAnsi="Arial" w:cs="Arial"/>
        </w:rPr>
        <w:t xml:space="preserve">. </w:t>
      </w:r>
      <w:r w:rsidR="00B33867" w:rsidRPr="00B33867">
        <w:rPr>
          <w:rStyle w:val="Emphasis"/>
          <w:rFonts w:ascii="Arial" w:hAnsi="Arial" w:cs="Arial"/>
        </w:rPr>
        <w:t xml:space="preserve">J. </w:t>
      </w:r>
      <w:proofErr w:type="spellStart"/>
      <w:r w:rsidR="00B33867" w:rsidRPr="00B33867">
        <w:rPr>
          <w:rStyle w:val="Emphasis"/>
          <w:rFonts w:ascii="Arial" w:hAnsi="Arial" w:cs="Arial"/>
        </w:rPr>
        <w:t>Proteom</w:t>
      </w:r>
      <w:proofErr w:type="spellEnd"/>
      <w:r w:rsidR="00B33867">
        <w:rPr>
          <w:rStyle w:val="Emphasis"/>
          <w:rFonts w:ascii="Arial" w:hAnsi="Arial" w:cs="Arial"/>
          <w:i w:val="0"/>
        </w:rPr>
        <w:t>.</w:t>
      </w:r>
      <w:r w:rsidR="00B33867" w:rsidRPr="00BB1FE1">
        <w:rPr>
          <w:rStyle w:val="Emphasis"/>
          <w:rFonts w:ascii="Arial" w:hAnsi="Arial" w:cs="Arial"/>
          <w:i w:val="0"/>
        </w:rPr>
        <w:t xml:space="preserve"> </w:t>
      </w:r>
      <w:r w:rsidR="00B33867" w:rsidRPr="00B33867">
        <w:rPr>
          <w:rStyle w:val="Emphasis"/>
          <w:rFonts w:ascii="Arial" w:hAnsi="Arial" w:cs="Arial"/>
          <w:b/>
          <w:i w:val="0"/>
        </w:rPr>
        <w:t>152</w:t>
      </w:r>
      <w:r w:rsidR="00B33867" w:rsidRPr="00BB1FE1">
        <w:rPr>
          <w:rStyle w:val="Emphasis"/>
          <w:rFonts w:ascii="Arial" w:hAnsi="Arial" w:cs="Arial"/>
          <w:i w:val="0"/>
        </w:rPr>
        <w:t>, 109-120</w:t>
      </w:r>
      <w:r w:rsidR="00B33867">
        <w:rPr>
          <w:rStyle w:val="Emphasis"/>
          <w:rFonts w:ascii="Arial" w:hAnsi="Arial" w:cs="Arial"/>
          <w:i w:val="0"/>
        </w:rPr>
        <w:t xml:space="preserve"> (2017)</w:t>
      </w:r>
      <w:r w:rsidR="00B33867" w:rsidRPr="00BB1FE1">
        <w:rPr>
          <w:rStyle w:val="Emphasis"/>
          <w:rFonts w:ascii="Arial" w:hAnsi="Arial" w:cs="Arial"/>
          <w:i w:val="0"/>
        </w:rPr>
        <w:t>.</w:t>
      </w:r>
    </w:p>
    <w:p w:rsidR="00B33867" w:rsidRPr="00541584" w:rsidRDefault="001E116B"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sidRPr="00FD5486">
        <w:rPr>
          <w:rFonts w:ascii="Arial" w:hAnsi="Arial" w:cs="Arial"/>
          <w:sz w:val="24"/>
          <w:szCs w:val="24"/>
        </w:rPr>
        <w:t>Sen</w:t>
      </w:r>
      <w:r>
        <w:rPr>
          <w:rFonts w:ascii="Arial" w:hAnsi="Arial" w:cs="Arial"/>
          <w:sz w:val="24"/>
          <w:szCs w:val="24"/>
        </w:rPr>
        <w:t>,</w:t>
      </w:r>
      <w:r w:rsidRPr="00FD5486">
        <w:rPr>
          <w:rFonts w:ascii="Arial" w:hAnsi="Arial" w:cs="Arial"/>
          <w:sz w:val="24"/>
          <w:szCs w:val="24"/>
        </w:rPr>
        <w:t xml:space="preserve"> N</w:t>
      </w:r>
      <w:r>
        <w:rPr>
          <w:rFonts w:ascii="Arial" w:hAnsi="Arial" w:cs="Arial"/>
          <w:sz w:val="24"/>
          <w:szCs w:val="24"/>
        </w:rPr>
        <w:t>.</w:t>
      </w:r>
      <w:r w:rsidRPr="00FD5486">
        <w:rPr>
          <w:rFonts w:ascii="Arial" w:hAnsi="Arial" w:cs="Arial"/>
          <w:sz w:val="24"/>
          <w:szCs w:val="24"/>
        </w:rPr>
        <w:t>, Paul</w:t>
      </w:r>
      <w:r>
        <w:rPr>
          <w:rFonts w:ascii="Arial" w:hAnsi="Arial" w:cs="Arial"/>
          <w:sz w:val="24"/>
          <w:szCs w:val="24"/>
        </w:rPr>
        <w:t>,</w:t>
      </w:r>
      <w:r w:rsidRPr="00FD5486">
        <w:rPr>
          <w:rFonts w:ascii="Arial" w:hAnsi="Arial" w:cs="Arial"/>
          <w:sz w:val="24"/>
          <w:szCs w:val="24"/>
        </w:rPr>
        <w:t xml:space="preserve"> B</w:t>
      </w:r>
      <w:r>
        <w:rPr>
          <w:rFonts w:ascii="Arial" w:hAnsi="Arial" w:cs="Arial"/>
          <w:sz w:val="24"/>
          <w:szCs w:val="24"/>
        </w:rPr>
        <w:t>.</w:t>
      </w:r>
      <w:r w:rsidRPr="00FD5486">
        <w:rPr>
          <w:rFonts w:ascii="Arial" w:hAnsi="Arial" w:cs="Arial"/>
          <w:sz w:val="24"/>
          <w:szCs w:val="24"/>
        </w:rPr>
        <w:t>D</w:t>
      </w:r>
      <w:r>
        <w:rPr>
          <w:rFonts w:ascii="Arial" w:hAnsi="Arial" w:cs="Arial"/>
          <w:sz w:val="24"/>
          <w:szCs w:val="24"/>
        </w:rPr>
        <w:t>.</w:t>
      </w:r>
      <w:r w:rsidRPr="00FD5486">
        <w:rPr>
          <w:rFonts w:ascii="Arial" w:hAnsi="Arial" w:cs="Arial"/>
          <w:sz w:val="24"/>
          <w:szCs w:val="24"/>
        </w:rPr>
        <w:t xml:space="preserve">, </w:t>
      </w:r>
      <w:proofErr w:type="spellStart"/>
      <w:r w:rsidRPr="00FD5486">
        <w:rPr>
          <w:rFonts w:ascii="Arial" w:hAnsi="Arial" w:cs="Arial"/>
          <w:sz w:val="24"/>
          <w:szCs w:val="24"/>
        </w:rPr>
        <w:t>Gadalla</w:t>
      </w:r>
      <w:proofErr w:type="spellEnd"/>
      <w:r>
        <w:rPr>
          <w:rFonts w:ascii="Arial" w:hAnsi="Arial" w:cs="Arial"/>
          <w:sz w:val="24"/>
          <w:szCs w:val="24"/>
        </w:rPr>
        <w:t>,</w:t>
      </w:r>
      <w:r w:rsidRPr="00FD5486">
        <w:rPr>
          <w:rFonts w:ascii="Arial" w:hAnsi="Arial" w:cs="Arial"/>
          <w:sz w:val="24"/>
          <w:szCs w:val="24"/>
        </w:rPr>
        <w:t xml:space="preserve"> M</w:t>
      </w:r>
      <w:r>
        <w:rPr>
          <w:rFonts w:ascii="Arial" w:hAnsi="Arial" w:cs="Arial"/>
          <w:sz w:val="24"/>
          <w:szCs w:val="24"/>
        </w:rPr>
        <w:t>.</w:t>
      </w:r>
      <w:r w:rsidRPr="00FD5486">
        <w:rPr>
          <w:rFonts w:ascii="Arial" w:hAnsi="Arial" w:cs="Arial"/>
          <w:sz w:val="24"/>
          <w:szCs w:val="24"/>
        </w:rPr>
        <w:t>M</w:t>
      </w:r>
      <w:r>
        <w:rPr>
          <w:rFonts w:ascii="Arial" w:hAnsi="Arial" w:cs="Arial"/>
          <w:sz w:val="24"/>
          <w:szCs w:val="24"/>
        </w:rPr>
        <w:t>.</w:t>
      </w:r>
      <w:r w:rsidRPr="00FD5486">
        <w:rPr>
          <w:rFonts w:ascii="Arial" w:hAnsi="Arial" w:cs="Arial"/>
          <w:sz w:val="24"/>
          <w:szCs w:val="24"/>
        </w:rPr>
        <w:t>, Mustafa</w:t>
      </w:r>
      <w:r>
        <w:rPr>
          <w:rFonts w:ascii="Arial" w:hAnsi="Arial" w:cs="Arial"/>
          <w:sz w:val="24"/>
          <w:szCs w:val="24"/>
        </w:rPr>
        <w:t>,</w:t>
      </w:r>
      <w:r w:rsidRPr="00FD5486">
        <w:rPr>
          <w:rFonts w:ascii="Arial" w:hAnsi="Arial" w:cs="Arial"/>
          <w:sz w:val="24"/>
          <w:szCs w:val="24"/>
        </w:rPr>
        <w:t xml:space="preserve"> A</w:t>
      </w:r>
      <w:r>
        <w:rPr>
          <w:rFonts w:ascii="Arial" w:hAnsi="Arial" w:cs="Arial"/>
          <w:sz w:val="24"/>
          <w:szCs w:val="24"/>
        </w:rPr>
        <w:t>.</w:t>
      </w:r>
      <w:r w:rsidRPr="00FD5486">
        <w:rPr>
          <w:rFonts w:ascii="Arial" w:hAnsi="Arial" w:cs="Arial"/>
          <w:sz w:val="24"/>
          <w:szCs w:val="24"/>
        </w:rPr>
        <w:t>K</w:t>
      </w:r>
      <w:r>
        <w:rPr>
          <w:rFonts w:ascii="Arial" w:hAnsi="Arial" w:cs="Arial"/>
          <w:sz w:val="24"/>
          <w:szCs w:val="24"/>
        </w:rPr>
        <w:t>.</w:t>
      </w:r>
      <w:r w:rsidRPr="00FD5486">
        <w:rPr>
          <w:rFonts w:ascii="Arial" w:hAnsi="Arial" w:cs="Arial"/>
          <w:sz w:val="24"/>
          <w:szCs w:val="24"/>
        </w:rPr>
        <w:t>, Sen</w:t>
      </w:r>
      <w:r>
        <w:rPr>
          <w:rFonts w:ascii="Arial" w:hAnsi="Arial" w:cs="Arial"/>
          <w:sz w:val="24"/>
          <w:szCs w:val="24"/>
        </w:rPr>
        <w:t>,</w:t>
      </w:r>
      <w:r w:rsidRPr="00FD5486">
        <w:rPr>
          <w:rFonts w:ascii="Arial" w:hAnsi="Arial" w:cs="Arial"/>
          <w:sz w:val="24"/>
          <w:szCs w:val="24"/>
        </w:rPr>
        <w:t xml:space="preserve"> T</w:t>
      </w:r>
      <w:r>
        <w:rPr>
          <w:rFonts w:ascii="Arial" w:hAnsi="Arial" w:cs="Arial"/>
          <w:sz w:val="24"/>
          <w:szCs w:val="24"/>
        </w:rPr>
        <w:t>.</w:t>
      </w:r>
      <w:r w:rsidRPr="00FD5486">
        <w:rPr>
          <w:rFonts w:ascii="Arial" w:hAnsi="Arial" w:cs="Arial"/>
          <w:sz w:val="24"/>
          <w:szCs w:val="24"/>
        </w:rPr>
        <w:t>, Xu</w:t>
      </w:r>
      <w:r>
        <w:rPr>
          <w:rFonts w:ascii="Arial" w:hAnsi="Arial" w:cs="Arial"/>
          <w:sz w:val="24"/>
          <w:szCs w:val="24"/>
        </w:rPr>
        <w:t>,</w:t>
      </w:r>
      <w:r w:rsidRPr="00FD5486">
        <w:rPr>
          <w:rFonts w:ascii="Arial" w:hAnsi="Arial" w:cs="Arial"/>
          <w:sz w:val="24"/>
          <w:szCs w:val="24"/>
        </w:rPr>
        <w:t xml:space="preserve"> R</w:t>
      </w:r>
      <w:r>
        <w:rPr>
          <w:rFonts w:ascii="Arial" w:hAnsi="Arial" w:cs="Arial"/>
          <w:sz w:val="24"/>
          <w:szCs w:val="24"/>
        </w:rPr>
        <w:t>.</w:t>
      </w:r>
      <w:r w:rsidRPr="00FD5486">
        <w:rPr>
          <w:rFonts w:ascii="Arial" w:hAnsi="Arial" w:cs="Arial"/>
          <w:sz w:val="24"/>
          <w:szCs w:val="24"/>
        </w:rPr>
        <w:t>, Kim</w:t>
      </w:r>
      <w:r>
        <w:rPr>
          <w:rFonts w:ascii="Arial" w:hAnsi="Arial" w:cs="Arial"/>
          <w:sz w:val="24"/>
          <w:szCs w:val="24"/>
        </w:rPr>
        <w:t>,</w:t>
      </w:r>
      <w:r w:rsidRPr="00FD5486">
        <w:rPr>
          <w:rFonts w:ascii="Arial" w:hAnsi="Arial" w:cs="Arial"/>
          <w:sz w:val="24"/>
          <w:szCs w:val="24"/>
        </w:rPr>
        <w:t xml:space="preserve"> S</w:t>
      </w:r>
      <w:r>
        <w:rPr>
          <w:rFonts w:ascii="Arial" w:hAnsi="Arial" w:cs="Arial"/>
          <w:sz w:val="24"/>
          <w:szCs w:val="24"/>
        </w:rPr>
        <w:t>.</w:t>
      </w:r>
      <w:r w:rsidRPr="00FD5486">
        <w:rPr>
          <w:rFonts w:ascii="Arial" w:hAnsi="Arial" w:cs="Arial"/>
          <w:sz w:val="24"/>
          <w:szCs w:val="24"/>
        </w:rPr>
        <w:t>, Snyder</w:t>
      </w:r>
      <w:r>
        <w:rPr>
          <w:rFonts w:ascii="Arial" w:hAnsi="Arial" w:cs="Arial"/>
          <w:sz w:val="24"/>
          <w:szCs w:val="24"/>
        </w:rPr>
        <w:t>,</w:t>
      </w:r>
      <w:r w:rsidRPr="00FD5486">
        <w:rPr>
          <w:rFonts w:ascii="Arial" w:hAnsi="Arial" w:cs="Arial"/>
          <w:sz w:val="24"/>
          <w:szCs w:val="24"/>
        </w:rPr>
        <w:t xml:space="preserve"> S</w:t>
      </w:r>
      <w:r>
        <w:rPr>
          <w:rFonts w:ascii="Arial" w:hAnsi="Arial" w:cs="Arial"/>
          <w:sz w:val="24"/>
          <w:szCs w:val="24"/>
        </w:rPr>
        <w:t>.</w:t>
      </w:r>
      <w:r w:rsidRPr="00FD5486">
        <w:rPr>
          <w:rFonts w:ascii="Arial" w:hAnsi="Arial" w:cs="Arial"/>
          <w:sz w:val="24"/>
          <w:szCs w:val="24"/>
        </w:rPr>
        <w:t>H</w:t>
      </w:r>
      <w:r>
        <w:rPr>
          <w:rFonts w:ascii="Arial" w:hAnsi="Arial" w:cs="Arial"/>
          <w:sz w:val="24"/>
          <w:szCs w:val="24"/>
        </w:rPr>
        <w:t xml:space="preserve">. </w:t>
      </w:r>
      <w:r w:rsidR="00541584" w:rsidRPr="00FD5486">
        <w:rPr>
          <w:rStyle w:val="highlight"/>
          <w:rFonts w:ascii="Arial" w:hAnsi="Arial" w:cs="Arial"/>
          <w:sz w:val="24"/>
          <w:szCs w:val="24"/>
        </w:rPr>
        <w:t xml:space="preserve">Hydrogen </w:t>
      </w:r>
      <w:proofErr w:type="spellStart"/>
      <w:r w:rsidR="00541584" w:rsidRPr="00FD5486">
        <w:rPr>
          <w:rStyle w:val="highlight"/>
          <w:rFonts w:ascii="Arial" w:hAnsi="Arial" w:cs="Arial"/>
          <w:sz w:val="24"/>
          <w:szCs w:val="24"/>
        </w:rPr>
        <w:t>sulfide</w:t>
      </w:r>
      <w:proofErr w:type="spellEnd"/>
      <w:r w:rsidR="00541584" w:rsidRPr="00FD5486">
        <w:rPr>
          <w:rFonts w:ascii="Arial" w:hAnsi="Arial" w:cs="Arial"/>
          <w:sz w:val="24"/>
          <w:szCs w:val="24"/>
        </w:rPr>
        <w:t xml:space="preserve">-linked </w:t>
      </w:r>
      <w:proofErr w:type="spellStart"/>
      <w:r w:rsidR="00541584" w:rsidRPr="00FD5486">
        <w:rPr>
          <w:rFonts w:ascii="Arial" w:hAnsi="Arial" w:cs="Arial"/>
          <w:sz w:val="24"/>
          <w:szCs w:val="24"/>
        </w:rPr>
        <w:t>sulfhydration</w:t>
      </w:r>
      <w:proofErr w:type="spellEnd"/>
      <w:r w:rsidR="00541584" w:rsidRPr="00FD5486">
        <w:rPr>
          <w:rFonts w:ascii="Arial" w:hAnsi="Arial" w:cs="Arial"/>
          <w:sz w:val="24"/>
          <w:szCs w:val="24"/>
        </w:rPr>
        <w:t xml:space="preserve"> of NF-</w:t>
      </w:r>
      <w:proofErr w:type="spellStart"/>
      <w:r w:rsidR="00541584" w:rsidRPr="00FD5486">
        <w:rPr>
          <w:rFonts w:ascii="Arial" w:hAnsi="Arial" w:cs="Arial"/>
          <w:sz w:val="24"/>
          <w:szCs w:val="24"/>
        </w:rPr>
        <w:t>κB</w:t>
      </w:r>
      <w:proofErr w:type="spellEnd"/>
      <w:r w:rsidR="00541584" w:rsidRPr="00FD5486">
        <w:rPr>
          <w:rFonts w:ascii="Arial" w:hAnsi="Arial" w:cs="Arial"/>
          <w:sz w:val="24"/>
          <w:szCs w:val="24"/>
        </w:rPr>
        <w:t xml:space="preserve"> mediates its </w:t>
      </w:r>
      <w:proofErr w:type="spellStart"/>
      <w:r w:rsidR="00541584" w:rsidRPr="00FD5486">
        <w:rPr>
          <w:rFonts w:ascii="Arial" w:hAnsi="Arial" w:cs="Arial"/>
          <w:sz w:val="24"/>
          <w:szCs w:val="24"/>
        </w:rPr>
        <w:t>antiapoptotic</w:t>
      </w:r>
      <w:proofErr w:type="spellEnd"/>
      <w:r w:rsidR="00541584" w:rsidRPr="00FD5486">
        <w:rPr>
          <w:rFonts w:ascii="Arial" w:hAnsi="Arial" w:cs="Arial"/>
          <w:sz w:val="24"/>
          <w:szCs w:val="24"/>
        </w:rPr>
        <w:t xml:space="preserve"> actio</w:t>
      </w:r>
      <w:r w:rsidR="00541584">
        <w:rPr>
          <w:rFonts w:ascii="Arial" w:hAnsi="Arial" w:cs="Arial"/>
          <w:sz w:val="24"/>
          <w:szCs w:val="24"/>
        </w:rPr>
        <w:t>ns.</w:t>
      </w:r>
      <w:r w:rsidR="00541584" w:rsidRPr="00FD5486">
        <w:rPr>
          <w:rFonts w:ascii="Arial" w:hAnsi="Arial" w:cs="Arial"/>
          <w:sz w:val="24"/>
          <w:szCs w:val="24"/>
        </w:rPr>
        <w:t xml:space="preserve"> </w:t>
      </w:r>
      <w:r w:rsidR="00541584" w:rsidRPr="00541584">
        <w:rPr>
          <w:rFonts w:ascii="Arial" w:hAnsi="Arial" w:cs="Arial"/>
          <w:i/>
          <w:sz w:val="24"/>
          <w:szCs w:val="24"/>
        </w:rPr>
        <w:t>Mol. Cell</w:t>
      </w:r>
      <w:r w:rsidR="00541584">
        <w:rPr>
          <w:rFonts w:ascii="Arial" w:hAnsi="Arial" w:cs="Arial"/>
          <w:sz w:val="24"/>
          <w:szCs w:val="24"/>
        </w:rPr>
        <w:t xml:space="preserve"> </w:t>
      </w:r>
      <w:r w:rsidR="00541584" w:rsidRPr="00541584">
        <w:rPr>
          <w:rFonts w:ascii="Arial" w:hAnsi="Arial" w:cs="Arial"/>
          <w:b/>
          <w:sz w:val="24"/>
          <w:szCs w:val="24"/>
        </w:rPr>
        <w:t>45</w:t>
      </w:r>
      <w:r w:rsidR="00541584">
        <w:rPr>
          <w:rFonts w:ascii="Arial" w:hAnsi="Arial" w:cs="Arial"/>
          <w:sz w:val="24"/>
          <w:szCs w:val="24"/>
        </w:rPr>
        <w:t xml:space="preserve">, </w:t>
      </w:r>
      <w:r w:rsidR="00541584" w:rsidRPr="00FD5486">
        <w:rPr>
          <w:rFonts w:ascii="Arial" w:hAnsi="Arial" w:cs="Arial"/>
          <w:sz w:val="24"/>
          <w:szCs w:val="24"/>
        </w:rPr>
        <w:t>13-24</w:t>
      </w:r>
      <w:r w:rsidR="00541584">
        <w:rPr>
          <w:rFonts w:ascii="Arial" w:hAnsi="Arial" w:cs="Arial"/>
          <w:sz w:val="24"/>
          <w:szCs w:val="24"/>
        </w:rPr>
        <w:t xml:space="preserve"> (2012)</w:t>
      </w:r>
      <w:r w:rsidR="00541584" w:rsidRPr="00FD5486">
        <w:rPr>
          <w:rFonts w:ascii="Arial" w:hAnsi="Arial" w:cs="Arial"/>
          <w:sz w:val="24"/>
          <w:szCs w:val="24"/>
        </w:rPr>
        <w:t>.</w:t>
      </w:r>
    </w:p>
    <w:p w:rsidR="00541584" w:rsidRPr="00D46955" w:rsidRDefault="00D46955"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Pr>
          <w:rFonts w:ascii="Arial" w:hAnsi="Arial" w:cs="Arial"/>
          <w:sz w:val="24"/>
          <w:szCs w:val="24"/>
        </w:rPr>
        <w:t>Ohta</w:t>
      </w:r>
      <w:proofErr w:type="spellEnd"/>
      <w:r>
        <w:rPr>
          <w:rFonts w:ascii="Arial" w:hAnsi="Arial" w:cs="Arial"/>
          <w:sz w:val="24"/>
          <w:szCs w:val="24"/>
        </w:rPr>
        <w:t>, S.</w:t>
      </w:r>
      <w:r w:rsidR="001E116B">
        <w:rPr>
          <w:rFonts w:ascii="Arial" w:hAnsi="Arial" w:cs="Arial"/>
          <w:sz w:val="24"/>
          <w:szCs w:val="24"/>
        </w:rPr>
        <w:t xml:space="preserve"> </w:t>
      </w:r>
      <w:r>
        <w:rPr>
          <w:rFonts w:ascii="Arial" w:hAnsi="Arial" w:cs="Arial"/>
          <w:sz w:val="24"/>
          <w:szCs w:val="24"/>
          <w:lang w:val="en"/>
        </w:rPr>
        <w:t>Chapter Fifteen - Molecular hydrogen as a novel antioxidant: Overview of the advantages of hydrogen for medical a</w:t>
      </w:r>
      <w:r w:rsidRPr="00BD37C2">
        <w:rPr>
          <w:rFonts w:ascii="Arial" w:hAnsi="Arial" w:cs="Arial"/>
          <w:sz w:val="24"/>
          <w:szCs w:val="24"/>
          <w:lang w:val="en"/>
        </w:rPr>
        <w:t>pplications</w:t>
      </w:r>
      <w:r>
        <w:rPr>
          <w:rFonts w:ascii="Arial" w:hAnsi="Arial" w:cs="Arial"/>
          <w:sz w:val="24"/>
          <w:szCs w:val="24"/>
          <w:lang w:val="en"/>
        </w:rPr>
        <w:t xml:space="preserve">. </w:t>
      </w:r>
      <w:r w:rsidRPr="00D46955">
        <w:rPr>
          <w:rFonts w:ascii="Arial" w:hAnsi="Arial" w:cs="Arial"/>
          <w:i/>
          <w:sz w:val="24"/>
          <w:szCs w:val="24"/>
          <w:lang w:val="en"/>
        </w:rPr>
        <w:t xml:space="preserve">Method </w:t>
      </w:r>
      <w:proofErr w:type="spellStart"/>
      <w:r w:rsidRPr="00D46955">
        <w:rPr>
          <w:rFonts w:ascii="Arial" w:hAnsi="Arial" w:cs="Arial"/>
          <w:i/>
          <w:sz w:val="24"/>
          <w:szCs w:val="24"/>
          <w:lang w:val="en"/>
        </w:rPr>
        <w:t>Enzymol</w:t>
      </w:r>
      <w:proofErr w:type="spellEnd"/>
      <w:r>
        <w:rPr>
          <w:rFonts w:ascii="Arial" w:hAnsi="Arial" w:cs="Arial"/>
          <w:sz w:val="24"/>
          <w:szCs w:val="24"/>
          <w:lang w:val="en"/>
        </w:rPr>
        <w:t xml:space="preserve">. </w:t>
      </w:r>
      <w:r w:rsidRPr="00D46955">
        <w:rPr>
          <w:rFonts w:ascii="Arial" w:hAnsi="Arial" w:cs="Arial"/>
          <w:b/>
          <w:sz w:val="24"/>
          <w:szCs w:val="24"/>
          <w:lang w:val="en"/>
        </w:rPr>
        <w:t>555</w:t>
      </w:r>
      <w:r>
        <w:rPr>
          <w:rFonts w:ascii="Arial" w:hAnsi="Arial" w:cs="Arial"/>
          <w:sz w:val="24"/>
          <w:szCs w:val="24"/>
          <w:lang w:val="en"/>
        </w:rPr>
        <w:t>, 289-317 (2015).</w:t>
      </w:r>
    </w:p>
    <w:p w:rsidR="00D46955" w:rsidRPr="004D0627" w:rsidRDefault="004D0627"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hAnsi="Arial" w:cs="Arial"/>
          <w:sz w:val="24"/>
          <w:szCs w:val="24"/>
        </w:rPr>
        <w:t>Sch</w:t>
      </w:r>
      <w:r>
        <w:rPr>
          <w:rFonts w:ascii="Arial" w:hAnsi="Arial" w:cs="Arial"/>
          <w:sz w:val="24"/>
          <w:szCs w:val="24"/>
        </w:rPr>
        <w:t>ieber</w:t>
      </w:r>
      <w:proofErr w:type="spellEnd"/>
      <w:r>
        <w:rPr>
          <w:rFonts w:ascii="Arial" w:hAnsi="Arial" w:cs="Arial"/>
          <w:sz w:val="24"/>
          <w:szCs w:val="24"/>
        </w:rPr>
        <w:t xml:space="preserve">, M., </w:t>
      </w:r>
      <w:proofErr w:type="spellStart"/>
      <w:r>
        <w:rPr>
          <w:rFonts w:ascii="Arial" w:hAnsi="Arial" w:cs="Arial"/>
          <w:sz w:val="24"/>
          <w:szCs w:val="24"/>
        </w:rPr>
        <w:t>Chandel</w:t>
      </w:r>
      <w:proofErr w:type="spellEnd"/>
      <w:r>
        <w:rPr>
          <w:rFonts w:ascii="Arial" w:hAnsi="Arial" w:cs="Arial"/>
          <w:sz w:val="24"/>
          <w:szCs w:val="24"/>
        </w:rPr>
        <w:t xml:space="preserve">, N.S. </w:t>
      </w:r>
      <w:r w:rsidRPr="00BB1FE1">
        <w:rPr>
          <w:rFonts w:ascii="Arial" w:hAnsi="Arial" w:cs="Arial"/>
          <w:kern w:val="36"/>
          <w:sz w:val="24"/>
          <w:szCs w:val="24"/>
        </w:rPr>
        <w:t xml:space="preserve">ROS function in redox </w:t>
      </w:r>
      <w:proofErr w:type="spellStart"/>
      <w:r w:rsidRPr="00BB1FE1">
        <w:rPr>
          <w:rFonts w:ascii="Arial" w:hAnsi="Arial" w:cs="Arial"/>
          <w:kern w:val="36"/>
          <w:sz w:val="24"/>
          <w:szCs w:val="24"/>
        </w:rPr>
        <w:t>signaling</w:t>
      </w:r>
      <w:proofErr w:type="spellEnd"/>
      <w:r w:rsidRPr="00BB1FE1">
        <w:rPr>
          <w:rFonts w:ascii="Arial" w:hAnsi="Arial" w:cs="Arial"/>
          <w:kern w:val="36"/>
          <w:sz w:val="24"/>
          <w:szCs w:val="24"/>
        </w:rPr>
        <w:t xml:space="preserve"> and o</w:t>
      </w:r>
      <w:r>
        <w:rPr>
          <w:rFonts w:ascii="Arial" w:hAnsi="Arial" w:cs="Arial"/>
          <w:kern w:val="36"/>
          <w:sz w:val="24"/>
          <w:szCs w:val="24"/>
        </w:rPr>
        <w:t xml:space="preserve">xidative stress. </w:t>
      </w:r>
      <w:proofErr w:type="spellStart"/>
      <w:r w:rsidRPr="004D0627">
        <w:rPr>
          <w:rFonts w:ascii="Arial" w:hAnsi="Arial" w:cs="Arial"/>
          <w:i/>
          <w:kern w:val="36"/>
          <w:sz w:val="24"/>
          <w:szCs w:val="24"/>
        </w:rPr>
        <w:t>Curr</w:t>
      </w:r>
      <w:proofErr w:type="spellEnd"/>
      <w:r w:rsidRPr="004D0627">
        <w:rPr>
          <w:rFonts w:ascii="Arial" w:hAnsi="Arial" w:cs="Arial"/>
          <w:i/>
          <w:kern w:val="36"/>
          <w:sz w:val="24"/>
          <w:szCs w:val="24"/>
        </w:rPr>
        <w:t>. Biol</w:t>
      </w:r>
      <w:r>
        <w:rPr>
          <w:rFonts w:ascii="Arial" w:hAnsi="Arial" w:cs="Arial"/>
          <w:kern w:val="36"/>
          <w:sz w:val="24"/>
          <w:szCs w:val="24"/>
        </w:rPr>
        <w:t>.</w:t>
      </w:r>
      <w:r w:rsidRPr="00BB1FE1">
        <w:rPr>
          <w:rFonts w:ascii="Arial" w:hAnsi="Arial" w:cs="Arial"/>
          <w:kern w:val="36"/>
          <w:sz w:val="24"/>
          <w:szCs w:val="24"/>
        </w:rPr>
        <w:t xml:space="preserve"> </w:t>
      </w:r>
      <w:r w:rsidRPr="004D0627">
        <w:rPr>
          <w:rFonts w:ascii="Arial" w:hAnsi="Arial" w:cs="Arial"/>
          <w:b/>
          <w:kern w:val="36"/>
          <w:sz w:val="24"/>
          <w:szCs w:val="24"/>
        </w:rPr>
        <w:t>24</w:t>
      </w:r>
      <w:r w:rsidRPr="00BB1FE1">
        <w:rPr>
          <w:rFonts w:ascii="Arial" w:hAnsi="Arial" w:cs="Arial"/>
          <w:kern w:val="36"/>
          <w:sz w:val="24"/>
          <w:szCs w:val="24"/>
        </w:rPr>
        <w:t>, R453-R462</w:t>
      </w:r>
      <w:r>
        <w:rPr>
          <w:rFonts w:ascii="Arial" w:hAnsi="Arial" w:cs="Arial"/>
          <w:kern w:val="36"/>
          <w:sz w:val="24"/>
          <w:szCs w:val="24"/>
        </w:rPr>
        <w:t xml:space="preserve"> (2014).</w:t>
      </w:r>
    </w:p>
    <w:p w:rsidR="004D0627" w:rsidRDefault="00C83F69"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hAnsi="Arial" w:cs="Arial"/>
          <w:sz w:val="24"/>
          <w:szCs w:val="24"/>
        </w:rPr>
        <w:t>Birtic</w:t>
      </w:r>
      <w:proofErr w:type="spellEnd"/>
      <w:r w:rsidRPr="00BB1FE1">
        <w:rPr>
          <w:rFonts w:ascii="Arial" w:hAnsi="Arial" w:cs="Arial"/>
          <w:sz w:val="24"/>
          <w:szCs w:val="24"/>
        </w:rPr>
        <w:t>, S., Colville, L., Pritchard, H.W.,</w:t>
      </w:r>
      <w:r>
        <w:rPr>
          <w:rFonts w:ascii="Arial" w:hAnsi="Arial" w:cs="Arial"/>
          <w:sz w:val="24"/>
          <w:szCs w:val="24"/>
        </w:rPr>
        <w:t xml:space="preserve"> Pearce, S.R., </w:t>
      </w:r>
      <w:proofErr w:type="spellStart"/>
      <w:r>
        <w:rPr>
          <w:rFonts w:ascii="Arial" w:hAnsi="Arial" w:cs="Arial"/>
          <w:sz w:val="24"/>
          <w:szCs w:val="24"/>
        </w:rPr>
        <w:t>Kranner</w:t>
      </w:r>
      <w:proofErr w:type="spellEnd"/>
      <w:r>
        <w:rPr>
          <w:rFonts w:ascii="Arial" w:hAnsi="Arial" w:cs="Arial"/>
          <w:sz w:val="24"/>
          <w:szCs w:val="24"/>
        </w:rPr>
        <w:t>, I.</w:t>
      </w:r>
      <w:r w:rsidRPr="00BB1FE1">
        <w:rPr>
          <w:rFonts w:ascii="Arial" w:hAnsi="Arial" w:cs="Arial"/>
          <w:sz w:val="24"/>
          <w:szCs w:val="24"/>
        </w:rPr>
        <w:t xml:space="preserve"> </w:t>
      </w:r>
      <w:r w:rsidRPr="00BB1FE1">
        <w:rPr>
          <w:rFonts w:ascii="Arial" w:eastAsia="Times New Roman" w:hAnsi="Arial" w:cs="Arial"/>
          <w:bCs/>
          <w:kern w:val="36"/>
          <w:sz w:val="24"/>
          <w:szCs w:val="24"/>
          <w:lang w:eastAsia="en-GB"/>
        </w:rPr>
        <w:t xml:space="preserve">Mathematically combined half-cell reduction potentials of low-molecular-weight thiols as markers of seed ageing. </w:t>
      </w:r>
      <w:r w:rsidRPr="00C83F69">
        <w:rPr>
          <w:rFonts w:ascii="Arial" w:eastAsia="Times New Roman" w:hAnsi="Arial" w:cs="Arial"/>
          <w:i/>
          <w:sz w:val="24"/>
          <w:szCs w:val="24"/>
          <w:lang w:eastAsia="en-GB"/>
        </w:rPr>
        <w:t xml:space="preserve">Free </w:t>
      </w:r>
      <w:proofErr w:type="spellStart"/>
      <w:r w:rsidRPr="00C83F69">
        <w:rPr>
          <w:rFonts w:ascii="Arial" w:eastAsia="Times New Roman" w:hAnsi="Arial" w:cs="Arial"/>
          <w:i/>
          <w:sz w:val="24"/>
          <w:szCs w:val="24"/>
          <w:lang w:eastAsia="en-GB"/>
        </w:rPr>
        <w:t>Radic</w:t>
      </w:r>
      <w:proofErr w:type="spellEnd"/>
      <w:r w:rsidRPr="00C83F69">
        <w:rPr>
          <w:rFonts w:ascii="Arial" w:eastAsia="Times New Roman" w:hAnsi="Arial" w:cs="Arial"/>
          <w:i/>
          <w:sz w:val="24"/>
          <w:szCs w:val="24"/>
          <w:lang w:eastAsia="en-GB"/>
        </w:rPr>
        <w:t>. Res</w:t>
      </w:r>
      <w:r w:rsidRPr="00BB1FE1">
        <w:rPr>
          <w:rFonts w:ascii="Arial" w:eastAsia="Times New Roman" w:hAnsi="Arial" w:cs="Arial"/>
          <w:sz w:val="24"/>
          <w:szCs w:val="24"/>
          <w:lang w:eastAsia="en-GB"/>
        </w:rPr>
        <w:t xml:space="preserve">. </w:t>
      </w:r>
      <w:r w:rsidRPr="00C83F69">
        <w:rPr>
          <w:rFonts w:ascii="Arial" w:eastAsia="Times New Roman" w:hAnsi="Arial" w:cs="Arial"/>
          <w:b/>
          <w:sz w:val="24"/>
          <w:szCs w:val="24"/>
          <w:lang w:eastAsia="en-GB"/>
        </w:rPr>
        <w:t>45</w:t>
      </w:r>
      <w:r w:rsidRPr="00BB1FE1">
        <w:rPr>
          <w:rFonts w:ascii="Arial" w:eastAsia="Times New Roman" w:hAnsi="Arial" w:cs="Arial"/>
          <w:sz w:val="24"/>
          <w:szCs w:val="24"/>
          <w:lang w:eastAsia="en-GB"/>
        </w:rPr>
        <w:t>, 1093-1102</w:t>
      </w:r>
      <w:r>
        <w:rPr>
          <w:rFonts w:ascii="Arial" w:eastAsia="Times New Roman" w:hAnsi="Arial" w:cs="Arial"/>
          <w:sz w:val="24"/>
          <w:szCs w:val="24"/>
          <w:lang w:eastAsia="en-GB"/>
        </w:rPr>
        <w:t xml:space="preserve"> (2011)</w:t>
      </w:r>
      <w:r w:rsidRPr="00BB1FE1">
        <w:rPr>
          <w:rFonts w:ascii="Arial" w:eastAsia="Times New Roman" w:hAnsi="Arial" w:cs="Arial"/>
          <w:sz w:val="24"/>
          <w:szCs w:val="24"/>
          <w:lang w:eastAsia="en-GB"/>
        </w:rPr>
        <w:t>.</w:t>
      </w:r>
    </w:p>
    <w:p w:rsidR="00476677" w:rsidRPr="00255C99" w:rsidRDefault="00255C99"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Pr>
          <w:rFonts w:ascii="Arial" w:hAnsi="Arial" w:cs="Arial"/>
          <w:sz w:val="24"/>
          <w:szCs w:val="24"/>
        </w:rPr>
        <w:t>Bhatla</w:t>
      </w:r>
      <w:proofErr w:type="spellEnd"/>
      <w:r>
        <w:rPr>
          <w:rFonts w:ascii="Arial" w:hAnsi="Arial" w:cs="Arial"/>
          <w:sz w:val="24"/>
          <w:szCs w:val="24"/>
        </w:rPr>
        <w:t xml:space="preserve">, N., Horvitz, H.R. </w:t>
      </w:r>
      <w:r w:rsidRPr="00EE4FBF">
        <w:rPr>
          <w:rFonts w:ascii="Arial" w:hAnsi="Arial" w:cs="Arial"/>
          <w:sz w:val="24"/>
          <w:szCs w:val="24"/>
          <w:lang w:val="en"/>
        </w:rPr>
        <w:t xml:space="preserve">Light and hydrogen peroxide inhibit </w:t>
      </w:r>
      <w:r w:rsidRPr="00EE4FBF">
        <w:rPr>
          <w:rStyle w:val="Emphasis"/>
          <w:rFonts w:ascii="Arial" w:hAnsi="Arial" w:cs="Arial"/>
          <w:lang w:val="en"/>
        </w:rPr>
        <w:t xml:space="preserve">C. </w:t>
      </w:r>
      <w:proofErr w:type="spellStart"/>
      <w:r w:rsidRPr="00EE4FBF">
        <w:rPr>
          <w:rStyle w:val="Emphasis"/>
          <w:rFonts w:ascii="Arial" w:hAnsi="Arial" w:cs="Arial"/>
          <w:lang w:val="en"/>
        </w:rPr>
        <w:t>elegans</w:t>
      </w:r>
      <w:proofErr w:type="spellEnd"/>
      <w:r w:rsidRPr="00EE4FBF">
        <w:rPr>
          <w:rFonts w:ascii="Arial" w:hAnsi="Arial" w:cs="Arial"/>
          <w:sz w:val="24"/>
          <w:szCs w:val="24"/>
          <w:lang w:val="en"/>
        </w:rPr>
        <w:t xml:space="preserve"> feeding through gustatory receptor </w:t>
      </w:r>
      <w:proofErr w:type="spellStart"/>
      <w:r w:rsidRPr="00EE4FBF">
        <w:rPr>
          <w:rFonts w:ascii="Arial" w:hAnsi="Arial" w:cs="Arial"/>
          <w:sz w:val="24"/>
          <w:szCs w:val="24"/>
          <w:lang w:val="en"/>
        </w:rPr>
        <w:t>orthologs</w:t>
      </w:r>
      <w:proofErr w:type="spellEnd"/>
      <w:r w:rsidRPr="00EE4FBF">
        <w:rPr>
          <w:rFonts w:ascii="Arial" w:hAnsi="Arial" w:cs="Arial"/>
          <w:sz w:val="24"/>
          <w:szCs w:val="24"/>
          <w:lang w:val="en"/>
        </w:rPr>
        <w:t xml:space="preserve"> and pharyngeal neurons. </w:t>
      </w:r>
      <w:r w:rsidRPr="00255C99">
        <w:rPr>
          <w:rFonts w:ascii="Arial" w:hAnsi="Arial" w:cs="Arial"/>
          <w:i/>
          <w:sz w:val="24"/>
          <w:szCs w:val="24"/>
          <w:lang w:val="en"/>
        </w:rPr>
        <w:t>Neuron</w:t>
      </w:r>
      <w:r w:rsidRPr="00EE4FBF">
        <w:rPr>
          <w:rFonts w:ascii="Arial" w:hAnsi="Arial" w:cs="Arial"/>
          <w:sz w:val="24"/>
          <w:szCs w:val="24"/>
          <w:lang w:val="en"/>
        </w:rPr>
        <w:t xml:space="preserve"> </w:t>
      </w:r>
      <w:r w:rsidRPr="00255C99">
        <w:rPr>
          <w:rFonts w:ascii="Arial" w:hAnsi="Arial" w:cs="Arial"/>
          <w:b/>
          <w:sz w:val="24"/>
          <w:szCs w:val="24"/>
          <w:lang w:val="en"/>
        </w:rPr>
        <w:t>85</w:t>
      </w:r>
      <w:r w:rsidRPr="00EE4FBF">
        <w:rPr>
          <w:rFonts w:ascii="Arial" w:hAnsi="Arial" w:cs="Arial"/>
          <w:sz w:val="24"/>
          <w:szCs w:val="24"/>
          <w:lang w:val="en"/>
        </w:rPr>
        <w:t>, 804-818</w:t>
      </w:r>
      <w:r>
        <w:rPr>
          <w:rFonts w:ascii="Arial" w:hAnsi="Arial" w:cs="Arial"/>
          <w:sz w:val="24"/>
          <w:szCs w:val="24"/>
          <w:lang w:val="en"/>
        </w:rPr>
        <w:t xml:space="preserve"> (2015)</w:t>
      </w:r>
      <w:r w:rsidRPr="00EE4FBF">
        <w:rPr>
          <w:rFonts w:ascii="Arial" w:hAnsi="Arial" w:cs="Arial"/>
          <w:sz w:val="24"/>
          <w:szCs w:val="24"/>
          <w:lang w:val="en"/>
        </w:rPr>
        <w:t>.</w:t>
      </w:r>
    </w:p>
    <w:p w:rsidR="00255C99" w:rsidRPr="00255C99" w:rsidRDefault="00255C99"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Pr>
          <w:rFonts w:ascii="Arial" w:hAnsi="Arial" w:cs="Arial"/>
          <w:sz w:val="24"/>
          <w:szCs w:val="24"/>
        </w:rPr>
        <w:t>Kamsler</w:t>
      </w:r>
      <w:proofErr w:type="spellEnd"/>
      <w:r>
        <w:rPr>
          <w:rFonts w:ascii="Arial" w:hAnsi="Arial" w:cs="Arial"/>
          <w:sz w:val="24"/>
          <w:szCs w:val="24"/>
        </w:rPr>
        <w:t>, A., Segal, M.</w:t>
      </w:r>
      <w:r w:rsidRPr="00F51ECC">
        <w:rPr>
          <w:rFonts w:ascii="Arial" w:hAnsi="Arial" w:cs="Arial"/>
          <w:sz w:val="24"/>
          <w:szCs w:val="24"/>
        </w:rPr>
        <w:t xml:space="preserve"> Hydrogen peroxide modulation</w:t>
      </w:r>
      <w:r>
        <w:rPr>
          <w:rFonts w:ascii="Arial" w:hAnsi="Arial" w:cs="Arial"/>
          <w:sz w:val="24"/>
          <w:szCs w:val="24"/>
        </w:rPr>
        <w:t xml:space="preserve"> of synaptic plasticity. </w:t>
      </w:r>
      <w:r w:rsidRPr="00255C99">
        <w:rPr>
          <w:rFonts w:ascii="Arial" w:hAnsi="Arial" w:cs="Arial"/>
          <w:i/>
          <w:sz w:val="24"/>
          <w:szCs w:val="24"/>
        </w:rPr>
        <w:t xml:space="preserve">J. </w:t>
      </w:r>
      <w:proofErr w:type="spellStart"/>
      <w:r w:rsidRPr="00255C99">
        <w:rPr>
          <w:rFonts w:ascii="Arial" w:hAnsi="Arial" w:cs="Arial"/>
          <w:i/>
          <w:sz w:val="24"/>
          <w:szCs w:val="24"/>
        </w:rPr>
        <w:t>Neurosci</w:t>
      </w:r>
      <w:proofErr w:type="spellEnd"/>
      <w:r w:rsidRPr="00255C99">
        <w:rPr>
          <w:rFonts w:ascii="Arial" w:hAnsi="Arial" w:cs="Arial"/>
          <w:i/>
          <w:sz w:val="24"/>
          <w:szCs w:val="24"/>
        </w:rPr>
        <w:t>.</w:t>
      </w:r>
      <w:r w:rsidRPr="00F51ECC">
        <w:rPr>
          <w:rFonts w:ascii="Arial" w:hAnsi="Arial" w:cs="Arial"/>
          <w:sz w:val="24"/>
          <w:szCs w:val="24"/>
        </w:rPr>
        <w:t xml:space="preserve"> </w:t>
      </w:r>
      <w:r w:rsidRPr="00255C99">
        <w:rPr>
          <w:rFonts w:ascii="Arial" w:hAnsi="Arial" w:cs="Arial"/>
          <w:b/>
          <w:sz w:val="24"/>
          <w:szCs w:val="24"/>
        </w:rPr>
        <w:t>23</w:t>
      </w:r>
      <w:r w:rsidRPr="00F51ECC">
        <w:rPr>
          <w:rFonts w:ascii="Arial" w:hAnsi="Arial" w:cs="Arial"/>
          <w:sz w:val="24"/>
          <w:szCs w:val="24"/>
        </w:rPr>
        <w:t>, 269-276</w:t>
      </w:r>
      <w:r>
        <w:rPr>
          <w:rFonts w:ascii="Arial" w:hAnsi="Arial" w:cs="Arial"/>
          <w:sz w:val="24"/>
          <w:szCs w:val="24"/>
        </w:rPr>
        <w:t xml:space="preserve"> (2003)</w:t>
      </w:r>
      <w:r w:rsidRPr="00F51ECC">
        <w:rPr>
          <w:rFonts w:ascii="Arial" w:hAnsi="Arial" w:cs="Arial"/>
          <w:sz w:val="24"/>
          <w:szCs w:val="24"/>
        </w:rPr>
        <w:t>.</w:t>
      </w:r>
    </w:p>
    <w:p w:rsidR="00255C99" w:rsidRPr="008C6355" w:rsidRDefault="00591347" w:rsidP="00620D0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EE4FBF">
        <w:rPr>
          <w:rFonts w:ascii="Arial" w:hAnsi="Arial" w:cs="Arial"/>
          <w:sz w:val="24"/>
          <w:szCs w:val="24"/>
          <w:lang w:val="en"/>
        </w:rPr>
        <w:lastRenderedPageBreak/>
        <w:t>Bolm</w:t>
      </w:r>
      <w:proofErr w:type="spellEnd"/>
      <w:r w:rsidRPr="00EE4FBF">
        <w:rPr>
          <w:rFonts w:ascii="Arial" w:hAnsi="Arial" w:cs="Arial"/>
          <w:sz w:val="24"/>
          <w:szCs w:val="24"/>
          <w:lang w:val="en"/>
        </w:rPr>
        <w:t>, M., Jansen, W., S</w:t>
      </w:r>
      <w:r>
        <w:rPr>
          <w:rFonts w:ascii="Arial" w:hAnsi="Arial" w:cs="Arial"/>
          <w:sz w:val="24"/>
          <w:szCs w:val="24"/>
          <w:lang w:val="en"/>
        </w:rPr>
        <w:t xml:space="preserve">chnabel, R., </w:t>
      </w:r>
      <w:proofErr w:type="spellStart"/>
      <w:r>
        <w:rPr>
          <w:rFonts w:ascii="Arial" w:hAnsi="Arial" w:cs="Arial"/>
          <w:sz w:val="24"/>
          <w:szCs w:val="24"/>
          <w:lang w:val="en"/>
        </w:rPr>
        <w:t>Chhatwal</w:t>
      </w:r>
      <w:proofErr w:type="spellEnd"/>
      <w:r>
        <w:rPr>
          <w:rFonts w:ascii="Arial" w:hAnsi="Arial" w:cs="Arial"/>
          <w:sz w:val="24"/>
          <w:szCs w:val="24"/>
          <w:lang w:val="en"/>
        </w:rPr>
        <w:t>, G.</w:t>
      </w:r>
      <w:r w:rsidRPr="00EE4FBF">
        <w:rPr>
          <w:rFonts w:ascii="Arial" w:hAnsi="Arial" w:cs="Arial"/>
          <w:sz w:val="24"/>
          <w:szCs w:val="24"/>
          <w:lang w:val="en"/>
        </w:rPr>
        <w:t xml:space="preserve"> Hydrogen peroxide-mediated killing of </w:t>
      </w:r>
      <w:proofErr w:type="spellStart"/>
      <w:r w:rsidRPr="00EE4FBF">
        <w:rPr>
          <w:rFonts w:ascii="Arial" w:hAnsi="Arial" w:cs="Arial"/>
          <w:i/>
          <w:iCs/>
          <w:sz w:val="24"/>
          <w:szCs w:val="24"/>
          <w:lang w:val="en"/>
        </w:rPr>
        <w:t>Caenorhabditis</w:t>
      </w:r>
      <w:proofErr w:type="spellEnd"/>
      <w:r w:rsidRPr="00EE4FBF">
        <w:rPr>
          <w:rFonts w:ascii="Arial" w:hAnsi="Arial" w:cs="Arial"/>
          <w:i/>
          <w:iCs/>
          <w:sz w:val="24"/>
          <w:szCs w:val="24"/>
          <w:lang w:val="en"/>
        </w:rPr>
        <w:t xml:space="preserve"> </w:t>
      </w:r>
      <w:proofErr w:type="spellStart"/>
      <w:r w:rsidRPr="00EE4FBF">
        <w:rPr>
          <w:rFonts w:ascii="Arial" w:hAnsi="Arial" w:cs="Arial"/>
          <w:i/>
          <w:iCs/>
          <w:sz w:val="24"/>
          <w:szCs w:val="24"/>
          <w:lang w:val="en"/>
        </w:rPr>
        <w:t>elegans</w:t>
      </w:r>
      <w:proofErr w:type="spellEnd"/>
      <w:r w:rsidRPr="00EE4FBF">
        <w:rPr>
          <w:rFonts w:ascii="Arial" w:hAnsi="Arial" w:cs="Arial"/>
          <w:sz w:val="24"/>
          <w:szCs w:val="24"/>
          <w:lang w:val="en"/>
        </w:rPr>
        <w:t xml:space="preserve">: a common feature of different </w:t>
      </w:r>
      <w:r>
        <w:rPr>
          <w:rFonts w:ascii="Arial" w:hAnsi="Arial" w:cs="Arial"/>
          <w:sz w:val="24"/>
          <w:szCs w:val="24"/>
          <w:lang w:val="en"/>
        </w:rPr>
        <w:t xml:space="preserve">Streptococcal species. </w:t>
      </w:r>
      <w:r w:rsidRPr="00591347">
        <w:rPr>
          <w:rFonts w:ascii="Arial" w:hAnsi="Arial" w:cs="Arial"/>
          <w:i/>
          <w:sz w:val="24"/>
          <w:szCs w:val="24"/>
          <w:lang w:val="en"/>
        </w:rPr>
        <w:t>Infect. Immun</w:t>
      </w:r>
      <w:r>
        <w:rPr>
          <w:rFonts w:ascii="Arial" w:hAnsi="Arial" w:cs="Arial"/>
          <w:sz w:val="24"/>
          <w:szCs w:val="24"/>
          <w:lang w:val="en"/>
        </w:rPr>
        <w:t>.</w:t>
      </w:r>
      <w:r w:rsidRPr="00EE4FBF">
        <w:rPr>
          <w:rFonts w:ascii="Arial" w:hAnsi="Arial" w:cs="Arial"/>
          <w:sz w:val="24"/>
          <w:szCs w:val="24"/>
          <w:lang w:val="en"/>
        </w:rPr>
        <w:t xml:space="preserve"> </w:t>
      </w:r>
      <w:r w:rsidRPr="00591347">
        <w:rPr>
          <w:rFonts w:ascii="Arial" w:hAnsi="Arial" w:cs="Arial"/>
          <w:b/>
          <w:sz w:val="24"/>
          <w:szCs w:val="24"/>
          <w:lang w:val="en"/>
        </w:rPr>
        <w:t>72</w:t>
      </w:r>
      <w:r w:rsidRPr="00EE4FBF">
        <w:rPr>
          <w:rFonts w:ascii="Arial" w:hAnsi="Arial" w:cs="Arial"/>
          <w:sz w:val="24"/>
          <w:szCs w:val="24"/>
          <w:lang w:val="en"/>
        </w:rPr>
        <w:t>, 1192–1194</w:t>
      </w:r>
      <w:r>
        <w:rPr>
          <w:rFonts w:ascii="Arial" w:hAnsi="Arial" w:cs="Arial"/>
          <w:sz w:val="24"/>
          <w:szCs w:val="24"/>
          <w:lang w:val="en"/>
        </w:rPr>
        <w:t xml:space="preserve"> (2004)</w:t>
      </w:r>
      <w:r w:rsidRPr="00EE4FBF">
        <w:rPr>
          <w:rFonts w:ascii="Arial" w:hAnsi="Arial" w:cs="Arial"/>
          <w:sz w:val="24"/>
          <w:szCs w:val="24"/>
          <w:lang w:val="en"/>
        </w:rPr>
        <w:t>.</w:t>
      </w:r>
    </w:p>
    <w:p w:rsidR="008C6355" w:rsidRPr="00591347" w:rsidRDefault="008C6355" w:rsidP="00620D04">
      <w:pPr>
        <w:pStyle w:val="ListParagraph"/>
        <w:numPr>
          <w:ilvl w:val="0"/>
          <w:numId w:val="10"/>
        </w:numPr>
        <w:spacing w:after="0" w:line="480" w:lineRule="auto"/>
        <w:ind w:left="357" w:hanging="357"/>
        <w:rPr>
          <w:rFonts w:ascii="Arial" w:eastAsia="Times New Roman" w:hAnsi="Arial" w:cs="Arial"/>
          <w:sz w:val="24"/>
          <w:szCs w:val="24"/>
          <w:lang w:eastAsia="en-GB"/>
        </w:rPr>
      </w:pPr>
      <w:r>
        <w:rPr>
          <w:rFonts w:ascii="Arial" w:hAnsi="Arial" w:cs="Arial"/>
          <w:sz w:val="24"/>
          <w:szCs w:val="24"/>
        </w:rPr>
        <w:t>Go, Y.-M., Jones, D.P.</w:t>
      </w:r>
      <w:r w:rsidRPr="00887358">
        <w:rPr>
          <w:rFonts w:ascii="Arial" w:hAnsi="Arial" w:cs="Arial"/>
          <w:sz w:val="24"/>
          <w:szCs w:val="24"/>
        </w:rPr>
        <w:t xml:space="preserve"> </w:t>
      </w:r>
      <w:r w:rsidRPr="00887358">
        <w:rPr>
          <w:rFonts w:ascii="Arial" w:hAnsi="Arial" w:cs="Arial"/>
          <w:sz w:val="24"/>
          <w:szCs w:val="24"/>
          <w:lang w:val="en"/>
        </w:rPr>
        <w:t>Redox compartmentalization in eukaryotic cells.</w:t>
      </w:r>
      <w:r w:rsidRPr="00887358">
        <w:rPr>
          <w:rFonts w:ascii="Arial" w:hAnsi="Arial" w:cs="Arial"/>
          <w:sz w:val="24"/>
          <w:szCs w:val="24"/>
        </w:rPr>
        <w:t xml:space="preserve"> </w:t>
      </w:r>
      <w:proofErr w:type="spellStart"/>
      <w:r w:rsidRPr="008C6355">
        <w:rPr>
          <w:rFonts w:ascii="Arial" w:hAnsi="Arial" w:cs="Arial"/>
          <w:i/>
          <w:sz w:val="24"/>
          <w:szCs w:val="24"/>
          <w:lang w:val="en"/>
        </w:rPr>
        <w:t>Biochim</w:t>
      </w:r>
      <w:proofErr w:type="spellEnd"/>
      <w:r w:rsidRPr="008C6355">
        <w:rPr>
          <w:rFonts w:ascii="Arial" w:hAnsi="Arial" w:cs="Arial"/>
          <w:i/>
          <w:sz w:val="24"/>
          <w:szCs w:val="24"/>
          <w:lang w:val="en"/>
        </w:rPr>
        <w:t xml:space="preserve">. </w:t>
      </w:r>
      <w:proofErr w:type="spellStart"/>
      <w:r w:rsidRPr="008C6355">
        <w:rPr>
          <w:rFonts w:ascii="Arial" w:hAnsi="Arial" w:cs="Arial"/>
          <w:i/>
          <w:sz w:val="24"/>
          <w:szCs w:val="24"/>
          <w:lang w:val="en"/>
        </w:rPr>
        <w:t>Biophys</w:t>
      </w:r>
      <w:proofErr w:type="spellEnd"/>
      <w:r w:rsidRPr="008C6355">
        <w:rPr>
          <w:rFonts w:ascii="Arial" w:hAnsi="Arial" w:cs="Arial"/>
          <w:i/>
          <w:sz w:val="24"/>
          <w:szCs w:val="24"/>
          <w:lang w:val="en"/>
        </w:rPr>
        <w:t xml:space="preserve">. </w:t>
      </w:r>
      <w:proofErr w:type="spellStart"/>
      <w:r w:rsidRPr="008C6355">
        <w:rPr>
          <w:rFonts w:ascii="Arial" w:hAnsi="Arial" w:cs="Arial"/>
          <w:i/>
          <w:sz w:val="24"/>
          <w:szCs w:val="24"/>
          <w:lang w:val="en"/>
        </w:rPr>
        <w:t>Acta</w:t>
      </w:r>
      <w:proofErr w:type="spellEnd"/>
      <w:r w:rsidRPr="00887358">
        <w:rPr>
          <w:rFonts w:ascii="Arial" w:hAnsi="Arial" w:cs="Arial"/>
          <w:sz w:val="24"/>
          <w:szCs w:val="24"/>
          <w:lang w:val="en"/>
        </w:rPr>
        <w:t xml:space="preserve"> </w:t>
      </w:r>
      <w:r w:rsidRPr="008C6355">
        <w:rPr>
          <w:rFonts w:ascii="Arial" w:hAnsi="Arial" w:cs="Arial"/>
          <w:b/>
          <w:sz w:val="24"/>
          <w:szCs w:val="24"/>
          <w:lang w:val="en"/>
        </w:rPr>
        <w:t>1780</w:t>
      </w:r>
      <w:r w:rsidRPr="00887358">
        <w:rPr>
          <w:rFonts w:ascii="Arial" w:hAnsi="Arial" w:cs="Arial"/>
          <w:sz w:val="24"/>
          <w:szCs w:val="24"/>
          <w:lang w:val="en"/>
        </w:rPr>
        <w:t>, 1273–1290</w:t>
      </w:r>
      <w:r>
        <w:rPr>
          <w:rFonts w:ascii="Arial" w:hAnsi="Arial" w:cs="Arial"/>
          <w:sz w:val="24"/>
          <w:szCs w:val="24"/>
          <w:lang w:val="en"/>
        </w:rPr>
        <w:t xml:space="preserve"> (2008)</w:t>
      </w:r>
      <w:r w:rsidRPr="00887358">
        <w:rPr>
          <w:rFonts w:ascii="Arial" w:hAnsi="Arial" w:cs="Arial"/>
          <w:sz w:val="24"/>
          <w:szCs w:val="24"/>
          <w:lang w:val="en"/>
        </w:rPr>
        <w:t>.</w:t>
      </w:r>
    </w:p>
    <w:p w:rsidR="00591347" w:rsidRPr="00362F0E" w:rsidRDefault="0024571D"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24571D">
        <w:rPr>
          <w:rFonts w:ascii="Arial" w:hAnsi="Arial" w:cs="Arial"/>
          <w:sz w:val="24"/>
          <w:szCs w:val="24"/>
          <w:lang w:val="en"/>
        </w:rPr>
        <w:t>Orenha</w:t>
      </w:r>
      <w:proofErr w:type="spellEnd"/>
      <w:r w:rsidRPr="0024571D">
        <w:rPr>
          <w:rFonts w:ascii="Arial" w:hAnsi="Arial" w:cs="Arial"/>
          <w:sz w:val="24"/>
          <w:szCs w:val="24"/>
          <w:lang w:val="en"/>
        </w:rPr>
        <w:t>, R.</w:t>
      </w:r>
      <w:r>
        <w:rPr>
          <w:rFonts w:ascii="Arial" w:hAnsi="Arial" w:cs="Arial"/>
          <w:sz w:val="24"/>
          <w:szCs w:val="24"/>
          <w:lang w:val="en"/>
        </w:rPr>
        <w:t xml:space="preserve">P., </w:t>
      </w:r>
      <w:proofErr w:type="spellStart"/>
      <w:proofErr w:type="gramStart"/>
      <w:r>
        <w:rPr>
          <w:rFonts w:ascii="Arial" w:hAnsi="Arial" w:cs="Arial"/>
          <w:sz w:val="24"/>
          <w:szCs w:val="24"/>
          <w:lang w:val="en"/>
        </w:rPr>
        <w:t>Galembeck</w:t>
      </w:r>
      <w:proofErr w:type="spellEnd"/>
      <w:proofErr w:type="gramEnd"/>
      <w:r>
        <w:rPr>
          <w:rFonts w:ascii="Arial" w:hAnsi="Arial" w:cs="Arial"/>
          <w:sz w:val="24"/>
          <w:szCs w:val="24"/>
          <w:lang w:val="en"/>
        </w:rPr>
        <w:t>, S.E.</w:t>
      </w:r>
      <w:r w:rsidRPr="0024571D">
        <w:rPr>
          <w:rStyle w:val="hlfld-title2"/>
          <w:rFonts w:ascii="Arial" w:hAnsi="Arial" w:cs="Arial"/>
          <w:color w:val="000000"/>
          <w:sz w:val="24"/>
          <w:szCs w:val="24"/>
          <w:lang w:val="en"/>
        </w:rPr>
        <w:t xml:space="preserve"> Molecular orbitals of NO, NO</w:t>
      </w:r>
      <w:r w:rsidRPr="0024571D">
        <w:rPr>
          <w:rStyle w:val="hlfld-title2"/>
          <w:rFonts w:ascii="Arial" w:hAnsi="Arial" w:cs="Arial"/>
          <w:color w:val="000000"/>
          <w:sz w:val="24"/>
          <w:szCs w:val="24"/>
          <w:vertAlign w:val="superscript"/>
          <w:lang w:val="en"/>
        </w:rPr>
        <w:t>+</w:t>
      </w:r>
      <w:r w:rsidRPr="0024571D">
        <w:rPr>
          <w:rStyle w:val="hlfld-title2"/>
          <w:rFonts w:ascii="Arial" w:hAnsi="Arial" w:cs="Arial"/>
          <w:color w:val="000000"/>
          <w:sz w:val="24"/>
          <w:szCs w:val="24"/>
          <w:lang w:val="en"/>
        </w:rPr>
        <w:t>, and NO</w:t>
      </w:r>
      <w:r w:rsidRPr="0024571D">
        <w:rPr>
          <w:rStyle w:val="hlfld-title2"/>
          <w:rFonts w:ascii="Arial" w:hAnsi="Arial" w:cs="Arial"/>
          <w:color w:val="000000"/>
          <w:sz w:val="24"/>
          <w:szCs w:val="24"/>
          <w:vertAlign w:val="superscript"/>
          <w:lang w:val="en"/>
        </w:rPr>
        <w:t>–</w:t>
      </w:r>
      <w:r w:rsidRPr="0024571D">
        <w:rPr>
          <w:rStyle w:val="hlfld-title2"/>
          <w:rFonts w:ascii="Arial" w:hAnsi="Arial" w:cs="Arial"/>
          <w:color w:val="000000"/>
          <w:sz w:val="24"/>
          <w:szCs w:val="24"/>
          <w:lang w:val="en"/>
        </w:rPr>
        <w:t xml:space="preserve">: A computational quantum chemistry experiment. </w:t>
      </w:r>
      <w:r w:rsidRPr="0024571D">
        <w:rPr>
          <w:rStyle w:val="HTMLCite"/>
          <w:rFonts w:ascii="Arial" w:hAnsi="Arial" w:cs="Arial"/>
          <w:sz w:val="24"/>
          <w:szCs w:val="24"/>
          <w:lang w:val="en"/>
        </w:rPr>
        <w:t>J. Chem. Educ.</w:t>
      </w:r>
      <w:r w:rsidRPr="0024571D">
        <w:rPr>
          <w:rFonts w:ascii="Arial" w:hAnsi="Arial" w:cs="Arial"/>
          <w:sz w:val="24"/>
          <w:szCs w:val="24"/>
          <w:lang w:val="en"/>
        </w:rPr>
        <w:t xml:space="preserve"> </w:t>
      </w:r>
      <w:r w:rsidRPr="0024571D">
        <w:rPr>
          <w:rStyle w:val="citationvolume1"/>
          <w:rFonts w:ascii="Arial" w:hAnsi="Arial" w:cs="Arial"/>
          <w:b/>
          <w:i w:val="0"/>
          <w:sz w:val="24"/>
          <w:szCs w:val="24"/>
          <w:lang w:val="en"/>
        </w:rPr>
        <w:t>91</w:t>
      </w:r>
      <w:r w:rsidRPr="0024571D">
        <w:rPr>
          <w:rFonts w:ascii="Arial" w:hAnsi="Arial" w:cs="Arial"/>
          <w:sz w:val="24"/>
          <w:szCs w:val="24"/>
          <w:lang w:val="en"/>
        </w:rPr>
        <w:t>, 1064–1069</w:t>
      </w:r>
      <w:r>
        <w:rPr>
          <w:rFonts w:ascii="Arial" w:hAnsi="Arial" w:cs="Arial"/>
          <w:sz w:val="24"/>
          <w:szCs w:val="24"/>
          <w:lang w:val="en"/>
        </w:rPr>
        <w:t xml:space="preserve"> (2014)</w:t>
      </w:r>
      <w:r w:rsidRPr="0024571D">
        <w:rPr>
          <w:rFonts w:ascii="Arial" w:hAnsi="Arial" w:cs="Arial"/>
          <w:sz w:val="24"/>
          <w:szCs w:val="24"/>
          <w:lang w:val="en"/>
        </w:rPr>
        <w:t>.</w:t>
      </w:r>
    </w:p>
    <w:p w:rsidR="00362F0E" w:rsidRPr="002008E6" w:rsidRDefault="00464A5D"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6A6691">
        <w:rPr>
          <w:rFonts w:ascii="Arial" w:hAnsi="Arial" w:cs="Arial"/>
          <w:sz w:val="24"/>
          <w:szCs w:val="24"/>
        </w:rPr>
        <w:t xml:space="preserve">Hughes, M.N. </w:t>
      </w:r>
      <w:r w:rsidRPr="006A6691">
        <w:rPr>
          <w:rFonts w:ascii="Arial" w:hAnsi="Arial" w:cs="Arial"/>
          <w:color w:val="505050"/>
          <w:sz w:val="24"/>
          <w:szCs w:val="24"/>
          <w:lang w:val="en"/>
        </w:rPr>
        <w:t xml:space="preserve">Relationships between nitric oxide, </w:t>
      </w:r>
      <w:proofErr w:type="spellStart"/>
      <w:r w:rsidRPr="006A6691">
        <w:rPr>
          <w:rFonts w:ascii="Arial" w:hAnsi="Arial" w:cs="Arial"/>
          <w:color w:val="505050"/>
          <w:sz w:val="24"/>
          <w:szCs w:val="24"/>
          <w:lang w:val="en"/>
        </w:rPr>
        <w:t>nitroxyl</w:t>
      </w:r>
      <w:proofErr w:type="spellEnd"/>
      <w:r w:rsidRPr="006A6691">
        <w:rPr>
          <w:rFonts w:ascii="Arial" w:hAnsi="Arial" w:cs="Arial"/>
          <w:color w:val="505050"/>
          <w:sz w:val="24"/>
          <w:szCs w:val="24"/>
          <w:lang w:val="en"/>
        </w:rPr>
        <w:t xml:space="preserve"> ion, </w:t>
      </w:r>
      <w:proofErr w:type="spellStart"/>
      <w:r w:rsidRPr="006A6691">
        <w:rPr>
          <w:rFonts w:ascii="Arial" w:hAnsi="Arial" w:cs="Arial"/>
          <w:color w:val="505050"/>
          <w:sz w:val="24"/>
          <w:szCs w:val="24"/>
          <w:lang w:val="en"/>
        </w:rPr>
        <w:t>nitrosonium</w:t>
      </w:r>
      <w:proofErr w:type="spellEnd"/>
      <w:r w:rsidRPr="006A6691">
        <w:rPr>
          <w:rFonts w:ascii="Arial" w:hAnsi="Arial" w:cs="Arial"/>
          <w:color w:val="505050"/>
          <w:sz w:val="24"/>
          <w:szCs w:val="24"/>
          <w:lang w:val="en"/>
        </w:rPr>
        <w:t xml:space="preserve"> cation and </w:t>
      </w:r>
      <w:proofErr w:type="spellStart"/>
      <w:r w:rsidRPr="006A6691">
        <w:rPr>
          <w:rFonts w:ascii="Arial" w:hAnsi="Arial" w:cs="Arial"/>
          <w:color w:val="505050"/>
          <w:sz w:val="24"/>
          <w:szCs w:val="24"/>
          <w:lang w:val="en"/>
        </w:rPr>
        <w:t>peroxynitrite</w:t>
      </w:r>
      <w:proofErr w:type="spellEnd"/>
      <w:r w:rsidRPr="006A6691">
        <w:rPr>
          <w:rFonts w:ascii="Arial" w:hAnsi="Arial" w:cs="Arial"/>
          <w:color w:val="505050"/>
          <w:sz w:val="24"/>
          <w:szCs w:val="24"/>
          <w:lang w:val="en"/>
        </w:rPr>
        <w:t xml:space="preserve">. </w:t>
      </w:r>
      <w:proofErr w:type="spellStart"/>
      <w:r>
        <w:rPr>
          <w:rStyle w:val="size-xl"/>
          <w:rFonts w:ascii="Arial" w:hAnsi="Arial" w:cs="Arial"/>
          <w:i/>
          <w:color w:val="505050"/>
          <w:sz w:val="24"/>
          <w:szCs w:val="24"/>
          <w:lang w:val="en"/>
        </w:rPr>
        <w:t>Biochim</w:t>
      </w:r>
      <w:proofErr w:type="spellEnd"/>
      <w:r>
        <w:rPr>
          <w:rStyle w:val="size-xl"/>
          <w:rFonts w:ascii="Arial" w:hAnsi="Arial" w:cs="Arial"/>
          <w:i/>
          <w:color w:val="505050"/>
          <w:sz w:val="24"/>
          <w:szCs w:val="24"/>
          <w:lang w:val="en"/>
        </w:rPr>
        <w:t xml:space="preserve">, </w:t>
      </w:r>
      <w:proofErr w:type="spellStart"/>
      <w:r>
        <w:rPr>
          <w:rStyle w:val="size-xl"/>
          <w:rFonts w:ascii="Arial" w:hAnsi="Arial" w:cs="Arial"/>
          <w:i/>
          <w:color w:val="505050"/>
          <w:sz w:val="24"/>
          <w:szCs w:val="24"/>
          <w:lang w:val="en"/>
        </w:rPr>
        <w:t>Biophys</w:t>
      </w:r>
      <w:proofErr w:type="spellEnd"/>
      <w:r>
        <w:rPr>
          <w:rStyle w:val="size-xl"/>
          <w:rFonts w:ascii="Arial" w:hAnsi="Arial" w:cs="Arial"/>
          <w:i/>
          <w:color w:val="505050"/>
          <w:sz w:val="24"/>
          <w:szCs w:val="24"/>
          <w:lang w:val="en"/>
        </w:rPr>
        <w:t>.</w:t>
      </w:r>
      <w:r w:rsidRPr="00464A5D">
        <w:rPr>
          <w:rStyle w:val="size-xl"/>
          <w:rFonts w:ascii="Arial" w:hAnsi="Arial" w:cs="Arial"/>
          <w:i/>
          <w:color w:val="505050"/>
          <w:sz w:val="24"/>
          <w:szCs w:val="24"/>
          <w:lang w:val="en"/>
        </w:rPr>
        <w:t xml:space="preserve"> </w:t>
      </w:r>
      <w:proofErr w:type="spellStart"/>
      <w:r w:rsidRPr="00464A5D">
        <w:rPr>
          <w:rStyle w:val="size-xl"/>
          <w:rFonts w:ascii="Arial" w:hAnsi="Arial" w:cs="Arial"/>
          <w:i/>
          <w:color w:val="505050"/>
          <w:sz w:val="24"/>
          <w:szCs w:val="24"/>
          <w:lang w:val="en"/>
        </w:rPr>
        <w:t>Acta</w:t>
      </w:r>
      <w:proofErr w:type="spellEnd"/>
      <w:r w:rsidRPr="00464A5D">
        <w:rPr>
          <w:rStyle w:val="size-xl"/>
          <w:rFonts w:ascii="Arial" w:hAnsi="Arial" w:cs="Arial"/>
          <w:i/>
          <w:color w:val="505050"/>
          <w:sz w:val="24"/>
          <w:szCs w:val="24"/>
          <w:lang w:val="en"/>
        </w:rPr>
        <w:t xml:space="preserve"> (BBA) – Bioenergetics</w:t>
      </w:r>
      <w:r w:rsidRPr="006A6691">
        <w:rPr>
          <w:rStyle w:val="size-xl"/>
          <w:rFonts w:ascii="Arial" w:hAnsi="Arial" w:cs="Arial"/>
          <w:color w:val="505050"/>
          <w:sz w:val="24"/>
          <w:szCs w:val="24"/>
          <w:lang w:val="en"/>
        </w:rPr>
        <w:t xml:space="preserve"> </w:t>
      </w:r>
      <w:r w:rsidRPr="00464A5D">
        <w:rPr>
          <w:rStyle w:val="size-xl"/>
          <w:rFonts w:ascii="Arial" w:hAnsi="Arial" w:cs="Arial"/>
          <w:b/>
          <w:color w:val="505050"/>
          <w:sz w:val="24"/>
          <w:szCs w:val="24"/>
          <w:lang w:val="en"/>
        </w:rPr>
        <w:t>1411</w:t>
      </w:r>
      <w:r w:rsidRPr="006A6691">
        <w:rPr>
          <w:rStyle w:val="size-xl"/>
          <w:rFonts w:ascii="Arial" w:hAnsi="Arial" w:cs="Arial"/>
          <w:color w:val="505050"/>
          <w:sz w:val="24"/>
          <w:szCs w:val="24"/>
          <w:lang w:val="en"/>
        </w:rPr>
        <w:t xml:space="preserve">, </w:t>
      </w:r>
      <w:r>
        <w:rPr>
          <w:rStyle w:val="size-xl"/>
          <w:rFonts w:ascii="Arial" w:hAnsi="Arial" w:cs="Arial"/>
          <w:color w:val="505050"/>
          <w:sz w:val="24"/>
          <w:szCs w:val="24"/>
          <w:lang w:val="en"/>
        </w:rPr>
        <w:t>263-272</w:t>
      </w:r>
      <w:r w:rsidRPr="00464A5D">
        <w:rPr>
          <w:rFonts w:ascii="Arial" w:hAnsi="Arial" w:cs="Arial"/>
          <w:sz w:val="24"/>
          <w:szCs w:val="24"/>
        </w:rPr>
        <w:t xml:space="preserve"> </w:t>
      </w:r>
      <w:r>
        <w:rPr>
          <w:rFonts w:ascii="Arial" w:hAnsi="Arial" w:cs="Arial"/>
          <w:sz w:val="24"/>
          <w:szCs w:val="24"/>
        </w:rPr>
        <w:t>(</w:t>
      </w:r>
      <w:r w:rsidRPr="006A6691">
        <w:rPr>
          <w:rFonts w:ascii="Arial" w:hAnsi="Arial" w:cs="Arial"/>
          <w:sz w:val="24"/>
          <w:szCs w:val="24"/>
        </w:rPr>
        <w:t>1999</w:t>
      </w:r>
      <w:r>
        <w:rPr>
          <w:rFonts w:ascii="Arial" w:hAnsi="Arial" w:cs="Arial"/>
          <w:sz w:val="24"/>
          <w:szCs w:val="24"/>
        </w:rPr>
        <w:t>).</w:t>
      </w:r>
    </w:p>
    <w:p w:rsidR="002008E6" w:rsidRPr="002008E6" w:rsidRDefault="002008E6"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F215AE">
        <w:rPr>
          <w:rFonts w:ascii="Arial" w:hAnsi="Arial" w:cs="Arial"/>
          <w:sz w:val="24"/>
          <w:szCs w:val="24"/>
        </w:rPr>
        <w:t>Hancock, J.T</w:t>
      </w:r>
      <w:r>
        <w:rPr>
          <w:rFonts w:ascii="Arial" w:hAnsi="Arial" w:cs="Arial"/>
          <w:sz w:val="24"/>
          <w:szCs w:val="24"/>
        </w:rPr>
        <w:t>., Desikan, R., Neill, S.J</w:t>
      </w:r>
      <w:r w:rsidRPr="00F215AE">
        <w:rPr>
          <w:rFonts w:ascii="Arial" w:hAnsi="Arial" w:cs="Arial"/>
          <w:sz w:val="24"/>
          <w:szCs w:val="24"/>
        </w:rPr>
        <w:t xml:space="preserve">. </w:t>
      </w:r>
      <w:r w:rsidRPr="00F215AE">
        <w:rPr>
          <w:rFonts w:ascii="Arial" w:eastAsia="Times New Roman" w:hAnsi="Arial" w:cs="Arial"/>
          <w:bCs/>
          <w:color w:val="000000"/>
          <w:kern w:val="36"/>
          <w:sz w:val="24"/>
          <w:szCs w:val="24"/>
          <w:lang w:eastAsia="en-GB"/>
        </w:rPr>
        <w:t xml:space="preserve">Does the redox status of cytochrome </w:t>
      </w:r>
      <w:r w:rsidRPr="00F215AE">
        <w:rPr>
          <w:rFonts w:ascii="Arial" w:eastAsia="Times New Roman" w:hAnsi="Arial" w:cs="Arial"/>
          <w:bCs/>
          <w:i/>
          <w:color w:val="000000"/>
          <w:kern w:val="36"/>
          <w:sz w:val="24"/>
          <w:szCs w:val="24"/>
          <w:lang w:eastAsia="en-GB"/>
        </w:rPr>
        <w:t>c</w:t>
      </w:r>
      <w:r w:rsidRPr="00F215AE">
        <w:rPr>
          <w:rFonts w:ascii="Arial" w:eastAsia="Times New Roman" w:hAnsi="Arial" w:cs="Arial"/>
          <w:bCs/>
          <w:color w:val="000000"/>
          <w:kern w:val="36"/>
          <w:sz w:val="24"/>
          <w:szCs w:val="24"/>
          <w:lang w:eastAsia="en-GB"/>
        </w:rPr>
        <w:t xml:space="preserve"> act as a fail-safe mechanism in the regulation of prog</w:t>
      </w:r>
      <w:r>
        <w:rPr>
          <w:rFonts w:ascii="Arial" w:eastAsia="Times New Roman" w:hAnsi="Arial" w:cs="Arial"/>
          <w:bCs/>
          <w:color w:val="000000"/>
          <w:kern w:val="36"/>
          <w:sz w:val="24"/>
          <w:szCs w:val="24"/>
          <w:lang w:eastAsia="en-GB"/>
        </w:rPr>
        <w:t xml:space="preserve">rammed cell death? </w:t>
      </w:r>
      <w:r w:rsidRPr="007E03F4">
        <w:rPr>
          <w:rFonts w:ascii="Arial" w:eastAsia="Times New Roman" w:hAnsi="Arial" w:cs="Arial"/>
          <w:bCs/>
          <w:i/>
          <w:color w:val="000000"/>
          <w:kern w:val="36"/>
          <w:sz w:val="24"/>
          <w:szCs w:val="24"/>
          <w:lang w:eastAsia="en-GB"/>
        </w:rPr>
        <w:t xml:space="preserve">Free </w:t>
      </w:r>
      <w:proofErr w:type="spellStart"/>
      <w:r w:rsidRPr="007E03F4">
        <w:rPr>
          <w:rFonts w:ascii="Arial" w:eastAsia="Times New Roman" w:hAnsi="Arial" w:cs="Arial"/>
          <w:bCs/>
          <w:i/>
          <w:color w:val="000000"/>
          <w:kern w:val="36"/>
          <w:sz w:val="24"/>
          <w:szCs w:val="24"/>
          <w:lang w:eastAsia="en-GB"/>
        </w:rPr>
        <w:t>Rad</w:t>
      </w:r>
      <w:r w:rsidR="005B4F4A">
        <w:rPr>
          <w:rFonts w:ascii="Arial" w:eastAsia="Times New Roman" w:hAnsi="Arial" w:cs="Arial"/>
          <w:bCs/>
          <w:i/>
          <w:color w:val="000000"/>
          <w:kern w:val="36"/>
          <w:sz w:val="24"/>
          <w:szCs w:val="24"/>
          <w:lang w:eastAsia="en-GB"/>
        </w:rPr>
        <w:t>ic</w:t>
      </w:r>
      <w:proofErr w:type="spellEnd"/>
      <w:r w:rsidRPr="007E03F4">
        <w:rPr>
          <w:rFonts w:ascii="Arial" w:eastAsia="Times New Roman" w:hAnsi="Arial" w:cs="Arial"/>
          <w:bCs/>
          <w:i/>
          <w:color w:val="000000"/>
          <w:kern w:val="36"/>
          <w:sz w:val="24"/>
          <w:szCs w:val="24"/>
          <w:lang w:eastAsia="en-GB"/>
        </w:rPr>
        <w:t>. Biol. Med.</w:t>
      </w:r>
      <w:r>
        <w:rPr>
          <w:rFonts w:ascii="Arial" w:eastAsia="Times New Roman" w:hAnsi="Arial" w:cs="Arial"/>
          <w:bCs/>
          <w:color w:val="000000"/>
          <w:kern w:val="36"/>
          <w:sz w:val="24"/>
          <w:szCs w:val="24"/>
          <w:lang w:eastAsia="en-GB"/>
        </w:rPr>
        <w:t xml:space="preserve"> </w:t>
      </w:r>
      <w:r w:rsidRPr="002008E6">
        <w:rPr>
          <w:rFonts w:ascii="Arial" w:eastAsia="Times New Roman" w:hAnsi="Arial" w:cs="Arial"/>
          <w:b/>
          <w:bCs/>
          <w:color w:val="000000"/>
          <w:kern w:val="36"/>
          <w:sz w:val="24"/>
          <w:szCs w:val="24"/>
          <w:lang w:eastAsia="en-GB"/>
        </w:rPr>
        <w:t>31</w:t>
      </w:r>
      <w:r>
        <w:rPr>
          <w:rFonts w:ascii="Arial" w:eastAsia="Times New Roman" w:hAnsi="Arial" w:cs="Arial"/>
          <w:bCs/>
          <w:color w:val="000000"/>
          <w:kern w:val="36"/>
          <w:sz w:val="24"/>
          <w:szCs w:val="24"/>
          <w:lang w:eastAsia="en-GB"/>
        </w:rPr>
        <w:t>, 697-703 (2001).</w:t>
      </w:r>
    </w:p>
    <w:p w:rsidR="002008E6" w:rsidRDefault="001E116B"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eastAsia="Times New Roman" w:hAnsi="Arial" w:cs="Arial"/>
          <w:sz w:val="24"/>
          <w:szCs w:val="24"/>
          <w:lang w:eastAsia="en-GB"/>
        </w:rPr>
        <w:t xml:space="preserve">Jones, D.P., Carlson, J.L., </w:t>
      </w:r>
      <w:proofErr w:type="spellStart"/>
      <w:r w:rsidRPr="00BB1FE1">
        <w:rPr>
          <w:rFonts w:ascii="Arial" w:eastAsia="Times New Roman" w:hAnsi="Arial" w:cs="Arial"/>
          <w:sz w:val="24"/>
          <w:szCs w:val="24"/>
          <w:lang w:eastAsia="en-GB"/>
        </w:rPr>
        <w:t>Mody</w:t>
      </w:r>
      <w:proofErr w:type="spellEnd"/>
      <w:r w:rsidRPr="00BB1FE1">
        <w:rPr>
          <w:rFonts w:ascii="Arial" w:eastAsia="Times New Roman" w:hAnsi="Arial" w:cs="Arial"/>
          <w:sz w:val="24"/>
          <w:szCs w:val="24"/>
          <w:lang w:eastAsia="en-GB"/>
        </w:rPr>
        <w:t xml:space="preserve">, V.C., </w:t>
      </w:r>
      <w:proofErr w:type="gramStart"/>
      <w:r w:rsidRPr="00BB1FE1">
        <w:rPr>
          <w:rFonts w:ascii="Arial" w:eastAsia="Times New Roman" w:hAnsi="Arial" w:cs="Arial"/>
          <w:sz w:val="24"/>
          <w:szCs w:val="24"/>
          <w:lang w:eastAsia="en-GB"/>
        </w:rPr>
        <w:t>Cai</w:t>
      </w:r>
      <w:proofErr w:type="gramEnd"/>
      <w:r w:rsidRPr="00BB1FE1">
        <w:rPr>
          <w:rFonts w:ascii="Arial" w:eastAsia="Times New Roman" w:hAnsi="Arial" w:cs="Arial"/>
          <w:sz w:val="24"/>
          <w:szCs w:val="24"/>
          <w:lang w:eastAsia="en-GB"/>
        </w:rPr>
        <w:t>, J., Lynn, M.J., Sternberg, P.</w:t>
      </w:r>
      <w:r>
        <w:rPr>
          <w:rFonts w:ascii="Arial" w:eastAsia="Times New Roman" w:hAnsi="Arial" w:cs="Arial"/>
          <w:sz w:val="24"/>
          <w:szCs w:val="24"/>
          <w:lang w:eastAsia="en-GB"/>
        </w:rPr>
        <w:t xml:space="preserve"> </w:t>
      </w:r>
      <w:r w:rsidR="003B4FB7" w:rsidRPr="00BB1FE1">
        <w:rPr>
          <w:rFonts w:ascii="Arial" w:eastAsia="Times New Roman" w:hAnsi="Arial" w:cs="Arial"/>
          <w:sz w:val="24"/>
          <w:szCs w:val="24"/>
          <w:lang w:eastAsia="en-GB"/>
        </w:rPr>
        <w:t>Redox state of glutathion</w:t>
      </w:r>
      <w:r w:rsidR="003B4FB7">
        <w:rPr>
          <w:rFonts w:ascii="Arial" w:eastAsia="Times New Roman" w:hAnsi="Arial" w:cs="Arial"/>
          <w:sz w:val="24"/>
          <w:szCs w:val="24"/>
          <w:lang w:eastAsia="en-GB"/>
        </w:rPr>
        <w:t xml:space="preserve">e in human plasma. </w:t>
      </w:r>
      <w:r w:rsidR="003B4FB7" w:rsidRPr="007E03F4">
        <w:rPr>
          <w:rFonts w:ascii="Arial" w:eastAsia="Times New Roman" w:hAnsi="Arial" w:cs="Arial"/>
          <w:i/>
          <w:sz w:val="24"/>
          <w:szCs w:val="24"/>
          <w:lang w:eastAsia="en-GB"/>
        </w:rPr>
        <w:t xml:space="preserve">Free </w:t>
      </w:r>
      <w:proofErr w:type="spellStart"/>
      <w:r w:rsidR="003B4FB7" w:rsidRPr="007E03F4">
        <w:rPr>
          <w:rFonts w:ascii="Arial" w:eastAsia="Times New Roman" w:hAnsi="Arial" w:cs="Arial"/>
          <w:i/>
          <w:sz w:val="24"/>
          <w:szCs w:val="24"/>
          <w:lang w:eastAsia="en-GB"/>
        </w:rPr>
        <w:t>Rad</w:t>
      </w:r>
      <w:r w:rsidR="005B4F4A">
        <w:rPr>
          <w:rFonts w:ascii="Arial" w:eastAsia="Times New Roman" w:hAnsi="Arial" w:cs="Arial"/>
          <w:i/>
          <w:sz w:val="24"/>
          <w:szCs w:val="24"/>
          <w:lang w:eastAsia="en-GB"/>
        </w:rPr>
        <w:t>ic</w:t>
      </w:r>
      <w:proofErr w:type="spellEnd"/>
      <w:r w:rsidR="003B4FB7" w:rsidRPr="007E03F4">
        <w:rPr>
          <w:rFonts w:ascii="Arial" w:eastAsia="Times New Roman" w:hAnsi="Arial" w:cs="Arial"/>
          <w:i/>
          <w:sz w:val="24"/>
          <w:szCs w:val="24"/>
          <w:lang w:eastAsia="en-GB"/>
        </w:rPr>
        <w:t>. Biol. Med</w:t>
      </w:r>
      <w:r w:rsidR="003B4FB7">
        <w:rPr>
          <w:rFonts w:ascii="Arial" w:eastAsia="Times New Roman" w:hAnsi="Arial" w:cs="Arial"/>
          <w:sz w:val="24"/>
          <w:szCs w:val="24"/>
          <w:lang w:eastAsia="en-GB"/>
        </w:rPr>
        <w:t>.</w:t>
      </w:r>
      <w:r w:rsidR="003B4FB7" w:rsidRPr="00BB1FE1">
        <w:rPr>
          <w:rFonts w:ascii="Arial" w:eastAsia="Times New Roman" w:hAnsi="Arial" w:cs="Arial"/>
          <w:sz w:val="24"/>
          <w:szCs w:val="24"/>
          <w:lang w:eastAsia="en-GB"/>
        </w:rPr>
        <w:t xml:space="preserve"> </w:t>
      </w:r>
      <w:r w:rsidR="003B4FB7" w:rsidRPr="003B4FB7">
        <w:rPr>
          <w:rFonts w:ascii="Arial" w:eastAsia="Times New Roman" w:hAnsi="Arial" w:cs="Arial"/>
          <w:b/>
          <w:sz w:val="24"/>
          <w:szCs w:val="24"/>
          <w:lang w:eastAsia="en-GB"/>
        </w:rPr>
        <w:t>28</w:t>
      </w:r>
      <w:r w:rsidR="003B4FB7">
        <w:rPr>
          <w:rFonts w:ascii="Arial" w:eastAsia="Times New Roman" w:hAnsi="Arial" w:cs="Arial"/>
          <w:sz w:val="24"/>
          <w:szCs w:val="24"/>
          <w:lang w:eastAsia="en-GB"/>
        </w:rPr>
        <w:t>,</w:t>
      </w:r>
      <w:r w:rsidR="003B4FB7" w:rsidRPr="00BB1FE1">
        <w:rPr>
          <w:rFonts w:ascii="Arial" w:eastAsia="Times New Roman" w:hAnsi="Arial" w:cs="Arial"/>
          <w:sz w:val="24"/>
          <w:szCs w:val="24"/>
          <w:lang w:eastAsia="en-GB"/>
        </w:rPr>
        <w:t xml:space="preserve"> 625-635</w:t>
      </w:r>
      <w:r w:rsidR="003B4FB7">
        <w:rPr>
          <w:rFonts w:ascii="Arial" w:eastAsia="Times New Roman" w:hAnsi="Arial" w:cs="Arial"/>
          <w:sz w:val="24"/>
          <w:szCs w:val="24"/>
          <w:lang w:eastAsia="en-GB"/>
        </w:rPr>
        <w:t xml:space="preserve"> (2000)</w:t>
      </w:r>
      <w:r w:rsidR="003B4FB7" w:rsidRPr="00BB1FE1">
        <w:rPr>
          <w:rFonts w:ascii="Arial" w:eastAsia="Times New Roman" w:hAnsi="Arial" w:cs="Arial"/>
          <w:sz w:val="24"/>
          <w:szCs w:val="24"/>
          <w:lang w:eastAsia="en-GB"/>
        </w:rPr>
        <w:t>.</w:t>
      </w:r>
    </w:p>
    <w:p w:rsidR="007E03F4" w:rsidRDefault="007E03F4" w:rsidP="007E03F4">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7E03F4">
        <w:rPr>
          <w:rFonts w:ascii="Arial" w:eastAsia="Times New Roman" w:hAnsi="Arial" w:cs="Arial"/>
          <w:sz w:val="24"/>
          <w:szCs w:val="24"/>
          <w:lang w:eastAsia="en-GB"/>
        </w:rPr>
        <w:t>Hutter</w:t>
      </w:r>
      <w:proofErr w:type="spellEnd"/>
      <w:r>
        <w:rPr>
          <w:rFonts w:ascii="Arial" w:eastAsia="Times New Roman" w:hAnsi="Arial" w:cs="Arial"/>
          <w:sz w:val="24"/>
          <w:szCs w:val="24"/>
          <w:lang w:eastAsia="en-GB"/>
        </w:rPr>
        <w:t xml:space="preserve">, D.E., Till, B.G., Greene, </w:t>
      </w:r>
      <w:proofErr w:type="gramStart"/>
      <w:r>
        <w:rPr>
          <w:rFonts w:ascii="Arial" w:eastAsia="Times New Roman" w:hAnsi="Arial" w:cs="Arial"/>
          <w:sz w:val="24"/>
          <w:szCs w:val="24"/>
          <w:lang w:eastAsia="en-GB"/>
        </w:rPr>
        <w:t>J.J</w:t>
      </w:r>
      <w:proofErr w:type="gramEnd"/>
      <w:r w:rsidRPr="007E03F4">
        <w:rPr>
          <w:rFonts w:ascii="Arial" w:eastAsia="Times New Roman" w:hAnsi="Arial" w:cs="Arial"/>
          <w:sz w:val="24"/>
          <w:szCs w:val="24"/>
          <w:lang w:eastAsia="en-GB"/>
        </w:rPr>
        <w:t>. Redox state changes in density-dependent regulation of proliferat</w:t>
      </w:r>
      <w:r>
        <w:rPr>
          <w:rFonts w:ascii="Arial" w:eastAsia="Times New Roman" w:hAnsi="Arial" w:cs="Arial"/>
          <w:sz w:val="24"/>
          <w:szCs w:val="24"/>
          <w:lang w:eastAsia="en-GB"/>
        </w:rPr>
        <w:t xml:space="preserve">ion. </w:t>
      </w:r>
      <w:proofErr w:type="spellStart"/>
      <w:r w:rsidRPr="005B4F4A">
        <w:rPr>
          <w:rFonts w:ascii="Arial" w:eastAsia="Times New Roman" w:hAnsi="Arial" w:cs="Arial"/>
          <w:i/>
          <w:sz w:val="24"/>
          <w:szCs w:val="24"/>
          <w:lang w:eastAsia="en-GB"/>
        </w:rPr>
        <w:t>Exper</w:t>
      </w:r>
      <w:proofErr w:type="spellEnd"/>
      <w:r w:rsidRPr="005B4F4A">
        <w:rPr>
          <w:rFonts w:ascii="Arial" w:eastAsia="Times New Roman" w:hAnsi="Arial" w:cs="Arial"/>
          <w:i/>
          <w:sz w:val="24"/>
          <w:szCs w:val="24"/>
          <w:lang w:eastAsia="en-GB"/>
        </w:rPr>
        <w:t>. Cell Res.</w:t>
      </w:r>
      <w:r w:rsidRPr="007E03F4">
        <w:rPr>
          <w:rFonts w:ascii="Arial" w:eastAsia="Times New Roman" w:hAnsi="Arial" w:cs="Arial"/>
          <w:sz w:val="24"/>
          <w:szCs w:val="24"/>
          <w:lang w:eastAsia="en-GB"/>
        </w:rPr>
        <w:t xml:space="preserve"> </w:t>
      </w:r>
      <w:r w:rsidRPr="007E03F4">
        <w:rPr>
          <w:rFonts w:ascii="Arial" w:eastAsia="Times New Roman" w:hAnsi="Arial" w:cs="Arial"/>
          <w:b/>
          <w:sz w:val="24"/>
          <w:szCs w:val="24"/>
          <w:lang w:eastAsia="en-GB"/>
        </w:rPr>
        <w:t>232</w:t>
      </w:r>
      <w:r w:rsidRPr="007E03F4">
        <w:rPr>
          <w:rFonts w:ascii="Arial" w:eastAsia="Times New Roman" w:hAnsi="Arial" w:cs="Arial"/>
          <w:sz w:val="24"/>
          <w:szCs w:val="24"/>
          <w:lang w:eastAsia="en-GB"/>
        </w:rPr>
        <w:t>, 435-438</w:t>
      </w:r>
      <w:r>
        <w:rPr>
          <w:rFonts w:ascii="Arial" w:eastAsia="Times New Roman" w:hAnsi="Arial" w:cs="Arial"/>
          <w:sz w:val="24"/>
          <w:szCs w:val="24"/>
          <w:lang w:eastAsia="en-GB"/>
        </w:rPr>
        <w:t xml:space="preserve"> (1997)</w:t>
      </w:r>
      <w:r w:rsidRPr="007E03F4">
        <w:rPr>
          <w:rFonts w:ascii="Arial" w:eastAsia="Times New Roman" w:hAnsi="Arial" w:cs="Arial"/>
          <w:sz w:val="24"/>
          <w:szCs w:val="24"/>
          <w:lang w:eastAsia="en-GB"/>
        </w:rPr>
        <w:t xml:space="preserve">. </w:t>
      </w:r>
    </w:p>
    <w:p w:rsidR="007E03F4" w:rsidRDefault="001E116B"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eastAsia="Times New Roman" w:hAnsi="Arial" w:cs="Arial"/>
          <w:sz w:val="24"/>
          <w:szCs w:val="24"/>
          <w:lang w:eastAsia="en-GB"/>
        </w:rPr>
        <w:t>Kirlin</w:t>
      </w:r>
      <w:proofErr w:type="spellEnd"/>
      <w:r w:rsidRPr="00BB1FE1">
        <w:rPr>
          <w:rFonts w:ascii="Arial" w:eastAsia="Times New Roman" w:hAnsi="Arial" w:cs="Arial"/>
          <w:sz w:val="24"/>
          <w:szCs w:val="24"/>
          <w:lang w:eastAsia="en-GB"/>
        </w:rPr>
        <w:t xml:space="preserve">, W.G., Cai, J., Thompson, S.A., Diaz, D., Kavanagh, T.J., Jones, D.P. </w:t>
      </w:r>
      <w:r w:rsidR="005A1ACD" w:rsidRPr="00BB1FE1">
        <w:rPr>
          <w:rFonts w:ascii="Arial" w:eastAsia="Times New Roman" w:hAnsi="Arial" w:cs="Arial"/>
          <w:sz w:val="24"/>
          <w:szCs w:val="24"/>
          <w:lang w:eastAsia="en-GB"/>
        </w:rPr>
        <w:t>Glutathione redox potential in response to differentiation and enzyme inducers</w:t>
      </w:r>
      <w:r w:rsidR="005A1ACD">
        <w:rPr>
          <w:rFonts w:ascii="Arial" w:eastAsia="Times New Roman" w:hAnsi="Arial" w:cs="Arial"/>
          <w:sz w:val="24"/>
          <w:szCs w:val="24"/>
          <w:lang w:eastAsia="en-GB"/>
        </w:rPr>
        <w:t xml:space="preserve">. </w:t>
      </w:r>
      <w:r w:rsidR="005A1ACD" w:rsidRPr="005A1ACD">
        <w:rPr>
          <w:rFonts w:ascii="Arial" w:eastAsia="Times New Roman" w:hAnsi="Arial" w:cs="Arial"/>
          <w:i/>
          <w:sz w:val="24"/>
          <w:szCs w:val="24"/>
          <w:lang w:eastAsia="en-GB"/>
        </w:rPr>
        <w:t xml:space="preserve">Free </w:t>
      </w:r>
      <w:proofErr w:type="spellStart"/>
      <w:r w:rsidR="005A1ACD" w:rsidRPr="005A1ACD">
        <w:rPr>
          <w:rFonts w:ascii="Arial" w:eastAsia="Times New Roman" w:hAnsi="Arial" w:cs="Arial"/>
          <w:i/>
          <w:sz w:val="24"/>
          <w:szCs w:val="24"/>
          <w:lang w:eastAsia="en-GB"/>
        </w:rPr>
        <w:t>Rad</w:t>
      </w:r>
      <w:r w:rsidR="005B4F4A">
        <w:rPr>
          <w:rFonts w:ascii="Arial" w:eastAsia="Times New Roman" w:hAnsi="Arial" w:cs="Arial"/>
          <w:i/>
          <w:sz w:val="24"/>
          <w:szCs w:val="24"/>
          <w:lang w:eastAsia="en-GB"/>
        </w:rPr>
        <w:t>ic</w:t>
      </w:r>
      <w:proofErr w:type="spellEnd"/>
      <w:r w:rsidR="005A1ACD" w:rsidRPr="005A1ACD">
        <w:rPr>
          <w:rFonts w:ascii="Arial" w:eastAsia="Times New Roman" w:hAnsi="Arial" w:cs="Arial"/>
          <w:i/>
          <w:sz w:val="24"/>
          <w:szCs w:val="24"/>
          <w:lang w:eastAsia="en-GB"/>
        </w:rPr>
        <w:t>. Biol. Med</w:t>
      </w:r>
      <w:r w:rsidR="005A1ACD">
        <w:rPr>
          <w:rFonts w:ascii="Arial" w:eastAsia="Times New Roman" w:hAnsi="Arial" w:cs="Arial"/>
          <w:sz w:val="24"/>
          <w:szCs w:val="24"/>
          <w:lang w:eastAsia="en-GB"/>
        </w:rPr>
        <w:t>.</w:t>
      </w:r>
      <w:r w:rsidR="005A1ACD" w:rsidRPr="00BB1FE1">
        <w:rPr>
          <w:rFonts w:ascii="Arial" w:eastAsia="Times New Roman" w:hAnsi="Arial" w:cs="Arial"/>
          <w:sz w:val="24"/>
          <w:szCs w:val="24"/>
          <w:lang w:eastAsia="en-GB"/>
        </w:rPr>
        <w:t xml:space="preserve"> </w:t>
      </w:r>
      <w:r w:rsidR="005A1ACD" w:rsidRPr="005F120A">
        <w:rPr>
          <w:rFonts w:ascii="Arial" w:eastAsia="Times New Roman" w:hAnsi="Arial" w:cs="Arial"/>
          <w:b/>
          <w:sz w:val="24"/>
          <w:szCs w:val="24"/>
          <w:lang w:eastAsia="en-GB"/>
        </w:rPr>
        <w:t>27</w:t>
      </w:r>
      <w:r w:rsidR="005A1ACD" w:rsidRPr="00BB1FE1">
        <w:rPr>
          <w:rFonts w:ascii="Arial" w:eastAsia="Times New Roman" w:hAnsi="Arial" w:cs="Arial"/>
          <w:sz w:val="24"/>
          <w:szCs w:val="24"/>
          <w:lang w:eastAsia="en-GB"/>
        </w:rPr>
        <w:t>, 1208-1218</w:t>
      </w:r>
      <w:r w:rsidR="005A1ACD">
        <w:rPr>
          <w:rFonts w:ascii="Arial" w:eastAsia="Times New Roman" w:hAnsi="Arial" w:cs="Arial"/>
          <w:sz w:val="24"/>
          <w:szCs w:val="24"/>
          <w:lang w:eastAsia="en-GB"/>
        </w:rPr>
        <w:t xml:space="preserve"> (1999)</w:t>
      </w:r>
      <w:r w:rsidR="005A1ACD" w:rsidRPr="00BB1FE1">
        <w:rPr>
          <w:rFonts w:ascii="Arial" w:eastAsia="Times New Roman" w:hAnsi="Arial" w:cs="Arial"/>
          <w:sz w:val="24"/>
          <w:szCs w:val="24"/>
          <w:lang w:eastAsia="en-GB"/>
        </w:rPr>
        <w:t>.</w:t>
      </w:r>
    </w:p>
    <w:p w:rsidR="00615862" w:rsidRDefault="00615862"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eastAsia="Times New Roman" w:hAnsi="Arial" w:cs="Arial"/>
          <w:sz w:val="24"/>
          <w:szCs w:val="24"/>
          <w:lang w:eastAsia="en-GB"/>
        </w:rPr>
        <w:t xml:space="preserve">Jones, D.P., </w:t>
      </w:r>
      <w:proofErr w:type="spellStart"/>
      <w:r w:rsidRPr="00BB1FE1">
        <w:rPr>
          <w:rFonts w:ascii="Arial" w:eastAsia="Times New Roman" w:hAnsi="Arial" w:cs="Arial"/>
          <w:sz w:val="24"/>
          <w:szCs w:val="24"/>
          <w:lang w:eastAsia="en-GB"/>
        </w:rPr>
        <w:t>Maellaro</w:t>
      </w:r>
      <w:proofErr w:type="spellEnd"/>
      <w:r w:rsidRPr="00BB1FE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E., Slater, A.F.G., </w:t>
      </w:r>
      <w:proofErr w:type="spellStart"/>
      <w:r>
        <w:rPr>
          <w:rFonts w:ascii="Arial" w:eastAsia="Times New Roman" w:hAnsi="Arial" w:cs="Arial"/>
          <w:sz w:val="24"/>
          <w:szCs w:val="24"/>
          <w:lang w:eastAsia="en-GB"/>
        </w:rPr>
        <w:t>Orrenius</w:t>
      </w:r>
      <w:proofErr w:type="spellEnd"/>
      <w:r>
        <w:rPr>
          <w:rFonts w:ascii="Arial" w:eastAsia="Times New Roman" w:hAnsi="Arial" w:cs="Arial"/>
          <w:sz w:val="24"/>
          <w:szCs w:val="24"/>
          <w:lang w:eastAsia="en-GB"/>
        </w:rPr>
        <w:t>, S</w:t>
      </w:r>
      <w:r w:rsidRPr="00BB1FE1">
        <w:rPr>
          <w:rFonts w:ascii="Arial" w:eastAsia="Times New Roman" w:hAnsi="Arial" w:cs="Arial"/>
          <w:sz w:val="24"/>
          <w:szCs w:val="24"/>
          <w:lang w:eastAsia="en-GB"/>
        </w:rPr>
        <w:t xml:space="preserve">. Effects of N-acetyl-L-cysteine in T-cell apoptosis are not mediated by increased cellular glutathione. </w:t>
      </w:r>
      <w:proofErr w:type="spellStart"/>
      <w:r w:rsidRPr="00615862">
        <w:rPr>
          <w:rFonts w:ascii="Arial" w:eastAsia="Times New Roman" w:hAnsi="Arial" w:cs="Arial"/>
          <w:i/>
          <w:sz w:val="24"/>
          <w:szCs w:val="24"/>
          <w:lang w:eastAsia="en-GB"/>
        </w:rPr>
        <w:t>Immunol</w:t>
      </w:r>
      <w:proofErr w:type="spellEnd"/>
      <w:r w:rsidRPr="00615862">
        <w:rPr>
          <w:rFonts w:ascii="Arial" w:eastAsia="Times New Roman" w:hAnsi="Arial" w:cs="Arial"/>
          <w:i/>
          <w:sz w:val="24"/>
          <w:szCs w:val="24"/>
          <w:lang w:eastAsia="en-GB"/>
        </w:rPr>
        <w:t>. Lett</w:t>
      </w:r>
      <w:r>
        <w:rPr>
          <w:rFonts w:ascii="Arial" w:eastAsia="Times New Roman" w:hAnsi="Arial" w:cs="Arial"/>
          <w:sz w:val="24"/>
          <w:szCs w:val="24"/>
          <w:lang w:eastAsia="en-GB"/>
        </w:rPr>
        <w:t>.</w:t>
      </w:r>
      <w:r w:rsidRPr="00BB1FE1">
        <w:rPr>
          <w:rFonts w:ascii="Arial" w:eastAsia="Times New Roman" w:hAnsi="Arial" w:cs="Arial"/>
          <w:sz w:val="24"/>
          <w:szCs w:val="24"/>
          <w:lang w:eastAsia="en-GB"/>
        </w:rPr>
        <w:t xml:space="preserve"> </w:t>
      </w:r>
      <w:r w:rsidRPr="00615862">
        <w:rPr>
          <w:rFonts w:ascii="Arial" w:eastAsia="Times New Roman" w:hAnsi="Arial" w:cs="Arial"/>
          <w:b/>
          <w:sz w:val="24"/>
          <w:szCs w:val="24"/>
          <w:lang w:eastAsia="en-GB"/>
        </w:rPr>
        <w:t>45</w:t>
      </w:r>
      <w:r w:rsidRPr="00BB1FE1">
        <w:rPr>
          <w:rFonts w:ascii="Arial" w:eastAsia="Times New Roman" w:hAnsi="Arial" w:cs="Arial"/>
          <w:sz w:val="24"/>
          <w:szCs w:val="24"/>
          <w:lang w:eastAsia="en-GB"/>
        </w:rPr>
        <w:t>, 205-209</w:t>
      </w:r>
      <w:r>
        <w:rPr>
          <w:rFonts w:ascii="Arial" w:eastAsia="Times New Roman" w:hAnsi="Arial" w:cs="Arial"/>
          <w:sz w:val="24"/>
          <w:szCs w:val="24"/>
          <w:lang w:eastAsia="en-GB"/>
        </w:rPr>
        <w:t xml:space="preserve"> (1995)</w:t>
      </w:r>
      <w:r w:rsidRPr="00BB1FE1">
        <w:rPr>
          <w:rFonts w:ascii="Arial" w:eastAsia="Times New Roman" w:hAnsi="Arial" w:cs="Arial"/>
          <w:sz w:val="24"/>
          <w:szCs w:val="24"/>
          <w:lang w:eastAsia="en-GB"/>
        </w:rPr>
        <w:t>.</w:t>
      </w:r>
    </w:p>
    <w:p w:rsidR="005F120A" w:rsidRPr="005F120A" w:rsidRDefault="005F120A"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lastRenderedPageBreak/>
        <w:t>Cai, J.Y., Wallace, D.</w:t>
      </w:r>
      <w:r>
        <w:rPr>
          <w:rFonts w:ascii="Arial" w:hAnsi="Arial" w:cs="Arial"/>
          <w:sz w:val="24"/>
          <w:szCs w:val="24"/>
        </w:rPr>
        <w:t xml:space="preserve">C., </w:t>
      </w:r>
      <w:proofErr w:type="spellStart"/>
      <w:r>
        <w:rPr>
          <w:rFonts w:ascii="Arial" w:hAnsi="Arial" w:cs="Arial"/>
          <w:sz w:val="24"/>
          <w:szCs w:val="24"/>
        </w:rPr>
        <w:t>Zhivotovsky</w:t>
      </w:r>
      <w:proofErr w:type="spellEnd"/>
      <w:r>
        <w:rPr>
          <w:rFonts w:ascii="Arial" w:hAnsi="Arial" w:cs="Arial"/>
          <w:sz w:val="24"/>
          <w:szCs w:val="24"/>
        </w:rPr>
        <w:t>, B., Jones, D.P</w:t>
      </w:r>
      <w:r w:rsidRPr="00BB1FE1">
        <w:rPr>
          <w:rFonts w:ascii="Arial" w:hAnsi="Arial" w:cs="Arial"/>
          <w:sz w:val="24"/>
          <w:szCs w:val="24"/>
        </w:rPr>
        <w:t>. Separation of cytochrome c-dependent caspase activation from thiol-</w:t>
      </w:r>
      <w:proofErr w:type="spellStart"/>
      <w:r w:rsidRPr="00BB1FE1">
        <w:rPr>
          <w:rFonts w:ascii="Arial" w:hAnsi="Arial" w:cs="Arial"/>
          <w:sz w:val="24"/>
          <w:szCs w:val="24"/>
        </w:rPr>
        <w:t>disulfide</w:t>
      </w:r>
      <w:proofErr w:type="spellEnd"/>
      <w:r w:rsidRPr="00BB1FE1">
        <w:rPr>
          <w:rFonts w:ascii="Arial" w:hAnsi="Arial" w:cs="Arial"/>
          <w:sz w:val="24"/>
          <w:szCs w:val="24"/>
        </w:rPr>
        <w:t xml:space="preserve"> redox change in cells lacking </w:t>
      </w:r>
      <w:r w:rsidRPr="005F120A">
        <w:rPr>
          <w:rFonts w:ascii="Arial" w:hAnsi="Arial" w:cs="Arial"/>
          <w:sz w:val="24"/>
          <w:szCs w:val="24"/>
        </w:rPr>
        <w:t xml:space="preserve">mitochondrial DNA. </w:t>
      </w:r>
      <w:r w:rsidRPr="005F120A">
        <w:rPr>
          <w:rFonts w:ascii="Arial" w:hAnsi="Arial" w:cs="Arial"/>
          <w:i/>
          <w:sz w:val="24"/>
          <w:szCs w:val="24"/>
        </w:rPr>
        <w:t xml:space="preserve">Free </w:t>
      </w:r>
      <w:proofErr w:type="spellStart"/>
      <w:r w:rsidRPr="005F120A">
        <w:rPr>
          <w:rFonts w:ascii="Arial" w:hAnsi="Arial" w:cs="Arial"/>
          <w:i/>
          <w:sz w:val="24"/>
          <w:szCs w:val="24"/>
        </w:rPr>
        <w:t>Rad</w:t>
      </w:r>
      <w:r w:rsidR="005B4F4A">
        <w:rPr>
          <w:rFonts w:ascii="Arial" w:hAnsi="Arial" w:cs="Arial"/>
          <w:i/>
          <w:sz w:val="24"/>
          <w:szCs w:val="24"/>
        </w:rPr>
        <w:t>ic</w:t>
      </w:r>
      <w:proofErr w:type="spellEnd"/>
      <w:r w:rsidRPr="005F120A">
        <w:rPr>
          <w:rFonts w:ascii="Arial" w:hAnsi="Arial" w:cs="Arial"/>
          <w:i/>
          <w:sz w:val="24"/>
          <w:szCs w:val="24"/>
        </w:rPr>
        <w:t>. Biol Med.</w:t>
      </w:r>
      <w:r w:rsidRPr="005F120A">
        <w:rPr>
          <w:rFonts w:ascii="Arial" w:hAnsi="Arial" w:cs="Arial"/>
          <w:sz w:val="24"/>
          <w:szCs w:val="24"/>
        </w:rPr>
        <w:t xml:space="preserve"> </w:t>
      </w:r>
      <w:r w:rsidRPr="005F120A">
        <w:rPr>
          <w:rFonts w:ascii="Arial" w:hAnsi="Arial" w:cs="Arial"/>
          <w:b/>
          <w:sz w:val="24"/>
          <w:szCs w:val="24"/>
        </w:rPr>
        <w:t>29</w:t>
      </w:r>
      <w:r w:rsidRPr="005F120A">
        <w:rPr>
          <w:rFonts w:ascii="Arial" w:hAnsi="Arial" w:cs="Arial"/>
          <w:sz w:val="24"/>
          <w:szCs w:val="24"/>
        </w:rPr>
        <w:t>, 334-42 (2000)</w:t>
      </w:r>
      <w:r>
        <w:rPr>
          <w:rFonts w:ascii="Arial" w:hAnsi="Arial" w:cs="Arial"/>
          <w:sz w:val="24"/>
          <w:szCs w:val="24"/>
        </w:rPr>
        <w:t>.</w:t>
      </w:r>
    </w:p>
    <w:p w:rsidR="005F120A" w:rsidRDefault="005F120A"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eastAsia="Times New Roman" w:hAnsi="Arial" w:cs="Arial"/>
          <w:sz w:val="24"/>
          <w:szCs w:val="24"/>
          <w:lang w:eastAsia="en-GB"/>
        </w:rPr>
        <w:t>Hwang,</w:t>
      </w:r>
      <w:r>
        <w:rPr>
          <w:rFonts w:ascii="Arial" w:eastAsia="Times New Roman" w:hAnsi="Arial" w:cs="Arial"/>
          <w:sz w:val="24"/>
          <w:szCs w:val="24"/>
          <w:lang w:eastAsia="en-GB"/>
        </w:rPr>
        <w:t xml:space="preserve"> C., </w:t>
      </w:r>
      <w:proofErr w:type="spellStart"/>
      <w:r>
        <w:rPr>
          <w:rFonts w:ascii="Arial" w:eastAsia="Times New Roman" w:hAnsi="Arial" w:cs="Arial"/>
          <w:sz w:val="24"/>
          <w:szCs w:val="24"/>
          <w:lang w:eastAsia="en-GB"/>
        </w:rPr>
        <w:t>Sinskey</w:t>
      </w:r>
      <w:proofErr w:type="spellEnd"/>
      <w:r>
        <w:rPr>
          <w:rFonts w:ascii="Arial" w:eastAsia="Times New Roman" w:hAnsi="Arial" w:cs="Arial"/>
          <w:sz w:val="24"/>
          <w:szCs w:val="24"/>
          <w:lang w:eastAsia="en-GB"/>
        </w:rPr>
        <w:t xml:space="preserve">, A.J., </w:t>
      </w:r>
      <w:proofErr w:type="spellStart"/>
      <w:r>
        <w:rPr>
          <w:rFonts w:ascii="Arial" w:eastAsia="Times New Roman" w:hAnsi="Arial" w:cs="Arial"/>
          <w:sz w:val="24"/>
          <w:szCs w:val="24"/>
          <w:lang w:eastAsia="en-GB"/>
        </w:rPr>
        <w:t>Lodish</w:t>
      </w:r>
      <w:proofErr w:type="spellEnd"/>
      <w:r>
        <w:rPr>
          <w:rFonts w:ascii="Arial" w:eastAsia="Times New Roman" w:hAnsi="Arial" w:cs="Arial"/>
          <w:sz w:val="24"/>
          <w:szCs w:val="24"/>
          <w:lang w:eastAsia="en-GB"/>
        </w:rPr>
        <w:t>, H.F</w:t>
      </w:r>
      <w:r w:rsidRPr="00BB1FE1">
        <w:rPr>
          <w:rFonts w:ascii="Arial" w:eastAsia="Times New Roman" w:hAnsi="Arial" w:cs="Arial"/>
          <w:sz w:val="24"/>
          <w:szCs w:val="24"/>
          <w:lang w:eastAsia="en-GB"/>
        </w:rPr>
        <w:t xml:space="preserve">. Oxidised redox state of glutathione in the endoplasmic reticulum. </w:t>
      </w:r>
      <w:r w:rsidRPr="005F120A">
        <w:rPr>
          <w:rFonts w:ascii="Arial" w:eastAsia="Times New Roman" w:hAnsi="Arial" w:cs="Arial"/>
          <w:i/>
          <w:sz w:val="24"/>
          <w:szCs w:val="24"/>
          <w:lang w:eastAsia="en-GB"/>
        </w:rPr>
        <w:t>Science</w:t>
      </w:r>
      <w:r w:rsidRPr="00BB1FE1">
        <w:rPr>
          <w:rFonts w:ascii="Arial" w:eastAsia="Times New Roman" w:hAnsi="Arial" w:cs="Arial"/>
          <w:sz w:val="24"/>
          <w:szCs w:val="24"/>
          <w:lang w:eastAsia="en-GB"/>
        </w:rPr>
        <w:t xml:space="preserve"> </w:t>
      </w:r>
      <w:r w:rsidRPr="005F120A">
        <w:rPr>
          <w:rFonts w:ascii="Arial" w:eastAsia="Times New Roman" w:hAnsi="Arial" w:cs="Arial"/>
          <w:b/>
          <w:sz w:val="24"/>
          <w:szCs w:val="24"/>
          <w:lang w:eastAsia="en-GB"/>
        </w:rPr>
        <w:t>257</w:t>
      </w:r>
      <w:r w:rsidRPr="00BB1FE1">
        <w:rPr>
          <w:rFonts w:ascii="Arial" w:eastAsia="Times New Roman" w:hAnsi="Arial" w:cs="Arial"/>
          <w:sz w:val="24"/>
          <w:szCs w:val="24"/>
          <w:lang w:eastAsia="en-GB"/>
        </w:rPr>
        <w:t>, 1496-1502</w:t>
      </w:r>
      <w:r>
        <w:rPr>
          <w:rFonts w:ascii="Arial" w:eastAsia="Times New Roman" w:hAnsi="Arial" w:cs="Arial"/>
          <w:sz w:val="24"/>
          <w:szCs w:val="24"/>
          <w:lang w:eastAsia="en-GB"/>
        </w:rPr>
        <w:t xml:space="preserve"> (1992)</w:t>
      </w:r>
      <w:r w:rsidRPr="00BB1FE1">
        <w:rPr>
          <w:rFonts w:ascii="Arial" w:eastAsia="Times New Roman" w:hAnsi="Arial" w:cs="Arial"/>
          <w:sz w:val="24"/>
          <w:szCs w:val="24"/>
          <w:lang w:eastAsia="en-GB"/>
        </w:rPr>
        <w:t>.</w:t>
      </w:r>
    </w:p>
    <w:p w:rsidR="003B15E6" w:rsidRDefault="003B15E6"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eastAsia="Times New Roman" w:hAnsi="Arial" w:cs="Arial"/>
          <w:sz w:val="24"/>
          <w:szCs w:val="24"/>
          <w:lang w:eastAsia="en-GB"/>
        </w:rPr>
        <w:t>Koppenol</w:t>
      </w:r>
      <w:proofErr w:type="spellEnd"/>
      <w:r w:rsidRPr="00BB1FE1">
        <w:rPr>
          <w:rFonts w:ascii="Arial" w:eastAsia="Times New Roman" w:hAnsi="Arial" w:cs="Arial"/>
          <w:sz w:val="24"/>
          <w:szCs w:val="24"/>
          <w:lang w:eastAsia="en-GB"/>
        </w:rPr>
        <w:t>, W.H., Butler</w:t>
      </w:r>
      <w:r>
        <w:rPr>
          <w:rFonts w:ascii="Arial" w:eastAsia="Times New Roman" w:hAnsi="Arial" w:cs="Arial"/>
          <w:sz w:val="24"/>
          <w:szCs w:val="24"/>
          <w:lang w:eastAsia="en-GB"/>
        </w:rPr>
        <w:t>, J</w:t>
      </w:r>
      <w:r w:rsidRPr="00BB1FE1">
        <w:rPr>
          <w:rFonts w:ascii="Arial" w:eastAsia="Times New Roman" w:hAnsi="Arial" w:cs="Arial"/>
          <w:sz w:val="24"/>
          <w:szCs w:val="24"/>
          <w:lang w:eastAsia="en-GB"/>
        </w:rPr>
        <w:t>.</w:t>
      </w:r>
      <w:r w:rsidRPr="00BB1FE1">
        <w:rPr>
          <w:rFonts w:ascii="Arial" w:eastAsia="Times New Roman" w:hAnsi="Arial" w:cs="Arial"/>
          <w:b/>
          <w:bCs/>
          <w:sz w:val="24"/>
          <w:szCs w:val="24"/>
          <w:lang w:eastAsia="en-GB"/>
        </w:rPr>
        <w:t xml:space="preserve"> </w:t>
      </w:r>
      <w:r w:rsidRPr="00BB1FE1">
        <w:rPr>
          <w:rFonts w:ascii="Arial" w:eastAsia="Times New Roman" w:hAnsi="Arial" w:cs="Arial"/>
          <w:bCs/>
          <w:sz w:val="24"/>
          <w:szCs w:val="24"/>
          <w:lang w:eastAsia="en-GB"/>
        </w:rPr>
        <w:t xml:space="preserve">Energetics of interconversion reactions of </w:t>
      </w:r>
      <w:proofErr w:type="spellStart"/>
      <w:r w:rsidRPr="00BB1FE1">
        <w:rPr>
          <w:rFonts w:ascii="Arial" w:eastAsia="Times New Roman" w:hAnsi="Arial" w:cs="Arial"/>
          <w:bCs/>
          <w:sz w:val="24"/>
          <w:szCs w:val="24"/>
          <w:lang w:eastAsia="en-GB"/>
        </w:rPr>
        <w:t>oxyradicals</w:t>
      </w:r>
      <w:proofErr w:type="spellEnd"/>
      <w:r w:rsidRPr="00BB1FE1">
        <w:rPr>
          <w:rFonts w:ascii="Arial" w:eastAsia="Times New Roman" w:hAnsi="Arial" w:cs="Arial"/>
          <w:bCs/>
          <w:sz w:val="24"/>
          <w:szCs w:val="24"/>
          <w:lang w:eastAsia="en-GB"/>
        </w:rPr>
        <w:t xml:space="preserve">. </w:t>
      </w:r>
      <w:r w:rsidRPr="005B4F4A">
        <w:rPr>
          <w:rFonts w:ascii="Arial" w:eastAsia="Times New Roman" w:hAnsi="Arial" w:cs="Arial"/>
          <w:i/>
          <w:sz w:val="24"/>
          <w:szCs w:val="24"/>
          <w:lang w:eastAsia="en-GB"/>
        </w:rPr>
        <w:t>Adv</w:t>
      </w:r>
      <w:r>
        <w:rPr>
          <w:rFonts w:ascii="Arial" w:eastAsia="Times New Roman" w:hAnsi="Arial" w:cs="Arial"/>
          <w:sz w:val="24"/>
          <w:szCs w:val="24"/>
          <w:lang w:eastAsia="en-GB"/>
        </w:rPr>
        <w:t xml:space="preserve">. </w:t>
      </w:r>
      <w:r w:rsidRPr="003B15E6">
        <w:rPr>
          <w:rFonts w:ascii="Arial" w:eastAsia="Times New Roman" w:hAnsi="Arial" w:cs="Arial"/>
          <w:i/>
          <w:sz w:val="24"/>
          <w:szCs w:val="24"/>
          <w:lang w:eastAsia="en-GB"/>
        </w:rPr>
        <w:t>Free Rad. Biol. Med</w:t>
      </w:r>
      <w:r w:rsidRPr="00BB1FE1">
        <w:rPr>
          <w:rFonts w:ascii="Arial" w:eastAsia="Times New Roman" w:hAnsi="Arial" w:cs="Arial"/>
          <w:sz w:val="24"/>
          <w:szCs w:val="24"/>
          <w:lang w:eastAsia="en-GB"/>
        </w:rPr>
        <w:t xml:space="preserve">. </w:t>
      </w:r>
      <w:r w:rsidRPr="003B15E6">
        <w:rPr>
          <w:rFonts w:ascii="Arial" w:eastAsia="Times New Roman" w:hAnsi="Arial" w:cs="Arial"/>
          <w:b/>
          <w:sz w:val="24"/>
          <w:szCs w:val="24"/>
          <w:lang w:eastAsia="en-GB"/>
        </w:rPr>
        <w:t>1</w:t>
      </w:r>
      <w:r w:rsidRPr="00BB1FE1">
        <w:rPr>
          <w:rFonts w:ascii="Arial" w:eastAsia="Times New Roman" w:hAnsi="Arial" w:cs="Arial"/>
          <w:sz w:val="24"/>
          <w:szCs w:val="24"/>
          <w:lang w:eastAsia="en-GB"/>
        </w:rPr>
        <w:t>, 91–131</w:t>
      </w:r>
      <w:r>
        <w:rPr>
          <w:rFonts w:ascii="Arial" w:eastAsia="Times New Roman" w:hAnsi="Arial" w:cs="Arial"/>
          <w:sz w:val="24"/>
          <w:szCs w:val="24"/>
          <w:lang w:eastAsia="en-GB"/>
        </w:rPr>
        <w:t xml:space="preserve"> (1985).</w:t>
      </w:r>
    </w:p>
    <w:p w:rsidR="00B313C1" w:rsidRPr="00CE2B4C" w:rsidRDefault="00B313C1"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 xml:space="preserve">Holme, D.J., Peck, H. </w:t>
      </w:r>
      <w:r w:rsidRPr="00BB1FE1">
        <w:rPr>
          <w:rFonts w:ascii="Arial" w:hAnsi="Arial" w:cs="Arial"/>
          <w:i/>
          <w:sz w:val="24"/>
          <w:szCs w:val="24"/>
        </w:rPr>
        <w:t>Analytical Biochemistry</w:t>
      </w:r>
      <w:r w:rsidRPr="00BB1FE1">
        <w:rPr>
          <w:rFonts w:ascii="Arial" w:hAnsi="Arial" w:cs="Arial"/>
          <w:sz w:val="24"/>
          <w:szCs w:val="24"/>
        </w:rPr>
        <w:t>. Longman</w:t>
      </w:r>
      <w:r w:rsidR="00CE2B4C">
        <w:rPr>
          <w:rFonts w:ascii="Arial" w:hAnsi="Arial" w:cs="Arial"/>
          <w:sz w:val="24"/>
          <w:szCs w:val="24"/>
        </w:rPr>
        <w:t xml:space="preserve"> (1983)</w:t>
      </w:r>
      <w:r w:rsidRPr="00BB1FE1">
        <w:rPr>
          <w:rFonts w:ascii="Arial" w:hAnsi="Arial" w:cs="Arial"/>
          <w:sz w:val="24"/>
          <w:szCs w:val="24"/>
        </w:rPr>
        <w:t>.</w:t>
      </w:r>
    </w:p>
    <w:p w:rsidR="00CE2B4C" w:rsidRPr="00CE2B4C" w:rsidRDefault="00CE2B4C"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 xml:space="preserve">Wells, W.W., Xu, D.P. </w:t>
      </w:r>
      <w:proofErr w:type="spellStart"/>
      <w:r w:rsidRPr="00BB1FE1">
        <w:rPr>
          <w:rFonts w:ascii="Arial" w:eastAsia="Times New Roman" w:hAnsi="Arial" w:cs="Arial"/>
          <w:bCs/>
          <w:kern w:val="36"/>
          <w:sz w:val="24"/>
          <w:szCs w:val="24"/>
          <w:lang w:eastAsia="en-GB"/>
        </w:rPr>
        <w:t>Dehydroascorbate</w:t>
      </w:r>
      <w:proofErr w:type="spellEnd"/>
      <w:r w:rsidRPr="00BB1FE1">
        <w:rPr>
          <w:rFonts w:ascii="Arial" w:eastAsia="Times New Roman" w:hAnsi="Arial" w:cs="Arial"/>
          <w:bCs/>
          <w:kern w:val="36"/>
          <w:sz w:val="24"/>
          <w:szCs w:val="24"/>
          <w:lang w:eastAsia="en-GB"/>
        </w:rPr>
        <w:t xml:space="preserve"> reduction.</w:t>
      </w:r>
      <w:r w:rsidRPr="00BB1FE1">
        <w:rPr>
          <w:rFonts w:ascii="Arial" w:eastAsia="Times New Roman" w:hAnsi="Arial" w:cs="Arial"/>
          <w:sz w:val="24"/>
          <w:szCs w:val="24"/>
          <w:lang w:eastAsia="en-GB"/>
        </w:rPr>
        <w:t xml:space="preserve"> </w:t>
      </w:r>
      <w:r w:rsidRPr="005B4F4A">
        <w:rPr>
          <w:rFonts w:ascii="Arial" w:eastAsia="Times New Roman" w:hAnsi="Arial" w:cs="Arial"/>
          <w:i/>
          <w:sz w:val="24"/>
          <w:szCs w:val="24"/>
          <w:lang w:eastAsia="en-GB"/>
        </w:rPr>
        <w:t>J.</w:t>
      </w:r>
      <w:r w:rsidRPr="00CE2B4C">
        <w:rPr>
          <w:rFonts w:ascii="Arial" w:eastAsia="Times New Roman" w:hAnsi="Arial" w:cs="Arial"/>
          <w:i/>
          <w:sz w:val="24"/>
          <w:szCs w:val="24"/>
          <w:lang w:eastAsia="en-GB"/>
        </w:rPr>
        <w:t xml:space="preserve"> </w:t>
      </w:r>
      <w:proofErr w:type="spellStart"/>
      <w:r w:rsidRPr="00CE2B4C">
        <w:rPr>
          <w:rFonts w:ascii="Arial" w:eastAsia="Times New Roman" w:hAnsi="Arial" w:cs="Arial"/>
          <w:i/>
          <w:sz w:val="24"/>
          <w:szCs w:val="24"/>
          <w:lang w:eastAsia="en-GB"/>
        </w:rPr>
        <w:t>Bioenerg</w:t>
      </w:r>
      <w:proofErr w:type="spellEnd"/>
      <w:r w:rsidRPr="00CE2B4C">
        <w:rPr>
          <w:rFonts w:ascii="Arial" w:eastAsia="Times New Roman" w:hAnsi="Arial" w:cs="Arial"/>
          <w:i/>
          <w:sz w:val="24"/>
          <w:szCs w:val="24"/>
          <w:lang w:eastAsia="en-GB"/>
        </w:rPr>
        <w:t xml:space="preserve">. </w:t>
      </w:r>
      <w:proofErr w:type="spellStart"/>
      <w:r w:rsidRPr="00CE2B4C">
        <w:rPr>
          <w:rFonts w:ascii="Arial" w:eastAsia="Times New Roman" w:hAnsi="Arial" w:cs="Arial"/>
          <w:i/>
          <w:sz w:val="24"/>
          <w:szCs w:val="24"/>
          <w:lang w:eastAsia="en-GB"/>
        </w:rPr>
        <w:t>Biomembr</w:t>
      </w:r>
      <w:proofErr w:type="spellEnd"/>
      <w:r w:rsidRPr="00BB1FE1">
        <w:rPr>
          <w:rFonts w:ascii="Arial" w:eastAsia="Times New Roman" w:hAnsi="Arial" w:cs="Arial"/>
          <w:sz w:val="24"/>
          <w:szCs w:val="24"/>
          <w:lang w:eastAsia="en-GB"/>
        </w:rPr>
        <w:t xml:space="preserve">. </w:t>
      </w:r>
      <w:r w:rsidRPr="00CE2B4C">
        <w:rPr>
          <w:rFonts w:ascii="Arial" w:eastAsia="Times New Roman" w:hAnsi="Arial" w:cs="Arial"/>
          <w:b/>
          <w:sz w:val="24"/>
          <w:szCs w:val="24"/>
          <w:lang w:eastAsia="en-GB"/>
        </w:rPr>
        <w:t>26</w:t>
      </w:r>
      <w:r w:rsidRPr="00BB1FE1">
        <w:rPr>
          <w:rFonts w:ascii="Arial" w:eastAsia="Times New Roman" w:hAnsi="Arial" w:cs="Arial"/>
          <w:sz w:val="24"/>
          <w:szCs w:val="24"/>
          <w:lang w:eastAsia="en-GB"/>
        </w:rPr>
        <w:t>, 369-77</w:t>
      </w:r>
      <w:r>
        <w:rPr>
          <w:rFonts w:ascii="Arial" w:eastAsia="Times New Roman" w:hAnsi="Arial" w:cs="Arial"/>
          <w:sz w:val="24"/>
          <w:szCs w:val="24"/>
          <w:lang w:eastAsia="en-GB"/>
        </w:rPr>
        <w:t xml:space="preserve"> (1994)</w:t>
      </w:r>
      <w:r w:rsidRPr="00BB1FE1">
        <w:rPr>
          <w:rFonts w:ascii="Arial" w:eastAsia="Times New Roman" w:hAnsi="Arial" w:cs="Arial"/>
          <w:sz w:val="24"/>
          <w:szCs w:val="24"/>
          <w:lang w:eastAsia="en-GB"/>
        </w:rPr>
        <w:t>.</w:t>
      </w:r>
    </w:p>
    <w:p w:rsidR="00CE2B4C" w:rsidRPr="00BF0684" w:rsidRDefault="00CE2B4C"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Nicholls, D.G.,</w:t>
      </w:r>
      <w:r>
        <w:rPr>
          <w:rFonts w:ascii="Arial" w:hAnsi="Arial" w:cs="Arial"/>
          <w:sz w:val="24"/>
          <w:szCs w:val="24"/>
        </w:rPr>
        <w:t xml:space="preserve"> Ferguson, S.J</w:t>
      </w:r>
      <w:r w:rsidRPr="00BB1FE1">
        <w:rPr>
          <w:rFonts w:ascii="Arial" w:hAnsi="Arial" w:cs="Arial"/>
          <w:sz w:val="24"/>
          <w:szCs w:val="24"/>
        </w:rPr>
        <w:t xml:space="preserve">. </w:t>
      </w:r>
      <w:r w:rsidRPr="00BB1FE1">
        <w:rPr>
          <w:rFonts w:ascii="Arial" w:hAnsi="Arial" w:cs="Arial"/>
          <w:i/>
          <w:sz w:val="24"/>
          <w:szCs w:val="24"/>
        </w:rPr>
        <w:t>Bioinformatics 2</w:t>
      </w:r>
      <w:r w:rsidRPr="00BB1FE1">
        <w:rPr>
          <w:rFonts w:ascii="Arial" w:hAnsi="Arial" w:cs="Arial"/>
          <w:sz w:val="24"/>
          <w:szCs w:val="24"/>
        </w:rPr>
        <w:t>. London, Academic Press</w:t>
      </w:r>
      <w:r>
        <w:rPr>
          <w:rFonts w:ascii="Arial" w:hAnsi="Arial" w:cs="Arial"/>
          <w:sz w:val="24"/>
          <w:szCs w:val="24"/>
        </w:rPr>
        <w:t xml:space="preserve"> (1992).</w:t>
      </w:r>
    </w:p>
    <w:p w:rsidR="00BF0684" w:rsidRPr="00BF0684" w:rsidRDefault="00BF0684"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hAnsi="Arial" w:cs="Arial"/>
          <w:sz w:val="24"/>
          <w:szCs w:val="24"/>
        </w:rPr>
        <w:t xml:space="preserve">Goodwin, T.W., Mercer, E.I., 1983. </w:t>
      </w:r>
      <w:r w:rsidRPr="00BB1FE1">
        <w:rPr>
          <w:rFonts w:ascii="Arial" w:hAnsi="Arial" w:cs="Arial"/>
          <w:i/>
          <w:sz w:val="24"/>
          <w:szCs w:val="24"/>
        </w:rPr>
        <w:t>Introduction to Plant Biochemistry</w:t>
      </w:r>
      <w:r w:rsidRPr="00BB1FE1">
        <w:rPr>
          <w:rFonts w:ascii="Arial" w:hAnsi="Arial" w:cs="Arial"/>
          <w:sz w:val="24"/>
          <w:szCs w:val="24"/>
        </w:rPr>
        <w:t xml:space="preserve">. Oxford, </w:t>
      </w:r>
      <w:proofErr w:type="spellStart"/>
      <w:r w:rsidRPr="00BB1FE1">
        <w:rPr>
          <w:rFonts w:ascii="Arial" w:hAnsi="Arial" w:cs="Arial"/>
          <w:sz w:val="24"/>
          <w:szCs w:val="24"/>
        </w:rPr>
        <w:t>Pergamon</w:t>
      </w:r>
      <w:proofErr w:type="spellEnd"/>
      <w:r w:rsidRPr="00BB1FE1">
        <w:rPr>
          <w:rFonts w:ascii="Arial" w:hAnsi="Arial" w:cs="Arial"/>
          <w:sz w:val="24"/>
          <w:szCs w:val="24"/>
        </w:rPr>
        <w:t xml:space="preserve"> Press.</w:t>
      </w:r>
    </w:p>
    <w:p w:rsidR="00BF0684" w:rsidRDefault="00BF0684"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eastAsia="Times New Roman" w:hAnsi="Arial" w:cs="Arial"/>
          <w:sz w:val="24"/>
          <w:szCs w:val="24"/>
          <w:lang w:eastAsia="en-GB"/>
        </w:rPr>
        <w:t>Koppenol</w:t>
      </w:r>
      <w:proofErr w:type="spellEnd"/>
      <w:r w:rsidRPr="00BB1FE1">
        <w:rPr>
          <w:rFonts w:ascii="Arial" w:eastAsia="Times New Roman" w:hAnsi="Arial" w:cs="Arial"/>
          <w:sz w:val="24"/>
          <w:szCs w:val="24"/>
          <w:lang w:eastAsia="en-GB"/>
        </w:rPr>
        <w:t xml:space="preserve">, W.H. </w:t>
      </w:r>
      <w:r w:rsidRPr="00BB1FE1">
        <w:rPr>
          <w:rFonts w:ascii="Arial" w:eastAsia="Times New Roman" w:hAnsi="Arial" w:cs="Arial"/>
          <w:bCs/>
          <w:sz w:val="24"/>
          <w:szCs w:val="24"/>
          <w:lang w:eastAsia="en-GB"/>
        </w:rPr>
        <w:t xml:space="preserve">The chemical reactivity of radicals. </w:t>
      </w:r>
      <w:r w:rsidRPr="00BB1FE1">
        <w:rPr>
          <w:rFonts w:ascii="Arial" w:eastAsia="Times New Roman" w:hAnsi="Arial" w:cs="Arial"/>
          <w:sz w:val="24"/>
          <w:szCs w:val="24"/>
          <w:lang w:eastAsia="en-GB"/>
        </w:rPr>
        <w:t xml:space="preserve">K.B. Wallace (Ed.), </w:t>
      </w:r>
      <w:r>
        <w:rPr>
          <w:rFonts w:ascii="Arial" w:eastAsia="Times New Roman" w:hAnsi="Arial" w:cs="Arial"/>
          <w:i/>
          <w:sz w:val="24"/>
          <w:szCs w:val="24"/>
          <w:lang w:eastAsia="en-GB"/>
        </w:rPr>
        <w:t>Free R</w:t>
      </w:r>
      <w:r w:rsidRPr="00BF0684">
        <w:rPr>
          <w:rFonts w:ascii="Arial" w:eastAsia="Times New Roman" w:hAnsi="Arial" w:cs="Arial"/>
          <w:i/>
          <w:sz w:val="24"/>
          <w:szCs w:val="24"/>
          <w:lang w:eastAsia="en-GB"/>
        </w:rPr>
        <w:t>a</w:t>
      </w:r>
      <w:r>
        <w:rPr>
          <w:rFonts w:ascii="Arial" w:eastAsia="Times New Roman" w:hAnsi="Arial" w:cs="Arial"/>
          <w:i/>
          <w:sz w:val="24"/>
          <w:szCs w:val="24"/>
          <w:lang w:eastAsia="en-GB"/>
        </w:rPr>
        <w:t>dical T</w:t>
      </w:r>
      <w:r w:rsidRPr="00BF0684">
        <w:rPr>
          <w:rFonts w:ascii="Arial" w:eastAsia="Times New Roman" w:hAnsi="Arial" w:cs="Arial"/>
          <w:i/>
          <w:sz w:val="24"/>
          <w:szCs w:val="24"/>
          <w:lang w:eastAsia="en-GB"/>
        </w:rPr>
        <w:t>oxicology</w:t>
      </w:r>
      <w:r w:rsidRPr="00BB1FE1">
        <w:rPr>
          <w:rFonts w:ascii="Arial" w:eastAsia="Times New Roman" w:hAnsi="Arial" w:cs="Arial"/>
          <w:sz w:val="24"/>
          <w:szCs w:val="24"/>
          <w:lang w:eastAsia="en-GB"/>
        </w:rPr>
        <w:t>, Taylor and Francis, London, 3–14</w:t>
      </w:r>
      <w:r>
        <w:rPr>
          <w:rFonts w:ascii="Arial" w:eastAsia="Times New Roman" w:hAnsi="Arial" w:cs="Arial"/>
          <w:sz w:val="24"/>
          <w:szCs w:val="24"/>
          <w:lang w:eastAsia="en-GB"/>
        </w:rPr>
        <w:t xml:space="preserve"> (1997)</w:t>
      </w:r>
      <w:r w:rsidRPr="00BB1FE1">
        <w:rPr>
          <w:rFonts w:ascii="Arial" w:eastAsia="Times New Roman" w:hAnsi="Arial" w:cs="Arial"/>
          <w:sz w:val="24"/>
          <w:szCs w:val="24"/>
          <w:lang w:eastAsia="en-GB"/>
        </w:rPr>
        <w:t>.</w:t>
      </w:r>
    </w:p>
    <w:p w:rsidR="00BF0684" w:rsidRDefault="00BF0684"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Pr>
          <w:rFonts w:ascii="Arial" w:eastAsia="Times New Roman" w:hAnsi="Arial" w:cs="Arial"/>
          <w:sz w:val="24"/>
          <w:szCs w:val="24"/>
          <w:lang w:eastAsia="en-GB"/>
        </w:rPr>
        <w:t>Stanbury</w:t>
      </w:r>
      <w:proofErr w:type="spellEnd"/>
      <w:r>
        <w:rPr>
          <w:rFonts w:ascii="Arial" w:eastAsia="Times New Roman" w:hAnsi="Arial" w:cs="Arial"/>
          <w:sz w:val="24"/>
          <w:szCs w:val="24"/>
          <w:lang w:eastAsia="en-GB"/>
        </w:rPr>
        <w:t>, D.M</w:t>
      </w:r>
      <w:r w:rsidRPr="00BB1FE1">
        <w:rPr>
          <w:rFonts w:ascii="Arial" w:eastAsia="Times New Roman" w:hAnsi="Arial" w:cs="Arial"/>
          <w:sz w:val="24"/>
          <w:szCs w:val="24"/>
          <w:lang w:eastAsia="en-GB"/>
        </w:rPr>
        <w:t xml:space="preserve">. Reduction potentials involving inorganic free radicals in aqueous solution. </w:t>
      </w:r>
      <w:r>
        <w:rPr>
          <w:rFonts w:ascii="Arial" w:eastAsia="Times New Roman" w:hAnsi="Arial" w:cs="Arial"/>
          <w:i/>
          <w:sz w:val="24"/>
          <w:szCs w:val="24"/>
          <w:lang w:eastAsia="en-GB"/>
        </w:rPr>
        <w:t xml:space="preserve">Adv. </w:t>
      </w:r>
      <w:proofErr w:type="spellStart"/>
      <w:r>
        <w:rPr>
          <w:rFonts w:ascii="Arial" w:eastAsia="Times New Roman" w:hAnsi="Arial" w:cs="Arial"/>
          <w:i/>
          <w:sz w:val="24"/>
          <w:szCs w:val="24"/>
          <w:lang w:eastAsia="en-GB"/>
        </w:rPr>
        <w:t>Inorgan</w:t>
      </w:r>
      <w:proofErr w:type="spellEnd"/>
      <w:r>
        <w:rPr>
          <w:rFonts w:ascii="Arial" w:eastAsia="Times New Roman" w:hAnsi="Arial" w:cs="Arial"/>
          <w:i/>
          <w:sz w:val="24"/>
          <w:szCs w:val="24"/>
          <w:lang w:eastAsia="en-GB"/>
        </w:rPr>
        <w:t>. Chem.</w:t>
      </w:r>
      <w:r>
        <w:rPr>
          <w:rFonts w:ascii="Arial" w:eastAsia="Times New Roman" w:hAnsi="Arial" w:cs="Arial"/>
          <w:sz w:val="24"/>
          <w:szCs w:val="24"/>
          <w:lang w:eastAsia="en-GB"/>
        </w:rPr>
        <w:t xml:space="preserve"> </w:t>
      </w:r>
      <w:r w:rsidRPr="00BF0684">
        <w:rPr>
          <w:rFonts w:ascii="Arial" w:eastAsia="Times New Roman" w:hAnsi="Arial" w:cs="Arial"/>
          <w:b/>
          <w:sz w:val="24"/>
          <w:szCs w:val="24"/>
          <w:lang w:eastAsia="en-GB"/>
        </w:rPr>
        <w:t>33</w:t>
      </w:r>
      <w:r>
        <w:rPr>
          <w:rFonts w:ascii="Arial" w:eastAsia="Times New Roman" w:hAnsi="Arial" w:cs="Arial"/>
          <w:sz w:val="24"/>
          <w:szCs w:val="24"/>
          <w:lang w:eastAsia="en-GB"/>
        </w:rPr>
        <w:t>, 69-138 (1989).</w:t>
      </w:r>
    </w:p>
    <w:p w:rsidR="00BF0684" w:rsidRPr="008C0DE8" w:rsidRDefault="001E116B" w:rsidP="005A1ACD">
      <w:pPr>
        <w:pStyle w:val="ListParagraph"/>
        <w:numPr>
          <w:ilvl w:val="0"/>
          <w:numId w:val="10"/>
        </w:numPr>
        <w:spacing w:after="0" w:line="480" w:lineRule="auto"/>
        <w:ind w:left="357" w:hanging="357"/>
        <w:rPr>
          <w:rFonts w:ascii="Arial" w:eastAsia="Times New Roman" w:hAnsi="Arial" w:cs="Arial"/>
          <w:sz w:val="24"/>
          <w:szCs w:val="24"/>
          <w:lang w:eastAsia="en-GB"/>
        </w:rPr>
      </w:pPr>
      <w:proofErr w:type="spellStart"/>
      <w:r w:rsidRPr="00BB1FE1">
        <w:rPr>
          <w:rFonts w:ascii="Arial" w:hAnsi="Arial" w:cs="Arial"/>
          <w:sz w:val="24"/>
          <w:szCs w:val="24"/>
        </w:rPr>
        <w:t>Bartberger</w:t>
      </w:r>
      <w:proofErr w:type="spellEnd"/>
      <w:r w:rsidRPr="00BB1FE1">
        <w:rPr>
          <w:rFonts w:ascii="Arial" w:hAnsi="Arial" w:cs="Arial"/>
          <w:sz w:val="24"/>
          <w:szCs w:val="24"/>
        </w:rPr>
        <w:t xml:space="preserve">, M.D., Liu, W., Ford, E., Miranda, K.M., Switzer, C., </w:t>
      </w:r>
      <w:proofErr w:type="spellStart"/>
      <w:r w:rsidRPr="00BB1FE1">
        <w:rPr>
          <w:rFonts w:ascii="Arial" w:hAnsi="Arial" w:cs="Arial"/>
          <w:sz w:val="24"/>
          <w:szCs w:val="24"/>
        </w:rPr>
        <w:t>Fukuto</w:t>
      </w:r>
      <w:proofErr w:type="spellEnd"/>
      <w:r w:rsidRPr="00BB1FE1">
        <w:rPr>
          <w:rFonts w:ascii="Arial" w:hAnsi="Arial" w:cs="Arial"/>
          <w:sz w:val="24"/>
          <w:szCs w:val="24"/>
        </w:rPr>
        <w:t>, J.M., Farmer</w:t>
      </w:r>
      <w:r>
        <w:rPr>
          <w:rFonts w:ascii="Arial" w:hAnsi="Arial" w:cs="Arial"/>
          <w:sz w:val="24"/>
          <w:szCs w:val="24"/>
        </w:rPr>
        <w:t xml:space="preserve">, P.J., Wink, D.A., </w:t>
      </w:r>
      <w:proofErr w:type="spellStart"/>
      <w:r>
        <w:rPr>
          <w:rFonts w:ascii="Arial" w:hAnsi="Arial" w:cs="Arial"/>
          <w:sz w:val="24"/>
          <w:szCs w:val="24"/>
        </w:rPr>
        <w:t>Houk</w:t>
      </w:r>
      <w:proofErr w:type="spellEnd"/>
      <w:r>
        <w:rPr>
          <w:rFonts w:ascii="Arial" w:hAnsi="Arial" w:cs="Arial"/>
          <w:sz w:val="24"/>
          <w:szCs w:val="24"/>
        </w:rPr>
        <w:t>, K.N.</w:t>
      </w:r>
      <w:r w:rsidRPr="00BB1FE1">
        <w:rPr>
          <w:rFonts w:ascii="Arial" w:hAnsi="Arial" w:cs="Arial"/>
          <w:sz w:val="24"/>
          <w:szCs w:val="24"/>
        </w:rPr>
        <w:t xml:space="preserve"> </w:t>
      </w:r>
      <w:r w:rsidR="008C0DE8" w:rsidRPr="00BB1FE1">
        <w:rPr>
          <w:rFonts w:ascii="Arial" w:hAnsi="Arial" w:cs="Arial"/>
          <w:sz w:val="24"/>
          <w:szCs w:val="24"/>
        </w:rPr>
        <w:t xml:space="preserve">The reduction potential of nitric oxide (NO) and its importance to NO biochemistry. </w:t>
      </w:r>
      <w:r w:rsidR="008C0DE8" w:rsidRPr="008C0DE8">
        <w:rPr>
          <w:rFonts w:ascii="Arial" w:hAnsi="Arial" w:cs="Arial"/>
          <w:i/>
          <w:sz w:val="24"/>
          <w:szCs w:val="24"/>
        </w:rPr>
        <w:t>Proc. Natl. Acad. Sci. U S A.</w:t>
      </w:r>
      <w:r w:rsidR="008C0DE8" w:rsidRPr="00BB1FE1">
        <w:rPr>
          <w:rFonts w:ascii="Arial" w:hAnsi="Arial" w:cs="Arial"/>
          <w:sz w:val="24"/>
          <w:szCs w:val="24"/>
        </w:rPr>
        <w:t xml:space="preserve"> </w:t>
      </w:r>
      <w:r w:rsidR="008C0DE8" w:rsidRPr="008C0DE8">
        <w:rPr>
          <w:rFonts w:ascii="Arial" w:hAnsi="Arial" w:cs="Arial"/>
          <w:b/>
          <w:sz w:val="24"/>
          <w:szCs w:val="24"/>
        </w:rPr>
        <w:t>99</w:t>
      </w:r>
      <w:r w:rsidR="008C0DE8" w:rsidRPr="00BB1FE1">
        <w:rPr>
          <w:rFonts w:ascii="Arial" w:hAnsi="Arial" w:cs="Arial"/>
          <w:sz w:val="24"/>
          <w:szCs w:val="24"/>
        </w:rPr>
        <w:t>, 10958-10963</w:t>
      </w:r>
      <w:r w:rsidR="008C0DE8">
        <w:rPr>
          <w:rFonts w:ascii="Arial" w:hAnsi="Arial" w:cs="Arial"/>
          <w:sz w:val="24"/>
          <w:szCs w:val="24"/>
        </w:rPr>
        <w:t xml:space="preserve"> (2002)</w:t>
      </w:r>
      <w:r w:rsidR="008C0DE8" w:rsidRPr="00BB1FE1">
        <w:rPr>
          <w:rFonts w:ascii="Arial" w:hAnsi="Arial" w:cs="Arial"/>
          <w:sz w:val="24"/>
          <w:szCs w:val="24"/>
        </w:rPr>
        <w:t>.</w:t>
      </w:r>
    </w:p>
    <w:p w:rsidR="008C0DE8" w:rsidRPr="008C0DE8" w:rsidRDefault="008C0DE8"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Pr>
          <w:rFonts w:ascii="Arial" w:hAnsi="Arial" w:cs="Arial"/>
          <w:sz w:val="24"/>
          <w:szCs w:val="24"/>
        </w:rPr>
        <w:t>Li, Q., Lancaster, J.R. Jr</w:t>
      </w:r>
      <w:r w:rsidRPr="00BB1FE1">
        <w:rPr>
          <w:rFonts w:ascii="Arial" w:hAnsi="Arial" w:cs="Arial"/>
          <w:sz w:val="24"/>
          <w:szCs w:val="24"/>
        </w:rPr>
        <w:t xml:space="preserve">. Chemical foundations of hydrogen </w:t>
      </w:r>
      <w:proofErr w:type="spellStart"/>
      <w:r w:rsidRPr="00BB1FE1">
        <w:rPr>
          <w:rFonts w:ascii="Arial" w:hAnsi="Arial" w:cs="Arial"/>
          <w:sz w:val="24"/>
          <w:szCs w:val="24"/>
        </w:rPr>
        <w:t>sulfide</w:t>
      </w:r>
      <w:proofErr w:type="spellEnd"/>
      <w:r w:rsidRPr="00BB1FE1">
        <w:rPr>
          <w:rFonts w:ascii="Arial" w:hAnsi="Arial" w:cs="Arial"/>
          <w:sz w:val="24"/>
          <w:szCs w:val="24"/>
        </w:rPr>
        <w:t xml:space="preserve"> biology. </w:t>
      </w:r>
      <w:r w:rsidRPr="008C0DE8">
        <w:rPr>
          <w:rFonts w:ascii="Arial" w:hAnsi="Arial" w:cs="Arial"/>
          <w:i/>
          <w:sz w:val="24"/>
          <w:szCs w:val="24"/>
        </w:rPr>
        <w:t>Nitric Oxide</w:t>
      </w:r>
      <w:r w:rsidRPr="00BB1FE1">
        <w:rPr>
          <w:rFonts w:ascii="Arial" w:hAnsi="Arial" w:cs="Arial"/>
          <w:sz w:val="24"/>
          <w:szCs w:val="24"/>
        </w:rPr>
        <w:t xml:space="preserve"> </w:t>
      </w:r>
      <w:r w:rsidRPr="008C0DE8">
        <w:rPr>
          <w:rFonts w:ascii="Arial" w:hAnsi="Arial" w:cs="Arial"/>
          <w:b/>
          <w:sz w:val="24"/>
          <w:szCs w:val="24"/>
        </w:rPr>
        <w:t>35</w:t>
      </w:r>
      <w:r w:rsidRPr="00BB1FE1">
        <w:rPr>
          <w:rFonts w:ascii="Arial" w:hAnsi="Arial" w:cs="Arial"/>
          <w:sz w:val="24"/>
          <w:szCs w:val="24"/>
        </w:rPr>
        <w:t>, 21-34</w:t>
      </w:r>
      <w:r>
        <w:rPr>
          <w:rFonts w:ascii="Arial" w:hAnsi="Arial" w:cs="Arial"/>
          <w:sz w:val="24"/>
          <w:szCs w:val="24"/>
        </w:rPr>
        <w:t xml:space="preserve"> (2013)</w:t>
      </w:r>
      <w:r w:rsidRPr="00BB1FE1">
        <w:rPr>
          <w:rFonts w:ascii="Arial" w:hAnsi="Arial" w:cs="Arial"/>
          <w:sz w:val="24"/>
          <w:szCs w:val="24"/>
        </w:rPr>
        <w:t>.</w:t>
      </w:r>
    </w:p>
    <w:p w:rsidR="008C0DE8" w:rsidRDefault="00D544F2"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eastAsia="Times New Roman" w:hAnsi="Arial" w:cs="Arial"/>
          <w:sz w:val="24"/>
          <w:szCs w:val="24"/>
          <w:lang w:eastAsia="en-GB"/>
        </w:rPr>
        <w:t>Krebs, H.A.,</w:t>
      </w: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Veech</w:t>
      </w:r>
      <w:proofErr w:type="spellEnd"/>
      <w:r>
        <w:rPr>
          <w:rFonts w:ascii="Arial" w:eastAsia="Times New Roman" w:hAnsi="Arial" w:cs="Arial"/>
          <w:sz w:val="24"/>
          <w:szCs w:val="24"/>
          <w:lang w:eastAsia="en-GB"/>
        </w:rPr>
        <w:t>, R.L</w:t>
      </w:r>
      <w:r w:rsidRPr="00BB1FE1">
        <w:rPr>
          <w:rFonts w:ascii="Arial" w:eastAsia="Times New Roman" w:hAnsi="Arial" w:cs="Arial"/>
          <w:sz w:val="24"/>
          <w:szCs w:val="24"/>
          <w:lang w:eastAsia="en-GB"/>
        </w:rPr>
        <w:t xml:space="preserve">. Pyridine-nucleotide interrelations. In: Papa, S., </w:t>
      </w:r>
      <w:proofErr w:type="spellStart"/>
      <w:r w:rsidRPr="00BB1FE1">
        <w:rPr>
          <w:rFonts w:ascii="Arial" w:eastAsia="Times New Roman" w:hAnsi="Arial" w:cs="Arial"/>
          <w:sz w:val="24"/>
          <w:szCs w:val="24"/>
          <w:lang w:eastAsia="en-GB"/>
        </w:rPr>
        <w:t>Tager</w:t>
      </w:r>
      <w:proofErr w:type="spellEnd"/>
      <w:r w:rsidRPr="00BB1FE1">
        <w:rPr>
          <w:rFonts w:ascii="Arial" w:eastAsia="Times New Roman" w:hAnsi="Arial" w:cs="Arial"/>
          <w:sz w:val="24"/>
          <w:szCs w:val="24"/>
          <w:lang w:eastAsia="en-GB"/>
        </w:rPr>
        <w:t xml:space="preserve">, J.M., Slater, S.C. </w:t>
      </w:r>
      <w:proofErr w:type="gramStart"/>
      <w:r w:rsidRPr="00BB1FE1">
        <w:rPr>
          <w:rFonts w:ascii="Arial" w:eastAsia="Times New Roman" w:hAnsi="Arial" w:cs="Arial"/>
          <w:sz w:val="24"/>
          <w:szCs w:val="24"/>
          <w:lang w:eastAsia="en-GB"/>
        </w:rPr>
        <w:t>eds</w:t>
      </w:r>
      <w:proofErr w:type="gramEnd"/>
      <w:r w:rsidRPr="00BB1FE1">
        <w:rPr>
          <w:rFonts w:ascii="Arial" w:eastAsia="Times New Roman" w:hAnsi="Arial" w:cs="Arial"/>
          <w:sz w:val="24"/>
          <w:szCs w:val="24"/>
          <w:lang w:eastAsia="en-GB"/>
        </w:rPr>
        <w:t xml:space="preserve">. </w:t>
      </w:r>
      <w:r w:rsidRPr="00BB1FE1">
        <w:rPr>
          <w:rFonts w:ascii="Arial" w:eastAsia="Times New Roman" w:hAnsi="Arial" w:cs="Arial"/>
          <w:i/>
          <w:sz w:val="24"/>
          <w:szCs w:val="24"/>
          <w:lang w:eastAsia="en-GB"/>
        </w:rPr>
        <w:t xml:space="preserve">The energy level and metabolic control in mitochondria. </w:t>
      </w:r>
      <w:r w:rsidRPr="00BB1FE1">
        <w:rPr>
          <w:rFonts w:ascii="Arial" w:eastAsia="Times New Roman" w:hAnsi="Arial" w:cs="Arial"/>
          <w:sz w:val="24"/>
          <w:szCs w:val="24"/>
          <w:lang w:eastAsia="en-GB"/>
        </w:rPr>
        <w:t xml:space="preserve">Bari: </w:t>
      </w:r>
      <w:proofErr w:type="spellStart"/>
      <w:r w:rsidRPr="00BB1FE1">
        <w:rPr>
          <w:rFonts w:ascii="Arial" w:eastAsia="Times New Roman" w:hAnsi="Arial" w:cs="Arial"/>
          <w:sz w:val="24"/>
          <w:szCs w:val="24"/>
          <w:lang w:eastAsia="en-GB"/>
        </w:rPr>
        <w:t>Adriatica</w:t>
      </w:r>
      <w:proofErr w:type="spellEnd"/>
      <w:r w:rsidRPr="00BB1FE1">
        <w:rPr>
          <w:rFonts w:ascii="Arial" w:eastAsia="Times New Roman" w:hAnsi="Arial" w:cs="Arial"/>
          <w:sz w:val="24"/>
          <w:szCs w:val="24"/>
          <w:lang w:eastAsia="en-GB"/>
        </w:rPr>
        <w:t xml:space="preserve"> </w:t>
      </w:r>
      <w:proofErr w:type="spellStart"/>
      <w:r w:rsidRPr="00BB1FE1">
        <w:rPr>
          <w:rFonts w:ascii="Arial" w:eastAsia="Times New Roman" w:hAnsi="Arial" w:cs="Arial"/>
          <w:sz w:val="24"/>
          <w:szCs w:val="24"/>
          <w:lang w:eastAsia="en-GB"/>
        </w:rPr>
        <w:t>Editrice</w:t>
      </w:r>
      <w:proofErr w:type="spellEnd"/>
      <w:r w:rsidRPr="00BB1FE1">
        <w:rPr>
          <w:rFonts w:ascii="Arial" w:eastAsia="Times New Roman" w:hAnsi="Arial" w:cs="Arial"/>
          <w:sz w:val="24"/>
          <w:szCs w:val="24"/>
          <w:lang w:eastAsia="en-GB"/>
        </w:rPr>
        <w:t>, 329-382</w:t>
      </w:r>
      <w:r>
        <w:rPr>
          <w:rFonts w:ascii="Arial" w:eastAsia="Times New Roman" w:hAnsi="Arial" w:cs="Arial"/>
          <w:sz w:val="24"/>
          <w:szCs w:val="24"/>
          <w:lang w:eastAsia="en-GB"/>
        </w:rPr>
        <w:t xml:space="preserve"> (1969)</w:t>
      </w:r>
      <w:r w:rsidRPr="00BB1FE1">
        <w:rPr>
          <w:rFonts w:ascii="Arial" w:eastAsia="Times New Roman" w:hAnsi="Arial" w:cs="Arial"/>
          <w:sz w:val="24"/>
          <w:szCs w:val="24"/>
          <w:lang w:eastAsia="en-GB"/>
        </w:rPr>
        <w:t>.</w:t>
      </w:r>
    </w:p>
    <w:p w:rsidR="00D544F2" w:rsidRPr="00B313C1" w:rsidRDefault="00D544F2" w:rsidP="005A1ACD">
      <w:pPr>
        <w:pStyle w:val="ListParagraph"/>
        <w:numPr>
          <w:ilvl w:val="0"/>
          <w:numId w:val="10"/>
        </w:numPr>
        <w:spacing w:after="0" w:line="480" w:lineRule="auto"/>
        <w:ind w:left="357" w:hanging="357"/>
        <w:rPr>
          <w:rFonts w:ascii="Arial" w:eastAsia="Times New Roman" w:hAnsi="Arial" w:cs="Arial"/>
          <w:sz w:val="24"/>
          <w:szCs w:val="24"/>
          <w:lang w:eastAsia="en-GB"/>
        </w:rPr>
      </w:pPr>
      <w:r w:rsidRPr="00BB1FE1">
        <w:rPr>
          <w:rFonts w:ascii="Arial" w:eastAsia="Times New Roman" w:hAnsi="Arial" w:cs="Arial"/>
          <w:sz w:val="24"/>
          <w:szCs w:val="24"/>
          <w:lang w:eastAsia="en-GB"/>
        </w:rPr>
        <w:lastRenderedPageBreak/>
        <w:t xml:space="preserve">Moyle, J., Michell, P., 1973. The proton-translocating nicotinamide-adenine </w:t>
      </w:r>
      <w:proofErr w:type="spellStart"/>
      <w:r w:rsidRPr="00BB1FE1">
        <w:rPr>
          <w:rFonts w:ascii="Arial" w:eastAsia="Times New Roman" w:hAnsi="Arial" w:cs="Arial"/>
          <w:sz w:val="24"/>
          <w:szCs w:val="24"/>
          <w:lang w:eastAsia="en-GB"/>
        </w:rPr>
        <w:t>dinuclotide</w:t>
      </w:r>
      <w:proofErr w:type="spellEnd"/>
      <w:r w:rsidRPr="00BB1FE1">
        <w:rPr>
          <w:rFonts w:ascii="Arial" w:eastAsia="Times New Roman" w:hAnsi="Arial" w:cs="Arial"/>
          <w:sz w:val="24"/>
          <w:szCs w:val="24"/>
          <w:lang w:eastAsia="en-GB"/>
        </w:rPr>
        <w:t xml:space="preserve"> (phosphate) transhydrogenase of rat liver mitochondria. </w:t>
      </w:r>
      <w:proofErr w:type="spellStart"/>
      <w:r w:rsidRPr="005B4F4A">
        <w:rPr>
          <w:rFonts w:ascii="Arial" w:eastAsia="Times New Roman" w:hAnsi="Arial" w:cs="Arial"/>
          <w:i/>
          <w:sz w:val="24"/>
          <w:szCs w:val="24"/>
          <w:lang w:eastAsia="en-GB"/>
        </w:rPr>
        <w:t>Biochem</w:t>
      </w:r>
      <w:proofErr w:type="spellEnd"/>
      <w:r w:rsidRPr="005B4F4A">
        <w:rPr>
          <w:rFonts w:ascii="Arial" w:eastAsia="Times New Roman" w:hAnsi="Arial" w:cs="Arial"/>
          <w:i/>
          <w:sz w:val="24"/>
          <w:szCs w:val="24"/>
          <w:lang w:eastAsia="en-GB"/>
        </w:rPr>
        <w:t>. J.</w:t>
      </w:r>
      <w:r w:rsidRPr="00BB1FE1">
        <w:rPr>
          <w:rFonts w:ascii="Arial" w:eastAsia="Times New Roman" w:hAnsi="Arial" w:cs="Arial"/>
          <w:sz w:val="24"/>
          <w:szCs w:val="24"/>
          <w:lang w:eastAsia="en-GB"/>
        </w:rPr>
        <w:t xml:space="preserve"> </w:t>
      </w:r>
      <w:r w:rsidRPr="005B4F4A">
        <w:rPr>
          <w:rFonts w:ascii="Arial" w:eastAsia="Times New Roman" w:hAnsi="Arial" w:cs="Arial"/>
          <w:b/>
          <w:sz w:val="24"/>
          <w:szCs w:val="24"/>
          <w:lang w:eastAsia="en-GB"/>
        </w:rPr>
        <w:t>132</w:t>
      </w:r>
      <w:r w:rsidRPr="00BB1FE1">
        <w:rPr>
          <w:rFonts w:ascii="Arial" w:eastAsia="Times New Roman" w:hAnsi="Arial" w:cs="Arial"/>
          <w:sz w:val="24"/>
          <w:szCs w:val="24"/>
          <w:lang w:eastAsia="en-GB"/>
        </w:rPr>
        <w:t>, 571-585</w:t>
      </w:r>
      <w:r>
        <w:rPr>
          <w:rFonts w:ascii="Arial" w:eastAsia="Times New Roman" w:hAnsi="Arial" w:cs="Arial"/>
          <w:sz w:val="24"/>
          <w:szCs w:val="24"/>
          <w:lang w:eastAsia="en-GB"/>
        </w:rPr>
        <w:t xml:space="preserve"> (1973)</w:t>
      </w:r>
      <w:r w:rsidRPr="00BB1FE1">
        <w:rPr>
          <w:rFonts w:ascii="Arial" w:eastAsia="Times New Roman" w:hAnsi="Arial" w:cs="Arial"/>
          <w:sz w:val="24"/>
          <w:szCs w:val="24"/>
          <w:lang w:eastAsia="en-GB"/>
        </w:rPr>
        <w:t>.</w:t>
      </w:r>
    </w:p>
    <w:p w:rsidR="00620D04" w:rsidRDefault="00620D04" w:rsidP="00822D1B">
      <w:pPr>
        <w:spacing w:after="0" w:line="480" w:lineRule="auto"/>
        <w:ind w:left="720" w:hanging="720"/>
        <w:rPr>
          <w:rFonts w:ascii="Arial" w:hAnsi="Arial" w:cs="Arial"/>
          <w:sz w:val="24"/>
          <w:szCs w:val="24"/>
          <w:lang w:val="en"/>
        </w:rPr>
      </w:pPr>
    </w:p>
    <w:p w:rsidR="00620D04" w:rsidRPr="00BB1FE1" w:rsidRDefault="00620D04" w:rsidP="00620D04">
      <w:pPr>
        <w:spacing w:after="0" w:line="480" w:lineRule="auto"/>
        <w:rPr>
          <w:rFonts w:ascii="Arial" w:hAnsi="Arial" w:cs="Arial"/>
          <w:sz w:val="24"/>
          <w:szCs w:val="24"/>
        </w:rPr>
      </w:pPr>
      <w:r w:rsidRPr="00620D04">
        <w:rPr>
          <w:rFonts w:ascii="Arial" w:hAnsi="Arial" w:cs="Arial"/>
          <w:b/>
          <w:sz w:val="24"/>
          <w:szCs w:val="24"/>
        </w:rPr>
        <w:t>Acknowledgements</w:t>
      </w:r>
      <w:r>
        <w:rPr>
          <w:rFonts w:ascii="Arial" w:hAnsi="Arial" w:cs="Arial"/>
          <w:b/>
          <w:sz w:val="24"/>
          <w:szCs w:val="24"/>
        </w:rPr>
        <w:t>.</w:t>
      </w:r>
      <w:r w:rsidRPr="00620D04">
        <w:rPr>
          <w:rFonts w:ascii="Arial" w:hAnsi="Arial" w:cs="Arial"/>
          <w:sz w:val="24"/>
          <w:szCs w:val="24"/>
        </w:rPr>
        <w:t xml:space="preserve"> </w:t>
      </w:r>
      <w:r w:rsidRPr="00BB1FE1">
        <w:rPr>
          <w:rFonts w:ascii="Arial" w:hAnsi="Arial" w:cs="Arial"/>
          <w:sz w:val="24"/>
          <w:szCs w:val="24"/>
        </w:rPr>
        <w:t>This work was funded by the University of the West of England, Bristol, who financed the authors</w:t>
      </w:r>
      <w:r w:rsidR="001C65BB" w:rsidRPr="00BB1FE1">
        <w:rPr>
          <w:rFonts w:ascii="Arial" w:hAnsi="Arial" w:cs="Arial"/>
          <w:sz w:val="24"/>
          <w:szCs w:val="24"/>
        </w:rPr>
        <w:t>’</w:t>
      </w:r>
      <w:r w:rsidRPr="00BB1FE1">
        <w:rPr>
          <w:rFonts w:ascii="Arial" w:hAnsi="Arial" w:cs="Arial"/>
          <w:sz w:val="24"/>
          <w:szCs w:val="24"/>
        </w:rPr>
        <w:t xml:space="preserve"> time and literature sourcing for the preparation of this manuscript.</w:t>
      </w:r>
    </w:p>
    <w:p w:rsidR="00620D04" w:rsidRDefault="00620D04" w:rsidP="00620D04">
      <w:pPr>
        <w:autoSpaceDE w:val="0"/>
        <w:autoSpaceDN w:val="0"/>
        <w:adjustRightInd w:val="0"/>
        <w:spacing w:after="0" w:line="480" w:lineRule="auto"/>
        <w:rPr>
          <w:rFonts w:ascii="Arial" w:hAnsi="Arial" w:cs="Arial"/>
          <w:sz w:val="24"/>
          <w:szCs w:val="24"/>
        </w:rPr>
      </w:pPr>
    </w:p>
    <w:p w:rsidR="00620D04" w:rsidRDefault="00620D04" w:rsidP="00620D04">
      <w:pPr>
        <w:autoSpaceDE w:val="0"/>
        <w:autoSpaceDN w:val="0"/>
        <w:adjustRightInd w:val="0"/>
        <w:spacing w:after="0" w:line="480" w:lineRule="auto"/>
        <w:rPr>
          <w:rFonts w:ascii="Arial" w:hAnsi="Arial" w:cs="Arial"/>
          <w:sz w:val="24"/>
          <w:szCs w:val="24"/>
        </w:rPr>
      </w:pPr>
      <w:r w:rsidRPr="00620D04">
        <w:rPr>
          <w:rFonts w:ascii="Arial" w:hAnsi="Arial" w:cs="Arial"/>
          <w:b/>
          <w:sz w:val="24"/>
          <w:szCs w:val="24"/>
        </w:rPr>
        <w:t>Competing interests statement</w:t>
      </w:r>
      <w:r>
        <w:rPr>
          <w:rFonts w:ascii="Arial" w:hAnsi="Arial" w:cs="Arial"/>
          <w:b/>
          <w:sz w:val="24"/>
          <w:szCs w:val="24"/>
        </w:rPr>
        <w:t>.</w:t>
      </w:r>
      <w:r w:rsidRPr="00620D04">
        <w:rPr>
          <w:rFonts w:ascii="Arial" w:hAnsi="Arial" w:cs="Arial"/>
          <w:sz w:val="24"/>
          <w:szCs w:val="24"/>
        </w:rPr>
        <w:t xml:space="preserve"> </w:t>
      </w:r>
      <w:r>
        <w:rPr>
          <w:rFonts w:ascii="Arial" w:hAnsi="Arial" w:cs="Arial"/>
          <w:sz w:val="24"/>
          <w:szCs w:val="24"/>
        </w:rPr>
        <w:t>The author</w:t>
      </w:r>
      <w:r w:rsidR="001C65BB">
        <w:rPr>
          <w:rFonts w:ascii="Arial" w:hAnsi="Arial" w:cs="Arial"/>
          <w:sz w:val="24"/>
          <w:szCs w:val="24"/>
        </w:rPr>
        <w:t>s</w:t>
      </w:r>
      <w:r w:rsidRPr="00620D04">
        <w:rPr>
          <w:rFonts w:ascii="Arial" w:hAnsi="Arial" w:cs="Arial"/>
          <w:sz w:val="24"/>
          <w:szCs w:val="24"/>
        </w:rPr>
        <w:t xml:space="preserve"> declare that </w:t>
      </w:r>
      <w:r w:rsidR="001C65BB">
        <w:rPr>
          <w:rFonts w:ascii="Arial" w:hAnsi="Arial" w:cs="Arial"/>
          <w:sz w:val="24"/>
          <w:szCs w:val="24"/>
        </w:rPr>
        <w:t>they have</w:t>
      </w:r>
      <w:r w:rsidRPr="00620D04">
        <w:rPr>
          <w:rFonts w:ascii="Arial" w:hAnsi="Arial" w:cs="Arial"/>
          <w:sz w:val="24"/>
          <w:szCs w:val="24"/>
        </w:rPr>
        <w:t xml:space="preserve"> no competing financial</w:t>
      </w:r>
      <w:r>
        <w:rPr>
          <w:rFonts w:ascii="Arial" w:hAnsi="Arial" w:cs="Arial"/>
          <w:sz w:val="24"/>
          <w:szCs w:val="24"/>
        </w:rPr>
        <w:t xml:space="preserve"> </w:t>
      </w:r>
      <w:r w:rsidRPr="00620D04">
        <w:rPr>
          <w:rFonts w:ascii="Arial" w:hAnsi="Arial" w:cs="Arial"/>
          <w:sz w:val="24"/>
          <w:szCs w:val="24"/>
        </w:rPr>
        <w:t>interests.</w:t>
      </w:r>
    </w:p>
    <w:p w:rsidR="00620D04" w:rsidRPr="00620D04" w:rsidRDefault="00620D04" w:rsidP="00620D04">
      <w:pPr>
        <w:autoSpaceDE w:val="0"/>
        <w:autoSpaceDN w:val="0"/>
        <w:adjustRightInd w:val="0"/>
        <w:spacing w:after="0" w:line="480" w:lineRule="auto"/>
        <w:rPr>
          <w:rFonts w:ascii="Arial" w:hAnsi="Arial" w:cs="Arial"/>
          <w:sz w:val="24"/>
          <w:szCs w:val="24"/>
        </w:rPr>
      </w:pPr>
    </w:p>
    <w:p w:rsidR="00E9390B" w:rsidRDefault="00E9390B">
      <w:pPr>
        <w:rPr>
          <w:rFonts w:ascii="Arial" w:hAnsi="Arial" w:cs="Arial"/>
          <w:sz w:val="24"/>
          <w:szCs w:val="24"/>
        </w:rPr>
      </w:pPr>
      <w:r>
        <w:rPr>
          <w:rFonts w:ascii="Arial" w:hAnsi="Arial" w:cs="Arial"/>
          <w:sz w:val="24"/>
          <w:szCs w:val="24"/>
        </w:rPr>
        <w:br w:type="page"/>
      </w:r>
    </w:p>
    <w:p w:rsidR="00E9390B" w:rsidRPr="00BB1FE1" w:rsidRDefault="00E9390B" w:rsidP="00E9390B">
      <w:pPr>
        <w:ind w:left="720" w:hanging="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074"/>
        <w:gridCol w:w="1312"/>
        <w:gridCol w:w="1701"/>
        <w:gridCol w:w="3209"/>
      </w:tblGrid>
      <w:tr w:rsidR="00E9390B" w:rsidRPr="00E9390B" w:rsidTr="00476677">
        <w:tc>
          <w:tcPr>
            <w:tcW w:w="2074" w:type="dxa"/>
            <w:tcBorders>
              <w:left w:val="nil"/>
              <w:bottom w:val="single" w:sz="4" w:space="0" w:color="auto"/>
              <w:right w:val="nil"/>
            </w:tcBorders>
          </w:tcPr>
          <w:p w:rsidR="00E9390B" w:rsidRPr="00E9390B" w:rsidRDefault="00E9390B" w:rsidP="00476677">
            <w:pPr>
              <w:rPr>
                <w:rFonts w:ascii="Arial" w:hAnsi="Arial" w:cs="Arial"/>
                <w:sz w:val="16"/>
              </w:rPr>
            </w:pPr>
            <w:r w:rsidRPr="00E9390B">
              <w:rPr>
                <w:rFonts w:ascii="Arial" w:hAnsi="Arial" w:cs="Arial"/>
                <w:sz w:val="16"/>
              </w:rPr>
              <w:t xml:space="preserve">Redox couple </w:t>
            </w:r>
          </w:p>
        </w:tc>
        <w:tc>
          <w:tcPr>
            <w:tcW w:w="1312" w:type="dxa"/>
            <w:tcBorders>
              <w:left w:val="nil"/>
              <w:bottom w:val="single" w:sz="4" w:space="0" w:color="auto"/>
              <w:right w:val="nil"/>
            </w:tcBorders>
          </w:tcPr>
          <w:p w:rsidR="00E9390B" w:rsidRPr="00E9390B" w:rsidRDefault="00E9390B" w:rsidP="00476677">
            <w:pPr>
              <w:jc w:val="center"/>
              <w:rPr>
                <w:rFonts w:ascii="Arial" w:hAnsi="Arial" w:cs="Arial"/>
                <w:sz w:val="16"/>
              </w:rPr>
            </w:pPr>
            <w:r w:rsidRPr="00E9390B">
              <w:rPr>
                <w:rFonts w:ascii="Arial" w:hAnsi="Arial" w:cs="Arial"/>
                <w:sz w:val="16"/>
              </w:rPr>
              <w:t>Notes</w:t>
            </w:r>
          </w:p>
        </w:tc>
        <w:tc>
          <w:tcPr>
            <w:tcW w:w="1701" w:type="dxa"/>
            <w:tcBorders>
              <w:left w:val="nil"/>
              <w:bottom w:val="single" w:sz="4" w:space="0" w:color="auto"/>
              <w:right w:val="nil"/>
            </w:tcBorders>
          </w:tcPr>
          <w:p w:rsidR="00E9390B" w:rsidRPr="00E9390B" w:rsidRDefault="00E9390B" w:rsidP="00476677">
            <w:pPr>
              <w:jc w:val="center"/>
              <w:rPr>
                <w:rFonts w:ascii="Arial" w:hAnsi="Arial" w:cs="Arial"/>
                <w:sz w:val="16"/>
              </w:rPr>
            </w:pPr>
            <w:r w:rsidRPr="00E9390B">
              <w:rPr>
                <w:rFonts w:ascii="Arial" w:hAnsi="Arial" w:cs="Arial"/>
                <w:sz w:val="16"/>
              </w:rPr>
              <w:t>Mid-point potential (mV)</w:t>
            </w:r>
          </w:p>
        </w:tc>
        <w:tc>
          <w:tcPr>
            <w:tcW w:w="3209" w:type="dxa"/>
            <w:tcBorders>
              <w:left w:val="nil"/>
              <w:bottom w:val="single" w:sz="4" w:space="0" w:color="auto"/>
              <w:right w:val="nil"/>
            </w:tcBorders>
          </w:tcPr>
          <w:p w:rsidR="00E9390B" w:rsidRPr="00E9390B" w:rsidRDefault="00E9390B" w:rsidP="00476677">
            <w:pPr>
              <w:rPr>
                <w:rFonts w:ascii="Arial" w:hAnsi="Arial" w:cs="Arial"/>
                <w:sz w:val="16"/>
              </w:rPr>
            </w:pPr>
            <w:r w:rsidRPr="00E9390B">
              <w:rPr>
                <w:rFonts w:ascii="Arial" w:hAnsi="Arial" w:cs="Arial"/>
                <w:sz w:val="16"/>
              </w:rPr>
              <w:t>Reference(s)</w:t>
            </w:r>
          </w:p>
        </w:tc>
      </w:tr>
      <w:tr w:rsidR="00E9390B" w:rsidRPr="00E9390B" w:rsidTr="00476677">
        <w:tc>
          <w:tcPr>
            <w:tcW w:w="2074" w:type="dxa"/>
            <w:tcBorders>
              <w:left w:val="nil"/>
              <w:right w:val="nil"/>
            </w:tcBorders>
          </w:tcPr>
          <w:p w:rsidR="00E9390B" w:rsidRPr="00E9390B" w:rsidRDefault="00E9390B" w:rsidP="00476677">
            <w:pPr>
              <w:rPr>
                <w:rFonts w:ascii="Arial" w:hAnsi="Arial" w:cs="Arial"/>
                <w:sz w:val="16"/>
              </w:rPr>
            </w:pPr>
            <w:r w:rsidRPr="00E9390B">
              <w:rPr>
                <w:rFonts w:ascii="Arial" w:hAnsi="Arial" w:cs="Arial"/>
                <w:sz w:val="16"/>
              </w:rPr>
              <w:t>GSH/GSSG</w:t>
            </w:r>
          </w:p>
        </w:tc>
        <w:tc>
          <w:tcPr>
            <w:tcW w:w="1312" w:type="dxa"/>
            <w:tcBorders>
              <w:left w:val="nil"/>
              <w:right w:val="nil"/>
            </w:tcBorders>
          </w:tcPr>
          <w:p w:rsidR="00E9390B" w:rsidRPr="00E9390B" w:rsidRDefault="00E9390B" w:rsidP="00476677">
            <w:pPr>
              <w:jc w:val="center"/>
              <w:rPr>
                <w:rFonts w:ascii="Arial" w:hAnsi="Arial" w:cs="Arial"/>
                <w:i/>
                <w:sz w:val="16"/>
              </w:rPr>
            </w:pPr>
            <w:r w:rsidRPr="00E9390B">
              <w:rPr>
                <w:rFonts w:ascii="Arial" w:hAnsi="Arial" w:cs="Arial"/>
                <w:i/>
                <w:sz w:val="16"/>
              </w:rPr>
              <w:t>E</w:t>
            </w:r>
            <w:r w:rsidRPr="00E9390B">
              <w:rPr>
                <w:rFonts w:ascii="Arial" w:hAnsi="Arial" w:cs="Arial"/>
                <w:i/>
                <w:sz w:val="16"/>
                <w:vertAlign w:val="superscript"/>
              </w:rPr>
              <w:t>0’</w:t>
            </w:r>
            <w:r w:rsidRPr="00E9390B">
              <w:rPr>
                <w:rFonts w:ascii="Arial" w:hAnsi="Arial" w:cs="Arial"/>
                <w:i/>
                <w:sz w:val="16"/>
              </w:rPr>
              <w:t xml:space="preserve"> (pH=7.0)</w:t>
            </w:r>
          </w:p>
        </w:tc>
        <w:tc>
          <w:tcPr>
            <w:tcW w:w="1701"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sz w:val="16"/>
              </w:rPr>
              <w:t>-240</w:t>
            </w:r>
          </w:p>
        </w:tc>
        <w:tc>
          <w:tcPr>
            <w:tcW w:w="3209" w:type="dxa"/>
            <w:tcBorders>
              <w:left w:val="nil"/>
              <w:right w:val="nil"/>
            </w:tcBorders>
          </w:tcPr>
          <w:p w:rsidR="00E9390B" w:rsidRPr="00E9390B" w:rsidRDefault="00096E26" w:rsidP="003B4FB7">
            <w:pPr>
              <w:rPr>
                <w:rFonts w:ascii="Arial" w:hAnsi="Arial" w:cs="Arial"/>
                <w:sz w:val="16"/>
              </w:rPr>
            </w:pPr>
            <w:r>
              <w:rPr>
                <w:rFonts w:ascii="Arial" w:hAnsi="Arial" w:cs="Arial"/>
                <w:sz w:val="16"/>
              </w:rPr>
              <w:t>[</w:t>
            </w:r>
            <w:r w:rsidR="003B4FB7">
              <w:rPr>
                <w:rFonts w:ascii="Arial" w:hAnsi="Arial" w:cs="Arial"/>
                <w:sz w:val="16"/>
              </w:rPr>
              <w:t>8, 20</w:t>
            </w:r>
            <w:r>
              <w:rPr>
                <w:rFonts w:ascii="Arial" w:hAnsi="Arial" w:cs="Arial"/>
                <w:sz w:val="16"/>
              </w:rPr>
              <w:t>]</w:t>
            </w:r>
          </w:p>
        </w:tc>
      </w:tr>
      <w:tr w:rsidR="00E9390B" w:rsidRPr="00E9390B" w:rsidTr="00476677">
        <w:tc>
          <w:tcPr>
            <w:tcW w:w="2074" w:type="dxa"/>
            <w:tcBorders>
              <w:left w:val="nil"/>
              <w:right w:val="nil"/>
            </w:tcBorders>
          </w:tcPr>
          <w:p w:rsidR="00E9390B" w:rsidRPr="00E9390B" w:rsidRDefault="00E9390B" w:rsidP="00476677">
            <w:pPr>
              <w:rPr>
                <w:rFonts w:ascii="Arial" w:hAnsi="Arial" w:cs="Arial"/>
                <w:sz w:val="16"/>
              </w:rPr>
            </w:pPr>
            <w:r w:rsidRPr="00E9390B">
              <w:rPr>
                <w:rFonts w:ascii="Arial" w:hAnsi="Arial" w:cs="Arial"/>
                <w:sz w:val="16"/>
              </w:rPr>
              <w:t>GSH/GSSG</w:t>
            </w:r>
          </w:p>
        </w:tc>
        <w:tc>
          <w:tcPr>
            <w:tcW w:w="1312" w:type="dxa"/>
            <w:tcBorders>
              <w:left w:val="nil"/>
              <w:right w:val="nil"/>
            </w:tcBorders>
          </w:tcPr>
          <w:p w:rsidR="00E9390B" w:rsidRPr="00E9390B" w:rsidRDefault="00E9390B" w:rsidP="00476677">
            <w:pPr>
              <w:jc w:val="center"/>
              <w:rPr>
                <w:rFonts w:ascii="Arial" w:hAnsi="Arial" w:cs="Arial"/>
                <w:i/>
                <w:sz w:val="16"/>
              </w:rPr>
            </w:pPr>
            <w:r w:rsidRPr="00E9390B">
              <w:rPr>
                <w:rFonts w:ascii="Arial" w:hAnsi="Arial" w:cs="Arial"/>
                <w:i/>
                <w:sz w:val="16"/>
              </w:rPr>
              <w:t xml:space="preserve">E </w:t>
            </w:r>
            <w:r w:rsidRPr="00E9390B">
              <w:rPr>
                <w:rFonts w:ascii="Arial" w:hAnsi="Arial" w:cs="Arial"/>
                <w:i/>
                <w:sz w:val="16"/>
                <w:vertAlign w:val="subscript"/>
              </w:rPr>
              <w:t>pH=7.4</w:t>
            </w:r>
          </w:p>
        </w:tc>
        <w:tc>
          <w:tcPr>
            <w:tcW w:w="1701"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sz w:val="16"/>
              </w:rPr>
              <w:t>-264</w:t>
            </w:r>
          </w:p>
        </w:tc>
        <w:tc>
          <w:tcPr>
            <w:tcW w:w="3209" w:type="dxa"/>
            <w:tcBorders>
              <w:left w:val="nil"/>
              <w:right w:val="nil"/>
            </w:tcBorders>
          </w:tcPr>
          <w:p w:rsidR="00E9390B" w:rsidRPr="00E9390B" w:rsidRDefault="00096E26" w:rsidP="003B4FB7">
            <w:pPr>
              <w:rPr>
                <w:rFonts w:ascii="Arial" w:hAnsi="Arial" w:cs="Arial"/>
                <w:sz w:val="16"/>
              </w:rPr>
            </w:pPr>
            <w:r>
              <w:rPr>
                <w:rFonts w:ascii="Arial" w:hAnsi="Arial" w:cs="Arial"/>
                <w:sz w:val="16"/>
              </w:rPr>
              <w:t>[</w:t>
            </w:r>
            <w:r w:rsidR="003B4FB7">
              <w:rPr>
                <w:rFonts w:ascii="Arial" w:hAnsi="Arial" w:cs="Arial"/>
                <w:sz w:val="16"/>
              </w:rPr>
              <w:t>2</w:t>
            </w:r>
            <w:r>
              <w:rPr>
                <w:rFonts w:ascii="Arial" w:hAnsi="Arial" w:cs="Arial"/>
                <w:sz w:val="16"/>
              </w:rPr>
              <w:t>]</w:t>
            </w:r>
          </w:p>
        </w:tc>
      </w:tr>
      <w:tr w:rsidR="00E9390B" w:rsidRPr="00E9390B" w:rsidTr="00476677">
        <w:tc>
          <w:tcPr>
            <w:tcW w:w="2074" w:type="dxa"/>
            <w:tcBorders>
              <w:left w:val="nil"/>
              <w:right w:val="nil"/>
            </w:tcBorders>
          </w:tcPr>
          <w:p w:rsidR="00E9390B" w:rsidRPr="00E9390B" w:rsidRDefault="00E9390B" w:rsidP="00476677">
            <w:pPr>
              <w:rPr>
                <w:rFonts w:ascii="Arial" w:hAnsi="Arial" w:cs="Arial"/>
                <w:sz w:val="16"/>
              </w:rPr>
            </w:pPr>
            <w:r w:rsidRPr="00E9390B">
              <w:rPr>
                <w:rFonts w:ascii="Arial" w:hAnsi="Arial" w:cs="Arial"/>
                <w:sz w:val="16"/>
              </w:rPr>
              <w:t>GSH/GSSG</w:t>
            </w:r>
          </w:p>
        </w:tc>
        <w:tc>
          <w:tcPr>
            <w:tcW w:w="1312" w:type="dxa"/>
            <w:tcBorders>
              <w:left w:val="nil"/>
              <w:right w:val="nil"/>
            </w:tcBorders>
          </w:tcPr>
          <w:p w:rsidR="00E9390B" w:rsidRPr="00E9390B" w:rsidRDefault="00E9390B" w:rsidP="00476677">
            <w:pPr>
              <w:jc w:val="center"/>
              <w:rPr>
                <w:rFonts w:ascii="Arial" w:hAnsi="Arial" w:cs="Arial"/>
                <w:i/>
                <w:sz w:val="16"/>
              </w:rPr>
            </w:pPr>
            <w:r w:rsidRPr="00E9390B">
              <w:rPr>
                <w:rFonts w:ascii="Arial" w:hAnsi="Arial" w:cs="Arial"/>
                <w:i/>
                <w:sz w:val="16"/>
              </w:rPr>
              <w:t xml:space="preserve">E </w:t>
            </w:r>
            <w:r w:rsidRPr="00E9390B">
              <w:rPr>
                <w:rFonts w:ascii="Arial" w:hAnsi="Arial" w:cs="Arial"/>
                <w:i/>
                <w:sz w:val="16"/>
                <w:vertAlign w:val="subscript"/>
              </w:rPr>
              <w:t>pH=8</w:t>
            </w:r>
          </w:p>
        </w:tc>
        <w:tc>
          <w:tcPr>
            <w:tcW w:w="1701"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sz w:val="16"/>
              </w:rPr>
              <w:t>-299</w:t>
            </w:r>
          </w:p>
        </w:tc>
        <w:tc>
          <w:tcPr>
            <w:tcW w:w="3209" w:type="dxa"/>
            <w:tcBorders>
              <w:left w:val="nil"/>
              <w:right w:val="nil"/>
            </w:tcBorders>
          </w:tcPr>
          <w:p w:rsidR="00E9390B" w:rsidRPr="00E9390B" w:rsidRDefault="00096E26" w:rsidP="003B4FB7">
            <w:pPr>
              <w:rPr>
                <w:rFonts w:ascii="Arial" w:hAnsi="Arial" w:cs="Arial"/>
                <w:sz w:val="16"/>
              </w:rPr>
            </w:pPr>
            <w:r>
              <w:rPr>
                <w:rFonts w:ascii="Arial" w:hAnsi="Arial" w:cs="Arial"/>
                <w:sz w:val="16"/>
              </w:rPr>
              <w:t>[</w:t>
            </w:r>
            <w:r w:rsidR="003B4FB7">
              <w:rPr>
                <w:rFonts w:ascii="Arial" w:hAnsi="Arial" w:cs="Arial"/>
                <w:sz w:val="16"/>
              </w:rPr>
              <w:t>2</w:t>
            </w:r>
            <w:r>
              <w:rPr>
                <w:rFonts w:ascii="Arial" w:hAnsi="Arial" w:cs="Arial"/>
                <w:sz w:val="16"/>
              </w:rPr>
              <w:t>]</w:t>
            </w:r>
          </w:p>
        </w:tc>
      </w:tr>
      <w:tr w:rsidR="00E9390B" w:rsidRPr="00E9390B" w:rsidTr="00476677">
        <w:tc>
          <w:tcPr>
            <w:tcW w:w="2074" w:type="dxa"/>
            <w:tcBorders>
              <w:left w:val="nil"/>
              <w:right w:val="nil"/>
            </w:tcBorders>
          </w:tcPr>
          <w:p w:rsidR="00E9390B" w:rsidRPr="00E9390B" w:rsidRDefault="00E9390B" w:rsidP="00476677">
            <w:pPr>
              <w:rPr>
                <w:rFonts w:ascii="Arial" w:hAnsi="Arial" w:cs="Arial"/>
                <w:sz w:val="16"/>
              </w:rPr>
            </w:pPr>
            <w:proofErr w:type="spellStart"/>
            <w:r w:rsidRPr="00E9390B">
              <w:rPr>
                <w:rFonts w:ascii="Arial" w:hAnsi="Arial" w:cs="Arial"/>
                <w:sz w:val="16"/>
              </w:rPr>
              <w:t>Cys-bis-Gly</w:t>
            </w:r>
            <w:proofErr w:type="spellEnd"/>
            <w:r w:rsidRPr="00E9390B">
              <w:rPr>
                <w:rFonts w:ascii="Arial" w:hAnsi="Arial" w:cs="Arial"/>
                <w:sz w:val="16"/>
              </w:rPr>
              <w:t xml:space="preserve">/2 </w:t>
            </w:r>
            <w:proofErr w:type="spellStart"/>
            <w:r w:rsidRPr="00E9390B">
              <w:rPr>
                <w:rFonts w:ascii="Arial" w:hAnsi="Arial" w:cs="Arial"/>
                <w:sz w:val="16"/>
              </w:rPr>
              <w:t>Cys</w:t>
            </w:r>
            <w:proofErr w:type="spellEnd"/>
            <w:r w:rsidRPr="00E9390B">
              <w:rPr>
                <w:rFonts w:ascii="Arial" w:hAnsi="Arial" w:cs="Arial"/>
                <w:sz w:val="16"/>
              </w:rPr>
              <w:t xml:space="preserve"> </w:t>
            </w:r>
            <w:proofErr w:type="spellStart"/>
            <w:r w:rsidRPr="00E9390B">
              <w:rPr>
                <w:rFonts w:ascii="Arial" w:hAnsi="Arial" w:cs="Arial"/>
                <w:sz w:val="16"/>
              </w:rPr>
              <w:t>Gly</w:t>
            </w:r>
            <w:proofErr w:type="spellEnd"/>
          </w:p>
        </w:tc>
        <w:tc>
          <w:tcPr>
            <w:tcW w:w="1312"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i/>
                <w:sz w:val="16"/>
              </w:rPr>
              <w:t>E</w:t>
            </w:r>
            <w:r w:rsidRPr="00E9390B">
              <w:rPr>
                <w:rFonts w:ascii="Arial" w:hAnsi="Arial" w:cs="Arial"/>
                <w:i/>
                <w:sz w:val="16"/>
                <w:vertAlign w:val="superscript"/>
              </w:rPr>
              <w:t>0’</w:t>
            </w:r>
          </w:p>
        </w:tc>
        <w:tc>
          <w:tcPr>
            <w:tcW w:w="1701"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sz w:val="16"/>
              </w:rPr>
              <w:t>-226</w:t>
            </w:r>
          </w:p>
        </w:tc>
        <w:tc>
          <w:tcPr>
            <w:tcW w:w="3209" w:type="dxa"/>
            <w:tcBorders>
              <w:left w:val="nil"/>
              <w:right w:val="nil"/>
            </w:tcBorders>
          </w:tcPr>
          <w:p w:rsidR="00E9390B" w:rsidRPr="00E9390B" w:rsidRDefault="00096E26" w:rsidP="003B4FB7">
            <w:pPr>
              <w:rPr>
                <w:rFonts w:ascii="Arial" w:hAnsi="Arial" w:cs="Arial"/>
                <w:sz w:val="16"/>
              </w:rPr>
            </w:pPr>
            <w:r>
              <w:rPr>
                <w:rFonts w:ascii="Arial" w:hAnsi="Arial" w:cs="Arial"/>
                <w:sz w:val="16"/>
              </w:rPr>
              <w:t>[</w:t>
            </w:r>
            <w:r w:rsidR="003B4FB7">
              <w:rPr>
                <w:rFonts w:ascii="Arial" w:hAnsi="Arial" w:cs="Arial"/>
                <w:sz w:val="16"/>
              </w:rPr>
              <w:t>20, 28</w:t>
            </w:r>
            <w:r>
              <w:rPr>
                <w:rFonts w:ascii="Arial" w:hAnsi="Arial" w:cs="Arial"/>
                <w:sz w:val="16"/>
              </w:rPr>
              <w:t>]</w:t>
            </w:r>
          </w:p>
        </w:tc>
      </w:tr>
      <w:tr w:rsidR="00E9390B" w:rsidRPr="00E9390B" w:rsidTr="00476677">
        <w:tc>
          <w:tcPr>
            <w:tcW w:w="2074" w:type="dxa"/>
            <w:tcBorders>
              <w:left w:val="nil"/>
              <w:right w:val="nil"/>
            </w:tcBorders>
          </w:tcPr>
          <w:p w:rsidR="00E9390B" w:rsidRPr="00E9390B" w:rsidRDefault="00E9390B" w:rsidP="00476677">
            <w:pPr>
              <w:rPr>
                <w:rFonts w:ascii="Arial" w:hAnsi="Arial" w:cs="Arial"/>
                <w:sz w:val="16"/>
              </w:rPr>
            </w:pPr>
            <w:r w:rsidRPr="00E9390B">
              <w:rPr>
                <w:rFonts w:ascii="Arial" w:hAnsi="Arial" w:cs="Arial"/>
                <w:sz w:val="16"/>
              </w:rPr>
              <w:t xml:space="preserve">Cysteine/2 </w:t>
            </w:r>
            <w:proofErr w:type="spellStart"/>
            <w:r w:rsidRPr="00E9390B">
              <w:rPr>
                <w:rFonts w:ascii="Arial" w:hAnsi="Arial" w:cs="Arial"/>
                <w:sz w:val="16"/>
              </w:rPr>
              <w:t>Cys</w:t>
            </w:r>
            <w:proofErr w:type="spellEnd"/>
          </w:p>
        </w:tc>
        <w:tc>
          <w:tcPr>
            <w:tcW w:w="1312"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i/>
                <w:sz w:val="16"/>
              </w:rPr>
              <w:t>E</w:t>
            </w:r>
            <w:r w:rsidRPr="00E9390B">
              <w:rPr>
                <w:rFonts w:ascii="Arial" w:hAnsi="Arial" w:cs="Arial"/>
                <w:i/>
                <w:sz w:val="16"/>
                <w:vertAlign w:val="superscript"/>
              </w:rPr>
              <w:t>0’</w:t>
            </w:r>
          </w:p>
        </w:tc>
        <w:tc>
          <w:tcPr>
            <w:tcW w:w="1701" w:type="dxa"/>
            <w:tcBorders>
              <w:left w:val="nil"/>
              <w:right w:val="nil"/>
            </w:tcBorders>
          </w:tcPr>
          <w:p w:rsidR="00E9390B" w:rsidRPr="00E9390B" w:rsidRDefault="00E9390B" w:rsidP="00476677">
            <w:pPr>
              <w:jc w:val="center"/>
              <w:rPr>
                <w:rFonts w:ascii="Arial" w:hAnsi="Arial" w:cs="Arial"/>
                <w:sz w:val="16"/>
              </w:rPr>
            </w:pPr>
            <w:r w:rsidRPr="00E9390B">
              <w:rPr>
                <w:rFonts w:ascii="Arial" w:hAnsi="Arial" w:cs="Arial"/>
                <w:sz w:val="16"/>
              </w:rPr>
              <w:t>-226</w:t>
            </w:r>
          </w:p>
        </w:tc>
        <w:tc>
          <w:tcPr>
            <w:tcW w:w="3209" w:type="dxa"/>
            <w:tcBorders>
              <w:left w:val="nil"/>
              <w:right w:val="nil"/>
            </w:tcBorders>
          </w:tcPr>
          <w:p w:rsidR="00E9390B" w:rsidRPr="00E9390B" w:rsidRDefault="00096E26" w:rsidP="003B4FB7">
            <w:pPr>
              <w:rPr>
                <w:rFonts w:ascii="Arial" w:hAnsi="Arial" w:cs="Arial"/>
                <w:sz w:val="16"/>
              </w:rPr>
            </w:pPr>
            <w:r>
              <w:rPr>
                <w:rFonts w:ascii="Arial" w:hAnsi="Arial" w:cs="Arial"/>
                <w:sz w:val="16"/>
              </w:rPr>
              <w:t>[</w:t>
            </w:r>
            <w:r w:rsidR="003B4FB7">
              <w:rPr>
                <w:rFonts w:ascii="Arial" w:hAnsi="Arial" w:cs="Arial"/>
                <w:sz w:val="16"/>
              </w:rPr>
              <w:t>20, 28</w:t>
            </w:r>
            <w:r>
              <w:rPr>
                <w:rFonts w:ascii="Arial" w:hAnsi="Arial" w:cs="Arial"/>
                <w:sz w:val="16"/>
              </w:rPr>
              <w:t>]</w:t>
            </w:r>
          </w:p>
        </w:tc>
      </w:tr>
    </w:tbl>
    <w:p w:rsidR="00E9390B" w:rsidRPr="00BB1FE1" w:rsidRDefault="00E9390B" w:rsidP="00E9390B">
      <w:pPr>
        <w:ind w:left="720" w:hanging="720"/>
        <w:rPr>
          <w:rFonts w:ascii="Arial" w:hAnsi="Arial" w:cs="Arial"/>
        </w:rPr>
      </w:pPr>
    </w:p>
    <w:p w:rsidR="00E9390B" w:rsidRDefault="00E9390B" w:rsidP="00E9390B">
      <w:pPr>
        <w:spacing w:after="0" w:line="480" w:lineRule="auto"/>
        <w:ind w:left="720" w:hanging="720"/>
        <w:rPr>
          <w:rFonts w:ascii="Arial" w:hAnsi="Arial" w:cs="Arial"/>
          <w:b/>
          <w:sz w:val="24"/>
          <w:szCs w:val="24"/>
        </w:rPr>
      </w:pPr>
      <w:r w:rsidRPr="00E9390B">
        <w:rPr>
          <w:rFonts w:ascii="Arial" w:hAnsi="Arial" w:cs="Arial"/>
          <w:b/>
          <w:sz w:val="24"/>
          <w:szCs w:val="24"/>
        </w:rPr>
        <w:t xml:space="preserve">Table 1: </w:t>
      </w:r>
    </w:p>
    <w:p w:rsidR="00E9390B" w:rsidRPr="00E9390B" w:rsidRDefault="00E9390B" w:rsidP="00E9390B">
      <w:pPr>
        <w:spacing w:after="0" w:line="480" w:lineRule="auto"/>
        <w:ind w:left="720" w:hanging="720"/>
        <w:rPr>
          <w:rFonts w:ascii="Arial" w:hAnsi="Arial" w:cs="Arial"/>
          <w:b/>
          <w:sz w:val="24"/>
          <w:szCs w:val="24"/>
        </w:rPr>
      </w:pPr>
      <w:r w:rsidRPr="00E9390B">
        <w:rPr>
          <w:rFonts w:ascii="Arial" w:hAnsi="Arial" w:cs="Arial"/>
          <w:b/>
          <w:sz w:val="24"/>
          <w:szCs w:val="24"/>
        </w:rPr>
        <w:t xml:space="preserve">Redox couples which are instrumental in controlling the redox environment. </w:t>
      </w:r>
    </w:p>
    <w:p w:rsidR="00E9390B" w:rsidRDefault="00E9390B">
      <w:pPr>
        <w:rPr>
          <w:rFonts w:ascii="Arial" w:hAnsi="Arial" w:cs="Arial"/>
          <w:sz w:val="24"/>
          <w:szCs w:val="24"/>
        </w:rPr>
      </w:pPr>
      <w:r>
        <w:rPr>
          <w:rFonts w:ascii="Arial" w:hAnsi="Arial" w:cs="Arial"/>
          <w:sz w:val="24"/>
          <w:szCs w:val="24"/>
        </w:rPr>
        <w:br w:type="page"/>
      </w:r>
    </w:p>
    <w:p w:rsidR="00E9390B" w:rsidRPr="00E9390B" w:rsidRDefault="00E9390B" w:rsidP="00E9390B">
      <w:pPr>
        <w:spacing w:after="0" w:line="480" w:lineRule="auto"/>
        <w:rPr>
          <w:rFonts w:ascii="Arial" w:hAnsi="Arial" w:cs="Arial"/>
          <w:sz w:val="16"/>
          <w:szCs w:val="16"/>
        </w:rPr>
      </w:pP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2814"/>
        <w:gridCol w:w="2131"/>
        <w:gridCol w:w="3351"/>
      </w:tblGrid>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Cell type (proliferating)</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E</w:t>
            </w:r>
            <w:r w:rsidRPr="00E9390B">
              <w:rPr>
                <w:rFonts w:ascii="Arial" w:hAnsi="Arial" w:cs="Arial"/>
                <w:sz w:val="16"/>
                <w:szCs w:val="16"/>
                <w:vertAlign w:val="subscript"/>
              </w:rPr>
              <w:t xml:space="preserve">h pH7.4 </w:t>
            </w:r>
            <w:r w:rsidRPr="00E9390B">
              <w:rPr>
                <w:rFonts w:ascii="Arial" w:hAnsi="Arial" w:cs="Arial"/>
                <w:sz w:val="16"/>
                <w:szCs w:val="16"/>
              </w:rPr>
              <w:t>(mV)</w:t>
            </w:r>
            <w:r w:rsidRPr="00E9390B">
              <w:rPr>
                <w:rFonts w:ascii="Arial" w:hAnsi="Arial" w:cs="Arial"/>
                <w:sz w:val="16"/>
                <w:szCs w:val="16"/>
                <w:vertAlign w:val="subscript"/>
              </w:rPr>
              <w:t xml:space="preserve"> </w:t>
            </w:r>
          </w:p>
        </w:tc>
        <w:tc>
          <w:tcPr>
            <w:tcW w:w="3351" w:type="dxa"/>
          </w:tcPr>
          <w:p w:rsidR="00E9390B" w:rsidRPr="00E9390B" w:rsidRDefault="00E9390B" w:rsidP="00476677">
            <w:pPr>
              <w:rPr>
                <w:rFonts w:ascii="Arial" w:hAnsi="Arial" w:cs="Arial"/>
                <w:sz w:val="16"/>
                <w:szCs w:val="16"/>
              </w:rPr>
            </w:pPr>
            <w:r w:rsidRPr="00E9390B">
              <w:rPr>
                <w:rFonts w:ascii="Arial" w:hAnsi="Arial" w:cs="Arial"/>
                <w:sz w:val="16"/>
                <w:szCs w:val="16"/>
              </w:rPr>
              <w:t>Reference(s)</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Normal fibroblasts</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-247</w:t>
            </w:r>
          </w:p>
        </w:tc>
        <w:tc>
          <w:tcPr>
            <w:tcW w:w="3351" w:type="dxa"/>
          </w:tcPr>
          <w:p w:rsidR="00E9390B" w:rsidRPr="00E9390B" w:rsidRDefault="00096E26" w:rsidP="007E03F4">
            <w:pPr>
              <w:rPr>
                <w:rFonts w:ascii="Arial" w:hAnsi="Arial" w:cs="Arial"/>
                <w:sz w:val="16"/>
                <w:szCs w:val="16"/>
              </w:rPr>
            </w:pPr>
            <w:r>
              <w:rPr>
                <w:rFonts w:ascii="Arial" w:hAnsi="Arial" w:cs="Arial"/>
                <w:sz w:val="16"/>
                <w:szCs w:val="16"/>
              </w:rPr>
              <w:t>[</w:t>
            </w:r>
            <w:r w:rsidR="007E03F4">
              <w:rPr>
                <w:rFonts w:ascii="Arial" w:hAnsi="Arial" w:cs="Arial"/>
                <w:sz w:val="16"/>
                <w:szCs w:val="16"/>
              </w:rPr>
              <w:t>29</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proofErr w:type="spellStart"/>
            <w:r w:rsidRPr="00E9390B">
              <w:rPr>
                <w:rFonts w:ascii="Arial" w:hAnsi="Arial" w:cs="Arial"/>
                <w:sz w:val="16"/>
                <w:szCs w:val="16"/>
              </w:rPr>
              <w:t>Fibrosarcoma</w:t>
            </w:r>
            <w:proofErr w:type="spellEnd"/>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-238</w:t>
            </w:r>
          </w:p>
        </w:tc>
        <w:tc>
          <w:tcPr>
            <w:tcW w:w="3351" w:type="dxa"/>
          </w:tcPr>
          <w:p w:rsidR="00E9390B" w:rsidRPr="00E9390B" w:rsidRDefault="00096E26" w:rsidP="005A1ACD">
            <w:pPr>
              <w:rPr>
                <w:rFonts w:ascii="Arial" w:hAnsi="Arial" w:cs="Arial"/>
                <w:sz w:val="16"/>
                <w:szCs w:val="16"/>
              </w:rPr>
            </w:pPr>
            <w:r>
              <w:rPr>
                <w:rFonts w:ascii="Arial" w:hAnsi="Arial" w:cs="Arial"/>
                <w:sz w:val="16"/>
                <w:szCs w:val="16"/>
              </w:rPr>
              <w:t>[</w:t>
            </w:r>
            <w:r w:rsidR="005A1ACD">
              <w:rPr>
                <w:rFonts w:ascii="Arial" w:hAnsi="Arial" w:cs="Arial"/>
                <w:sz w:val="16"/>
                <w:szCs w:val="16"/>
              </w:rPr>
              <w:t>29</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 xml:space="preserve">Murine </w:t>
            </w:r>
            <w:proofErr w:type="spellStart"/>
            <w:r w:rsidRPr="00E9390B">
              <w:rPr>
                <w:rFonts w:ascii="Arial" w:hAnsi="Arial" w:cs="Arial"/>
                <w:sz w:val="16"/>
                <w:szCs w:val="16"/>
              </w:rPr>
              <w:t>hybridoma</w:t>
            </w:r>
            <w:proofErr w:type="spellEnd"/>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-235</w:t>
            </w:r>
          </w:p>
        </w:tc>
        <w:tc>
          <w:tcPr>
            <w:tcW w:w="3351" w:type="dxa"/>
          </w:tcPr>
          <w:p w:rsidR="00E9390B" w:rsidRPr="00E9390B" w:rsidRDefault="00096E26" w:rsidP="00615862">
            <w:pPr>
              <w:rPr>
                <w:rFonts w:ascii="Arial" w:hAnsi="Arial" w:cs="Arial"/>
                <w:sz w:val="16"/>
                <w:szCs w:val="16"/>
              </w:rPr>
            </w:pPr>
            <w:r>
              <w:rPr>
                <w:rFonts w:ascii="Arial" w:hAnsi="Arial" w:cs="Arial"/>
                <w:sz w:val="16"/>
                <w:szCs w:val="16"/>
              </w:rPr>
              <w:t>[</w:t>
            </w:r>
            <w:r w:rsidR="005A1ACD">
              <w:rPr>
                <w:rFonts w:ascii="Arial" w:hAnsi="Arial" w:cs="Arial"/>
                <w:sz w:val="16"/>
                <w:szCs w:val="16"/>
              </w:rPr>
              <w:t>30</w:t>
            </w:r>
            <w:r w:rsidR="00615862">
              <w:rPr>
                <w:rFonts w:ascii="Arial" w:hAnsi="Arial" w:cs="Arial"/>
                <w:sz w:val="16"/>
                <w:szCs w:val="16"/>
              </w:rPr>
              <w:t>, 31</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Human lymphocytes</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-237</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32</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proofErr w:type="spellStart"/>
            <w:r w:rsidRPr="00E9390B">
              <w:rPr>
                <w:rFonts w:ascii="Arial" w:hAnsi="Arial" w:cs="Arial"/>
                <w:sz w:val="16"/>
                <w:szCs w:val="16"/>
              </w:rPr>
              <w:t>Jurkat</w:t>
            </w:r>
            <w:proofErr w:type="spellEnd"/>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-240</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32</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 xml:space="preserve">Murine </w:t>
            </w:r>
            <w:proofErr w:type="spellStart"/>
            <w:r w:rsidRPr="00E9390B">
              <w:rPr>
                <w:rFonts w:ascii="Arial" w:hAnsi="Arial" w:cs="Arial"/>
                <w:sz w:val="16"/>
                <w:szCs w:val="16"/>
              </w:rPr>
              <w:t>hybridoma</w:t>
            </w:r>
            <w:proofErr w:type="spellEnd"/>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-257</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33</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p>
        </w:tc>
        <w:tc>
          <w:tcPr>
            <w:tcW w:w="2131" w:type="dxa"/>
          </w:tcPr>
          <w:p w:rsidR="00E9390B" w:rsidRPr="00E9390B" w:rsidRDefault="00E9390B" w:rsidP="00476677">
            <w:pPr>
              <w:jc w:val="center"/>
              <w:rPr>
                <w:rFonts w:ascii="Arial" w:hAnsi="Arial" w:cs="Arial"/>
                <w:sz w:val="16"/>
                <w:szCs w:val="16"/>
              </w:rPr>
            </w:pPr>
          </w:p>
        </w:tc>
        <w:tc>
          <w:tcPr>
            <w:tcW w:w="3351" w:type="dxa"/>
          </w:tcPr>
          <w:p w:rsidR="00E9390B" w:rsidRPr="00E9390B" w:rsidRDefault="00E9390B" w:rsidP="00476677">
            <w:pPr>
              <w:rPr>
                <w:rFonts w:ascii="Arial" w:hAnsi="Arial" w:cs="Arial"/>
                <w:sz w:val="16"/>
                <w:szCs w:val="16"/>
              </w:rPr>
            </w:pPr>
          </w:p>
        </w:tc>
      </w:tr>
      <w:tr w:rsidR="00E9390B" w:rsidRPr="00E9390B" w:rsidTr="00476677">
        <w:tc>
          <w:tcPr>
            <w:tcW w:w="2814" w:type="dxa"/>
          </w:tcPr>
          <w:p w:rsidR="00E9390B" w:rsidRPr="00E9390B" w:rsidRDefault="00E9390B" w:rsidP="00476677">
            <w:pPr>
              <w:rPr>
                <w:rFonts w:ascii="Arial" w:hAnsi="Arial" w:cs="Arial"/>
                <w:i/>
                <w:sz w:val="16"/>
                <w:szCs w:val="16"/>
              </w:rPr>
            </w:pPr>
            <w:r w:rsidRPr="00E9390B">
              <w:rPr>
                <w:rFonts w:ascii="Arial" w:hAnsi="Arial" w:cs="Arial"/>
                <w:i/>
                <w:sz w:val="16"/>
                <w:szCs w:val="16"/>
              </w:rPr>
              <w:t>Average</w:t>
            </w:r>
          </w:p>
        </w:tc>
        <w:tc>
          <w:tcPr>
            <w:tcW w:w="2131" w:type="dxa"/>
          </w:tcPr>
          <w:p w:rsidR="00E9390B" w:rsidRPr="00E9390B" w:rsidRDefault="00E9390B" w:rsidP="00476677">
            <w:pPr>
              <w:jc w:val="center"/>
              <w:rPr>
                <w:rFonts w:ascii="Arial" w:hAnsi="Arial" w:cs="Arial"/>
                <w:i/>
                <w:sz w:val="16"/>
                <w:szCs w:val="16"/>
              </w:rPr>
            </w:pPr>
            <w:r w:rsidRPr="00E9390B">
              <w:rPr>
                <w:rFonts w:ascii="Arial" w:hAnsi="Arial" w:cs="Arial"/>
                <w:i/>
                <w:sz w:val="16"/>
                <w:szCs w:val="16"/>
              </w:rPr>
              <w:t>-242</w:t>
            </w:r>
          </w:p>
        </w:tc>
        <w:tc>
          <w:tcPr>
            <w:tcW w:w="3351" w:type="dxa"/>
          </w:tcPr>
          <w:p w:rsidR="00E9390B" w:rsidRPr="00E9390B" w:rsidRDefault="00E9390B" w:rsidP="00476677">
            <w:pPr>
              <w:rPr>
                <w:rFonts w:ascii="Arial" w:hAnsi="Arial" w:cs="Arial"/>
                <w:i/>
                <w:sz w:val="16"/>
                <w:szCs w:val="16"/>
              </w:rPr>
            </w:pPr>
          </w:p>
        </w:tc>
      </w:tr>
      <w:tr w:rsidR="00E9390B" w:rsidRPr="00E9390B" w:rsidTr="00476677">
        <w:trPr>
          <w:trHeight w:val="47"/>
        </w:trPr>
        <w:tc>
          <w:tcPr>
            <w:tcW w:w="2814" w:type="dxa"/>
          </w:tcPr>
          <w:p w:rsidR="00E9390B" w:rsidRPr="00E9390B" w:rsidRDefault="00E9390B" w:rsidP="00476677">
            <w:pPr>
              <w:rPr>
                <w:rFonts w:ascii="Arial" w:hAnsi="Arial" w:cs="Arial"/>
                <w:i/>
                <w:sz w:val="16"/>
                <w:szCs w:val="16"/>
              </w:rPr>
            </w:pPr>
          </w:p>
        </w:tc>
        <w:tc>
          <w:tcPr>
            <w:tcW w:w="2131" w:type="dxa"/>
          </w:tcPr>
          <w:p w:rsidR="00E9390B" w:rsidRPr="00E9390B" w:rsidRDefault="00E9390B" w:rsidP="00476677">
            <w:pPr>
              <w:jc w:val="center"/>
              <w:rPr>
                <w:rFonts w:ascii="Arial" w:hAnsi="Arial" w:cs="Arial"/>
                <w:i/>
                <w:sz w:val="16"/>
                <w:szCs w:val="16"/>
              </w:rPr>
            </w:pPr>
          </w:p>
        </w:tc>
        <w:tc>
          <w:tcPr>
            <w:tcW w:w="3351" w:type="dxa"/>
          </w:tcPr>
          <w:p w:rsidR="00E9390B" w:rsidRPr="00E9390B" w:rsidRDefault="00E9390B" w:rsidP="00476677">
            <w:pPr>
              <w:rPr>
                <w:rFonts w:ascii="Arial" w:hAnsi="Arial" w:cs="Arial"/>
                <w:i/>
                <w:sz w:val="16"/>
                <w:szCs w:val="16"/>
              </w:rPr>
            </w:pP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Cells proliferating</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-242</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2</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Cells differentiating</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-200</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2</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Cells under apoptosis</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-170</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2</w:t>
            </w:r>
            <w:r>
              <w:rPr>
                <w:rFonts w:ascii="Arial" w:hAnsi="Arial" w:cs="Arial"/>
                <w:sz w:val="16"/>
                <w:szCs w:val="16"/>
              </w:rPr>
              <w:t>]</w:t>
            </w:r>
          </w:p>
        </w:tc>
      </w:tr>
      <w:tr w:rsidR="00E9390B" w:rsidRPr="00E9390B" w:rsidTr="00476677">
        <w:tc>
          <w:tcPr>
            <w:tcW w:w="2814" w:type="dxa"/>
          </w:tcPr>
          <w:p w:rsidR="00E9390B" w:rsidRPr="00E9390B" w:rsidRDefault="00E9390B" w:rsidP="00476677">
            <w:pPr>
              <w:rPr>
                <w:rFonts w:ascii="Arial" w:hAnsi="Arial" w:cs="Arial"/>
                <w:sz w:val="16"/>
                <w:szCs w:val="16"/>
              </w:rPr>
            </w:pPr>
            <w:r w:rsidRPr="00E9390B">
              <w:rPr>
                <w:rFonts w:ascii="Arial" w:hAnsi="Arial" w:cs="Arial"/>
                <w:sz w:val="16"/>
                <w:szCs w:val="16"/>
              </w:rPr>
              <w:t>Liver cytosol</w:t>
            </w:r>
          </w:p>
        </w:tc>
        <w:tc>
          <w:tcPr>
            <w:tcW w:w="2131" w:type="dxa"/>
          </w:tcPr>
          <w:p w:rsidR="00E9390B" w:rsidRPr="00E9390B" w:rsidRDefault="00E9390B" w:rsidP="00476677">
            <w:pPr>
              <w:jc w:val="center"/>
              <w:rPr>
                <w:rFonts w:ascii="Arial" w:hAnsi="Arial" w:cs="Arial"/>
                <w:sz w:val="16"/>
                <w:szCs w:val="16"/>
              </w:rPr>
            </w:pPr>
            <w:r w:rsidRPr="00E9390B">
              <w:rPr>
                <w:rFonts w:ascii="Arial" w:hAnsi="Arial" w:cs="Arial"/>
                <w:sz w:val="16"/>
                <w:szCs w:val="16"/>
              </w:rPr>
              <w:t>-390</w:t>
            </w:r>
          </w:p>
        </w:tc>
        <w:tc>
          <w:tcPr>
            <w:tcW w:w="3351" w:type="dxa"/>
          </w:tcPr>
          <w:p w:rsidR="00E9390B" w:rsidRPr="00E9390B" w:rsidRDefault="00096E26" w:rsidP="005F120A">
            <w:pPr>
              <w:rPr>
                <w:rFonts w:ascii="Arial" w:hAnsi="Arial" w:cs="Arial"/>
                <w:sz w:val="16"/>
                <w:szCs w:val="16"/>
              </w:rPr>
            </w:pPr>
            <w:r>
              <w:rPr>
                <w:rFonts w:ascii="Arial" w:hAnsi="Arial" w:cs="Arial"/>
                <w:sz w:val="16"/>
                <w:szCs w:val="16"/>
              </w:rPr>
              <w:t>[</w:t>
            </w:r>
            <w:r w:rsidR="005F120A">
              <w:rPr>
                <w:rFonts w:ascii="Arial" w:hAnsi="Arial" w:cs="Arial"/>
                <w:sz w:val="16"/>
                <w:szCs w:val="16"/>
              </w:rPr>
              <w:t>6</w:t>
            </w:r>
            <w:r>
              <w:rPr>
                <w:rFonts w:ascii="Arial" w:hAnsi="Arial" w:cs="Arial"/>
                <w:sz w:val="16"/>
                <w:szCs w:val="16"/>
              </w:rPr>
              <w:t>]</w:t>
            </w:r>
          </w:p>
        </w:tc>
      </w:tr>
    </w:tbl>
    <w:p w:rsidR="00E9390B" w:rsidRPr="00E9390B" w:rsidRDefault="00E9390B" w:rsidP="00E9390B">
      <w:pPr>
        <w:ind w:left="720" w:hanging="720"/>
        <w:rPr>
          <w:rFonts w:ascii="Arial" w:hAnsi="Arial" w:cs="Arial"/>
          <w:sz w:val="16"/>
          <w:szCs w:val="16"/>
        </w:rPr>
      </w:pPr>
    </w:p>
    <w:p w:rsidR="00E9390B" w:rsidRPr="00E9390B" w:rsidRDefault="00E9390B" w:rsidP="00E9390B">
      <w:pPr>
        <w:spacing w:after="0" w:line="480" w:lineRule="auto"/>
        <w:ind w:left="720" w:hanging="720"/>
        <w:rPr>
          <w:rFonts w:ascii="Arial" w:hAnsi="Arial" w:cs="Arial"/>
          <w:b/>
          <w:sz w:val="24"/>
          <w:szCs w:val="24"/>
        </w:rPr>
      </w:pPr>
      <w:r w:rsidRPr="00E9390B">
        <w:rPr>
          <w:rFonts w:ascii="Arial" w:hAnsi="Arial" w:cs="Arial"/>
          <w:b/>
          <w:sz w:val="24"/>
          <w:szCs w:val="24"/>
        </w:rPr>
        <w:t>Table 2: Redox potentials of various cell</w:t>
      </w:r>
      <w:r w:rsidR="005B4F4A">
        <w:rPr>
          <w:rFonts w:ascii="Arial" w:hAnsi="Arial" w:cs="Arial"/>
          <w:b/>
          <w:sz w:val="24"/>
          <w:szCs w:val="24"/>
        </w:rPr>
        <w:t xml:space="preserve"> environments</w:t>
      </w:r>
      <w:r w:rsidR="00096E26">
        <w:rPr>
          <w:rFonts w:ascii="Arial" w:hAnsi="Arial" w:cs="Arial"/>
          <w:b/>
          <w:sz w:val="24"/>
          <w:szCs w:val="24"/>
        </w:rPr>
        <w:t xml:space="preserve"> [</w:t>
      </w:r>
      <w:r w:rsidR="005B4F4A" w:rsidRPr="00096E26">
        <w:rPr>
          <w:rFonts w:ascii="Arial" w:hAnsi="Arial" w:cs="Arial"/>
          <w:b/>
          <w:sz w:val="24"/>
          <w:szCs w:val="24"/>
        </w:rPr>
        <w:t>2</w:t>
      </w:r>
      <w:r w:rsidR="00096E26">
        <w:rPr>
          <w:rFonts w:ascii="Arial" w:hAnsi="Arial" w:cs="Arial"/>
          <w:b/>
          <w:sz w:val="24"/>
          <w:szCs w:val="24"/>
        </w:rPr>
        <w:t>]</w:t>
      </w:r>
      <w:r w:rsidR="005B4F4A">
        <w:rPr>
          <w:rFonts w:ascii="Arial" w:hAnsi="Arial" w:cs="Arial"/>
          <w:b/>
          <w:sz w:val="24"/>
          <w:szCs w:val="24"/>
        </w:rPr>
        <w:t>.</w:t>
      </w:r>
      <w:r w:rsidRPr="00E9390B">
        <w:rPr>
          <w:rFonts w:ascii="Arial" w:hAnsi="Arial" w:cs="Arial"/>
          <w:b/>
          <w:sz w:val="24"/>
          <w:szCs w:val="24"/>
        </w:rPr>
        <w:t xml:space="preserve"> </w:t>
      </w:r>
    </w:p>
    <w:p w:rsidR="00E9390B" w:rsidRDefault="00E9390B">
      <w:pPr>
        <w:rPr>
          <w:rFonts w:ascii="Arial" w:hAnsi="Arial" w:cs="Arial"/>
          <w:sz w:val="24"/>
          <w:szCs w:val="24"/>
        </w:rPr>
      </w:pPr>
      <w:r>
        <w:rPr>
          <w:rFonts w:ascii="Arial" w:hAnsi="Arial" w:cs="Arial"/>
          <w:sz w:val="24"/>
          <w:szCs w:val="24"/>
        </w:rPr>
        <w:br w:type="page"/>
      </w:r>
    </w:p>
    <w:tbl>
      <w:tblPr>
        <w:tblStyle w:val="TableGrid"/>
        <w:tblW w:w="9923" w:type="dxa"/>
        <w:tblLayout w:type="fixed"/>
        <w:tblLook w:val="04A0" w:firstRow="1" w:lastRow="0" w:firstColumn="1" w:lastColumn="0" w:noHBand="0" w:noVBand="1"/>
      </w:tblPr>
      <w:tblGrid>
        <w:gridCol w:w="988"/>
        <w:gridCol w:w="713"/>
        <w:gridCol w:w="1418"/>
        <w:gridCol w:w="1271"/>
        <w:gridCol w:w="1659"/>
        <w:gridCol w:w="1419"/>
        <w:gridCol w:w="2455"/>
      </w:tblGrid>
      <w:tr w:rsidR="00E9390B" w:rsidRPr="00E9390B" w:rsidTr="00476677">
        <w:tc>
          <w:tcPr>
            <w:tcW w:w="988" w:type="dxa"/>
            <w:tcBorders>
              <w:left w:val="nil"/>
              <w:bottom w:val="single" w:sz="4" w:space="0" w:color="auto"/>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lastRenderedPageBreak/>
              <w:t>Redox couple</w:t>
            </w:r>
          </w:p>
          <w:p w:rsidR="00E9390B" w:rsidRPr="00E9390B" w:rsidRDefault="00E9390B" w:rsidP="00476677">
            <w:pPr>
              <w:jc w:val="center"/>
              <w:rPr>
                <w:rFonts w:ascii="Arial" w:hAnsi="Arial" w:cs="Arial"/>
                <w:sz w:val="16"/>
                <w:szCs w:val="16"/>
                <w:vertAlign w:val="superscript"/>
              </w:rPr>
            </w:pPr>
            <w:proofErr w:type="spellStart"/>
            <w:r w:rsidRPr="00E9390B">
              <w:rPr>
                <w:rFonts w:ascii="Arial" w:hAnsi="Arial" w:cs="Arial"/>
                <w:sz w:val="16"/>
                <w:szCs w:val="16"/>
              </w:rPr>
              <w:t>E</w:t>
            </w:r>
            <w:r w:rsidRPr="00E9390B">
              <w:rPr>
                <w:rFonts w:ascii="Arial" w:hAnsi="Arial" w:cs="Arial"/>
                <w:sz w:val="16"/>
                <w:szCs w:val="16"/>
                <w:vertAlign w:val="superscript"/>
              </w:rPr>
              <w:t>o</w:t>
            </w:r>
            <w:proofErr w:type="spellEnd"/>
            <w:r w:rsidRPr="00E9390B">
              <w:rPr>
                <w:rFonts w:ascii="Arial" w:hAnsi="Arial" w:cs="Arial"/>
                <w:sz w:val="16"/>
                <w:szCs w:val="16"/>
                <w:vertAlign w:val="superscript"/>
              </w:rPr>
              <w:t>’</w:t>
            </w:r>
          </w:p>
          <w:p w:rsidR="00E9390B" w:rsidRPr="00E9390B" w:rsidRDefault="00E9390B" w:rsidP="00476677">
            <w:pPr>
              <w:jc w:val="center"/>
              <w:rPr>
                <w:rFonts w:ascii="Arial" w:hAnsi="Arial" w:cs="Arial"/>
                <w:sz w:val="16"/>
                <w:szCs w:val="16"/>
              </w:rPr>
            </w:pPr>
            <w:r w:rsidRPr="00E9390B">
              <w:rPr>
                <w:rFonts w:ascii="Arial" w:hAnsi="Arial" w:cs="Arial"/>
                <w:sz w:val="16"/>
                <w:szCs w:val="16"/>
              </w:rPr>
              <w:t>(mV)</w:t>
            </w:r>
          </w:p>
        </w:tc>
        <w:tc>
          <w:tcPr>
            <w:tcW w:w="713" w:type="dxa"/>
            <w:tcBorders>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 xml:space="preserve">e- </w:t>
            </w:r>
          </w:p>
          <w:p w:rsidR="00E9390B" w:rsidRPr="00E9390B" w:rsidRDefault="00E9390B" w:rsidP="00476677">
            <w:pPr>
              <w:jc w:val="center"/>
              <w:rPr>
                <w:rFonts w:ascii="Arial" w:hAnsi="Arial" w:cs="Arial"/>
                <w:sz w:val="16"/>
                <w:szCs w:val="16"/>
              </w:rPr>
            </w:pPr>
            <w:r w:rsidRPr="00E9390B">
              <w:rPr>
                <w:rFonts w:ascii="Arial" w:hAnsi="Arial" w:cs="Arial"/>
                <w:sz w:val="16"/>
                <w:szCs w:val="16"/>
              </w:rPr>
              <w:t>(n=)</w:t>
            </w:r>
          </w:p>
        </w:tc>
        <w:tc>
          <w:tcPr>
            <w:tcW w:w="1418" w:type="dxa"/>
            <w:tcBorders>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At -390 mV (liver cytosol)</w:t>
            </w:r>
            <w:r w:rsidRPr="00E9390B">
              <w:rPr>
                <w:rFonts w:ascii="Arial" w:hAnsi="Arial" w:cs="Arial"/>
                <w:sz w:val="16"/>
                <w:szCs w:val="16"/>
                <w:vertAlign w:val="superscript"/>
              </w:rPr>
              <w:t xml:space="preserve"> #</w:t>
            </w:r>
          </w:p>
        </w:tc>
        <w:tc>
          <w:tcPr>
            <w:tcW w:w="1271" w:type="dxa"/>
            <w:tcBorders>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At -242 mV (proliferating)</w:t>
            </w:r>
            <w:r w:rsidRPr="00E9390B">
              <w:rPr>
                <w:rFonts w:ascii="Arial" w:hAnsi="Arial" w:cs="Arial"/>
                <w:sz w:val="16"/>
                <w:szCs w:val="16"/>
                <w:vertAlign w:val="superscript"/>
              </w:rPr>
              <w:t>**</w:t>
            </w:r>
          </w:p>
        </w:tc>
        <w:tc>
          <w:tcPr>
            <w:tcW w:w="1659" w:type="dxa"/>
            <w:tcBorders>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At -200 mV (differentiating)</w:t>
            </w:r>
          </w:p>
          <w:p w:rsidR="00E9390B" w:rsidRPr="00E9390B" w:rsidRDefault="00E9390B" w:rsidP="00476677">
            <w:pPr>
              <w:jc w:val="center"/>
              <w:rPr>
                <w:rFonts w:ascii="Arial" w:hAnsi="Arial" w:cs="Arial"/>
                <w:sz w:val="16"/>
                <w:szCs w:val="16"/>
              </w:rPr>
            </w:pPr>
            <w:r w:rsidRPr="00E9390B">
              <w:rPr>
                <w:rFonts w:ascii="Arial" w:hAnsi="Arial" w:cs="Arial"/>
                <w:sz w:val="16"/>
                <w:szCs w:val="16"/>
                <w:vertAlign w:val="superscript"/>
              </w:rPr>
              <w:t>***</w:t>
            </w:r>
          </w:p>
        </w:tc>
        <w:tc>
          <w:tcPr>
            <w:tcW w:w="1419" w:type="dxa"/>
            <w:tcBorders>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At -170 mV (apoptotic)</w:t>
            </w:r>
            <w:r w:rsidRPr="00E9390B">
              <w:rPr>
                <w:rFonts w:ascii="Arial" w:hAnsi="Arial" w:cs="Arial"/>
                <w:sz w:val="16"/>
                <w:szCs w:val="16"/>
                <w:vertAlign w:val="superscript"/>
              </w:rPr>
              <w:t>***</w:t>
            </w:r>
          </w:p>
        </w:tc>
        <w:tc>
          <w:tcPr>
            <w:tcW w:w="2455" w:type="dxa"/>
            <w:tcBorders>
              <w:left w:val="nil"/>
              <w:bottom w:val="single" w:sz="4" w:space="0" w:color="auto"/>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Comments/ Reference(s) for mid-point potentials</w:t>
            </w:r>
          </w:p>
          <w:p w:rsidR="00E9390B" w:rsidRPr="00E9390B" w:rsidRDefault="00E9390B" w:rsidP="00476677">
            <w:pPr>
              <w:rPr>
                <w:rFonts w:ascii="Arial" w:hAnsi="Arial" w:cs="Arial"/>
                <w:sz w:val="16"/>
                <w:szCs w:val="16"/>
              </w:rPr>
            </w:pP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NAD</w:t>
            </w:r>
            <w:r w:rsidRPr="00E9390B">
              <w:rPr>
                <w:rFonts w:ascii="Arial" w:hAnsi="Arial" w:cs="Arial"/>
                <w:sz w:val="16"/>
                <w:szCs w:val="16"/>
                <w:vertAlign w:val="superscript"/>
              </w:rPr>
              <w:t>+</w:t>
            </w:r>
            <w:r w:rsidRPr="00E9390B">
              <w:rPr>
                <w:rFonts w:ascii="Arial" w:hAnsi="Arial" w:cs="Arial"/>
                <w:sz w:val="16"/>
                <w:szCs w:val="16"/>
              </w:rPr>
              <w:t>/NADH</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-320</w:t>
            </w:r>
            <w:r w:rsidRPr="00E9390B">
              <w:rPr>
                <w:rFonts w:ascii="Arial" w:hAnsi="Arial" w:cs="Arial"/>
                <w:sz w:val="16"/>
                <w:szCs w:val="16"/>
                <w:vertAlign w:val="superscript"/>
              </w:rPr>
              <w:t>##</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color w:val="000000"/>
                <w:sz w:val="16"/>
                <w:szCs w:val="16"/>
              </w:rPr>
            </w:pPr>
            <w:r w:rsidRPr="00E9390B">
              <w:rPr>
                <w:rFonts w:ascii="Arial" w:hAnsi="Arial" w:cs="Arial"/>
                <w:color w:val="000000"/>
                <w:sz w:val="16"/>
                <w:szCs w:val="16"/>
              </w:rPr>
              <w:t>4.3x10</w:t>
            </w:r>
            <w:r w:rsidRPr="00E9390B">
              <w:rPr>
                <w:rFonts w:ascii="Arial" w:hAnsi="Arial" w:cs="Arial"/>
                <w:color w:val="000000"/>
                <w:sz w:val="16"/>
                <w:szCs w:val="16"/>
                <w:vertAlign w:val="superscript"/>
              </w:rPr>
              <w:t>-3</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color w:val="000000"/>
                <w:sz w:val="16"/>
                <w:szCs w:val="16"/>
              </w:rPr>
            </w:pPr>
            <w:r w:rsidRPr="00E9390B">
              <w:rPr>
                <w:rFonts w:ascii="Arial" w:hAnsi="Arial" w:cs="Arial"/>
                <w:color w:val="000000"/>
                <w:sz w:val="16"/>
                <w:szCs w:val="16"/>
              </w:rPr>
              <w:t>431.6</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color w:val="000000"/>
                <w:sz w:val="16"/>
                <w:szCs w:val="16"/>
              </w:rPr>
            </w:pPr>
            <w:r w:rsidRPr="00E9390B">
              <w:rPr>
                <w:rFonts w:ascii="Arial" w:hAnsi="Arial" w:cs="Arial"/>
                <w:color w:val="000000"/>
                <w:sz w:val="16"/>
                <w:szCs w:val="16"/>
              </w:rPr>
              <w:t>1.1x10</w:t>
            </w:r>
            <w:r w:rsidRPr="00E9390B">
              <w:rPr>
                <w:rFonts w:ascii="Arial" w:hAnsi="Arial" w:cs="Arial"/>
                <w:color w:val="000000"/>
                <w:sz w:val="16"/>
                <w:szCs w:val="16"/>
                <w:vertAlign w:val="superscript"/>
              </w:rPr>
              <w:t>4</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color w:val="000000"/>
                <w:sz w:val="16"/>
                <w:szCs w:val="16"/>
              </w:rPr>
            </w:pPr>
            <w:r w:rsidRPr="00E9390B">
              <w:rPr>
                <w:rFonts w:ascii="Arial" w:hAnsi="Arial" w:cs="Arial"/>
                <w:color w:val="000000"/>
                <w:sz w:val="16"/>
                <w:szCs w:val="16"/>
              </w:rPr>
              <w:t>1.1x10</w:t>
            </w:r>
            <w:r w:rsidRPr="00E9390B">
              <w:rPr>
                <w:rFonts w:ascii="Arial" w:hAnsi="Arial" w:cs="Arial"/>
                <w:color w:val="000000"/>
                <w:sz w:val="16"/>
                <w:szCs w:val="16"/>
                <w:vertAlign w:val="superscript"/>
              </w:rPr>
              <w:t>5</w:t>
            </w:r>
          </w:p>
        </w:tc>
        <w:tc>
          <w:tcPr>
            <w:tcW w:w="2455" w:type="dxa"/>
            <w:tcBorders>
              <w:top w:val="nil"/>
              <w:left w:val="nil"/>
              <w:bottom w:val="single" w:sz="4" w:space="0" w:color="auto"/>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 xml:space="preserve">Probably ~1:100. Bound to cytosolic binding sites </w:t>
            </w:r>
            <w:r w:rsidRPr="00E9390B">
              <w:rPr>
                <w:rFonts w:ascii="Arial" w:hAnsi="Arial" w:cs="Arial"/>
                <w:sz w:val="16"/>
                <w:szCs w:val="16"/>
                <w:vertAlign w:val="superscript"/>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-4</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4.1x10</w:t>
            </w:r>
            <w:r w:rsidRPr="00E9390B">
              <w:rPr>
                <w:rFonts w:ascii="Arial" w:hAnsi="Arial" w:cs="Arial"/>
                <w:sz w:val="16"/>
                <w:szCs w:val="16"/>
                <w:vertAlign w:val="superscript"/>
              </w:rPr>
              <w:t>-2</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0.21</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0.68</w:t>
            </w:r>
          </w:p>
        </w:tc>
        <w:tc>
          <w:tcPr>
            <w:tcW w:w="2455" w:type="dxa"/>
            <w:tcBorders>
              <w:top w:val="nil"/>
              <w:left w:val="nil"/>
              <w:bottom w:val="single" w:sz="4" w:space="0" w:color="auto"/>
              <w:right w:val="nil"/>
            </w:tcBorders>
          </w:tcPr>
          <w:p w:rsidR="00E9390B" w:rsidRPr="00E9390B" w:rsidRDefault="00096E26" w:rsidP="00105228">
            <w:pPr>
              <w:rPr>
                <w:rFonts w:ascii="Arial" w:hAnsi="Arial" w:cs="Arial"/>
                <w:sz w:val="16"/>
                <w:szCs w:val="16"/>
              </w:rPr>
            </w:pPr>
            <w:r>
              <w:rPr>
                <w:rFonts w:ascii="Arial" w:hAnsi="Arial" w:cs="Arial"/>
                <w:sz w:val="16"/>
                <w:szCs w:val="16"/>
              </w:rPr>
              <w:t>[</w:t>
            </w:r>
            <w:r w:rsidR="00105228">
              <w:rPr>
                <w:rFonts w:ascii="Arial" w:hAnsi="Arial" w:cs="Arial"/>
                <w:sz w:val="16"/>
                <w:szCs w:val="16"/>
              </w:rPr>
              <w:t>34</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4.9x10</w:t>
            </w:r>
            <w:r w:rsidRPr="00E9390B">
              <w:rPr>
                <w:rFonts w:ascii="Arial" w:hAnsi="Arial" w:cs="Arial"/>
                <w:sz w:val="16"/>
                <w:szCs w:val="16"/>
                <w:vertAlign w:val="superscript"/>
              </w:rPr>
              <w:t>-24</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4.9x10</w:t>
            </w:r>
            <w:r w:rsidRPr="00E9390B">
              <w:rPr>
                <w:rFonts w:ascii="Arial" w:hAnsi="Arial" w:cs="Arial"/>
                <w:sz w:val="16"/>
                <w:szCs w:val="16"/>
                <w:vertAlign w:val="superscript"/>
              </w:rPr>
              <w:t>-19</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-17</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-16</w:t>
            </w:r>
          </w:p>
        </w:tc>
        <w:tc>
          <w:tcPr>
            <w:tcW w:w="2455" w:type="dxa"/>
            <w:tcBorders>
              <w:top w:val="nil"/>
              <w:left w:val="nil"/>
              <w:bottom w:val="single" w:sz="4" w:space="0" w:color="auto"/>
              <w:right w:val="nil"/>
            </w:tcBorders>
          </w:tcPr>
          <w:p w:rsidR="00E9390B" w:rsidRPr="00E9390B" w:rsidRDefault="00096E26" w:rsidP="00105228">
            <w:pPr>
              <w:rPr>
                <w:rFonts w:ascii="Arial" w:hAnsi="Arial" w:cs="Arial"/>
                <w:sz w:val="16"/>
                <w:szCs w:val="16"/>
              </w:rPr>
            </w:pPr>
            <w:r>
              <w:rPr>
                <w:rFonts w:ascii="Arial" w:hAnsi="Arial" w:cs="Arial"/>
                <w:sz w:val="16"/>
                <w:szCs w:val="16"/>
              </w:rPr>
              <w:t>[</w:t>
            </w:r>
            <w:r w:rsidR="00105228">
              <w:rPr>
                <w:rFonts w:ascii="Arial" w:hAnsi="Arial" w:cs="Arial"/>
                <w:sz w:val="16"/>
                <w:szCs w:val="16"/>
              </w:rPr>
              <w:t>34</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+940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3.4x10</w:t>
            </w:r>
            <w:r w:rsidRPr="00E9390B">
              <w:rPr>
                <w:rFonts w:ascii="Arial" w:hAnsi="Arial" w:cs="Arial"/>
                <w:sz w:val="16"/>
                <w:szCs w:val="16"/>
                <w:vertAlign w:val="superscript"/>
              </w:rPr>
              <w:t>-23</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1.1x10</w:t>
            </w:r>
            <w:r w:rsidRPr="00E9390B">
              <w:rPr>
                <w:rFonts w:ascii="Arial" w:hAnsi="Arial" w:cs="Arial"/>
                <w:sz w:val="16"/>
                <w:szCs w:val="16"/>
                <w:vertAlign w:val="superscript"/>
              </w:rPr>
              <w:t>-20</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5.5x10</w:t>
            </w:r>
            <w:r w:rsidRPr="00E9390B">
              <w:rPr>
                <w:rFonts w:ascii="Arial" w:hAnsi="Arial" w:cs="Arial"/>
                <w:sz w:val="16"/>
                <w:szCs w:val="16"/>
                <w:vertAlign w:val="superscript"/>
              </w:rPr>
              <w:t>-20</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1.8x10</w:t>
            </w:r>
            <w:r w:rsidRPr="00E9390B">
              <w:rPr>
                <w:rFonts w:ascii="Arial" w:hAnsi="Arial" w:cs="Arial"/>
                <w:sz w:val="16"/>
                <w:szCs w:val="16"/>
                <w:vertAlign w:val="superscript"/>
              </w:rPr>
              <w:t>-19</w:t>
            </w:r>
          </w:p>
        </w:tc>
        <w:tc>
          <w:tcPr>
            <w:tcW w:w="2455" w:type="dxa"/>
            <w:tcBorders>
              <w:top w:val="nil"/>
              <w:left w:val="nil"/>
              <w:bottom w:val="single" w:sz="4" w:space="0" w:color="auto"/>
              <w:right w:val="nil"/>
            </w:tcBorders>
          </w:tcPr>
          <w:p w:rsidR="00E9390B" w:rsidRPr="00E9390B" w:rsidRDefault="00096E26" w:rsidP="00105228">
            <w:pPr>
              <w:rPr>
                <w:rFonts w:ascii="Arial" w:hAnsi="Arial" w:cs="Arial"/>
                <w:sz w:val="16"/>
                <w:szCs w:val="16"/>
              </w:rPr>
            </w:pPr>
            <w:r>
              <w:rPr>
                <w:rFonts w:ascii="Arial" w:hAnsi="Arial" w:cs="Arial"/>
                <w:sz w:val="16"/>
                <w:szCs w:val="16"/>
              </w:rPr>
              <w:t>[</w:t>
            </w:r>
            <w:r w:rsidR="00105228">
              <w:rPr>
                <w:rFonts w:ascii="Arial" w:hAnsi="Arial" w:cs="Arial"/>
                <w:sz w:val="16"/>
                <w:szCs w:val="16"/>
              </w:rPr>
              <w:t>34</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+1200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1.9x10</w:t>
            </w:r>
            <w:r w:rsidRPr="00E9390B">
              <w:rPr>
                <w:rFonts w:ascii="Arial" w:hAnsi="Arial" w:cs="Arial"/>
                <w:sz w:val="16"/>
                <w:szCs w:val="16"/>
                <w:vertAlign w:val="superscript"/>
              </w:rPr>
              <w:t>-81</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6.3x10</w:t>
            </w:r>
            <w:r w:rsidRPr="00E9390B">
              <w:rPr>
                <w:rFonts w:ascii="Arial" w:hAnsi="Arial" w:cs="Arial"/>
                <w:sz w:val="16"/>
                <w:szCs w:val="16"/>
                <w:vertAlign w:val="superscript"/>
              </w:rPr>
              <w:t>-74</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8.6x10</w:t>
            </w:r>
            <w:r w:rsidRPr="00E9390B">
              <w:rPr>
                <w:rFonts w:ascii="Arial" w:hAnsi="Arial" w:cs="Arial"/>
                <w:sz w:val="16"/>
                <w:szCs w:val="16"/>
                <w:vertAlign w:val="superscript"/>
              </w:rPr>
              <w:t>-72</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2.9x10</w:t>
            </w:r>
            <w:r w:rsidRPr="00E9390B">
              <w:rPr>
                <w:rFonts w:ascii="Arial" w:hAnsi="Arial" w:cs="Arial"/>
                <w:sz w:val="16"/>
                <w:szCs w:val="16"/>
                <w:vertAlign w:val="superscript"/>
              </w:rPr>
              <w:t>-70</w:t>
            </w:r>
          </w:p>
        </w:tc>
        <w:tc>
          <w:tcPr>
            <w:tcW w:w="2455" w:type="dxa"/>
            <w:tcBorders>
              <w:top w:val="nil"/>
              <w:left w:val="nil"/>
              <w:bottom w:val="single" w:sz="4" w:space="0" w:color="auto"/>
              <w:right w:val="nil"/>
            </w:tcBorders>
          </w:tcPr>
          <w:p w:rsidR="00E9390B" w:rsidRDefault="00E9390B" w:rsidP="00476677">
            <w:pPr>
              <w:rPr>
                <w:rFonts w:ascii="Arial" w:hAnsi="Arial" w:cs="Arial"/>
                <w:sz w:val="16"/>
                <w:szCs w:val="16"/>
                <w:vertAlign w:val="superscript"/>
              </w:rPr>
            </w:pPr>
            <w:r w:rsidRPr="00E9390B">
              <w:rPr>
                <w:rFonts w:ascii="Arial" w:hAnsi="Arial" w:cs="Arial"/>
                <w:sz w:val="16"/>
                <w:szCs w:val="16"/>
              </w:rPr>
              <w:t>Quoted as [O</w:t>
            </w:r>
            <w:r w:rsidRPr="00E9390B">
              <w:rPr>
                <w:rFonts w:ascii="Arial" w:hAnsi="Arial" w:cs="Arial"/>
                <w:sz w:val="16"/>
                <w:szCs w:val="16"/>
                <w:vertAlign w:val="subscript"/>
              </w:rPr>
              <w:t>2</w:t>
            </w:r>
            <w:r w:rsidRPr="00E9390B">
              <w:rPr>
                <w:rFonts w:ascii="Arial" w:hAnsi="Arial" w:cs="Arial"/>
                <w:sz w:val="16"/>
                <w:szCs w:val="16"/>
                <w:vertAlign w:val="superscript"/>
              </w:rPr>
              <w:t>·-</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perscript"/>
              </w:rPr>
              <w:t>2</w:t>
            </w:r>
          </w:p>
          <w:p w:rsidR="00105228" w:rsidRPr="00105228" w:rsidRDefault="00096E26" w:rsidP="00476677">
            <w:pPr>
              <w:rPr>
                <w:rFonts w:ascii="Arial" w:hAnsi="Arial" w:cs="Arial"/>
                <w:sz w:val="16"/>
                <w:szCs w:val="16"/>
              </w:rPr>
            </w:pPr>
            <w:r>
              <w:rPr>
                <w:rFonts w:ascii="Arial" w:hAnsi="Arial" w:cs="Arial"/>
                <w:sz w:val="16"/>
                <w:szCs w:val="16"/>
              </w:rPr>
              <w:t>[</w:t>
            </w:r>
            <w:r w:rsidR="00105228" w:rsidRPr="00105228">
              <w:rPr>
                <w:rFonts w:ascii="Arial" w:hAnsi="Arial" w:cs="Arial"/>
                <w:sz w:val="16"/>
                <w:szCs w:val="16"/>
              </w:rPr>
              <w:t>34</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+1320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9.1x10</w:t>
            </w:r>
            <w:r w:rsidRPr="00E9390B">
              <w:rPr>
                <w:rFonts w:ascii="Arial" w:hAnsi="Arial" w:cs="Arial"/>
                <w:sz w:val="16"/>
                <w:szCs w:val="16"/>
                <w:vertAlign w:val="superscript"/>
              </w:rPr>
              <w:t>-49</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9.1x10</w:t>
            </w:r>
            <w:r w:rsidRPr="00E9390B">
              <w:rPr>
                <w:rFonts w:ascii="Arial" w:hAnsi="Arial" w:cs="Arial"/>
                <w:sz w:val="16"/>
                <w:szCs w:val="16"/>
                <w:vertAlign w:val="superscript"/>
              </w:rPr>
              <w:t>-44</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2.4x10</w:t>
            </w:r>
            <w:r w:rsidRPr="00E9390B">
              <w:rPr>
                <w:rFonts w:ascii="Arial" w:hAnsi="Arial" w:cs="Arial"/>
                <w:sz w:val="16"/>
                <w:szCs w:val="16"/>
                <w:vertAlign w:val="superscript"/>
              </w:rPr>
              <w:t>-42</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2.5x10</w:t>
            </w:r>
            <w:r w:rsidRPr="00E9390B">
              <w:rPr>
                <w:rFonts w:ascii="Arial" w:hAnsi="Arial" w:cs="Arial"/>
                <w:sz w:val="16"/>
                <w:szCs w:val="16"/>
                <w:vertAlign w:val="superscript"/>
              </w:rPr>
              <w:t>-41</w:t>
            </w:r>
          </w:p>
        </w:tc>
        <w:tc>
          <w:tcPr>
            <w:tcW w:w="2455" w:type="dxa"/>
            <w:tcBorders>
              <w:top w:val="nil"/>
              <w:left w:val="nil"/>
              <w:bottom w:val="single" w:sz="4" w:space="0" w:color="auto"/>
              <w:right w:val="nil"/>
            </w:tcBorders>
          </w:tcPr>
          <w:p w:rsidR="00E9390B" w:rsidRDefault="00105228" w:rsidP="00476677">
            <w:pPr>
              <w:rPr>
                <w:rFonts w:ascii="Arial" w:hAnsi="Arial" w:cs="Arial"/>
                <w:sz w:val="16"/>
                <w:szCs w:val="16"/>
              </w:rPr>
            </w:pPr>
            <w:r>
              <w:rPr>
                <w:rFonts w:ascii="Arial" w:hAnsi="Arial" w:cs="Arial"/>
                <w:sz w:val="16"/>
                <w:szCs w:val="16"/>
              </w:rPr>
              <w:t>Q</w:t>
            </w:r>
            <w:r w:rsidR="00E9390B" w:rsidRPr="00E9390B">
              <w:rPr>
                <w:rFonts w:ascii="Arial" w:hAnsi="Arial" w:cs="Arial"/>
                <w:sz w:val="16"/>
                <w:szCs w:val="16"/>
              </w:rPr>
              <w:t>uoted as [H</w:t>
            </w:r>
            <w:r w:rsidR="00E9390B" w:rsidRPr="00E9390B">
              <w:rPr>
                <w:rFonts w:ascii="Arial" w:hAnsi="Arial" w:cs="Arial"/>
                <w:sz w:val="16"/>
                <w:szCs w:val="16"/>
                <w:vertAlign w:val="subscript"/>
              </w:rPr>
              <w:t>2</w:t>
            </w:r>
            <w:r w:rsidR="00E9390B" w:rsidRPr="00E9390B">
              <w:rPr>
                <w:rFonts w:ascii="Arial" w:hAnsi="Arial" w:cs="Arial"/>
                <w:sz w:val="16"/>
                <w:szCs w:val="16"/>
              </w:rPr>
              <w:t>O</w:t>
            </w:r>
            <w:r w:rsidR="00E9390B" w:rsidRPr="00E9390B">
              <w:rPr>
                <w:rFonts w:ascii="Arial" w:hAnsi="Arial" w:cs="Arial"/>
                <w:sz w:val="16"/>
                <w:szCs w:val="16"/>
                <w:vertAlign w:val="subscript"/>
              </w:rPr>
              <w:t>2</w:t>
            </w:r>
            <w:r w:rsidR="00E9390B" w:rsidRPr="00E9390B">
              <w:rPr>
                <w:rFonts w:ascii="Arial" w:hAnsi="Arial" w:cs="Arial"/>
                <w:sz w:val="16"/>
                <w:szCs w:val="16"/>
              </w:rPr>
              <w:t>]/[H</w:t>
            </w:r>
            <w:r w:rsidR="00E9390B" w:rsidRPr="00E9390B">
              <w:rPr>
                <w:rFonts w:ascii="Arial" w:hAnsi="Arial" w:cs="Arial"/>
                <w:sz w:val="16"/>
                <w:szCs w:val="16"/>
                <w:vertAlign w:val="subscript"/>
              </w:rPr>
              <w:t>2</w:t>
            </w:r>
            <w:r w:rsidR="00E9390B" w:rsidRPr="00E9390B">
              <w:rPr>
                <w:rFonts w:ascii="Arial" w:hAnsi="Arial" w:cs="Arial"/>
                <w:sz w:val="16"/>
                <w:szCs w:val="16"/>
              </w:rPr>
              <w:t>O]</w:t>
            </w:r>
            <w:r w:rsidR="00B313C1" w:rsidRPr="00B313C1">
              <w:rPr>
                <w:rFonts w:ascii="Arial" w:hAnsi="Arial" w:cs="Arial"/>
                <w:sz w:val="16"/>
                <w:szCs w:val="16"/>
                <w:vertAlign w:val="superscript"/>
              </w:rPr>
              <w:t>2</w:t>
            </w:r>
          </w:p>
          <w:p w:rsidR="00105228" w:rsidRPr="00E9390B" w:rsidRDefault="00096E26" w:rsidP="00476677">
            <w:pPr>
              <w:rPr>
                <w:rFonts w:ascii="Arial" w:hAnsi="Arial" w:cs="Arial"/>
                <w:sz w:val="16"/>
                <w:szCs w:val="16"/>
              </w:rPr>
            </w:pPr>
            <w:r>
              <w:rPr>
                <w:rFonts w:ascii="Arial" w:hAnsi="Arial" w:cs="Arial"/>
                <w:sz w:val="16"/>
                <w:szCs w:val="16"/>
              </w:rPr>
              <w:t>[</w:t>
            </w:r>
            <w:r w:rsidR="00105228">
              <w:rPr>
                <w:rFonts w:ascii="Arial" w:hAnsi="Arial" w:cs="Arial"/>
                <w:sz w:val="16"/>
                <w:szCs w:val="16"/>
              </w:rPr>
              <w:t>34</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Dehydroascorbic acid/ascorbic acid</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-16</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-11</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3.5x10</w:t>
            </w:r>
            <w:r w:rsidRPr="00E9390B">
              <w:rPr>
                <w:rFonts w:ascii="Arial" w:hAnsi="Arial" w:cs="Arial"/>
                <w:sz w:val="16"/>
                <w:szCs w:val="16"/>
                <w:vertAlign w:val="superscript"/>
              </w:rPr>
              <w:t>-10</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3.6x10</w:t>
            </w:r>
            <w:r w:rsidRPr="00E9390B">
              <w:rPr>
                <w:rFonts w:ascii="Arial" w:hAnsi="Arial" w:cs="Arial"/>
                <w:sz w:val="16"/>
                <w:szCs w:val="16"/>
                <w:vertAlign w:val="superscript"/>
              </w:rPr>
              <w:t>-9</w:t>
            </w:r>
          </w:p>
        </w:tc>
        <w:tc>
          <w:tcPr>
            <w:tcW w:w="2455" w:type="dxa"/>
            <w:tcBorders>
              <w:top w:val="nil"/>
              <w:left w:val="nil"/>
              <w:bottom w:val="single" w:sz="4" w:space="0" w:color="auto"/>
              <w:right w:val="nil"/>
            </w:tcBorders>
          </w:tcPr>
          <w:p w:rsidR="00E9390B" w:rsidRPr="00E9390B" w:rsidRDefault="00096E26" w:rsidP="00476677">
            <w:pPr>
              <w:rPr>
                <w:rFonts w:ascii="Arial" w:hAnsi="Arial" w:cs="Arial"/>
                <w:sz w:val="16"/>
                <w:szCs w:val="16"/>
              </w:rPr>
            </w:pPr>
            <w:r>
              <w:rPr>
                <w:rFonts w:ascii="Arial" w:hAnsi="Arial" w:cs="Arial"/>
                <w:sz w:val="16"/>
                <w:szCs w:val="16"/>
              </w:rPr>
              <w:t>[</w:t>
            </w:r>
            <w:r w:rsidR="00105228">
              <w:rPr>
                <w:rFonts w:ascii="Arial" w:hAnsi="Arial" w:cs="Arial"/>
                <w:sz w:val="16"/>
                <w:szCs w:val="16"/>
              </w:rPr>
              <w:t>35</w:t>
            </w:r>
            <w:r>
              <w:rPr>
                <w:rFonts w:ascii="Arial" w:hAnsi="Arial" w:cs="Arial"/>
                <w:sz w:val="16"/>
                <w:szCs w:val="16"/>
              </w:rPr>
              <w:t>]</w:t>
            </w:r>
          </w:p>
          <w:p w:rsidR="00E9390B" w:rsidRPr="00E9390B" w:rsidRDefault="00096E26" w:rsidP="00CE2B4C">
            <w:pPr>
              <w:rPr>
                <w:rFonts w:ascii="Arial" w:hAnsi="Arial" w:cs="Arial"/>
                <w:sz w:val="16"/>
                <w:szCs w:val="16"/>
              </w:rPr>
            </w:pPr>
            <w:r>
              <w:rPr>
                <w:rFonts w:ascii="Arial" w:hAnsi="Arial" w:cs="Arial"/>
                <w:sz w:val="16"/>
                <w:szCs w:val="16"/>
              </w:rPr>
              <w:t>[</w:t>
            </w:r>
            <w:r w:rsidR="00CE2B4C">
              <w:rPr>
                <w:rFonts w:ascii="Arial" w:hAnsi="Arial" w:cs="Arial"/>
                <w:sz w:val="16"/>
                <w:szCs w:val="16"/>
              </w:rPr>
              <w:t>36</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 xml:space="preserve">Cytochrome </w:t>
            </w:r>
            <w:r w:rsidRPr="00E9390B">
              <w:rPr>
                <w:rFonts w:ascii="Arial" w:hAnsi="Arial" w:cs="Arial"/>
                <w:i/>
                <w:sz w:val="16"/>
                <w:szCs w:val="16"/>
              </w:rPr>
              <w:t>c</w:t>
            </w:r>
            <w:r w:rsidRPr="00E9390B">
              <w:rPr>
                <w:rFonts w:ascii="Arial" w:hAnsi="Arial" w:cs="Arial"/>
                <w:sz w:val="16"/>
                <w:szCs w:val="16"/>
              </w:rPr>
              <w:t xml:space="preserve"> (ferric/ferrous)</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+220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5.0x10</w:t>
            </w:r>
            <w:r w:rsidRPr="00E9390B">
              <w:rPr>
                <w:rFonts w:ascii="Arial" w:hAnsi="Arial" w:cs="Arial"/>
                <w:sz w:val="16"/>
                <w:szCs w:val="16"/>
                <w:vertAlign w:val="superscript"/>
              </w:rPr>
              <w:t>-11</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1.6x10</w:t>
            </w:r>
            <w:r w:rsidRPr="00E9390B">
              <w:rPr>
                <w:rFonts w:ascii="Arial" w:hAnsi="Arial" w:cs="Arial"/>
                <w:sz w:val="16"/>
                <w:szCs w:val="16"/>
                <w:vertAlign w:val="superscript"/>
              </w:rPr>
              <w:t>-8</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8.0x10</w:t>
            </w:r>
            <w:r w:rsidRPr="00E9390B">
              <w:rPr>
                <w:rFonts w:ascii="Arial" w:hAnsi="Arial" w:cs="Arial"/>
                <w:sz w:val="16"/>
                <w:szCs w:val="16"/>
                <w:vertAlign w:val="superscript"/>
              </w:rPr>
              <w:t>-08</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2.6x10</w:t>
            </w:r>
            <w:r w:rsidRPr="00E9390B">
              <w:rPr>
                <w:rFonts w:ascii="Arial" w:hAnsi="Arial" w:cs="Arial"/>
                <w:sz w:val="16"/>
                <w:szCs w:val="16"/>
                <w:vertAlign w:val="superscript"/>
              </w:rPr>
              <w:t>-7</w:t>
            </w:r>
          </w:p>
        </w:tc>
        <w:tc>
          <w:tcPr>
            <w:tcW w:w="2455" w:type="dxa"/>
            <w:tcBorders>
              <w:top w:val="nil"/>
              <w:left w:val="nil"/>
              <w:bottom w:val="single" w:sz="4" w:space="0" w:color="auto"/>
              <w:right w:val="nil"/>
            </w:tcBorders>
          </w:tcPr>
          <w:p w:rsidR="00E9390B" w:rsidRPr="00E9390B" w:rsidRDefault="00096E26" w:rsidP="00CE2B4C">
            <w:pPr>
              <w:rPr>
                <w:rFonts w:ascii="Arial" w:hAnsi="Arial" w:cs="Arial"/>
                <w:sz w:val="16"/>
                <w:szCs w:val="16"/>
              </w:rPr>
            </w:pPr>
            <w:r>
              <w:rPr>
                <w:rFonts w:ascii="Arial" w:hAnsi="Arial" w:cs="Arial"/>
                <w:sz w:val="16"/>
                <w:szCs w:val="16"/>
              </w:rPr>
              <w:t>[</w:t>
            </w:r>
            <w:r w:rsidR="00CE2B4C">
              <w:rPr>
                <w:rFonts w:ascii="Arial" w:hAnsi="Arial" w:cs="Arial"/>
                <w:sz w:val="16"/>
                <w:szCs w:val="16"/>
              </w:rPr>
              <w:t>35</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2H</w:t>
            </w:r>
            <w:r w:rsidRPr="00E9390B">
              <w:rPr>
                <w:rFonts w:ascii="Arial" w:hAnsi="Arial" w:cs="Arial"/>
                <w:sz w:val="16"/>
                <w:szCs w:val="16"/>
                <w:vertAlign w:val="superscript"/>
              </w:rPr>
              <w:t>+</w:t>
            </w:r>
            <w:r w:rsidRPr="00E9390B">
              <w:rPr>
                <w:rFonts w:ascii="Arial" w:hAnsi="Arial" w:cs="Arial"/>
                <w:sz w:val="16"/>
                <w:szCs w:val="16"/>
              </w:rPr>
              <w:t>/H</w:t>
            </w:r>
            <w:r w:rsidRPr="00E9390B">
              <w:rPr>
                <w:rFonts w:ascii="Arial" w:hAnsi="Arial" w:cs="Arial"/>
                <w:sz w:val="16"/>
                <w:szCs w:val="16"/>
                <w:vertAlign w:val="subscript"/>
              </w:rPr>
              <w:t>2</w:t>
            </w:r>
          </w:p>
        </w:tc>
      </w:tr>
      <w:tr w:rsidR="00E9390B" w:rsidRPr="00E9390B" w:rsidTr="00476677">
        <w:tc>
          <w:tcPr>
            <w:tcW w:w="988"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-420 (30</w:t>
            </w:r>
            <w:r w:rsidRPr="00E9390B">
              <w:rPr>
                <w:rFonts w:ascii="Arial" w:hAnsi="Arial" w:cs="Arial"/>
                <w:sz w:val="16"/>
                <w:szCs w:val="16"/>
                <w:vertAlign w:val="superscript"/>
              </w:rPr>
              <w:t>o</w:t>
            </w:r>
            <w:r w:rsidRPr="00E9390B">
              <w:rPr>
                <w:rFonts w:ascii="Arial" w:hAnsi="Arial" w:cs="Arial"/>
                <w:sz w:val="16"/>
                <w:szCs w:val="16"/>
              </w:rPr>
              <w:t>C)</w:t>
            </w:r>
          </w:p>
        </w:tc>
        <w:tc>
          <w:tcPr>
            <w:tcW w:w="713"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10.3</w:t>
            </w:r>
          </w:p>
        </w:tc>
        <w:tc>
          <w:tcPr>
            <w:tcW w:w="1271"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1.0x10</w:t>
            </w:r>
            <w:r w:rsidRPr="00E9390B">
              <w:rPr>
                <w:rFonts w:ascii="Arial" w:hAnsi="Arial" w:cs="Arial"/>
                <w:sz w:val="16"/>
                <w:szCs w:val="16"/>
                <w:vertAlign w:val="superscript"/>
              </w:rPr>
              <w:t>6</w:t>
            </w:r>
          </w:p>
        </w:tc>
        <w:tc>
          <w:tcPr>
            <w:tcW w:w="1659"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2.7x10</w:t>
            </w:r>
            <w:r w:rsidRPr="00E9390B">
              <w:rPr>
                <w:rFonts w:ascii="Arial" w:hAnsi="Arial" w:cs="Arial"/>
                <w:sz w:val="16"/>
                <w:szCs w:val="16"/>
                <w:vertAlign w:val="superscript"/>
              </w:rPr>
              <w:t>7</w:t>
            </w:r>
          </w:p>
        </w:tc>
        <w:tc>
          <w:tcPr>
            <w:tcW w:w="1419"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2.8x10</w:t>
            </w:r>
            <w:r w:rsidRPr="00E9390B">
              <w:rPr>
                <w:rFonts w:ascii="Arial" w:hAnsi="Arial" w:cs="Arial"/>
                <w:sz w:val="16"/>
                <w:szCs w:val="16"/>
                <w:vertAlign w:val="superscript"/>
              </w:rPr>
              <w:t>8</w:t>
            </w:r>
          </w:p>
        </w:tc>
        <w:tc>
          <w:tcPr>
            <w:tcW w:w="2455" w:type="dxa"/>
            <w:tcBorders>
              <w:top w:val="nil"/>
              <w:left w:val="nil"/>
              <w:bottom w:val="nil"/>
              <w:right w:val="nil"/>
            </w:tcBorders>
          </w:tcPr>
          <w:p w:rsidR="00CE2B4C" w:rsidRDefault="00CE2B4C" w:rsidP="00476677">
            <w:pPr>
              <w:rPr>
                <w:rFonts w:ascii="Arial" w:hAnsi="Arial" w:cs="Arial"/>
                <w:sz w:val="16"/>
                <w:szCs w:val="16"/>
                <w:vertAlign w:val="subscript"/>
              </w:rPr>
            </w:pPr>
            <w:r w:rsidRPr="00E9390B">
              <w:rPr>
                <w:rFonts w:ascii="Arial" w:hAnsi="Arial" w:cs="Arial"/>
                <w:sz w:val="16"/>
                <w:szCs w:val="16"/>
              </w:rPr>
              <w:t>Values quoted as [H</w:t>
            </w:r>
            <w:r w:rsidRPr="00E9390B">
              <w:rPr>
                <w:rFonts w:ascii="Arial" w:hAnsi="Arial" w:cs="Arial"/>
                <w:sz w:val="16"/>
                <w:szCs w:val="16"/>
                <w:vertAlign w:val="superscript"/>
              </w:rPr>
              <w:t>+</w:t>
            </w:r>
            <w:r w:rsidRPr="00E9390B">
              <w:rPr>
                <w:rFonts w:ascii="Arial" w:hAnsi="Arial" w:cs="Arial"/>
                <w:sz w:val="16"/>
                <w:szCs w:val="16"/>
              </w:rPr>
              <w:t>]</w:t>
            </w:r>
            <w:r w:rsidRPr="00E9390B">
              <w:rPr>
                <w:rFonts w:ascii="Arial" w:hAnsi="Arial" w:cs="Arial"/>
                <w:sz w:val="16"/>
                <w:szCs w:val="16"/>
                <w:vertAlign w:val="superscript"/>
              </w:rPr>
              <w:t>2</w:t>
            </w:r>
            <w:r w:rsidRPr="00E9390B">
              <w:rPr>
                <w:rFonts w:ascii="Arial" w:hAnsi="Arial" w:cs="Arial"/>
                <w:sz w:val="16"/>
                <w:szCs w:val="16"/>
              </w:rPr>
              <w:t>/H</w:t>
            </w:r>
            <w:r w:rsidRPr="00E9390B">
              <w:rPr>
                <w:rFonts w:ascii="Arial" w:hAnsi="Arial" w:cs="Arial"/>
                <w:sz w:val="16"/>
                <w:szCs w:val="16"/>
                <w:vertAlign w:val="subscript"/>
              </w:rPr>
              <w:t>2</w:t>
            </w:r>
          </w:p>
          <w:p w:rsidR="00E9390B" w:rsidRPr="00E9390B" w:rsidRDefault="00096E26" w:rsidP="00CE2B4C">
            <w:pPr>
              <w:rPr>
                <w:rFonts w:ascii="Arial" w:hAnsi="Arial" w:cs="Arial"/>
                <w:sz w:val="16"/>
                <w:szCs w:val="16"/>
              </w:rPr>
            </w:pPr>
            <w:r>
              <w:rPr>
                <w:rFonts w:ascii="Arial" w:hAnsi="Arial" w:cs="Arial"/>
                <w:sz w:val="16"/>
                <w:szCs w:val="16"/>
              </w:rPr>
              <w:t>[</w:t>
            </w:r>
            <w:r w:rsidR="00CE2B4C">
              <w:rPr>
                <w:rFonts w:ascii="Arial" w:hAnsi="Arial" w:cs="Arial"/>
                <w:sz w:val="16"/>
                <w:szCs w:val="16"/>
              </w:rPr>
              <w:t>35</w:t>
            </w:r>
            <w:r w:rsidR="00BF0684">
              <w:rPr>
                <w:rFonts w:ascii="Arial" w:hAnsi="Arial" w:cs="Arial"/>
                <w:sz w:val="16"/>
                <w:szCs w:val="16"/>
              </w:rPr>
              <w:t>,37</w:t>
            </w:r>
            <w:r>
              <w:rPr>
                <w:rFonts w:ascii="Arial" w:hAnsi="Arial" w:cs="Arial"/>
                <w:sz w:val="16"/>
                <w:szCs w:val="16"/>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-413 (25</w:t>
            </w:r>
            <w:r w:rsidRPr="00E9390B">
              <w:rPr>
                <w:rFonts w:ascii="Arial" w:hAnsi="Arial" w:cs="Arial"/>
                <w:sz w:val="16"/>
                <w:szCs w:val="16"/>
                <w:vertAlign w:val="superscript"/>
              </w:rPr>
              <w:t>o</w:t>
            </w:r>
            <w:r w:rsidRPr="00E9390B">
              <w:rPr>
                <w:rFonts w:ascii="Arial" w:hAnsi="Arial" w:cs="Arial"/>
                <w:sz w:val="16"/>
                <w:szCs w:val="16"/>
              </w:rPr>
              <w:t>C)</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6.0</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6.0x10</w:t>
            </w:r>
            <w:r w:rsidRPr="00E9390B">
              <w:rPr>
                <w:rFonts w:ascii="Arial" w:hAnsi="Arial" w:cs="Arial"/>
                <w:sz w:val="16"/>
                <w:szCs w:val="16"/>
                <w:vertAlign w:val="superscript"/>
              </w:rPr>
              <w:t>5</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1.6x10</w:t>
            </w:r>
            <w:r w:rsidRPr="00E9390B">
              <w:rPr>
                <w:rFonts w:ascii="Arial" w:hAnsi="Arial" w:cs="Arial"/>
                <w:sz w:val="16"/>
                <w:szCs w:val="16"/>
                <w:vertAlign w:val="superscript"/>
              </w:rPr>
              <w:t>7</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1.6x10</w:t>
            </w:r>
            <w:r w:rsidRPr="00E9390B">
              <w:rPr>
                <w:rFonts w:ascii="Arial" w:hAnsi="Arial" w:cs="Arial"/>
                <w:sz w:val="16"/>
                <w:szCs w:val="16"/>
                <w:vertAlign w:val="superscript"/>
              </w:rPr>
              <w:t>8</w:t>
            </w:r>
          </w:p>
        </w:tc>
        <w:tc>
          <w:tcPr>
            <w:tcW w:w="2455" w:type="dxa"/>
            <w:tcBorders>
              <w:top w:val="nil"/>
              <w:left w:val="nil"/>
              <w:bottom w:val="single" w:sz="4" w:space="0" w:color="auto"/>
              <w:right w:val="nil"/>
            </w:tcBorders>
          </w:tcPr>
          <w:p w:rsidR="00E9390B" w:rsidRPr="00E9390B" w:rsidRDefault="00096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38</w:t>
            </w:r>
            <w:r>
              <w:rPr>
                <w:rFonts w:ascii="Arial" w:hAnsi="Arial" w:cs="Arial"/>
                <w:sz w:val="16"/>
                <w:szCs w:val="16"/>
              </w:rPr>
              <w:t>]</w:t>
            </w:r>
          </w:p>
          <w:p w:rsidR="00E9390B" w:rsidRPr="00E9390B" w:rsidRDefault="00E9390B" w:rsidP="00476677">
            <w:pPr>
              <w:rPr>
                <w:rFonts w:ascii="Arial" w:hAnsi="Arial" w:cs="Arial"/>
                <w:sz w:val="16"/>
                <w:szCs w:val="16"/>
              </w:rPr>
            </w:pP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OH</w:t>
            </w:r>
            <w:r w:rsidRPr="00E9390B">
              <w:rPr>
                <w:rFonts w:ascii="Arial" w:hAnsi="Arial" w:cs="Arial"/>
                <w:sz w:val="16"/>
                <w:szCs w:val="16"/>
                <w:vertAlign w:val="superscript"/>
              </w:rPr>
              <w:t>·</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+2310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2.5x10</w:t>
            </w:r>
            <w:r w:rsidRPr="00E9390B">
              <w:rPr>
                <w:rFonts w:ascii="Arial" w:hAnsi="Arial" w:cs="Arial"/>
                <w:sz w:val="16"/>
                <w:szCs w:val="16"/>
                <w:vertAlign w:val="superscript"/>
              </w:rPr>
              <w:t>-46</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7.8x10</w:t>
            </w:r>
            <w:r w:rsidRPr="00E9390B">
              <w:rPr>
                <w:rFonts w:ascii="Arial" w:hAnsi="Arial" w:cs="Arial"/>
                <w:sz w:val="16"/>
                <w:szCs w:val="16"/>
                <w:vertAlign w:val="superscript"/>
              </w:rPr>
              <w:t>-44</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4.0x10</w:t>
            </w:r>
            <w:r w:rsidRPr="00E9390B">
              <w:rPr>
                <w:rFonts w:ascii="Arial" w:hAnsi="Arial" w:cs="Arial"/>
                <w:sz w:val="16"/>
                <w:szCs w:val="16"/>
                <w:vertAlign w:val="superscript"/>
              </w:rPr>
              <w:t>-43</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-42</w:t>
            </w:r>
          </w:p>
        </w:tc>
        <w:tc>
          <w:tcPr>
            <w:tcW w:w="2455" w:type="dxa"/>
            <w:tcBorders>
              <w:top w:val="nil"/>
              <w:left w:val="nil"/>
              <w:bottom w:val="single" w:sz="4" w:space="0" w:color="auto"/>
              <w:right w:val="nil"/>
            </w:tcBorders>
          </w:tcPr>
          <w:p w:rsidR="00E9390B" w:rsidRPr="00E9390B" w:rsidRDefault="00096E26" w:rsidP="00BF0684">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rPr>
              <w:t>/OH</w:t>
            </w:r>
            <w:r w:rsidRPr="00E9390B">
              <w:rPr>
                <w:rFonts w:ascii="Arial" w:hAnsi="Arial" w:cs="Arial"/>
                <w:sz w:val="16"/>
                <w:szCs w:val="16"/>
                <w:vertAlign w:val="superscript"/>
              </w:rPr>
              <w:t xml:space="preserve">- </w:t>
            </w:r>
            <w:r w:rsidRPr="00E9390B">
              <w:rPr>
                <w:rFonts w:ascii="Arial" w:hAnsi="Arial" w:cs="Arial"/>
                <w:sz w:val="16"/>
                <w:szCs w:val="16"/>
              </w:rPr>
              <w:t>(H</w:t>
            </w:r>
            <w:r w:rsidRPr="00E9390B">
              <w:rPr>
                <w:rFonts w:ascii="Arial" w:hAnsi="Arial" w:cs="Arial"/>
                <w:sz w:val="16"/>
                <w:szCs w:val="16"/>
                <w:vertAlign w:val="subscript"/>
              </w:rPr>
              <w:t>2</w:t>
            </w:r>
            <w:r w:rsidRPr="00E9390B">
              <w:rPr>
                <w:rFonts w:ascii="Arial" w:hAnsi="Arial" w:cs="Arial"/>
                <w:sz w:val="16"/>
                <w:szCs w:val="16"/>
              </w:rPr>
              <w:t>O)</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+320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1.0x10</w:t>
            </w:r>
            <w:r w:rsidRPr="00E9390B">
              <w:rPr>
                <w:rFonts w:ascii="Arial" w:hAnsi="Arial" w:cs="Arial"/>
                <w:sz w:val="16"/>
                <w:szCs w:val="16"/>
                <w:vertAlign w:val="superscript"/>
              </w:rPr>
              <w:t>-12</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3.2x10</w:t>
            </w:r>
            <w:r w:rsidRPr="00E9390B">
              <w:rPr>
                <w:rFonts w:ascii="Arial" w:hAnsi="Arial" w:cs="Arial"/>
                <w:sz w:val="16"/>
                <w:szCs w:val="16"/>
                <w:vertAlign w:val="superscript"/>
              </w:rPr>
              <w:t>-10</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1.6x10</w:t>
            </w:r>
            <w:r w:rsidRPr="00E9390B">
              <w:rPr>
                <w:rFonts w:ascii="Arial" w:hAnsi="Arial" w:cs="Arial"/>
                <w:sz w:val="16"/>
                <w:szCs w:val="16"/>
                <w:vertAlign w:val="superscript"/>
              </w:rPr>
              <w:t>-9</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5.3x10</w:t>
            </w:r>
            <w:r w:rsidRPr="00E9390B">
              <w:rPr>
                <w:rFonts w:ascii="Arial" w:hAnsi="Arial" w:cs="Arial"/>
                <w:sz w:val="16"/>
                <w:szCs w:val="16"/>
                <w:vertAlign w:val="superscript"/>
              </w:rPr>
              <w:t>-9</w:t>
            </w:r>
          </w:p>
        </w:tc>
        <w:tc>
          <w:tcPr>
            <w:tcW w:w="2455" w:type="dxa"/>
            <w:tcBorders>
              <w:top w:val="nil"/>
              <w:left w:val="nil"/>
              <w:bottom w:val="single" w:sz="4" w:space="0" w:color="auto"/>
              <w:right w:val="nil"/>
            </w:tcBorders>
          </w:tcPr>
          <w:p w:rsidR="00E9390B" w:rsidRPr="00E9390B" w:rsidRDefault="00096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NH</w:t>
            </w:r>
            <w:r w:rsidRPr="00E9390B">
              <w:rPr>
                <w:rFonts w:ascii="Arial" w:hAnsi="Arial" w:cs="Arial"/>
                <w:sz w:val="16"/>
                <w:szCs w:val="16"/>
                <w:vertAlign w:val="subscript"/>
              </w:rPr>
              <w:t>3</w:t>
            </w:r>
            <w:r w:rsidRPr="00E9390B">
              <w:rPr>
                <w:rFonts w:ascii="Arial" w:hAnsi="Arial" w:cs="Arial"/>
                <w:sz w:val="16"/>
                <w:szCs w:val="16"/>
                <w:vertAlign w:val="superscript"/>
              </w:rPr>
              <w:t>+</w:t>
            </w:r>
            <w:r w:rsidRPr="00E9390B">
              <w:rPr>
                <w:rFonts w:ascii="Arial" w:hAnsi="Arial" w:cs="Arial"/>
                <w:sz w:val="16"/>
                <w:szCs w:val="16"/>
              </w:rPr>
              <w:t>/NH</w:t>
            </w:r>
            <w:r w:rsidRPr="00E9390B">
              <w:rPr>
                <w:rFonts w:ascii="Arial" w:hAnsi="Arial" w:cs="Arial"/>
                <w:sz w:val="16"/>
                <w:szCs w:val="16"/>
                <w:vertAlign w:val="subscript"/>
              </w:rPr>
              <w:t>3</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+2130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2.7x10</w:t>
            </w:r>
            <w:r w:rsidRPr="00E9390B">
              <w:rPr>
                <w:rFonts w:ascii="Arial" w:hAnsi="Arial" w:cs="Arial"/>
                <w:sz w:val="16"/>
                <w:szCs w:val="16"/>
                <w:vertAlign w:val="superscript"/>
              </w:rPr>
              <w:t>-43</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8.6x10</w:t>
            </w:r>
            <w:r w:rsidRPr="00E9390B">
              <w:rPr>
                <w:rFonts w:ascii="Arial" w:hAnsi="Arial" w:cs="Arial"/>
                <w:sz w:val="16"/>
                <w:szCs w:val="16"/>
                <w:vertAlign w:val="superscript"/>
              </w:rPr>
              <w:t>-41</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4.4x10</w:t>
            </w:r>
            <w:r w:rsidRPr="00E9390B">
              <w:rPr>
                <w:rFonts w:ascii="Arial" w:hAnsi="Arial" w:cs="Arial"/>
                <w:sz w:val="16"/>
                <w:szCs w:val="16"/>
                <w:vertAlign w:val="superscript"/>
              </w:rPr>
              <w:t>-40</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1.4x10</w:t>
            </w:r>
            <w:r w:rsidRPr="00E9390B">
              <w:rPr>
                <w:rFonts w:ascii="Arial" w:hAnsi="Arial" w:cs="Arial"/>
                <w:sz w:val="16"/>
                <w:szCs w:val="16"/>
                <w:vertAlign w:val="superscript"/>
              </w:rPr>
              <w:t>-39</w:t>
            </w:r>
          </w:p>
        </w:tc>
        <w:tc>
          <w:tcPr>
            <w:tcW w:w="2455" w:type="dxa"/>
            <w:tcBorders>
              <w:top w:val="nil"/>
              <w:left w:val="nil"/>
              <w:bottom w:val="single" w:sz="4" w:space="0" w:color="auto"/>
              <w:right w:val="nil"/>
            </w:tcBorders>
          </w:tcPr>
          <w:p w:rsidR="00E9390B" w:rsidRPr="00E9390B" w:rsidRDefault="00096E26" w:rsidP="00BF0684">
            <w:pPr>
              <w:rPr>
                <w:rFonts w:ascii="Arial" w:hAnsi="Arial" w:cs="Arial"/>
                <w:sz w:val="16"/>
                <w:szCs w:val="16"/>
              </w:rPr>
            </w:pPr>
            <w:r>
              <w:rPr>
                <w:rFonts w:ascii="Arial" w:hAnsi="Arial" w:cs="Arial"/>
                <w:sz w:val="16"/>
                <w:szCs w:val="16"/>
              </w:rPr>
              <w:t>[</w:t>
            </w:r>
            <w:r w:rsidR="00BF0684">
              <w:rPr>
                <w:rFonts w:ascii="Arial" w:hAnsi="Arial" w:cs="Arial"/>
                <w:sz w:val="16"/>
                <w:szCs w:val="16"/>
              </w:rPr>
              <w:t>40</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NO</w:t>
            </w:r>
            <w:r w:rsidRPr="00E9390B">
              <w:rPr>
                <w:rFonts w:ascii="Arial" w:hAnsi="Arial" w:cs="Arial"/>
                <w:sz w:val="16"/>
                <w:szCs w:val="16"/>
                <w:vertAlign w:val="superscript"/>
              </w:rPr>
              <w:t>+</w:t>
            </w:r>
            <w:r w:rsidRPr="00E9390B">
              <w:rPr>
                <w:rFonts w:ascii="Arial" w:hAnsi="Arial" w:cs="Arial"/>
                <w:sz w:val="16"/>
                <w:szCs w:val="16"/>
              </w:rPr>
              <w:t>/NO</w:t>
            </w:r>
            <w:r w:rsidRPr="00E9390B">
              <w:rPr>
                <w:rFonts w:ascii="Arial" w:hAnsi="Arial" w:cs="Arial"/>
                <w:sz w:val="16"/>
                <w:szCs w:val="16"/>
                <w:vertAlign w:val="superscript"/>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+1210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9.4x10</w:t>
            </w:r>
            <w:r w:rsidRPr="00E9390B">
              <w:rPr>
                <w:rFonts w:ascii="Arial" w:hAnsi="Arial" w:cs="Arial"/>
                <w:sz w:val="16"/>
                <w:szCs w:val="16"/>
                <w:vertAlign w:val="superscript"/>
              </w:rPr>
              <w:t>-28</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3.0-x10</w:t>
            </w:r>
            <w:r w:rsidRPr="00E9390B">
              <w:rPr>
                <w:rFonts w:ascii="Arial" w:hAnsi="Arial" w:cs="Arial"/>
                <w:sz w:val="16"/>
                <w:szCs w:val="16"/>
                <w:vertAlign w:val="superscript"/>
              </w:rPr>
              <w:t>-25</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1.5x10</w:t>
            </w:r>
            <w:r w:rsidRPr="00E9390B">
              <w:rPr>
                <w:rFonts w:ascii="Arial" w:hAnsi="Arial" w:cs="Arial"/>
                <w:sz w:val="16"/>
                <w:szCs w:val="16"/>
                <w:vertAlign w:val="superscript"/>
              </w:rPr>
              <w:t>-24</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4.9x10</w:t>
            </w:r>
            <w:r w:rsidRPr="00E9390B">
              <w:rPr>
                <w:rFonts w:ascii="Arial" w:hAnsi="Arial" w:cs="Arial"/>
                <w:sz w:val="16"/>
                <w:szCs w:val="16"/>
                <w:vertAlign w:val="superscript"/>
              </w:rPr>
              <w:t>-24</w:t>
            </w:r>
          </w:p>
        </w:tc>
        <w:tc>
          <w:tcPr>
            <w:tcW w:w="2455" w:type="dxa"/>
            <w:tcBorders>
              <w:top w:val="nil"/>
              <w:left w:val="nil"/>
              <w:bottom w:val="single" w:sz="4" w:space="0" w:color="auto"/>
              <w:right w:val="nil"/>
            </w:tcBorders>
          </w:tcPr>
          <w:p w:rsidR="00E9390B" w:rsidRPr="00E9390B" w:rsidRDefault="00096E26" w:rsidP="00BF0684">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NO</w:t>
            </w:r>
            <w:r w:rsidRPr="00E9390B">
              <w:rPr>
                <w:rFonts w:ascii="Arial" w:hAnsi="Arial" w:cs="Arial"/>
                <w:sz w:val="16"/>
                <w:szCs w:val="16"/>
                <w:vertAlign w:val="superscript"/>
              </w:rPr>
              <w:t>·</w:t>
            </w:r>
            <w:r w:rsidRPr="00E9390B">
              <w:rPr>
                <w:rFonts w:ascii="Arial" w:hAnsi="Arial" w:cs="Arial"/>
                <w:sz w:val="16"/>
                <w:szCs w:val="16"/>
              </w:rPr>
              <w:t>/NO</w:t>
            </w:r>
            <w:r w:rsidRPr="00E9390B">
              <w:rPr>
                <w:rFonts w:ascii="Arial" w:hAnsi="Arial" w:cs="Arial"/>
                <w:sz w:val="16"/>
                <w:szCs w:val="16"/>
                <w:vertAlign w:val="superscript"/>
              </w:rPr>
              <w:t>-</w:t>
            </w:r>
            <w:r w:rsidRPr="00E9390B">
              <w:rPr>
                <w:rFonts w:ascii="Arial" w:hAnsi="Arial" w:cs="Arial"/>
                <w:sz w:val="16"/>
                <w:szCs w:val="16"/>
              </w:rPr>
              <w:t xml:space="preserve"> (singlet)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-350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0.21</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66.7</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341.8</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1097.8</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NO</w:t>
            </w:r>
            <w:r w:rsidRPr="00E9390B">
              <w:rPr>
                <w:rFonts w:ascii="Arial" w:hAnsi="Arial" w:cs="Arial"/>
                <w:sz w:val="16"/>
                <w:szCs w:val="16"/>
                <w:vertAlign w:val="superscript"/>
              </w:rPr>
              <w:t>·</w:t>
            </w:r>
            <w:r w:rsidRPr="00E9390B">
              <w:rPr>
                <w:rFonts w:ascii="Arial" w:hAnsi="Arial" w:cs="Arial"/>
                <w:sz w:val="16"/>
                <w:szCs w:val="16"/>
              </w:rPr>
              <w:t>/NO</w:t>
            </w:r>
            <w:r w:rsidRPr="00E9390B">
              <w:rPr>
                <w:rFonts w:ascii="Arial" w:hAnsi="Arial" w:cs="Arial"/>
                <w:sz w:val="16"/>
                <w:szCs w:val="16"/>
                <w:vertAlign w:val="superscript"/>
              </w:rPr>
              <w:t>-</w:t>
            </w:r>
            <w:r w:rsidRPr="00E9390B">
              <w:rPr>
                <w:rFonts w:ascii="Arial" w:hAnsi="Arial" w:cs="Arial"/>
                <w:sz w:val="16"/>
                <w:szCs w:val="16"/>
              </w:rPr>
              <w:t xml:space="preserve"> (triplet)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+390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6.7x10</w:t>
            </w:r>
            <w:r w:rsidRPr="00E9390B">
              <w:rPr>
                <w:rFonts w:ascii="Arial" w:hAnsi="Arial" w:cs="Arial"/>
                <w:sz w:val="16"/>
                <w:szCs w:val="16"/>
                <w:vertAlign w:val="superscript"/>
              </w:rPr>
              <w:t>-14</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2.1x10</w:t>
            </w:r>
            <w:r w:rsidRPr="00E9390B">
              <w:rPr>
                <w:rFonts w:ascii="Arial" w:hAnsi="Arial" w:cs="Arial"/>
                <w:sz w:val="16"/>
                <w:szCs w:val="16"/>
                <w:vertAlign w:val="superscript"/>
              </w:rPr>
              <w:t>-11</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1.0x10</w:t>
            </w:r>
            <w:r w:rsidRPr="00E9390B">
              <w:rPr>
                <w:rFonts w:ascii="Arial" w:hAnsi="Arial" w:cs="Arial"/>
                <w:sz w:val="16"/>
                <w:szCs w:val="16"/>
                <w:vertAlign w:val="superscript"/>
              </w:rPr>
              <w:t>-10</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3.5x10</w:t>
            </w:r>
            <w:r w:rsidRPr="00E9390B">
              <w:rPr>
                <w:rFonts w:ascii="Arial" w:hAnsi="Arial" w:cs="Arial"/>
                <w:sz w:val="16"/>
                <w:szCs w:val="16"/>
                <w:vertAlign w:val="superscript"/>
              </w:rPr>
              <w:t>-10</w:t>
            </w:r>
          </w:p>
        </w:tc>
        <w:tc>
          <w:tcPr>
            <w:tcW w:w="2455" w:type="dxa"/>
            <w:tcBorders>
              <w:top w:val="nil"/>
              <w:left w:val="nil"/>
              <w:bottom w:val="single" w:sz="4" w:space="0" w:color="auto"/>
              <w:right w:val="nil"/>
            </w:tcBorders>
          </w:tcPr>
          <w:p w:rsidR="00E9390B" w:rsidRPr="00E9390B" w:rsidRDefault="00BF0684" w:rsidP="00476677">
            <w:pPr>
              <w:rPr>
                <w:rFonts w:ascii="Arial" w:hAnsi="Arial" w:cs="Arial"/>
                <w:sz w:val="16"/>
                <w:szCs w:val="16"/>
              </w:rPr>
            </w:pPr>
            <w:r>
              <w:rPr>
                <w:rFonts w:ascii="Arial" w:hAnsi="Arial" w:cs="Arial"/>
                <w:sz w:val="16"/>
                <w:szCs w:val="16"/>
              </w:rPr>
              <w:t>39</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2NO</w:t>
            </w:r>
            <w:r w:rsidRPr="00E9390B">
              <w:rPr>
                <w:rFonts w:ascii="Arial" w:hAnsi="Arial" w:cs="Arial"/>
                <w:sz w:val="16"/>
                <w:szCs w:val="16"/>
                <w:vertAlign w:val="superscript"/>
              </w:rPr>
              <w:t>-</w:t>
            </w:r>
            <w:r w:rsidRPr="00E9390B">
              <w:rPr>
                <w:rFonts w:ascii="Arial" w:hAnsi="Arial" w:cs="Arial"/>
                <w:sz w:val="16"/>
                <w:szCs w:val="16"/>
              </w:rPr>
              <w:t>/N</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+650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2.7x10</w:t>
            </w:r>
            <w:r w:rsidRPr="00E9390B">
              <w:rPr>
                <w:rFonts w:ascii="Arial" w:hAnsi="Arial" w:cs="Arial"/>
                <w:sz w:val="16"/>
                <w:szCs w:val="16"/>
                <w:vertAlign w:val="superscript"/>
              </w:rPr>
              <w:t>-18</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8.6x10</w:t>
            </w:r>
            <w:r w:rsidRPr="00E9390B">
              <w:rPr>
                <w:rFonts w:ascii="Arial" w:hAnsi="Arial" w:cs="Arial"/>
                <w:sz w:val="16"/>
                <w:szCs w:val="16"/>
                <w:vertAlign w:val="superscript"/>
              </w:rPr>
              <w:t>-16</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4.4x10</w:t>
            </w:r>
            <w:r w:rsidRPr="00E9390B">
              <w:rPr>
                <w:rFonts w:ascii="Arial" w:hAnsi="Arial" w:cs="Arial"/>
                <w:sz w:val="16"/>
                <w:szCs w:val="16"/>
                <w:vertAlign w:val="superscript"/>
              </w:rPr>
              <w:t>-15</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1.4x10</w:t>
            </w:r>
            <w:r w:rsidRPr="00E9390B">
              <w:rPr>
                <w:rFonts w:ascii="Arial" w:hAnsi="Arial" w:cs="Arial"/>
                <w:sz w:val="16"/>
                <w:szCs w:val="16"/>
                <w:vertAlign w:val="superscript"/>
              </w:rPr>
              <w:t>-14</w:t>
            </w:r>
          </w:p>
        </w:tc>
        <w:tc>
          <w:tcPr>
            <w:tcW w:w="2455" w:type="dxa"/>
            <w:tcBorders>
              <w:top w:val="nil"/>
              <w:left w:val="nil"/>
              <w:bottom w:val="single" w:sz="4" w:space="0" w:color="auto"/>
              <w:right w:val="nil"/>
            </w:tcBorders>
          </w:tcPr>
          <w:p w:rsidR="00E9390B" w:rsidRDefault="00E9390B" w:rsidP="00476677">
            <w:pPr>
              <w:rPr>
                <w:rFonts w:ascii="Arial" w:hAnsi="Arial" w:cs="Arial"/>
                <w:sz w:val="16"/>
                <w:szCs w:val="16"/>
              </w:rPr>
            </w:pPr>
            <w:r w:rsidRPr="00E9390B">
              <w:rPr>
                <w:rFonts w:ascii="Arial" w:hAnsi="Arial" w:cs="Arial"/>
                <w:sz w:val="16"/>
                <w:szCs w:val="16"/>
              </w:rPr>
              <w:t>Value quoted as [NO</w:t>
            </w:r>
            <w:r w:rsidRPr="00E9390B">
              <w:rPr>
                <w:rFonts w:ascii="Arial" w:hAnsi="Arial" w:cs="Arial"/>
                <w:sz w:val="16"/>
                <w:szCs w:val="16"/>
                <w:vertAlign w:val="superscript"/>
              </w:rPr>
              <w:t>-</w:t>
            </w:r>
            <w:r w:rsidRPr="00E9390B">
              <w:rPr>
                <w:rFonts w:ascii="Arial" w:hAnsi="Arial" w:cs="Arial"/>
                <w:sz w:val="16"/>
                <w:szCs w:val="16"/>
              </w:rPr>
              <w:t>]</w:t>
            </w:r>
            <w:r w:rsidRPr="00E9390B">
              <w:rPr>
                <w:rFonts w:ascii="Arial" w:hAnsi="Arial" w:cs="Arial"/>
                <w:sz w:val="16"/>
                <w:szCs w:val="16"/>
                <w:vertAlign w:val="superscript"/>
              </w:rPr>
              <w:t>2</w:t>
            </w:r>
            <w:r w:rsidRPr="00E9390B">
              <w:rPr>
                <w:rFonts w:ascii="Arial" w:hAnsi="Arial" w:cs="Arial"/>
                <w:sz w:val="16"/>
                <w:szCs w:val="16"/>
              </w:rPr>
              <w:t>/[N</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r w:rsidRPr="00E9390B">
              <w:rPr>
                <w:rFonts w:ascii="Arial" w:hAnsi="Arial" w:cs="Arial"/>
                <w:sz w:val="16"/>
                <w:szCs w:val="16"/>
              </w:rPr>
              <w:t>]</w:t>
            </w:r>
          </w:p>
          <w:p w:rsidR="00BF0684"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vertAlign w:val="superscript"/>
              </w:rPr>
              <w:t>1</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rPr>
              <w:t>/O</w:t>
            </w:r>
            <w:r w:rsidRPr="00E9390B">
              <w:rPr>
                <w:rFonts w:ascii="Arial" w:hAnsi="Arial" w:cs="Arial"/>
                <w:sz w:val="16"/>
                <w:szCs w:val="16"/>
                <w:vertAlign w:val="subscript"/>
              </w:rPr>
              <w:t>2</w:t>
            </w:r>
            <w:r w:rsidRPr="00E9390B">
              <w:rPr>
                <w:rFonts w:ascii="Arial" w:hAnsi="Arial" w:cs="Arial"/>
                <w:sz w:val="16"/>
                <w:szCs w:val="16"/>
                <w:vertAlign w:val="superscript"/>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+830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2.5x10</w:t>
            </w:r>
            <w:r w:rsidRPr="00E9390B">
              <w:rPr>
                <w:rFonts w:ascii="Arial" w:hAnsi="Arial" w:cs="Arial"/>
                <w:sz w:val="16"/>
                <w:szCs w:val="16"/>
                <w:vertAlign w:val="superscript"/>
              </w:rPr>
              <w:t>-21</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7.8x10</w:t>
            </w:r>
            <w:r w:rsidRPr="00E9390B">
              <w:rPr>
                <w:rFonts w:ascii="Arial" w:hAnsi="Arial" w:cs="Arial"/>
                <w:sz w:val="16"/>
                <w:szCs w:val="16"/>
                <w:vertAlign w:val="superscript"/>
              </w:rPr>
              <w:t>-19</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4.0x10</w:t>
            </w:r>
            <w:r w:rsidRPr="00E9390B">
              <w:rPr>
                <w:rFonts w:ascii="Arial" w:hAnsi="Arial" w:cs="Arial"/>
                <w:sz w:val="16"/>
                <w:szCs w:val="16"/>
                <w:vertAlign w:val="superscript"/>
              </w:rPr>
              <w:t>-18</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-17</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ONOO</w:t>
            </w:r>
            <w:r w:rsidRPr="00E9390B">
              <w:rPr>
                <w:rFonts w:ascii="Arial" w:hAnsi="Arial" w:cs="Arial"/>
                <w:sz w:val="16"/>
                <w:szCs w:val="16"/>
                <w:vertAlign w:val="superscript"/>
              </w:rPr>
              <w:t>-</w:t>
            </w:r>
            <w:r w:rsidRPr="00E9390B">
              <w:rPr>
                <w:rFonts w:ascii="Arial" w:hAnsi="Arial" w:cs="Arial"/>
                <w:sz w:val="16"/>
                <w:szCs w:val="16"/>
              </w:rPr>
              <w:t>/NO</w:t>
            </w:r>
            <w:r w:rsidRPr="00E9390B">
              <w:rPr>
                <w:rFonts w:ascii="Arial" w:hAnsi="Arial" w:cs="Arial"/>
                <w:sz w:val="16"/>
                <w:szCs w:val="16"/>
                <w:vertAlign w:val="subscript"/>
              </w:rPr>
              <w:t>2</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+1400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5.8x10</w:t>
            </w:r>
            <w:r w:rsidRPr="00E9390B">
              <w:rPr>
                <w:rFonts w:ascii="Arial" w:hAnsi="Arial" w:cs="Arial"/>
                <w:sz w:val="16"/>
                <w:szCs w:val="16"/>
                <w:vertAlign w:val="superscript"/>
              </w:rPr>
              <w:t>-31</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1.8x10</w:t>
            </w:r>
            <w:r w:rsidRPr="00E9390B">
              <w:rPr>
                <w:rFonts w:ascii="Arial" w:hAnsi="Arial" w:cs="Arial"/>
                <w:sz w:val="16"/>
                <w:szCs w:val="16"/>
                <w:vertAlign w:val="superscript"/>
              </w:rPr>
              <w:t>-28</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9.4x10</w:t>
            </w:r>
            <w:r w:rsidRPr="00E9390B">
              <w:rPr>
                <w:rFonts w:ascii="Arial" w:hAnsi="Arial" w:cs="Arial"/>
                <w:sz w:val="16"/>
                <w:szCs w:val="16"/>
                <w:vertAlign w:val="superscript"/>
              </w:rPr>
              <w:t>-28</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3.0x10</w:t>
            </w:r>
            <w:r w:rsidRPr="00E9390B">
              <w:rPr>
                <w:rFonts w:ascii="Arial" w:hAnsi="Arial" w:cs="Arial"/>
                <w:sz w:val="16"/>
                <w:szCs w:val="16"/>
                <w:vertAlign w:val="superscript"/>
              </w:rPr>
              <w:t>-27</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NO</w:t>
            </w:r>
            <w:r w:rsidRPr="00E9390B">
              <w:rPr>
                <w:rFonts w:ascii="Arial" w:hAnsi="Arial" w:cs="Arial"/>
                <w:sz w:val="16"/>
                <w:szCs w:val="16"/>
                <w:vertAlign w:val="subscript"/>
              </w:rPr>
              <w:t>2</w:t>
            </w:r>
            <w:r w:rsidRPr="00E9390B">
              <w:rPr>
                <w:rFonts w:ascii="Arial" w:hAnsi="Arial" w:cs="Arial"/>
                <w:sz w:val="16"/>
                <w:szCs w:val="16"/>
              </w:rPr>
              <w:t>/NO</w:t>
            </w:r>
            <w:r w:rsidRPr="00E9390B">
              <w:rPr>
                <w:rFonts w:ascii="Arial" w:hAnsi="Arial" w:cs="Arial"/>
                <w:sz w:val="16"/>
                <w:szCs w:val="16"/>
                <w:vertAlign w:val="subscript"/>
              </w:rPr>
              <w:t>2</w:t>
            </w:r>
            <w:r w:rsidRPr="00E9390B">
              <w:rPr>
                <w:rFonts w:ascii="Arial" w:hAnsi="Arial" w:cs="Arial"/>
                <w:sz w:val="16"/>
                <w:szCs w:val="16"/>
                <w:vertAlign w:val="superscript"/>
              </w:rPr>
              <w:t>-</w:t>
            </w:r>
          </w:p>
        </w:tc>
      </w:tr>
      <w:tr w:rsidR="00E9390B" w:rsidRPr="00E9390B" w:rsidTr="00476677">
        <w:tc>
          <w:tcPr>
            <w:tcW w:w="988"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+990</w:t>
            </w:r>
          </w:p>
        </w:tc>
        <w:tc>
          <w:tcPr>
            <w:tcW w:w="713"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4.9x10</w:t>
            </w:r>
            <w:r w:rsidRPr="00E9390B">
              <w:rPr>
                <w:rFonts w:ascii="Arial" w:hAnsi="Arial" w:cs="Arial"/>
                <w:sz w:val="16"/>
                <w:szCs w:val="16"/>
                <w:vertAlign w:val="superscript"/>
              </w:rPr>
              <w:t>-24</w:t>
            </w:r>
          </w:p>
        </w:tc>
        <w:tc>
          <w:tcPr>
            <w:tcW w:w="1271"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1.5x10</w:t>
            </w:r>
            <w:r w:rsidRPr="00E9390B">
              <w:rPr>
                <w:rFonts w:ascii="Arial" w:hAnsi="Arial" w:cs="Arial"/>
                <w:sz w:val="16"/>
                <w:szCs w:val="16"/>
                <w:vertAlign w:val="superscript"/>
              </w:rPr>
              <w:t>-21</w:t>
            </w:r>
          </w:p>
        </w:tc>
        <w:tc>
          <w:tcPr>
            <w:tcW w:w="1659"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7.9x10</w:t>
            </w:r>
            <w:r w:rsidRPr="00E9390B">
              <w:rPr>
                <w:rFonts w:ascii="Arial" w:hAnsi="Arial" w:cs="Arial"/>
                <w:sz w:val="16"/>
                <w:szCs w:val="16"/>
                <w:vertAlign w:val="superscript"/>
              </w:rPr>
              <w:t>-21</w:t>
            </w:r>
          </w:p>
        </w:tc>
        <w:tc>
          <w:tcPr>
            <w:tcW w:w="1419" w:type="dxa"/>
            <w:tcBorders>
              <w:top w:val="nil"/>
              <w:left w:val="nil"/>
              <w:bottom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2.5x10</w:t>
            </w:r>
            <w:r w:rsidRPr="00E9390B">
              <w:rPr>
                <w:rFonts w:ascii="Arial" w:hAnsi="Arial" w:cs="Arial"/>
                <w:sz w:val="16"/>
                <w:szCs w:val="16"/>
                <w:vertAlign w:val="superscript"/>
              </w:rPr>
              <w:t>-20</w:t>
            </w:r>
          </w:p>
        </w:tc>
        <w:tc>
          <w:tcPr>
            <w:tcW w:w="2455" w:type="dxa"/>
            <w:tcBorders>
              <w:top w:val="nil"/>
              <w:left w:val="nil"/>
              <w:bottom w:val="nil"/>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+1040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7.0x10</w:t>
            </w:r>
            <w:r w:rsidRPr="00E9390B">
              <w:rPr>
                <w:rFonts w:ascii="Arial" w:hAnsi="Arial" w:cs="Arial"/>
                <w:sz w:val="16"/>
                <w:szCs w:val="16"/>
                <w:vertAlign w:val="superscript"/>
              </w:rPr>
              <w:t>-25</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2.2x10</w:t>
            </w:r>
            <w:r w:rsidRPr="00E9390B">
              <w:rPr>
                <w:rFonts w:ascii="Arial" w:hAnsi="Arial" w:cs="Arial"/>
                <w:sz w:val="16"/>
                <w:szCs w:val="16"/>
                <w:vertAlign w:val="superscript"/>
              </w:rPr>
              <w:t>-22</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1.1x10</w:t>
            </w:r>
            <w:r w:rsidRPr="00E9390B">
              <w:rPr>
                <w:rFonts w:ascii="Arial" w:hAnsi="Arial" w:cs="Arial"/>
                <w:sz w:val="16"/>
                <w:szCs w:val="16"/>
                <w:vertAlign w:val="superscript"/>
              </w:rPr>
              <w:t>-21</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3.6x10</w:t>
            </w:r>
            <w:r w:rsidRPr="00E9390B">
              <w:rPr>
                <w:rFonts w:ascii="Arial" w:hAnsi="Arial" w:cs="Arial"/>
                <w:sz w:val="16"/>
                <w:szCs w:val="16"/>
                <w:vertAlign w:val="superscript"/>
              </w:rPr>
              <w:t>-21</w:t>
            </w:r>
          </w:p>
        </w:tc>
        <w:tc>
          <w:tcPr>
            <w:tcW w:w="2455" w:type="dxa"/>
            <w:tcBorders>
              <w:top w:val="nil"/>
              <w:left w:val="nil"/>
              <w:bottom w:val="single" w:sz="4" w:space="0" w:color="auto"/>
              <w:right w:val="nil"/>
            </w:tcBorders>
          </w:tcPr>
          <w:p w:rsidR="00E9390B" w:rsidRPr="00E9390B" w:rsidRDefault="00594E26" w:rsidP="008C0DE8">
            <w:pPr>
              <w:rPr>
                <w:rFonts w:ascii="Arial" w:hAnsi="Arial" w:cs="Arial"/>
                <w:sz w:val="16"/>
                <w:szCs w:val="16"/>
              </w:rPr>
            </w:pPr>
            <w:r>
              <w:rPr>
                <w:rFonts w:ascii="Arial" w:hAnsi="Arial" w:cs="Arial"/>
                <w:sz w:val="16"/>
                <w:szCs w:val="16"/>
              </w:rPr>
              <w:t>[</w:t>
            </w:r>
            <w:r w:rsidR="008C0DE8">
              <w:rPr>
                <w:rFonts w:ascii="Arial" w:hAnsi="Arial" w:cs="Arial"/>
                <w:sz w:val="16"/>
                <w:szCs w:val="16"/>
              </w:rPr>
              <w:t>41</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RO</w:t>
            </w:r>
            <w:r w:rsidRPr="00E9390B">
              <w:rPr>
                <w:rFonts w:ascii="Arial" w:hAnsi="Arial" w:cs="Arial"/>
                <w:sz w:val="16"/>
                <w:szCs w:val="16"/>
                <w:vertAlign w:val="superscript"/>
              </w:rPr>
              <w:t>·</w:t>
            </w:r>
            <w:r w:rsidRPr="00E9390B">
              <w:rPr>
                <w:rFonts w:ascii="Arial" w:hAnsi="Arial" w:cs="Arial"/>
                <w:sz w:val="16"/>
                <w:szCs w:val="16"/>
              </w:rPr>
              <w:t>/ROH</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2.4x10</w:t>
            </w:r>
            <w:r w:rsidRPr="00E9390B">
              <w:rPr>
                <w:rFonts w:ascii="Arial" w:hAnsi="Arial" w:cs="Arial"/>
                <w:sz w:val="16"/>
                <w:szCs w:val="16"/>
                <w:vertAlign w:val="superscript"/>
              </w:rPr>
              <w:t>-34</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7.7x10</w:t>
            </w:r>
            <w:r w:rsidRPr="00E9390B">
              <w:rPr>
                <w:rFonts w:ascii="Arial" w:hAnsi="Arial" w:cs="Arial"/>
                <w:sz w:val="16"/>
                <w:szCs w:val="16"/>
                <w:vertAlign w:val="superscript"/>
              </w:rPr>
              <w:t>-32</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3.9x10</w:t>
            </w:r>
            <w:r w:rsidRPr="00E9390B">
              <w:rPr>
                <w:rFonts w:ascii="Arial" w:hAnsi="Arial" w:cs="Arial"/>
                <w:sz w:val="16"/>
                <w:szCs w:val="16"/>
                <w:vertAlign w:val="superscript"/>
              </w:rPr>
              <w:t>-31</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1.3x10</w:t>
            </w:r>
            <w:r w:rsidRPr="00E9390B">
              <w:rPr>
                <w:rFonts w:ascii="Arial" w:hAnsi="Arial" w:cs="Arial"/>
                <w:sz w:val="16"/>
                <w:szCs w:val="16"/>
                <w:vertAlign w:val="superscript"/>
              </w:rPr>
              <w:t>-30</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RS</w:t>
            </w:r>
            <w:r w:rsidRPr="00E9390B">
              <w:rPr>
                <w:rFonts w:ascii="Arial" w:hAnsi="Arial" w:cs="Arial"/>
                <w:sz w:val="16"/>
                <w:szCs w:val="16"/>
                <w:vertAlign w:val="superscript"/>
              </w:rPr>
              <w:t>·</w:t>
            </w:r>
            <w:r w:rsidRPr="00E9390B">
              <w:rPr>
                <w:rFonts w:ascii="Arial" w:hAnsi="Arial" w:cs="Arial"/>
                <w:sz w:val="16"/>
                <w:szCs w:val="16"/>
              </w:rPr>
              <w:t>/RSH</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+900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1.6x10</w:t>
            </w:r>
            <w:r w:rsidRPr="00E9390B">
              <w:rPr>
                <w:rFonts w:ascii="Arial" w:hAnsi="Arial" w:cs="Arial"/>
                <w:sz w:val="16"/>
                <w:szCs w:val="16"/>
                <w:vertAlign w:val="superscript"/>
              </w:rPr>
              <w:t>-22</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5.1x10</w:t>
            </w:r>
            <w:r w:rsidRPr="00E9390B">
              <w:rPr>
                <w:rFonts w:ascii="Arial" w:hAnsi="Arial" w:cs="Arial"/>
                <w:sz w:val="16"/>
                <w:szCs w:val="16"/>
                <w:vertAlign w:val="superscript"/>
              </w:rPr>
              <w:t>-20</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2.6x10</w:t>
            </w:r>
            <w:r w:rsidRPr="00E9390B">
              <w:rPr>
                <w:rFonts w:ascii="Arial" w:hAnsi="Arial" w:cs="Arial"/>
                <w:sz w:val="16"/>
                <w:szCs w:val="16"/>
                <w:vertAlign w:val="superscript"/>
              </w:rPr>
              <w:t>-19</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8.4x10</w:t>
            </w:r>
            <w:r w:rsidRPr="00E9390B">
              <w:rPr>
                <w:rFonts w:ascii="Arial" w:hAnsi="Arial" w:cs="Arial"/>
                <w:sz w:val="16"/>
                <w:szCs w:val="16"/>
                <w:vertAlign w:val="superscript"/>
              </w:rPr>
              <w:t>-19</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RSNO/RSH, NO</w:t>
            </w:r>
            <w:r w:rsidRPr="00E9390B">
              <w:rPr>
                <w:rFonts w:ascii="Arial" w:hAnsi="Arial" w:cs="Arial"/>
                <w:sz w:val="16"/>
                <w:szCs w:val="16"/>
                <w:vertAlign w:val="superscript"/>
              </w:rPr>
              <w:t>·</w:t>
            </w:r>
          </w:p>
        </w:tc>
      </w:tr>
      <w:tr w:rsidR="00E9390B" w:rsidRPr="00E9390B" w:rsidTr="00476677">
        <w:tc>
          <w:tcPr>
            <w:tcW w:w="98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-400</w:t>
            </w:r>
          </w:p>
        </w:tc>
        <w:tc>
          <w:tcPr>
            <w:tcW w:w="713"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w:t>
            </w:r>
          </w:p>
        </w:tc>
        <w:tc>
          <w:tcPr>
            <w:tcW w:w="1418"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1.4</w:t>
            </w:r>
          </w:p>
        </w:tc>
        <w:tc>
          <w:tcPr>
            <w:tcW w:w="1271"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466.5</w:t>
            </w:r>
          </w:p>
        </w:tc>
        <w:tc>
          <w:tcPr>
            <w:tcW w:w="165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2389.9</w:t>
            </w:r>
          </w:p>
        </w:tc>
        <w:tc>
          <w:tcPr>
            <w:tcW w:w="1419" w:type="dxa"/>
            <w:tcBorders>
              <w:top w:val="nil"/>
              <w:left w:val="nil"/>
              <w:bottom w:val="single" w:sz="4" w:space="0" w:color="auto"/>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7676.0</w:t>
            </w:r>
          </w:p>
        </w:tc>
        <w:tc>
          <w:tcPr>
            <w:tcW w:w="2455" w:type="dxa"/>
            <w:tcBorders>
              <w:top w:val="nil"/>
              <w:left w:val="nil"/>
              <w:bottom w:val="single" w:sz="4" w:space="0" w:color="auto"/>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F0684">
              <w:rPr>
                <w:rFonts w:ascii="Arial" w:hAnsi="Arial" w:cs="Arial"/>
                <w:sz w:val="16"/>
                <w:szCs w:val="16"/>
              </w:rPr>
              <w:t>39</w:t>
            </w:r>
            <w:r>
              <w:rPr>
                <w:rFonts w:ascii="Arial" w:hAnsi="Arial" w:cs="Arial"/>
                <w:sz w:val="16"/>
                <w:szCs w:val="16"/>
              </w:rPr>
              <w:t>]</w:t>
            </w:r>
          </w:p>
        </w:tc>
      </w:tr>
      <w:tr w:rsidR="00E9390B" w:rsidRPr="00E9390B" w:rsidTr="00476677">
        <w:tc>
          <w:tcPr>
            <w:tcW w:w="9923" w:type="dxa"/>
            <w:gridSpan w:val="7"/>
            <w:tcBorders>
              <w:left w:val="nil"/>
              <w:bottom w:val="nil"/>
              <w:right w:val="nil"/>
            </w:tcBorders>
          </w:tcPr>
          <w:p w:rsidR="00E9390B" w:rsidRPr="00E9390B" w:rsidRDefault="00E9390B" w:rsidP="00476677">
            <w:pPr>
              <w:rPr>
                <w:rFonts w:ascii="Arial" w:hAnsi="Arial" w:cs="Arial"/>
                <w:sz w:val="16"/>
                <w:szCs w:val="16"/>
              </w:rPr>
            </w:pPr>
            <w:r w:rsidRPr="00E9390B">
              <w:rPr>
                <w:rFonts w:ascii="Arial" w:hAnsi="Arial" w:cs="Arial"/>
                <w:sz w:val="16"/>
                <w:szCs w:val="16"/>
              </w:rPr>
              <w:t>S/H</w:t>
            </w:r>
            <w:r w:rsidRPr="00E9390B">
              <w:rPr>
                <w:rFonts w:ascii="Arial" w:hAnsi="Arial" w:cs="Arial"/>
                <w:sz w:val="16"/>
                <w:szCs w:val="16"/>
                <w:vertAlign w:val="subscript"/>
              </w:rPr>
              <w:t>2</w:t>
            </w:r>
            <w:r w:rsidRPr="00E9390B">
              <w:rPr>
                <w:rFonts w:ascii="Arial" w:hAnsi="Arial" w:cs="Arial"/>
                <w:sz w:val="16"/>
                <w:szCs w:val="16"/>
              </w:rPr>
              <w:t>S</w:t>
            </w:r>
          </w:p>
        </w:tc>
      </w:tr>
      <w:tr w:rsidR="00E9390B" w:rsidRPr="00E9390B" w:rsidTr="00476677">
        <w:tc>
          <w:tcPr>
            <w:tcW w:w="988"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-230</w:t>
            </w:r>
          </w:p>
        </w:tc>
        <w:tc>
          <w:tcPr>
            <w:tcW w:w="713"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2</w:t>
            </w:r>
          </w:p>
        </w:tc>
        <w:tc>
          <w:tcPr>
            <w:tcW w:w="1418"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3.9</w:t>
            </w:r>
          </w:p>
        </w:tc>
        <w:tc>
          <w:tcPr>
            <w:tcW w:w="1271"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0.4</w:t>
            </w:r>
          </w:p>
        </w:tc>
        <w:tc>
          <w:tcPr>
            <w:tcW w:w="1659"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10.3</w:t>
            </w:r>
          </w:p>
        </w:tc>
        <w:tc>
          <w:tcPr>
            <w:tcW w:w="1419" w:type="dxa"/>
            <w:tcBorders>
              <w:top w:val="nil"/>
              <w:left w:val="nil"/>
              <w:right w:val="nil"/>
            </w:tcBorders>
          </w:tcPr>
          <w:p w:rsidR="00E9390B" w:rsidRPr="00E9390B" w:rsidRDefault="00E9390B" w:rsidP="00476677">
            <w:pPr>
              <w:jc w:val="center"/>
              <w:rPr>
                <w:rFonts w:ascii="Arial" w:hAnsi="Arial" w:cs="Arial"/>
                <w:sz w:val="16"/>
                <w:szCs w:val="16"/>
              </w:rPr>
            </w:pPr>
            <w:r w:rsidRPr="00E9390B">
              <w:rPr>
                <w:rFonts w:ascii="Arial" w:hAnsi="Arial" w:cs="Arial"/>
                <w:sz w:val="16"/>
                <w:szCs w:val="16"/>
              </w:rPr>
              <w:t>106.4</w:t>
            </w:r>
          </w:p>
        </w:tc>
        <w:tc>
          <w:tcPr>
            <w:tcW w:w="2455" w:type="dxa"/>
            <w:tcBorders>
              <w:top w:val="nil"/>
              <w:left w:val="nil"/>
              <w:right w:val="nil"/>
            </w:tcBorders>
          </w:tcPr>
          <w:p w:rsidR="00E9390B" w:rsidRPr="00E9390B" w:rsidRDefault="00594E26" w:rsidP="00476677">
            <w:pPr>
              <w:rPr>
                <w:rFonts w:ascii="Arial" w:hAnsi="Arial" w:cs="Arial"/>
                <w:sz w:val="16"/>
                <w:szCs w:val="16"/>
              </w:rPr>
            </w:pPr>
            <w:r>
              <w:rPr>
                <w:rFonts w:ascii="Arial" w:hAnsi="Arial" w:cs="Arial"/>
                <w:sz w:val="16"/>
                <w:szCs w:val="16"/>
              </w:rPr>
              <w:t>[</w:t>
            </w:r>
            <w:r w:rsidR="00B62E52">
              <w:rPr>
                <w:rFonts w:ascii="Arial" w:hAnsi="Arial" w:cs="Arial"/>
                <w:sz w:val="16"/>
                <w:szCs w:val="16"/>
              </w:rPr>
              <w:t>42</w:t>
            </w:r>
            <w:r>
              <w:rPr>
                <w:rFonts w:ascii="Arial" w:hAnsi="Arial" w:cs="Arial"/>
                <w:sz w:val="16"/>
                <w:szCs w:val="16"/>
              </w:rPr>
              <w:t>]</w:t>
            </w:r>
          </w:p>
        </w:tc>
      </w:tr>
    </w:tbl>
    <w:p w:rsidR="00E9390B" w:rsidRPr="00E9390B" w:rsidRDefault="00E9390B" w:rsidP="00E9390B">
      <w:pPr>
        <w:spacing w:after="0" w:line="480" w:lineRule="auto"/>
        <w:rPr>
          <w:rFonts w:ascii="Arial" w:hAnsi="Arial" w:cs="Arial"/>
          <w:sz w:val="24"/>
          <w:szCs w:val="24"/>
        </w:rPr>
      </w:pPr>
    </w:p>
    <w:p w:rsidR="00E9390B" w:rsidRDefault="00E9390B" w:rsidP="00E9390B">
      <w:pPr>
        <w:spacing w:after="0" w:line="480" w:lineRule="auto"/>
        <w:rPr>
          <w:rFonts w:ascii="Arial" w:hAnsi="Arial" w:cs="Arial"/>
          <w:b/>
          <w:sz w:val="24"/>
          <w:szCs w:val="24"/>
        </w:rPr>
      </w:pPr>
      <w:r w:rsidRPr="00E9390B">
        <w:rPr>
          <w:rFonts w:ascii="Arial" w:hAnsi="Arial" w:cs="Arial"/>
          <w:b/>
          <w:sz w:val="24"/>
          <w:szCs w:val="24"/>
        </w:rPr>
        <w:t xml:space="preserve">Table 3: </w:t>
      </w:r>
    </w:p>
    <w:p w:rsidR="00E9390B" w:rsidRPr="00E9390B" w:rsidRDefault="00E9390B" w:rsidP="00E9390B">
      <w:pPr>
        <w:spacing w:after="0" w:line="480" w:lineRule="auto"/>
        <w:rPr>
          <w:rFonts w:ascii="Arial" w:hAnsi="Arial" w:cs="Arial"/>
          <w:b/>
          <w:sz w:val="24"/>
          <w:szCs w:val="24"/>
        </w:rPr>
      </w:pPr>
      <w:r w:rsidRPr="00E9390B">
        <w:rPr>
          <w:rFonts w:ascii="Arial" w:hAnsi="Arial" w:cs="Arial"/>
          <w:b/>
          <w:sz w:val="24"/>
          <w:szCs w:val="24"/>
        </w:rPr>
        <w:t xml:space="preserve">Theoretical values of various redox ratios at proposed redox environments. </w:t>
      </w:r>
    </w:p>
    <w:p w:rsidR="00E9390B" w:rsidRPr="00BB1FE1" w:rsidRDefault="00E9390B" w:rsidP="00E9390B">
      <w:pPr>
        <w:spacing w:after="0" w:line="480" w:lineRule="auto"/>
        <w:rPr>
          <w:rFonts w:ascii="Arial" w:hAnsi="Arial" w:cs="Arial"/>
          <w:sz w:val="24"/>
          <w:szCs w:val="24"/>
        </w:rPr>
      </w:pPr>
      <w:r w:rsidRPr="00BB1FE1">
        <w:rPr>
          <w:rFonts w:ascii="Arial" w:hAnsi="Arial" w:cs="Arial"/>
          <w:sz w:val="24"/>
          <w:szCs w:val="24"/>
        </w:rPr>
        <w:t xml:space="preserve">* </w:t>
      </w:r>
      <w:r w:rsidR="00D544F2">
        <w:rPr>
          <w:rFonts w:ascii="Arial" w:hAnsi="Arial" w:cs="Arial"/>
          <w:sz w:val="24"/>
          <w:szCs w:val="24"/>
        </w:rPr>
        <w:t>[2, 6, 43, 44]</w:t>
      </w:r>
      <w:r w:rsidRPr="00BB1FE1">
        <w:rPr>
          <w:rFonts w:ascii="Arial" w:hAnsi="Arial" w:cs="Arial"/>
          <w:sz w:val="24"/>
          <w:szCs w:val="24"/>
        </w:rPr>
        <w:t xml:space="preserve">; </w:t>
      </w:r>
      <w:r w:rsidR="00D544F2">
        <w:rPr>
          <w:rFonts w:ascii="Arial" w:hAnsi="Arial" w:cs="Arial"/>
          <w:sz w:val="24"/>
          <w:szCs w:val="24"/>
        </w:rPr>
        <w:t>** Table 1;</w:t>
      </w:r>
      <w:r w:rsidRPr="00BB1FE1">
        <w:rPr>
          <w:rFonts w:ascii="Arial" w:hAnsi="Arial" w:cs="Arial"/>
          <w:sz w:val="24"/>
          <w:szCs w:val="24"/>
        </w:rPr>
        <w:t xml:space="preserve"> *** </w:t>
      </w:r>
      <w:r w:rsidR="00D544F2">
        <w:rPr>
          <w:rFonts w:ascii="Arial" w:hAnsi="Arial" w:cs="Arial"/>
          <w:sz w:val="24"/>
          <w:szCs w:val="24"/>
        </w:rPr>
        <w:t>[2];</w:t>
      </w:r>
      <w:r w:rsidRPr="00BB1FE1">
        <w:rPr>
          <w:rFonts w:ascii="Arial" w:hAnsi="Arial" w:cs="Arial"/>
          <w:sz w:val="24"/>
          <w:szCs w:val="24"/>
        </w:rPr>
        <w:t xml:space="preserve"> </w:t>
      </w:r>
      <w:r w:rsidRPr="00D544F2">
        <w:rPr>
          <w:rFonts w:ascii="Arial" w:hAnsi="Arial" w:cs="Arial"/>
          <w:sz w:val="24"/>
          <w:szCs w:val="24"/>
          <w:vertAlign w:val="superscript"/>
        </w:rPr>
        <w:t>#</w:t>
      </w:r>
      <w:r w:rsidRPr="00BB1FE1">
        <w:rPr>
          <w:rFonts w:ascii="Arial" w:hAnsi="Arial" w:cs="Arial"/>
          <w:sz w:val="24"/>
          <w:szCs w:val="24"/>
        </w:rPr>
        <w:t xml:space="preserve"> </w:t>
      </w:r>
      <w:r w:rsidR="00D544F2">
        <w:rPr>
          <w:rFonts w:ascii="Arial" w:hAnsi="Arial" w:cs="Arial"/>
          <w:sz w:val="24"/>
          <w:szCs w:val="24"/>
        </w:rPr>
        <w:t>[6, 43, 44];</w:t>
      </w:r>
      <w:r w:rsidRPr="00BB1FE1">
        <w:rPr>
          <w:rFonts w:ascii="Arial" w:hAnsi="Arial" w:cs="Arial"/>
          <w:sz w:val="24"/>
          <w:szCs w:val="24"/>
        </w:rPr>
        <w:t xml:space="preserve"> </w:t>
      </w:r>
      <w:r w:rsidRPr="00D544F2">
        <w:rPr>
          <w:rFonts w:ascii="Arial" w:hAnsi="Arial" w:cs="Arial"/>
          <w:sz w:val="24"/>
          <w:szCs w:val="24"/>
          <w:vertAlign w:val="superscript"/>
        </w:rPr>
        <w:t>##</w:t>
      </w:r>
      <w:r w:rsidRPr="00BB1FE1">
        <w:rPr>
          <w:rFonts w:ascii="Arial" w:hAnsi="Arial" w:cs="Arial"/>
          <w:sz w:val="24"/>
          <w:szCs w:val="24"/>
        </w:rPr>
        <w:t xml:space="preserve"> </w:t>
      </w:r>
      <w:r w:rsidR="00D544F2">
        <w:rPr>
          <w:rFonts w:ascii="Arial" w:hAnsi="Arial" w:cs="Arial"/>
          <w:sz w:val="24"/>
          <w:szCs w:val="24"/>
        </w:rPr>
        <w:t>[37];</w:t>
      </w:r>
      <w:r w:rsidRPr="00BB1FE1">
        <w:rPr>
          <w:rFonts w:ascii="Arial" w:hAnsi="Arial" w:cs="Arial"/>
          <w:sz w:val="24"/>
          <w:szCs w:val="24"/>
        </w:rPr>
        <w:t xml:space="preserve"> </w:t>
      </w:r>
      <w:r w:rsidRPr="00D544F2">
        <w:rPr>
          <w:rFonts w:ascii="Arial" w:hAnsi="Arial" w:cs="Arial"/>
          <w:sz w:val="24"/>
          <w:szCs w:val="24"/>
          <w:vertAlign w:val="superscript"/>
        </w:rPr>
        <w:t>###</w:t>
      </w:r>
      <w:r w:rsidRPr="00BB1FE1">
        <w:rPr>
          <w:rFonts w:ascii="Arial" w:hAnsi="Arial" w:cs="Arial"/>
          <w:sz w:val="24"/>
          <w:szCs w:val="24"/>
        </w:rPr>
        <w:t xml:space="preserve"> </w:t>
      </w:r>
      <w:r w:rsidR="00D544F2">
        <w:rPr>
          <w:rFonts w:ascii="Arial" w:hAnsi="Arial" w:cs="Arial"/>
          <w:sz w:val="24"/>
          <w:szCs w:val="24"/>
        </w:rPr>
        <w:t>[1</w:t>
      </w:r>
      <w:proofErr w:type="gramStart"/>
      <w:r w:rsidR="00D544F2">
        <w:rPr>
          <w:rFonts w:ascii="Arial" w:hAnsi="Arial" w:cs="Arial"/>
          <w:sz w:val="24"/>
          <w:szCs w:val="24"/>
        </w:rPr>
        <w:t>,6</w:t>
      </w:r>
      <w:proofErr w:type="gramEnd"/>
      <w:r w:rsidR="00D544F2">
        <w:rPr>
          <w:rFonts w:ascii="Arial" w:hAnsi="Arial" w:cs="Arial"/>
          <w:sz w:val="24"/>
          <w:szCs w:val="24"/>
        </w:rPr>
        <w:t>].</w:t>
      </w:r>
    </w:p>
    <w:p w:rsidR="00E9390B" w:rsidRPr="00620D04" w:rsidRDefault="00E9390B" w:rsidP="00E9390B">
      <w:pPr>
        <w:spacing w:after="0" w:line="480" w:lineRule="auto"/>
        <w:ind w:left="720" w:hanging="720"/>
        <w:rPr>
          <w:rFonts w:ascii="Arial" w:hAnsi="Arial" w:cs="Arial"/>
          <w:sz w:val="24"/>
          <w:szCs w:val="24"/>
        </w:rPr>
      </w:pPr>
    </w:p>
    <w:sectPr w:rsidR="00E9390B" w:rsidRPr="00620D04" w:rsidSect="0074765B">
      <w:pgSz w:w="11906" w:h="16838"/>
      <w:pgMar w:top="1440" w:right="1134" w:bottom="1134"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599"/>
    <w:multiLevelType w:val="hybridMultilevel"/>
    <w:tmpl w:val="D502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305B8"/>
    <w:multiLevelType w:val="multilevel"/>
    <w:tmpl w:val="09E4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F7CC3"/>
    <w:multiLevelType w:val="hybridMultilevel"/>
    <w:tmpl w:val="04B4B9FA"/>
    <w:lvl w:ilvl="0" w:tplc="F9340D3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47F1F"/>
    <w:multiLevelType w:val="multilevel"/>
    <w:tmpl w:val="184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E5DBF"/>
    <w:multiLevelType w:val="multilevel"/>
    <w:tmpl w:val="6936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F6AE3"/>
    <w:multiLevelType w:val="multilevel"/>
    <w:tmpl w:val="B3A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A4D9E"/>
    <w:multiLevelType w:val="multilevel"/>
    <w:tmpl w:val="CFFA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30D68"/>
    <w:multiLevelType w:val="multilevel"/>
    <w:tmpl w:val="1E702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418CF"/>
    <w:multiLevelType w:val="multilevel"/>
    <w:tmpl w:val="F6C0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1EEF"/>
    <w:multiLevelType w:val="hybridMultilevel"/>
    <w:tmpl w:val="E640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7"/>
  </w:num>
  <w:num w:numId="6">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3"/>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FC"/>
    <w:rsid w:val="00001F52"/>
    <w:rsid w:val="00017DAB"/>
    <w:rsid w:val="00020549"/>
    <w:rsid w:val="000469E3"/>
    <w:rsid w:val="000603B3"/>
    <w:rsid w:val="00083E23"/>
    <w:rsid w:val="00096E26"/>
    <w:rsid w:val="000A1466"/>
    <w:rsid w:val="000B0180"/>
    <w:rsid w:val="000C5D33"/>
    <w:rsid w:val="000E67B0"/>
    <w:rsid w:val="000E6854"/>
    <w:rsid w:val="000F57C6"/>
    <w:rsid w:val="00105228"/>
    <w:rsid w:val="0012343B"/>
    <w:rsid w:val="001265BE"/>
    <w:rsid w:val="00144188"/>
    <w:rsid w:val="0017238A"/>
    <w:rsid w:val="00177013"/>
    <w:rsid w:val="001837B3"/>
    <w:rsid w:val="001C65BB"/>
    <w:rsid w:val="001E116B"/>
    <w:rsid w:val="001E186C"/>
    <w:rsid w:val="001E605B"/>
    <w:rsid w:val="001F1600"/>
    <w:rsid w:val="002008E6"/>
    <w:rsid w:val="002120DF"/>
    <w:rsid w:val="0024571D"/>
    <w:rsid w:val="00255C99"/>
    <w:rsid w:val="002918AA"/>
    <w:rsid w:val="002941DD"/>
    <w:rsid w:val="002B303E"/>
    <w:rsid w:val="002B317F"/>
    <w:rsid w:val="003054AF"/>
    <w:rsid w:val="003105AF"/>
    <w:rsid w:val="00312278"/>
    <w:rsid w:val="003166DC"/>
    <w:rsid w:val="00317866"/>
    <w:rsid w:val="0032168B"/>
    <w:rsid w:val="00327E12"/>
    <w:rsid w:val="00332C69"/>
    <w:rsid w:val="0035024B"/>
    <w:rsid w:val="0036250D"/>
    <w:rsid w:val="00362F0E"/>
    <w:rsid w:val="00367917"/>
    <w:rsid w:val="00371C00"/>
    <w:rsid w:val="00375BAD"/>
    <w:rsid w:val="00375D60"/>
    <w:rsid w:val="003850E3"/>
    <w:rsid w:val="003A7C84"/>
    <w:rsid w:val="003B15E6"/>
    <w:rsid w:val="003B4870"/>
    <w:rsid w:val="003B4FB7"/>
    <w:rsid w:val="003F1EEF"/>
    <w:rsid w:val="003F3B38"/>
    <w:rsid w:val="00400FF7"/>
    <w:rsid w:val="00416FAF"/>
    <w:rsid w:val="00421925"/>
    <w:rsid w:val="004227EE"/>
    <w:rsid w:val="00427C3F"/>
    <w:rsid w:val="00427F12"/>
    <w:rsid w:val="00437573"/>
    <w:rsid w:val="00460343"/>
    <w:rsid w:val="00461961"/>
    <w:rsid w:val="00463FC9"/>
    <w:rsid w:val="00464A5D"/>
    <w:rsid w:val="00474BD0"/>
    <w:rsid w:val="00476677"/>
    <w:rsid w:val="004B04B7"/>
    <w:rsid w:val="004C331C"/>
    <w:rsid w:val="004D0627"/>
    <w:rsid w:val="004D3779"/>
    <w:rsid w:val="004D6925"/>
    <w:rsid w:val="004F4125"/>
    <w:rsid w:val="004F6803"/>
    <w:rsid w:val="00512791"/>
    <w:rsid w:val="00516F24"/>
    <w:rsid w:val="00521EEB"/>
    <w:rsid w:val="005250D5"/>
    <w:rsid w:val="0053236C"/>
    <w:rsid w:val="00541584"/>
    <w:rsid w:val="00550905"/>
    <w:rsid w:val="0055420D"/>
    <w:rsid w:val="00591347"/>
    <w:rsid w:val="0059397A"/>
    <w:rsid w:val="00594E26"/>
    <w:rsid w:val="00595226"/>
    <w:rsid w:val="00595756"/>
    <w:rsid w:val="005A1ACD"/>
    <w:rsid w:val="005B38BE"/>
    <w:rsid w:val="005B4F4A"/>
    <w:rsid w:val="005C75E6"/>
    <w:rsid w:val="005F120A"/>
    <w:rsid w:val="00615862"/>
    <w:rsid w:val="00620D04"/>
    <w:rsid w:val="006A2F5A"/>
    <w:rsid w:val="006A6691"/>
    <w:rsid w:val="006C061F"/>
    <w:rsid w:val="006C241E"/>
    <w:rsid w:val="006F5D95"/>
    <w:rsid w:val="00704119"/>
    <w:rsid w:val="007171C5"/>
    <w:rsid w:val="00721690"/>
    <w:rsid w:val="00736644"/>
    <w:rsid w:val="0074765B"/>
    <w:rsid w:val="007B7D9E"/>
    <w:rsid w:val="007D10D6"/>
    <w:rsid w:val="007D5BE7"/>
    <w:rsid w:val="007E03F4"/>
    <w:rsid w:val="007F082F"/>
    <w:rsid w:val="00812A3D"/>
    <w:rsid w:val="00820E44"/>
    <w:rsid w:val="00822D1B"/>
    <w:rsid w:val="00823DFC"/>
    <w:rsid w:val="008334C6"/>
    <w:rsid w:val="00887358"/>
    <w:rsid w:val="008A483C"/>
    <w:rsid w:val="008B65F3"/>
    <w:rsid w:val="008C0DE8"/>
    <w:rsid w:val="008C6355"/>
    <w:rsid w:val="008D54FF"/>
    <w:rsid w:val="008E056C"/>
    <w:rsid w:val="008E69B6"/>
    <w:rsid w:val="008F0D40"/>
    <w:rsid w:val="008F154E"/>
    <w:rsid w:val="00902AE3"/>
    <w:rsid w:val="00920321"/>
    <w:rsid w:val="00941262"/>
    <w:rsid w:val="00941696"/>
    <w:rsid w:val="00972550"/>
    <w:rsid w:val="009766C6"/>
    <w:rsid w:val="00985A8E"/>
    <w:rsid w:val="009876F9"/>
    <w:rsid w:val="00992BE9"/>
    <w:rsid w:val="009C3CBE"/>
    <w:rsid w:val="009D68CF"/>
    <w:rsid w:val="009D7887"/>
    <w:rsid w:val="00A00205"/>
    <w:rsid w:val="00A4492E"/>
    <w:rsid w:val="00A748ED"/>
    <w:rsid w:val="00A771FC"/>
    <w:rsid w:val="00AB2C9D"/>
    <w:rsid w:val="00AC4AE0"/>
    <w:rsid w:val="00AD75E8"/>
    <w:rsid w:val="00AE2586"/>
    <w:rsid w:val="00AE52FE"/>
    <w:rsid w:val="00B1089C"/>
    <w:rsid w:val="00B136DF"/>
    <w:rsid w:val="00B26DC5"/>
    <w:rsid w:val="00B313C1"/>
    <w:rsid w:val="00B33867"/>
    <w:rsid w:val="00B51012"/>
    <w:rsid w:val="00B62E52"/>
    <w:rsid w:val="00B65B05"/>
    <w:rsid w:val="00B804A8"/>
    <w:rsid w:val="00BA2F08"/>
    <w:rsid w:val="00BA6DF9"/>
    <w:rsid w:val="00BA7EC8"/>
    <w:rsid w:val="00BB1FE1"/>
    <w:rsid w:val="00BC0104"/>
    <w:rsid w:val="00BC178F"/>
    <w:rsid w:val="00BD37C2"/>
    <w:rsid w:val="00BF0684"/>
    <w:rsid w:val="00BF616D"/>
    <w:rsid w:val="00C044A6"/>
    <w:rsid w:val="00C150FD"/>
    <w:rsid w:val="00C53219"/>
    <w:rsid w:val="00C55241"/>
    <w:rsid w:val="00C60D91"/>
    <w:rsid w:val="00C66A0F"/>
    <w:rsid w:val="00C776B8"/>
    <w:rsid w:val="00C77E07"/>
    <w:rsid w:val="00C83F69"/>
    <w:rsid w:val="00C94B34"/>
    <w:rsid w:val="00CE2B4C"/>
    <w:rsid w:val="00CE7A32"/>
    <w:rsid w:val="00CE7AA3"/>
    <w:rsid w:val="00CF5589"/>
    <w:rsid w:val="00D211FA"/>
    <w:rsid w:val="00D23853"/>
    <w:rsid w:val="00D46955"/>
    <w:rsid w:val="00D544F2"/>
    <w:rsid w:val="00D63719"/>
    <w:rsid w:val="00D67E42"/>
    <w:rsid w:val="00D84463"/>
    <w:rsid w:val="00D84D70"/>
    <w:rsid w:val="00DA6C90"/>
    <w:rsid w:val="00DD4166"/>
    <w:rsid w:val="00DF4D7D"/>
    <w:rsid w:val="00E03A2B"/>
    <w:rsid w:val="00E05E56"/>
    <w:rsid w:val="00E21BC6"/>
    <w:rsid w:val="00E26FBA"/>
    <w:rsid w:val="00E30156"/>
    <w:rsid w:val="00E41F77"/>
    <w:rsid w:val="00E43FB9"/>
    <w:rsid w:val="00E47774"/>
    <w:rsid w:val="00E51290"/>
    <w:rsid w:val="00E51364"/>
    <w:rsid w:val="00E656D4"/>
    <w:rsid w:val="00E87940"/>
    <w:rsid w:val="00E9390B"/>
    <w:rsid w:val="00EE4FBF"/>
    <w:rsid w:val="00F001A8"/>
    <w:rsid w:val="00F07FAE"/>
    <w:rsid w:val="00F205F9"/>
    <w:rsid w:val="00F215AE"/>
    <w:rsid w:val="00F51ECC"/>
    <w:rsid w:val="00F62E16"/>
    <w:rsid w:val="00F7233D"/>
    <w:rsid w:val="00FA30BA"/>
    <w:rsid w:val="00FD5486"/>
    <w:rsid w:val="00FD627D"/>
    <w:rsid w:val="00FF25BE"/>
    <w:rsid w:val="00FF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42F57-89D0-41BA-AC8C-888243D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303E"/>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unhideWhenUsed/>
    <w:qFormat/>
    <w:rsid w:val="00422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4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DFC"/>
    <w:rPr>
      <w:color w:val="0563C1" w:themeColor="hyperlink"/>
      <w:u w:val="single"/>
    </w:rPr>
  </w:style>
  <w:style w:type="paragraph" w:customStyle="1" w:styleId="Body">
    <w:name w:val="Body"/>
    <w:rsid w:val="00823DFC"/>
    <w:pPr>
      <w:suppressAutoHyphens/>
      <w:spacing w:after="0" w:line="240" w:lineRule="auto"/>
    </w:pPr>
    <w:rPr>
      <w:rFonts w:ascii="Helvetica" w:eastAsia="Arial" w:hAnsi="Helvetica" w:cs="Arial Unicode MS"/>
      <w:color w:val="000000"/>
      <w:lang w:eastAsia="ar-SA"/>
    </w:rPr>
  </w:style>
  <w:style w:type="character" w:customStyle="1" w:styleId="Heading1Char">
    <w:name w:val="Heading 1 Char"/>
    <w:basedOn w:val="DefaultParagraphFont"/>
    <w:link w:val="Heading1"/>
    <w:uiPriority w:val="9"/>
    <w:rsid w:val="002B303E"/>
    <w:rPr>
      <w:rFonts w:ascii="Times New Roman" w:eastAsia="Times New Roman" w:hAnsi="Times New Roman" w:cs="Times New Roman"/>
      <w:b/>
      <w:bCs/>
      <w:color w:val="000000"/>
      <w:kern w:val="36"/>
      <w:sz w:val="33"/>
      <w:szCs w:val="33"/>
      <w:lang w:eastAsia="en-GB"/>
    </w:rPr>
  </w:style>
  <w:style w:type="character" w:customStyle="1" w:styleId="highlight2">
    <w:name w:val="highlight2"/>
    <w:basedOn w:val="DefaultParagraphFont"/>
    <w:rsid w:val="000A1466"/>
  </w:style>
  <w:style w:type="table" w:styleId="TableGrid">
    <w:name w:val="Table Grid"/>
    <w:basedOn w:val="TableNormal"/>
    <w:uiPriority w:val="59"/>
    <w:rsid w:val="003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2">
    <w:name w:val="hlfld-title2"/>
    <w:basedOn w:val="DefaultParagraphFont"/>
    <w:rsid w:val="00C55241"/>
  </w:style>
  <w:style w:type="character" w:styleId="LineNumber">
    <w:name w:val="line number"/>
    <w:basedOn w:val="DefaultParagraphFont"/>
    <w:uiPriority w:val="99"/>
    <w:semiHidden/>
    <w:unhideWhenUsed/>
    <w:rsid w:val="002120DF"/>
  </w:style>
  <w:style w:type="paragraph" w:styleId="ListParagraph">
    <w:name w:val="List Paragraph"/>
    <w:basedOn w:val="Normal"/>
    <w:uiPriority w:val="34"/>
    <w:qFormat/>
    <w:rsid w:val="00E03A2B"/>
    <w:pPr>
      <w:ind w:left="720"/>
      <w:contextualSpacing/>
    </w:pPr>
  </w:style>
  <w:style w:type="character" w:customStyle="1" w:styleId="Heading2Char">
    <w:name w:val="Heading 2 Char"/>
    <w:basedOn w:val="DefaultParagraphFont"/>
    <w:link w:val="Heading2"/>
    <w:uiPriority w:val="9"/>
    <w:rsid w:val="004227EE"/>
    <w:rPr>
      <w:rFonts w:asciiTheme="majorHAnsi" w:eastAsiaTheme="majorEastAsia" w:hAnsiTheme="majorHAnsi" w:cstheme="majorBidi"/>
      <w:color w:val="2E74B5" w:themeColor="accent1" w:themeShade="BF"/>
      <w:sz w:val="26"/>
      <w:szCs w:val="26"/>
    </w:rPr>
  </w:style>
  <w:style w:type="character" w:customStyle="1" w:styleId="size-m">
    <w:name w:val="size-m"/>
    <w:basedOn w:val="DefaultParagraphFont"/>
    <w:rsid w:val="004227EE"/>
    <w:rPr>
      <w:sz w:val="20"/>
      <w:szCs w:val="20"/>
    </w:rPr>
  </w:style>
  <w:style w:type="character" w:customStyle="1" w:styleId="size-xl">
    <w:name w:val="size-xl"/>
    <w:basedOn w:val="DefaultParagraphFont"/>
    <w:rsid w:val="004227EE"/>
    <w:rPr>
      <w:sz w:val="30"/>
      <w:szCs w:val="30"/>
    </w:rPr>
  </w:style>
  <w:style w:type="character" w:customStyle="1" w:styleId="author4">
    <w:name w:val="author4"/>
    <w:basedOn w:val="DefaultParagraphFont"/>
    <w:rsid w:val="004227EE"/>
  </w:style>
  <w:style w:type="character" w:customStyle="1" w:styleId="author-name">
    <w:name w:val="author-name"/>
    <w:basedOn w:val="DefaultParagraphFont"/>
    <w:rsid w:val="004227EE"/>
  </w:style>
  <w:style w:type="character" w:customStyle="1" w:styleId="sr-only1">
    <w:name w:val="sr-only1"/>
    <w:basedOn w:val="DefaultParagraphFont"/>
    <w:rsid w:val="004227EE"/>
    <w:rPr>
      <w:bdr w:val="none" w:sz="0" w:space="0" w:color="auto" w:frame="1"/>
    </w:rPr>
  </w:style>
  <w:style w:type="character" w:customStyle="1" w:styleId="name">
    <w:name w:val="name"/>
    <w:basedOn w:val="DefaultParagraphFont"/>
    <w:rsid w:val="00375BAD"/>
  </w:style>
  <w:style w:type="character" w:customStyle="1" w:styleId="slug-pub-date3">
    <w:name w:val="slug-pub-date3"/>
    <w:basedOn w:val="DefaultParagraphFont"/>
    <w:rsid w:val="00375BAD"/>
    <w:rPr>
      <w:b/>
      <w:bCs/>
    </w:rPr>
  </w:style>
  <w:style w:type="character" w:customStyle="1" w:styleId="slug-vol">
    <w:name w:val="slug-vol"/>
    <w:basedOn w:val="DefaultParagraphFont"/>
    <w:rsid w:val="00375BAD"/>
  </w:style>
  <w:style w:type="character" w:customStyle="1" w:styleId="slug-issue">
    <w:name w:val="slug-issue"/>
    <w:basedOn w:val="DefaultParagraphFont"/>
    <w:rsid w:val="00375BAD"/>
  </w:style>
  <w:style w:type="character" w:customStyle="1" w:styleId="slug-pages3">
    <w:name w:val="slug-pages3"/>
    <w:basedOn w:val="DefaultParagraphFont"/>
    <w:rsid w:val="00375BAD"/>
    <w:rPr>
      <w:b/>
      <w:bCs/>
    </w:rPr>
  </w:style>
  <w:style w:type="paragraph" w:customStyle="1" w:styleId="titleeditors1">
    <w:name w:val="titleeditors1"/>
    <w:basedOn w:val="Normal"/>
    <w:rsid w:val="00400FF7"/>
    <w:pPr>
      <w:spacing w:before="100" w:beforeAutospacing="1" w:after="135" w:line="240" w:lineRule="auto"/>
    </w:pPr>
    <w:rPr>
      <w:rFonts w:ascii="Times New Roman" w:eastAsia="Times New Roman" w:hAnsi="Times New Roman" w:cs="Times New Roman"/>
      <w:vanish/>
      <w:sz w:val="24"/>
      <w:szCs w:val="24"/>
      <w:lang w:eastAsia="en-GB"/>
    </w:rPr>
  </w:style>
  <w:style w:type="character" w:customStyle="1" w:styleId="name1">
    <w:name w:val="name1"/>
    <w:basedOn w:val="DefaultParagraphFont"/>
    <w:rsid w:val="003A7C84"/>
    <w:rPr>
      <w:color w:val="006699"/>
    </w:rPr>
  </w:style>
  <w:style w:type="character" w:customStyle="1" w:styleId="slug-pub-date4">
    <w:name w:val="slug-pub-date4"/>
    <w:basedOn w:val="DefaultParagraphFont"/>
    <w:rsid w:val="003A7C84"/>
    <w:rPr>
      <w:b w:val="0"/>
      <w:bCs w:val="0"/>
      <w:color w:val="666666"/>
    </w:rPr>
  </w:style>
  <w:style w:type="character" w:customStyle="1" w:styleId="slug-pages4">
    <w:name w:val="slug-pages4"/>
    <w:basedOn w:val="DefaultParagraphFont"/>
    <w:rsid w:val="003A7C84"/>
    <w:rPr>
      <w:b w:val="0"/>
      <w:bCs w:val="0"/>
      <w:color w:val="666666"/>
    </w:rPr>
  </w:style>
  <w:style w:type="character" w:customStyle="1" w:styleId="Heading3Char">
    <w:name w:val="Heading 3 Char"/>
    <w:basedOn w:val="DefaultParagraphFont"/>
    <w:link w:val="Heading3"/>
    <w:uiPriority w:val="9"/>
    <w:semiHidden/>
    <w:rsid w:val="00AC4AE0"/>
    <w:rPr>
      <w:rFonts w:asciiTheme="majorHAnsi" w:eastAsiaTheme="majorEastAsia" w:hAnsiTheme="majorHAnsi" w:cstheme="majorBidi"/>
      <w:color w:val="1F4D78" w:themeColor="accent1" w:themeShade="7F"/>
      <w:sz w:val="24"/>
      <w:szCs w:val="24"/>
    </w:rPr>
  </w:style>
  <w:style w:type="character" w:customStyle="1" w:styleId="is-accessible">
    <w:name w:val="is-accessible"/>
    <w:basedOn w:val="DefaultParagraphFont"/>
    <w:rsid w:val="00AC4AE0"/>
  </w:style>
  <w:style w:type="character" w:customStyle="1" w:styleId="article-headercorresponding-auth">
    <w:name w:val="article-header__corresponding-auth"/>
    <w:basedOn w:val="DefaultParagraphFont"/>
    <w:rsid w:val="00AC4AE0"/>
  </w:style>
  <w:style w:type="character" w:styleId="Emphasis">
    <w:name w:val="Emphasis"/>
    <w:basedOn w:val="DefaultParagraphFont"/>
    <w:uiPriority w:val="20"/>
    <w:qFormat/>
    <w:rsid w:val="00DA6C90"/>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8E056C"/>
    <w:rPr>
      <w:color w:val="954F72" w:themeColor="followedHyperlink"/>
      <w:u w:val="single"/>
    </w:rPr>
  </w:style>
  <w:style w:type="character" w:customStyle="1" w:styleId="cit">
    <w:name w:val="cit"/>
    <w:basedOn w:val="DefaultParagraphFont"/>
    <w:rsid w:val="008E056C"/>
  </w:style>
  <w:style w:type="character" w:customStyle="1" w:styleId="fm-vol-iss-date">
    <w:name w:val="fm-vol-iss-date"/>
    <w:basedOn w:val="DefaultParagraphFont"/>
    <w:rsid w:val="008E056C"/>
  </w:style>
  <w:style w:type="character" w:customStyle="1" w:styleId="doi1">
    <w:name w:val="doi1"/>
    <w:basedOn w:val="DefaultParagraphFont"/>
    <w:rsid w:val="008E056C"/>
  </w:style>
  <w:style w:type="character" w:customStyle="1" w:styleId="fm-citation-ids-label">
    <w:name w:val="fm-citation-ids-label"/>
    <w:basedOn w:val="DefaultParagraphFont"/>
    <w:rsid w:val="008E056C"/>
  </w:style>
  <w:style w:type="character" w:customStyle="1" w:styleId="element-citation">
    <w:name w:val="element-citation"/>
    <w:basedOn w:val="DefaultParagraphFont"/>
    <w:rsid w:val="00EE4FBF"/>
  </w:style>
  <w:style w:type="character" w:customStyle="1" w:styleId="ref-journal">
    <w:name w:val="ref-journal"/>
    <w:basedOn w:val="DefaultParagraphFont"/>
    <w:rsid w:val="00EE4FBF"/>
  </w:style>
  <w:style w:type="character" w:customStyle="1" w:styleId="ref-vol">
    <w:name w:val="ref-vol"/>
    <w:basedOn w:val="DefaultParagraphFont"/>
    <w:rsid w:val="00EE4FBF"/>
  </w:style>
  <w:style w:type="character" w:customStyle="1" w:styleId="highlight">
    <w:name w:val="highlight"/>
    <w:uiPriority w:val="99"/>
    <w:rsid w:val="00FD5486"/>
  </w:style>
  <w:style w:type="character" w:customStyle="1" w:styleId="text2">
    <w:name w:val="text2"/>
    <w:basedOn w:val="DefaultParagraphFont"/>
    <w:rsid w:val="006A6691"/>
  </w:style>
  <w:style w:type="character" w:styleId="HTMLCite">
    <w:name w:val="HTML Cite"/>
    <w:basedOn w:val="DefaultParagraphFont"/>
    <w:uiPriority w:val="99"/>
    <w:semiHidden/>
    <w:unhideWhenUsed/>
    <w:rsid w:val="007D10D6"/>
    <w:rPr>
      <w:i/>
      <w:iCs/>
    </w:rPr>
  </w:style>
  <w:style w:type="character" w:customStyle="1" w:styleId="hlfld-contribauthor">
    <w:name w:val="hlfld-contribauthor"/>
    <w:basedOn w:val="DefaultParagraphFont"/>
    <w:rsid w:val="007D10D6"/>
  </w:style>
  <w:style w:type="character" w:customStyle="1" w:styleId="hlfld-contribauthor2">
    <w:name w:val="hlfld-contribauthor2"/>
    <w:basedOn w:val="DefaultParagraphFont"/>
    <w:rsid w:val="007D10D6"/>
  </w:style>
  <w:style w:type="character" w:customStyle="1" w:styleId="institution">
    <w:name w:val="institution"/>
    <w:basedOn w:val="DefaultParagraphFont"/>
    <w:rsid w:val="007D10D6"/>
  </w:style>
  <w:style w:type="character" w:customStyle="1" w:styleId="country">
    <w:name w:val="country"/>
    <w:basedOn w:val="DefaultParagraphFont"/>
    <w:rsid w:val="007D10D6"/>
  </w:style>
  <w:style w:type="character" w:customStyle="1" w:styleId="citationyear1">
    <w:name w:val="citation_year1"/>
    <w:basedOn w:val="DefaultParagraphFont"/>
    <w:rsid w:val="007D10D6"/>
    <w:rPr>
      <w:b/>
      <w:bCs/>
    </w:rPr>
  </w:style>
  <w:style w:type="character" w:customStyle="1" w:styleId="citationvolume1">
    <w:name w:val="citation_volume1"/>
    <w:basedOn w:val="DefaultParagraphFont"/>
    <w:rsid w:val="007D10D6"/>
    <w:rPr>
      <w:i/>
      <w:iCs/>
    </w:rPr>
  </w:style>
  <w:style w:type="character" w:styleId="CommentReference">
    <w:name w:val="annotation reference"/>
    <w:basedOn w:val="DefaultParagraphFont"/>
    <w:uiPriority w:val="99"/>
    <w:semiHidden/>
    <w:unhideWhenUsed/>
    <w:rsid w:val="004D0627"/>
    <w:rPr>
      <w:sz w:val="16"/>
      <w:szCs w:val="16"/>
    </w:rPr>
  </w:style>
  <w:style w:type="paragraph" w:styleId="CommentText">
    <w:name w:val="annotation text"/>
    <w:basedOn w:val="Normal"/>
    <w:link w:val="CommentTextChar"/>
    <w:uiPriority w:val="99"/>
    <w:semiHidden/>
    <w:unhideWhenUsed/>
    <w:rsid w:val="004D0627"/>
    <w:pPr>
      <w:spacing w:line="240" w:lineRule="auto"/>
    </w:pPr>
    <w:rPr>
      <w:sz w:val="20"/>
      <w:szCs w:val="20"/>
    </w:rPr>
  </w:style>
  <w:style w:type="character" w:customStyle="1" w:styleId="CommentTextChar">
    <w:name w:val="Comment Text Char"/>
    <w:basedOn w:val="DefaultParagraphFont"/>
    <w:link w:val="CommentText"/>
    <w:uiPriority w:val="99"/>
    <w:semiHidden/>
    <w:rsid w:val="004D0627"/>
    <w:rPr>
      <w:sz w:val="20"/>
      <w:szCs w:val="20"/>
    </w:rPr>
  </w:style>
  <w:style w:type="paragraph" w:styleId="CommentSubject">
    <w:name w:val="annotation subject"/>
    <w:basedOn w:val="CommentText"/>
    <w:next w:val="CommentText"/>
    <w:link w:val="CommentSubjectChar"/>
    <w:uiPriority w:val="99"/>
    <w:semiHidden/>
    <w:unhideWhenUsed/>
    <w:rsid w:val="004D0627"/>
    <w:rPr>
      <w:b/>
      <w:bCs/>
    </w:rPr>
  </w:style>
  <w:style w:type="character" w:customStyle="1" w:styleId="CommentSubjectChar">
    <w:name w:val="Comment Subject Char"/>
    <w:basedOn w:val="CommentTextChar"/>
    <w:link w:val="CommentSubject"/>
    <w:uiPriority w:val="99"/>
    <w:semiHidden/>
    <w:rsid w:val="004D0627"/>
    <w:rPr>
      <w:b/>
      <w:bCs/>
      <w:sz w:val="20"/>
      <w:szCs w:val="20"/>
    </w:rPr>
  </w:style>
  <w:style w:type="paragraph" w:styleId="BalloonText">
    <w:name w:val="Balloon Text"/>
    <w:basedOn w:val="Normal"/>
    <w:link w:val="BalloonTextChar"/>
    <w:uiPriority w:val="99"/>
    <w:semiHidden/>
    <w:unhideWhenUsed/>
    <w:rsid w:val="004D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27"/>
    <w:rPr>
      <w:rFonts w:ascii="Segoe UI" w:hAnsi="Segoe UI" w:cs="Segoe UI"/>
      <w:sz w:val="18"/>
      <w:szCs w:val="18"/>
    </w:rPr>
  </w:style>
  <w:style w:type="paragraph" w:customStyle="1" w:styleId="Default">
    <w:name w:val="Default"/>
    <w:rsid w:val="00BC1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691">
      <w:bodyDiv w:val="1"/>
      <w:marLeft w:val="0"/>
      <w:marRight w:val="0"/>
      <w:marTop w:val="0"/>
      <w:marBottom w:val="0"/>
      <w:divBdr>
        <w:top w:val="none" w:sz="0" w:space="0" w:color="auto"/>
        <w:left w:val="none" w:sz="0" w:space="0" w:color="auto"/>
        <w:bottom w:val="none" w:sz="0" w:space="0" w:color="auto"/>
        <w:right w:val="none" w:sz="0" w:space="0" w:color="auto"/>
      </w:divBdr>
      <w:divsChild>
        <w:div w:id="1875845616">
          <w:marLeft w:val="0"/>
          <w:marRight w:val="0"/>
          <w:marTop w:val="0"/>
          <w:marBottom w:val="0"/>
          <w:divBdr>
            <w:top w:val="single" w:sz="2" w:space="0" w:color="2E2E2E"/>
            <w:left w:val="single" w:sz="2" w:space="0" w:color="2E2E2E"/>
            <w:bottom w:val="single" w:sz="2" w:space="0" w:color="2E2E2E"/>
            <w:right w:val="single" w:sz="2" w:space="0" w:color="2E2E2E"/>
          </w:divBdr>
          <w:divsChild>
            <w:div w:id="1286811707">
              <w:marLeft w:val="0"/>
              <w:marRight w:val="0"/>
              <w:marTop w:val="0"/>
              <w:marBottom w:val="0"/>
              <w:divBdr>
                <w:top w:val="single" w:sz="6" w:space="0" w:color="C9C9C9"/>
                <w:left w:val="none" w:sz="0" w:space="0" w:color="auto"/>
                <w:bottom w:val="none" w:sz="0" w:space="0" w:color="auto"/>
                <w:right w:val="none" w:sz="0" w:space="0" w:color="auto"/>
              </w:divBdr>
              <w:divsChild>
                <w:div w:id="1417703988">
                  <w:marLeft w:val="0"/>
                  <w:marRight w:val="0"/>
                  <w:marTop w:val="0"/>
                  <w:marBottom w:val="0"/>
                  <w:divBdr>
                    <w:top w:val="none" w:sz="0" w:space="0" w:color="auto"/>
                    <w:left w:val="none" w:sz="0" w:space="0" w:color="auto"/>
                    <w:bottom w:val="none" w:sz="0" w:space="0" w:color="auto"/>
                    <w:right w:val="none" w:sz="0" w:space="0" w:color="auto"/>
                  </w:divBdr>
                  <w:divsChild>
                    <w:div w:id="1159884620">
                      <w:marLeft w:val="0"/>
                      <w:marRight w:val="0"/>
                      <w:marTop w:val="0"/>
                      <w:marBottom w:val="0"/>
                      <w:divBdr>
                        <w:top w:val="none" w:sz="0" w:space="0" w:color="auto"/>
                        <w:left w:val="none" w:sz="0" w:space="0" w:color="auto"/>
                        <w:bottom w:val="none" w:sz="0" w:space="0" w:color="auto"/>
                        <w:right w:val="none" w:sz="0" w:space="0" w:color="auto"/>
                      </w:divBdr>
                      <w:divsChild>
                        <w:div w:id="414206102">
                          <w:marLeft w:val="0"/>
                          <w:marRight w:val="0"/>
                          <w:marTop w:val="225"/>
                          <w:marBottom w:val="180"/>
                          <w:divBdr>
                            <w:top w:val="single" w:sz="6" w:space="0" w:color="D7D7D7"/>
                            <w:left w:val="single" w:sz="2" w:space="0" w:color="D7D7D7"/>
                            <w:bottom w:val="single" w:sz="6" w:space="0" w:color="D7D7D7"/>
                            <w:right w:val="single" w:sz="2" w:space="0" w:color="D7D7D7"/>
                          </w:divBdr>
                          <w:divsChild>
                            <w:div w:id="460924137">
                              <w:marLeft w:val="0"/>
                              <w:marRight w:val="0"/>
                              <w:marTop w:val="0"/>
                              <w:marBottom w:val="0"/>
                              <w:divBdr>
                                <w:top w:val="none" w:sz="0" w:space="0" w:color="auto"/>
                                <w:left w:val="none" w:sz="0" w:space="0" w:color="auto"/>
                                <w:bottom w:val="none" w:sz="0" w:space="0" w:color="auto"/>
                                <w:right w:val="none" w:sz="0" w:space="0" w:color="auto"/>
                              </w:divBdr>
                              <w:divsChild>
                                <w:div w:id="4465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927114">
      <w:bodyDiv w:val="1"/>
      <w:marLeft w:val="0"/>
      <w:marRight w:val="0"/>
      <w:marTop w:val="0"/>
      <w:marBottom w:val="0"/>
      <w:divBdr>
        <w:top w:val="none" w:sz="0" w:space="0" w:color="auto"/>
        <w:left w:val="none" w:sz="0" w:space="0" w:color="auto"/>
        <w:bottom w:val="none" w:sz="0" w:space="0" w:color="auto"/>
        <w:right w:val="none" w:sz="0" w:space="0" w:color="auto"/>
      </w:divBdr>
      <w:divsChild>
        <w:div w:id="1212578345">
          <w:marLeft w:val="0"/>
          <w:marRight w:val="0"/>
          <w:marTop w:val="0"/>
          <w:marBottom w:val="0"/>
          <w:divBdr>
            <w:top w:val="none" w:sz="0" w:space="0" w:color="auto"/>
            <w:left w:val="none" w:sz="0" w:space="0" w:color="auto"/>
            <w:bottom w:val="none" w:sz="0" w:space="0" w:color="auto"/>
            <w:right w:val="none" w:sz="0" w:space="0" w:color="auto"/>
          </w:divBdr>
          <w:divsChild>
            <w:div w:id="385880541">
              <w:marLeft w:val="0"/>
              <w:marRight w:val="0"/>
              <w:marTop w:val="0"/>
              <w:marBottom w:val="0"/>
              <w:divBdr>
                <w:top w:val="none" w:sz="0" w:space="0" w:color="auto"/>
                <w:left w:val="none" w:sz="0" w:space="0" w:color="auto"/>
                <w:bottom w:val="none" w:sz="0" w:space="0" w:color="auto"/>
                <w:right w:val="none" w:sz="0" w:space="0" w:color="auto"/>
              </w:divBdr>
              <w:divsChild>
                <w:div w:id="785388342">
                  <w:marLeft w:val="0"/>
                  <w:marRight w:val="0"/>
                  <w:marTop w:val="0"/>
                  <w:marBottom w:val="0"/>
                  <w:divBdr>
                    <w:top w:val="none" w:sz="0" w:space="0" w:color="auto"/>
                    <w:left w:val="none" w:sz="0" w:space="0" w:color="auto"/>
                    <w:bottom w:val="none" w:sz="0" w:space="0" w:color="auto"/>
                    <w:right w:val="none" w:sz="0" w:space="0" w:color="auto"/>
                  </w:divBdr>
                  <w:divsChild>
                    <w:div w:id="279917563">
                      <w:marLeft w:val="0"/>
                      <w:marRight w:val="0"/>
                      <w:marTop w:val="0"/>
                      <w:marBottom w:val="0"/>
                      <w:divBdr>
                        <w:top w:val="none" w:sz="0" w:space="0" w:color="auto"/>
                        <w:left w:val="none" w:sz="0" w:space="0" w:color="auto"/>
                        <w:bottom w:val="none" w:sz="0" w:space="0" w:color="auto"/>
                        <w:right w:val="none" w:sz="0" w:space="0" w:color="auto"/>
                      </w:divBdr>
                      <w:divsChild>
                        <w:div w:id="2016686394">
                          <w:marLeft w:val="0"/>
                          <w:marRight w:val="0"/>
                          <w:marTop w:val="0"/>
                          <w:marBottom w:val="0"/>
                          <w:divBdr>
                            <w:top w:val="none" w:sz="0" w:space="0" w:color="auto"/>
                            <w:left w:val="none" w:sz="0" w:space="0" w:color="auto"/>
                            <w:bottom w:val="none" w:sz="0" w:space="0" w:color="auto"/>
                            <w:right w:val="none" w:sz="0" w:space="0" w:color="auto"/>
                          </w:divBdr>
                          <w:divsChild>
                            <w:div w:id="546262368">
                              <w:marLeft w:val="0"/>
                              <w:marRight w:val="0"/>
                              <w:marTop w:val="0"/>
                              <w:marBottom w:val="0"/>
                              <w:divBdr>
                                <w:top w:val="none" w:sz="0" w:space="0" w:color="auto"/>
                                <w:left w:val="none" w:sz="0" w:space="0" w:color="auto"/>
                                <w:bottom w:val="none" w:sz="0" w:space="0" w:color="auto"/>
                                <w:right w:val="none" w:sz="0" w:space="0" w:color="auto"/>
                              </w:divBdr>
                              <w:divsChild>
                                <w:div w:id="1138643838">
                                  <w:marLeft w:val="0"/>
                                  <w:marRight w:val="0"/>
                                  <w:marTop w:val="0"/>
                                  <w:marBottom w:val="0"/>
                                  <w:divBdr>
                                    <w:top w:val="none" w:sz="0" w:space="0" w:color="auto"/>
                                    <w:left w:val="none" w:sz="0" w:space="0" w:color="auto"/>
                                    <w:bottom w:val="none" w:sz="0" w:space="0" w:color="auto"/>
                                    <w:right w:val="none" w:sz="0" w:space="0" w:color="auto"/>
                                  </w:divBdr>
                                  <w:divsChild>
                                    <w:div w:id="1126657710">
                                      <w:marLeft w:val="0"/>
                                      <w:marRight w:val="0"/>
                                      <w:marTop w:val="0"/>
                                      <w:marBottom w:val="0"/>
                                      <w:divBdr>
                                        <w:top w:val="none" w:sz="0" w:space="0" w:color="auto"/>
                                        <w:left w:val="none" w:sz="0" w:space="0" w:color="auto"/>
                                        <w:bottom w:val="none" w:sz="0" w:space="0" w:color="auto"/>
                                        <w:right w:val="none" w:sz="0" w:space="0" w:color="auto"/>
                                      </w:divBdr>
                                      <w:divsChild>
                                        <w:div w:id="1161851807">
                                          <w:marLeft w:val="0"/>
                                          <w:marRight w:val="0"/>
                                          <w:marTop w:val="0"/>
                                          <w:marBottom w:val="0"/>
                                          <w:divBdr>
                                            <w:top w:val="none" w:sz="0" w:space="0" w:color="auto"/>
                                            <w:left w:val="none" w:sz="0" w:space="0" w:color="auto"/>
                                            <w:bottom w:val="none" w:sz="0" w:space="0" w:color="auto"/>
                                            <w:right w:val="none" w:sz="0" w:space="0" w:color="auto"/>
                                          </w:divBdr>
                                          <w:divsChild>
                                            <w:div w:id="139228840">
                                              <w:marLeft w:val="0"/>
                                              <w:marRight w:val="0"/>
                                              <w:marTop w:val="0"/>
                                              <w:marBottom w:val="0"/>
                                              <w:divBdr>
                                                <w:top w:val="none" w:sz="0" w:space="0" w:color="auto"/>
                                                <w:left w:val="none" w:sz="0" w:space="0" w:color="auto"/>
                                                <w:bottom w:val="none" w:sz="0" w:space="0" w:color="auto"/>
                                                <w:right w:val="none" w:sz="0" w:space="0" w:color="auto"/>
                                              </w:divBdr>
                                              <w:divsChild>
                                                <w:div w:id="294065147">
                                                  <w:marLeft w:val="0"/>
                                                  <w:marRight w:val="0"/>
                                                  <w:marTop w:val="0"/>
                                                  <w:marBottom w:val="0"/>
                                                  <w:divBdr>
                                                    <w:top w:val="none" w:sz="0" w:space="0" w:color="auto"/>
                                                    <w:left w:val="none" w:sz="0" w:space="0" w:color="auto"/>
                                                    <w:bottom w:val="none" w:sz="0" w:space="0" w:color="auto"/>
                                                    <w:right w:val="none" w:sz="0" w:space="0" w:color="auto"/>
                                                  </w:divBdr>
                                                  <w:divsChild>
                                                    <w:div w:id="1389496048">
                                                      <w:marLeft w:val="0"/>
                                                      <w:marRight w:val="0"/>
                                                      <w:marTop w:val="0"/>
                                                      <w:marBottom w:val="0"/>
                                                      <w:divBdr>
                                                        <w:top w:val="none" w:sz="0" w:space="0" w:color="auto"/>
                                                        <w:left w:val="none" w:sz="0" w:space="0" w:color="auto"/>
                                                        <w:bottom w:val="none" w:sz="0" w:space="0" w:color="auto"/>
                                                        <w:right w:val="none" w:sz="0" w:space="0" w:color="auto"/>
                                                      </w:divBdr>
                                                      <w:divsChild>
                                                        <w:div w:id="2006087580">
                                                          <w:marLeft w:val="0"/>
                                                          <w:marRight w:val="0"/>
                                                          <w:marTop w:val="0"/>
                                                          <w:marBottom w:val="0"/>
                                                          <w:divBdr>
                                                            <w:top w:val="none" w:sz="0" w:space="0" w:color="auto"/>
                                                            <w:left w:val="none" w:sz="0" w:space="0" w:color="auto"/>
                                                            <w:bottom w:val="none" w:sz="0" w:space="0" w:color="auto"/>
                                                            <w:right w:val="none" w:sz="0" w:space="0" w:color="auto"/>
                                                          </w:divBdr>
                                                          <w:divsChild>
                                                            <w:div w:id="1240869991">
                                                              <w:marLeft w:val="0"/>
                                                              <w:marRight w:val="0"/>
                                                              <w:marTop w:val="0"/>
                                                              <w:marBottom w:val="0"/>
                                                              <w:divBdr>
                                                                <w:top w:val="none" w:sz="0" w:space="0" w:color="auto"/>
                                                                <w:left w:val="none" w:sz="0" w:space="0" w:color="auto"/>
                                                                <w:bottom w:val="none" w:sz="0" w:space="0" w:color="auto"/>
                                                                <w:right w:val="none" w:sz="0" w:space="0" w:color="auto"/>
                                                              </w:divBdr>
                                                              <w:divsChild>
                                                                <w:div w:id="634140463">
                                                                  <w:marLeft w:val="0"/>
                                                                  <w:marRight w:val="0"/>
                                                                  <w:marTop w:val="0"/>
                                                                  <w:marBottom w:val="0"/>
                                                                  <w:divBdr>
                                                                    <w:top w:val="none" w:sz="0" w:space="0" w:color="auto"/>
                                                                    <w:left w:val="none" w:sz="0" w:space="0" w:color="auto"/>
                                                                    <w:bottom w:val="none" w:sz="0" w:space="0" w:color="auto"/>
                                                                    <w:right w:val="none" w:sz="0" w:space="0" w:color="auto"/>
                                                                  </w:divBdr>
                                                                </w:div>
                                                                <w:div w:id="479419278">
                                                                  <w:marLeft w:val="0"/>
                                                                  <w:marRight w:val="0"/>
                                                                  <w:marTop w:val="0"/>
                                                                  <w:marBottom w:val="0"/>
                                                                  <w:divBdr>
                                                                    <w:top w:val="none" w:sz="0" w:space="0" w:color="auto"/>
                                                                    <w:left w:val="none" w:sz="0" w:space="0" w:color="auto"/>
                                                                    <w:bottom w:val="none" w:sz="0" w:space="0" w:color="auto"/>
                                                                    <w:right w:val="none" w:sz="0" w:space="0" w:color="auto"/>
                                                                  </w:divBdr>
                                                                </w:div>
                                                                <w:div w:id="1157913742">
                                                                  <w:marLeft w:val="240"/>
                                                                  <w:marRight w:val="0"/>
                                                                  <w:marTop w:val="0"/>
                                                                  <w:marBottom w:val="0"/>
                                                                  <w:divBdr>
                                                                    <w:top w:val="none" w:sz="0" w:space="0" w:color="auto"/>
                                                                    <w:left w:val="none" w:sz="0" w:space="0" w:color="auto"/>
                                                                    <w:bottom w:val="none" w:sz="0" w:space="0" w:color="auto"/>
                                                                    <w:right w:val="none" w:sz="0" w:space="0" w:color="auto"/>
                                                                  </w:divBdr>
                                                                  <w:divsChild>
                                                                    <w:div w:id="1985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4448">
                                                              <w:marLeft w:val="0"/>
                                                              <w:marRight w:val="0"/>
                                                              <w:marTop w:val="0"/>
                                                              <w:marBottom w:val="0"/>
                                                              <w:divBdr>
                                                                <w:top w:val="none" w:sz="0" w:space="0" w:color="auto"/>
                                                                <w:left w:val="none" w:sz="0" w:space="0" w:color="auto"/>
                                                                <w:bottom w:val="none" w:sz="0" w:space="0" w:color="auto"/>
                                                                <w:right w:val="none" w:sz="0" w:space="0" w:color="auto"/>
                                                              </w:divBdr>
                                                              <w:divsChild>
                                                                <w:div w:id="1653095581">
                                                                  <w:marLeft w:val="0"/>
                                                                  <w:marRight w:val="0"/>
                                                                  <w:marTop w:val="0"/>
                                                                  <w:marBottom w:val="0"/>
                                                                  <w:divBdr>
                                                                    <w:top w:val="none" w:sz="0" w:space="0" w:color="auto"/>
                                                                    <w:left w:val="none" w:sz="0" w:space="0" w:color="auto"/>
                                                                    <w:bottom w:val="none" w:sz="0" w:space="0" w:color="auto"/>
                                                                    <w:right w:val="none" w:sz="0" w:space="0" w:color="auto"/>
                                                                  </w:divBdr>
                                                                  <w:divsChild>
                                                                    <w:div w:id="2024548358">
                                                                      <w:marLeft w:val="0"/>
                                                                      <w:marRight w:val="0"/>
                                                                      <w:marTop w:val="0"/>
                                                                      <w:marBottom w:val="0"/>
                                                                      <w:divBdr>
                                                                        <w:top w:val="none" w:sz="0" w:space="0" w:color="auto"/>
                                                                        <w:left w:val="none" w:sz="0" w:space="0" w:color="auto"/>
                                                                        <w:bottom w:val="none" w:sz="0" w:space="0" w:color="auto"/>
                                                                        <w:right w:val="none" w:sz="0" w:space="0" w:color="auto"/>
                                                                      </w:divBdr>
                                                                    </w:div>
                                                                    <w:div w:id="20524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499">
                                                      <w:marLeft w:val="0"/>
                                                      <w:marRight w:val="0"/>
                                                      <w:marTop w:val="0"/>
                                                      <w:marBottom w:val="0"/>
                                                      <w:divBdr>
                                                        <w:top w:val="none" w:sz="0" w:space="0" w:color="auto"/>
                                                        <w:left w:val="none" w:sz="0" w:space="0" w:color="auto"/>
                                                        <w:bottom w:val="none" w:sz="0" w:space="0" w:color="auto"/>
                                                        <w:right w:val="none" w:sz="0" w:space="0" w:color="auto"/>
                                                      </w:divBdr>
                                                      <w:divsChild>
                                                        <w:div w:id="5354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555253">
      <w:bodyDiv w:val="1"/>
      <w:marLeft w:val="0"/>
      <w:marRight w:val="0"/>
      <w:marTop w:val="0"/>
      <w:marBottom w:val="0"/>
      <w:divBdr>
        <w:top w:val="none" w:sz="0" w:space="0" w:color="auto"/>
        <w:left w:val="none" w:sz="0" w:space="0" w:color="auto"/>
        <w:bottom w:val="none" w:sz="0" w:space="0" w:color="auto"/>
        <w:right w:val="none" w:sz="0" w:space="0" w:color="auto"/>
      </w:divBdr>
      <w:divsChild>
        <w:div w:id="785468432">
          <w:marLeft w:val="0"/>
          <w:marRight w:val="1"/>
          <w:marTop w:val="0"/>
          <w:marBottom w:val="0"/>
          <w:divBdr>
            <w:top w:val="none" w:sz="0" w:space="0" w:color="auto"/>
            <w:left w:val="none" w:sz="0" w:space="0" w:color="auto"/>
            <w:bottom w:val="none" w:sz="0" w:space="0" w:color="auto"/>
            <w:right w:val="none" w:sz="0" w:space="0" w:color="auto"/>
          </w:divBdr>
          <w:divsChild>
            <w:div w:id="51004245">
              <w:marLeft w:val="0"/>
              <w:marRight w:val="0"/>
              <w:marTop w:val="0"/>
              <w:marBottom w:val="0"/>
              <w:divBdr>
                <w:top w:val="none" w:sz="0" w:space="0" w:color="auto"/>
                <w:left w:val="none" w:sz="0" w:space="0" w:color="auto"/>
                <w:bottom w:val="none" w:sz="0" w:space="0" w:color="auto"/>
                <w:right w:val="none" w:sz="0" w:space="0" w:color="auto"/>
              </w:divBdr>
              <w:divsChild>
                <w:div w:id="254244232">
                  <w:marLeft w:val="0"/>
                  <w:marRight w:val="1"/>
                  <w:marTop w:val="0"/>
                  <w:marBottom w:val="0"/>
                  <w:divBdr>
                    <w:top w:val="none" w:sz="0" w:space="0" w:color="auto"/>
                    <w:left w:val="none" w:sz="0" w:space="0" w:color="auto"/>
                    <w:bottom w:val="none" w:sz="0" w:space="0" w:color="auto"/>
                    <w:right w:val="none" w:sz="0" w:space="0" w:color="auto"/>
                  </w:divBdr>
                  <w:divsChild>
                    <w:div w:id="1025323228">
                      <w:marLeft w:val="0"/>
                      <w:marRight w:val="0"/>
                      <w:marTop w:val="0"/>
                      <w:marBottom w:val="0"/>
                      <w:divBdr>
                        <w:top w:val="none" w:sz="0" w:space="0" w:color="auto"/>
                        <w:left w:val="none" w:sz="0" w:space="0" w:color="auto"/>
                        <w:bottom w:val="none" w:sz="0" w:space="0" w:color="auto"/>
                        <w:right w:val="none" w:sz="0" w:space="0" w:color="auto"/>
                      </w:divBdr>
                      <w:divsChild>
                        <w:div w:id="1696034191">
                          <w:marLeft w:val="0"/>
                          <w:marRight w:val="0"/>
                          <w:marTop w:val="0"/>
                          <w:marBottom w:val="0"/>
                          <w:divBdr>
                            <w:top w:val="none" w:sz="0" w:space="0" w:color="auto"/>
                            <w:left w:val="none" w:sz="0" w:space="0" w:color="auto"/>
                            <w:bottom w:val="none" w:sz="0" w:space="0" w:color="auto"/>
                            <w:right w:val="none" w:sz="0" w:space="0" w:color="auto"/>
                          </w:divBdr>
                          <w:divsChild>
                            <w:div w:id="1875845448">
                              <w:marLeft w:val="0"/>
                              <w:marRight w:val="0"/>
                              <w:marTop w:val="120"/>
                              <w:marBottom w:val="360"/>
                              <w:divBdr>
                                <w:top w:val="none" w:sz="0" w:space="0" w:color="auto"/>
                                <w:left w:val="none" w:sz="0" w:space="0" w:color="auto"/>
                                <w:bottom w:val="none" w:sz="0" w:space="0" w:color="auto"/>
                                <w:right w:val="none" w:sz="0" w:space="0" w:color="auto"/>
                              </w:divBdr>
                              <w:divsChild>
                                <w:div w:id="411969782">
                                  <w:marLeft w:val="0"/>
                                  <w:marRight w:val="0"/>
                                  <w:marTop w:val="0"/>
                                  <w:marBottom w:val="0"/>
                                  <w:divBdr>
                                    <w:top w:val="none" w:sz="0" w:space="0" w:color="auto"/>
                                    <w:left w:val="none" w:sz="0" w:space="0" w:color="auto"/>
                                    <w:bottom w:val="none" w:sz="0" w:space="0" w:color="auto"/>
                                    <w:right w:val="none" w:sz="0" w:space="0" w:color="auto"/>
                                  </w:divBdr>
                                </w:div>
                                <w:div w:id="2136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7755">
      <w:bodyDiv w:val="1"/>
      <w:marLeft w:val="0"/>
      <w:marRight w:val="0"/>
      <w:marTop w:val="0"/>
      <w:marBottom w:val="0"/>
      <w:divBdr>
        <w:top w:val="none" w:sz="0" w:space="0" w:color="auto"/>
        <w:left w:val="none" w:sz="0" w:space="0" w:color="auto"/>
        <w:bottom w:val="none" w:sz="0" w:space="0" w:color="auto"/>
        <w:right w:val="none" w:sz="0" w:space="0" w:color="auto"/>
      </w:divBdr>
      <w:divsChild>
        <w:div w:id="1912350346">
          <w:marLeft w:val="0"/>
          <w:marRight w:val="0"/>
          <w:marTop w:val="0"/>
          <w:marBottom w:val="0"/>
          <w:divBdr>
            <w:top w:val="none" w:sz="0" w:space="0" w:color="auto"/>
            <w:left w:val="none" w:sz="0" w:space="0" w:color="auto"/>
            <w:bottom w:val="none" w:sz="0" w:space="0" w:color="auto"/>
            <w:right w:val="none" w:sz="0" w:space="0" w:color="auto"/>
          </w:divBdr>
          <w:divsChild>
            <w:div w:id="438839925">
              <w:marLeft w:val="0"/>
              <w:marRight w:val="0"/>
              <w:marTop w:val="100"/>
              <w:marBottom w:val="100"/>
              <w:divBdr>
                <w:top w:val="none" w:sz="0" w:space="0" w:color="auto"/>
                <w:left w:val="none" w:sz="0" w:space="0" w:color="auto"/>
                <w:bottom w:val="none" w:sz="0" w:space="0" w:color="auto"/>
                <w:right w:val="none" w:sz="0" w:space="0" w:color="auto"/>
              </w:divBdr>
              <w:divsChild>
                <w:div w:id="683869672">
                  <w:marLeft w:val="0"/>
                  <w:marRight w:val="0"/>
                  <w:marTop w:val="0"/>
                  <w:marBottom w:val="0"/>
                  <w:divBdr>
                    <w:top w:val="none" w:sz="0" w:space="0" w:color="auto"/>
                    <w:left w:val="none" w:sz="0" w:space="0" w:color="auto"/>
                    <w:bottom w:val="none" w:sz="0" w:space="0" w:color="auto"/>
                    <w:right w:val="none" w:sz="0" w:space="0" w:color="auto"/>
                  </w:divBdr>
                  <w:divsChild>
                    <w:div w:id="835264715">
                      <w:marLeft w:val="0"/>
                      <w:marRight w:val="0"/>
                      <w:marTop w:val="0"/>
                      <w:marBottom w:val="0"/>
                      <w:divBdr>
                        <w:top w:val="none" w:sz="0" w:space="0" w:color="auto"/>
                        <w:left w:val="none" w:sz="0" w:space="0" w:color="auto"/>
                        <w:bottom w:val="none" w:sz="0" w:space="0" w:color="auto"/>
                        <w:right w:val="none" w:sz="0" w:space="0" w:color="auto"/>
                      </w:divBdr>
                      <w:divsChild>
                        <w:div w:id="2025091368">
                          <w:marLeft w:val="0"/>
                          <w:marRight w:val="0"/>
                          <w:marTop w:val="0"/>
                          <w:marBottom w:val="0"/>
                          <w:divBdr>
                            <w:top w:val="none" w:sz="0" w:space="0" w:color="auto"/>
                            <w:left w:val="none" w:sz="0" w:space="0" w:color="auto"/>
                            <w:bottom w:val="none" w:sz="0" w:space="0" w:color="auto"/>
                            <w:right w:val="none" w:sz="0" w:space="0" w:color="auto"/>
                          </w:divBdr>
                          <w:divsChild>
                            <w:div w:id="1699086676">
                              <w:marLeft w:val="0"/>
                              <w:marRight w:val="0"/>
                              <w:marTop w:val="0"/>
                              <w:marBottom w:val="0"/>
                              <w:divBdr>
                                <w:top w:val="none" w:sz="0" w:space="0" w:color="auto"/>
                                <w:left w:val="none" w:sz="0" w:space="0" w:color="auto"/>
                                <w:bottom w:val="none" w:sz="0" w:space="0" w:color="auto"/>
                                <w:right w:val="none" w:sz="0" w:space="0" w:color="auto"/>
                              </w:divBdr>
                              <w:divsChild>
                                <w:div w:id="248006760">
                                  <w:marLeft w:val="0"/>
                                  <w:marRight w:val="0"/>
                                  <w:marTop w:val="100"/>
                                  <w:marBottom w:val="100"/>
                                  <w:divBdr>
                                    <w:top w:val="none" w:sz="0" w:space="0" w:color="auto"/>
                                    <w:left w:val="none" w:sz="0" w:space="0" w:color="auto"/>
                                    <w:bottom w:val="none" w:sz="0" w:space="0" w:color="auto"/>
                                    <w:right w:val="none" w:sz="0" w:space="0" w:color="auto"/>
                                  </w:divBdr>
                                  <w:divsChild>
                                    <w:div w:id="202401900">
                                      <w:marLeft w:val="0"/>
                                      <w:marRight w:val="0"/>
                                      <w:marTop w:val="0"/>
                                      <w:marBottom w:val="0"/>
                                      <w:divBdr>
                                        <w:top w:val="none" w:sz="0" w:space="0" w:color="auto"/>
                                        <w:left w:val="none" w:sz="0" w:space="0" w:color="auto"/>
                                        <w:bottom w:val="none" w:sz="0" w:space="0" w:color="auto"/>
                                        <w:right w:val="none" w:sz="0" w:space="0" w:color="auto"/>
                                      </w:divBdr>
                                      <w:divsChild>
                                        <w:div w:id="663897674">
                                          <w:marLeft w:val="0"/>
                                          <w:marRight w:val="0"/>
                                          <w:marTop w:val="0"/>
                                          <w:marBottom w:val="0"/>
                                          <w:divBdr>
                                            <w:top w:val="none" w:sz="0" w:space="0" w:color="auto"/>
                                            <w:left w:val="none" w:sz="0" w:space="0" w:color="auto"/>
                                            <w:bottom w:val="none" w:sz="0" w:space="0" w:color="auto"/>
                                            <w:right w:val="none" w:sz="0" w:space="0" w:color="auto"/>
                                          </w:divBdr>
                                        </w:div>
                                        <w:div w:id="322704906">
                                          <w:marLeft w:val="0"/>
                                          <w:marRight w:val="0"/>
                                          <w:marTop w:val="0"/>
                                          <w:marBottom w:val="120"/>
                                          <w:divBdr>
                                            <w:top w:val="none" w:sz="0" w:space="0" w:color="auto"/>
                                            <w:left w:val="none" w:sz="0" w:space="0" w:color="auto"/>
                                            <w:bottom w:val="none" w:sz="0" w:space="0" w:color="auto"/>
                                            <w:right w:val="none" w:sz="0" w:space="0" w:color="auto"/>
                                          </w:divBdr>
                                          <w:divsChild>
                                            <w:div w:id="76944649">
                                              <w:marLeft w:val="0"/>
                                              <w:marRight w:val="0"/>
                                              <w:marTop w:val="0"/>
                                              <w:marBottom w:val="0"/>
                                              <w:divBdr>
                                                <w:top w:val="none" w:sz="0" w:space="0" w:color="auto"/>
                                                <w:left w:val="none" w:sz="0" w:space="0" w:color="auto"/>
                                                <w:bottom w:val="none" w:sz="0" w:space="0" w:color="auto"/>
                                                <w:right w:val="none" w:sz="0" w:space="0" w:color="auto"/>
                                              </w:divBdr>
                                              <w:divsChild>
                                                <w:div w:id="6844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283479">
      <w:bodyDiv w:val="1"/>
      <w:marLeft w:val="0"/>
      <w:marRight w:val="0"/>
      <w:marTop w:val="0"/>
      <w:marBottom w:val="0"/>
      <w:divBdr>
        <w:top w:val="none" w:sz="0" w:space="0" w:color="auto"/>
        <w:left w:val="none" w:sz="0" w:space="0" w:color="auto"/>
        <w:bottom w:val="none" w:sz="0" w:space="0" w:color="auto"/>
        <w:right w:val="none" w:sz="0" w:space="0" w:color="auto"/>
      </w:divBdr>
      <w:divsChild>
        <w:div w:id="157380016">
          <w:marLeft w:val="0"/>
          <w:marRight w:val="1"/>
          <w:marTop w:val="0"/>
          <w:marBottom w:val="0"/>
          <w:divBdr>
            <w:top w:val="none" w:sz="0" w:space="0" w:color="auto"/>
            <w:left w:val="none" w:sz="0" w:space="0" w:color="auto"/>
            <w:bottom w:val="none" w:sz="0" w:space="0" w:color="auto"/>
            <w:right w:val="none" w:sz="0" w:space="0" w:color="auto"/>
          </w:divBdr>
          <w:divsChild>
            <w:div w:id="1850024462">
              <w:marLeft w:val="0"/>
              <w:marRight w:val="0"/>
              <w:marTop w:val="0"/>
              <w:marBottom w:val="0"/>
              <w:divBdr>
                <w:top w:val="none" w:sz="0" w:space="0" w:color="auto"/>
                <w:left w:val="none" w:sz="0" w:space="0" w:color="auto"/>
                <w:bottom w:val="none" w:sz="0" w:space="0" w:color="auto"/>
                <w:right w:val="none" w:sz="0" w:space="0" w:color="auto"/>
              </w:divBdr>
              <w:divsChild>
                <w:div w:id="1620409422">
                  <w:marLeft w:val="0"/>
                  <w:marRight w:val="1"/>
                  <w:marTop w:val="0"/>
                  <w:marBottom w:val="0"/>
                  <w:divBdr>
                    <w:top w:val="none" w:sz="0" w:space="0" w:color="auto"/>
                    <w:left w:val="none" w:sz="0" w:space="0" w:color="auto"/>
                    <w:bottom w:val="none" w:sz="0" w:space="0" w:color="auto"/>
                    <w:right w:val="none" w:sz="0" w:space="0" w:color="auto"/>
                  </w:divBdr>
                  <w:divsChild>
                    <w:div w:id="146358956">
                      <w:marLeft w:val="0"/>
                      <w:marRight w:val="0"/>
                      <w:marTop w:val="0"/>
                      <w:marBottom w:val="0"/>
                      <w:divBdr>
                        <w:top w:val="none" w:sz="0" w:space="0" w:color="auto"/>
                        <w:left w:val="none" w:sz="0" w:space="0" w:color="auto"/>
                        <w:bottom w:val="none" w:sz="0" w:space="0" w:color="auto"/>
                        <w:right w:val="none" w:sz="0" w:space="0" w:color="auto"/>
                      </w:divBdr>
                      <w:divsChild>
                        <w:div w:id="55595985">
                          <w:marLeft w:val="0"/>
                          <w:marRight w:val="0"/>
                          <w:marTop w:val="0"/>
                          <w:marBottom w:val="0"/>
                          <w:divBdr>
                            <w:top w:val="none" w:sz="0" w:space="0" w:color="auto"/>
                            <w:left w:val="none" w:sz="0" w:space="0" w:color="auto"/>
                            <w:bottom w:val="none" w:sz="0" w:space="0" w:color="auto"/>
                            <w:right w:val="none" w:sz="0" w:space="0" w:color="auto"/>
                          </w:divBdr>
                          <w:divsChild>
                            <w:div w:id="814565718">
                              <w:marLeft w:val="0"/>
                              <w:marRight w:val="0"/>
                              <w:marTop w:val="120"/>
                              <w:marBottom w:val="360"/>
                              <w:divBdr>
                                <w:top w:val="none" w:sz="0" w:space="0" w:color="auto"/>
                                <w:left w:val="none" w:sz="0" w:space="0" w:color="auto"/>
                                <w:bottom w:val="none" w:sz="0" w:space="0" w:color="auto"/>
                                <w:right w:val="none" w:sz="0" w:space="0" w:color="auto"/>
                              </w:divBdr>
                              <w:divsChild>
                                <w:div w:id="1501777911">
                                  <w:marLeft w:val="0"/>
                                  <w:marRight w:val="0"/>
                                  <w:marTop w:val="0"/>
                                  <w:marBottom w:val="0"/>
                                  <w:divBdr>
                                    <w:top w:val="none" w:sz="0" w:space="0" w:color="auto"/>
                                    <w:left w:val="none" w:sz="0" w:space="0" w:color="auto"/>
                                    <w:bottom w:val="none" w:sz="0" w:space="0" w:color="auto"/>
                                    <w:right w:val="none" w:sz="0" w:space="0" w:color="auto"/>
                                  </w:divBdr>
                                </w:div>
                                <w:div w:id="11485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193392">
      <w:bodyDiv w:val="1"/>
      <w:marLeft w:val="0"/>
      <w:marRight w:val="0"/>
      <w:marTop w:val="0"/>
      <w:marBottom w:val="0"/>
      <w:divBdr>
        <w:top w:val="none" w:sz="0" w:space="0" w:color="auto"/>
        <w:left w:val="none" w:sz="0" w:space="0" w:color="auto"/>
        <w:bottom w:val="none" w:sz="0" w:space="0" w:color="auto"/>
        <w:right w:val="none" w:sz="0" w:space="0" w:color="auto"/>
      </w:divBdr>
      <w:divsChild>
        <w:div w:id="114519449">
          <w:marLeft w:val="0"/>
          <w:marRight w:val="0"/>
          <w:marTop w:val="0"/>
          <w:marBottom w:val="0"/>
          <w:divBdr>
            <w:top w:val="none" w:sz="0" w:space="0" w:color="auto"/>
            <w:left w:val="none" w:sz="0" w:space="0" w:color="auto"/>
            <w:bottom w:val="none" w:sz="0" w:space="0" w:color="auto"/>
            <w:right w:val="none" w:sz="0" w:space="0" w:color="auto"/>
          </w:divBdr>
          <w:divsChild>
            <w:div w:id="1361277416">
              <w:marLeft w:val="0"/>
              <w:marRight w:val="0"/>
              <w:marTop w:val="0"/>
              <w:marBottom w:val="0"/>
              <w:divBdr>
                <w:top w:val="none" w:sz="0" w:space="0" w:color="auto"/>
                <w:left w:val="none" w:sz="0" w:space="0" w:color="auto"/>
                <w:bottom w:val="none" w:sz="0" w:space="0" w:color="auto"/>
                <w:right w:val="none" w:sz="0" w:space="0" w:color="auto"/>
              </w:divBdr>
              <w:divsChild>
                <w:div w:id="2034258915">
                  <w:marLeft w:val="0"/>
                  <w:marRight w:val="0"/>
                  <w:marTop w:val="0"/>
                  <w:marBottom w:val="0"/>
                  <w:divBdr>
                    <w:top w:val="none" w:sz="0" w:space="0" w:color="auto"/>
                    <w:left w:val="none" w:sz="0" w:space="0" w:color="auto"/>
                    <w:bottom w:val="none" w:sz="0" w:space="0" w:color="auto"/>
                    <w:right w:val="none" w:sz="0" w:space="0" w:color="auto"/>
                  </w:divBdr>
                  <w:divsChild>
                    <w:div w:id="1287657427">
                      <w:marLeft w:val="0"/>
                      <w:marRight w:val="0"/>
                      <w:marTop w:val="0"/>
                      <w:marBottom w:val="0"/>
                      <w:divBdr>
                        <w:top w:val="none" w:sz="0" w:space="0" w:color="auto"/>
                        <w:left w:val="none" w:sz="0" w:space="0" w:color="auto"/>
                        <w:bottom w:val="none" w:sz="0" w:space="0" w:color="auto"/>
                        <w:right w:val="none" w:sz="0" w:space="0" w:color="auto"/>
                      </w:divBdr>
                      <w:divsChild>
                        <w:div w:id="1603368510">
                          <w:marLeft w:val="0"/>
                          <w:marRight w:val="0"/>
                          <w:marTop w:val="0"/>
                          <w:marBottom w:val="0"/>
                          <w:divBdr>
                            <w:top w:val="none" w:sz="0" w:space="0" w:color="auto"/>
                            <w:left w:val="none" w:sz="0" w:space="0" w:color="auto"/>
                            <w:bottom w:val="none" w:sz="0" w:space="0" w:color="auto"/>
                            <w:right w:val="none" w:sz="0" w:space="0" w:color="auto"/>
                          </w:divBdr>
                          <w:divsChild>
                            <w:div w:id="1819764399">
                              <w:marLeft w:val="0"/>
                              <w:marRight w:val="0"/>
                              <w:marTop w:val="0"/>
                              <w:marBottom w:val="0"/>
                              <w:divBdr>
                                <w:top w:val="none" w:sz="0" w:space="0" w:color="auto"/>
                                <w:left w:val="none" w:sz="0" w:space="0" w:color="auto"/>
                                <w:bottom w:val="none" w:sz="0" w:space="0" w:color="auto"/>
                                <w:right w:val="none" w:sz="0" w:space="0" w:color="auto"/>
                              </w:divBdr>
                              <w:divsChild>
                                <w:div w:id="897519480">
                                  <w:marLeft w:val="0"/>
                                  <w:marRight w:val="0"/>
                                  <w:marTop w:val="0"/>
                                  <w:marBottom w:val="0"/>
                                  <w:divBdr>
                                    <w:top w:val="none" w:sz="0" w:space="0" w:color="auto"/>
                                    <w:left w:val="none" w:sz="0" w:space="0" w:color="auto"/>
                                    <w:bottom w:val="none" w:sz="0" w:space="0" w:color="auto"/>
                                    <w:right w:val="none" w:sz="0" w:space="0" w:color="auto"/>
                                  </w:divBdr>
                                  <w:divsChild>
                                    <w:div w:id="1020012608">
                                      <w:marLeft w:val="0"/>
                                      <w:marRight w:val="0"/>
                                      <w:marTop w:val="0"/>
                                      <w:marBottom w:val="0"/>
                                      <w:divBdr>
                                        <w:top w:val="none" w:sz="0" w:space="0" w:color="auto"/>
                                        <w:left w:val="none" w:sz="0" w:space="0" w:color="auto"/>
                                        <w:bottom w:val="none" w:sz="0" w:space="0" w:color="auto"/>
                                        <w:right w:val="none" w:sz="0" w:space="0" w:color="auto"/>
                                      </w:divBdr>
                                      <w:divsChild>
                                        <w:div w:id="1840189659">
                                          <w:marLeft w:val="0"/>
                                          <w:marRight w:val="0"/>
                                          <w:marTop w:val="0"/>
                                          <w:marBottom w:val="0"/>
                                          <w:divBdr>
                                            <w:top w:val="none" w:sz="0" w:space="0" w:color="auto"/>
                                            <w:left w:val="none" w:sz="0" w:space="0" w:color="auto"/>
                                            <w:bottom w:val="none" w:sz="0" w:space="0" w:color="auto"/>
                                            <w:right w:val="none" w:sz="0" w:space="0" w:color="auto"/>
                                          </w:divBdr>
                                        </w:div>
                                      </w:divsChild>
                                    </w:div>
                                    <w:div w:id="242954595">
                                      <w:marLeft w:val="0"/>
                                      <w:marRight w:val="0"/>
                                      <w:marTop w:val="0"/>
                                      <w:marBottom w:val="0"/>
                                      <w:divBdr>
                                        <w:top w:val="none" w:sz="0" w:space="0" w:color="auto"/>
                                        <w:left w:val="none" w:sz="0" w:space="0" w:color="auto"/>
                                        <w:bottom w:val="none" w:sz="0" w:space="0" w:color="auto"/>
                                        <w:right w:val="none" w:sz="0" w:space="0" w:color="auto"/>
                                      </w:divBdr>
                                      <w:divsChild>
                                        <w:div w:id="1072385250">
                                          <w:marLeft w:val="0"/>
                                          <w:marRight w:val="0"/>
                                          <w:marTop w:val="0"/>
                                          <w:marBottom w:val="0"/>
                                          <w:divBdr>
                                            <w:top w:val="none" w:sz="0" w:space="0" w:color="auto"/>
                                            <w:left w:val="none" w:sz="0" w:space="0" w:color="auto"/>
                                            <w:bottom w:val="none" w:sz="0" w:space="0" w:color="auto"/>
                                            <w:right w:val="none" w:sz="0" w:space="0" w:color="auto"/>
                                          </w:divBdr>
                                        </w:div>
                                      </w:divsChild>
                                    </w:div>
                                    <w:div w:id="313797627">
                                      <w:marLeft w:val="0"/>
                                      <w:marRight w:val="0"/>
                                      <w:marTop w:val="0"/>
                                      <w:marBottom w:val="0"/>
                                      <w:divBdr>
                                        <w:top w:val="none" w:sz="0" w:space="0" w:color="auto"/>
                                        <w:left w:val="none" w:sz="0" w:space="0" w:color="auto"/>
                                        <w:bottom w:val="none" w:sz="0" w:space="0" w:color="auto"/>
                                        <w:right w:val="none" w:sz="0" w:space="0" w:color="auto"/>
                                      </w:divBdr>
                                      <w:divsChild>
                                        <w:div w:id="923759448">
                                          <w:marLeft w:val="0"/>
                                          <w:marRight w:val="0"/>
                                          <w:marTop w:val="0"/>
                                          <w:marBottom w:val="0"/>
                                          <w:divBdr>
                                            <w:top w:val="none" w:sz="0" w:space="0" w:color="auto"/>
                                            <w:left w:val="none" w:sz="0" w:space="0" w:color="auto"/>
                                            <w:bottom w:val="none" w:sz="0" w:space="0" w:color="auto"/>
                                            <w:right w:val="none" w:sz="0" w:space="0" w:color="auto"/>
                                          </w:divBdr>
                                        </w:div>
                                      </w:divsChild>
                                    </w:div>
                                    <w:div w:id="1352535255">
                                      <w:marLeft w:val="0"/>
                                      <w:marRight w:val="0"/>
                                      <w:marTop w:val="0"/>
                                      <w:marBottom w:val="0"/>
                                      <w:divBdr>
                                        <w:top w:val="none" w:sz="0" w:space="0" w:color="auto"/>
                                        <w:left w:val="none" w:sz="0" w:space="0" w:color="auto"/>
                                        <w:bottom w:val="none" w:sz="0" w:space="0" w:color="auto"/>
                                        <w:right w:val="none" w:sz="0" w:space="0" w:color="auto"/>
                                      </w:divBdr>
                                      <w:divsChild>
                                        <w:div w:id="1112674033">
                                          <w:marLeft w:val="0"/>
                                          <w:marRight w:val="0"/>
                                          <w:marTop w:val="0"/>
                                          <w:marBottom w:val="0"/>
                                          <w:divBdr>
                                            <w:top w:val="none" w:sz="0" w:space="0" w:color="auto"/>
                                            <w:left w:val="none" w:sz="0" w:space="0" w:color="auto"/>
                                            <w:bottom w:val="none" w:sz="0" w:space="0" w:color="auto"/>
                                            <w:right w:val="none" w:sz="0" w:space="0" w:color="auto"/>
                                          </w:divBdr>
                                        </w:div>
                                      </w:divsChild>
                                    </w:div>
                                    <w:div w:id="1101686706">
                                      <w:marLeft w:val="0"/>
                                      <w:marRight w:val="0"/>
                                      <w:marTop w:val="0"/>
                                      <w:marBottom w:val="0"/>
                                      <w:divBdr>
                                        <w:top w:val="none" w:sz="0" w:space="0" w:color="auto"/>
                                        <w:left w:val="none" w:sz="0" w:space="0" w:color="auto"/>
                                        <w:bottom w:val="none" w:sz="0" w:space="0" w:color="auto"/>
                                        <w:right w:val="none" w:sz="0" w:space="0" w:color="auto"/>
                                      </w:divBdr>
                                      <w:divsChild>
                                        <w:div w:id="802160968">
                                          <w:marLeft w:val="0"/>
                                          <w:marRight w:val="0"/>
                                          <w:marTop w:val="0"/>
                                          <w:marBottom w:val="0"/>
                                          <w:divBdr>
                                            <w:top w:val="none" w:sz="0" w:space="0" w:color="auto"/>
                                            <w:left w:val="none" w:sz="0" w:space="0" w:color="auto"/>
                                            <w:bottom w:val="none" w:sz="0" w:space="0" w:color="auto"/>
                                            <w:right w:val="none" w:sz="0" w:space="0" w:color="auto"/>
                                          </w:divBdr>
                                        </w:div>
                                      </w:divsChild>
                                    </w:div>
                                    <w:div w:id="1794711228">
                                      <w:marLeft w:val="0"/>
                                      <w:marRight w:val="0"/>
                                      <w:marTop w:val="0"/>
                                      <w:marBottom w:val="0"/>
                                      <w:divBdr>
                                        <w:top w:val="none" w:sz="0" w:space="0" w:color="auto"/>
                                        <w:left w:val="none" w:sz="0" w:space="0" w:color="auto"/>
                                        <w:bottom w:val="none" w:sz="0" w:space="0" w:color="auto"/>
                                        <w:right w:val="none" w:sz="0" w:space="0" w:color="auto"/>
                                      </w:divBdr>
                                      <w:divsChild>
                                        <w:div w:id="8359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463940">
      <w:bodyDiv w:val="1"/>
      <w:marLeft w:val="0"/>
      <w:marRight w:val="0"/>
      <w:marTop w:val="0"/>
      <w:marBottom w:val="0"/>
      <w:divBdr>
        <w:top w:val="none" w:sz="0" w:space="0" w:color="auto"/>
        <w:left w:val="none" w:sz="0" w:space="0" w:color="auto"/>
        <w:bottom w:val="none" w:sz="0" w:space="0" w:color="auto"/>
        <w:right w:val="none" w:sz="0" w:space="0" w:color="auto"/>
      </w:divBdr>
      <w:divsChild>
        <w:div w:id="1095975285">
          <w:marLeft w:val="0"/>
          <w:marRight w:val="0"/>
          <w:marTop w:val="0"/>
          <w:marBottom w:val="0"/>
          <w:divBdr>
            <w:top w:val="single" w:sz="2" w:space="0" w:color="2E2E2E"/>
            <w:left w:val="single" w:sz="2" w:space="0" w:color="2E2E2E"/>
            <w:bottom w:val="single" w:sz="2" w:space="0" w:color="2E2E2E"/>
            <w:right w:val="single" w:sz="2" w:space="0" w:color="2E2E2E"/>
          </w:divBdr>
          <w:divsChild>
            <w:div w:id="451823940">
              <w:marLeft w:val="0"/>
              <w:marRight w:val="0"/>
              <w:marTop w:val="0"/>
              <w:marBottom w:val="0"/>
              <w:divBdr>
                <w:top w:val="single" w:sz="6" w:space="0" w:color="C9C9C9"/>
                <w:left w:val="none" w:sz="0" w:space="0" w:color="auto"/>
                <w:bottom w:val="none" w:sz="0" w:space="0" w:color="auto"/>
                <w:right w:val="none" w:sz="0" w:space="0" w:color="auto"/>
              </w:divBdr>
              <w:divsChild>
                <w:div w:id="1843232681">
                  <w:marLeft w:val="0"/>
                  <w:marRight w:val="0"/>
                  <w:marTop w:val="0"/>
                  <w:marBottom w:val="0"/>
                  <w:divBdr>
                    <w:top w:val="none" w:sz="0" w:space="0" w:color="auto"/>
                    <w:left w:val="none" w:sz="0" w:space="0" w:color="auto"/>
                    <w:bottom w:val="none" w:sz="0" w:space="0" w:color="auto"/>
                    <w:right w:val="none" w:sz="0" w:space="0" w:color="auto"/>
                  </w:divBdr>
                  <w:divsChild>
                    <w:div w:id="1210218317">
                      <w:marLeft w:val="0"/>
                      <w:marRight w:val="0"/>
                      <w:marTop w:val="0"/>
                      <w:marBottom w:val="0"/>
                      <w:divBdr>
                        <w:top w:val="none" w:sz="0" w:space="0" w:color="auto"/>
                        <w:left w:val="none" w:sz="0" w:space="0" w:color="auto"/>
                        <w:bottom w:val="none" w:sz="0" w:space="0" w:color="auto"/>
                        <w:right w:val="none" w:sz="0" w:space="0" w:color="auto"/>
                      </w:divBdr>
                      <w:divsChild>
                        <w:div w:id="513493759">
                          <w:marLeft w:val="0"/>
                          <w:marRight w:val="0"/>
                          <w:marTop w:val="225"/>
                          <w:marBottom w:val="180"/>
                          <w:divBdr>
                            <w:top w:val="single" w:sz="6" w:space="0" w:color="D7D7D7"/>
                            <w:left w:val="single" w:sz="2" w:space="0" w:color="D7D7D7"/>
                            <w:bottom w:val="single" w:sz="6" w:space="0" w:color="D7D7D7"/>
                            <w:right w:val="single" w:sz="2" w:space="0" w:color="D7D7D7"/>
                          </w:divBdr>
                          <w:divsChild>
                            <w:div w:id="437717536">
                              <w:marLeft w:val="0"/>
                              <w:marRight w:val="0"/>
                              <w:marTop w:val="0"/>
                              <w:marBottom w:val="0"/>
                              <w:divBdr>
                                <w:top w:val="none" w:sz="0" w:space="0" w:color="auto"/>
                                <w:left w:val="none" w:sz="0" w:space="0" w:color="auto"/>
                                <w:bottom w:val="none" w:sz="0" w:space="0" w:color="auto"/>
                                <w:right w:val="none" w:sz="0" w:space="0" w:color="auto"/>
                              </w:divBdr>
                              <w:divsChild>
                                <w:div w:id="1101218091">
                                  <w:marLeft w:val="0"/>
                                  <w:marRight w:val="0"/>
                                  <w:marTop w:val="0"/>
                                  <w:marBottom w:val="0"/>
                                  <w:divBdr>
                                    <w:top w:val="none" w:sz="0" w:space="0" w:color="auto"/>
                                    <w:left w:val="none" w:sz="0" w:space="0" w:color="auto"/>
                                    <w:bottom w:val="none" w:sz="0" w:space="0" w:color="auto"/>
                                    <w:right w:val="none" w:sz="0" w:space="0" w:color="auto"/>
                                  </w:divBdr>
                                </w:div>
                              </w:divsChild>
                            </w:div>
                            <w:div w:id="1971789260">
                              <w:marLeft w:val="0"/>
                              <w:marRight w:val="0"/>
                              <w:marTop w:val="0"/>
                              <w:marBottom w:val="0"/>
                              <w:divBdr>
                                <w:top w:val="none" w:sz="0" w:space="0" w:color="auto"/>
                                <w:left w:val="none" w:sz="0" w:space="0" w:color="auto"/>
                                <w:bottom w:val="none" w:sz="0" w:space="0" w:color="auto"/>
                                <w:right w:val="none" w:sz="0" w:space="0" w:color="auto"/>
                              </w:divBdr>
                            </w:div>
                          </w:divsChild>
                        </w:div>
                        <w:div w:id="643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13606">
      <w:bodyDiv w:val="1"/>
      <w:marLeft w:val="0"/>
      <w:marRight w:val="0"/>
      <w:marTop w:val="0"/>
      <w:marBottom w:val="0"/>
      <w:divBdr>
        <w:top w:val="none" w:sz="0" w:space="0" w:color="auto"/>
        <w:left w:val="none" w:sz="0" w:space="0" w:color="auto"/>
        <w:bottom w:val="none" w:sz="0" w:space="0" w:color="auto"/>
        <w:right w:val="none" w:sz="0" w:space="0" w:color="auto"/>
      </w:divBdr>
      <w:divsChild>
        <w:div w:id="853228653">
          <w:marLeft w:val="0"/>
          <w:marRight w:val="0"/>
          <w:marTop w:val="0"/>
          <w:marBottom w:val="0"/>
          <w:divBdr>
            <w:top w:val="none" w:sz="0" w:space="0" w:color="auto"/>
            <w:left w:val="none" w:sz="0" w:space="0" w:color="auto"/>
            <w:bottom w:val="none" w:sz="0" w:space="0" w:color="auto"/>
            <w:right w:val="none" w:sz="0" w:space="0" w:color="auto"/>
          </w:divBdr>
          <w:divsChild>
            <w:div w:id="285234570">
              <w:marLeft w:val="0"/>
              <w:marRight w:val="0"/>
              <w:marTop w:val="100"/>
              <w:marBottom w:val="100"/>
              <w:divBdr>
                <w:top w:val="none" w:sz="0" w:space="0" w:color="auto"/>
                <w:left w:val="none" w:sz="0" w:space="0" w:color="auto"/>
                <w:bottom w:val="none" w:sz="0" w:space="0" w:color="auto"/>
                <w:right w:val="none" w:sz="0" w:space="0" w:color="auto"/>
              </w:divBdr>
              <w:divsChild>
                <w:div w:id="2122650919">
                  <w:marLeft w:val="0"/>
                  <w:marRight w:val="0"/>
                  <w:marTop w:val="0"/>
                  <w:marBottom w:val="0"/>
                  <w:divBdr>
                    <w:top w:val="none" w:sz="0" w:space="0" w:color="auto"/>
                    <w:left w:val="none" w:sz="0" w:space="0" w:color="auto"/>
                    <w:bottom w:val="none" w:sz="0" w:space="0" w:color="auto"/>
                    <w:right w:val="none" w:sz="0" w:space="0" w:color="auto"/>
                  </w:divBdr>
                  <w:divsChild>
                    <w:div w:id="1000960568">
                      <w:marLeft w:val="0"/>
                      <w:marRight w:val="0"/>
                      <w:marTop w:val="0"/>
                      <w:marBottom w:val="0"/>
                      <w:divBdr>
                        <w:top w:val="none" w:sz="0" w:space="0" w:color="auto"/>
                        <w:left w:val="none" w:sz="0" w:space="0" w:color="auto"/>
                        <w:bottom w:val="none" w:sz="0" w:space="0" w:color="auto"/>
                        <w:right w:val="none" w:sz="0" w:space="0" w:color="auto"/>
                      </w:divBdr>
                      <w:divsChild>
                        <w:div w:id="1431857504">
                          <w:marLeft w:val="0"/>
                          <w:marRight w:val="0"/>
                          <w:marTop w:val="0"/>
                          <w:marBottom w:val="0"/>
                          <w:divBdr>
                            <w:top w:val="none" w:sz="0" w:space="0" w:color="auto"/>
                            <w:left w:val="none" w:sz="0" w:space="0" w:color="auto"/>
                            <w:bottom w:val="none" w:sz="0" w:space="0" w:color="auto"/>
                            <w:right w:val="none" w:sz="0" w:space="0" w:color="auto"/>
                          </w:divBdr>
                          <w:divsChild>
                            <w:div w:id="820467637">
                              <w:marLeft w:val="0"/>
                              <w:marRight w:val="0"/>
                              <w:marTop w:val="0"/>
                              <w:marBottom w:val="0"/>
                              <w:divBdr>
                                <w:top w:val="none" w:sz="0" w:space="0" w:color="auto"/>
                                <w:left w:val="none" w:sz="0" w:space="0" w:color="auto"/>
                                <w:bottom w:val="none" w:sz="0" w:space="0" w:color="auto"/>
                                <w:right w:val="none" w:sz="0" w:space="0" w:color="auto"/>
                              </w:divBdr>
                              <w:divsChild>
                                <w:div w:id="579759153">
                                  <w:marLeft w:val="0"/>
                                  <w:marRight w:val="0"/>
                                  <w:marTop w:val="100"/>
                                  <w:marBottom w:val="100"/>
                                  <w:divBdr>
                                    <w:top w:val="none" w:sz="0" w:space="0" w:color="auto"/>
                                    <w:left w:val="none" w:sz="0" w:space="0" w:color="auto"/>
                                    <w:bottom w:val="none" w:sz="0" w:space="0" w:color="auto"/>
                                    <w:right w:val="none" w:sz="0" w:space="0" w:color="auto"/>
                                  </w:divBdr>
                                  <w:divsChild>
                                    <w:div w:id="786629076">
                                      <w:marLeft w:val="0"/>
                                      <w:marRight w:val="0"/>
                                      <w:marTop w:val="0"/>
                                      <w:marBottom w:val="0"/>
                                      <w:divBdr>
                                        <w:top w:val="none" w:sz="0" w:space="0" w:color="auto"/>
                                        <w:left w:val="none" w:sz="0" w:space="0" w:color="auto"/>
                                        <w:bottom w:val="none" w:sz="0" w:space="0" w:color="auto"/>
                                        <w:right w:val="none" w:sz="0" w:space="0" w:color="auto"/>
                                      </w:divBdr>
                                      <w:divsChild>
                                        <w:div w:id="1737587537">
                                          <w:marLeft w:val="0"/>
                                          <w:marRight w:val="0"/>
                                          <w:marTop w:val="0"/>
                                          <w:marBottom w:val="135"/>
                                          <w:divBdr>
                                            <w:top w:val="none" w:sz="0" w:space="0" w:color="auto"/>
                                            <w:left w:val="none" w:sz="0" w:space="0" w:color="auto"/>
                                            <w:bottom w:val="single" w:sz="12" w:space="9" w:color="EBEBEB"/>
                                            <w:right w:val="none" w:sz="0" w:space="0" w:color="auto"/>
                                          </w:divBdr>
                                          <w:divsChild>
                                            <w:div w:id="1100182405">
                                              <w:marLeft w:val="0"/>
                                              <w:marRight w:val="0"/>
                                              <w:marTop w:val="0"/>
                                              <w:marBottom w:val="0"/>
                                              <w:divBdr>
                                                <w:top w:val="none" w:sz="0" w:space="0" w:color="auto"/>
                                                <w:left w:val="none" w:sz="0" w:space="0" w:color="auto"/>
                                                <w:bottom w:val="none" w:sz="0" w:space="0" w:color="auto"/>
                                                <w:right w:val="none" w:sz="0" w:space="0" w:color="auto"/>
                                              </w:divBdr>
                                            </w:div>
                                          </w:divsChild>
                                        </w:div>
                                        <w:div w:id="117575667">
                                          <w:marLeft w:val="0"/>
                                          <w:marRight w:val="0"/>
                                          <w:marTop w:val="0"/>
                                          <w:marBottom w:val="0"/>
                                          <w:divBdr>
                                            <w:top w:val="none" w:sz="0" w:space="0" w:color="auto"/>
                                            <w:left w:val="none" w:sz="0" w:space="0" w:color="auto"/>
                                            <w:bottom w:val="none" w:sz="0" w:space="0" w:color="auto"/>
                                            <w:right w:val="none" w:sz="0" w:space="0" w:color="auto"/>
                                          </w:divBdr>
                                        </w:div>
                                        <w:div w:id="1959749757">
                                          <w:marLeft w:val="0"/>
                                          <w:marRight w:val="0"/>
                                          <w:marTop w:val="0"/>
                                          <w:marBottom w:val="120"/>
                                          <w:divBdr>
                                            <w:top w:val="none" w:sz="0" w:space="0" w:color="auto"/>
                                            <w:left w:val="none" w:sz="0" w:space="0" w:color="auto"/>
                                            <w:bottom w:val="none" w:sz="0" w:space="0" w:color="auto"/>
                                            <w:right w:val="none" w:sz="0" w:space="0" w:color="auto"/>
                                          </w:divBdr>
                                          <w:divsChild>
                                            <w:div w:id="1012990589">
                                              <w:marLeft w:val="0"/>
                                              <w:marRight w:val="0"/>
                                              <w:marTop w:val="0"/>
                                              <w:marBottom w:val="0"/>
                                              <w:divBdr>
                                                <w:top w:val="none" w:sz="0" w:space="0" w:color="auto"/>
                                                <w:left w:val="none" w:sz="0" w:space="0" w:color="auto"/>
                                                <w:bottom w:val="none" w:sz="0" w:space="0" w:color="auto"/>
                                                <w:right w:val="none" w:sz="0" w:space="0" w:color="auto"/>
                                              </w:divBdr>
                                              <w:divsChild>
                                                <w:div w:id="1581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881078">
      <w:bodyDiv w:val="1"/>
      <w:marLeft w:val="0"/>
      <w:marRight w:val="0"/>
      <w:marTop w:val="0"/>
      <w:marBottom w:val="0"/>
      <w:divBdr>
        <w:top w:val="none" w:sz="0" w:space="0" w:color="auto"/>
        <w:left w:val="none" w:sz="0" w:space="0" w:color="auto"/>
        <w:bottom w:val="none" w:sz="0" w:space="0" w:color="auto"/>
        <w:right w:val="none" w:sz="0" w:space="0" w:color="auto"/>
      </w:divBdr>
      <w:divsChild>
        <w:div w:id="1061516832">
          <w:marLeft w:val="0"/>
          <w:marRight w:val="0"/>
          <w:marTop w:val="0"/>
          <w:marBottom w:val="0"/>
          <w:divBdr>
            <w:top w:val="none" w:sz="0" w:space="0" w:color="auto"/>
            <w:left w:val="none" w:sz="0" w:space="0" w:color="auto"/>
            <w:bottom w:val="none" w:sz="0" w:space="0" w:color="auto"/>
            <w:right w:val="none" w:sz="0" w:space="0" w:color="auto"/>
          </w:divBdr>
          <w:divsChild>
            <w:div w:id="851996848">
              <w:marLeft w:val="0"/>
              <w:marRight w:val="0"/>
              <w:marTop w:val="0"/>
              <w:marBottom w:val="0"/>
              <w:divBdr>
                <w:top w:val="none" w:sz="0" w:space="0" w:color="auto"/>
                <w:left w:val="none" w:sz="0" w:space="0" w:color="auto"/>
                <w:bottom w:val="none" w:sz="0" w:space="0" w:color="auto"/>
                <w:right w:val="none" w:sz="0" w:space="0" w:color="auto"/>
              </w:divBdr>
              <w:divsChild>
                <w:div w:id="1933776008">
                  <w:marLeft w:val="0"/>
                  <w:marRight w:val="0"/>
                  <w:marTop w:val="0"/>
                  <w:marBottom w:val="0"/>
                  <w:divBdr>
                    <w:top w:val="none" w:sz="0" w:space="0" w:color="auto"/>
                    <w:left w:val="none" w:sz="0" w:space="0" w:color="auto"/>
                    <w:bottom w:val="none" w:sz="0" w:space="0" w:color="auto"/>
                    <w:right w:val="none" w:sz="0" w:space="0" w:color="auto"/>
                  </w:divBdr>
                  <w:divsChild>
                    <w:div w:id="1415249943">
                      <w:marLeft w:val="0"/>
                      <w:marRight w:val="0"/>
                      <w:marTop w:val="0"/>
                      <w:marBottom w:val="0"/>
                      <w:divBdr>
                        <w:top w:val="none" w:sz="0" w:space="0" w:color="auto"/>
                        <w:left w:val="none" w:sz="0" w:space="0" w:color="auto"/>
                        <w:bottom w:val="none" w:sz="0" w:space="0" w:color="auto"/>
                        <w:right w:val="none" w:sz="0" w:space="0" w:color="auto"/>
                      </w:divBdr>
                      <w:divsChild>
                        <w:div w:id="1930892628">
                          <w:marLeft w:val="0"/>
                          <w:marRight w:val="0"/>
                          <w:marTop w:val="0"/>
                          <w:marBottom w:val="0"/>
                          <w:divBdr>
                            <w:top w:val="none" w:sz="0" w:space="0" w:color="auto"/>
                            <w:left w:val="none" w:sz="0" w:space="0" w:color="auto"/>
                            <w:bottom w:val="none" w:sz="0" w:space="0" w:color="auto"/>
                            <w:right w:val="none" w:sz="0" w:space="0" w:color="auto"/>
                          </w:divBdr>
                          <w:divsChild>
                            <w:div w:id="1214731009">
                              <w:marLeft w:val="0"/>
                              <w:marRight w:val="0"/>
                              <w:marTop w:val="0"/>
                              <w:marBottom w:val="0"/>
                              <w:divBdr>
                                <w:top w:val="none" w:sz="0" w:space="0" w:color="auto"/>
                                <w:left w:val="none" w:sz="0" w:space="0" w:color="auto"/>
                                <w:bottom w:val="none" w:sz="0" w:space="0" w:color="auto"/>
                                <w:right w:val="none" w:sz="0" w:space="0" w:color="auto"/>
                              </w:divBdr>
                              <w:divsChild>
                                <w:div w:id="2146117783">
                                  <w:marLeft w:val="0"/>
                                  <w:marRight w:val="0"/>
                                  <w:marTop w:val="0"/>
                                  <w:marBottom w:val="0"/>
                                  <w:divBdr>
                                    <w:top w:val="none" w:sz="0" w:space="0" w:color="auto"/>
                                    <w:left w:val="none" w:sz="0" w:space="0" w:color="auto"/>
                                    <w:bottom w:val="none" w:sz="0" w:space="0" w:color="auto"/>
                                    <w:right w:val="none" w:sz="0" w:space="0" w:color="auto"/>
                                  </w:divBdr>
                                  <w:divsChild>
                                    <w:div w:id="1457875131">
                                      <w:marLeft w:val="0"/>
                                      <w:marRight w:val="0"/>
                                      <w:marTop w:val="0"/>
                                      <w:marBottom w:val="0"/>
                                      <w:divBdr>
                                        <w:top w:val="none" w:sz="0" w:space="0" w:color="auto"/>
                                        <w:left w:val="none" w:sz="0" w:space="0" w:color="auto"/>
                                        <w:bottom w:val="none" w:sz="0" w:space="0" w:color="auto"/>
                                        <w:right w:val="none" w:sz="0" w:space="0" w:color="auto"/>
                                      </w:divBdr>
                                      <w:divsChild>
                                        <w:div w:id="325256211">
                                          <w:marLeft w:val="0"/>
                                          <w:marRight w:val="0"/>
                                          <w:marTop w:val="0"/>
                                          <w:marBottom w:val="0"/>
                                          <w:divBdr>
                                            <w:top w:val="none" w:sz="0" w:space="0" w:color="auto"/>
                                            <w:left w:val="none" w:sz="0" w:space="0" w:color="auto"/>
                                            <w:bottom w:val="none" w:sz="0" w:space="0" w:color="auto"/>
                                            <w:right w:val="none" w:sz="0" w:space="0" w:color="auto"/>
                                          </w:divBdr>
                                          <w:divsChild>
                                            <w:div w:id="378552872">
                                              <w:marLeft w:val="0"/>
                                              <w:marRight w:val="0"/>
                                              <w:marTop w:val="0"/>
                                              <w:marBottom w:val="0"/>
                                              <w:divBdr>
                                                <w:top w:val="none" w:sz="0" w:space="0" w:color="auto"/>
                                                <w:left w:val="none" w:sz="0" w:space="0" w:color="auto"/>
                                                <w:bottom w:val="none" w:sz="0" w:space="0" w:color="auto"/>
                                                <w:right w:val="none" w:sz="0" w:space="0" w:color="auto"/>
                                              </w:divBdr>
                                              <w:divsChild>
                                                <w:div w:id="1363049238">
                                                  <w:marLeft w:val="0"/>
                                                  <w:marRight w:val="0"/>
                                                  <w:marTop w:val="0"/>
                                                  <w:marBottom w:val="0"/>
                                                  <w:divBdr>
                                                    <w:top w:val="none" w:sz="0" w:space="0" w:color="auto"/>
                                                    <w:left w:val="none" w:sz="0" w:space="0" w:color="auto"/>
                                                    <w:bottom w:val="none" w:sz="0" w:space="0" w:color="auto"/>
                                                    <w:right w:val="none" w:sz="0" w:space="0" w:color="auto"/>
                                                  </w:divBdr>
                                                  <w:divsChild>
                                                    <w:div w:id="529563168">
                                                      <w:marLeft w:val="0"/>
                                                      <w:marRight w:val="0"/>
                                                      <w:marTop w:val="0"/>
                                                      <w:marBottom w:val="0"/>
                                                      <w:divBdr>
                                                        <w:top w:val="none" w:sz="0" w:space="0" w:color="auto"/>
                                                        <w:left w:val="none" w:sz="0" w:space="0" w:color="auto"/>
                                                        <w:bottom w:val="none" w:sz="0" w:space="0" w:color="auto"/>
                                                        <w:right w:val="none" w:sz="0" w:space="0" w:color="auto"/>
                                                      </w:divBdr>
                                                      <w:divsChild>
                                                        <w:div w:id="539509792">
                                                          <w:marLeft w:val="0"/>
                                                          <w:marRight w:val="0"/>
                                                          <w:marTop w:val="0"/>
                                                          <w:marBottom w:val="0"/>
                                                          <w:divBdr>
                                                            <w:top w:val="none" w:sz="0" w:space="0" w:color="auto"/>
                                                            <w:left w:val="none" w:sz="0" w:space="0" w:color="auto"/>
                                                            <w:bottom w:val="none" w:sz="0" w:space="0" w:color="auto"/>
                                                            <w:right w:val="none" w:sz="0" w:space="0" w:color="auto"/>
                                                          </w:divBdr>
                                                          <w:divsChild>
                                                            <w:div w:id="1661812509">
                                                              <w:marLeft w:val="0"/>
                                                              <w:marRight w:val="0"/>
                                                              <w:marTop w:val="0"/>
                                                              <w:marBottom w:val="0"/>
                                                              <w:divBdr>
                                                                <w:top w:val="none" w:sz="0" w:space="0" w:color="auto"/>
                                                                <w:left w:val="none" w:sz="0" w:space="0" w:color="auto"/>
                                                                <w:bottom w:val="none" w:sz="0" w:space="0" w:color="auto"/>
                                                                <w:right w:val="none" w:sz="0" w:space="0" w:color="auto"/>
                                                              </w:divBdr>
                                                              <w:divsChild>
                                                                <w:div w:id="587078630">
                                                                  <w:marLeft w:val="240"/>
                                                                  <w:marRight w:val="0"/>
                                                                  <w:marTop w:val="0"/>
                                                                  <w:marBottom w:val="0"/>
                                                                  <w:divBdr>
                                                                    <w:top w:val="none" w:sz="0" w:space="0" w:color="auto"/>
                                                                    <w:left w:val="none" w:sz="0" w:space="0" w:color="auto"/>
                                                                    <w:bottom w:val="none" w:sz="0" w:space="0" w:color="auto"/>
                                                                    <w:right w:val="none" w:sz="0" w:space="0" w:color="auto"/>
                                                                  </w:divBdr>
                                                                  <w:divsChild>
                                                                    <w:div w:id="14286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6308">
                                                              <w:marLeft w:val="0"/>
                                                              <w:marRight w:val="0"/>
                                                              <w:marTop w:val="0"/>
                                                              <w:marBottom w:val="0"/>
                                                              <w:divBdr>
                                                                <w:top w:val="none" w:sz="0" w:space="0" w:color="auto"/>
                                                                <w:left w:val="none" w:sz="0" w:space="0" w:color="auto"/>
                                                                <w:bottom w:val="none" w:sz="0" w:space="0" w:color="auto"/>
                                                                <w:right w:val="none" w:sz="0" w:space="0" w:color="auto"/>
                                                              </w:divBdr>
                                                              <w:divsChild>
                                                                <w:div w:id="1689139223">
                                                                  <w:marLeft w:val="0"/>
                                                                  <w:marRight w:val="0"/>
                                                                  <w:marTop w:val="0"/>
                                                                  <w:marBottom w:val="0"/>
                                                                  <w:divBdr>
                                                                    <w:top w:val="none" w:sz="0" w:space="0" w:color="auto"/>
                                                                    <w:left w:val="none" w:sz="0" w:space="0" w:color="auto"/>
                                                                    <w:bottom w:val="none" w:sz="0" w:space="0" w:color="auto"/>
                                                                    <w:right w:val="none" w:sz="0" w:space="0" w:color="auto"/>
                                                                  </w:divBdr>
                                                                  <w:divsChild>
                                                                    <w:div w:id="1127549302">
                                                                      <w:marLeft w:val="0"/>
                                                                      <w:marRight w:val="0"/>
                                                                      <w:marTop w:val="0"/>
                                                                      <w:marBottom w:val="0"/>
                                                                      <w:divBdr>
                                                                        <w:top w:val="none" w:sz="0" w:space="0" w:color="auto"/>
                                                                        <w:left w:val="none" w:sz="0" w:space="0" w:color="auto"/>
                                                                        <w:bottom w:val="none" w:sz="0" w:space="0" w:color="auto"/>
                                                                        <w:right w:val="none" w:sz="0" w:space="0" w:color="auto"/>
                                                                      </w:divBdr>
                                                                    </w:div>
                                                                    <w:div w:id="20334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17230">
                                                      <w:marLeft w:val="0"/>
                                                      <w:marRight w:val="0"/>
                                                      <w:marTop w:val="0"/>
                                                      <w:marBottom w:val="0"/>
                                                      <w:divBdr>
                                                        <w:top w:val="none" w:sz="0" w:space="0" w:color="auto"/>
                                                        <w:left w:val="none" w:sz="0" w:space="0" w:color="auto"/>
                                                        <w:bottom w:val="none" w:sz="0" w:space="0" w:color="auto"/>
                                                        <w:right w:val="none" w:sz="0" w:space="0" w:color="auto"/>
                                                      </w:divBdr>
                                                      <w:divsChild>
                                                        <w:div w:id="9834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978483">
      <w:bodyDiv w:val="1"/>
      <w:marLeft w:val="0"/>
      <w:marRight w:val="0"/>
      <w:marTop w:val="0"/>
      <w:marBottom w:val="0"/>
      <w:divBdr>
        <w:top w:val="none" w:sz="0" w:space="0" w:color="auto"/>
        <w:left w:val="none" w:sz="0" w:space="0" w:color="auto"/>
        <w:bottom w:val="none" w:sz="0" w:space="0" w:color="auto"/>
        <w:right w:val="none" w:sz="0" w:space="0" w:color="auto"/>
      </w:divBdr>
      <w:divsChild>
        <w:div w:id="1805542973">
          <w:marLeft w:val="0"/>
          <w:marRight w:val="0"/>
          <w:marTop w:val="0"/>
          <w:marBottom w:val="0"/>
          <w:divBdr>
            <w:top w:val="single" w:sz="2" w:space="0" w:color="2E2E2E"/>
            <w:left w:val="single" w:sz="2" w:space="0" w:color="2E2E2E"/>
            <w:bottom w:val="single" w:sz="2" w:space="0" w:color="2E2E2E"/>
            <w:right w:val="single" w:sz="2" w:space="0" w:color="2E2E2E"/>
          </w:divBdr>
          <w:divsChild>
            <w:div w:id="1867405848">
              <w:marLeft w:val="0"/>
              <w:marRight w:val="0"/>
              <w:marTop w:val="0"/>
              <w:marBottom w:val="0"/>
              <w:divBdr>
                <w:top w:val="single" w:sz="6" w:space="0" w:color="C9C9C9"/>
                <w:left w:val="none" w:sz="0" w:space="0" w:color="auto"/>
                <w:bottom w:val="none" w:sz="0" w:space="0" w:color="auto"/>
                <w:right w:val="none" w:sz="0" w:space="0" w:color="auto"/>
              </w:divBdr>
              <w:divsChild>
                <w:div w:id="2008286952">
                  <w:marLeft w:val="0"/>
                  <w:marRight w:val="0"/>
                  <w:marTop w:val="0"/>
                  <w:marBottom w:val="0"/>
                  <w:divBdr>
                    <w:top w:val="none" w:sz="0" w:space="0" w:color="auto"/>
                    <w:left w:val="none" w:sz="0" w:space="0" w:color="auto"/>
                    <w:bottom w:val="none" w:sz="0" w:space="0" w:color="auto"/>
                    <w:right w:val="none" w:sz="0" w:space="0" w:color="auto"/>
                  </w:divBdr>
                  <w:divsChild>
                    <w:div w:id="1131551999">
                      <w:marLeft w:val="0"/>
                      <w:marRight w:val="0"/>
                      <w:marTop w:val="0"/>
                      <w:marBottom w:val="0"/>
                      <w:divBdr>
                        <w:top w:val="none" w:sz="0" w:space="0" w:color="auto"/>
                        <w:left w:val="none" w:sz="0" w:space="0" w:color="auto"/>
                        <w:bottom w:val="none" w:sz="0" w:space="0" w:color="auto"/>
                        <w:right w:val="none" w:sz="0" w:space="0" w:color="auto"/>
                      </w:divBdr>
                      <w:divsChild>
                        <w:div w:id="82191311">
                          <w:marLeft w:val="0"/>
                          <w:marRight w:val="0"/>
                          <w:marTop w:val="225"/>
                          <w:marBottom w:val="180"/>
                          <w:divBdr>
                            <w:top w:val="single" w:sz="6" w:space="0" w:color="D7D7D7"/>
                            <w:left w:val="single" w:sz="2" w:space="0" w:color="D7D7D7"/>
                            <w:bottom w:val="single" w:sz="6" w:space="0" w:color="D7D7D7"/>
                            <w:right w:val="single" w:sz="2" w:space="0" w:color="D7D7D7"/>
                          </w:divBdr>
                          <w:divsChild>
                            <w:div w:id="1189610434">
                              <w:marLeft w:val="0"/>
                              <w:marRight w:val="0"/>
                              <w:marTop w:val="0"/>
                              <w:marBottom w:val="0"/>
                              <w:divBdr>
                                <w:top w:val="none" w:sz="0" w:space="0" w:color="auto"/>
                                <w:left w:val="none" w:sz="0" w:space="0" w:color="auto"/>
                                <w:bottom w:val="none" w:sz="0" w:space="0" w:color="auto"/>
                                <w:right w:val="none" w:sz="0" w:space="0" w:color="auto"/>
                              </w:divBdr>
                              <w:divsChild>
                                <w:div w:id="1011034507">
                                  <w:marLeft w:val="0"/>
                                  <w:marRight w:val="0"/>
                                  <w:marTop w:val="0"/>
                                  <w:marBottom w:val="0"/>
                                  <w:divBdr>
                                    <w:top w:val="none" w:sz="0" w:space="0" w:color="auto"/>
                                    <w:left w:val="none" w:sz="0" w:space="0" w:color="auto"/>
                                    <w:bottom w:val="none" w:sz="0" w:space="0" w:color="auto"/>
                                    <w:right w:val="none" w:sz="0" w:space="0" w:color="auto"/>
                                  </w:divBdr>
                                  <w:divsChild>
                                    <w:div w:id="15916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7652">
                              <w:marLeft w:val="0"/>
                              <w:marRight w:val="0"/>
                              <w:marTop w:val="0"/>
                              <w:marBottom w:val="0"/>
                              <w:divBdr>
                                <w:top w:val="none" w:sz="0" w:space="0" w:color="auto"/>
                                <w:left w:val="none" w:sz="0" w:space="0" w:color="auto"/>
                                <w:bottom w:val="none" w:sz="0" w:space="0" w:color="auto"/>
                                <w:right w:val="none" w:sz="0" w:space="0" w:color="auto"/>
                              </w:divBdr>
                            </w:div>
                          </w:divsChild>
                        </w:div>
                        <w:div w:id="272590790">
                          <w:marLeft w:val="0"/>
                          <w:marRight w:val="0"/>
                          <w:marTop w:val="0"/>
                          <w:marBottom w:val="0"/>
                          <w:divBdr>
                            <w:top w:val="none" w:sz="0" w:space="0" w:color="auto"/>
                            <w:left w:val="none" w:sz="0" w:space="0" w:color="auto"/>
                            <w:bottom w:val="none" w:sz="0" w:space="0" w:color="auto"/>
                            <w:right w:val="none" w:sz="0" w:space="0" w:color="auto"/>
                          </w:divBdr>
                          <w:divsChild>
                            <w:div w:id="1418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83058">
      <w:bodyDiv w:val="1"/>
      <w:marLeft w:val="0"/>
      <w:marRight w:val="0"/>
      <w:marTop w:val="0"/>
      <w:marBottom w:val="0"/>
      <w:divBdr>
        <w:top w:val="none" w:sz="0" w:space="0" w:color="auto"/>
        <w:left w:val="none" w:sz="0" w:space="0" w:color="auto"/>
        <w:bottom w:val="none" w:sz="0" w:space="0" w:color="auto"/>
        <w:right w:val="none" w:sz="0" w:space="0" w:color="auto"/>
      </w:divBdr>
    </w:div>
    <w:div w:id="1373075581">
      <w:bodyDiv w:val="1"/>
      <w:marLeft w:val="0"/>
      <w:marRight w:val="0"/>
      <w:marTop w:val="0"/>
      <w:marBottom w:val="0"/>
      <w:divBdr>
        <w:top w:val="none" w:sz="0" w:space="0" w:color="auto"/>
        <w:left w:val="none" w:sz="0" w:space="0" w:color="auto"/>
        <w:bottom w:val="none" w:sz="0" w:space="0" w:color="auto"/>
        <w:right w:val="none" w:sz="0" w:space="0" w:color="auto"/>
      </w:divBdr>
    </w:div>
    <w:div w:id="1393193275">
      <w:bodyDiv w:val="1"/>
      <w:marLeft w:val="0"/>
      <w:marRight w:val="0"/>
      <w:marTop w:val="0"/>
      <w:marBottom w:val="0"/>
      <w:divBdr>
        <w:top w:val="none" w:sz="0" w:space="0" w:color="auto"/>
        <w:left w:val="none" w:sz="0" w:space="0" w:color="auto"/>
        <w:bottom w:val="none" w:sz="0" w:space="0" w:color="auto"/>
        <w:right w:val="none" w:sz="0" w:space="0" w:color="auto"/>
      </w:divBdr>
      <w:divsChild>
        <w:div w:id="1050108810">
          <w:marLeft w:val="0"/>
          <w:marRight w:val="0"/>
          <w:marTop w:val="0"/>
          <w:marBottom w:val="0"/>
          <w:divBdr>
            <w:top w:val="none" w:sz="0" w:space="0" w:color="auto"/>
            <w:left w:val="none" w:sz="0" w:space="0" w:color="auto"/>
            <w:bottom w:val="none" w:sz="0" w:space="0" w:color="auto"/>
            <w:right w:val="none" w:sz="0" w:space="0" w:color="auto"/>
          </w:divBdr>
          <w:divsChild>
            <w:div w:id="374931648">
              <w:marLeft w:val="0"/>
              <w:marRight w:val="0"/>
              <w:marTop w:val="100"/>
              <w:marBottom w:val="100"/>
              <w:divBdr>
                <w:top w:val="none" w:sz="0" w:space="0" w:color="auto"/>
                <w:left w:val="none" w:sz="0" w:space="0" w:color="auto"/>
                <w:bottom w:val="none" w:sz="0" w:space="0" w:color="auto"/>
                <w:right w:val="none" w:sz="0" w:space="0" w:color="auto"/>
              </w:divBdr>
              <w:divsChild>
                <w:div w:id="694235624">
                  <w:marLeft w:val="0"/>
                  <w:marRight w:val="0"/>
                  <w:marTop w:val="0"/>
                  <w:marBottom w:val="0"/>
                  <w:divBdr>
                    <w:top w:val="none" w:sz="0" w:space="0" w:color="auto"/>
                    <w:left w:val="none" w:sz="0" w:space="0" w:color="auto"/>
                    <w:bottom w:val="none" w:sz="0" w:space="0" w:color="auto"/>
                    <w:right w:val="none" w:sz="0" w:space="0" w:color="auto"/>
                  </w:divBdr>
                  <w:divsChild>
                    <w:div w:id="378214423">
                      <w:marLeft w:val="0"/>
                      <w:marRight w:val="0"/>
                      <w:marTop w:val="0"/>
                      <w:marBottom w:val="0"/>
                      <w:divBdr>
                        <w:top w:val="none" w:sz="0" w:space="0" w:color="auto"/>
                        <w:left w:val="none" w:sz="0" w:space="0" w:color="auto"/>
                        <w:bottom w:val="none" w:sz="0" w:space="0" w:color="auto"/>
                        <w:right w:val="none" w:sz="0" w:space="0" w:color="auto"/>
                      </w:divBdr>
                      <w:divsChild>
                        <w:div w:id="538278868">
                          <w:marLeft w:val="0"/>
                          <w:marRight w:val="0"/>
                          <w:marTop w:val="0"/>
                          <w:marBottom w:val="0"/>
                          <w:divBdr>
                            <w:top w:val="none" w:sz="0" w:space="0" w:color="auto"/>
                            <w:left w:val="none" w:sz="0" w:space="0" w:color="auto"/>
                            <w:bottom w:val="none" w:sz="0" w:space="0" w:color="auto"/>
                            <w:right w:val="none" w:sz="0" w:space="0" w:color="auto"/>
                          </w:divBdr>
                          <w:divsChild>
                            <w:div w:id="1558281025">
                              <w:marLeft w:val="0"/>
                              <w:marRight w:val="0"/>
                              <w:marTop w:val="0"/>
                              <w:marBottom w:val="0"/>
                              <w:divBdr>
                                <w:top w:val="none" w:sz="0" w:space="0" w:color="auto"/>
                                <w:left w:val="none" w:sz="0" w:space="0" w:color="auto"/>
                                <w:bottom w:val="none" w:sz="0" w:space="0" w:color="auto"/>
                                <w:right w:val="none" w:sz="0" w:space="0" w:color="auto"/>
                              </w:divBdr>
                              <w:divsChild>
                                <w:div w:id="942807064">
                                  <w:marLeft w:val="0"/>
                                  <w:marRight w:val="0"/>
                                  <w:marTop w:val="100"/>
                                  <w:marBottom w:val="100"/>
                                  <w:divBdr>
                                    <w:top w:val="none" w:sz="0" w:space="0" w:color="auto"/>
                                    <w:left w:val="none" w:sz="0" w:space="0" w:color="auto"/>
                                    <w:bottom w:val="none" w:sz="0" w:space="0" w:color="auto"/>
                                    <w:right w:val="none" w:sz="0" w:space="0" w:color="auto"/>
                                  </w:divBdr>
                                  <w:divsChild>
                                    <w:div w:id="622926000">
                                      <w:marLeft w:val="0"/>
                                      <w:marRight w:val="0"/>
                                      <w:marTop w:val="0"/>
                                      <w:marBottom w:val="0"/>
                                      <w:divBdr>
                                        <w:top w:val="none" w:sz="0" w:space="0" w:color="auto"/>
                                        <w:left w:val="none" w:sz="0" w:space="0" w:color="auto"/>
                                        <w:bottom w:val="none" w:sz="0" w:space="0" w:color="auto"/>
                                        <w:right w:val="none" w:sz="0" w:space="0" w:color="auto"/>
                                      </w:divBdr>
                                      <w:divsChild>
                                        <w:div w:id="680281600">
                                          <w:marLeft w:val="0"/>
                                          <w:marRight w:val="0"/>
                                          <w:marTop w:val="0"/>
                                          <w:marBottom w:val="135"/>
                                          <w:divBdr>
                                            <w:top w:val="none" w:sz="0" w:space="0" w:color="auto"/>
                                            <w:left w:val="none" w:sz="0" w:space="0" w:color="auto"/>
                                            <w:bottom w:val="single" w:sz="12" w:space="9" w:color="EBEBEB"/>
                                            <w:right w:val="none" w:sz="0" w:space="0" w:color="auto"/>
                                          </w:divBdr>
                                          <w:divsChild>
                                            <w:div w:id="1998220183">
                                              <w:marLeft w:val="0"/>
                                              <w:marRight w:val="0"/>
                                              <w:marTop w:val="0"/>
                                              <w:marBottom w:val="0"/>
                                              <w:divBdr>
                                                <w:top w:val="none" w:sz="0" w:space="0" w:color="auto"/>
                                                <w:left w:val="none" w:sz="0" w:space="0" w:color="auto"/>
                                                <w:bottom w:val="none" w:sz="0" w:space="0" w:color="auto"/>
                                                <w:right w:val="none" w:sz="0" w:space="0" w:color="auto"/>
                                              </w:divBdr>
                                            </w:div>
                                          </w:divsChild>
                                        </w:div>
                                        <w:div w:id="923806508">
                                          <w:marLeft w:val="0"/>
                                          <w:marRight w:val="0"/>
                                          <w:marTop w:val="0"/>
                                          <w:marBottom w:val="0"/>
                                          <w:divBdr>
                                            <w:top w:val="none" w:sz="0" w:space="0" w:color="auto"/>
                                            <w:left w:val="none" w:sz="0" w:space="0" w:color="auto"/>
                                            <w:bottom w:val="none" w:sz="0" w:space="0" w:color="auto"/>
                                            <w:right w:val="none" w:sz="0" w:space="0" w:color="auto"/>
                                          </w:divBdr>
                                          <w:divsChild>
                                            <w:div w:id="2063601973">
                                              <w:marLeft w:val="0"/>
                                              <w:marRight w:val="0"/>
                                              <w:marTop w:val="0"/>
                                              <w:marBottom w:val="0"/>
                                              <w:divBdr>
                                                <w:top w:val="none" w:sz="0" w:space="0" w:color="auto"/>
                                                <w:left w:val="none" w:sz="0" w:space="0" w:color="auto"/>
                                                <w:bottom w:val="none" w:sz="0" w:space="0" w:color="auto"/>
                                                <w:right w:val="none" w:sz="0" w:space="0" w:color="auto"/>
                                              </w:divBdr>
                                            </w:div>
                                          </w:divsChild>
                                        </w:div>
                                        <w:div w:id="530655416">
                                          <w:marLeft w:val="0"/>
                                          <w:marRight w:val="0"/>
                                          <w:marTop w:val="0"/>
                                          <w:marBottom w:val="120"/>
                                          <w:divBdr>
                                            <w:top w:val="none" w:sz="0" w:space="0" w:color="auto"/>
                                            <w:left w:val="none" w:sz="0" w:space="0" w:color="auto"/>
                                            <w:bottom w:val="none" w:sz="0" w:space="0" w:color="auto"/>
                                            <w:right w:val="none" w:sz="0" w:space="0" w:color="auto"/>
                                          </w:divBdr>
                                          <w:divsChild>
                                            <w:div w:id="1189105333">
                                              <w:marLeft w:val="0"/>
                                              <w:marRight w:val="0"/>
                                              <w:marTop w:val="0"/>
                                              <w:marBottom w:val="0"/>
                                              <w:divBdr>
                                                <w:top w:val="none" w:sz="0" w:space="0" w:color="auto"/>
                                                <w:left w:val="none" w:sz="0" w:space="0" w:color="auto"/>
                                                <w:bottom w:val="none" w:sz="0" w:space="0" w:color="auto"/>
                                                <w:right w:val="none" w:sz="0" w:space="0" w:color="auto"/>
                                              </w:divBdr>
                                              <w:divsChild>
                                                <w:div w:id="13477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207424">
      <w:bodyDiv w:val="1"/>
      <w:marLeft w:val="0"/>
      <w:marRight w:val="0"/>
      <w:marTop w:val="0"/>
      <w:marBottom w:val="0"/>
      <w:divBdr>
        <w:top w:val="none" w:sz="0" w:space="0" w:color="auto"/>
        <w:left w:val="none" w:sz="0" w:space="0" w:color="auto"/>
        <w:bottom w:val="none" w:sz="0" w:space="0" w:color="auto"/>
        <w:right w:val="none" w:sz="0" w:space="0" w:color="auto"/>
      </w:divBdr>
      <w:divsChild>
        <w:div w:id="1024332146">
          <w:marLeft w:val="0"/>
          <w:marRight w:val="1"/>
          <w:marTop w:val="0"/>
          <w:marBottom w:val="0"/>
          <w:divBdr>
            <w:top w:val="none" w:sz="0" w:space="0" w:color="auto"/>
            <w:left w:val="none" w:sz="0" w:space="0" w:color="auto"/>
            <w:bottom w:val="none" w:sz="0" w:space="0" w:color="auto"/>
            <w:right w:val="none" w:sz="0" w:space="0" w:color="auto"/>
          </w:divBdr>
          <w:divsChild>
            <w:div w:id="2071725748">
              <w:marLeft w:val="0"/>
              <w:marRight w:val="0"/>
              <w:marTop w:val="0"/>
              <w:marBottom w:val="0"/>
              <w:divBdr>
                <w:top w:val="none" w:sz="0" w:space="0" w:color="auto"/>
                <w:left w:val="none" w:sz="0" w:space="0" w:color="auto"/>
                <w:bottom w:val="none" w:sz="0" w:space="0" w:color="auto"/>
                <w:right w:val="none" w:sz="0" w:space="0" w:color="auto"/>
              </w:divBdr>
              <w:divsChild>
                <w:div w:id="452093635">
                  <w:marLeft w:val="0"/>
                  <w:marRight w:val="1"/>
                  <w:marTop w:val="0"/>
                  <w:marBottom w:val="0"/>
                  <w:divBdr>
                    <w:top w:val="none" w:sz="0" w:space="0" w:color="auto"/>
                    <w:left w:val="none" w:sz="0" w:space="0" w:color="auto"/>
                    <w:bottom w:val="none" w:sz="0" w:space="0" w:color="auto"/>
                    <w:right w:val="none" w:sz="0" w:space="0" w:color="auto"/>
                  </w:divBdr>
                  <w:divsChild>
                    <w:div w:id="1905414153">
                      <w:marLeft w:val="0"/>
                      <w:marRight w:val="0"/>
                      <w:marTop w:val="0"/>
                      <w:marBottom w:val="0"/>
                      <w:divBdr>
                        <w:top w:val="none" w:sz="0" w:space="0" w:color="auto"/>
                        <w:left w:val="none" w:sz="0" w:space="0" w:color="auto"/>
                        <w:bottom w:val="none" w:sz="0" w:space="0" w:color="auto"/>
                        <w:right w:val="none" w:sz="0" w:space="0" w:color="auto"/>
                      </w:divBdr>
                      <w:divsChild>
                        <w:div w:id="1165196713">
                          <w:marLeft w:val="0"/>
                          <w:marRight w:val="0"/>
                          <w:marTop w:val="0"/>
                          <w:marBottom w:val="0"/>
                          <w:divBdr>
                            <w:top w:val="none" w:sz="0" w:space="0" w:color="auto"/>
                            <w:left w:val="none" w:sz="0" w:space="0" w:color="auto"/>
                            <w:bottom w:val="none" w:sz="0" w:space="0" w:color="auto"/>
                            <w:right w:val="none" w:sz="0" w:space="0" w:color="auto"/>
                          </w:divBdr>
                          <w:divsChild>
                            <w:div w:id="2140369890">
                              <w:marLeft w:val="0"/>
                              <w:marRight w:val="0"/>
                              <w:marTop w:val="120"/>
                              <w:marBottom w:val="360"/>
                              <w:divBdr>
                                <w:top w:val="none" w:sz="0" w:space="0" w:color="auto"/>
                                <w:left w:val="none" w:sz="0" w:space="0" w:color="auto"/>
                                <w:bottom w:val="none" w:sz="0" w:space="0" w:color="auto"/>
                                <w:right w:val="none" w:sz="0" w:space="0" w:color="auto"/>
                              </w:divBdr>
                              <w:divsChild>
                                <w:div w:id="1874465215">
                                  <w:marLeft w:val="0"/>
                                  <w:marRight w:val="0"/>
                                  <w:marTop w:val="0"/>
                                  <w:marBottom w:val="0"/>
                                  <w:divBdr>
                                    <w:top w:val="none" w:sz="0" w:space="0" w:color="auto"/>
                                    <w:left w:val="none" w:sz="0" w:space="0" w:color="auto"/>
                                    <w:bottom w:val="none" w:sz="0" w:space="0" w:color="auto"/>
                                    <w:right w:val="none" w:sz="0" w:space="0" w:color="auto"/>
                                  </w:divBdr>
                                </w:div>
                                <w:div w:id="1522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060248">
      <w:bodyDiv w:val="1"/>
      <w:marLeft w:val="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1"/>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sChild>
                <w:div w:id="1347710707">
                  <w:marLeft w:val="0"/>
                  <w:marRight w:val="1"/>
                  <w:marTop w:val="0"/>
                  <w:marBottom w:val="0"/>
                  <w:divBdr>
                    <w:top w:val="none" w:sz="0" w:space="0" w:color="auto"/>
                    <w:left w:val="none" w:sz="0" w:space="0" w:color="auto"/>
                    <w:bottom w:val="none" w:sz="0" w:space="0" w:color="auto"/>
                    <w:right w:val="none" w:sz="0" w:space="0" w:color="auto"/>
                  </w:divBdr>
                  <w:divsChild>
                    <w:div w:id="1750421408">
                      <w:marLeft w:val="0"/>
                      <w:marRight w:val="0"/>
                      <w:marTop w:val="0"/>
                      <w:marBottom w:val="0"/>
                      <w:divBdr>
                        <w:top w:val="none" w:sz="0" w:space="0" w:color="auto"/>
                        <w:left w:val="none" w:sz="0" w:space="0" w:color="auto"/>
                        <w:bottom w:val="none" w:sz="0" w:space="0" w:color="auto"/>
                        <w:right w:val="none" w:sz="0" w:space="0" w:color="auto"/>
                      </w:divBdr>
                      <w:divsChild>
                        <w:div w:id="1077674834">
                          <w:marLeft w:val="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120"/>
                              <w:marBottom w:val="360"/>
                              <w:divBdr>
                                <w:top w:val="none" w:sz="0" w:space="0" w:color="auto"/>
                                <w:left w:val="none" w:sz="0" w:space="0" w:color="auto"/>
                                <w:bottom w:val="none" w:sz="0" w:space="0" w:color="auto"/>
                                <w:right w:val="none" w:sz="0" w:space="0" w:color="auto"/>
                              </w:divBdr>
                              <w:divsChild>
                                <w:div w:id="699672181">
                                  <w:marLeft w:val="0"/>
                                  <w:marRight w:val="0"/>
                                  <w:marTop w:val="0"/>
                                  <w:marBottom w:val="0"/>
                                  <w:divBdr>
                                    <w:top w:val="none" w:sz="0" w:space="0" w:color="auto"/>
                                    <w:left w:val="none" w:sz="0" w:space="0" w:color="auto"/>
                                    <w:bottom w:val="none" w:sz="0" w:space="0" w:color="auto"/>
                                    <w:right w:val="none" w:sz="0" w:space="0" w:color="auto"/>
                                  </w:divBdr>
                                </w:div>
                                <w:div w:id="17380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841314">
      <w:bodyDiv w:val="1"/>
      <w:marLeft w:val="0"/>
      <w:marRight w:val="0"/>
      <w:marTop w:val="0"/>
      <w:marBottom w:val="0"/>
      <w:divBdr>
        <w:top w:val="none" w:sz="0" w:space="0" w:color="auto"/>
        <w:left w:val="none" w:sz="0" w:space="0" w:color="auto"/>
        <w:bottom w:val="none" w:sz="0" w:space="0" w:color="auto"/>
        <w:right w:val="none" w:sz="0" w:space="0" w:color="auto"/>
      </w:divBdr>
      <w:divsChild>
        <w:div w:id="1325821105">
          <w:marLeft w:val="0"/>
          <w:marRight w:val="0"/>
          <w:marTop w:val="0"/>
          <w:marBottom w:val="0"/>
          <w:divBdr>
            <w:top w:val="single" w:sz="2" w:space="0" w:color="2E2E2E"/>
            <w:left w:val="single" w:sz="2" w:space="0" w:color="2E2E2E"/>
            <w:bottom w:val="single" w:sz="2" w:space="0" w:color="2E2E2E"/>
            <w:right w:val="single" w:sz="2" w:space="0" w:color="2E2E2E"/>
          </w:divBdr>
          <w:divsChild>
            <w:div w:id="1195996263">
              <w:marLeft w:val="0"/>
              <w:marRight w:val="0"/>
              <w:marTop w:val="0"/>
              <w:marBottom w:val="0"/>
              <w:divBdr>
                <w:top w:val="single" w:sz="6" w:space="0" w:color="C9C9C9"/>
                <w:left w:val="none" w:sz="0" w:space="0" w:color="auto"/>
                <w:bottom w:val="none" w:sz="0" w:space="0" w:color="auto"/>
                <w:right w:val="none" w:sz="0" w:space="0" w:color="auto"/>
              </w:divBdr>
              <w:divsChild>
                <w:div w:id="669799355">
                  <w:marLeft w:val="0"/>
                  <w:marRight w:val="0"/>
                  <w:marTop w:val="0"/>
                  <w:marBottom w:val="0"/>
                  <w:divBdr>
                    <w:top w:val="none" w:sz="0" w:space="0" w:color="auto"/>
                    <w:left w:val="none" w:sz="0" w:space="0" w:color="auto"/>
                    <w:bottom w:val="none" w:sz="0" w:space="0" w:color="auto"/>
                    <w:right w:val="none" w:sz="0" w:space="0" w:color="auto"/>
                  </w:divBdr>
                  <w:divsChild>
                    <w:div w:id="276331399">
                      <w:marLeft w:val="0"/>
                      <w:marRight w:val="0"/>
                      <w:marTop w:val="0"/>
                      <w:marBottom w:val="0"/>
                      <w:divBdr>
                        <w:top w:val="none" w:sz="0" w:space="0" w:color="auto"/>
                        <w:left w:val="none" w:sz="0" w:space="0" w:color="auto"/>
                        <w:bottom w:val="none" w:sz="0" w:space="0" w:color="auto"/>
                        <w:right w:val="none" w:sz="0" w:space="0" w:color="auto"/>
                      </w:divBdr>
                      <w:divsChild>
                        <w:div w:id="583035497">
                          <w:marLeft w:val="0"/>
                          <w:marRight w:val="0"/>
                          <w:marTop w:val="225"/>
                          <w:marBottom w:val="180"/>
                          <w:divBdr>
                            <w:top w:val="single" w:sz="6" w:space="0" w:color="D7D7D7"/>
                            <w:left w:val="single" w:sz="2" w:space="0" w:color="D7D7D7"/>
                            <w:bottom w:val="single" w:sz="6" w:space="0" w:color="D7D7D7"/>
                            <w:right w:val="single" w:sz="2" w:space="0" w:color="D7D7D7"/>
                          </w:divBdr>
                          <w:divsChild>
                            <w:div w:id="1043677952">
                              <w:marLeft w:val="0"/>
                              <w:marRight w:val="0"/>
                              <w:marTop w:val="0"/>
                              <w:marBottom w:val="0"/>
                              <w:divBdr>
                                <w:top w:val="none" w:sz="0" w:space="0" w:color="auto"/>
                                <w:left w:val="none" w:sz="0" w:space="0" w:color="auto"/>
                                <w:bottom w:val="none" w:sz="0" w:space="0" w:color="auto"/>
                                <w:right w:val="none" w:sz="0" w:space="0" w:color="auto"/>
                              </w:divBdr>
                              <w:divsChild>
                                <w:div w:id="559680838">
                                  <w:marLeft w:val="0"/>
                                  <w:marRight w:val="0"/>
                                  <w:marTop w:val="0"/>
                                  <w:marBottom w:val="0"/>
                                  <w:divBdr>
                                    <w:top w:val="none" w:sz="0" w:space="0" w:color="auto"/>
                                    <w:left w:val="none" w:sz="0" w:space="0" w:color="auto"/>
                                    <w:bottom w:val="none" w:sz="0" w:space="0" w:color="auto"/>
                                    <w:right w:val="none" w:sz="0" w:space="0" w:color="auto"/>
                                  </w:divBdr>
                                </w:div>
                              </w:divsChild>
                            </w:div>
                            <w:div w:id="1902403148">
                              <w:marLeft w:val="0"/>
                              <w:marRight w:val="0"/>
                              <w:marTop w:val="0"/>
                              <w:marBottom w:val="0"/>
                              <w:divBdr>
                                <w:top w:val="none" w:sz="0" w:space="0" w:color="auto"/>
                                <w:left w:val="none" w:sz="0" w:space="0" w:color="auto"/>
                                <w:bottom w:val="none" w:sz="0" w:space="0" w:color="auto"/>
                                <w:right w:val="none" w:sz="0" w:space="0" w:color="auto"/>
                              </w:divBdr>
                            </w:div>
                          </w:divsChild>
                        </w:div>
                        <w:div w:id="16703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5435">
      <w:bodyDiv w:val="1"/>
      <w:marLeft w:val="0"/>
      <w:marRight w:val="0"/>
      <w:marTop w:val="0"/>
      <w:marBottom w:val="0"/>
      <w:divBdr>
        <w:top w:val="none" w:sz="0" w:space="0" w:color="auto"/>
        <w:left w:val="none" w:sz="0" w:space="0" w:color="auto"/>
        <w:bottom w:val="none" w:sz="0" w:space="0" w:color="auto"/>
        <w:right w:val="none" w:sz="0" w:space="0" w:color="auto"/>
      </w:divBdr>
      <w:divsChild>
        <w:div w:id="2016298078">
          <w:marLeft w:val="300"/>
          <w:marRight w:val="0"/>
          <w:marTop w:val="150"/>
          <w:marBottom w:val="0"/>
          <w:divBdr>
            <w:top w:val="none" w:sz="0" w:space="0" w:color="auto"/>
            <w:left w:val="none" w:sz="0" w:space="0" w:color="auto"/>
            <w:bottom w:val="none" w:sz="0" w:space="0" w:color="auto"/>
            <w:right w:val="none" w:sz="0" w:space="0" w:color="auto"/>
          </w:divBdr>
          <w:divsChild>
            <w:div w:id="1235042869">
              <w:marLeft w:val="0"/>
              <w:marRight w:val="0"/>
              <w:marTop w:val="0"/>
              <w:marBottom w:val="0"/>
              <w:divBdr>
                <w:top w:val="none" w:sz="0" w:space="0" w:color="auto"/>
                <w:left w:val="none" w:sz="0" w:space="0" w:color="auto"/>
                <w:bottom w:val="none" w:sz="0" w:space="0" w:color="auto"/>
                <w:right w:val="none" w:sz="0" w:space="0" w:color="auto"/>
              </w:divBdr>
              <w:divsChild>
                <w:div w:id="9053419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326">
      <w:bodyDiv w:val="1"/>
      <w:marLeft w:val="0"/>
      <w:marRight w:val="0"/>
      <w:marTop w:val="0"/>
      <w:marBottom w:val="0"/>
      <w:divBdr>
        <w:top w:val="none" w:sz="0" w:space="0" w:color="auto"/>
        <w:left w:val="none" w:sz="0" w:space="0" w:color="auto"/>
        <w:bottom w:val="none" w:sz="0" w:space="0" w:color="auto"/>
        <w:right w:val="none" w:sz="0" w:space="0" w:color="auto"/>
      </w:divBdr>
      <w:divsChild>
        <w:div w:id="1819302314">
          <w:marLeft w:val="0"/>
          <w:marRight w:val="0"/>
          <w:marTop w:val="0"/>
          <w:marBottom w:val="0"/>
          <w:divBdr>
            <w:top w:val="none" w:sz="0" w:space="0" w:color="auto"/>
            <w:left w:val="none" w:sz="0" w:space="0" w:color="auto"/>
            <w:bottom w:val="none" w:sz="0" w:space="0" w:color="auto"/>
            <w:right w:val="none" w:sz="0" w:space="0" w:color="auto"/>
          </w:divBdr>
          <w:divsChild>
            <w:div w:id="1846937260">
              <w:marLeft w:val="0"/>
              <w:marRight w:val="0"/>
              <w:marTop w:val="100"/>
              <w:marBottom w:val="100"/>
              <w:divBdr>
                <w:top w:val="none" w:sz="0" w:space="0" w:color="auto"/>
                <w:left w:val="none" w:sz="0" w:space="0" w:color="auto"/>
                <w:bottom w:val="none" w:sz="0" w:space="0" w:color="auto"/>
                <w:right w:val="none" w:sz="0" w:space="0" w:color="auto"/>
              </w:divBdr>
              <w:divsChild>
                <w:div w:id="996566636">
                  <w:marLeft w:val="0"/>
                  <w:marRight w:val="0"/>
                  <w:marTop w:val="0"/>
                  <w:marBottom w:val="0"/>
                  <w:divBdr>
                    <w:top w:val="none" w:sz="0" w:space="0" w:color="auto"/>
                    <w:left w:val="none" w:sz="0" w:space="0" w:color="auto"/>
                    <w:bottom w:val="none" w:sz="0" w:space="0" w:color="auto"/>
                    <w:right w:val="none" w:sz="0" w:space="0" w:color="auto"/>
                  </w:divBdr>
                  <w:divsChild>
                    <w:div w:id="1512140492">
                      <w:marLeft w:val="0"/>
                      <w:marRight w:val="0"/>
                      <w:marTop w:val="0"/>
                      <w:marBottom w:val="0"/>
                      <w:divBdr>
                        <w:top w:val="none" w:sz="0" w:space="0" w:color="auto"/>
                        <w:left w:val="none" w:sz="0" w:space="0" w:color="auto"/>
                        <w:bottom w:val="none" w:sz="0" w:space="0" w:color="auto"/>
                        <w:right w:val="none" w:sz="0" w:space="0" w:color="auto"/>
                      </w:divBdr>
                      <w:divsChild>
                        <w:div w:id="1753313554">
                          <w:marLeft w:val="0"/>
                          <w:marRight w:val="0"/>
                          <w:marTop w:val="0"/>
                          <w:marBottom w:val="0"/>
                          <w:divBdr>
                            <w:top w:val="none" w:sz="0" w:space="0" w:color="auto"/>
                            <w:left w:val="none" w:sz="0" w:space="0" w:color="auto"/>
                            <w:bottom w:val="none" w:sz="0" w:space="0" w:color="auto"/>
                            <w:right w:val="none" w:sz="0" w:space="0" w:color="auto"/>
                          </w:divBdr>
                          <w:divsChild>
                            <w:div w:id="1285885068">
                              <w:marLeft w:val="0"/>
                              <w:marRight w:val="0"/>
                              <w:marTop w:val="0"/>
                              <w:marBottom w:val="0"/>
                              <w:divBdr>
                                <w:top w:val="none" w:sz="0" w:space="0" w:color="auto"/>
                                <w:left w:val="none" w:sz="0" w:space="0" w:color="auto"/>
                                <w:bottom w:val="none" w:sz="0" w:space="0" w:color="auto"/>
                                <w:right w:val="none" w:sz="0" w:space="0" w:color="auto"/>
                              </w:divBdr>
                              <w:divsChild>
                                <w:div w:id="655376634">
                                  <w:marLeft w:val="0"/>
                                  <w:marRight w:val="0"/>
                                  <w:marTop w:val="100"/>
                                  <w:marBottom w:val="100"/>
                                  <w:divBdr>
                                    <w:top w:val="none" w:sz="0" w:space="0" w:color="auto"/>
                                    <w:left w:val="none" w:sz="0" w:space="0" w:color="auto"/>
                                    <w:bottom w:val="none" w:sz="0" w:space="0" w:color="auto"/>
                                    <w:right w:val="none" w:sz="0" w:space="0" w:color="auto"/>
                                  </w:divBdr>
                                  <w:divsChild>
                                    <w:div w:id="2023508658">
                                      <w:marLeft w:val="0"/>
                                      <w:marRight w:val="0"/>
                                      <w:marTop w:val="0"/>
                                      <w:marBottom w:val="0"/>
                                      <w:divBdr>
                                        <w:top w:val="none" w:sz="0" w:space="0" w:color="auto"/>
                                        <w:left w:val="none" w:sz="0" w:space="0" w:color="auto"/>
                                        <w:bottom w:val="none" w:sz="0" w:space="0" w:color="auto"/>
                                        <w:right w:val="none" w:sz="0" w:space="0" w:color="auto"/>
                                      </w:divBdr>
                                      <w:divsChild>
                                        <w:div w:id="1151291347">
                                          <w:marLeft w:val="0"/>
                                          <w:marRight w:val="0"/>
                                          <w:marTop w:val="0"/>
                                          <w:marBottom w:val="135"/>
                                          <w:divBdr>
                                            <w:top w:val="none" w:sz="0" w:space="0" w:color="auto"/>
                                            <w:left w:val="none" w:sz="0" w:space="0" w:color="auto"/>
                                            <w:bottom w:val="single" w:sz="12" w:space="9" w:color="EBEBEB"/>
                                            <w:right w:val="none" w:sz="0" w:space="0" w:color="auto"/>
                                          </w:divBdr>
                                          <w:divsChild>
                                            <w:div w:id="14676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205036">
      <w:bodyDiv w:val="1"/>
      <w:marLeft w:val="0"/>
      <w:marRight w:val="0"/>
      <w:marTop w:val="0"/>
      <w:marBottom w:val="0"/>
      <w:divBdr>
        <w:top w:val="none" w:sz="0" w:space="0" w:color="auto"/>
        <w:left w:val="none" w:sz="0" w:space="0" w:color="auto"/>
        <w:bottom w:val="none" w:sz="0" w:space="0" w:color="auto"/>
        <w:right w:val="none" w:sz="0" w:space="0" w:color="auto"/>
      </w:divBdr>
      <w:divsChild>
        <w:div w:id="1382091953">
          <w:marLeft w:val="0"/>
          <w:marRight w:val="0"/>
          <w:marTop w:val="0"/>
          <w:marBottom w:val="0"/>
          <w:divBdr>
            <w:top w:val="none" w:sz="0" w:space="0" w:color="auto"/>
            <w:left w:val="none" w:sz="0" w:space="0" w:color="auto"/>
            <w:bottom w:val="none" w:sz="0" w:space="0" w:color="auto"/>
            <w:right w:val="none" w:sz="0" w:space="0" w:color="auto"/>
          </w:divBdr>
          <w:divsChild>
            <w:div w:id="645625219">
              <w:marLeft w:val="0"/>
              <w:marRight w:val="0"/>
              <w:marTop w:val="100"/>
              <w:marBottom w:val="100"/>
              <w:divBdr>
                <w:top w:val="none" w:sz="0" w:space="0" w:color="auto"/>
                <w:left w:val="none" w:sz="0" w:space="0" w:color="auto"/>
                <w:bottom w:val="none" w:sz="0" w:space="0" w:color="auto"/>
                <w:right w:val="none" w:sz="0" w:space="0" w:color="auto"/>
              </w:divBdr>
              <w:divsChild>
                <w:div w:id="72044704">
                  <w:marLeft w:val="0"/>
                  <w:marRight w:val="0"/>
                  <w:marTop w:val="0"/>
                  <w:marBottom w:val="0"/>
                  <w:divBdr>
                    <w:top w:val="none" w:sz="0" w:space="0" w:color="auto"/>
                    <w:left w:val="none" w:sz="0" w:space="0" w:color="auto"/>
                    <w:bottom w:val="none" w:sz="0" w:space="0" w:color="auto"/>
                    <w:right w:val="none" w:sz="0" w:space="0" w:color="auto"/>
                  </w:divBdr>
                  <w:divsChild>
                    <w:div w:id="2083872878">
                      <w:marLeft w:val="0"/>
                      <w:marRight w:val="0"/>
                      <w:marTop w:val="0"/>
                      <w:marBottom w:val="0"/>
                      <w:divBdr>
                        <w:top w:val="none" w:sz="0" w:space="0" w:color="auto"/>
                        <w:left w:val="none" w:sz="0" w:space="0" w:color="auto"/>
                        <w:bottom w:val="none" w:sz="0" w:space="0" w:color="auto"/>
                        <w:right w:val="none" w:sz="0" w:space="0" w:color="auto"/>
                      </w:divBdr>
                      <w:divsChild>
                        <w:div w:id="1448961097">
                          <w:marLeft w:val="0"/>
                          <w:marRight w:val="0"/>
                          <w:marTop w:val="0"/>
                          <w:marBottom w:val="0"/>
                          <w:divBdr>
                            <w:top w:val="none" w:sz="0" w:space="0" w:color="auto"/>
                            <w:left w:val="none" w:sz="0" w:space="0" w:color="auto"/>
                            <w:bottom w:val="none" w:sz="0" w:space="0" w:color="auto"/>
                            <w:right w:val="none" w:sz="0" w:space="0" w:color="auto"/>
                          </w:divBdr>
                          <w:divsChild>
                            <w:div w:id="1130705896">
                              <w:marLeft w:val="0"/>
                              <w:marRight w:val="0"/>
                              <w:marTop w:val="0"/>
                              <w:marBottom w:val="0"/>
                              <w:divBdr>
                                <w:top w:val="none" w:sz="0" w:space="0" w:color="auto"/>
                                <w:left w:val="none" w:sz="0" w:space="0" w:color="auto"/>
                                <w:bottom w:val="none" w:sz="0" w:space="0" w:color="auto"/>
                                <w:right w:val="none" w:sz="0" w:space="0" w:color="auto"/>
                              </w:divBdr>
                              <w:divsChild>
                                <w:div w:id="2131125867">
                                  <w:marLeft w:val="0"/>
                                  <w:marRight w:val="0"/>
                                  <w:marTop w:val="100"/>
                                  <w:marBottom w:val="100"/>
                                  <w:divBdr>
                                    <w:top w:val="none" w:sz="0" w:space="0" w:color="auto"/>
                                    <w:left w:val="none" w:sz="0" w:space="0" w:color="auto"/>
                                    <w:bottom w:val="none" w:sz="0" w:space="0" w:color="auto"/>
                                    <w:right w:val="none" w:sz="0" w:space="0" w:color="auto"/>
                                  </w:divBdr>
                                  <w:divsChild>
                                    <w:div w:id="372968115">
                                      <w:marLeft w:val="0"/>
                                      <w:marRight w:val="0"/>
                                      <w:marTop w:val="0"/>
                                      <w:marBottom w:val="0"/>
                                      <w:divBdr>
                                        <w:top w:val="none" w:sz="0" w:space="0" w:color="auto"/>
                                        <w:left w:val="none" w:sz="0" w:space="0" w:color="auto"/>
                                        <w:bottom w:val="none" w:sz="0" w:space="0" w:color="auto"/>
                                        <w:right w:val="none" w:sz="0" w:space="0" w:color="auto"/>
                                      </w:divBdr>
                                      <w:divsChild>
                                        <w:div w:id="526793836">
                                          <w:marLeft w:val="0"/>
                                          <w:marRight w:val="0"/>
                                          <w:marTop w:val="0"/>
                                          <w:marBottom w:val="135"/>
                                          <w:divBdr>
                                            <w:top w:val="none" w:sz="0" w:space="0" w:color="auto"/>
                                            <w:left w:val="none" w:sz="0" w:space="0" w:color="auto"/>
                                            <w:bottom w:val="single" w:sz="12" w:space="9" w:color="EBEBEB"/>
                                            <w:right w:val="none" w:sz="0" w:space="0" w:color="auto"/>
                                          </w:divBdr>
                                          <w:divsChild>
                                            <w:div w:id="1803037633">
                                              <w:marLeft w:val="0"/>
                                              <w:marRight w:val="0"/>
                                              <w:marTop w:val="0"/>
                                              <w:marBottom w:val="0"/>
                                              <w:divBdr>
                                                <w:top w:val="none" w:sz="0" w:space="0" w:color="auto"/>
                                                <w:left w:val="none" w:sz="0" w:space="0" w:color="auto"/>
                                                <w:bottom w:val="none" w:sz="0" w:space="0" w:color="auto"/>
                                                <w:right w:val="none" w:sz="0" w:space="0" w:color="auto"/>
                                              </w:divBdr>
                                            </w:div>
                                          </w:divsChild>
                                        </w:div>
                                        <w:div w:id="163671856">
                                          <w:marLeft w:val="0"/>
                                          <w:marRight w:val="0"/>
                                          <w:marTop w:val="0"/>
                                          <w:marBottom w:val="0"/>
                                          <w:divBdr>
                                            <w:top w:val="none" w:sz="0" w:space="0" w:color="auto"/>
                                            <w:left w:val="none" w:sz="0" w:space="0" w:color="auto"/>
                                            <w:bottom w:val="none" w:sz="0" w:space="0" w:color="auto"/>
                                            <w:right w:val="none" w:sz="0" w:space="0" w:color="auto"/>
                                          </w:divBdr>
                                          <w:divsChild>
                                            <w:div w:id="423915027">
                                              <w:marLeft w:val="0"/>
                                              <w:marRight w:val="0"/>
                                              <w:marTop w:val="0"/>
                                              <w:marBottom w:val="0"/>
                                              <w:divBdr>
                                                <w:top w:val="none" w:sz="0" w:space="0" w:color="auto"/>
                                                <w:left w:val="none" w:sz="0" w:space="0" w:color="auto"/>
                                                <w:bottom w:val="none" w:sz="0" w:space="0" w:color="auto"/>
                                                <w:right w:val="none" w:sz="0" w:space="0" w:color="auto"/>
                                              </w:divBdr>
                                            </w:div>
                                          </w:divsChild>
                                        </w:div>
                                        <w:div w:id="455951492">
                                          <w:marLeft w:val="0"/>
                                          <w:marRight w:val="0"/>
                                          <w:marTop w:val="0"/>
                                          <w:marBottom w:val="120"/>
                                          <w:divBdr>
                                            <w:top w:val="none" w:sz="0" w:space="0" w:color="auto"/>
                                            <w:left w:val="none" w:sz="0" w:space="0" w:color="auto"/>
                                            <w:bottom w:val="none" w:sz="0" w:space="0" w:color="auto"/>
                                            <w:right w:val="none" w:sz="0" w:space="0" w:color="auto"/>
                                          </w:divBdr>
                                          <w:divsChild>
                                            <w:div w:id="1411387424">
                                              <w:marLeft w:val="0"/>
                                              <w:marRight w:val="0"/>
                                              <w:marTop w:val="0"/>
                                              <w:marBottom w:val="0"/>
                                              <w:divBdr>
                                                <w:top w:val="none" w:sz="0" w:space="0" w:color="auto"/>
                                                <w:left w:val="none" w:sz="0" w:space="0" w:color="auto"/>
                                                <w:bottom w:val="none" w:sz="0" w:space="0" w:color="auto"/>
                                                <w:right w:val="none" w:sz="0" w:space="0" w:color="auto"/>
                                              </w:divBdr>
                                              <w:divsChild>
                                                <w:div w:id="105348400">
                                                  <w:marLeft w:val="0"/>
                                                  <w:marRight w:val="0"/>
                                                  <w:marTop w:val="0"/>
                                                  <w:marBottom w:val="0"/>
                                                  <w:divBdr>
                                                    <w:top w:val="none" w:sz="0" w:space="0" w:color="auto"/>
                                                    <w:left w:val="none" w:sz="0" w:space="0" w:color="auto"/>
                                                    <w:bottom w:val="none" w:sz="0" w:space="0" w:color="auto"/>
                                                    <w:right w:val="none" w:sz="0" w:space="0" w:color="auto"/>
                                                  </w:divBdr>
                                                  <w:divsChild>
                                                    <w:div w:id="66309330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389361">
      <w:bodyDiv w:val="1"/>
      <w:marLeft w:val="0"/>
      <w:marRight w:val="0"/>
      <w:marTop w:val="0"/>
      <w:marBottom w:val="0"/>
      <w:divBdr>
        <w:top w:val="none" w:sz="0" w:space="0" w:color="auto"/>
        <w:left w:val="none" w:sz="0" w:space="0" w:color="auto"/>
        <w:bottom w:val="none" w:sz="0" w:space="0" w:color="auto"/>
        <w:right w:val="none" w:sz="0" w:space="0" w:color="auto"/>
      </w:divBdr>
      <w:divsChild>
        <w:div w:id="295378912">
          <w:marLeft w:val="0"/>
          <w:marRight w:val="0"/>
          <w:marTop w:val="150"/>
          <w:marBottom w:val="0"/>
          <w:divBdr>
            <w:top w:val="none" w:sz="0" w:space="0" w:color="auto"/>
            <w:left w:val="none" w:sz="0" w:space="0" w:color="auto"/>
            <w:bottom w:val="none" w:sz="0" w:space="0" w:color="auto"/>
            <w:right w:val="none" w:sz="0" w:space="0" w:color="auto"/>
          </w:divBdr>
          <w:divsChild>
            <w:div w:id="1234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6125">
      <w:bodyDiv w:val="1"/>
      <w:marLeft w:val="0"/>
      <w:marRight w:val="0"/>
      <w:marTop w:val="0"/>
      <w:marBottom w:val="0"/>
      <w:divBdr>
        <w:top w:val="none" w:sz="0" w:space="0" w:color="auto"/>
        <w:left w:val="none" w:sz="0" w:space="0" w:color="auto"/>
        <w:bottom w:val="none" w:sz="0" w:space="0" w:color="auto"/>
        <w:right w:val="none" w:sz="0" w:space="0" w:color="auto"/>
      </w:divBdr>
      <w:divsChild>
        <w:div w:id="917863012">
          <w:marLeft w:val="0"/>
          <w:marRight w:val="1"/>
          <w:marTop w:val="0"/>
          <w:marBottom w:val="0"/>
          <w:divBdr>
            <w:top w:val="none" w:sz="0" w:space="0" w:color="auto"/>
            <w:left w:val="none" w:sz="0" w:space="0" w:color="auto"/>
            <w:bottom w:val="none" w:sz="0" w:space="0" w:color="auto"/>
            <w:right w:val="none" w:sz="0" w:space="0" w:color="auto"/>
          </w:divBdr>
          <w:divsChild>
            <w:div w:id="1510215242">
              <w:marLeft w:val="0"/>
              <w:marRight w:val="0"/>
              <w:marTop w:val="0"/>
              <w:marBottom w:val="0"/>
              <w:divBdr>
                <w:top w:val="none" w:sz="0" w:space="0" w:color="auto"/>
                <w:left w:val="none" w:sz="0" w:space="0" w:color="auto"/>
                <w:bottom w:val="none" w:sz="0" w:space="0" w:color="auto"/>
                <w:right w:val="none" w:sz="0" w:space="0" w:color="auto"/>
              </w:divBdr>
              <w:divsChild>
                <w:div w:id="75052458">
                  <w:marLeft w:val="0"/>
                  <w:marRight w:val="1"/>
                  <w:marTop w:val="0"/>
                  <w:marBottom w:val="0"/>
                  <w:divBdr>
                    <w:top w:val="none" w:sz="0" w:space="0" w:color="auto"/>
                    <w:left w:val="none" w:sz="0" w:space="0" w:color="auto"/>
                    <w:bottom w:val="none" w:sz="0" w:space="0" w:color="auto"/>
                    <w:right w:val="none" w:sz="0" w:space="0" w:color="auto"/>
                  </w:divBdr>
                  <w:divsChild>
                    <w:div w:id="550729436">
                      <w:marLeft w:val="0"/>
                      <w:marRight w:val="0"/>
                      <w:marTop w:val="0"/>
                      <w:marBottom w:val="0"/>
                      <w:divBdr>
                        <w:top w:val="none" w:sz="0" w:space="0" w:color="auto"/>
                        <w:left w:val="none" w:sz="0" w:space="0" w:color="auto"/>
                        <w:bottom w:val="none" w:sz="0" w:space="0" w:color="auto"/>
                        <w:right w:val="none" w:sz="0" w:space="0" w:color="auto"/>
                      </w:divBdr>
                      <w:divsChild>
                        <w:div w:id="124322407">
                          <w:marLeft w:val="0"/>
                          <w:marRight w:val="0"/>
                          <w:marTop w:val="0"/>
                          <w:marBottom w:val="0"/>
                          <w:divBdr>
                            <w:top w:val="none" w:sz="0" w:space="0" w:color="auto"/>
                            <w:left w:val="none" w:sz="0" w:space="0" w:color="auto"/>
                            <w:bottom w:val="none" w:sz="0" w:space="0" w:color="auto"/>
                            <w:right w:val="none" w:sz="0" w:space="0" w:color="auto"/>
                          </w:divBdr>
                          <w:divsChild>
                            <w:div w:id="152260750">
                              <w:marLeft w:val="0"/>
                              <w:marRight w:val="0"/>
                              <w:marTop w:val="120"/>
                              <w:marBottom w:val="360"/>
                              <w:divBdr>
                                <w:top w:val="none" w:sz="0" w:space="0" w:color="auto"/>
                                <w:left w:val="none" w:sz="0" w:space="0" w:color="auto"/>
                                <w:bottom w:val="none" w:sz="0" w:space="0" w:color="auto"/>
                                <w:right w:val="none" w:sz="0" w:space="0" w:color="auto"/>
                              </w:divBdr>
                              <w:divsChild>
                                <w:div w:id="1736707249">
                                  <w:marLeft w:val="0"/>
                                  <w:marRight w:val="0"/>
                                  <w:marTop w:val="0"/>
                                  <w:marBottom w:val="0"/>
                                  <w:divBdr>
                                    <w:top w:val="none" w:sz="0" w:space="0" w:color="auto"/>
                                    <w:left w:val="none" w:sz="0" w:space="0" w:color="auto"/>
                                    <w:bottom w:val="none" w:sz="0" w:space="0" w:color="auto"/>
                                    <w:right w:val="none" w:sz="0" w:space="0" w:color="auto"/>
                                  </w:divBdr>
                                </w:div>
                                <w:div w:id="1849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514924">
      <w:bodyDiv w:val="1"/>
      <w:marLeft w:val="0"/>
      <w:marRight w:val="0"/>
      <w:marTop w:val="0"/>
      <w:marBottom w:val="0"/>
      <w:divBdr>
        <w:top w:val="none" w:sz="0" w:space="0" w:color="auto"/>
        <w:left w:val="none" w:sz="0" w:space="0" w:color="auto"/>
        <w:bottom w:val="none" w:sz="0" w:space="0" w:color="auto"/>
        <w:right w:val="none" w:sz="0" w:space="0" w:color="auto"/>
      </w:divBdr>
      <w:divsChild>
        <w:div w:id="1583485262">
          <w:marLeft w:val="0"/>
          <w:marRight w:val="0"/>
          <w:marTop w:val="0"/>
          <w:marBottom w:val="0"/>
          <w:divBdr>
            <w:top w:val="single" w:sz="2" w:space="0" w:color="2E2E2E"/>
            <w:left w:val="single" w:sz="2" w:space="0" w:color="2E2E2E"/>
            <w:bottom w:val="single" w:sz="2" w:space="0" w:color="2E2E2E"/>
            <w:right w:val="single" w:sz="2" w:space="0" w:color="2E2E2E"/>
          </w:divBdr>
          <w:divsChild>
            <w:div w:id="2014145626">
              <w:marLeft w:val="0"/>
              <w:marRight w:val="0"/>
              <w:marTop w:val="0"/>
              <w:marBottom w:val="0"/>
              <w:divBdr>
                <w:top w:val="single" w:sz="6" w:space="0" w:color="C9C9C9"/>
                <w:left w:val="none" w:sz="0" w:space="0" w:color="auto"/>
                <w:bottom w:val="none" w:sz="0" w:space="0" w:color="auto"/>
                <w:right w:val="none" w:sz="0" w:space="0" w:color="auto"/>
              </w:divBdr>
              <w:divsChild>
                <w:div w:id="255284033">
                  <w:marLeft w:val="0"/>
                  <w:marRight w:val="0"/>
                  <w:marTop w:val="0"/>
                  <w:marBottom w:val="0"/>
                  <w:divBdr>
                    <w:top w:val="none" w:sz="0" w:space="0" w:color="auto"/>
                    <w:left w:val="none" w:sz="0" w:space="0" w:color="auto"/>
                    <w:bottom w:val="none" w:sz="0" w:space="0" w:color="auto"/>
                    <w:right w:val="none" w:sz="0" w:space="0" w:color="auto"/>
                  </w:divBdr>
                  <w:divsChild>
                    <w:div w:id="1375811168">
                      <w:marLeft w:val="0"/>
                      <w:marRight w:val="0"/>
                      <w:marTop w:val="0"/>
                      <w:marBottom w:val="0"/>
                      <w:divBdr>
                        <w:top w:val="none" w:sz="0" w:space="0" w:color="auto"/>
                        <w:left w:val="none" w:sz="0" w:space="0" w:color="auto"/>
                        <w:bottom w:val="none" w:sz="0" w:space="0" w:color="auto"/>
                        <w:right w:val="none" w:sz="0" w:space="0" w:color="auto"/>
                      </w:divBdr>
                      <w:divsChild>
                        <w:div w:id="9775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37844">
      <w:bodyDiv w:val="1"/>
      <w:marLeft w:val="0"/>
      <w:marRight w:val="0"/>
      <w:marTop w:val="0"/>
      <w:marBottom w:val="0"/>
      <w:divBdr>
        <w:top w:val="none" w:sz="0" w:space="0" w:color="auto"/>
        <w:left w:val="none" w:sz="0" w:space="0" w:color="auto"/>
        <w:bottom w:val="none" w:sz="0" w:space="0" w:color="auto"/>
        <w:right w:val="none" w:sz="0" w:space="0" w:color="auto"/>
      </w:divBdr>
      <w:divsChild>
        <w:div w:id="1595624253">
          <w:marLeft w:val="0"/>
          <w:marRight w:val="1"/>
          <w:marTop w:val="0"/>
          <w:marBottom w:val="0"/>
          <w:divBdr>
            <w:top w:val="none" w:sz="0" w:space="0" w:color="auto"/>
            <w:left w:val="none" w:sz="0" w:space="0" w:color="auto"/>
            <w:bottom w:val="none" w:sz="0" w:space="0" w:color="auto"/>
            <w:right w:val="none" w:sz="0" w:space="0" w:color="auto"/>
          </w:divBdr>
          <w:divsChild>
            <w:div w:id="915474788">
              <w:marLeft w:val="0"/>
              <w:marRight w:val="0"/>
              <w:marTop w:val="0"/>
              <w:marBottom w:val="0"/>
              <w:divBdr>
                <w:top w:val="none" w:sz="0" w:space="0" w:color="auto"/>
                <w:left w:val="none" w:sz="0" w:space="0" w:color="auto"/>
                <w:bottom w:val="none" w:sz="0" w:space="0" w:color="auto"/>
                <w:right w:val="none" w:sz="0" w:space="0" w:color="auto"/>
              </w:divBdr>
              <w:divsChild>
                <w:div w:id="953249501">
                  <w:marLeft w:val="0"/>
                  <w:marRight w:val="1"/>
                  <w:marTop w:val="0"/>
                  <w:marBottom w:val="0"/>
                  <w:divBdr>
                    <w:top w:val="none" w:sz="0" w:space="0" w:color="auto"/>
                    <w:left w:val="none" w:sz="0" w:space="0" w:color="auto"/>
                    <w:bottom w:val="none" w:sz="0" w:space="0" w:color="auto"/>
                    <w:right w:val="none" w:sz="0" w:space="0" w:color="auto"/>
                  </w:divBdr>
                  <w:divsChild>
                    <w:div w:id="1304192632">
                      <w:marLeft w:val="0"/>
                      <w:marRight w:val="0"/>
                      <w:marTop w:val="0"/>
                      <w:marBottom w:val="0"/>
                      <w:divBdr>
                        <w:top w:val="none" w:sz="0" w:space="0" w:color="auto"/>
                        <w:left w:val="none" w:sz="0" w:space="0" w:color="auto"/>
                        <w:bottom w:val="none" w:sz="0" w:space="0" w:color="auto"/>
                        <w:right w:val="none" w:sz="0" w:space="0" w:color="auto"/>
                      </w:divBdr>
                      <w:divsChild>
                        <w:div w:id="1036587448">
                          <w:marLeft w:val="0"/>
                          <w:marRight w:val="0"/>
                          <w:marTop w:val="0"/>
                          <w:marBottom w:val="0"/>
                          <w:divBdr>
                            <w:top w:val="none" w:sz="0" w:space="0" w:color="auto"/>
                            <w:left w:val="none" w:sz="0" w:space="0" w:color="auto"/>
                            <w:bottom w:val="none" w:sz="0" w:space="0" w:color="auto"/>
                            <w:right w:val="none" w:sz="0" w:space="0" w:color="auto"/>
                          </w:divBdr>
                          <w:divsChild>
                            <w:div w:id="1054890552">
                              <w:marLeft w:val="0"/>
                              <w:marRight w:val="0"/>
                              <w:marTop w:val="120"/>
                              <w:marBottom w:val="360"/>
                              <w:divBdr>
                                <w:top w:val="none" w:sz="0" w:space="0" w:color="auto"/>
                                <w:left w:val="none" w:sz="0" w:space="0" w:color="auto"/>
                                <w:bottom w:val="none" w:sz="0" w:space="0" w:color="auto"/>
                                <w:right w:val="none" w:sz="0" w:space="0" w:color="auto"/>
                              </w:divBdr>
                              <w:divsChild>
                                <w:div w:id="1551308763">
                                  <w:marLeft w:val="0"/>
                                  <w:marRight w:val="0"/>
                                  <w:marTop w:val="0"/>
                                  <w:marBottom w:val="0"/>
                                  <w:divBdr>
                                    <w:top w:val="none" w:sz="0" w:space="0" w:color="auto"/>
                                    <w:left w:val="none" w:sz="0" w:space="0" w:color="auto"/>
                                    <w:bottom w:val="none" w:sz="0" w:space="0" w:color="auto"/>
                                    <w:right w:val="none" w:sz="0" w:space="0" w:color="auto"/>
                                  </w:divBdr>
                                </w:div>
                                <w:div w:id="12668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167976">
      <w:bodyDiv w:val="1"/>
      <w:marLeft w:val="0"/>
      <w:marRight w:val="0"/>
      <w:marTop w:val="0"/>
      <w:marBottom w:val="0"/>
      <w:divBdr>
        <w:top w:val="none" w:sz="0" w:space="0" w:color="auto"/>
        <w:left w:val="none" w:sz="0" w:space="0" w:color="auto"/>
        <w:bottom w:val="none" w:sz="0" w:space="0" w:color="auto"/>
        <w:right w:val="none" w:sz="0" w:space="0" w:color="auto"/>
      </w:divBdr>
      <w:divsChild>
        <w:div w:id="2000376314">
          <w:marLeft w:val="0"/>
          <w:marRight w:val="0"/>
          <w:marTop w:val="100"/>
          <w:marBottom w:val="100"/>
          <w:divBdr>
            <w:top w:val="none" w:sz="0" w:space="0" w:color="auto"/>
            <w:left w:val="none" w:sz="0" w:space="0" w:color="auto"/>
            <w:bottom w:val="none" w:sz="0" w:space="0" w:color="auto"/>
            <w:right w:val="none" w:sz="0" w:space="0" w:color="auto"/>
          </w:divBdr>
          <w:divsChild>
            <w:div w:id="1835880283">
              <w:marLeft w:val="0"/>
              <w:marRight w:val="0"/>
              <w:marTop w:val="0"/>
              <w:marBottom w:val="0"/>
              <w:divBdr>
                <w:top w:val="none" w:sz="0" w:space="0" w:color="auto"/>
                <w:left w:val="none" w:sz="0" w:space="0" w:color="auto"/>
                <w:bottom w:val="none" w:sz="0" w:space="0" w:color="auto"/>
                <w:right w:val="none" w:sz="0" w:space="0" w:color="auto"/>
              </w:divBdr>
              <w:divsChild>
                <w:div w:id="249654753">
                  <w:marLeft w:val="105"/>
                  <w:marRight w:val="105"/>
                  <w:marTop w:val="105"/>
                  <w:marBottom w:val="105"/>
                  <w:divBdr>
                    <w:top w:val="none" w:sz="0" w:space="0" w:color="auto"/>
                    <w:left w:val="none" w:sz="0" w:space="0" w:color="auto"/>
                    <w:bottom w:val="none" w:sz="0" w:space="0" w:color="auto"/>
                    <w:right w:val="none" w:sz="0" w:space="0" w:color="auto"/>
                  </w:divBdr>
                  <w:divsChild>
                    <w:div w:id="1288925716">
                      <w:marLeft w:val="0"/>
                      <w:marRight w:val="0"/>
                      <w:marTop w:val="0"/>
                      <w:marBottom w:val="0"/>
                      <w:divBdr>
                        <w:top w:val="none" w:sz="0" w:space="0" w:color="auto"/>
                        <w:left w:val="none" w:sz="0" w:space="0" w:color="auto"/>
                        <w:bottom w:val="none" w:sz="0" w:space="0" w:color="auto"/>
                        <w:right w:val="none" w:sz="0" w:space="0" w:color="auto"/>
                      </w:divBdr>
                      <w:divsChild>
                        <w:div w:id="2011714021">
                          <w:marLeft w:val="0"/>
                          <w:marRight w:val="0"/>
                          <w:marTop w:val="0"/>
                          <w:marBottom w:val="0"/>
                          <w:divBdr>
                            <w:top w:val="none" w:sz="0" w:space="0" w:color="auto"/>
                            <w:left w:val="none" w:sz="0" w:space="0" w:color="auto"/>
                            <w:bottom w:val="none" w:sz="0" w:space="0" w:color="auto"/>
                            <w:right w:val="none" w:sz="0" w:space="0" w:color="auto"/>
                          </w:divBdr>
                          <w:divsChild>
                            <w:div w:id="364647018">
                              <w:marLeft w:val="0"/>
                              <w:marRight w:val="0"/>
                              <w:marTop w:val="0"/>
                              <w:marBottom w:val="0"/>
                              <w:divBdr>
                                <w:top w:val="none" w:sz="0" w:space="0" w:color="auto"/>
                                <w:left w:val="none" w:sz="0" w:space="0" w:color="auto"/>
                                <w:bottom w:val="none" w:sz="0" w:space="0" w:color="auto"/>
                                <w:right w:val="none" w:sz="0" w:space="0" w:color="auto"/>
                              </w:divBdr>
                              <w:divsChild>
                                <w:div w:id="1855920914">
                                  <w:marLeft w:val="0"/>
                                  <w:marRight w:val="0"/>
                                  <w:marTop w:val="0"/>
                                  <w:marBottom w:val="0"/>
                                  <w:divBdr>
                                    <w:top w:val="none" w:sz="0" w:space="0" w:color="auto"/>
                                    <w:left w:val="none" w:sz="0" w:space="0" w:color="auto"/>
                                    <w:bottom w:val="none" w:sz="0" w:space="0" w:color="auto"/>
                                    <w:right w:val="none" w:sz="0" w:space="0" w:color="auto"/>
                                  </w:divBdr>
                                  <w:divsChild>
                                    <w:div w:id="1505629198">
                                      <w:marLeft w:val="105"/>
                                      <w:marRight w:val="105"/>
                                      <w:marTop w:val="105"/>
                                      <w:marBottom w:val="105"/>
                                      <w:divBdr>
                                        <w:top w:val="none" w:sz="0" w:space="0" w:color="auto"/>
                                        <w:left w:val="none" w:sz="0" w:space="0" w:color="auto"/>
                                        <w:bottom w:val="none" w:sz="0" w:space="0" w:color="auto"/>
                                        <w:right w:val="none" w:sz="0" w:space="0" w:color="auto"/>
                                      </w:divBdr>
                                      <w:divsChild>
                                        <w:div w:id="357705509">
                                          <w:marLeft w:val="0"/>
                                          <w:marRight w:val="0"/>
                                          <w:marTop w:val="0"/>
                                          <w:marBottom w:val="0"/>
                                          <w:divBdr>
                                            <w:top w:val="none" w:sz="0" w:space="0" w:color="auto"/>
                                            <w:left w:val="none" w:sz="0" w:space="0" w:color="auto"/>
                                            <w:bottom w:val="none" w:sz="0" w:space="0" w:color="auto"/>
                                            <w:right w:val="none" w:sz="0" w:space="0" w:color="auto"/>
                                          </w:divBdr>
                                          <w:divsChild>
                                            <w:div w:id="1271595499">
                                              <w:marLeft w:val="0"/>
                                              <w:marRight w:val="0"/>
                                              <w:marTop w:val="0"/>
                                              <w:marBottom w:val="0"/>
                                              <w:divBdr>
                                                <w:top w:val="none" w:sz="0" w:space="0" w:color="auto"/>
                                                <w:left w:val="none" w:sz="0" w:space="0" w:color="auto"/>
                                                <w:bottom w:val="none" w:sz="0" w:space="0" w:color="auto"/>
                                                <w:right w:val="none" w:sz="0" w:space="0" w:color="auto"/>
                                              </w:divBdr>
                                              <w:divsChild>
                                                <w:div w:id="1809276129">
                                                  <w:marLeft w:val="0"/>
                                                  <w:marRight w:val="0"/>
                                                  <w:marTop w:val="0"/>
                                                  <w:marBottom w:val="0"/>
                                                  <w:divBdr>
                                                    <w:top w:val="none" w:sz="0" w:space="0" w:color="auto"/>
                                                    <w:left w:val="none" w:sz="0" w:space="0" w:color="auto"/>
                                                    <w:bottom w:val="none" w:sz="0" w:space="0" w:color="auto"/>
                                                    <w:right w:val="none" w:sz="0" w:space="0" w:color="auto"/>
                                                  </w:divBdr>
                                                  <w:divsChild>
                                                    <w:div w:id="742408479">
                                                      <w:marLeft w:val="105"/>
                                                      <w:marRight w:val="105"/>
                                                      <w:marTop w:val="105"/>
                                                      <w:marBottom w:val="105"/>
                                                      <w:divBdr>
                                                        <w:top w:val="none" w:sz="0" w:space="0" w:color="auto"/>
                                                        <w:left w:val="none" w:sz="0" w:space="0" w:color="auto"/>
                                                        <w:bottom w:val="none" w:sz="0" w:space="0" w:color="auto"/>
                                                        <w:right w:val="none" w:sz="0" w:space="0" w:color="auto"/>
                                                      </w:divBdr>
                                                      <w:divsChild>
                                                        <w:div w:id="486365521">
                                                          <w:marLeft w:val="0"/>
                                                          <w:marRight w:val="0"/>
                                                          <w:marTop w:val="0"/>
                                                          <w:marBottom w:val="0"/>
                                                          <w:divBdr>
                                                            <w:top w:val="none" w:sz="0" w:space="0" w:color="auto"/>
                                                            <w:left w:val="none" w:sz="0" w:space="0" w:color="auto"/>
                                                            <w:bottom w:val="none" w:sz="0" w:space="0" w:color="auto"/>
                                                            <w:right w:val="none" w:sz="0" w:space="0" w:color="auto"/>
                                                          </w:divBdr>
                                                          <w:divsChild>
                                                            <w:div w:id="65228629">
                                                              <w:marLeft w:val="0"/>
                                                              <w:marRight w:val="0"/>
                                                              <w:marTop w:val="0"/>
                                                              <w:marBottom w:val="0"/>
                                                              <w:divBdr>
                                                                <w:top w:val="none" w:sz="0" w:space="0" w:color="auto"/>
                                                                <w:left w:val="none" w:sz="0" w:space="0" w:color="auto"/>
                                                                <w:bottom w:val="none" w:sz="0" w:space="0" w:color="auto"/>
                                                                <w:right w:val="none" w:sz="0" w:space="0" w:color="auto"/>
                                                              </w:divBdr>
                                                              <w:divsChild>
                                                                <w:div w:id="185755622">
                                                                  <w:marLeft w:val="0"/>
                                                                  <w:marRight w:val="0"/>
                                                                  <w:marTop w:val="0"/>
                                                                  <w:marBottom w:val="0"/>
                                                                  <w:divBdr>
                                                                    <w:top w:val="none" w:sz="0" w:space="0" w:color="auto"/>
                                                                    <w:left w:val="none" w:sz="0" w:space="0" w:color="auto"/>
                                                                    <w:bottom w:val="none" w:sz="0" w:space="0" w:color="auto"/>
                                                                    <w:right w:val="none" w:sz="0" w:space="0" w:color="auto"/>
                                                                  </w:divBdr>
                                                                  <w:divsChild>
                                                                    <w:div w:id="1529638576">
                                                                      <w:marLeft w:val="0"/>
                                                                      <w:marRight w:val="0"/>
                                                                      <w:marTop w:val="0"/>
                                                                      <w:marBottom w:val="0"/>
                                                                      <w:divBdr>
                                                                        <w:top w:val="none" w:sz="0" w:space="0" w:color="auto"/>
                                                                        <w:left w:val="none" w:sz="0" w:space="0" w:color="auto"/>
                                                                        <w:bottom w:val="none" w:sz="0" w:space="0" w:color="auto"/>
                                                                        <w:right w:val="none" w:sz="0" w:space="0" w:color="auto"/>
                                                                      </w:divBdr>
                                                                      <w:divsChild>
                                                                        <w:div w:id="2033795329">
                                                                          <w:marLeft w:val="0"/>
                                                                          <w:marRight w:val="0"/>
                                                                          <w:marTop w:val="0"/>
                                                                          <w:marBottom w:val="0"/>
                                                                          <w:divBdr>
                                                                            <w:top w:val="none" w:sz="0" w:space="0" w:color="auto"/>
                                                                            <w:left w:val="none" w:sz="0" w:space="0" w:color="auto"/>
                                                                            <w:bottom w:val="none" w:sz="0" w:space="0" w:color="auto"/>
                                                                            <w:right w:val="none" w:sz="0" w:space="0" w:color="auto"/>
                                                                          </w:divBdr>
                                                                          <w:divsChild>
                                                                            <w:div w:id="1097287101">
                                                                              <w:marLeft w:val="105"/>
                                                                              <w:marRight w:val="105"/>
                                                                              <w:marTop w:val="105"/>
                                                                              <w:marBottom w:val="105"/>
                                                                              <w:divBdr>
                                                                                <w:top w:val="none" w:sz="0" w:space="0" w:color="auto"/>
                                                                                <w:left w:val="none" w:sz="0" w:space="0" w:color="auto"/>
                                                                                <w:bottom w:val="none" w:sz="0" w:space="0" w:color="auto"/>
                                                                                <w:right w:val="none" w:sz="0" w:space="0" w:color="auto"/>
                                                                              </w:divBdr>
                                                                              <w:divsChild>
                                                                                <w:div w:id="1375422054">
                                                                                  <w:marLeft w:val="0"/>
                                                                                  <w:marRight w:val="0"/>
                                                                                  <w:marTop w:val="0"/>
                                                                                  <w:marBottom w:val="0"/>
                                                                                  <w:divBdr>
                                                                                    <w:top w:val="none" w:sz="0" w:space="0" w:color="auto"/>
                                                                                    <w:left w:val="none" w:sz="0" w:space="0" w:color="auto"/>
                                                                                    <w:bottom w:val="none" w:sz="0" w:space="0" w:color="auto"/>
                                                                                    <w:right w:val="none" w:sz="0" w:space="0" w:color="auto"/>
                                                                                  </w:divBdr>
                                                                                  <w:divsChild>
                                                                                    <w:div w:id="745956745">
                                                                                      <w:marLeft w:val="0"/>
                                                                                      <w:marRight w:val="0"/>
                                                                                      <w:marTop w:val="0"/>
                                                                                      <w:marBottom w:val="0"/>
                                                                                      <w:divBdr>
                                                                                        <w:top w:val="none" w:sz="0" w:space="0" w:color="auto"/>
                                                                                        <w:left w:val="none" w:sz="0" w:space="0" w:color="auto"/>
                                                                                        <w:bottom w:val="none" w:sz="0" w:space="0" w:color="auto"/>
                                                                                        <w:right w:val="none" w:sz="0" w:space="0" w:color="auto"/>
                                                                                      </w:divBdr>
                                                                                      <w:divsChild>
                                                                                        <w:div w:id="1788625385">
                                                                                          <w:marLeft w:val="0"/>
                                                                                          <w:marRight w:val="0"/>
                                                                                          <w:marTop w:val="0"/>
                                                                                          <w:marBottom w:val="0"/>
                                                                                          <w:divBdr>
                                                                                            <w:top w:val="none" w:sz="0" w:space="0" w:color="auto"/>
                                                                                            <w:left w:val="none" w:sz="0" w:space="0" w:color="auto"/>
                                                                                            <w:bottom w:val="none" w:sz="0" w:space="0" w:color="auto"/>
                                                                                            <w:right w:val="none" w:sz="0" w:space="0" w:color="auto"/>
                                                                                          </w:divBdr>
                                                                                          <w:divsChild>
                                                                                            <w:div w:id="1812020755">
                                                                                              <w:marLeft w:val="0"/>
                                                                                              <w:marRight w:val="0"/>
                                                                                              <w:marTop w:val="0"/>
                                                                                              <w:marBottom w:val="0"/>
                                                                                              <w:divBdr>
                                                                                                <w:top w:val="none" w:sz="0" w:space="0" w:color="auto"/>
                                                                                                <w:left w:val="none" w:sz="0" w:space="0" w:color="auto"/>
                                                                                                <w:bottom w:val="none" w:sz="0" w:space="0" w:color="auto"/>
                                                                                                <w:right w:val="none" w:sz="0" w:space="0" w:color="auto"/>
                                                                                              </w:divBdr>
                                                                                              <w:divsChild>
                                                                                                <w:div w:id="182935985">
                                                                                                  <w:marLeft w:val="0"/>
                                                                                                  <w:marRight w:val="0"/>
                                                                                                  <w:marTop w:val="0"/>
                                                                                                  <w:marBottom w:val="0"/>
                                                                                                  <w:divBdr>
                                                                                                    <w:top w:val="none" w:sz="0" w:space="0" w:color="auto"/>
                                                                                                    <w:left w:val="none" w:sz="0" w:space="0" w:color="auto"/>
                                                                                                    <w:bottom w:val="none" w:sz="0" w:space="0" w:color="auto"/>
                                                                                                    <w:right w:val="none" w:sz="0" w:space="0" w:color="auto"/>
                                                                                                  </w:divBdr>
                                                                                                  <w:divsChild>
                                                                                                    <w:div w:id="1861699332">
                                                                                                      <w:marLeft w:val="0"/>
                                                                                                      <w:marRight w:val="0"/>
                                                                                                      <w:marTop w:val="0"/>
                                                                                                      <w:marBottom w:val="0"/>
                                                                                                      <w:divBdr>
                                                                                                        <w:top w:val="none" w:sz="0" w:space="0" w:color="auto"/>
                                                                                                        <w:left w:val="none" w:sz="0" w:space="0" w:color="auto"/>
                                                                                                        <w:bottom w:val="none" w:sz="0" w:space="0" w:color="auto"/>
                                                                                                        <w:right w:val="none" w:sz="0" w:space="0" w:color="auto"/>
                                                                                                      </w:divBdr>
                                                                                                      <w:divsChild>
                                                                                                        <w:div w:id="1375422595">
                                                                                                          <w:marLeft w:val="0"/>
                                                                                                          <w:marRight w:val="0"/>
                                                                                                          <w:marTop w:val="225"/>
                                                                                                          <w:marBottom w:val="450"/>
                                                                                                          <w:divBdr>
                                                                                                            <w:top w:val="none" w:sz="0" w:space="0" w:color="auto"/>
                                                                                                            <w:left w:val="none" w:sz="0" w:space="0" w:color="auto"/>
                                                                                                            <w:bottom w:val="none" w:sz="0" w:space="0" w:color="auto"/>
                                                                                                            <w:right w:val="none" w:sz="0" w:space="0" w:color="auto"/>
                                                                                                          </w:divBdr>
                                                                                                          <w:divsChild>
                                                                                                            <w:div w:id="899436733">
                                                                                                              <w:marLeft w:val="0"/>
                                                                                                              <w:marRight w:val="0"/>
                                                                                                              <w:marTop w:val="0"/>
                                                                                                              <w:marBottom w:val="0"/>
                                                                                                              <w:divBdr>
                                                                                                                <w:top w:val="none" w:sz="0" w:space="0" w:color="auto"/>
                                                                                                                <w:left w:val="none" w:sz="0" w:space="0" w:color="auto"/>
                                                                                                                <w:bottom w:val="none" w:sz="0" w:space="0" w:color="auto"/>
                                                                                                                <w:right w:val="none" w:sz="0" w:space="0" w:color="auto"/>
                                                                                                              </w:divBdr>
                                                                                                            </w:div>
                                                                                                            <w:div w:id="977683727">
                                                                                                              <w:marLeft w:val="0"/>
                                                                                                              <w:marRight w:val="0"/>
                                                                                                              <w:marTop w:val="0"/>
                                                                                                              <w:marBottom w:val="0"/>
                                                                                                              <w:divBdr>
                                                                                                                <w:top w:val="none" w:sz="0" w:space="0" w:color="auto"/>
                                                                                                                <w:left w:val="none" w:sz="0" w:space="0" w:color="auto"/>
                                                                                                                <w:bottom w:val="none" w:sz="0" w:space="0" w:color="auto"/>
                                                                                                                <w:right w:val="none" w:sz="0" w:space="0" w:color="auto"/>
                                                                                                              </w:divBdr>
                                                                                                              <w:divsChild>
                                                                                                                <w:div w:id="112527555">
                                                                                                                  <w:marLeft w:val="0"/>
                                                                                                                  <w:marRight w:val="0"/>
                                                                                                                  <w:marTop w:val="0"/>
                                                                                                                  <w:marBottom w:val="0"/>
                                                                                                                  <w:divBdr>
                                                                                                                    <w:top w:val="none" w:sz="0" w:space="0" w:color="auto"/>
                                                                                                                    <w:left w:val="none" w:sz="0" w:space="0" w:color="auto"/>
                                                                                                                    <w:bottom w:val="none" w:sz="0" w:space="0" w:color="auto"/>
                                                                                                                    <w:right w:val="none" w:sz="0" w:space="0" w:color="auto"/>
                                                                                                                  </w:divBdr>
                                                                                                                </w:div>
                                                                                                              </w:divsChild>
                                                                                                            </w:div>
                                                                                                            <w:div w:id="21118497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005600">
      <w:bodyDiv w:val="1"/>
      <w:marLeft w:val="0"/>
      <w:marRight w:val="0"/>
      <w:marTop w:val="0"/>
      <w:marBottom w:val="0"/>
      <w:divBdr>
        <w:top w:val="none" w:sz="0" w:space="0" w:color="auto"/>
        <w:left w:val="none" w:sz="0" w:space="0" w:color="auto"/>
        <w:bottom w:val="none" w:sz="0" w:space="0" w:color="auto"/>
        <w:right w:val="none" w:sz="0" w:space="0" w:color="auto"/>
      </w:divBdr>
      <w:divsChild>
        <w:div w:id="523245976">
          <w:marLeft w:val="0"/>
          <w:marRight w:val="0"/>
          <w:marTop w:val="0"/>
          <w:marBottom w:val="0"/>
          <w:divBdr>
            <w:top w:val="none" w:sz="0" w:space="0" w:color="auto"/>
            <w:left w:val="none" w:sz="0" w:space="0" w:color="auto"/>
            <w:bottom w:val="none" w:sz="0" w:space="0" w:color="auto"/>
            <w:right w:val="none" w:sz="0" w:space="0" w:color="auto"/>
          </w:divBdr>
          <w:divsChild>
            <w:div w:id="15690847">
              <w:marLeft w:val="0"/>
              <w:marRight w:val="0"/>
              <w:marTop w:val="0"/>
              <w:marBottom w:val="0"/>
              <w:divBdr>
                <w:top w:val="none" w:sz="0" w:space="0" w:color="auto"/>
                <w:left w:val="none" w:sz="0" w:space="0" w:color="auto"/>
                <w:bottom w:val="none" w:sz="0" w:space="0" w:color="auto"/>
                <w:right w:val="none" w:sz="0" w:space="0" w:color="auto"/>
              </w:divBdr>
              <w:divsChild>
                <w:div w:id="1223642794">
                  <w:marLeft w:val="0"/>
                  <w:marRight w:val="0"/>
                  <w:marTop w:val="0"/>
                  <w:marBottom w:val="0"/>
                  <w:divBdr>
                    <w:top w:val="none" w:sz="0" w:space="0" w:color="auto"/>
                    <w:left w:val="none" w:sz="0" w:space="0" w:color="auto"/>
                    <w:bottom w:val="none" w:sz="0" w:space="0" w:color="auto"/>
                    <w:right w:val="none" w:sz="0" w:space="0" w:color="auto"/>
                  </w:divBdr>
                  <w:divsChild>
                    <w:div w:id="1367170820">
                      <w:marLeft w:val="0"/>
                      <w:marRight w:val="0"/>
                      <w:marTop w:val="0"/>
                      <w:marBottom w:val="0"/>
                      <w:divBdr>
                        <w:top w:val="none" w:sz="0" w:space="0" w:color="auto"/>
                        <w:left w:val="none" w:sz="0" w:space="0" w:color="auto"/>
                        <w:bottom w:val="none" w:sz="0" w:space="0" w:color="auto"/>
                        <w:right w:val="none" w:sz="0" w:space="0" w:color="auto"/>
                      </w:divBdr>
                      <w:divsChild>
                        <w:div w:id="1116874049">
                          <w:marLeft w:val="0"/>
                          <w:marRight w:val="0"/>
                          <w:marTop w:val="0"/>
                          <w:marBottom w:val="0"/>
                          <w:divBdr>
                            <w:top w:val="none" w:sz="0" w:space="0" w:color="auto"/>
                            <w:left w:val="none" w:sz="0" w:space="0" w:color="auto"/>
                            <w:bottom w:val="none" w:sz="0" w:space="0" w:color="auto"/>
                            <w:right w:val="none" w:sz="0" w:space="0" w:color="auto"/>
                          </w:divBdr>
                          <w:divsChild>
                            <w:div w:id="1490630865">
                              <w:marLeft w:val="0"/>
                              <w:marRight w:val="0"/>
                              <w:marTop w:val="0"/>
                              <w:marBottom w:val="0"/>
                              <w:divBdr>
                                <w:top w:val="none" w:sz="0" w:space="0" w:color="auto"/>
                                <w:left w:val="none" w:sz="0" w:space="0" w:color="auto"/>
                                <w:bottom w:val="none" w:sz="0" w:space="0" w:color="auto"/>
                                <w:right w:val="none" w:sz="0" w:space="0" w:color="auto"/>
                              </w:divBdr>
                              <w:divsChild>
                                <w:div w:id="2042976087">
                                  <w:marLeft w:val="0"/>
                                  <w:marRight w:val="0"/>
                                  <w:marTop w:val="0"/>
                                  <w:marBottom w:val="0"/>
                                  <w:divBdr>
                                    <w:top w:val="none" w:sz="0" w:space="0" w:color="auto"/>
                                    <w:left w:val="none" w:sz="0" w:space="0" w:color="auto"/>
                                    <w:bottom w:val="none" w:sz="0" w:space="0" w:color="auto"/>
                                    <w:right w:val="none" w:sz="0" w:space="0" w:color="auto"/>
                                  </w:divBdr>
                                  <w:divsChild>
                                    <w:div w:id="501359822">
                                      <w:marLeft w:val="0"/>
                                      <w:marRight w:val="0"/>
                                      <w:marTop w:val="0"/>
                                      <w:marBottom w:val="0"/>
                                      <w:divBdr>
                                        <w:top w:val="none" w:sz="0" w:space="0" w:color="auto"/>
                                        <w:left w:val="none" w:sz="0" w:space="0" w:color="auto"/>
                                        <w:bottom w:val="none" w:sz="0" w:space="0" w:color="auto"/>
                                        <w:right w:val="none" w:sz="0" w:space="0" w:color="auto"/>
                                      </w:divBdr>
                                      <w:divsChild>
                                        <w:div w:id="632715980">
                                          <w:marLeft w:val="0"/>
                                          <w:marRight w:val="0"/>
                                          <w:marTop w:val="0"/>
                                          <w:marBottom w:val="0"/>
                                          <w:divBdr>
                                            <w:top w:val="none" w:sz="0" w:space="0" w:color="auto"/>
                                            <w:left w:val="none" w:sz="0" w:space="0" w:color="auto"/>
                                            <w:bottom w:val="none" w:sz="0" w:space="0" w:color="auto"/>
                                            <w:right w:val="none" w:sz="0" w:space="0" w:color="auto"/>
                                          </w:divBdr>
                                          <w:divsChild>
                                            <w:div w:id="1780098752">
                                              <w:marLeft w:val="0"/>
                                              <w:marRight w:val="0"/>
                                              <w:marTop w:val="0"/>
                                              <w:marBottom w:val="0"/>
                                              <w:divBdr>
                                                <w:top w:val="none" w:sz="0" w:space="0" w:color="auto"/>
                                                <w:left w:val="none" w:sz="0" w:space="0" w:color="auto"/>
                                                <w:bottom w:val="none" w:sz="0" w:space="0" w:color="auto"/>
                                                <w:right w:val="none" w:sz="0" w:space="0" w:color="auto"/>
                                              </w:divBdr>
                                              <w:divsChild>
                                                <w:div w:id="1337070329">
                                                  <w:marLeft w:val="0"/>
                                                  <w:marRight w:val="0"/>
                                                  <w:marTop w:val="0"/>
                                                  <w:marBottom w:val="0"/>
                                                  <w:divBdr>
                                                    <w:top w:val="none" w:sz="0" w:space="0" w:color="auto"/>
                                                    <w:left w:val="none" w:sz="0" w:space="0" w:color="auto"/>
                                                    <w:bottom w:val="none" w:sz="0" w:space="0" w:color="auto"/>
                                                    <w:right w:val="none" w:sz="0" w:space="0" w:color="auto"/>
                                                  </w:divBdr>
                                                  <w:divsChild>
                                                    <w:div w:id="1520774688">
                                                      <w:marLeft w:val="0"/>
                                                      <w:marRight w:val="0"/>
                                                      <w:marTop w:val="0"/>
                                                      <w:marBottom w:val="0"/>
                                                      <w:divBdr>
                                                        <w:top w:val="none" w:sz="0" w:space="0" w:color="auto"/>
                                                        <w:left w:val="none" w:sz="0" w:space="0" w:color="auto"/>
                                                        <w:bottom w:val="none" w:sz="0" w:space="0" w:color="auto"/>
                                                        <w:right w:val="none" w:sz="0" w:space="0" w:color="auto"/>
                                                      </w:divBdr>
                                                      <w:divsChild>
                                                        <w:div w:id="996374699">
                                                          <w:marLeft w:val="0"/>
                                                          <w:marRight w:val="0"/>
                                                          <w:marTop w:val="0"/>
                                                          <w:marBottom w:val="0"/>
                                                          <w:divBdr>
                                                            <w:top w:val="none" w:sz="0" w:space="0" w:color="auto"/>
                                                            <w:left w:val="none" w:sz="0" w:space="0" w:color="auto"/>
                                                            <w:bottom w:val="none" w:sz="0" w:space="0" w:color="auto"/>
                                                            <w:right w:val="none" w:sz="0" w:space="0" w:color="auto"/>
                                                          </w:divBdr>
                                                          <w:divsChild>
                                                            <w:div w:id="957955770">
                                                              <w:marLeft w:val="0"/>
                                                              <w:marRight w:val="0"/>
                                                              <w:marTop w:val="0"/>
                                                              <w:marBottom w:val="0"/>
                                                              <w:divBdr>
                                                                <w:top w:val="none" w:sz="0" w:space="0" w:color="auto"/>
                                                                <w:left w:val="none" w:sz="0" w:space="0" w:color="auto"/>
                                                                <w:bottom w:val="none" w:sz="0" w:space="0" w:color="auto"/>
                                                                <w:right w:val="none" w:sz="0" w:space="0" w:color="auto"/>
                                                              </w:divBdr>
                                                              <w:divsChild>
                                                                <w:div w:id="1905331462">
                                                                  <w:marLeft w:val="0"/>
                                                                  <w:marRight w:val="0"/>
                                                                  <w:marTop w:val="0"/>
                                                                  <w:marBottom w:val="0"/>
                                                                  <w:divBdr>
                                                                    <w:top w:val="none" w:sz="0" w:space="0" w:color="auto"/>
                                                                    <w:left w:val="none" w:sz="0" w:space="0" w:color="auto"/>
                                                                    <w:bottom w:val="none" w:sz="0" w:space="0" w:color="auto"/>
                                                                    <w:right w:val="none" w:sz="0" w:space="0" w:color="auto"/>
                                                                  </w:divBdr>
                                                                </w:div>
                                                                <w:div w:id="938103498">
                                                                  <w:marLeft w:val="0"/>
                                                                  <w:marRight w:val="0"/>
                                                                  <w:marTop w:val="0"/>
                                                                  <w:marBottom w:val="0"/>
                                                                  <w:divBdr>
                                                                    <w:top w:val="none" w:sz="0" w:space="0" w:color="auto"/>
                                                                    <w:left w:val="none" w:sz="0" w:space="0" w:color="auto"/>
                                                                    <w:bottom w:val="none" w:sz="0" w:space="0" w:color="auto"/>
                                                                    <w:right w:val="none" w:sz="0" w:space="0" w:color="auto"/>
                                                                  </w:divBdr>
                                                                </w:div>
                                                                <w:div w:id="1572690905">
                                                                  <w:marLeft w:val="240"/>
                                                                  <w:marRight w:val="0"/>
                                                                  <w:marTop w:val="0"/>
                                                                  <w:marBottom w:val="0"/>
                                                                  <w:divBdr>
                                                                    <w:top w:val="none" w:sz="0" w:space="0" w:color="auto"/>
                                                                    <w:left w:val="none" w:sz="0" w:space="0" w:color="auto"/>
                                                                    <w:bottom w:val="none" w:sz="0" w:space="0" w:color="auto"/>
                                                                    <w:right w:val="none" w:sz="0" w:space="0" w:color="auto"/>
                                                                  </w:divBdr>
                                                                  <w:divsChild>
                                                                    <w:div w:id="8152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1035">
                                                              <w:marLeft w:val="0"/>
                                                              <w:marRight w:val="0"/>
                                                              <w:marTop w:val="0"/>
                                                              <w:marBottom w:val="0"/>
                                                              <w:divBdr>
                                                                <w:top w:val="none" w:sz="0" w:space="0" w:color="auto"/>
                                                                <w:left w:val="none" w:sz="0" w:space="0" w:color="auto"/>
                                                                <w:bottom w:val="none" w:sz="0" w:space="0" w:color="auto"/>
                                                                <w:right w:val="none" w:sz="0" w:space="0" w:color="auto"/>
                                                              </w:divBdr>
                                                              <w:divsChild>
                                                                <w:div w:id="961304272">
                                                                  <w:marLeft w:val="0"/>
                                                                  <w:marRight w:val="0"/>
                                                                  <w:marTop w:val="0"/>
                                                                  <w:marBottom w:val="0"/>
                                                                  <w:divBdr>
                                                                    <w:top w:val="none" w:sz="0" w:space="0" w:color="auto"/>
                                                                    <w:left w:val="none" w:sz="0" w:space="0" w:color="auto"/>
                                                                    <w:bottom w:val="none" w:sz="0" w:space="0" w:color="auto"/>
                                                                    <w:right w:val="none" w:sz="0" w:space="0" w:color="auto"/>
                                                                  </w:divBdr>
                                                                  <w:divsChild>
                                                                    <w:div w:id="167331131">
                                                                      <w:marLeft w:val="0"/>
                                                                      <w:marRight w:val="0"/>
                                                                      <w:marTop w:val="0"/>
                                                                      <w:marBottom w:val="0"/>
                                                                      <w:divBdr>
                                                                        <w:top w:val="none" w:sz="0" w:space="0" w:color="auto"/>
                                                                        <w:left w:val="none" w:sz="0" w:space="0" w:color="auto"/>
                                                                        <w:bottom w:val="none" w:sz="0" w:space="0" w:color="auto"/>
                                                                        <w:right w:val="none" w:sz="0" w:space="0" w:color="auto"/>
                                                                      </w:divBdr>
                                                                    </w:div>
                                                                    <w:div w:id="1979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6914">
                                                      <w:marLeft w:val="0"/>
                                                      <w:marRight w:val="0"/>
                                                      <w:marTop w:val="0"/>
                                                      <w:marBottom w:val="0"/>
                                                      <w:divBdr>
                                                        <w:top w:val="none" w:sz="0" w:space="0" w:color="auto"/>
                                                        <w:left w:val="none" w:sz="0" w:space="0" w:color="auto"/>
                                                        <w:bottom w:val="none" w:sz="0" w:space="0" w:color="auto"/>
                                                        <w:right w:val="none" w:sz="0" w:space="0" w:color="auto"/>
                                                      </w:divBdr>
                                                      <w:divsChild>
                                                        <w:div w:id="5768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hancock@uw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Charlotte Vaughton</cp:lastModifiedBy>
  <cp:revision>2</cp:revision>
  <cp:lastPrinted>2017-12-18T11:06:00Z</cp:lastPrinted>
  <dcterms:created xsi:type="dcterms:W3CDTF">2017-12-18T11:06:00Z</dcterms:created>
  <dcterms:modified xsi:type="dcterms:W3CDTF">2017-12-18T11:06:00Z</dcterms:modified>
</cp:coreProperties>
</file>