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FD" w:rsidRDefault="00CC670C">
      <w:pPr>
        <w:jc w:val="center"/>
        <w:rPr>
          <w:b/>
        </w:rPr>
      </w:pPr>
      <w:r>
        <w:rPr>
          <w:b/>
        </w:rPr>
        <w:t xml:space="preserve"> Responsible forms of project management education:</w:t>
      </w:r>
    </w:p>
    <w:p w:rsidR="001B34FD" w:rsidRDefault="00CC670C">
      <w:pPr>
        <w:jc w:val="center"/>
        <w:rPr>
          <w:b/>
        </w:rPr>
      </w:pPr>
      <w:proofErr w:type="gramStart"/>
      <w:r>
        <w:rPr>
          <w:b/>
        </w:rPr>
        <w:t>theoretical</w:t>
      </w:r>
      <w:proofErr w:type="gramEnd"/>
      <w:r>
        <w:rPr>
          <w:b/>
        </w:rPr>
        <w:t xml:space="preserve"> plurality and reflective pedagogies</w:t>
      </w:r>
    </w:p>
    <w:p w:rsidR="001B34FD" w:rsidRDefault="00CC670C">
      <w:pPr>
        <w:tabs>
          <w:tab w:val="left" w:pos="5187"/>
        </w:tabs>
        <w:rPr>
          <w:color w:val="1F497D"/>
          <w:sz w:val="22"/>
          <w:szCs w:val="22"/>
        </w:rPr>
      </w:pPr>
      <w:r>
        <w:rPr>
          <w:color w:val="1F497D"/>
          <w:sz w:val="22"/>
          <w:szCs w:val="22"/>
        </w:rPr>
        <w:tab/>
      </w:r>
    </w:p>
    <w:p w:rsidR="001B34FD" w:rsidRDefault="001B34FD">
      <w:pPr>
        <w:ind w:right="804"/>
        <w:rPr>
          <w:sz w:val="20"/>
          <w:szCs w:val="20"/>
        </w:rPr>
      </w:pPr>
    </w:p>
    <w:p w:rsidR="00CC670C" w:rsidRDefault="00CC670C" w:rsidP="00CC670C">
      <w:pPr>
        <w:tabs>
          <w:tab w:val="left" w:pos="5187"/>
        </w:tabs>
        <w:rPr>
          <w:color w:val="1F497D"/>
          <w:sz w:val="22"/>
          <w:szCs w:val="22"/>
        </w:rPr>
      </w:pPr>
    </w:p>
    <w:p w:rsidR="00CC670C" w:rsidRDefault="00CC670C" w:rsidP="00CC670C">
      <w:pPr>
        <w:ind w:left="284" w:right="804"/>
        <w:jc w:val="center"/>
        <w:rPr>
          <w:sz w:val="20"/>
          <w:szCs w:val="20"/>
        </w:rPr>
      </w:pPr>
      <w:r>
        <w:rPr>
          <w:sz w:val="20"/>
          <w:szCs w:val="20"/>
        </w:rPr>
        <w:t>Svetlana Cicmil and Hugo Gaggiotti</w:t>
      </w:r>
    </w:p>
    <w:p w:rsidR="00CC670C" w:rsidRDefault="00CC670C" w:rsidP="00CC670C">
      <w:pPr>
        <w:ind w:left="284" w:right="804"/>
        <w:jc w:val="center"/>
        <w:rPr>
          <w:sz w:val="20"/>
          <w:szCs w:val="20"/>
        </w:rPr>
      </w:pPr>
      <w:r>
        <w:rPr>
          <w:sz w:val="20"/>
          <w:szCs w:val="20"/>
        </w:rPr>
        <w:t>Faculty of Business and Law</w:t>
      </w:r>
    </w:p>
    <w:p w:rsidR="00CC670C" w:rsidRDefault="00CC670C" w:rsidP="00CC670C">
      <w:pPr>
        <w:ind w:left="284" w:right="804"/>
        <w:jc w:val="center"/>
        <w:rPr>
          <w:sz w:val="20"/>
          <w:szCs w:val="20"/>
        </w:rPr>
      </w:pPr>
      <w:r>
        <w:rPr>
          <w:sz w:val="20"/>
          <w:szCs w:val="20"/>
        </w:rPr>
        <w:t>University of the West of England, Bristol</w:t>
      </w:r>
    </w:p>
    <w:p w:rsidR="00CC670C" w:rsidRDefault="00CC670C" w:rsidP="00CC670C">
      <w:pPr>
        <w:ind w:left="284" w:right="804"/>
        <w:jc w:val="center"/>
        <w:rPr>
          <w:sz w:val="20"/>
          <w:szCs w:val="20"/>
        </w:rPr>
      </w:pPr>
      <w:proofErr w:type="spellStart"/>
      <w:r>
        <w:rPr>
          <w:sz w:val="20"/>
          <w:szCs w:val="20"/>
        </w:rPr>
        <w:t>Frenchay</w:t>
      </w:r>
      <w:proofErr w:type="spellEnd"/>
      <w:r>
        <w:rPr>
          <w:sz w:val="20"/>
          <w:szCs w:val="20"/>
        </w:rPr>
        <w:t xml:space="preserve"> Campus, Bristol BS 16 1UB</w:t>
      </w:r>
    </w:p>
    <w:p w:rsidR="00CC670C" w:rsidRDefault="00CC670C" w:rsidP="00CC670C">
      <w:pPr>
        <w:ind w:left="284" w:right="804"/>
        <w:jc w:val="center"/>
        <w:rPr>
          <w:sz w:val="20"/>
          <w:szCs w:val="20"/>
        </w:rPr>
      </w:pPr>
      <w:r>
        <w:rPr>
          <w:sz w:val="20"/>
          <w:szCs w:val="20"/>
        </w:rPr>
        <w:t>UK</w:t>
      </w:r>
    </w:p>
    <w:p w:rsidR="00CC670C" w:rsidRDefault="00CC670C" w:rsidP="00CC670C">
      <w:pPr>
        <w:ind w:left="284" w:right="804"/>
        <w:rPr>
          <w:sz w:val="20"/>
          <w:szCs w:val="20"/>
        </w:rPr>
      </w:pPr>
    </w:p>
    <w:p w:rsidR="001B34FD" w:rsidRDefault="001B34FD">
      <w:pPr>
        <w:ind w:right="804"/>
        <w:rPr>
          <w:sz w:val="20"/>
          <w:szCs w:val="20"/>
        </w:rPr>
      </w:pPr>
      <w:bookmarkStart w:id="0" w:name="_GoBack"/>
      <w:bookmarkEnd w:id="0"/>
    </w:p>
    <w:p w:rsidR="001B34FD" w:rsidRDefault="001B34FD">
      <w:pPr>
        <w:ind w:left="284" w:right="804"/>
        <w:rPr>
          <w:sz w:val="20"/>
          <w:szCs w:val="20"/>
        </w:rPr>
      </w:pPr>
    </w:p>
    <w:p w:rsidR="001B34FD" w:rsidRDefault="00CC670C">
      <w:pPr>
        <w:ind w:left="284" w:right="804"/>
        <w:rPr>
          <w:sz w:val="20"/>
          <w:szCs w:val="20"/>
        </w:rPr>
      </w:pPr>
      <w:r>
        <w:rPr>
          <w:sz w:val="20"/>
          <w:szCs w:val="20"/>
        </w:rPr>
        <w:t>Abstract:</w:t>
      </w:r>
    </w:p>
    <w:p w:rsidR="001B34FD" w:rsidRDefault="001B34FD">
      <w:pPr>
        <w:ind w:left="284" w:right="804"/>
        <w:rPr>
          <w:i/>
          <w:sz w:val="20"/>
          <w:szCs w:val="20"/>
        </w:rPr>
      </w:pPr>
    </w:p>
    <w:p w:rsidR="001B34FD" w:rsidRDefault="00CC670C">
      <w:pPr>
        <w:pStyle w:val="BodyTextIndent"/>
        <w:spacing w:line="360" w:lineRule="auto"/>
        <w:jc w:val="both"/>
      </w:pPr>
      <w:r>
        <w:rPr>
          <w:rFonts w:eastAsiaTheme="minorHAnsi"/>
          <w:b w:val="0"/>
          <w:bCs w:val="0"/>
          <w:i/>
          <w:lang w:eastAsia="en-GB"/>
        </w:rPr>
        <w:t>The paper aims to revive an interest in the notion of responsible project management education (</w:t>
      </w:r>
      <w:proofErr w:type="spellStart"/>
      <w:r>
        <w:rPr>
          <w:rFonts w:eastAsiaTheme="minorHAnsi"/>
          <w:b w:val="0"/>
          <w:bCs w:val="0"/>
          <w:i/>
          <w:lang w:eastAsia="en-GB"/>
        </w:rPr>
        <w:t>RPME</w:t>
      </w:r>
      <w:proofErr w:type="spellEnd"/>
      <w:r>
        <w:rPr>
          <w:rFonts w:eastAsiaTheme="minorHAnsi"/>
          <w:b w:val="0"/>
          <w:bCs w:val="0"/>
          <w:i/>
          <w:lang w:eastAsia="en-GB"/>
        </w:rPr>
        <w:t xml:space="preserve">) in the context of related </w:t>
      </w:r>
      <w:r>
        <w:rPr>
          <w:rFonts w:eastAsiaTheme="minorHAnsi"/>
          <w:b w:val="0"/>
          <w:bCs w:val="0"/>
          <w:i/>
          <w:lang w:eastAsia="en-GB"/>
        </w:rPr>
        <w:t>contemporary debates about</w:t>
      </w:r>
      <w:r>
        <w:rPr>
          <w:rFonts w:eastAsiaTheme="minorHAnsi"/>
          <w:b w:val="0"/>
          <w:bCs w:val="0"/>
          <w:i/>
          <w:lang w:eastAsia="en-GB"/>
        </w:rPr>
        <w:t>:</w:t>
      </w:r>
      <w:r>
        <w:rPr>
          <w:rFonts w:eastAsiaTheme="minorHAnsi"/>
          <w:b w:val="0"/>
          <w:bCs w:val="0"/>
          <w:i/>
          <w:lang w:eastAsia="en-GB"/>
        </w:rPr>
        <w:t xml:space="preserve"> the integration of reflexivity, ethics and sustainability in </w:t>
      </w:r>
      <w:r>
        <w:rPr>
          <w:rFonts w:eastAsiaTheme="minorHAnsi"/>
          <w:b w:val="0"/>
          <w:bCs w:val="0"/>
          <w:i/>
          <w:lang w:eastAsia="en-GB"/>
        </w:rPr>
        <w:t xml:space="preserve"> business schools’ curricula; the purpose, values and effectiveness of university education; and practical relevance of business and management courses, to mention </w:t>
      </w:r>
      <w:r>
        <w:rPr>
          <w:rFonts w:eastAsiaTheme="minorHAnsi"/>
          <w:b w:val="0"/>
          <w:bCs w:val="0"/>
          <w:i/>
          <w:lang w:eastAsia="en-GB"/>
        </w:rPr>
        <w:t xml:space="preserve">only a few. We offer an interpretation of what </w:t>
      </w:r>
      <w:proofErr w:type="spellStart"/>
      <w:r>
        <w:rPr>
          <w:rFonts w:eastAsiaTheme="minorHAnsi"/>
          <w:b w:val="0"/>
          <w:bCs w:val="0"/>
          <w:i/>
          <w:lang w:eastAsia="en-GB"/>
        </w:rPr>
        <w:t>RPME</w:t>
      </w:r>
      <w:proofErr w:type="spellEnd"/>
      <w:r>
        <w:rPr>
          <w:rFonts w:eastAsiaTheme="minorHAnsi"/>
          <w:b w:val="0"/>
          <w:bCs w:val="0"/>
          <w:i/>
          <w:lang w:eastAsia="en-GB"/>
        </w:rPr>
        <w:t xml:space="preserve"> at university level may mean</w:t>
      </w:r>
      <w:r>
        <w:rPr>
          <w:rFonts w:eastAsiaTheme="minorHAnsi"/>
          <w:b w:val="0"/>
          <w:bCs w:val="0"/>
          <w:i/>
          <w:lang w:eastAsia="en-GB"/>
        </w:rPr>
        <w:t>,</w:t>
      </w:r>
      <w:r>
        <w:rPr>
          <w:rFonts w:eastAsiaTheme="minorHAnsi"/>
          <w:b w:val="0"/>
          <w:bCs w:val="0"/>
          <w:i/>
          <w:lang w:eastAsia="en-GB"/>
        </w:rPr>
        <w:t xml:space="preserve"> concerning the practice of curriculum design and pedagogy of project management courses in light of a perceived nature of project management theory and the field as practi</w:t>
      </w:r>
      <w:r>
        <w:rPr>
          <w:rFonts w:eastAsiaTheme="minorHAnsi"/>
          <w:b w:val="0"/>
          <w:bCs w:val="0"/>
          <w:i/>
          <w:lang w:eastAsia="en-GB"/>
        </w:rPr>
        <w:t>s</w:t>
      </w:r>
      <w:r>
        <w:rPr>
          <w:rFonts w:eastAsiaTheme="minorHAnsi"/>
          <w:b w:val="0"/>
          <w:bCs w:val="0"/>
          <w:i/>
          <w:lang w:eastAsia="en-GB"/>
        </w:rPr>
        <w:t>e</w:t>
      </w:r>
      <w:r>
        <w:rPr>
          <w:rFonts w:eastAsiaTheme="minorHAnsi"/>
          <w:b w:val="0"/>
          <w:bCs w:val="0"/>
          <w:i/>
          <w:lang w:eastAsia="en-GB"/>
        </w:rPr>
        <w:t>d. We argue that responsible project management education should make the theorising of the process of projectification, relational complexity and practical wisdom (combining prudence, instrumental and value rationality) accessible and appealing to all inv</w:t>
      </w:r>
      <w:r>
        <w:rPr>
          <w:rFonts w:eastAsiaTheme="minorHAnsi"/>
          <w:b w:val="0"/>
          <w:bCs w:val="0"/>
          <w:i/>
          <w:lang w:eastAsia="en-GB"/>
        </w:rPr>
        <w:t>olved and should pursue experiential reflective learning. To illustrate how it may work in practice, we reflect on our longstanding experience with designing and delivering a PM module for an MBA programme. Apart from the challenge with maintaining the req</w:t>
      </w:r>
      <w:r>
        <w:rPr>
          <w:rFonts w:eastAsiaTheme="minorHAnsi"/>
          <w:b w:val="0"/>
          <w:bCs w:val="0"/>
          <w:i/>
          <w:lang w:eastAsia="en-GB"/>
        </w:rPr>
        <w:t xml:space="preserve">uisite diversity of the </w:t>
      </w:r>
      <w:proofErr w:type="gramStart"/>
      <w:r>
        <w:rPr>
          <w:rFonts w:eastAsiaTheme="minorHAnsi"/>
          <w:b w:val="0"/>
          <w:bCs w:val="0"/>
          <w:i/>
          <w:lang w:eastAsia="en-GB"/>
        </w:rPr>
        <w:t>teaching</w:t>
      </w:r>
      <w:proofErr w:type="gramEnd"/>
      <w:r>
        <w:rPr>
          <w:rFonts w:eastAsiaTheme="minorHAnsi"/>
          <w:b w:val="0"/>
          <w:bCs w:val="0"/>
          <w:i/>
          <w:lang w:eastAsia="en-GB"/>
        </w:rPr>
        <w:t xml:space="preserve"> team and practitioners’ input into the course, we illuminate some benefits and challenges as perceived by the participating students. These are: discomfort caused by encountering a different ‘project management’; excitement</w:t>
      </w:r>
      <w:r>
        <w:rPr>
          <w:rFonts w:eastAsiaTheme="minorHAnsi"/>
          <w:b w:val="0"/>
          <w:bCs w:val="0"/>
          <w:i/>
          <w:lang w:eastAsia="en-GB"/>
        </w:rPr>
        <w:t xml:space="preserve"> in embracing the unexpected; light-bulb moments in redefining </w:t>
      </w:r>
      <w:r>
        <w:rPr>
          <w:rFonts w:eastAsiaTheme="minorHAnsi"/>
          <w:b w:val="0"/>
          <w:bCs w:val="0"/>
          <w:i/>
          <w:lang w:eastAsia="en-GB"/>
        </w:rPr>
        <w:t xml:space="preserve">one’s </w:t>
      </w:r>
      <w:r>
        <w:rPr>
          <w:rFonts w:eastAsiaTheme="minorHAnsi"/>
          <w:b w:val="0"/>
          <w:bCs w:val="0"/>
          <w:i/>
          <w:lang w:eastAsia="en-GB"/>
        </w:rPr>
        <w:t xml:space="preserve">own understanding of PM practice and in finding a new way of understanding and dealing with a specific situation in the workplace.  </w:t>
      </w:r>
    </w:p>
    <w:p w:rsidR="001B34FD" w:rsidRDefault="001B34FD">
      <w:pPr>
        <w:ind w:left="284" w:right="804"/>
        <w:rPr>
          <w:i/>
          <w:sz w:val="20"/>
          <w:szCs w:val="20"/>
        </w:rPr>
      </w:pPr>
    </w:p>
    <w:p w:rsidR="001B34FD" w:rsidRDefault="001B34FD">
      <w:pPr>
        <w:ind w:left="284" w:right="804"/>
        <w:rPr>
          <w:i/>
          <w:sz w:val="20"/>
          <w:szCs w:val="20"/>
        </w:rPr>
      </w:pPr>
    </w:p>
    <w:p w:rsidR="001B34FD" w:rsidRDefault="00CC670C">
      <w:pPr>
        <w:ind w:left="284" w:right="804"/>
        <w:rPr>
          <w:sz w:val="20"/>
          <w:szCs w:val="20"/>
        </w:rPr>
      </w:pPr>
      <w:r>
        <w:rPr>
          <w:b/>
          <w:sz w:val="20"/>
          <w:szCs w:val="20"/>
        </w:rPr>
        <w:t>Key words</w:t>
      </w:r>
      <w:r>
        <w:rPr>
          <w:sz w:val="20"/>
          <w:szCs w:val="20"/>
        </w:rPr>
        <w:t>: responsible management education; innovat</w:t>
      </w:r>
      <w:r>
        <w:rPr>
          <w:sz w:val="20"/>
          <w:szCs w:val="20"/>
        </w:rPr>
        <w:t>ive project management course design and pedagogy; applied theorising; interdisciplinary dialogue; reflection; MBA classroom</w:t>
      </w:r>
    </w:p>
    <w:p w:rsidR="001B34FD" w:rsidRDefault="001B34FD">
      <w:pPr>
        <w:ind w:left="284" w:right="804"/>
        <w:rPr>
          <w:sz w:val="20"/>
          <w:szCs w:val="20"/>
        </w:rPr>
      </w:pPr>
    </w:p>
    <w:p w:rsidR="001B34FD" w:rsidRDefault="001B34FD">
      <w:pPr>
        <w:ind w:left="284" w:right="804"/>
        <w:rPr>
          <w:sz w:val="20"/>
          <w:szCs w:val="20"/>
        </w:rPr>
      </w:pPr>
    </w:p>
    <w:p w:rsidR="001B34FD" w:rsidRDefault="00CC670C">
      <w:pPr>
        <w:spacing w:after="200" w:line="276" w:lineRule="auto"/>
        <w:rPr>
          <w:sz w:val="20"/>
          <w:szCs w:val="20"/>
        </w:rPr>
      </w:pPr>
      <w:r>
        <w:br w:type="page"/>
      </w:r>
    </w:p>
    <w:p w:rsidR="001B34FD" w:rsidRDefault="00CC670C">
      <w:pPr>
        <w:ind w:left="360"/>
        <w:rPr>
          <w:b/>
          <w:i/>
          <w:color w:val="1F497D"/>
          <w:u w:val="single"/>
        </w:rPr>
      </w:pPr>
      <w:r>
        <w:rPr>
          <w:b/>
          <w:i/>
          <w:color w:val="1F497D"/>
          <w:u w:val="single"/>
        </w:rPr>
        <w:lastRenderedPageBreak/>
        <w:t>1. Executive summary</w:t>
      </w:r>
    </w:p>
    <w:p w:rsidR="001B34FD" w:rsidRDefault="001B34FD">
      <w:pPr>
        <w:ind w:left="360"/>
        <w:rPr>
          <w:b/>
          <w:i/>
          <w:color w:val="1F497D"/>
          <w:u w:val="single"/>
        </w:rPr>
      </w:pPr>
    </w:p>
    <w:p w:rsidR="001B34FD" w:rsidRDefault="00CC670C">
      <w:pPr>
        <w:spacing w:line="360" w:lineRule="auto"/>
        <w:jc w:val="both"/>
      </w:pPr>
      <w:r>
        <w:rPr>
          <w:color w:val="000000" w:themeColor="text1"/>
          <w:sz w:val="22"/>
          <w:szCs w:val="22"/>
        </w:rPr>
        <w:t>There is a prevailing perception of Project Management (PM) as a universally applicable managerial discip</w:t>
      </w:r>
      <w:r>
        <w:rPr>
          <w:color w:val="000000" w:themeColor="text1"/>
          <w:sz w:val="22"/>
          <w:szCs w:val="22"/>
        </w:rPr>
        <w:t xml:space="preserve">line grounded in a set of tried and tested methods, </w:t>
      </w:r>
      <w:r>
        <w:rPr>
          <w:color w:val="000000" w:themeColor="text1"/>
          <w:sz w:val="22"/>
          <w:szCs w:val="22"/>
        </w:rPr>
        <w:t>tools and techniques for planning and control</w:t>
      </w:r>
      <w:r>
        <w:rPr>
          <w:color w:val="000000" w:themeColor="text1"/>
          <w:sz w:val="22"/>
          <w:szCs w:val="22"/>
        </w:rPr>
        <w:t>ling</w:t>
      </w:r>
      <w:r>
        <w:rPr>
          <w:color w:val="000000" w:themeColor="text1"/>
          <w:sz w:val="22"/>
          <w:szCs w:val="22"/>
        </w:rPr>
        <w:t xml:space="preserve"> </w:t>
      </w:r>
      <w:r>
        <w:rPr>
          <w:color w:val="000000" w:themeColor="text1"/>
          <w:sz w:val="22"/>
          <w:szCs w:val="22"/>
        </w:rPr>
        <w:t xml:space="preserve">work </w:t>
      </w:r>
      <w:r>
        <w:rPr>
          <w:color w:val="000000" w:themeColor="text1"/>
          <w:sz w:val="22"/>
          <w:szCs w:val="22"/>
        </w:rPr>
        <w:t>for organised and efficient delivery of discrete undertakings defined as projects. In the paper, we take the issue with such a narrow view of projects and project management which has over many decades influenced the content of project management education</w:t>
      </w:r>
      <w:r>
        <w:rPr>
          <w:color w:val="000000" w:themeColor="text1"/>
          <w:sz w:val="22"/>
          <w:szCs w:val="22"/>
        </w:rPr>
        <w:t xml:space="preserve">. We question its adequacy in a complex, ambiguous and diverse global world by drawing on a wider contemporary debate around the values and purpose of management education at university level and its relevance to practice. </w:t>
      </w:r>
    </w:p>
    <w:p w:rsidR="001B34FD" w:rsidRDefault="001B34FD">
      <w:pPr>
        <w:spacing w:line="360" w:lineRule="auto"/>
        <w:jc w:val="both"/>
        <w:rPr>
          <w:color w:val="000000" w:themeColor="text1"/>
          <w:sz w:val="22"/>
          <w:szCs w:val="22"/>
        </w:rPr>
      </w:pPr>
    </w:p>
    <w:p w:rsidR="001B34FD" w:rsidRDefault="00CC670C">
      <w:pPr>
        <w:spacing w:line="360" w:lineRule="auto"/>
        <w:jc w:val="both"/>
        <w:rPr>
          <w:color w:val="000000" w:themeColor="text1"/>
          <w:sz w:val="22"/>
          <w:szCs w:val="22"/>
        </w:rPr>
      </w:pPr>
      <w:r>
        <w:rPr>
          <w:color w:val="000000" w:themeColor="text1"/>
          <w:sz w:val="22"/>
          <w:szCs w:val="22"/>
        </w:rPr>
        <w:t>In the first part of the paper,</w:t>
      </w:r>
      <w:r>
        <w:rPr>
          <w:color w:val="000000" w:themeColor="text1"/>
          <w:sz w:val="22"/>
          <w:szCs w:val="22"/>
        </w:rPr>
        <w:t xml:space="preserve"> we conceptualise and justify a set of pedagogic and theoretical principles of responsible project management education (</w:t>
      </w:r>
      <w:proofErr w:type="spellStart"/>
      <w:r>
        <w:rPr>
          <w:color w:val="000000" w:themeColor="text1"/>
          <w:sz w:val="22"/>
          <w:szCs w:val="22"/>
        </w:rPr>
        <w:t>RPME</w:t>
      </w:r>
      <w:proofErr w:type="spellEnd"/>
      <w:r>
        <w:rPr>
          <w:color w:val="000000" w:themeColor="text1"/>
          <w:sz w:val="22"/>
          <w:szCs w:val="22"/>
        </w:rPr>
        <w:t xml:space="preserve">) centred </w:t>
      </w:r>
      <w:proofErr w:type="gramStart"/>
      <w:r>
        <w:rPr>
          <w:color w:val="000000" w:themeColor="text1"/>
          <w:sz w:val="22"/>
          <w:szCs w:val="22"/>
        </w:rPr>
        <w:t>around</w:t>
      </w:r>
      <w:proofErr w:type="gramEnd"/>
      <w:r>
        <w:rPr>
          <w:color w:val="000000" w:themeColor="text1"/>
          <w:sz w:val="22"/>
          <w:szCs w:val="22"/>
        </w:rPr>
        <w:t xml:space="preserve"> t</w:t>
      </w:r>
      <w:r>
        <w:rPr>
          <w:sz w:val="22"/>
          <w:szCs w:val="22"/>
        </w:rPr>
        <w:t xml:space="preserve">heoretical plurality and reflective experiential pedagogies. </w:t>
      </w:r>
      <w:r>
        <w:rPr>
          <w:color w:val="000000" w:themeColor="text1"/>
          <w:sz w:val="22"/>
          <w:szCs w:val="22"/>
        </w:rPr>
        <w:t xml:space="preserve">We argue that </w:t>
      </w:r>
      <w:proofErr w:type="spellStart"/>
      <w:r>
        <w:rPr>
          <w:color w:val="000000" w:themeColor="text1"/>
          <w:sz w:val="22"/>
          <w:szCs w:val="22"/>
        </w:rPr>
        <w:t>RPME</w:t>
      </w:r>
      <w:proofErr w:type="spellEnd"/>
      <w:r>
        <w:rPr>
          <w:color w:val="000000" w:themeColor="text1"/>
          <w:sz w:val="22"/>
          <w:szCs w:val="22"/>
        </w:rPr>
        <w:t xml:space="preserve"> requires focusing on the skills, </w:t>
      </w:r>
      <w:r>
        <w:rPr>
          <w:color w:val="000000" w:themeColor="text1"/>
          <w:sz w:val="22"/>
          <w:szCs w:val="22"/>
        </w:rPr>
        <w:t xml:space="preserve">knowledge and competencies of PM as well as on a diverse, political and ambiguous context of contemporary projects and projectified society. It should openly encourage reflection on ethics, accountability and </w:t>
      </w:r>
      <w:r>
        <w:rPr>
          <w:color w:val="000000" w:themeColor="text1"/>
          <w:sz w:val="22"/>
          <w:szCs w:val="22"/>
        </w:rPr>
        <w:t xml:space="preserve">the </w:t>
      </w:r>
      <w:r>
        <w:rPr>
          <w:color w:val="000000" w:themeColor="text1"/>
          <w:sz w:val="22"/>
          <w:szCs w:val="22"/>
        </w:rPr>
        <w:t xml:space="preserve">multiple values at play in PM practice. In </w:t>
      </w:r>
      <w:proofErr w:type="spellStart"/>
      <w:r>
        <w:rPr>
          <w:color w:val="000000" w:themeColor="text1"/>
          <w:sz w:val="22"/>
          <w:szCs w:val="22"/>
        </w:rPr>
        <w:t>RPME</w:t>
      </w:r>
      <w:proofErr w:type="spellEnd"/>
      <w:r>
        <w:rPr>
          <w:color w:val="000000" w:themeColor="text1"/>
          <w:sz w:val="22"/>
          <w:szCs w:val="22"/>
        </w:rPr>
        <w:t xml:space="preserve">, the understanding of the projectification process, existential reflection on complexity and the development of an ability to exercise practical wisdom, are treated as equally important as the teaching of conventional PM models and techniques. </w:t>
      </w:r>
    </w:p>
    <w:p w:rsidR="001B34FD" w:rsidRDefault="001B34FD">
      <w:pPr>
        <w:spacing w:line="360" w:lineRule="auto"/>
        <w:jc w:val="both"/>
        <w:rPr>
          <w:color w:val="000000" w:themeColor="text1"/>
          <w:sz w:val="22"/>
          <w:szCs w:val="22"/>
        </w:rPr>
      </w:pPr>
    </w:p>
    <w:p w:rsidR="001B34FD" w:rsidRDefault="00CC670C">
      <w:pPr>
        <w:spacing w:line="360" w:lineRule="auto"/>
        <w:jc w:val="both"/>
        <w:rPr>
          <w:b/>
          <w:i/>
          <w:color w:val="1F497D"/>
          <w:u w:val="single"/>
        </w:rPr>
      </w:pPr>
      <w:r>
        <w:rPr>
          <w:color w:val="000000" w:themeColor="text1"/>
          <w:sz w:val="22"/>
          <w:szCs w:val="22"/>
        </w:rPr>
        <w:t xml:space="preserve">We </w:t>
      </w:r>
      <w:r>
        <w:rPr>
          <w:color w:val="000000" w:themeColor="text1"/>
          <w:sz w:val="22"/>
          <w:szCs w:val="22"/>
        </w:rPr>
        <w:t>then empirically explore the benefits of</w:t>
      </w:r>
      <w:r>
        <w:rPr>
          <w:color w:val="000000" w:themeColor="text1"/>
          <w:sz w:val="22"/>
          <w:szCs w:val="22"/>
        </w:rPr>
        <w:t>,</w:t>
      </w:r>
      <w:r>
        <w:rPr>
          <w:color w:val="000000" w:themeColor="text1"/>
          <w:sz w:val="22"/>
          <w:szCs w:val="22"/>
        </w:rPr>
        <w:t xml:space="preserve"> and challenges with, integrating these principles into our practice as management educators. The analysis of a concrete PM course case, using our personal reflections and the students’ feedback over a number of yea</w:t>
      </w:r>
      <w:r>
        <w:rPr>
          <w:color w:val="000000" w:themeColor="text1"/>
          <w:sz w:val="22"/>
          <w:szCs w:val="22"/>
        </w:rPr>
        <w:t>rs, illuminates important issues regarding the effectiveness, benefits and challenges of our pedagogic practice. For example, Turner and Cochrane’s (1993) project typology matrix in an adapted form can serve as an inspirational introductory framework for m</w:t>
      </w:r>
      <w:r>
        <w:rPr>
          <w:color w:val="000000" w:themeColor="text1"/>
          <w:sz w:val="22"/>
          <w:szCs w:val="22"/>
        </w:rPr>
        <w:t xml:space="preserve">aking contemporary theories and theorising of projectification, relational complexity and practical wisdom (combining instrumental and value rationality) accessible and appealing. Careful attention needs to be given to the composition of the teaching team </w:t>
      </w:r>
      <w:r>
        <w:rPr>
          <w:color w:val="000000" w:themeColor="text1"/>
          <w:sz w:val="22"/>
          <w:szCs w:val="22"/>
        </w:rPr>
        <w:t>to harness epistemological diversity. A reflective ethnographic form of assessment fosters an awareness of situational ethics and concrete reflective analyses of lived experience with projects, including the practice of theorising.</w:t>
      </w:r>
    </w:p>
    <w:p w:rsidR="001B34FD" w:rsidRDefault="001B34FD">
      <w:pPr>
        <w:spacing w:line="360" w:lineRule="auto"/>
        <w:jc w:val="both"/>
        <w:rPr>
          <w:color w:val="000000" w:themeColor="text1"/>
          <w:sz w:val="22"/>
          <w:szCs w:val="22"/>
        </w:rPr>
      </w:pPr>
    </w:p>
    <w:p w:rsidR="001B34FD" w:rsidRDefault="00CC670C">
      <w:pPr>
        <w:spacing w:line="360" w:lineRule="auto"/>
        <w:jc w:val="both"/>
      </w:pPr>
      <w:r>
        <w:rPr>
          <w:color w:val="000000" w:themeColor="text1"/>
          <w:sz w:val="22"/>
          <w:szCs w:val="22"/>
        </w:rPr>
        <w:t>We argue for further re</w:t>
      </w:r>
      <w:r>
        <w:rPr>
          <w:color w:val="000000" w:themeColor="text1"/>
          <w:sz w:val="22"/>
          <w:szCs w:val="22"/>
        </w:rPr>
        <w:t xml:space="preserve">search into the concept of </w:t>
      </w:r>
      <w:proofErr w:type="spellStart"/>
      <w:r>
        <w:rPr>
          <w:color w:val="000000" w:themeColor="text1"/>
          <w:sz w:val="22"/>
          <w:szCs w:val="22"/>
        </w:rPr>
        <w:t>RPME</w:t>
      </w:r>
      <w:proofErr w:type="spellEnd"/>
      <w:r>
        <w:rPr>
          <w:color w:val="000000" w:themeColor="text1"/>
          <w:sz w:val="22"/>
          <w:szCs w:val="22"/>
        </w:rPr>
        <w:t xml:space="preserve"> and its implementation in practice. Some important areas for attention are: a) students’ perceptions of discomfort caused by encountering a different ‘project management’; b) creative potential of their excitement in embraci</w:t>
      </w:r>
      <w:r>
        <w:rPr>
          <w:color w:val="000000" w:themeColor="text1"/>
          <w:sz w:val="22"/>
          <w:szCs w:val="22"/>
        </w:rPr>
        <w:t xml:space="preserve">ng the unexpected; </w:t>
      </w:r>
      <w:r>
        <w:rPr>
          <w:color w:val="000000" w:themeColor="text1"/>
          <w:sz w:val="22"/>
          <w:szCs w:val="22"/>
        </w:rPr>
        <w:lastRenderedPageBreak/>
        <w:t>and c) light-bulb moments in finding a new way of understanding and dealing with a specific situation in their workplace more generally.</w:t>
      </w:r>
    </w:p>
    <w:p w:rsidR="001B34FD" w:rsidRDefault="001B34FD">
      <w:pPr>
        <w:rPr>
          <w:b/>
          <w:i/>
          <w:color w:val="1F497D"/>
          <w:u w:val="single"/>
        </w:rPr>
      </w:pPr>
    </w:p>
    <w:p w:rsidR="001B34FD" w:rsidRDefault="001B34FD">
      <w:pPr>
        <w:ind w:left="360"/>
        <w:rPr>
          <w:b/>
          <w:i/>
          <w:color w:val="1F497D"/>
          <w:u w:val="single"/>
        </w:rPr>
      </w:pPr>
    </w:p>
    <w:p w:rsidR="001B34FD" w:rsidRDefault="00CC670C">
      <w:pPr>
        <w:ind w:right="804"/>
        <w:rPr>
          <w:b/>
          <w:i/>
          <w:color w:val="1F497D"/>
          <w:u w:val="single"/>
        </w:rPr>
      </w:pPr>
      <w:r>
        <w:rPr>
          <w:b/>
          <w:i/>
          <w:color w:val="1F497D"/>
          <w:u w:val="single"/>
        </w:rPr>
        <w:t xml:space="preserve">2. Introduction and rationale – the phantasy of an idealised Project Management mind-set in the </w:t>
      </w:r>
      <w:r>
        <w:rPr>
          <w:b/>
          <w:i/>
          <w:color w:val="1F497D"/>
          <w:u w:val="single"/>
        </w:rPr>
        <w:t>context of ambiguous organising</w:t>
      </w:r>
    </w:p>
    <w:p w:rsidR="001B34FD" w:rsidRDefault="001B34FD">
      <w:pPr>
        <w:ind w:right="804"/>
        <w:rPr>
          <w:b/>
          <w:i/>
          <w:color w:val="FF0000"/>
          <w:sz w:val="20"/>
          <w:szCs w:val="20"/>
        </w:rPr>
      </w:pPr>
    </w:p>
    <w:p w:rsidR="001B34FD" w:rsidRDefault="00CC670C">
      <w:pPr>
        <w:ind w:left="720" w:right="804"/>
        <w:rPr>
          <w:sz w:val="20"/>
          <w:szCs w:val="20"/>
        </w:rPr>
      </w:pPr>
      <w:r>
        <w:rPr>
          <w:sz w:val="20"/>
          <w:szCs w:val="20"/>
        </w:rPr>
        <w:t>‘</w:t>
      </w:r>
      <w:r>
        <w:rPr>
          <w:i/>
          <w:sz w:val="20"/>
          <w:szCs w:val="20"/>
        </w:rPr>
        <w:t>Project management is no longer an organised and orderly game where the players pursue preconceived plans to achieve predetermined ends, but an ongoing play with chance and probability in an environment where not only play</w:t>
      </w:r>
      <w:r>
        <w:rPr>
          <w:i/>
          <w:sz w:val="20"/>
          <w:szCs w:val="20"/>
        </w:rPr>
        <w:t>ers but also the rules of the game, are subject to change’</w:t>
      </w:r>
      <w:r>
        <w:rPr>
          <w:sz w:val="20"/>
          <w:szCs w:val="20"/>
        </w:rPr>
        <w:t>. (Laszlo, 1994, p.3-5)</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pStyle w:val="BodyTextIndent"/>
        <w:spacing w:line="360" w:lineRule="auto"/>
        <w:jc w:val="both"/>
      </w:pPr>
      <w:r>
        <w:rPr>
          <w:rFonts w:eastAsiaTheme="minorHAnsi"/>
          <w:b w:val="0"/>
          <w:bCs w:val="0"/>
          <w:color w:val="000000" w:themeColor="text1"/>
          <w:sz w:val="22"/>
          <w:szCs w:val="22"/>
          <w:lang w:eastAsia="en-GB"/>
        </w:rPr>
        <w:t>This statement challenges the very assumptions behind a global and ever-rising interest in project-based organising and management since the 1980s - the assumptions which have made PM universally appealing as both a powerful, structured management methodol</w:t>
      </w:r>
      <w:r>
        <w:rPr>
          <w:rFonts w:eastAsiaTheme="minorHAnsi"/>
          <w:b w:val="0"/>
          <w:bCs w:val="0"/>
          <w:color w:val="000000" w:themeColor="text1"/>
          <w:sz w:val="22"/>
          <w:szCs w:val="22"/>
          <w:lang w:eastAsia="en-GB"/>
        </w:rPr>
        <w:t xml:space="preserve">ogy </w:t>
      </w:r>
      <w:r>
        <w:rPr>
          <w:rFonts w:eastAsiaTheme="minorHAnsi"/>
          <w:b w:val="0"/>
          <w:bCs w:val="0"/>
          <w:color w:val="000000" w:themeColor="text1"/>
          <w:sz w:val="22"/>
          <w:szCs w:val="22"/>
          <w:u w:val="single"/>
          <w:lang w:eastAsia="en-GB"/>
        </w:rPr>
        <w:t>and</w:t>
      </w:r>
      <w:r>
        <w:rPr>
          <w:rFonts w:eastAsiaTheme="minorHAnsi"/>
          <w:b w:val="0"/>
          <w:bCs w:val="0"/>
          <w:color w:val="000000" w:themeColor="text1"/>
          <w:sz w:val="22"/>
          <w:szCs w:val="22"/>
          <w:lang w:eastAsia="en-GB"/>
        </w:rPr>
        <w:t xml:space="preserve"> a promising organising model for efficiently implementing strategic change, creative ideas and major development initiatives. The notions of ‘</w:t>
      </w:r>
      <w:r>
        <w:rPr>
          <w:rFonts w:eastAsiaTheme="minorHAnsi"/>
          <w:b w:val="0"/>
          <w:bCs w:val="0"/>
          <w:i/>
          <w:color w:val="000000" w:themeColor="text1"/>
          <w:sz w:val="22"/>
          <w:szCs w:val="22"/>
          <w:lang w:eastAsia="en-GB"/>
        </w:rPr>
        <w:t>playing with chance and probability’</w:t>
      </w:r>
      <w:r>
        <w:rPr>
          <w:rFonts w:eastAsiaTheme="minorHAnsi"/>
          <w:b w:val="0"/>
          <w:bCs w:val="0"/>
          <w:color w:val="000000" w:themeColor="text1"/>
          <w:sz w:val="22"/>
          <w:szCs w:val="22"/>
          <w:lang w:eastAsia="en-GB"/>
        </w:rPr>
        <w:t xml:space="preserve"> and ‘</w:t>
      </w:r>
      <w:r>
        <w:rPr>
          <w:rFonts w:eastAsiaTheme="minorHAnsi"/>
          <w:b w:val="0"/>
          <w:bCs w:val="0"/>
          <w:i/>
          <w:color w:val="000000" w:themeColor="text1"/>
          <w:sz w:val="22"/>
          <w:szCs w:val="22"/>
          <w:lang w:eastAsia="en-GB"/>
        </w:rPr>
        <w:t>changing rules of the game</w:t>
      </w:r>
      <w:r>
        <w:rPr>
          <w:rFonts w:eastAsiaTheme="minorHAnsi"/>
          <w:b w:val="0"/>
          <w:bCs w:val="0"/>
          <w:color w:val="000000" w:themeColor="text1"/>
          <w:sz w:val="22"/>
          <w:szCs w:val="22"/>
          <w:lang w:eastAsia="en-GB"/>
        </w:rPr>
        <w:t>’, used by Laszlo to describe a realit</w:t>
      </w:r>
      <w:r>
        <w:rPr>
          <w:rFonts w:eastAsiaTheme="minorHAnsi"/>
          <w:b w:val="0"/>
          <w:bCs w:val="0"/>
          <w:color w:val="000000" w:themeColor="text1"/>
          <w:sz w:val="22"/>
          <w:szCs w:val="22"/>
          <w:lang w:eastAsia="en-GB"/>
        </w:rPr>
        <w:t>y of PM practice, stand in stark contrast to standard methodologies which imply and promote an idealised, persuasive, command</w:t>
      </w:r>
      <w:r>
        <w:rPr>
          <w:rFonts w:eastAsiaTheme="minorHAnsi"/>
          <w:b w:val="0"/>
          <w:bCs w:val="0"/>
          <w:color w:val="000000" w:themeColor="text1"/>
          <w:sz w:val="22"/>
          <w:szCs w:val="22"/>
          <w:lang w:eastAsia="en-GB"/>
        </w:rPr>
        <w:t>-</w:t>
      </w:r>
      <w:r>
        <w:rPr>
          <w:rFonts w:eastAsiaTheme="minorHAnsi"/>
          <w:b w:val="0"/>
          <w:bCs w:val="0"/>
          <w:color w:val="000000" w:themeColor="text1"/>
          <w:sz w:val="22"/>
          <w:szCs w:val="22"/>
          <w:lang w:eastAsia="en-GB"/>
        </w:rPr>
        <w:t>and</w:t>
      </w:r>
      <w:r>
        <w:rPr>
          <w:rFonts w:eastAsiaTheme="minorHAnsi"/>
          <w:b w:val="0"/>
          <w:bCs w:val="0"/>
          <w:color w:val="000000" w:themeColor="text1"/>
          <w:sz w:val="22"/>
          <w:szCs w:val="22"/>
          <w:lang w:eastAsia="en-GB"/>
        </w:rPr>
        <w:t>-</w:t>
      </w:r>
      <w:r>
        <w:rPr>
          <w:rFonts w:eastAsiaTheme="minorHAnsi"/>
          <w:b w:val="0"/>
          <w:bCs w:val="0"/>
          <w:color w:val="000000" w:themeColor="text1"/>
          <w:sz w:val="22"/>
          <w:szCs w:val="22"/>
          <w:lang w:eastAsia="en-GB"/>
        </w:rPr>
        <w:t>control model of the PM process, driven by knowledgeable project managers with known and consistent preferences, with adequa</w:t>
      </w:r>
      <w:r>
        <w:rPr>
          <w:rFonts w:eastAsiaTheme="minorHAnsi"/>
          <w:b w:val="0"/>
          <w:bCs w:val="0"/>
          <w:color w:val="000000" w:themeColor="text1"/>
          <w:sz w:val="22"/>
          <w:szCs w:val="22"/>
          <w:lang w:eastAsia="en-GB"/>
        </w:rPr>
        <w:t xml:space="preserve">te information and clear organisational status (Buchanan and Boddy, 1992; Buchanan and </w:t>
      </w:r>
      <w:proofErr w:type="spellStart"/>
      <w:r>
        <w:rPr>
          <w:rFonts w:eastAsiaTheme="minorHAnsi"/>
          <w:b w:val="0"/>
          <w:bCs w:val="0"/>
          <w:color w:val="000000" w:themeColor="text1"/>
          <w:sz w:val="22"/>
          <w:szCs w:val="22"/>
          <w:lang w:eastAsia="en-GB"/>
        </w:rPr>
        <w:t>Badham</w:t>
      </w:r>
      <w:proofErr w:type="spellEnd"/>
      <w:r>
        <w:rPr>
          <w:rFonts w:eastAsiaTheme="minorHAnsi"/>
          <w:b w:val="0"/>
          <w:bCs w:val="0"/>
          <w:color w:val="000000" w:themeColor="text1"/>
          <w:sz w:val="22"/>
          <w:szCs w:val="22"/>
          <w:lang w:eastAsia="en-GB"/>
        </w:rPr>
        <w:t>, 1999). While a messy, ambiguous, fragmented and political nature of contemporary organising within which projects are being managed has now been widely acknowled</w:t>
      </w:r>
      <w:r>
        <w:rPr>
          <w:rFonts w:eastAsiaTheme="minorHAnsi"/>
          <w:b w:val="0"/>
          <w:bCs w:val="0"/>
          <w:color w:val="000000" w:themeColor="text1"/>
          <w:sz w:val="22"/>
          <w:szCs w:val="22"/>
          <w:lang w:eastAsia="en-GB"/>
        </w:rPr>
        <w:t>ged, the universal PM best practice prescriptions and professional standards have continued to be promoted as critical to managing projects efficiently and, as such, remain at the core of most PM courses. These include a traditional range of, now ICT-moder</w:t>
      </w:r>
      <w:r>
        <w:rPr>
          <w:rFonts w:eastAsiaTheme="minorHAnsi"/>
          <w:b w:val="0"/>
          <w:bCs w:val="0"/>
          <w:color w:val="000000" w:themeColor="text1"/>
          <w:sz w:val="22"/>
          <w:szCs w:val="22"/>
          <w:lang w:eastAsia="en-GB"/>
        </w:rPr>
        <w:t xml:space="preserve">nised, project planning and control tools (Gantt, CPM, EVA, PERT) and a-contextual governance models (PRINCE 2, Six Sigma, </w:t>
      </w:r>
      <w:proofErr w:type="spellStart"/>
      <w:r>
        <w:rPr>
          <w:rFonts w:eastAsiaTheme="minorHAnsi"/>
          <w:b w:val="0"/>
          <w:bCs w:val="0"/>
          <w:color w:val="000000" w:themeColor="text1"/>
          <w:sz w:val="22"/>
          <w:szCs w:val="22"/>
          <w:lang w:eastAsia="en-GB"/>
        </w:rPr>
        <w:t>etc</w:t>
      </w:r>
      <w:proofErr w:type="spellEnd"/>
      <w:r>
        <w:rPr>
          <w:rFonts w:eastAsiaTheme="minorHAnsi"/>
          <w:b w:val="0"/>
          <w:bCs w:val="0"/>
          <w:color w:val="000000" w:themeColor="text1"/>
          <w:sz w:val="22"/>
          <w:szCs w:val="22"/>
          <w:lang w:eastAsia="en-GB"/>
        </w:rPr>
        <w:t>). The perception of these tools and techniques as being accessible, adaptable, scalable and thus universally effective seems to b</w:t>
      </w:r>
      <w:r>
        <w:rPr>
          <w:rFonts w:eastAsiaTheme="minorHAnsi"/>
          <w:b w:val="0"/>
          <w:bCs w:val="0"/>
          <w:color w:val="000000" w:themeColor="text1"/>
          <w:sz w:val="22"/>
          <w:szCs w:val="22"/>
          <w:lang w:eastAsia="en-GB"/>
        </w:rPr>
        <w:t xml:space="preserve">e at the heart of a rising tendency to routinely label work tasks as “projects” which, it is often assumed, increases the visibility and controllability of these tasks and the likelihood of their successful outcomes. This has, </w:t>
      </w:r>
      <w:proofErr w:type="gramStart"/>
      <w:r>
        <w:rPr>
          <w:rFonts w:eastAsiaTheme="minorHAnsi"/>
          <w:b w:val="0"/>
          <w:bCs w:val="0"/>
          <w:color w:val="000000" w:themeColor="text1"/>
          <w:sz w:val="22"/>
          <w:szCs w:val="22"/>
          <w:lang w:eastAsia="en-GB"/>
        </w:rPr>
        <w:t xml:space="preserve">over </w:t>
      </w:r>
      <w:r>
        <w:rPr>
          <w:rFonts w:eastAsiaTheme="minorHAnsi"/>
          <w:b w:val="0"/>
          <w:bCs w:val="0"/>
          <w:color w:val="000000" w:themeColor="text1"/>
          <w:sz w:val="22"/>
          <w:szCs w:val="22"/>
          <w:lang w:eastAsia="en-GB"/>
        </w:rPr>
        <w:t xml:space="preserve"> recent</w:t>
      </w:r>
      <w:proofErr w:type="gramEnd"/>
      <w:r>
        <w:rPr>
          <w:rFonts w:eastAsiaTheme="minorHAnsi"/>
          <w:b w:val="0"/>
          <w:bCs w:val="0"/>
          <w:color w:val="000000" w:themeColor="text1"/>
          <w:sz w:val="22"/>
          <w:szCs w:val="22"/>
          <w:lang w:eastAsia="en-GB"/>
        </w:rPr>
        <w:t xml:space="preserve"> decades, give</w:t>
      </w:r>
      <w:r>
        <w:rPr>
          <w:rFonts w:eastAsiaTheme="minorHAnsi"/>
          <w:b w:val="0"/>
          <w:bCs w:val="0"/>
          <w:color w:val="000000" w:themeColor="text1"/>
          <w:sz w:val="22"/>
          <w:szCs w:val="22"/>
          <w:lang w:eastAsia="en-GB"/>
        </w:rPr>
        <w:t>n rise to a project-driven and project-dependent economy, where newly minted projects (and, for that matter, related success criteria) no longer resemble the original definition and traditional contexts of project-based industries (aerospace, construction,</w:t>
      </w:r>
      <w:r>
        <w:rPr>
          <w:rFonts w:eastAsiaTheme="minorHAnsi"/>
          <w:b w:val="0"/>
          <w:bCs w:val="0"/>
          <w:color w:val="000000" w:themeColor="text1"/>
          <w:sz w:val="22"/>
          <w:szCs w:val="22"/>
          <w:lang w:eastAsia="en-GB"/>
        </w:rPr>
        <w:t xml:space="preserve"> defence) but emerge discursively (e.g. Lindgren and Packendorff, 2007; </w:t>
      </w:r>
      <w:proofErr w:type="spellStart"/>
      <w:r>
        <w:rPr>
          <w:b w:val="0"/>
          <w:color w:val="000000" w:themeColor="text1"/>
          <w:sz w:val="22"/>
          <w:szCs w:val="22"/>
        </w:rPr>
        <w:t>Lindahl</w:t>
      </w:r>
      <w:proofErr w:type="spellEnd"/>
      <w:r>
        <w:rPr>
          <w:b w:val="0"/>
          <w:color w:val="000000" w:themeColor="text1"/>
          <w:sz w:val="22"/>
          <w:szCs w:val="22"/>
        </w:rPr>
        <w:t xml:space="preserve"> and Rehn, 2007; </w:t>
      </w:r>
      <w:proofErr w:type="spellStart"/>
      <w:r>
        <w:rPr>
          <w:b w:val="0"/>
          <w:color w:val="000000" w:themeColor="text1"/>
          <w:sz w:val="22"/>
          <w:szCs w:val="22"/>
        </w:rPr>
        <w:t>Fincham</w:t>
      </w:r>
      <w:proofErr w:type="spellEnd"/>
      <w:r>
        <w:rPr>
          <w:b w:val="0"/>
          <w:color w:val="000000" w:themeColor="text1"/>
          <w:sz w:val="22"/>
          <w:szCs w:val="22"/>
        </w:rPr>
        <w:t>, 2002</w:t>
      </w:r>
      <w:r>
        <w:rPr>
          <w:rFonts w:eastAsiaTheme="minorHAnsi"/>
          <w:b w:val="0"/>
          <w:bCs w:val="0"/>
          <w:color w:val="000000" w:themeColor="text1"/>
          <w:sz w:val="22"/>
          <w:szCs w:val="22"/>
          <w:lang w:eastAsia="en-GB"/>
        </w:rPr>
        <w:t>).</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pStyle w:val="BodyTextIndent"/>
        <w:spacing w:line="360" w:lineRule="auto"/>
        <w:jc w:val="both"/>
      </w:pPr>
      <w:r>
        <w:rPr>
          <w:rFonts w:eastAsiaTheme="minorHAnsi"/>
          <w:b w:val="0"/>
          <w:bCs w:val="0"/>
          <w:color w:val="000000" w:themeColor="text1"/>
          <w:sz w:val="22"/>
          <w:szCs w:val="22"/>
          <w:lang w:eastAsia="en-GB"/>
        </w:rPr>
        <w:t xml:space="preserve">As a result, a significant number of organisational members have been and are being redefined as project managers and project workers, needing </w:t>
      </w:r>
      <w:r>
        <w:rPr>
          <w:rFonts w:eastAsiaTheme="minorHAnsi"/>
          <w:b w:val="0"/>
          <w:bCs w:val="0"/>
          <w:color w:val="000000" w:themeColor="text1"/>
          <w:sz w:val="22"/>
          <w:szCs w:val="22"/>
          <w:lang w:eastAsia="en-GB"/>
        </w:rPr>
        <w:t xml:space="preserve">relevant upskilling. Training courses in ‘PM basics’ </w:t>
      </w:r>
      <w:r>
        <w:rPr>
          <w:rFonts w:eastAsiaTheme="minorHAnsi"/>
          <w:b w:val="0"/>
          <w:bCs w:val="0"/>
          <w:color w:val="000000" w:themeColor="text1"/>
          <w:sz w:val="22"/>
          <w:szCs w:val="22"/>
          <w:lang w:eastAsia="en-GB"/>
        </w:rPr>
        <w:lastRenderedPageBreak/>
        <w:t xml:space="preserve">have been offered even to school-age pupils, reinforcing a particular view of PM best practice across generations, sectors and societal groups, thus entrenching PM further into the rational-instrumental </w:t>
      </w:r>
      <w:r>
        <w:rPr>
          <w:rFonts w:eastAsiaTheme="minorHAnsi"/>
          <w:b w:val="0"/>
          <w:bCs w:val="0"/>
          <w:color w:val="000000" w:themeColor="text1"/>
          <w:sz w:val="22"/>
          <w:szCs w:val="22"/>
          <w:lang w:eastAsia="en-GB"/>
        </w:rPr>
        <w:t>paradigm while, simultaneously and paradoxically, profiling it as mundane (titles such as ‘PM Pocket Guide’ or ‘The Complete Idiot’s Guide to Project Management’ are not rare). It can be argued that, as a consequence, PM as an academic subject has remained</w:t>
      </w:r>
      <w:r>
        <w:rPr>
          <w:rFonts w:eastAsiaTheme="minorHAnsi"/>
          <w:b w:val="0"/>
          <w:bCs w:val="0"/>
          <w:color w:val="000000" w:themeColor="text1"/>
          <w:sz w:val="22"/>
          <w:szCs w:val="22"/>
          <w:lang w:eastAsia="en-GB"/>
        </w:rPr>
        <w:t xml:space="preserve"> rather closed to more imaginative, experimental philosophical and socio-political conceptualisations of the practice of project-based work. Until the turn of the century, PM was rarely researched, let alone taught, by general management and organisational</w:t>
      </w:r>
      <w:r>
        <w:rPr>
          <w:rFonts w:eastAsiaTheme="minorHAnsi"/>
          <w:b w:val="0"/>
          <w:bCs w:val="0"/>
          <w:color w:val="000000" w:themeColor="text1"/>
          <w:sz w:val="22"/>
          <w:szCs w:val="22"/>
          <w:lang w:eastAsia="en-GB"/>
        </w:rPr>
        <w:t xml:space="preserve"> studies scholars.</w:t>
      </w:r>
    </w:p>
    <w:p w:rsidR="001B34FD" w:rsidRDefault="001B34FD">
      <w:pPr>
        <w:spacing w:line="360" w:lineRule="auto"/>
        <w:rPr>
          <w:color w:val="000000" w:themeColor="text1"/>
          <w:sz w:val="22"/>
          <w:szCs w:val="22"/>
        </w:rPr>
      </w:pPr>
    </w:p>
    <w:p w:rsidR="001B34FD" w:rsidRDefault="00CC670C">
      <w:pPr>
        <w:pStyle w:val="BodyTextIndent"/>
        <w:spacing w:line="360" w:lineRule="auto"/>
        <w:jc w:val="both"/>
      </w:pPr>
      <w:r>
        <w:rPr>
          <w:rFonts w:eastAsiaTheme="minorHAnsi"/>
          <w:b w:val="0"/>
          <w:bCs w:val="0"/>
          <w:color w:val="000000" w:themeColor="text1"/>
          <w:sz w:val="22"/>
          <w:szCs w:val="22"/>
          <w:lang w:eastAsia="en-GB"/>
        </w:rPr>
        <w:t>Scholarly interest in these and related issues since the late 1990s has resulted in a wide range of academic-practitioner partnerships, research initiatives (including those funded by PM professional bodies) and related volumes and jour</w:t>
      </w:r>
      <w:r>
        <w:rPr>
          <w:rFonts w:eastAsiaTheme="minorHAnsi"/>
          <w:b w:val="0"/>
          <w:bCs w:val="0"/>
          <w:color w:val="000000" w:themeColor="text1"/>
          <w:sz w:val="22"/>
          <w:szCs w:val="22"/>
          <w:lang w:eastAsia="en-GB"/>
        </w:rPr>
        <w:t>nal special issues (see e.g. Walker and Lloyd-Walker, 2017, for an overview). This paper is specifically informed by the emerging and evolving strands of management studies that have illuminated the process of projectification of work-life and society (</w:t>
      </w:r>
      <w:proofErr w:type="spellStart"/>
      <w:r>
        <w:rPr>
          <w:b w:val="0"/>
          <w:color w:val="000000" w:themeColor="text1"/>
          <w:sz w:val="22"/>
          <w:szCs w:val="22"/>
        </w:rPr>
        <w:t>May</w:t>
      </w:r>
      <w:r>
        <w:rPr>
          <w:b w:val="0"/>
          <w:color w:val="000000" w:themeColor="text1"/>
          <w:sz w:val="22"/>
          <w:szCs w:val="22"/>
        </w:rPr>
        <w:t>lor</w:t>
      </w:r>
      <w:proofErr w:type="spellEnd"/>
      <w:r>
        <w:rPr>
          <w:b w:val="0"/>
          <w:color w:val="000000" w:themeColor="text1"/>
          <w:sz w:val="22"/>
          <w:szCs w:val="22"/>
        </w:rPr>
        <w:t xml:space="preserve"> et al, 2006; Cicmil et al, 2016; Hodgson et al, 2016). The</w:t>
      </w:r>
      <w:r>
        <w:rPr>
          <w:rFonts w:eastAsiaTheme="minorHAnsi"/>
          <w:b w:val="0"/>
          <w:bCs w:val="0"/>
          <w:color w:val="000000" w:themeColor="text1"/>
          <w:sz w:val="22"/>
          <w:szCs w:val="22"/>
          <w:lang w:eastAsia="en-GB"/>
        </w:rPr>
        <w:t xml:space="preserve"> consequences of projectification for individual and professional identity (Smith, 2006; Paton and Hodgson, 2016; Rolfe et al, 2017), economic performance (</w:t>
      </w:r>
      <w:proofErr w:type="spellStart"/>
      <w:r>
        <w:rPr>
          <w:rFonts w:eastAsiaTheme="minorHAnsi"/>
          <w:b w:val="0"/>
          <w:bCs w:val="0"/>
          <w:color w:val="000000" w:themeColor="text1"/>
          <w:sz w:val="22"/>
          <w:szCs w:val="22"/>
          <w:lang w:eastAsia="en-GB"/>
        </w:rPr>
        <w:t>Fincham</w:t>
      </w:r>
      <w:proofErr w:type="spellEnd"/>
      <w:r>
        <w:rPr>
          <w:rFonts w:eastAsiaTheme="minorHAnsi"/>
          <w:b w:val="0"/>
          <w:bCs w:val="0"/>
          <w:color w:val="000000" w:themeColor="text1"/>
          <w:sz w:val="22"/>
          <w:szCs w:val="22"/>
          <w:lang w:eastAsia="en-GB"/>
        </w:rPr>
        <w:t xml:space="preserve">, 2002; </w:t>
      </w:r>
      <w:proofErr w:type="spellStart"/>
      <w:r>
        <w:rPr>
          <w:rFonts w:eastAsiaTheme="minorHAnsi"/>
          <w:b w:val="0"/>
          <w:bCs w:val="0"/>
          <w:color w:val="000000" w:themeColor="text1"/>
          <w:sz w:val="22"/>
          <w:szCs w:val="22"/>
          <w:lang w:eastAsia="en-GB"/>
        </w:rPr>
        <w:t>Lindahl</w:t>
      </w:r>
      <w:proofErr w:type="spellEnd"/>
      <w:r>
        <w:rPr>
          <w:rFonts w:eastAsiaTheme="minorHAnsi"/>
          <w:b w:val="0"/>
          <w:bCs w:val="0"/>
          <w:color w:val="000000" w:themeColor="text1"/>
          <w:sz w:val="22"/>
          <w:szCs w:val="22"/>
          <w:lang w:eastAsia="en-GB"/>
        </w:rPr>
        <w:t xml:space="preserve"> and Rehn, 2007;</w:t>
      </w:r>
      <w:r>
        <w:rPr>
          <w:rFonts w:eastAsiaTheme="minorHAnsi"/>
          <w:b w:val="0"/>
          <w:bCs w:val="0"/>
          <w:color w:val="000000" w:themeColor="text1"/>
          <w:sz w:val="22"/>
          <w:szCs w:val="22"/>
          <w:lang w:eastAsia="en-GB"/>
        </w:rPr>
        <w:t xml:space="preserve"> </w:t>
      </w:r>
      <w:proofErr w:type="spellStart"/>
      <w:r>
        <w:rPr>
          <w:rFonts w:eastAsiaTheme="minorHAnsi"/>
          <w:b w:val="0"/>
          <w:bCs w:val="0"/>
          <w:color w:val="000000" w:themeColor="text1"/>
          <w:sz w:val="22"/>
          <w:szCs w:val="22"/>
          <w:lang w:eastAsia="en-GB"/>
        </w:rPr>
        <w:t>Flyvbjerg</w:t>
      </w:r>
      <w:proofErr w:type="spellEnd"/>
      <w:r>
        <w:rPr>
          <w:rFonts w:eastAsiaTheme="minorHAnsi"/>
          <w:b w:val="0"/>
          <w:bCs w:val="0"/>
          <w:color w:val="000000" w:themeColor="text1"/>
          <w:sz w:val="22"/>
          <w:szCs w:val="22"/>
          <w:lang w:eastAsia="en-GB"/>
        </w:rPr>
        <w:t>, 2014) and international development (</w:t>
      </w:r>
      <w:proofErr w:type="spellStart"/>
      <w:r>
        <w:rPr>
          <w:rFonts w:eastAsiaTheme="minorHAnsi"/>
          <w:b w:val="0"/>
          <w:bCs w:val="0"/>
          <w:color w:val="000000" w:themeColor="text1"/>
          <w:sz w:val="22"/>
          <w:szCs w:val="22"/>
          <w:lang w:eastAsia="en-GB"/>
        </w:rPr>
        <w:t>Lannon</w:t>
      </w:r>
      <w:proofErr w:type="spellEnd"/>
      <w:r>
        <w:rPr>
          <w:rFonts w:eastAsiaTheme="minorHAnsi"/>
          <w:b w:val="0"/>
          <w:bCs w:val="0"/>
          <w:color w:val="000000" w:themeColor="text1"/>
          <w:sz w:val="22"/>
          <w:szCs w:val="22"/>
          <w:lang w:eastAsia="en-GB"/>
        </w:rPr>
        <w:t xml:space="preserve"> et al, 2016) are particularly significant. Similarly, research around the socio-political and ethical aspects of project-related decision-making and the colonising power of project discourse is reveal</w:t>
      </w:r>
      <w:r>
        <w:rPr>
          <w:rFonts w:eastAsiaTheme="minorHAnsi"/>
          <w:b w:val="0"/>
          <w:bCs w:val="0"/>
          <w:color w:val="000000" w:themeColor="text1"/>
          <w:sz w:val="22"/>
          <w:szCs w:val="22"/>
          <w:lang w:eastAsia="en-GB"/>
        </w:rPr>
        <w:t xml:space="preserve">ing. Processual approaches in studying projects and PM have highlighted the significance of understanding complex processes of human relating in unpredictable, ambiguous global project-based environments (Stacey, 2016; Cooke-Davies et al, 2007; </w:t>
      </w:r>
      <w:proofErr w:type="spellStart"/>
      <w:r>
        <w:rPr>
          <w:rFonts w:eastAsiaTheme="minorHAnsi"/>
          <w:b w:val="0"/>
          <w:bCs w:val="0"/>
          <w:color w:val="000000" w:themeColor="text1"/>
          <w:sz w:val="22"/>
          <w:szCs w:val="22"/>
          <w:lang w:eastAsia="en-GB"/>
        </w:rPr>
        <w:t>Linehan</w:t>
      </w:r>
      <w:proofErr w:type="spellEnd"/>
      <w:r>
        <w:rPr>
          <w:rFonts w:eastAsiaTheme="minorHAnsi"/>
          <w:b w:val="0"/>
          <w:bCs w:val="0"/>
          <w:color w:val="000000" w:themeColor="text1"/>
          <w:sz w:val="22"/>
          <w:szCs w:val="22"/>
          <w:lang w:eastAsia="en-GB"/>
        </w:rPr>
        <w:t xml:space="preserve"> and</w:t>
      </w:r>
      <w:r>
        <w:rPr>
          <w:rFonts w:eastAsiaTheme="minorHAnsi"/>
          <w:b w:val="0"/>
          <w:bCs w:val="0"/>
          <w:color w:val="000000" w:themeColor="text1"/>
          <w:sz w:val="22"/>
          <w:szCs w:val="22"/>
          <w:lang w:eastAsia="en-GB"/>
        </w:rPr>
        <w:t xml:space="preserve"> Kavanagh, 2006; Clegg et al, 2006), and the possibilities of philosophical practice in the field of projects and PM (</w:t>
      </w:r>
      <w:proofErr w:type="spellStart"/>
      <w:r>
        <w:rPr>
          <w:rFonts w:eastAsiaTheme="minorHAnsi"/>
          <w:b w:val="0"/>
          <w:bCs w:val="0"/>
          <w:color w:val="000000" w:themeColor="text1"/>
          <w:sz w:val="22"/>
          <w:szCs w:val="22"/>
          <w:lang w:eastAsia="en-GB"/>
        </w:rPr>
        <w:t>Konstantinou</w:t>
      </w:r>
      <w:proofErr w:type="spellEnd"/>
      <w:r>
        <w:rPr>
          <w:rFonts w:eastAsiaTheme="minorHAnsi"/>
          <w:b w:val="0"/>
          <w:bCs w:val="0"/>
          <w:color w:val="000000" w:themeColor="text1"/>
          <w:sz w:val="22"/>
          <w:szCs w:val="22"/>
          <w:lang w:eastAsia="en-GB"/>
        </w:rPr>
        <w:t xml:space="preserve"> and Müller, 2016; Rolfe</w:t>
      </w:r>
      <w:r>
        <w:rPr>
          <w:rFonts w:eastAsiaTheme="minorHAnsi"/>
          <w:b w:val="0"/>
          <w:bCs w:val="0"/>
          <w:i/>
          <w:color w:val="000000" w:themeColor="text1"/>
          <w:sz w:val="22"/>
          <w:szCs w:val="22"/>
          <w:lang w:eastAsia="en-GB"/>
        </w:rPr>
        <w:t xml:space="preserve"> et al</w:t>
      </w:r>
      <w:r>
        <w:rPr>
          <w:rFonts w:eastAsiaTheme="minorHAnsi"/>
          <w:b w:val="0"/>
          <w:bCs w:val="0"/>
          <w:color w:val="000000" w:themeColor="text1"/>
          <w:sz w:val="22"/>
          <w:szCs w:val="22"/>
          <w:lang w:eastAsia="en-GB"/>
        </w:rPr>
        <w:t xml:space="preserve">, 2017)). </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spacing w:line="360" w:lineRule="auto"/>
        <w:jc w:val="both"/>
      </w:pPr>
      <w:r>
        <w:rPr>
          <w:bCs/>
          <w:color w:val="000000" w:themeColor="text1"/>
          <w:sz w:val="22"/>
          <w:szCs w:val="22"/>
        </w:rPr>
        <w:t>We have intentionally chosen to start with a reference to Laszlo’s work from the ear</w:t>
      </w:r>
      <w:r>
        <w:rPr>
          <w:bCs/>
          <w:color w:val="000000" w:themeColor="text1"/>
          <w:sz w:val="22"/>
          <w:szCs w:val="22"/>
        </w:rPr>
        <w:t xml:space="preserve">ly 1990s, and to illuminate its contemporary significance. His was a pioneering call for </w:t>
      </w:r>
      <w:r>
        <w:rPr>
          <w:bCs/>
          <w:i/>
          <w:color w:val="000000" w:themeColor="text1"/>
          <w:sz w:val="22"/>
          <w:szCs w:val="22"/>
        </w:rPr>
        <w:t>‘</w:t>
      </w:r>
      <w:r>
        <w:rPr>
          <w:bCs/>
          <w:color w:val="000000" w:themeColor="text1"/>
          <w:sz w:val="22"/>
          <w:szCs w:val="22"/>
        </w:rPr>
        <w:t>responsible (project) management</w:t>
      </w:r>
      <w:r>
        <w:rPr>
          <w:bCs/>
          <w:i/>
          <w:color w:val="000000" w:themeColor="text1"/>
          <w:sz w:val="22"/>
          <w:szCs w:val="22"/>
        </w:rPr>
        <w:t>’</w:t>
      </w:r>
      <w:r>
        <w:rPr>
          <w:bCs/>
          <w:color w:val="000000" w:themeColor="text1"/>
          <w:sz w:val="22"/>
          <w:szCs w:val="22"/>
        </w:rPr>
        <w:t xml:space="preserve"> (Laszlo, 1994, p.3-4) understood as ‘sound evolutionary management</w:t>
      </w:r>
      <w:r>
        <w:rPr>
          <w:bCs/>
          <w:i/>
          <w:color w:val="000000" w:themeColor="text1"/>
          <w:sz w:val="22"/>
          <w:szCs w:val="22"/>
        </w:rPr>
        <w:t xml:space="preserve">’ </w:t>
      </w:r>
      <w:r>
        <w:rPr>
          <w:bCs/>
          <w:color w:val="000000" w:themeColor="text1"/>
          <w:sz w:val="22"/>
          <w:szCs w:val="22"/>
        </w:rPr>
        <w:t>(</w:t>
      </w:r>
      <w:r>
        <w:rPr>
          <w:bCs/>
          <w:i/>
          <w:color w:val="000000" w:themeColor="text1"/>
          <w:sz w:val="22"/>
          <w:szCs w:val="22"/>
        </w:rPr>
        <w:t xml:space="preserve">ibid.) </w:t>
      </w:r>
      <w:r>
        <w:rPr>
          <w:bCs/>
          <w:color w:val="000000" w:themeColor="text1"/>
          <w:sz w:val="22"/>
          <w:szCs w:val="22"/>
        </w:rPr>
        <w:t xml:space="preserve">- a call to acknowledge the nature of PM practice as situated in an unpredictably evolving context of shifting currents in corporate strategies and paradoxical conditions of the dominant socio-political world order. As later argued by </w:t>
      </w:r>
      <w:proofErr w:type="spellStart"/>
      <w:r>
        <w:rPr>
          <w:bCs/>
          <w:color w:val="000000" w:themeColor="text1"/>
          <w:sz w:val="22"/>
          <w:szCs w:val="22"/>
        </w:rPr>
        <w:t>Flyvbjerg</w:t>
      </w:r>
      <w:proofErr w:type="spellEnd"/>
      <w:r>
        <w:rPr>
          <w:bCs/>
          <w:color w:val="000000" w:themeColor="text1"/>
          <w:sz w:val="22"/>
          <w:szCs w:val="22"/>
        </w:rPr>
        <w:t xml:space="preserve"> (2001), in </w:t>
      </w:r>
      <w:r>
        <w:rPr>
          <w:bCs/>
          <w:color w:val="000000" w:themeColor="text1"/>
          <w:sz w:val="22"/>
          <w:szCs w:val="22"/>
        </w:rPr>
        <w:t xml:space="preserve">order to be responsible, the development of project managers as skilful technicians and implementers of plans needs enhancing with the notion of practical wisdom, a virtue essential for action in an environment where multiple and competing values, agendas </w:t>
      </w:r>
      <w:r>
        <w:rPr>
          <w:bCs/>
          <w:color w:val="000000" w:themeColor="text1"/>
          <w:sz w:val="22"/>
          <w:szCs w:val="22"/>
        </w:rPr>
        <w:t xml:space="preserve">and expectations are at stake. We are unaware of any significant recent debate around the notion of responsible project management education: what it might mean in practice and how it </w:t>
      </w:r>
      <w:r>
        <w:rPr>
          <w:bCs/>
          <w:color w:val="000000" w:themeColor="text1"/>
          <w:sz w:val="22"/>
          <w:szCs w:val="22"/>
        </w:rPr>
        <w:lastRenderedPageBreak/>
        <w:t>should be shaped to reflect those imperatives. With this paper we wish t</w:t>
      </w:r>
      <w:r>
        <w:rPr>
          <w:bCs/>
          <w:color w:val="000000" w:themeColor="text1"/>
          <w:sz w:val="22"/>
          <w:szCs w:val="22"/>
        </w:rPr>
        <w:t>o join scholarly conversations concerned with the purpose, nature, value, societal impact and effectiveness of PM courses at university business schools, and of university-based management education more broadly. We will argue that collective attention (of</w:t>
      </w:r>
      <w:r>
        <w:rPr>
          <w:bCs/>
          <w:color w:val="000000" w:themeColor="text1"/>
          <w:sz w:val="22"/>
          <w:szCs w:val="22"/>
        </w:rPr>
        <w:t xml:space="preserve"> academics, training consultants, professional bodies, practitioners, students and university management) should be refocused on addressing the important question of responsibility and the ethical-practical relevance of PM education. Our intention is speci</w:t>
      </w:r>
      <w:r>
        <w:rPr>
          <w:bCs/>
          <w:color w:val="000000" w:themeColor="text1"/>
          <w:sz w:val="22"/>
          <w:szCs w:val="22"/>
        </w:rPr>
        <w:t xml:space="preserve">fically influenced by some recent institutional and global imperatives, most significantly the calls for responsible management education, the </w:t>
      </w:r>
      <w:r>
        <w:rPr>
          <w:bCs/>
          <w:sz w:val="22"/>
          <w:szCs w:val="22"/>
        </w:rPr>
        <w:t xml:space="preserve">integration of </w:t>
      </w:r>
      <w:r>
        <w:rPr>
          <w:bCs/>
          <w:color w:val="000000" w:themeColor="text1"/>
          <w:sz w:val="22"/>
          <w:szCs w:val="22"/>
        </w:rPr>
        <w:t>reflexivity, aesthetics,</w:t>
      </w:r>
      <w:r>
        <w:rPr>
          <w:bCs/>
          <w:sz w:val="22"/>
          <w:szCs w:val="22"/>
        </w:rPr>
        <w:t xml:space="preserve"> ethics and sustainability in business schools’ curricula</w:t>
      </w:r>
      <w:r>
        <w:rPr>
          <w:bCs/>
          <w:color w:val="000000" w:themeColor="text1"/>
          <w:sz w:val="22"/>
          <w:szCs w:val="22"/>
        </w:rPr>
        <w:t>, research-inform</w:t>
      </w:r>
      <w:r>
        <w:rPr>
          <w:bCs/>
          <w:color w:val="000000" w:themeColor="text1"/>
          <w:sz w:val="22"/>
          <w:szCs w:val="22"/>
        </w:rPr>
        <w:t xml:space="preserve">ed teaching in business and management studies and an </w:t>
      </w:r>
      <w:r>
        <w:rPr>
          <w:bCs/>
          <w:sz w:val="22"/>
          <w:szCs w:val="22"/>
        </w:rPr>
        <w:t xml:space="preserve">enhanced </w:t>
      </w:r>
      <w:r>
        <w:rPr>
          <w:bCs/>
          <w:color w:val="000000" w:themeColor="text1"/>
          <w:sz w:val="22"/>
          <w:szCs w:val="22"/>
        </w:rPr>
        <w:t>practical relevance of business and management courses (</w:t>
      </w:r>
      <w:proofErr w:type="spellStart"/>
      <w:r>
        <w:rPr>
          <w:bCs/>
          <w:color w:val="000000" w:themeColor="text1"/>
          <w:sz w:val="22"/>
          <w:szCs w:val="22"/>
        </w:rPr>
        <w:t>PRME</w:t>
      </w:r>
      <w:proofErr w:type="spellEnd"/>
      <w:r>
        <w:rPr>
          <w:bCs/>
          <w:color w:val="000000" w:themeColor="text1"/>
          <w:sz w:val="22"/>
          <w:szCs w:val="22"/>
        </w:rPr>
        <w:t xml:space="preserve"> 2017a, 2017b; </w:t>
      </w:r>
      <w:proofErr w:type="spellStart"/>
      <w:r>
        <w:rPr>
          <w:bCs/>
          <w:color w:val="000000" w:themeColor="text1"/>
          <w:sz w:val="22"/>
          <w:szCs w:val="22"/>
        </w:rPr>
        <w:t>Izak</w:t>
      </w:r>
      <w:proofErr w:type="spellEnd"/>
      <w:r>
        <w:rPr>
          <w:bCs/>
          <w:color w:val="000000" w:themeColor="text1"/>
          <w:sz w:val="22"/>
          <w:szCs w:val="22"/>
        </w:rPr>
        <w:t xml:space="preserve"> et al, 2017; Cicmil et al, 2017; Painter-</w:t>
      </w:r>
      <w:proofErr w:type="spellStart"/>
      <w:r>
        <w:rPr>
          <w:bCs/>
          <w:color w:val="000000" w:themeColor="text1"/>
          <w:sz w:val="22"/>
          <w:szCs w:val="22"/>
        </w:rPr>
        <w:t>Morland</w:t>
      </w:r>
      <w:proofErr w:type="spellEnd"/>
      <w:r>
        <w:rPr>
          <w:bCs/>
          <w:color w:val="000000" w:themeColor="text1"/>
          <w:sz w:val="22"/>
          <w:szCs w:val="22"/>
        </w:rPr>
        <w:t xml:space="preserve"> et al, 2016; </w:t>
      </w:r>
      <w:proofErr w:type="spellStart"/>
      <w:r>
        <w:rPr>
          <w:bCs/>
          <w:iCs/>
          <w:sz w:val="22"/>
          <w:szCs w:val="22"/>
        </w:rPr>
        <w:t>Hibbert</w:t>
      </w:r>
      <w:proofErr w:type="spellEnd"/>
      <w:r>
        <w:rPr>
          <w:bCs/>
          <w:iCs/>
          <w:sz w:val="22"/>
          <w:szCs w:val="22"/>
        </w:rPr>
        <w:t>, 2013</w:t>
      </w:r>
      <w:r>
        <w:rPr>
          <w:bCs/>
          <w:color w:val="000000" w:themeColor="text1"/>
          <w:sz w:val="22"/>
          <w:szCs w:val="22"/>
        </w:rPr>
        <w:t>), to mention only a few.  We use conc</w:t>
      </w:r>
      <w:r>
        <w:rPr>
          <w:bCs/>
          <w:color w:val="000000" w:themeColor="text1"/>
          <w:sz w:val="22"/>
          <w:szCs w:val="22"/>
        </w:rPr>
        <w:t>rete examples from our own PM course syllabi, a large body of primary data in the form of our students’ feedback and personal reflections of the members of the teaching team to illustrate, justify and open to the readers’ scrutiny the theoretical propositi</w:t>
      </w:r>
      <w:r>
        <w:rPr>
          <w:bCs/>
          <w:color w:val="000000" w:themeColor="text1"/>
          <w:sz w:val="22"/>
          <w:szCs w:val="22"/>
        </w:rPr>
        <w:t xml:space="preserve">ons made in the paper.  </w:t>
      </w:r>
    </w:p>
    <w:p w:rsidR="001B34FD" w:rsidRDefault="001B34FD">
      <w:pPr>
        <w:rPr>
          <w:b/>
          <w:i/>
          <w:color w:val="1F497D"/>
          <w:u w:val="single"/>
        </w:rPr>
      </w:pPr>
    </w:p>
    <w:p w:rsidR="001B34FD" w:rsidRDefault="00CC670C">
      <w:pPr>
        <w:pStyle w:val="ListParagraph"/>
        <w:numPr>
          <w:ilvl w:val="0"/>
          <w:numId w:val="2"/>
        </w:numPr>
        <w:ind w:right="804"/>
        <w:rPr>
          <w:b/>
          <w:i/>
          <w:color w:val="1F497D"/>
          <w:u w:val="single"/>
        </w:rPr>
      </w:pPr>
      <w:r>
        <w:rPr>
          <w:b/>
          <w:i/>
          <w:color w:val="1F497D"/>
          <w:u w:val="single"/>
        </w:rPr>
        <w:t xml:space="preserve">A view on responsible project management education  </w:t>
      </w:r>
    </w:p>
    <w:p w:rsidR="001B34FD" w:rsidRDefault="001B34FD">
      <w:pPr>
        <w:ind w:left="360"/>
        <w:rPr>
          <w:b/>
          <w:i/>
          <w:color w:val="1F497D"/>
          <w:u w:val="single"/>
        </w:rPr>
      </w:pPr>
    </w:p>
    <w:p w:rsidR="001B34FD" w:rsidRDefault="00CC670C">
      <w:pPr>
        <w:ind w:left="284" w:right="804"/>
        <w:rPr>
          <w:i/>
          <w:sz w:val="20"/>
          <w:szCs w:val="20"/>
        </w:rPr>
      </w:pPr>
      <w:r>
        <w:rPr>
          <w:i/>
          <w:sz w:val="20"/>
          <w:szCs w:val="20"/>
        </w:rPr>
        <w:t xml:space="preserve">“…. it can be dangerous for individuals, groups, and societies when their capacity for value-rational deliberations is eroded. Today the erosion of such capacity seems </w:t>
      </w:r>
      <w:proofErr w:type="gramStart"/>
      <w:r>
        <w:rPr>
          <w:i/>
          <w:sz w:val="20"/>
          <w:szCs w:val="20"/>
        </w:rPr>
        <w:t>to</w:t>
      </w:r>
      <w:proofErr w:type="gramEnd"/>
      <w:r>
        <w:rPr>
          <w:i/>
          <w:sz w:val="20"/>
          <w:szCs w:val="20"/>
        </w:rPr>
        <w:t xml:space="preserve"> many </w:t>
      </w:r>
      <w:r>
        <w:rPr>
          <w:i/>
          <w:sz w:val="20"/>
          <w:szCs w:val="20"/>
        </w:rPr>
        <w:t xml:space="preserve">to be rapidly taking place and coincides with the growing incursion of a narrow means-rationality into social and political life.” </w:t>
      </w:r>
      <w:r>
        <w:rPr>
          <w:sz w:val="20"/>
          <w:szCs w:val="20"/>
        </w:rPr>
        <w:t>(</w:t>
      </w:r>
      <w:proofErr w:type="spellStart"/>
      <w:r>
        <w:rPr>
          <w:sz w:val="20"/>
          <w:szCs w:val="20"/>
        </w:rPr>
        <w:t>Flyvbjerg</w:t>
      </w:r>
      <w:proofErr w:type="spellEnd"/>
      <w:r>
        <w:rPr>
          <w:sz w:val="20"/>
          <w:szCs w:val="20"/>
        </w:rPr>
        <w:t>, 2001, p.168)</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pStyle w:val="BodyTextIndent"/>
        <w:spacing w:before="240" w:line="360" w:lineRule="auto"/>
        <w:jc w:val="both"/>
      </w:pPr>
      <w:r>
        <w:rPr>
          <w:rFonts w:eastAsiaTheme="minorHAnsi"/>
          <w:b w:val="0"/>
          <w:bCs w:val="0"/>
          <w:color w:val="000000" w:themeColor="text1"/>
          <w:sz w:val="22"/>
          <w:szCs w:val="22"/>
          <w:lang w:eastAsia="en-GB"/>
        </w:rPr>
        <w:t xml:space="preserve">The United Nations’ initiative Global Compact, established in 2000, represents a community of </w:t>
      </w:r>
      <w:r>
        <w:rPr>
          <w:rFonts w:eastAsiaTheme="minorHAnsi"/>
          <w:b w:val="0"/>
          <w:bCs w:val="0"/>
          <w:color w:val="000000" w:themeColor="text1"/>
          <w:sz w:val="22"/>
          <w:szCs w:val="22"/>
          <w:lang w:eastAsia="en-GB"/>
        </w:rPr>
        <w:t>business leaders concerned with the multiple crises the global society has faced since the turn of the millennia (</w:t>
      </w:r>
      <w:proofErr w:type="spellStart"/>
      <w:r>
        <w:rPr>
          <w:rFonts w:eastAsiaTheme="minorHAnsi"/>
          <w:b w:val="0"/>
          <w:bCs w:val="0"/>
          <w:color w:val="000000" w:themeColor="text1"/>
          <w:sz w:val="22"/>
          <w:szCs w:val="22"/>
          <w:lang w:eastAsia="en-GB"/>
        </w:rPr>
        <w:t>PRME</w:t>
      </w:r>
      <w:proofErr w:type="spellEnd"/>
      <w:r>
        <w:rPr>
          <w:rFonts w:eastAsiaTheme="minorHAnsi"/>
          <w:b w:val="0"/>
          <w:bCs w:val="0"/>
          <w:color w:val="000000" w:themeColor="text1"/>
          <w:sz w:val="22"/>
          <w:szCs w:val="22"/>
          <w:lang w:eastAsia="en-GB"/>
        </w:rPr>
        <w:t>, 2017a). Since then, UN Global Compact has, in partnership with participating academic institutions, introduced and defined the principle</w:t>
      </w:r>
      <w:r>
        <w:rPr>
          <w:rFonts w:eastAsiaTheme="minorHAnsi"/>
          <w:b w:val="0"/>
          <w:bCs w:val="0"/>
          <w:color w:val="000000" w:themeColor="text1"/>
          <w:sz w:val="22"/>
          <w:szCs w:val="22"/>
          <w:lang w:eastAsia="en-GB"/>
        </w:rPr>
        <w:t>s of responsible management education (</w:t>
      </w:r>
      <w:proofErr w:type="spellStart"/>
      <w:r>
        <w:rPr>
          <w:rFonts w:eastAsiaTheme="minorHAnsi"/>
          <w:b w:val="0"/>
          <w:bCs w:val="0"/>
          <w:color w:val="000000" w:themeColor="text1"/>
          <w:sz w:val="22"/>
          <w:szCs w:val="22"/>
          <w:lang w:eastAsia="en-GB"/>
        </w:rPr>
        <w:t>PRME</w:t>
      </w:r>
      <w:proofErr w:type="spellEnd"/>
      <w:r>
        <w:rPr>
          <w:rFonts w:eastAsiaTheme="minorHAnsi"/>
          <w:b w:val="0"/>
          <w:bCs w:val="0"/>
          <w:color w:val="000000" w:themeColor="text1"/>
          <w:sz w:val="22"/>
          <w:szCs w:val="22"/>
          <w:lang w:eastAsia="en-GB"/>
        </w:rPr>
        <w:t xml:space="preserve">) in this context. </w:t>
      </w:r>
      <w:proofErr w:type="spellStart"/>
      <w:r>
        <w:rPr>
          <w:rFonts w:eastAsiaTheme="minorHAnsi"/>
          <w:b w:val="0"/>
          <w:bCs w:val="0"/>
          <w:color w:val="000000" w:themeColor="text1"/>
          <w:sz w:val="22"/>
          <w:szCs w:val="22"/>
          <w:lang w:eastAsia="en-GB"/>
        </w:rPr>
        <w:t>PRME</w:t>
      </w:r>
      <w:proofErr w:type="spellEnd"/>
      <w:r>
        <w:rPr>
          <w:rFonts w:eastAsiaTheme="minorHAnsi"/>
          <w:b w:val="0"/>
          <w:bCs w:val="0"/>
          <w:color w:val="000000" w:themeColor="text1"/>
          <w:sz w:val="22"/>
          <w:szCs w:val="22"/>
          <w:lang w:eastAsia="en-GB"/>
        </w:rPr>
        <w:t xml:space="preserve"> encourage management education practices which actively and transparently address and continuously refine: clarity of purpose and values, effectiveness of the teaching methods used, relevan</w:t>
      </w:r>
      <w:r>
        <w:rPr>
          <w:rFonts w:eastAsiaTheme="minorHAnsi"/>
          <w:b w:val="0"/>
          <w:bCs w:val="0"/>
          <w:color w:val="000000" w:themeColor="text1"/>
          <w:sz w:val="22"/>
          <w:szCs w:val="22"/>
          <w:lang w:eastAsia="en-GB"/>
        </w:rPr>
        <w:t>ce of research that underpins them; the quality and diversity of partnerships created with relevant groups; and the level of their participation in an open and critical dialogue (</w:t>
      </w:r>
      <w:proofErr w:type="spellStart"/>
      <w:r>
        <w:rPr>
          <w:rFonts w:eastAsiaTheme="minorHAnsi"/>
          <w:b w:val="0"/>
          <w:bCs w:val="0"/>
          <w:color w:val="000000" w:themeColor="text1"/>
          <w:sz w:val="22"/>
          <w:szCs w:val="22"/>
          <w:lang w:eastAsia="en-GB"/>
        </w:rPr>
        <w:t>PRME</w:t>
      </w:r>
      <w:proofErr w:type="spellEnd"/>
      <w:r>
        <w:rPr>
          <w:rFonts w:eastAsiaTheme="minorHAnsi"/>
          <w:b w:val="0"/>
          <w:bCs w:val="0"/>
          <w:color w:val="000000" w:themeColor="text1"/>
          <w:sz w:val="22"/>
          <w:szCs w:val="22"/>
          <w:lang w:eastAsia="en-GB"/>
        </w:rPr>
        <w:t xml:space="preserve">, 2017b; </w:t>
      </w:r>
      <w:proofErr w:type="spellStart"/>
      <w:r>
        <w:rPr>
          <w:rFonts w:eastAsiaTheme="minorHAnsi"/>
          <w:b w:val="0"/>
          <w:bCs w:val="0"/>
          <w:color w:val="000000" w:themeColor="text1"/>
          <w:sz w:val="22"/>
          <w:szCs w:val="22"/>
          <w:lang w:eastAsia="en-GB"/>
        </w:rPr>
        <w:t>Solitander</w:t>
      </w:r>
      <w:proofErr w:type="spellEnd"/>
      <w:r>
        <w:rPr>
          <w:rFonts w:eastAsiaTheme="minorHAnsi"/>
          <w:b w:val="0"/>
          <w:bCs w:val="0"/>
          <w:color w:val="000000" w:themeColor="text1"/>
          <w:sz w:val="22"/>
          <w:szCs w:val="22"/>
          <w:lang w:eastAsia="en-GB"/>
        </w:rPr>
        <w:t xml:space="preserve"> et al, 2012; Painter-</w:t>
      </w:r>
      <w:proofErr w:type="spellStart"/>
      <w:r>
        <w:rPr>
          <w:rFonts w:eastAsiaTheme="minorHAnsi"/>
          <w:b w:val="0"/>
          <w:bCs w:val="0"/>
          <w:color w:val="000000" w:themeColor="text1"/>
          <w:sz w:val="22"/>
          <w:szCs w:val="22"/>
          <w:lang w:eastAsia="en-GB"/>
        </w:rPr>
        <w:t>Morland</w:t>
      </w:r>
      <w:proofErr w:type="spellEnd"/>
      <w:r>
        <w:rPr>
          <w:rFonts w:eastAsiaTheme="minorHAnsi"/>
          <w:b w:val="0"/>
          <w:bCs w:val="0"/>
          <w:color w:val="000000" w:themeColor="text1"/>
          <w:sz w:val="22"/>
          <w:szCs w:val="22"/>
          <w:lang w:eastAsia="en-GB"/>
        </w:rPr>
        <w:t>, 2015). Elliott (2003) s</w:t>
      </w:r>
      <w:r>
        <w:rPr>
          <w:rFonts w:eastAsiaTheme="minorHAnsi"/>
          <w:b w:val="0"/>
          <w:bCs w:val="0"/>
          <w:color w:val="000000" w:themeColor="text1"/>
          <w:sz w:val="22"/>
          <w:szCs w:val="22"/>
          <w:lang w:eastAsia="en-GB"/>
        </w:rPr>
        <w:t>uggested that if accountability, practical relevance and responsibility of management education are to be usefully studied, then its pedagogy has to be a focus of such studies to an equal extent as its content. Holman’s (2000) critical evaluation of the mo</w:t>
      </w:r>
      <w:r>
        <w:rPr>
          <w:rFonts w:eastAsiaTheme="minorHAnsi"/>
          <w:b w:val="0"/>
          <w:bCs w:val="0"/>
          <w:color w:val="000000" w:themeColor="text1"/>
          <w:sz w:val="22"/>
          <w:szCs w:val="22"/>
          <w:lang w:eastAsia="en-GB"/>
        </w:rPr>
        <w:t>dels of management education revealed the importance of paying attention to five interrelated dimensions (epistemic, pedagogical, management-as-practice, social, and organisational) in designing and delivering management courses at university level to enab</w:t>
      </w:r>
      <w:r>
        <w:rPr>
          <w:rFonts w:eastAsiaTheme="minorHAnsi"/>
          <w:b w:val="0"/>
          <w:bCs w:val="0"/>
          <w:color w:val="000000" w:themeColor="text1"/>
          <w:sz w:val="22"/>
          <w:szCs w:val="22"/>
          <w:lang w:eastAsia="en-GB"/>
        </w:rPr>
        <w:t xml:space="preserve">le the “complexity and non-mechanistic nature of managerial practice to be fully addressed” (Holman, 2000, </w:t>
      </w:r>
      <w:r>
        <w:rPr>
          <w:rFonts w:eastAsiaTheme="minorHAnsi"/>
          <w:b w:val="0"/>
          <w:bCs w:val="0"/>
          <w:color w:val="000000" w:themeColor="text1"/>
          <w:sz w:val="22"/>
          <w:szCs w:val="22"/>
          <w:lang w:eastAsia="en-GB"/>
        </w:rPr>
        <w:lastRenderedPageBreak/>
        <w:t xml:space="preserve">p.209). Holman suggests two considerations as fundamental for developing managers better equipped to cope with the heterodoxies and liquid nature of </w:t>
      </w:r>
      <w:r>
        <w:rPr>
          <w:rFonts w:eastAsiaTheme="minorHAnsi"/>
          <w:b w:val="0"/>
          <w:bCs w:val="0"/>
          <w:color w:val="000000" w:themeColor="text1"/>
          <w:sz w:val="22"/>
          <w:szCs w:val="22"/>
          <w:lang w:eastAsia="en-GB"/>
        </w:rPr>
        <w:t>the world in which their employment prospects are situated (Gaggiotti et al, 2017). One is ensuring epistemological plurality</w:t>
      </w:r>
      <w:r>
        <w:rPr>
          <w:rFonts w:eastAsiaTheme="minorHAnsi"/>
          <w:b w:val="0"/>
          <w:bCs w:val="0"/>
          <w:color w:val="000000" w:themeColor="text1"/>
          <w:sz w:val="22"/>
          <w:szCs w:val="22"/>
          <w:lang w:eastAsia="en-GB"/>
        </w:rPr>
        <w:t>:</w:t>
      </w:r>
      <w:r>
        <w:rPr>
          <w:rFonts w:eastAsiaTheme="minorHAnsi"/>
          <w:b w:val="0"/>
          <w:bCs w:val="0"/>
          <w:color w:val="000000" w:themeColor="text1"/>
          <w:sz w:val="22"/>
          <w:szCs w:val="22"/>
          <w:lang w:eastAsia="en-GB"/>
        </w:rPr>
        <w:t xml:space="preserve"> i.e. the equal presence of objective and subjective epistemologies among management educators. The other is adopting alternative</w:t>
      </w:r>
      <w:r>
        <w:rPr>
          <w:rFonts w:eastAsiaTheme="minorHAnsi"/>
          <w:b w:val="0"/>
          <w:bCs w:val="0"/>
          <w:color w:val="000000" w:themeColor="text1"/>
          <w:sz w:val="22"/>
          <w:szCs w:val="22"/>
          <w:lang w:eastAsia="en-GB"/>
        </w:rPr>
        <w:t xml:space="preserve"> pedagogies and teaching practices which recognise on-the-job learning, reflection, critical thinking and “alternative forms of knowing” (Holman, 2000, p.210). Moreover, it has been argued that such approaches also encourage educators to reflect on their o</w:t>
      </w:r>
      <w:r>
        <w:rPr>
          <w:rFonts w:eastAsiaTheme="minorHAnsi"/>
          <w:b w:val="0"/>
          <w:bCs w:val="0"/>
          <w:color w:val="000000" w:themeColor="text1"/>
          <w:sz w:val="22"/>
          <w:szCs w:val="22"/>
          <w:lang w:eastAsia="en-GB"/>
        </w:rPr>
        <w:t xml:space="preserve">wn practice and on the changing nature of academic work (e.g. </w:t>
      </w:r>
      <w:proofErr w:type="spellStart"/>
      <w:r>
        <w:rPr>
          <w:rFonts w:eastAsiaTheme="minorHAnsi"/>
          <w:b w:val="0"/>
          <w:bCs w:val="0"/>
          <w:color w:val="000000" w:themeColor="text1"/>
          <w:sz w:val="22"/>
          <w:szCs w:val="22"/>
          <w:lang w:eastAsia="en-GB"/>
        </w:rPr>
        <w:t>Hibbert</w:t>
      </w:r>
      <w:proofErr w:type="spellEnd"/>
      <w:r>
        <w:rPr>
          <w:rFonts w:eastAsiaTheme="minorHAnsi"/>
          <w:b w:val="0"/>
          <w:bCs w:val="0"/>
          <w:color w:val="000000" w:themeColor="text1"/>
          <w:sz w:val="22"/>
          <w:szCs w:val="22"/>
          <w:lang w:eastAsia="en-GB"/>
        </w:rPr>
        <w:t xml:space="preserve">, 2013; Holman, 2000) and as such, must be recognised as an important factor in responsible management education. </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pStyle w:val="BodyTextIndent"/>
        <w:spacing w:line="360" w:lineRule="auto"/>
        <w:jc w:val="both"/>
      </w:pPr>
      <w:r>
        <w:rPr>
          <w:rFonts w:eastAsiaTheme="minorHAnsi"/>
          <w:b w:val="0"/>
          <w:bCs w:val="0"/>
          <w:color w:val="000000" w:themeColor="text1"/>
          <w:sz w:val="22"/>
          <w:szCs w:val="22"/>
          <w:lang w:eastAsia="en-GB"/>
        </w:rPr>
        <w:t>One</w:t>
      </w:r>
      <w:r>
        <w:rPr>
          <w:rFonts w:eastAsiaTheme="minorHAnsi"/>
          <w:b w:val="0"/>
          <w:bCs w:val="0"/>
          <w:color w:val="000000" w:themeColor="text1"/>
          <w:sz w:val="22"/>
          <w:szCs w:val="22"/>
          <w:lang w:eastAsia="en-GB"/>
        </w:rPr>
        <w:t xml:space="preserve"> strand of research into the future of business schools and the pur</w:t>
      </w:r>
      <w:r>
        <w:rPr>
          <w:rFonts w:eastAsiaTheme="minorHAnsi"/>
          <w:b w:val="0"/>
          <w:bCs w:val="0"/>
          <w:color w:val="000000" w:themeColor="text1"/>
          <w:sz w:val="22"/>
          <w:szCs w:val="22"/>
          <w:lang w:eastAsia="en-GB"/>
        </w:rPr>
        <w:t>pose of management education at universities (</w:t>
      </w:r>
      <w:proofErr w:type="spellStart"/>
      <w:r>
        <w:rPr>
          <w:rFonts w:eastAsiaTheme="minorHAnsi"/>
          <w:b w:val="0"/>
          <w:bCs w:val="0"/>
          <w:color w:val="000000" w:themeColor="text1"/>
          <w:sz w:val="22"/>
          <w:szCs w:val="22"/>
          <w:lang w:eastAsia="en-GB"/>
        </w:rPr>
        <w:t>Izak</w:t>
      </w:r>
      <w:proofErr w:type="spellEnd"/>
      <w:r>
        <w:rPr>
          <w:rFonts w:eastAsiaTheme="minorHAnsi"/>
          <w:b w:val="0"/>
          <w:bCs w:val="0"/>
          <w:color w:val="000000" w:themeColor="text1"/>
          <w:sz w:val="22"/>
          <w:szCs w:val="22"/>
          <w:lang w:eastAsia="en-GB"/>
        </w:rPr>
        <w:t xml:space="preserve"> et al, 2017; </w:t>
      </w:r>
      <w:proofErr w:type="spellStart"/>
      <w:r>
        <w:rPr>
          <w:rFonts w:eastAsiaTheme="minorHAnsi"/>
          <w:b w:val="0"/>
          <w:bCs w:val="0"/>
          <w:color w:val="000000" w:themeColor="text1"/>
          <w:sz w:val="22"/>
          <w:szCs w:val="22"/>
          <w:lang w:eastAsia="en-GB"/>
        </w:rPr>
        <w:t>Steyaert</w:t>
      </w:r>
      <w:proofErr w:type="spellEnd"/>
      <w:r>
        <w:rPr>
          <w:rFonts w:eastAsiaTheme="minorHAnsi"/>
          <w:b w:val="0"/>
          <w:bCs w:val="0"/>
          <w:color w:val="000000" w:themeColor="text1"/>
          <w:sz w:val="22"/>
          <w:szCs w:val="22"/>
          <w:lang w:eastAsia="en-GB"/>
        </w:rPr>
        <w:t xml:space="preserve"> et al, 2016), is specifically concerned with the lack of theorising and contemplation of ethics in management education. </w:t>
      </w:r>
      <w:r>
        <w:rPr>
          <w:rFonts w:eastAsiaTheme="minorHAnsi"/>
          <w:b w:val="0"/>
          <w:bCs w:val="0"/>
          <w:color w:val="000000" w:themeColor="text1"/>
          <w:sz w:val="22"/>
          <w:szCs w:val="22"/>
          <w:lang w:eastAsia="en-GB"/>
        </w:rPr>
        <w:t>Management education</w:t>
      </w:r>
      <w:r>
        <w:rPr>
          <w:rFonts w:eastAsiaTheme="minorHAnsi"/>
          <w:b w:val="0"/>
          <w:bCs w:val="0"/>
          <w:color w:val="000000" w:themeColor="text1"/>
          <w:sz w:val="22"/>
          <w:szCs w:val="22"/>
          <w:lang w:eastAsia="en-GB"/>
        </w:rPr>
        <w:t xml:space="preserve"> is seen as being increasingly driven by the logic of economic growth and graduate employability, with the possibility of a deeper ethical examination of management practices and the lived experience, as an aspect of education, gradually removed. The conte</w:t>
      </w:r>
      <w:r>
        <w:rPr>
          <w:rFonts w:eastAsiaTheme="minorHAnsi"/>
          <w:b w:val="0"/>
          <w:bCs w:val="0"/>
          <w:color w:val="000000" w:themeColor="text1"/>
          <w:sz w:val="22"/>
          <w:szCs w:val="22"/>
          <w:lang w:eastAsia="en-GB"/>
        </w:rPr>
        <w:t>xt of management education has become, according to some, an ideological terrain in which education is deemed as ‘a socially valuable enterprise contributing to national economic prosperity, as well as a consumer good to be obtained by individuals to furth</w:t>
      </w:r>
      <w:r>
        <w:rPr>
          <w:rFonts w:eastAsiaTheme="minorHAnsi"/>
          <w:b w:val="0"/>
          <w:bCs w:val="0"/>
          <w:color w:val="000000" w:themeColor="text1"/>
          <w:sz w:val="22"/>
          <w:szCs w:val="22"/>
          <w:lang w:eastAsia="en-GB"/>
        </w:rPr>
        <w:t xml:space="preserve">er their careers’ (Elliott, 2003, p.415).  Therefore, it is argued, considerations of alternative ways of understanding and imagining organisations and management have been </w:t>
      </w:r>
      <w:proofErr w:type="spellStart"/>
      <w:r>
        <w:rPr>
          <w:rFonts w:eastAsiaTheme="minorHAnsi"/>
          <w:b w:val="0"/>
          <w:bCs w:val="0"/>
          <w:color w:val="000000" w:themeColor="text1"/>
          <w:sz w:val="22"/>
          <w:szCs w:val="22"/>
          <w:lang w:eastAsia="en-GB"/>
        </w:rPr>
        <w:t>sidelined</w:t>
      </w:r>
      <w:proofErr w:type="spellEnd"/>
      <w:r>
        <w:rPr>
          <w:rFonts w:eastAsiaTheme="minorHAnsi"/>
          <w:b w:val="0"/>
          <w:bCs w:val="0"/>
          <w:color w:val="000000" w:themeColor="text1"/>
          <w:sz w:val="22"/>
          <w:szCs w:val="22"/>
          <w:lang w:eastAsia="en-GB"/>
        </w:rPr>
        <w:t xml:space="preserve"> as impractical and irrelevant (Gaggiotti et al, 2017). Moreover, the impl</w:t>
      </w:r>
      <w:r>
        <w:rPr>
          <w:rFonts w:eastAsiaTheme="minorHAnsi"/>
          <w:b w:val="0"/>
          <w:bCs w:val="0"/>
          <w:color w:val="000000" w:themeColor="text1"/>
          <w:sz w:val="22"/>
          <w:szCs w:val="22"/>
          <w:lang w:eastAsia="en-GB"/>
        </w:rPr>
        <w:t xml:space="preserve">ications for the identity, intellectual integrity, freedom, and perceived or expected role of academic management educators are rarely addressed. </w:t>
      </w:r>
    </w:p>
    <w:p w:rsidR="001B34FD" w:rsidRDefault="001B34FD">
      <w:pPr>
        <w:spacing w:line="360" w:lineRule="auto"/>
        <w:jc w:val="both"/>
        <w:rPr>
          <w:color w:val="000000" w:themeColor="text1"/>
          <w:sz w:val="22"/>
          <w:szCs w:val="22"/>
        </w:rPr>
      </w:pPr>
    </w:p>
    <w:p w:rsidR="001B34FD" w:rsidRDefault="00CC670C">
      <w:pPr>
        <w:tabs>
          <w:tab w:val="left" w:pos="4768"/>
        </w:tabs>
        <w:spacing w:line="360" w:lineRule="auto"/>
        <w:ind w:firstLine="720"/>
        <w:rPr>
          <w:i/>
          <w:color w:val="000000" w:themeColor="text1"/>
          <w:sz w:val="22"/>
          <w:szCs w:val="22"/>
        </w:rPr>
      </w:pPr>
      <w:r>
        <w:rPr>
          <w:i/>
          <w:color w:val="000000" w:themeColor="text1"/>
          <w:sz w:val="22"/>
          <w:szCs w:val="22"/>
        </w:rPr>
        <w:t>3.1 Listening to students’ voices</w:t>
      </w:r>
      <w:r>
        <w:rPr>
          <w:i/>
          <w:color w:val="000000" w:themeColor="text1"/>
          <w:sz w:val="22"/>
          <w:szCs w:val="22"/>
        </w:rPr>
        <w:tab/>
      </w:r>
    </w:p>
    <w:p w:rsidR="001B34FD" w:rsidRDefault="00CC670C">
      <w:pPr>
        <w:spacing w:before="240" w:line="360" w:lineRule="auto"/>
        <w:jc w:val="both"/>
      </w:pPr>
      <w:r>
        <w:rPr>
          <w:color w:val="000000" w:themeColor="text1"/>
          <w:sz w:val="22"/>
          <w:szCs w:val="22"/>
        </w:rPr>
        <w:t xml:space="preserve">For us, academics teaching PM, there is an important ethical pedagogical </w:t>
      </w:r>
      <w:r>
        <w:rPr>
          <w:color w:val="000000" w:themeColor="text1"/>
          <w:sz w:val="22"/>
          <w:szCs w:val="22"/>
        </w:rPr>
        <w:t>call to acknowledge and respond to the expectations of students on PM courses. In our experience, these expectations are often contradictory and</w:t>
      </w:r>
      <w:r>
        <w:rPr>
          <w:color w:val="000000" w:themeColor="text1"/>
          <w:sz w:val="22"/>
          <w:szCs w:val="22"/>
          <w:lang w:val="en-US"/>
        </w:rPr>
        <w:t xml:space="preserve"> </w:t>
      </w:r>
      <w:proofErr w:type="gramStart"/>
      <w:r>
        <w:rPr>
          <w:color w:val="000000" w:themeColor="text1"/>
          <w:sz w:val="22"/>
          <w:szCs w:val="22"/>
          <w:lang w:val="en-US"/>
        </w:rPr>
        <w:t>resonate</w:t>
      </w:r>
      <w:proofErr w:type="gramEnd"/>
      <w:r>
        <w:rPr>
          <w:color w:val="000000" w:themeColor="text1"/>
          <w:sz w:val="22"/>
          <w:szCs w:val="22"/>
          <w:lang w:val="en-US"/>
        </w:rPr>
        <w:t xml:space="preserve"> anxiety, dilemmas and bewilderment. The students are generally aware of complexities and ambiguities o</w:t>
      </w:r>
      <w:r>
        <w:rPr>
          <w:color w:val="000000" w:themeColor="text1"/>
          <w:sz w:val="22"/>
          <w:szCs w:val="22"/>
          <w:lang w:val="en-US"/>
        </w:rPr>
        <w:t>f project based work and management in their workplace. They speak about the confusion caused by a variety of work tasks being randomly or counterproductively called and managed as ‘projects’. They mention the frustration with a lack of collaboration, inef</w:t>
      </w:r>
      <w:r>
        <w:rPr>
          <w:color w:val="000000" w:themeColor="text1"/>
          <w:sz w:val="22"/>
          <w:szCs w:val="22"/>
          <w:lang w:val="en-US"/>
        </w:rPr>
        <w:t xml:space="preserve">fectiveness of PM ‘tools’ and complex relationships on multiple projects over a number of years. They are both inspired </w:t>
      </w:r>
      <w:r>
        <w:rPr>
          <w:color w:val="000000" w:themeColor="text1"/>
          <w:sz w:val="22"/>
          <w:szCs w:val="22"/>
          <w:lang w:val="en-US"/>
        </w:rPr>
        <w:t>by</w:t>
      </w:r>
      <w:r>
        <w:rPr>
          <w:color w:val="000000" w:themeColor="text1"/>
          <w:sz w:val="22"/>
          <w:szCs w:val="22"/>
          <w:lang w:val="en-US"/>
        </w:rPr>
        <w:t xml:space="preserve"> and concerned about the possibilities of Project Management as a professional aspiration. However, the students seek logical expl</w:t>
      </w:r>
      <w:r>
        <w:rPr>
          <w:color w:val="000000" w:themeColor="text1"/>
          <w:sz w:val="22"/>
          <w:szCs w:val="22"/>
          <w:lang w:val="en-US"/>
        </w:rPr>
        <w:t xml:space="preserve">anations of those disruptions, largely expecting to learn </w:t>
      </w:r>
      <w:r>
        <w:rPr>
          <w:color w:val="000000" w:themeColor="text1"/>
          <w:sz w:val="22"/>
          <w:szCs w:val="22"/>
          <w:lang w:val="en-US"/>
        </w:rPr>
        <w:lastRenderedPageBreak/>
        <w:t>concrete practical resolutions - effective PM tools as well as ‘soft’ skills and strategies for personal resilience</w:t>
      </w:r>
      <w:r>
        <w:rPr>
          <w:color w:val="000000" w:themeColor="text1"/>
          <w:sz w:val="22"/>
          <w:szCs w:val="22"/>
          <w:lang w:val="en-US"/>
        </w:rPr>
        <w:t xml:space="preserve"> </w:t>
      </w:r>
      <w:r>
        <w:rPr>
          <w:color w:val="000000" w:themeColor="text1"/>
          <w:sz w:val="22"/>
          <w:szCs w:val="22"/>
          <w:lang w:val="en-US"/>
        </w:rPr>
        <w:t>- that are immediately applicable in practice. They insist that the balance be str</w:t>
      </w:r>
      <w:r>
        <w:rPr>
          <w:color w:val="000000" w:themeColor="text1"/>
          <w:sz w:val="22"/>
          <w:szCs w:val="22"/>
          <w:lang w:val="en-US"/>
        </w:rPr>
        <w:t xml:space="preserve">uck between the academic PM theory, their own voice as real-world practitioners and case study based discussions. </w:t>
      </w:r>
    </w:p>
    <w:p w:rsidR="001B34FD" w:rsidRDefault="001B34FD">
      <w:pPr>
        <w:spacing w:line="360" w:lineRule="auto"/>
        <w:rPr>
          <w:color w:val="000000" w:themeColor="text1"/>
          <w:sz w:val="22"/>
          <w:szCs w:val="22"/>
          <w:lang w:val="en-US"/>
        </w:rPr>
      </w:pPr>
    </w:p>
    <w:p w:rsidR="001B34FD" w:rsidRDefault="00CC670C">
      <w:pPr>
        <w:spacing w:line="360" w:lineRule="auto"/>
        <w:jc w:val="both"/>
      </w:pPr>
      <w:r>
        <w:rPr>
          <w:color w:val="000000" w:themeColor="text1"/>
          <w:sz w:val="22"/>
          <w:szCs w:val="22"/>
          <w:lang w:val="en-US"/>
        </w:rPr>
        <w:t>This</w:t>
      </w:r>
      <w:r>
        <w:rPr>
          <w:color w:val="000000" w:themeColor="text1"/>
          <w:sz w:val="22"/>
          <w:szCs w:val="22"/>
        </w:rPr>
        <w:t xml:space="preserve"> poses a challenge for lecturers of PM-related modules who aspire to live up to the imperatives of ‘relevance’, applicability, employabi</w:t>
      </w:r>
      <w:r>
        <w:rPr>
          <w:color w:val="000000" w:themeColor="text1"/>
          <w:sz w:val="22"/>
          <w:szCs w:val="22"/>
        </w:rPr>
        <w:t xml:space="preserve">lity and responsibility all at once. </w:t>
      </w:r>
      <w:r>
        <w:rPr>
          <w:color w:val="000000" w:themeColor="text1"/>
          <w:sz w:val="22"/>
          <w:szCs w:val="22"/>
          <w:lang w:val="en-US"/>
        </w:rPr>
        <w:t>Some authors have introduced the classroom practices of ‘</w:t>
      </w:r>
      <w:proofErr w:type="spellStart"/>
      <w:r>
        <w:rPr>
          <w:color w:val="000000" w:themeColor="text1"/>
          <w:sz w:val="22"/>
          <w:szCs w:val="22"/>
          <w:lang w:val="en-US"/>
        </w:rPr>
        <w:t>relevating</w:t>
      </w:r>
      <w:proofErr w:type="spellEnd"/>
      <w:r>
        <w:rPr>
          <w:color w:val="000000" w:themeColor="text1"/>
          <w:sz w:val="22"/>
          <w:szCs w:val="22"/>
          <w:lang w:val="en-US"/>
        </w:rPr>
        <w:t xml:space="preserve">’ (Paton et al, 2013), existential questioning (Rolfe et al, 2017) and </w:t>
      </w:r>
      <w:r>
        <w:rPr>
          <w:bCs/>
          <w:color w:val="000000" w:themeColor="text1"/>
          <w:sz w:val="22"/>
          <w:szCs w:val="22"/>
        </w:rPr>
        <w:t>a live case approach (Roth and Smith, 2009).</w:t>
      </w:r>
      <w:r>
        <w:rPr>
          <w:color w:val="000000" w:themeColor="text1"/>
          <w:sz w:val="22"/>
          <w:szCs w:val="22"/>
          <w:lang w:val="en-US"/>
        </w:rPr>
        <w:t xml:space="preserve"> These rely on </w:t>
      </w:r>
      <w:r>
        <w:rPr>
          <w:color w:val="000000" w:themeColor="text1"/>
          <w:sz w:val="22"/>
          <w:szCs w:val="22"/>
        </w:rPr>
        <w:t>theorising, understood</w:t>
      </w:r>
      <w:r>
        <w:rPr>
          <w:color w:val="000000" w:themeColor="text1"/>
          <w:sz w:val="22"/>
          <w:szCs w:val="22"/>
        </w:rPr>
        <w:t xml:space="preserve"> as</w:t>
      </w:r>
      <w:r>
        <w:rPr>
          <w:color w:val="000000" w:themeColor="text1"/>
          <w:sz w:val="22"/>
          <w:szCs w:val="22"/>
          <w:lang w:val="en-US"/>
        </w:rPr>
        <w:t xml:space="preserve"> contemplation of other possible ways of imagining projects and PM practice, and reflective examination of distractions in one’s own lived experience.</w:t>
      </w:r>
    </w:p>
    <w:p w:rsidR="001B34FD" w:rsidRDefault="001B34FD">
      <w:pPr>
        <w:spacing w:line="360" w:lineRule="auto"/>
        <w:rPr>
          <w:color w:val="000000" w:themeColor="text1"/>
          <w:sz w:val="22"/>
          <w:szCs w:val="22"/>
        </w:rPr>
      </w:pPr>
    </w:p>
    <w:p w:rsidR="001B34FD" w:rsidRDefault="001B34FD">
      <w:pPr>
        <w:spacing w:line="360" w:lineRule="auto"/>
        <w:rPr>
          <w:color w:val="000000" w:themeColor="text1"/>
          <w:sz w:val="22"/>
          <w:szCs w:val="22"/>
        </w:rPr>
      </w:pPr>
    </w:p>
    <w:p w:rsidR="001B34FD" w:rsidRDefault="00CC670C">
      <w:pPr>
        <w:spacing w:line="360" w:lineRule="auto"/>
        <w:ind w:firstLine="720"/>
        <w:rPr>
          <w:i/>
          <w:color w:val="000000" w:themeColor="text1"/>
          <w:sz w:val="22"/>
          <w:szCs w:val="22"/>
        </w:rPr>
      </w:pPr>
      <w:r>
        <w:rPr>
          <w:i/>
          <w:color w:val="000000" w:themeColor="text1"/>
          <w:sz w:val="22"/>
          <w:szCs w:val="22"/>
        </w:rPr>
        <w:t>3.2 Principles of responsible project management education – a proposition</w:t>
      </w:r>
    </w:p>
    <w:p w:rsidR="001B34FD" w:rsidRDefault="001B34FD">
      <w:pPr>
        <w:spacing w:line="360" w:lineRule="auto"/>
        <w:jc w:val="both"/>
        <w:outlineLvl w:val="0"/>
        <w:rPr>
          <w:sz w:val="22"/>
          <w:szCs w:val="22"/>
        </w:rPr>
      </w:pPr>
    </w:p>
    <w:p w:rsidR="001B34FD" w:rsidRDefault="00CC670C">
      <w:pPr>
        <w:spacing w:line="360" w:lineRule="auto"/>
        <w:jc w:val="both"/>
        <w:outlineLvl w:val="0"/>
      </w:pPr>
      <w:r>
        <w:rPr>
          <w:sz w:val="22"/>
          <w:szCs w:val="22"/>
        </w:rPr>
        <w:t xml:space="preserve">The aspiration </w:t>
      </w:r>
      <w:r>
        <w:rPr>
          <w:sz w:val="22"/>
          <w:szCs w:val="22"/>
        </w:rPr>
        <w:t>towards</w:t>
      </w:r>
      <w:r>
        <w:rPr>
          <w:sz w:val="22"/>
          <w:szCs w:val="22"/>
        </w:rPr>
        <w:t xml:space="preserve"> </w:t>
      </w:r>
      <w:r>
        <w:rPr>
          <w:sz w:val="22"/>
          <w:szCs w:val="22"/>
        </w:rPr>
        <w:t>(</w:t>
      </w:r>
      <w:r>
        <w:rPr>
          <w:sz w:val="22"/>
          <w:szCs w:val="22"/>
        </w:rPr>
        <w:t>responsibly</w:t>
      </w:r>
      <w:r>
        <w:rPr>
          <w:sz w:val="22"/>
          <w:szCs w:val="22"/>
        </w:rPr>
        <w:t>)</w:t>
      </w:r>
      <w:r>
        <w:rPr>
          <w:sz w:val="22"/>
          <w:szCs w:val="22"/>
        </w:rPr>
        <w:t xml:space="preserve"> educating responsible project decision-makers and managers is an important but challenging one. </w:t>
      </w:r>
      <w:r>
        <w:rPr>
          <w:color w:val="000000" w:themeColor="text1"/>
          <w:sz w:val="22"/>
          <w:szCs w:val="22"/>
          <w:lang w:val="en-US"/>
        </w:rPr>
        <w:t xml:space="preserve">In Table 2 we summarize </w:t>
      </w:r>
      <w:r>
        <w:rPr>
          <w:sz w:val="22"/>
          <w:szCs w:val="22"/>
        </w:rPr>
        <w:t xml:space="preserve">the discussion </w:t>
      </w:r>
      <w:r>
        <w:rPr>
          <w:color w:val="000000" w:themeColor="text1"/>
          <w:sz w:val="22"/>
          <w:szCs w:val="22"/>
          <w:lang w:val="en-US"/>
        </w:rPr>
        <w:t>from the preceding sections of the paper and propose a set of principles of responsible project management</w:t>
      </w:r>
      <w:r>
        <w:rPr>
          <w:color w:val="000000" w:themeColor="text1"/>
          <w:sz w:val="22"/>
          <w:szCs w:val="22"/>
          <w:lang w:val="en-US"/>
        </w:rPr>
        <w:t xml:space="preserve"> education (</w:t>
      </w:r>
      <w:proofErr w:type="spellStart"/>
      <w:r>
        <w:rPr>
          <w:color w:val="000000" w:themeColor="text1"/>
          <w:sz w:val="22"/>
          <w:szCs w:val="22"/>
          <w:lang w:val="en-US"/>
        </w:rPr>
        <w:t>RPME</w:t>
      </w:r>
      <w:proofErr w:type="spellEnd"/>
      <w:r>
        <w:rPr>
          <w:color w:val="000000" w:themeColor="text1"/>
          <w:sz w:val="22"/>
          <w:szCs w:val="22"/>
          <w:lang w:val="en-US"/>
        </w:rPr>
        <w:t xml:space="preserve">) to be acknowledged and accommodated in practice. </w:t>
      </w:r>
      <w:r>
        <w:rPr>
          <w:sz w:val="22"/>
          <w:szCs w:val="22"/>
        </w:rPr>
        <w:t xml:space="preserve">Clearly, a vision of </w:t>
      </w:r>
      <w:proofErr w:type="spellStart"/>
      <w:r>
        <w:rPr>
          <w:sz w:val="22"/>
          <w:szCs w:val="22"/>
        </w:rPr>
        <w:t>RPME</w:t>
      </w:r>
      <w:proofErr w:type="spellEnd"/>
      <w:r>
        <w:rPr>
          <w:sz w:val="22"/>
          <w:szCs w:val="22"/>
        </w:rPr>
        <w:t xml:space="preserve"> requires that attention be given to </w:t>
      </w:r>
      <w:r>
        <w:rPr>
          <w:sz w:val="22"/>
          <w:szCs w:val="22"/>
        </w:rPr>
        <w:t>the</w:t>
      </w:r>
      <w:r>
        <w:rPr>
          <w:sz w:val="22"/>
          <w:szCs w:val="22"/>
        </w:rPr>
        <w:t xml:space="preserve"> complex relationship between pedagogy and course content. In the next section, we share with the reader o</w:t>
      </w:r>
      <w:r>
        <w:rPr>
          <w:bCs/>
          <w:color w:val="000000" w:themeColor="text1"/>
          <w:sz w:val="22"/>
          <w:szCs w:val="22"/>
        </w:rPr>
        <w:t>ur joint, decade</w:t>
      </w:r>
      <w:r>
        <w:rPr>
          <w:bCs/>
          <w:color w:val="000000" w:themeColor="text1"/>
          <w:sz w:val="22"/>
          <w:szCs w:val="22"/>
        </w:rPr>
        <w:t xml:space="preserve"> long experience with the design and delivery of a module at MBA level in pursuit of </w:t>
      </w:r>
      <w:r>
        <w:rPr>
          <w:sz w:val="22"/>
          <w:szCs w:val="22"/>
        </w:rPr>
        <w:t xml:space="preserve">the four </w:t>
      </w:r>
      <w:proofErr w:type="spellStart"/>
      <w:r>
        <w:rPr>
          <w:sz w:val="22"/>
          <w:szCs w:val="22"/>
        </w:rPr>
        <w:t>RPME</w:t>
      </w:r>
      <w:proofErr w:type="spellEnd"/>
      <w:r>
        <w:rPr>
          <w:sz w:val="22"/>
          <w:szCs w:val="22"/>
        </w:rPr>
        <w:t xml:space="preserve"> principles and inspired by Read and Anthony’s (1992) assertion that ‘</w:t>
      </w:r>
      <w:r>
        <w:rPr>
          <w:i/>
          <w:sz w:val="22"/>
          <w:szCs w:val="22"/>
        </w:rPr>
        <w:t>education, even for management, must ultimately be a matter of faith, or belief in value</w:t>
      </w:r>
      <w:r>
        <w:rPr>
          <w:i/>
          <w:sz w:val="22"/>
          <w:szCs w:val="22"/>
        </w:rPr>
        <w:t>s that are fundamental</w:t>
      </w:r>
      <w:r>
        <w:rPr>
          <w:sz w:val="22"/>
          <w:szCs w:val="22"/>
        </w:rPr>
        <w:t xml:space="preserve">’ (p.607). </w:t>
      </w:r>
      <w:r>
        <w:rPr>
          <w:bCs/>
          <w:color w:val="000000" w:themeColor="text1"/>
          <w:sz w:val="22"/>
          <w:szCs w:val="22"/>
        </w:rPr>
        <w:t>This paper is itself reflective, as we simultaneously evaluate, justify and deliberate about our own practice as management educators with an eclectic range of personal research interests and positions on management knowled</w:t>
      </w:r>
      <w:r>
        <w:rPr>
          <w:bCs/>
          <w:color w:val="000000" w:themeColor="text1"/>
          <w:sz w:val="22"/>
          <w:szCs w:val="22"/>
        </w:rPr>
        <w:t xml:space="preserve">ge and practice, and with unorthodox international careers spanning academia and industry. </w:t>
      </w: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sz w:val="22"/>
          <w:szCs w:val="22"/>
        </w:rPr>
      </w:pPr>
    </w:p>
    <w:p w:rsidR="001B34FD" w:rsidRDefault="00CC670C">
      <w:pPr>
        <w:spacing w:line="360" w:lineRule="auto"/>
        <w:jc w:val="both"/>
        <w:outlineLvl w:val="0"/>
      </w:pPr>
      <w:r>
        <w:rPr>
          <w:sz w:val="22"/>
          <w:szCs w:val="22"/>
        </w:rPr>
        <w:lastRenderedPageBreak/>
        <w:t xml:space="preserve">Table 1 </w:t>
      </w:r>
      <w:r>
        <w:rPr>
          <w:sz w:val="22"/>
          <w:szCs w:val="22"/>
        </w:rPr>
        <w:t xml:space="preserve">4 </w:t>
      </w:r>
      <w:proofErr w:type="gramStart"/>
      <w:r>
        <w:rPr>
          <w:sz w:val="22"/>
          <w:szCs w:val="22"/>
        </w:rPr>
        <w:t xml:space="preserve">Proposed </w:t>
      </w:r>
      <w:r>
        <w:rPr>
          <w:sz w:val="22"/>
          <w:szCs w:val="22"/>
        </w:rPr>
        <w:t xml:space="preserve"> Principles</w:t>
      </w:r>
      <w:proofErr w:type="gramEnd"/>
      <w:r>
        <w:rPr>
          <w:sz w:val="22"/>
          <w:szCs w:val="22"/>
        </w:rPr>
        <w:t xml:space="preserve"> of Responsible Management Education in the context of a broader debate</w:t>
      </w:r>
    </w:p>
    <w:tbl>
      <w:tblPr>
        <w:tblStyle w:val="TableGrid"/>
        <w:tblW w:w="9043" w:type="dxa"/>
        <w:tblLook w:val="04A0" w:firstRow="1" w:lastRow="0" w:firstColumn="1" w:lastColumn="0" w:noHBand="0" w:noVBand="1"/>
      </w:tblPr>
      <w:tblGrid>
        <w:gridCol w:w="3397"/>
        <w:gridCol w:w="2410"/>
        <w:gridCol w:w="3236"/>
      </w:tblGrid>
      <w:tr w:rsidR="001B34FD">
        <w:trPr>
          <w:trHeight w:val="1196"/>
        </w:trPr>
        <w:tc>
          <w:tcPr>
            <w:tcW w:w="3397" w:type="dxa"/>
            <w:shd w:val="clear" w:color="auto" w:fill="auto"/>
            <w:tcMar>
              <w:left w:w="108" w:type="dxa"/>
            </w:tcMar>
          </w:tcPr>
          <w:p w:rsidR="001B34FD" w:rsidRDefault="00CC670C">
            <w:pPr>
              <w:jc w:val="both"/>
              <w:outlineLvl w:val="0"/>
              <w:rPr>
                <w:sz w:val="20"/>
                <w:szCs w:val="20"/>
              </w:rPr>
            </w:pPr>
            <w:r>
              <w:rPr>
                <w:b/>
                <w:sz w:val="20"/>
                <w:szCs w:val="20"/>
              </w:rPr>
              <w:t xml:space="preserve">Current debates on management education  at </w:t>
            </w:r>
            <w:r>
              <w:rPr>
                <w:b/>
                <w:sz w:val="20"/>
                <w:szCs w:val="20"/>
              </w:rPr>
              <w:t>university level (</w:t>
            </w:r>
            <w:r>
              <w:rPr>
                <w:sz w:val="20"/>
                <w:szCs w:val="20"/>
              </w:rPr>
              <w:t>Section 3)</w:t>
            </w:r>
          </w:p>
        </w:tc>
        <w:tc>
          <w:tcPr>
            <w:tcW w:w="2410" w:type="dxa"/>
            <w:shd w:val="clear" w:color="auto" w:fill="auto"/>
            <w:tcMar>
              <w:left w:w="108" w:type="dxa"/>
            </w:tcMar>
          </w:tcPr>
          <w:p w:rsidR="001B34FD" w:rsidRDefault="00CC670C">
            <w:pPr>
              <w:jc w:val="both"/>
              <w:outlineLvl w:val="0"/>
            </w:pPr>
            <w:r>
              <w:rPr>
                <w:b/>
                <w:sz w:val="20"/>
                <w:szCs w:val="20"/>
              </w:rPr>
              <w:t>The nature of PM knowledge system and the field as practi</w:t>
            </w:r>
            <w:r>
              <w:rPr>
                <w:b/>
                <w:sz w:val="20"/>
                <w:szCs w:val="20"/>
              </w:rPr>
              <w:t>s</w:t>
            </w:r>
            <w:r>
              <w:rPr>
                <w:b/>
                <w:sz w:val="20"/>
                <w:szCs w:val="20"/>
              </w:rPr>
              <w:t xml:space="preserve">ed </w:t>
            </w:r>
            <w:r>
              <w:rPr>
                <w:sz w:val="20"/>
                <w:szCs w:val="20"/>
              </w:rPr>
              <w:t>(Section 2)</w:t>
            </w:r>
          </w:p>
        </w:tc>
        <w:tc>
          <w:tcPr>
            <w:tcW w:w="3236" w:type="dxa"/>
            <w:shd w:val="clear" w:color="auto" w:fill="auto"/>
            <w:tcMar>
              <w:left w:w="108" w:type="dxa"/>
            </w:tcMar>
          </w:tcPr>
          <w:p w:rsidR="001B34FD" w:rsidRDefault="00CC670C">
            <w:pPr>
              <w:tabs>
                <w:tab w:val="left" w:pos="940"/>
              </w:tabs>
              <w:jc w:val="both"/>
              <w:outlineLvl w:val="0"/>
              <w:rPr>
                <w:b/>
                <w:sz w:val="20"/>
                <w:szCs w:val="20"/>
              </w:rPr>
            </w:pPr>
            <w:r>
              <w:rPr>
                <w:b/>
                <w:sz w:val="20"/>
                <w:szCs w:val="20"/>
              </w:rPr>
              <w:t>Principles of Responsible Project Management Education (</w:t>
            </w:r>
            <w:proofErr w:type="spellStart"/>
            <w:r>
              <w:rPr>
                <w:b/>
                <w:sz w:val="20"/>
                <w:szCs w:val="20"/>
              </w:rPr>
              <w:t>RPME</w:t>
            </w:r>
            <w:proofErr w:type="spellEnd"/>
            <w:r>
              <w:rPr>
                <w:b/>
                <w:sz w:val="20"/>
                <w:szCs w:val="20"/>
              </w:rPr>
              <w:t>)</w:t>
            </w:r>
          </w:p>
        </w:tc>
      </w:tr>
      <w:tr w:rsidR="001B34FD">
        <w:trPr>
          <w:trHeight w:val="345"/>
        </w:trPr>
        <w:tc>
          <w:tcPr>
            <w:tcW w:w="3397" w:type="dxa"/>
            <w:vMerge w:val="restart"/>
            <w:shd w:val="clear" w:color="auto" w:fill="auto"/>
            <w:tcMar>
              <w:left w:w="108" w:type="dxa"/>
            </w:tcMar>
          </w:tcPr>
          <w:p w:rsidR="001B34FD" w:rsidRDefault="00CC670C">
            <w:pPr>
              <w:jc w:val="both"/>
              <w:outlineLvl w:val="0"/>
            </w:pPr>
            <w:r>
              <w:rPr>
                <w:b/>
                <w:sz w:val="20"/>
                <w:szCs w:val="20"/>
              </w:rPr>
              <w:t xml:space="preserve">UN </w:t>
            </w:r>
            <w:proofErr w:type="spellStart"/>
            <w:r>
              <w:rPr>
                <w:b/>
                <w:sz w:val="20"/>
                <w:szCs w:val="20"/>
              </w:rPr>
              <w:t>PRME</w:t>
            </w:r>
            <w:proofErr w:type="spellEnd"/>
            <w:r>
              <w:rPr>
                <w:sz w:val="20"/>
                <w:szCs w:val="20"/>
              </w:rPr>
              <w:t xml:space="preserve">: clarity of purpose and values; effectiveness of the teaching methods used; </w:t>
            </w:r>
            <w:r>
              <w:rPr>
                <w:sz w:val="20"/>
                <w:szCs w:val="20"/>
              </w:rPr>
              <w:t xml:space="preserve">relevance of research that underpins them; the quality and diversity of partnerships created with relevant groups; and the level of their participation in an open and </w:t>
            </w:r>
            <w:proofErr w:type="gramStart"/>
            <w:r>
              <w:rPr>
                <w:sz w:val="20"/>
                <w:szCs w:val="20"/>
              </w:rPr>
              <w:t>critical</w:t>
            </w:r>
            <w:r>
              <w:rPr>
                <w:sz w:val="20"/>
                <w:szCs w:val="20"/>
              </w:rPr>
              <w:t xml:space="preserve"> ??</w:t>
            </w:r>
            <w:proofErr w:type="gramEnd"/>
          </w:p>
          <w:p w:rsidR="001B34FD" w:rsidRDefault="001B34FD">
            <w:pPr>
              <w:jc w:val="both"/>
              <w:outlineLvl w:val="0"/>
              <w:rPr>
                <w:b/>
                <w:sz w:val="20"/>
                <w:szCs w:val="20"/>
              </w:rPr>
            </w:pPr>
          </w:p>
          <w:p w:rsidR="001B34FD" w:rsidRDefault="00CC670C">
            <w:pPr>
              <w:jc w:val="both"/>
              <w:outlineLvl w:val="0"/>
              <w:rPr>
                <w:b/>
                <w:sz w:val="20"/>
                <w:szCs w:val="20"/>
              </w:rPr>
            </w:pPr>
            <w:r>
              <w:rPr>
                <w:b/>
                <w:sz w:val="20"/>
                <w:szCs w:val="20"/>
              </w:rPr>
              <w:t>Research about purpose, value and relevance of management education calls fo</w:t>
            </w:r>
            <w:r>
              <w:rPr>
                <w:b/>
                <w:sz w:val="20"/>
                <w:szCs w:val="20"/>
              </w:rPr>
              <w:t>r:</w:t>
            </w:r>
          </w:p>
          <w:p w:rsidR="001B34FD" w:rsidRDefault="00CC670C">
            <w:pPr>
              <w:pStyle w:val="ListParagraph"/>
              <w:numPr>
                <w:ilvl w:val="0"/>
                <w:numId w:val="3"/>
              </w:numPr>
              <w:ind w:left="316" w:hanging="316"/>
              <w:jc w:val="both"/>
              <w:outlineLvl w:val="0"/>
              <w:rPr>
                <w:b/>
                <w:bCs/>
                <w:color w:val="000000" w:themeColor="text1"/>
                <w:sz w:val="20"/>
                <w:szCs w:val="20"/>
              </w:rPr>
            </w:pPr>
            <w:r>
              <w:rPr>
                <w:sz w:val="20"/>
                <w:szCs w:val="20"/>
              </w:rPr>
              <w:t xml:space="preserve">Epistemic plurality in management education courses      to enable </w:t>
            </w:r>
            <w:r>
              <w:rPr>
                <w:bCs/>
                <w:color w:val="000000" w:themeColor="text1"/>
                <w:sz w:val="20"/>
                <w:szCs w:val="20"/>
              </w:rPr>
              <w:t>complexity and non-mechanistic, embedded and embodied nature of managerial practice to be fully addressed.</w:t>
            </w:r>
            <w:r>
              <w:rPr>
                <w:b/>
                <w:bCs/>
                <w:color w:val="000000" w:themeColor="text1"/>
                <w:sz w:val="20"/>
                <w:szCs w:val="20"/>
              </w:rPr>
              <w:t xml:space="preserve"> </w:t>
            </w:r>
          </w:p>
          <w:p w:rsidR="001B34FD" w:rsidRDefault="00CC670C">
            <w:pPr>
              <w:pStyle w:val="ListParagraph"/>
              <w:numPr>
                <w:ilvl w:val="0"/>
                <w:numId w:val="3"/>
              </w:numPr>
              <w:ind w:left="316" w:hanging="316"/>
              <w:jc w:val="both"/>
              <w:outlineLvl w:val="0"/>
              <w:rPr>
                <w:bCs/>
                <w:color w:val="000000" w:themeColor="text1"/>
                <w:sz w:val="20"/>
                <w:szCs w:val="20"/>
              </w:rPr>
            </w:pPr>
            <w:r>
              <w:rPr>
                <w:bCs/>
                <w:color w:val="000000" w:themeColor="text1"/>
                <w:sz w:val="20"/>
                <w:szCs w:val="20"/>
              </w:rPr>
              <w:t>Alternative pedagogies and teaching practices which recognise on-the-job learn</w:t>
            </w:r>
            <w:r>
              <w:rPr>
                <w:bCs/>
                <w:color w:val="000000" w:themeColor="text1"/>
                <w:sz w:val="20"/>
                <w:szCs w:val="20"/>
              </w:rPr>
              <w:t>ing, reflection, critical thinking and “alternative forms of knowing”.</w:t>
            </w:r>
          </w:p>
          <w:p w:rsidR="001B34FD" w:rsidRDefault="00CC670C">
            <w:pPr>
              <w:pStyle w:val="ListParagraph"/>
              <w:numPr>
                <w:ilvl w:val="0"/>
                <w:numId w:val="3"/>
              </w:numPr>
              <w:ind w:left="316" w:hanging="316"/>
              <w:jc w:val="both"/>
              <w:outlineLvl w:val="0"/>
            </w:pPr>
            <w:r>
              <w:rPr>
                <w:bCs/>
                <w:color w:val="000000" w:themeColor="text1"/>
                <w:sz w:val="20"/>
                <w:szCs w:val="20"/>
              </w:rPr>
              <w:t>Theorising as an aspect of management education, deeper ethical examination of the lived experience of management</w:t>
            </w:r>
            <w:r>
              <w:rPr>
                <w:bCs/>
                <w:color w:val="000000" w:themeColor="text1"/>
                <w:sz w:val="20"/>
                <w:szCs w:val="20"/>
              </w:rPr>
              <w:t>.</w:t>
            </w:r>
          </w:p>
          <w:p w:rsidR="001B34FD" w:rsidRDefault="00CC670C">
            <w:pPr>
              <w:pStyle w:val="ListParagraph"/>
              <w:numPr>
                <w:ilvl w:val="0"/>
                <w:numId w:val="3"/>
              </w:numPr>
              <w:ind w:left="316" w:hanging="316"/>
              <w:jc w:val="both"/>
              <w:outlineLvl w:val="0"/>
            </w:pPr>
            <w:r>
              <w:rPr>
                <w:bCs/>
                <w:color w:val="000000" w:themeColor="text1"/>
                <w:sz w:val="20"/>
                <w:szCs w:val="20"/>
              </w:rPr>
              <w:t>Considerations of alternative ways of understanding and imagining or</w:t>
            </w:r>
            <w:r>
              <w:rPr>
                <w:bCs/>
                <w:color w:val="000000" w:themeColor="text1"/>
                <w:sz w:val="20"/>
                <w:szCs w:val="20"/>
              </w:rPr>
              <w:t>ganisations and management</w:t>
            </w:r>
            <w:r>
              <w:rPr>
                <w:bCs/>
                <w:color w:val="000000" w:themeColor="text1"/>
                <w:sz w:val="20"/>
                <w:szCs w:val="20"/>
              </w:rPr>
              <w:t>.</w:t>
            </w:r>
          </w:p>
          <w:p w:rsidR="001B34FD" w:rsidRDefault="00CC670C">
            <w:pPr>
              <w:pStyle w:val="ListParagraph"/>
              <w:numPr>
                <w:ilvl w:val="0"/>
                <w:numId w:val="3"/>
              </w:numPr>
              <w:ind w:left="316" w:hanging="316"/>
              <w:jc w:val="both"/>
              <w:outlineLvl w:val="0"/>
              <w:rPr>
                <w:sz w:val="20"/>
                <w:szCs w:val="20"/>
              </w:rPr>
            </w:pPr>
            <w:r>
              <w:rPr>
                <w:bCs/>
                <w:color w:val="000000" w:themeColor="text1"/>
                <w:sz w:val="20"/>
                <w:szCs w:val="20"/>
              </w:rPr>
              <w:t>Educators to reflect on their own practice and the role of the identity, intellectual integrity and freedom.</w:t>
            </w:r>
          </w:p>
        </w:tc>
        <w:tc>
          <w:tcPr>
            <w:tcW w:w="2410" w:type="dxa"/>
            <w:vMerge w:val="restart"/>
            <w:shd w:val="clear" w:color="auto" w:fill="auto"/>
            <w:tcMar>
              <w:left w:w="108" w:type="dxa"/>
            </w:tcMar>
          </w:tcPr>
          <w:p w:rsidR="001B34FD" w:rsidRDefault="00CC670C">
            <w:pPr>
              <w:pStyle w:val="ListParagraph"/>
              <w:numPr>
                <w:ilvl w:val="0"/>
                <w:numId w:val="3"/>
              </w:numPr>
              <w:ind w:left="318" w:hanging="284"/>
              <w:jc w:val="both"/>
              <w:outlineLvl w:val="0"/>
            </w:pPr>
            <w:r>
              <w:rPr>
                <w:bCs/>
                <w:color w:val="000000" w:themeColor="text1"/>
                <w:sz w:val="20"/>
                <w:szCs w:val="20"/>
              </w:rPr>
              <w:t>U</w:t>
            </w:r>
            <w:r>
              <w:rPr>
                <w:bCs/>
                <w:color w:val="000000" w:themeColor="text1"/>
                <w:sz w:val="20"/>
                <w:szCs w:val="20"/>
              </w:rPr>
              <w:t>niversal PM best practices, methodologies and professional PM standards largely underpin PM training.</w:t>
            </w:r>
          </w:p>
          <w:p w:rsidR="001B34FD" w:rsidRDefault="001B34FD">
            <w:pPr>
              <w:ind w:left="34"/>
              <w:jc w:val="both"/>
              <w:outlineLvl w:val="0"/>
              <w:rPr>
                <w:sz w:val="10"/>
                <w:szCs w:val="20"/>
              </w:rPr>
            </w:pPr>
          </w:p>
          <w:p w:rsidR="001B34FD" w:rsidRDefault="00CC670C">
            <w:pPr>
              <w:pStyle w:val="ListParagraph"/>
              <w:numPr>
                <w:ilvl w:val="0"/>
                <w:numId w:val="3"/>
              </w:numPr>
              <w:ind w:left="318" w:hanging="284"/>
              <w:jc w:val="both"/>
              <w:outlineLvl w:val="0"/>
            </w:pPr>
            <w:r>
              <w:rPr>
                <w:bCs/>
                <w:color w:val="000000" w:themeColor="text1"/>
                <w:sz w:val="20"/>
                <w:szCs w:val="20"/>
              </w:rPr>
              <w:t>R</w:t>
            </w:r>
            <w:r>
              <w:rPr>
                <w:bCs/>
                <w:color w:val="000000" w:themeColor="text1"/>
                <w:sz w:val="20"/>
                <w:szCs w:val="20"/>
              </w:rPr>
              <w:t>ational-instrumental paradigm</w:t>
            </w:r>
            <w:r>
              <w:rPr>
                <w:sz w:val="20"/>
                <w:szCs w:val="20"/>
              </w:rPr>
              <w:t xml:space="preserve"> is dominant, resulting in two extremes: a highly techno-scientific basis of PM knowledge on the one hand and a set of </w:t>
            </w:r>
            <w:proofErr w:type="gramStart"/>
            <w:r>
              <w:rPr>
                <w:sz w:val="20"/>
                <w:szCs w:val="20"/>
              </w:rPr>
              <w:t>basic  universal</w:t>
            </w:r>
            <w:proofErr w:type="gramEnd"/>
            <w:r>
              <w:rPr>
                <w:sz w:val="20"/>
                <w:szCs w:val="20"/>
              </w:rPr>
              <w:t xml:space="preserve"> PM tools on the other.</w:t>
            </w:r>
          </w:p>
          <w:p w:rsidR="001B34FD" w:rsidRDefault="001B34FD">
            <w:pPr>
              <w:ind w:left="34"/>
              <w:jc w:val="both"/>
              <w:outlineLvl w:val="0"/>
              <w:rPr>
                <w:sz w:val="10"/>
                <w:szCs w:val="20"/>
              </w:rPr>
            </w:pPr>
          </w:p>
          <w:p w:rsidR="001B34FD" w:rsidRDefault="00CC670C">
            <w:pPr>
              <w:pStyle w:val="ListParagraph"/>
              <w:numPr>
                <w:ilvl w:val="0"/>
                <w:numId w:val="3"/>
              </w:numPr>
              <w:ind w:left="318" w:hanging="284"/>
              <w:jc w:val="both"/>
              <w:outlineLvl w:val="0"/>
              <w:rPr>
                <w:sz w:val="20"/>
                <w:szCs w:val="20"/>
              </w:rPr>
            </w:pPr>
            <w:r>
              <w:rPr>
                <w:sz w:val="20"/>
                <w:szCs w:val="20"/>
              </w:rPr>
              <w:t>PM is a popular and exponentially rising profession / job.</w:t>
            </w:r>
          </w:p>
          <w:p w:rsidR="001B34FD" w:rsidRDefault="001B34FD">
            <w:pPr>
              <w:ind w:left="34"/>
              <w:jc w:val="both"/>
              <w:outlineLvl w:val="0"/>
              <w:rPr>
                <w:sz w:val="10"/>
                <w:szCs w:val="20"/>
              </w:rPr>
            </w:pPr>
          </w:p>
          <w:p w:rsidR="001B34FD" w:rsidRDefault="00CC670C">
            <w:pPr>
              <w:pStyle w:val="ListParagraph"/>
              <w:numPr>
                <w:ilvl w:val="0"/>
                <w:numId w:val="3"/>
              </w:numPr>
              <w:ind w:left="318" w:hanging="284"/>
              <w:jc w:val="both"/>
              <w:outlineLvl w:val="0"/>
              <w:rPr>
                <w:bCs/>
                <w:color w:val="000000" w:themeColor="text1"/>
                <w:sz w:val="20"/>
                <w:szCs w:val="20"/>
              </w:rPr>
            </w:pPr>
            <w:r>
              <w:rPr>
                <w:bCs/>
                <w:color w:val="000000" w:themeColor="text1"/>
                <w:sz w:val="20"/>
                <w:szCs w:val="20"/>
              </w:rPr>
              <w:t>The org</w:t>
            </w:r>
            <w:r>
              <w:rPr>
                <w:bCs/>
                <w:color w:val="000000" w:themeColor="text1"/>
                <w:sz w:val="20"/>
                <w:szCs w:val="20"/>
              </w:rPr>
              <w:t xml:space="preserve">anisational context of projects is messy, ambiguous, fragmented, culturally diverse  and political </w:t>
            </w:r>
          </w:p>
          <w:p w:rsidR="001B34FD" w:rsidRDefault="001B34FD">
            <w:pPr>
              <w:ind w:left="34"/>
              <w:jc w:val="both"/>
              <w:outlineLvl w:val="0"/>
              <w:rPr>
                <w:bCs/>
                <w:color w:val="000000" w:themeColor="text1"/>
                <w:sz w:val="12"/>
                <w:szCs w:val="20"/>
              </w:rPr>
            </w:pPr>
          </w:p>
          <w:p w:rsidR="001B34FD" w:rsidRDefault="00CC670C">
            <w:pPr>
              <w:pStyle w:val="ListParagraph"/>
              <w:numPr>
                <w:ilvl w:val="0"/>
                <w:numId w:val="3"/>
              </w:numPr>
              <w:ind w:left="318" w:hanging="284"/>
              <w:jc w:val="both"/>
              <w:outlineLvl w:val="0"/>
            </w:pPr>
            <w:r>
              <w:rPr>
                <w:sz w:val="20"/>
                <w:szCs w:val="20"/>
              </w:rPr>
              <w:t>P</w:t>
            </w:r>
            <w:r>
              <w:rPr>
                <w:sz w:val="20"/>
                <w:szCs w:val="20"/>
              </w:rPr>
              <w:t xml:space="preserve">roject-related decision-making has </w:t>
            </w:r>
            <w:r>
              <w:rPr>
                <w:bCs/>
                <w:color w:val="000000" w:themeColor="text1"/>
                <w:sz w:val="20"/>
                <w:szCs w:val="20"/>
              </w:rPr>
              <w:t>significant</w:t>
            </w:r>
            <w:r>
              <w:rPr>
                <w:sz w:val="20"/>
                <w:szCs w:val="20"/>
              </w:rPr>
              <w:t xml:space="preserve"> socio-political and ethical implications. </w:t>
            </w:r>
          </w:p>
        </w:tc>
        <w:tc>
          <w:tcPr>
            <w:tcW w:w="3236" w:type="dxa"/>
            <w:vMerge w:val="restart"/>
            <w:shd w:val="clear" w:color="auto" w:fill="auto"/>
            <w:tcMar>
              <w:left w:w="108" w:type="dxa"/>
            </w:tcMar>
          </w:tcPr>
          <w:p w:rsidR="001B34FD" w:rsidRDefault="00CC670C">
            <w:pPr>
              <w:tabs>
                <w:tab w:val="left" w:pos="940"/>
              </w:tabs>
              <w:jc w:val="both"/>
              <w:outlineLvl w:val="0"/>
            </w:pPr>
            <w:r>
              <w:rPr>
                <w:sz w:val="20"/>
                <w:szCs w:val="20"/>
              </w:rPr>
              <w:t>1. Introduce theoretical plurality</w:t>
            </w:r>
            <w:r>
              <w:rPr>
                <w:sz w:val="20"/>
                <w:szCs w:val="20"/>
                <w:u w:val="single"/>
              </w:rPr>
              <w:t xml:space="preserve"> </w:t>
            </w:r>
            <w:r>
              <w:rPr>
                <w:sz w:val="20"/>
                <w:szCs w:val="20"/>
              </w:rPr>
              <w:t>by promoting a wider, resear</w:t>
            </w:r>
            <w:r>
              <w:rPr>
                <w:sz w:val="20"/>
                <w:szCs w:val="20"/>
              </w:rPr>
              <w:t xml:space="preserve">ch-informed reading to expose the fragmented nature of the PM field and a range of often competing models, theories, methods and arguments. </w:t>
            </w:r>
            <w:r>
              <w:rPr>
                <w:sz w:val="20"/>
                <w:szCs w:val="20"/>
              </w:rPr>
              <w:t>Legitimise and encourage critique of the very object of the study (project and PM) and its discursive nature.</w:t>
            </w:r>
          </w:p>
          <w:p w:rsidR="001B34FD" w:rsidRDefault="001B34FD">
            <w:pPr>
              <w:tabs>
                <w:tab w:val="left" w:pos="940"/>
              </w:tabs>
              <w:jc w:val="both"/>
              <w:outlineLvl w:val="0"/>
              <w:rPr>
                <w:sz w:val="22"/>
                <w:szCs w:val="22"/>
              </w:rPr>
            </w:pPr>
          </w:p>
          <w:p w:rsidR="001B34FD" w:rsidRDefault="00CC670C">
            <w:pPr>
              <w:tabs>
                <w:tab w:val="left" w:pos="940"/>
              </w:tabs>
              <w:jc w:val="both"/>
              <w:outlineLvl w:val="0"/>
            </w:pPr>
            <w:r>
              <w:rPr>
                <w:sz w:val="20"/>
                <w:szCs w:val="20"/>
              </w:rPr>
              <w:t>2. E</w:t>
            </w:r>
            <w:r>
              <w:rPr>
                <w:sz w:val="20"/>
                <w:szCs w:val="20"/>
              </w:rPr>
              <w:t>ncourage a critical debate of accountabilities, challenges and anxieties associated with acting in an economically sound, environmentally friendly and socially responsible way in complex project environments.</w:t>
            </w:r>
          </w:p>
          <w:p w:rsidR="001B34FD" w:rsidRDefault="001B34FD">
            <w:pPr>
              <w:tabs>
                <w:tab w:val="left" w:pos="940"/>
              </w:tabs>
              <w:jc w:val="both"/>
              <w:outlineLvl w:val="0"/>
              <w:rPr>
                <w:sz w:val="20"/>
                <w:szCs w:val="20"/>
              </w:rPr>
            </w:pPr>
          </w:p>
          <w:p w:rsidR="001B34FD" w:rsidRDefault="00CC670C">
            <w:pPr>
              <w:tabs>
                <w:tab w:val="left" w:pos="940"/>
              </w:tabs>
              <w:jc w:val="both"/>
              <w:outlineLvl w:val="0"/>
              <w:rPr>
                <w:sz w:val="20"/>
                <w:szCs w:val="20"/>
              </w:rPr>
            </w:pPr>
            <w:r>
              <w:rPr>
                <w:sz w:val="20"/>
                <w:szCs w:val="20"/>
              </w:rPr>
              <w:t>3. Curriculum should be informed, developed an</w:t>
            </w:r>
            <w:r>
              <w:rPr>
                <w:sz w:val="20"/>
                <w:szCs w:val="20"/>
              </w:rPr>
              <w:t>d delivered through partnerships and dialogue with practitioners, students, academic researchers and professional bodies; cultural sensitivity needed in discussing their contextualised experiences with projects and PM and unavoidable interests/agendas at p</w:t>
            </w:r>
            <w:r>
              <w:rPr>
                <w:sz w:val="20"/>
                <w:szCs w:val="20"/>
              </w:rPr>
              <w:t xml:space="preserve">lay. </w:t>
            </w:r>
          </w:p>
          <w:p w:rsidR="001B34FD" w:rsidRDefault="001B34FD">
            <w:pPr>
              <w:tabs>
                <w:tab w:val="left" w:pos="940"/>
              </w:tabs>
              <w:jc w:val="both"/>
              <w:outlineLvl w:val="0"/>
              <w:rPr>
                <w:sz w:val="20"/>
                <w:szCs w:val="20"/>
              </w:rPr>
            </w:pPr>
          </w:p>
          <w:p w:rsidR="001B34FD" w:rsidRDefault="00CC670C">
            <w:pPr>
              <w:tabs>
                <w:tab w:val="left" w:pos="940"/>
              </w:tabs>
              <w:jc w:val="both"/>
              <w:outlineLvl w:val="0"/>
            </w:pPr>
            <w:r>
              <w:rPr>
                <w:sz w:val="20"/>
                <w:szCs w:val="20"/>
              </w:rPr>
              <w:t>4. Assessment forms which foster theorising, involving knowledge creation through reflection on the lived experience and awareness of situational ethics in a concrete project context.</w:t>
            </w:r>
          </w:p>
        </w:tc>
      </w:tr>
      <w:tr w:rsidR="001B34FD">
        <w:trPr>
          <w:trHeight w:val="345"/>
        </w:trPr>
        <w:tc>
          <w:tcPr>
            <w:tcW w:w="3397" w:type="dxa"/>
            <w:vMerge/>
            <w:shd w:val="clear" w:color="auto" w:fill="auto"/>
            <w:tcMar>
              <w:left w:w="108" w:type="dxa"/>
            </w:tcMar>
          </w:tcPr>
          <w:p w:rsidR="001B34FD" w:rsidRDefault="001B34FD">
            <w:pPr>
              <w:spacing w:line="360" w:lineRule="auto"/>
              <w:jc w:val="both"/>
              <w:outlineLvl w:val="0"/>
              <w:rPr>
                <w:sz w:val="20"/>
                <w:szCs w:val="20"/>
              </w:rPr>
            </w:pPr>
          </w:p>
        </w:tc>
        <w:tc>
          <w:tcPr>
            <w:tcW w:w="2410" w:type="dxa"/>
            <w:vMerge/>
            <w:shd w:val="clear" w:color="auto" w:fill="auto"/>
            <w:tcMar>
              <w:left w:w="108" w:type="dxa"/>
            </w:tcMar>
          </w:tcPr>
          <w:p w:rsidR="001B34FD" w:rsidRDefault="001B34FD">
            <w:pPr>
              <w:spacing w:line="360" w:lineRule="auto"/>
              <w:jc w:val="both"/>
              <w:outlineLvl w:val="0"/>
              <w:rPr>
                <w:sz w:val="20"/>
                <w:szCs w:val="20"/>
              </w:rPr>
            </w:pPr>
          </w:p>
        </w:tc>
        <w:tc>
          <w:tcPr>
            <w:tcW w:w="3236" w:type="dxa"/>
            <w:vMerge/>
            <w:shd w:val="clear" w:color="auto" w:fill="auto"/>
            <w:tcMar>
              <w:left w:w="108" w:type="dxa"/>
            </w:tcMar>
          </w:tcPr>
          <w:p w:rsidR="001B34FD" w:rsidRDefault="001B34FD">
            <w:pPr>
              <w:spacing w:line="360" w:lineRule="auto"/>
              <w:jc w:val="both"/>
              <w:outlineLvl w:val="0"/>
              <w:rPr>
                <w:sz w:val="20"/>
                <w:szCs w:val="20"/>
              </w:rPr>
            </w:pPr>
          </w:p>
        </w:tc>
      </w:tr>
    </w:tbl>
    <w:p w:rsidR="001B34FD" w:rsidRDefault="001B34FD">
      <w:pPr>
        <w:spacing w:line="360" w:lineRule="auto"/>
        <w:jc w:val="both"/>
        <w:outlineLvl w:val="0"/>
        <w:rPr>
          <w:bCs/>
          <w:color w:val="000000" w:themeColor="text1"/>
          <w:sz w:val="22"/>
          <w:szCs w:val="22"/>
        </w:rPr>
      </w:pPr>
    </w:p>
    <w:p w:rsidR="001B34FD" w:rsidRDefault="00CC670C">
      <w:pPr>
        <w:ind w:left="360" w:right="804"/>
        <w:rPr>
          <w:b/>
          <w:i/>
          <w:color w:val="1F497D"/>
          <w:u w:val="single"/>
        </w:rPr>
      </w:pPr>
      <w:r>
        <w:rPr>
          <w:b/>
          <w:i/>
          <w:color w:val="1F497D"/>
          <w:u w:val="single"/>
        </w:rPr>
        <w:t xml:space="preserve">4. ‘Project Management in a Complex World’: wider theorising and pedagogic </w:t>
      </w:r>
      <w:proofErr w:type="gramStart"/>
      <w:r>
        <w:rPr>
          <w:b/>
          <w:i/>
          <w:color w:val="1F497D"/>
          <w:u w:val="single"/>
        </w:rPr>
        <w:t>experimentation  in</w:t>
      </w:r>
      <w:proofErr w:type="gramEnd"/>
      <w:r>
        <w:rPr>
          <w:b/>
          <w:i/>
          <w:color w:val="1F497D"/>
          <w:u w:val="single"/>
        </w:rPr>
        <w:t xml:space="preserve"> the delivery of an MBA module </w:t>
      </w:r>
    </w:p>
    <w:p w:rsidR="001B34FD" w:rsidRDefault="001B34FD">
      <w:pPr>
        <w:ind w:right="804"/>
        <w:rPr>
          <w:b/>
          <w:i/>
          <w:color w:val="1F497D"/>
          <w:u w:val="single"/>
        </w:rPr>
      </w:pP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pStyle w:val="BodyTextIndent"/>
        <w:spacing w:line="360" w:lineRule="auto"/>
        <w:jc w:val="both"/>
        <w:rPr>
          <w:rFonts w:eastAsiaTheme="minorHAnsi"/>
          <w:b w:val="0"/>
          <w:bCs w:val="0"/>
          <w:color w:val="000000" w:themeColor="text1"/>
          <w:sz w:val="22"/>
          <w:szCs w:val="22"/>
          <w:lang w:eastAsia="en-GB"/>
        </w:rPr>
      </w:pPr>
      <w:r>
        <w:rPr>
          <w:rFonts w:eastAsiaTheme="minorHAnsi"/>
          <w:b w:val="0"/>
          <w:bCs w:val="0"/>
          <w:i/>
          <w:color w:val="000000" w:themeColor="text1"/>
          <w:sz w:val="22"/>
          <w:szCs w:val="22"/>
          <w:lang w:eastAsia="en-GB"/>
        </w:rPr>
        <w:t>Project Management in a Complex World</w:t>
      </w:r>
      <w:r>
        <w:rPr>
          <w:rFonts w:eastAsiaTheme="minorHAnsi"/>
          <w:b w:val="0"/>
          <w:bCs w:val="0"/>
          <w:color w:val="000000" w:themeColor="text1"/>
          <w:sz w:val="22"/>
          <w:szCs w:val="22"/>
          <w:lang w:eastAsia="en-GB"/>
        </w:rPr>
        <w:t xml:space="preserve"> is a module within an MBA programme in a British business school, which is part of a post-1992 university. The programme is characterised by a high level of professional and cultural diversity with women now making up close to 40% of some cohorts. This mo</w:t>
      </w:r>
      <w:r>
        <w:rPr>
          <w:rFonts w:eastAsiaTheme="minorHAnsi"/>
          <w:b w:val="0"/>
          <w:bCs w:val="0"/>
          <w:color w:val="000000" w:themeColor="text1"/>
          <w:sz w:val="22"/>
          <w:szCs w:val="22"/>
          <w:lang w:eastAsia="en-GB"/>
        </w:rPr>
        <w:t>dule is delivered mainly in a block of 5 consecutive days to a mixed group of part- and full-</w:t>
      </w:r>
      <w:r>
        <w:rPr>
          <w:rFonts w:eastAsiaTheme="minorHAnsi"/>
          <w:b w:val="0"/>
          <w:bCs w:val="0"/>
          <w:color w:val="000000" w:themeColor="text1"/>
          <w:sz w:val="22"/>
          <w:szCs w:val="22"/>
          <w:lang w:eastAsia="en-GB"/>
        </w:rPr>
        <w:lastRenderedPageBreak/>
        <w:t xml:space="preserve">time MBA students as their elective option. They have at least 3 years of prior organisational experience, which enables them to meet the key prerequisite of this </w:t>
      </w:r>
      <w:r>
        <w:rPr>
          <w:rFonts w:eastAsiaTheme="minorHAnsi"/>
          <w:b w:val="0"/>
          <w:bCs w:val="0"/>
          <w:color w:val="000000" w:themeColor="text1"/>
          <w:sz w:val="22"/>
          <w:szCs w:val="22"/>
          <w:lang w:eastAsia="en-GB"/>
        </w:rPr>
        <w:t xml:space="preserve">elective, i.e. making links between their own experiences or understandings of PM </w:t>
      </w:r>
      <w:r>
        <w:rPr>
          <w:rFonts w:eastAsiaTheme="minorHAnsi"/>
          <w:b w:val="0"/>
          <w:bCs w:val="0"/>
          <w:color w:val="000000" w:themeColor="text1"/>
          <w:sz w:val="22"/>
          <w:szCs w:val="22"/>
          <w:u w:val="single"/>
          <w:lang w:eastAsia="en-GB"/>
        </w:rPr>
        <w:t>and</w:t>
      </w:r>
      <w:r>
        <w:rPr>
          <w:rFonts w:eastAsiaTheme="minorHAnsi"/>
          <w:b w:val="0"/>
          <w:bCs w:val="0"/>
          <w:color w:val="000000" w:themeColor="text1"/>
          <w:sz w:val="22"/>
          <w:szCs w:val="22"/>
          <w:lang w:eastAsia="en-GB"/>
        </w:rPr>
        <w:t xml:space="preserve"> the key readings introduced in lectures. The module has been, under its current and previous (Project Management Executive) names, a popular MBA elective since 1998. Equa</w:t>
      </w:r>
      <w:r>
        <w:rPr>
          <w:rFonts w:eastAsiaTheme="minorHAnsi"/>
          <w:b w:val="0"/>
          <w:bCs w:val="0"/>
          <w:color w:val="000000" w:themeColor="text1"/>
          <w:sz w:val="22"/>
          <w:szCs w:val="22"/>
          <w:lang w:eastAsia="en-GB"/>
        </w:rPr>
        <w:t>lly interestingly, it has inspired, over the last 10 years, consistently rich and constructively critical participants’ feedback for its unorthodox content:</w:t>
      </w:r>
    </w:p>
    <w:p w:rsidR="001B34FD" w:rsidRDefault="001B34FD">
      <w:pPr>
        <w:pStyle w:val="BodyTextIndent"/>
        <w:spacing w:line="360" w:lineRule="auto"/>
        <w:jc w:val="both"/>
      </w:pPr>
    </w:p>
    <w:p w:rsidR="001B34FD" w:rsidRDefault="00CC670C">
      <w:pPr>
        <w:ind w:left="567"/>
        <w:jc w:val="both"/>
        <w:rPr>
          <w:i/>
          <w:color w:val="000000" w:themeColor="text1"/>
          <w:sz w:val="22"/>
          <w:szCs w:val="22"/>
        </w:rPr>
      </w:pPr>
      <w:r>
        <w:rPr>
          <w:rFonts w:eastAsia="Times New Roman"/>
          <w:i/>
          <w:sz w:val="20"/>
          <w:szCs w:val="20"/>
        </w:rPr>
        <w:t xml:space="preserve">A very thought provoking module. … </w:t>
      </w:r>
      <w:proofErr w:type="gramStart"/>
      <w:r>
        <w:rPr>
          <w:rFonts w:eastAsia="Times New Roman"/>
          <w:i/>
          <w:sz w:val="20"/>
          <w:szCs w:val="20"/>
        </w:rPr>
        <w:t>the</w:t>
      </w:r>
      <w:proofErr w:type="gramEnd"/>
      <w:r>
        <w:rPr>
          <w:rFonts w:eastAsia="Times New Roman"/>
          <w:i/>
          <w:sz w:val="20"/>
          <w:szCs w:val="20"/>
        </w:rPr>
        <w:t xml:space="preserve"> style allowed me to think about projects I had been involve</w:t>
      </w:r>
      <w:r>
        <w:rPr>
          <w:rFonts w:eastAsia="Times New Roman"/>
          <w:i/>
          <w:sz w:val="20"/>
          <w:szCs w:val="20"/>
        </w:rPr>
        <w:t xml:space="preserve">d in from many perspectives and in fact offered some light-bulb moments. Had we only stuck to one of the usual project management methods I would not have thought about some of the projects in the context I did. </w:t>
      </w:r>
      <w:r>
        <w:rPr>
          <w:rFonts w:eastAsia="Times New Roman"/>
          <w:sz w:val="20"/>
          <w:szCs w:val="20"/>
        </w:rPr>
        <w:t>{</w:t>
      </w:r>
      <w:proofErr w:type="gramStart"/>
      <w:r>
        <w:rPr>
          <w:rFonts w:eastAsia="Times New Roman"/>
          <w:sz w:val="20"/>
          <w:szCs w:val="20"/>
        </w:rPr>
        <w:t>course</w:t>
      </w:r>
      <w:proofErr w:type="gramEnd"/>
      <w:r>
        <w:rPr>
          <w:rFonts w:eastAsia="Times New Roman"/>
          <w:sz w:val="20"/>
          <w:szCs w:val="20"/>
        </w:rPr>
        <w:t xml:space="preserve"> participant A-2016}</w:t>
      </w:r>
    </w:p>
    <w:p w:rsidR="001B34FD" w:rsidRDefault="001B34FD">
      <w:pPr>
        <w:ind w:left="567"/>
        <w:jc w:val="both"/>
        <w:rPr>
          <w:sz w:val="22"/>
          <w:szCs w:val="22"/>
        </w:rPr>
      </w:pPr>
    </w:p>
    <w:p w:rsidR="001B34FD" w:rsidRDefault="00CC670C">
      <w:pPr>
        <w:jc w:val="both"/>
        <w:rPr>
          <w:sz w:val="22"/>
          <w:szCs w:val="22"/>
        </w:rPr>
      </w:pPr>
      <w:proofErr w:type="gramStart"/>
      <w:r>
        <w:rPr>
          <w:sz w:val="22"/>
          <w:szCs w:val="22"/>
        </w:rPr>
        <w:t>and</w:t>
      </w:r>
      <w:proofErr w:type="gramEnd"/>
      <w:r>
        <w:rPr>
          <w:sz w:val="22"/>
          <w:szCs w:val="22"/>
        </w:rPr>
        <w:t xml:space="preserve"> also for it</w:t>
      </w:r>
      <w:r>
        <w:rPr>
          <w:sz w:val="22"/>
          <w:szCs w:val="22"/>
        </w:rPr>
        <w:t>s innovative pedagogical approach:</w:t>
      </w:r>
    </w:p>
    <w:p w:rsidR="001B34FD" w:rsidRDefault="001B34FD">
      <w:pPr>
        <w:ind w:left="567"/>
        <w:jc w:val="both"/>
        <w:rPr>
          <w:sz w:val="22"/>
          <w:szCs w:val="22"/>
        </w:rPr>
      </w:pPr>
    </w:p>
    <w:p w:rsidR="001B34FD" w:rsidRDefault="00CC670C">
      <w:pPr>
        <w:ind w:left="567"/>
        <w:jc w:val="both"/>
        <w:rPr>
          <w:sz w:val="20"/>
          <w:szCs w:val="20"/>
        </w:rPr>
      </w:pPr>
      <w:r w:rsidRPr="00CC670C">
        <w:rPr>
          <w:i/>
          <w:color w:val="000000" w:themeColor="text1"/>
          <w:sz w:val="20"/>
          <w:szCs w:val="20"/>
        </w:rPr>
        <w:t>I have an engineering background so this was completely different for me. I’ve never experienced project management on the scale the tutors were talking about. … I’m still thinking about it!</w:t>
      </w:r>
      <w:r w:rsidRPr="00CC670C">
        <w:rPr>
          <w:color w:val="000000" w:themeColor="text1"/>
          <w:sz w:val="20"/>
          <w:szCs w:val="20"/>
        </w:rPr>
        <w:t xml:space="preserve"> (</w:t>
      </w:r>
      <w:proofErr w:type="gramStart"/>
      <w:r w:rsidRPr="00CC670C">
        <w:rPr>
          <w:color w:val="000000" w:themeColor="text1"/>
          <w:sz w:val="20"/>
          <w:szCs w:val="20"/>
        </w:rPr>
        <w:t>a</w:t>
      </w:r>
      <w:proofErr w:type="gramEnd"/>
      <w:r w:rsidRPr="00CC670C">
        <w:rPr>
          <w:color w:val="000000" w:themeColor="text1"/>
          <w:sz w:val="20"/>
          <w:szCs w:val="20"/>
        </w:rPr>
        <w:t xml:space="preserve"> course observer, prospecti</w:t>
      </w:r>
      <w:r w:rsidRPr="00CC670C">
        <w:rPr>
          <w:color w:val="000000" w:themeColor="text1"/>
          <w:sz w:val="20"/>
          <w:szCs w:val="20"/>
        </w:rPr>
        <w:t>ve MBA candidate</w:t>
      </w:r>
      <w:r w:rsidRPr="00CC670C">
        <w:rPr>
          <w:color w:val="000000" w:themeColor="text1"/>
          <w:sz w:val="20"/>
          <w:szCs w:val="20"/>
        </w:rPr>
        <w:t xml:space="preserve">) </w:t>
      </w:r>
    </w:p>
    <w:p w:rsidR="001B34FD" w:rsidRDefault="001B34FD">
      <w:pPr>
        <w:spacing w:line="360" w:lineRule="auto"/>
        <w:jc w:val="both"/>
        <w:outlineLvl w:val="0"/>
        <w:rPr>
          <w:sz w:val="22"/>
          <w:szCs w:val="22"/>
        </w:rPr>
      </w:pPr>
    </w:p>
    <w:p w:rsidR="001B34FD" w:rsidRDefault="00CC670C">
      <w:pPr>
        <w:pStyle w:val="BodyTextIndent"/>
        <w:spacing w:line="360" w:lineRule="auto"/>
        <w:jc w:val="both"/>
        <w:rPr>
          <w:sz w:val="22"/>
          <w:szCs w:val="22"/>
        </w:rPr>
        <w:sectPr w:rsidR="001B34FD">
          <w:footerReference w:type="default" r:id="rId9"/>
          <w:pgSz w:w="11906" w:h="16838"/>
          <w:pgMar w:top="1440" w:right="1440" w:bottom="1440" w:left="1440" w:header="0" w:footer="708" w:gutter="0"/>
          <w:cols w:space="720"/>
          <w:formProt w:val="0"/>
          <w:docGrid w:linePitch="360" w:charSpace="-6145"/>
        </w:sectPr>
      </w:pPr>
      <w:r>
        <w:rPr>
          <w:rFonts w:eastAsiaTheme="minorHAnsi"/>
          <w:b w:val="0"/>
          <w:bCs w:val="0"/>
          <w:color w:val="000000" w:themeColor="text1"/>
          <w:sz w:val="22"/>
          <w:szCs w:val="22"/>
          <w:lang w:eastAsia="en-GB"/>
        </w:rPr>
        <w:t>Indeed, the distinctiveness of this module, driven by its commitment to the principles of responsible education, is threefold, as outl</w:t>
      </w:r>
      <w:r>
        <w:rPr>
          <w:rFonts w:eastAsiaTheme="minorHAnsi"/>
          <w:b w:val="0"/>
          <w:bCs w:val="0"/>
          <w:color w:val="000000" w:themeColor="text1"/>
          <w:sz w:val="22"/>
          <w:szCs w:val="22"/>
          <w:lang w:eastAsia="en-GB"/>
        </w:rPr>
        <w:t xml:space="preserve">ined, with examples and references, in Figure 1. As for its pedagogic approach, the module has been firmly grounded </w:t>
      </w:r>
      <w:r>
        <w:rPr>
          <w:b w:val="0"/>
          <w:sz w:val="22"/>
          <w:szCs w:val="22"/>
        </w:rPr>
        <w:t xml:space="preserve">in </w:t>
      </w:r>
      <w:r>
        <w:rPr>
          <w:rFonts w:eastAsiaTheme="minorHAnsi"/>
          <w:b w:val="0"/>
          <w:bCs w:val="0"/>
          <w:color w:val="000000" w:themeColor="text1"/>
          <w:sz w:val="22"/>
          <w:szCs w:val="22"/>
          <w:lang w:eastAsia="en-GB"/>
        </w:rPr>
        <w:t>reflective pedagogy (</w:t>
      </w:r>
      <w:proofErr w:type="spellStart"/>
      <w:r>
        <w:rPr>
          <w:rFonts w:eastAsiaTheme="minorHAnsi"/>
          <w:b w:val="0"/>
          <w:bCs w:val="0"/>
          <w:color w:val="000000" w:themeColor="text1"/>
          <w:sz w:val="22"/>
          <w:szCs w:val="22"/>
          <w:lang w:eastAsia="en-GB"/>
        </w:rPr>
        <w:t>Brockbank</w:t>
      </w:r>
      <w:proofErr w:type="spellEnd"/>
      <w:r>
        <w:rPr>
          <w:rFonts w:eastAsiaTheme="minorHAnsi"/>
          <w:b w:val="0"/>
          <w:bCs w:val="0"/>
          <w:color w:val="000000" w:themeColor="text1"/>
          <w:sz w:val="22"/>
          <w:szCs w:val="22"/>
          <w:lang w:eastAsia="en-GB"/>
        </w:rPr>
        <w:t xml:space="preserve"> and McGill, 2007), a student-centred methodology by which students learn through a process of reflecting </w:t>
      </w:r>
      <w:r>
        <w:rPr>
          <w:rFonts w:eastAsiaTheme="minorHAnsi"/>
          <w:b w:val="0"/>
          <w:bCs w:val="0"/>
          <w:color w:val="000000" w:themeColor="text1"/>
          <w:sz w:val="22"/>
          <w:szCs w:val="22"/>
          <w:lang w:eastAsia="en-GB"/>
        </w:rPr>
        <w:t xml:space="preserve">and engaging with constructs of Project Management embedded in their organisational experiences and in academic texts. The second distinctive characteristic is in its attention to the controversies within the field discussed in the introductory section of </w:t>
      </w:r>
      <w:r>
        <w:rPr>
          <w:rFonts w:eastAsiaTheme="minorHAnsi"/>
          <w:b w:val="0"/>
          <w:bCs w:val="0"/>
          <w:color w:val="000000" w:themeColor="text1"/>
          <w:sz w:val="22"/>
          <w:szCs w:val="22"/>
          <w:lang w:eastAsia="en-GB"/>
        </w:rPr>
        <w:t>this paper. The syllabus is open to</w:t>
      </w:r>
      <w:r>
        <w:rPr>
          <w:b w:val="0"/>
          <w:sz w:val="22"/>
          <w:szCs w:val="22"/>
        </w:rPr>
        <w:t xml:space="preserve"> a wide range of theoretical and ethical concepts relevant to PM as experienced in practice, centring around the concepts of complexity, projectification and practical wisdom. Last, but not least, a distinctive point of t</w:t>
      </w:r>
      <w:r>
        <w:rPr>
          <w:b w:val="0"/>
          <w:sz w:val="22"/>
          <w:szCs w:val="22"/>
        </w:rPr>
        <w:t xml:space="preserve">he module is its assessment format, which gives the students an opportunity to individually and deeply reflect on their learning, on its relevance to their practice and professional aspirations, and on ethical aspects of both PM practice and PM knowledge. </w:t>
      </w:r>
      <w:r>
        <w:rPr>
          <w:b w:val="0"/>
          <w:sz w:val="22"/>
          <w:szCs w:val="22"/>
        </w:rPr>
        <w:t xml:space="preserve">We now elaborate on each in turn. </w:t>
      </w:r>
    </w:p>
    <w:p w:rsidR="001B34FD" w:rsidRDefault="00CC670C">
      <w:pPr>
        <w:spacing w:after="200" w:line="276" w:lineRule="auto"/>
        <w:rPr>
          <w:sz w:val="22"/>
          <w:szCs w:val="22"/>
        </w:rPr>
        <w:sectPr w:rsidR="001B34FD">
          <w:footerReference w:type="default" r:id="rId10"/>
          <w:pgSz w:w="16838" w:h="11906" w:orient="landscape"/>
          <w:pgMar w:top="1440" w:right="1440" w:bottom="1440" w:left="1440" w:header="0" w:footer="709" w:gutter="0"/>
          <w:cols w:space="720"/>
          <w:formProt w:val="0"/>
          <w:docGrid w:linePitch="360" w:charSpace="-6145"/>
        </w:sectPr>
      </w:pPr>
      <w:r>
        <w:rPr>
          <w:noProof/>
          <w:sz w:val="22"/>
          <w:szCs w:val="22"/>
        </w:rPr>
        <w:lastRenderedPageBreak/>
        <mc:AlternateContent>
          <mc:Choice Requires="wpg">
            <w:drawing>
              <wp:anchor distT="0" distB="0" distL="114300" distR="114300" simplePos="0" relativeHeight="2" behindDoc="0" locked="0" layoutInCell="1" allowOverlap="1" wp14:anchorId="4179ECF0" wp14:editId="7D838E39">
                <wp:simplePos x="0" y="0"/>
                <wp:positionH relativeFrom="page">
                  <wp:posOffset>1320800</wp:posOffset>
                </wp:positionH>
                <wp:positionV relativeFrom="paragraph">
                  <wp:posOffset>167640</wp:posOffset>
                </wp:positionV>
                <wp:extent cx="7833995" cy="5624195"/>
                <wp:effectExtent l="0" t="0" r="0" b="0"/>
                <wp:wrapNone/>
                <wp:docPr id="1" name="Group 209"/>
                <wp:cNvGraphicFramePr/>
                <a:graphic xmlns:a="http://schemas.openxmlformats.org/drawingml/2006/main">
                  <a:graphicData uri="http://schemas.microsoft.com/office/word/2010/wordprocessingGroup">
                    <wpg:wgp>
                      <wpg:cNvGrpSpPr/>
                      <wpg:grpSpPr>
                        <a:xfrm>
                          <a:off x="0" y="0"/>
                          <a:ext cx="7833240" cy="5623560"/>
                          <a:chOff x="0" y="0"/>
                          <a:chExt cx="0" cy="0"/>
                        </a:xfrm>
                      </wpg:grpSpPr>
                      <wps:wsp>
                        <wps:cNvPr id="2" name="Rectangle 2"/>
                        <wps:cNvSpPr/>
                        <wps:spPr>
                          <a:xfrm>
                            <a:off x="555120" y="5334480"/>
                            <a:ext cx="5906160" cy="2890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proofErr w:type="gramStart"/>
                              <w:r>
                                <w:rPr>
                                  <w:rFonts w:ascii="Calibri" w:hAnsi="Calibri" w:cstheme="minorBidi"/>
                                  <w:color w:val="000000"/>
                                  <w:sz w:val="20"/>
                                  <w:szCs w:val="20"/>
                                  <w:lang w:eastAsia="en-US"/>
                                </w:rPr>
                                <w:t>Figure 1.</w:t>
                              </w:r>
                              <w:proofErr w:type="gramEnd"/>
                              <w:r>
                                <w:rPr>
                                  <w:rFonts w:ascii="Calibri" w:hAnsi="Calibri" w:cstheme="minorBidi"/>
                                  <w:color w:val="000000"/>
                                  <w:sz w:val="20"/>
                                  <w:szCs w:val="20"/>
                                  <w:lang w:eastAsia="en-US"/>
                                </w:rPr>
                                <w:t xml:space="preserve"> An overview of the content and pedagogy of a module reflecting the principles of </w:t>
                              </w:r>
                              <w:proofErr w:type="spellStart"/>
                              <w:r>
                                <w:rPr>
                                  <w:rFonts w:ascii="Calibri" w:hAnsi="Calibri" w:cstheme="minorBidi"/>
                                  <w:color w:val="000000"/>
                                  <w:sz w:val="20"/>
                                  <w:szCs w:val="20"/>
                                  <w:lang w:eastAsia="en-US"/>
                                </w:rPr>
                                <w:t>RPME</w:t>
                              </w:r>
                              <w:proofErr w:type="spellEnd"/>
                            </w:p>
                            <w:p w:rsidR="001B34FD" w:rsidRDefault="001B34FD">
                              <w:pPr>
                                <w:overflowPunct w:val="0"/>
                              </w:pPr>
                            </w:p>
                          </w:txbxContent>
                        </wps:txbx>
                        <wps:bodyPr lIns="90000" tIns="45000" rIns="90000" bIns="45000">
                          <a:noAutofit/>
                        </wps:bodyPr>
                      </wps:wsp>
                      <wps:wsp>
                        <wps:cNvPr id="3" name="Rectangle 3"/>
                        <wps:cNvSpPr/>
                        <wps:spPr>
                          <a:xfrm>
                            <a:off x="697320" y="0"/>
                            <a:ext cx="5263560" cy="1355760"/>
                          </a:xfrm>
                          <a:prstGeom prst="rect">
                            <a:avLst/>
                          </a:prstGeom>
                          <a:no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0"/>
                                  <w:szCs w:val="20"/>
                                  <w:lang w:eastAsia="en-US"/>
                                </w:rPr>
                                <w:t xml:space="preserve">The project typology / goals and methods matrix (Turner and Cochrane, 1993) as an </w:t>
                              </w:r>
                              <w:r>
                                <w:rPr>
                                  <w:rFonts w:ascii="Calibri" w:hAnsi="Calibri" w:cstheme="minorBidi"/>
                                  <w:b/>
                                  <w:bCs/>
                                  <w:color w:val="000000"/>
                                  <w:sz w:val="20"/>
                                  <w:szCs w:val="20"/>
                                  <w:lang w:eastAsia="en-US"/>
                                </w:rPr>
                                <w:t>inspiration and a call to reconsider the pervasive conventional Project Management wisdom:</w:t>
                              </w:r>
                            </w:p>
                            <w:p w:rsidR="001B34FD" w:rsidRDefault="00CC670C">
                              <w:pPr>
                                <w:overflowPunct w:val="0"/>
                              </w:pPr>
                              <w:r>
                                <w:rPr>
                                  <w:rFonts w:ascii="Calibri" w:hAnsi="Calibri" w:cstheme="minorBidi"/>
                                  <w:color w:val="000000"/>
                                  <w:sz w:val="20"/>
                                  <w:szCs w:val="20"/>
                                  <w:lang w:eastAsia="en-US"/>
                                </w:rPr>
                                <w:t>- Can ‘project’ be objectively and universally defined? What is a project?</w:t>
                              </w:r>
                            </w:p>
                            <w:p w:rsidR="001B34FD" w:rsidRDefault="00CC670C">
                              <w:pPr>
                                <w:overflowPunct w:val="0"/>
                              </w:pPr>
                              <w:r>
                                <w:rPr>
                                  <w:rFonts w:ascii="Calibri" w:hAnsi="Calibri" w:cstheme="minorBidi"/>
                                  <w:color w:val="000000"/>
                                  <w:sz w:val="20"/>
                                  <w:szCs w:val="20"/>
                                  <w:lang w:eastAsia="en-US"/>
                                </w:rPr>
                                <w:t>- Inevitable uncertainty and ambiguity of project goals</w:t>
                              </w:r>
                            </w:p>
                            <w:p w:rsidR="001B34FD" w:rsidRDefault="00CC670C">
                              <w:pPr>
                                <w:overflowPunct w:val="0"/>
                              </w:pPr>
                              <w:r>
                                <w:rPr>
                                  <w:rFonts w:ascii="Calibri" w:hAnsi="Calibri" w:cstheme="minorBidi"/>
                                  <w:color w:val="000000"/>
                                  <w:sz w:val="20"/>
                                  <w:szCs w:val="20"/>
                                  <w:lang w:eastAsia="en-US"/>
                                </w:rPr>
                                <w:t xml:space="preserve">-  Social and relational dynamics </w:t>
                              </w:r>
                              <w:r>
                                <w:rPr>
                                  <w:rFonts w:ascii="Calibri" w:hAnsi="Calibri" w:cstheme="minorBidi"/>
                                  <w:color w:val="000000"/>
                                  <w:sz w:val="20"/>
                                  <w:szCs w:val="20"/>
                                  <w:lang w:eastAsia="en-US"/>
                                </w:rPr>
                                <w:t>in organising and accomplishing project work</w:t>
                              </w:r>
                            </w:p>
                            <w:p w:rsidR="001B34FD" w:rsidRDefault="00CC670C">
                              <w:pPr>
                                <w:overflowPunct w:val="0"/>
                              </w:pPr>
                              <w:r>
                                <w:rPr>
                                  <w:rFonts w:ascii="Calibri" w:hAnsi="Calibri" w:cstheme="minorBidi"/>
                                  <w:color w:val="000000"/>
                                  <w:sz w:val="20"/>
                                  <w:szCs w:val="20"/>
                                  <w:lang w:eastAsia="en-US"/>
                                </w:rPr>
                                <w:t>- The resulting contingent nature of project planning and control and of project success/failure</w:t>
                              </w:r>
                            </w:p>
                            <w:p w:rsidR="001B34FD" w:rsidRDefault="00CC670C">
                              <w:pPr>
                                <w:overflowPunct w:val="0"/>
                              </w:pPr>
                              <w:r>
                                <w:rPr>
                                  <w:rFonts w:ascii="Calibri" w:hAnsi="Calibri" w:cstheme="minorBidi"/>
                                  <w:color w:val="000000"/>
                                  <w:sz w:val="20"/>
                                  <w:szCs w:val="20"/>
                                  <w:lang w:eastAsia="en-US"/>
                                </w:rPr>
                                <w:t xml:space="preserve">- Project management practice in project-based settings – skills, knowledge and lived experience </w:t>
                              </w:r>
                            </w:p>
                            <w:p w:rsidR="001B34FD" w:rsidRDefault="001B34FD">
                              <w:pPr>
                                <w:overflowPunct w:val="0"/>
                              </w:pPr>
                            </w:p>
                            <w:p w:rsidR="001B34FD" w:rsidRDefault="001B34FD">
                              <w:pPr>
                                <w:overflowPunct w:val="0"/>
                                <w:jc w:val="center"/>
                              </w:pPr>
                            </w:p>
                            <w:p w:rsidR="001B34FD" w:rsidRDefault="001B34FD">
                              <w:pPr>
                                <w:overflowPunct w:val="0"/>
                                <w:jc w:val="center"/>
                              </w:pPr>
                            </w:p>
                          </w:txbxContent>
                        </wps:txbx>
                        <wps:bodyPr lIns="90000" tIns="45000" rIns="90000" bIns="45000">
                          <a:noAutofit/>
                        </wps:bodyPr>
                      </wps:wsp>
                      <wpg:grpSp>
                        <wpg:cNvPr id="4" name="Group 4"/>
                        <wpg:cNvGrpSpPr/>
                        <wpg:grpSpPr>
                          <a:xfrm>
                            <a:off x="0" y="683280"/>
                            <a:ext cx="7833240" cy="4649400"/>
                            <a:chOff x="0" y="0"/>
                            <a:chExt cx="0" cy="0"/>
                          </a:xfrm>
                        </wpg:grpSpPr>
                        <wps:wsp>
                          <wps:cNvPr id="5" name="Rectangle 5"/>
                          <wps:cNvSpPr/>
                          <wps:spPr>
                            <a:xfrm>
                              <a:off x="0" y="2797200"/>
                              <a:ext cx="7712640" cy="185220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spacing w:after="200" w:line="276" w:lineRule="auto"/>
                                </w:pPr>
                                <w:r>
                                  <w:rPr>
                                    <w:rFonts w:ascii="Calibri" w:hAnsi="Calibri" w:cstheme="minorBidi"/>
                                    <w:b/>
                                    <w:bCs/>
                                    <w:color w:val="000000"/>
                                    <w:sz w:val="20"/>
                                    <w:szCs w:val="20"/>
                                    <w:lang w:eastAsia="en-US"/>
                                  </w:rPr>
                                  <w:t>The key the</w:t>
                                </w:r>
                                <w:r>
                                  <w:rPr>
                                    <w:rFonts w:ascii="Calibri" w:hAnsi="Calibri" w:cstheme="minorBidi"/>
                                    <w:b/>
                                    <w:bCs/>
                                    <w:color w:val="000000"/>
                                    <w:sz w:val="20"/>
                                    <w:szCs w:val="20"/>
                                    <w:lang w:eastAsia="en-US"/>
                                  </w:rPr>
                                  <w:t xml:space="preserve">mes of the module – </w:t>
                                </w:r>
                                <w:r>
                                  <w:rPr>
                                    <w:rFonts w:ascii="Calibri" w:hAnsi="Calibri" w:cstheme="minorBidi"/>
                                    <w:color w:val="000000"/>
                                    <w:sz w:val="20"/>
                                    <w:szCs w:val="20"/>
                                    <w:lang w:eastAsia="en-US"/>
                                  </w:rPr>
                                  <w:t xml:space="preserve">nature of work </w:t>
                                </w:r>
                                <w:proofErr w:type="spellStart"/>
                                <w:r>
                                  <w:rPr>
                                    <w:rFonts w:ascii="Calibri" w:hAnsi="Calibri" w:cstheme="minorBidi"/>
                                    <w:color w:val="000000"/>
                                    <w:sz w:val="20"/>
                                    <w:szCs w:val="20"/>
                                    <w:lang w:eastAsia="en-US"/>
                                  </w:rPr>
                                  <w:t>labeled</w:t>
                                </w:r>
                                <w:proofErr w:type="spellEnd"/>
                                <w:r>
                                  <w:rPr>
                                    <w:rFonts w:ascii="Calibri" w:hAnsi="Calibri" w:cstheme="minorBidi"/>
                                    <w:color w:val="000000"/>
                                    <w:sz w:val="20"/>
                                    <w:szCs w:val="20"/>
                                    <w:lang w:eastAsia="en-US"/>
                                  </w:rPr>
                                  <w:t xml:space="preserve"> ‘project’; project control and success/failure dilemma; project based organising; governance of multiple projects; ethics of project collaboration; work-life balance; accountable decision-making under uncertainty;</w:t>
                                </w:r>
                                <w:r>
                                  <w:rPr>
                                    <w:rFonts w:ascii="Calibri" w:hAnsi="Calibri" w:cstheme="minorBidi"/>
                                    <w:color w:val="000000"/>
                                    <w:sz w:val="20"/>
                                    <w:szCs w:val="20"/>
                                    <w:lang w:eastAsia="en-US"/>
                                  </w:rPr>
                                  <w:t xml:space="preserve"> PM Profession  and professional workers on projects; cultural diversity, identity, existential dilemmas and professional conduct;</w:t>
                                </w:r>
                              </w:p>
                              <w:p w:rsidR="001B34FD" w:rsidRDefault="00CC670C">
                                <w:pPr>
                                  <w:overflowPunct w:val="0"/>
                                  <w:spacing w:after="200" w:line="276" w:lineRule="auto"/>
                                </w:pPr>
                                <w:r>
                                  <w:rPr>
                                    <w:rFonts w:ascii="Calibri" w:hAnsi="Calibri" w:cstheme="minorBidi"/>
                                    <w:b/>
                                    <w:bCs/>
                                    <w:color w:val="000000"/>
                                    <w:sz w:val="20"/>
                                    <w:szCs w:val="20"/>
                                    <w:lang w:eastAsia="en-US"/>
                                  </w:rPr>
                                  <w:t>Pedagogic approach for responsible PM education</w:t>
                                </w:r>
                                <w:r>
                                  <w:rPr>
                                    <w:rFonts w:ascii="Calibri" w:hAnsi="Calibri" w:cstheme="minorBidi"/>
                                    <w:color w:val="000000"/>
                                    <w:sz w:val="20"/>
                                    <w:szCs w:val="20"/>
                                    <w:lang w:eastAsia="en-US"/>
                                  </w:rPr>
                                  <w:t xml:space="preserve">: reimagining projects and project management to make lived experience </w:t>
                                </w:r>
                                <w:r>
                                  <w:rPr>
                                    <w:rFonts w:ascii="Calibri" w:hAnsi="Calibri" w:cstheme="minorBidi"/>
                                    <w:color w:val="000000"/>
                                    <w:sz w:val="20"/>
                                    <w:szCs w:val="20"/>
                                    <w:lang w:eastAsia="en-US"/>
                                  </w:rPr>
                                  <w:t>accessible for examination; making the familiar unfamiliar through theorising; critically evaluating</w:t>
                                </w:r>
                                <w:r>
                                  <w:rPr>
                                    <w:rFonts w:ascii="Calibri" w:hAnsi="Calibri" w:cstheme="minorBidi"/>
                                    <w:i/>
                                    <w:iCs/>
                                    <w:color w:val="000000"/>
                                    <w:sz w:val="20"/>
                                    <w:szCs w:val="20"/>
                                    <w:lang w:eastAsia="en-US"/>
                                  </w:rPr>
                                  <w:t xml:space="preserve"> conventional </w:t>
                                </w:r>
                                <w:r>
                                  <w:rPr>
                                    <w:rFonts w:ascii="Calibri" w:hAnsi="Calibri" w:cstheme="minorBidi"/>
                                    <w:color w:val="000000"/>
                                    <w:sz w:val="20"/>
                                    <w:szCs w:val="20"/>
                                    <w:lang w:eastAsia="en-US"/>
                                  </w:rPr>
                                  <w:t xml:space="preserve">wisdom of and dominant theories about, </w:t>
                                </w:r>
                                <w:proofErr w:type="spellStart"/>
                                <w:r>
                                  <w:rPr>
                                    <w:rFonts w:ascii="Calibri" w:hAnsi="Calibri" w:cstheme="minorBidi"/>
                                    <w:color w:val="000000"/>
                                    <w:sz w:val="20"/>
                                    <w:szCs w:val="20"/>
                                    <w:lang w:eastAsia="en-US"/>
                                  </w:rPr>
                                  <w:t>P&amp;PM</w:t>
                                </w:r>
                                <w:proofErr w:type="spellEnd"/>
                                <w:r>
                                  <w:rPr>
                                    <w:rFonts w:ascii="Calibri" w:hAnsi="Calibri" w:cstheme="minorBidi"/>
                                    <w:color w:val="000000"/>
                                    <w:sz w:val="20"/>
                                    <w:szCs w:val="20"/>
                                    <w:lang w:eastAsia="en-US"/>
                                  </w:rPr>
                                  <w:t>; participatory practical knowledge creation in the classroom embracing a number of PM logics: cont</w:t>
                                </w:r>
                                <w:r>
                                  <w:rPr>
                                    <w:rFonts w:ascii="Calibri" w:hAnsi="Calibri" w:cstheme="minorBidi"/>
                                    <w:color w:val="000000"/>
                                    <w:sz w:val="20"/>
                                    <w:szCs w:val="20"/>
                                    <w:lang w:eastAsia="en-US"/>
                                  </w:rPr>
                                  <w:t xml:space="preserve">rol, process, legitimacy and ownership (Buchanan and </w:t>
                                </w:r>
                                <w:proofErr w:type="spellStart"/>
                                <w:r>
                                  <w:rPr>
                                    <w:rFonts w:ascii="Calibri" w:hAnsi="Calibri" w:cstheme="minorBidi"/>
                                    <w:color w:val="000000"/>
                                    <w:sz w:val="20"/>
                                    <w:szCs w:val="20"/>
                                    <w:lang w:eastAsia="en-US"/>
                                  </w:rPr>
                                  <w:t>Badham</w:t>
                                </w:r>
                                <w:proofErr w:type="spellEnd"/>
                                <w:r>
                                  <w:rPr>
                                    <w:rFonts w:ascii="Calibri" w:hAnsi="Calibri" w:cstheme="minorBidi"/>
                                    <w:color w:val="000000"/>
                                    <w:sz w:val="20"/>
                                    <w:szCs w:val="20"/>
                                    <w:lang w:eastAsia="en-US"/>
                                  </w:rPr>
                                  <w:t xml:space="preserve">, 1999); experiential learning; has to be </w:t>
                                </w:r>
                                <w:r>
                                  <w:rPr>
                                    <w:rFonts w:ascii="Calibri" w:hAnsi="Calibri" w:cstheme="minorBidi"/>
                                    <w:i/>
                                    <w:iCs/>
                                    <w:color w:val="000000"/>
                                    <w:sz w:val="20"/>
                                    <w:szCs w:val="20"/>
                                    <w:lang w:eastAsia="en-US"/>
                                  </w:rPr>
                                  <w:t xml:space="preserve">liberating </w:t>
                                </w:r>
                                <w:r>
                                  <w:rPr>
                                    <w:rFonts w:ascii="Calibri" w:hAnsi="Calibri" w:cstheme="minorBidi"/>
                                    <w:color w:val="000000"/>
                                    <w:sz w:val="20"/>
                                    <w:szCs w:val="20"/>
                                    <w:lang w:eastAsia="en-US"/>
                                  </w:rPr>
                                  <w:t>(Freire, 2013 [1974])</w:t>
                                </w:r>
                              </w:p>
                              <w:p w:rsidR="001B34FD" w:rsidRDefault="00CC670C">
                                <w:pPr>
                                  <w:overflowPunct w:val="0"/>
                                  <w:spacing w:after="200" w:line="276" w:lineRule="auto"/>
                                </w:pPr>
                                <w:r>
                                  <w:rPr>
                                    <w:rFonts w:ascii="Calibri" w:hAnsi="Calibri" w:cstheme="minorBidi"/>
                                    <w:color w:val="000000"/>
                                    <w:sz w:val="20"/>
                                    <w:szCs w:val="20"/>
                                    <w:lang w:eastAsia="en-US"/>
                                  </w:rPr>
                                  <w:t>Assessment:</w:t>
                                </w:r>
                                <w:r>
                                  <w:rPr>
                                    <w:rFonts w:ascii="Calibri" w:hAnsi="Calibri" w:cstheme="minorBidi"/>
                                    <w:b/>
                                    <w:bCs/>
                                    <w:color w:val="000000"/>
                                    <w:sz w:val="20"/>
                                    <w:szCs w:val="20"/>
                                    <w:lang w:eastAsia="en-US"/>
                                  </w:rPr>
                                  <w:t xml:space="preserve"> </w:t>
                                </w:r>
                                <w:r>
                                  <w:rPr>
                                    <w:rFonts w:ascii="Calibri" w:hAnsi="Calibri" w:cstheme="minorBidi"/>
                                    <w:color w:val="000000"/>
                                    <w:sz w:val="20"/>
                                    <w:szCs w:val="20"/>
                                    <w:lang w:eastAsia="en-US"/>
                                  </w:rPr>
                                  <w:t xml:space="preserve"> a thick-description based reflective ethnographic essay on personal experience encouraging reconnection with </w:t>
                                </w:r>
                                <w:r>
                                  <w:rPr>
                                    <w:rFonts w:ascii="Calibri" w:hAnsi="Calibri" w:cstheme="minorBidi"/>
                                    <w:color w:val="000000"/>
                                    <w:sz w:val="20"/>
                                    <w:szCs w:val="20"/>
                                    <w:lang w:eastAsia="en-US"/>
                                  </w:rPr>
                                  <w:t>embodied lived experience (Geertz, 1973; Rolfe et al, 2017)</w:t>
                                </w:r>
                              </w:p>
                            </w:txbxContent>
                          </wps:txbx>
                          <wps:bodyPr lIns="90000" tIns="45000" rIns="90000" bIns="45000">
                            <a:noAutofit/>
                          </wps:bodyPr>
                        </wps:wsp>
                        <wpg:grpSp>
                          <wpg:cNvPr id="6" name="Group 6"/>
                          <wpg:cNvGrpSpPr/>
                          <wpg:grpSpPr>
                            <a:xfrm>
                              <a:off x="0" y="0"/>
                              <a:ext cx="7833240" cy="2795400"/>
                              <a:chOff x="0" y="0"/>
                              <a:chExt cx="0" cy="0"/>
                            </a:xfrm>
                          </wpg:grpSpPr>
                          <wps:wsp>
                            <wps:cNvPr id="7" name="Rectangle 7"/>
                            <wps:cNvSpPr/>
                            <wps:spPr>
                              <a:xfrm>
                                <a:off x="0" y="509400"/>
                                <a:ext cx="2882880" cy="228600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both"/>
                                  </w:pPr>
                                  <w:proofErr w:type="gramStart"/>
                                  <w:r>
                                    <w:rPr>
                                      <w:rFonts w:ascii="Calibri" w:hAnsi="Calibri" w:cstheme="minorBidi"/>
                                      <w:b/>
                                      <w:bCs/>
                                      <w:color w:val="000000"/>
                                      <w:sz w:val="20"/>
                                      <w:szCs w:val="20"/>
                                      <w:lang w:eastAsia="en-US"/>
                                    </w:rPr>
                                    <w:t>Complexity thinking, e.g.</w:t>
                                  </w:r>
                                  <w:proofErr w:type="gramEnd"/>
                                  <w:r>
                                    <w:rPr>
                                      <w:rFonts w:ascii="Calibri" w:hAnsi="Calibri" w:cstheme="minorBidi"/>
                                      <w:color w:val="000000"/>
                                      <w:sz w:val="22"/>
                                      <w:szCs w:val="22"/>
                                      <w:lang w:eastAsia="en-US"/>
                                    </w:rPr>
                                    <w:t xml:space="preserve"> </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project</w:t>
                                  </w:r>
                                  <w:proofErr w:type="gramEnd"/>
                                  <w:r>
                                    <w:rPr>
                                      <w:rFonts w:ascii="Calibri" w:hAnsi="Calibri" w:cstheme="minorBidi"/>
                                      <w:color w:val="000000"/>
                                      <w:sz w:val="20"/>
                                      <w:szCs w:val="20"/>
                                      <w:lang w:eastAsia="en-US"/>
                                    </w:rPr>
                                    <w:t xml:space="preserve"> work and management understood </w:t>
                                  </w:r>
                                  <w:proofErr w:type="spellStart"/>
                                  <w:r>
                                    <w:rPr>
                                      <w:rFonts w:ascii="Calibri" w:hAnsi="Calibri" w:cstheme="minorBidi"/>
                                      <w:color w:val="000000"/>
                                      <w:sz w:val="20"/>
                                      <w:szCs w:val="20"/>
                                      <w:lang w:eastAsia="en-US"/>
                                    </w:rPr>
                                    <w:t>processually</w:t>
                                  </w:r>
                                  <w:proofErr w:type="spellEnd"/>
                                  <w:r>
                                    <w:rPr>
                                      <w:rFonts w:ascii="Calibri" w:hAnsi="Calibri" w:cstheme="minorBidi"/>
                                      <w:color w:val="000000"/>
                                      <w:sz w:val="20"/>
                                      <w:szCs w:val="20"/>
                                      <w:lang w:eastAsia="en-US"/>
                                    </w:rPr>
                                    <w:t xml:space="preserve">; as outcomes of conversational, symbolic and power relating among project participants </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the</w:t>
                                  </w:r>
                                  <w:proofErr w:type="gramEnd"/>
                                  <w:r>
                                    <w:rPr>
                                      <w:rFonts w:ascii="Calibri" w:hAnsi="Calibri" w:cstheme="minorBidi"/>
                                      <w:color w:val="000000"/>
                                      <w:sz w:val="20"/>
                                      <w:szCs w:val="20"/>
                                      <w:lang w:eastAsia="en-US"/>
                                    </w:rPr>
                                    <w:t xml:space="preserve"> nature of these </w:t>
                                  </w:r>
                                  <w:r>
                                    <w:rPr>
                                      <w:rFonts w:ascii="Calibri" w:hAnsi="Calibri" w:cstheme="minorBidi"/>
                                      <w:color w:val="000000"/>
                                      <w:sz w:val="20"/>
                                      <w:szCs w:val="20"/>
                                      <w:lang w:eastAsia="en-US"/>
                                    </w:rPr>
                                    <w:t>processes of human relating are unpredictable (unplannable), emergent and evolving in the specific context</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management</w:t>
                                  </w:r>
                                  <w:proofErr w:type="gramEnd"/>
                                  <w:r>
                                    <w:rPr>
                                      <w:rFonts w:ascii="Calibri" w:hAnsi="Calibri" w:cstheme="minorBidi"/>
                                      <w:color w:val="000000"/>
                                      <w:sz w:val="20"/>
                                      <w:szCs w:val="20"/>
                                      <w:lang w:eastAsia="en-US"/>
                                    </w:rPr>
                                    <w:t xml:space="preserve"> action and control as navigation of collective meaning-making through participation in these processes  </w:t>
                                  </w:r>
                                </w:p>
                                <w:p w:rsidR="001B34FD" w:rsidRDefault="001B34FD">
                                  <w:pPr>
                                    <w:overflowPunct w:val="0"/>
                                    <w:jc w:val="both"/>
                                  </w:pPr>
                                </w:p>
                                <w:p w:rsidR="001B34FD" w:rsidRDefault="00CC670C">
                                  <w:pPr>
                                    <w:overflowPunct w:val="0"/>
                                    <w:jc w:val="both"/>
                                  </w:pPr>
                                  <w:r>
                                    <w:rPr>
                                      <w:rFonts w:ascii="Calibri" w:hAnsi="Calibri" w:cstheme="minorBidi"/>
                                      <w:i/>
                                      <w:iCs/>
                                      <w:color w:val="000000"/>
                                      <w:sz w:val="20"/>
                                      <w:szCs w:val="20"/>
                                      <w:lang w:eastAsia="en-US"/>
                                    </w:rPr>
                                    <w:t xml:space="preserve">As argued by: </w:t>
                                  </w:r>
                                  <w:r>
                                    <w:rPr>
                                      <w:rFonts w:ascii="Calibri" w:hAnsi="Calibri" w:cstheme="minorBidi"/>
                                      <w:color w:val="000000"/>
                                      <w:sz w:val="20"/>
                                      <w:szCs w:val="20"/>
                                      <w:lang w:eastAsia="en-US"/>
                                    </w:rPr>
                                    <w:t>Stacey, 2016; Ci</w:t>
                                  </w:r>
                                  <w:r>
                                    <w:rPr>
                                      <w:rFonts w:ascii="Calibri" w:hAnsi="Calibri" w:cstheme="minorBidi"/>
                                      <w:color w:val="000000"/>
                                      <w:sz w:val="20"/>
                                      <w:szCs w:val="20"/>
                                      <w:lang w:eastAsia="en-US"/>
                                    </w:rPr>
                                    <w:t xml:space="preserve">cmil et al, 2006; </w:t>
                                  </w:r>
                                  <w:proofErr w:type="spellStart"/>
                                  <w:r>
                                    <w:rPr>
                                      <w:rFonts w:ascii="Calibri" w:hAnsi="Calibri" w:cstheme="minorBidi"/>
                                      <w:color w:val="000000"/>
                                      <w:sz w:val="20"/>
                                      <w:szCs w:val="20"/>
                                      <w:lang w:eastAsia="en-US"/>
                                    </w:rPr>
                                    <w:t>Linehan</w:t>
                                  </w:r>
                                  <w:proofErr w:type="spellEnd"/>
                                  <w:r>
                                    <w:rPr>
                                      <w:rFonts w:ascii="Calibri" w:hAnsi="Calibri" w:cstheme="minorBidi"/>
                                      <w:color w:val="000000"/>
                                      <w:sz w:val="20"/>
                                      <w:szCs w:val="20"/>
                                      <w:lang w:eastAsia="en-US"/>
                                    </w:rPr>
                                    <w:t xml:space="preserve"> and Kavanagh, 2006</w:t>
                                  </w:r>
                                </w:p>
                              </w:txbxContent>
                            </wps:txbx>
                            <wps:bodyPr lIns="90000" tIns="45000" rIns="90000" bIns="45000">
                              <a:noAutofit/>
                            </wps:bodyPr>
                          </wps:wsp>
                          <wps:wsp>
                            <wps:cNvPr id="8" name="Rectangle 8"/>
                            <wps:cNvSpPr/>
                            <wps:spPr>
                              <a:xfrm>
                                <a:off x="2884680" y="509400"/>
                                <a:ext cx="1544400" cy="228600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both"/>
                                  </w:pPr>
                                  <w:r>
                                    <w:rPr>
                                      <w:rFonts w:ascii="Calibri" w:hAnsi="Calibri" w:cstheme="minorBidi"/>
                                      <w:b/>
                                      <w:bCs/>
                                      <w:color w:val="000000"/>
                                      <w:sz w:val="20"/>
                                      <w:szCs w:val="20"/>
                                      <w:lang w:eastAsia="en-US"/>
                                    </w:rPr>
                                    <w:t>Projectification, e.g</w:t>
                                  </w:r>
                                  <w:proofErr w:type="gramStart"/>
                                  <w:r>
                                    <w:rPr>
                                      <w:rFonts w:ascii="Calibri" w:hAnsi="Calibri" w:cstheme="minorBidi"/>
                                      <w:b/>
                                      <w:bCs/>
                                      <w:color w:val="000000"/>
                                      <w:sz w:val="20"/>
                                      <w:szCs w:val="20"/>
                                      <w:lang w:eastAsia="en-US"/>
                                    </w:rPr>
                                    <w:t>.</w:t>
                                  </w:r>
                                  <w:r>
                                    <w:rPr>
                                      <w:rFonts w:ascii="Calibri" w:hAnsi="Calibri" w:cstheme="minorBidi"/>
                                      <w:color w:val="000000"/>
                                      <w:sz w:val="20"/>
                                      <w:szCs w:val="20"/>
                                      <w:lang w:eastAsia="en-US"/>
                                    </w:rPr>
                                    <w:t>;</w:t>
                                  </w:r>
                                  <w:proofErr w:type="gramEnd"/>
                                  <w:r>
                                    <w:rPr>
                                      <w:rFonts w:ascii="Calibri" w:hAnsi="Calibri" w:cstheme="minorBidi"/>
                                      <w:color w:val="000000"/>
                                      <w:sz w:val="20"/>
                                      <w:szCs w:val="20"/>
                                      <w:lang w:eastAsia="en-US"/>
                                    </w:rPr>
                                    <w:t xml:space="preserve"> </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social</w:t>
                                  </w:r>
                                  <w:proofErr w:type="gramEnd"/>
                                  <w:r>
                                    <w:rPr>
                                      <w:rFonts w:ascii="Calibri" w:hAnsi="Calibri" w:cstheme="minorBidi"/>
                                      <w:color w:val="000000"/>
                                      <w:sz w:val="20"/>
                                      <w:szCs w:val="20"/>
                                      <w:lang w:eastAsia="en-US"/>
                                    </w:rPr>
                                    <w:t xml:space="preserve"> and discursive construction of project and PM</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widespread</w:t>
                                  </w:r>
                                  <w:proofErr w:type="gramEnd"/>
                                  <w:r>
                                    <w:rPr>
                                      <w:rFonts w:ascii="Calibri" w:hAnsi="Calibri" w:cstheme="minorBidi"/>
                                      <w:color w:val="000000"/>
                                      <w:sz w:val="20"/>
                                      <w:szCs w:val="20"/>
                                      <w:lang w:eastAsia="en-US"/>
                                    </w:rPr>
                                    <w:t xml:space="preserve"> labelling of work tasks as projects</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identity</w:t>
                                  </w:r>
                                  <w:proofErr w:type="gramEnd"/>
                                  <w:r>
                                    <w:rPr>
                                      <w:rFonts w:ascii="Calibri" w:hAnsi="Calibri" w:cstheme="minorBidi"/>
                                      <w:color w:val="000000"/>
                                      <w:sz w:val="20"/>
                                      <w:szCs w:val="20"/>
                                      <w:lang w:eastAsia="en-US"/>
                                    </w:rPr>
                                    <w:t xml:space="preserve"> implications of proliferation of project workers and managers </w:t>
                                  </w:r>
                                </w:p>
                                <w:p w:rsidR="001B34FD" w:rsidRDefault="001B34FD">
                                  <w:pPr>
                                    <w:overflowPunct w:val="0"/>
                                    <w:jc w:val="both"/>
                                  </w:pPr>
                                </w:p>
                                <w:p w:rsidR="001B34FD" w:rsidRDefault="00CC670C">
                                  <w:pPr>
                                    <w:overflowPunct w:val="0"/>
                                    <w:jc w:val="both"/>
                                  </w:pPr>
                                  <w:r>
                                    <w:rPr>
                                      <w:rFonts w:ascii="Calibri" w:hAnsi="Calibri" w:cstheme="minorBidi"/>
                                      <w:i/>
                                      <w:iCs/>
                                      <w:color w:val="000000"/>
                                      <w:sz w:val="20"/>
                                      <w:szCs w:val="20"/>
                                      <w:lang w:eastAsia="en-US"/>
                                    </w:rPr>
                                    <w:t>As ar</w:t>
                                  </w:r>
                                  <w:r>
                                    <w:rPr>
                                      <w:rFonts w:ascii="Calibri" w:hAnsi="Calibri" w:cstheme="minorBidi"/>
                                      <w:i/>
                                      <w:iCs/>
                                      <w:color w:val="000000"/>
                                      <w:sz w:val="20"/>
                                      <w:szCs w:val="20"/>
                                      <w:lang w:eastAsia="en-US"/>
                                    </w:rPr>
                                    <w:t>gued by</w:t>
                                  </w:r>
                                  <w:r>
                                    <w:rPr>
                                      <w:rFonts w:ascii="Calibri" w:hAnsi="Calibri" w:cstheme="minorBidi"/>
                                      <w:color w:val="000000"/>
                                      <w:sz w:val="20"/>
                                      <w:szCs w:val="20"/>
                                      <w:lang w:eastAsia="en-US"/>
                                    </w:rPr>
                                    <w:t xml:space="preserve">: </w:t>
                                  </w:r>
                                  <w:proofErr w:type="spellStart"/>
                                  <w:r>
                                    <w:rPr>
                                      <w:rFonts w:ascii="Calibri" w:hAnsi="Calibri" w:cstheme="minorBidi"/>
                                      <w:color w:val="000000"/>
                                      <w:sz w:val="20"/>
                                      <w:szCs w:val="20"/>
                                      <w:lang w:eastAsia="en-US"/>
                                    </w:rPr>
                                    <w:t>Maylor</w:t>
                                  </w:r>
                                  <w:proofErr w:type="spellEnd"/>
                                  <w:r>
                                    <w:rPr>
                                      <w:rFonts w:ascii="Calibri" w:hAnsi="Calibri" w:cstheme="minorBidi"/>
                                      <w:color w:val="000000"/>
                                      <w:sz w:val="20"/>
                                      <w:szCs w:val="20"/>
                                      <w:lang w:eastAsia="en-US"/>
                                    </w:rPr>
                                    <w:t xml:space="preserve"> et al, 2006; Cicmil et al, 2016;</w:t>
                                  </w:r>
                                  <w:r>
                                    <w:rPr>
                                      <w:rFonts w:ascii="Calibri" w:hAnsi="Calibri" w:cstheme="minorBidi"/>
                                      <w:color w:val="000000"/>
                                      <w:lang w:eastAsia="en-US"/>
                                    </w:rPr>
                                    <w:t xml:space="preserve"> </w:t>
                                  </w:r>
                                  <w:r>
                                    <w:rPr>
                                      <w:rFonts w:ascii="Calibri" w:hAnsi="Calibri" w:cstheme="minorBidi"/>
                                      <w:color w:val="000000"/>
                                      <w:sz w:val="20"/>
                                      <w:szCs w:val="20"/>
                                      <w:lang w:eastAsia="en-US"/>
                                    </w:rPr>
                                    <w:t>Fowler et al, 2015</w:t>
                                  </w:r>
                                </w:p>
                              </w:txbxContent>
                            </wps:txbx>
                            <wps:bodyPr lIns="90000" tIns="45000" rIns="90000" bIns="45000">
                              <a:noAutofit/>
                            </wps:bodyPr>
                          </wps:wsp>
                          <wps:wsp>
                            <wps:cNvPr id="9" name="Rectangle 9"/>
                            <wps:cNvSpPr/>
                            <wps:spPr>
                              <a:xfrm>
                                <a:off x="4432320" y="509760"/>
                                <a:ext cx="1935000" cy="228528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both"/>
                                  </w:pPr>
                                  <w:r>
                                    <w:rPr>
                                      <w:rFonts w:ascii="Calibri" w:hAnsi="Calibri" w:cstheme="minorBidi"/>
                                      <w:b/>
                                      <w:bCs/>
                                      <w:color w:val="000000"/>
                                      <w:sz w:val="20"/>
                                      <w:szCs w:val="20"/>
                                      <w:lang w:eastAsia="en-US"/>
                                    </w:rPr>
                                    <w:t xml:space="preserve">Practical wisdom: </w:t>
                                  </w:r>
                                </w:p>
                                <w:p w:rsidR="001B34FD" w:rsidRDefault="001B34FD">
                                  <w:pPr>
                                    <w:overflowPunct w:val="0"/>
                                    <w:jc w:val="both"/>
                                  </w:pPr>
                                </w:p>
                                <w:p w:rsidR="001B34FD" w:rsidRDefault="001B34FD">
                                  <w:pPr>
                                    <w:overflowPunct w:val="0"/>
                                    <w:jc w:val="both"/>
                                  </w:pPr>
                                </w:p>
                                <w:p w:rsidR="001B34FD" w:rsidRDefault="00CC670C">
                                  <w:pPr>
                                    <w:overflowPunct w:val="0"/>
                                    <w:jc w:val="both"/>
                                  </w:pPr>
                                  <w:r>
                                    <w:rPr>
                                      <w:rFonts w:ascii="Calibri" w:hAnsi="Calibri" w:cstheme="minorBidi"/>
                                      <w:b/>
                                      <w:bCs/>
                                      <w:color w:val="000000"/>
                                      <w:sz w:val="20"/>
                                      <w:szCs w:val="20"/>
                                      <w:lang w:eastAsia="en-US"/>
                                    </w:rPr>
                                    <w:t xml:space="preserve">- </w:t>
                                  </w:r>
                                  <w:proofErr w:type="gramStart"/>
                                  <w:r>
                                    <w:rPr>
                                      <w:rFonts w:ascii="Calibri" w:hAnsi="Calibri" w:cstheme="minorBidi"/>
                                      <w:color w:val="000000"/>
                                      <w:sz w:val="20"/>
                                      <w:szCs w:val="20"/>
                                      <w:lang w:eastAsia="en-US"/>
                                    </w:rPr>
                                    <w:t>social</w:t>
                                  </w:r>
                                  <w:proofErr w:type="gramEnd"/>
                                  <w:r>
                                    <w:rPr>
                                      <w:rFonts w:ascii="Calibri" w:hAnsi="Calibri" w:cstheme="minorBidi"/>
                                      <w:color w:val="000000"/>
                                      <w:sz w:val="20"/>
                                      <w:szCs w:val="20"/>
                                      <w:lang w:eastAsia="en-US"/>
                                    </w:rPr>
                                    <w:t xml:space="preserve"> and political virtuosity; </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value</w:t>
                                  </w:r>
                                  <w:proofErr w:type="gramEnd"/>
                                  <w:r>
                                    <w:rPr>
                                      <w:rFonts w:ascii="Calibri" w:hAnsi="Calibri" w:cstheme="minorBidi"/>
                                      <w:color w:val="000000"/>
                                      <w:sz w:val="20"/>
                                      <w:szCs w:val="20"/>
                                      <w:lang w:eastAsia="en-US"/>
                                    </w:rPr>
                                    <w:t xml:space="preserve"> rationality above and beyond instrumental knowledge of tools and techniques; </w:t>
                                  </w:r>
                                </w:p>
                                <w:p w:rsidR="001B34FD" w:rsidRDefault="00CC670C">
                                  <w:pPr>
                                    <w:overflowPunct w:val="0"/>
                                    <w:jc w:val="both"/>
                                  </w:pPr>
                                  <w:r>
                                    <w:rPr>
                                      <w:rFonts w:ascii="Calibri" w:hAnsi="Calibri" w:cstheme="minorBidi"/>
                                      <w:color w:val="000000"/>
                                      <w:sz w:val="20"/>
                                      <w:szCs w:val="20"/>
                                      <w:lang w:eastAsia="en-US"/>
                                    </w:rPr>
                                    <w:t xml:space="preserve">- </w:t>
                                  </w:r>
                                  <w:proofErr w:type="gramStart"/>
                                  <w:r>
                                    <w:rPr>
                                      <w:rFonts w:ascii="Calibri" w:hAnsi="Calibri" w:cstheme="minorBidi"/>
                                      <w:color w:val="000000"/>
                                      <w:sz w:val="20"/>
                                      <w:szCs w:val="20"/>
                                      <w:lang w:eastAsia="en-US"/>
                                    </w:rPr>
                                    <w:t>existential</w:t>
                                  </w:r>
                                  <w:proofErr w:type="gramEnd"/>
                                  <w:r>
                                    <w:rPr>
                                      <w:rFonts w:ascii="Calibri" w:hAnsi="Calibri" w:cstheme="minorBidi"/>
                                      <w:color w:val="000000"/>
                                      <w:sz w:val="20"/>
                                      <w:szCs w:val="20"/>
                                      <w:lang w:eastAsia="en-US"/>
                                    </w:rPr>
                                    <w:t xml:space="preserve"> questioning of lived </w:t>
                                  </w:r>
                                  <w:r>
                                    <w:rPr>
                                      <w:rFonts w:ascii="Calibri" w:hAnsi="Calibri" w:cstheme="minorBidi"/>
                                      <w:color w:val="000000"/>
                                      <w:sz w:val="20"/>
                                      <w:szCs w:val="20"/>
                                      <w:lang w:eastAsia="en-US"/>
                                    </w:rPr>
                                    <w:t>experience;</w:t>
                                  </w:r>
                                </w:p>
                                <w:p w:rsidR="001B34FD" w:rsidRDefault="001B34FD">
                                  <w:pPr>
                                    <w:overflowPunct w:val="0"/>
                                    <w:jc w:val="both"/>
                                  </w:pPr>
                                </w:p>
                                <w:p w:rsidR="001B34FD" w:rsidRDefault="00CC670C">
                                  <w:pPr>
                                    <w:overflowPunct w:val="0"/>
                                    <w:jc w:val="both"/>
                                  </w:pPr>
                                  <w:r>
                                    <w:rPr>
                                      <w:rFonts w:ascii="Calibri" w:hAnsi="Calibri" w:cstheme="minorBidi"/>
                                      <w:i/>
                                      <w:iCs/>
                                      <w:color w:val="000000"/>
                                      <w:sz w:val="20"/>
                                      <w:szCs w:val="20"/>
                                      <w:lang w:eastAsia="en-US"/>
                                    </w:rPr>
                                    <w:t>Indicative references</w:t>
                                  </w:r>
                                  <w:r>
                                    <w:rPr>
                                      <w:rFonts w:ascii="Calibri" w:hAnsi="Calibri" w:cstheme="minorBidi"/>
                                      <w:b/>
                                      <w:bCs/>
                                      <w:color w:val="000000"/>
                                      <w:sz w:val="20"/>
                                      <w:szCs w:val="20"/>
                                      <w:lang w:eastAsia="en-US"/>
                                    </w:rPr>
                                    <w:t xml:space="preserve">: </w:t>
                                  </w:r>
                                  <w:r>
                                    <w:rPr>
                                      <w:rFonts w:ascii="Calibri" w:hAnsi="Calibri" w:cstheme="minorBidi"/>
                                      <w:color w:val="000000"/>
                                      <w:sz w:val="20"/>
                                      <w:szCs w:val="20"/>
                                      <w:lang w:eastAsia="en-US"/>
                                    </w:rPr>
                                    <w:t xml:space="preserve">Van Der Hoorn and Whitty, 2015; Cicmil, 2006; </w:t>
                                  </w:r>
                                  <w:proofErr w:type="spellStart"/>
                                  <w:r>
                                    <w:rPr>
                                      <w:rFonts w:ascii="Calibri" w:hAnsi="Calibri" w:cstheme="minorBidi"/>
                                      <w:color w:val="000000"/>
                                      <w:sz w:val="20"/>
                                      <w:szCs w:val="20"/>
                                      <w:lang w:eastAsia="en-US"/>
                                    </w:rPr>
                                    <w:t>Flyvbjerg</w:t>
                                  </w:r>
                                  <w:proofErr w:type="spellEnd"/>
                                  <w:r>
                                    <w:rPr>
                                      <w:rFonts w:ascii="Calibri" w:hAnsi="Calibri" w:cstheme="minorBidi"/>
                                      <w:color w:val="000000"/>
                                      <w:sz w:val="20"/>
                                      <w:szCs w:val="20"/>
                                      <w:lang w:eastAsia="en-US"/>
                                    </w:rPr>
                                    <w:t>,</w:t>
                                  </w:r>
                                  <w:r>
                                    <w:rPr>
                                      <w:rFonts w:ascii="Calibri" w:hAnsi="Calibri" w:cstheme="minorBidi"/>
                                      <w:i/>
                                      <w:iCs/>
                                      <w:color w:val="000000"/>
                                      <w:sz w:val="20"/>
                                      <w:szCs w:val="20"/>
                                      <w:lang w:eastAsia="en-US"/>
                                    </w:rPr>
                                    <w:t xml:space="preserve"> </w:t>
                                  </w:r>
                                  <w:r>
                                    <w:rPr>
                                      <w:rFonts w:ascii="Calibri" w:hAnsi="Calibri" w:cstheme="minorBidi"/>
                                      <w:color w:val="000000"/>
                                      <w:sz w:val="20"/>
                                      <w:szCs w:val="20"/>
                                      <w:lang w:eastAsia="en-US"/>
                                    </w:rPr>
                                    <w:t>2001</w:t>
                                  </w:r>
                                </w:p>
                              </w:txbxContent>
                            </wps:txbx>
                            <wps:bodyPr lIns="90000" tIns="45000" rIns="90000" bIns="45000">
                              <a:noAutofit/>
                            </wps:bodyPr>
                          </wps:wsp>
                          <wpg:grpSp>
                            <wpg:cNvPr id="10" name="Group 10"/>
                            <wpg:cNvGrpSpPr/>
                            <wpg:grpSpPr>
                              <a:xfrm>
                                <a:off x="5716800" y="0"/>
                                <a:ext cx="2116440" cy="1272600"/>
                                <a:chOff x="0" y="0"/>
                                <a:chExt cx="0" cy="0"/>
                              </a:xfrm>
                            </wpg:grpSpPr>
                            <wps:wsp>
                              <wps:cNvPr id="11" name="Left Arrow 11"/>
                              <wps:cNvSpPr/>
                              <wps:spPr>
                                <a:xfrm>
                                  <a:off x="0" y="0"/>
                                  <a:ext cx="2045880" cy="1272600"/>
                                </a:xfrm>
                                <a:prstGeom prst="leftArrow">
                                  <a:avLst>
                                    <a:gd name="adj1" fmla="val 50000"/>
                                    <a:gd name="adj2" fmla="val 49990"/>
                                  </a:avLst>
                                </a:prstGeom>
                                <a:solidFill>
                                  <a:srgbClr val="4F81BD"/>
                                </a:solidFill>
                                <a:ln w="25560">
                                  <a:solidFill>
                                    <a:srgbClr val="3A5F8B"/>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85040" y="278640"/>
                                  <a:ext cx="1931760" cy="776520"/>
                                </a:xfrm>
                                <a:prstGeom prst="rect">
                                  <a:avLst/>
                                </a:prstGeom>
                                <a:no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color w:val="000000"/>
                                        <w:sz w:val="18"/>
                                        <w:szCs w:val="18"/>
                                        <w:lang w:eastAsia="en-US"/>
                                      </w:rPr>
                                      <w:t>Our choice of practical theoretical concepts, made accessible and appealing by the ‘project typology/</w:t>
                                    </w:r>
                                    <w:proofErr w:type="spellStart"/>
                                    <w:r>
                                      <w:rPr>
                                        <w:rFonts w:ascii="Calibri" w:hAnsi="Calibri" w:cstheme="minorBidi"/>
                                        <w:color w:val="000000"/>
                                        <w:sz w:val="18"/>
                                        <w:szCs w:val="18"/>
                                        <w:lang w:eastAsia="en-US"/>
                                      </w:rPr>
                                      <w:t>goals&amp;methods</w:t>
                                    </w:r>
                                    <w:proofErr w:type="spellEnd"/>
                                    <w:r>
                                      <w:rPr>
                                        <w:rFonts w:ascii="Calibri" w:hAnsi="Calibri" w:cstheme="minorBidi"/>
                                        <w:color w:val="000000"/>
                                        <w:sz w:val="18"/>
                                        <w:szCs w:val="18"/>
                                        <w:lang w:eastAsia="en-US"/>
                                      </w:rPr>
                                      <w:t>’ matrix</w:t>
                                    </w:r>
                                  </w:p>
                                </w:txbxContent>
                              </wps:txbx>
                              <wps:bodyPr lIns="90000" tIns="45000" rIns="90000" bIns="45000">
                                <a:noAutofit/>
                              </wps:bodyPr>
                            </wps:wsp>
                          </wpg:grpSp>
                        </wpg:grpSp>
                      </wpg:grpSp>
                    </wpg:wgp>
                  </a:graphicData>
                </a:graphic>
              </wp:anchor>
            </w:drawing>
          </mc:Choice>
          <mc:Fallback>
            <w:pict>
              <v:group id="shape_0" alt="Group 209" style="position:absolute;margin-left:104pt;margin-top:13.2pt;width:616.85pt;height:442.8pt" coordorigin="2080,264" coordsize="12337,8856">
                <v:rect id="shape_0" ID="Rectangle 2" fillcolor="white" stroked="f" style="position:absolute;left:2954;top:8665;width:9300;height:454;mso-position-horizontal-relative:page">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Figure 1. An overview of the content and pedagogy of a module reflecting the principles of RPME</w:t>
                        </w:r>
                      </w:p>
                      <w:p>
                        <w:pPr>
                          <w:overflowPunct w:val="false"/>
                          <w:spacing w:before="0" w:after="0" w:lineRule="auto" w:line="240"/>
                          <w:jc w:val="left"/>
                          <w:rPr/>
                        </w:pPr>
                        <w:r>
                          <w:rPr>
                            <w:szCs w:val="22"/>
                            <w:rFonts w:ascii="Calibri" w:hAnsi="Calibri" w:cs="" w:asciiTheme="minorHAnsi" w:cstheme="minorBidi" w:hAnsiTheme="minorHAnsi"/>
                            <w:color w:val="auto"/>
                            <w:lang w:eastAsia="en-US"/>
                          </w:rPr>
                        </w:r>
                      </w:p>
                    </w:txbxContent>
                  </v:textbox>
                  <w10:wrap type="square"/>
                  <v:fill o:detectmouseclick="t" type="solid" color2="black"/>
                  <v:stroke color="#3465a4" weight="9360" joinstyle="round" endcap="flat"/>
                </v:rect>
                <v:rect id="shape_0" ID="Rectangle 3" stroked="t" style="position:absolute;left:3178;top:264;width:8288;height:2134;mso-position-horizontal-relative:pag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cs="" w:cstheme="minorBidi" w:ascii="Calibri" w:hAnsi="Calibri"/>
                            <w:color w:val="000000"/>
                            <w:lang w:eastAsia="en-US"/>
                          </w:rPr>
                          <w:t>The project typology / goals and methods matrix (Turner and Cochrane, 1993) as an inspiration and a call to reconsider the pervasive conventional Project Management wisdom:</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Can ‘project’ be objectively and universally defined? What is a project?</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Inevitable uncertainty and ambiguity of project goals</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Social and relational dynamics in organising and accomplishing project work</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The resulting contingent nature of project planning and control and of project success/failure</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xml:space="preserve">- Project management practice in project-based settings – skills, knowledge and lived experience </w:t>
                        </w:r>
                      </w:p>
                      <w:p>
                        <w:pPr>
                          <w:overflowPunct w:val="false"/>
                          <w:spacing w:before="0" w:after="0" w:lineRule="auto" w:line="240"/>
                          <w:jc w:val="left"/>
                          <w:rPr/>
                        </w:pPr>
                        <w:r>
                          <w:rPr>
                            <w:szCs w:val="22"/>
                            <w:rFonts w:ascii="Calibri" w:hAnsi="Calibri" w:cs="" w:asciiTheme="minorHAnsi" w:cstheme="minorBidi" w:hAnsiTheme="minorHAnsi"/>
                            <w:color w:val="auto"/>
                            <w:lang w:eastAsia="en-US"/>
                          </w:rPr>
                        </w:r>
                      </w:p>
                      <w:p>
                        <w:pPr>
                          <w:overflowPunct w:val="false"/>
                          <w:spacing w:before="0" w:after="0" w:lineRule="auto" w:line="240"/>
                          <w:jc w:val="center"/>
                          <w:rPr/>
                        </w:pPr>
                        <w:r>
                          <w:rPr>
                            <w:szCs w:val="22"/>
                            <w:rFonts w:ascii="Calibri" w:hAnsi="Calibri" w:cs="" w:asciiTheme="minorHAnsi" w:cstheme="minorBidi" w:hAnsiTheme="minorHAnsi"/>
                            <w:color w:val="auto"/>
                            <w:lang w:eastAsia="en-US"/>
                          </w:rPr>
                        </w:r>
                      </w:p>
                      <w:p>
                        <w:pPr>
                          <w:overflowPunct w:val="false"/>
                          <w:spacing w:before="0" w:after="0" w:lineRule="auto" w:line="240"/>
                          <w:jc w:val="center"/>
                          <w:rPr/>
                        </w:pPr>
                        <w:r>
                          <w:rPr>
                            <w:szCs w:val="22"/>
                            <w:rFonts w:ascii="Calibri" w:hAnsi="Calibri" w:cs="" w:asciiTheme="minorHAnsi" w:cstheme="minorBidi" w:hAnsiTheme="minorHAnsi"/>
                            <w:color w:val="auto"/>
                            <w:lang w:eastAsia="en-US"/>
                          </w:rPr>
                        </w:r>
                      </w:p>
                    </w:txbxContent>
                  </v:textbox>
                  <w10:wrap type="square"/>
                  <v:fill o:detectmouseclick="t" on="false"/>
                  <v:stroke color="black" weight="9360" joinstyle="miter" endcap="flat"/>
                </v:rect>
                <v:group id="shape_0" alt="Group 4" style="position:absolute;left:2080;top:1340;width:12337;height:7322">
                  <v:rect id="shape_0" ID="Rectangle 5" fillcolor="white" stroked="t" style="position:absolute;left:2080;top:5745;width:12145;height:2916;mso-position-horizontal-relative:page">
                    <v:textbox>
                      <w:txbxContent>
                        <w:p>
                          <w:pPr>
                            <w:overflowPunct w:val="false"/>
                            <w:spacing w:before="0" w:after="200" w:lineRule="auto" w:line="276"/>
                            <w:jc w:val="left"/>
                            <w:rPr/>
                          </w:pPr>
                          <w:r>
                            <w:rPr>
                              <w:smallCaps w:val="false"/>
                              <w:caps w:val="false"/>
                              <w:iCs w:val="false"/>
                              <w:bCs/>
                              <w:szCs w:val="20"/>
                              <w:spacing w:val="0"/>
                              <w:vertAlign w:val="baseline"/>
                              <w:position w:val="0"/>
                              <w:sz w:val="20"/>
                              <w:i w:val="false"/>
                              <w:dstrike w:val="false"/>
                              <w:strike w:val="false"/>
                              <w:u w:val="none"/>
                              <w:b/>
                              <w:sz w:val="20"/>
                              <w:rFonts w:cs="" w:cstheme="minorBidi" w:ascii="Calibri" w:hAnsi="Calibri"/>
                              <w:color w:val="000000"/>
                              <w:lang w:eastAsia="en-US"/>
                            </w:rPr>
                            <w:t xml:space="preserve">The key themes of the module – </w:t>
                          </w:r>
                          <w:r>
                            <w:rPr>
                              <w:smallCaps w:val="false"/>
                              <w:caps w:val="false"/>
                              <w:iCs w:val="false"/>
                              <w:szCs w:val="20"/>
                              <w:spacing w:val="0"/>
                              <w:vertAlign w:val="baseline"/>
                              <w:position w:val="0"/>
                              <w:sz w:val="20"/>
                              <w:i w:val="false"/>
                              <w:dstrike w:val="false"/>
                              <w:strike w:val="false"/>
                              <w:u w:val="none"/>
                              <w:sz w:val="20"/>
                              <w:b w:val="false"/>
                              <w:bCs w:val="false"/>
                              <w:rFonts w:cs="" w:cstheme="minorBidi" w:ascii="Calibri" w:hAnsi="Calibri"/>
                              <w:color w:val="000000"/>
                              <w:lang w:eastAsia="en-US"/>
                            </w:rPr>
                            <w:t>nature of work labeled ‘project’; project control and success/failure dilemma; project based organising; governance of multiple projects; ethics of project collaboration; work-life balance; accountable decision-making under uncertainty; PM Profession  and professional workers on projects; cultural diversity, identity, existential dilemmas and professional conduct;</w:t>
                          </w:r>
                        </w:p>
                        <w:p>
                          <w:pPr>
                            <w:overflowPunct w:val="false"/>
                            <w:spacing w:before="0" w:after="200" w:lineRule="auto" w:line="276"/>
                            <w:jc w:val="left"/>
                            <w:rPr/>
                          </w:pPr>
                          <w:r>
                            <w:rPr>
                              <w:spacing w:val="0"/>
                              <w:vertAlign w:val="baseline"/>
                              <w:position w:val="0"/>
                              <w:sz w:val="20"/>
                              <w:iCs w:val="false"/>
                              <w:bCs/>
                              <w:szCs w:val="20"/>
                              <w:i w:val="false"/>
                              <w:dstrike w:val="false"/>
                              <w:strike w:val="false"/>
                              <w:u w:val="none"/>
                              <w:b/>
                              <w:sz w:val="20"/>
                              <w:smallCaps w:val="false"/>
                              <w:caps w:val="false"/>
                              <w:rFonts w:cs="" w:cstheme="minorBidi" w:ascii="Calibri" w:hAnsi="Calibri"/>
                              <w:color w:val="000000"/>
                              <w:lang w:eastAsia="en-US"/>
                            </w:rPr>
                            <w:t>Pedagogic approach for responsible PM education</w:t>
                          </w:r>
                          <w:r>
                            <w:rPr>
                              <w:spacing w:val="0"/>
                              <w:vertAlign w:val="baseline"/>
                              <w:position w:val="0"/>
                              <w:sz w:val="20"/>
                              <w:iCs w:val="false"/>
                              <w:szCs w:val="20"/>
                              <w:i w:val="false"/>
                              <w:dstrike w:val="false"/>
                              <w:strike w:val="false"/>
                              <w:u w:val="none"/>
                              <w:sz w:val="20"/>
                              <w:smallCaps w:val="false"/>
                              <w:caps w:val="false"/>
                              <w:bCs w:val="false"/>
                              <w:b w:val="false"/>
                              <w:rFonts w:cs="" w:cstheme="minorBidi" w:ascii="Calibri" w:hAnsi="Calibri"/>
                              <w:color w:val="000000"/>
                              <w:lang w:eastAsia="en-US"/>
                            </w:rPr>
                            <w:t>: reimagining projects and project management to make lived experience accessible for examination; making the familiar unfamiliar through theorising; critically evaluating</w:t>
                          </w:r>
                          <w:r>
                            <w:rPr>
                              <w:spacing w:val="0"/>
                              <w:vertAlign w:val="baseline"/>
                              <w:position w:val="0"/>
                              <w:sz w:val="20"/>
                              <w:szCs w:val="20"/>
                              <w:dstrike w:val="false"/>
                              <w:strike w:val="false"/>
                              <w:u w:val="none"/>
                              <w:sz w:val="20"/>
                              <w:smallCaps w:val="false"/>
                              <w:caps w:val="false"/>
                              <w:bCs w:val="false"/>
                              <w:b w:val="false"/>
                              <w:i/>
                              <w:iCs/>
                              <w:rFonts w:cs="" w:cstheme="minorBidi" w:ascii="Calibri" w:hAnsi="Calibri"/>
                              <w:color w:val="000000"/>
                              <w:lang w:eastAsia="en-US"/>
                            </w:rPr>
                            <w:t xml:space="preserve"> conventional </w:t>
                          </w:r>
                          <w:r>
                            <w:rPr>
                              <w:spacing w:val="0"/>
                              <w:vertAlign w:val="baseline"/>
                              <w:position w:val="0"/>
                              <w:sz w:val="20"/>
                              <w:szCs w:val="20"/>
                              <w:dstrike w:val="false"/>
                              <w:strike w:val="false"/>
                              <w:u w:val="none"/>
                              <w:sz w:val="20"/>
                              <w:smallCaps w:val="false"/>
                              <w:caps w:val="false"/>
                              <w:bCs w:val="false"/>
                              <w:b w:val="false"/>
                              <w:i w:val="false"/>
                              <w:iCs w:val="false"/>
                              <w:rFonts w:cs="" w:cstheme="minorBidi" w:ascii="Calibri" w:hAnsi="Calibri"/>
                              <w:color w:val="000000"/>
                              <w:lang w:eastAsia="en-US"/>
                            </w:rPr>
                            <w:t xml:space="preserve">wisdom of and dominant theories about, P&amp;PM; participatory practical knowledge creation in the classroom embracing a number of PM logics: control, process, legitimacy and ownership (Buchanan and Badham, 1999); experiential learning; has to be </w:t>
                          </w:r>
                          <w:r>
                            <w:rPr>
                              <w:spacing w:val="0"/>
                              <w:vertAlign w:val="baseline"/>
                              <w:position w:val="0"/>
                              <w:sz w:val="20"/>
                              <w:szCs w:val="20"/>
                              <w:dstrike w:val="false"/>
                              <w:strike w:val="false"/>
                              <w:u w:val="none"/>
                              <w:sz w:val="20"/>
                              <w:smallCaps w:val="false"/>
                              <w:caps w:val="false"/>
                              <w:bCs w:val="false"/>
                              <w:b w:val="false"/>
                              <w:i/>
                              <w:iCs/>
                              <w:rFonts w:cs="" w:cstheme="minorBidi" w:ascii="Calibri" w:hAnsi="Calibri"/>
                              <w:color w:val="000000"/>
                              <w:lang w:eastAsia="en-US"/>
                            </w:rPr>
                            <w:t xml:space="preserve">liberating </w:t>
                          </w:r>
                          <w:r>
                            <w:rPr>
                              <w:spacing w:val="0"/>
                              <w:vertAlign w:val="baseline"/>
                              <w:position w:val="0"/>
                              <w:sz w:val="20"/>
                              <w:szCs w:val="20"/>
                              <w:dstrike w:val="false"/>
                              <w:strike w:val="false"/>
                              <w:u w:val="none"/>
                              <w:sz w:val="20"/>
                              <w:smallCaps w:val="false"/>
                              <w:caps w:val="false"/>
                              <w:bCs w:val="false"/>
                              <w:b w:val="false"/>
                              <w:i w:val="false"/>
                              <w:iCs w:val="false"/>
                              <w:rFonts w:cs="" w:cstheme="minorBidi" w:ascii="Calibri" w:hAnsi="Calibri"/>
                              <w:color w:val="000000"/>
                              <w:lang w:eastAsia="en-US"/>
                            </w:rPr>
                            <w:t>(Freire, 2013 [1974])</w:t>
                          </w:r>
                        </w:p>
                        <w:p>
                          <w:pPr>
                            <w:overflowPunct w:val="false"/>
                            <w:spacing w:before="0" w:after="200" w:lineRule="auto" w:line="276"/>
                            <w:jc w:val="left"/>
                            <w:rPr/>
                          </w:pPr>
                          <w:r>
                            <w:rPr>
                              <w:smallCaps w:val="false"/>
                              <w:caps w:val="false"/>
                              <w:sz w:val="20"/>
                              <w:b w:val="false"/>
                              <w:u w:val="none"/>
                              <w:dstrike w:val="false"/>
                              <w:strike w:val="false"/>
                              <w:i w:val="false"/>
                              <w:vertAlign w:val="baseline"/>
                              <w:position w:val="0"/>
                              <w:spacing w:val="0"/>
                              <w:szCs w:val="20"/>
                              <w:bCs w:val="false"/>
                              <w:iCs w:val="false"/>
                              <w:rFonts w:cs="" w:cstheme="minorBidi" w:ascii="Calibri" w:hAnsi="Calibri"/>
                              <w:color w:val="000000"/>
                              <w:lang w:eastAsia="en-US"/>
                            </w:rPr>
                            <w:t>Assessment:</w:t>
                          </w:r>
                          <w:r>
                            <w:rPr>
                              <w:smallCaps w:val="false"/>
                              <w:caps w:val="false"/>
                              <w:sz w:val="20"/>
                              <w:u w:val="none"/>
                              <w:dstrike w:val="false"/>
                              <w:strike w:val="false"/>
                              <w:i w:val="false"/>
                              <w:vertAlign w:val="baseline"/>
                              <w:position w:val="0"/>
                              <w:spacing w:val="0"/>
                              <w:szCs w:val="20"/>
                              <w:iCs w:val="false"/>
                              <w:b/>
                              <w:bCs/>
                              <w:rFonts w:cs="" w:cstheme="minorBidi" w:ascii="Calibri" w:hAnsi="Calibri"/>
                              <w:color w:val="000000"/>
                              <w:lang w:eastAsia="en-US"/>
                            </w:rPr>
                            <w:t xml:space="preserve"> </w:t>
                          </w:r>
                          <w:r>
                            <w:rPr>
                              <w:smallCaps w:val="false"/>
                              <w:caps w:val="false"/>
                              <w:sz w:val="20"/>
                              <w:u w:val="none"/>
                              <w:dstrike w:val="false"/>
                              <w:strike w:val="false"/>
                              <w:i w:val="false"/>
                              <w:vertAlign w:val="baseline"/>
                              <w:position w:val="0"/>
                              <w:spacing w:val="0"/>
                              <w:szCs w:val="20"/>
                              <w:iCs w:val="false"/>
                              <w:b w:val="false"/>
                              <w:bCs w:val="false"/>
                              <w:rFonts w:cs="" w:cstheme="minorBidi" w:ascii="Calibri" w:hAnsi="Calibri"/>
                              <w:color w:val="000000"/>
                              <w:lang w:eastAsia="en-US"/>
                            </w:rPr>
                            <w:t xml:space="preserve"> a thick-description based reflective ethnographic essay on personal experience encouraging reconnection with embodied lived experience (Geertz, 1973; Rolfe et al, 2017)</w:t>
                          </w:r>
                        </w:p>
                      </w:txbxContent>
                    </v:textbox>
                    <w10:wrap type="square"/>
                    <v:fill o:detectmouseclick="t" type="solid" color2="black"/>
                    <v:stroke color="black" weight="9360" joinstyle="miter" endcap="flat"/>
                  </v:rect>
                  <v:group id="shape_0" alt="Group 6" style="position:absolute;left:2080;top:1340;width:12337;height:4402">
                    <v:rect id="shape_0" ID="Rectangle 7" fillcolor="white" stroked="t" style="position:absolute;left:2080;top:2142;width:4539;height:3599;mso-position-horizontal-relative:page">
                      <v:textbox>
                        <w:txbxContent>
                          <w:p>
                            <w:pPr>
                              <w:overflowPunct w:val="false"/>
                              <w:spacing w:before="0" w:after="0" w:lineRule="auto" w:line="240"/>
                              <w:jc w:val="both"/>
                              <w:rPr/>
                            </w:pPr>
                            <w:r>
                              <w:rPr>
                                <w:smallCaps w:val="false"/>
                                <w:caps w:val="false"/>
                                <w:iCs w:val="false"/>
                                <w:bCs/>
                                <w:szCs w:val="20"/>
                                <w:spacing w:val="0"/>
                                <w:vertAlign w:val="baseline"/>
                                <w:position w:val="0"/>
                                <w:sz w:val="20"/>
                                <w:i w:val="false"/>
                                <w:dstrike w:val="false"/>
                                <w:strike w:val="false"/>
                                <w:u w:val="none"/>
                                <w:b/>
                                <w:sz w:val="20"/>
                                <w:rFonts w:cs="" w:cstheme="minorBidi" w:ascii="Calibri" w:hAnsi="Calibri"/>
                                <w:color w:val="000000"/>
                                <w:lang w:eastAsia="en-US"/>
                              </w:rPr>
                              <w:t>Complexity thinking, e.g.</w:t>
                            </w:r>
                            <w:r>
                              <w:rPr>
                                <w:smallCaps w:val="false"/>
                                <w:caps w:val="false"/>
                                <w:iCs w:val="false"/>
                                <w:spacing w:val="0"/>
                                <w:vertAlign w:val="baseline"/>
                                <w:position w:val="0"/>
                                <w:sz w:val="22"/>
                                <w:i w:val="false"/>
                                <w:dstrike w:val="false"/>
                                <w:strike w:val="false"/>
                                <w:u w:val="none"/>
                                <w:sz w:val="22"/>
                                <w:b w:val="false"/>
                                <w:szCs w:val="22"/>
                                <w:bCs w:val="false"/>
                                <w:rFonts w:cs="" w:cstheme="minorBidi" w:ascii="Calibri" w:hAnsi="Calibri"/>
                                <w:color w:val="000000"/>
                                <w:lang w:eastAsia="en-US"/>
                              </w:rPr>
                              <w:t xml:space="preserve"> </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xml:space="preserve">- project work and management understood processually; as outcomes of conversational, symbolic and power relating among project participants </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the nature of these processes of human relating are unpredictable (unplannable), emergent and evolving in the specific context</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xml:space="preserve">- management action and control as navigation of collective meaning-making through participation in these processes  </w:t>
                            </w:r>
                          </w:p>
                          <w:p>
                            <w:pPr>
                              <w:overflowPunct w:val="false"/>
                              <w:spacing w:before="0" w:after="0" w:lineRule="auto" w:line="240"/>
                              <w:jc w:val="both"/>
                              <w:rPr/>
                            </w:pPr>
                            <w:r>
                              <w:rPr>
                                <w:szCs w:val="22"/>
                                <w:rFonts w:ascii="Calibri" w:hAnsi="Calibri" w:cs="" w:asciiTheme="minorHAnsi" w:cstheme="minorBidi" w:hAnsiTheme="minorHAnsi"/>
                                <w:color w:val="auto"/>
                                <w:lang w:eastAsia="en-US"/>
                              </w:rPr>
                            </w:r>
                          </w:p>
                          <w:p>
                            <w:pPr>
                              <w:overflowPunct w:val="false"/>
                              <w:spacing w:before="0" w:after="0" w:lineRule="auto" w:line="240"/>
                              <w:jc w:val="both"/>
                              <w:rPr/>
                            </w:pPr>
                            <w:r>
                              <w:rPr>
                                <w:smallCaps w:val="false"/>
                                <w:caps w:val="false"/>
                                <w:iCs/>
                                <w:bCs w:val="false"/>
                                <w:szCs w:val="20"/>
                                <w:spacing w:val="0"/>
                                <w:vertAlign w:val="baseline"/>
                                <w:position w:val="0"/>
                                <w:sz w:val="20"/>
                                <w:i/>
                                <w:dstrike w:val="false"/>
                                <w:strike w:val="false"/>
                                <w:u w:val="none"/>
                                <w:b w:val="false"/>
                                <w:sz w:val="20"/>
                                <w:rFonts w:cs="" w:cstheme="minorBidi" w:ascii="Calibri" w:hAnsi="Calibri"/>
                                <w:color w:val="000000"/>
                                <w:lang w:eastAsia="en-US"/>
                              </w:rPr>
                              <w:t xml:space="preserve">As argued by: </w:t>
                            </w:r>
                            <w:r>
                              <w:rPr>
                                <w:smallCaps w:val="false"/>
                                <w:caps w:val="false"/>
                                <w:bCs w:val="false"/>
                                <w:szCs w:val="20"/>
                                <w:spacing w:val="0"/>
                                <w:vertAlign w:val="baseline"/>
                                <w:position w:val="0"/>
                                <w:sz w:val="20"/>
                                <w:dstrike w:val="false"/>
                                <w:strike w:val="false"/>
                                <w:u w:val="none"/>
                                <w:b w:val="false"/>
                                <w:sz w:val="20"/>
                                <w:i w:val="false"/>
                                <w:iCs w:val="false"/>
                                <w:rFonts w:cs="" w:cstheme="minorBidi" w:ascii="Calibri" w:hAnsi="Calibri"/>
                                <w:color w:val="000000"/>
                                <w:lang w:eastAsia="en-US"/>
                              </w:rPr>
                              <w:t>Stacey, 2016; Cicmil et al, 2006; Linehan and Kavanagh, 2006</w:t>
                            </w:r>
                          </w:p>
                        </w:txbxContent>
                      </v:textbox>
                      <w10:wrap type="square"/>
                      <v:fill o:detectmouseclick="t" type="solid" color2="black"/>
                      <v:stroke color="black" weight="9360" joinstyle="miter" endcap="flat"/>
                    </v:rect>
                    <v:rect id="shape_0" ID="Rectangle 8" fillcolor="white" stroked="t" style="position:absolute;left:6623;top:2142;width:2431;height:3599;mso-position-horizontal-relative:page">
                      <v:textbox>
                        <w:txbxContent>
                          <w:p>
                            <w:pPr>
                              <w:overflowPunct w:val="false"/>
                              <w:spacing w:before="0" w:after="0" w:lineRule="auto" w:line="240"/>
                              <w:jc w:val="both"/>
                              <w:rPr/>
                            </w:pPr>
                            <w:r>
                              <w:rPr>
                                <w:smallCaps w:val="false"/>
                                <w:caps w:val="false"/>
                                <w:iCs w:val="false"/>
                                <w:bCs/>
                                <w:szCs w:val="20"/>
                                <w:spacing w:val="0"/>
                                <w:vertAlign w:val="baseline"/>
                                <w:position w:val="0"/>
                                <w:sz w:val="20"/>
                                <w:i w:val="false"/>
                                <w:dstrike w:val="false"/>
                                <w:strike w:val="false"/>
                                <w:u w:val="none"/>
                                <w:b/>
                                <w:sz w:val="20"/>
                                <w:rFonts w:cs="" w:cstheme="minorBidi" w:ascii="Calibri" w:hAnsi="Calibri"/>
                                <w:color w:val="000000"/>
                                <w:lang w:eastAsia="en-US"/>
                              </w:rPr>
                              <w:t>Projectification, e.g.</w:t>
                            </w:r>
                            <w:r>
                              <w:rPr>
                                <w:smallCaps w:val="false"/>
                                <w:caps w:val="false"/>
                                <w:iCs w:val="false"/>
                                <w:szCs w:val="20"/>
                                <w:spacing w:val="0"/>
                                <w:vertAlign w:val="baseline"/>
                                <w:position w:val="0"/>
                                <w:sz w:val="20"/>
                                <w:i w:val="false"/>
                                <w:dstrike w:val="false"/>
                                <w:strike w:val="false"/>
                                <w:u w:val="none"/>
                                <w:sz w:val="20"/>
                                <w:b w:val="false"/>
                                <w:bCs w:val="false"/>
                                <w:rFonts w:cs="" w:cstheme="minorBidi" w:ascii="Calibri" w:hAnsi="Calibri"/>
                                <w:color w:val="000000"/>
                                <w:lang w:eastAsia="en-US"/>
                              </w:rPr>
                              <w:t xml:space="preserve">; </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social and discursive construction of project and PM</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widespread labelling of work tasks as projects</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xml:space="preserve">- identity implications of proliferation of project workers and managers </w:t>
                            </w:r>
                          </w:p>
                          <w:p>
                            <w:pPr>
                              <w:overflowPunct w:val="false"/>
                              <w:spacing w:before="0" w:after="0" w:lineRule="auto" w:line="240"/>
                              <w:jc w:val="both"/>
                              <w:rPr/>
                            </w:pPr>
                            <w:r>
                              <w:rPr>
                                <w:szCs w:val="22"/>
                                <w:rFonts w:ascii="Calibri" w:hAnsi="Calibri" w:cs="" w:asciiTheme="minorHAnsi" w:cstheme="minorBidi" w:hAnsiTheme="minorHAnsi"/>
                                <w:color w:val="auto"/>
                                <w:lang w:eastAsia="en-US"/>
                              </w:rPr>
                            </w:r>
                          </w:p>
                          <w:p>
                            <w:pPr>
                              <w:overflowPunct w:val="false"/>
                              <w:spacing w:before="0" w:after="0" w:lineRule="auto" w:line="240"/>
                              <w:jc w:val="both"/>
                              <w:rPr/>
                            </w:pPr>
                            <w:r>
                              <w:rPr>
                                <w:iCs/>
                                <w:bCs w:val="false"/>
                                <w:szCs w:val="20"/>
                                <w:vertAlign w:val="baseline"/>
                                <w:position w:val="0"/>
                                <w:sz w:val="20"/>
                                <w:i/>
                                <w:dstrike w:val="false"/>
                                <w:strike w:val="false"/>
                                <w:u w:val="none"/>
                                <w:b w:val="false"/>
                                <w:sz w:val="20"/>
                                <w:smallCaps w:val="false"/>
                                <w:caps w:val="false"/>
                                <w:spacing w:val="0"/>
                                <w:rFonts w:cs="" w:cstheme="minorBidi" w:ascii="Calibri" w:hAnsi="Calibri"/>
                                <w:color w:val="000000"/>
                                <w:lang w:eastAsia="en-US"/>
                              </w:rPr>
                              <w:t>As argued by</w:t>
                            </w:r>
                            <w:r>
                              <w:rPr>
                                <w:bCs w:val="false"/>
                                <w:szCs w:val="20"/>
                                <w:vertAlign w:val="baseline"/>
                                <w:position w:val="0"/>
                                <w:sz w:val="20"/>
                                <w:dstrike w:val="false"/>
                                <w:strike w:val="false"/>
                                <w:u w:val="none"/>
                                <w:b w:val="false"/>
                                <w:sz w:val="20"/>
                                <w:smallCaps w:val="false"/>
                                <w:caps w:val="false"/>
                                <w:spacing w:val="0"/>
                                <w:i w:val="false"/>
                                <w:iCs w:val="false"/>
                                <w:rFonts w:cs="" w:cstheme="minorBidi" w:ascii="Calibri" w:hAnsi="Calibri"/>
                                <w:color w:val="000000"/>
                                <w:lang w:eastAsia="en-US"/>
                              </w:rPr>
                              <w:t>: Maylor et al, 2006; Cicmil et al, 2016;</w:t>
                            </w:r>
                            <w:r>
                              <w:rPr>
                                <w:bCs w:val="false"/>
                                <w:vertAlign w:val="baseline"/>
                                <w:position w:val="0"/>
                                <w:sz w:val="24"/>
                                <w:dstrike w:val="false"/>
                                <w:strike w:val="false"/>
                                <w:u w:val="none"/>
                                <w:b w:val="false"/>
                                <w:smallCaps w:val="false"/>
                                <w:caps w:val="false"/>
                                <w:spacing w:val="0"/>
                                <w:i w:val="false"/>
                                <w:iCs w:val="false"/>
                                <w:sz w:val="24"/>
                                <w:szCs w:val="24"/>
                                <w:rFonts w:cs="" w:cstheme="minorBidi" w:ascii="Calibri" w:hAnsi="Calibri"/>
                                <w:color w:val="000000"/>
                                <w:lang w:eastAsia="en-US"/>
                              </w:rPr>
                              <w:t xml:space="preserve"> </w:t>
                            </w:r>
                            <w:r>
                              <w:rPr>
                                <w:bCs w:val="false"/>
                                <w:vertAlign w:val="baseline"/>
                                <w:position w:val="0"/>
                                <w:sz w:val="20"/>
                                <w:dstrike w:val="false"/>
                                <w:strike w:val="false"/>
                                <w:u w:val="none"/>
                                <w:b w:val="false"/>
                                <w:smallCaps w:val="false"/>
                                <w:caps w:val="false"/>
                                <w:spacing w:val="0"/>
                                <w:i w:val="false"/>
                                <w:iCs w:val="false"/>
                                <w:sz w:val="20"/>
                                <w:szCs w:val="20"/>
                                <w:rFonts w:cs="" w:cstheme="minorBidi" w:ascii="Calibri" w:hAnsi="Calibri"/>
                                <w:color w:val="000000"/>
                                <w:lang w:eastAsia="en-US"/>
                              </w:rPr>
                              <w:t>Fowler et al, 2015</w:t>
                            </w:r>
                          </w:p>
                        </w:txbxContent>
                      </v:textbox>
                      <w10:wrap type="square"/>
                      <v:fill o:detectmouseclick="t" type="solid" color2="black"/>
                      <v:stroke color="black" weight="9360" joinstyle="miter" endcap="flat"/>
                    </v:rect>
                    <v:rect id="shape_0" ID="Rectangle 9" fillcolor="white" stroked="t" style="position:absolute;left:9060;top:2143;width:3046;height:3598;mso-position-horizontal-relative:page">
                      <v:textbox>
                        <w:txbxContent>
                          <w:p>
                            <w:pPr>
                              <w:overflowPunct w:val="false"/>
                              <w:spacing w:before="0" w:after="0" w:lineRule="auto" w:line="240"/>
                              <w:jc w:val="both"/>
                              <w:rPr/>
                            </w:pPr>
                            <w:r>
                              <w:rPr>
                                <w:sz w:val="20"/>
                                <w:b/>
                                <w:u w:val="none"/>
                                <w:dstrike w:val="false"/>
                                <w:strike w:val="false"/>
                                <w:i w:val="false"/>
                                <w:vertAlign w:val="baseline"/>
                                <w:position w:val="0"/>
                                <w:spacing w:val="0"/>
                                <w:szCs w:val="20"/>
                                <w:bCs/>
                                <w:iCs w:val="false"/>
                                <w:smallCaps w:val="false"/>
                                <w:caps w:val="false"/>
                                <w:rFonts w:cs="" w:cstheme="minorBidi" w:ascii="Calibri" w:hAnsi="Calibri"/>
                                <w:color w:val="000000"/>
                                <w:lang w:eastAsia="en-US"/>
                              </w:rPr>
                              <w:t xml:space="preserve">Practical wisdom: </w:t>
                            </w:r>
                          </w:p>
                          <w:p>
                            <w:pPr>
                              <w:overflowPunct w:val="false"/>
                              <w:spacing w:before="0" w:after="0" w:lineRule="auto" w:line="240"/>
                              <w:jc w:val="both"/>
                              <w:rPr/>
                            </w:pPr>
                            <w:r>
                              <w:rPr>
                                <w:szCs w:val="22"/>
                                <w:rFonts w:ascii="Calibri" w:hAnsi="Calibri" w:cs="" w:asciiTheme="minorHAnsi" w:cstheme="minorBidi" w:hAnsiTheme="minorHAnsi"/>
                                <w:color w:val="auto"/>
                                <w:lang w:eastAsia="en-US"/>
                              </w:rPr>
                            </w:r>
                          </w:p>
                          <w:p>
                            <w:pPr>
                              <w:overflowPunct w:val="false"/>
                              <w:spacing w:before="0" w:after="0" w:lineRule="auto" w:line="240"/>
                              <w:jc w:val="both"/>
                              <w:rPr/>
                            </w:pPr>
                            <w:r>
                              <w:rPr>
                                <w:szCs w:val="22"/>
                                <w:rFonts w:ascii="Calibri" w:hAnsi="Calibri" w:cs="" w:asciiTheme="minorHAnsi" w:cstheme="minorBidi" w:hAnsiTheme="minorHAnsi"/>
                                <w:color w:val="auto"/>
                                <w:lang w:eastAsia="en-US"/>
                              </w:rPr>
                            </w:r>
                          </w:p>
                          <w:p>
                            <w:pPr>
                              <w:overflowPunct w:val="false"/>
                              <w:spacing w:before="0" w:after="0" w:lineRule="auto" w:line="240"/>
                              <w:jc w:val="both"/>
                              <w:rPr/>
                            </w:pPr>
                            <w:r>
                              <w:rPr>
                                <w:smallCaps w:val="false"/>
                                <w:caps w:val="false"/>
                                <w:iCs w:val="false"/>
                                <w:bCs/>
                                <w:szCs w:val="20"/>
                                <w:spacing w:val="0"/>
                                <w:vertAlign w:val="baseline"/>
                                <w:position w:val="0"/>
                                <w:sz w:val="20"/>
                                <w:i w:val="false"/>
                                <w:dstrike w:val="false"/>
                                <w:strike w:val="false"/>
                                <w:u w:val="none"/>
                                <w:b/>
                                <w:sz w:val="20"/>
                                <w:rFonts w:cs="" w:cstheme="minorBidi" w:ascii="Calibri" w:hAnsi="Calibri"/>
                                <w:color w:val="000000"/>
                                <w:lang w:eastAsia="en-US"/>
                              </w:rPr>
                              <w:t xml:space="preserve">- </w:t>
                            </w:r>
                            <w:r>
                              <w:rPr>
                                <w:smallCaps w:val="false"/>
                                <w:caps w:val="false"/>
                                <w:iCs w:val="false"/>
                                <w:szCs w:val="20"/>
                                <w:spacing w:val="0"/>
                                <w:vertAlign w:val="baseline"/>
                                <w:position w:val="0"/>
                                <w:sz w:val="20"/>
                                <w:i w:val="false"/>
                                <w:dstrike w:val="false"/>
                                <w:strike w:val="false"/>
                                <w:u w:val="none"/>
                                <w:sz w:val="20"/>
                                <w:b w:val="false"/>
                                <w:bCs w:val="false"/>
                                <w:rFonts w:cs="" w:cstheme="minorBidi" w:ascii="Calibri" w:hAnsi="Calibri"/>
                                <w:color w:val="000000"/>
                                <w:lang w:eastAsia="en-US"/>
                              </w:rPr>
                              <w:t xml:space="preserve">social and political virtuosity; </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xml:space="preserve">- value rationality above and beyond instrumental knowledge of tools and techniques; </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cs="" w:cstheme="minorBidi" w:ascii="Calibri" w:hAnsi="Calibri"/>
                                <w:color w:val="000000"/>
                                <w:lang w:eastAsia="en-US"/>
                              </w:rPr>
                              <w:t>- existential questioning of lived experience;</w:t>
                            </w:r>
                          </w:p>
                          <w:p>
                            <w:pPr>
                              <w:overflowPunct w:val="false"/>
                              <w:spacing w:before="0" w:after="0" w:lineRule="auto" w:line="240"/>
                              <w:jc w:val="both"/>
                              <w:rPr/>
                            </w:pPr>
                            <w:r>
                              <w:rPr>
                                <w:szCs w:val="22"/>
                                <w:rFonts w:ascii="Calibri" w:hAnsi="Calibri" w:cs="" w:asciiTheme="minorHAnsi" w:cstheme="minorBidi" w:hAnsiTheme="minorHAnsi"/>
                                <w:color w:val="auto"/>
                                <w:lang w:eastAsia="en-US"/>
                              </w:rPr>
                            </w:r>
                          </w:p>
                          <w:p>
                            <w:pPr>
                              <w:overflowPunct w:val="false"/>
                              <w:spacing w:before="0" w:after="0" w:lineRule="auto" w:line="240"/>
                              <w:jc w:val="both"/>
                              <w:rPr/>
                            </w:pPr>
                            <w:r>
                              <w:rPr>
                                <w:spacing w:val="0"/>
                                <w:smallCaps w:val="false"/>
                                <w:caps w:val="false"/>
                                <w:sz w:val="20"/>
                                <w:b w:val="false"/>
                                <w:u w:val="none"/>
                                <w:dstrike w:val="false"/>
                                <w:strike w:val="false"/>
                                <w:i/>
                                <w:szCs w:val="20"/>
                                <w:bCs w:val="false"/>
                                <w:iCs/>
                                <w:vertAlign w:val="baseline"/>
                                <w:position w:val="0"/>
                                <w:rFonts w:cs="" w:cstheme="minorBidi" w:ascii="Calibri" w:hAnsi="Calibri"/>
                                <w:color w:val="000000"/>
                                <w:lang w:eastAsia="en-US"/>
                              </w:rPr>
                              <w:t>Indicative references</w:t>
                            </w:r>
                            <w:r>
                              <w:rPr>
                                <w:spacing w:val="0"/>
                                <w:smallCaps w:val="false"/>
                                <w:caps w:val="false"/>
                                <w:sz w:val="20"/>
                                <w:u w:val="none"/>
                                <w:dstrike w:val="false"/>
                                <w:strike w:val="false"/>
                                <w:szCs w:val="20"/>
                                <w:vertAlign w:val="baseline"/>
                                <w:position w:val="0"/>
                                <w:bCs/>
                                <w:b/>
                                <w:iCs w:val="false"/>
                                <w:i w:val="false"/>
                                <w:rFonts w:cs="" w:cstheme="minorBidi" w:ascii="Calibri" w:hAnsi="Calibri"/>
                                <w:color w:val="000000"/>
                                <w:lang w:eastAsia="en-US"/>
                              </w:rPr>
                              <w:t xml:space="preserve">: </w:t>
                            </w:r>
                            <w:r>
                              <w:rPr>
                                <w:spacing w:val="0"/>
                                <w:smallCaps w:val="false"/>
                                <w:caps w:val="false"/>
                                <w:sz w:val="20"/>
                                <w:u w:val="none"/>
                                <w:dstrike w:val="false"/>
                                <w:strike w:val="false"/>
                                <w:szCs w:val="20"/>
                                <w:vertAlign w:val="baseline"/>
                                <w:position w:val="0"/>
                                <w:iCs w:val="false"/>
                                <w:i w:val="false"/>
                                <w:b w:val="false"/>
                                <w:bCs w:val="false"/>
                                <w:rFonts w:cs="" w:cstheme="minorBidi" w:ascii="Calibri" w:hAnsi="Calibri"/>
                                <w:color w:val="000000"/>
                                <w:lang w:eastAsia="en-US"/>
                              </w:rPr>
                              <w:t>Van Der Hoorn and Whitty, 2015; Cicmil, 2006; Flyvbjerg,</w:t>
                            </w:r>
                            <w:r>
                              <w:rPr>
                                <w:spacing w:val="0"/>
                                <w:smallCaps w:val="false"/>
                                <w:caps w:val="false"/>
                                <w:sz w:val="20"/>
                                <w:u w:val="none"/>
                                <w:dstrike w:val="false"/>
                                <w:strike w:val="false"/>
                                <w:szCs w:val="20"/>
                                <w:vertAlign w:val="baseline"/>
                                <w:position w:val="0"/>
                                <w:b w:val="false"/>
                                <w:bCs w:val="false"/>
                                <w:i/>
                                <w:iCs/>
                                <w:rFonts w:cs="" w:cstheme="minorBidi" w:ascii="Calibri" w:hAnsi="Calibri"/>
                                <w:color w:val="000000"/>
                                <w:lang w:eastAsia="en-US"/>
                              </w:rPr>
                              <w:t xml:space="preserve"> </w:t>
                            </w:r>
                            <w:r>
                              <w:rPr>
                                <w:spacing w:val="0"/>
                                <w:smallCaps w:val="false"/>
                                <w:caps w:val="false"/>
                                <w:sz w:val="20"/>
                                <w:u w:val="none"/>
                                <w:dstrike w:val="false"/>
                                <w:strike w:val="false"/>
                                <w:szCs w:val="20"/>
                                <w:vertAlign w:val="baseline"/>
                                <w:position w:val="0"/>
                                <w:b w:val="false"/>
                                <w:bCs w:val="false"/>
                                <w:i w:val="false"/>
                                <w:iCs w:val="false"/>
                                <w:rFonts w:cs="" w:cstheme="minorBidi" w:ascii="Calibri" w:hAnsi="Calibri"/>
                                <w:color w:val="000000"/>
                                <w:lang w:eastAsia="en-US"/>
                              </w:rPr>
                              <w:t>2001</w:t>
                            </w:r>
                          </w:p>
                        </w:txbxContent>
                      </v:textbox>
                      <w10:wrap type="square"/>
                      <v:fill o:detectmouseclick="t" type="solid" color2="black"/>
                      <v:stroke color="black" weight="9360" joinstyle="miter" endcap="flat"/>
                    </v:rect>
                    <v:group id="shape_0" alt="Group 10" style="position:absolute;left:11083;top:1340;width:3334;height:2004">
                      <v:shapetype id="shapetype_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ID="Left Arrow 11" fillcolor="#4f81bd" stroked="t" style="position:absolute;left:11083;top:1340;width:3221;height:2003;mso-position-horizontal-relative:page" type="shapetype_66">
                        <w10:wrap type="none"/>
                        <v:fill o:detectmouseclick="t" type="solid" color2="#b07e42"/>
                        <v:stroke color="#3a5f8b" weight="25560" joinstyle="round" endcap="flat"/>
                      </v:shape>
                      <v:rect id="shape_0" ID="Rectangle 12" stroked="f" style="position:absolute;left:11374;top:1779;width:3041;height:1222;mso-position-horizontal-relative:page">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color w:val="000000"/>
                                  <w:lang w:eastAsia="en-US"/>
                                </w:rPr>
                                <w:t>Our choice of practical theoretical concepts, made accessible and appealing by the ‘project typology/goals&amp;methods’ matrix</w:t>
                              </w:r>
                            </w:p>
                          </w:txbxContent>
                        </v:textbox>
                        <w10:wrap type="square"/>
                        <v:fill o:detectmouseclick="t" on="false"/>
                        <v:stroke color="#3465a4" weight="9360" joinstyle="round" endcap="flat"/>
                      </v:rect>
                    </v:group>
                  </v:group>
                </v:group>
              </v:group>
            </w:pict>
          </mc:Fallback>
        </mc:AlternateContent>
      </w:r>
    </w:p>
    <w:p w:rsidR="001B34FD" w:rsidRDefault="001B34FD">
      <w:pPr>
        <w:jc w:val="both"/>
        <w:rPr>
          <w:sz w:val="22"/>
          <w:szCs w:val="22"/>
        </w:rPr>
      </w:pPr>
    </w:p>
    <w:p w:rsidR="001B34FD" w:rsidRDefault="001B34FD">
      <w:pPr>
        <w:jc w:val="both"/>
        <w:rPr>
          <w:sz w:val="22"/>
          <w:szCs w:val="22"/>
        </w:rPr>
      </w:pPr>
    </w:p>
    <w:p w:rsidR="001B34FD" w:rsidRDefault="00CC670C">
      <w:pPr>
        <w:jc w:val="both"/>
        <w:rPr>
          <w:sz w:val="22"/>
          <w:szCs w:val="22"/>
        </w:rPr>
      </w:pPr>
      <w:r>
        <w:rPr>
          <w:i/>
          <w:sz w:val="22"/>
          <w:szCs w:val="22"/>
        </w:rPr>
        <w:tab/>
      </w:r>
      <w:r>
        <w:rPr>
          <w:i/>
          <w:sz w:val="22"/>
          <w:szCs w:val="22"/>
        </w:rPr>
        <w:t xml:space="preserve">4.1 ‘Typology matrix’ as a tool for making theories and theorising accessible and </w:t>
      </w:r>
      <w:r>
        <w:rPr>
          <w:i/>
          <w:sz w:val="22"/>
          <w:szCs w:val="22"/>
        </w:rPr>
        <w:tab/>
        <w:t>appealing</w:t>
      </w:r>
    </w:p>
    <w:p w:rsidR="001B34FD" w:rsidRDefault="001B34FD">
      <w:pPr>
        <w:spacing w:line="360" w:lineRule="auto"/>
        <w:jc w:val="both"/>
        <w:outlineLvl w:val="0"/>
        <w:rPr>
          <w:sz w:val="22"/>
          <w:szCs w:val="22"/>
        </w:rPr>
      </w:pPr>
    </w:p>
    <w:p w:rsidR="001B34FD" w:rsidRDefault="00CC670C">
      <w:pPr>
        <w:jc w:val="both"/>
        <w:rPr>
          <w:bCs/>
          <w:color w:val="000000" w:themeColor="text1"/>
          <w:sz w:val="22"/>
          <w:szCs w:val="22"/>
        </w:rPr>
      </w:pPr>
      <w:r>
        <w:rPr>
          <w:sz w:val="22"/>
          <w:szCs w:val="22"/>
        </w:rPr>
        <w:t xml:space="preserve">Over the years, we found the original </w:t>
      </w:r>
      <w:r>
        <w:rPr>
          <w:color w:val="000000" w:themeColor="text1"/>
          <w:sz w:val="22"/>
          <w:szCs w:val="22"/>
        </w:rPr>
        <w:t>‘goals and methods matrix’ (Turner and Cochrane, 1993; Turner, 1995) and the resulting project typology (re-presented in Fig</w:t>
      </w:r>
      <w:r>
        <w:rPr>
          <w:color w:val="000000" w:themeColor="text1"/>
          <w:sz w:val="22"/>
          <w:szCs w:val="22"/>
        </w:rPr>
        <w:t xml:space="preserve">ure 2) </w:t>
      </w:r>
      <w:r>
        <w:rPr>
          <w:sz w:val="22"/>
          <w:szCs w:val="22"/>
        </w:rPr>
        <w:t xml:space="preserve">useful as an inspirational </w:t>
      </w:r>
      <w:r>
        <w:rPr>
          <w:i/>
          <w:sz w:val="22"/>
          <w:szCs w:val="22"/>
        </w:rPr>
        <w:t>introductory</w:t>
      </w:r>
      <w:r>
        <w:rPr>
          <w:sz w:val="22"/>
          <w:szCs w:val="22"/>
        </w:rPr>
        <w:t xml:space="preserve"> teaching framework for a) making the subject area theoretically appealing to students on the MBA programme; b) making relevant theories and the process of theorising accessible in the classroom</w:t>
      </w:r>
      <w:r>
        <w:rPr>
          <w:sz w:val="22"/>
          <w:szCs w:val="22"/>
        </w:rPr>
        <w:t>,</w:t>
      </w:r>
      <w:r>
        <w:rPr>
          <w:sz w:val="22"/>
          <w:szCs w:val="22"/>
        </w:rPr>
        <w:t xml:space="preserve"> and c) </w:t>
      </w:r>
      <w:r>
        <w:rPr>
          <w:color w:val="000000" w:themeColor="text1"/>
          <w:sz w:val="22"/>
          <w:szCs w:val="22"/>
        </w:rPr>
        <w:t xml:space="preserve">enhancing the students’ ability to reimagine PM practice and reflect on their own experience in action. </w:t>
      </w:r>
      <w:r>
        <w:rPr>
          <w:bCs/>
          <w:color w:val="000000" w:themeColor="text1"/>
          <w:sz w:val="22"/>
          <w:szCs w:val="22"/>
        </w:rPr>
        <w:t>Turner and Cochrane’s (1993) analysis of the nature and level of ambiguity of the project</w:t>
      </w:r>
      <w:r>
        <w:rPr>
          <w:bCs/>
          <w:color w:val="000000" w:themeColor="text1"/>
          <w:sz w:val="22"/>
          <w:szCs w:val="22"/>
        </w:rPr>
        <w:t>’</w:t>
      </w:r>
      <w:r>
        <w:rPr>
          <w:bCs/>
          <w:color w:val="000000" w:themeColor="text1"/>
          <w:sz w:val="22"/>
          <w:szCs w:val="22"/>
        </w:rPr>
        <w:t>s goals and applicable PM methods over project life cycle sugg</w:t>
      </w:r>
      <w:r>
        <w:rPr>
          <w:bCs/>
          <w:color w:val="000000" w:themeColor="text1"/>
          <w:sz w:val="22"/>
          <w:szCs w:val="22"/>
        </w:rPr>
        <w:t>ested a set of adequate start-up, team-building and implementation strategies and techniques for each of the 4 indicative types of projects in the matrix. The authors also acknowledged the inherent technical, political and social challenges of each project</w:t>
      </w:r>
      <w:r>
        <w:rPr>
          <w:bCs/>
          <w:color w:val="000000" w:themeColor="text1"/>
          <w:sz w:val="22"/>
          <w:szCs w:val="22"/>
        </w:rPr>
        <w:t xml:space="preserve"> type, requiring non-traditional and flexible approaches to organising project participants and managing their co-operative input to produce the expected, beneficial deliverable. Some non-standard, contingent PM methods such as rolling-wave planning, confi</w:t>
      </w:r>
      <w:r>
        <w:rPr>
          <w:bCs/>
          <w:color w:val="000000" w:themeColor="text1"/>
          <w:sz w:val="22"/>
          <w:szCs w:val="22"/>
        </w:rPr>
        <w:t>guration management and prolonged negotiation of requirements and benefits among the key project stakeholders ‘</w:t>
      </w:r>
      <w:r>
        <w:rPr>
          <w:bCs/>
          <w:i/>
          <w:color w:val="000000" w:themeColor="text1"/>
          <w:sz w:val="22"/>
          <w:szCs w:val="22"/>
        </w:rPr>
        <w:t>right up to the completion of the project as new information becomes available about what will be beneficial or worthwhile</w:t>
      </w:r>
      <w:r>
        <w:rPr>
          <w:bCs/>
          <w:color w:val="000000" w:themeColor="text1"/>
          <w:sz w:val="22"/>
          <w:szCs w:val="22"/>
        </w:rPr>
        <w:t>’ (Turner and Cochrane,</w:t>
      </w:r>
      <w:r>
        <w:rPr>
          <w:bCs/>
          <w:color w:val="000000" w:themeColor="text1"/>
          <w:sz w:val="22"/>
          <w:szCs w:val="22"/>
        </w:rPr>
        <w:t xml:space="preserve"> 1993, p.94) were suggested as appropriate for certain types of projects. </w:t>
      </w:r>
    </w:p>
    <w:p w:rsidR="001B34FD" w:rsidRDefault="001B34FD">
      <w:pPr>
        <w:spacing w:line="360" w:lineRule="auto"/>
        <w:jc w:val="both"/>
        <w:outlineLvl w:val="0"/>
        <w:rPr>
          <w:bCs/>
          <w:color w:val="000000" w:themeColor="text1"/>
          <w:sz w:val="22"/>
          <w:szCs w:val="22"/>
        </w:rPr>
      </w:pPr>
    </w:p>
    <w:p w:rsidR="001B34FD" w:rsidRDefault="00CC670C">
      <w:pPr>
        <w:spacing w:line="360" w:lineRule="auto"/>
        <w:jc w:val="both"/>
        <w:outlineLvl w:val="0"/>
        <w:rPr>
          <w:bCs/>
          <w:color w:val="000000" w:themeColor="text1"/>
          <w:sz w:val="22"/>
          <w:szCs w:val="22"/>
        </w:rPr>
      </w:pPr>
      <w:r>
        <w:rPr>
          <w:bCs/>
          <w:noProof/>
          <w:color w:val="000000" w:themeColor="text1"/>
          <w:sz w:val="22"/>
          <w:szCs w:val="22"/>
        </w:rPr>
        <mc:AlternateContent>
          <mc:Choice Requires="wpg">
            <w:drawing>
              <wp:anchor distT="0" distB="0" distL="114300" distR="114300" simplePos="0" relativeHeight="3" behindDoc="0" locked="0" layoutInCell="1" allowOverlap="1" wp14:anchorId="30BE2D42" wp14:editId="0ADB11F3">
                <wp:simplePos x="0" y="0"/>
                <wp:positionH relativeFrom="column">
                  <wp:posOffset>36830</wp:posOffset>
                </wp:positionH>
                <wp:positionV relativeFrom="paragraph">
                  <wp:posOffset>196850</wp:posOffset>
                </wp:positionV>
                <wp:extent cx="5751195" cy="4763770"/>
                <wp:effectExtent l="0" t="0" r="3810" b="635"/>
                <wp:wrapNone/>
                <wp:docPr id="2" name="Group 16"/>
                <wp:cNvGraphicFramePr/>
                <a:graphic xmlns:a="http://schemas.openxmlformats.org/drawingml/2006/main">
                  <a:graphicData uri="http://schemas.microsoft.com/office/word/2010/wordprocessingGroup">
                    <wpg:wgp>
                      <wpg:cNvGrpSpPr/>
                      <wpg:grpSpPr>
                        <a:xfrm>
                          <a:off x="0" y="0"/>
                          <a:ext cx="5750640" cy="4763160"/>
                          <a:chOff x="0" y="0"/>
                          <a:chExt cx="0" cy="0"/>
                        </a:xfrm>
                      </wpg:grpSpPr>
                      <wpg:grpSp>
                        <wpg:cNvPr id="14" name="Group 14"/>
                        <wpg:cNvGrpSpPr/>
                        <wpg:grpSpPr>
                          <a:xfrm>
                            <a:off x="0" y="0"/>
                            <a:ext cx="5638680" cy="4147920"/>
                            <a:chOff x="0" y="0"/>
                            <a:chExt cx="0" cy="0"/>
                          </a:xfrm>
                        </wpg:grpSpPr>
                        <wpg:grpSp>
                          <wpg:cNvPr id="15" name="Group 15"/>
                          <wpg:cNvGrpSpPr/>
                          <wpg:grpSpPr>
                            <a:xfrm>
                              <a:off x="1361520" y="0"/>
                              <a:ext cx="2064960" cy="3403080"/>
                              <a:chOff x="0" y="0"/>
                              <a:chExt cx="0" cy="0"/>
                            </a:xfrm>
                          </wpg:grpSpPr>
                          <wps:wsp>
                            <wps:cNvPr id="16" name="Rectangle 16"/>
                            <wps:cNvSpPr/>
                            <wps:spPr>
                              <a:xfrm>
                                <a:off x="0" y="0"/>
                                <a:ext cx="2064960" cy="1710000"/>
                              </a:xfrm>
                              <a:prstGeom prst="rect">
                                <a:avLst/>
                              </a:prstGeom>
                              <a:no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2"/>
                                      <w:szCs w:val="22"/>
                                      <w:lang w:eastAsia="en-US"/>
                                    </w:rPr>
                                    <w:t>Type 2 –water</w:t>
                                  </w:r>
                                </w:p>
                                <w:p w:rsidR="001B34FD" w:rsidRDefault="00CC670C">
                                  <w:pPr>
                                    <w:overflowPunct w:val="0"/>
                                    <w:jc w:val="center"/>
                                  </w:pPr>
                                  <w:r>
                                    <w:rPr>
                                      <w:rFonts w:ascii="Calibri" w:hAnsi="Calibri" w:cstheme="minorBidi"/>
                                      <w:color w:val="000000"/>
                                      <w:sz w:val="22"/>
                                      <w:szCs w:val="22"/>
                                      <w:lang w:eastAsia="en-US"/>
                                    </w:rPr>
                                    <w:t>(Product development projects)</w:t>
                                  </w:r>
                                </w:p>
                                <w:p w:rsidR="001B34FD" w:rsidRDefault="00CC670C">
                                  <w:pPr>
                                    <w:overflowPunct w:val="0"/>
                                    <w:jc w:val="center"/>
                                  </w:pPr>
                                  <w:r>
                                    <w:rPr>
                                      <w:rFonts w:ascii="Calibri" w:hAnsi="Calibri" w:cstheme="minorBidi"/>
                                      <w:i/>
                                      <w:iCs/>
                                      <w:color w:val="000000"/>
                                      <w:sz w:val="22"/>
                                      <w:szCs w:val="22"/>
                                      <w:lang w:eastAsia="en-US"/>
                                    </w:rPr>
                                    <w:t>Multi-disciplinary teams</w:t>
                                  </w:r>
                                </w:p>
                                <w:p w:rsidR="001B34FD" w:rsidRDefault="00CC670C">
                                  <w:pPr>
                                    <w:overflowPunct w:val="0"/>
                                    <w:jc w:val="center"/>
                                  </w:pPr>
                                  <w:r>
                                    <w:rPr>
                                      <w:rFonts w:ascii="Calibri" w:hAnsi="Calibri" w:cstheme="minorBidi"/>
                                      <w:i/>
                                      <w:iCs/>
                                      <w:color w:val="000000"/>
                                      <w:sz w:val="22"/>
                                      <w:szCs w:val="22"/>
                                      <w:lang w:eastAsia="en-US"/>
                                    </w:rPr>
                                    <w:t xml:space="preserve">Brainstorm </w:t>
                                  </w:r>
                                </w:p>
                                <w:p w:rsidR="001B34FD" w:rsidRDefault="00CC670C">
                                  <w:pPr>
                                    <w:overflowPunct w:val="0"/>
                                    <w:jc w:val="center"/>
                                  </w:pPr>
                                  <w:r>
                                    <w:rPr>
                                      <w:rFonts w:ascii="Calibri" w:hAnsi="Calibri" w:cstheme="minorBidi"/>
                                      <w:i/>
                                      <w:iCs/>
                                      <w:color w:val="000000"/>
                                      <w:sz w:val="22"/>
                                      <w:szCs w:val="22"/>
                                      <w:lang w:eastAsia="en-US"/>
                                    </w:rPr>
                                    <w:t>Participative emergent PM techniques</w:t>
                                  </w:r>
                                </w:p>
                                <w:p w:rsidR="001B34FD" w:rsidRDefault="00CC670C">
                                  <w:pPr>
                                    <w:overflowPunct w:val="0"/>
                                    <w:jc w:val="center"/>
                                  </w:pPr>
                                  <w:r>
                                    <w:rPr>
                                      <w:rFonts w:ascii="Calibri" w:hAnsi="Calibri" w:cstheme="minorBidi"/>
                                      <w:b/>
                                      <w:bCs/>
                                      <w:i/>
                                      <w:iCs/>
                                      <w:color w:val="FFC000"/>
                                      <w:sz w:val="22"/>
                                      <w:szCs w:val="22"/>
                                      <w:lang w:eastAsia="en-US"/>
                                    </w:rPr>
                                    <w:t>PM: coach</w:t>
                                  </w:r>
                                </w:p>
                              </w:txbxContent>
                            </wps:txbx>
                            <wps:bodyPr lIns="12600" tIns="12600" rIns="12600" bIns="12600">
                              <a:noAutofit/>
                            </wps:bodyPr>
                          </wps:wsp>
                          <wps:wsp>
                            <wps:cNvPr id="17" name="Rectangle 17"/>
                            <wps:cNvSpPr/>
                            <wps:spPr>
                              <a:xfrm>
                                <a:off x="0" y="1711800"/>
                                <a:ext cx="2064240" cy="1690920"/>
                              </a:xfrm>
                              <a:prstGeom prst="rect">
                                <a:avLst/>
                              </a:prstGeom>
                              <a:no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2"/>
                                      <w:szCs w:val="22"/>
                                      <w:lang w:eastAsia="en-US"/>
                                    </w:rPr>
                                    <w:t>Type 1 earth</w:t>
                                  </w:r>
                                </w:p>
                                <w:p w:rsidR="001B34FD" w:rsidRDefault="00CC670C">
                                  <w:pPr>
                                    <w:overflowPunct w:val="0"/>
                                    <w:jc w:val="center"/>
                                  </w:pPr>
                                  <w:r>
                                    <w:rPr>
                                      <w:rFonts w:ascii="Calibri" w:hAnsi="Calibri" w:cstheme="minorBidi"/>
                                      <w:color w:val="000000"/>
                                      <w:sz w:val="22"/>
                                      <w:szCs w:val="22"/>
                                      <w:lang w:eastAsia="en-US"/>
                                    </w:rPr>
                                    <w:t>(</w:t>
                                  </w:r>
                                  <w:proofErr w:type="gramStart"/>
                                  <w:r>
                                    <w:rPr>
                                      <w:rFonts w:ascii="Calibri" w:hAnsi="Calibri" w:cstheme="minorBidi"/>
                                      <w:color w:val="000000"/>
                                      <w:sz w:val="22"/>
                                      <w:szCs w:val="22"/>
                                      <w:lang w:eastAsia="en-US"/>
                                    </w:rPr>
                                    <w:t>engineering</w:t>
                                  </w:r>
                                  <w:proofErr w:type="gramEnd"/>
                                  <w:r>
                                    <w:rPr>
                                      <w:rFonts w:ascii="Calibri" w:hAnsi="Calibri" w:cstheme="minorBidi"/>
                                      <w:color w:val="000000"/>
                                      <w:sz w:val="22"/>
                                      <w:szCs w:val="22"/>
                                      <w:lang w:eastAsia="en-US"/>
                                    </w:rPr>
                                    <w:t xml:space="preserve"> projects)</w:t>
                                  </w:r>
                                </w:p>
                                <w:p w:rsidR="001B34FD" w:rsidRDefault="00CC670C">
                                  <w:pPr>
                                    <w:overflowPunct w:val="0"/>
                                    <w:jc w:val="center"/>
                                  </w:pPr>
                                  <w:proofErr w:type="gramStart"/>
                                  <w:r>
                                    <w:rPr>
                                      <w:rFonts w:ascii="Calibri" w:hAnsi="Calibri" w:cstheme="minorBidi"/>
                                      <w:i/>
                                      <w:iCs/>
                                      <w:color w:val="000000"/>
                                      <w:sz w:val="22"/>
                                      <w:szCs w:val="22"/>
                                      <w:lang w:eastAsia="en-US"/>
                                    </w:rPr>
                                    <w:t>specialist</w:t>
                                  </w:r>
                                  <w:proofErr w:type="gramEnd"/>
                                  <w:r>
                                    <w:rPr>
                                      <w:rFonts w:ascii="Calibri" w:hAnsi="Calibri" w:cstheme="minorBidi"/>
                                      <w:i/>
                                      <w:iCs/>
                                      <w:color w:val="000000"/>
                                      <w:sz w:val="22"/>
                                      <w:szCs w:val="22"/>
                                      <w:lang w:eastAsia="en-US"/>
                                    </w:rPr>
                                    <w:t xml:space="preserve"> implementers</w:t>
                                  </w:r>
                                </w:p>
                                <w:p w:rsidR="001B34FD" w:rsidRDefault="00CC670C">
                                  <w:pPr>
                                    <w:overflowPunct w:val="0"/>
                                    <w:jc w:val="center"/>
                                  </w:pPr>
                                  <w:r>
                                    <w:rPr>
                                      <w:rFonts w:ascii="Calibri" w:hAnsi="Calibri" w:cstheme="minorBidi"/>
                                      <w:i/>
                                      <w:iCs/>
                                      <w:color w:val="000000"/>
                                      <w:sz w:val="22"/>
                                      <w:szCs w:val="22"/>
                                      <w:lang w:eastAsia="en-US"/>
                                    </w:rPr>
                                    <w:t xml:space="preserve">Traditional </w:t>
                                  </w:r>
                                  <w:proofErr w:type="gramStart"/>
                                  <w:r>
                                    <w:rPr>
                                      <w:rFonts w:ascii="Calibri" w:hAnsi="Calibri" w:cstheme="minorBidi"/>
                                      <w:i/>
                                      <w:iCs/>
                                      <w:color w:val="000000"/>
                                      <w:sz w:val="22"/>
                                      <w:szCs w:val="22"/>
                                      <w:lang w:eastAsia="en-US"/>
                                    </w:rPr>
                                    <w:t>PM  techniques</w:t>
                                  </w:r>
                                  <w:proofErr w:type="gramEnd"/>
                                </w:p>
                                <w:p w:rsidR="001B34FD" w:rsidRDefault="00CC670C">
                                  <w:pPr>
                                    <w:overflowPunct w:val="0"/>
                                    <w:jc w:val="center"/>
                                  </w:pPr>
                                  <w:r>
                                    <w:rPr>
                                      <w:rFonts w:ascii="Calibri" w:hAnsi="Calibri" w:cstheme="minorBidi"/>
                                      <w:i/>
                                      <w:iCs/>
                                      <w:color w:val="000000"/>
                                      <w:sz w:val="22"/>
                                      <w:szCs w:val="22"/>
                                      <w:lang w:eastAsia="en-US"/>
                                    </w:rPr>
                                    <w:t xml:space="preserve"> </w:t>
                                  </w:r>
                                  <w:proofErr w:type="gramStart"/>
                                  <w:r>
                                    <w:rPr>
                                      <w:rFonts w:ascii="Calibri" w:hAnsi="Calibri" w:cstheme="minorBidi"/>
                                      <w:i/>
                                      <w:iCs/>
                                      <w:color w:val="000000"/>
                                      <w:sz w:val="22"/>
                                      <w:szCs w:val="22"/>
                                      <w:lang w:eastAsia="en-US"/>
                                    </w:rPr>
                                    <w:t>close</w:t>
                                  </w:r>
                                  <w:proofErr w:type="gramEnd"/>
                                  <w:r>
                                    <w:rPr>
                                      <w:rFonts w:ascii="Calibri" w:hAnsi="Calibri" w:cstheme="minorBidi"/>
                                      <w:i/>
                                      <w:iCs/>
                                      <w:color w:val="000000"/>
                                      <w:sz w:val="22"/>
                                      <w:szCs w:val="22"/>
                                      <w:lang w:eastAsia="en-US"/>
                                    </w:rPr>
                                    <w:t xml:space="preserve"> coordination of multi-disciplinary work</w:t>
                                  </w:r>
                                </w:p>
                                <w:p w:rsidR="001B34FD" w:rsidRDefault="00CC670C">
                                  <w:pPr>
                                    <w:overflowPunct w:val="0"/>
                                    <w:jc w:val="center"/>
                                  </w:pPr>
                                  <w:r>
                                    <w:rPr>
                                      <w:rFonts w:ascii="Calibri" w:hAnsi="Calibri" w:cstheme="minorBidi"/>
                                      <w:b/>
                                      <w:bCs/>
                                      <w:i/>
                                      <w:iCs/>
                                      <w:color w:val="262673"/>
                                      <w:sz w:val="22"/>
                                      <w:szCs w:val="22"/>
                                      <w:lang w:eastAsia="en-US"/>
                                    </w:rPr>
                                    <w:t>PM: conductor</w:t>
                                  </w:r>
                                </w:p>
                              </w:txbxContent>
                            </wps:txbx>
                            <wps:bodyPr lIns="12600" tIns="12600" rIns="12600" bIns="12600">
                              <a:noAutofit/>
                            </wps:bodyPr>
                          </wps:wsp>
                        </wpg:grpSp>
                        <wpg:grpSp>
                          <wpg:cNvPr id="18" name="Group 18"/>
                          <wpg:cNvGrpSpPr/>
                          <wpg:grpSpPr>
                            <a:xfrm>
                              <a:off x="3427200" y="0"/>
                              <a:ext cx="2211840" cy="3403080"/>
                              <a:chOff x="0" y="0"/>
                              <a:chExt cx="0" cy="0"/>
                            </a:xfrm>
                          </wpg:grpSpPr>
                          <wps:wsp>
                            <wps:cNvPr id="19" name="Rectangle 19"/>
                            <wps:cNvSpPr/>
                            <wps:spPr>
                              <a:xfrm>
                                <a:off x="0" y="0"/>
                                <a:ext cx="2211840" cy="1710000"/>
                              </a:xfrm>
                              <a:prstGeom prst="rect">
                                <a:avLst/>
                              </a:prstGeom>
                              <a:no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2"/>
                                      <w:szCs w:val="22"/>
                                      <w:lang w:eastAsia="en-US"/>
                                    </w:rPr>
                                    <w:t>Type 4 - air</w:t>
                                  </w:r>
                                </w:p>
                                <w:p w:rsidR="001B34FD" w:rsidRDefault="00CC670C">
                                  <w:pPr>
                                    <w:overflowPunct w:val="0"/>
                                    <w:jc w:val="center"/>
                                  </w:pPr>
                                  <w:r>
                                    <w:rPr>
                                      <w:rFonts w:ascii="Calibri" w:hAnsi="Calibri" w:cstheme="minorBidi"/>
                                      <w:color w:val="000000"/>
                                      <w:sz w:val="22"/>
                                      <w:szCs w:val="22"/>
                                      <w:lang w:eastAsia="en-US"/>
                                    </w:rPr>
                                    <w:t>(</w:t>
                                  </w:r>
                                  <w:proofErr w:type="spellStart"/>
                                  <w:proofErr w:type="gramStart"/>
                                  <w:r>
                                    <w:rPr>
                                      <w:rFonts w:ascii="Calibri" w:hAnsi="Calibri" w:cstheme="minorBidi"/>
                                      <w:color w:val="000000"/>
                                      <w:sz w:val="22"/>
                                      <w:szCs w:val="22"/>
                                      <w:lang w:eastAsia="en-US"/>
                                    </w:rPr>
                                    <w:t>org.change</w:t>
                                  </w:r>
                                  <w:proofErr w:type="spellEnd"/>
                                  <w:proofErr w:type="gramEnd"/>
                                  <w:r>
                                    <w:rPr>
                                      <w:rFonts w:ascii="Calibri" w:hAnsi="Calibri" w:cstheme="minorBidi"/>
                                      <w:color w:val="000000"/>
                                      <w:sz w:val="22"/>
                                      <w:szCs w:val="22"/>
                                      <w:lang w:eastAsia="en-US"/>
                                    </w:rPr>
                                    <w:t xml:space="preserve"> projects)</w:t>
                                  </w:r>
                                </w:p>
                                <w:p w:rsidR="001B34FD" w:rsidRDefault="00CC670C">
                                  <w:pPr>
                                    <w:overflowPunct w:val="0"/>
                                    <w:jc w:val="center"/>
                                  </w:pPr>
                                  <w:r>
                                    <w:rPr>
                                      <w:rFonts w:ascii="Calibri" w:hAnsi="Calibri" w:cstheme="minorBidi"/>
                                      <w:i/>
                                      <w:iCs/>
                                      <w:color w:val="000000"/>
                                      <w:sz w:val="22"/>
                                      <w:szCs w:val="22"/>
                                      <w:lang w:eastAsia="en-US"/>
                                    </w:rPr>
                                    <w:t>Inspiration, creativity, negotiation</w:t>
                                  </w:r>
                                </w:p>
                                <w:p w:rsidR="001B34FD" w:rsidRDefault="00CC670C">
                                  <w:pPr>
                                    <w:overflowPunct w:val="0"/>
                                    <w:jc w:val="center"/>
                                  </w:pPr>
                                  <w:proofErr w:type="gramStart"/>
                                  <w:r>
                                    <w:rPr>
                                      <w:rFonts w:ascii="Calibri" w:hAnsi="Calibri" w:cstheme="minorBidi"/>
                                      <w:i/>
                                      <w:iCs/>
                                      <w:color w:val="000000"/>
                                      <w:sz w:val="22"/>
                                      <w:szCs w:val="22"/>
                                      <w:lang w:eastAsia="en-US"/>
                                    </w:rPr>
                                    <w:t>strategy</w:t>
                                  </w:r>
                                  <w:proofErr w:type="gramEnd"/>
                                  <w:r>
                                    <w:rPr>
                                      <w:rFonts w:ascii="Calibri" w:hAnsi="Calibri" w:cstheme="minorBidi"/>
                                      <w:i/>
                                      <w:iCs/>
                                      <w:color w:val="000000"/>
                                      <w:sz w:val="22"/>
                                      <w:szCs w:val="22"/>
                                      <w:lang w:eastAsia="en-US"/>
                                    </w:rPr>
                                    <w:t xml:space="preserve"> definition</w:t>
                                  </w:r>
                                </w:p>
                                <w:p w:rsidR="001B34FD" w:rsidRDefault="00CC670C">
                                  <w:pPr>
                                    <w:overflowPunct w:val="0"/>
                                    <w:jc w:val="center"/>
                                  </w:pPr>
                                  <w:r>
                                    <w:rPr>
                                      <w:rFonts w:ascii="Calibri" w:hAnsi="Calibri" w:cstheme="minorBidi"/>
                                      <w:i/>
                                      <w:iCs/>
                                      <w:color w:val="000000"/>
                                      <w:sz w:val="22"/>
                                      <w:szCs w:val="22"/>
                                      <w:lang w:eastAsia="en-US"/>
                                    </w:rPr>
                                    <w:t xml:space="preserve"> </w:t>
                                  </w:r>
                                  <w:proofErr w:type="gramStart"/>
                                  <w:r>
                                    <w:rPr>
                                      <w:rFonts w:ascii="Calibri" w:hAnsi="Calibri" w:cstheme="minorBidi"/>
                                      <w:i/>
                                      <w:iCs/>
                                      <w:color w:val="000000"/>
                                      <w:sz w:val="22"/>
                                      <w:szCs w:val="22"/>
                                      <w:lang w:eastAsia="en-US"/>
                                    </w:rPr>
                                    <w:t>communication</w:t>
                                  </w:r>
                                  <w:proofErr w:type="gramEnd"/>
                                  <w:r>
                                    <w:rPr>
                                      <w:rFonts w:ascii="Calibri" w:hAnsi="Calibri" w:cstheme="minorBidi"/>
                                      <w:i/>
                                      <w:iCs/>
                                      <w:color w:val="000000"/>
                                      <w:sz w:val="22"/>
                                      <w:szCs w:val="22"/>
                                      <w:lang w:eastAsia="en-US"/>
                                    </w:rPr>
                                    <w:t xml:space="preserve"> as processes of power relating; symbolic interaction and conversations  </w:t>
                                  </w:r>
                                </w:p>
                                <w:p w:rsidR="001B34FD" w:rsidRDefault="00CC670C">
                                  <w:pPr>
                                    <w:overflowPunct w:val="0"/>
                                    <w:jc w:val="center"/>
                                  </w:pPr>
                                  <w:r>
                                    <w:rPr>
                                      <w:rFonts w:ascii="Calibri" w:hAnsi="Calibri" w:cstheme="minorBidi"/>
                                      <w:b/>
                                      <w:bCs/>
                                      <w:i/>
                                      <w:iCs/>
                                      <w:color w:val="161645"/>
                                      <w:sz w:val="22"/>
                                      <w:szCs w:val="22"/>
                                      <w:lang w:eastAsia="en-US"/>
                                    </w:rPr>
                                    <w:t>PM: eagle</w:t>
                                  </w:r>
                                </w:p>
                              </w:txbxContent>
                            </wps:txbx>
                            <wps:bodyPr lIns="12600" tIns="12600" rIns="12600" bIns="12600">
                              <a:noAutofit/>
                            </wps:bodyPr>
                          </wps:wsp>
                          <wps:wsp>
                            <wps:cNvPr id="20" name="Rectangle 20"/>
                            <wps:cNvSpPr/>
                            <wps:spPr>
                              <a:xfrm>
                                <a:off x="360" y="1711440"/>
                                <a:ext cx="2211120" cy="1691640"/>
                              </a:xfrm>
                              <a:prstGeom prst="rect">
                                <a:avLst/>
                              </a:prstGeom>
                              <a:noFill/>
                              <a:ln w="9360">
                                <a:miter/>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2"/>
                                      <w:szCs w:val="22"/>
                                      <w:lang w:eastAsia="en-US"/>
                                    </w:rPr>
                                    <w:t>Type 3 - fire</w:t>
                                  </w:r>
                                </w:p>
                                <w:p w:rsidR="001B34FD" w:rsidRDefault="00CC670C">
                                  <w:pPr>
                                    <w:overflowPunct w:val="0"/>
                                    <w:jc w:val="center"/>
                                  </w:pPr>
                                  <w:r>
                                    <w:rPr>
                                      <w:rFonts w:ascii="Calibri" w:hAnsi="Calibri" w:cstheme="minorBidi"/>
                                      <w:color w:val="000000"/>
                                      <w:sz w:val="22"/>
                                      <w:szCs w:val="22"/>
                                      <w:lang w:eastAsia="en-US"/>
                                    </w:rPr>
                                    <w:t>(</w:t>
                                  </w:r>
                                  <w:proofErr w:type="gramStart"/>
                                  <w:r>
                                    <w:rPr>
                                      <w:rFonts w:ascii="Calibri" w:hAnsi="Calibri" w:cstheme="minorBidi"/>
                                      <w:color w:val="000000"/>
                                      <w:sz w:val="22"/>
                                      <w:szCs w:val="22"/>
                                      <w:lang w:eastAsia="en-US"/>
                                    </w:rPr>
                                    <w:t>software</w:t>
                                  </w:r>
                                  <w:proofErr w:type="gramEnd"/>
                                  <w:r>
                                    <w:rPr>
                                      <w:rFonts w:ascii="Calibri" w:hAnsi="Calibri" w:cstheme="minorBidi"/>
                                      <w:color w:val="000000"/>
                                      <w:sz w:val="22"/>
                                      <w:szCs w:val="22"/>
                                      <w:lang w:eastAsia="en-US"/>
                                    </w:rPr>
                                    <w:t xml:space="preserve"> development projects)</w:t>
                                  </w:r>
                                </w:p>
                                <w:p w:rsidR="001B34FD" w:rsidRDefault="00CC670C">
                                  <w:pPr>
                                    <w:overflowPunct w:val="0"/>
                                    <w:jc w:val="center"/>
                                  </w:pPr>
                                  <w:r>
                                    <w:rPr>
                                      <w:rFonts w:ascii="Calibri" w:hAnsi="Calibri" w:cstheme="minorBidi"/>
                                      <w:i/>
                                      <w:iCs/>
                                      <w:color w:val="000000"/>
                                      <w:sz w:val="22"/>
                                      <w:szCs w:val="22"/>
                                      <w:lang w:eastAsia="en-US"/>
                                    </w:rPr>
                                    <w:t xml:space="preserve">Facilitation of informed negotiation of the emergent outcome </w:t>
                                  </w:r>
                                  <w:proofErr w:type="gramStart"/>
                                  <w:r>
                                    <w:rPr>
                                      <w:rFonts w:ascii="Calibri" w:hAnsi="Calibri" w:cstheme="minorBidi"/>
                                      <w:i/>
                                      <w:iCs/>
                                      <w:color w:val="000000"/>
                                      <w:sz w:val="22"/>
                                      <w:szCs w:val="22"/>
                                      <w:lang w:eastAsia="en-US"/>
                                    </w:rPr>
                                    <w:t>through  appropriately</w:t>
                                  </w:r>
                                  <w:proofErr w:type="gramEnd"/>
                                  <w:r>
                                    <w:rPr>
                                      <w:rFonts w:ascii="Calibri" w:hAnsi="Calibri" w:cstheme="minorBidi"/>
                                      <w:i/>
                                      <w:iCs/>
                                      <w:color w:val="000000"/>
                                      <w:sz w:val="22"/>
                                      <w:szCs w:val="22"/>
                                      <w:lang w:eastAsia="en-US"/>
                                    </w:rPr>
                                    <w:t xml:space="preserve"> flexible contracts</w:t>
                                  </w:r>
                                </w:p>
                                <w:p w:rsidR="001B34FD" w:rsidRDefault="00CC670C">
                                  <w:pPr>
                                    <w:overflowPunct w:val="0"/>
                                    <w:jc w:val="center"/>
                                  </w:pPr>
                                  <w:proofErr w:type="gramStart"/>
                                  <w:r>
                                    <w:rPr>
                                      <w:rFonts w:ascii="Calibri" w:hAnsi="Calibri" w:cstheme="minorBidi"/>
                                      <w:i/>
                                      <w:iCs/>
                                      <w:color w:val="000000"/>
                                      <w:sz w:val="22"/>
                                      <w:szCs w:val="22"/>
                                      <w:lang w:eastAsia="en-US"/>
                                    </w:rPr>
                                    <w:t>agree</w:t>
                                  </w:r>
                                  <w:proofErr w:type="gramEnd"/>
                                  <w:r>
                                    <w:rPr>
                                      <w:rFonts w:ascii="Calibri" w:hAnsi="Calibri" w:cstheme="minorBidi"/>
                                      <w:i/>
                                      <w:iCs/>
                                      <w:color w:val="000000"/>
                                      <w:sz w:val="22"/>
                                      <w:szCs w:val="22"/>
                                      <w:lang w:eastAsia="en-US"/>
                                    </w:rPr>
                                    <w:t xml:space="preserve"> </w:t>
                                  </w:r>
                                  <w:proofErr w:type="spellStart"/>
                                  <w:r>
                                    <w:rPr>
                                      <w:rFonts w:ascii="Calibri" w:hAnsi="Calibri" w:cstheme="minorBidi"/>
                                      <w:i/>
                                      <w:iCs/>
                                      <w:color w:val="000000"/>
                                      <w:sz w:val="22"/>
                                      <w:szCs w:val="22"/>
                                      <w:lang w:eastAsia="en-US"/>
                                    </w:rPr>
                                    <w:t>KPI</w:t>
                                  </w:r>
                                  <w:proofErr w:type="spellEnd"/>
                                  <w:r>
                                    <w:rPr>
                                      <w:rFonts w:ascii="Calibri" w:hAnsi="Calibri" w:cstheme="minorBidi"/>
                                      <w:i/>
                                      <w:iCs/>
                                      <w:color w:val="000000"/>
                                      <w:sz w:val="22"/>
                                      <w:szCs w:val="22"/>
                                      <w:lang w:eastAsia="en-US"/>
                                    </w:rPr>
                                    <w:t xml:space="preserve"> and reward collaborative behaviour; punish  opportunism; beware escalation  </w:t>
                                  </w:r>
                                </w:p>
                                <w:p w:rsidR="001B34FD" w:rsidRDefault="00CC670C">
                                  <w:pPr>
                                    <w:overflowPunct w:val="0"/>
                                    <w:jc w:val="center"/>
                                  </w:pPr>
                                  <w:r>
                                    <w:rPr>
                                      <w:rFonts w:ascii="Calibri" w:hAnsi="Calibri" w:cstheme="minorBidi"/>
                                      <w:b/>
                                      <w:bCs/>
                                      <w:i/>
                                      <w:iCs/>
                                      <w:color w:val="0070C0"/>
                                      <w:sz w:val="22"/>
                                      <w:szCs w:val="22"/>
                                      <w:lang w:eastAsia="en-US"/>
                                    </w:rPr>
                                    <w:t>PM: sculptor</w:t>
                                  </w:r>
                                </w:p>
                              </w:txbxContent>
                            </wps:txbx>
                            <wps:bodyPr lIns="12600" tIns="12600" rIns="12600" bIns="12600">
                              <a:noAutofit/>
                            </wps:bodyPr>
                          </wps:wsp>
                        </wpg:grpSp>
                        <wps:wsp>
                          <wps:cNvPr id="21" name="Rectangle 21"/>
                          <wps:cNvSpPr/>
                          <wps:spPr>
                            <a:xfrm>
                              <a:off x="0" y="1332720"/>
                              <a:ext cx="1051560" cy="8186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pPr>
                                <w:r>
                                  <w:rPr>
                                    <w:rFonts w:ascii="Calibri" w:hAnsi="Calibri" w:cstheme="minorBidi"/>
                                    <w:b/>
                                    <w:bCs/>
                                    <w:color w:val="000000"/>
                                    <w:sz w:val="22"/>
                                    <w:szCs w:val="22"/>
                                    <w:lang w:eastAsia="en-US"/>
                                  </w:rPr>
                                  <w:t xml:space="preserve">Methods can be defined and agreed early </w:t>
                                </w:r>
                              </w:p>
                            </w:txbxContent>
                          </wps:txbx>
                          <wps:bodyPr lIns="90000" tIns="45000" rIns="90000" bIns="45000">
                            <a:noAutofit/>
                          </wps:bodyPr>
                        </wps:wsp>
                        <wps:wsp>
                          <wps:cNvPr id="22" name="Rectangle 22"/>
                          <wps:cNvSpPr/>
                          <wps:spPr>
                            <a:xfrm>
                              <a:off x="1438920" y="3861360"/>
                              <a:ext cx="4114800" cy="2865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2"/>
                                    <w:szCs w:val="22"/>
                                    <w:lang w:eastAsia="en-US"/>
                                  </w:rPr>
                                  <w:t>Goals/Objectives can be understood and agreed early</w:t>
                                </w:r>
                              </w:p>
                            </w:txbxContent>
                          </wps:txbx>
                          <wps:bodyPr lIns="90000" tIns="45000" rIns="90000" bIns="45000">
                            <a:noAutofit/>
                          </wps:bodyPr>
                        </wps:wsp>
                        <wps:wsp>
                          <wps:cNvPr id="23" name="Rectangle 23"/>
                          <wps:cNvSpPr/>
                          <wps:spPr>
                            <a:xfrm>
                              <a:off x="833760" y="2857680"/>
                              <a:ext cx="525240" cy="313560"/>
                            </a:xfrm>
                            <a:prstGeom prst="rect">
                              <a:avLst/>
                            </a:prstGeom>
                            <a:no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pPr>
                                <w:r>
                                  <w:rPr>
                                    <w:rFonts w:ascii="Calibri" w:hAnsi="Calibri" w:cstheme="minorBidi"/>
                                    <w:b/>
                                    <w:bCs/>
                                    <w:color w:val="000000"/>
                                    <w:sz w:val="22"/>
                                    <w:szCs w:val="22"/>
                                    <w:lang w:eastAsia="en-US"/>
                                  </w:rPr>
                                  <w:t>Yes</w:t>
                                </w:r>
                              </w:p>
                            </w:txbxContent>
                          </wps:txbx>
                          <wps:bodyPr lIns="90000" tIns="45000" rIns="90000" bIns="45000">
                            <a:noAutofit/>
                          </wps:bodyPr>
                        </wps:wsp>
                        <wps:wsp>
                          <wps:cNvPr id="24" name="Rectangle 24"/>
                          <wps:cNvSpPr/>
                          <wps:spPr>
                            <a:xfrm>
                              <a:off x="833760" y="191160"/>
                              <a:ext cx="481320" cy="262080"/>
                            </a:xfrm>
                            <a:prstGeom prst="rect">
                              <a:avLst/>
                            </a:prstGeom>
                            <a:no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pPr>
                                <w:r>
                                  <w:rPr>
                                    <w:rFonts w:ascii="Calibri" w:hAnsi="Calibri" w:cstheme="minorBidi"/>
                                    <w:b/>
                                    <w:bCs/>
                                    <w:color w:val="000000"/>
                                    <w:sz w:val="22"/>
                                    <w:szCs w:val="22"/>
                                    <w:lang w:eastAsia="en-US"/>
                                  </w:rPr>
                                  <w:t>No</w:t>
                                </w:r>
                              </w:p>
                            </w:txbxContent>
                          </wps:txbx>
                          <wps:bodyPr lIns="90000" tIns="45000" rIns="90000" bIns="45000">
                            <a:noAutofit/>
                          </wps:bodyPr>
                        </wps:wsp>
                        <wps:wsp>
                          <wps:cNvPr id="25" name="Rectangle 25"/>
                          <wps:cNvSpPr/>
                          <wps:spPr>
                            <a:xfrm>
                              <a:off x="1933560" y="3557160"/>
                              <a:ext cx="525240" cy="383400"/>
                            </a:xfrm>
                            <a:prstGeom prst="rect">
                              <a:avLst/>
                            </a:prstGeom>
                            <a:no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jc w:val="center"/>
                                </w:pPr>
                                <w:r>
                                  <w:rPr>
                                    <w:rFonts w:ascii="Calibri" w:hAnsi="Calibri" w:cstheme="minorBidi"/>
                                    <w:b/>
                                    <w:bCs/>
                                    <w:color w:val="000000"/>
                                    <w:sz w:val="22"/>
                                    <w:szCs w:val="22"/>
                                    <w:lang w:eastAsia="en-US"/>
                                  </w:rPr>
                                  <w:t>Yes</w:t>
                                </w:r>
                              </w:p>
                            </w:txbxContent>
                          </wps:txbx>
                          <wps:bodyPr lIns="90000" tIns="45000" rIns="90000" bIns="45000">
                            <a:noAutofit/>
                          </wps:bodyPr>
                        </wps:wsp>
                        <wps:wsp>
                          <wps:cNvPr id="26" name="Rectangle 26"/>
                          <wps:cNvSpPr/>
                          <wps:spPr>
                            <a:xfrm>
                              <a:off x="4571280" y="3556800"/>
                              <a:ext cx="525240" cy="3834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pPr>
                                <w:r>
                                  <w:rPr>
                                    <w:rFonts w:ascii="Calibri" w:hAnsi="Calibri" w:cstheme="minorBidi"/>
                                    <w:b/>
                                    <w:bCs/>
                                    <w:color w:val="000000"/>
                                    <w:sz w:val="22"/>
                                    <w:szCs w:val="22"/>
                                    <w:lang w:eastAsia="en-US"/>
                                  </w:rPr>
                                  <w:t>No</w:t>
                                </w:r>
                              </w:p>
                            </w:txbxContent>
                          </wps:txbx>
                          <wps:bodyPr lIns="90000" tIns="45000" rIns="90000" bIns="45000">
                            <a:noAutofit/>
                          </wps:bodyPr>
                        </wps:wsp>
                      </wpg:grpSp>
                      <wps:wsp>
                        <wps:cNvPr id="27" name="Rectangle 27"/>
                        <wps:cNvSpPr/>
                        <wps:spPr>
                          <a:xfrm>
                            <a:off x="1118880" y="4268520"/>
                            <a:ext cx="4631760" cy="4946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1B34FD" w:rsidRDefault="00CC670C">
                              <w:pPr>
                                <w:overflowPunct w:val="0"/>
                              </w:pPr>
                              <w:proofErr w:type="gramStart"/>
                              <w:r>
                                <w:rPr>
                                  <w:rFonts w:ascii="Calibri" w:hAnsi="Calibri" w:cstheme="minorBidi"/>
                                  <w:color w:val="000000"/>
                                  <w:sz w:val="22"/>
                                  <w:szCs w:val="22"/>
                                  <w:lang w:eastAsia="en-US"/>
                                </w:rPr>
                                <w:t>Figure 2.</w:t>
                              </w:r>
                              <w:proofErr w:type="gramEnd"/>
                              <w:r>
                                <w:rPr>
                                  <w:rFonts w:ascii="Calibri" w:hAnsi="Calibri" w:cstheme="minorBidi"/>
                                  <w:color w:val="000000"/>
                                  <w:sz w:val="22"/>
                                  <w:szCs w:val="22"/>
                                  <w:lang w:eastAsia="en-US"/>
                                </w:rPr>
                                <w:t xml:space="preserve"> </w:t>
                              </w:r>
                              <w:proofErr w:type="gramStart"/>
                              <w:r>
                                <w:rPr>
                                  <w:rFonts w:ascii="Calibri" w:hAnsi="Calibri" w:cstheme="minorBidi"/>
                                  <w:color w:val="000000"/>
                                  <w:sz w:val="22"/>
                                  <w:szCs w:val="22"/>
                                  <w:lang w:eastAsia="en-US"/>
                                </w:rPr>
                                <w:t xml:space="preserve">Re-presenting the </w:t>
                              </w:r>
                              <w:r>
                                <w:rPr>
                                  <w:rFonts w:ascii="Calibri" w:hAnsi="Calibri" w:cstheme="minorBidi"/>
                                  <w:color w:val="000000"/>
                                  <w:sz w:val="22"/>
                                  <w:szCs w:val="22"/>
                                  <w:lang w:eastAsia="en-US"/>
                                </w:rPr>
                                <w:t>original project typology matrix and respective project management priorities.</w:t>
                              </w:r>
                              <w:proofErr w:type="gramEnd"/>
                              <w:r>
                                <w:rPr>
                                  <w:rFonts w:ascii="Calibri" w:hAnsi="Calibri" w:cstheme="minorBidi"/>
                                  <w:color w:val="000000"/>
                                  <w:sz w:val="22"/>
                                  <w:szCs w:val="22"/>
                                  <w:lang w:eastAsia="en-US"/>
                                </w:rPr>
                                <w:t xml:space="preserve"> </w:t>
                              </w:r>
                              <w:proofErr w:type="gramStart"/>
                              <w:r>
                                <w:rPr>
                                  <w:rFonts w:ascii="Calibri" w:hAnsi="Calibri" w:cstheme="minorBidi"/>
                                  <w:color w:val="000000"/>
                                  <w:sz w:val="22"/>
                                  <w:szCs w:val="22"/>
                                  <w:lang w:eastAsia="en-US"/>
                                </w:rPr>
                                <w:t>Adapted from Turner and Cochrane (1993).</w:t>
                              </w:r>
                              <w:proofErr w:type="gramEnd"/>
                            </w:p>
                            <w:p w:rsidR="001B34FD" w:rsidRDefault="001B34FD">
                              <w:pPr>
                                <w:overflowPunct w:val="0"/>
                              </w:pPr>
                            </w:p>
                          </w:txbxContent>
                        </wps:txbx>
                        <wps:bodyPr lIns="90000" tIns="45000" rIns="90000" bIns="45000">
                          <a:noAutofit/>
                        </wps:bodyPr>
                      </wps:wsp>
                    </wpg:wgp>
                  </a:graphicData>
                </a:graphic>
              </wp:anchor>
            </w:drawing>
          </mc:Choice>
          <mc:Fallback>
            <w:pict>
              <v:group id="Group 16" o:spid="_x0000_s1038" style="position:absolute;left:0;text-align:left;margin-left:2.9pt;margin-top:15.5pt;width:452.85pt;height:375.1pt;z-index:3"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kLvwQAAFcjAAAOAAAAZHJzL2Uyb0RvYy54bWzsWm2PozYQ/l6p/wHxvRts3qPNnqped1Wp&#10;ak937Q8gxCRIgJHNbrL/vjPGOJDkrsnmpb0V+ZDE2MaemWdmHsbcf9iUhfXChMx5NbPJnWNbrEr5&#10;Iq+WM/vvvx5/imxLNkm1SApesZn9yqT94eHHH+7X9ZRRvuLFggkLblLJ6bqe2aumqaeTiUxXrEzk&#10;Ha9ZBZ0ZF2XSQFMsJwuRrOHuZTGhjhNM1lwsasFTJiVc/dh22g/q/lnG0ubPLJOssYqZDXtr1LdQ&#10;33P8njzcJ9OlSOpVnuptJG/YRZnkFSxqbvUxaRLrWeR7tyrzVHDJs+Yu5eWEZ1meMiUDSEOcHWme&#10;BH+ulSzL6XpZGzWBanf09Obbpn+8fBJWvpjZ1LaqpAQTqVUtEqBu1vVyCkOeRP2l/iT0hWXbQnE3&#10;mSjxFwSxNkqrr0arbNNYKVz0Q98JPFB+Cn1eGLgk0HpPV2CcvXnp6lc9U89RoyfdYhPck9mCaZi9&#10;anGItyOPdzF5AjcKok4e4oUxvYU8/o48/hvkIW5AfNittW8lCjaKwTDKSq7nuA6IqLzjIlYC75Zb&#10;AMvzAPxlldRM+YVEdHYWDzoNfQa3T6plwQyK1TgDYTmVgOZj8TvQDAmJAx/UjEFkMq2FbJ4YLy38&#10;M7MFrK+iQfLyu2zaod0QXLXij3lRKOUWlbWe2bELmseeMm+YaCcUFSyxrru9qn/Na8FwWFF9Zhl4&#10;rXI5vCBTsZz/UgirDW0QIMCSXYCDjaoJODCDhU+cq6fgbKYi6onzzSS1Pq8aM7/MKy6UKnvS4d9m&#10;M9+ooBRiL16Z88Ur2Ln4rQLsEBqACaym3xD9xrzXwFUr/vNzw7Nc2WJ7O61gQGa7yPUhGh6AqJER&#10;oHwsRAGGJGphCFbR4RKBSrtAS4LY0YFpBGrrXP/mJOcANboZULf5r015KhXuZT+gXYNsrvd3UjZ3&#10;PRoCxzqYLSjgr4Pa95kt4k5DvWwRd1Y8wRV1ljRO2NfMmC3SbbS/vhMa872PbIFErXXiLURbqokp&#10;7CiIIq9Asof5wgN/VZyjD1WCiyAxh3xBkKW35KPj9R1rGYmNbe2RqnPyBVGa3lKRKzKbYcK4ARGn&#10;5ABuyRtCK3FdzEBD1BLHJ373oBKR6GzQSl7kCyTkyBSl5tEvCRQMHtVHu8Rg2A5tN4ReUe2Rt9vE&#10;mHsQimP17KSJu+fjg5TVEnfd0xL3tuf/RNypqY70QjE9CdLEcyMk5BiOoYAAj+I7wPYgRCOnV+GY&#10;RgGC/KxoPEDsCGy7U+dZcdsY/Z0A2z0Qq92TgB25bqhpBo38EEtjA5rhU988lbrEPRvWJthiWWNQ&#10;PTE9YxhuyyfEWPKdoNUUdXthWBd2j2TEPbSSmJhSdMeJvYi4HSWmAdVF0GtUUEawtkU3U+uDij3E&#10;jT1K/P1yBlOx74FVV+2PBCuJXRUvFWfw/XAProPYGkEhpstxF3+AG+G6C1djyncSWw8cn1B9CHgk&#10;XD1AKMWTMaS4vg9M4FtU4AJwHRmuOui5bGXC2PzquL59ZeLA+Qs97fyFQOE70hj3aBDhceqA7npw&#10;wK34sDrujr2xPvGVM8n/8lyRGKPfBuTw9oY6MNZvmuDrIf22qhht34d5+AcAAP//AwBQSwMEFAAG&#10;AAgAAAAhACRTDbHfAAAACAEAAA8AAABkcnMvZG93bnJldi54bWxMj0FLw0AUhO+C/2F5gje72ZZo&#10;jXkppainIrQVxNs2+5qEZt+G7DZJ/73rSY/DDDPf5KvJtmKg3jeOEdQsAUFcOtNwhfB5eHtYgvBB&#10;s9GtY0K4kodVcXuT68y4kXc07EMlYgn7TCPUIXSZlL6syWo/cx1x9E6utzpE2VfS9HqM5baV8yR5&#10;lFY3HBdq3dGmpvK8v1iE91GP64V6Hbbn0+b6fUg/vraKEO/vpvULiEBT+AvDL35EhyIyHd2FjRct&#10;QhrBA8JCxUfRflYqBXFEeFqqOcgil/8PFD8AAAD//wMAUEsBAi0AFAAGAAgAAAAhALaDOJL+AAAA&#10;4QEAABMAAAAAAAAAAAAAAAAAAAAAAFtDb250ZW50X1R5cGVzXS54bWxQSwECLQAUAAYACAAAACEA&#10;OP0h/9YAAACUAQAACwAAAAAAAAAAAAAAAAAvAQAAX3JlbHMvLnJlbHNQSwECLQAUAAYACAAAACEA&#10;Hc7pC78EAABXIwAADgAAAAAAAAAAAAAAAAAuAgAAZHJzL2Uyb0RvYy54bWxQSwECLQAUAAYACAAA&#10;ACEAJFMNsd8AAAAIAQAADwAAAAAAAAAAAAAAAAAZBwAAZHJzL2Rvd25yZXYueG1sUEsFBgAAAAAE&#10;AAQA8wAAACUIAAAAAA==&#10;">
                <v:group id="Group 14" o:spid="_x0000_s1039" style="position:absolute;width:5638680;height:414792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40" style="position:absolute;left:1361520;width:2064960;height:34030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041" style="position:absolute;width:2064960;height:171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7LcMA&#10;AADbAAAADwAAAGRycy9kb3ducmV2LnhtbESPQWsCMRCF74X+hzAFbzWriJStUVQQerRahN6mm+lm&#10;dTNZMum69tc3hUJvM7z3vnmzWA2+VT1FaQIbmIwLUMRVsA3XBt6Ou8cnUJKQLbaBycCNBFbL+7sF&#10;ljZc+ZX6Q6pVhrCUaMCl1JVaS+XIo4xDR5y1zxA9przGWtuI1wz3rZ4WxVx7bDhfcNjR1lF1OXz5&#10;THHrfX8W2VTvcixm8XvKw8fJmNHDsH4GlWhI/+a/9IvN9efw+0se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D7LcMAAADbAAAADwAAAAAAAAAAAAAAAACYAgAAZHJzL2Rv&#10;d25yZXYueG1sUEsFBgAAAAAEAAQA9QAAAIgDAAAAAA==&#10;" filled="f" stroked="f" strokeweight=".26mm">
                      <v:textbox inset=".35mm,.35mm,.35mm,.35mm">
                        <w:txbxContent>
                          <w:p w:rsidR="001B34FD" w:rsidRDefault="00CC670C">
                            <w:pPr>
                              <w:overflowPunct w:val="0"/>
                              <w:jc w:val="center"/>
                            </w:pPr>
                            <w:r>
                              <w:rPr>
                                <w:rFonts w:ascii="Calibri" w:hAnsi="Calibri" w:cstheme="minorBidi"/>
                                <w:b/>
                                <w:bCs/>
                                <w:color w:val="000000"/>
                                <w:sz w:val="22"/>
                                <w:szCs w:val="22"/>
                                <w:lang w:eastAsia="en-US"/>
                              </w:rPr>
                              <w:t>Type 2 –water</w:t>
                            </w:r>
                          </w:p>
                          <w:p w:rsidR="001B34FD" w:rsidRDefault="00CC670C">
                            <w:pPr>
                              <w:overflowPunct w:val="0"/>
                              <w:jc w:val="center"/>
                            </w:pPr>
                            <w:r>
                              <w:rPr>
                                <w:rFonts w:ascii="Calibri" w:hAnsi="Calibri" w:cstheme="minorBidi"/>
                                <w:color w:val="000000"/>
                                <w:sz w:val="22"/>
                                <w:szCs w:val="22"/>
                                <w:lang w:eastAsia="en-US"/>
                              </w:rPr>
                              <w:t>(Product development projects)</w:t>
                            </w:r>
                          </w:p>
                          <w:p w:rsidR="001B34FD" w:rsidRDefault="00CC670C">
                            <w:pPr>
                              <w:overflowPunct w:val="0"/>
                              <w:jc w:val="center"/>
                            </w:pPr>
                            <w:r>
                              <w:rPr>
                                <w:rFonts w:ascii="Calibri" w:hAnsi="Calibri" w:cstheme="minorBidi"/>
                                <w:i/>
                                <w:iCs/>
                                <w:color w:val="000000"/>
                                <w:sz w:val="22"/>
                                <w:szCs w:val="22"/>
                                <w:lang w:eastAsia="en-US"/>
                              </w:rPr>
                              <w:t>Multi-disciplinary teams</w:t>
                            </w:r>
                          </w:p>
                          <w:p w:rsidR="001B34FD" w:rsidRDefault="00CC670C">
                            <w:pPr>
                              <w:overflowPunct w:val="0"/>
                              <w:jc w:val="center"/>
                            </w:pPr>
                            <w:r>
                              <w:rPr>
                                <w:rFonts w:ascii="Calibri" w:hAnsi="Calibri" w:cstheme="minorBidi"/>
                                <w:i/>
                                <w:iCs/>
                                <w:color w:val="000000"/>
                                <w:sz w:val="22"/>
                                <w:szCs w:val="22"/>
                                <w:lang w:eastAsia="en-US"/>
                              </w:rPr>
                              <w:t xml:space="preserve">Brainstorm </w:t>
                            </w:r>
                          </w:p>
                          <w:p w:rsidR="001B34FD" w:rsidRDefault="00CC670C">
                            <w:pPr>
                              <w:overflowPunct w:val="0"/>
                              <w:jc w:val="center"/>
                            </w:pPr>
                            <w:r>
                              <w:rPr>
                                <w:rFonts w:ascii="Calibri" w:hAnsi="Calibri" w:cstheme="minorBidi"/>
                                <w:i/>
                                <w:iCs/>
                                <w:color w:val="000000"/>
                                <w:sz w:val="22"/>
                                <w:szCs w:val="22"/>
                                <w:lang w:eastAsia="en-US"/>
                              </w:rPr>
                              <w:t>Participative emergent PM techniques</w:t>
                            </w:r>
                          </w:p>
                          <w:p w:rsidR="001B34FD" w:rsidRDefault="00CC670C">
                            <w:pPr>
                              <w:overflowPunct w:val="0"/>
                              <w:jc w:val="center"/>
                            </w:pPr>
                            <w:r>
                              <w:rPr>
                                <w:rFonts w:ascii="Calibri" w:hAnsi="Calibri" w:cstheme="minorBidi"/>
                                <w:b/>
                                <w:bCs/>
                                <w:i/>
                                <w:iCs/>
                                <w:color w:val="FFC000"/>
                                <w:sz w:val="22"/>
                                <w:szCs w:val="22"/>
                                <w:lang w:eastAsia="en-US"/>
                              </w:rPr>
                              <w:t>PM: coach</w:t>
                            </w:r>
                          </w:p>
                        </w:txbxContent>
                      </v:textbox>
                    </v:rect>
                    <v:rect id="Rectangle 17" o:spid="_x0000_s1042" style="position:absolute;top:1711800;width:2064240;height:1690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etsMA&#10;AADbAAAADwAAAGRycy9kb3ducmV2LnhtbESPQUsDMRCF7wX/QxihN5u1FJVt01IFwaO2Rehtuplu&#10;tt1Mlkzcrv56Iwi9zfDe++bNYjX4VvUUpQls4H5SgCKugm24NrDbvt49gZKEbLENTAa+SWC1vBkt&#10;sLThwh/Ub1KtMoSlRAMupa7UWipHHmUSOuKsHUP0mPIaa20jXjLct3paFA/aY8P5gsOOXhxV582X&#10;zxS3fu9PIs/VXrbFLP5MeTh8GjO+HdZzUImGdDX/p99srv8If7/k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xetsMAAADbAAAADwAAAAAAAAAAAAAAAACYAgAAZHJzL2Rv&#10;d25yZXYueG1sUEsFBgAAAAAEAAQA9QAAAIgDAAAAAA==&#10;" filled="f" stroked="f" strokeweight=".26mm">
                      <v:textbox inset=".35mm,.35mm,.35mm,.35mm">
                        <w:txbxContent>
                          <w:p w:rsidR="001B34FD" w:rsidRDefault="00CC670C">
                            <w:pPr>
                              <w:overflowPunct w:val="0"/>
                              <w:jc w:val="center"/>
                            </w:pPr>
                            <w:r>
                              <w:rPr>
                                <w:rFonts w:ascii="Calibri" w:hAnsi="Calibri" w:cstheme="minorBidi"/>
                                <w:b/>
                                <w:bCs/>
                                <w:color w:val="000000"/>
                                <w:sz w:val="22"/>
                                <w:szCs w:val="22"/>
                                <w:lang w:eastAsia="en-US"/>
                              </w:rPr>
                              <w:t>Type 1 earth</w:t>
                            </w:r>
                          </w:p>
                          <w:p w:rsidR="001B34FD" w:rsidRDefault="00CC670C">
                            <w:pPr>
                              <w:overflowPunct w:val="0"/>
                              <w:jc w:val="center"/>
                            </w:pPr>
                            <w:r>
                              <w:rPr>
                                <w:rFonts w:ascii="Calibri" w:hAnsi="Calibri" w:cstheme="minorBidi"/>
                                <w:color w:val="000000"/>
                                <w:sz w:val="22"/>
                                <w:szCs w:val="22"/>
                                <w:lang w:eastAsia="en-US"/>
                              </w:rPr>
                              <w:t>(</w:t>
                            </w:r>
                            <w:proofErr w:type="gramStart"/>
                            <w:r>
                              <w:rPr>
                                <w:rFonts w:ascii="Calibri" w:hAnsi="Calibri" w:cstheme="minorBidi"/>
                                <w:color w:val="000000"/>
                                <w:sz w:val="22"/>
                                <w:szCs w:val="22"/>
                                <w:lang w:eastAsia="en-US"/>
                              </w:rPr>
                              <w:t>engineering</w:t>
                            </w:r>
                            <w:proofErr w:type="gramEnd"/>
                            <w:r>
                              <w:rPr>
                                <w:rFonts w:ascii="Calibri" w:hAnsi="Calibri" w:cstheme="minorBidi"/>
                                <w:color w:val="000000"/>
                                <w:sz w:val="22"/>
                                <w:szCs w:val="22"/>
                                <w:lang w:eastAsia="en-US"/>
                              </w:rPr>
                              <w:t xml:space="preserve"> projects)</w:t>
                            </w:r>
                          </w:p>
                          <w:p w:rsidR="001B34FD" w:rsidRDefault="00CC670C">
                            <w:pPr>
                              <w:overflowPunct w:val="0"/>
                              <w:jc w:val="center"/>
                            </w:pPr>
                            <w:proofErr w:type="gramStart"/>
                            <w:r>
                              <w:rPr>
                                <w:rFonts w:ascii="Calibri" w:hAnsi="Calibri" w:cstheme="minorBidi"/>
                                <w:i/>
                                <w:iCs/>
                                <w:color w:val="000000"/>
                                <w:sz w:val="22"/>
                                <w:szCs w:val="22"/>
                                <w:lang w:eastAsia="en-US"/>
                              </w:rPr>
                              <w:t>specialist</w:t>
                            </w:r>
                            <w:proofErr w:type="gramEnd"/>
                            <w:r>
                              <w:rPr>
                                <w:rFonts w:ascii="Calibri" w:hAnsi="Calibri" w:cstheme="minorBidi"/>
                                <w:i/>
                                <w:iCs/>
                                <w:color w:val="000000"/>
                                <w:sz w:val="22"/>
                                <w:szCs w:val="22"/>
                                <w:lang w:eastAsia="en-US"/>
                              </w:rPr>
                              <w:t xml:space="preserve"> implementers</w:t>
                            </w:r>
                          </w:p>
                          <w:p w:rsidR="001B34FD" w:rsidRDefault="00CC670C">
                            <w:pPr>
                              <w:overflowPunct w:val="0"/>
                              <w:jc w:val="center"/>
                            </w:pPr>
                            <w:r>
                              <w:rPr>
                                <w:rFonts w:ascii="Calibri" w:hAnsi="Calibri" w:cstheme="minorBidi"/>
                                <w:i/>
                                <w:iCs/>
                                <w:color w:val="000000"/>
                                <w:sz w:val="22"/>
                                <w:szCs w:val="22"/>
                                <w:lang w:eastAsia="en-US"/>
                              </w:rPr>
                              <w:t xml:space="preserve">Traditional </w:t>
                            </w:r>
                            <w:proofErr w:type="gramStart"/>
                            <w:r>
                              <w:rPr>
                                <w:rFonts w:ascii="Calibri" w:hAnsi="Calibri" w:cstheme="minorBidi"/>
                                <w:i/>
                                <w:iCs/>
                                <w:color w:val="000000"/>
                                <w:sz w:val="22"/>
                                <w:szCs w:val="22"/>
                                <w:lang w:eastAsia="en-US"/>
                              </w:rPr>
                              <w:t>PM  techniques</w:t>
                            </w:r>
                            <w:proofErr w:type="gramEnd"/>
                          </w:p>
                          <w:p w:rsidR="001B34FD" w:rsidRDefault="00CC670C">
                            <w:pPr>
                              <w:overflowPunct w:val="0"/>
                              <w:jc w:val="center"/>
                            </w:pPr>
                            <w:r>
                              <w:rPr>
                                <w:rFonts w:ascii="Calibri" w:hAnsi="Calibri" w:cstheme="minorBidi"/>
                                <w:i/>
                                <w:iCs/>
                                <w:color w:val="000000"/>
                                <w:sz w:val="22"/>
                                <w:szCs w:val="22"/>
                                <w:lang w:eastAsia="en-US"/>
                              </w:rPr>
                              <w:t xml:space="preserve"> </w:t>
                            </w:r>
                            <w:proofErr w:type="gramStart"/>
                            <w:r>
                              <w:rPr>
                                <w:rFonts w:ascii="Calibri" w:hAnsi="Calibri" w:cstheme="minorBidi"/>
                                <w:i/>
                                <w:iCs/>
                                <w:color w:val="000000"/>
                                <w:sz w:val="22"/>
                                <w:szCs w:val="22"/>
                                <w:lang w:eastAsia="en-US"/>
                              </w:rPr>
                              <w:t>close</w:t>
                            </w:r>
                            <w:proofErr w:type="gramEnd"/>
                            <w:r>
                              <w:rPr>
                                <w:rFonts w:ascii="Calibri" w:hAnsi="Calibri" w:cstheme="minorBidi"/>
                                <w:i/>
                                <w:iCs/>
                                <w:color w:val="000000"/>
                                <w:sz w:val="22"/>
                                <w:szCs w:val="22"/>
                                <w:lang w:eastAsia="en-US"/>
                              </w:rPr>
                              <w:t xml:space="preserve"> coordination of multi-disciplinary work</w:t>
                            </w:r>
                          </w:p>
                          <w:p w:rsidR="001B34FD" w:rsidRDefault="00CC670C">
                            <w:pPr>
                              <w:overflowPunct w:val="0"/>
                              <w:jc w:val="center"/>
                            </w:pPr>
                            <w:r>
                              <w:rPr>
                                <w:rFonts w:ascii="Calibri" w:hAnsi="Calibri" w:cstheme="minorBidi"/>
                                <w:b/>
                                <w:bCs/>
                                <w:i/>
                                <w:iCs/>
                                <w:color w:val="262673"/>
                                <w:sz w:val="22"/>
                                <w:szCs w:val="22"/>
                                <w:lang w:eastAsia="en-US"/>
                              </w:rPr>
                              <w:t>PM: conductor</w:t>
                            </w:r>
                          </w:p>
                        </w:txbxContent>
                      </v:textbox>
                    </v:rect>
                  </v:group>
                  <v:group id="Group 18" o:spid="_x0000_s1043" style="position:absolute;left:3427200;width:2211840;height:34030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44" style="position:absolute;width:2211840;height:171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vX8MA&#10;AADbAAAADwAAAGRycy9kb3ducmV2LnhtbESPQUsDMRCF7wX/QxihN5u1FNFt01IFwaO2Rehtuplu&#10;tt1Mlkzcrv56Iwi9zfDe++bNYjX4VvUUpQls4H5SgCKugm24NrDbvt49gpKEbLENTAa+SWC1vBkt&#10;sLThwh/Ub1KtMoSlRAMupa7UWipHHmUSOuKsHUP0mPIaa20jXjLct3paFA/aY8P5gsOOXhxV582X&#10;zxS3fu9PIs/VXrbFLP5MeTh8GjO+HdZzUImGdDX/p99srv8Ef7/k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9vX8MAAADbAAAADwAAAAAAAAAAAAAAAACYAgAAZHJzL2Rv&#10;d25yZXYueG1sUEsFBgAAAAAEAAQA9QAAAIgDAAAAAA==&#10;" filled="f" stroked="f" strokeweight=".26mm">
                      <v:textbox inset=".35mm,.35mm,.35mm,.35mm">
                        <w:txbxContent>
                          <w:p w:rsidR="001B34FD" w:rsidRDefault="00CC670C">
                            <w:pPr>
                              <w:overflowPunct w:val="0"/>
                              <w:jc w:val="center"/>
                            </w:pPr>
                            <w:r>
                              <w:rPr>
                                <w:rFonts w:ascii="Calibri" w:hAnsi="Calibri" w:cstheme="minorBidi"/>
                                <w:b/>
                                <w:bCs/>
                                <w:color w:val="000000"/>
                                <w:sz w:val="22"/>
                                <w:szCs w:val="22"/>
                                <w:lang w:eastAsia="en-US"/>
                              </w:rPr>
                              <w:t>Type 4 - air</w:t>
                            </w:r>
                          </w:p>
                          <w:p w:rsidR="001B34FD" w:rsidRDefault="00CC670C">
                            <w:pPr>
                              <w:overflowPunct w:val="0"/>
                              <w:jc w:val="center"/>
                            </w:pPr>
                            <w:r>
                              <w:rPr>
                                <w:rFonts w:ascii="Calibri" w:hAnsi="Calibri" w:cstheme="minorBidi"/>
                                <w:color w:val="000000"/>
                                <w:sz w:val="22"/>
                                <w:szCs w:val="22"/>
                                <w:lang w:eastAsia="en-US"/>
                              </w:rPr>
                              <w:t>(</w:t>
                            </w:r>
                            <w:proofErr w:type="spellStart"/>
                            <w:proofErr w:type="gramStart"/>
                            <w:r>
                              <w:rPr>
                                <w:rFonts w:ascii="Calibri" w:hAnsi="Calibri" w:cstheme="minorBidi"/>
                                <w:color w:val="000000"/>
                                <w:sz w:val="22"/>
                                <w:szCs w:val="22"/>
                                <w:lang w:eastAsia="en-US"/>
                              </w:rPr>
                              <w:t>org.change</w:t>
                            </w:r>
                            <w:proofErr w:type="spellEnd"/>
                            <w:proofErr w:type="gramEnd"/>
                            <w:r>
                              <w:rPr>
                                <w:rFonts w:ascii="Calibri" w:hAnsi="Calibri" w:cstheme="minorBidi"/>
                                <w:color w:val="000000"/>
                                <w:sz w:val="22"/>
                                <w:szCs w:val="22"/>
                                <w:lang w:eastAsia="en-US"/>
                              </w:rPr>
                              <w:t xml:space="preserve"> projects)</w:t>
                            </w:r>
                          </w:p>
                          <w:p w:rsidR="001B34FD" w:rsidRDefault="00CC670C">
                            <w:pPr>
                              <w:overflowPunct w:val="0"/>
                              <w:jc w:val="center"/>
                            </w:pPr>
                            <w:r>
                              <w:rPr>
                                <w:rFonts w:ascii="Calibri" w:hAnsi="Calibri" w:cstheme="minorBidi"/>
                                <w:i/>
                                <w:iCs/>
                                <w:color w:val="000000"/>
                                <w:sz w:val="22"/>
                                <w:szCs w:val="22"/>
                                <w:lang w:eastAsia="en-US"/>
                              </w:rPr>
                              <w:t>Inspiration, creativity, negotiation</w:t>
                            </w:r>
                          </w:p>
                          <w:p w:rsidR="001B34FD" w:rsidRDefault="00CC670C">
                            <w:pPr>
                              <w:overflowPunct w:val="0"/>
                              <w:jc w:val="center"/>
                            </w:pPr>
                            <w:proofErr w:type="gramStart"/>
                            <w:r>
                              <w:rPr>
                                <w:rFonts w:ascii="Calibri" w:hAnsi="Calibri" w:cstheme="minorBidi"/>
                                <w:i/>
                                <w:iCs/>
                                <w:color w:val="000000"/>
                                <w:sz w:val="22"/>
                                <w:szCs w:val="22"/>
                                <w:lang w:eastAsia="en-US"/>
                              </w:rPr>
                              <w:t>strategy</w:t>
                            </w:r>
                            <w:proofErr w:type="gramEnd"/>
                            <w:r>
                              <w:rPr>
                                <w:rFonts w:ascii="Calibri" w:hAnsi="Calibri" w:cstheme="minorBidi"/>
                                <w:i/>
                                <w:iCs/>
                                <w:color w:val="000000"/>
                                <w:sz w:val="22"/>
                                <w:szCs w:val="22"/>
                                <w:lang w:eastAsia="en-US"/>
                              </w:rPr>
                              <w:t xml:space="preserve"> definition</w:t>
                            </w:r>
                          </w:p>
                          <w:p w:rsidR="001B34FD" w:rsidRDefault="00CC670C">
                            <w:pPr>
                              <w:overflowPunct w:val="0"/>
                              <w:jc w:val="center"/>
                            </w:pPr>
                            <w:r>
                              <w:rPr>
                                <w:rFonts w:ascii="Calibri" w:hAnsi="Calibri" w:cstheme="minorBidi"/>
                                <w:i/>
                                <w:iCs/>
                                <w:color w:val="000000"/>
                                <w:sz w:val="22"/>
                                <w:szCs w:val="22"/>
                                <w:lang w:eastAsia="en-US"/>
                              </w:rPr>
                              <w:t xml:space="preserve"> </w:t>
                            </w:r>
                            <w:proofErr w:type="gramStart"/>
                            <w:r>
                              <w:rPr>
                                <w:rFonts w:ascii="Calibri" w:hAnsi="Calibri" w:cstheme="minorBidi"/>
                                <w:i/>
                                <w:iCs/>
                                <w:color w:val="000000"/>
                                <w:sz w:val="22"/>
                                <w:szCs w:val="22"/>
                                <w:lang w:eastAsia="en-US"/>
                              </w:rPr>
                              <w:t>communication</w:t>
                            </w:r>
                            <w:proofErr w:type="gramEnd"/>
                            <w:r>
                              <w:rPr>
                                <w:rFonts w:ascii="Calibri" w:hAnsi="Calibri" w:cstheme="minorBidi"/>
                                <w:i/>
                                <w:iCs/>
                                <w:color w:val="000000"/>
                                <w:sz w:val="22"/>
                                <w:szCs w:val="22"/>
                                <w:lang w:eastAsia="en-US"/>
                              </w:rPr>
                              <w:t xml:space="preserve"> as processes of power relating; symbolic interaction and conversations  </w:t>
                            </w:r>
                          </w:p>
                          <w:p w:rsidR="001B34FD" w:rsidRDefault="00CC670C">
                            <w:pPr>
                              <w:overflowPunct w:val="0"/>
                              <w:jc w:val="center"/>
                            </w:pPr>
                            <w:r>
                              <w:rPr>
                                <w:rFonts w:ascii="Calibri" w:hAnsi="Calibri" w:cstheme="minorBidi"/>
                                <w:b/>
                                <w:bCs/>
                                <w:i/>
                                <w:iCs/>
                                <w:color w:val="161645"/>
                                <w:sz w:val="22"/>
                                <w:szCs w:val="22"/>
                                <w:lang w:eastAsia="en-US"/>
                              </w:rPr>
                              <w:t>PM: eagle</w:t>
                            </w:r>
                          </w:p>
                        </w:txbxContent>
                      </v:textbox>
                    </v:rect>
                    <v:rect id="Rectangle 20" o:spid="_x0000_s1045" style="position:absolute;left:360;top:1711440;width:2211120;height:169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Mf8IA&#10;AADbAAAADwAAAGRycy9kb3ducmV2LnhtbESPwUoDQQyG74LvMETwZmddRGTttFRB8KitFLzFnbiz&#10;7U5mmYzb1ac3B8Fj+PN/ybdcz3EwE2XpEzu4XlRgiNvke+4cvO2eru7ASEH2OCQmB98ksF6dny2x&#10;8enErzRtS2cUwtKgg1DK2FgrbaCIskgjsWafKUcsOubO+ownhcfB1lV1ayP2rBcCjvQYqD1uv6JS&#10;wuZlOog8tO+yq27yT83zx965y4t5cw+m0Fz+l//az95Brd+ri3qAX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x/wgAAANsAAAAPAAAAAAAAAAAAAAAAAJgCAABkcnMvZG93&#10;bnJldi54bWxQSwUGAAAAAAQABAD1AAAAhwMAAAAA&#10;" filled="f" stroked="f" strokeweight=".26mm">
                      <v:textbox inset=".35mm,.35mm,.35mm,.35mm">
                        <w:txbxContent>
                          <w:p w:rsidR="001B34FD" w:rsidRDefault="00CC670C">
                            <w:pPr>
                              <w:overflowPunct w:val="0"/>
                              <w:jc w:val="center"/>
                            </w:pPr>
                            <w:r>
                              <w:rPr>
                                <w:rFonts w:ascii="Calibri" w:hAnsi="Calibri" w:cstheme="minorBidi"/>
                                <w:b/>
                                <w:bCs/>
                                <w:color w:val="000000"/>
                                <w:sz w:val="22"/>
                                <w:szCs w:val="22"/>
                                <w:lang w:eastAsia="en-US"/>
                              </w:rPr>
                              <w:t>Type 3 - fire</w:t>
                            </w:r>
                          </w:p>
                          <w:p w:rsidR="001B34FD" w:rsidRDefault="00CC670C">
                            <w:pPr>
                              <w:overflowPunct w:val="0"/>
                              <w:jc w:val="center"/>
                            </w:pPr>
                            <w:r>
                              <w:rPr>
                                <w:rFonts w:ascii="Calibri" w:hAnsi="Calibri" w:cstheme="minorBidi"/>
                                <w:color w:val="000000"/>
                                <w:sz w:val="22"/>
                                <w:szCs w:val="22"/>
                                <w:lang w:eastAsia="en-US"/>
                              </w:rPr>
                              <w:t>(</w:t>
                            </w:r>
                            <w:proofErr w:type="gramStart"/>
                            <w:r>
                              <w:rPr>
                                <w:rFonts w:ascii="Calibri" w:hAnsi="Calibri" w:cstheme="minorBidi"/>
                                <w:color w:val="000000"/>
                                <w:sz w:val="22"/>
                                <w:szCs w:val="22"/>
                                <w:lang w:eastAsia="en-US"/>
                              </w:rPr>
                              <w:t>software</w:t>
                            </w:r>
                            <w:proofErr w:type="gramEnd"/>
                            <w:r>
                              <w:rPr>
                                <w:rFonts w:ascii="Calibri" w:hAnsi="Calibri" w:cstheme="minorBidi"/>
                                <w:color w:val="000000"/>
                                <w:sz w:val="22"/>
                                <w:szCs w:val="22"/>
                                <w:lang w:eastAsia="en-US"/>
                              </w:rPr>
                              <w:t xml:space="preserve"> development projects)</w:t>
                            </w:r>
                          </w:p>
                          <w:p w:rsidR="001B34FD" w:rsidRDefault="00CC670C">
                            <w:pPr>
                              <w:overflowPunct w:val="0"/>
                              <w:jc w:val="center"/>
                            </w:pPr>
                            <w:r>
                              <w:rPr>
                                <w:rFonts w:ascii="Calibri" w:hAnsi="Calibri" w:cstheme="minorBidi"/>
                                <w:i/>
                                <w:iCs/>
                                <w:color w:val="000000"/>
                                <w:sz w:val="22"/>
                                <w:szCs w:val="22"/>
                                <w:lang w:eastAsia="en-US"/>
                              </w:rPr>
                              <w:t xml:space="preserve">Facilitation of informed negotiation of the emergent outcome </w:t>
                            </w:r>
                            <w:proofErr w:type="gramStart"/>
                            <w:r>
                              <w:rPr>
                                <w:rFonts w:ascii="Calibri" w:hAnsi="Calibri" w:cstheme="minorBidi"/>
                                <w:i/>
                                <w:iCs/>
                                <w:color w:val="000000"/>
                                <w:sz w:val="22"/>
                                <w:szCs w:val="22"/>
                                <w:lang w:eastAsia="en-US"/>
                              </w:rPr>
                              <w:t>through  appropriately</w:t>
                            </w:r>
                            <w:proofErr w:type="gramEnd"/>
                            <w:r>
                              <w:rPr>
                                <w:rFonts w:ascii="Calibri" w:hAnsi="Calibri" w:cstheme="minorBidi"/>
                                <w:i/>
                                <w:iCs/>
                                <w:color w:val="000000"/>
                                <w:sz w:val="22"/>
                                <w:szCs w:val="22"/>
                                <w:lang w:eastAsia="en-US"/>
                              </w:rPr>
                              <w:t xml:space="preserve"> flexible contracts</w:t>
                            </w:r>
                          </w:p>
                          <w:p w:rsidR="001B34FD" w:rsidRDefault="00CC670C">
                            <w:pPr>
                              <w:overflowPunct w:val="0"/>
                              <w:jc w:val="center"/>
                            </w:pPr>
                            <w:proofErr w:type="gramStart"/>
                            <w:r>
                              <w:rPr>
                                <w:rFonts w:ascii="Calibri" w:hAnsi="Calibri" w:cstheme="minorBidi"/>
                                <w:i/>
                                <w:iCs/>
                                <w:color w:val="000000"/>
                                <w:sz w:val="22"/>
                                <w:szCs w:val="22"/>
                                <w:lang w:eastAsia="en-US"/>
                              </w:rPr>
                              <w:t>agree</w:t>
                            </w:r>
                            <w:proofErr w:type="gramEnd"/>
                            <w:r>
                              <w:rPr>
                                <w:rFonts w:ascii="Calibri" w:hAnsi="Calibri" w:cstheme="minorBidi"/>
                                <w:i/>
                                <w:iCs/>
                                <w:color w:val="000000"/>
                                <w:sz w:val="22"/>
                                <w:szCs w:val="22"/>
                                <w:lang w:eastAsia="en-US"/>
                              </w:rPr>
                              <w:t xml:space="preserve"> </w:t>
                            </w:r>
                            <w:proofErr w:type="spellStart"/>
                            <w:r>
                              <w:rPr>
                                <w:rFonts w:ascii="Calibri" w:hAnsi="Calibri" w:cstheme="minorBidi"/>
                                <w:i/>
                                <w:iCs/>
                                <w:color w:val="000000"/>
                                <w:sz w:val="22"/>
                                <w:szCs w:val="22"/>
                                <w:lang w:eastAsia="en-US"/>
                              </w:rPr>
                              <w:t>KPI</w:t>
                            </w:r>
                            <w:proofErr w:type="spellEnd"/>
                            <w:r>
                              <w:rPr>
                                <w:rFonts w:ascii="Calibri" w:hAnsi="Calibri" w:cstheme="minorBidi"/>
                                <w:i/>
                                <w:iCs/>
                                <w:color w:val="000000"/>
                                <w:sz w:val="22"/>
                                <w:szCs w:val="22"/>
                                <w:lang w:eastAsia="en-US"/>
                              </w:rPr>
                              <w:t xml:space="preserve"> and reward collaborative behaviour; punish  opportunism; beware escalation  </w:t>
                            </w:r>
                          </w:p>
                          <w:p w:rsidR="001B34FD" w:rsidRDefault="00CC670C">
                            <w:pPr>
                              <w:overflowPunct w:val="0"/>
                              <w:jc w:val="center"/>
                            </w:pPr>
                            <w:r>
                              <w:rPr>
                                <w:rFonts w:ascii="Calibri" w:hAnsi="Calibri" w:cstheme="minorBidi"/>
                                <w:b/>
                                <w:bCs/>
                                <w:i/>
                                <w:iCs/>
                                <w:color w:val="0070C0"/>
                                <w:sz w:val="22"/>
                                <w:szCs w:val="22"/>
                                <w:lang w:eastAsia="en-US"/>
                              </w:rPr>
                              <w:t>PM: sculptor</w:t>
                            </w:r>
                          </w:p>
                        </w:txbxContent>
                      </v:textbox>
                    </v:rect>
                  </v:group>
                  <v:rect id="Rectangle 21" o:spid="_x0000_s1046" style="position:absolute;top:1332720;width:1051560;height:81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F48EA&#10;AADbAAAADwAAAGRycy9kb3ducmV2LnhtbESPzYrCMBSF94LvEK7gTlNdiNMxyigKuhKruL40d9oy&#10;yU1NonbefiIIszycn4+zWHXWiAf50DhWMBlnIIhLpxuuFFzOu9EcRIjIGo1jUvBLAVbLfm+BuXZP&#10;PtGjiJVIIxxyVFDH2OZShrImi2HsWuLkfTtvMSbpK6k9PtO4NXKaZTNpseFEqLGlTU3lT3G3ifvh&#10;Sn883w6Xw/W2Ldqrma+jUWo46L4+QUTq4n/43d5rBdMJvL6k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hePBAAAA2wAAAA8AAAAAAAAAAAAAAAAAmAIAAGRycy9kb3du&#10;cmV2LnhtbFBLBQYAAAAABAAEAPUAAACGAwAAAAA=&#10;" stroked="f" strokeweight=".26mm">
                    <v:textbox inset="2.5mm,1.25mm,2.5mm,1.25mm">
                      <w:txbxContent>
                        <w:p w:rsidR="001B34FD" w:rsidRDefault="00CC670C">
                          <w:pPr>
                            <w:overflowPunct w:val="0"/>
                          </w:pPr>
                          <w:r>
                            <w:rPr>
                              <w:rFonts w:ascii="Calibri" w:hAnsi="Calibri" w:cstheme="minorBidi"/>
                              <w:b/>
                              <w:bCs/>
                              <w:color w:val="000000"/>
                              <w:sz w:val="22"/>
                              <w:szCs w:val="22"/>
                              <w:lang w:eastAsia="en-US"/>
                            </w:rPr>
                            <w:t xml:space="preserve">Methods can be defined and agreed early </w:t>
                          </w:r>
                        </w:p>
                      </w:txbxContent>
                    </v:textbox>
                  </v:rect>
                  <v:rect id="Rectangle 22" o:spid="_x0000_s1047" style="position:absolute;left:1438920;top:3861360;width:4114800;height:28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blMEA&#10;AADbAAAADwAAAGRycy9kb3ducmV2LnhtbESPzWoCMRSF9wXfIVyhu5pxFsWORlGpoKviKK4vk+vM&#10;YHIzJqmOb28KQpeH8/NxZoveGnEjH1rHCsajDARx5XTLtYLjYfMxAREiskbjmBQ8KMBiPnibYaHd&#10;nfd0K2Mt0giHAhU0MXaFlKFqyGIYuY44eWfnLcYkfS21x3sat0bmWfYpLbacCA12tG6oupS/NnG/&#10;XOV/DtfdcXe6fpfdyUxW0Sj1PuyXUxCR+vgffrW3WkGew9+X9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sG5TBAAAA2wAAAA8AAAAAAAAAAAAAAAAAmAIAAGRycy9kb3du&#10;cmV2LnhtbFBLBQYAAAAABAAEAPUAAACGAwAAAAA=&#10;" stroked="f" strokeweight=".26mm">
                    <v:textbox inset="2.5mm,1.25mm,2.5mm,1.25mm">
                      <w:txbxContent>
                        <w:p w:rsidR="001B34FD" w:rsidRDefault="00CC670C">
                          <w:pPr>
                            <w:overflowPunct w:val="0"/>
                            <w:jc w:val="center"/>
                          </w:pPr>
                          <w:r>
                            <w:rPr>
                              <w:rFonts w:ascii="Calibri" w:hAnsi="Calibri" w:cstheme="minorBidi"/>
                              <w:b/>
                              <w:bCs/>
                              <w:color w:val="000000"/>
                              <w:sz w:val="22"/>
                              <w:szCs w:val="22"/>
                              <w:lang w:eastAsia="en-US"/>
                            </w:rPr>
                            <w:t>Goals/Objectives can be understood and agreed early</w:t>
                          </w:r>
                        </w:p>
                      </w:txbxContent>
                    </v:textbox>
                  </v:rect>
                  <v:rect id="Rectangle 23" o:spid="_x0000_s1048" style="position:absolute;left:833760;top:2857680;width:525240;height:313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nMMA&#10;AADbAAAADwAAAGRycy9kb3ducmV2LnhtbESP0YrCMBRE3xf8h3AFX2RNVRTpGkUFQXQRbP2AS3O3&#10;7drclCbW+vdGWNjHYWbOMMt1ZyrRUuNKywrGowgEcWZ1ybmCa7r/XIBwHlljZZkUPMnBetX7WGKs&#10;7YMv1CY+FwHCLkYFhfd1LKXLCjLoRrYmDt6PbQz6IJtc6gYfAW4qOYmiuTRYclgosKZdQdktuRsF&#10;ddXO9Hc+xDQz1/Z43qancver1KDfbb5AeOr8f/ivfdAKJl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5/nMMAAADbAAAADwAAAAAAAAAAAAAAAACYAgAAZHJzL2Rv&#10;d25yZXYueG1sUEsFBgAAAAAEAAQA9QAAAIgDAAAAAA==&#10;" filled="f" stroked="f" strokeweight=".26mm">
                    <v:textbox inset="2.5mm,1.25mm,2.5mm,1.25mm">
                      <w:txbxContent>
                        <w:p w:rsidR="001B34FD" w:rsidRDefault="00CC670C">
                          <w:pPr>
                            <w:overflowPunct w:val="0"/>
                          </w:pPr>
                          <w:r>
                            <w:rPr>
                              <w:rFonts w:ascii="Calibri" w:hAnsi="Calibri" w:cstheme="minorBidi"/>
                              <w:b/>
                              <w:bCs/>
                              <w:color w:val="000000"/>
                              <w:sz w:val="22"/>
                              <w:szCs w:val="22"/>
                              <w:lang w:eastAsia="en-US"/>
                            </w:rPr>
                            <w:t>Yes</w:t>
                          </w:r>
                        </w:p>
                      </w:txbxContent>
                    </v:textbox>
                  </v:rect>
                  <v:rect id="Rectangle 24" o:spid="_x0000_s1049" style="position:absolute;left:833760;top:191160;width:481320;height:26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n6MMA&#10;AADbAAAADwAAAGRycy9kb3ducmV2LnhtbESP0YrCMBRE3xf8h3AFX2RNFRXpGkUFQXQRbP2AS3O3&#10;7drclCbW+vdGWNjHYWbOMMt1ZyrRUuNKywrGowgEcWZ1ybmCa7r/XIBwHlljZZkUPMnBetX7WGKs&#10;7YMv1CY+FwHCLkYFhfd1LKXLCjLoRrYmDt6PbQz6IJtc6gYfAW4qOYmiuTRYclgosKZdQdktuRsF&#10;ddXO9Hc+xDQz1/Z43qancver1KDfbb5AeOr8f/ivfdAKJl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fn6MMAAADbAAAADwAAAAAAAAAAAAAAAACYAgAAZHJzL2Rv&#10;d25yZXYueG1sUEsFBgAAAAAEAAQA9QAAAIgDAAAAAA==&#10;" filled="f" stroked="f" strokeweight=".26mm">
                    <v:textbox inset="2.5mm,1.25mm,2.5mm,1.25mm">
                      <w:txbxContent>
                        <w:p w:rsidR="001B34FD" w:rsidRDefault="00CC670C">
                          <w:pPr>
                            <w:overflowPunct w:val="0"/>
                          </w:pPr>
                          <w:r>
                            <w:rPr>
                              <w:rFonts w:ascii="Calibri" w:hAnsi="Calibri" w:cstheme="minorBidi"/>
                              <w:b/>
                              <w:bCs/>
                              <w:color w:val="000000"/>
                              <w:sz w:val="22"/>
                              <w:szCs w:val="22"/>
                              <w:lang w:eastAsia="en-US"/>
                            </w:rPr>
                            <w:t>No</w:t>
                          </w:r>
                        </w:p>
                      </w:txbxContent>
                    </v:textbox>
                  </v:rect>
                  <v:rect id="Rectangle 25" o:spid="_x0000_s1050" style="position:absolute;left:1933560;top:3557160;width:525240;height:383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Cc8MA&#10;AADbAAAADwAAAGRycy9kb3ducmV2LnhtbESP0YrCMBRE34X9h3AX9kU0XUGRalp2BWFREbR+wKW5&#10;tnWbm9LEWv/eCIKPw8ycYZZpb2rRUesqywq+xxEI4tzqigsFp2w9moNwHlljbZkU3MlBmnwMlhhr&#10;e+MDdUdfiABhF6OC0vsmltLlJRl0Y9sQB+9sW4M+yLaQusVbgJtaTqJoJg1WHBZKbGhVUv5/vBoF&#10;Td1N9a4YYpabU7fZ/2bbanVR6uuz/1mA8NT7d/jV/tMKJlN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Cc8MAAADbAAAADwAAAAAAAAAAAAAAAACYAgAAZHJzL2Rv&#10;d25yZXYueG1sUEsFBgAAAAAEAAQA9QAAAIgDAAAAAA==&#10;" filled="f" stroked="f" strokeweight=".26mm">
                    <v:textbox inset="2.5mm,1.25mm,2.5mm,1.25mm">
                      <w:txbxContent>
                        <w:p w:rsidR="001B34FD" w:rsidRDefault="00CC670C">
                          <w:pPr>
                            <w:overflowPunct w:val="0"/>
                            <w:jc w:val="center"/>
                          </w:pPr>
                          <w:r>
                            <w:rPr>
                              <w:rFonts w:ascii="Calibri" w:hAnsi="Calibri" w:cstheme="minorBidi"/>
                              <w:b/>
                              <w:bCs/>
                              <w:color w:val="000000"/>
                              <w:sz w:val="22"/>
                              <w:szCs w:val="22"/>
                              <w:lang w:eastAsia="en-US"/>
                            </w:rPr>
                            <w:t>Yes</w:t>
                          </w:r>
                        </w:p>
                      </w:txbxContent>
                    </v:textbox>
                  </v:rect>
                  <v:rect id="Rectangle 26" o:spid="_x0000_s1051" style="position:absolute;left:4571280;top:3556800;width:525240;height:383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dl8EA&#10;AADbAAAADwAAAGRycy9kb3ducmV2LnhtbESPzYrCMBSF94LvEK7gTtNxIVqNMiMKuhqs4vrSXNsy&#10;yU1NonbefjIguDycn4+zXHfWiAf50DhW8DHOQBCXTjdcKTifdqMZiBCRNRrHpOCXAqxX/d4Sc+2e&#10;fKRHESuRRjjkqKCOsc2lDGVNFsPYtcTJuzpvMSbpK6k9PtO4NXKSZVNpseFEqLGlTU3lT3G3iTt3&#10;pf8+3Q7nw+W2LdqLmX1Fo9Rw0H0uQETq4jv8au+1gskU/r+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XHZfBAAAA2wAAAA8AAAAAAAAAAAAAAAAAmAIAAGRycy9kb3du&#10;cmV2LnhtbFBLBQYAAAAABAAEAPUAAACGAwAAAAA=&#10;" stroked="f" strokeweight=".26mm">
                    <v:textbox inset="2.5mm,1.25mm,2.5mm,1.25mm">
                      <w:txbxContent>
                        <w:p w:rsidR="001B34FD" w:rsidRDefault="00CC670C">
                          <w:pPr>
                            <w:overflowPunct w:val="0"/>
                          </w:pPr>
                          <w:r>
                            <w:rPr>
                              <w:rFonts w:ascii="Calibri" w:hAnsi="Calibri" w:cstheme="minorBidi"/>
                              <w:b/>
                              <w:bCs/>
                              <w:color w:val="000000"/>
                              <w:sz w:val="22"/>
                              <w:szCs w:val="22"/>
                              <w:lang w:eastAsia="en-US"/>
                            </w:rPr>
                            <w:t>No</w:t>
                          </w:r>
                        </w:p>
                      </w:txbxContent>
                    </v:textbox>
                  </v:rect>
                </v:group>
                <v:rect id="Rectangle 27" o:spid="_x0000_s1052" style="position:absolute;left:1118880;top:4268520;width:4631760;height:494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4DMIA&#10;AADbAAAADwAAAGRycy9kb3ducmV2LnhtbESPX2vCMBTF34V9h3AHvmmqD851pkVlgj4Nq/h8ae7a&#10;suSmJpl2334ZDHw8nD8/zqocrBE38qFzrGA2zUAQ10533Cg4n3aTJYgQkTUax6TghwKUxdNohbl2&#10;dz7SrYqNSCMcclTQxtjnUoa6JYth6nri5H06bzEm6RupPd7TuDVynmULabHjRGixp21L9Vf1bRP3&#10;1dX+43Q9nA+X63vVX8xyE41S4+dh/QYi0hAf4f/2XiuYv8Dfl/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7gMwgAAANsAAAAPAAAAAAAAAAAAAAAAAJgCAABkcnMvZG93&#10;bnJldi54bWxQSwUGAAAAAAQABAD1AAAAhwMAAAAA&#10;" stroked="f" strokeweight=".26mm">
                  <v:textbox inset="2.5mm,1.25mm,2.5mm,1.25mm">
                    <w:txbxContent>
                      <w:p w:rsidR="001B34FD" w:rsidRDefault="00CC670C">
                        <w:pPr>
                          <w:overflowPunct w:val="0"/>
                        </w:pPr>
                        <w:proofErr w:type="gramStart"/>
                        <w:r>
                          <w:rPr>
                            <w:rFonts w:ascii="Calibri" w:hAnsi="Calibri" w:cstheme="minorBidi"/>
                            <w:color w:val="000000"/>
                            <w:sz w:val="22"/>
                            <w:szCs w:val="22"/>
                            <w:lang w:eastAsia="en-US"/>
                          </w:rPr>
                          <w:t>Figure 2.</w:t>
                        </w:r>
                        <w:proofErr w:type="gramEnd"/>
                        <w:r>
                          <w:rPr>
                            <w:rFonts w:ascii="Calibri" w:hAnsi="Calibri" w:cstheme="minorBidi"/>
                            <w:color w:val="000000"/>
                            <w:sz w:val="22"/>
                            <w:szCs w:val="22"/>
                            <w:lang w:eastAsia="en-US"/>
                          </w:rPr>
                          <w:t xml:space="preserve"> </w:t>
                        </w:r>
                        <w:proofErr w:type="gramStart"/>
                        <w:r>
                          <w:rPr>
                            <w:rFonts w:ascii="Calibri" w:hAnsi="Calibri" w:cstheme="minorBidi"/>
                            <w:color w:val="000000"/>
                            <w:sz w:val="22"/>
                            <w:szCs w:val="22"/>
                            <w:lang w:eastAsia="en-US"/>
                          </w:rPr>
                          <w:t xml:space="preserve">Re-presenting the </w:t>
                        </w:r>
                        <w:r>
                          <w:rPr>
                            <w:rFonts w:ascii="Calibri" w:hAnsi="Calibri" w:cstheme="minorBidi"/>
                            <w:color w:val="000000"/>
                            <w:sz w:val="22"/>
                            <w:szCs w:val="22"/>
                            <w:lang w:eastAsia="en-US"/>
                          </w:rPr>
                          <w:t>original project typology matrix and respective project management priorities.</w:t>
                        </w:r>
                        <w:proofErr w:type="gramEnd"/>
                        <w:r>
                          <w:rPr>
                            <w:rFonts w:ascii="Calibri" w:hAnsi="Calibri" w:cstheme="minorBidi"/>
                            <w:color w:val="000000"/>
                            <w:sz w:val="22"/>
                            <w:szCs w:val="22"/>
                            <w:lang w:eastAsia="en-US"/>
                          </w:rPr>
                          <w:t xml:space="preserve"> </w:t>
                        </w:r>
                        <w:proofErr w:type="gramStart"/>
                        <w:r>
                          <w:rPr>
                            <w:rFonts w:ascii="Calibri" w:hAnsi="Calibri" w:cstheme="minorBidi"/>
                            <w:color w:val="000000"/>
                            <w:sz w:val="22"/>
                            <w:szCs w:val="22"/>
                            <w:lang w:eastAsia="en-US"/>
                          </w:rPr>
                          <w:t>Adapted from Turner and Cochrane (1993).</w:t>
                        </w:r>
                        <w:proofErr w:type="gramEnd"/>
                      </w:p>
                      <w:p w:rsidR="001B34FD" w:rsidRDefault="001B34FD">
                        <w:pPr>
                          <w:overflowPunct w:val="0"/>
                        </w:pPr>
                      </w:p>
                    </w:txbxContent>
                  </v:textbox>
                </v:rect>
              </v:group>
            </w:pict>
          </mc:Fallback>
        </mc:AlternateContent>
      </w:r>
    </w:p>
    <w:p w:rsidR="001B34FD" w:rsidRDefault="001B34FD">
      <w:pPr>
        <w:spacing w:line="360" w:lineRule="auto"/>
        <w:jc w:val="both"/>
        <w:outlineLvl w:val="0"/>
        <w:rPr>
          <w:color w:val="000000" w:themeColor="text1"/>
          <w:sz w:val="22"/>
          <w:szCs w:val="22"/>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rFonts w:asciiTheme="minorHAnsi" w:hAnsiTheme="minorHAnsi" w:cstheme="minorBidi"/>
          <w:sz w:val="22"/>
          <w:szCs w:val="22"/>
          <w:lang w:eastAsia="en-US"/>
        </w:rPr>
      </w:pPr>
    </w:p>
    <w:p w:rsidR="001B34FD" w:rsidRDefault="001B34FD">
      <w:pPr>
        <w:spacing w:line="360" w:lineRule="auto"/>
        <w:jc w:val="center"/>
        <w:outlineLvl w:val="0"/>
        <w:rPr>
          <w:color w:val="000000" w:themeColor="text1"/>
          <w:sz w:val="22"/>
          <w:szCs w:val="22"/>
        </w:rPr>
      </w:pPr>
    </w:p>
    <w:p w:rsidR="001B34FD" w:rsidRDefault="001B34FD">
      <w:pPr>
        <w:spacing w:line="360" w:lineRule="auto"/>
        <w:jc w:val="both"/>
        <w:outlineLvl w:val="0"/>
        <w:rPr>
          <w:sz w:val="22"/>
          <w:szCs w:val="22"/>
        </w:rPr>
      </w:pPr>
    </w:p>
    <w:p w:rsidR="001B34FD" w:rsidRDefault="001B34FD">
      <w:pPr>
        <w:spacing w:line="360" w:lineRule="auto"/>
        <w:jc w:val="both"/>
        <w:outlineLvl w:val="0"/>
        <w:rPr>
          <w:bCs/>
          <w:color w:val="000000" w:themeColor="text1"/>
          <w:sz w:val="22"/>
          <w:szCs w:val="22"/>
        </w:rPr>
      </w:pPr>
    </w:p>
    <w:p w:rsidR="001B34FD" w:rsidRDefault="001B34FD">
      <w:pPr>
        <w:spacing w:line="360" w:lineRule="auto"/>
        <w:jc w:val="both"/>
        <w:outlineLvl w:val="0"/>
        <w:rPr>
          <w:bCs/>
          <w:color w:val="000000" w:themeColor="text1"/>
          <w:sz w:val="22"/>
          <w:szCs w:val="22"/>
        </w:rPr>
      </w:pPr>
    </w:p>
    <w:p w:rsidR="001B34FD" w:rsidRDefault="001B34FD">
      <w:pPr>
        <w:spacing w:line="360" w:lineRule="auto"/>
        <w:jc w:val="both"/>
        <w:outlineLvl w:val="0"/>
        <w:rPr>
          <w:bCs/>
          <w:color w:val="000000" w:themeColor="text1"/>
          <w:sz w:val="22"/>
          <w:szCs w:val="22"/>
        </w:rPr>
      </w:pPr>
    </w:p>
    <w:p w:rsidR="001B34FD" w:rsidRDefault="001B34FD">
      <w:pPr>
        <w:spacing w:line="360" w:lineRule="auto"/>
        <w:jc w:val="both"/>
        <w:outlineLvl w:val="0"/>
        <w:rPr>
          <w:bCs/>
          <w:color w:val="000000" w:themeColor="text1"/>
          <w:sz w:val="22"/>
          <w:szCs w:val="22"/>
        </w:rPr>
      </w:pPr>
    </w:p>
    <w:p w:rsidR="001B34FD" w:rsidRDefault="001B34FD">
      <w:pPr>
        <w:spacing w:line="360" w:lineRule="auto"/>
        <w:jc w:val="both"/>
        <w:outlineLvl w:val="0"/>
        <w:rPr>
          <w:bCs/>
          <w:color w:val="000000" w:themeColor="text1"/>
          <w:sz w:val="22"/>
          <w:szCs w:val="22"/>
        </w:rPr>
      </w:pPr>
    </w:p>
    <w:p w:rsidR="001B34FD" w:rsidRDefault="001B34FD">
      <w:pPr>
        <w:spacing w:line="360" w:lineRule="auto"/>
        <w:jc w:val="both"/>
        <w:outlineLvl w:val="0"/>
        <w:rPr>
          <w:bCs/>
          <w:color w:val="000000" w:themeColor="text1"/>
          <w:sz w:val="22"/>
          <w:szCs w:val="22"/>
        </w:rPr>
      </w:pPr>
    </w:p>
    <w:p w:rsidR="001B34FD" w:rsidRDefault="001B34FD">
      <w:pPr>
        <w:spacing w:line="360" w:lineRule="auto"/>
        <w:jc w:val="both"/>
        <w:outlineLvl w:val="0"/>
        <w:rPr>
          <w:bCs/>
          <w:color w:val="000000" w:themeColor="text1"/>
          <w:sz w:val="22"/>
          <w:szCs w:val="22"/>
        </w:rPr>
      </w:pPr>
    </w:p>
    <w:p w:rsidR="001B34FD" w:rsidRDefault="00CC670C">
      <w:pPr>
        <w:spacing w:line="360" w:lineRule="auto"/>
        <w:jc w:val="both"/>
        <w:outlineLvl w:val="0"/>
      </w:pPr>
      <w:r>
        <w:rPr>
          <w:bCs/>
          <w:color w:val="000000" w:themeColor="text1"/>
          <w:sz w:val="22"/>
          <w:szCs w:val="22"/>
        </w:rPr>
        <w:t>This can inspire collective reflection in the class on complex dynamics among interests, agendas, performance exp</w:t>
      </w:r>
      <w:r>
        <w:rPr>
          <w:bCs/>
          <w:color w:val="000000" w:themeColor="text1"/>
          <w:sz w:val="22"/>
          <w:szCs w:val="22"/>
        </w:rPr>
        <w:t xml:space="preserve">ectations and behaviours of project parties involved in both governing and accomplishing project work. </w:t>
      </w:r>
      <w:r>
        <w:rPr>
          <w:color w:val="000000" w:themeColor="text1"/>
          <w:sz w:val="22"/>
          <w:szCs w:val="22"/>
        </w:rPr>
        <w:t>Each project type suggested by the matrix embodies a different nature and level of unpredictability, ambiguity, emergence, micro-diversity and paradox</w:t>
      </w:r>
      <w:r>
        <w:rPr>
          <w:color w:val="000000" w:themeColor="text1"/>
          <w:sz w:val="22"/>
          <w:szCs w:val="22"/>
        </w:rPr>
        <w:t>,</w:t>
      </w:r>
      <w:r>
        <w:rPr>
          <w:color w:val="000000" w:themeColor="text1"/>
          <w:sz w:val="22"/>
          <w:szCs w:val="22"/>
        </w:rPr>
        <w:t xml:space="preserve"> h</w:t>
      </w:r>
      <w:r>
        <w:rPr>
          <w:color w:val="000000" w:themeColor="text1"/>
          <w:sz w:val="22"/>
          <w:szCs w:val="22"/>
        </w:rPr>
        <w:t>ence requiring a deeper examination of what is meant by successful project management practice in such complex socio-technical collaborative arrangements labelled ‘project’. The typology, therefore, offers a potential for accommodating theoretical concepts</w:t>
      </w:r>
      <w:r>
        <w:rPr>
          <w:color w:val="000000" w:themeColor="text1"/>
          <w:sz w:val="22"/>
          <w:szCs w:val="22"/>
        </w:rPr>
        <w:t xml:space="preserve"> of complexity (more specifically, the studies of relational complexity in organisations), practical wisdom and projectification (Figure 1). Practical theoretical imagination and reflection involved in assessing levels of complexity and vulnerability of a </w:t>
      </w:r>
      <w:r>
        <w:rPr>
          <w:color w:val="000000" w:themeColor="text1"/>
          <w:sz w:val="22"/>
          <w:szCs w:val="22"/>
        </w:rPr>
        <w:t>project at hand (Figure 2) focus the learner’s attention on:</w:t>
      </w:r>
    </w:p>
    <w:p w:rsidR="001B34FD" w:rsidRDefault="001B34FD">
      <w:pPr>
        <w:rPr>
          <w:color w:val="000000" w:themeColor="text1"/>
          <w:sz w:val="22"/>
          <w:szCs w:val="22"/>
        </w:rPr>
      </w:pPr>
    </w:p>
    <w:p w:rsidR="001B34FD" w:rsidRDefault="00CC670C">
      <w:pPr>
        <w:pStyle w:val="ListParagraph"/>
        <w:numPr>
          <w:ilvl w:val="0"/>
          <w:numId w:val="1"/>
        </w:numPr>
      </w:pPr>
      <w:r>
        <w:rPr>
          <w:color w:val="000000" w:themeColor="text1"/>
          <w:sz w:val="22"/>
          <w:szCs w:val="22"/>
        </w:rPr>
        <w:t>a variety of undertakings being labelled, set up and /or managed as ‘project’ which do not necessarily lend themselves to traditional PM methodologies;</w:t>
      </w:r>
    </w:p>
    <w:p w:rsidR="001B34FD" w:rsidRDefault="00CC670C">
      <w:pPr>
        <w:pStyle w:val="ListParagraph"/>
        <w:numPr>
          <w:ilvl w:val="0"/>
          <w:numId w:val="1"/>
        </w:numPr>
      </w:pPr>
      <w:r>
        <w:rPr>
          <w:color w:val="000000" w:themeColor="text1"/>
          <w:sz w:val="22"/>
          <w:szCs w:val="22"/>
        </w:rPr>
        <w:t xml:space="preserve">the meaning of project success, where </w:t>
      </w:r>
      <w:r>
        <w:rPr>
          <w:i/>
          <w:color w:val="000000" w:themeColor="text1"/>
          <w:sz w:val="22"/>
          <w:szCs w:val="22"/>
        </w:rPr>
        <w:t>‘the</w:t>
      </w:r>
      <w:r>
        <w:rPr>
          <w:i/>
          <w:color w:val="000000" w:themeColor="text1"/>
          <w:sz w:val="22"/>
          <w:szCs w:val="22"/>
        </w:rPr>
        <w:t xml:space="preserve"> project is only successful if it produces a worthwhile product which can be operated beneficially for some time after the completion of the project to repay the investment in it’</w:t>
      </w:r>
      <w:r>
        <w:rPr>
          <w:bCs/>
          <w:i/>
          <w:iCs/>
          <w:color w:val="000000" w:themeColor="text1"/>
        </w:rPr>
        <w:t xml:space="preserve"> </w:t>
      </w:r>
      <w:r>
        <w:rPr>
          <w:color w:val="000000" w:themeColor="text1"/>
          <w:sz w:val="22"/>
          <w:szCs w:val="22"/>
        </w:rPr>
        <w:t>(Turner and Cochran</w:t>
      </w:r>
      <w:r>
        <w:rPr>
          <w:color w:val="000000" w:themeColor="text1"/>
          <w:sz w:val="22"/>
          <w:szCs w:val="22"/>
        </w:rPr>
        <w:t>e</w:t>
      </w:r>
      <w:r>
        <w:rPr>
          <w:color w:val="000000" w:themeColor="text1"/>
          <w:sz w:val="22"/>
          <w:szCs w:val="22"/>
        </w:rPr>
        <w:t>, 1993, p.94)</w:t>
      </w:r>
      <w:r>
        <w:rPr>
          <w:bCs/>
          <w:i/>
          <w:iCs/>
          <w:color w:val="000000" w:themeColor="text1"/>
        </w:rPr>
        <w:t xml:space="preserve"> </w:t>
      </w:r>
      <w:r>
        <w:rPr>
          <w:color w:val="000000" w:themeColor="text1"/>
          <w:sz w:val="22"/>
          <w:szCs w:val="22"/>
        </w:rPr>
        <w:t xml:space="preserve">while that which is worthwhile and </w:t>
      </w:r>
      <w:r>
        <w:rPr>
          <w:color w:val="000000" w:themeColor="text1"/>
          <w:sz w:val="22"/>
          <w:szCs w:val="22"/>
        </w:rPr>
        <w:t>beneficial cannot always be known in advance so planning and control has to be participatory and project risks understood in those terms;</w:t>
      </w:r>
    </w:p>
    <w:p w:rsidR="001B34FD" w:rsidRDefault="00CC670C">
      <w:pPr>
        <w:pStyle w:val="ListParagraph"/>
        <w:numPr>
          <w:ilvl w:val="0"/>
          <w:numId w:val="1"/>
        </w:numPr>
      </w:pPr>
      <w:r>
        <w:rPr>
          <w:color w:val="000000" w:themeColor="text1"/>
          <w:sz w:val="22"/>
          <w:szCs w:val="22"/>
        </w:rPr>
        <w:t>complex interpersonal dynamics, multiple agendas and other challenges to team-work coordination and multi-disciplinary</w:t>
      </w:r>
      <w:r>
        <w:rPr>
          <w:color w:val="000000" w:themeColor="text1"/>
          <w:sz w:val="22"/>
          <w:szCs w:val="22"/>
        </w:rPr>
        <w:t xml:space="preserve"> collaboration;</w:t>
      </w:r>
    </w:p>
    <w:p w:rsidR="001B34FD" w:rsidRDefault="00CC670C">
      <w:pPr>
        <w:pStyle w:val="ListParagraph"/>
        <w:numPr>
          <w:ilvl w:val="0"/>
          <w:numId w:val="1"/>
        </w:numPr>
        <w:rPr>
          <w:color w:val="000000" w:themeColor="text1"/>
          <w:sz w:val="22"/>
          <w:szCs w:val="22"/>
        </w:rPr>
      </w:pPr>
      <w:r>
        <w:rPr>
          <w:color w:val="000000" w:themeColor="text1"/>
          <w:sz w:val="22"/>
          <w:szCs w:val="22"/>
        </w:rPr>
        <w:t>reimagining the nature of project manager’s competencies, experience and knowledge needed  to deliver different types of projects successfully, introducing metaphors for related PM action, i.e.  eagle, sculptor, coach, and conductor.</w:t>
      </w:r>
    </w:p>
    <w:p w:rsidR="001B34FD" w:rsidRDefault="001B34FD">
      <w:pPr>
        <w:spacing w:line="360" w:lineRule="auto"/>
        <w:rPr>
          <w:color w:val="000000" w:themeColor="text1"/>
          <w:sz w:val="22"/>
          <w:szCs w:val="22"/>
        </w:rPr>
      </w:pPr>
    </w:p>
    <w:p w:rsidR="001B34FD" w:rsidRDefault="00CC670C">
      <w:pPr>
        <w:spacing w:line="360" w:lineRule="auto"/>
      </w:pPr>
      <w:r>
        <w:rPr>
          <w:color w:val="000000" w:themeColor="text1"/>
          <w:sz w:val="22"/>
          <w:szCs w:val="22"/>
        </w:rPr>
        <w:t>Devel</w:t>
      </w:r>
      <w:r>
        <w:rPr>
          <w:color w:val="000000" w:themeColor="text1"/>
          <w:sz w:val="22"/>
          <w:szCs w:val="22"/>
        </w:rPr>
        <w:t>oping a critical awareness of the context and history-dependent relational complexity of all projects and of practical wisdom (capacity for reflection and action) contributes to the student’s capacity to lead in the global and increasingly virtual project-</w:t>
      </w:r>
      <w:r>
        <w:rPr>
          <w:color w:val="000000" w:themeColor="text1"/>
          <w:sz w:val="22"/>
          <w:szCs w:val="22"/>
        </w:rPr>
        <w:t>based environments. Our educational emphasis is particularly on the evolving collaborative action in accomplishing project work, which is conditioned by the participants’ individual and shared sense of identity, fear, freedom, security and power, and their</w:t>
      </w:r>
      <w:r>
        <w:rPr>
          <w:color w:val="000000" w:themeColor="text1"/>
          <w:sz w:val="22"/>
          <w:szCs w:val="22"/>
        </w:rPr>
        <w:t xml:space="preserve"> firmly held values, sense of justice and ethics, all of which they consciously and unconsciously bring into their work and permanently negotiate with others. Through theorising and ref</w:t>
      </w:r>
      <w:r>
        <w:rPr>
          <w:color w:val="000000" w:themeColor="text1"/>
          <w:sz w:val="22"/>
          <w:szCs w:val="22"/>
        </w:rPr>
        <w:t>l</w:t>
      </w:r>
      <w:r>
        <w:rPr>
          <w:color w:val="000000" w:themeColor="text1"/>
          <w:sz w:val="22"/>
          <w:szCs w:val="22"/>
        </w:rPr>
        <w:t>ection, we aim to develop students’ understanding that</w:t>
      </w:r>
    </w:p>
    <w:p w:rsidR="001B34FD" w:rsidRDefault="00CC670C">
      <w:pPr>
        <w:spacing w:line="360" w:lineRule="auto"/>
      </w:pPr>
      <w:r>
        <w:rPr>
          <w:color w:val="000000" w:themeColor="text1"/>
          <w:sz w:val="22"/>
          <w:szCs w:val="22"/>
        </w:rPr>
        <w:t xml:space="preserve">-  the project </w:t>
      </w:r>
      <w:r>
        <w:rPr>
          <w:color w:val="000000" w:themeColor="text1"/>
          <w:sz w:val="22"/>
          <w:szCs w:val="22"/>
        </w:rPr>
        <w:t xml:space="preserve">manager him/her-self is also a participant in these complex relational processes rather than an objective observer standing outside of the collaborative action, attempting to direct it in a desired direction of a predetermined goal; </w:t>
      </w:r>
    </w:p>
    <w:p w:rsidR="001B34FD" w:rsidRDefault="00CC670C">
      <w:pPr>
        <w:spacing w:line="360" w:lineRule="auto"/>
      </w:pPr>
      <w:r>
        <w:rPr>
          <w:color w:val="000000" w:themeColor="text1"/>
          <w:sz w:val="22"/>
          <w:szCs w:val="22"/>
        </w:rPr>
        <w:t>- control and coordina</w:t>
      </w:r>
      <w:r>
        <w:rPr>
          <w:color w:val="000000" w:themeColor="text1"/>
          <w:sz w:val="22"/>
          <w:szCs w:val="22"/>
        </w:rPr>
        <w:t>tion of project work has qualities of persuasive social and political action; the managers’ conversational virtuosity and facilitation of shared meaning among the involved project  members or other stakeholders are critical in inducing cooperation which re</w:t>
      </w:r>
      <w:r>
        <w:rPr>
          <w:color w:val="000000" w:themeColor="text1"/>
          <w:sz w:val="22"/>
          <w:szCs w:val="22"/>
        </w:rPr>
        <w:t>sults in a desired outcome</w:t>
      </w:r>
    </w:p>
    <w:p w:rsidR="001B34FD" w:rsidRDefault="00CC670C">
      <w:pPr>
        <w:spacing w:line="360" w:lineRule="auto"/>
        <w:rPr>
          <w:color w:val="000000" w:themeColor="text1"/>
          <w:sz w:val="22"/>
          <w:szCs w:val="22"/>
        </w:rPr>
      </w:pPr>
      <w:r>
        <w:rPr>
          <w:color w:val="000000" w:themeColor="text1"/>
          <w:sz w:val="22"/>
          <w:szCs w:val="22"/>
        </w:rPr>
        <w:lastRenderedPageBreak/>
        <w:t xml:space="preserve">- the ‘control process’ can therefore be reimagined as a collaboration-building process based on  a shared sense of benefit and gain amid multiple expectations, agendas and interpretations of the purpose of the project at hand; </w:t>
      </w:r>
    </w:p>
    <w:p w:rsidR="001B34FD" w:rsidRDefault="00CC670C">
      <w:pPr>
        <w:spacing w:line="360" w:lineRule="auto"/>
      </w:pPr>
      <w:r>
        <w:rPr>
          <w:color w:val="000000" w:themeColor="text1"/>
          <w:sz w:val="22"/>
          <w:szCs w:val="22"/>
        </w:rPr>
        <w:t>- responsible PM development is no longer solely about improving tools, techniques, models and frameworks for controlled delivery of project goals that are ambiguous and never fully known in advance of them happening but, equally, about mastering the requ</w:t>
      </w:r>
      <w:r>
        <w:rPr>
          <w:color w:val="000000" w:themeColor="text1"/>
          <w:sz w:val="22"/>
          <w:szCs w:val="22"/>
        </w:rPr>
        <w:t xml:space="preserve">ired social and political virtuosity. </w:t>
      </w:r>
    </w:p>
    <w:p w:rsidR="001B34FD" w:rsidRDefault="001B34FD">
      <w:pPr>
        <w:spacing w:line="360" w:lineRule="auto"/>
        <w:rPr>
          <w:color w:val="000000" w:themeColor="text1"/>
          <w:sz w:val="22"/>
          <w:szCs w:val="22"/>
        </w:rPr>
      </w:pPr>
    </w:p>
    <w:p w:rsidR="001B34FD" w:rsidRDefault="00CC670C">
      <w:pPr>
        <w:spacing w:line="360" w:lineRule="auto"/>
        <w:rPr>
          <w:sz w:val="22"/>
          <w:szCs w:val="22"/>
        </w:rPr>
      </w:pPr>
      <w:r>
        <w:rPr>
          <w:i/>
          <w:sz w:val="22"/>
          <w:szCs w:val="22"/>
        </w:rPr>
        <w:tab/>
        <w:t xml:space="preserve">4.2 Our pedagogic approach </w:t>
      </w:r>
    </w:p>
    <w:p w:rsidR="001B34FD" w:rsidRDefault="00CC670C">
      <w:pPr>
        <w:pStyle w:val="BodyTextIndent"/>
        <w:spacing w:line="360" w:lineRule="auto"/>
        <w:jc w:val="both"/>
      </w:pPr>
      <w:r>
        <w:rPr>
          <w:rFonts w:eastAsiaTheme="minorHAnsi"/>
          <w:b w:val="0"/>
          <w:bCs w:val="0"/>
          <w:color w:val="000000" w:themeColor="text1"/>
          <w:sz w:val="22"/>
          <w:szCs w:val="22"/>
          <w:lang w:eastAsia="en-GB"/>
        </w:rPr>
        <w:t>Pursuing a deeper theoretical discussion of the project typology matrix in the classroom, with the aim of inspiring a constructive debate around alternative possibilities for practical ac</w:t>
      </w:r>
      <w:r>
        <w:rPr>
          <w:rFonts w:eastAsiaTheme="minorHAnsi"/>
          <w:b w:val="0"/>
          <w:bCs w:val="0"/>
          <w:color w:val="000000" w:themeColor="text1"/>
          <w:sz w:val="22"/>
          <w:szCs w:val="22"/>
          <w:lang w:eastAsia="en-GB"/>
        </w:rPr>
        <w:t>tion in project settings, is not straightforward. The pedagogic approach needs to be carefully designed to maintain, rather than inhibit, intellectual curiosity, by balancing the attention given to instrumental rationality (tools, techniques and standards)</w:t>
      </w:r>
      <w:r>
        <w:rPr>
          <w:rFonts w:eastAsiaTheme="minorHAnsi"/>
          <w:b w:val="0"/>
          <w:bCs w:val="0"/>
          <w:color w:val="000000" w:themeColor="text1"/>
          <w:sz w:val="22"/>
          <w:szCs w:val="22"/>
          <w:lang w:eastAsia="en-GB"/>
        </w:rPr>
        <w:t xml:space="preserve"> with the concept of situated practical wisdom (social and political virtuosity and ethical reflexivity in applying those tools). One of our main tasks over the many years of delivering the module </w:t>
      </w:r>
      <w:r>
        <w:rPr>
          <w:rFonts w:eastAsiaTheme="minorHAnsi"/>
          <w:b w:val="0"/>
          <w:bCs w:val="0"/>
          <w:color w:val="000000" w:themeColor="text1"/>
          <w:sz w:val="22"/>
          <w:szCs w:val="22"/>
          <w:lang w:eastAsia="en-GB"/>
        </w:rPr>
        <w:t>has</w:t>
      </w:r>
      <w:r>
        <w:rPr>
          <w:rFonts w:eastAsiaTheme="minorHAnsi"/>
          <w:b w:val="0"/>
          <w:bCs w:val="0"/>
          <w:color w:val="000000" w:themeColor="text1"/>
          <w:sz w:val="22"/>
          <w:szCs w:val="22"/>
          <w:lang w:eastAsia="en-GB"/>
        </w:rPr>
        <w:t xml:space="preserve"> indeed </w:t>
      </w:r>
      <w:r>
        <w:rPr>
          <w:rFonts w:eastAsiaTheme="minorHAnsi"/>
          <w:b w:val="0"/>
          <w:bCs w:val="0"/>
          <w:color w:val="000000" w:themeColor="text1"/>
          <w:sz w:val="22"/>
          <w:szCs w:val="22"/>
          <w:lang w:eastAsia="en-GB"/>
        </w:rPr>
        <w:t xml:space="preserve">been </w:t>
      </w:r>
      <w:r>
        <w:rPr>
          <w:rFonts w:eastAsiaTheme="minorHAnsi"/>
          <w:b w:val="0"/>
          <w:bCs w:val="0"/>
          <w:color w:val="000000" w:themeColor="text1"/>
          <w:sz w:val="22"/>
          <w:szCs w:val="22"/>
          <w:lang w:eastAsia="en-GB"/>
        </w:rPr>
        <w:t>to find ways of responsibly ‘</w:t>
      </w:r>
      <w:proofErr w:type="spellStart"/>
      <w:r>
        <w:rPr>
          <w:rFonts w:eastAsiaTheme="minorHAnsi"/>
          <w:b w:val="0"/>
          <w:bCs w:val="0"/>
          <w:color w:val="000000" w:themeColor="text1"/>
          <w:sz w:val="22"/>
          <w:szCs w:val="22"/>
          <w:lang w:eastAsia="en-GB"/>
        </w:rPr>
        <w:t>relevating</w:t>
      </w:r>
      <w:proofErr w:type="spellEnd"/>
      <w:r>
        <w:rPr>
          <w:rFonts w:eastAsiaTheme="minorHAnsi"/>
          <w:b w:val="0"/>
          <w:bCs w:val="0"/>
          <w:color w:val="000000" w:themeColor="text1"/>
          <w:sz w:val="22"/>
          <w:szCs w:val="22"/>
          <w:lang w:eastAsia="en-GB"/>
        </w:rPr>
        <w:t>’</w:t>
      </w:r>
      <w:r>
        <w:rPr>
          <w:rFonts w:eastAsiaTheme="minorHAnsi"/>
          <w:b w:val="0"/>
          <w:bCs w:val="0"/>
          <w:color w:val="000000" w:themeColor="text1"/>
          <w:sz w:val="22"/>
          <w:szCs w:val="22"/>
          <w:lang w:eastAsia="en-GB"/>
        </w:rPr>
        <w:t xml:space="preserve"> (Paton et al, 2013), i.e. making a seemingly irrelevant over-theorisation accessible and liberating to our MBA students in their everyday practice. Practitioner guest speakers, many of whom are our former students, are invited to actively reflect on the d</w:t>
      </w:r>
      <w:r>
        <w:rPr>
          <w:rFonts w:eastAsiaTheme="minorHAnsi"/>
          <w:b w:val="0"/>
          <w:bCs w:val="0"/>
          <w:color w:val="000000" w:themeColor="text1"/>
          <w:sz w:val="22"/>
          <w:szCs w:val="22"/>
          <w:lang w:eastAsia="en-GB"/>
        </w:rPr>
        <w:t>eliberative themes of the module (outlined in Figure 1) and, where applicable, comment on the impact of our pedagogic strategies on their practical coping in project environments and on their career progression and successes.</w:t>
      </w:r>
    </w:p>
    <w:p w:rsidR="001B34FD" w:rsidRDefault="001B34FD">
      <w:pPr>
        <w:pStyle w:val="BodyTextIndent"/>
        <w:spacing w:line="360" w:lineRule="auto"/>
        <w:jc w:val="both"/>
        <w:rPr>
          <w:b w:val="0"/>
          <w:iCs/>
          <w:sz w:val="22"/>
          <w:szCs w:val="22"/>
          <w:lang w:val="en-US"/>
        </w:rPr>
      </w:pPr>
    </w:p>
    <w:p w:rsidR="001B34FD" w:rsidRDefault="00CC670C">
      <w:pPr>
        <w:pStyle w:val="BodyTextIndent"/>
        <w:spacing w:line="360" w:lineRule="auto"/>
        <w:jc w:val="both"/>
        <w:rPr>
          <w:rFonts w:eastAsiaTheme="minorHAnsi"/>
          <w:b w:val="0"/>
          <w:bCs w:val="0"/>
          <w:color w:val="000000" w:themeColor="text1"/>
          <w:sz w:val="22"/>
          <w:szCs w:val="22"/>
          <w:lang w:eastAsia="en-GB"/>
        </w:rPr>
      </w:pPr>
      <w:r>
        <w:rPr>
          <w:b w:val="0"/>
          <w:iCs/>
          <w:sz w:val="22"/>
          <w:szCs w:val="22"/>
          <w:lang w:val="en-US"/>
        </w:rPr>
        <w:t>Our pedagogy draws on the con</w:t>
      </w:r>
      <w:r>
        <w:rPr>
          <w:b w:val="0"/>
          <w:iCs/>
          <w:sz w:val="22"/>
          <w:szCs w:val="22"/>
          <w:lang w:val="en-US"/>
        </w:rPr>
        <w:t>cept of critical consciousness (Freire, 2013 [1974]) encouraging cultural sensitivity in the dialogue among students, lecturers, and guest speakers. We start with classroom-based considerations of the concepts of complexity, projectification, and the histo</w:t>
      </w:r>
      <w:r>
        <w:rPr>
          <w:b w:val="0"/>
          <w:iCs/>
          <w:sz w:val="22"/>
          <w:szCs w:val="22"/>
          <w:lang w:val="en-US"/>
        </w:rPr>
        <w:t xml:space="preserve">rical and human condition of concrete project situations. Alongside reflections on personal lived experience with projects and PM and study-visits to live ‘projects’ and project based organisations, the pedagogic process </w:t>
      </w:r>
      <w:r>
        <w:rPr>
          <w:b w:val="0"/>
          <w:iCs/>
          <w:sz w:val="22"/>
          <w:szCs w:val="22"/>
        </w:rPr>
        <w:t>often results in the students’ f</w:t>
      </w:r>
      <w:r>
        <w:rPr>
          <w:b w:val="0"/>
          <w:iCs/>
          <w:sz w:val="22"/>
          <w:szCs w:val="22"/>
          <w:lang w:val="en-US"/>
        </w:rPr>
        <w:t>aci</w:t>
      </w:r>
      <w:r>
        <w:rPr>
          <w:b w:val="0"/>
          <w:iCs/>
          <w:sz w:val="22"/>
          <w:szCs w:val="22"/>
          <w:lang w:val="en-US"/>
        </w:rPr>
        <w:t>ng the familiar in an unfamiliar way. T</w:t>
      </w:r>
      <w:r>
        <w:rPr>
          <w:rFonts w:eastAsiaTheme="minorHAnsi"/>
          <w:b w:val="0"/>
          <w:bCs w:val="0"/>
          <w:color w:val="000000" w:themeColor="text1"/>
          <w:sz w:val="22"/>
          <w:szCs w:val="22"/>
          <w:lang w:eastAsia="en-GB"/>
        </w:rPr>
        <w:t>he following testimony, chosen from the most recent feedback set, illustrates an insightful thought on our MBA students’ engagement:</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tabs>
          <w:tab w:val="left" w:pos="7938"/>
        </w:tabs>
        <w:ind w:left="567" w:right="1088"/>
        <w:jc w:val="both"/>
      </w:pPr>
      <w:r>
        <w:rPr>
          <w:rFonts w:eastAsia="Times New Roman"/>
          <w:i/>
          <w:sz w:val="20"/>
          <w:szCs w:val="20"/>
        </w:rPr>
        <w:t>This is a complex module that I feel could only be delivered by a team with both an</w:t>
      </w:r>
      <w:r>
        <w:rPr>
          <w:rFonts w:eastAsia="Times New Roman"/>
          <w:i/>
          <w:sz w:val="20"/>
          <w:szCs w:val="20"/>
        </w:rPr>
        <w:t xml:space="preserve"> academic foundation and a vast knowledge of the subject matter from practical experience. This combination allowed questions and opposing opinions to be discussed with full recognition that the ‘real’ world did not always match the academic management lit</w:t>
      </w:r>
      <w:r>
        <w:rPr>
          <w:rFonts w:eastAsia="Times New Roman"/>
          <w:i/>
          <w:sz w:val="20"/>
          <w:szCs w:val="20"/>
        </w:rPr>
        <w:t>erature. Something which I have seen lecturers with limited practical experience struggle with.</w:t>
      </w:r>
      <w:r>
        <w:rPr>
          <w:rFonts w:eastAsia="Times New Roman"/>
          <w:sz w:val="20"/>
          <w:szCs w:val="20"/>
        </w:rPr>
        <w:t xml:space="preserve"> {Course participant B-2016}</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pStyle w:val="BodyTextIndent"/>
        <w:spacing w:line="360" w:lineRule="auto"/>
        <w:jc w:val="both"/>
      </w:pPr>
      <w:r>
        <w:rPr>
          <w:rFonts w:eastAsiaTheme="minorHAnsi"/>
          <w:b w:val="0"/>
          <w:bCs w:val="0"/>
          <w:color w:val="000000" w:themeColor="text1"/>
          <w:sz w:val="22"/>
          <w:szCs w:val="22"/>
          <w:lang w:eastAsia="en-GB"/>
        </w:rPr>
        <w:lastRenderedPageBreak/>
        <w:t>We have ensured and maintained as a requisite the multi-</w:t>
      </w:r>
      <w:proofErr w:type="spellStart"/>
      <w:r>
        <w:rPr>
          <w:rFonts w:eastAsiaTheme="minorHAnsi"/>
          <w:b w:val="0"/>
          <w:bCs w:val="0"/>
          <w:color w:val="000000" w:themeColor="text1"/>
          <w:sz w:val="22"/>
          <w:szCs w:val="22"/>
          <w:lang w:eastAsia="en-GB"/>
        </w:rPr>
        <w:t>disciplinarity</w:t>
      </w:r>
      <w:proofErr w:type="spellEnd"/>
      <w:r>
        <w:rPr>
          <w:rFonts w:eastAsiaTheme="minorHAnsi"/>
          <w:b w:val="0"/>
          <w:bCs w:val="0"/>
          <w:color w:val="000000" w:themeColor="text1"/>
          <w:sz w:val="22"/>
          <w:szCs w:val="22"/>
          <w:lang w:eastAsia="en-GB"/>
        </w:rPr>
        <w:t xml:space="preserve"> and cultural diversity of the teaching team. It has been fo</w:t>
      </w:r>
      <w:r>
        <w:rPr>
          <w:rFonts w:eastAsiaTheme="minorHAnsi"/>
          <w:b w:val="0"/>
          <w:bCs w:val="0"/>
          <w:color w:val="000000" w:themeColor="text1"/>
          <w:sz w:val="22"/>
          <w:szCs w:val="22"/>
          <w:lang w:eastAsia="en-GB"/>
        </w:rPr>
        <w:t xml:space="preserve">rmed largely spontaneously over time, through our shared research interests in the pervasiveness of project-based work and paradoxical implications of contemporary projects on individuals (e.g. professionalization, accidental project managers) and on </w:t>
      </w:r>
      <w:r>
        <w:rPr>
          <w:rFonts w:eastAsiaTheme="minorHAnsi"/>
          <w:b w:val="0"/>
          <w:bCs w:val="0"/>
          <w:color w:val="000000" w:themeColor="text1"/>
          <w:sz w:val="22"/>
          <w:szCs w:val="22"/>
          <w:lang w:eastAsia="en-GB"/>
        </w:rPr>
        <w:t>s</w:t>
      </w:r>
      <w:r>
        <w:rPr>
          <w:rFonts w:eastAsiaTheme="minorHAnsi"/>
          <w:b w:val="0"/>
          <w:bCs w:val="0"/>
          <w:color w:val="000000" w:themeColor="text1"/>
          <w:sz w:val="22"/>
          <w:szCs w:val="22"/>
          <w:lang w:eastAsia="en-GB"/>
        </w:rPr>
        <w:t>ociety (e.g. controversial performance of major projects and ambiguity of their success or failure). The core teaching team consists of four academics with diverse scholarly backgrounds combining social psychology, organisational anthropology and ethnograp</w:t>
      </w:r>
      <w:r>
        <w:rPr>
          <w:rFonts w:eastAsiaTheme="minorHAnsi"/>
          <w:b w:val="0"/>
          <w:bCs w:val="0"/>
          <w:color w:val="000000" w:themeColor="text1"/>
          <w:sz w:val="22"/>
          <w:szCs w:val="22"/>
          <w:lang w:eastAsia="en-GB"/>
        </w:rPr>
        <w:t>hy, critical management studies, and economics, and an industry practitioner as a visiting lecturer with concrete PM expertise and experience. We nurture our collective ability to ‘mediate’ multiple and conflicting positions on PM in both literature and cl</w:t>
      </w:r>
      <w:r>
        <w:rPr>
          <w:rFonts w:eastAsiaTheme="minorHAnsi"/>
          <w:b w:val="0"/>
          <w:bCs w:val="0"/>
          <w:color w:val="000000" w:themeColor="text1"/>
          <w:sz w:val="22"/>
          <w:szCs w:val="22"/>
          <w:lang w:eastAsia="en-GB"/>
        </w:rPr>
        <w:t xml:space="preserve">assroom discussions and in relation to various types of ‘knowledges’ promoted by academics, professional bodies and consultants. </w:t>
      </w: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1B34FD">
      <w:pPr>
        <w:pStyle w:val="BodyTextIndent"/>
        <w:spacing w:line="360" w:lineRule="auto"/>
        <w:jc w:val="both"/>
        <w:rPr>
          <w:rFonts w:eastAsiaTheme="minorHAnsi"/>
          <w:b w:val="0"/>
          <w:bCs w:val="0"/>
          <w:color w:val="000000" w:themeColor="text1"/>
          <w:sz w:val="22"/>
          <w:szCs w:val="22"/>
          <w:lang w:eastAsia="en-GB"/>
        </w:rPr>
      </w:pPr>
    </w:p>
    <w:p w:rsidR="001B34FD" w:rsidRDefault="00CC670C">
      <w:pPr>
        <w:spacing w:line="360" w:lineRule="auto"/>
        <w:ind w:firstLine="720"/>
        <w:rPr>
          <w:i/>
          <w:color w:val="000000" w:themeColor="text1"/>
          <w:sz w:val="22"/>
          <w:szCs w:val="22"/>
        </w:rPr>
      </w:pPr>
      <w:r>
        <w:rPr>
          <w:i/>
          <w:color w:val="000000" w:themeColor="text1"/>
          <w:sz w:val="22"/>
          <w:szCs w:val="22"/>
        </w:rPr>
        <w:t xml:space="preserve">4.3 The assessment format </w:t>
      </w:r>
    </w:p>
    <w:p w:rsidR="001B34FD" w:rsidRDefault="00CC670C">
      <w:pPr>
        <w:pStyle w:val="BodyTextIndent"/>
        <w:spacing w:line="360" w:lineRule="auto"/>
        <w:jc w:val="both"/>
      </w:pPr>
      <w:r>
        <w:rPr>
          <w:rFonts w:eastAsiaTheme="minorHAnsi"/>
          <w:b w:val="0"/>
          <w:bCs w:val="0"/>
          <w:sz w:val="22"/>
          <w:szCs w:val="22"/>
          <w:lang w:eastAsia="en-GB"/>
        </w:rPr>
        <w:t xml:space="preserve">The assessment for this module takes the form of a report resulting from an evaluation of a </w:t>
      </w:r>
      <w:r>
        <w:rPr>
          <w:rFonts w:eastAsiaTheme="minorHAnsi"/>
          <w:b w:val="0"/>
          <w:bCs w:val="0"/>
          <w:sz w:val="22"/>
          <w:szCs w:val="22"/>
          <w:lang w:eastAsia="en-GB"/>
        </w:rPr>
        <w:t>significant relevant personal experience. Students are required to produce not only an account of their detailed observations of a project/PM practice in their workplace, paying particular attention to the social context, but also of their own meaning-maki</w:t>
      </w:r>
      <w:r>
        <w:rPr>
          <w:rFonts w:eastAsiaTheme="minorHAnsi"/>
          <w:b w:val="0"/>
          <w:bCs w:val="0"/>
          <w:sz w:val="22"/>
          <w:szCs w:val="22"/>
          <w:lang w:eastAsia="en-GB"/>
        </w:rPr>
        <w:t>ng process, with explicit references to how they perceived action, relationships, cultural differences, similarities and social patterns. This is based on Geertz’s (1973) ‘thick-description’, introduced as a methodological inspiration. This method was deve</w:t>
      </w:r>
      <w:r>
        <w:rPr>
          <w:rFonts w:eastAsiaTheme="minorHAnsi"/>
          <w:b w:val="0"/>
          <w:bCs w:val="0"/>
          <w:sz w:val="22"/>
          <w:szCs w:val="22"/>
          <w:lang w:eastAsia="en-GB"/>
        </w:rPr>
        <w:t>loped by the anthropologist Clifford Geertz in what is considered his most influential work (</w:t>
      </w:r>
      <w:r w:rsidRPr="00CC670C">
        <w:rPr>
          <w:rFonts w:eastAsiaTheme="minorHAnsi"/>
          <w:b w:val="0"/>
          <w:bCs w:val="0"/>
          <w:i/>
          <w:iCs/>
          <w:sz w:val="22"/>
          <w:szCs w:val="22"/>
          <w:lang w:eastAsia="en-GB"/>
        </w:rPr>
        <w:t xml:space="preserve">The </w:t>
      </w:r>
      <w:r>
        <w:rPr>
          <w:rFonts w:eastAsiaTheme="minorHAnsi"/>
          <w:b w:val="0"/>
          <w:bCs w:val="0"/>
          <w:i/>
          <w:iCs/>
          <w:sz w:val="22"/>
          <w:szCs w:val="22"/>
          <w:lang w:eastAsia="en-GB"/>
        </w:rPr>
        <w:t>I</w:t>
      </w:r>
      <w:r w:rsidRPr="00CC670C">
        <w:rPr>
          <w:rFonts w:eastAsiaTheme="minorHAnsi"/>
          <w:b w:val="0"/>
          <w:bCs w:val="0"/>
          <w:i/>
          <w:iCs/>
          <w:sz w:val="22"/>
          <w:szCs w:val="22"/>
          <w:lang w:eastAsia="en-GB"/>
        </w:rPr>
        <w:t xml:space="preserve">nterpretation of </w:t>
      </w:r>
      <w:r>
        <w:rPr>
          <w:rFonts w:eastAsiaTheme="minorHAnsi"/>
          <w:b w:val="0"/>
          <w:bCs w:val="0"/>
          <w:i/>
          <w:iCs/>
          <w:sz w:val="22"/>
          <w:szCs w:val="22"/>
          <w:lang w:eastAsia="en-GB"/>
        </w:rPr>
        <w:t>C</w:t>
      </w:r>
      <w:r w:rsidRPr="00CC670C">
        <w:rPr>
          <w:rFonts w:eastAsiaTheme="minorHAnsi"/>
          <w:b w:val="0"/>
          <w:bCs w:val="0"/>
          <w:i/>
          <w:iCs/>
          <w:sz w:val="22"/>
          <w:szCs w:val="22"/>
          <w:lang w:eastAsia="en-GB"/>
        </w:rPr>
        <w:t>ultures</w:t>
      </w:r>
      <w:r>
        <w:rPr>
          <w:rFonts w:eastAsiaTheme="minorHAnsi"/>
          <w:b w:val="0"/>
          <w:bCs w:val="0"/>
          <w:sz w:val="22"/>
          <w:szCs w:val="22"/>
          <w:lang w:eastAsia="en-GB"/>
        </w:rPr>
        <w:t xml:space="preserve">, 1973) with the intention of precisely helping the multiple meanings of observable social practices to become visible. Thick </w:t>
      </w:r>
      <w:r>
        <w:rPr>
          <w:rFonts w:eastAsiaTheme="minorHAnsi"/>
          <w:b w:val="0"/>
          <w:bCs w:val="0"/>
          <w:sz w:val="22"/>
          <w:szCs w:val="22"/>
          <w:lang w:eastAsia="en-GB"/>
        </w:rPr>
        <w:t xml:space="preserve">description in the context of our </w:t>
      </w:r>
      <w:proofErr w:type="spellStart"/>
      <w:r>
        <w:rPr>
          <w:rFonts w:eastAsiaTheme="minorHAnsi"/>
          <w:b w:val="0"/>
          <w:bCs w:val="0"/>
          <w:sz w:val="22"/>
          <w:szCs w:val="22"/>
          <w:lang w:eastAsia="en-GB"/>
        </w:rPr>
        <w:t>RPME</w:t>
      </w:r>
      <w:proofErr w:type="spellEnd"/>
      <w:r>
        <w:rPr>
          <w:rFonts w:eastAsiaTheme="minorHAnsi"/>
          <w:b w:val="0"/>
          <w:bCs w:val="0"/>
          <w:sz w:val="22"/>
          <w:szCs w:val="22"/>
          <w:lang w:eastAsia="en-GB"/>
        </w:rPr>
        <w:t xml:space="preserve"> aspirations is an invitation to describe, but more importantly, to self-reflect, reimagine and theorise on own circumstances, the context and the particularities of engaging in projects. It constitutes a way of writin</w:t>
      </w:r>
      <w:r>
        <w:rPr>
          <w:rFonts w:eastAsiaTheme="minorHAnsi"/>
          <w:b w:val="0"/>
          <w:bCs w:val="0"/>
          <w:sz w:val="22"/>
          <w:szCs w:val="22"/>
          <w:lang w:eastAsia="en-GB"/>
        </w:rPr>
        <w:t>g and reflecting that helps to focus on micro details and social miniatures</w:t>
      </w:r>
      <w:r>
        <w:rPr>
          <w:rFonts w:eastAsiaTheme="minorHAnsi"/>
          <w:b w:val="0"/>
          <w:bCs w:val="0"/>
          <w:sz w:val="22"/>
          <w:szCs w:val="22"/>
          <w:lang w:eastAsia="en-GB"/>
        </w:rPr>
        <w:t xml:space="preserve"> that are usually ignored by traditional qualitative or quantitative approaches, uncovering the multiple and usually contradictory ways in which projects come </w:t>
      </w:r>
      <w:r>
        <w:rPr>
          <w:rFonts w:eastAsiaTheme="minorHAnsi"/>
          <w:b w:val="0"/>
          <w:bCs w:val="0"/>
          <w:sz w:val="22"/>
          <w:szCs w:val="22"/>
          <w:lang w:eastAsia="en-GB"/>
        </w:rPr>
        <w:t>in</w:t>
      </w:r>
      <w:r>
        <w:rPr>
          <w:rFonts w:eastAsiaTheme="minorHAnsi"/>
          <w:b w:val="0"/>
          <w:bCs w:val="0"/>
          <w:sz w:val="22"/>
          <w:szCs w:val="22"/>
          <w:lang w:eastAsia="en-GB"/>
        </w:rPr>
        <w:t>to being and unfold</w:t>
      </w:r>
      <w:r>
        <w:rPr>
          <w:rFonts w:eastAsiaTheme="minorHAnsi"/>
          <w:b w:val="0"/>
          <w:bCs w:val="0"/>
          <w:sz w:val="22"/>
          <w:szCs w:val="22"/>
          <w:lang w:eastAsia="en-GB"/>
        </w:rPr>
        <w:t xml:space="preserve">.  </w:t>
      </w:r>
    </w:p>
    <w:p w:rsidR="001B34FD" w:rsidRDefault="001B34FD">
      <w:pPr>
        <w:jc w:val="both"/>
        <w:rPr>
          <w:sz w:val="22"/>
          <w:szCs w:val="22"/>
        </w:rPr>
      </w:pPr>
    </w:p>
    <w:p w:rsidR="001B34FD" w:rsidRDefault="001B34FD">
      <w:pPr>
        <w:ind w:right="804"/>
        <w:rPr>
          <w:b/>
          <w:i/>
          <w:color w:val="1F497D"/>
          <w:u w:val="single"/>
        </w:rPr>
      </w:pPr>
    </w:p>
    <w:p w:rsidR="001B34FD" w:rsidRDefault="00CC670C">
      <w:pPr>
        <w:ind w:left="360" w:right="804"/>
        <w:rPr>
          <w:b/>
          <w:i/>
          <w:color w:val="1F497D"/>
          <w:u w:val="single"/>
        </w:rPr>
      </w:pPr>
      <w:r>
        <w:rPr>
          <w:b/>
          <w:i/>
          <w:color w:val="1F497D"/>
          <w:u w:val="single"/>
        </w:rPr>
        <w:t xml:space="preserve">5. On reflection:  practical and ethical challenges of the approach </w:t>
      </w:r>
    </w:p>
    <w:p w:rsidR="001B34FD" w:rsidRDefault="001B34FD">
      <w:pPr>
        <w:jc w:val="both"/>
        <w:rPr>
          <w:b/>
          <w:i/>
          <w:color w:val="FF0000"/>
          <w:sz w:val="20"/>
          <w:szCs w:val="20"/>
        </w:rPr>
      </w:pPr>
    </w:p>
    <w:p w:rsidR="001B34FD" w:rsidRDefault="001B34FD">
      <w:pPr>
        <w:spacing w:line="360" w:lineRule="auto"/>
        <w:jc w:val="both"/>
        <w:outlineLvl w:val="0"/>
        <w:rPr>
          <w:sz w:val="22"/>
          <w:szCs w:val="22"/>
        </w:rPr>
      </w:pPr>
    </w:p>
    <w:p w:rsidR="001B34FD" w:rsidRDefault="00CC670C">
      <w:pPr>
        <w:spacing w:line="360" w:lineRule="auto"/>
        <w:jc w:val="both"/>
        <w:outlineLvl w:val="0"/>
      </w:pPr>
      <w:r>
        <w:rPr>
          <w:color w:val="000000" w:themeColor="text1"/>
          <w:sz w:val="22"/>
          <w:szCs w:val="22"/>
        </w:rPr>
        <w:t xml:space="preserve">In this section, we will discuss some challenges with designing and delivering a PM module at an MBA level which resonates </w:t>
      </w:r>
      <w:r>
        <w:rPr>
          <w:color w:val="000000" w:themeColor="text1"/>
          <w:sz w:val="22"/>
          <w:szCs w:val="22"/>
        </w:rPr>
        <w:t xml:space="preserve">with </w:t>
      </w:r>
      <w:r>
        <w:rPr>
          <w:color w:val="000000" w:themeColor="text1"/>
          <w:sz w:val="22"/>
          <w:szCs w:val="22"/>
        </w:rPr>
        <w:t xml:space="preserve">the principles of </w:t>
      </w:r>
      <w:proofErr w:type="spellStart"/>
      <w:r>
        <w:rPr>
          <w:color w:val="000000" w:themeColor="text1"/>
          <w:sz w:val="22"/>
          <w:szCs w:val="22"/>
        </w:rPr>
        <w:t>RPME</w:t>
      </w:r>
      <w:proofErr w:type="spellEnd"/>
      <w:r>
        <w:rPr>
          <w:color w:val="000000" w:themeColor="text1"/>
          <w:sz w:val="22"/>
          <w:szCs w:val="22"/>
        </w:rPr>
        <w:t>.</w:t>
      </w:r>
      <w:r>
        <w:rPr>
          <w:sz w:val="22"/>
          <w:szCs w:val="22"/>
        </w:rPr>
        <w:t xml:space="preserve"> Both </w:t>
      </w:r>
      <w:r>
        <w:rPr>
          <w:bCs/>
          <w:sz w:val="22"/>
          <w:szCs w:val="22"/>
        </w:rPr>
        <w:t xml:space="preserve">the MBA programme and </w:t>
      </w:r>
      <w:r>
        <w:rPr>
          <w:bCs/>
          <w:sz w:val="22"/>
          <w:szCs w:val="22"/>
        </w:rPr>
        <w:t>the module have received, over a prolonged period of time, positive student feedback precisely because of its alternative, non-mainstream nature; for example:</w:t>
      </w:r>
    </w:p>
    <w:p w:rsidR="001B34FD" w:rsidRDefault="001B34FD">
      <w:pPr>
        <w:jc w:val="both"/>
        <w:rPr>
          <w:rFonts w:eastAsia="Times New Roman"/>
          <w:i/>
          <w:sz w:val="20"/>
          <w:szCs w:val="20"/>
        </w:rPr>
      </w:pPr>
    </w:p>
    <w:p w:rsidR="001B34FD" w:rsidRDefault="00CC670C">
      <w:pPr>
        <w:ind w:left="720"/>
        <w:jc w:val="both"/>
      </w:pPr>
      <w:r>
        <w:rPr>
          <w:rFonts w:eastAsia="Times New Roman"/>
          <w:i/>
          <w:sz w:val="20"/>
          <w:szCs w:val="20"/>
        </w:rPr>
        <w:lastRenderedPageBreak/>
        <w:t xml:space="preserve">A very thought provoking module. … </w:t>
      </w:r>
      <w:proofErr w:type="gramStart"/>
      <w:r>
        <w:rPr>
          <w:rFonts w:eastAsia="Times New Roman"/>
          <w:i/>
          <w:sz w:val="20"/>
          <w:szCs w:val="20"/>
        </w:rPr>
        <w:t>the</w:t>
      </w:r>
      <w:proofErr w:type="gramEnd"/>
      <w:r>
        <w:rPr>
          <w:rFonts w:eastAsia="Times New Roman"/>
          <w:i/>
          <w:sz w:val="20"/>
          <w:szCs w:val="20"/>
        </w:rPr>
        <w:t xml:space="preserve"> style allowed me to think about projects I had been invol</w:t>
      </w:r>
      <w:r>
        <w:rPr>
          <w:rFonts w:eastAsia="Times New Roman"/>
          <w:i/>
          <w:sz w:val="20"/>
          <w:szCs w:val="20"/>
        </w:rPr>
        <w:t>ved in from many perspectives and in fact offered some light bulb moments</w:t>
      </w:r>
      <w:r>
        <w:rPr>
          <w:rFonts w:eastAsia="Times New Roman"/>
          <w:sz w:val="20"/>
          <w:szCs w:val="20"/>
        </w:rPr>
        <w:t xml:space="preserve"> {course participant A-2016}</w:t>
      </w:r>
    </w:p>
    <w:p w:rsidR="001B34FD" w:rsidRDefault="001B34FD">
      <w:pPr>
        <w:spacing w:line="360" w:lineRule="auto"/>
        <w:jc w:val="both"/>
        <w:outlineLvl w:val="0"/>
        <w:rPr>
          <w:color w:val="000000" w:themeColor="text1"/>
          <w:sz w:val="22"/>
          <w:szCs w:val="22"/>
        </w:rPr>
      </w:pPr>
    </w:p>
    <w:p w:rsidR="001B34FD" w:rsidRDefault="00CC670C">
      <w:pPr>
        <w:spacing w:line="360" w:lineRule="auto"/>
        <w:jc w:val="both"/>
        <w:outlineLvl w:val="0"/>
      </w:pPr>
      <w:r>
        <w:rPr>
          <w:color w:val="000000" w:themeColor="text1"/>
          <w:sz w:val="22"/>
          <w:szCs w:val="22"/>
        </w:rPr>
        <w:t>In the preceding sections, we argued the rationale behind our experiments with the content and pedagogy of the module. It is now opportune to p</w:t>
      </w:r>
      <w:r>
        <w:rPr>
          <w:color w:val="000000" w:themeColor="text1"/>
          <w:sz w:val="22"/>
          <w:szCs w:val="22"/>
        </w:rPr>
        <w:t>au</w:t>
      </w:r>
      <w:r>
        <w:rPr>
          <w:color w:val="000000" w:themeColor="text1"/>
          <w:sz w:val="22"/>
          <w:szCs w:val="22"/>
        </w:rPr>
        <w:t xml:space="preserve">se and reflect on the most recent post-completion feedback from the course participants to bring to light the contingent and complex nature of PM education and the fine balance between keeping the syllabus professionally </w:t>
      </w:r>
      <w:r>
        <w:rPr>
          <w:sz w:val="22"/>
          <w:szCs w:val="22"/>
        </w:rPr>
        <w:t>attractive while attempting to enha</w:t>
      </w:r>
      <w:r>
        <w:rPr>
          <w:sz w:val="22"/>
          <w:szCs w:val="22"/>
        </w:rPr>
        <w:t>nce it with advanced, research informed, practical study of projects and project based work</w:t>
      </w:r>
      <w:r>
        <w:rPr>
          <w:color w:val="000000" w:themeColor="text1"/>
          <w:sz w:val="22"/>
          <w:szCs w:val="22"/>
        </w:rPr>
        <w:t xml:space="preserve">. The students’ comments relate to three main issues: </w:t>
      </w:r>
      <w:r>
        <w:rPr>
          <w:i/>
          <w:color w:val="000000" w:themeColor="text1"/>
          <w:sz w:val="22"/>
          <w:szCs w:val="22"/>
        </w:rPr>
        <w:t>The unexpected</w:t>
      </w:r>
      <w:r>
        <w:rPr>
          <w:color w:val="000000" w:themeColor="text1"/>
          <w:sz w:val="22"/>
          <w:szCs w:val="22"/>
        </w:rPr>
        <w:t xml:space="preserve">; </w:t>
      </w:r>
      <w:r>
        <w:rPr>
          <w:i/>
          <w:color w:val="000000" w:themeColor="text1"/>
          <w:sz w:val="22"/>
          <w:szCs w:val="22"/>
        </w:rPr>
        <w:t>Participation and perceived practical relevance of the module content</w:t>
      </w:r>
      <w:r>
        <w:rPr>
          <w:i/>
          <w:color w:val="000000" w:themeColor="text1"/>
          <w:sz w:val="22"/>
          <w:szCs w:val="22"/>
        </w:rPr>
        <w:t>,</w:t>
      </w:r>
      <w:r>
        <w:rPr>
          <w:color w:val="000000" w:themeColor="text1"/>
          <w:sz w:val="22"/>
          <w:szCs w:val="22"/>
        </w:rPr>
        <w:t xml:space="preserve"> and </w:t>
      </w:r>
      <w:r>
        <w:rPr>
          <w:i/>
          <w:color w:val="000000" w:themeColor="text1"/>
          <w:sz w:val="22"/>
          <w:szCs w:val="22"/>
        </w:rPr>
        <w:t>Discomfort, anxiety</w:t>
      </w:r>
      <w:r>
        <w:rPr>
          <w:i/>
          <w:color w:val="000000" w:themeColor="text1"/>
          <w:sz w:val="22"/>
          <w:szCs w:val="22"/>
        </w:rPr>
        <w:t xml:space="preserve"> and unfulfilled expectations</w:t>
      </w:r>
      <w:r>
        <w:rPr>
          <w:color w:val="000000" w:themeColor="text1"/>
          <w:sz w:val="22"/>
          <w:szCs w:val="22"/>
        </w:rPr>
        <w:t>.</w:t>
      </w:r>
    </w:p>
    <w:p w:rsidR="001B34FD" w:rsidRDefault="001B34FD">
      <w:pPr>
        <w:spacing w:line="360" w:lineRule="auto"/>
        <w:rPr>
          <w:color w:val="000000" w:themeColor="text1"/>
          <w:sz w:val="22"/>
          <w:szCs w:val="22"/>
        </w:rPr>
      </w:pPr>
    </w:p>
    <w:p w:rsidR="001B34FD" w:rsidRDefault="00CC670C">
      <w:pPr>
        <w:jc w:val="both"/>
        <w:rPr>
          <w:sz w:val="22"/>
          <w:szCs w:val="22"/>
        </w:rPr>
      </w:pPr>
      <w:r>
        <w:rPr>
          <w:i/>
          <w:sz w:val="22"/>
          <w:szCs w:val="22"/>
        </w:rPr>
        <w:tab/>
        <w:t>5.1 The unexpected</w:t>
      </w:r>
      <w:r>
        <w:rPr>
          <w:sz w:val="22"/>
          <w:szCs w:val="22"/>
        </w:rPr>
        <w:t xml:space="preserve"> </w:t>
      </w:r>
    </w:p>
    <w:p w:rsidR="001B34FD" w:rsidRDefault="001B34FD">
      <w:pPr>
        <w:jc w:val="both"/>
        <w:rPr>
          <w:color w:val="FF0000"/>
          <w:sz w:val="22"/>
          <w:szCs w:val="22"/>
        </w:rPr>
      </w:pPr>
    </w:p>
    <w:p w:rsidR="001B34FD" w:rsidRDefault="00CC670C">
      <w:pPr>
        <w:spacing w:line="360" w:lineRule="auto"/>
        <w:jc w:val="both"/>
      </w:pPr>
      <w:r>
        <w:rPr>
          <w:color w:val="000000" w:themeColor="text1"/>
          <w:sz w:val="22"/>
          <w:szCs w:val="22"/>
        </w:rPr>
        <w:t xml:space="preserve">The themes and concepts addressed in the module (Figure 1) are contemplative, which means that there is neither </w:t>
      </w:r>
      <w:r>
        <w:rPr>
          <w:color w:val="000000" w:themeColor="text1"/>
          <w:sz w:val="22"/>
          <w:szCs w:val="22"/>
        </w:rPr>
        <w:t xml:space="preserve">a </w:t>
      </w:r>
      <w:r>
        <w:rPr>
          <w:color w:val="000000" w:themeColor="text1"/>
          <w:sz w:val="22"/>
          <w:szCs w:val="22"/>
        </w:rPr>
        <w:t>final, single answer, nor a concrete proven theory to apply; only continuous participati</w:t>
      </w:r>
      <w:r>
        <w:rPr>
          <w:color w:val="000000" w:themeColor="text1"/>
          <w:sz w:val="22"/>
          <w:szCs w:val="22"/>
        </w:rPr>
        <w:t>ve deliberations of complexity combined with ref</w:t>
      </w:r>
      <w:r>
        <w:rPr>
          <w:color w:val="000000" w:themeColor="text1"/>
          <w:sz w:val="22"/>
          <w:szCs w:val="22"/>
        </w:rPr>
        <w:t>l</w:t>
      </w:r>
      <w:r>
        <w:rPr>
          <w:color w:val="000000" w:themeColor="text1"/>
          <w:sz w:val="22"/>
          <w:szCs w:val="22"/>
        </w:rPr>
        <w:t>ection on action in concrete project situations. We argue that introducing theoretical plurality (</w:t>
      </w:r>
      <w:proofErr w:type="spellStart"/>
      <w:r>
        <w:rPr>
          <w:color w:val="000000" w:themeColor="text1"/>
          <w:sz w:val="22"/>
          <w:szCs w:val="22"/>
        </w:rPr>
        <w:t>RPME</w:t>
      </w:r>
      <w:proofErr w:type="spellEnd"/>
      <w:r>
        <w:rPr>
          <w:color w:val="000000" w:themeColor="text1"/>
          <w:sz w:val="22"/>
          <w:szCs w:val="22"/>
        </w:rPr>
        <w:t xml:space="preserve"> Principle 1, Table 1), an approach that emphasizes theorising instead of the application of theories (Ga</w:t>
      </w:r>
      <w:r>
        <w:rPr>
          <w:color w:val="000000" w:themeColor="text1"/>
          <w:sz w:val="22"/>
          <w:szCs w:val="22"/>
        </w:rPr>
        <w:t xml:space="preserve">ggiotti et al, 2017), is necessary if PM education is to be responsible and relevant. Theorising can be liberating, as individual participants start to form an alternative understanding of the experience with project work and to reimagine PM practice in a </w:t>
      </w:r>
      <w:r>
        <w:rPr>
          <w:color w:val="000000" w:themeColor="text1"/>
          <w:sz w:val="22"/>
          <w:szCs w:val="22"/>
        </w:rPr>
        <w:t>way which enables</w:t>
      </w:r>
      <w:r>
        <w:rPr>
          <w:color w:val="000000" w:themeColor="text1"/>
          <w:sz w:val="22"/>
          <w:szCs w:val="22"/>
        </w:rPr>
        <w:t>,</w:t>
      </w:r>
      <w:r>
        <w:rPr>
          <w:color w:val="000000" w:themeColor="text1"/>
          <w:sz w:val="22"/>
          <w:szCs w:val="22"/>
        </w:rPr>
        <w:t xml:space="preserve"> rather than restricts</w:t>
      </w:r>
      <w:r>
        <w:rPr>
          <w:color w:val="000000" w:themeColor="text1"/>
          <w:sz w:val="22"/>
          <w:szCs w:val="22"/>
        </w:rPr>
        <w:t>,</w:t>
      </w:r>
      <w:r>
        <w:rPr>
          <w:color w:val="000000" w:themeColor="text1"/>
          <w:sz w:val="22"/>
          <w:szCs w:val="22"/>
        </w:rPr>
        <w:t xml:space="preserve"> action. Students testified that they felt enlightened:</w:t>
      </w:r>
    </w:p>
    <w:p w:rsidR="001B34FD" w:rsidRDefault="00CC670C">
      <w:pPr>
        <w:ind w:left="720"/>
        <w:rPr>
          <w:rFonts w:eastAsia="Times New Roman"/>
          <w:sz w:val="20"/>
          <w:szCs w:val="20"/>
        </w:rPr>
      </w:pPr>
      <w:r>
        <w:rPr>
          <w:rFonts w:eastAsia="Times New Roman"/>
          <w:i/>
          <w:sz w:val="20"/>
          <w:szCs w:val="20"/>
        </w:rPr>
        <w:t>Different concepts introduced to us were eye-opening as before this module I had no idea about the four type of projects and expectations related to them</w:t>
      </w:r>
      <w:r>
        <w:rPr>
          <w:rFonts w:eastAsia="Times New Roman"/>
          <w:sz w:val="20"/>
          <w:szCs w:val="20"/>
        </w:rPr>
        <w:t xml:space="preserve">. </w:t>
      </w:r>
      <w:r>
        <w:rPr>
          <w:rFonts w:eastAsia="Times New Roman"/>
          <w:sz w:val="20"/>
          <w:szCs w:val="20"/>
        </w:rPr>
        <w:t>{course participant C-2016}</w:t>
      </w:r>
    </w:p>
    <w:p w:rsidR="001B34FD" w:rsidRDefault="001B34FD">
      <w:pPr>
        <w:spacing w:line="360" w:lineRule="auto"/>
        <w:rPr>
          <w:color w:val="000000" w:themeColor="text1"/>
          <w:sz w:val="22"/>
          <w:szCs w:val="22"/>
        </w:rPr>
      </w:pPr>
    </w:p>
    <w:p w:rsidR="001B34FD" w:rsidRDefault="00CC670C">
      <w:pPr>
        <w:spacing w:line="360" w:lineRule="auto"/>
        <w:rPr>
          <w:color w:val="000000" w:themeColor="text1"/>
          <w:sz w:val="22"/>
          <w:szCs w:val="22"/>
        </w:rPr>
      </w:pPr>
      <w:r>
        <w:rPr>
          <w:color w:val="000000" w:themeColor="text1"/>
          <w:sz w:val="22"/>
          <w:szCs w:val="22"/>
        </w:rPr>
        <w:t>realising that PM is not necessarily ‘mundane’ :</w:t>
      </w:r>
    </w:p>
    <w:p w:rsidR="001B34FD" w:rsidRDefault="00CC670C">
      <w:pPr>
        <w:ind w:left="720"/>
        <w:rPr>
          <w:rFonts w:eastAsia="Times New Roman"/>
          <w:sz w:val="20"/>
          <w:szCs w:val="20"/>
        </w:rPr>
      </w:pPr>
      <w:r>
        <w:rPr>
          <w:rFonts w:eastAsia="Times New Roman"/>
          <w:i/>
          <w:sz w:val="20"/>
          <w:szCs w:val="20"/>
        </w:rPr>
        <w:t xml:space="preserve">Really challenged my perception of project management. Prior to the module I had anticipated the module running through PM tools such as PRINCE2 and </w:t>
      </w:r>
      <w:proofErr w:type="spellStart"/>
      <w:r>
        <w:rPr>
          <w:rFonts w:eastAsia="Times New Roman"/>
          <w:i/>
          <w:sz w:val="20"/>
          <w:szCs w:val="20"/>
        </w:rPr>
        <w:t>APM</w:t>
      </w:r>
      <w:proofErr w:type="spellEnd"/>
      <w:r>
        <w:rPr>
          <w:rFonts w:eastAsia="Times New Roman"/>
          <w:i/>
          <w:sz w:val="20"/>
          <w:szCs w:val="20"/>
        </w:rPr>
        <w:t>. I found the course mater</w:t>
      </w:r>
      <w:r>
        <w:rPr>
          <w:rFonts w:eastAsia="Times New Roman"/>
          <w:i/>
          <w:sz w:val="20"/>
          <w:szCs w:val="20"/>
        </w:rPr>
        <w:t>ial very refreshing, and really made me think about project overload in my current role</w:t>
      </w:r>
      <w:r>
        <w:rPr>
          <w:rFonts w:eastAsia="Times New Roman"/>
          <w:sz w:val="20"/>
          <w:szCs w:val="20"/>
        </w:rPr>
        <w:t>. {course participant A-2016}</w:t>
      </w:r>
    </w:p>
    <w:p w:rsidR="001B34FD" w:rsidRDefault="001B34FD">
      <w:pPr>
        <w:spacing w:line="360" w:lineRule="auto"/>
        <w:rPr>
          <w:color w:val="000000" w:themeColor="text1"/>
          <w:sz w:val="22"/>
          <w:szCs w:val="22"/>
        </w:rPr>
      </w:pPr>
    </w:p>
    <w:p w:rsidR="001B34FD" w:rsidRDefault="00CC670C">
      <w:pPr>
        <w:spacing w:line="360" w:lineRule="auto"/>
      </w:pPr>
      <w:r>
        <w:rPr>
          <w:color w:val="000000" w:themeColor="text1"/>
          <w:sz w:val="22"/>
          <w:szCs w:val="22"/>
        </w:rPr>
        <w:t>and, equally importantly, experiencing light-bulb moments (gaining new insights, new understandings):</w:t>
      </w:r>
    </w:p>
    <w:p w:rsidR="001B34FD" w:rsidRDefault="001B34FD">
      <w:pPr>
        <w:rPr>
          <w:rFonts w:eastAsia="Times New Roman"/>
          <w:i/>
          <w:sz w:val="20"/>
          <w:szCs w:val="20"/>
        </w:rPr>
      </w:pPr>
    </w:p>
    <w:p w:rsidR="001B34FD" w:rsidRDefault="00CC670C">
      <w:pPr>
        <w:ind w:left="720"/>
      </w:pPr>
      <w:r>
        <w:rPr>
          <w:rFonts w:eastAsia="Times New Roman"/>
          <w:i/>
          <w:sz w:val="20"/>
          <w:szCs w:val="20"/>
        </w:rPr>
        <w:t xml:space="preserve">Educative and motivated </w:t>
      </w:r>
      <w:r>
        <w:rPr>
          <w:rFonts w:eastAsia="Times New Roman"/>
          <w:i/>
          <w:sz w:val="20"/>
          <w:szCs w:val="20"/>
        </w:rPr>
        <w:t xml:space="preserve">self-reflection, with an open view to various options of viewing projects in a complex world. </w:t>
      </w:r>
      <w:proofErr w:type="gramStart"/>
      <w:r>
        <w:rPr>
          <w:rFonts w:eastAsia="Times New Roman"/>
          <w:i/>
          <w:sz w:val="20"/>
          <w:szCs w:val="20"/>
        </w:rPr>
        <w:t>Exactly what I expect from an MBA course.</w:t>
      </w:r>
      <w:proofErr w:type="gramEnd"/>
      <w:r>
        <w:rPr>
          <w:rFonts w:eastAsia="Times New Roman"/>
          <w:sz w:val="20"/>
          <w:szCs w:val="20"/>
        </w:rPr>
        <w:t xml:space="preserve"> {course participant B-2016}</w:t>
      </w:r>
    </w:p>
    <w:p w:rsidR="001B34FD" w:rsidRDefault="001B34FD">
      <w:pPr>
        <w:rPr>
          <w:rFonts w:eastAsia="Times New Roman"/>
          <w:sz w:val="20"/>
          <w:szCs w:val="20"/>
        </w:rPr>
      </w:pPr>
    </w:p>
    <w:p w:rsidR="001B34FD" w:rsidRDefault="001B34FD">
      <w:pPr>
        <w:rPr>
          <w:rFonts w:eastAsia="Times New Roman"/>
          <w:sz w:val="20"/>
          <w:szCs w:val="20"/>
        </w:rPr>
      </w:pPr>
    </w:p>
    <w:p w:rsidR="001B34FD" w:rsidRDefault="001B34FD">
      <w:pPr>
        <w:jc w:val="both"/>
        <w:rPr>
          <w:color w:val="000000" w:themeColor="text1"/>
          <w:sz w:val="22"/>
          <w:szCs w:val="22"/>
        </w:rPr>
      </w:pPr>
    </w:p>
    <w:p w:rsidR="001B34FD" w:rsidRDefault="00CC670C">
      <w:pPr>
        <w:jc w:val="both"/>
        <w:rPr>
          <w:i/>
          <w:sz w:val="22"/>
          <w:szCs w:val="22"/>
        </w:rPr>
      </w:pPr>
      <w:r>
        <w:rPr>
          <w:i/>
          <w:sz w:val="22"/>
          <w:szCs w:val="22"/>
        </w:rPr>
        <w:tab/>
        <w:t>5.2 Participation and perceived practical relevance of the module content</w:t>
      </w:r>
    </w:p>
    <w:p w:rsidR="001B34FD" w:rsidRDefault="001B34FD">
      <w:pPr>
        <w:rPr>
          <w:rFonts w:eastAsia="Times New Roman"/>
          <w:sz w:val="20"/>
          <w:szCs w:val="20"/>
        </w:rPr>
      </w:pPr>
    </w:p>
    <w:p w:rsidR="001B34FD" w:rsidRDefault="00CC670C">
      <w:pPr>
        <w:spacing w:line="360" w:lineRule="auto"/>
        <w:jc w:val="both"/>
        <w:rPr>
          <w:color w:val="000000" w:themeColor="text1"/>
          <w:sz w:val="22"/>
          <w:szCs w:val="22"/>
        </w:rPr>
      </w:pPr>
      <w:r>
        <w:rPr>
          <w:color w:val="000000" w:themeColor="text1"/>
          <w:sz w:val="22"/>
          <w:szCs w:val="22"/>
        </w:rPr>
        <w:lastRenderedPageBreak/>
        <w:t>The pedagogy</w:t>
      </w:r>
      <w:r>
        <w:rPr>
          <w:color w:val="000000" w:themeColor="text1"/>
          <w:sz w:val="22"/>
          <w:szCs w:val="22"/>
        </w:rPr>
        <w:t xml:space="preserve"> which relies on partnering and dialogue between the students, practitioner guest speakers and academic teaching team seems to encourage the learners’ feeling</w:t>
      </w:r>
      <w:r>
        <w:rPr>
          <w:color w:val="000000" w:themeColor="text1"/>
          <w:sz w:val="22"/>
          <w:szCs w:val="22"/>
        </w:rPr>
        <w:t>s</w:t>
      </w:r>
      <w:r>
        <w:rPr>
          <w:color w:val="000000" w:themeColor="text1"/>
          <w:sz w:val="22"/>
          <w:szCs w:val="22"/>
        </w:rPr>
        <w:t xml:space="preserve"> of participation in the process of knowledge creation. In such a process, everyone in the classr</w:t>
      </w:r>
      <w:r>
        <w:rPr>
          <w:color w:val="000000" w:themeColor="text1"/>
          <w:sz w:val="22"/>
          <w:szCs w:val="22"/>
        </w:rPr>
        <w:t>oom is always considered a credible knower of PM. Students’ ability to critically and ethically evaluate credibility of extant sources of PM knowledge is developed in various ways. For example, with reference to the literature:</w:t>
      </w:r>
    </w:p>
    <w:p w:rsidR="001B34FD" w:rsidRDefault="00CC670C">
      <w:pPr>
        <w:jc w:val="both"/>
        <w:rPr>
          <w:rFonts w:eastAsia="Times New Roman"/>
          <w:sz w:val="20"/>
          <w:szCs w:val="20"/>
        </w:rPr>
      </w:pPr>
      <w:r>
        <w:rPr>
          <w:color w:val="000000" w:themeColor="text1"/>
          <w:sz w:val="22"/>
          <w:szCs w:val="22"/>
        </w:rPr>
        <w:t xml:space="preserve"> </w:t>
      </w:r>
    </w:p>
    <w:p w:rsidR="001B34FD" w:rsidRDefault="00CC670C">
      <w:pPr>
        <w:ind w:left="720"/>
        <w:jc w:val="both"/>
        <w:rPr>
          <w:rFonts w:eastAsia="Times New Roman"/>
          <w:sz w:val="20"/>
          <w:szCs w:val="20"/>
        </w:rPr>
      </w:pPr>
      <w:r>
        <w:rPr>
          <w:rFonts w:eastAsia="Times New Roman"/>
          <w:i/>
          <w:sz w:val="20"/>
          <w:szCs w:val="20"/>
        </w:rPr>
        <w:t>I like the large reference</w:t>
      </w:r>
      <w:r>
        <w:rPr>
          <w:rFonts w:eastAsia="Times New Roman"/>
          <w:i/>
          <w:sz w:val="20"/>
          <w:szCs w:val="20"/>
        </w:rPr>
        <w:t xml:space="preserve"> list as this gave me chance [sic.] to explore some of the papers and concepts. They were very relevant and gave me good guidance</w:t>
      </w:r>
      <w:r>
        <w:rPr>
          <w:rFonts w:eastAsia="Times New Roman"/>
          <w:sz w:val="20"/>
          <w:szCs w:val="20"/>
        </w:rPr>
        <w:t xml:space="preserve"> {course participant B-2016}</w:t>
      </w:r>
    </w:p>
    <w:p w:rsidR="001B34FD" w:rsidRDefault="001B34FD">
      <w:pPr>
        <w:rPr>
          <w:rFonts w:eastAsia="Times New Roman"/>
          <w:i/>
          <w:sz w:val="20"/>
          <w:szCs w:val="20"/>
        </w:rPr>
      </w:pPr>
    </w:p>
    <w:p w:rsidR="001B34FD" w:rsidRDefault="00CC670C">
      <w:pPr>
        <w:spacing w:line="360" w:lineRule="auto"/>
        <w:jc w:val="both"/>
      </w:pPr>
      <w:r>
        <w:rPr>
          <w:color w:val="000000" w:themeColor="text1"/>
          <w:sz w:val="22"/>
          <w:szCs w:val="22"/>
        </w:rPr>
        <w:t>to the real-life cases presented by guess speakers:</w:t>
      </w:r>
    </w:p>
    <w:p w:rsidR="001B34FD" w:rsidRDefault="001B34FD">
      <w:pPr>
        <w:spacing w:line="360" w:lineRule="auto"/>
        <w:jc w:val="both"/>
        <w:rPr>
          <w:color w:val="000000" w:themeColor="text1"/>
          <w:sz w:val="22"/>
          <w:szCs w:val="22"/>
        </w:rPr>
      </w:pPr>
    </w:p>
    <w:p w:rsidR="001B34FD" w:rsidRDefault="00CC670C">
      <w:pPr>
        <w:ind w:left="720"/>
        <w:rPr>
          <w:rFonts w:eastAsia="Times New Roman"/>
          <w:sz w:val="20"/>
          <w:szCs w:val="20"/>
        </w:rPr>
      </w:pPr>
      <w:r>
        <w:rPr>
          <w:rFonts w:eastAsia="Times New Roman"/>
          <w:i/>
          <w:sz w:val="20"/>
          <w:szCs w:val="20"/>
        </w:rPr>
        <w:t xml:space="preserve">Very practical as the project managers from </w:t>
      </w:r>
      <w:r>
        <w:rPr>
          <w:rFonts w:eastAsia="Times New Roman"/>
          <w:i/>
          <w:sz w:val="20"/>
          <w:szCs w:val="20"/>
        </w:rPr>
        <w:t>reputable organisations were invited to give their professional and hands-on experience on project matters as the lecture unfolds.</w:t>
      </w:r>
      <w:r>
        <w:rPr>
          <w:rFonts w:eastAsia="Times New Roman"/>
          <w:sz w:val="20"/>
          <w:szCs w:val="20"/>
        </w:rPr>
        <w:t xml:space="preserve"> {Course participant F-2016}</w:t>
      </w:r>
    </w:p>
    <w:p w:rsidR="001B34FD" w:rsidRDefault="001B34FD">
      <w:pPr>
        <w:rPr>
          <w:rFonts w:eastAsia="Times New Roman"/>
          <w:i/>
          <w:sz w:val="20"/>
          <w:szCs w:val="20"/>
        </w:rPr>
      </w:pPr>
    </w:p>
    <w:p w:rsidR="001B34FD" w:rsidRDefault="00CC670C">
      <w:pPr>
        <w:spacing w:line="360" w:lineRule="auto"/>
        <w:jc w:val="both"/>
      </w:pPr>
      <w:r>
        <w:rPr>
          <w:color w:val="000000" w:themeColor="text1"/>
          <w:sz w:val="22"/>
          <w:szCs w:val="22"/>
        </w:rPr>
        <w:t xml:space="preserve">and to professional practices and expectations in their own organisations: </w:t>
      </w:r>
    </w:p>
    <w:p w:rsidR="001B34FD" w:rsidRDefault="001B34FD">
      <w:pPr>
        <w:spacing w:line="360" w:lineRule="auto"/>
        <w:jc w:val="both"/>
        <w:rPr>
          <w:color w:val="000000" w:themeColor="text1"/>
          <w:sz w:val="22"/>
          <w:szCs w:val="22"/>
        </w:rPr>
      </w:pPr>
    </w:p>
    <w:p w:rsidR="001B34FD" w:rsidRDefault="00CC670C">
      <w:pPr>
        <w:ind w:left="720"/>
        <w:rPr>
          <w:rFonts w:eastAsia="Times New Roman"/>
          <w:sz w:val="20"/>
          <w:szCs w:val="20"/>
        </w:rPr>
      </w:pPr>
      <w:r>
        <w:rPr>
          <w:rFonts w:eastAsia="Times New Roman"/>
          <w:i/>
          <w:sz w:val="20"/>
          <w:szCs w:val="20"/>
        </w:rPr>
        <w:t>The projectificatio</w:t>
      </w:r>
      <w:r>
        <w:rPr>
          <w:rFonts w:eastAsia="Times New Roman"/>
          <w:i/>
          <w:sz w:val="20"/>
          <w:szCs w:val="20"/>
        </w:rPr>
        <w:t xml:space="preserve">n and the project overload topics helped me to analyse my current situation and the potential strategies to approach those issues will surely help me in improving my situation </w:t>
      </w:r>
      <w:r>
        <w:rPr>
          <w:rFonts w:eastAsia="Times New Roman"/>
          <w:sz w:val="20"/>
          <w:szCs w:val="20"/>
        </w:rPr>
        <w:t>{course participant H-2016}</w:t>
      </w:r>
    </w:p>
    <w:p w:rsidR="001B34FD" w:rsidRDefault="001B34FD">
      <w:pPr>
        <w:rPr>
          <w:rFonts w:eastAsia="Times New Roman"/>
          <w:i/>
          <w:sz w:val="20"/>
          <w:szCs w:val="20"/>
        </w:rPr>
      </w:pPr>
    </w:p>
    <w:p w:rsidR="001B34FD" w:rsidRDefault="001B34FD">
      <w:pPr>
        <w:jc w:val="both"/>
        <w:rPr>
          <w:color w:val="000000" w:themeColor="text1"/>
          <w:sz w:val="22"/>
          <w:szCs w:val="22"/>
        </w:rPr>
      </w:pPr>
    </w:p>
    <w:p w:rsidR="001B34FD" w:rsidRDefault="00CC670C">
      <w:pPr>
        <w:spacing w:line="360" w:lineRule="auto"/>
        <w:jc w:val="both"/>
      </w:pPr>
      <w:r>
        <w:rPr>
          <w:color w:val="000000" w:themeColor="text1"/>
          <w:sz w:val="22"/>
          <w:szCs w:val="22"/>
        </w:rPr>
        <w:t>The effectiveness of ‘</w:t>
      </w:r>
      <w:proofErr w:type="spellStart"/>
      <w:r>
        <w:rPr>
          <w:color w:val="000000" w:themeColor="text1"/>
          <w:sz w:val="22"/>
          <w:szCs w:val="22"/>
        </w:rPr>
        <w:t>relevating</w:t>
      </w:r>
      <w:proofErr w:type="spellEnd"/>
      <w:r>
        <w:rPr>
          <w:color w:val="000000" w:themeColor="text1"/>
          <w:sz w:val="22"/>
          <w:szCs w:val="22"/>
        </w:rPr>
        <w:t>’ (Paton et al, 20</w:t>
      </w:r>
      <w:r>
        <w:rPr>
          <w:color w:val="000000" w:themeColor="text1"/>
          <w:sz w:val="22"/>
          <w:szCs w:val="22"/>
        </w:rPr>
        <w:t>13) efforts of the teaching team presents a huge challenge. We have had to constantly justify, illustrate, make appealing and accessible the chosen philosophical and theoretical concepts and readings, and to confidently encourage quiet contemplation of tho</w:t>
      </w:r>
      <w:r>
        <w:rPr>
          <w:color w:val="000000" w:themeColor="text1"/>
          <w:sz w:val="22"/>
          <w:szCs w:val="22"/>
        </w:rPr>
        <w:t xml:space="preserve">se, including out-of-classroom visits to project sites and situated dialogue in concrete locations. Students vocally expressed their perceptions of our efforts to live up to </w:t>
      </w:r>
      <w:proofErr w:type="spellStart"/>
      <w:r>
        <w:rPr>
          <w:color w:val="000000" w:themeColor="text1"/>
          <w:sz w:val="22"/>
          <w:szCs w:val="22"/>
        </w:rPr>
        <w:t>RPME</w:t>
      </w:r>
      <w:proofErr w:type="spellEnd"/>
      <w:r>
        <w:rPr>
          <w:color w:val="000000" w:themeColor="text1"/>
          <w:sz w:val="22"/>
          <w:szCs w:val="22"/>
        </w:rPr>
        <w:t xml:space="preserve">: </w:t>
      </w:r>
    </w:p>
    <w:p w:rsidR="001B34FD" w:rsidRDefault="001B34FD">
      <w:pPr>
        <w:jc w:val="both"/>
        <w:rPr>
          <w:color w:val="000000" w:themeColor="text1"/>
          <w:sz w:val="22"/>
          <w:szCs w:val="22"/>
        </w:rPr>
      </w:pPr>
    </w:p>
    <w:p w:rsidR="001B34FD" w:rsidRDefault="00CC670C">
      <w:pPr>
        <w:ind w:left="720"/>
        <w:rPr>
          <w:rFonts w:eastAsia="Times New Roman"/>
          <w:i/>
          <w:sz w:val="20"/>
          <w:szCs w:val="20"/>
        </w:rPr>
      </w:pPr>
      <w:r>
        <w:rPr>
          <w:rFonts w:eastAsia="Times New Roman"/>
          <w:i/>
          <w:sz w:val="20"/>
          <w:szCs w:val="20"/>
        </w:rPr>
        <w:t xml:space="preserve">The group were encouraged to ask questions, challenge and debate issues throughout the module and to bring their own work experiences into play too. </w:t>
      </w:r>
      <w:r>
        <w:rPr>
          <w:rFonts w:eastAsia="Times New Roman"/>
          <w:sz w:val="20"/>
          <w:szCs w:val="20"/>
        </w:rPr>
        <w:t>{Course participant I-2016}</w:t>
      </w:r>
    </w:p>
    <w:p w:rsidR="001B34FD" w:rsidRDefault="001B34FD">
      <w:pPr>
        <w:rPr>
          <w:rFonts w:eastAsia="Times New Roman"/>
          <w:i/>
          <w:sz w:val="20"/>
          <w:szCs w:val="20"/>
        </w:rPr>
      </w:pPr>
    </w:p>
    <w:p w:rsidR="001B34FD" w:rsidRDefault="00CC670C">
      <w:pPr>
        <w:ind w:left="720"/>
        <w:rPr>
          <w:rFonts w:eastAsia="Times New Roman"/>
          <w:i/>
          <w:sz w:val="20"/>
          <w:szCs w:val="20"/>
        </w:rPr>
      </w:pPr>
      <w:r>
        <w:rPr>
          <w:rFonts w:eastAsia="Times New Roman"/>
          <w:i/>
          <w:sz w:val="20"/>
          <w:szCs w:val="20"/>
        </w:rPr>
        <w:t xml:space="preserve">We were lucky to have an excellent cohort and a passionate teaching team from </w:t>
      </w:r>
      <w:r>
        <w:rPr>
          <w:rFonts w:eastAsia="Times New Roman"/>
          <w:i/>
          <w:sz w:val="20"/>
          <w:szCs w:val="20"/>
        </w:rPr>
        <w:t>different backgrounds to contribute with their own experiences</w:t>
      </w:r>
      <w:r>
        <w:rPr>
          <w:rFonts w:eastAsia="Times New Roman"/>
          <w:sz w:val="20"/>
          <w:szCs w:val="20"/>
        </w:rPr>
        <w:t>. {Course participant J-2016}</w:t>
      </w:r>
    </w:p>
    <w:p w:rsidR="001B34FD" w:rsidRDefault="001B34FD">
      <w:pPr>
        <w:rPr>
          <w:rFonts w:eastAsia="Times New Roman"/>
          <w:i/>
          <w:sz w:val="20"/>
          <w:szCs w:val="20"/>
        </w:rPr>
      </w:pPr>
    </w:p>
    <w:p w:rsidR="001B34FD" w:rsidRDefault="00CC670C">
      <w:pPr>
        <w:ind w:left="720"/>
      </w:pPr>
      <w:r>
        <w:rPr>
          <w:rFonts w:eastAsia="Times New Roman"/>
          <w:i/>
          <w:sz w:val="20"/>
          <w:szCs w:val="20"/>
        </w:rPr>
        <w:t xml:space="preserve">All the lecturers brought their personal research insight and used their personalities in the interest of the students. </w:t>
      </w:r>
      <w:r>
        <w:rPr>
          <w:rFonts w:eastAsia="Times New Roman"/>
          <w:sz w:val="20"/>
          <w:szCs w:val="20"/>
        </w:rPr>
        <w:t>{course participant G-2016}</w:t>
      </w:r>
    </w:p>
    <w:p w:rsidR="001B34FD" w:rsidRDefault="001B34FD">
      <w:pPr>
        <w:rPr>
          <w:rFonts w:eastAsia="Times New Roman"/>
          <w:i/>
          <w:sz w:val="20"/>
          <w:szCs w:val="20"/>
        </w:rPr>
      </w:pPr>
    </w:p>
    <w:p w:rsidR="001B34FD" w:rsidRDefault="001B34FD">
      <w:pPr>
        <w:rPr>
          <w:rFonts w:eastAsia="Times New Roman"/>
          <w:i/>
          <w:sz w:val="20"/>
          <w:szCs w:val="20"/>
        </w:rPr>
      </w:pPr>
    </w:p>
    <w:p w:rsidR="001B34FD" w:rsidRDefault="001B34FD">
      <w:pPr>
        <w:rPr>
          <w:rFonts w:eastAsia="Times New Roman"/>
          <w:sz w:val="20"/>
          <w:szCs w:val="20"/>
        </w:rPr>
      </w:pPr>
    </w:p>
    <w:p w:rsidR="001B34FD" w:rsidRDefault="00CC670C">
      <w:pPr>
        <w:ind w:firstLine="720"/>
        <w:jc w:val="both"/>
        <w:rPr>
          <w:i/>
          <w:sz w:val="22"/>
          <w:szCs w:val="22"/>
        </w:rPr>
      </w:pPr>
      <w:r>
        <w:rPr>
          <w:i/>
          <w:sz w:val="22"/>
          <w:szCs w:val="22"/>
        </w:rPr>
        <w:t xml:space="preserve">5.3 </w:t>
      </w:r>
      <w:r>
        <w:rPr>
          <w:i/>
          <w:sz w:val="22"/>
          <w:szCs w:val="22"/>
        </w:rPr>
        <w:t>Discomfort, anxiety and unfulfilled expectations</w:t>
      </w:r>
    </w:p>
    <w:p w:rsidR="001B34FD" w:rsidRDefault="00CC670C">
      <w:pPr>
        <w:jc w:val="both"/>
        <w:rPr>
          <w:i/>
          <w:sz w:val="22"/>
          <w:szCs w:val="22"/>
        </w:rPr>
      </w:pPr>
      <w:r>
        <w:rPr>
          <w:i/>
          <w:sz w:val="22"/>
          <w:szCs w:val="22"/>
        </w:rPr>
        <w:t xml:space="preserve"> </w:t>
      </w:r>
    </w:p>
    <w:p w:rsidR="001B34FD" w:rsidRDefault="00CC670C">
      <w:pPr>
        <w:spacing w:line="360" w:lineRule="auto"/>
        <w:jc w:val="both"/>
        <w:rPr>
          <w:color w:val="000000" w:themeColor="text1"/>
          <w:sz w:val="22"/>
          <w:szCs w:val="22"/>
        </w:rPr>
      </w:pPr>
      <w:r>
        <w:rPr>
          <w:color w:val="000000" w:themeColor="text1"/>
          <w:sz w:val="22"/>
          <w:szCs w:val="22"/>
        </w:rPr>
        <w:t>However, it is also important to acknowledge the unsettling openness of this approach (for both students and lecturers). Deliberative theorising and participative pedagogies often result not in a discovery</w:t>
      </w:r>
      <w:r>
        <w:rPr>
          <w:color w:val="000000" w:themeColor="text1"/>
          <w:sz w:val="22"/>
          <w:szCs w:val="22"/>
        </w:rPr>
        <w:t xml:space="preserve"> of a best management practice nor in definite answers to the initial questions, but in new definitions, new ethical concerns, new understandings and possibilities for context dependent action. The implications of such variability and indeterminism for our</w:t>
      </w:r>
      <w:r>
        <w:rPr>
          <w:color w:val="000000" w:themeColor="text1"/>
          <w:sz w:val="22"/>
          <w:szCs w:val="22"/>
        </w:rPr>
        <w:t xml:space="preserve"> students have been stimulating but at the same time</w:t>
      </w:r>
      <w:r>
        <w:rPr>
          <w:color w:val="000000" w:themeColor="text1"/>
          <w:sz w:val="22"/>
          <w:szCs w:val="22"/>
        </w:rPr>
        <w:t xml:space="preserve"> [at times?]</w:t>
      </w:r>
      <w:r>
        <w:rPr>
          <w:color w:val="000000" w:themeColor="text1"/>
          <w:sz w:val="22"/>
          <w:szCs w:val="22"/>
        </w:rPr>
        <w:t xml:space="preserve"> uncomfortable, inhibiting and ineffective, thus potentially compromising the </w:t>
      </w:r>
      <w:r>
        <w:rPr>
          <w:color w:val="000000" w:themeColor="text1"/>
          <w:sz w:val="22"/>
          <w:szCs w:val="22"/>
        </w:rPr>
        <w:lastRenderedPageBreak/>
        <w:t xml:space="preserve">aims of </w:t>
      </w:r>
      <w:proofErr w:type="spellStart"/>
      <w:r>
        <w:rPr>
          <w:color w:val="000000" w:themeColor="text1"/>
          <w:sz w:val="22"/>
          <w:szCs w:val="22"/>
        </w:rPr>
        <w:t>RPME</w:t>
      </w:r>
      <w:proofErr w:type="spellEnd"/>
      <w:r>
        <w:rPr>
          <w:color w:val="000000" w:themeColor="text1"/>
          <w:sz w:val="22"/>
          <w:szCs w:val="22"/>
        </w:rPr>
        <w:t>. Students emphasized their preference for concrete examples of what ultimately works and what does no</w:t>
      </w:r>
      <w:r>
        <w:rPr>
          <w:color w:val="000000" w:themeColor="text1"/>
          <w:sz w:val="22"/>
          <w:szCs w:val="22"/>
        </w:rPr>
        <w:t xml:space="preserve">t: </w:t>
      </w:r>
    </w:p>
    <w:p w:rsidR="001B34FD" w:rsidRDefault="001B34FD">
      <w:pPr>
        <w:rPr>
          <w:color w:val="000000" w:themeColor="text1"/>
          <w:sz w:val="22"/>
          <w:szCs w:val="22"/>
        </w:rPr>
      </w:pPr>
    </w:p>
    <w:p w:rsidR="001B34FD" w:rsidRDefault="00CC670C">
      <w:pPr>
        <w:ind w:left="720"/>
        <w:rPr>
          <w:rFonts w:eastAsia="Times New Roman"/>
          <w:sz w:val="20"/>
          <w:szCs w:val="20"/>
        </w:rPr>
      </w:pPr>
      <w:r>
        <w:rPr>
          <w:rFonts w:eastAsia="Times New Roman"/>
          <w:i/>
          <w:sz w:val="20"/>
          <w:szCs w:val="20"/>
        </w:rPr>
        <w:t xml:space="preserve">I need clearer examples of successful / failed projects with reasons from multiple dimensions. What makes a perfect project? </w:t>
      </w:r>
      <w:r>
        <w:rPr>
          <w:rFonts w:eastAsia="Times New Roman"/>
          <w:sz w:val="20"/>
          <w:szCs w:val="20"/>
        </w:rPr>
        <w:t>{course participant M-2016}</w:t>
      </w:r>
    </w:p>
    <w:p w:rsidR="001B34FD" w:rsidRDefault="001B34FD">
      <w:pPr>
        <w:jc w:val="both"/>
        <w:rPr>
          <w:rFonts w:eastAsia="Times New Roman"/>
          <w:i/>
          <w:sz w:val="20"/>
          <w:szCs w:val="20"/>
        </w:rPr>
      </w:pPr>
    </w:p>
    <w:p w:rsidR="001B34FD" w:rsidRDefault="00CC670C">
      <w:pPr>
        <w:spacing w:line="360" w:lineRule="auto"/>
        <w:jc w:val="both"/>
        <w:rPr>
          <w:rFonts w:eastAsia="Times New Roman"/>
          <w:sz w:val="20"/>
          <w:szCs w:val="20"/>
        </w:rPr>
      </w:pPr>
      <w:r>
        <w:rPr>
          <w:color w:val="000000" w:themeColor="text1"/>
          <w:sz w:val="22"/>
          <w:szCs w:val="22"/>
        </w:rPr>
        <w:t>demanded more theoretical certainty:</w:t>
      </w:r>
    </w:p>
    <w:p w:rsidR="001B34FD" w:rsidRDefault="001B34FD">
      <w:pPr>
        <w:jc w:val="both"/>
        <w:rPr>
          <w:rFonts w:eastAsia="Times New Roman"/>
          <w:i/>
          <w:sz w:val="20"/>
          <w:szCs w:val="20"/>
        </w:rPr>
      </w:pPr>
    </w:p>
    <w:p w:rsidR="001B34FD" w:rsidRDefault="00CC670C">
      <w:pPr>
        <w:ind w:left="720"/>
        <w:jc w:val="both"/>
        <w:rPr>
          <w:rFonts w:eastAsia="Times New Roman"/>
          <w:sz w:val="20"/>
          <w:szCs w:val="20"/>
        </w:rPr>
      </w:pPr>
      <w:r>
        <w:rPr>
          <w:rFonts w:eastAsia="Times New Roman"/>
          <w:i/>
          <w:sz w:val="20"/>
          <w:szCs w:val="20"/>
        </w:rPr>
        <w:t>I wanted to understand the principles behind some of the pr</w:t>
      </w:r>
      <w:r>
        <w:rPr>
          <w:rFonts w:eastAsia="Times New Roman"/>
          <w:i/>
          <w:sz w:val="20"/>
          <w:szCs w:val="20"/>
        </w:rPr>
        <w:t>oject management theories and practice e.g. PRINCE2 and to examine in what situations some of these frameworks work, where they don’t and what differences are there between each type of framework.  That would have helped me in particular where I engage wit</w:t>
      </w:r>
      <w:r>
        <w:rPr>
          <w:rFonts w:eastAsia="Times New Roman"/>
          <w:i/>
          <w:sz w:val="20"/>
          <w:szCs w:val="20"/>
        </w:rPr>
        <w:t xml:space="preserve">h project managers and in some instances tend to disagree with the level of paperwork needed to manage all projects. </w:t>
      </w:r>
      <w:r>
        <w:rPr>
          <w:rFonts w:eastAsia="Times New Roman"/>
          <w:sz w:val="20"/>
          <w:szCs w:val="20"/>
        </w:rPr>
        <w:t>{course participant L-2016}</w:t>
      </w:r>
    </w:p>
    <w:p w:rsidR="001B34FD" w:rsidRDefault="001B34FD">
      <w:pPr>
        <w:spacing w:line="360" w:lineRule="auto"/>
        <w:jc w:val="both"/>
        <w:rPr>
          <w:color w:val="000000" w:themeColor="text1"/>
          <w:sz w:val="22"/>
          <w:szCs w:val="22"/>
        </w:rPr>
      </w:pPr>
    </w:p>
    <w:p w:rsidR="001B34FD" w:rsidRDefault="00CC670C">
      <w:pPr>
        <w:spacing w:line="360" w:lineRule="auto"/>
        <w:jc w:val="both"/>
        <w:rPr>
          <w:color w:val="000000" w:themeColor="text1"/>
          <w:sz w:val="22"/>
          <w:szCs w:val="22"/>
        </w:rPr>
      </w:pPr>
      <w:r>
        <w:rPr>
          <w:color w:val="000000" w:themeColor="text1"/>
          <w:sz w:val="22"/>
          <w:szCs w:val="22"/>
        </w:rPr>
        <w:t>and even concrete practical applicability:</w:t>
      </w:r>
    </w:p>
    <w:p w:rsidR="001B34FD" w:rsidRDefault="001B34FD">
      <w:pPr>
        <w:jc w:val="both"/>
        <w:rPr>
          <w:rFonts w:eastAsia="Times New Roman"/>
          <w:sz w:val="20"/>
          <w:szCs w:val="20"/>
        </w:rPr>
      </w:pPr>
    </w:p>
    <w:p w:rsidR="001B34FD" w:rsidRDefault="00CC670C">
      <w:pPr>
        <w:ind w:left="720"/>
        <w:jc w:val="both"/>
        <w:rPr>
          <w:rFonts w:eastAsia="Times New Roman"/>
          <w:sz w:val="20"/>
          <w:szCs w:val="20"/>
        </w:rPr>
      </w:pPr>
      <w:r>
        <w:rPr>
          <w:rFonts w:eastAsia="Times New Roman"/>
          <w:i/>
          <w:sz w:val="20"/>
          <w:szCs w:val="20"/>
        </w:rPr>
        <w:t>Very good academic topic and in-depth research explored but more t</w:t>
      </w:r>
      <w:r>
        <w:rPr>
          <w:rFonts w:eastAsia="Times New Roman"/>
          <w:i/>
          <w:sz w:val="20"/>
          <w:szCs w:val="20"/>
        </w:rPr>
        <w:t>ime should have been devoted for showing relevant practical tools for planning etc</w:t>
      </w:r>
      <w:r>
        <w:rPr>
          <w:rFonts w:eastAsia="Times New Roman"/>
          <w:sz w:val="20"/>
          <w:szCs w:val="20"/>
        </w:rPr>
        <w:t>. {course participant D-2016}</w:t>
      </w:r>
    </w:p>
    <w:p w:rsidR="001B34FD" w:rsidRDefault="001B34FD">
      <w:pPr>
        <w:jc w:val="both"/>
        <w:rPr>
          <w:rFonts w:eastAsia="Times New Roman"/>
          <w:sz w:val="20"/>
          <w:szCs w:val="20"/>
        </w:rPr>
      </w:pPr>
    </w:p>
    <w:p w:rsidR="001B34FD" w:rsidRDefault="001B34FD">
      <w:pPr>
        <w:rPr>
          <w:color w:val="000000" w:themeColor="text1"/>
          <w:sz w:val="22"/>
          <w:szCs w:val="22"/>
        </w:rPr>
      </w:pPr>
    </w:p>
    <w:p w:rsidR="001B34FD" w:rsidRDefault="00CC670C">
      <w:pPr>
        <w:spacing w:line="360" w:lineRule="auto"/>
        <w:jc w:val="both"/>
      </w:pPr>
      <w:r>
        <w:rPr>
          <w:color w:val="000000" w:themeColor="text1"/>
          <w:sz w:val="22"/>
          <w:szCs w:val="22"/>
          <w:lang w:val="en-US"/>
        </w:rPr>
        <w:t>From our experience over the years, the majority of MBA students opting to attend our PM elective come with a preconception that academic theo</w:t>
      </w:r>
      <w:r>
        <w:rPr>
          <w:color w:val="000000" w:themeColor="text1"/>
          <w:sz w:val="22"/>
          <w:szCs w:val="22"/>
          <w:lang w:val="en-US"/>
        </w:rPr>
        <w:t>rizing of projects and PM is irrelevant. They confuse the ‘applied’ and ‘practically relevant’ with the familiar, logical and technical (predictable) due to a relentless promotion of certain project management methodologies, techniques and tools, and an in</w:t>
      </w:r>
      <w:r>
        <w:rPr>
          <w:color w:val="000000" w:themeColor="text1"/>
          <w:sz w:val="22"/>
          <w:szCs w:val="22"/>
          <w:lang w:val="en-US"/>
        </w:rPr>
        <w:t xml:space="preserve">creasing appeal of PM professional certifications. The frustration is sometimes expressed in </w:t>
      </w:r>
      <w:r>
        <w:rPr>
          <w:color w:val="000000" w:themeColor="text1"/>
          <w:sz w:val="22"/>
          <w:szCs w:val="22"/>
          <w:lang w:val="en-US"/>
        </w:rPr>
        <w:t>a</w:t>
      </w:r>
      <w:r>
        <w:rPr>
          <w:color w:val="000000" w:themeColor="text1"/>
          <w:sz w:val="22"/>
          <w:szCs w:val="22"/>
          <w:lang w:val="en-US"/>
        </w:rPr>
        <w:t xml:space="preserve"> form </w:t>
      </w:r>
      <w:r>
        <w:rPr>
          <w:color w:val="000000" w:themeColor="text1"/>
          <w:sz w:val="22"/>
          <w:szCs w:val="22"/>
          <w:lang w:val="en-US"/>
        </w:rPr>
        <w:t>that</w:t>
      </w:r>
      <w:r>
        <w:rPr>
          <w:color w:val="000000" w:themeColor="text1"/>
          <w:sz w:val="22"/>
          <w:szCs w:val="22"/>
          <w:lang w:val="en-US"/>
        </w:rPr>
        <w:t xml:space="preserve"> </w:t>
      </w:r>
      <w:proofErr w:type="gramStart"/>
      <w:r>
        <w:rPr>
          <w:color w:val="000000" w:themeColor="text1"/>
          <w:sz w:val="22"/>
          <w:szCs w:val="22"/>
          <w:lang w:val="en-US"/>
        </w:rPr>
        <w:t>resonates</w:t>
      </w:r>
      <w:proofErr w:type="gramEnd"/>
      <w:r>
        <w:rPr>
          <w:color w:val="000000" w:themeColor="text1"/>
          <w:sz w:val="22"/>
          <w:szCs w:val="22"/>
          <w:lang w:val="en-US"/>
        </w:rPr>
        <w:t xml:space="preserve"> consumer dissatisfaction:</w:t>
      </w:r>
    </w:p>
    <w:p w:rsidR="001B34FD" w:rsidRDefault="001B34FD">
      <w:pPr>
        <w:jc w:val="both"/>
        <w:rPr>
          <w:rFonts w:eastAsia="Times New Roman"/>
          <w:sz w:val="20"/>
          <w:szCs w:val="20"/>
        </w:rPr>
      </w:pPr>
    </w:p>
    <w:p w:rsidR="001B34FD" w:rsidRDefault="00CC670C">
      <w:pPr>
        <w:ind w:left="720"/>
        <w:jc w:val="both"/>
        <w:rPr>
          <w:rFonts w:eastAsia="Times New Roman"/>
          <w:sz w:val="20"/>
          <w:szCs w:val="20"/>
        </w:rPr>
      </w:pPr>
      <w:r>
        <w:rPr>
          <w:rFonts w:eastAsia="Times New Roman"/>
          <w:i/>
          <w:sz w:val="20"/>
          <w:szCs w:val="20"/>
        </w:rPr>
        <w:t>I’m not 100% sure, but the module was not what I expected? It did not deal with the tools and techniques of PM, but concentrated on why the current PM models may not always be effective and on the shortcomings of the PM industry. I thought we needed to kno</w:t>
      </w:r>
      <w:r>
        <w:rPr>
          <w:rFonts w:eastAsia="Times New Roman"/>
          <w:i/>
          <w:sz w:val="20"/>
          <w:szCs w:val="20"/>
        </w:rPr>
        <w:t xml:space="preserve">w the tools before we could know where their weaknesses where. </w:t>
      </w:r>
      <w:r>
        <w:rPr>
          <w:rFonts w:eastAsia="Times New Roman"/>
          <w:sz w:val="20"/>
          <w:szCs w:val="20"/>
        </w:rPr>
        <w:t>{course participant K-2016}</w:t>
      </w:r>
    </w:p>
    <w:p w:rsidR="001B34FD" w:rsidRDefault="001B34FD">
      <w:pPr>
        <w:spacing w:line="360" w:lineRule="auto"/>
        <w:jc w:val="both"/>
        <w:rPr>
          <w:color w:val="000000" w:themeColor="text1"/>
          <w:sz w:val="22"/>
          <w:szCs w:val="22"/>
          <w:lang w:val="en-US"/>
        </w:rPr>
      </w:pPr>
    </w:p>
    <w:p w:rsidR="001B34FD" w:rsidRDefault="00CC670C">
      <w:pPr>
        <w:spacing w:line="360" w:lineRule="auto"/>
        <w:jc w:val="both"/>
      </w:pPr>
      <w:r>
        <w:rPr>
          <w:color w:val="000000" w:themeColor="text1"/>
          <w:sz w:val="22"/>
          <w:szCs w:val="22"/>
          <w:lang w:val="en-US"/>
        </w:rPr>
        <w:t>Indeed, students have been initially uneasy with diverting attention away from the popular PM tools and methods, promoted in the workplace and assumed as ‘given’ (i</w:t>
      </w:r>
      <w:r>
        <w:rPr>
          <w:color w:val="000000" w:themeColor="text1"/>
          <w:sz w:val="22"/>
          <w:szCs w:val="22"/>
          <w:lang w:val="en-US"/>
        </w:rPr>
        <w:t>.e. professional PM knowledge proper)</w:t>
      </w:r>
      <w:r>
        <w:rPr>
          <w:color w:val="000000" w:themeColor="text1"/>
          <w:sz w:val="22"/>
          <w:szCs w:val="22"/>
          <w:lang w:val="en-US"/>
        </w:rPr>
        <w:t>,</w:t>
      </w:r>
      <w:r>
        <w:rPr>
          <w:color w:val="000000" w:themeColor="text1"/>
          <w:sz w:val="22"/>
          <w:szCs w:val="22"/>
          <w:lang w:val="en-US"/>
        </w:rPr>
        <w:t xml:space="preserve"> expecting those to be easy to use once the appropriate skills and technical training are acquired during the module. With an imperative of </w:t>
      </w:r>
      <w:r>
        <w:rPr>
          <w:color w:val="000000" w:themeColor="text1"/>
          <w:sz w:val="22"/>
          <w:szCs w:val="22"/>
        </w:rPr>
        <w:t>employability as a measure of university education effectiveness, certificatio</w:t>
      </w:r>
      <w:r>
        <w:rPr>
          <w:color w:val="000000" w:themeColor="text1"/>
          <w:sz w:val="22"/>
          <w:szCs w:val="22"/>
        </w:rPr>
        <w:t xml:space="preserve">n-driven knowledge is in demand, as are recognised professional PM qualifications.  </w:t>
      </w:r>
    </w:p>
    <w:p w:rsidR="001B34FD" w:rsidRDefault="001B34FD">
      <w:pPr>
        <w:jc w:val="both"/>
        <w:rPr>
          <w:color w:val="000000" w:themeColor="text1"/>
          <w:sz w:val="22"/>
          <w:szCs w:val="22"/>
        </w:rPr>
      </w:pPr>
    </w:p>
    <w:p w:rsidR="001B34FD" w:rsidRDefault="00CC670C">
      <w:pPr>
        <w:ind w:left="720"/>
        <w:jc w:val="both"/>
        <w:rPr>
          <w:i/>
        </w:rPr>
      </w:pPr>
      <w:r>
        <w:rPr>
          <w:rFonts w:eastAsia="Times New Roman"/>
          <w:i/>
          <w:sz w:val="20"/>
          <w:szCs w:val="20"/>
        </w:rPr>
        <w:t xml:space="preserve">Would there be an option for the University to utilise the module to provide students with a project management qualification that many employers are looking for alongside the style of this teaching that demonstrates that there is no ‘one way’ </w:t>
      </w:r>
      <w:r>
        <w:rPr>
          <w:rFonts w:eastAsia="Times New Roman"/>
          <w:sz w:val="20"/>
          <w:szCs w:val="20"/>
        </w:rPr>
        <w:t xml:space="preserve"> </w:t>
      </w:r>
      <w:r>
        <w:rPr>
          <w:rFonts w:eastAsia="Times New Roman"/>
          <w:sz w:val="20"/>
          <w:szCs w:val="20"/>
        </w:rPr>
        <w:t>[sic]</w:t>
      </w:r>
      <w:r>
        <w:rPr>
          <w:rFonts w:eastAsia="Times New Roman"/>
          <w:sz w:val="20"/>
          <w:szCs w:val="20"/>
        </w:rPr>
        <w:t>{cours</w:t>
      </w:r>
      <w:r>
        <w:rPr>
          <w:rFonts w:eastAsia="Times New Roman"/>
          <w:sz w:val="20"/>
          <w:szCs w:val="20"/>
        </w:rPr>
        <w:t>e participant J-2016}</w:t>
      </w:r>
    </w:p>
    <w:p w:rsidR="001B34FD" w:rsidRDefault="001B34FD">
      <w:pPr>
        <w:jc w:val="both"/>
        <w:rPr>
          <w:b/>
          <w:i/>
          <w:color w:val="00B0F0"/>
          <w:sz w:val="20"/>
          <w:szCs w:val="20"/>
        </w:rPr>
      </w:pPr>
    </w:p>
    <w:p w:rsidR="001B34FD" w:rsidRDefault="001B34FD">
      <w:pPr>
        <w:jc w:val="both"/>
        <w:rPr>
          <w:rFonts w:eastAsia="Times New Roman"/>
          <w:i/>
          <w:sz w:val="20"/>
          <w:szCs w:val="20"/>
        </w:rPr>
      </w:pPr>
    </w:p>
    <w:p w:rsidR="001B34FD" w:rsidRDefault="00CC670C">
      <w:pPr>
        <w:pStyle w:val="BodyTextIndent"/>
        <w:spacing w:line="360" w:lineRule="auto"/>
        <w:jc w:val="both"/>
      </w:pPr>
      <w:r>
        <w:rPr>
          <w:b w:val="0"/>
          <w:sz w:val="22"/>
          <w:szCs w:val="22"/>
        </w:rPr>
        <w:t>The feedback shows that we, management scholars, need to keep engaging with and debating the questions posed at the start of the paper: what is the purpose of PM education at university level and how to responsibly educate responsib</w:t>
      </w:r>
      <w:r>
        <w:rPr>
          <w:b w:val="0"/>
          <w:sz w:val="22"/>
          <w:szCs w:val="22"/>
        </w:rPr>
        <w:t xml:space="preserve">le project managers? </w:t>
      </w:r>
      <w:r>
        <w:rPr>
          <w:b w:val="0"/>
          <w:sz w:val="22"/>
          <w:szCs w:val="22"/>
          <w:lang w:val="en-US"/>
        </w:rPr>
        <w:t>It is obvious that the class dynamic</w:t>
      </w:r>
      <w:r>
        <w:rPr>
          <w:b w:val="0"/>
          <w:sz w:val="22"/>
          <w:szCs w:val="22"/>
          <w:lang w:val="en-US"/>
        </w:rPr>
        <w:t xml:space="preserve"> is </w:t>
      </w:r>
      <w:r>
        <w:rPr>
          <w:b w:val="0"/>
          <w:sz w:val="22"/>
          <w:szCs w:val="22"/>
          <w:lang w:val="en-US"/>
        </w:rPr>
        <w:lastRenderedPageBreak/>
        <w:t xml:space="preserve">influenced by the </w:t>
      </w:r>
      <w:r>
        <w:rPr>
          <w:rFonts w:eastAsiaTheme="minorHAnsi"/>
          <w:b w:val="0"/>
          <w:bCs w:val="0"/>
          <w:sz w:val="22"/>
          <w:szCs w:val="22"/>
          <w:lang w:eastAsia="en-GB"/>
        </w:rPr>
        <w:t xml:space="preserve">widespread PM discourse promoting and favouring tools- and techniques- based PM knowledge and by the </w:t>
      </w:r>
      <w:proofErr w:type="spellStart"/>
      <w:r>
        <w:rPr>
          <w:rFonts w:eastAsiaTheme="minorHAnsi"/>
          <w:b w:val="0"/>
          <w:bCs w:val="0"/>
          <w:sz w:val="22"/>
          <w:szCs w:val="22"/>
          <w:lang w:eastAsia="en-GB"/>
        </w:rPr>
        <w:t>professionalisation</w:t>
      </w:r>
      <w:proofErr w:type="spellEnd"/>
      <w:r>
        <w:rPr>
          <w:rFonts w:eastAsiaTheme="minorHAnsi"/>
          <w:b w:val="0"/>
          <w:bCs w:val="0"/>
          <w:sz w:val="22"/>
          <w:szCs w:val="22"/>
          <w:lang w:eastAsia="en-GB"/>
        </w:rPr>
        <w:t xml:space="preserve"> of project managers as skilful, rational technicians ca</w:t>
      </w:r>
      <w:r>
        <w:rPr>
          <w:rFonts w:eastAsiaTheme="minorHAnsi"/>
          <w:b w:val="0"/>
          <w:bCs w:val="0"/>
          <w:sz w:val="22"/>
          <w:szCs w:val="22"/>
          <w:lang w:eastAsia="en-GB"/>
        </w:rPr>
        <w:t>pable of a heroic delivery of projects. As illustrated by our students’ feedback, a challenge lies in reconciling and balancing the professional discourse with alternative possibilities and reflective theorising of lived experience in practice. This requir</w:t>
      </w:r>
      <w:r>
        <w:rPr>
          <w:rFonts w:eastAsiaTheme="minorHAnsi"/>
          <w:b w:val="0"/>
          <w:bCs w:val="0"/>
          <w:sz w:val="22"/>
          <w:szCs w:val="22"/>
          <w:lang w:eastAsia="en-GB"/>
        </w:rPr>
        <w:t>es an allocation of appropriate time to the alternative topics and an attention to the order in which they are presented. We use the dialogue and learning partnership processes in the classroom, as explained earlier,  to encourage an understanding of proje</w:t>
      </w:r>
      <w:r>
        <w:rPr>
          <w:rFonts w:eastAsiaTheme="minorHAnsi"/>
          <w:b w:val="0"/>
          <w:bCs w:val="0"/>
          <w:sz w:val="22"/>
          <w:szCs w:val="22"/>
          <w:lang w:eastAsia="en-GB"/>
        </w:rPr>
        <w:t>ct managers’ action in practice as a combination of public performance and backstage activity (Buchanan and Boddy, 1992) using the ‘typology matrix’. In certain project types, project managers must sustain the myth of organisational rationality through pub</w:t>
      </w:r>
      <w:r>
        <w:rPr>
          <w:rFonts w:eastAsiaTheme="minorHAnsi"/>
          <w:b w:val="0"/>
          <w:bCs w:val="0"/>
          <w:sz w:val="22"/>
          <w:szCs w:val="22"/>
          <w:lang w:eastAsia="en-GB"/>
        </w:rPr>
        <w:t>lic performance of PM rituals (regular meetings and reporting, planning and problem solving) while at the same time engaging in backstage activity (wheeler-dealing, fixing and negotiating trade-offs, using managerial judgment and establishing a sense of ow</w:t>
      </w:r>
      <w:r>
        <w:rPr>
          <w:rFonts w:eastAsiaTheme="minorHAnsi"/>
          <w:b w:val="0"/>
          <w:bCs w:val="0"/>
          <w:sz w:val="22"/>
          <w:szCs w:val="22"/>
          <w:lang w:eastAsia="en-GB"/>
        </w:rPr>
        <w:t xml:space="preserve">nership in directly affected stakeholders). These capabilities, </w:t>
      </w:r>
      <w:proofErr w:type="spellStart"/>
      <w:r>
        <w:rPr>
          <w:rFonts w:eastAsiaTheme="minorHAnsi"/>
          <w:b w:val="0"/>
          <w:bCs w:val="0"/>
          <w:sz w:val="22"/>
          <w:szCs w:val="22"/>
          <w:lang w:eastAsia="en-GB"/>
        </w:rPr>
        <w:t>Flyvbjerg</w:t>
      </w:r>
      <w:proofErr w:type="spellEnd"/>
      <w:r>
        <w:rPr>
          <w:rFonts w:eastAsiaTheme="minorHAnsi"/>
          <w:b w:val="0"/>
          <w:bCs w:val="0"/>
          <w:sz w:val="22"/>
          <w:szCs w:val="22"/>
          <w:lang w:eastAsia="en-GB"/>
        </w:rPr>
        <w:t xml:space="preserve"> (2001) argues, are best developed in the education process through a combination of practical theorising and individual ethical reflection on one’s own significant concrete experienc</w:t>
      </w:r>
      <w:r>
        <w:rPr>
          <w:rFonts w:eastAsiaTheme="minorHAnsi"/>
          <w:b w:val="0"/>
          <w:bCs w:val="0"/>
          <w:sz w:val="22"/>
          <w:szCs w:val="22"/>
          <w:lang w:eastAsia="en-GB"/>
        </w:rPr>
        <w:t>e.</w:t>
      </w:r>
    </w:p>
    <w:p w:rsidR="001B34FD" w:rsidRDefault="001B34FD">
      <w:pPr>
        <w:pStyle w:val="BodyTextIndent"/>
        <w:spacing w:line="360" w:lineRule="auto"/>
        <w:jc w:val="both"/>
        <w:rPr>
          <w:rFonts w:eastAsiaTheme="minorHAnsi"/>
          <w:b w:val="0"/>
          <w:bCs w:val="0"/>
          <w:sz w:val="22"/>
          <w:szCs w:val="22"/>
          <w:lang w:eastAsia="en-GB"/>
        </w:rPr>
      </w:pPr>
    </w:p>
    <w:p w:rsidR="001B34FD" w:rsidRDefault="001B34FD">
      <w:pPr>
        <w:jc w:val="both"/>
      </w:pPr>
    </w:p>
    <w:p w:rsidR="001B34FD" w:rsidRDefault="00CC670C">
      <w:pPr>
        <w:ind w:left="360" w:right="804"/>
        <w:rPr>
          <w:b/>
          <w:i/>
          <w:color w:val="1F497D"/>
          <w:u w:val="single"/>
        </w:rPr>
      </w:pPr>
      <w:r>
        <w:rPr>
          <w:b/>
          <w:i/>
          <w:color w:val="1F497D"/>
          <w:u w:val="single"/>
        </w:rPr>
        <w:t xml:space="preserve">6. Concluding remarks </w:t>
      </w:r>
    </w:p>
    <w:p w:rsidR="001B34FD" w:rsidRDefault="001B34FD">
      <w:pPr>
        <w:rPr>
          <w:color w:val="000000" w:themeColor="text1"/>
          <w:sz w:val="22"/>
          <w:szCs w:val="22"/>
        </w:rPr>
      </w:pPr>
    </w:p>
    <w:p w:rsidR="001B34FD" w:rsidRDefault="00CC670C">
      <w:pPr>
        <w:spacing w:line="360" w:lineRule="auto"/>
        <w:jc w:val="both"/>
        <w:outlineLvl w:val="0"/>
        <w:rPr>
          <w:color w:val="000000" w:themeColor="text1"/>
          <w:sz w:val="22"/>
          <w:szCs w:val="22"/>
        </w:rPr>
      </w:pPr>
      <w:r>
        <w:rPr>
          <w:sz w:val="22"/>
          <w:szCs w:val="22"/>
        </w:rPr>
        <w:t>Project management courses are a common ingredient of business school curricula at all levels. There is a growing body of evidence of a steady and fruitful effort, especially since the formation of the ‘Rethinking Project Management’ Network (Winter et al,</w:t>
      </w:r>
      <w:r>
        <w:rPr>
          <w:sz w:val="22"/>
          <w:szCs w:val="22"/>
        </w:rPr>
        <w:t xml:space="preserve"> 2006), to elevate PM education beyond the perceived instrumental-technical nature of the field towards a theoretically informed, multidisciplinary and applied academic subject. </w:t>
      </w:r>
      <w:r>
        <w:rPr>
          <w:color w:val="000000" w:themeColor="text1"/>
          <w:sz w:val="22"/>
          <w:szCs w:val="22"/>
        </w:rPr>
        <w:t>The aim of our paper has been to conceptualise, justify and argue for the prac</w:t>
      </w:r>
      <w:r>
        <w:rPr>
          <w:color w:val="000000" w:themeColor="text1"/>
          <w:sz w:val="22"/>
          <w:szCs w:val="22"/>
        </w:rPr>
        <w:t>tice of responsible project management education (</w:t>
      </w:r>
      <w:proofErr w:type="spellStart"/>
      <w:r>
        <w:rPr>
          <w:color w:val="000000" w:themeColor="text1"/>
          <w:sz w:val="22"/>
          <w:szCs w:val="22"/>
        </w:rPr>
        <w:t>RPME</w:t>
      </w:r>
      <w:proofErr w:type="spellEnd"/>
      <w:r>
        <w:rPr>
          <w:color w:val="000000" w:themeColor="text1"/>
          <w:sz w:val="22"/>
          <w:szCs w:val="22"/>
        </w:rPr>
        <w:t xml:space="preserve">) and discuss its implementation by reflecting on an example of a PM module </w:t>
      </w:r>
      <w:r>
        <w:rPr>
          <w:sz w:val="22"/>
          <w:szCs w:val="22"/>
        </w:rPr>
        <w:t>at MBA level</w:t>
      </w:r>
      <w:r>
        <w:rPr>
          <w:color w:val="000000" w:themeColor="text1"/>
          <w:sz w:val="22"/>
          <w:szCs w:val="22"/>
        </w:rPr>
        <w:t xml:space="preserve"> from our own practice. </w:t>
      </w:r>
    </w:p>
    <w:p w:rsidR="001B34FD" w:rsidRDefault="001B34FD">
      <w:pPr>
        <w:spacing w:line="360" w:lineRule="auto"/>
        <w:jc w:val="both"/>
        <w:outlineLvl w:val="0"/>
        <w:rPr>
          <w:color w:val="000000" w:themeColor="text1"/>
          <w:sz w:val="22"/>
          <w:szCs w:val="22"/>
        </w:rPr>
      </w:pPr>
    </w:p>
    <w:p w:rsidR="001B34FD" w:rsidRDefault="00CC670C">
      <w:pPr>
        <w:spacing w:line="360" w:lineRule="auto"/>
        <w:jc w:val="both"/>
        <w:outlineLvl w:val="0"/>
      </w:pPr>
      <w:r>
        <w:rPr>
          <w:color w:val="000000" w:themeColor="text1"/>
          <w:sz w:val="22"/>
          <w:szCs w:val="22"/>
        </w:rPr>
        <w:t xml:space="preserve">Table 1 summarises the four proposed principles of </w:t>
      </w:r>
      <w:proofErr w:type="spellStart"/>
      <w:r>
        <w:rPr>
          <w:color w:val="000000" w:themeColor="text1"/>
          <w:sz w:val="22"/>
          <w:szCs w:val="22"/>
        </w:rPr>
        <w:t>RPME</w:t>
      </w:r>
      <w:proofErr w:type="spellEnd"/>
      <w:r>
        <w:rPr>
          <w:color w:val="000000" w:themeColor="text1"/>
          <w:sz w:val="22"/>
          <w:szCs w:val="22"/>
        </w:rPr>
        <w:t xml:space="preserve"> and the underpinning conceptual </w:t>
      </w:r>
      <w:r>
        <w:rPr>
          <w:color w:val="000000" w:themeColor="text1"/>
          <w:sz w:val="22"/>
          <w:szCs w:val="22"/>
        </w:rPr>
        <w:t>rationale.</w:t>
      </w:r>
      <w:r>
        <w:rPr>
          <w:sz w:val="22"/>
          <w:szCs w:val="22"/>
        </w:rPr>
        <w:t xml:space="preserve"> We suggest that it would be irresponsible not to transparently address the realities of ambiguous organising in a complex global world of projects and its  socio-political drivers. The perceived nature of project management theory, and of the fi</w:t>
      </w:r>
      <w:r>
        <w:rPr>
          <w:sz w:val="22"/>
          <w:szCs w:val="22"/>
        </w:rPr>
        <w:t>eld as practi</w:t>
      </w:r>
      <w:r>
        <w:rPr>
          <w:sz w:val="22"/>
          <w:szCs w:val="22"/>
        </w:rPr>
        <w:t>s</w:t>
      </w:r>
      <w:r>
        <w:rPr>
          <w:sz w:val="22"/>
          <w:szCs w:val="22"/>
        </w:rPr>
        <w:t xml:space="preserve">ed, requires continuous </w:t>
      </w:r>
      <w:proofErr w:type="spellStart"/>
      <w:r>
        <w:rPr>
          <w:sz w:val="22"/>
          <w:szCs w:val="22"/>
        </w:rPr>
        <w:t>problematisation</w:t>
      </w:r>
      <w:proofErr w:type="spellEnd"/>
      <w:r>
        <w:rPr>
          <w:sz w:val="22"/>
          <w:szCs w:val="22"/>
        </w:rPr>
        <w:t xml:space="preserve"> and questioning in light of practitioners’ lived experience. Increasingly </w:t>
      </w:r>
      <w:r>
        <w:rPr>
          <w:sz w:val="22"/>
          <w:szCs w:val="22"/>
        </w:rPr>
        <w:t xml:space="preserve">articulated general concerns around ethical management practices and the </w:t>
      </w:r>
      <w:r>
        <w:rPr>
          <w:rFonts w:eastAsia="Times New Roman"/>
          <w:sz w:val="22"/>
          <w:szCs w:val="22"/>
          <w:lang w:val="en"/>
        </w:rPr>
        <w:t>ethics of management education</w:t>
      </w:r>
      <w:r>
        <w:rPr>
          <w:sz w:val="22"/>
          <w:szCs w:val="22"/>
        </w:rPr>
        <w:t xml:space="preserve"> itself, need to be add</w:t>
      </w:r>
      <w:r>
        <w:rPr>
          <w:sz w:val="22"/>
          <w:szCs w:val="22"/>
        </w:rPr>
        <w:t>ressed collectively within academic and practitioners’ PM communities and reflected in the practice of responsibly educating responsible project managers.</w:t>
      </w:r>
    </w:p>
    <w:p w:rsidR="001B34FD" w:rsidRDefault="001B34FD">
      <w:pPr>
        <w:ind w:left="426" w:hanging="426"/>
        <w:jc w:val="both"/>
        <w:rPr>
          <w:rFonts w:eastAsia="Times New Roman"/>
          <w:i/>
          <w:sz w:val="22"/>
          <w:szCs w:val="22"/>
          <w:lang w:val="en"/>
        </w:rPr>
      </w:pPr>
    </w:p>
    <w:p w:rsidR="001B34FD" w:rsidRDefault="00CC670C">
      <w:pPr>
        <w:spacing w:line="360" w:lineRule="auto"/>
        <w:jc w:val="both"/>
        <w:outlineLvl w:val="0"/>
      </w:pPr>
      <w:r>
        <w:rPr>
          <w:sz w:val="22"/>
          <w:szCs w:val="22"/>
        </w:rPr>
        <w:t>As outlined at the beginning of the paper, we have adopted a participatory pedagogic approach for PM</w:t>
      </w:r>
      <w:r>
        <w:rPr>
          <w:sz w:val="22"/>
          <w:szCs w:val="22"/>
        </w:rPr>
        <w:t xml:space="preserve"> education where ‘relevance to practice’ is a guiding principle, where ‘PM practice’ is understood as </w:t>
      </w:r>
      <w:r>
        <w:rPr>
          <w:sz w:val="22"/>
          <w:szCs w:val="22"/>
        </w:rPr>
        <w:lastRenderedPageBreak/>
        <w:t>an action embedded in a specific context in the living present rather than a purely technical competence of following a set of universal instrumental rule</w:t>
      </w:r>
      <w:r>
        <w:rPr>
          <w:sz w:val="22"/>
          <w:szCs w:val="22"/>
        </w:rPr>
        <w:t>s and standards believed to be applicable everywhere at any time. We have developed and practi</w:t>
      </w:r>
      <w:r>
        <w:rPr>
          <w:sz w:val="22"/>
          <w:szCs w:val="22"/>
        </w:rPr>
        <w:t>s</w:t>
      </w:r>
      <w:r>
        <w:rPr>
          <w:sz w:val="22"/>
          <w:szCs w:val="22"/>
        </w:rPr>
        <w:t>ed a pedagogy which encourages a deep engagement with the discursive construction of project environments, with the paradox of failing projects producing winner</w:t>
      </w:r>
      <w:r>
        <w:rPr>
          <w:sz w:val="22"/>
          <w:szCs w:val="22"/>
        </w:rPr>
        <w:t>s as well as losers, with the proliferation of PM qualifications and professional project managers. It promotes the theorising of the process of projectification, relational complexity and practical wisdom (combining instrumental and value rationality) and</w:t>
      </w:r>
      <w:r>
        <w:rPr>
          <w:sz w:val="22"/>
          <w:szCs w:val="22"/>
        </w:rPr>
        <w:t xml:space="preserve"> uses Turner and Cochrane’s (adapted) project typology matrix as an inspirational introductory framework, making the theories and theorising accessible and appealing. </w:t>
      </w:r>
    </w:p>
    <w:p w:rsidR="001B34FD" w:rsidRDefault="001B34FD">
      <w:pPr>
        <w:spacing w:line="360" w:lineRule="auto"/>
        <w:jc w:val="both"/>
        <w:outlineLvl w:val="0"/>
      </w:pPr>
    </w:p>
    <w:p w:rsidR="001B34FD" w:rsidRDefault="00CC670C">
      <w:pPr>
        <w:spacing w:line="360" w:lineRule="auto"/>
        <w:jc w:val="both"/>
        <w:outlineLvl w:val="0"/>
      </w:pPr>
      <w:r>
        <w:rPr>
          <w:color w:val="000000" w:themeColor="text1"/>
          <w:sz w:val="22"/>
          <w:szCs w:val="22"/>
        </w:rPr>
        <w:t>Challenging the conventional wisdom in the classroom can be a painful and daunting task</w:t>
      </w:r>
      <w:r>
        <w:rPr>
          <w:color w:val="000000" w:themeColor="text1"/>
          <w:sz w:val="22"/>
          <w:szCs w:val="22"/>
        </w:rPr>
        <w:t xml:space="preserve"> but the students’ feedback has shown that it is exactly through such a process that new possibilities for alternative action in the workplace emerge and are taken into consideration. </w:t>
      </w:r>
      <w:r>
        <w:rPr>
          <w:sz w:val="22"/>
          <w:szCs w:val="22"/>
          <w:lang w:val="en"/>
        </w:rPr>
        <w:t>We have provided and discussed some statements from the student feedback</w:t>
      </w:r>
      <w:r>
        <w:rPr>
          <w:sz w:val="22"/>
          <w:szCs w:val="22"/>
          <w:lang w:val="en"/>
        </w:rPr>
        <w:t xml:space="preserve"> to get a feel of their lived experience with the module, categorizing them as: discomfort caused by encountering a different ‘project management’; excitement in embracing the unexpected; and light-bulb moments in redefining their own understanding of PM p</w:t>
      </w:r>
      <w:r>
        <w:rPr>
          <w:sz w:val="22"/>
          <w:szCs w:val="22"/>
          <w:lang w:val="en"/>
        </w:rPr>
        <w:t xml:space="preserve">ractice and dealing with a specific situation in the workplace. This is an important aspect of evaluation of our largely theoretical argument. It requires a deeper, focused analysis in the future, given the institutional ambition of </w:t>
      </w:r>
      <w:r>
        <w:rPr>
          <w:sz w:val="22"/>
          <w:szCs w:val="22"/>
          <w:lang w:val="en"/>
        </w:rPr>
        <w:t>u</w:t>
      </w:r>
      <w:r>
        <w:rPr>
          <w:sz w:val="22"/>
          <w:szCs w:val="22"/>
          <w:lang w:val="en"/>
        </w:rPr>
        <w:t xml:space="preserve">niversities offering management education </w:t>
      </w:r>
      <w:r>
        <w:rPr>
          <w:sz w:val="22"/>
          <w:szCs w:val="22"/>
        </w:rPr>
        <w:t>to be “rooted in the real world of business…</w:t>
      </w:r>
      <w:proofErr w:type="gramStart"/>
      <w:r>
        <w:rPr>
          <w:sz w:val="22"/>
          <w:szCs w:val="22"/>
        </w:rPr>
        <w:t>”,</w:t>
      </w:r>
      <w:proofErr w:type="gramEnd"/>
      <w:r>
        <w:rPr>
          <w:sz w:val="22"/>
          <w:szCs w:val="22"/>
        </w:rPr>
        <w:t xml:space="preserve"> providing a “practical insight into the key issues facing organisations today” and delivering “applied business education and key methodologies relevant to the real wo</w:t>
      </w:r>
      <w:r>
        <w:rPr>
          <w:sz w:val="22"/>
          <w:szCs w:val="22"/>
        </w:rPr>
        <w:t>rld”.</w:t>
      </w:r>
      <w:r>
        <w:rPr>
          <w:sz w:val="22"/>
          <w:szCs w:val="22"/>
        </w:rPr>
        <w:t xml:space="preserve"> [citation?]</w:t>
      </w:r>
    </w:p>
    <w:p w:rsidR="001B34FD" w:rsidRDefault="001B34FD">
      <w:pPr>
        <w:rPr>
          <w:sz w:val="22"/>
          <w:szCs w:val="22"/>
        </w:rPr>
      </w:pPr>
    </w:p>
    <w:p w:rsidR="001B34FD" w:rsidRDefault="00CC670C">
      <w:pPr>
        <w:spacing w:line="360" w:lineRule="auto"/>
        <w:jc w:val="both"/>
      </w:pPr>
      <w:r>
        <w:rPr>
          <w:color w:val="000000" w:themeColor="text1"/>
          <w:sz w:val="22"/>
          <w:szCs w:val="22"/>
        </w:rPr>
        <w:t>It is important to observe that the presented argument for responsible PM education and for Turner and Cochrane’s project typology matrix as a teaching framework is a product of our sense-making and interpretation. Interpretation is a po</w:t>
      </w:r>
      <w:r>
        <w:rPr>
          <w:color w:val="000000" w:themeColor="text1"/>
          <w:sz w:val="22"/>
          <w:szCs w:val="22"/>
        </w:rPr>
        <w:t>werful process. However, it is not value-free. Arguments outlined here reflect our own intellectual commitments and cultural and professional backgrounds, our</w:t>
      </w:r>
      <w:r>
        <w:rPr>
          <w:color w:val="000000" w:themeColor="text1"/>
          <w:sz w:val="22"/>
          <w:szCs w:val="22"/>
        </w:rPr>
        <w:t xml:space="preserve"> own</w:t>
      </w:r>
      <w:r>
        <w:rPr>
          <w:color w:val="000000" w:themeColor="text1"/>
          <w:sz w:val="22"/>
          <w:szCs w:val="22"/>
        </w:rPr>
        <w:t xml:space="preserve"> understanding and engagement with </w:t>
      </w:r>
      <w:proofErr w:type="spellStart"/>
      <w:r>
        <w:rPr>
          <w:color w:val="000000" w:themeColor="text1"/>
          <w:sz w:val="22"/>
          <w:szCs w:val="22"/>
        </w:rPr>
        <w:t>P&amp;PM</w:t>
      </w:r>
      <w:proofErr w:type="spellEnd"/>
      <w:r>
        <w:rPr>
          <w:color w:val="000000" w:themeColor="text1"/>
          <w:sz w:val="22"/>
          <w:szCs w:val="22"/>
        </w:rPr>
        <w:t xml:space="preserve"> in the workplace as both researchers and practitioners</w:t>
      </w:r>
      <w:r>
        <w:rPr>
          <w:color w:val="000000" w:themeColor="text1"/>
          <w:sz w:val="22"/>
          <w:szCs w:val="22"/>
        </w:rPr>
        <w:t>, and our own choice</w:t>
      </w:r>
      <w:r>
        <w:rPr>
          <w:color w:val="000000" w:themeColor="text1"/>
          <w:sz w:val="22"/>
          <w:szCs w:val="22"/>
        </w:rPr>
        <w:t>s</w:t>
      </w:r>
      <w:r>
        <w:rPr>
          <w:color w:val="000000" w:themeColor="text1"/>
          <w:sz w:val="22"/>
          <w:szCs w:val="22"/>
        </w:rPr>
        <w:t xml:space="preserve"> of theoretical positions from which ambiguity, complexity and realities of project-based work can be made sense of. The references to extant research and theoretical conceptualisations used in this paper are indicative rather than rep</w:t>
      </w:r>
      <w:r>
        <w:rPr>
          <w:color w:val="000000" w:themeColor="text1"/>
          <w:sz w:val="22"/>
          <w:szCs w:val="22"/>
        </w:rPr>
        <w:t>resentative of the full scale of considered theoretical possibilities. This is our invitation to start a critical dialogue with fellow PM scholars in an attempt to, in a responsible way, make project management education relevant to all MBA course particip</w:t>
      </w:r>
      <w:r>
        <w:rPr>
          <w:color w:val="000000" w:themeColor="text1"/>
          <w:sz w:val="22"/>
          <w:szCs w:val="22"/>
        </w:rPr>
        <w:t xml:space="preserve">ants - current and future project practitioners, team members and senior decision-makers alike.  </w:t>
      </w:r>
    </w:p>
    <w:p w:rsidR="001B34FD" w:rsidRDefault="001B34FD">
      <w:pPr>
        <w:spacing w:line="360" w:lineRule="auto"/>
        <w:rPr>
          <w:color w:val="000000" w:themeColor="text1"/>
          <w:sz w:val="22"/>
          <w:szCs w:val="22"/>
        </w:rPr>
      </w:pPr>
    </w:p>
    <w:p w:rsidR="001B34FD" w:rsidRDefault="001B34FD">
      <w:pPr>
        <w:spacing w:line="360" w:lineRule="auto"/>
        <w:rPr>
          <w:color w:val="000000" w:themeColor="text1"/>
          <w:sz w:val="22"/>
          <w:szCs w:val="22"/>
        </w:rPr>
      </w:pPr>
    </w:p>
    <w:p w:rsidR="001B34FD" w:rsidRDefault="001B34FD">
      <w:pPr>
        <w:spacing w:line="360" w:lineRule="auto"/>
        <w:rPr>
          <w:color w:val="000000" w:themeColor="text1"/>
          <w:sz w:val="22"/>
          <w:szCs w:val="22"/>
        </w:rPr>
      </w:pPr>
    </w:p>
    <w:p w:rsidR="001B34FD" w:rsidRDefault="00CC670C">
      <w:pPr>
        <w:spacing w:after="200" w:line="276" w:lineRule="auto"/>
        <w:jc w:val="both"/>
      </w:pPr>
      <w:r>
        <w:rPr>
          <w:b/>
        </w:rPr>
        <w:t>References</w:t>
      </w:r>
      <w:r>
        <w:t xml:space="preserve"> </w:t>
      </w:r>
    </w:p>
    <w:p w:rsidR="001B34FD" w:rsidRDefault="00CC670C">
      <w:pPr>
        <w:ind w:left="426" w:hanging="426"/>
        <w:jc w:val="both"/>
        <w:rPr>
          <w:sz w:val="22"/>
          <w:szCs w:val="22"/>
        </w:rPr>
      </w:pPr>
      <w:proofErr w:type="spellStart"/>
      <w:r>
        <w:rPr>
          <w:sz w:val="22"/>
          <w:szCs w:val="22"/>
        </w:rPr>
        <w:t>Brockbank</w:t>
      </w:r>
      <w:proofErr w:type="spellEnd"/>
      <w:r>
        <w:rPr>
          <w:sz w:val="22"/>
          <w:szCs w:val="22"/>
        </w:rPr>
        <w:t xml:space="preserve"> A and McGill I (2007) </w:t>
      </w:r>
      <w:r>
        <w:rPr>
          <w:i/>
          <w:sz w:val="22"/>
          <w:szCs w:val="22"/>
        </w:rPr>
        <w:t>Facilitating reflective learning in higher education</w:t>
      </w:r>
      <w:r>
        <w:rPr>
          <w:sz w:val="22"/>
          <w:szCs w:val="22"/>
        </w:rPr>
        <w:t xml:space="preserve"> Society for Research into Higher Education and Open University Press: Maidenhead.</w:t>
      </w:r>
    </w:p>
    <w:p w:rsidR="001B34FD" w:rsidRDefault="00CC670C">
      <w:pPr>
        <w:ind w:left="426" w:hanging="426"/>
        <w:jc w:val="both"/>
        <w:rPr>
          <w:sz w:val="22"/>
          <w:szCs w:val="22"/>
        </w:rPr>
      </w:pPr>
      <w:r>
        <w:rPr>
          <w:sz w:val="22"/>
          <w:szCs w:val="22"/>
          <w:lang w:val="en-US"/>
        </w:rPr>
        <w:t xml:space="preserve">Buchanan D and Boddy D (1992) </w:t>
      </w:r>
      <w:r>
        <w:rPr>
          <w:i/>
          <w:iCs/>
          <w:sz w:val="22"/>
          <w:szCs w:val="22"/>
          <w:lang w:val="en-US"/>
        </w:rPr>
        <w:t xml:space="preserve">The Expertise of the Change Agent: Public Performance and Backstage Activity </w:t>
      </w:r>
      <w:r>
        <w:rPr>
          <w:sz w:val="22"/>
          <w:szCs w:val="22"/>
          <w:lang w:val="en-US"/>
        </w:rPr>
        <w:t xml:space="preserve">Prentice Hall International: </w:t>
      </w:r>
      <w:r>
        <w:rPr>
          <w:sz w:val="22"/>
          <w:szCs w:val="22"/>
        </w:rPr>
        <w:t>New York. </w:t>
      </w:r>
    </w:p>
    <w:p w:rsidR="001B34FD" w:rsidRDefault="00CC670C">
      <w:pPr>
        <w:ind w:left="426" w:hanging="426"/>
        <w:jc w:val="both"/>
        <w:rPr>
          <w:sz w:val="22"/>
          <w:szCs w:val="22"/>
        </w:rPr>
      </w:pPr>
      <w:r>
        <w:rPr>
          <w:sz w:val="22"/>
          <w:szCs w:val="22"/>
        </w:rPr>
        <w:t xml:space="preserve">Buchanan D and </w:t>
      </w:r>
      <w:proofErr w:type="spellStart"/>
      <w:r>
        <w:rPr>
          <w:sz w:val="22"/>
          <w:szCs w:val="22"/>
        </w:rPr>
        <w:t>Badham</w:t>
      </w:r>
      <w:proofErr w:type="spellEnd"/>
      <w:r>
        <w:rPr>
          <w:sz w:val="22"/>
          <w:szCs w:val="22"/>
        </w:rPr>
        <w:t xml:space="preserve"> R (1</w:t>
      </w:r>
      <w:r>
        <w:rPr>
          <w:sz w:val="22"/>
          <w:szCs w:val="22"/>
        </w:rPr>
        <w:t xml:space="preserve">999) </w:t>
      </w:r>
      <w:r>
        <w:rPr>
          <w:i/>
          <w:sz w:val="22"/>
          <w:szCs w:val="22"/>
        </w:rPr>
        <w:t xml:space="preserve">Power, Politics, and Organisational Change: Winning the Turf Game </w:t>
      </w:r>
      <w:r>
        <w:rPr>
          <w:sz w:val="22"/>
          <w:szCs w:val="22"/>
        </w:rPr>
        <w:t>SAGE: London</w:t>
      </w:r>
    </w:p>
    <w:p w:rsidR="001B34FD" w:rsidRDefault="00CC670C">
      <w:pPr>
        <w:ind w:left="426" w:hanging="426"/>
        <w:jc w:val="both"/>
        <w:rPr>
          <w:bCs/>
          <w:sz w:val="22"/>
          <w:szCs w:val="22"/>
        </w:rPr>
      </w:pPr>
      <w:r>
        <w:rPr>
          <w:bCs/>
          <w:sz w:val="22"/>
          <w:szCs w:val="22"/>
        </w:rPr>
        <w:t>Cicmil S Gough G., and Hills S (2017)  'Insights into responsible education for sustainable development: the case of UWE, Bristol</w:t>
      </w:r>
      <w:r>
        <w:rPr>
          <w:bCs/>
          <w:i/>
          <w:iCs/>
          <w:sz w:val="22"/>
          <w:szCs w:val="22"/>
        </w:rPr>
        <w:t>" International Journal of Management Educa</w:t>
      </w:r>
      <w:r>
        <w:rPr>
          <w:bCs/>
          <w:i/>
          <w:iCs/>
          <w:sz w:val="22"/>
          <w:szCs w:val="22"/>
        </w:rPr>
        <w:t xml:space="preserve">tion, (UN </w:t>
      </w:r>
      <w:proofErr w:type="spellStart"/>
      <w:r>
        <w:rPr>
          <w:bCs/>
          <w:i/>
          <w:iCs/>
          <w:sz w:val="22"/>
          <w:szCs w:val="22"/>
        </w:rPr>
        <w:t>PRME’s</w:t>
      </w:r>
      <w:proofErr w:type="spellEnd"/>
      <w:r>
        <w:rPr>
          <w:bCs/>
          <w:i/>
          <w:iCs/>
          <w:sz w:val="22"/>
          <w:szCs w:val="22"/>
        </w:rPr>
        <w:t xml:space="preserve"> 10</w:t>
      </w:r>
      <w:r>
        <w:rPr>
          <w:bCs/>
          <w:i/>
          <w:iCs/>
          <w:sz w:val="22"/>
          <w:szCs w:val="22"/>
          <w:vertAlign w:val="superscript"/>
        </w:rPr>
        <w:t>th</w:t>
      </w:r>
      <w:r>
        <w:rPr>
          <w:bCs/>
          <w:i/>
          <w:iCs/>
          <w:sz w:val="22"/>
          <w:szCs w:val="22"/>
        </w:rPr>
        <w:t xml:space="preserve"> Anniversary Special Issue)</w:t>
      </w:r>
      <w:r>
        <w:rPr>
          <w:bCs/>
          <w:sz w:val="22"/>
          <w:szCs w:val="22"/>
        </w:rPr>
        <w:t xml:space="preserve"> 15(2), Part A (July).</w:t>
      </w:r>
    </w:p>
    <w:p w:rsidR="001B34FD" w:rsidRDefault="00CC670C">
      <w:pPr>
        <w:ind w:left="426" w:hanging="426"/>
        <w:jc w:val="both"/>
        <w:rPr>
          <w:sz w:val="22"/>
          <w:szCs w:val="22"/>
        </w:rPr>
      </w:pPr>
      <w:r>
        <w:rPr>
          <w:sz w:val="22"/>
          <w:szCs w:val="22"/>
        </w:rPr>
        <w:t xml:space="preserve">Cicmil S Lindgren M and Packendorff J (2016) ‘The project (management) discourse and its consequences: On vulnerability and un-sustainability in project-based work’ </w:t>
      </w:r>
      <w:r>
        <w:rPr>
          <w:i/>
          <w:sz w:val="22"/>
          <w:szCs w:val="22"/>
        </w:rPr>
        <w:t>New Technology, Work</w:t>
      </w:r>
      <w:r>
        <w:rPr>
          <w:i/>
          <w:sz w:val="22"/>
          <w:szCs w:val="22"/>
        </w:rPr>
        <w:t xml:space="preserve"> and Employment </w:t>
      </w:r>
      <w:r>
        <w:rPr>
          <w:sz w:val="22"/>
          <w:szCs w:val="22"/>
        </w:rPr>
        <w:t>Vol. 31, No.1, March, pp.58-76.</w:t>
      </w:r>
    </w:p>
    <w:p w:rsidR="001B34FD" w:rsidRDefault="00CC670C">
      <w:pPr>
        <w:ind w:left="426" w:hanging="426"/>
        <w:jc w:val="both"/>
        <w:rPr>
          <w:rFonts w:ascii="Verdana" w:hAnsi="Verdana"/>
          <w:sz w:val="22"/>
          <w:szCs w:val="22"/>
        </w:rPr>
      </w:pPr>
      <w:r>
        <w:rPr>
          <w:bCs/>
          <w:iCs/>
          <w:sz w:val="22"/>
          <w:szCs w:val="22"/>
        </w:rPr>
        <w:t>Cicmil S</w:t>
      </w:r>
      <w:r>
        <w:rPr>
          <w:bCs/>
          <w:i/>
          <w:iCs/>
          <w:sz w:val="22"/>
          <w:szCs w:val="22"/>
        </w:rPr>
        <w:t xml:space="preserve">, </w:t>
      </w:r>
      <w:r>
        <w:rPr>
          <w:bCs/>
          <w:iCs/>
          <w:sz w:val="22"/>
          <w:szCs w:val="22"/>
        </w:rPr>
        <w:t xml:space="preserve">Williams T, Thomas J, and Hodgson D (2006).‘Rethinking Project Management: Researching the Actuality of Projects’ </w:t>
      </w:r>
      <w:r>
        <w:rPr>
          <w:bCs/>
          <w:i/>
          <w:iCs/>
          <w:sz w:val="22"/>
          <w:szCs w:val="22"/>
        </w:rPr>
        <w:t>International Journal of Project Management</w:t>
      </w:r>
      <w:r>
        <w:rPr>
          <w:bCs/>
          <w:iCs/>
          <w:sz w:val="22"/>
          <w:szCs w:val="22"/>
        </w:rPr>
        <w:t>, Vol 24, November, pp.675-686.</w:t>
      </w:r>
    </w:p>
    <w:p w:rsidR="001B34FD" w:rsidRDefault="00CC670C">
      <w:pPr>
        <w:ind w:left="426" w:hanging="426"/>
        <w:jc w:val="both"/>
        <w:rPr>
          <w:bCs/>
          <w:iCs/>
          <w:sz w:val="22"/>
          <w:szCs w:val="22"/>
        </w:rPr>
      </w:pPr>
      <w:r>
        <w:rPr>
          <w:bCs/>
          <w:iCs/>
          <w:sz w:val="22"/>
          <w:szCs w:val="22"/>
        </w:rPr>
        <w:t>Cicmil S</w:t>
      </w:r>
      <w:r>
        <w:rPr>
          <w:b/>
          <w:bCs/>
          <w:iCs/>
          <w:sz w:val="22"/>
          <w:szCs w:val="22"/>
        </w:rPr>
        <w:t xml:space="preserve"> </w:t>
      </w:r>
      <w:r>
        <w:rPr>
          <w:bCs/>
          <w:iCs/>
          <w:sz w:val="22"/>
          <w:szCs w:val="22"/>
        </w:rPr>
        <w:t>(2006)</w:t>
      </w:r>
      <w:r>
        <w:rPr>
          <w:bCs/>
          <w:i/>
          <w:iCs/>
          <w:sz w:val="22"/>
          <w:szCs w:val="22"/>
        </w:rPr>
        <w:t xml:space="preserve"> </w:t>
      </w:r>
      <w:r>
        <w:rPr>
          <w:bCs/>
          <w:iCs/>
          <w:sz w:val="22"/>
          <w:szCs w:val="22"/>
        </w:rPr>
        <w:t>‘</w:t>
      </w:r>
      <w:r>
        <w:rPr>
          <w:bCs/>
          <w:iCs/>
          <w:sz w:val="22"/>
          <w:szCs w:val="22"/>
          <w:lang w:val="en-US"/>
        </w:rPr>
        <w:t xml:space="preserve">Understanding Project Management Practice Through Interpretative and Critical Research Perspectives’ </w:t>
      </w:r>
      <w:r>
        <w:rPr>
          <w:bCs/>
          <w:i/>
          <w:iCs/>
          <w:sz w:val="22"/>
          <w:szCs w:val="22"/>
        </w:rPr>
        <w:t xml:space="preserve">Project Management Journal, </w:t>
      </w:r>
      <w:r>
        <w:rPr>
          <w:bCs/>
          <w:iCs/>
          <w:sz w:val="22"/>
          <w:szCs w:val="22"/>
        </w:rPr>
        <w:t xml:space="preserve">Vol. 37; Issue 2, June, pp.27-37. </w:t>
      </w:r>
    </w:p>
    <w:p w:rsidR="001B34FD" w:rsidRDefault="00CC670C">
      <w:pPr>
        <w:ind w:left="426" w:hanging="426"/>
        <w:jc w:val="both"/>
        <w:rPr>
          <w:bCs/>
          <w:iCs/>
          <w:sz w:val="22"/>
          <w:szCs w:val="22"/>
        </w:rPr>
      </w:pPr>
      <w:r>
        <w:rPr>
          <w:bCs/>
          <w:iCs/>
          <w:sz w:val="22"/>
          <w:szCs w:val="22"/>
        </w:rPr>
        <w:t xml:space="preserve">Clegg S, </w:t>
      </w:r>
      <w:proofErr w:type="spellStart"/>
      <w:r>
        <w:rPr>
          <w:bCs/>
          <w:iCs/>
          <w:sz w:val="22"/>
          <w:szCs w:val="22"/>
        </w:rPr>
        <w:t>Pitsis</w:t>
      </w:r>
      <w:proofErr w:type="spellEnd"/>
      <w:r>
        <w:rPr>
          <w:bCs/>
          <w:iCs/>
          <w:sz w:val="22"/>
          <w:szCs w:val="22"/>
        </w:rPr>
        <w:t xml:space="preserve"> T, </w:t>
      </w:r>
      <w:proofErr w:type="spellStart"/>
      <w:r>
        <w:rPr>
          <w:bCs/>
          <w:iCs/>
          <w:sz w:val="22"/>
          <w:szCs w:val="22"/>
        </w:rPr>
        <w:t>Marossheky</w:t>
      </w:r>
      <w:proofErr w:type="spellEnd"/>
      <w:r>
        <w:rPr>
          <w:bCs/>
          <w:iCs/>
          <w:sz w:val="22"/>
          <w:szCs w:val="22"/>
        </w:rPr>
        <w:t xml:space="preserve"> M and </w:t>
      </w:r>
      <w:proofErr w:type="spellStart"/>
      <w:r>
        <w:rPr>
          <w:bCs/>
          <w:iCs/>
          <w:sz w:val="22"/>
          <w:szCs w:val="22"/>
        </w:rPr>
        <w:t>Rura-Polley</w:t>
      </w:r>
      <w:proofErr w:type="spellEnd"/>
      <w:r>
        <w:rPr>
          <w:bCs/>
          <w:iCs/>
          <w:sz w:val="22"/>
          <w:szCs w:val="22"/>
        </w:rPr>
        <w:t xml:space="preserve"> T (2006) ‘Making the future perfect:</w:t>
      </w:r>
      <w:r>
        <w:rPr>
          <w:bCs/>
          <w:iCs/>
          <w:sz w:val="22"/>
          <w:szCs w:val="22"/>
        </w:rPr>
        <w:t xml:space="preserve"> constructing the Olympic dream’ in Hodgson D and Cicmil S eds. </w:t>
      </w:r>
      <w:r>
        <w:rPr>
          <w:bCs/>
          <w:i/>
          <w:iCs/>
          <w:sz w:val="22"/>
          <w:szCs w:val="22"/>
        </w:rPr>
        <w:t>Making Projects Critical</w:t>
      </w:r>
      <w:r>
        <w:rPr>
          <w:bCs/>
          <w:iCs/>
          <w:sz w:val="22"/>
          <w:szCs w:val="22"/>
        </w:rPr>
        <w:t>, Palgrave McMillan: Basingstoke, UK and New York, USA, pp.265-293.</w:t>
      </w:r>
    </w:p>
    <w:p w:rsidR="001B34FD" w:rsidRDefault="00CC670C">
      <w:pPr>
        <w:ind w:left="426" w:hanging="426"/>
        <w:jc w:val="both"/>
        <w:rPr>
          <w:sz w:val="22"/>
          <w:szCs w:val="22"/>
        </w:rPr>
      </w:pPr>
      <w:r>
        <w:rPr>
          <w:sz w:val="22"/>
          <w:szCs w:val="22"/>
        </w:rPr>
        <w:t>Cooke-Davies T, Cicmil S, Crawford L and Richardson K (2007) ‘</w:t>
      </w:r>
      <w:r>
        <w:rPr>
          <w:bCs/>
          <w:sz w:val="22"/>
          <w:szCs w:val="22"/>
        </w:rPr>
        <w:t>We’re Not In Kansas Anymore, Toto: Map</w:t>
      </w:r>
      <w:r>
        <w:rPr>
          <w:bCs/>
          <w:sz w:val="22"/>
          <w:szCs w:val="22"/>
        </w:rPr>
        <w:t xml:space="preserve">ping the strange landscape of complexity theory, and its relationship to project management’ </w:t>
      </w:r>
      <w:r>
        <w:rPr>
          <w:bCs/>
          <w:i/>
          <w:iCs/>
          <w:sz w:val="22"/>
          <w:szCs w:val="22"/>
        </w:rPr>
        <w:t xml:space="preserve">Project Management Journal – Research Quarterly, </w:t>
      </w:r>
      <w:r>
        <w:rPr>
          <w:bCs/>
          <w:iCs/>
          <w:sz w:val="22"/>
          <w:szCs w:val="22"/>
        </w:rPr>
        <w:t xml:space="preserve">Vol. 38; Issue 2, June, </w:t>
      </w:r>
      <w:r>
        <w:rPr>
          <w:sz w:val="22"/>
          <w:szCs w:val="22"/>
        </w:rPr>
        <w:t xml:space="preserve">50-61. </w:t>
      </w:r>
    </w:p>
    <w:p w:rsidR="001B34FD" w:rsidRDefault="00CC670C">
      <w:pPr>
        <w:ind w:left="567" w:hanging="567"/>
        <w:jc w:val="both"/>
        <w:outlineLvl w:val="0"/>
        <w:rPr>
          <w:sz w:val="22"/>
          <w:szCs w:val="22"/>
        </w:rPr>
      </w:pPr>
      <w:r>
        <w:rPr>
          <w:sz w:val="22"/>
          <w:szCs w:val="22"/>
        </w:rPr>
        <w:t>Elliott C (2003) ‘Representations of the Intellectual: Insights from Gramsci on Ma</w:t>
      </w:r>
      <w:r>
        <w:rPr>
          <w:sz w:val="22"/>
          <w:szCs w:val="22"/>
        </w:rPr>
        <w:t xml:space="preserve">nagement Education’ </w:t>
      </w:r>
      <w:r>
        <w:rPr>
          <w:i/>
          <w:sz w:val="22"/>
          <w:szCs w:val="22"/>
        </w:rPr>
        <w:t xml:space="preserve">Management Learning, </w:t>
      </w:r>
      <w:r>
        <w:rPr>
          <w:sz w:val="22"/>
          <w:szCs w:val="22"/>
        </w:rPr>
        <w:t>Vol. 34 (4), pp.411-427.</w:t>
      </w:r>
    </w:p>
    <w:p w:rsidR="001B34FD" w:rsidRDefault="00CC670C">
      <w:pPr>
        <w:ind w:left="426" w:hanging="426"/>
        <w:jc w:val="both"/>
        <w:rPr>
          <w:sz w:val="22"/>
          <w:szCs w:val="22"/>
        </w:rPr>
      </w:pPr>
      <w:proofErr w:type="spellStart"/>
      <w:r>
        <w:rPr>
          <w:sz w:val="22"/>
          <w:szCs w:val="22"/>
        </w:rPr>
        <w:t>Fincham</w:t>
      </w:r>
      <w:proofErr w:type="spellEnd"/>
      <w:r>
        <w:rPr>
          <w:sz w:val="22"/>
          <w:szCs w:val="22"/>
        </w:rPr>
        <w:t xml:space="preserve">, R. (2002) ‘Narratives of Success and Failure in Systems Development’, </w:t>
      </w:r>
      <w:r>
        <w:rPr>
          <w:i/>
          <w:sz w:val="22"/>
          <w:szCs w:val="22"/>
        </w:rPr>
        <w:t>British Journal of Management</w:t>
      </w:r>
      <w:r>
        <w:rPr>
          <w:sz w:val="22"/>
          <w:szCs w:val="22"/>
        </w:rPr>
        <w:t>, 13, 1, pp.1-14.</w:t>
      </w:r>
    </w:p>
    <w:p w:rsidR="001B34FD" w:rsidRDefault="00CC670C">
      <w:pPr>
        <w:ind w:left="426" w:hanging="426"/>
        <w:jc w:val="both"/>
        <w:rPr>
          <w:sz w:val="22"/>
          <w:szCs w:val="22"/>
        </w:rPr>
      </w:pPr>
      <w:proofErr w:type="spellStart"/>
      <w:r>
        <w:rPr>
          <w:sz w:val="22"/>
          <w:szCs w:val="22"/>
        </w:rPr>
        <w:t>Flyvbjerg</w:t>
      </w:r>
      <w:proofErr w:type="spellEnd"/>
      <w:r>
        <w:rPr>
          <w:sz w:val="22"/>
          <w:szCs w:val="22"/>
        </w:rPr>
        <w:t xml:space="preserve"> B (2001) </w:t>
      </w:r>
      <w:r>
        <w:rPr>
          <w:i/>
          <w:sz w:val="22"/>
          <w:szCs w:val="22"/>
        </w:rPr>
        <w:t>Making Social Science Matter: Why social inqu</w:t>
      </w:r>
      <w:r>
        <w:rPr>
          <w:i/>
          <w:sz w:val="22"/>
          <w:szCs w:val="22"/>
        </w:rPr>
        <w:t xml:space="preserve">iry fails and how it can succeed again </w:t>
      </w:r>
      <w:r>
        <w:rPr>
          <w:sz w:val="22"/>
          <w:szCs w:val="22"/>
        </w:rPr>
        <w:t>(reprinted 2003) Cambridge University Press: Cambridge.</w:t>
      </w:r>
    </w:p>
    <w:p w:rsidR="001B34FD" w:rsidRDefault="00CC670C">
      <w:pPr>
        <w:ind w:left="426" w:hanging="426"/>
        <w:jc w:val="both"/>
        <w:rPr>
          <w:bCs/>
          <w:sz w:val="22"/>
          <w:szCs w:val="22"/>
        </w:rPr>
      </w:pPr>
      <w:proofErr w:type="spellStart"/>
      <w:r>
        <w:rPr>
          <w:sz w:val="22"/>
          <w:szCs w:val="22"/>
        </w:rPr>
        <w:t>Flyvbjerg</w:t>
      </w:r>
      <w:proofErr w:type="spellEnd"/>
      <w:r>
        <w:rPr>
          <w:b/>
          <w:bCs/>
          <w:sz w:val="22"/>
          <w:szCs w:val="22"/>
        </w:rPr>
        <w:t xml:space="preserve"> </w:t>
      </w:r>
      <w:r>
        <w:rPr>
          <w:bCs/>
          <w:sz w:val="22"/>
          <w:szCs w:val="22"/>
        </w:rPr>
        <w:t>B (2014) ‘</w:t>
      </w:r>
      <w:r>
        <w:rPr>
          <w:sz w:val="22"/>
          <w:szCs w:val="22"/>
        </w:rPr>
        <w:t>What You Should Know About Megaprojects and Why: An Overview’</w:t>
      </w:r>
      <w:r>
        <w:rPr>
          <w:bCs/>
          <w:sz w:val="22"/>
          <w:szCs w:val="22"/>
        </w:rPr>
        <w:t xml:space="preserve"> </w:t>
      </w:r>
      <w:r>
        <w:rPr>
          <w:bCs/>
          <w:i/>
          <w:sz w:val="22"/>
          <w:szCs w:val="22"/>
        </w:rPr>
        <w:t>Project Management Journal</w:t>
      </w:r>
      <w:r>
        <w:rPr>
          <w:bCs/>
          <w:sz w:val="22"/>
          <w:szCs w:val="22"/>
        </w:rPr>
        <w:t>, Vol. 45, No. 2, pp.6-19.</w:t>
      </w:r>
    </w:p>
    <w:p w:rsidR="001B34FD" w:rsidRDefault="00CC670C">
      <w:pPr>
        <w:ind w:left="426" w:hanging="426"/>
        <w:jc w:val="both"/>
        <w:rPr>
          <w:sz w:val="22"/>
          <w:szCs w:val="22"/>
        </w:rPr>
      </w:pPr>
      <w:r>
        <w:rPr>
          <w:sz w:val="22"/>
          <w:szCs w:val="22"/>
        </w:rPr>
        <w:t xml:space="preserve">Fowler N </w:t>
      </w:r>
      <w:proofErr w:type="spellStart"/>
      <w:r>
        <w:rPr>
          <w:sz w:val="22"/>
          <w:szCs w:val="22"/>
        </w:rPr>
        <w:t>Lindahl</w:t>
      </w:r>
      <w:proofErr w:type="spellEnd"/>
      <w:r>
        <w:rPr>
          <w:sz w:val="22"/>
          <w:szCs w:val="22"/>
        </w:rPr>
        <w:t xml:space="preserve"> M, </w:t>
      </w:r>
      <w:proofErr w:type="spellStart"/>
      <w:r>
        <w:rPr>
          <w:sz w:val="22"/>
          <w:szCs w:val="22"/>
        </w:rPr>
        <w:t>Sköld</w:t>
      </w:r>
      <w:proofErr w:type="spellEnd"/>
      <w:r>
        <w:rPr>
          <w:sz w:val="22"/>
          <w:szCs w:val="22"/>
        </w:rPr>
        <w:t xml:space="preserve"> </w:t>
      </w:r>
      <w:r>
        <w:rPr>
          <w:sz w:val="22"/>
          <w:szCs w:val="22"/>
        </w:rPr>
        <w:t xml:space="preserve">D (2015) "The projectification of university research", </w:t>
      </w:r>
      <w:r>
        <w:rPr>
          <w:i/>
          <w:sz w:val="22"/>
          <w:szCs w:val="22"/>
        </w:rPr>
        <w:t>International Journal of Managing Projects in Business</w:t>
      </w:r>
      <w:r>
        <w:rPr>
          <w:sz w:val="22"/>
          <w:szCs w:val="22"/>
        </w:rPr>
        <w:t xml:space="preserve">, Vol. 8, </w:t>
      </w:r>
      <w:proofErr w:type="spellStart"/>
      <w:r>
        <w:rPr>
          <w:sz w:val="22"/>
          <w:szCs w:val="22"/>
        </w:rPr>
        <w:t>Iss</w:t>
      </w:r>
      <w:proofErr w:type="spellEnd"/>
      <w:r>
        <w:rPr>
          <w:sz w:val="22"/>
          <w:szCs w:val="22"/>
        </w:rPr>
        <w:t xml:space="preserve"> 1, pp.9-32.</w:t>
      </w:r>
    </w:p>
    <w:p w:rsidR="001B34FD" w:rsidRDefault="00CC670C">
      <w:pPr>
        <w:ind w:left="426" w:hanging="426"/>
        <w:jc w:val="both"/>
        <w:rPr>
          <w:bCs/>
          <w:sz w:val="22"/>
          <w:szCs w:val="22"/>
          <w:lang w:val="en"/>
        </w:rPr>
      </w:pPr>
      <w:r>
        <w:rPr>
          <w:bCs/>
          <w:sz w:val="22"/>
          <w:szCs w:val="22"/>
          <w:lang w:val="en"/>
        </w:rPr>
        <w:t xml:space="preserve">Freire P. (2013[1974]). </w:t>
      </w:r>
      <w:r>
        <w:rPr>
          <w:bCs/>
          <w:i/>
          <w:iCs/>
          <w:sz w:val="22"/>
          <w:szCs w:val="22"/>
          <w:lang w:val="en"/>
        </w:rPr>
        <w:t>Education for Critical Consciousness</w:t>
      </w:r>
      <w:r>
        <w:rPr>
          <w:bCs/>
          <w:sz w:val="22"/>
          <w:szCs w:val="22"/>
          <w:lang w:val="en"/>
        </w:rPr>
        <w:t xml:space="preserve"> edition by Bloomsbury Academic, London </w:t>
      </w:r>
    </w:p>
    <w:p w:rsidR="001B34FD" w:rsidRDefault="00CC670C">
      <w:pPr>
        <w:ind w:left="426" w:hanging="426"/>
        <w:jc w:val="both"/>
        <w:rPr>
          <w:bCs/>
          <w:i/>
          <w:sz w:val="22"/>
          <w:szCs w:val="22"/>
        </w:rPr>
      </w:pPr>
      <w:r>
        <w:rPr>
          <w:bCs/>
          <w:sz w:val="22"/>
          <w:szCs w:val="22"/>
        </w:rPr>
        <w:t xml:space="preserve">Gaggiotti H, Simpson P and Cicmil C (2017) </w:t>
      </w:r>
      <w:proofErr w:type="spellStart"/>
      <w:r>
        <w:rPr>
          <w:bCs/>
          <w:sz w:val="22"/>
          <w:szCs w:val="22"/>
        </w:rPr>
        <w:t>‘Re</w:t>
      </w:r>
      <w:proofErr w:type="spellEnd"/>
      <w:r>
        <w:rPr>
          <w:bCs/>
          <w:sz w:val="22"/>
          <w:szCs w:val="22"/>
        </w:rPr>
        <w:t xml:space="preserve">-imagining Business Schools of the Future as Places of Theorizing’, in </w:t>
      </w:r>
      <w:proofErr w:type="spellStart"/>
      <w:r>
        <w:rPr>
          <w:bCs/>
          <w:sz w:val="22"/>
          <w:szCs w:val="22"/>
        </w:rPr>
        <w:t>Michał</w:t>
      </w:r>
      <w:proofErr w:type="spellEnd"/>
      <w:r>
        <w:rPr>
          <w:bCs/>
          <w:sz w:val="22"/>
          <w:szCs w:val="22"/>
        </w:rPr>
        <w:t xml:space="preserve"> </w:t>
      </w:r>
      <w:proofErr w:type="spellStart"/>
      <w:r>
        <w:rPr>
          <w:bCs/>
          <w:sz w:val="22"/>
          <w:szCs w:val="22"/>
        </w:rPr>
        <w:t>Izak</w:t>
      </w:r>
      <w:proofErr w:type="spellEnd"/>
      <w:r>
        <w:rPr>
          <w:bCs/>
          <w:sz w:val="22"/>
          <w:szCs w:val="22"/>
        </w:rPr>
        <w:t xml:space="preserve"> et al. (</w:t>
      </w:r>
      <w:proofErr w:type="spellStart"/>
      <w:r>
        <w:rPr>
          <w:bCs/>
          <w:sz w:val="22"/>
          <w:szCs w:val="22"/>
        </w:rPr>
        <w:t>Eds</w:t>
      </w:r>
      <w:proofErr w:type="spellEnd"/>
      <w:r>
        <w:rPr>
          <w:bCs/>
          <w:sz w:val="22"/>
          <w:szCs w:val="22"/>
        </w:rPr>
        <w:t xml:space="preserve">): </w:t>
      </w:r>
      <w:r>
        <w:rPr>
          <w:bCs/>
          <w:i/>
          <w:sz w:val="22"/>
          <w:szCs w:val="22"/>
        </w:rPr>
        <w:t xml:space="preserve">The Future of University Education, </w:t>
      </w:r>
      <w:r>
        <w:rPr>
          <w:bCs/>
          <w:sz w:val="22"/>
          <w:szCs w:val="22"/>
        </w:rPr>
        <w:t>Palgrave: London. pp.207-225.</w:t>
      </w:r>
    </w:p>
    <w:p w:rsidR="001B34FD" w:rsidRDefault="00CC670C">
      <w:pPr>
        <w:jc w:val="both"/>
        <w:rPr>
          <w:bCs/>
          <w:iCs/>
          <w:sz w:val="22"/>
          <w:szCs w:val="22"/>
        </w:rPr>
      </w:pPr>
      <w:r>
        <w:rPr>
          <w:bCs/>
          <w:iCs/>
          <w:sz w:val="22"/>
          <w:szCs w:val="22"/>
        </w:rPr>
        <w:t xml:space="preserve">Geertz C. (1973) </w:t>
      </w:r>
      <w:r>
        <w:rPr>
          <w:bCs/>
          <w:i/>
          <w:iCs/>
          <w:sz w:val="22"/>
          <w:szCs w:val="22"/>
        </w:rPr>
        <w:t>The Interpretation of Cultures</w:t>
      </w:r>
      <w:r>
        <w:rPr>
          <w:bCs/>
          <w:iCs/>
          <w:sz w:val="22"/>
          <w:szCs w:val="22"/>
        </w:rPr>
        <w:t>. Basic Books: New York</w:t>
      </w:r>
    </w:p>
    <w:p w:rsidR="001B34FD" w:rsidRDefault="00CC670C">
      <w:pPr>
        <w:ind w:left="426" w:hanging="426"/>
        <w:jc w:val="both"/>
        <w:rPr>
          <w:bCs/>
          <w:iCs/>
          <w:sz w:val="22"/>
          <w:szCs w:val="22"/>
        </w:rPr>
      </w:pPr>
      <w:proofErr w:type="spellStart"/>
      <w:r>
        <w:rPr>
          <w:bCs/>
          <w:iCs/>
          <w:sz w:val="22"/>
          <w:szCs w:val="22"/>
        </w:rPr>
        <w:t>Hibbert</w:t>
      </w:r>
      <w:proofErr w:type="spellEnd"/>
      <w:r>
        <w:rPr>
          <w:bCs/>
          <w:iCs/>
          <w:sz w:val="22"/>
          <w:szCs w:val="22"/>
        </w:rPr>
        <w:t xml:space="preserve"> P. (2013) ‘Approaching Reflexivity Through Reflection: Issues for Critical Management Education’, </w:t>
      </w:r>
      <w:r>
        <w:rPr>
          <w:bCs/>
          <w:i/>
          <w:iCs/>
          <w:sz w:val="22"/>
          <w:szCs w:val="22"/>
        </w:rPr>
        <w:t>Journal of Management Education</w:t>
      </w:r>
      <w:r>
        <w:rPr>
          <w:bCs/>
          <w:iCs/>
          <w:sz w:val="22"/>
          <w:szCs w:val="22"/>
        </w:rPr>
        <w:t>, 37(6), pp.803-827.</w:t>
      </w:r>
    </w:p>
    <w:p w:rsidR="001B34FD" w:rsidRDefault="00CC670C">
      <w:pPr>
        <w:ind w:left="426" w:hanging="426"/>
        <w:jc w:val="both"/>
        <w:rPr>
          <w:bCs/>
          <w:iCs/>
          <w:sz w:val="22"/>
          <w:szCs w:val="22"/>
        </w:rPr>
      </w:pPr>
      <w:r>
        <w:rPr>
          <w:bCs/>
          <w:iCs/>
          <w:sz w:val="22"/>
          <w:szCs w:val="22"/>
        </w:rPr>
        <w:t>Hodgson D. and Cicmil, S. (2016) Making Projects Critical 15 years on: A r</w:t>
      </w:r>
      <w:r>
        <w:rPr>
          <w:bCs/>
          <w:iCs/>
          <w:sz w:val="22"/>
          <w:szCs w:val="22"/>
        </w:rPr>
        <w:t xml:space="preserve">etrospective reflection (2001-2016). </w:t>
      </w:r>
      <w:r>
        <w:rPr>
          <w:bCs/>
          <w:i/>
          <w:iCs/>
          <w:sz w:val="22"/>
          <w:szCs w:val="22"/>
        </w:rPr>
        <w:t>International Journal of Managing Projects in Business,</w:t>
      </w:r>
      <w:r>
        <w:rPr>
          <w:bCs/>
          <w:iCs/>
          <w:sz w:val="22"/>
          <w:szCs w:val="22"/>
        </w:rPr>
        <w:t xml:space="preserve"> 9 (4). pp.744-751.</w:t>
      </w:r>
    </w:p>
    <w:p w:rsidR="001B34FD" w:rsidRDefault="00CC670C">
      <w:pPr>
        <w:ind w:left="426" w:hanging="426"/>
        <w:jc w:val="both"/>
        <w:rPr>
          <w:sz w:val="22"/>
          <w:szCs w:val="22"/>
        </w:rPr>
      </w:pPr>
      <w:r>
        <w:rPr>
          <w:sz w:val="22"/>
          <w:szCs w:val="22"/>
        </w:rPr>
        <w:t xml:space="preserve">Hodgson D, Lindgren M, Packendorff J and Cicmil S (2016) ‘Introduction: The Politics of Projects in Technology- Intensive Work’, Editorial, </w:t>
      </w:r>
      <w:r>
        <w:rPr>
          <w:i/>
          <w:sz w:val="22"/>
          <w:szCs w:val="22"/>
        </w:rPr>
        <w:t xml:space="preserve">New </w:t>
      </w:r>
      <w:r>
        <w:rPr>
          <w:i/>
          <w:sz w:val="22"/>
          <w:szCs w:val="22"/>
        </w:rPr>
        <w:t xml:space="preserve">Technology, Work and Employment </w:t>
      </w:r>
      <w:r>
        <w:rPr>
          <w:sz w:val="22"/>
          <w:szCs w:val="22"/>
        </w:rPr>
        <w:t>Vol. 31, No.1, March, pp.1-3.</w:t>
      </w:r>
    </w:p>
    <w:p w:rsidR="001B34FD" w:rsidRDefault="00CC670C">
      <w:pPr>
        <w:ind w:left="426" w:hanging="426"/>
        <w:jc w:val="both"/>
        <w:rPr>
          <w:sz w:val="22"/>
          <w:szCs w:val="22"/>
        </w:rPr>
      </w:pPr>
      <w:r>
        <w:rPr>
          <w:sz w:val="22"/>
          <w:szCs w:val="22"/>
        </w:rPr>
        <w:t xml:space="preserve">Holman D (2000) ‘Contemporary models of Management Education in the UK’ </w:t>
      </w:r>
      <w:r>
        <w:rPr>
          <w:i/>
          <w:sz w:val="22"/>
          <w:szCs w:val="22"/>
        </w:rPr>
        <w:t xml:space="preserve">Management Learning, </w:t>
      </w:r>
      <w:r>
        <w:rPr>
          <w:sz w:val="22"/>
          <w:szCs w:val="22"/>
        </w:rPr>
        <w:t>Vol. 31 (2), pp.197-217.</w:t>
      </w:r>
    </w:p>
    <w:p w:rsidR="001B34FD" w:rsidRDefault="00CC670C">
      <w:pPr>
        <w:ind w:left="426" w:hanging="426"/>
        <w:jc w:val="both"/>
        <w:rPr>
          <w:sz w:val="22"/>
          <w:szCs w:val="22"/>
        </w:rPr>
      </w:pPr>
      <w:proofErr w:type="spellStart"/>
      <w:r>
        <w:rPr>
          <w:sz w:val="22"/>
          <w:szCs w:val="22"/>
        </w:rPr>
        <w:t>Izak</w:t>
      </w:r>
      <w:proofErr w:type="spellEnd"/>
      <w:r>
        <w:rPr>
          <w:sz w:val="22"/>
          <w:szCs w:val="22"/>
        </w:rPr>
        <w:t xml:space="preserve"> M, </w:t>
      </w:r>
      <w:proofErr w:type="spellStart"/>
      <w:r>
        <w:rPr>
          <w:sz w:val="22"/>
          <w:szCs w:val="22"/>
        </w:rPr>
        <w:t>Kostera</w:t>
      </w:r>
      <w:proofErr w:type="spellEnd"/>
      <w:r>
        <w:rPr>
          <w:sz w:val="22"/>
          <w:szCs w:val="22"/>
        </w:rPr>
        <w:t xml:space="preserve"> M and </w:t>
      </w:r>
      <w:proofErr w:type="spellStart"/>
      <w:r>
        <w:rPr>
          <w:sz w:val="22"/>
          <w:szCs w:val="22"/>
        </w:rPr>
        <w:t>Zawaszki</w:t>
      </w:r>
      <w:proofErr w:type="spellEnd"/>
      <w:r>
        <w:rPr>
          <w:sz w:val="22"/>
          <w:szCs w:val="22"/>
        </w:rPr>
        <w:t xml:space="preserve"> M (2017) </w:t>
      </w:r>
      <w:r>
        <w:rPr>
          <w:i/>
          <w:sz w:val="22"/>
          <w:szCs w:val="22"/>
        </w:rPr>
        <w:t xml:space="preserve">The Future of University Education </w:t>
      </w:r>
      <w:r>
        <w:rPr>
          <w:sz w:val="22"/>
          <w:szCs w:val="22"/>
        </w:rPr>
        <w:t>(</w:t>
      </w:r>
      <w:r>
        <w:rPr>
          <w:sz w:val="22"/>
          <w:szCs w:val="22"/>
        </w:rPr>
        <w:t xml:space="preserve">Palgrave Critical University Studies) Palgrave Macmillan: London. </w:t>
      </w:r>
    </w:p>
    <w:p w:rsidR="001B34FD" w:rsidRDefault="00CC670C">
      <w:pPr>
        <w:ind w:left="426" w:hanging="426"/>
        <w:jc w:val="both"/>
        <w:rPr>
          <w:rFonts w:eastAsia="Times New Roman"/>
          <w:color w:val="000000" w:themeColor="text1"/>
          <w:sz w:val="22"/>
          <w:szCs w:val="22"/>
          <w:lang w:val="en"/>
        </w:rPr>
      </w:pPr>
      <w:proofErr w:type="spellStart"/>
      <w:r>
        <w:rPr>
          <w:rFonts w:eastAsia="Times New Roman"/>
          <w:color w:val="000000" w:themeColor="text1"/>
          <w:sz w:val="22"/>
          <w:szCs w:val="22"/>
        </w:rPr>
        <w:lastRenderedPageBreak/>
        <w:t>Konstantinou</w:t>
      </w:r>
      <w:proofErr w:type="spellEnd"/>
      <w:r>
        <w:rPr>
          <w:rFonts w:eastAsia="Times New Roman"/>
          <w:color w:val="000000" w:themeColor="text1"/>
          <w:sz w:val="22"/>
          <w:szCs w:val="22"/>
        </w:rPr>
        <w:t xml:space="preserve"> E and Müller, R (2016) ‘Guest editorial for </w:t>
      </w:r>
      <w:r>
        <w:rPr>
          <w:rFonts w:eastAsia="Times New Roman"/>
          <w:color w:val="000000" w:themeColor="text1"/>
          <w:sz w:val="22"/>
          <w:szCs w:val="22"/>
          <w:lang w:val="en"/>
        </w:rPr>
        <w:t xml:space="preserve">SI on the philosophy of project management’ </w:t>
      </w:r>
      <w:r>
        <w:rPr>
          <w:rFonts w:eastAsia="Times New Roman"/>
          <w:i/>
          <w:color w:val="000000" w:themeColor="text1"/>
          <w:sz w:val="22"/>
          <w:szCs w:val="22"/>
          <w:lang w:val="en"/>
        </w:rPr>
        <w:t xml:space="preserve">Project Management Journal, </w:t>
      </w:r>
      <w:r>
        <w:rPr>
          <w:rFonts w:eastAsia="Times New Roman"/>
          <w:color w:val="000000" w:themeColor="text1"/>
          <w:sz w:val="22"/>
          <w:szCs w:val="22"/>
          <w:lang w:val="en"/>
        </w:rPr>
        <w:t>Jun/Jul2016, Vol. 47 Issue 3, pp.3-11.</w:t>
      </w:r>
    </w:p>
    <w:p w:rsidR="001B34FD" w:rsidRDefault="00CC670C">
      <w:pPr>
        <w:ind w:left="426" w:hanging="426"/>
        <w:jc w:val="both"/>
        <w:rPr>
          <w:rFonts w:eastAsia="Times New Roman"/>
          <w:color w:val="000000" w:themeColor="text1"/>
          <w:sz w:val="22"/>
          <w:szCs w:val="22"/>
        </w:rPr>
      </w:pPr>
      <w:proofErr w:type="spellStart"/>
      <w:r>
        <w:rPr>
          <w:rFonts w:eastAsia="Times New Roman"/>
          <w:color w:val="000000" w:themeColor="text1"/>
          <w:sz w:val="22"/>
          <w:szCs w:val="22"/>
        </w:rPr>
        <w:t>Lannon</w:t>
      </w:r>
      <w:proofErr w:type="spellEnd"/>
      <w:r>
        <w:rPr>
          <w:rFonts w:eastAsia="Times New Roman"/>
          <w:color w:val="000000" w:themeColor="text1"/>
          <w:sz w:val="22"/>
          <w:szCs w:val="22"/>
        </w:rPr>
        <w:t xml:space="preserve"> J, </w:t>
      </w:r>
      <w:proofErr w:type="spellStart"/>
      <w:r>
        <w:rPr>
          <w:rFonts w:eastAsia="Times New Roman"/>
          <w:color w:val="000000" w:themeColor="text1"/>
          <w:sz w:val="22"/>
          <w:szCs w:val="22"/>
        </w:rPr>
        <w:t>Aherne</w:t>
      </w:r>
      <w:proofErr w:type="spellEnd"/>
      <w:r>
        <w:rPr>
          <w:rFonts w:eastAsia="Times New Roman"/>
          <w:color w:val="000000" w:themeColor="text1"/>
          <w:sz w:val="22"/>
          <w:szCs w:val="22"/>
        </w:rPr>
        <w:t xml:space="preserve"> D, Burke C (2016) ‘Guest editorial for SI on project management in international development’ </w:t>
      </w:r>
      <w:r>
        <w:rPr>
          <w:rFonts w:eastAsia="Times New Roman"/>
          <w:i/>
          <w:color w:val="000000" w:themeColor="text1"/>
          <w:sz w:val="22"/>
          <w:szCs w:val="22"/>
        </w:rPr>
        <w:t>International Journal of Managing Projects in Business</w:t>
      </w:r>
      <w:r>
        <w:rPr>
          <w:rFonts w:eastAsia="Times New Roman"/>
          <w:color w:val="000000" w:themeColor="text1"/>
          <w:sz w:val="22"/>
          <w:szCs w:val="22"/>
        </w:rPr>
        <w:t xml:space="preserve"> Vol. 9 No. 3, pp. 546-561.</w:t>
      </w:r>
    </w:p>
    <w:p w:rsidR="001B34FD" w:rsidRDefault="00CC670C">
      <w:pPr>
        <w:ind w:left="426" w:hanging="426"/>
        <w:jc w:val="both"/>
        <w:rPr>
          <w:sz w:val="22"/>
          <w:szCs w:val="22"/>
        </w:rPr>
      </w:pPr>
      <w:r>
        <w:rPr>
          <w:sz w:val="22"/>
          <w:szCs w:val="22"/>
        </w:rPr>
        <w:t xml:space="preserve">Laszlo E  (1994) “The evolutionary project manager” in Cleland </w:t>
      </w:r>
      <w:r>
        <w:rPr>
          <w:sz w:val="22"/>
          <w:szCs w:val="22"/>
        </w:rPr>
        <w:t xml:space="preserve">D I and </w:t>
      </w:r>
      <w:proofErr w:type="spellStart"/>
      <w:r>
        <w:rPr>
          <w:sz w:val="22"/>
          <w:szCs w:val="22"/>
        </w:rPr>
        <w:t>Gareis</w:t>
      </w:r>
      <w:proofErr w:type="spellEnd"/>
      <w:r>
        <w:rPr>
          <w:sz w:val="22"/>
          <w:szCs w:val="22"/>
        </w:rPr>
        <w:t xml:space="preserve"> R (1994) </w:t>
      </w:r>
      <w:r>
        <w:rPr>
          <w:i/>
          <w:sz w:val="22"/>
          <w:szCs w:val="22"/>
        </w:rPr>
        <w:t>Global Project Management Handbook</w:t>
      </w:r>
      <w:r>
        <w:rPr>
          <w:sz w:val="22"/>
          <w:szCs w:val="22"/>
        </w:rPr>
        <w:t>, McGraw - Hill International Editions, pp. 3-1 - 3-7.</w:t>
      </w:r>
    </w:p>
    <w:p w:rsidR="001B34FD" w:rsidRDefault="00CC670C">
      <w:pPr>
        <w:ind w:left="426" w:hanging="426"/>
        <w:jc w:val="both"/>
        <w:rPr>
          <w:i/>
          <w:iCs/>
          <w:sz w:val="22"/>
          <w:szCs w:val="22"/>
        </w:rPr>
      </w:pPr>
      <w:proofErr w:type="spellStart"/>
      <w:r>
        <w:rPr>
          <w:sz w:val="22"/>
          <w:szCs w:val="22"/>
        </w:rPr>
        <w:t>Lindahl</w:t>
      </w:r>
      <w:proofErr w:type="spellEnd"/>
      <w:r>
        <w:rPr>
          <w:sz w:val="22"/>
          <w:szCs w:val="22"/>
        </w:rPr>
        <w:t xml:space="preserve"> M. and A. Rehn (2007) ‘Towards a Theory of Project Failure’, </w:t>
      </w:r>
      <w:r>
        <w:rPr>
          <w:i/>
          <w:iCs/>
          <w:sz w:val="22"/>
          <w:szCs w:val="22"/>
        </w:rPr>
        <w:t xml:space="preserve">International Journal of Management Concepts and Philosophy </w:t>
      </w:r>
      <w:r>
        <w:rPr>
          <w:bCs/>
          <w:sz w:val="22"/>
          <w:szCs w:val="22"/>
        </w:rPr>
        <w:t>2</w:t>
      </w:r>
      <w:r>
        <w:rPr>
          <w:sz w:val="22"/>
          <w:szCs w:val="22"/>
        </w:rPr>
        <w:t>, 3, pp.246–2</w:t>
      </w:r>
      <w:r>
        <w:rPr>
          <w:sz w:val="22"/>
          <w:szCs w:val="22"/>
        </w:rPr>
        <w:t>54.</w:t>
      </w:r>
    </w:p>
    <w:p w:rsidR="001B34FD" w:rsidRDefault="00CC670C">
      <w:pPr>
        <w:ind w:left="426" w:hanging="426"/>
        <w:jc w:val="both"/>
        <w:rPr>
          <w:sz w:val="22"/>
          <w:szCs w:val="22"/>
        </w:rPr>
      </w:pPr>
      <w:r>
        <w:rPr>
          <w:sz w:val="22"/>
          <w:szCs w:val="22"/>
        </w:rPr>
        <w:t xml:space="preserve">Lindgren M and J. Packendorff (2007) ‘Performing Arts and the Art of Performing – On Co-construction of Project work and Professional Identities in Theatres’, </w:t>
      </w:r>
      <w:r>
        <w:rPr>
          <w:i/>
          <w:sz w:val="22"/>
          <w:szCs w:val="22"/>
        </w:rPr>
        <w:t>International Journal of Project Management,</w:t>
      </w:r>
      <w:r>
        <w:rPr>
          <w:sz w:val="22"/>
          <w:szCs w:val="22"/>
        </w:rPr>
        <w:t xml:space="preserve"> 25, pp.354–364.</w:t>
      </w:r>
    </w:p>
    <w:p w:rsidR="001B34FD" w:rsidRDefault="00CC670C">
      <w:pPr>
        <w:ind w:left="425" w:hanging="425"/>
        <w:jc w:val="both"/>
        <w:rPr>
          <w:sz w:val="22"/>
          <w:szCs w:val="22"/>
        </w:rPr>
      </w:pPr>
      <w:proofErr w:type="spellStart"/>
      <w:r>
        <w:rPr>
          <w:iCs/>
          <w:sz w:val="22"/>
          <w:szCs w:val="22"/>
        </w:rPr>
        <w:t>Linehan</w:t>
      </w:r>
      <w:proofErr w:type="spellEnd"/>
      <w:r>
        <w:rPr>
          <w:iCs/>
          <w:sz w:val="22"/>
          <w:szCs w:val="22"/>
        </w:rPr>
        <w:t xml:space="preserve"> C, and Kavanagh D (2006)</w:t>
      </w:r>
      <w:r>
        <w:rPr>
          <w:iCs/>
          <w:sz w:val="22"/>
          <w:szCs w:val="22"/>
        </w:rPr>
        <w:t xml:space="preserve"> From project ontologies to communities of virtue, in Hodgson, D. and Cicmil, S. (</w:t>
      </w:r>
      <w:proofErr w:type="spellStart"/>
      <w:r>
        <w:rPr>
          <w:iCs/>
          <w:sz w:val="22"/>
          <w:szCs w:val="22"/>
        </w:rPr>
        <w:t>eds</w:t>
      </w:r>
      <w:proofErr w:type="spellEnd"/>
      <w:r>
        <w:rPr>
          <w:iCs/>
          <w:sz w:val="22"/>
          <w:szCs w:val="22"/>
        </w:rPr>
        <w:t xml:space="preserve">) </w:t>
      </w:r>
      <w:r>
        <w:rPr>
          <w:i/>
          <w:iCs/>
          <w:sz w:val="22"/>
          <w:szCs w:val="22"/>
        </w:rPr>
        <w:t>Making Projects Critical,</w:t>
      </w:r>
      <w:r>
        <w:rPr>
          <w:iCs/>
          <w:sz w:val="22"/>
          <w:szCs w:val="22"/>
        </w:rPr>
        <w:t xml:space="preserve"> </w:t>
      </w:r>
      <w:r>
        <w:rPr>
          <w:bCs/>
          <w:iCs/>
          <w:sz w:val="22"/>
          <w:szCs w:val="22"/>
        </w:rPr>
        <w:t>Palgrave McMillan, Basingstoke and New York</w:t>
      </w:r>
      <w:r>
        <w:rPr>
          <w:iCs/>
          <w:sz w:val="22"/>
          <w:szCs w:val="22"/>
        </w:rPr>
        <w:t>, pp.51–67.</w:t>
      </w:r>
    </w:p>
    <w:p w:rsidR="001B34FD" w:rsidRDefault="00CC670C">
      <w:pPr>
        <w:ind w:left="426" w:hanging="426"/>
        <w:jc w:val="both"/>
        <w:rPr>
          <w:bCs/>
          <w:iCs/>
          <w:sz w:val="22"/>
          <w:szCs w:val="22"/>
        </w:rPr>
      </w:pPr>
      <w:proofErr w:type="spellStart"/>
      <w:r>
        <w:rPr>
          <w:bCs/>
          <w:iCs/>
          <w:sz w:val="22"/>
          <w:szCs w:val="22"/>
        </w:rPr>
        <w:t>Maylor</w:t>
      </w:r>
      <w:proofErr w:type="spellEnd"/>
      <w:r>
        <w:rPr>
          <w:bCs/>
          <w:iCs/>
          <w:sz w:val="22"/>
          <w:szCs w:val="22"/>
        </w:rPr>
        <w:t xml:space="preserve"> H., T. Brady, T. Cooke-Davies and D. Hodgson (2006) ‘From Projectification to </w:t>
      </w:r>
      <w:proofErr w:type="spellStart"/>
      <w:r>
        <w:rPr>
          <w:bCs/>
          <w:iCs/>
          <w:sz w:val="22"/>
          <w:szCs w:val="22"/>
        </w:rPr>
        <w:t>Pro</w:t>
      </w:r>
      <w:r>
        <w:rPr>
          <w:bCs/>
          <w:iCs/>
          <w:sz w:val="22"/>
          <w:szCs w:val="22"/>
        </w:rPr>
        <w:t>grammification</w:t>
      </w:r>
      <w:proofErr w:type="spellEnd"/>
      <w:r>
        <w:rPr>
          <w:bCs/>
          <w:iCs/>
          <w:sz w:val="22"/>
          <w:szCs w:val="22"/>
        </w:rPr>
        <w:t>’,</w:t>
      </w:r>
      <w:r>
        <w:rPr>
          <w:bCs/>
          <w:i/>
          <w:iCs/>
          <w:sz w:val="22"/>
          <w:szCs w:val="22"/>
        </w:rPr>
        <w:t xml:space="preserve"> International Journal of Project Management, </w:t>
      </w:r>
      <w:r>
        <w:rPr>
          <w:bCs/>
          <w:iCs/>
          <w:sz w:val="22"/>
          <w:szCs w:val="22"/>
        </w:rPr>
        <w:t>24, 8, pp.663-674.</w:t>
      </w:r>
    </w:p>
    <w:p w:rsidR="001B34FD" w:rsidRDefault="00CC670C">
      <w:pPr>
        <w:ind w:left="426" w:hanging="426"/>
        <w:jc w:val="both"/>
        <w:rPr>
          <w:bCs/>
          <w:sz w:val="22"/>
          <w:szCs w:val="22"/>
        </w:rPr>
      </w:pPr>
      <w:r>
        <w:rPr>
          <w:bCs/>
          <w:sz w:val="22"/>
          <w:szCs w:val="22"/>
        </w:rPr>
        <w:t>Painter-</w:t>
      </w:r>
      <w:proofErr w:type="spellStart"/>
      <w:r>
        <w:rPr>
          <w:bCs/>
          <w:sz w:val="22"/>
          <w:szCs w:val="22"/>
        </w:rPr>
        <w:t>Morland</w:t>
      </w:r>
      <w:proofErr w:type="spellEnd"/>
      <w:r>
        <w:rPr>
          <w:bCs/>
          <w:sz w:val="22"/>
          <w:szCs w:val="22"/>
        </w:rPr>
        <w:t xml:space="preserve"> M, </w:t>
      </w:r>
      <w:proofErr w:type="spellStart"/>
      <w:r>
        <w:rPr>
          <w:bCs/>
          <w:sz w:val="22"/>
          <w:szCs w:val="22"/>
        </w:rPr>
        <w:t>Sabet</w:t>
      </w:r>
      <w:proofErr w:type="spellEnd"/>
      <w:r>
        <w:rPr>
          <w:bCs/>
          <w:sz w:val="22"/>
          <w:szCs w:val="22"/>
        </w:rPr>
        <w:t xml:space="preserve"> E, </w:t>
      </w:r>
      <w:proofErr w:type="spellStart"/>
      <w:r>
        <w:rPr>
          <w:bCs/>
          <w:sz w:val="22"/>
          <w:szCs w:val="22"/>
        </w:rPr>
        <w:t>Molthan</w:t>
      </w:r>
      <w:proofErr w:type="spellEnd"/>
      <w:r>
        <w:rPr>
          <w:bCs/>
          <w:sz w:val="22"/>
          <w:szCs w:val="22"/>
        </w:rPr>
        <w:t xml:space="preserve">-Hill P, </w:t>
      </w:r>
      <w:proofErr w:type="spellStart"/>
      <w:r>
        <w:rPr>
          <w:bCs/>
          <w:sz w:val="22"/>
          <w:szCs w:val="22"/>
        </w:rPr>
        <w:t>Goworek</w:t>
      </w:r>
      <w:proofErr w:type="spellEnd"/>
      <w:r>
        <w:rPr>
          <w:bCs/>
          <w:sz w:val="22"/>
          <w:szCs w:val="22"/>
        </w:rPr>
        <w:t xml:space="preserve"> H. and de </w:t>
      </w:r>
      <w:proofErr w:type="spellStart"/>
      <w:r>
        <w:rPr>
          <w:bCs/>
          <w:sz w:val="22"/>
          <w:szCs w:val="22"/>
        </w:rPr>
        <w:t>Leeuw</w:t>
      </w:r>
      <w:proofErr w:type="spellEnd"/>
      <w:r>
        <w:rPr>
          <w:bCs/>
          <w:sz w:val="22"/>
          <w:szCs w:val="22"/>
        </w:rPr>
        <w:t xml:space="preserve"> S. (2016) ‘Beyond the Curriculum: Integrating Sustainability into Business Schools’, </w:t>
      </w:r>
      <w:r>
        <w:rPr>
          <w:bCs/>
          <w:i/>
          <w:sz w:val="22"/>
          <w:szCs w:val="22"/>
        </w:rPr>
        <w:t>Journal of Business Et</w:t>
      </w:r>
      <w:r>
        <w:rPr>
          <w:bCs/>
          <w:i/>
          <w:sz w:val="22"/>
          <w:szCs w:val="22"/>
        </w:rPr>
        <w:t>hics</w:t>
      </w:r>
      <w:r>
        <w:rPr>
          <w:bCs/>
          <w:sz w:val="22"/>
          <w:szCs w:val="22"/>
        </w:rPr>
        <w:t>, 139(4), pp.737-754.</w:t>
      </w:r>
    </w:p>
    <w:p w:rsidR="001B34FD" w:rsidRDefault="00CC670C">
      <w:pPr>
        <w:ind w:left="426" w:hanging="426"/>
        <w:jc w:val="both"/>
        <w:rPr>
          <w:bCs/>
          <w:sz w:val="22"/>
          <w:szCs w:val="22"/>
        </w:rPr>
      </w:pPr>
      <w:r>
        <w:rPr>
          <w:bCs/>
          <w:sz w:val="22"/>
          <w:szCs w:val="22"/>
        </w:rPr>
        <w:t>Painter-</w:t>
      </w:r>
      <w:proofErr w:type="spellStart"/>
      <w:r>
        <w:rPr>
          <w:bCs/>
          <w:sz w:val="22"/>
          <w:szCs w:val="22"/>
        </w:rPr>
        <w:t>Morland</w:t>
      </w:r>
      <w:proofErr w:type="spellEnd"/>
      <w:r>
        <w:rPr>
          <w:bCs/>
          <w:sz w:val="22"/>
          <w:szCs w:val="22"/>
        </w:rPr>
        <w:t xml:space="preserve"> M. (2015) ‘Philosophical assumptions undermining responsible management education’, </w:t>
      </w:r>
      <w:r>
        <w:rPr>
          <w:bCs/>
          <w:i/>
          <w:sz w:val="22"/>
          <w:szCs w:val="22"/>
        </w:rPr>
        <w:t>Journal of Management Development</w:t>
      </w:r>
      <w:r>
        <w:rPr>
          <w:bCs/>
          <w:sz w:val="22"/>
          <w:szCs w:val="22"/>
        </w:rPr>
        <w:t>, 34(1), pp.61-75.</w:t>
      </w:r>
    </w:p>
    <w:p w:rsidR="001B34FD" w:rsidRDefault="00CC670C">
      <w:pPr>
        <w:ind w:left="426" w:hanging="426"/>
        <w:jc w:val="both"/>
        <w:rPr>
          <w:bCs/>
          <w:sz w:val="22"/>
          <w:szCs w:val="22"/>
          <w:lang w:val="en"/>
        </w:rPr>
      </w:pPr>
      <w:r>
        <w:rPr>
          <w:bCs/>
          <w:sz w:val="22"/>
          <w:szCs w:val="22"/>
          <w:lang w:val="en"/>
        </w:rPr>
        <w:t>Paton S and Hodgson D (2016) Project managers on the edge: liminality and iden</w:t>
      </w:r>
      <w:r>
        <w:rPr>
          <w:bCs/>
          <w:sz w:val="22"/>
          <w:szCs w:val="22"/>
          <w:lang w:val="en"/>
        </w:rPr>
        <w:t xml:space="preserve">tity in the management of technical work </w:t>
      </w:r>
      <w:r>
        <w:rPr>
          <w:bCs/>
          <w:i/>
          <w:iCs/>
          <w:sz w:val="22"/>
          <w:szCs w:val="22"/>
          <w:lang w:val="en"/>
        </w:rPr>
        <w:t>New Technology, Work &amp; Employment.</w:t>
      </w:r>
      <w:r>
        <w:rPr>
          <w:bCs/>
          <w:sz w:val="22"/>
          <w:szCs w:val="22"/>
          <w:lang w:val="en"/>
        </w:rPr>
        <w:t xml:space="preserve"> 31(1) pp.26-40.</w:t>
      </w:r>
    </w:p>
    <w:p w:rsidR="001B34FD" w:rsidRDefault="00CC670C">
      <w:pPr>
        <w:ind w:left="426" w:hanging="426"/>
        <w:jc w:val="both"/>
        <w:rPr>
          <w:bCs/>
          <w:sz w:val="22"/>
          <w:szCs w:val="22"/>
        </w:rPr>
      </w:pPr>
      <w:r>
        <w:rPr>
          <w:bCs/>
          <w:sz w:val="22"/>
          <w:szCs w:val="22"/>
        </w:rPr>
        <w:t>Paton S, Chia R and Burt G (2013) Relevance or ‘</w:t>
      </w:r>
      <w:proofErr w:type="spellStart"/>
      <w:r>
        <w:rPr>
          <w:bCs/>
          <w:sz w:val="22"/>
          <w:szCs w:val="22"/>
        </w:rPr>
        <w:t>relevate</w:t>
      </w:r>
      <w:proofErr w:type="spellEnd"/>
      <w:r>
        <w:rPr>
          <w:bCs/>
          <w:sz w:val="22"/>
          <w:szCs w:val="22"/>
        </w:rPr>
        <w:t xml:space="preserve">? How university business schools can add value through reflexively learning from strategic partnerships with business’ </w:t>
      </w:r>
      <w:r>
        <w:rPr>
          <w:bCs/>
          <w:i/>
          <w:sz w:val="22"/>
          <w:szCs w:val="22"/>
        </w:rPr>
        <w:t>Management Learning</w:t>
      </w:r>
      <w:r>
        <w:rPr>
          <w:bCs/>
          <w:sz w:val="22"/>
          <w:szCs w:val="22"/>
        </w:rPr>
        <w:t xml:space="preserve"> 45(3), pp.267-288.</w:t>
      </w:r>
    </w:p>
    <w:p w:rsidR="001B34FD" w:rsidRDefault="00CC670C">
      <w:pPr>
        <w:ind w:left="426" w:hanging="426"/>
        <w:jc w:val="both"/>
      </w:pPr>
      <w:proofErr w:type="spellStart"/>
      <w:r>
        <w:rPr>
          <w:bCs/>
          <w:iCs/>
          <w:sz w:val="22"/>
          <w:szCs w:val="22"/>
        </w:rPr>
        <w:t>PRME</w:t>
      </w:r>
      <w:proofErr w:type="spellEnd"/>
      <w:r>
        <w:rPr>
          <w:bCs/>
          <w:iCs/>
          <w:sz w:val="22"/>
          <w:szCs w:val="22"/>
        </w:rPr>
        <w:t xml:space="preserve"> (an initiative of the United Nations</w:t>
      </w:r>
      <w:r>
        <w:rPr>
          <w:bCs/>
          <w:iCs/>
          <w:sz w:val="22"/>
          <w:szCs w:val="22"/>
        </w:rPr>
        <w:t xml:space="preserve"> Global Compact) (2017a) History (online) </w:t>
      </w:r>
      <w:hyperlink r:id="rId11">
        <w:r>
          <w:rPr>
            <w:rStyle w:val="InternetLink"/>
            <w:bCs/>
            <w:iCs/>
            <w:sz w:val="22"/>
            <w:szCs w:val="22"/>
          </w:rPr>
          <w:t>http://www.unprme.org/about-prme/history/index.php</w:t>
        </w:r>
      </w:hyperlink>
      <w:r>
        <w:rPr>
          <w:bCs/>
          <w:iCs/>
          <w:sz w:val="22"/>
          <w:szCs w:val="22"/>
        </w:rPr>
        <w:t xml:space="preserve"> last accessed April 2017.</w:t>
      </w:r>
    </w:p>
    <w:p w:rsidR="001B34FD" w:rsidRDefault="00CC670C">
      <w:pPr>
        <w:ind w:left="426" w:hanging="426"/>
        <w:jc w:val="both"/>
      </w:pPr>
      <w:proofErr w:type="spellStart"/>
      <w:r>
        <w:rPr>
          <w:bCs/>
          <w:iCs/>
          <w:sz w:val="22"/>
          <w:szCs w:val="22"/>
        </w:rPr>
        <w:t>PRME</w:t>
      </w:r>
      <w:proofErr w:type="spellEnd"/>
      <w:r>
        <w:rPr>
          <w:bCs/>
          <w:iCs/>
          <w:sz w:val="22"/>
          <w:szCs w:val="22"/>
        </w:rPr>
        <w:t xml:space="preserve"> (an initiative of the United Nations Global Compact) (2017b) P</w:t>
      </w:r>
      <w:r>
        <w:rPr>
          <w:bCs/>
          <w:iCs/>
          <w:sz w:val="22"/>
          <w:szCs w:val="22"/>
        </w:rPr>
        <w:t xml:space="preserve">rinciples (online) </w:t>
      </w:r>
      <w:hyperlink r:id="rId12">
        <w:r>
          <w:rPr>
            <w:rStyle w:val="InternetLink"/>
            <w:bCs/>
            <w:iCs/>
            <w:sz w:val="22"/>
            <w:szCs w:val="22"/>
          </w:rPr>
          <w:t>http://www.unprme.org/about-prme/the-six-principles.php</w:t>
        </w:r>
      </w:hyperlink>
      <w:r>
        <w:rPr>
          <w:bCs/>
          <w:iCs/>
          <w:sz w:val="22"/>
          <w:szCs w:val="22"/>
        </w:rPr>
        <w:t xml:space="preserve"> last accessed April 2017.</w:t>
      </w:r>
    </w:p>
    <w:p w:rsidR="001B34FD" w:rsidRDefault="00CC670C">
      <w:pPr>
        <w:ind w:left="426" w:hanging="426"/>
        <w:jc w:val="both"/>
        <w:rPr>
          <w:sz w:val="22"/>
          <w:szCs w:val="22"/>
        </w:rPr>
      </w:pPr>
      <w:r>
        <w:rPr>
          <w:sz w:val="22"/>
          <w:szCs w:val="22"/>
        </w:rPr>
        <w:t>Reed M and Anthony P (1992) ‘Professionalizing management and managing professio</w:t>
      </w:r>
      <w:r>
        <w:rPr>
          <w:sz w:val="22"/>
          <w:szCs w:val="22"/>
        </w:rPr>
        <w:t xml:space="preserve">nalization: British management in the 1980s’ </w:t>
      </w:r>
      <w:r>
        <w:rPr>
          <w:i/>
          <w:sz w:val="22"/>
          <w:szCs w:val="22"/>
        </w:rPr>
        <w:t xml:space="preserve">Journal of Management Studies, </w:t>
      </w:r>
      <w:r>
        <w:rPr>
          <w:sz w:val="22"/>
          <w:szCs w:val="22"/>
        </w:rPr>
        <w:t>29:5, pp.</w:t>
      </w:r>
      <w:r>
        <w:t xml:space="preserve"> </w:t>
      </w:r>
      <w:r>
        <w:rPr>
          <w:sz w:val="22"/>
          <w:szCs w:val="22"/>
        </w:rPr>
        <w:t>591–613</w:t>
      </w:r>
    </w:p>
    <w:p w:rsidR="001B34FD" w:rsidRDefault="00CC670C">
      <w:pPr>
        <w:ind w:left="426" w:hanging="426"/>
        <w:jc w:val="both"/>
        <w:rPr>
          <w:sz w:val="22"/>
          <w:szCs w:val="22"/>
        </w:rPr>
      </w:pPr>
      <w:r>
        <w:rPr>
          <w:sz w:val="22"/>
          <w:szCs w:val="22"/>
        </w:rPr>
        <w:t>Rolfe, B, Segal, S and Cicmil S (2017) "The Wisdom of Conversations: Existential Hermeneutic Phenomenology (</w:t>
      </w:r>
      <w:proofErr w:type="spellStart"/>
      <w:r>
        <w:rPr>
          <w:sz w:val="22"/>
          <w:szCs w:val="22"/>
        </w:rPr>
        <w:t>EHP</w:t>
      </w:r>
      <w:proofErr w:type="spellEnd"/>
      <w:r>
        <w:rPr>
          <w:sz w:val="22"/>
          <w:szCs w:val="22"/>
        </w:rPr>
        <w:t xml:space="preserve">) for Project Managers" </w:t>
      </w:r>
      <w:r>
        <w:rPr>
          <w:i/>
          <w:sz w:val="22"/>
          <w:szCs w:val="22"/>
        </w:rPr>
        <w:t>International Journal of Pr</w:t>
      </w:r>
      <w:r>
        <w:rPr>
          <w:i/>
          <w:sz w:val="22"/>
          <w:szCs w:val="22"/>
        </w:rPr>
        <w:t>oject Management</w:t>
      </w:r>
      <w:r>
        <w:rPr>
          <w:sz w:val="22"/>
          <w:szCs w:val="22"/>
        </w:rPr>
        <w:t xml:space="preserve"> 35 (2017) pp.739-748.</w:t>
      </w:r>
    </w:p>
    <w:p w:rsidR="001B34FD" w:rsidRDefault="00CC670C">
      <w:pPr>
        <w:ind w:left="426" w:hanging="426"/>
        <w:jc w:val="both"/>
        <w:rPr>
          <w:bCs/>
          <w:iCs/>
          <w:sz w:val="22"/>
          <w:szCs w:val="22"/>
        </w:rPr>
      </w:pPr>
      <w:r>
        <w:rPr>
          <w:bCs/>
          <w:iCs/>
          <w:sz w:val="22"/>
          <w:szCs w:val="22"/>
        </w:rPr>
        <w:t>Roth, K and Smith, Ch. (2009) ‘Live Case Analysis: Pedagogical Problems And Prospects In Management Education’ American Journal of Business Education 2(9), 59-66.</w:t>
      </w:r>
    </w:p>
    <w:p w:rsidR="001B34FD" w:rsidRDefault="00CC670C">
      <w:pPr>
        <w:ind w:left="426" w:hanging="426"/>
        <w:jc w:val="both"/>
        <w:rPr>
          <w:bCs/>
          <w:i/>
          <w:iCs/>
          <w:sz w:val="22"/>
          <w:szCs w:val="22"/>
        </w:rPr>
      </w:pPr>
      <w:r>
        <w:rPr>
          <w:bCs/>
          <w:iCs/>
          <w:sz w:val="22"/>
          <w:szCs w:val="22"/>
        </w:rPr>
        <w:t xml:space="preserve">Smith C (2006) ‘A tale of an evolving project: failed </w:t>
      </w:r>
      <w:r>
        <w:rPr>
          <w:bCs/>
          <w:iCs/>
          <w:sz w:val="22"/>
          <w:szCs w:val="22"/>
        </w:rPr>
        <w:t xml:space="preserve">science or serial reinterpretation’ in Hodgson D and Cicmil S eds. </w:t>
      </w:r>
      <w:r>
        <w:rPr>
          <w:bCs/>
          <w:i/>
          <w:iCs/>
          <w:sz w:val="22"/>
          <w:szCs w:val="22"/>
        </w:rPr>
        <w:t>Making Projects Critical</w:t>
      </w:r>
      <w:r>
        <w:rPr>
          <w:bCs/>
          <w:iCs/>
          <w:sz w:val="22"/>
          <w:szCs w:val="22"/>
        </w:rPr>
        <w:t>, Palgrave: Basingstoke, pp.265-293.</w:t>
      </w:r>
    </w:p>
    <w:p w:rsidR="001B34FD" w:rsidRDefault="00CC670C">
      <w:pPr>
        <w:ind w:left="426" w:hanging="426"/>
        <w:jc w:val="both"/>
        <w:rPr>
          <w:sz w:val="22"/>
          <w:szCs w:val="22"/>
        </w:rPr>
      </w:pPr>
      <w:r>
        <w:rPr>
          <w:sz w:val="22"/>
          <w:szCs w:val="22"/>
        </w:rPr>
        <w:t xml:space="preserve">Stacey, R. &amp; </w:t>
      </w:r>
      <w:proofErr w:type="spellStart"/>
      <w:r>
        <w:rPr>
          <w:sz w:val="22"/>
          <w:szCs w:val="22"/>
        </w:rPr>
        <w:t>Mowles</w:t>
      </w:r>
      <w:proofErr w:type="spellEnd"/>
      <w:r>
        <w:rPr>
          <w:sz w:val="22"/>
          <w:szCs w:val="22"/>
        </w:rPr>
        <w:t xml:space="preserve">, C (2016) Strategic Management and Organisational Dynamics: The challenge of complexity to ways of thinking </w:t>
      </w:r>
      <w:r>
        <w:rPr>
          <w:sz w:val="22"/>
          <w:szCs w:val="22"/>
        </w:rPr>
        <w:t xml:space="preserve">about organisations; 7th ed. London: Pearson Education. </w:t>
      </w:r>
    </w:p>
    <w:p w:rsidR="001B34FD" w:rsidRDefault="00CC670C">
      <w:pPr>
        <w:ind w:left="426" w:hanging="426"/>
        <w:jc w:val="both"/>
        <w:rPr>
          <w:color w:val="000000" w:themeColor="text1"/>
          <w:sz w:val="22"/>
        </w:rPr>
      </w:pPr>
      <w:proofErr w:type="spellStart"/>
      <w:r>
        <w:rPr>
          <w:color w:val="000000" w:themeColor="text1"/>
          <w:sz w:val="22"/>
        </w:rPr>
        <w:t>Solitander</w:t>
      </w:r>
      <w:proofErr w:type="spellEnd"/>
      <w:r>
        <w:rPr>
          <w:color w:val="000000" w:themeColor="text1"/>
          <w:sz w:val="22"/>
        </w:rPr>
        <w:t xml:space="preserve">, N., </w:t>
      </w:r>
      <w:proofErr w:type="spellStart"/>
      <w:r>
        <w:rPr>
          <w:color w:val="000000" w:themeColor="text1"/>
          <w:sz w:val="22"/>
        </w:rPr>
        <w:t>Fougère</w:t>
      </w:r>
      <w:proofErr w:type="spellEnd"/>
      <w:r>
        <w:rPr>
          <w:color w:val="000000" w:themeColor="text1"/>
          <w:sz w:val="22"/>
        </w:rPr>
        <w:t xml:space="preserve">, M., </w:t>
      </w:r>
      <w:proofErr w:type="spellStart"/>
      <w:r>
        <w:rPr>
          <w:color w:val="000000" w:themeColor="text1"/>
          <w:sz w:val="22"/>
        </w:rPr>
        <w:t>Sobczak</w:t>
      </w:r>
      <w:proofErr w:type="spellEnd"/>
      <w:r>
        <w:rPr>
          <w:color w:val="000000" w:themeColor="text1"/>
          <w:sz w:val="22"/>
        </w:rPr>
        <w:t xml:space="preserve">, A. and </w:t>
      </w:r>
      <w:proofErr w:type="spellStart"/>
      <w:r>
        <w:rPr>
          <w:color w:val="000000" w:themeColor="text1"/>
          <w:sz w:val="22"/>
        </w:rPr>
        <w:t>Herlin</w:t>
      </w:r>
      <w:proofErr w:type="spellEnd"/>
      <w:r>
        <w:rPr>
          <w:color w:val="000000" w:themeColor="text1"/>
          <w:sz w:val="22"/>
        </w:rPr>
        <w:t xml:space="preserve">, H. (2012) ‘We Are the Champions: Organizational Learning and Change for Responsible Management Education’, </w:t>
      </w:r>
      <w:r>
        <w:rPr>
          <w:i/>
          <w:color w:val="000000" w:themeColor="text1"/>
          <w:sz w:val="22"/>
        </w:rPr>
        <w:t>Journal of Management Education</w:t>
      </w:r>
      <w:r>
        <w:rPr>
          <w:color w:val="000000" w:themeColor="text1"/>
          <w:sz w:val="22"/>
        </w:rPr>
        <w:t>, 36(3),</w:t>
      </w:r>
      <w:r>
        <w:rPr>
          <w:color w:val="000000" w:themeColor="text1"/>
          <w:sz w:val="22"/>
        </w:rPr>
        <w:t xml:space="preserve"> pp.337-363.</w:t>
      </w:r>
    </w:p>
    <w:p w:rsidR="001B34FD" w:rsidRDefault="00CC670C">
      <w:pPr>
        <w:ind w:left="426" w:hanging="426"/>
        <w:jc w:val="both"/>
      </w:pPr>
      <w:proofErr w:type="spellStart"/>
      <w:r>
        <w:rPr>
          <w:color w:val="000000" w:themeColor="text1"/>
          <w:sz w:val="22"/>
          <w:lang w:val="en"/>
        </w:rPr>
        <w:t>Steyaert</w:t>
      </w:r>
      <w:proofErr w:type="spellEnd"/>
      <w:r>
        <w:rPr>
          <w:color w:val="000000" w:themeColor="text1"/>
          <w:sz w:val="22"/>
          <w:lang w:val="en"/>
        </w:rPr>
        <w:t>, C</w:t>
      </w:r>
      <w:hyperlink r:id="rId13">
        <w:r>
          <w:rPr>
            <w:rStyle w:val="InternetLink"/>
            <w:color w:val="000000" w:themeColor="text1"/>
            <w:sz w:val="22"/>
            <w:lang w:val="en"/>
          </w:rPr>
          <w:t xml:space="preserve">, </w:t>
        </w:r>
        <w:proofErr w:type="spellStart"/>
        <w:r>
          <w:rPr>
            <w:rStyle w:val="InternetLink"/>
            <w:color w:val="000000" w:themeColor="text1"/>
            <w:sz w:val="22"/>
            <w:lang w:val="en"/>
          </w:rPr>
          <w:t>Beyes</w:t>
        </w:r>
        <w:proofErr w:type="spellEnd"/>
        <w:r>
          <w:rPr>
            <w:rStyle w:val="InternetLink"/>
            <w:color w:val="000000" w:themeColor="text1"/>
            <w:sz w:val="22"/>
            <w:lang w:val="en"/>
          </w:rPr>
          <w:t>, T</w:t>
        </w:r>
      </w:hyperlink>
      <w:r>
        <w:rPr>
          <w:color w:val="000000" w:themeColor="text1"/>
          <w:sz w:val="22"/>
          <w:lang w:val="en"/>
        </w:rPr>
        <w:t xml:space="preserve"> &amp; Parker, M (</w:t>
      </w:r>
      <w:proofErr w:type="spellStart"/>
      <w:r>
        <w:rPr>
          <w:color w:val="000000" w:themeColor="text1"/>
          <w:sz w:val="22"/>
          <w:lang w:val="en"/>
        </w:rPr>
        <w:t>eds</w:t>
      </w:r>
      <w:proofErr w:type="spellEnd"/>
      <w:r>
        <w:rPr>
          <w:color w:val="000000" w:themeColor="text1"/>
          <w:sz w:val="22"/>
          <w:lang w:val="en"/>
        </w:rPr>
        <w:t xml:space="preserve">) (2016) </w:t>
      </w:r>
      <w:hyperlink r:id="rId14">
        <w:r>
          <w:rPr>
            <w:rStyle w:val="InternetLink"/>
            <w:i/>
            <w:iCs/>
            <w:color w:val="000000" w:themeColor="text1"/>
            <w:sz w:val="22"/>
            <w:lang w:val="en"/>
          </w:rPr>
          <w:t>The Routledge Companion to Reinventing Management Education</w:t>
        </w:r>
      </w:hyperlink>
      <w:r>
        <w:rPr>
          <w:color w:val="000000" w:themeColor="text1"/>
          <w:sz w:val="22"/>
          <w:lang w:val="en"/>
        </w:rPr>
        <w:t xml:space="preserve">. Routledge, Abingdon. </w:t>
      </w:r>
    </w:p>
    <w:p w:rsidR="001B34FD" w:rsidRDefault="00CC670C">
      <w:pPr>
        <w:ind w:left="426" w:hanging="426"/>
        <w:jc w:val="both"/>
        <w:rPr>
          <w:sz w:val="22"/>
        </w:rPr>
      </w:pPr>
      <w:r>
        <w:rPr>
          <w:sz w:val="22"/>
        </w:rPr>
        <w:t>Turner J R and</w:t>
      </w:r>
      <w:r>
        <w:rPr>
          <w:sz w:val="22"/>
        </w:rPr>
        <w:t xml:space="preserve"> Cochrane R A (1993) “The goals and methods matrix: coping with projects for which the goals and /or methods of achieving them are ill-defined”, </w:t>
      </w:r>
      <w:r>
        <w:rPr>
          <w:i/>
          <w:sz w:val="22"/>
        </w:rPr>
        <w:t>International Journal of Project Management</w:t>
      </w:r>
      <w:r>
        <w:rPr>
          <w:sz w:val="22"/>
        </w:rPr>
        <w:t xml:space="preserve">, 11 (2), pp.93-101. </w:t>
      </w:r>
    </w:p>
    <w:p w:rsidR="001B34FD" w:rsidRDefault="00CC670C">
      <w:pPr>
        <w:jc w:val="both"/>
        <w:rPr>
          <w:sz w:val="22"/>
          <w:szCs w:val="22"/>
        </w:rPr>
      </w:pPr>
      <w:r>
        <w:rPr>
          <w:sz w:val="22"/>
          <w:szCs w:val="22"/>
        </w:rPr>
        <w:t xml:space="preserve">Turner JR (1995) Editorial, </w:t>
      </w:r>
      <w:r>
        <w:rPr>
          <w:i/>
          <w:sz w:val="22"/>
          <w:szCs w:val="22"/>
        </w:rPr>
        <w:t>International Jour</w:t>
      </w:r>
      <w:r>
        <w:rPr>
          <w:i/>
          <w:sz w:val="22"/>
          <w:szCs w:val="22"/>
        </w:rPr>
        <w:t>nal of Project Management</w:t>
      </w:r>
      <w:r>
        <w:rPr>
          <w:sz w:val="22"/>
          <w:szCs w:val="22"/>
        </w:rPr>
        <w:t>, 13 (6), p.351.</w:t>
      </w:r>
    </w:p>
    <w:p w:rsidR="001B34FD" w:rsidRDefault="00CC670C">
      <w:pPr>
        <w:ind w:left="426" w:hanging="426"/>
        <w:jc w:val="both"/>
        <w:rPr>
          <w:bCs/>
          <w:iCs/>
          <w:sz w:val="22"/>
          <w:szCs w:val="22"/>
        </w:rPr>
      </w:pPr>
      <w:r>
        <w:rPr>
          <w:bCs/>
          <w:iCs/>
          <w:sz w:val="22"/>
          <w:szCs w:val="22"/>
        </w:rPr>
        <w:t xml:space="preserve">Van Der Hoorn B &amp; Whitty S (2015) A </w:t>
      </w:r>
      <w:proofErr w:type="spellStart"/>
      <w:r>
        <w:rPr>
          <w:bCs/>
          <w:iCs/>
          <w:sz w:val="22"/>
          <w:szCs w:val="22"/>
        </w:rPr>
        <w:t>Heideggerian</w:t>
      </w:r>
      <w:proofErr w:type="spellEnd"/>
      <w:r>
        <w:rPr>
          <w:bCs/>
          <w:iCs/>
          <w:sz w:val="22"/>
          <w:szCs w:val="22"/>
        </w:rPr>
        <w:t xml:space="preserve"> paradigm for project management: breaking free of the disciplinary matrix and its </w:t>
      </w:r>
      <w:proofErr w:type="spellStart"/>
      <w:r>
        <w:rPr>
          <w:bCs/>
          <w:iCs/>
          <w:sz w:val="22"/>
          <w:szCs w:val="22"/>
        </w:rPr>
        <w:t>Cartersian</w:t>
      </w:r>
      <w:proofErr w:type="spellEnd"/>
      <w:r>
        <w:rPr>
          <w:bCs/>
          <w:iCs/>
          <w:sz w:val="22"/>
          <w:szCs w:val="22"/>
        </w:rPr>
        <w:t xml:space="preserve"> ontology, </w:t>
      </w:r>
      <w:r>
        <w:rPr>
          <w:bCs/>
          <w:i/>
          <w:iCs/>
          <w:sz w:val="22"/>
          <w:szCs w:val="22"/>
        </w:rPr>
        <w:t>International Journal of Project Management</w:t>
      </w:r>
      <w:r>
        <w:rPr>
          <w:bCs/>
          <w:iCs/>
          <w:sz w:val="22"/>
          <w:szCs w:val="22"/>
        </w:rPr>
        <w:t>, 33(4), pp.721-734</w:t>
      </w:r>
      <w:r>
        <w:rPr>
          <w:bCs/>
          <w:iCs/>
          <w:sz w:val="22"/>
          <w:szCs w:val="22"/>
        </w:rPr>
        <w:t xml:space="preserve">. </w:t>
      </w:r>
    </w:p>
    <w:p w:rsidR="001B34FD" w:rsidRDefault="00CC670C">
      <w:pPr>
        <w:ind w:left="426" w:hanging="426"/>
        <w:jc w:val="both"/>
        <w:rPr>
          <w:rFonts w:ascii="Arial" w:eastAsia="Times New Roman" w:hAnsi="Arial" w:cs="Arial"/>
          <w:color w:val="515151"/>
          <w:spacing w:val="5"/>
          <w:sz w:val="18"/>
          <w:szCs w:val="18"/>
          <w:lang w:val="en"/>
        </w:rPr>
      </w:pPr>
      <w:r>
        <w:rPr>
          <w:bCs/>
          <w:sz w:val="22"/>
          <w:szCs w:val="22"/>
        </w:rPr>
        <w:lastRenderedPageBreak/>
        <w:t xml:space="preserve">Walker D and Lloyd-Walker B (2017) Rethinking project management: Its influence on papers published in the international journal of managing projects in business’’ </w:t>
      </w:r>
      <w:r>
        <w:rPr>
          <w:bCs/>
          <w:i/>
          <w:sz w:val="22"/>
          <w:szCs w:val="22"/>
        </w:rPr>
        <w:t>International Journal of Managing Projects in Business,</w:t>
      </w:r>
      <w:r>
        <w:rPr>
          <w:bCs/>
          <w:sz w:val="22"/>
          <w:szCs w:val="22"/>
        </w:rPr>
        <w:t xml:space="preserve"> 9 (4) pp.716-743.</w:t>
      </w:r>
      <w:r>
        <w:rPr>
          <w:rFonts w:ascii="Arial" w:eastAsia="Times New Roman" w:hAnsi="Arial" w:cs="Arial"/>
          <w:color w:val="515151"/>
          <w:spacing w:val="5"/>
          <w:sz w:val="18"/>
          <w:szCs w:val="18"/>
          <w:lang w:val="en"/>
        </w:rPr>
        <w:t xml:space="preserve"> </w:t>
      </w:r>
    </w:p>
    <w:p w:rsidR="001B34FD" w:rsidRDefault="00CC670C">
      <w:pPr>
        <w:ind w:left="426" w:hanging="426"/>
        <w:jc w:val="both"/>
        <w:rPr>
          <w:rFonts w:ascii="Verdana" w:hAnsi="Verdana"/>
          <w:sz w:val="22"/>
          <w:szCs w:val="22"/>
        </w:rPr>
      </w:pPr>
      <w:r>
        <w:rPr>
          <w:bCs/>
          <w:iCs/>
          <w:sz w:val="22"/>
          <w:szCs w:val="22"/>
        </w:rPr>
        <w:t>Winter M, Smit</w:t>
      </w:r>
      <w:r>
        <w:rPr>
          <w:bCs/>
          <w:iCs/>
          <w:sz w:val="22"/>
          <w:szCs w:val="22"/>
        </w:rPr>
        <w:t xml:space="preserve">h C, Morris P and Cicmil S (2006) ‘Directions for Future Research in Project Management: The Main Findings of an </w:t>
      </w:r>
      <w:proofErr w:type="spellStart"/>
      <w:r>
        <w:rPr>
          <w:bCs/>
          <w:iCs/>
          <w:sz w:val="22"/>
          <w:szCs w:val="22"/>
        </w:rPr>
        <w:t>EPSRC</w:t>
      </w:r>
      <w:proofErr w:type="spellEnd"/>
      <w:r>
        <w:rPr>
          <w:bCs/>
          <w:iCs/>
          <w:sz w:val="22"/>
          <w:szCs w:val="22"/>
        </w:rPr>
        <w:t xml:space="preserve"> Research Network’ </w:t>
      </w:r>
      <w:r>
        <w:rPr>
          <w:bCs/>
          <w:i/>
          <w:iCs/>
          <w:sz w:val="22"/>
          <w:szCs w:val="22"/>
        </w:rPr>
        <w:t>International Journal of Project Management,</w:t>
      </w:r>
      <w:r>
        <w:rPr>
          <w:bCs/>
          <w:iCs/>
          <w:sz w:val="22"/>
          <w:szCs w:val="22"/>
        </w:rPr>
        <w:t xml:space="preserve"> Vol 24, November, pp.638-649</w:t>
      </w: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jc w:val="both"/>
        <w:rPr>
          <w:rFonts w:ascii="Arial" w:eastAsia="Times New Roman" w:hAnsi="Arial" w:cs="Arial"/>
          <w:color w:val="515151"/>
          <w:spacing w:val="5"/>
          <w:sz w:val="18"/>
          <w:szCs w:val="18"/>
          <w:lang w:val="en"/>
        </w:rPr>
      </w:pP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ind w:left="426" w:hanging="426"/>
        <w:jc w:val="both"/>
        <w:rPr>
          <w:rFonts w:ascii="Arial" w:eastAsia="Times New Roman" w:hAnsi="Arial" w:cs="Arial"/>
          <w:color w:val="515151"/>
          <w:spacing w:val="5"/>
          <w:sz w:val="18"/>
          <w:szCs w:val="18"/>
          <w:lang w:val="en"/>
        </w:rPr>
      </w:pPr>
    </w:p>
    <w:p w:rsidR="001B34FD" w:rsidRDefault="001B34FD">
      <w:pPr>
        <w:ind w:left="426" w:hanging="426"/>
        <w:jc w:val="both"/>
      </w:pPr>
    </w:p>
    <w:sectPr w:rsidR="001B34FD">
      <w:footerReference w:type="default" r:id="rId15"/>
      <w:pgSz w:w="11906" w:h="16838"/>
      <w:pgMar w:top="1440" w:right="1440" w:bottom="1440" w:left="1440"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70C">
      <w:r>
        <w:separator/>
      </w:r>
    </w:p>
  </w:endnote>
  <w:endnote w:type="continuationSeparator" w:id="0">
    <w:p w:rsidR="00000000" w:rsidRDefault="00CC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69432"/>
      <w:docPartObj>
        <w:docPartGallery w:val="Page Numbers (Bottom of Page)"/>
        <w:docPartUnique/>
      </w:docPartObj>
    </w:sdtPr>
    <w:sdtEndPr/>
    <w:sdtContent>
      <w:p w:rsidR="001B34FD" w:rsidRDefault="00CC670C">
        <w:pPr>
          <w:pStyle w:val="Footer"/>
          <w:jc w:val="center"/>
        </w:pPr>
        <w:r>
          <w:fldChar w:fldCharType="begin"/>
        </w:r>
        <w:r>
          <w:instrText>PAGE</w:instrText>
        </w:r>
        <w:r>
          <w:fldChar w:fldCharType="separate"/>
        </w:r>
        <w:r>
          <w:rPr>
            <w:noProof/>
          </w:rPr>
          <w:t>2</w:t>
        </w:r>
        <w:r>
          <w:fldChar w:fldCharType="end"/>
        </w:r>
      </w:p>
      <w:p w:rsidR="001B34FD" w:rsidRDefault="001B34FD">
        <w:pPr>
          <w:pStyle w:val="Footer"/>
        </w:pPr>
      </w:p>
      <w:p w:rsidR="001B34FD" w:rsidRDefault="001B34FD"/>
      <w:p w:rsidR="001B34FD" w:rsidRDefault="001B34FD"/>
      <w:p w:rsidR="001B34FD" w:rsidRDefault="00CC670C"/>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77853"/>
      <w:docPartObj>
        <w:docPartGallery w:val="Page Numbers (Bottom of Page)"/>
        <w:docPartUnique/>
      </w:docPartObj>
    </w:sdtPr>
    <w:sdtEndPr/>
    <w:sdtContent>
      <w:p w:rsidR="001B34FD" w:rsidRDefault="00CC670C">
        <w:pPr>
          <w:pStyle w:val="Footer"/>
          <w:jc w:val="center"/>
        </w:pPr>
        <w:r>
          <w:fldChar w:fldCharType="begin"/>
        </w:r>
        <w:r>
          <w:instrText>PAGE</w:instrText>
        </w:r>
        <w:r>
          <w:fldChar w:fldCharType="separate"/>
        </w:r>
        <w:r>
          <w:rPr>
            <w:noProof/>
          </w:rPr>
          <w:t>10</w:t>
        </w:r>
        <w:r>
          <w:fldChar w:fldCharType="end"/>
        </w:r>
      </w:p>
      <w:p w:rsidR="001B34FD" w:rsidRDefault="00CC670C">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46993"/>
      <w:docPartObj>
        <w:docPartGallery w:val="Page Numbers (Bottom of Page)"/>
        <w:docPartUnique/>
      </w:docPartObj>
    </w:sdtPr>
    <w:sdtEndPr/>
    <w:sdtContent>
      <w:p w:rsidR="001B34FD" w:rsidRDefault="00CC670C">
        <w:pPr>
          <w:pStyle w:val="Footer"/>
          <w:jc w:val="center"/>
        </w:pPr>
        <w:r>
          <w:fldChar w:fldCharType="begin"/>
        </w:r>
        <w:r>
          <w:instrText>PAGE</w:instrText>
        </w:r>
        <w:r>
          <w:fldChar w:fldCharType="separate"/>
        </w:r>
        <w:r>
          <w:rPr>
            <w:noProof/>
          </w:rPr>
          <w:t>12</w:t>
        </w:r>
        <w:r>
          <w:fldChar w:fldCharType="end"/>
        </w:r>
      </w:p>
      <w:p w:rsidR="001B34FD" w:rsidRDefault="00CC670C">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70C">
      <w:r>
        <w:separator/>
      </w:r>
    </w:p>
  </w:footnote>
  <w:footnote w:type="continuationSeparator" w:id="0">
    <w:p w:rsidR="00000000" w:rsidRDefault="00CC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F22"/>
    <w:multiLevelType w:val="multilevel"/>
    <w:tmpl w:val="12A21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AB2860"/>
    <w:multiLevelType w:val="multilevel"/>
    <w:tmpl w:val="5D2494C4"/>
    <w:lvl w:ilvl="0">
      <w:start w:val="1"/>
      <w:numFmt w:val="bullet"/>
      <w:lvlText w:val=""/>
      <w:lvlJc w:val="left"/>
      <w:pPr>
        <w:ind w:left="720" w:hanging="360"/>
      </w:pPr>
      <w:rPr>
        <w:rFonts w:ascii="Wingdings" w:hAnsi="Wingdings" w:cs="Wingdings" w:hint="default"/>
        <w:b/>
        <w:sz w:val="20"/>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9B3F8E"/>
    <w:multiLevelType w:val="multilevel"/>
    <w:tmpl w:val="FDFEB0D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AA3DDE"/>
    <w:multiLevelType w:val="multilevel"/>
    <w:tmpl w:val="5B02B3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5200DE-F870-4BF9-97B5-5990FA04AAE8}"/>
    <w:docVar w:name="dgnword-eventsink" w:val="184117976"/>
  </w:docVars>
  <w:rsids>
    <w:rsidRoot w:val="001B34FD"/>
    <w:rsid w:val="001B34FD"/>
    <w:rsid w:val="00CC670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C4"/>
    <w:rPr>
      <w:rFonts w:ascii="Times New Roman" w:eastAsia="Calibri" w:hAnsi="Times New Roman" w:cs="Times New Roman"/>
      <w:color w:val="00000A"/>
      <w:sz w:val="24"/>
      <w:szCs w:val="24"/>
      <w:lang w:eastAsia="en-GB"/>
    </w:rPr>
  </w:style>
  <w:style w:type="paragraph" w:styleId="Heading1">
    <w:name w:val="heading 1"/>
    <w:basedOn w:val="Normal"/>
    <w:link w:val="Heading1Char"/>
    <w:uiPriority w:val="9"/>
    <w:qFormat/>
    <w:rsid w:val="009C1C4E"/>
    <w:pPr>
      <w:outlineLvl w:val="0"/>
    </w:pPr>
    <w:rPr>
      <w:rFonts w:ascii="Arial" w:eastAsia="Times New Roman" w:hAnsi="Arial" w:cs="Arial"/>
      <w:sz w:val="42"/>
      <w:szCs w:val="42"/>
    </w:rPr>
  </w:style>
  <w:style w:type="paragraph" w:styleId="Heading2">
    <w:name w:val="heading 2"/>
    <w:basedOn w:val="Normal"/>
    <w:next w:val="Normal"/>
    <w:link w:val="Heading2Char"/>
    <w:uiPriority w:val="9"/>
    <w:semiHidden/>
    <w:unhideWhenUsed/>
    <w:qFormat/>
    <w:rsid w:val="00C10D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43D81"/>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A43D81"/>
    <w:rPr>
      <w:rFonts w:ascii="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qFormat/>
    <w:rsid w:val="00D40B56"/>
    <w:rPr>
      <w:rFonts w:ascii="Tahoma" w:hAnsi="Tahoma" w:cs="Tahoma"/>
      <w:sz w:val="16"/>
      <w:szCs w:val="16"/>
      <w:lang w:eastAsia="en-GB"/>
    </w:rPr>
  </w:style>
  <w:style w:type="character" w:customStyle="1" w:styleId="BodyTextIndentChar">
    <w:name w:val="Body Text Indent Char"/>
    <w:basedOn w:val="DefaultParagraphFont"/>
    <w:link w:val="BodyTextIndent"/>
    <w:qFormat/>
    <w:rsid w:val="008B6EB3"/>
    <w:rPr>
      <w:rFonts w:ascii="Times New Roman" w:eastAsia="Times New Roman" w:hAnsi="Times New Roman" w:cs="Times New Roman"/>
      <w:b/>
      <w:bCs/>
      <w:sz w:val="20"/>
      <w:szCs w:val="20"/>
    </w:rPr>
  </w:style>
  <w:style w:type="character" w:customStyle="1" w:styleId="BodyText3Char">
    <w:name w:val="Body Text 3 Char"/>
    <w:basedOn w:val="DefaultParagraphFont"/>
    <w:link w:val="BodyText3"/>
    <w:uiPriority w:val="99"/>
    <w:semiHidden/>
    <w:qFormat/>
    <w:rsid w:val="008B6EB3"/>
    <w:rPr>
      <w:rFonts w:ascii="Times New Roman" w:hAnsi="Times New Roman" w:cs="Times New Roman"/>
      <w:sz w:val="16"/>
      <w:szCs w:val="16"/>
      <w:lang w:eastAsia="en-GB"/>
    </w:rPr>
  </w:style>
  <w:style w:type="character" w:customStyle="1" w:styleId="BodyText2Char">
    <w:name w:val="Body Text 2 Char"/>
    <w:basedOn w:val="DefaultParagraphFont"/>
    <w:link w:val="BodyText2"/>
    <w:uiPriority w:val="99"/>
    <w:semiHidden/>
    <w:qFormat/>
    <w:rsid w:val="002D2A5A"/>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qFormat/>
    <w:rsid w:val="002D2A5A"/>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qFormat/>
    <w:rsid w:val="00D238BD"/>
    <w:rPr>
      <w:rFonts w:ascii="Times New Roman" w:hAnsi="Times New Roman" w:cs="Times New Roman"/>
      <w:sz w:val="20"/>
      <w:szCs w:val="20"/>
      <w:lang w:eastAsia="en-GB"/>
    </w:rPr>
  </w:style>
  <w:style w:type="character" w:styleId="FootnoteReference">
    <w:name w:val="footnote reference"/>
    <w:basedOn w:val="DefaultParagraphFont"/>
    <w:uiPriority w:val="99"/>
    <w:unhideWhenUsed/>
    <w:qFormat/>
    <w:rsid w:val="00D238BD"/>
    <w:rPr>
      <w:vertAlign w:val="superscript"/>
    </w:rPr>
  </w:style>
  <w:style w:type="character" w:customStyle="1" w:styleId="Heading1Char">
    <w:name w:val="Heading 1 Char"/>
    <w:basedOn w:val="DefaultParagraphFont"/>
    <w:link w:val="Heading1"/>
    <w:uiPriority w:val="9"/>
    <w:qFormat/>
    <w:rsid w:val="009C1C4E"/>
    <w:rPr>
      <w:rFonts w:ascii="Arial" w:eastAsia="Times New Roman" w:hAnsi="Arial" w:cs="Arial"/>
      <w:sz w:val="42"/>
      <w:szCs w:val="42"/>
      <w:lang w:eastAsia="en-GB"/>
    </w:rPr>
  </w:style>
  <w:style w:type="character" w:customStyle="1" w:styleId="InternetLink">
    <w:name w:val="Internet Link"/>
    <w:basedOn w:val="DefaultParagraphFont"/>
    <w:uiPriority w:val="99"/>
    <w:unhideWhenUsed/>
    <w:rsid w:val="009C1C4E"/>
    <w:rPr>
      <w:strike w:val="0"/>
      <w:dstrike w:val="0"/>
      <w:color w:val="0066C0"/>
      <w:u w:val="none"/>
      <w:effect w:val="none"/>
    </w:rPr>
  </w:style>
  <w:style w:type="character" w:customStyle="1" w:styleId="a-size-large2">
    <w:name w:val="a-size-large2"/>
    <w:basedOn w:val="DefaultParagraphFont"/>
    <w:qFormat/>
    <w:rsid w:val="009C1C4E"/>
    <w:rPr>
      <w:rFonts w:ascii="Arial" w:hAnsi="Arial" w:cs="Arial"/>
    </w:rPr>
  </w:style>
  <w:style w:type="character" w:customStyle="1" w:styleId="a-size-medium2">
    <w:name w:val="a-size-medium2"/>
    <w:basedOn w:val="DefaultParagraphFont"/>
    <w:qFormat/>
    <w:rsid w:val="009C1C4E"/>
    <w:rPr>
      <w:rFonts w:ascii="Arial" w:hAnsi="Arial" w:cs="Arial"/>
    </w:rPr>
  </w:style>
  <w:style w:type="character" w:customStyle="1" w:styleId="author">
    <w:name w:val="author"/>
    <w:basedOn w:val="DefaultParagraphFont"/>
    <w:qFormat/>
    <w:rsid w:val="009C1C4E"/>
  </w:style>
  <w:style w:type="character" w:customStyle="1" w:styleId="contribution">
    <w:name w:val="contribution"/>
    <w:basedOn w:val="DefaultParagraphFont"/>
    <w:qFormat/>
    <w:rsid w:val="009C1C4E"/>
  </w:style>
  <w:style w:type="character" w:customStyle="1" w:styleId="a-color-secondary">
    <w:name w:val="a-color-secondary"/>
    <w:basedOn w:val="DefaultParagraphFont"/>
    <w:qFormat/>
    <w:rsid w:val="009C1C4E"/>
  </w:style>
  <w:style w:type="character" w:styleId="CommentReference">
    <w:name w:val="annotation reference"/>
    <w:basedOn w:val="DefaultParagraphFont"/>
    <w:uiPriority w:val="99"/>
    <w:semiHidden/>
    <w:unhideWhenUsed/>
    <w:qFormat/>
    <w:rsid w:val="00EE0E69"/>
    <w:rPr>
      <w:sz w:val="16"/>
      <w:szCs w:val="16"/>
    </w:rPr>
  </w:style>
  <w:style w:type="character" w:customStyle="1" w:styleId="CommentTextChar">
    <w:name w:val="Comment Text Char"/>
    <w:basedOn w:val="DefaultParagraphFont"/>
    <w:link w:val="CommentText"/>
    <w:uiPriority w:val="99"/>
    <w:semiHidden/>
    <w:qFormat/>
    <w:rsid w:val="00EE0E69"/>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qFormat/>
    <w:rsid w:val="00EE0E69"/>
    <w:rPr>
      <w:rFonts w:ascii="Times New Roman" w:hAnsi="Times New Roman" w:cs="Times New Roman"/>
      <w:b/>
      <w:bCs/>
      <w:sz w:val="20"/>
      <w:szCs w:val="20"/>
      <w:lang w:eastAsia="en-GB"/>
    </w:rPr>
  </w:style>
  <w:style w:type="character" w:customStyle="1" w:styleId="NoSpacingChar">
    <w:name w:val="No Spacing Char"/>
    <w:basedOn w:val="DefaultParagraphFont"/>
    <w:link w:val="NoSpacing"/>
    <w:uiPriority w:val="1"/>
    <w:qFormat/>
    <w:rsid w:val="00BF7CF6"/>
    <w:rPr>
      <w:rFonts w:eastAsiaTheme="minorEastAsia"/>
      <w:lang w:val="en-US"/>
    </w:rPr>
  </w:style>
  <w:style w:type="character" w:customStyle="1" w:styleId="Heading2Char">
    <w:name w:val="Heading 2 Char"/>
    <w:basedOn w:val="DefaultParagraphFont"/>
    <w:link w:val="Heading2"/>
    <w:uiPriority w:val="9"/>
    <w:semiHidden/>
    <w:qFormat/>
    <w:rsid w:val="00C10D4A"/>
    <w:rPr>
      <w:rFonts w:asciiTheme="majorHAnsi" w:eastAsiaTheme="majorEastAsia" w:hAnsiTheme="majorHAnsi" w:cstheme="majorBidi"/>
      <w:b/>
      <w:bCs/>
      <w:color w:val="4F81BD" w:themeColor="accent1"/>
      <w:sz w:val="26"/>
      <w:szCs w:val="26"/>
      <w:lang w:eastAsia="en-GB"/>
    </w:rPr>
  </w:style>
  <w:style w:type="character" w:styleId="Emphasis">
    <w:name w:val="Emphasis"/>
    <w:basedOn w:val="DefaultParagraphFont"/>
    <w:uiPriority w:val="20"/>
    <w:qFormat/>
    <w:rsid w:val="00554C60"/>
    <w:rPr>
      <w:i/>
      <w:iCs/>
    </w:rPr>
  </w:style>
  <w:style w:type="character" w:customStyle="1" w:styleId="nlmstring-name">
    <w:name w:val="nlm_string-name"/>
    <w:basedOn w:val="DefaultParagraphFont"/>
    <w:qFormat/>
    <w:rsid w:val="00554C6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rFonts w:cs="Arial"/>
      <w:sz w:val="22"/>
    </w:rPr>
  </w:style>
  <w:style w:type="character" w:customStyle="1" w:styleId="ListLabel40">
    <w:name w:val="ListLabel 40"/>
    <w:qFormat/>
    <w:rPr>
      <w:rFonts w:cs="Arial"/>
    </w:rPr>
  </w:style>
  <w:style w:type="character" w:customStyle="1" w:styleId="ListLabel41">
    <w:name w:val="ListLabel 41"/>
    <w:qFormat/>
    <w:rPr>
      <w:rFonts w:cs="Arial"/>
    </w:rPr>
  </w:style>
  <w:style w:type="character" w:customStyle="1" w:styleId="ListLabel42">
    <w:name w:val="ListLabel 42"/>
    <w:qFormat/>
    <w:rPr>
      <w:rFonts w:cs="Arial"/>
    </w:rPr>
  </w:style>
  <w:style w:type="character" w:customStyle="1" w:styleId="ListLabel43">
    <w:name w:val="ListLabel 43"/>
    <w:qFormat/>
    <w:rPr>
      <w:rFonts w:cs="Arial"/>
    </w:rPr>
  </w:style>
  <w:style w:type="character" w:customStyle="1" w:styleId="ListLabel44">
    <w:name w:val="ListLabel 44"/>
    <w:qFormat/>
    <w:rPr>
      <w:rFonts w:cs="Arial"/>
    </w:rPr>
  </w:style>
  <w:style w:type="character" w:customStyle="1" w:styleId="ListLabel45">
    <w:name w:val="ListLabel 45"/>
    <w:qFormat/>
    <w:rPr>
      <w:rFonts w:cs="Arial"/>
    </w:rPr>
  </w:style>
  <w:style w:type="character" w:customStyle="1" w:styleId="ListLabel46">
    <w:name w:val="ListLabel 46"/>
    <w:qFormat/>
    <w:rPr>
      <w:rFonts w:cs="Arial"/>
    </w:rPr>
  </w:style>
  <w:style w:type="character" w:customStyle="1" w:styleId="ListLabel47">
    <w:name w:val="ListLabel 47"/>
    <w:qFormat/>
    <w:rPr>
      <w:rFonts w:cs="Arial"/>
    </w:rPr>
  </w:style>
  <w:style w:type="character" w:customStyle="1" w:styleId="ListLabel48">
    <w:name w:val="ListLabel 48"/>
    <w:qFormat/>
    <w:rPr>
      <w:rFonts w:cs="Arial"/>
      <w:sz w:val="22"/>
    </w:rPr>
  </w:style>
  <w:style w:type="character" w:customStyle="1" w:styleId="ListLabel49">
    <w:name w:val="ListLabel 49"/>
    <w:qFormat/>
    <w:rPr>
      <w:rFonts w:cs="Arial"/>
    </w:rPr>
  </w:style>
  <w:style w:type="character" w:customStyle="1" w:styleId="ListLabel50">
    <w:name w:val="ListLabel 50"/>
    <w:qFormat/>
    <w:rPr>
      <w:rFonts w:cs="Arial"/>
    </w:rPr>
  </w:style>
  <w:style w:type="character" w:customStyle="1" w:styleId="ListLabel51">
    <w:name w:val="ListLabel 51"/>
    <w:qFormat/>
    <w:rPr>
      <w:rFonts w:cs="Arial"/>
    </w:rPr>
  </w:style>
  <w:style w:type="character" w:customStyle="1" w:styleId="ListLabel52">
    <w:name w:val="ListLabel 52"/>
    <w:qFormat/>
    <w:rPr>
      <w:rFonts w:cs="Arial"/>
    </w:rPr>
  </w:style>
  <w:style w:type="character" w:customStyle="1" w:styleId="ListLabel53">
    <w:name w:val="ListLabel 53"/>
    <w:qFormat/>
    <w:rPr>
      <w:rFonts w:cs="Arial"/>
    </w:rPr>
  </w:style>
  <w:style w:type="character" w:customStyle="1" w:styleId="ListLabel54">
    <w:name w:val="ListLabel 54"/>
    <w:qFormat/>
    <w:rPr>
      <w:rFonts w:cs="Arial"/>
    </w:rPr>
  </w:style>
  <w:style w:type="character" w:customStyle="1" w:styleId="ListLabel55">
    <w:name w:val="ListLabel 55"/>
    <w:qFormat/>
    <w:rPr>
      <w:rFonts w:cs="Arial"/>
    </w:rPr>
  </w:style>
  <w:style w:type="character" w:customStyle="1" w:styleId="ListLabel56">
    <w:name w:val="ListLabel 56"/>
    <w:qFormat/>
    <w:rPr>
      <w:rFonts w:cs="Arial"/>
    </w:rPr>
  </w:style>
  <w:style w:type="character" w:customStyle="1" w:styleId="ListLabel57">
    <w:name w:val="ListLabel 57"/>
    <w:qFormat/>
    <w:rPr>
      <w:b/>
      <w:sz w:val="20"/>
      <w:szCs w:val="16"/>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semiHidden/>
    <w:unhideWhenUsed/>
    <w:rsid w:val="002D2A5A"/>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A43D81"/>
    <w:pPr>
      <w:tabs>
        <w:tab w:val="center" w:pos="4513"/>
        <w:tab w:val="right" w:pos="9026"/>
      </w:tabs>
    </w:pPr>
  </w:style>
  <w:style w:type="paragraph" w:styleId="Footer">
    <w:name w:val="footer"/>
    <w:basedOn w:val="Normal"/>
    <w:link w:val="FooterChar"/>
    <w:uiPriority w:val="99"/>
    <w:unhideWhenUsed/>
    <w:rsid w:val="00A43D81"/>
    <w:pPr>
      <w:tabs>
        <w:tab w:val="center" w:pos="4513"/>
        <w:tab w:val="right" w:pos="9026"/>
      </w:tabs>
    </w:pPr>
  </w:style>
  <w:style w:type="paragraph" w:styleId="ListParagraph">
    <w:name w:val="List Paragraph"/>
    <w:basedOn w:val="Normal"/>
    <w:uiPriority w:val="34"/>
    <w:qFormat/>
    <w:rsid w:val="0012016A"/>
    <w:pPr>
      <w:ind w:left="720"/>
      <w:contextualSpacing/>
    </w:pPr>
    <w:rPr>
      <w:rFonts w:eastAsia="Times New Roman"/>
    </w:rPr>
  </w:style>
  <w:style w:type="paragraph" w:styleId="BalloonText">
    <w:name w:val="Balloon Text"/>
    <w:basedOn w:val="Normal"/>
    <w:link w:val="BalloonTextChar"/>
    <w:uiPriority w:val="99"/>
    <w:semiHidden/>
    <w:unhideWhenUsed/>
    <w:qFormat/>
    <w:rsid w:val="00D40B56"/>
    <w:rPr>
      <w:rFonts w:ascii="Tahoma" w:hAnsi="Tahoma" w:cs="Tahoma"/>
      <w:sz w:val="16"/>
      <w:szCs w:val="16"/>
    </w:rPr>
  </w:style>
  <w:style w:type="paragraph" w:styleId="NormalWeb">
    <w:name w:val="Normal (Web)"/>
    <w:basedOn w:val="Normal"/>
    <w:uiPriority w:val="99"/>
    <w:semiHidden/>
    <w:unhideWhenUsed/>
    <w:qFormat/>
    <w:rsid w:val="00385288"/>
    <w:pPr>
      <w:spacing w:beforeAutospacing="1" w:afterAutospacing="1"/>
    </w:pPr>
    <w:rPr>
      <w:rFonts w:eastAsia="Times New Roman"/>
    </w:rPr>
  </w:style>
  <w:style w:type="paragraph" w:styleId="BodyTextIndent">
    <w:name w:val="Body Text Indent"/>
    <w:basedOn w:val="Normal"/>
    <w:link w:val="BodyTextIndentChar"/>
    <w:rsid w:val="008B6EB3"/>
    <w:rPr>
      <w:rFonts w:eastAsia="Times New Roman"/>
      <w:b/>
      <w:bCs/>
      <w:sz w:val="20"/>
      <w:szCs w:val="20"/>
      <w:lang w:eastAsia="en-US"/>
    </w:rPr>
  </w:style>
  <w:style w:type="paragraph" w:styleId="BodyText3">
    <w:name w:val="Body Text 3"/>
    <w:basedOn w:val="Normal"/>
    <w:link w:val="BodyText3Char"/>
    <w:uiPriority w:val="99"/>
    <w:semiHidden/>
    <w:unhideWhenUsed/>
    <w:qFormat/>
    <w:rsid w:val="008B6EB3"/>
    <w:pPr>
      <w:spacing w:after="120"/>
    </w:pPr>
    <w:rPr>
      <w:sz w:val="16"/>
      <w:szCs w:val="16"/>
    </w:rPr>
  </w:style>
  <w:style w:type="paragraph" w:styleId="BodyText2">
    <w:name w:val="Body Text 2"/>
    <w:basedOn w:val="Normal"/>
    <w:link w:val="BodyText2Char"/>
    <w:uiPriority w:val="99"/>
    <w:semiHidden/>
    <w:unhideWhenUsed/>
    <w:qFormat/>
    <w:rsid w:val="002D2A5A"/>
    <w:pPr>
      <w:spacing w:after="120" w:line="480" w:lineRule="auto"/>
    </w:pPr>
  </w:style>
  <w:style w:type="paragraph" w:styleId="FootnoteText">
    <w:name w:val="footnote text"/>
    <w:basedOn w:val="Normal"/>
    <w:link w:val="FootnoteTextChar"/>
    <w:uiPriority w:val="99"/>
    <w:unhideWhenUsed/>
    <w:qFormat/>
    <w:rsid w:val="00D238BD"/>
    <w:rPr>
      <w:sz w:val="20"/>
      <w:szCs w:val="20"/>
    </w:rPr>
  </w:style>
  <w:style w:type="paragraph" w:styleId="CommentText">
    <w:name w:val="annotation text"/>
    <w:basedOn w:val="Normal"/>
    <w:link w:val="CommentTextChar"/>
    <w:uiPriority w:val="99"/>
    <w:semiHidden/>
    <w:unhideWhenUsed/>
    <w:qFormat/>
    <w:rsid w:val="00EE0E69"/>
    <w:rPr>
      <w:sz w:val="20"/>
      <w:szCs w:val="20"/>
    </w:rPr>
  </w:style>
  <w:style w:type="paragraph" w:styleId="CommentSubject">
    <w:name w:val="annotation subject"/>
    <w:basedOn w:val="CommentText"/>
    <w:link w:val="CommentSubjectChar"/>
    <w:uiPriority w:val="99"/>
    <w:semiHidden/>
    <w:unhideWhenUsed/>
    <w:qFormat/>
    <w:rsid w:val="00EE0E69"/>
    <w:rPr>
      <w:b/>
      <w:bCs/>
    </w:rPr>
  </w:style>
  <w:style w:type="paragraph" w:styleId="NoSpacing">
    <w:name w:val="No Spacing"/>
    <w:link w:val="NoSpacingChar"/>
    <w:uiPriority w:val="1"/>
    <w:qFormat/>
    <w:rsid w:val="00BF7CF6"/>
    <w:rPr>
      <w:rFonts w:ascii="Calibri" w:eastAsiaTheme="minorEastAsia" w:hAnsi="Calibri"/>
      <w:color w:val="00000A"/>
      <w:sz w:val="24"/>
      <w:lang w:val="en-US"/>
    </w:rPr>
  </w:style>
  <w:style w:type="paragraph" w:styleId="Revision">
    <w:name w:val="Revision"/>
    <w:uiPriority w:val="99"/>
    <w:semiHidden/>
    <w:qFormat/>
    <w:rsid w:val="004A4589"/>
    <w:rPr>
      <w:rFonts w:ascii="Times New Roman" w:eastAsia="Calibri" w:hAnsi="Times New Roman" w:cs="Times New Roman"/>
      <w:color w:val="00000A"/>
      <w:sz w:val="24"/>
      <w:szCs w:val="24"/>
      <w:lang w:eastAsia="en-GB"/>
    </w:rPr>
  </w:style>
  <w:style w:type="table" w:styleId="TableGrid">
    <w:name w:val="Table Grid"/>
    <w:basedOn w:val="TableNormal"/>
    <w:uiPriority w:val="59"/>
    <w:rsid w:val="006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C4"/>
    <w:rPr>
      <w:rFonts w:ascii="Times New Roman" w:eastAsia="Calibri" w:hAnsi="Times New Roman" w:cs="Times New Roman"/>
      <w:color w:val="00000A"/>
      <w:sz w:val="24"/>
      <w:szCs w:val="24"/>
      <w:lang w:eastAsia="en-GB"/>
    </w:rPr>
  </w:style>
  <w:style w:type="paragraph" w:styleId="Heading1">
    <w:name w:val="heading 1"/>
    <w:basedOn w:val="Normal"/>
    <w:link w:val="Heading1Char"/>
    <w:uiPriority w:val="9"/>
    <w:qFormat/>
    <w:rsid w:val="009C1C4E"/>
    <w:pPr>
      <w:outlineLvl w:val="0"/>
    </w:pPr>
    <w:rPr>
      <w:rFonts w:ascii="Arial" w:eastAsia="Times New Roman" w:hAnsi="Arial" w:cs="Arial"/>
      <w:sz w:val="42"/>
      <w:szCs w:val="42"/>
    </w:rPr>
  </w:style>
  <w:style w:type="paragraph" w:styleId="Heading2">
    <w:name w:val="heading 2"/>
    <w:basedOn w:val="Normal"/>
    <w:next w:val="Normal"/>
    <w:link w:val="Heading2Char"/>
    <w:uiPriority w:val="9"/>
    <w:semiHidden/>
    <w:unhideWhenUsed/>
    <w:qFormat/>
    <w:rsid w:val="00C10D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43D81"/>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A43D81"/>
    <w:rPr>
      <w:rFonts w:ascii="Times New Roman" w:hAnsi="Times New Roman" w:cs="Times New Roman"/>
      <w:sz w:val="24"/>
      <w:szCs w:val="24"/>
      <w:lang w:eastAsia="en-GB"/>
    </w:rPr>
  </w:style>
  <w:style w:type="character" w:customStyle="1" w:styleId="BalloonTextChar">
    <w:name w:val="Balloon Text Char"/>
    <w:basedOn w:val="DefaultParagraphFont"/>
    <w:link w:val="BalloonText"/>
    <w:uiPriority w:val="99"/>
    <w:semiHidden/>
    <w:qFormat/>
    <w:rsid w:val="00D40B56"/>
    <w:rPr>
      <w:rFonts w:ascii="Tahoma" w:hAnsi="Tahoma" w:cs="Tahoma"/>
      <w:sz w:val="16"/>
      <w:szCs w:val="16"/>
      <w:lang w:eastAsia="en-GB"/>
    </w:rPr>
  </w:style>
  <w:style w:type="character" w:customStyle="1" w:styleId="BodyTextIndentChar">
    <w:name w:val="Body Text Indent Char"/>
    <w:basedOn w:val="DefaultParagraphFont"/>
    <w:link w:val="BodyTextIndent"/>
    <w:qFormat/>
    <w:rsid w:val="008B6EB3"/>
    <w:rPr>
      <w:rFonts w:ascii="Times New Roman" w:eastAsia="Times New Roman" w:hAnsi="Times New Roman" w:cs="Times New Roman"/>
      <w:b/>
      <w:bCs/>
      <w:sz w:val="20"/>
      <w:szCs w:val="20"/>
    </w:rPr>
  </w:style>
  <w:style w:type="character" w:customStyle="1" w:styleId="BodyText3Char">
    <w:name w:val="Body Text 3 Char"/>
    <w:basedOn w:val="DefaultParagraphFont"/>
    <w:link w:val="BodyText3"/>
    <w:uiPriority w:val="99"/>
    <w:semiHidden/>
    <w:qFormat/>
    <w:rsid w:val="008B6EB3"/>
    <w:rPr>
      <w:rFonts w:ascii="Times New Roman" w:hAnsi="Times New Roman" w:cs="Times New Roman"/>
      <w:sz w:val="16"/>
      <w:szCs w:val="16"/>
      <w:lang w:eastAsia="en-GB"/>
    </w:rPr>
  </w:style>
  <w:style w:type="character" w:customStyle="1" w:styleId="BodyText2Char">
    <w:name w:val="Body Text 2 Char"/>
    <w:basedOn w:val="DefaultParagraphFont"/>
    <w:link w:val="BodyText2"/>
    <w:uiPriority w:val="99"/>
    <w:semiHidden/>
    <w:qFormat/>
    <w:rsid w:val="002D2A5A"/>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qFormat/>
    <w:rsid w:val="002D2A5A"/>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qFormat/>
    <w:rsid w:val="00D238BD"/>
    <w:rPr>
      <w:rFonts w:ascii="Times New Roman" w:hAnsi="Times New Roman" w:cs="Times New Roman"/>
      <w:sz w:val="20"/>
      <w:szCs w:val="20"/>
      <w:lang w:eastAsia="en-GB"/>
    </w:rPr>
  </w:style>
  <w:style w:type="character" w:styleId="FootnoteReference">
    <w:name w:val="footnote reference"/>
    <w:basedOn w:val="DefaultParagraphFont"/>
    <w:uiPriority w:val="99"/>
    <w:unhideWhenUsed/>
    <w:qFormat/>
    <w:rsid w:val="00D238BD"/>
    <w:rPr>
      <w:vertAlign w:val="superscript"/>
    </w:rPr>
  </w:style>
  <w:style w:type="character" w:customStyle="1" w:styleId="Heading1Char">
    <w:name w:val="Heading 1 Char"/>
    <w:basedOn w:val="DefaultParagraphFont"/>
    <w:link w:val="Heading1"/>
    <w:uiPriority w:val="9"/>
    <w:qFormat/>
    <w:rsid w:val="009C1C4E"/>
    <w:rPr>
      <w:rFonts w:ascii="Arial" w:eastAsia="Times New Roman" w:hAnsi="Arial" w:cs="Arial"/>
      <w:sz w:val="42"/>
      <w:szCs w:val="42"/>
      <w:lang w:eastAsia="en-GB"/>
    </w:rPr>
  </w:style>
  <w:style w:type="character" w:customStyle="1" w:styleId="InternetLink">
    <w:name w:val="Internet Link"/>
    <w:basedOn w:val="DefaultParagraphFont"/>
    <w:uiPriority w:val="99"/>
    <w:unhideWhenUsed/>
    <w:rsid w:val="009C1C4E"/>
    <w:rPr>
      <w:strike w:val="0"/>
      <w:dstrike w:val="0"/>
      <w:color w:val="0066C0"/>
      <w:u w:val="none"/>
      <w:effect w:val="none"/>
    </w:rPr>
  </w:style>
  <w:style w:type="character" w:customStyle="1" w:styleId="a-size-large2">
    <w:name w:val="a-size-large2"/>
    <w:basedOn w:val="DefaultParagraphFont"/>
    <w:qFormat/>
    <w:rsid w:val="009C1C4E"/>
    <w:rPr>
      <w:rFonts w:ascii="Arial" w:hAnsi="Arial" w:cs="Arial"/>
    </w:rPr>
  </w:style>
  <w:style w:type="character" w:customStyle="1" w:styleId="a-size-medium2">
    <w:name w:val="a-size-medium2"/>
    <w:basedOn w:val="DefaultParagraphFont"/>
    <w:qFormat/>
    <w:rsid w:val="009C1C4E"/>
    <w:rPr>
      <w:rFonts w:ascii="Arial" w:hAnsi="Arial" w:cs="Arial"/>
    </w:rPr>
  </w:style>
  <w:style w:type="character" w:customStyle="1" w:styleId="author">
    <w:name w:val="author"/>
    <w:basedOn w:val="DefaultParagraphFont"/>
    <w:qFormat/>
    <w:rsid w:val="009C1C4E"/>
  </w:style>
  <w:style w:type="character" w:customStyle="1" w:styleId="contribution">
    <w:name w:val="contribution"/>
    <w:basedOn w:val="DefaultParagraphFont"/>
    <w:qFormat/>
    <w:rsid w:val="009C1C4E"/>
  </w:style>
  <w:style w:type="character" w:customStyle="1" w:styleId="a-color-secondary">
    <w:name w:val="a-color-secondary"/>
    <w:basedOn w:val="DefaultParagraphFont"/>
    <w:qFormat/>
    <w:rsid w:val="009C1C4E"/>
  </w:style>
  <w:style w:type="character" w:styleId="CommentReference">
    <w:name w:val="annotation reference"/>
    <w:basedOn w:val="DefaultParagraphFont"/>
    <w:uiPriority w:val="99"/>
    <w:semiHidden/>
    <w:unhideWhenUsed/>
    <w:qFormat/>
    <w:rsid w:val="00EE0E69"/>
    <w:rPr>
      <w:sz w:val="16"/>
      <w:szCs w:val="16"/>
    </w:rPr>
  </w:style>
  <w:style w:type="character" w:customStyle="1" w:styleId="CommentTextChar">
    <w:name w:val="Comment Text Char"/>
    <w:basedOn w:val="DefaultParagraphFont"/>
    <w:link w:val="CommentText"/>
    <w:uiPriority w:val="99"/>
    <w:semiHidden/>
    <w:qFormat/>
    <w:rsid w:val="00EE0E69"/>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qFormat/>
    <w:rsid w:val="00EE0E69"/>
    <w:rPr>
      <w:rFonts w:ascii="Times New Roman" w:hAnsi="Times New Roman" w:cs="Times New Roman"/>
      <w:b/>
      <w:bCs/>
      <w:sz w:val="20"/>
      <w:szCs w:val="20"/>
      <w:lang w:eastAsia="en-GB"/>
    </w:rPr>
  </w:style>
  <w:style w:type="character" w:customStyle="1" w:styleId="NoSpacingChar">
    <w:name w:val="No Spacing Char"/>
    <w:basedOn w:val="DefaultParagraphFont"/>
    <w:link w:val="NoSpacing"/>
    <w:uiPriority w:val="1"/>
    <w:qFormat/>
    <w:rsid w:val="00BF7CF6"/>
    <w:rPr>
      <w:rFonts w:eastAsiaTheme="minorEastAsia"/>
      <w:lang w:val="en-US"/>
    </w:rPr>
  </w:style>
  <w:style w:type="character" w:customStyle="1" w:styleId="Heading2Char">
    <w:name w:val="Heading 2 Char"/>
    <w:basedOn w:val="DefaultParagraphFont"/>
    <w:link w:val="Heading2"/>
    <w:uiPriority w:val="9"/>
    <w:semiHidden/>
    <w:qFormat/>
    <w:rsid w:val="00C10D4A"/>
    <w:rPr>
      <w:rFonts w:asciiTheme="majorHAnsi" w:eastAsiaTheme="majorEastAsia" w:hAnsiTheme="majorHAnsi" w:cstheme="majorBidi"/>
      <w:b/>
      <w:bCs/>
      <w:color w:val="4F81BD" w:themeColor="accent1"/>
      <w:sz w:val="26"/>
      <w:szCs w:val="26"/>
      <w:lang w:eastAsia="en-GB"/>
    </w:rPr>
  </w:style>
  <w:style w:type="character" w:styleId="Emphasis">
    <w:name w:val="Emphasis"/>
    <w:basedOn w:val="DefaultParagraphFont"/>
    <w:uiPriority w:val="20"/>
    <w:qFormat/>
    <w:rsid w:val="00554C60"/>
    <w:rPr>
      <w:i/>
      <w:iCs/>
    </w:rPr>
  </w:style>
  <w:style w:type="character" w:customStyle="1" w:styleId="nlmstring-name">
    <w:name w:val="nlm_string-name"/>
    <w:basedOn w:val="DefaultParagraphFont"/>
    <w:qFormat/>
    <w:rsid w:val="00554C6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rFonts w:cs="Arial"/>
      <w:sz w:val="22"/>
    </w:rPr>
  </w:style>
  <w:style w:type="character" w:customStyle="1" w:styleId="ListLabel40">
    <w:name w:val="ListLabel 40"/>
    <w:qFormat/>
    <w:rPr>
      <w:rFonts w:cs="Arial"/>
    </w:rPr>
  </w:style>
  <w:style w:type="character" w:customStyle="1" w:styleId="ListLabel41">
    <w:name w:val="ListLabel 41"/>
    <w:qFormat/>
    <w:rPr>
      <w:rFonts w:cs="Arial"/>
    </w:rPr>
  </w:style>
  <w:style w:type="character" w:customStyle="1" w:styleId="ListLabel42">
    <w:name w:val="ListLabel 42"/>
    <w:qFormat/>
    <w:rPr>
      <w:rFonts w:cs="Arial"/>
    </w:rPr>
  </w:style>
  <w:style w:type="character" w:customStyle="1" w:styleId="ListLabel43">
    <w:name w:val="ListLabel 43"/>
    <w:qFormat/>
    <w:rPr>
      <w:rFonts w:cs="Arial"/>
    </w:rPr>
  </w:style>
  <w:style w:type="character" w:customStyle="1" w:styleId="ListLabel44">
    <w:name w:val="ListLabel 44"/>
    <w:qFormat/>
    <w:rPr>
      <w:rFonts w:cs="Arial"/>
    </w:rPr>
  </w:style>
  <w:style w:type="character" w:customStyle="1" w:styleId="ListLabel45">
    <w:name w:val="ListLabel 45"/>
    <w:qFormat/>
    <w:rPr>
      <w:rFonts w:cs="Arial"/>
    </w:rPr>
  </w:style>
  <w:style w:type="character" w:customStyle="1" w:styleId="ListLabel46">
    <w:name w:val="ListLabel 46"/>
    <w:qFormat/>
    <w:rPr>
      <w:rFonts w:cs="Arial"/>
    </w:rPr>
  </w:style>
  <w:style w:type="character" w:customStyle="1" w:styleId="ListLabel47">
    <w:name w:val="ListLabel 47"/>
    <w:qFormat/>
    <w:rPr>
      <w:rFonts w:cs="Arial"/>
    </w:rPr>
  </w:style>
  <w:style w:type="character" w:customStyle="1" w:styleId="ListLabel48">
    <w:name w:val="ListLabel 48"/>
    <w:qFormat/>
    <w:rPr>
      <w:rFonts w:cs="Arial"/>
      <w:sz w:val="22"/>
    </w:rPr>
  </w:style>
  <w:style w:type="character" w:customStyle="1" w:styleId="ListLabel49">
    <w:name w:val="ListLabel 49"/>
    <w:qFormat/>
    <w:rPr>
      <w:rFonts w:cs="Arial"/>
    </w:rPr>
  </w:style>
  <w:style w:type="character" w:customStyle="1" w:styleId="ListLabel50">
    <w:name w:val="ListLabel 50"/>
    <w:qFormat/>
    <w:rPr>
      <w:rFonts w:cs="Arial"/>
    </w:rPr>
  </w:style>
  <w:style w:type="character" w:customStyle="1" w:styleId="ListLabel51">
    <w:name w:val="ListLabel 51"/>
    <w:qFormat/>
    <w:rPr>
      <w:rFonts w:cs="Arial"/>
    </w:rPr>
  </w:style>
  <w:style w:type="character" w:customStyle="1" w:styleId="ListLabel52">
    <w:name w:val="ListLabel 52"/>
    <w:qFormat/>
    <w:rPr>
      <w:rFonts w:cs="Arial"/>
    </w:rPr>
  </w:style>
  <w:style w:type="character" w:customStyle="1" w:styleId="ListLabel53">
    <w:name w:val="ListLabel 53"/>
    <w:qFormat/>
    <w:rPr>
      <w:rFonts w:cs="Arial"/>
    </w:rPr>
  </w:style>
  <w:style w:type="character" w:customStyle="1" w:styleId="ListLabel54">
    <w:name w:val="ListLabel 54"/>
    <w:qFormat/>
    <w:rPr>
      <w:rFonts w:cs="Arial"/>
    </w:rPr>
  </w:style>
  <w:style w:type="character" w:customStyle="1" w:styleId="ListLabel55">
    <w:name w:val="ListLabel 55"/>
    <w:qFormat/>
    <w:rPr>
      <w:rFonts w:cs="Arial"/>
    </w:rPr>
  </w:style>
  <w:style w:type="character" w:customStyle="1" w:styleId="ListLabel56">
    <w:name w:val="ListLabel 56"/>
    <w:qFormat/>
    <w:rPr>
      <w:rFonts w:cs="Arial"/>
    </w:rPr>
  </w:style>
  <w:style w:type="character" w:customStyle="1" w:styleId="ListLabel57">
    <w:name w:val="ListLabel 57"/>
    <w:qFormat/>
    <w:rPr>
      <w:b/>
      <w:sz w:val="20"/>
      <w:szCs w:val="16"/>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semiHidden/>
    <w:unhideWhenUsed/>
    <w:rsid w:val="002D2A5A"/>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A43D81"/>
    <w:pPr>
      <w:tabs>
        <w:tab w:val="center" w:pos="4513"/>
        <w:tab w:val="right" w:pos="9026"/>
      </w:tabs>
    </w:pPr>
  </w:style>
  <w:style w:type="paragraph" w:styleId="Footer">
    <w:name w:val="footer"/>
    <w:basedOn w:val="Normal"/>
    <w:link w:val="FooterChar"/>
    <w:uiPriority w:val="99"/>
    <w:unhideWhenUsed/>
    <w:rsid w:val="00A43D81"/>
    <w:pPr>
      <w:tabs>
        <w:tab w:val="center" w:pos="4513"/>
        <w:tab w:val="right" w:pos="9026"/>
      </w:tabs>
    </w:pPr>
  </w:style>
  <w:style w:type="paragraph" w:styleId="ListParagraph">
    <w:name w:val="List Paragraph"/>
    <w:basedOn w:val="Normal"/>
    <w:uiPriority w:val="34"/>
    <w:qFormat/>
    <w:rsid w:val="0012016A"/>
    <w:pPr>
      <w:ind w:left="720"/>
      <w:contextualSpacing/>
    </w:pPr>
    <w:rPr>
      <w:rFonts w:eastAsia="Times New Roman"/>
    </w:rPr>
  </w:style>
  <w:style w:type="paragraph" w:styleId="BalloonText">
    <w:name w:val="Balloon Text"/>
    <w:basedOn w:val="Normal"/>
    <w:link w:val="BalloonTextChar"/>
    <w:uiPriority w:val="99"/>
    <w:semiHidden/>
    <w:unhideWhenUsed/>
    <w:qFormat/>
    <w:rsid w:val="00D40B56"/>
    <w:rPr>
      <w:rFonts w:ascii="Tahoma" w:hAnsi="Tahoma" w:cs="Tahoma"/>
      <w:sz w:val="16"/>
      <w:szCs w:val="16"/>
    </w:rPr>
  </w:style>
  <w:style w:type="paragraph" w:styleId="NormalWeb">
    <w:name w:val="Normal (Web)"/>
    <w:basedOn w:val="Normal"/>
    <w:uiPriority w:val="99"/>
    <w:semiHidden/>
    <w:unhideWhenUsed/>
    <w:qFormat/>
    <w:rsid w:val="00385288"/>
    <w:pPr>
      <w:spacing w:beforeAutospacing="1" w:afterAutospacing="1"/>
    </w:pPr>
    <w:rPr>
      <w:rFonts w:eastAsia="Times New Roman"/>
    </w:rPr>
  </w:style>
  <w:style w:type="paragraph" w:styleId="BodyTextIndent">
    <w:name w:val="Body Text Indent"/>
    <w:basedOn w:val="Normal"/>
    <w:link w:val="BodyTextIndentChar"/>
    <w:rsid w:val="008B6EB3"/>
    <w:rPr>
      <w:rFonts w:eastAsia="Times New Roman"/>
      <w:b/>
      <w:bCs/>
      <w:sz w:val="20"/>
      <w:szCs w:val="20"/>
      <w:lang w:eastAsia="en-US"/>
    </w:rPr>
  </w:style>
  <w:style w:type="paragraph" w:styleId="BodyText3">
    <w:name w:val="Body Text 3"/>
    <w:basedOn w:val="Normal"/>
    <w:link w:val="BodyText3Char"/>
    <w:uiPriority w:val="99"/>
    <w:semiHidden/>
    <w:unhideWhenUsed/>
    <w:qFormat/>
    <w:rsid w:val="008B6EB3"/>
    <w:pPr>
      <w:spacing w:after="120"/>
    </w:pPr>
    <w:rPr>
      <w:sz w:val="16"/>
      <w:szCs w:val="16"/>
    </w:rPr>
  </w:style>
  <w:style w:type="paragraph" w:styleId="BodyText2">
    <w:name w:val="Body Text 2"/>
    <w:basedOn w:val="Normal"/>
    <w:link w:val="BodyText2Char"/>
    <w:uiPriority w:val="99"/>
    <w:semiHidden/>
    <w:unhideWhenUsed/>
    <w:qFormat/>
    <w:rsid w:val="002D2A5A"/>
    <w:pPr>
      <w:spacing w:after="120" w:line="480" w:lineRule="auto"/>
    </w:pPr>
  </w:style>
  <w:style w:type="paragraph" w:styleId="FootnoteText">
    <w:name w:val="footnote text"/>
    <w:basedOn w:val="Normal"/>
    <w:link w:val="FootnoteTextChar"/>
    <w:uiPriority w:val="99"/>
    <w:unhideWhenUsed/>
    <w:qFormat/>
    <w:rsid w:val="00D238BD"/>
    <w:rPr>
      <w:sz w:val="20"/>
      <w:szCs w:val="20"/>
    </w:rPr>
  </w:style>
  <w:style w:type="paragraph" w:styleId="CommentText">
    <w:name w:val="annotation text"/>
    <w:basedOn w:val="Normal"/>
    <w:link w:val="CommentTextChar"/>
    <w:uiPriority w:val="99"/>
    <w:semiHidden/>
    <w:unhideWhenUsed/>
    <w:qFormat/>
    <w:rsid w:val="00EE0E69"/>
    <w:rPr>
      <w:sz w:val="20"/>
      <w:szCs w:val="20"/>
    </w:rPr>
  </w:style>
  <w:style w:type="paragraph" w:styleId="CommentSubject">
    <w:name w:val="annotation subject"/>
    <w:basedOn w:val="CommentText"/>
    <w:link w:val="CommentSubjectChar"/>
    <w:uiPriority w:val="99"/>
    <w:semiHidden/>
    <w:unhideWhenUsed/>
    <w:qFormat/>
    <w:rsid w:val="00EE0E69"/>
    <w:rPr>
      <w:b/>
      <w:bCs/>
    </w:rPr>
  </w:style>
  <w:style w:type="paragraph" w:styleId="NoSpacing">
    <w:name w:val="No Spacing"/>
    <w:link w:val="NoSpacingChar"/>
    <w:uiPriority w:val="1"/>
    <w:qFormat/>
    <w:rsid w:val="00BF7CF6"/>
    <w:rPr>
      <w:rFonts w:ascii="Calibri" w:eastAsiaTheme="minorEastAsia" w:hAnsi="Calibri"/>
      <w:color w:val="00000A"/>
      <w:sz w:val="24"/>
      <w:lang w:val="en-US"/>
    </w:rPr>
  </w:style>
  <w:style w:type="paragraph" w:styleId="Revision">
    <w:name w:val="Revision"/>
    <w:uiPriority w:val="99"/>
    <w:semiHidden/>
    <w:qFormat/>
    <w:rsid w:val="004A4589"/>
    <w:rPr>
      <w:rFonts w:ascii="Times New Roman" w:eastAsia="Calibri" w:hAnsi="Times New Roman" w:cs="Times New Roman"/>
      <w:color w:val="00000A"/>
      <w:sz w:val="24"/>
      <w:szCs w:val="24"/>
      <w:lang w:eastAsia="en-GB"/>
    </w:rPr>
  </w:style>
  <w:style w:type="table" w:styleId="TableGrid">
    <w:name w:val="Table Grid"/>
    <w:basedOn w:val="TableNormal"/>
    <w:uiPriority w:val="59"/>
    <w:rsid w:val="006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cbs.dk/en/persons/timon-beyes(95f5e4e7-af0d-48c3-917d-bca3d57641b7)/publication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prme.org/about-prme/the-six-principle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prme.org/about-prme/history/index.ph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esearch.cbs.dk/en/publications/the-routledge-companion-to-reinventing-management-education(4106ce31-03ae-4251-9ad4-157b815c68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368F-F2CA-43E2-A201-FA4FA5DC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8808</Words>
  <Characters>50209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Cicmil</dc:creator>
  <cp:lastModifiedBy>Svetlana Cicmil</cp:lastModifiedBy>
  <cp:revision>2</cp:revision>
  <cp:lastPrinted>2017-04-20T14:01:00Z</cp:lastPrinted>
  <dcterms:created xsi:type="dcterms:W3CDTF">2017-08-25T10:09:00Z</dcterms:created>
  <dcterms:modified xsi:type="dcterms:W3CDTF">2017-08-25T10:09:00Z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the West of England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