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E6" w:rsidRPr="00C82A7A" w:rsidRDefault="00096DAE" w:rsidP="0029014C">
      <w:pPr>
        <w:spacing w:before="0" w:after="200" w:line="276" w:lineRule="auto"/>
        <w:jc w:val="center"/>
        <w:rPr>
          <w:b/>
          <w:sz w:val="28"/>
        </w:rPr>
      </w:pPr>
      <w:r w:rsidRPr="00C82A7A">
        <w:rPr>
          <w:b/>
          <w:sz w:val="28"/>
        </w:rPr>
        <w:t xml:space="preserve">Systematic </w:t>
      </w:r>
      <w:r w:rsidR="00C149CB" w:rsidRPr="00C82A7A">
        <w:rPr>
          <w:b/>
          <w:sz w:val="28"/>
        </w:rPr>
        <w:t xml:space="preserve">Review of </w:t>
      </w:r>
      <w:r w:rsidR="00735DC7" w:rsidRPr="00C82A7A">
        <w:rPr>
          <w:b/>
          <w:sz w:val="28"/>
        </w:rPr>
        <w:t xml:space="preserve">Bankruptcy Prediction </w:t>
      </w:r>
      <w:r w:rsidR="00C149CB" w:rsidRPr="00C82A7A">
        <w:rPr>
          <w:b/>
          <w:sz w:val="28"/>
        </w:rPr>
        <w:t>Models</w:t>
      </w:r>
      <w:r w:rsidR="00735DC7" w:rsidRPr="00C82A7A">
        <w:rPr>
          <w:b/>
          <w:sz w:val="28"/>
        </w:rPr>
        <w:t xml:space="preserve">: </w:t>
      </w:r>
      <w:r w:rsidR="00C149CB" w:rsidRPr="00C82A7A">
        <w:rPr>
          <w:b/>
          <w:sz w:val="28"/>
        </w:rPr>
        <w:t>Towards</w:t>
      </w:r>
      <w:r w:rsidR="00735DC7" w:rsidRPr="00C82A7A">
        <w:rPr>
          <w:b/>
          <w:sz w:val="28"/>
        </w:rPr>
        <w:t xml:space="preserve"> </w:t>
      </w:r>
      <w:r w:rsidR="00F76522" w:rsidRPr="00C82A7A">
        <w:rPr>
          <w:b/>
          <w:sz w:val="28"/>
        </w:rPr>
        <w:t xml:space="preserve">A </w:t>
      </w:r>
      <w:r w:rsidR="001D39EF" w:rsidRPr="00C82A7A">
        <w:rPr>
          <w:b/>
          <w:sz w:val="28"/>
        </w:rPr>
        <w:t>Framework for</w:t>
      </w:r>
      <w:r w:rsidR="00735DC7" w:rsidRPr="00C82A7A">
        <w:rPr>
          <w:b/>
          <w:sz w:val="28"/>
        </w:rPr>
        <w:t xml:space="preserve"> Tool Selection </w:t>
      </w:r>
    </w:p>
    <w:p w:rsidR="00B14081" w:rsidRPr="006821E7" w:rsidRDefault="00B14081" w:rsidP="00C82A7A">
      <w:pPr>
        <w:spacing w:after="200" w:line="276" w:lineRule="auto"/>
        <w:jc w:val="center"/>
        <w:rPr>
          <w:szCs w:val="22"/>
        </w:rPr>
      </w:pPr>
      <w:r w:rsidRPr="006821E7">
        <w:rPr>
          <w:szCs w:val="22"/>
        </w:rPr>
        <w:t>Hafiz A. Alaka</w:t>
      </w:r>
      <w:r w:rsidRPr="006821E7">
        <w:rPr>
          <w:szCs w:val="22"/>
          <w:vertAlign w:val="superscript"/>
        </w:rPr>
        <w:t>1</w:t>
      </w:r>
      <w:r w:rsidRPr="006821E7">
        <w:rPr>
          <w:szCs w:val="22"/>
        </w:rPr>
        <w:t>, Lukumon O. Oyedele</w:t>
      </w:r>
      <w:r w:rsidRPr="006821E7">
        <w:rPr>
          <w:szCs w:val="22"/>
          <w:vertAlign w:val="superscript"/>
        </w:rPr>
        <w:t>2</w:t>
      </w:r>
      <w:r w:rsidRPr="006821E7">
        <w:rPr>
          <w:szCs w:val="22"/>
        </w:rPr>
        <w:t xml:space="preserve">, </w:t>
      </w:r>
      <w:r w:rsidR="00815C36" w:rsidRPr="006821E7">
        <w:rPr>
          <w:szCs w:val="22"/>
        </w:rPr>
        <w:t>Hakeem A. Owolabi</w:t>
      </w:r>
      <w:r w:rsidR="00815C36" w:rsidRPr="006821E7">
        <w:rPr>
          <w:szCs w:val="22"/>
          <w:vertAlign w:val="superscript"/>
        </w:rPr>
        <w:t xml:space="preserve"> </w:t>
      </w:r>
      <w:r w:rsidR="00F55F5C" w:rsidRPr="006821E7">
        <w:rPr>
          <w:szCs w:val="22"/>
          <w:vertAlign w:val="superscript"/>
        </w:rPr>
        <w:t>3</w:t>
      </w:r>
      <w:r w:rsidR="00F55F5C" w:rsidRPr="006821E7">
        <w:rPr>
          <w:szCs w:val="22"/>
        </w:rPr>
        <w:t xml:space="preserve">, </w:t>
      </w:r>
      <w:r w:rsidR="00815C36" w:rsidRPr="006821E7">
        <w:rPr>
          <w:szCs w:val="22"/>
        </w:rPr>
        <w:t>Vikas Kumar</w:t>
      </w:r>
      <w:r w:rsidR="00815C36" w:rsidRPr="006821E7">
        <w:rPr>
          <w:szCs w:val="22"/>
          <w:vertAlign w:val="superscript"/>
        </w:rPr>
        <w:t xml:space="preserve"> </w:t>
      </w:r>
      <w:r w:rsidR="00F55F5C" w:rsidRPr="006821E7">
        <w:rPr>
          <w:szCs w:val="22"/>
          <w:vertAlign w:val="superscript"/>
        </w:rPr>
        <w:t>4</w:t>
      </w:r>
      <w:r w:rsidRPr="006821E7">
        <w:rPr>
          <w:szCs w:val="22"/>
        </w:rPr>
        <w:t xml:space="preserve">, </w:t>
      </w:r>
      <w:proofErr w:type="spellStart"/>
      <w:r w:rsidRPr="006821E7">
        <w:rPr>
          <w:szCs w:val="22"/>
        </w:rPr>
        <w:t>Saheed</w:t>
      </w:r>
      <w:proofErr w:type="spellEnd"/>
      <w:r w:rsidRPr="006821E7">
        <w:rPr>
          <w:szCs w:val="22"/>
        </w:rPr>
        <w:t xml:space="preserve"> O. Ajayi</w:t>
      </w:r>
      <w:r w:rsidR="00F55F5C" w:rsidRPr="006821E7">
        <w:rPr>
          <w:szCs w:val="22"/>
          <w:vertAlign w:val="superscript"/>
        </w:rPr>
        <w:t>5</w:t>
      </w:r>
      <w:r w:rsidRPr="006821E7">
        <w:rPr>
          <w:szCs w:val="22"/>
        </w:rPr>
        <w:t>, and Olugbenga O. Akinade</w:t>
      </w:r>
      <w:r w:rsidR="00F55F5C" w:rsidRPr="006821E7">
        <w:rPr>
          <w:szCs w:val="22"/>
          <w:vertAlign w:val="superscript"/>
        </w:rPr>
        <w:t>6</w:t>
      </w:r>
      <w:r w:rsidRPr="006821E7">
        <w:rPr>
          <w:szCs w:val="22"/>
        </w:rPr>
        <w:t>, Muhammad Bilal</w:t>
      </w:r>
      <w:r w:rsidR="00F55F5C" w:rsidRPr="006821E7">
        <w:rPr>
          <w:szCs w:val="22"/>
          <w:vertAlign w:val="superscript"/>
        </w:rPr>
        <w:t>7</w:t>
      </w:r>
    </w:p>
    <w:p w:rsidR="00B14081" w:rsidRPr="006821E7" w:rsidRDefault="00B14081" w:rsidP="00C82A7A">
      <w:pPr>
        <w:pStyle w:val="NoSpacing"/>
        <w:spacing w:after="160" w:line="276" w:lineRule="auto"/>
        <w:jc w:val="center"/>
        <w:rPr>
          <w:rFonts w:eastAsiaTheme="minorHAnsi"/>
          <w:szCs w:val="22"/>
          <w:shd w:val="clear" w:color="auto" w:fill="FFFFFF"/>
          <w:lang w:val="en-US"/>
        </w:rPr>
      </w:pPr>
      <w:r w:rsidRPr="006821E7">
        <w:rPr>
          <w:sz w:val="22"/>
          <w:szCs w:val="22"/>
          <w:vertAlign w:val="superscript"/>
        </w:rPr>
        <w:t>1</w:t>
      </w:r>
      <w:r w:rsidR="00FC186A" w:rsidRPr="00FC186A">
        <w:rPr>
          <w:sz w:val="22"/>
          <w:szCs w:val="22"/>
        </w:rPr>
        <w:t xml:space="preserve"> Senior Lecturer</w:t>
      </w:r>
      <w:r w:rsidR="00FC186A">
        <w:rPr>
          <w:sz w:val="22"/>
          <w:szCs w:val="22"/>
        </w:rPr>
        <w:t>,</w:t>
      </w:r>
      <w:r w:rsidRPr="006821E7">
        <w:rPr>
          <w:sz w:val="22"/>
          <w:szCs w:val="22"/>
        </w:rPr>
        <w:t xml:space="preserve"> </w:t>
      </w:r>
      <w:r w:rsidR="008F5C05" w:rsidRPr="006821E7">
        <w:rPr>
          <w:rFonts w:eastAsiaTheme="minorHAnsi"/>
          <w:szCs w:val="22"/>
          <w:shd w:val="clear" w:color="auto" w:fill="FFFFFF"/>
          <w:lang w:val="en-US"/>
        </w:rPr>
        <w:t>Faculty of Engineering, Environment and Computing</w:t>
      </w:r>
      <w:r w:rsidRPr="006821E7">
        <w:rPr>
          <w:rFonts w:eastAsiaTheme="minorHAnsi"/>
          <w:sz w:val="22"/>
          <w:szCs w:val="22"/>
          <w:shd w:val="clear" w:color="auto" w:fill="FFFFFF"/>
        </w:rPr>
        <w:t xml:space="preserve">, </w:t>
      </w:r>
      <w:r w:rsidR="008F5C05" w:rsidRPr="006821E7">
        <w:rPr>
          <w:rFonts w:eastAsiaTheme="minorHAnsi"/>
          <w:sz w:val="22"/>
          <w:szCs w:val="22"/>
          <w:shd w:val="clear" w:color="auto" w:fill="FFFFFF"/>
        </w:rPr>
        <w:t xml:space="preserve">Coventry </w:t>
      </w:r>
      <w:r w:rsidRPr="006821E7">
        <w:rPr>
          <w:rFonts w:eastAsiaTheme="minorHAnsi"/>
          <w:sz w:val="22"/>
          <w:szCs w:val="22"/>
          <w:shd w:val="clear" w:color="auto" w:fill="FFFFFF"/>
        </w:rPr>
        <w:t xml:space="preserve">University, </w:t>
      </w:r>
      <w:r w:rsidR="008F5C05" w:rsidRPr="006821E7">
        <w:rPr>
          <w:rFonts w:eastAsiaTheme="minorHAnsi"/>
          <w:sz w:val="22"/>
          <w:szCs w:val="22"/>
          <w:shd w:val="clear" w:color="auto" w:fill="FFFFFF"/>
        </w:rPr>
        <w:t>C</w:t>
      </w:r>
      <w:r w:rsidR="00005E30" w:rsidRPr="006821E7">
        <w:rPr>
          <w:rFonts w:eastAsiaTheme="minorHAnsi"/>
          <w:sz w:val="22"/>
          <w:szCs w:val="22"/>
          <w:shd w:val="clear" w:color="auto" w:fill="FFFFFF"/>
        </w:rPr>
        <w:t>o</w:t>
      </w:r>
      <w:r w:rsidR="008F5C05" w:rsidRPr="006821E7">
        <w:rPr>
          <w:rFonts w:eastAsiaTheme="minorHAnsi"/>
          <w:sz w:val="22"/>
          <w:szCs w:val="22"/>
          <w:shd w:val="clear" w:color="auto" w:fill="FFFFFF"/>
        </w:rPr>
        <w:t>ventry</w:t>
      </w:r>
      <w:r w:rsidRPr="006821E7">
        <w:rPr>
          <w:rFonts w:eastAsiaTheme="minorHAnsi"/>
          <w:sz w:val="22"/>
          <w:szCs w:val="22"/>
          <w:shd w:val="clear" w:color="auto" w:fill="FFFFFF"/>
        </w:rPr>
        <w:t xml:space="preserve">, United Kingdom. </w:t>
      </w:r>
      <w:r w:rsidR="00005E30" w:rsidRPr="006821E7">
        <w:rPr>
          <w:sz w:val="22"/>
          <w:szCs w:val="22"/>
          <w:shd w:val="clear" w:color="auto" w:fill="FFFFFF"/>
        </w:rPr>
        <w:t>hafiza</w:t>
      </w:r>
      <w:r w:rsidRPr="006821E7">
        <w:rPr>
          <w:sz w:val="22"/>
          <w:szCs w:val="22"/>
          <w:shd w:val="clear" w:color="auto" w:fill="FFFFFF"/>
        </w:rPr>
        <w:t>laka@</w:t>
      </w:r>
      <w:r w:rsidR="00005E30" w:rsidRPr="006821E7">
        <w:rPr>
          <w:sz w:val="22"/>
          <w:szCs w:val="22"/>
          <w:shd w:val="clear" w:color="auto" w:fill="FFFFFF"/>
        </w:rPr>
        <w:t>gmail.com</w:t>
      </w:r>
    </w:p>
    <w:p w:rsidR="00B14081" w:rsidRPr="006821E7" w:rsidRDefault="00B14081" w:rsidP="00C82A7A">
      <w:pPr>
        <w:pStyle w:val="NoSpacing"/>
        <w:spacing w:after="160" w:line="276" w:lineRule="auto"/>
        <w:jc w:val="center"/>
        <w:rPr>
          <w:sz w:val="22"/>
          <w:szCs w:val="22"/>
          <w:shd w:val="clear" w:color="auto" w:fill="FFFFFF"/>
        </w:rPr>
      </w:pPr>
      <w:r w:rsidRPr="006821E7">
        <w:rPr>
          <w:sz w:val="22"/>
          <w:szCs w:val="22"/>
          <w:vertAlign w:val="superscript"/>
        </w:rPr>
        <w:t>2</w:t>
      </w:r>
      <w:r w:rsidR="00F55F5C" w:rsidRPr="006821E7">
        <w:rPr>
          <w:rFonts w:eastAsiaTheme="minorHAnsi"/>
          <w:sz w:val="22"/>
          <w:szCs w:val="22"/>
          <w:shd w:val="clear" w:color="auto" w:fill="FFFFFF"/>
        </w:rPr>
        <w:t xml:space="preserve"> </w:t>
      </w:r>
      <w:proofErr w:type="gramStart"/>
      <w:r w:rsidR="00FC186A">
        <w:rPr>
          <w:rFonts w:eastAsiaTheme="minorHAnsi"/>
          <w:sz w:val="22"/>
          <w:szCs w:val="22"/>
          <w:shd w:val="clear" w:color="auto" w:fill="FFFFFF"/>
        </w:rPr>
        <w:t>Professor</w:t>
      </w:r>
      <w:proofErr w:type="gramEnd"/>
      <w:r w:rsidR="00FC186A">
        <w:rPr>
          <w:rFonts w:eastAsiaTheme="minorHAnsi"/>
          <w:sz w:val="22"/>
          <w:szCs w:val="22"/>
          <w:shd w:val="clear" w:color="auto" w:fill="FFFFFF"/>
        </w:rPr>
        <w:t xml:space="preserve">, </w:t>
      </w:r>
      <w:r w:rsidR="00F55F5C" w:rsidRPr="006821E7">
        <w:rPr>
          <w:rFonts w:eastAsiaTheme="minorHAnsi"/>
          <w:sz w:val="22"/>
          <w:szCs w:val="22"/>
          <w:shd w:val="clear" w:color="auto" w:fill="FFFFFF"/>
        </w:rPr>
        <w:t>Bristol Enterprise Research and Innovation Centre (BERIC), University of the West of England, Bristol, United Kingdom.</w:t>
      </w:r>
      <w:r w:rsidR="00F55F5C" w:rsidRPr="006821E7">
        <w:rPr>
          <w:sz w:val="22"/>
          <w:szCs w:val="22"/>
          <w:shd w:val="clear" w:color="auto" w:fill="FFFFFF"/>
        </w:rPr>
        <w:t xml:space="preserve"> L.Oyedele@uwe.ac.uk</w:t>
      </w:r>
    </w:p>
    <w:p w:rsidR="00B363E6" w:rsidRPr="006821E7" w:rsidRDefault="00B363E6" w:rsidP="00C82A7A">
      <w:pPr>
        <w:pStyle w:val="NoSpacing"/>
        <w:spacing w:after="160" w:line="276" w:lineRule="auto"/>
        <w:jc w:val="center"/>
        <w:rPr>
          <w:rFonts w:eastAsiaTheme="minorHAnsi"/>
          <w:sz w:val="22"/>
          <w:szCs w:val="22"/>
          <w:shd w:val="clear" w:color="auto" w:fill="FFFFFF"/>
        </w:rPr>
      </w:pPr>
      <w:r w:rsidRPr="006821E7">
        <w:rPr>
          <w:sz w:val="22"/>
          <w:szCs w:val="22"/>
          <w:vertAlign w:val="superscript"/>
        </w:rPr>
        <w:t>3</w:t>
      </w:r>
      <w:r w:rsidRPr="006821E7">
        <w:rPr>
          <w:rFonts w:eastAsiaTheme="minorHAnsi"/>
          <w:sz w:val="22"/>
          <w:szCs w:val="22"/>
          <w:shd w:val="clear" w:color="auto" w:fill="FFFFFF"/>
        </w:rPr>
        <w:t xml:space="preserve"> </w:t>
      </w:r>
      <w:proofErr w:type="gramStart"/>
      <w:r w:rsidR="00FC186A" w:rsidRPr="00FC186A">
        <w:rPr>
          <w:sz w:val="22"/>
          <w:szCs w:val="22"/>
        </w:rPr>
        <w:t>Lecturer</w:t>
      </w:r>
      <w:proofErr w:type="gramEnd"/>
      <w:r w:rsidR="00FC186A">
        <w:rPr>
          <w:sz w:val="22"/>
          <w:szCs w:val="22"/>
        </w:rPr>
        <w:t>,</w:t>
      </w:r>
      <w:r w:rsidR="00FC186A">
        <w:rPr>
          <w:rFonts w:eastAsiaTheme="minorHAnsi"/>
          <w:sz w:val="22"/>
          <w:szCs w:val="22"/>
          <w:shd w:val="clear" w:color="auto" w:fill="FFFFFF"/>
        </w:rPr>
        <w:t xml:space="preserve"> </w:t>
      </w:r>
      <w:r w:rsidR="005C26D8">
        <w:rPr>
          <w:rFonts w:eastAsiaTheme="minorHAnsi"/>
          <w:sz w:val="22"/>
          <w:szCs w:val="22"/>
          <w:shd w:val="clear" w:color="auto" w:fill="FFFFFF"/>
        </w:rPr>
        <w:t xml:space="preserve">Department of </w:t>
      </w:r>
      <w:r w:rsidR="005C26D8" w:rsidRPr="005C26D8">
        <w:rPr>
          <w:rFonts w:eastAsiaTheme="minorHAnsi"/>
          <w:sz w:val="22"/>
          <w:szCs w:val="22"/>
          <w:shd w:val="clear" w:color="auto" w:fill="FFFFFF"/>
        </w:rPr>
        <w:t>International Strategy &amp; Business</w:t>
      </w:r>
      <w:r w:rsidR="005C26D8">
        <w:rPr>
          <w:rFonts w:eastAsiaTheme="minorHAnsi"/>
          <w:sz w:val="22"/>
          <w:szCs w:val="22"/>
          <w:shd w:val="clear" w:color="auto" w:fill="FFFFFF"/>
        </w:rPr>
        <w:t>,</w:t>
      </w:r>
      <w:r w:rsidR="005C26D8" w:rsidRPr="005C26D8">
        <w:rPr>
          <w:rFonts w:eastAsiaTheme="minorHAnsi"/>
          <w:sz w:val="22"/>
          <w:szCs w:val="22"/>
          <w:shd w:val="clear" w:color="auto" w:fill="FFFFFF"/>
        </w:rPr>
        <w:t xml:space="preserve"> </w:t>
      </w:r>
      <w:r w:rsidR="00E60A66" w:rsidRPr="006821E7">
        <w:rPr>
          <w:szCs w:val="24"/>
        </w:rPr>
        <w:t xml:space="preserve">The </w:t>
      </w:r>
      <w:r w:rsidR="00E60A66" w:rsidRPr="006821E7">
        <w:rPr>
          <w:rFonts w:eastAsiaTheme="minorHAnsi"/>
          <w:szCs w:val="24"/>
          <w:shd w:val="clear" w:color="auto" w:fill="FFFFFF"/>
        </w:rPr>
        <w:t>University of Northampton</w:t>
      </w:r>
      <w:r w:rsidRPr="006821E7">
        <w:rPr>
          <w:rFonts w:eastAsiaTheme="minorHAnsi"/>
          <w:sz w:val="22"/>
          <w:szCs w:val="22"/>
          <w:shd w:val="clear" w:color="auto" w:fill="FFFFFF"/>
        </w:rPr>
        <w:t xml:space="preserve">, United Kingdom. </w:t>
      </w:r>
      <w:r w:rsidR="00C452F6" w:rsidRPr="006821E7">
        <w:rPr>
          <w:szCs w:val="24"/>
          <w:shd w:val="clear" w:color="auto" w:fill="FFFFFF"/>
        </w:rPr>
        <w:t>hakeem.owolabi@northampton.ac.uk</w:t>
      </w:r>
    </w:p>
    <w:p w:rsidR="00B14081" w:rsidRPr="006821E7" w:rsidRDefault="00B363E6" w:rsidP="00C82A7A">
      <w:pPr>
        <w:pStyle w:val="NoSpacing"/>
        <w:spacing w:after="160" w:line="276" w:lineRule="auto"/>
        <w:jc w:val="center"/>
        <w:rPr>
          <w:sz w:val="22"/>
          <w:szCs w:val="22"/>
          <w:shd w:val="clear" w:color="auto" w:fill="FFFFFF"/>
        </w:rPr>
      </w:pPr>
      <w:r w:rsidRPr="006821E7">
        <w:rPr>
          <w:sz w:val="22"/>
          <w:szCs w:val="22"/>
          <w:vertAlign w:val="superscript"/>
        </w:rPr>
        <w:t>4</w:t>
      </w:r>
      <w:r w:rsidR="00B14081" w:rsidRPr="006821E7">
        <w:rPr>
          <w:rFonts w:eastAsiaTheme="minorHAnsi"/>
          <w:sz w:val="22"/>
          <w:szCs w:val="22"/>
          <w:shd w:val="clear" w:color="auto" w:fill="FFFFFF"/>
        </w:rPr>
        <w:t xml:space="preserve"> </w:t>
      </w:r>
      <w:proofErr w:type="gramStart"/>
      <w:r w:rsidR="00FC186A">
        <w:rPr>
          <w:rFonts w:eastAsiaTheme="minorHAnsi"/>
          <w:sz w:val="22"/>
          <w:szCs w:val="22"/>
          <w:shd w:val="clear" w:color="auto" w:fill="FFFFFF"/>
        </w:rPr>
        <w:t>Professor</w:t>
      </w:r>
      <w:proofErr w:type="gramEnd"/>
      <w:r w:rsidR="00FC186A">
        <w:rPr>
          <w:rFonts w:eastAsiaTheme="minorHAnsi"/>
          <w:sz w:val="22"/>
          <w:szCs w:val="22"/>
          <w:shd w:val="clear" w:color="auto" w:fill="FFFFFF"/>
        </w:rPr>
        <w:t xml:space="preserve">, </w:t>
      </w:r>
      <w:r w:rsidR="00F55F5C" w:rsidRPr="006821E7">
        <w:rPr>
          <w:rFonts w:eastAsiaTheme="minorHAnsi"/>
          <w:sz w:val="22"/>
          <w:szCs w:val="22"/>
          <w:shd w:val="clear" w:color="auto" w:fill="FFFFFF"/>
        </w:rPr>
        <w:t xml:space="preserve">Bristol Enterprise Research and Innovation Centre (BERIC), University of the West of England, Bristol, United Kingdom. </w:t>
      </w:r>
      <w:r w:rsidR="00E7088C" w:rsidRPr="006821E7">
        <w:rPr>
          <w:rFonts w:eastAsiaTheme="minorHAnsi"/>
          <w:sz w:val="22"/>
          <w:szCs w:val="22"/>
          <w:shd w:val="clear" w:color="auto" w:fill="FFFFFF"/>
        </w:rPr>
        <w:t>Vikas.Kumar@uwe.ac.uk</w:t>
      </w:r>
    </w:p>
    <w:p w:rsidR="00B14081" w:rsidRPr="006821E7" w:rsidRDefault="00B14081" w:rsidP="00C82A7A">
      <w:pPr>
        <w:pStyle w:val="NoSpacing"/>
        <w:spacing w:after="160" w:line="276" w:lineRule="auto"/>
        <w:jc w:val="center"/>
        <w:rPr>
          <w:sz w:val="22"/>
          <w:szCs w:val="22"/>
          <w:shd w:val="clear" w:color="auto" w:fill="F8F8F8"/>
        </w:rPr>
      </w:pPr>
      <w:proofErr w:type="gramStart"/>
      <w:r w:rsidRPr="006821E7">
        <w:rPr>
          <w:sz w:val="22"/>
          <w:szCs w:val="22"/>
          <w:vertAlign w:val="superscript"/>
        </w:rPr>
        <w:t>5</w:t>
      </w:r>
      <w:r w:rsidRPr="006821E7">
        <w:rPr>
          <w:rFonts w:eastAsiaTheme="minorHAnsi"/>
          <w:sz w:val="22"/>
          <w:szCs w:val="22"/>
          <w:shd w:val="clear" w:color="auto" w:fill="FFFFFF"/>
        </w:rPr>
        <w:t xml:space="preserve"> </w:t>
      </w:r>
      <w:r w:rsidR="00FC186A">
        <w:rPr>
          <w:szCs w:val="22"/>
        </w:rPr>
        <w:t>Senior Lecturer, School of Built Environment and</w:t>
      </w:r>
      <w:r w:rsidR="00FC186A" w:rsidRPr="00FC186A">
        <w:rPr>
          <w:szCs w:val="22"/>
        </w:rPr>
        <w:t xml:space="preserve"> Engineering</w:t>
      </w:r>
      <w:r w:rsidR="00FC186A">
        <w:rPr>
          <w:szCs w:val="22"/>
        </w:rPr>
        <w:t>,</w:t>
      </w:r>
      <w:r w:rsidR="00FC186A" w:rsidRPr="00FC186A">
        <w:rPr>
          <w:szCs w:val="22"/>
        </w:rPr>
        <w:t xml:space="preserve"> </w:t>
      </w:r>
      <w:r w:rsidR="00F55F5C" w:rsidRPr="006821E7">
        <w:rPr>
          <w:rFonts w:eastAsiaTheme="minorHAnsi"/>
          <w:sz w:val="22"/>
          <w:szCs w:val="22"/>
          <w:shd w:val="clear" w:color="auto" w:fill="FFFFFF"/>
        </w:rPr>
        <w:t>Leeds Becket University, Leeds, United Kingdom.</w:t>
      </w:r>
      <w:proofErr w:type="gramEnd"/>
      <w:r w:rsidR="00F55F5C" w:rsidRPr="006821E7">
        <w:rPr>
          <w:rFonts w:eastAsiaTheme="minorHAnsi"/>
          <w:sz w:val="22"/>
          <w:szCs w:val="22"/>
          <w:shd w:val="clear" w:color="auto" w:fill="FFFFFF"/>
        </w:rPr>
        <w:t xml:space="preserve"> s</w:t>
      </w:r>
      <w:r w:rsidR="00F55F5C" w:rsidRPr="006821E7">
        <w:rPr>
          <w:sz w:val="22"/>
          <w:szCs w:val="22"/>
        </w:rPr>
        <w:t>.ajayi@leedsbeckett.ac.uk</w:t>
      </w:r>
    </w:p>
    <w:p w:rsidR="00F55F5C" w:rsidRPr="006821E7" w:rsidRDefault="00B14081" w:rsidP="00C82A7A">
      <w:pPr>
        <w:pStyle w:val="NoSpacing"/>
        <w:spacing w:after="160" w:line="276" w:lineRule="auto"/>
        <w:jc w:val="center"/>
        <w:rPr>
          <w:rFonts w:eastAsiaTheme="minorHAnsi"/>
          <w:sz w:val="22"/>
          <w:szCs w:val="22"/>
          <w:shd w:val="clear" w:color="auto" w:fill="FFFFFF"/>
        </w:rPr>
      </w:pPr>
      <w:r w:rsidRPr="006821E7">
        <w:rPr>
          <w:sz w:val="22"/>
          <w:szCs w:val="22"/>
          <w:vertAlign w:val="superscript"/>
        </w:rPr>
        <w:t>6</w:t>
      </w:r>
      <w:r w:rsidRPr="006821E7">
        <w:rPr>
          <w:rFonts w:eastAsiaTheme="minorHAnsi"/>
          <w:sz w:val="22"/>
          <w:szCs w:val="22"/>
          <w:shd w:val="clear" w:color="auto" w:fill="FFFFFF"/>
        </w:rPr>
        <w:t xml:space="preserve"> </w:t>
      </w:r>
      <w:r w:rsidR="00FC186A">
        <w:rPr>
          <w:rFonts w:eastAsiaTheme="minorHAnsi"/>
          <w:sz w:val="22"/>
          <w:szCs w:val="22"/>
          <w:shd w:val="clear" w:color="auto" w:fill="FFFFFF"/>
        </w:rPr>
        <w:t xml:space="preserve">Research </w:t>
      </w:r>
      <w:proofErr w:type="gramStart"/>
      <w:r w:rsidR="00FC186A">
        <w:rPr>
          <w:rFonts w:eastAsiaTheme="minorHAnsi"/>
          <w:sz w:val="22"/>
          <w:szCs w:val="22"/>
          <w:shd w:val="clear" w:color="auto" w:fill="FFFFFF"/>
        </w:rPr>
        <w:t>Fellow</w:t>
      </w:r>
      <w:proofErr w:type="gramEnd"/>
      <w:r w:rsidR="00FC186A">
        <w:rPr>
          <w:rFonts w:eastAsiaTheme="minorHAnsi"/>
          <w:sz w:val="22"/>
          <w:szCs w:val="22"/>
          <w:shd w:val="clear" w:color="auto" w:fill="FFFFFF"/>
        </w:rPr>
        <w:t xml:space="preserve">, </w:t>
      </w:r>
      <w:r w:rsidR="00F55F5C" w:rsidRPr="006821E7">
        <w:rPr>
          <w:rFonts w:eastAsiaTheme="minorHAnsi"/>
          <w:sz w:val="22"/>
          <w:szCs w:val="22"/>
          <w:shd w:val="clear" w:color="auto" w:fill="FFFFFF"/>
        </w:rPr>
        <w:t xml:space="preserve">Bristol Enterprise Research and Innovation Centre (BERIC), University of the West of England, Bristol, United Kingdom. </w:t>
      </w:r>
      <w:r w:rsidR="00F55F5C" w:rsidRPr="006821E7">
        <w:rPr>
          <w:sz w:val="22"/>
          <w:szCs w:val="22"/>
        </w:rPr>
        <w:t>olugbenga2.akinade@live.uwe.ac.uk</w:t>
      </w:r>
    </w:p>
    <w:p w:rsidR="00B14081" w:rsidRDefault="00E7088C" w:rsidP="00C82A7A">
      <w:pPr>
        <w:pStyle w:val="NoSpacing"/>
        <w:spacing w:after="160" w:line="276" w:lineRule="auto"/>
        <w:jc w:val="center"/>
        <w:rPr>
          <w:szCs w:val="24"/>
          <w:shd w:val="clear" w:color="auto" w:fill="FFFFFF"/>
        </w:rPr>
      </w:pPr>
      <w:r w:rsidRPr="006821E7">
        <w:rPr>
          <w:sz w:val="22"/>
          <w:szCs w:val="22"/>
          <w:vertAlign w:val="superscript"/>
        </w:rPr>
        <w:t>7</w:t>
      </w:r>
      <w:r w:rsidRPr="006821E7">
        <w:rPr>
          <w:rFonts w:eastAsiaTheme="minorHAnsi"/>
          <w:sz w:val="22"/>
          <w:szCs w:val="22"/>
          <w:shd w:val="clear" w:color="auto" w:fill="FFFFFF"/>
        </w:rPr>
        <w:t xml:space="preserve"> </w:t>
      </w:r>
      <w:r w:rsidR="00FC186A">
        <w:rPr>
          <w:rFonts w:eastAsiaTheme="minorHAnsi"/>
          <w:sz w:val="22"/>
          <w:szCs w:val="22"/>
          <w:shd w:val="clear" w:color="auto" w:fill="FFFFFF"/>
        </w:rPr>
        <w:t xml:space="preserve">Research </w:t>
      </w:r>
      <w:proofErr w:type="gramStart"/>
      <w:r w:rsidR="00FC186A">
        <w:rPr>
          <w:rFonts w:eastAsiaTheme="minorHAnsi"/>
          <w:sz w:val="22"/>
          <w:szCs w:val="22"/>
          <w:shd w:val="clear" w:color="auto" w:fill="FFFFFF"/>
        </w:rPr>
        <w:t>Fellow</w:t>
      </w:r>
      <w:proofErr w:type="gramEnd"/>
      <w:r w:rsidR="00FC186A">
        <w:rPr>
          <w:rFonts w:eastAsiaTheme="minorHAnsi"/>
          <w:sz w:val="22"/>
          <w:szCs w:val="22"/>
          <w:shd w:val="clear" w:color="auto" w:fill="FFFFFF"/>
        </w:rPr>
        <w:t>,</w:t>
      </w:r>
      <w:r w:rsidR="00FC186A" w:rsidRPr="006821E7">
        <w:rPr>
          <w:rFonts w:eastAsiaTheme="minorHAnsi"/>
          <w:sz w:val="22"/>
          <w:szCs w:val="22"/>
          <w:shd w:val="clear" w:color="auto" w:fill="FFFFFF"/>
        </w:rPr>
        <w:t xml:space="preserve"> </w:t>
      </w:r>
      <w:r w:rsidR="00B14081" w:rsidRPr="006821E7">
        <w:rPr>
          <w:rFonts w:eastAsiaTheme="minorHAnsi"/>
          <w:sz w:val="22"/>
          <w:szCs w:val="22"/>
          <w:shd w:val="clear" w:color="auto" w:fill="FFFFFF"/>
        </w:rPr>
        <w:t xml:space="preserve">Bristol Enterprise Research and Innovation Centre (BERIC), University of the West of England, Bristol, United Kingdom. </w:t>
      </w:r>
      <w:hyperlink r:id="rId9" w:history="1">
        <w:r w:rsidR="001C42D0" w:rsidRPr="004F50A6">
          <w:rPr>
            <w:rStyle w:val="Hyperlink"/>
            <w:szCs w:val="24"/>
            <w:shd w:val="clear" w:color="auto" w:fill="FFFFFF"/>
          </w:rPr>
          <w:t>muhammad.bilal@uwe.ac.uk</w:t>
        </w:r>
      </w:hyperlink>
    </w:p>
    <w:p w:rsidR="001C42D0" w:rsidRDefault="001C42D0" w:rsidP="00B14081">
      <w:pPr>
        <w:pStyle w:val="NoSpacing"/>
        <w:spacing w:after="160" w:line="276" w:lineRule="auto"/>
        <w:rPr>
          <w:szCs w:val="24"/>
          <w:shd w:val="clear" w:color="auto" w:fill="FFFFFF"/>
        </w:rPr>
      </w:pPr>
    </w:p>
    <w:p w:rsidR="001C42D0" w:rsidRDefault="001C42D0" w:rsidP="001C42D0">
      <w:pPr>
        <w:pStyle w:val="NoSpacing"/>
        <w:spacing w:after="160" w:line="276" w:lineRule="auto"/>
        <w:rPr>
          <w:sz w:val="22"/>
          <w:szCs w:val="22"/>
        </w:rPr>
      </w:pPr>
    </w:p>
    <w:p w:rsidR="001C42D0" w:rsidRDefault="001C42D0" w:rsidP="001C42D0">
      <w:pPr>
        <w:pStyle w:val="NoSpacing"/>
        <w:spacing w:after="160" w:line="276" w:lineRule="auto"/>
        <w:rPr>
          <w:sz w:val="22"/>
          <w:szCs w:val="22"/>
        </w:rPr>
      </w:pPr>
    </w:p>
    <w:p w:rsidR="00C82A7A" w:rsidRDefault="00C82A7A" w:rsidP="001C42D0">
      <w:pPr>
        <w:pStyle w:val="NoSpacing"/>
        <w:spacing w:after="160" w:line="276" w:lineRule="auto"/>
        <w:rPr>
          <w:sz w:val="22"/>
          <w:szCs w:val="22"/>
        </w:rPr>
      </w:pPr>
    </w:p>
    <w:p w:rsidR="00C82A7A" w:rsidRDefault="00C82A7A" w:rsidP="001C42D0">
      <w:pPr>
        <w:pStyle w:val="NoSpacing"/>
        <w:spacing w:after="160" w:line="276" w:lineRule="auto"/>
        <w:rPr>
          <w:sz w:val="22"/>
          <w:szCs w:val="22"/>
        </w:rPr>
      </w:pPr>
    </w:p>
    <w:p w:rsidR="00C82A7A" w:rsidRDefault="00C82A7A" w:rsidP="001C42D0">
      <w:pPr>
        <w:pStyle w:val="NoSpacing"/>
        <w:spacing w:after="160" w:line="276" w:lineRule="auto"/>
        <w:rPr>
          <w:sz w:val="22"/>
          <w:szCs w:val="22"/>
        </w:rPr>
      </w:pPr>
    </w:p>
    <w:p w:rsidR="00C82A7A" w:rsidRDefault="00C82A7A" w:rsidP="001C42D0">
      <w:pPr>
        <w:pStyle w:val="NoSpacing"/>
        <w:spacing w:after="160" w:line="276" w:lineRule="auto"/>
        <w:rPr>
          <w:sz w:val="22"/>
          <w:szCs w:val="22"/>
        </w:rPr>
      </w:pPr>
    </w:p>
    <w:p w:rsidR="00C82A7A" w:rsidRDefault="00C82A7A" w:rsidP="001C42D0">
      <w:pPr>
        <w:pStyle w:val="NoSpacing"/>
        <w:spacing w:after="160" w:line="276" w:lineRule="auto"/>
        <w:rPr>
          <w:sz w:val="22"/>
          <w:szCs w:val="22"/>
        </w:rPr>
      </w:pPr>
    </w:p>
    <w:p w:rsidR="00C82A7A" w:rsidRDefault="00C82A7A" w:rsidP="001C42D0">
      <w:pPr>
        <w:pStyle w:val="NoSpacing"/>
        <w:spacing w:after="160" w:line="276" w:lineRule="auto"/>
        <w:rPr>
          <w:sz w:val="22"/>
          <w:szCs w:val="22"/>
        </w:rPr>
      </w:pPr>
    </w:p>
    <w:p w:rsidR="00C82A7A" w:rsidRDefault="00C82A7A" w:rsidP="001C42D0">
      <w:pPr>
        <w:pStyle w:val="NoSpacing"/>
        <w:spacing w:after="160" w:line="276" w:lineRule="auto"/>
        <w:rPr>
          <w:sz w:val="22"/>
          <w:szCs w:val="22"/>
        </w:rPr>
      </w:pPr>
    </w:p>
    <w:p w:rsidR="00C82A7A" w:rsidRDefault="00C82A7A" w:rsidP="001C42D0">
      <w:pPr>
        <w:pStyle w:val="NoSpacing"/>
        <w:spacing w:after="160" w:line="276" w:lineRule="auto"/>
        <w:rPr>
          <w:sz w:val="22"/>
          <w:szCs w:val="22"/>
        </w:rPr>
      </w:pPr>
    </w:p>
    <w:p w:rsidR="00C82A7A" w:rsidRDefault="00C82A7A" w:rsidP="001C42D0">
      <w:pPr>
        <w:pStyle w:val="NoSpacing"/>
        <w:spacing w:after="160" w:line="276" w:lineRule="auto"/>
        <w:rPr>
          <w:sz w:val="22"/>
          <w:szCs w:val="22"/>
        </w:rPr>
      </w:pPr>
    </w:p>
    <w:p w:rsidR="00C82A7A" w:rsidRPr="006821E7" w:rsidRDefault="00C82A7A" w:rsidP="001C42D0">
      <w:pPr>
        <w:pStyle w:val="NoSpacing"/>
        <w:spacing w:after="160" w:line="276" w:lineRule="auto"/>
        <w:rPr>
          <w:sz w:val="22"/>
          <w:szCs w:val="22"/>
        </w:rPr>
      </w:pPr>
      <w:bookmarkStart w:id="0" w:name="_GoBack"/>
      <w:bookmarkEnd w:id="0"/>
    </w:p>
    <w:p w:rsidR="000E5694" w:rsidRPr="006821E7" w:rsidRDefault="000E5694" w:rsidP="0029014C">
      <w:pPr>
        <w:pStyle w:val="Heading1"/>
        <w:spacing w:before="300" w:after="80"/>
        <w:rPr>
          <w:rFonts w:eastAsia="Calibri"/>
        </w:rPr>
      </w:pPr>
      <w:r w:rsidRPr="006821E7">
        <w:rPr>
          <w:rFonts w:eastAsia="Calibri"/>
        </w:rPr>
        <w:lastRenderedPageBreak/>
        <w:t>Abstract</w:t>
      </w:r>
    </w:p>
    <w:p w:rsidR="003321A1" w:rsidRPr="006821E7" w:rsidRDefault="002A3737" w:rsidP="0029014C">
      <w:pPr>
        <w:spacing w:before="0" w:after="80"/>
        <w:rPr>
          <w:rFonts w:eastAsia="Arial Unicode MS"/>
        </w:rPr>
      </w:pPr>
      <w:r w:rsidRPr="006821E7">
        <w:rPr>
          <w:rFonts w:eastAsia="Calibri"/>
        </w:rPr>
        <w:t>The bankruptcy prediction research domain continues to evolve with many new different</w:t>
      </w:r>
      <w:r w:rsidR="005C7D18" w:rsidRPr="006821E7">
        <w:rPr>
          <w:rFonts w:eastAsia="Calibri"/>
        </w:rPr>
        <w:t xml:space="preserve"> predictive</w:t>
      </w:r>
      <w:r w:rsidRPr="006821E7">
        <w:rPr>
          <w:rFonts w:eastAsia="Calibri"/>
        </w:rPr>
        <w:t xml:space="preserve"> models developed using various tools. Yet many of the tools are used with the wrong data conditions or for the wrong situation.  Using the W</w:t>
      </w:r>
      <w:r w:rsidR="00320B52" w:rsidRPr="006821E7">
        <w:rPr>
          <w:rFonts w:eastAsia="Calibri"/>
        </w:rPr>
        <w:t xml:space="preserve">eb </w:t>
      </w:r>
      <w:r w:rsidRPr="006821E7">
        <w:rPr>
          <w:rFonts w:eastAsia="Calibri"/>
        </w:rPr>
        <w:t>o</w:t>
      </w:r>
      <w:r w:rsidR="00320B52" w:rsidRPr="006821E7">
        <w:rPr>
          <w:rFonts w:eastAsia="Calibri"/>
        </w:rPr>
        <w:t xml:space="preserve">f </w:t>
      </w:r>
      <w:r w:rsidRPr="006821E7">
        <w:rPr>
          <w:rFonts w:eastAsia="Calibri"/>
        </w:rPr>
        <w:t>S</w:t>
      </w:r>
      <w:r w:rsidR="00320B52" w:rsidRPr="006821E7">
        <w:rPr>
          <w:rFonts w:eastAsia="Calibri"/>
        </w:rPr>
        <w:t>cience</w:t>
      </w:r>
      <w:r w:rsidR="00232A26" w:rsidRPr="006821E7">
        <w:rPr>
          <w:rFonts w:eastAsia="Calibri"/>
        </w:rPr>
        <w:t>, Business Source Complete</w:t>
      </w:r>
      <w:r w:rsidRPr="006821E7">
        <w:rPr>
          <w:rFonts w:eastAsia="Calibri"/>
        </w:rPr>
        <w:t xml:space="preserve"> and E</w:t>
      </w:r>
      <w:r w:rsidR="00320B52" w:rsidRPr="006821E7">
        <w:rPr>
          <w:rFonts w:eastAsia="Calibri"/>
        </w:rPr>
        <w:t>ngineering Village</w:t>
      </w:r>
      <w:r w:rsidRPr="006821E7">
        <w:rPr>
          <w:rFonts w:eastAsia="Calibri"/>
        </w:rPr>
        <w:t xml:space="preserve"> databases, a systematic review of </w:t>
      </w:r>
      <w:r w:rsidR="00251BC5" w:rsidRPr="006821E7">
        <w:rPr>
          <w:rFonts w:eastAsia="Calibri"/>
        </w:rPr>
        <w:t>49</w:t>
      </w:r>
      <w:r w:rsidR="00583AA6" w:rsidRPr="006821E7">
        <w:rPr>
          <w:rFonts w:eastAsia="Calibri"/>
        </w:rPr>
        <w:t xml:space="preserve"> </w:t>
      </w:r>
      <w:r w:rsidRPr="006821E7">
        <w:rPr>
          <w:rFonts w:eastAsia="Calibri"/>
        </w:rPr>
        <w:t>journal articles published between 2010 and 2015</w:t>
      </w:r>
      <w:r w:rsidR="00423296" w:rsidRPr="006821E7">
        <w:rPr>
          <w:rFonts w:eastAsia="Calibri"/>
        </w:rPr>
        <w:t xml:space="preserve"> was carried out.</w:t>
      </w:r>
      <w:r w:rsidR="00F23D7D" w:rsidRPr="006821E7">
        <w:rPr>
          <w:rFonts w:eastAsia="Calibri"/>
        </w:rPr>
        <w:t xml:space="preserve"> </w:t>
      </w:r>
      <w:r w:rsidR="005C7D18" w:rsidRPr="006821E7">
        <w:rPr>
          <w:rFonts w:eastAsia="Calibri"/>
        </w:rPr>
        <w:t>This</w:t>
      </w:r>
      <w:r w:rsidR="00423296" w:rsidRPr="006821E7">
        <w:rPr>
          <w:rFonts w:eastAsia="Calibri"/>
        </w:rPr>
        <w:t xml:space="preserve"> review shows how eight popular and promising tools perform based on 13 key criteria</w:t>
      </w:r>
      <w:r w:rsidR="00F23D7D" w:rsidRPr="006821E7">
        <w:rPr>
          <w:rFonts w:eastAsia="Calibri"/>
        </w:rPr>
        <w:t xml:space="preserve"> within the bankruptcy prediction models research area. </w:t>
      </w:r>
      <w:r w:rsidRPr="006821E7">
        <w:rPr>
          <w:rFonts w:eastAsia="Calibri"/>
        </w:rPr>
        <w:t>The</w:t>
      </w:r>
      <w:r w:rsidR="00F23D7D" w:rsidRPr="006821E7">
        <w:rPr>
          <w:rFonts w:eastAsia="Calibri"/>
        </w:rPr>
        <w:t>se</w:t>
      </w:r>
      <w:r w:rsidRPr="006821E7">
        <w:rPr>
          <w:rFonts w:eastAsia="Calibri"/>
        </w:rPr>
        <w:t xml:space="preserve"> </w:t>
      </w:r>
      <w:r w:rsidR="00447D1D" w:rsidRPr="006821E7">
        <w:t xml:space="preserve">tools </w:t>
      </w:r>
      <w:r w:rsidR="0069170C" w:rsidRPr="006821E7">
        <w:t xml:space="preserve">include two </w:t>
      </w:r>
      <w:r w:rsidR="0069170C" w:rsidRPr="006821E7">
        <w:rPr>
          <w:rFonts w:eastAsia="Calibri"/>
        </w:rPr>
        <w:t>statistical</w:t>
      </w:r>
      <w:r w:rsidR="00447D1D" w:rsidRPr="006821E7">
        <w:rPr>
          <w:rFonts w:eastAsia="Calibri"/>
        </w:rPr>
        <w:t xml:space="preserve"> tools</w:t>
      </w:r>
      <w:r w:rsidR="0069170C" w:rsidRPr="006821E7">
        <w:t>: multi</w:t>
      </w:r>
      <w:r w:rsidR="00F23D7D" w:rsidRPr="006821E7">
        <w:t>ple discriminant analysis and</w:t>
      </w:r>
      <w:r w:rsidR="0069170C" w:rsidRPr="006821E7">
        <w:t xml:space="preserve"> </w:t>
      </w:r>
      <w:r w:rsidR="0069170C" w:rsidRPr="006821E7">
        <w:rPr>
          <w:rFonts w:eastAsia="Calibri"/>
        </w:rPr>
        <w:t>Log</w:t>
      </w:r>
      <w:r w:rsidRPr="006821E7">
        <w:rPr>
          <w:rFonts w:eastAsia="Calibri"/>
        </w:rPr>
        <w:t>istic regression</w:t>
      </w:r>
      <w:r w:rsidR="00F23D7D" w:rsidRPr="006821E7">
        <w:rPr>
          <w:rFonts w:eastAsia="Calibri"/>
        </w:rPr>
        <w:t>;</w:t>
      </w:r>
      <w:r w:rsidR="0069170C" w:rsidRPr="006821E7">
        <w:rPr>
          <w:rFonts w:eastAsia="Calibri"/>
        </w:rPr>
        <w:t xml:space="preserve"> and six </w:t>
      </w:r>
      <w:r w:rsidR="009A0EBB" w:rsidRPr="006821E7">
        <w:rPr>
          <w:rFonts w:eastAsia="Calibri"/>
        </w:rPr>
        <w:t>artificial intelligence</w:t>
      </w:r>
      <w:r w:rsidR="0069170C" w:rsidRPr="006821E7">
        <w:rPr>
          <w:rFonts w:eastAsia="Calibri"/>
        </w:rPr>
        <w:t xml:space="preserve"> tools: </w:t>
      </w:r>
      <w:r w:rsidR="00C90622" w:rsidRPr="006821E7">
        <w:rPr>
          <w:rFonts w:eastAsia="Calibri"/>
        </w:rPr>
        <w:t xml:space="preserve">artificial neural </w:t>
      </w:r>
      <w:r w:rsidR="00E57893" w:rsidRPr="006821E7">
        <w:rPr>
          <w:rFonts w:eastAsia="Calibri"/>
        </w:rPr>
        <w:t>network,</w:t>
      </w:r>
      <w:r w:rsidR="0069170C" w:rsidRPr="006821E7">
        <w:rPr>
          <w:rFonts w:eastAsia="Calibri"/>
        </w:rPr>
        <w:t xml:space="preserve"> </w:t>
      </w:r>
      <w:r w:rsidR="0069170C" w:rsidRPr="006821E7">
        <w:t>support vector machines, rough sets, case based reasoning,</w:t>
      </w:r>
      <w:r w:rsidR="009D01FF" w:rsidRPr="006821E7">
        <w:t xml:space="preserve"> </w:t>
      </w:r>
      <w:r w:rsidR="00BD35BE" w:rsidRPr="006821E7">
        <w:t>decision tree</w:t>
      </w:r>
      <w:r w:rsidR="0069170C" w:rsidRPr="006821E7">
        <w:t xml:space="preserve"> </w:t>
      </w:r>
      <w:r w:rsidR="009A0EBB" w:rsidRPr="006821E7">
        <w:t>and</w:t>
      </w:r>
      <w:r w:rsidR="0069170C" w:rsidRPr="006821E7">
        <w:t xml:space="preserve"> genetic algorithm. </w:t>
      </w:r>
      <w:r w:rsidR="003D4112" w:rsidRPr="006821E7">
        <w:t xml:space="preserve">The </w:t>
      </w:r>
      <w:r w:rsidR="00F23D7D" w:rsidRPr="006821E7">
        <w:t xml:space="preserve">13 </w:t>
      </w:r>
      <w:r w:rsidR="003D4112" w:rsidRPr="006821E7">
        <w:t>criteria identified</w:t>
      </w:r>
      <w:r w:rsidR="003321A1" w:rsidRPr="006821E7">
        <w:t xml:space="preserve"> include accuracy</w:t>
      </w:r>
      <w:r w:rsidR="00582D15" w:rsidRPr="006821E7">
        <w:t xml:space="preserve">, result </w:t>
      </w:r>
      <w:r w:rsidR="006B7649" w:rsidRPr="006821E7">
        <w:t>transparency</w:t>
      </w:r>
      <w:r w:rsidR="0069170C" w:rsidRPr="006821E7">
        <w:t>, fully</w:t>
      </w:r>
      <w:r w:rsidR="003D4112" w:rsidRPr="006821E7">
        <w:t xml:space="preserve"> deterministic output,</w:t>
      </w:r>
      <w:r w:rsidR="008600BD" w:rsidRPr="006821E7">
        <w:t xml:space="preserve"> data size</w:t>
      </w:r>
      <w:r w:rsidR="003321A1" w:rsidRPr="006821E7">
        <w:t xml:space="preserve"> capability</w:t>
      </w:r>
      <w:r w:rsidR="0069170C" w:rsidRPr="006821E7">
        <w:t>, data dispersion, variable selection method required, variable types applicable, and more</w:t>
      </w:r>
      <w:r w:rsidR="008600BD" w:rsidRPr="006821E7">
        <w:t xml:space="preserve">. </w:t>
      </w:r>
      <w:r w:rsidR="006B7649" w:rsidRPr="006821E7">
        <w:t>Overall, it was found that no single tool</w:t>
      </w:r>
      <w:r w:rsidR="003D4112" w:rsidRPr="006821E7">
        <w:t xml:space="preserve"> </w:t>
      </w:r>
      <w:r w:rsidR="003D4112" w:rsidRPr="006821E7">
        <w:rPr>
          <w:rFonts w:eastAsia="Calibri"/>
          <w:szCs w:val="22"/>
        </w:rPr>
        <w:t xml:space="preserve">is predominantly better than other tools in relation to </w:t>
      </w:r>
      <w:r w:rsidR="00F23D7D" w:rsidRPr="006821E7">
        <w:rPr>
          <w:rFonts w:eastAsia="Calibri"/>
          <w:szCs w:val="22"/>
        </w:rPr>
        <w:t>the 13</w:t>
      </w:r>
      <w:r w:rsidR="003D4112" w:rsidRPr="006821E7">
        <w:rPr>
          <w:rFonts w:eastAsia="Calibri"/>
          <w:szCs w:val="22"/>
        </w:rPr>
        <w:t xml:space="preserve"> identified criteria.</w:t>
      </w:r>
      <w:r w:rsidR="009D01FF" w:rsidRPr="006821E7">
        <w:rPr>
          <w:rFonts w:eastAsia="Calibri"/>
          <w:szCs w:val="22"/>
        </w:rPr>
        <w:t xml:space="preserve"> </w:t>
      </w:r>
      <w:r w:rsidR="003D4112" w:rsidRPr="006821E7">
        <w:t xml:space="preserve">A tabular and a diagrammatic framework are provided as guidelines </w:t>
      </w:r>
      <w:r w:rsidR="00B9148B" w:rsidRPr="006821E7">
        <w:t>for</w:t>
      </w:r>
      <w:r w:rsidR="003D4112" w:rsidRPr="006821E7">
        <w:t xml:space="preserve"> the selection of tools that best </w:t>
      </w:r>
      <w:r w:rsidR="005C7D18" w:rsidRPr="006821E7">
        <w:t>f</w:t>
      </w:r>
      <w:r w:rsidR="003D4112" w:rsidRPr="006821E7">
        <w:t xml:space="preserve">it different situations. </w:t>
      </w:r>
      <w:r w:rsidR="00B9148B" w:rsidRPr="006821E7">
        <w:t>It is concluded that an</w:t>
      </w:r>
      <w:r w:rsidR="00447D1D" w:rsidRPr="006821E7">
        <w:t xml:space="preserve"> overall better performance model can only be </w:t>
      </w:r>
      <w:r w:rsidR="00B9148B" w:rsidRPr="006821E7">
        <w:t>found</w:t>
      </w:r>
      <w:r w:rsidR="00447D1D" w:rsidRPr="006821E7">
        <w:t xml:space="preserve"> by informed integration of tools to form a hybrid</w:t>
      </w:r>
      <w:r w:rsidR="005C7D18" w:rsidRPr="006821E7">
        <w:t xml:space="preserve"> model</w:t>
      </w:r>
      <w:r w:rsidR="00447D1D" w:rsidRPr="006821E7">
        <w:t xml:space="preserve">. </w:t>
      </w:r>
      <w:r w:rsidR="00447D1D" w:rsidRPr="006821E7">
        <w:rPr>
          <w:rFonts w:eastAsia="Arial Unicode MS" w:hint="eastAsia"/>
        </w:rPr>
        <w:t xml:space="preserve">This paper contributes towards a thorough understanding of the features of the </w:t>
      </w:r>
      <w:r w:rsidR="00B9148B" w:rsidRPr="006821E7">
        <w:rPr>
          <w:rFonts w:eastAsia="Arial Unicode MS"/>
        </w:rPr>
        <w:t xml:space="preserve">tools used to develop </w:t>
      </w:r>
      <w:r w:rsidR="00EC0E3D" w:rsidRPr="006821E7">
        <w:rPr>
          <w:rFonts w:eastAsia="Calibri"/>
        </w:rPr>
        <w:t>bankruptcy prediction models</w:t>
      </w:r>
      <w:r w:rsidR="00B9148B" w:rsidRPr="006821E7">
        <w:rPr>
          <w:rFonts w:eastAsia="Arial Unicode MS"/>
        </w:rPr>
        <w:t xml:space="preserve"> and </w:t>
      </w:r>
      <w:r w:rsidR="00447D1D" w:rsidRPr="006821E7">
        <w:rPr>
          <w:rFonts w:eastAsia="Arial Unicode MS" w:hint="eastAsia"/>
        </w:rPr>
        <w:t xml:space="preserve">their related </w:t>
      </w:r>
      <w:r w:rsidR="00EC0E3D" w:rsidRPr="006821E7">
        <w:rPr>
          <w:rFonts w:eastAsia="Arial Unicode MS"/>
        </w:rPr>
        <w:t>shortcomings</w:t>
      </w:r>
      <w:r w:rsidR="009D01FF" w:rsidRPr="006821E7">
        <w:rPr>
          <w:rFonts w:eastAsia="Arial Unicode MS"/>
        </w:rPr>
        <w:t>.</w:t>
      </w:r>
    </w:p>
    <w:p w:rsidR="009609B2" w:rsidRDefault="001B7572" w:rsidP="007D3C95">
      <w:pPr>
        <w:spacing w:before="0" w:after="140" w:line="276" w:lineRule="auto"/>
        <w:rPr>
          <w:rFonts w:eastAsia="Arial Unicode MS"/>
        </w:rPr>
      </w:pPr>
      <w:r w:rsidRPr="006821E7">
        <w:rPr>
          <w:rFonts w:eastAsia="Arial Unicode MS"/>
          <w:b/>
        </w:rPr>
        <w:t>Keywords:</w:t>
      </w:r>
      <w:r w:rsidRPr="006821E7">
        <w:rPr>
          <w:rFonts w:eastAsia="Arial Unicode MS"/>
        </w:rPr>
        <w:t xml:space="preserve"> </w:t>
      </w:r>
      <w:r w:rsidR="00714F3E" w:rsidRPr="006821E7">
        <w:rPr>
          <w:rFonts w:eastAsia="Arial Unicode MS"/>
        </w:rPr>
        <w:t xml:space="preserve">Bankruptcy prediction tools; </w:t>
      </w:r>
      <w:r w:rsidR="007D228F" w:rsidRPr="006821E7">
        <w:rPr>
          <w:rFonts w:eastAsia="Arial Unicode MS"/>
        </w:rPr>
        <w:t xml:space="preserve">Financial ratios; </w:t>
      </w:r>
      <w:r w:rsidR="00714F3E" w:rsidRPr="006821E7">
        <w:rPr>
          <w:rFonts w:eastAsia="Arial Unicode MS"/>
        </w:rPr>
        <w:t>Error types; systematic review; tool selection framework; artificial intelligence tools, statistical tools.</w:t>
      </w:r>
    </w:p>
    <w:p w:rsidR="009609B2" w:rsidRDefault="009609B2">
      <w:pPr>
        <w:spacing w:before="0" w:after="200" w:line="276" w:lineRule="auto"/>
        <w:jc w:val="left"/>
        <w:rPr>
          <w:rFonts w:ascii="Arial" w:hAnsi="Arial" w:cs="Arial"/>
          <w:color w:val="222222"/>
          <w:sz w:val="19"/>
          <w:szCs w:val="19"/>
        </w:rPr>
      </w:pPr>
      <w:r>
        <w:rPr>
          <w:rFonts w:ascii="Arial" w:hAnsi="Arial" w:cs="Arial"/>
          <w:color w:val="222222"/>
          <w:sz w:val="19"/>
          <w:szCs w:val="19"/>
        </w:rPr>
        <w:br w:type="page"/>
      </w:r>
    </w:p>
    <w:p w:rsidR="00A7404B" w:rsidRPr="006821E7" w:rsidRDefault="00A7404B" w:rsidP="0029014C">
      <w:pPr>
        <w:pStyle w:val="Heading1"/>
        <w:spacing w:before="0" w:after="120"/>
      </w:pPr>
      <w:r w:rsidRPr="006821E7">
        <w:lastRenderedPageBreak/>
        <w:t xml:space="preserve">1.0 </w:t>
      </w:r>
      <w:r w:rsidRPr="006821E7">
        <w:tab/>
        <w:t>Introduction</w:t>
      </w:r>
    </w:p>
    <w:p w:rsidR="00A7404B" w:rsidRPr="006821E7" w:rsidRDefault="00A7404B" w:rsidP="00C72596">
      <w:pPr>
        <w:spacing w:before="0" w:after="140"/>
      </w:pPr>
      <w:r w:rsidRPr="006821E7">
        <w:t>The effect of high rate of business failure can be devastating to firm owner, partners, society and the country’s economy at large (</w:t>
      </w:r>
      <w:proofErr w:type="spellStart"/>
      <w:r w:rsidRPr="006821E7">
        <w:t>Edum-Fotwe</w:t>
      </w:r>
      <w:proofErr w:type="spellEnd"/>
      <w:r w:rsidRPr="006821E7">
        <w:t xml:space="preserve"> et al., 1996</w:t>
      </w:r>
      <w:r w:rsidR="00D80A0C" w:rsidRPr="006821E7">
        <w:t xml:space="preserve">; </w:t>
      </w:r>
      <w:r w:rsidR="00426459" w:rsidRPr="006821E7">
        <w:t xml:space="preserve">Xu and Zhang, 2009; </w:t>
      </w:r>
      <w:r w:rsidR="00AE4C4A" w:rsidRPr="006821E7">
        <w:t xml:space="preserve">Hafiz et al., 2015; </w:t>
      </w:r>
      <w:r w:rsidR="003E4817" w:rsidRPr="006821E7">
        <w:t>Alaka et al., 2015</w:t>
      </w:r>
      <w:r w:rsidRPr="006821E7">
        <w:t>). The consequent extensive research into developing bankruptcy prediction models</w:t>
      </w:r>
      <w:r w:rsidR="003F1C1C" w:rsidRPr="006821E7">
        <w:t xml:space="preserve"> (BPM)</w:t>
      </w:r>
      <w:r w:rsidRPr="006821E7">
        <w:t xml:space="preserve"> for firms is undoubtedly justified. The performance of such models is largely dependent on, among other factors, the choice of tool selected to build it. Apart from a few </w:t>
      </w:r>
      <w:r w:rsidR="00A65D39" w:rsidRPr="006821E7">
        <w:t xml:space="preserve">studies </w:t>
      </w:r>
      <w:r w:rsidRPr="006821E7">
        <w:t>(</w:t>
      </w:r>
      <w:r w:rsidR="00DF7A9C" w:rsidRPr="006821E7">
        <w:t xml:space="preserve">e.g. </w:t>
      </w:r>
      <w:r w:rsidRPr="006821E7">
        <w:t xml:space="preserve">Altman, 1968; </w:t>
      </w:r>
      <w:proofErr w:type="spellStart"/>
      <w:r w:rsidRPr="006821E7">
        <w:t>Ohlson</w:t>
      </w:r>
      <w:proofErr w:type="spellEnd"/>
      <w:r w:rsidRPr="006821E7">
        <w:t xml:space="preserve">, 1980), tool selection in many </w:t>
      </w:r>
      <w:r w:rsidR="002F5C79" w:rsidRPr="006821E7">
        <w:t>BPM</w:t>
      </w:r>
      <w:r w:rsidRPr="006821E7">
        <w:t xml:space="preserve"> studies is not based on capabilities of the tool; rather it is either chosen based on popularity (</w:t>
      </w:r>
      <w:r w:rsidR="00DF7A9C" w:rsidRPr="006821E7">
        <w:t xml:space="preserve">e.g. </w:t>
      </w:r>
      <w:r w:rsidRPr="006821E7">
        <w:t xml:space="preserve">Langford et al., 1993; </w:t>
      </w:r>
      <w:proofErr w:type="spellStart"/>
      <w:r w:rsidRPr="006821E7">
        <w:rPr>
          <w:rFonts w:eastAsia="Calibri"/>
          <w:szCs w:val="22"/>
        </w:rPr>
        <w:t>Abidali</w:t>
      </w:r>
      <w:proofErr w:type="spellEnd"/>
      <w:r w:rsidRPr="006821E7">
        <w:rPr>
          <w:rFonts w:eastAsia="Calibri"/>
          <w:szCs w:val="22"/>
        </w:rPr>
        <w:t xml:space="preserve"> and Harris, 1995; </w:t>
      </w:r>
      <w:r w:rsidRPr="006821E7">
        <w:rPr>
          <w:noProof/>
        </w:rPr>
        <w:t xml:space="preserve">Koyuncugil and Ozgulbas, 2012) </w:t>
      </w:r>
      <w:r w:rsidRPr="006821E7">
        <w:t>or based on professional background (</w:t>
      </w:r>
      <w:r w:rsidR="00DF7A9C" w:rsidRPr="006821E7">
        <w:t xml:space="preserve">e.g. </w:t>
      </w:r>
      <w:r w:rsidRPr="006821E7">
        <w:t xml:space="preserve">Altman et al., 1994; Nasir et al., 2000; Lin and </w:t>
      </w:r>
      <w:proofErr w:type="spellStart"/>
      <w:r w:rsidRPr="006821E7">
        <w:t>Mcclean</w:t>
      </w:r>
      <w:proofErr w:type="spellEnd"/>
      <w:r w:rsidRPr="006821E7">
        <w:t>, 2001</w:t>
      </w:r>
      <w:r w:rsidR="00922E3D" w:rsidRPr="006821E7">
        <w:t xml:space="preserve">; </w:t>
      </w:r>
      <w:proofErr w:type="spellStart"/>
      <w:r w:rsidR="00922E3D" w:rsidRPr="006821E7">
        <w:t>Hillegeist</w:t>
      </w:r>
      <w:proofErr w:type="spellEnd"/>
      <w:r w:rsidR="00D10281" w:rsidRPr="006821E7">
        <w:t xml:space="preserve"> et al.</w:t>
      </w:r>
      <w:r w:rsidR="00922E3D" w:rsidRPr="006821E7">
        <w:t>, 2004</w:t>
      </w:r>
      <w:r w:rsidR="001862D3" w:rsidRPr="006821E7">
        <w:t>; Beaver et al., 2005)</w:t>
      </w:r>
      <w:r w:rsidRPr="006821E7">
        <w:t xml:space="preserve">. This is because there is no evaluation material which shows and compares the relative performance of major tools in relation to the </w:t>
      </w:r>
      <w:r w:rsidR="00DF7A9C" w:rsidRPr="006821E7">
        <w:t xml:space="preserve">many </w:t>
      </w:r>
      <w:r w:rsidRPr="006821E7">
        <w:t xml:space="preserve">important criteria a </w:t>
      </w:r>
      <w:r w:rsidR="003F1C1C" w:rsidRPr="006821E7">
        <w:t>BPM should satisfy.</w:t>
      </w:r>
      <w:r w:rsidRPr="006821E7">
        <w:t xml:space="preserve"> </w:t>
      </w:r>
      <w:r w:rsidR="003F1C1C" w:rsidRPr="006821E7">
        <w:t>Such</w:t>
      </w:r>
      <w:r w:rsidRPr="006821E7">
        <w:t xml:space="preserve"> material can provide a guideline and subsequently aid an informed and justified tool selection for </w:t>
      </w:r>
      <w:r w:rsidR="003F1C1C" w:rsidRPr="006821E7">
        <w:t>BPM</w:t>
      </w:r>
      <w:r w:rsidRPr="006821E7">
        <w:t xml:space="preserve"> developers. </w:t>
      </w:r>
    </w:p>
    <w:p w:rsidR="00A7404B" w:rsidRPr="006821E7" w:rsidRDefault="001C20AD" w:rsidP="00BA71C8">
      <w:pPr>
        <w:spacing w:before="0" w:after="200"/>
        <w:rPr>
          <w:rFonts w:eastAsia="Calibri"/>
        </w:rPr>
      </w:pPr>
      <w:r w:rsidRPr="006821E7">
        <w:t>Most p</w:t>
      </w:r>
      <w:r w:rsidR="00A7404B" w:rsidRPr="006821E7">
        <w:t xml:space="preserve">rediction tools are either statistical or artificial intelligence (AI) </w:t>
      </w:r>
      <w:r w:rsidR="00E6024B" w:rsidRPr="006821E7">
        <w:t>based (</w:t>
      </w:r>
      <w:r w:rsidRPr="006821E7">
        <w:t xml:space="preserve">Jo and Han, 1996; </w:t>
      </w:r>
      <w:proofErr w:type="spellStart"/>
      <w:r w:rsidRPr="006821E7">
        <w:t>Balcaen</w:t>
      </w:r>
      <w:proofErr w:type="spellEnd"/>
      <w:r w:rsidRPr="006821E7">
        <w:t xml:space="preserve"> and </w:t>
      </w:r>
      <w:proofErr w:type="spellStart"/>
      <w:r w:rsidRPr="006821E7">
        <w:t>Ooghe</w:t>
      </w:r>
      <w:proofErr w:type="spellEnd"/>
      <w:r w:rsidRPr="006821E7">
        <w:t>, 2006)</w:t>
      </w:r>
      <w:r w:rsidR="00A7404B" w:rsidRPr="006821E7">
        <w:t>. The most common statistical tool is the multiple discriminant analysis (MDA) which was first used by Altman (1968) to develop a</w:t>
      </w:r>
      <w:r w:rsidR="00513FE1" w:rsidRPr="006821E7">
        <w:t xml:space="preserve"> BPM</w:t>
      </w:r>
      <w:r w:rsidR="004A00CA" w:rsidRPr="006821E7">
        <w:t xml:space="preserve"> popularly known as</w:t>
      </w:r>
      <w:r w:rsidR="00A7404B" w:rsidRPr="006821E7">
        <w:t xml:space="preserve"> Z model, based on Beaver’s (1966) recomm</w:t>
      </w:r>
      <w:r w:rsidR="00E95F85" w:rsidRPr="006821E7">
        <w:t>endation in his univariate work</w:t>
      </w:r>
      <w:r w:rsidR="00A7404B" w:rsidRPr="006821E7">
        <w:t>. MDA</w:t>
      </w:r>
      <w:r w:rsidR="000B1919" w:rsidRPr="006821E7">
        <w:t>, normally used with financial ratios (quantitative variables),</w:t>
      </w:r>
      <w:r w:rsidR="00A7404B" w:rsidRPr="006821E7">
        <w:t xml:space="preserve"> subsequently became popular with accounting and finance literature (</w:t>
      </w:r>
      <w:proofErr w:type="spellStart"/>
      <w:r w:rsidR="00A7404B" w:rsidRPr="006821E7">
        <w:t>Taffler</w:t>
      </w:r>
      <w:proofErr w:type="spellEnd"/>
      <w:r w:rsidR="00A7404B" w:rsidRPr="006821E7">
        <w:t xml:space="preserve">, 1982) and many subsequent studies by finance professionals simply adopted MDA without considering the assumptions that are to </w:t>
      </w:r>
      <w:r w:rsidR="000B1919" w:rsidRPr="006821E7">
        <w:t xml:space="preserve">be satisfied for </w:t>
      </w:r>
      <w:r w:rsidR="00DF7A9C" w:rsidRPr="006821E7">
        <w:t>MDA’s model</w:t>
      </w:r>
      <w:r w:rsidR="000B1919" w:rsidRPr="006821E7">
        <w:t xml:space="preserve"> to be valid. This resulted</w:t>
      </w:r>
      <w:r w:rsidR="00A7404B" w:rsidRPr="006821E7">
        <w:t xml:space="preserve"> in inappropriate application</w:t>
      </w:r>
      <w:r w:rsidR="00DF7A9C" w:rsidRPr="006821E7">
        <w:t xml:space="preserve">, causing </w:t>
      </w:r>
      <w:r w:rsidR="00A7404B" w:rsidRPr="006821E7">
        <w:t xml:space="preserve">developed models </w:t>
      </w:r>
      <w:r w:rsidR="00DF7A9C" w:rsidRPr="006821E7">
        <w:t xml:space="preserve">to be </w:t>
      </w:r>
      <w:r w:rsidR="00A7404B" w:rsidRPr="006821E7">
        <w:t>un-</w:t>
      </w:r>
      <w:r w:rsidR="000B1919" w:rsidRPr="006821E7">
        <w:t>generalizable (</w:t>
      </w:r>
      <w:r w:rsidR="00A7404B" w:rsidRPr="006821E7">
        <w:t xml:space="preserve">Joy and </w:t>
      </w:r>
      <w:proofErr w:type="spellStart"/>
      <w:r w:rsidR="00A7404B" w:rsidRPr="006821E7">
        <w:t>Tollefson</w:t>
      </w:r>
      <w:proofErr w:type="spellEnd"/>
      <w:r w:rsidR="00A7404B" w:rsidRPr="006821E7">
        <w:t xml:space="preserve">, 1975; Richardson and Davidson, 1984; </w:t>
      </w:r>
      <w:proofErr w:type="spellStart"/>
      <w:r w:rsidR="00A7404B" w:rsidRPr="006821E7">
        <w:t>Zavgren</w:t>
      </w:r>
      <w:proofErr w:type="spellEnd"/>
      <w:r w:rsidR="00A7404B" w:rsidRPr="006821E7">
        <w:t xml:space="preserve">, 1985). </w:t>
      </w:r>
      <w:proofErr w:type="spellStart"/>
      <w:r w:rsidR="00A7404B" w:rsidRPr="006821E7">
        <w:rPr>
          <w:rFonts w:eastAsia="Calibri"/>
        </w:rPr>
        <w:t>Abidali</w:t>
      </w:r>
      <w:proofErr w:type="spellEnd"/>
      <w:r w:rsidR="00A7404B" w:rsidRPr="006821E7">
        <w:rPr>
          <w:rFonts w:eastAsia="Calibri"/>
        </w:rPr>
        <w:t xml:space="preserve"> and Harris (1995)</w:t>
      </w:r>
      <w:r w:rsidR="005F32A2" w:rsidRPr="006821E7">
        <w:rPr>
          <w:rFonts w:eastAsia="Calibri"/>
        </w:rPr>
        <w:t>,</w:t>
      </w:r>
      <w:r w:rsidR="00A7404B" w:rsidRPr="006821E7">
        <w:rPr>
          <w:rFonts w:eastAsia="Calibri"/>
        </w:rPr>
        <w:t xml:space="preserve"> for example</w:t>
      </w:r>
      <w:r w:rsidR="005F32A2" w:rsidRPr="006821E7">
        <w:rPr>
          <w:rFonts w:eastAsia="Calibri"/>
        </w:rPr>
        <w:t xml:space="preserve">, </w:t>
      </w:r>
      <w:r w:rsidR="005F32A2" w:rsidRPr="006821E7">
        <w:rPr>
          <w:rFonts w:eastAsia="Calibri"/>
          <w:bCs/>
        </w:rPr>
        <w:t>unscholarly</w:t>
      </w:r>
      <w:r w:rsidR="00A7404B" w:rsidRPr="006821E7">
        <w:rPr>
          <w:rFonts w:eastAsia="Calibri"/>
        </w:rPr>
        <w:t xml:space="preserve"> employed A-score alongside </w:t>
      </w:r>
      <w:r w:rsidR="00DF7A9C" w:rsidRPr="006821E7">
        <w:rPr>
          <w:rFonts w:eastAsia="Calibri"/>
        </w:rPr>
        <w:t xml:space="preserve">Z-score (i.e. </w:t>
      </w:r>
      <w:r w:rsidR="00A7404B" w:rsidRPr="006821E7">
        <w:rPr>
          <w:rFonts w:eastAsia="Calibri"/>
        </w:rPr>
        <w:t>MDA</w:t>
      </w:r>
      <w:r w:rsidR="00DF7A9C" w:rsidRPr="006821E7">
        <w:rPr>
          <w:rFonts w:eastAsia="Calibri"/>
        </w:rPr>
        <w:t>)</w:t>
      </w:r>
      <w:r w:rsidR="00A7404B" w:rsidRPr="006821E7">
        <w:rPr>
          <w:rFonts w:eastAsia="Calibri"/>
        </w:rPr>
        <w:t xml:space="preserve"> in order to involve qualitative managerial variables</w:t>
      </w:r>
      <w:r w:rsidR="00DF7A9C" w:rsidRPr="006821E7">
        <w:rPr>
          <w:rFonts w:eastAsia="Calibri"/>
        </w:rPr>
        <w:t>, alongside quantitative variables,</w:t>
      </w:r>
      <w:r w:rsidR="00A7404B" w:rsidRPr="006821E7">
        <w:rPr>
          <w:rFonts w:eastAsia="Calibri"/>
        </w:rPr>
        <w:t xml:space="preserve"> in their analysis when </w:t>
      </w:r>
      <w:r w:rsidR="00EC648E" w:rsidRPr="006821E7">
        <w:rPr>
          <w:rFonts w:eastAsia="Calibri"/>
        </w:rPr>
        <w:t>logistic regression (LR) [or logit analysis</w:t>
      </w:r>
      <w:r w:rsidR="00973DFA" w:rsidRPr="006821E7">
        <w:rPr>
          <w:rFonts w:eastAsia="Calibri"/>
        </w:rPr>
        <w:t>]</w:t>
      </w:r>
      <w:r w:rsidR="00A7404B" w:rsidRPr="006821E7">
        <w:rPr>
          <w:rFonts w:eastAsia="Calibri"/>
        </w:rPr>
        <w:t xml:space="preserve"> </w:t>
      </w:r>
      <w:r w:rsidR="005F32A2" w:rsidRPr="006821E7">
        <w:rPr>
          <w:rFonts w:eastAsia="Calibri"/>
        </w:rPr>
        <w:t>can handle both types of variables</w:t>
      </w:r>
      <w:r w:rsidR="00A7404B" w:rsidRPr="006821E7">
        <w:rPr>
          <w:rFonts w:eastAsia="Calibri"/>
        </w:rPr>
        <w:t xml:space="preserve"> </w:t>
      </w:r>
      <w:r w:rsidR="00964DE5" w:rsidRPr="006821E7">
        <w:rPr>
          <w:rFonts w:eastAsia="Calibri"/>
        </w:rPr>
        <w:t>singularly</w:t>
      </w:r>
      <w:r w:rsidR="00A7404B" w:rsidRPr="006821E7">
        <w:rPr>
          <w:rFonts w:eastAsia="Calibri"/>
        </w:rPr>
        <w:t xml:space="preserve">. </w:t>
      </w:r>
    </w:p>
    <w:p w:rsidR="00A7404B" w:rsidRPr="006821E7" w:rsidRDefault="00A7404B" w:rsidP="00BA71C8">
      <w:pPr>
        <w:spacing w:before="0" w:after="200"/>
      </w:pPr>
      <w:r w:rsidRPr="006821E7">
        <w:t>AI tools are computer based techniques of which Artificial Neural Network (ANN or NN) is the most common for bankruptcy prediction (Aziz and Dar, 2006; Tseng and Hu, 2010). Simply because it is the most popular</w:t>
      </w:r>
      <w:r w:rsidR="00465D44" w:rsidRPr="006821E7">
        <w:t xml:space="preserve"> </w:t>
      </w:r>
      <w:r w:rsidR="005B7056" w:rsidRPr="006821E7">
        <w:t>architecture</w:t>
      </w:r>
      <w:r w:rsidRPr="006821E7">
        <w:t>, many studies arbitrarily employed the back-propagation algorithm of ANN for bankruptcy prediction (</w:t>
      </w:r>
      <w:r w:rsidR="00964DE5" w:rsidRPr="006821E7">
        <w:t xml:space="preserve">e.g. </w:t>
      </w:r>
      <w:r w:rsidRPr="006821E7">
        <w:t xml:space="preserve">Odom and Sharda, 1990; Tam and Kiang, 1992; Wilson and Sharda, 1994; </w:t>
      </w:r>
      <w:proofErr w:type="spellStart"/>
      <w:r w:rsidRPr="006821E7">
        <w:t>Boritz</w:t>
      </w:r>
      <w:proofErr w:type="spellEnd"/>
      <w:r w:rsidRPr="006821E7">
        <w:t xml:space="preserve"> et al., 1995</w:t>
      </w:r>
      <w:r w:rsidR="00A4453A" w:rsidRPr="006821E7">
        <w:t>; among others</w:t>
      </w:r>
      <w:r w:rsidRPr="006821E7">
        <w:t xml:space="preserve">) despite it having a number of relatively undesirable features which include </w:t>
      </w:r>
      <w:r w:rsidRPr="006821E7">
        <w:rPr>
          <w:rFonts w:hint="eastAsia"/>
        </w:rPr>
        <w:t>computational intensity</w:t>
      </w:r>
      <w:r w:rsidRPr="006821E7">
        <w:t>, absence</w:t>
      </w:r>
      <w:r w:rsidRPr="006821E7">
        <w:rPr>
          <w:rFonts w:hint="eastAsia"/>
        </w:rPr>
        <w:t xml:space="preserve"> of formal theory</w:t>
      </w:r>
      <w:r w:rsidRPr="006821E7">
        <w:t>, “</w:t>
      </w:r>
      <w:r w:rsidR="00AB51EB" w:rsidRPr="006821E7">
        <w:t xml:space="preserve">illogical network </w:t>
      </w:r>
      <w:r w:rsidR="00964DE5" w:rsidRPr="006821E7">
        <w:t>behaviour</w:t>
      </w:r>
      <w:r w:rsidR="00AB51EB" w:rsidRPr="006821E7">
        <w:t xml:space="preserve"> in response to different variations of the input values</w:t>
      </w:r>
      <w:r w:rsidRPr="006821E7">
        <w:t xml:space="preserve">” etc. (Coats and </w:t>
      </w:r>
      <w:proofErr w:type="spellStart"/>
      <w:r w:rsidRPr="006821E7">
        <w:t>Fant</w:t>
      </w:r>
      <w:proofErr w:type="spellEnd"/>
      <w:r w:rsidRPr="006821E7">
        <w:t>, 1993; Altman et al., 1994</w:t>
      </w:r>
      <w:r w:rsidR="00D8119E" w:rsidRPr="006821E7">
        <w:t xml:space="preserve">, </w:t>
      </w:r>
      <w:r w:rsidR="00AB51EB" w:rsidRPr="006821E7">
        <w:t>p. 507</w:t>
      </w:r>
      <w:r w:rsidRPr="006821E7">
        <w:t xml:space="preserve">; Zhang et al., 1999). Further, Fletcher and Goss (1993) developed an ANN prediction model for a relatively small sample size </w:t>
      </w:r>
      <w:r w:rsidR="005628A4" w:rsidRPr="006821E7">
        <w:t>when ANNs</w:t>
      </w:r>
      <w:r w:rsidR="001A49AD" w:rsidRPr="006821E7">
        <w:t xml:space="preserve"> are known to need</w:t>
      </w:r>
      <w:r w:rsidRPr="006821E7">
        <w:t xml:space="preserve"> large samples for optimal performance (</w:t>
      </w:r>
      <w:proofErr w:type="spellStart"/>
      <w:r w:rsidRPr="006821E7">
        <w:t>Boritz</w:t>
      </w:r>
      <w:proofErr w:type="spellEnd"/>
      <w:r w:rsidRPr="006821E7">
        <w:t xml:space="preserve"> et al., 1995; Shin et al., 2005; Ravi Kumar and Ravi, 2007). </w:t>
      </w:r>
    </w:p>
    <w:p w:rsidR="00A7404B" w:rsidRPr="006821E7" w:rsidRDefault="00B363E6" w:rsidP="00BA71C8">
      <w:pPr>
        <w:spacing w:before="0" w:after="200"/>
      </w:pPr>
      <w:r w:rsidRPr="006821E7">
        <w:t xml:space="preserve">These </w:t>
      </w:r>
      <w:r w:rsidR="00964DE5" w:rsidRPr="006821E7">
        <w:t xml:space="preserve">improper </w:t>
      </w:r>
      <w:r w:rsidRPr="006821E7">
        <w:t>uses of tools</w:t>
      </w:r>
      <w:r w:rsidR="00AD3D0E" w:rsidRPr="006821E7">
        <w:t xml:space="preserve"> regularly</w:t>
      </w:r>
      <w:r w:rsidR="00465D44" w:rsidRPr="006821E7">
        <w:t xml:space="preserve"> </w:t>
      </w:r>
      <w:r w:rsidR="00A7404B" w:rsidRPr="006821E7">
        <w:t xml:space="preserve">occur because there is no readily available evaluation material </w:t>
      </w:r>
      <w:r w:rsidR="00465D44" w:rsidRPr="006821E7">
        <w:t xml:space="preserve">or guidelines </w:t>
      </w:r>
      <w:r w:rsidR="00A7404B" w:rsidRPr="006821E7">
        <w:t xml:space="preserve">which can help </w:t>
      </w:r>
      <w:r w:rsidR="00465D44" w:rsidRPr="006821E7">
        <w:t>BPM</w:t>
      </w:r>
      <w:r w:rsidR="00A7404B" w:rsidRPr="006821E7">
        <w:t xml:space="preserve"> developers identify which tool </w:t>
      </w:r>
      <w:r w:rsidR="00465D44" w:rsidRPr="006821E7">
        <w:t xml:space="preserve">best </w:t>
      </w:r>
      <w:r w:rsidR="00A7404B" w:rsidRPr="006821E7">
        <w:t xml:space="preserve">suits what data/purpose/situation. As Chung </w:t>
      </w:r>
      <w:r w:rsidR="00A7404B" w:rsidRPr="006821E7">
        <w:lastRenderedPageBreak/>
        <w:t>et al. (2008</w:t>
      </w:r>
      <w:r w:rsidR="00D8119E" w:rsidRPr="006821E7">
        <w:t xml:space="preserve">, </w:t>
      </w:r>
      <w:r w:rsidR="00AB51EB" w:rsidRPr="006821E7">
        <w:t>p. 20</w:t>
      </w:r>
      <w:r w:rsidR="00A7404B" w:rsidRPr="006821E7">
        <w:t>) put it, “</w:t>
      </w:r>
      <w:r w:rsidR="00A7404B" w:rsidRPr="006821E7">
        <w:rPr>
          <w:i/>
        </w:rPr>
        <w:t xml:space="preserve">given </w:t>
      </w:r>
      <w:r w:rsidR="00AB51EB" w:rsidRPr="006821E7">
        <w:rPr>
          <w:i/>
        </w:rPr>
        <w:t>the variety of techniques now available for insolvency prediction, it is not only necessary to understand the uses and strengths of any prediction model, but to understand their limitations as well</w:t>
      </w:r>
      <w:r w:rsidR="00A7404B" w:rsidRPr="006821E7">
        <w:rPr>
          <w:i/>
        </w:rPr>
        <w:t>”</w:t>
      </w:r>
      <w:r w:rsidR="00A7404B" w:rsidRPr="006821E7">
        <w:t xml:space="preserve">. </w:t>
      </w:r>
      <w:r w:rsidR="00752869" w:rsidRPr="006821E7">
        <w:t>Hence to ensure a BPM performs well with regards to criteria of preference</w:t>
      </w:r>
      <w:r w:rsidR="00964DE5" w:rsidRPr="006821E7">
        <w:t xml:space="preserve"> (e.</w:t>
      </w:r>
      <w:r w:rsidR="00C312E2" w:rsidRPr="006821E7">
        <w:t>g. accuracy, t</w:t>
      </w:r>
      <w:r w:rsidR="00964DE5" w:rsidRPr="006821E7">
        <w:t>ype I error, transparency,</w:t>
      </w:r>
      <w:r w:rsidR="00492DCF" w:rsidRPr="006821E7">
        <w:t xml:space="preserve"> among others</w:t>
      </w:r>
      <w:r w:rsidR="00964DE5" w:rsidRPr="006821E7">
        <w:t>)</w:t>
      </w:r>
      <w:r w:rsidR="00752869" w:rsidRPr="006821E7">
        <w:t xml:space="preserve">, a model developer has to understand the strength and limitations of </w:t>
      </w:r>
      <w:r w:rsidR="00492DCF" w:rsidRPr="006821E7">
        <w:t xml:space="preserve">the available </w:t>
      </w:r>
      <w:r w:rsidR="00752869" w:rsidRPr="006821E7">
        <w:t>tools/techniques.</w:t>
      </w:r>
      <w:r w:rsidR="00A7404B" w:rsidRPr="006821E7">
        <w:t xml:space="preserve"> This will ensure that the right tool is employed for the right data</w:t>
      </w:r>
      <w:r w:rsidR="00492DCF" w:rsidRPr="006821E7">
        <w:t xml:space="preserve"> characteristics</w:t>
      </w:r>
      <w:r w:rsidR="00A7404B" w:rsidRPr="006821E7">
        <w:t xml:space="preserve">, right situation and the right purpose. </w:t>
      </w:r>
      <w:r w:rsidR="002F5C79" w:rsidRPr="006821E7">
        <w:t>T</w:t>
      </w:r>
      <w:r w:rsidR="00A7404B" w:rsidRPr="006821E7">
        <w:t xml:space="preserve">his study </w:t>
      </w:r>
      <w:r w:rsidR="002F5C79" w:rsidRPr="006821E7">
        <w:t xml:space="preserve">thus </w:t>
      </w:r>
      <w:r w:rsidR="00A7404B" w:rsidRPr="006821E7">
        <w:t xml:space="preserve">aims to develop a comprehensive evaluation framework for selection of </w:t>
      </w:r>
      <w:r w:rsidR="002F5C79" w:rsidRPr="006821E7">
        <w:t>BPM</w:t>
      </w:r>
      <w:r w:rsidR="00A7404B" w:rsidRPr="006821E7">
        <w:t xml:space="preserve"> tools</w:t>
      </w:r>
      <w:r w:rsidR="00302BF4" w:rsidRPr="006821E7">
        <w:t xml:space="preserve"> using a systematic and comprehensive review</w:t>
      </w:r>
      <w:r w:rsidR="00A7404B" w:rsidRPr="006821E7">
        <w:t>. The following objectives are needed to achieve this aim:</w:t>
      </w:r>
    </w:p>
    <w:p w:rsidR="00A7404B" w:rsidRPr="006821E7" w:rsidRDefault="00A7404B" w:rsidP="00BA71C8">
      <w:pPr>
        <w:pStyle w:val="ListParagraph"/>
        <w:numPr>
          <w:ilvl w:val="0"/>
          <w:numId w:val="17"/>
        </w:numPr>
        <w:spacing w:before="0" w:after="200" w:line="276" w:lineRule="auto"/>
        <w:ind w:left="714" w:hanging="357"/>
        <w:contextualSpacing w:val="0"/>
      </w:pPr>
      <w:r w:rsidRPr="006821E7">
        <w:t>Presentation of an overview of the common tools used for bankruptcy prediction</w:t>
      </w:r>
      <w:r w:rsidR="00302BF4" w:rsidRPr="006821E7">
        <w:t xml:space="preserve"> and identification of </w:t>
      </w:r>
      <w:r w:rsidR="004F279C" w:rsidRPr="006821E7">
        <w:t xml:space="preserve">BPM </w:t>
      </w:r>
      <w:r w:rsidR="00302BF4" w:rsidRPr="006821E7">
        <w:t>studies that</w:t>
      </w:r>
      <w:r w:rsidR="004F279C" w:rsidRPr="006821E7">
        <w:t xml:space="preserve"> have used</w:t>
      </w:r>
      <w:r w:rsidR="00302BF4" w:rsidRPr="006821E7">
        <w:t xml:space="preserve"> these tools</w:t>
      </w:r>
    </w:p>
    <w:p w:rsidR="00A7404B" w:rsidRPr="006821E7" w:rsidRDefault="00A7404B" w:rsidP="00BA71C8">
      <w:pPr>
        <w:pStyle w:val="ListParagraph"/>
        <w:numPr>
          <w:ilvl w:val="0"/>
          <w:numId w:val="17"/>
        </w:numPr>
        <w:spacing w:before="0" w:after="200" w:line="276" w:lineRule="auto"/>
        <w:ind w:left="714" w:hanging="357"/>
        <w:contextualSpacing w:val="0"/>
      </w:pPr>
      <w:r w:rsidRPr="006821E7">
        <w:t xml:space="preserve">Identifying the key criteria </w:t>
      </w:r>
      <w:r w:rsidR="000E0025" w:rsidRPr="006821E7">
        <w:t>BPM</w:t>
      </w:r>
      <w:r w:rsidRPr="006821E7">
        <w:t>s need to satisfy and how each tool performs in relation to each criterion</w:t>
      </w:r>
      <w:r w:rsidR="00302BF4" w:rsidRPr="006821E7">
        <w:t xml:space="preserve"> by analysing the</w:t>
      </w:r>
      <w:r w:rsidR="00492DCF" w:rsidRPr="006821E7">
        <w:t xml:space="preserve"> systematic</w:t>
      </w:r>
      <w:r w:rsidR="00302BF4" w:rsidRPr="006821E7">
        <w:t xml:space="preserve"> review</w:t>
      </w:r>
    </w:p>
    <w:p w:rsidR="000D522D" w:rsidRPr="006821E7" w:rsidRDefault="00A7404B" w:rsidP="00BA71C8">
      <w:pPr>
        <w:spacing w:before="0" w:after="200"/>
      </w:pPr>
      <w:r w:rsidRPr="006821E7">
        <w:t xml:space="preserve">The scope of this study is limited to reviewing only popular and promising tools that have been employed for the development of </w:t>
      </w:r>
      <w:r w:rsidR="000E0025" w:rsidRPr="006821E7">
        <w:t>BPM</w:t>
      </w:r>
      <w:r w:rsidRPr="006821E7">
        <w:t xml:space="preserve">s in past studies since interest in them is high. This is because it is </w:t>
      </w:r>
      <w:r w:rsidR="00A65D39" w:rsidRPr="006821E7">
        <w:t>virtually</w:t>
      </w:r>
      <w:r w:rsidRPr="006821E7">
        <w:t xml:space="preserve"> impossible to review all the many tools that can be used for this purpose in this study. In total, two statistical and six AI tools were reviewed. </w:t>
      </w:r>
      <w:r w:rsidR="000D522D" w:rsidRPr="006821E7">
        <w:t>The</w:t>
      </w:r>
      <w:r w:rsidRPr="006821E7">
        <w:t xml:space="preserve"> next </w:t>
      </w:r>
      <w:r w:rsidR="00B8688F" w:rsidRPr="006821E7">
        <w:t>s</w:t>
      </w:r>
      <w:r w:rsidR="00087C92" w:rsidRPr="006821E7">
        <w:t>ection</w:t>
      </w:r>
      <w:r w:rsidRPr="006821E7">
        <w:t xml:space="preserve"> explains the </w:t>
      </w:r>
      <w:r w:rsidR="00F301A0" w:rsidRPr="006821E7">
        <w:t xml:space="preserve">systematic review </w:t>
      </w:r>
      <w:r w:rsidRPr="006821E7">
        <w:t xml:space="preserve">methodology used in this study </w:t>
      </w:r>
      <w:r w:rsidR="00F301A0" w:rsidRPr="006821E7">
        <w:t xml:space="preserve">with all the inclusion and exclusion criteria. This is </w:t>
      </w:r>
      <w:r w:rsidRPr="006821E7">
        <w:t xml:space="preserve">followed by a brief description of each </w:t>
      </w:r>
      <w:r w:rsidR="00F301A0" w:rsidRPr="006821E7">
        <w:t xml:space="preserve">of the eight </w:t>
      </w:r>
      <w:r w:rsidRPr="006821E7">
        <w:t>tool</w:t>
      </w:r>
      <w:r w:rsidR="00F301A0" w:rsidRPr="006821E7">
        <w:t>s</w:t>
      </w:r>
      <w:r w:rsidRPr="006821E7">
        <w:t xml:space="preserve">. </w:t>
      </w:r>
      <w:r w:rsidR="00087C92" w:rsidRPr="006821E7">
        <w:t xml:space="preserve">Section four </w:t>
      </w:r>
      <w:r w:rsidR="00973DFA" w:rsidRPr="006821E7">
        <w:t xml:space="preserve">presents </w:t>
      </w:r>
      <w:r w:rsidR="00E06DAE" w:rsidRPr="006821E7">
        <w:t>the 13 identified key criteria used to assess the tools. Section five discusses the</w:t>
      </w:r>
      <w:r w:rsidR="007A0B16" w:rsidRPr="006821E7">
        <w:t xml:space="preserve"> analysis and</w:t>
      </w:r>
      <w:r w:rsidR="00E06DAE" w:rsidRPr="006821E7">
        <w:t xml:space="preserve"> results of the review in form of tables and charts. Section six presents the proposed tabular and diagrammatic frameworks</w:t>
      </w:r>
      <w:r w:rsidR="00087C92" w:rsidRPr="006821E7">
        <w:t xml:space="preserve">. This is followed up with a </w:t>
      </w:r>
      <w:r w:rsidR="00B8688F" w:rsidRPr="006821E7">
        <w:t>conclusion section.</w:t>
      </w:r>
    </w:p>
    <w:p w:rsidR="00A7404B" w:rsidRPr="006821E7" w:rsidRDefault="00A7404B" w:rsidP="002F1320">
      <w:pPr>
        <w:pStyle w:val="Heading1"/>
        <w:spacing w:before="0" w:after="200"/>
      </w:pPr>
      <w:r w:rsidRPr="006821E7">
        <w:t>2.0</w:t>
      </w:r>
      <w:r w:rsidRPr="006821E7">
        <w:tab/>
        <w:t>Methodology</w:t>
      </w:r>
    </w:p>
    <w:p w:rsidR="00A7404B" w:rsidRPr="006821E7" w:rsidRDefault="00A7404B" w:rsidP="002F1320">
      <w:pPr>
        <w:spacing w:before="0" w:after="200"/>
      </w:pPr>
      <w:r w:rsidRPr="006821E7">
        <w:t>This study used a</w:t>
      </w:r>
      <w:r w:rsidR="00CE5C41" w:rsidRPr="006821E7">
        <w:t xml:space="preserve"> systematic review</w:t>
      </w:r>
      <w:r w:rsidR="00973DFA" w:rsidRPr="006821E7">
        <w:t xml:space="preserve"> method </w:t>
      </w:r>
      <w:r w:rsidRPr="006821E7">
        <w:t>to create a guideline for the selection of</w:t>
      </w:r>
      <w:r w:rsidR="00973DFA" w:rsidRPr="006821E7">
        <w:t xml:space="preserve"> an appropriate tool</w:t>
      </w:r>
      <w:r w:rsidRPr="006821E7">
        <w:t xml:space="preserve"> for develop</w:t>
      </w:r>
      <w:r w:rsidR="00973DFA" w:rsidRPr="006821E7">
        <w:t>ing a</w:t>
      </w:r>
      <w:r w:rsidRPr="006821E7">
        <w:t xml:space="preserve"> </w:t>
      </w:r>
      <w:r w:rsidR="00752869" w:rsidRPr="006821E7">
        <w:rPr>
          <w:rFonts w:eastAsia="Calibri"/>
        </w:rPr>
        <w:t>bankruptcy prediction model</w:t>
      </w:r>
      <w:r w:rsidR="000051F6" w:rsidRPr="006821E7">
        <w:rPr>
          <w:rFonts w:eastAsia="Calibri"/>
        </w:rPr>
        <w:t xml:space="preserve"> (</w:t>
      </w:r>
      <w:r w:rsidR="000E0025" w:rsidRPr="006821E7">
        <w:t>BPM</w:t>
      </w:r>
      <w:r w:rsidR="000051F6" w:rsidRPr="006821E7">
        <w:t>)</w:t>
      </w:r>
      <w:r w:rsidRPr="006821E7">
        <w:t xml:space="preserve">. There are so many tools that can be used to develop a </w:t>
      </w:r>
      <w:r w:rsidR="000E0025" w:rsidRPr="006821E7">
        <w:t>BPM</w:t>
      </w:r>
      <w:r w:rsidRPr="006821E7">
        <w:t xml:space="preserve"> that it is virtually impossible to review them all in </w:t>
      </w:r>
      <w:r w:rsidR="00973DFA" w:rsidRPr="006821E7">
        <w:t>one</w:t>
      </w:r>
      <w:r w:rsidRPr="006821E7">
        <w:t xml:space="preserve"> study. As a </w:t>
      </w:r>
      <w:r w:rsidR="00B363E6" w:rsidRPr="006821E7">
        <w:t>result,</w:t>
      </w:r>
      <w:r w:rsidRPr="006821E7">
        <w:t xml:space="preserve"> the two most popular statistical tools</w:t>
      </w:r>
      <w:r w:rsidR="000051F6" w:rsidRPr="006821E7">
        <w:t xml:space="preserve"> as noted by </w:t>
      </w:r>
      <w:proofErr w:type="spellStart"/>
      <w:r w:rsidR="000051F6" w:rsidRPr="006821E7">
        <w:t>Balcaen</w:t>
      </w:r>
      <w:proofErr w:type="spellEnd"/>
      <w:r w:rsidR="000051F6" w:rsidRPr="006821E7">
        <w:t xml:space="preserve"> and </w:t>
      </w:r>
      <w:proofErr w:type="spellStart"/>
      <w:r w:rsidR="000051F6" w:rsidRPr="006821E7">
        <w:t>Ooghe</w:t>
      </w:r>
      <w:proofErr w:type="spellEnd"/>
      <w:r w:rsidR="000051F6" w:rsidRPr="006821E7">
        <w:t xml:space="preserve"> (2006) in their comprehensive review of BPMs were reviewed</w:t>
      </w:r>
      <w:r w:rsidRPr="006821E7">
        <w:t xml:space="preserve">: </w:t>
      </w:r>
      <w:r w:rsidR="000051F6" w:rsidRPr="006821E7">
        <w:t xml:space="preserve">multiple discriminant analysis (MDA) and </w:t>
      </w:r>
      <w:r w:rsidR="000051F6" w:rsidRPr="006821E7">
        <w:rPr>
          <w:rFonts w:eastAsia="Calibri"/>
        </w:rPr>
        <w:t>Logistic regression (LR)</w:t>
      </w:r>
      <w:r w:rsidR="000051F6" w:rsidRPr="006821E7">
        <w:t>.</w:t>
      </w:r>
      <w:r w:rsidR="00E40613" w:rsidRPr="006821E7">
        <w:t xml:space="preserve"> Also covered in this review are </w:t>
      </w:r>
      <w:r w:rsidR="000051F6" w:rsidRPr="006821E7">
        <w:t xml:space="preserve"> </w:t>
      </w:r>
      <w:r w:rsidRPr="006821E7">
        <w:t>the most popular</w:t>
      </w:r>
      <w:r w:rsidR="000051F6" w:rsidRPr="006821E7">
        <w:t xml:space="preserve"> and promising</w:t>
      </w:r>
      <w:r w:rsidRPr="006821E7">
        <w:t xml:space="preserve"> </w:t>
      </w:r>
      <w:r w:rsidR="000051F6" w:rsidRPr="006821E7">
        <w:t>artificial intelligence (</w:t>
      </w:r>
      <w:r w:rsidRPr="006821E7">
        <w:t>AI</w:t>
      </w:r>
      <w:r w:rsidR="000051F6" w:rsidRPr="006821E7">
        <w:t>)</w:t>
      </w:r>
      <w:r w:rsidRPr="006821E7">
        <w:t xml:space="preserve"> tool</w:t>
      </w:r>
      <w:r w:rsidR="000051F6" w:rsidRPr="006821E7">
        <w:t>s</w:t>
      </w:r>
      <w:r w:rsidR="00EF3284" w:rsidRPr="006821E7">
        <w:t xml:space="preserve"> as advocated by Aziz and Dar </w:t>
      </w:r>
      <w:r w:rsidR="0088461E" w:rsidRPr="006821E7">
        <w:t>(</w:t>
      </w:r>
      <w:r w:rsidR="00EF3284" w:rsidRPr="006821E7">
        <w:t>2006</w:t>
      </w:r>
      <w:r w:rsidR="0088461E" w:rsidRPr="006821E7">
        <w:t>) in their comprehensive review</w:t>
      </w:r>
      <w:r w:rsidR="00E40613" w:rsidRPr="006821E7">
        <w:t>,</w:t>
      </w:r>
      <w:r w:rsidR="0088461E" w:rsidRPr="006821E7">
        <w:t xml:space="preserve"> and Min et al. (2006) among others</w:t>
      </w:r>
      <w:r w:rsidRPr="006821E7">
        <w:t xml:space="preserve">: </w:t>
      </w:r>
      <w:r w:rsidR="0088461E" w:rsidRPr="006821E7">
        <w:rPr>
          <w:rFonts w:eastAsia="Calibri"/>
        </w:rPr>
        <w:t xml:space="preserve">artificial neural network (ANN), </w:t>
      </w:r>
      <w:r w:rsidR="0088461E" w:rsidRPr="006821E7">
        <w:t>support vector machines (SVM), rough sets (RS), case based reasoning (CBR), decision tree (DT) and genetic algorithm (GA)</w:t>
      </w:r>
      <w:r w:rsidR="00B33F5E" w:rsidRPr="006821E7">
        <w:t>. A process flow of the methodology is presented in Figure 1.</w:t>
      </w:r>
    </w:p>
    <w:p w:rsidR="00565C29" w:rsidRPr="006821E7" w:rsidRDefault="00565C29" w:rsidP="002F1320">
      <w:pPr>
        <w:spacing w:before="0" w:after="200"/>
      </w:pPr>
      <w:r w:rsidRPr="006821E7">
        <w:t>Systematic review is a well-known method for producing valid and reliable knowledge as it minimizes bias hence its popularity in the all-important medical research world (</w:t>
      </w:r>
      <w:proofErr w:type="spellStart"/>
      <w:r w:rsidRPr="006821E7">
        <w:t>Tranfield</w:t>
      </w:r>
      <w:proofErr w:type="spellEnd"/>
      <w:r w:rsidRPr="006821E7">
        <w:t xml:space="preserve"> et al., 2003; Schlosser, 2007). The inclusion criteria for this study were carefully chosen to allow fair comparison and ensure adequate quality </w:t>
      </w:r>
      <w:r w:rsidRPr="006821E7">
        <w:lastRenderedPageBreak/>
        <w:t xml:space="preserve">(Khan et al., 2003). To improve validity of this study, only peer reviewed journal articles were considered since they are considered to be of high quality and their contribution considered as very valid (Schlosser, 2007). </w:t>
      </w:r>
    </w:p>
    <w:p w:rsidR="00484410" w:rsidRPr="006821E7" w:rsidRDefault="00484410" w:rsidP="00484410">
      <w:pPr>
        <w:spacing w:before="0" w:after="0" w:line="276" w:lineRule="auto"/>
        <w:jc w:val="left"/>
      </w:pPr>
      <w:r w:rsidRPr="006821E7">
        <w:rPr>
          <w:noProof/>
          <w:lang w:eastAsia="en-GB"/>
        </w:rPr>
        <w:drawing>
          <wp:inline distT="0" distB="0" distL="0" distR="0" wp14:anchorId="2475E6FD" wp14:editId="5A2B49A8">
            <wp:extent cx="5637229" cy="687804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30"/>
                    <a:stretch/>
                  </pic:blipFill>
                  <pic:spPr bwMode="auto">
                    <a:xfrm>
                      <a:off x="0" y="0"/>
                      <a:ext cx="5672432" cy="6920996"/>
                    </a:xfrm>
                    <a:prstGeom prst="rect">
                      <a:avLst/>
                    </a:prstGeom>
                    <a:ln>
                      <a:noFill/>
                    </a:ln>
                    <a:extLst>
                      <a:ext uri="{53640926-AAD7-44D8-BBD7-CCE9431645EC}">
                        <a14:shadowObscured xmlns:a14="http://schemas.microsoft.com/office/drawing/2010/main"/>
                      </a:ext>
                    </a:extLst>
                  </pic:spPr>
                </pic:pic>
              </a:graphicData>
            </a:graphic>
          </wp:inline>
        </w:drawing>
      </w:r>
    </w:p>
    <w:p w:rsidR="00484410" w:rsidRPr="006821E7" w:rsidRDefault="00484410" w:rsidP="00484410">
      <w:pPr>
        <w:spacing w:before="0" w:after="200" w:line="276" w:lineRule="auto"/>
        <w:jc w:val="left"/>
      </w:pPr>
      <w:r w:rsidRPr="006821E7">
        <w:t xml:space="preserve">Figure 1: Process flow of the methodology </w:t>
      </w:r>
      <w:r w:rsidR="00886547" w:rsidRPr="006821E7">
        <w:t>(the term ‘considered tool’ refers to the eight tools considered in this study)</w:t>
      </w:r>
      <w:r w:rsidR="005765CB" w:rsidRPr="006821E7">
        <w:t>.</w:t>
      </w:r>
    </w:p>
    <w:p w:rsidR="00B14081" w:rsidRPr="006821E7" w:rsidRDefault="00B14081" w:rsidP="00B14081">
      <w:pPr>
        <w:spacing w:before="0" w:after="200"/>
      </w:pPr>
      <w:r w:rsidRPr="006821E7">
        <w:t xml:space="preserve">Systematic review requires wide literature search (Smith et al., 2011) hence following Appiah et al. (2015) approach, which is the most recently published systematic review in the BPM research area, the following </w:t>
      </w:r>
      <w:r w:rsidRPr="006821E7">
        <w:lastRenderedPageBreak/>
        <w:t xml:space="preserve">databases were considered: Google Scholar; Wiley </w:t>
      </w:r>
      <w:proofErr w:type="spellStart"/>
      <w:r w:rsidRPr="006821E7">
        <w:t>Interscience</w:t>
      </w:r>
      <w:proofErr w:type="spellEnd"/>
      <w:r w:rsidRPr="006821E7">
        <w:t>; Science Direct; Web of Science UK (</w:t>
      </w:r>
      <w:proofErr w:type="spellStart"/>
      <w:r w:rsidRPr="006821E7">
        <w:t>WoS</w:t>
      </w:r>
      <w:proofErr w:type="spellEnd"/>
      <w:r w:rsidRPr="006821E7">
        <w:t>); and Business Source Complete (BSC). However, a careful observation revealed Google scholar produced an almost endless result and did not have the required filters to make it very efficient hence it was removed as it was unmanageable. Further observation revealed that (</w:t>
      </w:r>
      <w:proofErr w:type="spellStart"/>
      <w:r w:rsidRPr="006821E7">
        <w:t>WoS</w:t>
      </w:r>
      <w:proofErr w:type="spellEnd"/>
      <w:r w:rsidRPr="006821E7">
        <w:t xml:space="preserve">) and BSC contained all the journal articles provided in Wiley and Science Direct; this is probably because the </w:t>
      </w:r>
      <w:r w:rsidR="00E40613" w:rsidRPr="006821E7">
        <w:t xml:space="preserve">latter </w:t>
      </w:r>
      <w:r w:rsidRPr="006821E7">
        <w:t xml:space="preserve">two are publishers while the </w:t>
      </w:r>
      <w:r w:rsidR="00E40613" w:rsidRPr="006821E7">
        <w:t xml:space="preserve">former </w:t>
      </w:r>
      <w:r w:rsidRPr="006821E7">
        <w:t xml:space="preserve">two are databases with articles from various publishers including the </w:t>
      </w:r>
      <w:r w:rsidR="00E40613" w:rsidRPr="006821E7">
        <w:t xml:space="preserve">latter </w:t>
      </w:r>
      <w:r w:rsidRPr="006821E7">
        <w:t xml:space="preserve">two. To increase the width of the search, Engineering Village (EV) database was added to </w:t>
      </w:r>
      <w:proofErr w:type="spellStart"/>
      <w:r w:rsidRPr="006821E7">
        <w:t>WoS</w:t>
      </w:r>
      <w:proofErr w:type="spellEnd"/>
      <w:r w:rsidRPr="006821E7">
        <w:t xml:space="preserve"> and BSC databases to perform the final search. EV was chosen because articles from the engineering world usually deal with</w:t>
      </w:r>
      <w:r w:rsidR="00587E30" w:rsidRPr="006821E7">
        <w:t xml:space="preserve"> BPM tools</w:t>
      </w:r>
      <w:r w:rsidRPr="006821E7">
        <w:t xml:space="preserve"> comprehensively.</w:t>
      </w:r>
    </w:p>
    <w:p w:rsidR="00B14081" w:rsidRPr="006821E7" w:rsidRDefault="00B14081" w:rsidP="00B14081">
      <w:pPr>
        <w:spacing w:before="0" w:after="200"/>
      </w:pPr>
      <w:r w:rsidRPr="006821E7">
        <w:t>The initial searches in the three databases (</w:t>
      </w:r>
      <w:proofErr w:type="spellStart"/>
      <w:r w:rsidRPr="006821E7">
        <w:t>WoS</w:t>
      </w:r>
      <w:proofErr w:type="spellEnd"/>
      <w:r w:rsidRPr="006821E7">
        <w:t>, BSC and EV) showed that studies tend to use bankruptcy, insolvency and financial distress as synonyms for failure of firms. A search framework which captured all these words was thus designed with the following defined string (“Forecasting” OR “Prediction” OR “Predicting”) AND (“Bankruptcy” OR “Insolvency” OR “Distress” OR “Default” OR “Failure”).</w:t>
      </w:r>
    </w:p>
    <w:p w:rsidR="00724CDB" w:rsidRPr="006821E7" w:rsidRDefault="00724CDB" w:rsidP="00724CDB">
      <w:pPr>
        <w:spacing w:before="0" w:after="200"/>
      </w:pPr>
      <w:r w:rsidRPr="006821E7">
        <w:t>To ensure high consistency and repeatability of this study, and consequently reliability and quality (</w:t>
      </w:r>
      <w:proofErr w:type="spellStart"/>
      <w:r w:rsidRPr="006821E7">
        <w:t>Stenbacka</w:t>
      </w:r>
      <w:proofErr w:type="spellEnd"/>
      <w:r w:rsidRPr="006821E7">
        <w:t xml:space="preserve">, 2001; </w:t>
      </w:r>
      <w:proofErr w:type="spellStart"/>
      <w:r w:rsidRPr="006821E7">
        <w:t>Trochim</w:t>
      </w:r>
      <w:proofErr w:type="spellEnd"/>
      <w:r w:rsidRPr="006821E7">
        <w:t xml:space="preserve"> and Donnelly, 2006), only studies that appeared in the three databases were used; this ensured the eradication of database bias (Schlosser, 2007). These databases contain studies from all over the world hence geographic bias was also eliminated. </w:t>
      </w:r>
      <w:proofErr w:type="spellStart"/>
      <w:r w:rsidRPr="006821E7">
        <w:t>Balcaen</w:t>
      </w:r>
      <w:proofErr w:type="spellEnd"/>
      <w:r w:rsidRPr="006821E7">
        <w:t xml:space="preserve"> and </w:t>
      </w:r>
      <w:proofErr w:type="spellStart"/>
      <w:r w:rsidRPr="006821E7">
        <w:t>Ooghe</w:t>
      </w:r>
      <w:proofErr w:type="spellEnd"/>
      <w:r w:rsidRPr="006821E7">
        <w:t xml:space="preserve"> (2006) in their comprehensive review of statistical tools in 2006 noted that AI tools, mainly ANN, were gradually becoming adopted in BPM studies. With new tools emerging all the time, a </w:t>
      </w:r>
      <w:r w:rsidR="00B156F6" w:rsidRPr="006821E7">
        <w:t>four-year</w:t>
      </w:r>
      <w:r w:rsidRPr="006821E7">
        <w:t xml:space="preserve"> advance from 2006, which would have seen more use of AI tools, is how a start year of 2010 was chosen for this study. The end year is the year </w:t>
      </w:r>
      <w:r w:rsidR="001C37E8" w:rsidRPr="006821E7">
        <w:t xml:space="preserve">this paper was written, </w:t>
      </w:r>
      <w:r w:rsidRPr="006821E7">
        <w:t>2015.</w:t>
      </w:r>
    </w:p>
    <w:p w:rsidR="00724CDB" w:rsidRPr="006821E7" w:rsidRDefault="00B156F6" w:rsidP="00724CDB">
      <w:pPr>
        <w:spacing w:before="0" w:after="200"/>
      </w:pPr>
      <w:r w:rsidRPr="006821E7">
        <w:t>Generally,</w:t>
      </w:r>
      <w:r w:rsidR="00724CDB" w:rsidRPr="006821E7">
        <w:t xml:space="preserve"> the topic of articles that emerge from the search looked okay to determine which ones were fit for this study. However, this was not the case for all articles. Where otherwise, article</w:t>
      </w:r>
      <w:r w:rsidRPr="006821E7">
        <w:t>’</w:t>
      </w:r>
      <w:r w:rsidR="00724CDB" w:rsidRPr="006821E7">
        <w:t>s</w:t>
      </w:r>
      <w:r w:rsidRPr="006821E7">
        <w:t xml:space="preserve"> abstract was</w:t>
      </w:r>
      <w:r w:rsidR="00724CDB" w:rsidRPr="006821E7">
        <w:t xml:space="preserve"> read and, if necessary, introduction and/or conclusion were read. In some cases, the complete articles had to be read. Although language constraint is not encouraged in systematic review, it is sometimes unavoidable due to lack of funds to pay for interpretation services</w:t>
      </w:r>
      <w:r w:rsidR="001C37E8" w:rsidRPr="006821E7">
        <w:t xml:space="preserve"> (Smith et al., 2011) as in the </w:t>
      </w:r>
      <w:r w:rsidR="00724CDB" w:rsidRPr="006821E7">
        <w:t xml:space="preserve">case of this study. Only studies </w:t>
      </w:r>
      <w:r w:rsidR="001C37E8" w:rsidRPr="006821E7">
        <w:t>written</w:t>
      </w:r>
      <w:r w:rsidR="00724CDB" w:rsidRPr="006821E7">
        <w:t xml:space="preserve"> in English were thus used</w:t>
      </w:r>
      <w:r w:rsidR="001C37E8" w:rsidRPr="006821E7">
        <w:t>.</w:t>
      </w:r>
    </w:p>
    <w:p w:rsidR="00887664" w:rsidRPr="006821E7" w:rsidRDefault="00887664" w:rsidP="00887664">
      <w:pPr>
        <w:spacing w:before="0" w:after="200"/>
      </w:pPr>
      <w:r w:rsidRPr="006821E7">
        <w:t>After eliminating unrelated studies that dealt with topics like credit scoring (e.g. Martens et al., 2010), policy forecasting (</w:t>
      </w:r>
      <w:r w:rsidR="001C37E8" w:rsidRPr="006821E7">
        <w:t>e.g. Won et al., 2012),</w:t>
      </w:r>
      <w:r w:rsidRPr="006821E7">
        <w:t xml:space="preserve"> or that did not use any of the tools</w:t>
      </w:r>
      <w:r w:rsidR="001C37E8" w:rsidRPr="006821E7">
        <w:t xml:space="preserve"> reviewed</w:t>
      </w:r>
      <w:r w:rsidRPr="006821E7">
        <w:t xml:space="preserve"> (e.g. Martin et al., 2011), only 51 studies had a presence in the three data bases. Of these, two had great ambiguity in reporting their results hence were excluded, leaving 49 studies to be used as the sample. The ‘review studies’ in the search results (e.g. Sun et al., 2014) were not considered since original results from tools implementation were needed.</w:t>
      </w:r>
      <w:r w:rsidR="001C37E8" w:rsidRPr="006821E7">
        <w:t xml:space="preserve"> </w:t>
      </w:r>
    </w:p>
    <w:p w:rsidR="00C41887" w:rsidRPr="006821E7" w:rsidRDefault="00C41887" w:rsidP="00BA71C8">
      <w:pPr>
        <w:spacing w:before="0" w:after="200"/>
      </w:pPr>
      <w:r w:rsidRPr="006821E7">
        <w:t xml:space="preserve">In the </w:t>
      </w:r>
      <w:r w:rsidR="001C37E8" w:rsidRPr="006821E7">
        <w:t xml:space="preserve">final </w:t>
      </w:r>
      <w:r w:rsidR="004B53DC" w:rsidRPr="006821E7">
        <w:t xml:space="preserve">49 </w:t>
      </w:r>
      <w:r w:rsidR="001C37E8" w:rsidRPr="006821E7">
        <w:t>studies</w:t>
      </w:r>
      <w:r w:rsidRPr="006821E7">
        <w:t xml:space="preserve"> sample</w:t>
      </w:r>
      <w:r w:rsidR="00055AE6" w:rsidRPr="006821E7">
        <w:t xml:space="preserve"> (i.e. the primary studies used for this systematic review)</w:t>
      </w:r>
      <w:r w:rsidRPr="006821E7">
        <w:t xml:space="preserve">, where results of </w:t>
      </w:r>
      <w:r w:rsidR="004077DE" w:rsidRPr="006821E7">
        <w:t xml:space="preserve">tools in their </w:t>
      </w:r>
      <w:r w:rsidRPr="006821E7">
        <w:t xml:space="preserve">hybrid </w:t>
      </w:r>
      <w:r w:rsidR="004077DE" w:rsidRPr="006821E7">
        <w:t>forms</w:t>
      </w:r>
      <w:r w:rsidRPr="006821E7">
        <w:t xml:space="preserve"> and the result of the tools in their </w:t>
      </w:r>
      <w:r w:rsidR="00404C86" w:rsidRPr="006821E7">
        <w:t>standalone</w:t>
      </w:r>
      <w:r w:rsidRPr="006821E7">
        <w:t xml:space="preserve"> form were presented, results of the tools in their standalone form was used</w:t>
      </w:r>
      <w:r w:rsidR="00404C86" w:rsidRPr="006821E7">
        <w:t xml:space="preserve"> to allow fair comparisons </w:t>
      </w:r>
      <w:r w:rsidR="00601DAD" w:rsidRPr="006821E7">
        <w:t xml:space="preserve">of </w:t>
      </w:r>
      <w:r w:rsidR="00404C86" w:rsidRPr="006821E7">
        <w:t>inter-study results</w:t>
      </w:r>
      <w:r w:rsidRPr="006821E7">
        <w:t>.</w:t>
      </w:r>
      <w:r w:rsidR="00404C86" w:rsidRPr="006821E7">
        <w:t xml:space="preserve"> </w:t>
      </w:r>
      <w:r w:rsidR="00B156F6" w:rsidRPr="006821E7">
        <w:t>However,</w:t>
      </w:r>
      <w:r w:rsidR="002842C4" w:rsidRPr="006821E7">
        <w:t xml:space="preserve"> where any of</w:t>
      </w:r>
      <w:r w:rsidR="00601DAD" w:rsidRPr="006821E7">
        <w:t xml:space="preserve"> the</w:t>
      </w:r>
      <w:r w:rsidR="002842C4" w:rsidRPr="006821E7">
        <w:t xml:space="preserve"> </w:t>
      </w:r>
      <w:r w:rsidR="00797C44" w:rsidRPr="006821E7">
        <w:t xml:space="preserve">eight </w:t>
      </w:r>
      <w:r w:rsidR="002842C4" w:rsidRPr="006821E7">
        <w:t xml:space="preserve">tools </w:t>
      </w:r>
      <w:r w:rsidR="002842C4" w:rsidRPr="006821E7">
        <w:lastRenderedPageBreak/>
        <w:t>in consideration is used for variable selection and in turn</w:t>
      </w:r>
      <w:r w:rsidR="00797C44" w:rsidRPr="006821E7">
        <w:t xml:space="preserve"> used</w:t>
      </w:r>
      <w:r w:rsidR="002842C4" w:rsidRPr="006821E7">
        <w:t xml:space="preserve"> to hybridise the predicting tool, the result of such hybrid is used. </w:t>
      </w:r>
      <w:r w:rsidR="00404C86" w:rsidRPr="006821E7">
        <w:t xml:space="preserve">Where the tools were used on more than one dataset and the </w:t>
      </w:r>
      <w:proofErr w:type="gramStart"/>
      <w:r w:rsidR="00404C86" w:rsidRPr="006821E7">
        <w:t>results of each dataset</w:t>
      </w:r>
      <w:r w:rsidR="00601DAD" w:rsidRPr="006821E7">
        <w:t xml:space="preserve"> was</w:t>
      </w:r>
      <w:proofErr w:type="gramEnd"/>
      <w:r w:rsidR="00404C86" w:rsidRPr="006821E7">
        <w:t xml:space="preserve"> presented </w:t>
      </w:r>
      <w:r w:rsidR="00601DAD" w:rsidRPr="006821E7">
        <w:t>alongside</w:t>
      </w:r>
      <w:r w:rsidR="00404C86" w:rsidRPr="006821E7">
        <w:t xml:space="preserve"> the total average from all dataset, the </w:t>
      </w:r>
      <w:r w:rsidR="00797C44" w:rsidRPr="006821E7">
        <w:t>total average results were used.</w:t>
      </w:r>
      <w:r w:rsidR="00404C86" w:rsidRPr="006821E7">
        <w:t xml:space="preserve"> </w:t>
      </w:r>
      <w:r w:rsidR="00797C44" w:rsidRPr="006821E7">
        <w:t>I</w:t>
      </w:r>
      <w:r w:rsidR="00404C86" w:rsidRPr="006821E7">
        <w:t>n cases where average values were not given, the result</w:t>
      </w:r>
      <w:r w:rsidR="00601DAD" w:rsidRPr="006821E7">
        <w:t xml:space="preserve"> set </w:t>
      </w:r>
      <w:r w:rsidR="00404C86" w:rsidRPr="006821E7">
        <w:t xml:space="preserve">with the best accuracy for most/all of the tools in consideration in this study </w:t>
      </w:r>
      <w:r w:rsidR="00601DAD" w:rsidRPr="006821E7">
        <w:t>was</w:t>
      </w:r>
      <w:r w:rsidR="00404C86" w:rsidRPr="006821E7">
        <w:t xml:space="preserve"> used so as to give all tools a good chance of high accuracy. In cases where the results of more than a year of prediction were given, the results of the first year were used to allow for </w:t>
      </w:r>
      <w:r w:rsidR="00601DAD" w:rsidRPr="006821E7">
        <w:t>fair comparison</w:t>
      </w:r>
      <w:r w:rsidR="00404C86" w:rsidRPr="006821E7">
        <w:t xml:space="preserve"> since most </w:t>
      </w:r>
      <w:r w:rsidR="00DB777D" w:rsidRPr="006821E7">
        <w:t xml:space="preserve">BPM </w:t>
      </w:r>
      <w:r w:rsidR="00404C86" w:rsidRPr="006821E7">
        <w:t>studies normally present first year results</w:t>
      </w:r>
      <w:r w:rsidR="002842C4" w:rsidRPr="006821E7">
        <w:t>.</w:t>
      </w:r>
    </w:p>
    <w:p w:rsidR="00590826" w:rsidRPr="006821E7" w:rsidRDefault="00CE5C41" w:rsidP="00BA71C8">
      <w:pPr>
        <w:spacing w:before="0" w:after="200"/>
      </w:pPr>
      <w:r w:rsidRPr="006821E7">
        <w:t xml:space="preserve">As required for systematic review, a meta-analysis was done with data synthesised </w:t>
      </w:r>
      <w:r w:rsidR="004077DE" w:rsidRPr="006821E7">
        <w:t>using</w:t>
      </w:r>
      <w:r w:rsidRPr="006821E7">
        <w:t xml:space="preserve"> </w:t>
      </w:r>
      <w:r w:rsidR="00DB777D" w:rsidRPr="006821E7">
        <w:t xml:space="preserve">‘summary of findings’ </w:t>
      </w:r>
      <w:r w:rsidRPr="006821E7">
        <w:t>tables, statistical methods and charts</w:t>
      </w:r>
      <w:r w:rsidR="00AB6DFB" w:rsidRPr="006821E7">
        <w:t xml:space="preserve"> (Khan et al., 2003</w:t>
      </w:r>
      <w:r w:rsidR="00BE39FC" w:rsidRPr="006821E7">
        <w:t>; Higgins, 2008</w:t>
      </w:r>
      <w:r w:rsidR="00D57661" w:rsidRPr="006821E7">
        <w:t>; Smith et al., 2011</w:t>
      </w:r>
      <w:r w:rsidR="00BE39FC" w:rsidRPr="006821E7">
        <w:t>)</w:t>
      </w:r>
      <w:r w:rsidR="00D57661" w:rsidRPr="006821E7">
        <w:t>;</w:t>
      </w:r>
      <w:r w:rsidR="00117B32" w:rsidRPr="006821E7">
        <w:t xml:space="preserve"> with facts explained sometimes by </w:t>
      </w:r>
      <w:r w:rsidR="00D57661" w:rsidRPr="006821E7">
        <w:t>employing quotes from especially the reviewed studies</w:t>
      </w:r>
      <w:r w:rsidR="00117B32" w:rsidRPr="006821E7">
        <w:t xml:space="preserve">, and </w:t>
      </w:r>
      <w:r w:rsidR="00123ED8" w:rsidRPr="006821E7">
        <w:t>discussion</w:t>
      </w:r>
      <w:r w:rsidR="00117B32" w:rsidRPr="006821E7">
        <w:t>s</w:t>
      </w:r>
      <w:r w:rsidR="00123ED8" w:rsidRPr="006821E7">
        <w:t xml:space="preserve"> backed up wit</w:t>
      </w:r>
      <w:r w:rsidR="00D57661" w:rsidRPr="006821E7">
        <w:t xml:space="preserve">h a wider review of literature. Three </w:t>
      </w:r>
      <w:proofErr w:type="gramStart"/>
      <w:r w:rsidR="00D57661" w:rsidRPr="006821E7">
        <w:t>summary</w:t>
      </w:r>
      <w:proofErr w:type="gramEnd"/>
      <w:r w:rsidR="00D57661" w:rsidRPr="006821E7">
        <w:t xml:space="preserve"> of </w:t>
      </w:r>
      <w:r w:rsidR="00990675" w:rsidRPr="006821E7">
        <w:t>findings</w:t>
      </w:r>
      <w:r w:rsidR="00D57661" w:rsidRPr="006821E7">
        <w:t xml:space="preserve"> table</w:t>
      </w:r>
      <w:r w:rsidR="007C14F2" w:rsidRPr="006821E7">
        <w:t>s</w:t>
      </w:r>
      <w:r w:rsidR="00D57661" w:rsidRPr="006821E7">
        <w:t xml:space="preserve"> were provided in this study. W</w:t>
      </w:r>
      <w:r w:rsidR="00123ED8" w:rsidRPr="006821E7">
        <w:t>here there is not enough information from the reviewed studies</w:t>
      </w:r>
      <w:r w:rsidR="00117B32" w:rsidRPr="006821E7">
        <w:t xml:space="preserve"> regarding a certain criterion</w:t>
      </w:r>
      <w:r w:rsidR="00D57661" w:rsidRPr="006821E7">
        <w:t>, results are discussed using the reviewed studies and wider literature</w:t>
      </w:r>
      <w:r w:rsidR="00123ED8" w:rsidRPr="006821E7">
        <w:t>.</w:t>
      </w:r>
      <w:r w:rsidR="00117B32" w:rsidRPr="006821E7">
        <w:t xml:space="preserve"> Opinions are only taken as facts in such cases</w:t>
      </w:r>
      <w:r w:rsidR="004077DE" w:rsidRPr="006821E7">
        <w:t xml:space="preserve"> if there are no opposing studies</w:t>
      </w:r>
      <w:r w:rsidR="00117B32" w:rsidRPr="006821E7">
        <w:t>.</w:t>
      </w:r>
      <w:r w:rsidR="00D57661" w:rsidRPr="006821E7">
        <w:t xml:space="preserve"> This type of deviation from protocol for a valid reason is acceptable in systematic review (Schlosser, 2007). </w:t>
      </w:r>
      <w:r w:rsidR="00A7404B" w:rsidRPr="006821E7">
        <w:t xml:space="preserve">Finally, this review is used to create a </w:t>
      </w:r>
      <w:r w:rsidR="00A86912" w:rsidRPr="006821E7">
        <w:t xml:space="preserve">guideline using a </w:t>
      </w:r>
      <w:r w:rsidR="00A7404B" w:rsidRPr="006821E7">
        <w:t xml:space="preserve">tabular </w:t>
      </w:r>
      <w:r w:rsidR="00121671" w:rsidRPr="006821E7">
        <w:t>framework for</w:t>
      </w:r>
      <w:r w:rsidR="00A7404B" w:rsidRPr="006821E7">
        <w:t xml:space="preserve"> tool </w:t>
      </w:r>
      <w:r w:rsidR="00C012D5" w:rsidRPr="006821E7">
        <w:t xml:space="preserve">comparisons and a diagrammatic </w:t>
      </w:r>
      <w:r w:rsidR="00121671" w:rsidRPr="006821E7">
        <w:t>framework that</w:t>
      </w:r>
      <w:r w:rsidR="00A7404B" w:rsidRPr="006821E7">
        <w:t xml:space="preserve"> clearly shows what situations/data </w:t>
      </w:r>
      <w:r w:rsidR="003013DC" w:rsidRPr="006821E7">
        <w:t>characteristics</w:t>
      </w:r>
      <w:r w:rsidR="00A7404B" w:rsidRPr="006821E7">
        <w:t>/variable types etc. each discussed tool is best suited to. This will ensure developers can choose a tool based on what they have and</w:t>
      </w:r>
      <w:r w:rsidR="00C012D5" w:rsidRPr="006821E7">
        <w:t>/or</w:t>
      </w:r>
      <w:r w:rsidR="00A7404B" w:rsidRPr="006821E7">
        <w:t xml:space="preserve"> intend to get rather than just arbitrarily. </w:t>
      </w:r>
    </w:p>
    <w:p w:rsidR="00A7404B" w:rsidRPr="006821E7" w:rsidRDefault="009B7A2B" w:rsidP="00BA71C8">
      <w:pPr>
        <w:pStyle w:val="Heading1"/>
        <w:spacing w:before="0" w:after="200"/>
      </w:pPr>
      <w:r w:rsidRPr="006821E7">
        <w:t>3</w:t>
      </w:r>
      <w:r w:rsidR="004E2533" w:rsidRPr="006821E7">
        <w:t>.0</w:t>
      </w:r>
      <w:r w:rsidR="004E2533" w:rsidRPr="006821E7">
        <w:tab/>
      </w:r>
      <w:r w:rsidR="00A7404B" w:rsidRPr="006821E7">
        <w:t>The Tools</w:t>
      </w:r>
    </w:p>
    <w:p w:rsidR="003D772D" w:rsidRPr="006821E7" w:rsidRDefault="00FC787F" w:rsidP="00BA71C8">
      <w:pPr>
        <w:spacing w:before="0" w:after="200"/>
      </w:pPr>
      <w:r w:rsidRPr="006821E7">
        <w:t>T</w:t>
      </w:r>
      <w:r w:rsidR="007C14F2" w:rsidRPr="006821E7">
        <w:t xml:space="preserve">his study will review </w:t>
      </w:r>
      <w:r w:rsidR="0042414E" w:rsidRPr="006821E7">
        <w:t>eight tools used to develop bankruptcy prediction models</w:t>
      </w:r>
      <w:r w:rsidR="006028D3" w:rsidRPr="006821E7">
        <w:t xml:space="preserve"> </w:t>
      </w:r>
      <w:r w:rsidRPr="006821E7">
        <w:t>including</w:t>
      </w:r>
      <w:r w:rsidR="00A85ACF" w:rsidRPr="006821E7">
        <w:t>:</w:t>
      </w:r>
      <w:r w:rsidR="0042414E" w:rsidRPr="006821E7">
        <w:t xml:space="preserve"> multiple discriminant analysis (MDA), </w:t>
      </w:r>
      <w:r w:rsidR="0042414E" w:rsidRPr="006821E7">
        <w:rPr>
          <w:rFonts w:eastAsia="Calibri"/>
        </w:rPr>
        <w:t>Logistic regression (LR)</w:t>
      </w:r>
      <w:r w:rsidR="0042414E" w:rsidRPr="006821E7">
        <w:t xml:space="preserve">, </w:t>
      </w:r>
      <w:r w:rsidR="0042414E" w:rsidRPr="006821E7">
        <w:rPr>
          <w:rFonts w:eastAsia="Calibri"/>
        </w:rPr>
        <w:t xml:space="preserve">artificial neural network (ANN), </w:t>
      </w:r>
      <w:r w:rsidR="0042414E" w:rsidRPr="006821E7">
        <w:t>support vector machines (SVM), rough sets (RS), case based reasoning (CBR), decision tree (DT) and genetic algorithm (GA)</w:t>
      </w:r>
      <w:r w:rsidR="003D772D" w:rsidRPr="006821E7">
        <w:t>.</w:t>
      </w:r>
    </w:p>
    <w:p w:rsidR="003C0E71" w:rsidRPr="006821E7" w:rsidRDefault="00A721D1" w:rsidP="00BA71C8">
      <w:pPr>
        <w:spacing w:before="0" w:after="200"/>
      </w:pPr>
      <w:r w:rsidRPr="006821E7">
        <w:rPr>
          <w:b/>
        </w:rPr>
        <w:t xml:space="preserve">Multiple Discriminant Analysis: </w:t>
      </w:r>
      <w:r w:rsidR="00944E4D" w:rsidRPr="006821E7">
        <w:t>MDA uses a linear combo of variables</w:t>
      </w:r>
      <w:r w:rsidR="00C55A04" w:rsidRPr="006821E7">
        <w:t xml:space="preserve">, normally financial </w:t>
      </w:r>
      <w:proofErr w:type="gramStart"/>
      <w:r w:rsidR="007C14F2" w:rsidRPr="006821E7">
        <w:t>ratios</w:t>
      </w:r>
      <w:r w:rsidR="00AE0AD4" w:rsidRPr="006821E7">
        <w:t>,</w:t>
      </w:r>
      <w:r w:rsidR="007C14F2" w:rsidRPr="006821E7">
        <w:t xml:space="preserve"> that</w:t>
      </w:r>
      <w:proofErr w:type="gramEnd"/>
      <w:r w:rsidR="00C55A04" w:rsidRPr="006821E7">
        <w:t xml:space="preserve"> best differentiate between failing and surviving firms to classify firms into one of the two groups. </w:t>
      </w:r>
      <w:r w:rsidR="00DA2079" w:rsidRPr="006821E7">
        <w:t xml:space="preserve">The </w:t>
      </w:r>
      <w:r w:rsidR="007C14F2" w:rsidRPr="006821E7">
        <w:t>M</w:t>
      </w:r>
      <w:r w:rsidR="00DA2079" w:rsidRPr="006821E7">
        <w:t xml:space="preserve">DA function, constructed </w:t>
      </w:r>
      <w:r w:rsidR="00581EE1" w:rsidRPr="006821E7">
        <w:t xml:space="preserve">usually </w:t>
      </w:r>
      <w:r w:rsidR="00DA2079" w:rsidRPr="006821E7">
        <w:t>after variable selection, is as follows:</w:t>
      </w:r>
    </w:p>
    <w:p w:rsidR="0079522D" w:rsidRPr="006821E7" w:rsidRDefault="0079522D" w:rsidP="00F3587F">
      <w:pPr>
        <w:spacing w:before="0" w:after="200" w:line="240" w:lineRule="auto"/>
      </w:pPr>
      <w:r w:rsidRPr="006821E7">
        <w:t>Z</w:t>
      </w:r>
      <w:r w:rsidR="00C34AC8" w:rsidRPr="006821E7">
        <w:t xml:space="preserve"> </w:t>
      </w:r>
      <w:r w:rsidRPr="006821E7">
        <w:t>= c</w:t>
      </w:r>
      <w:r w:rsidRPr="006821E7">
        <w:rPr>
          <w:vertAlign w:val="subscript"/>
        </w:rPr>
        <w:t>1</w:t>
      </w:r>
      <w:r w:rsidRPr="006821E7">
        <w:t>X1 + c</w:t>
      </w:r>
      <w:r w:rsidRPr="006821E7">
        <w:rPr>
          <w:vertAlign w:val="subscript"/>
        </w:rPr>
        <w:t>2</w:t>
      </w:r>
      <w:r w:rsidR="007C14F2" w:rsidRPr="006821E7">
        <w:t>X2 + ……………</w:t>
      </w:r>
      <w:r w:rsidRPr="006821E7">
        <w:t xml:space="preserve"> + </w:t>
      </w:r>
      <w:proofErr w:type="spellStart"/>
      <w:r w:rsidRPr="006821E7">
        <w:t>c</w:t>
      </w:r>
      <w:r w:rsidRPr="006821E7">
        <w:rPr>
          <w:vertAlign w:val="subscript"/>
        </w:rPr>
        <w:t>n</w:t>
      </w:r>
      <w:r w:rsidRPr="006821E7">
        <w:t>Xn</w:t>
      </w:r>
      <w:proofErr w:type="spellEnd"/>
      <w:r w:rsidR="006028D3" w:rsidRPr="006821E7">
        <w:t>.</w:t>
      </w:r>
      <w:r w:rsidR="006028D3" w:rsidRPr="006821E7">
        <w:tab/>
      </w:r>
      <w:r w:rsidR="006028D3" w:rsidRPr="006821E7">
        <w:tab/>
      </w:r>
    </w:p>
    <w:p w:rsidR="0079522D" w:rsidRPr="006821E7" w:rsidRDefault="0079522D" w:rsidP="00F3587F">
      <w:pPr>
        <w:spacing w:before="0" w:after="200"/>
      </w:pPr>
      <w:r w:rsidRPr="006821E7">
        <w:t>Where c</w:t>
      </w:r>
      <w:r w:rsidRPr="006821E7">
        <w:rPr>
          <w:vertAlign w:val="subscript"/>
        </w:rPr>
        <w:t>1</w:t>
      </w:r>
      <w:r w:rsidRPr="006821E7">
        <w:t xml:space="preserve">, </w:t>
      </w:r>
      <w:proofErr w:type="gramStart"/>
      <w:r w:rsidRPr="006821E7">
        <w:t>c</w:t>
      </w:r>
      <w:r w:rsidRPr="006821E7">
        <w:rPr>
          <w:vertAlign w:val="subscript"/>
        </w:rPr>
        <w:t>2</w:t>
      </w:r>
      <w:r w:rsidR="00F3587F" w:rsidRPr="006821E7">
        <w:t>, ………</w:t>
      </w:r>
      <w:r w:rsidRPr="006821E7">
        <w:t>.</w:t>
      </w:r>
      <w:proofErr w:type="gramEnd"/>
      <w:r w:rsidRPr="006821E7">
        <w:t xml:space="preserve"> </w:t>
      </w:r>
      <w:proofErr w:type="spellStart"/>
      <w:r w:rsidRPr="006821E7">
        <w:t>c</w:t>
      </w:r>
      <w:r w:rsidRPr="006821E7">
        <w:rPr>
          <w:vertAlign w:val="subscript"/>
        </w:rPr>
        <w:t>n</w:t>
      </w:r>
      <w:proofErr w:type="spellEnd"/>
      <w:r w:rsidRPr="006821E7">
        <w:t>,  = discriminant coefficients</w:t>
      </w:r>
      <w:r w:rsidR="00F3587F" w:rsidRPr="006821E7">
        <w:t>; and  X1, X2, ……</w:t>
      </w:r>
      <w:r w:rsidRPr="006821E7">
        <w:t xml:space="preserve">..  </w:t>
      </w:r>
      <w:proofErr w:type="spellStart"/>
      <w:r w:rsidRPr="006821E7">
        <w:t>Xn</w:t>
      </w:r>
      <w:proofErr w:type="spellEnd"/>
      <w:r w:rsidRPr="006821E7">
        <w:t xml:space="preserve"> = independent variables</w:t>
      </w:r>
    </w:p>
    <w:p w:rsidR="00026BA7" w:rsidRPr="006821E7" w:rsidRDefault="007C14F2" w:rsidP="00BA71C8">
      <w:pPr>
        <w:spacing w:before="0" w:after="200"/>
      </w:pPr>
      <w:r w:rsidRPr="006821E7">
        <w:t>M</w:t>
      </w:r>
      <w:r w:rsidR="00026BA7" w:rsidRPr="006821E7">
        <w:t>DA calculates</w:t>
      </w:r>
      <w:r w:rsidRPr="006821E7">
        <w:t xml:space="preserve"> the discriminant coefficients.</w:t>
      </w:r>
      <w:r w:rsidR="00026BA7" w:rsidRPr="006821E7">
        <w:t xml:space="preserve"> </w:t>
      </w:r>
      <w:r w:rsidR="004207A1" w:rsidRPr="006821E7">
        <w:t xml:space="preserve">The function </w:t>
      </w:r>
      <w:r w:rsidRPr="006821E7">
        <w:t>is</w:t>
      </w:r>
      <w:r w:rsidR="004207A1" w:rsidRPr="006821E7">
        <w:t xml:space="preserve"> used to calculate </w:t>
      </w:r>
      <w:r w:rsidRPr="006821E7">
        <w:t>a</w:t>
      </w:r>
      <w:r w:rsidR="00581EE1" w:rsidRPr="006821E7">
        <w:t xml:space="preserve"> Z-</w:t>
      </w:r>
      <w:r w:rsidR="004207A1" w:rsidRPr="006821E7">
        <w:t>score</w:t>
      </w:r>
      <w:r w:rsidRPr="006821E7">
        <w:t>.</w:t>
      </w:r>
      <w:r w:rsidR="004207A1" w:rsidRPr="006821E7">
        <w:t xml:space="preserve"> A cut-off Z score is chosen </w:t>
      </w:r>
      <w:r w:rsidR="00497071" w:rsidRPr="006821E7">
        <w:t>based on status of sample firms</w:t>
      </w:r>
      <w:r w:rsidR="008F4035" w:rsidRPr="006821E7">
        <w:t xml:space="preserve"> </w:t>
      </w:r>
    </w:p>
    <w:p w:rsidR="00BB586D" w:rsidRPr="006821E7" w:rsidRDefault="002A3737" w:rsidP="00BA71C8">
      <w:pPr>
        <w:spacing w:before="0" w:after="200"/>
      </w:pPr>
      <w:r w:rsidRPr="006821E7">
        <w:rPr>
          <w:b/>
        </w:rPr>
        <w:t>Logistic regression</w:t>
      </w:r>
      <w:r w:rsidR="00A721D1" w:rsidRPr="006821E7">
        <w:rPr>
          <w:b/>
        </w:rPr>
        <w:t>:</w:t>
      </w:r>
      <w:r w:rsidRPr="006821E7">
        <w:rPr>
          <w:b/>
        </w:rPr>
        <w:t xml:space="preserve"> </w:t>
      </w:r>
      <w:r w:rsidRPr="006821E7">
        <w:t xml:space="preserve">LR </w:t>
      </w:r>
      <w:r w:rsidR="00051E68" w:rsidRPr="006821E7">
        <w:rPr>
          <w:rFonts w:hint="eastAsia"/>
        </w:rPr>
        <w:t xml:space="preserve">is </w:t>
      </w:r>
      <w:r w:rsidR="00D8119E" w:rsidRPr="006821E7">
        <w:t>a “</w:t>
      </w:r>
      <w:r w:rsidR="00051E68" w:rsidRPr="006821E7">
        <w:rPr>
          <w:rFonts w:hint="eastAsia"/>
        </w:rPr>
        <w:t xml:space="preserve">conditional probability model which uses the non-linear maximum log-likelihood technique to estimate the probability of firm failure under the assumption of a logistic </w:t>
      </w:r>
      <w:r w:rsidR="00051E68" w:rsidRPr="006821E7">
        <w:t>distribution</w:t>
      </w:r>
      <w:r w:rsidR="004207A1" w:rsidRPr="006821E7">
        <w:t>”</w:t>
      </w:r>
      <w:r w:rsidR="00051E68" w:rsidRPr="006821E7">
        <w:t xml:space="preserve"> (Jackson and Wood, 2013</w:t>
      </w:r>
      <w:r w:rsidR="00D8119E" w:rsidRPr="006821E7">
        <w:t>, p. 190</w:t>
      </w:r>
      <w:r w:rsidR="00051E68" w:rsidRPr="006821E7">
        <w:t>)</w:t>
      </w:r>
      <w:r w:rsidR="00246058" w:rsidRPr="006821E7">
        <w:t xml:space="preserve">. </w:t>
      </w:r>
      <w:r w:rsidR="007C14F2" w:rsidRPr="006821E7">
        <w:t>T</w:t>
      </w:r>
      <w:r w:rsidR="00BB586D" w:rsidRPr="006821E7">
        <w:t>he</w:t>
      </w:r>
      <w:r w:rsidRPr="006821E7">
        <w:t xml:space="preserve"> LR </w:t>
      </w:r>
      <w:r w:rsidR="00BB586D" w:rsidRPr="006821E7">
        <w:t>function, constructed after variable selection, is as follows:</w:t>
      </w:r>
    </w:p>
    <w:p w:rsidR="00A52F43" w:rsidRPr="006821E7" w:rsidRDefault="00D95B18" w:rsidP="00BA71C8">
      <w:pPr>
        <w:spacing w:before="0" w:after="200" w:line="276" w:lineRule="auto"/>
      </w:pPr>
      <w:proofErr w:type="gramStart"/>
      <w:r w:rsidRPr="006821E7">
        <w:rPr>
          <w:i/>
        </w:rPr>
        <w:lastRenderedPageBreak/>
        <w:t>P</w:t>
      </w:r>
      <w:r w:rsidRPr="006821E7">
        <w:rPr>
          <w:i/>
          <w:vertAlign w:val="subscript"/>
        </w:rPr>
        <w:t>1</w:t>
      </w:r>
      <w:r w:rsidRPr="006821E7">
        <w:rPr>
          <w:i/>
        </w:rPr>
        <w:t>(</w:t>
      </w:r>
      <w:proofErr w:type="gramEnd"/>
      <w:r w:rsidR="00F40314" w:rsidRPr="006821E7">
        <w:rPr>
          <w:i/>
        </w:rPr>
        <w:t>V</w:t>
      </w:r>
      <w:r w:rsidRPr="006821E7">
        <w:rPr>
          <w:i/>
          <w:vertAlign w:val="subscript"/>
        </w:rPr>
        <w:t>i</w:t>
      </w:r>
      <w:r w:rsidRPr="006821E7">
        <w:rPr>
          <w:i/>
        </w:rPr>
        <w:t>)</w:t>
      </w:r>
      <w:r w:rsidR="00A52F43" w:rsidRPr="006821E7">
        <w:rPr>
          <w:i/>
        </w:rPr>
        <w:t xml:space="preserve"> </w:t>
      </w:r>
      <w:r w:rsidR="00A52F43" w:rsidRPr="006821E7">
        <w:t xml:space="preserve">= </w:t>
      </w:r>
      <w:r w:rsidRPr="006821E7">
        <w:t>1/[1</w:t>
      </w:r>
      <w:r w:rsidR="00A52F43" w:rsidRPr="006821E7">
        <w:t xml:space="preserve"> + </w:t>
      </w:r>
      <w:proofErr w:type="spellStart"/>
      <w:r w:rsidRPr="006821E7">
        <w:t>exp</w:t>
      </w:r>
      <w:proofErr w:type="spellEnd"/>
      <w:r w:rsidR="00A52F43" w:rsidRPr="006821E7">
        <w:t xml:space="preserve"> - </w:t>
      </w:r>
      <w:r w:rsidRPr="006821E7">
        <w:t>(</w:t>
      </w:r>
      <w:r w:rsidR="00A52F43" w:rsidRPr="006821E7">
        <w:rPr>
          <w:i/>
        </w:rPr>
        <w:t>b</w:t>
      </w:r>
      <w:r w:rsidR="00A52F43" w:rsidRPr="006821E7">
        <w:rPr>
          <w:i/>
          <w:vertAlign w:val="subscript"/>
        </w:rPr>
        <w:t>0</w:t>
      </w:r>
      <w:r w:rsidR="00A52F43" w:rsidRPr="006821E7">
        <w:rPr>
          <w:i/>
        </w:rPr>
        <w:t xml:space="preserve"> </w:t>
      </w:r>
      <w:r w:rsidR="00A52F43" w:rsidRPr="006821E7">
        <w:t>+</w:t>
      </w:r>
      <w:r w:rsidR="00A52F43" w:rsidRPr="006821E7">
        <w:rPr>
          <w:i/>
        </w:rPr>
        <w:t xml:space="preserve"> </w:t>
      </w:r>
      <w:r w:rsidRPr="006821E7">
        <w:rPr>
          <w:i/>
        </w:rPr>
        <w:t>b</w:t>
      </w:r>
      <w:r w:rsidRPr="006821E7">
        <w:rPr>
          <w:i/>
          <w:vertAlign w:val="subscript"/>
        </w:rPr>
        <w:t>1</w:t>
      </w:r>
      <w:r w:rsidR="00F40314" w:rsidRPr="006821E7">
        <w:rPr>
          <w:i/>
        </w:rPr>
        <w:t>V</w:t>
      </w:r>
      <w:r w:rsidRPr="006821E7">
        <w:rPr>
          <w:i/>
          <w:vertAlign w:val="subscript"/>
        </w:rPr>
        <w:t>i1</w:t>
      </w:r>
      <w:r w:rsidR="00A52F43" w:rsidRPr="006821E7">
        <w:rPr>
          <w:i/>
        </w:rPr>
        <w:t xml:space="preserve"> </w:t>
      </w:r>
      <w:r w:rsidR="00A52F43" w:rsidRPr="006821E7">
        <w:t>+</w:t>
      </w:r>
      <w:r w:rsidR="00A52F43" w:rsidRPr="006821E7">
        <w:rPr>
          <w:i/>
        </w:rPr>
        <w:t xml:space="preserve"> </w:t>
      </w:r>
      <w:r w:rsidRPr="006821E7">
        <w:rPr>
          <w:i/>
        </w:rPr>
        <w:t>b</w:t>
      </w:r>
      <w:r w:rsidRPr="006821E7">
        <w:rPr>
          <w:i/>
          <w:vertAlign w:val="subscript"/>
        </w:rPr>
        <w:t>2</w:t>
      </w:r>
      <w:r w:rsidR="00F40314" w:rsidRPr="006821E7">
        <w:rPr>
          <w:i/>
        </w:rPr>
        <w:t>V</w:t>
      </w:r>
      <w:r w:rsidRPr="006821E7">
        <w:rPr>
          <w:i/>
          <w:vertAlign w:val="subscript"/>
        </w:rPr>
        <w:t>i2</w:t>
      </w:r>
      <w:r w:rsidR="00A52F43" w:rsidRPr="006821E7">
        <w:t xml:space="preserve"> +…..</w:t>
      </w:r>
      <w:r w:rsidRPr="006821E7">
        <w:t>.</w:t>
      </w:r>
      <w:r w:rsidR="00A52F43" w:rsidRPr="006821E7">
        <w:t>+</w:t>
      </w:r>
      <w:r w:rsidRPr="006821E7">
        <w:t xml:space="preserve"> </w:t>
      </w:r>
      <w:proofErr w:type="spellStart"/>
      <w:r w:rsidRPr="006821E7">
        <w:rPr>
          <w:i/>
        </w:rPr>
        <w:t>b</w:t>
      </w:r>
      <w:r w:rsidRPr="006821E7">
        <w:rPr>
          <w:i/>
          <w:vertAlign w:val="subscript"/>
        </w:rPr>
        <w:t>n</w:t>
      </w:r>
      <w:r w:rsidR="00F40314" w:rsidRPr="006821E7">
        <w:rPr>
          <w:i/>
        </w:rPr>
        <w:t>V</w:t>
      </w:r>
      <w:r w:rsidRPr="006821E7">
        <w:rPr>
          <w:i/>
          <w:vertAlign w:val="subscript"/>
        </w:rPr>
        <w:t>in</w:t>
      </w:r>
      <w:proofErr w:type="spellEnd"/>
      <w:r w:rsidRPr="006821E7">
        <w:t>)]</w:t>
      </w:r>
      <w:r w:rsidR="00A52F43" w:rsidRPr="006821E7">
        <w:t xml:space="preserve"> = 1/[1 + </w:t>
      </w:r>
      <w:proofErr w:type="spellStart"/>
      <w:r w:rsidR="00A52F43" w:rsidRPr="006821E7">
        <w:t>exp</w:t>
      </w:r>
      <w:proofErr w:type="spellEnd"/>
      <w:r w:rsidR="00A52F43" w:rsidRPr="006821E7">
        <w:t xml:space="preserve"> - (</w:t>
      </w:r>
      <w:r w:rsidR="00A52F43" w:rsidRPr="006821E7">
        <w:rPr>
          <w:i/>
        </w:rPr>
        <w:t>D</w:t>
      </w:r>
      <w:r w:rsidR="00A52F43" w:rsidRPr="006821E7">
        <w:rPr>
          <w:i/>
          <w:vertAlign w:val="subscript"/>
        </w:rPr>
        <w:t>i</w:t>
      </w:r>
      <w:r w:rsidR="00A52F43" w:rsidRPr="006821E7">
        <w:t>)]</w:t>
      </w:r>
    </w:p>
    <w:p w:rsidR="006029EB" w:rsidRPr="006821E7" w:rsidRDefault="00D95B18" w:rsidP="006028D3">
      <w:pPr>
        <w:spacing w:before="0" w:after="200"/>
      </w:pPr>
      <w:proofErr w:type="gramStart"/>
      <w:r w:rsidRPr="006821E7">
        <w:t>where</w:t>
      </w:r>
      <w:proofErr w:type="gramEnd"/>
      <w:r w:rsidRPr="006821E7">
        <w:t xml:space="preserve"> </w:t>
      </w:r>
      <w:r w:rsidR="00A52F43" w:rsidRPr="006821E7">
        <w:rPr>
          <w:i/>
        </w:rPr>
        <w:t>P</w:t>
      </w:r>
      <w:r w:rsidR="00A52F43" w:rsidRPr="006821E7">
        <w:rPr>
          <w:i/>
          <w:vertAlign w:val="subscript"/>
        </w:rPr>
        <w:t>1</w:t>
      </w:r>
      <w:r w:rsidR="00A52F43" w:rsidRPr="006821E7">
        <w:rPr>
          <w:i/>
        </w:rPr>
        <w:t>(</w:t>
      </w:r>
      <w:r w:rsidR="00F40314" w:rsidRPr="006821E7">
        <w:rPr>
          <w:i/>
        </w:rPr>
        <w:t>V</w:t>
      </w:r>
      <w:r w:rsidR="00A52F43" w:rsidRPr="006821E7">
        <w:rPr>
          <w:i/>
          <w:vertAlign w:val="subscript"/>
        </w:rPr>
        <w:t>i</w:t>
      </w:r>
      <w:r w:rsidR="00A52F43" w:rsidRPr="006821E7">
        <w:rPr>
          <w:i/>
        </w:rPr>
        <w:t xml:space="preserve">) </w:t>
      </w:r>
      <w:r w:rsidR="00A52F43" w:rsidRPr="006821E7">
        <w:t xml:space="preserve">= </w:t>
      </w:r>
      <w:r w:rsidRPr="006821E7">
        <w:t>probability of failure given the vector of attributes</w:t>
      </w:r>
      <w:r w:rsidR="00581EE1" w:rsidRPr="006821E7">
        <w:t>;</w:t>
      </w:r>
      <w:r w:rsidRPr="006821E7">
        <w:t xml:space="preserve"> </w:t>
      </w:r>
      <w:r w:rsidR="00581EE1" w:rsidRPr="006821E7">
        <w:t xml:space="preserve">   </w:t>
      </w:r>
      <w:r w:rsidR="00F40314" w:rsidRPr="006821E7">
        <w:rPr>
          <w:i/>
        </w:rPr>
        <w:t>V</w:t>
      </w:r>
      <w:r w:rsidRPr="006821E7">
        <w:rPr>
          <w:i/>
          <w:vertAlign w:val="subscript"/>
        </w:rPr>
        <w:t>i</w:t>
      </w:r>
      <w:r w:rsidRPr="006821E7">
        <w:t xml:space="preserve">; </w:t>
      </w:r>
      <w:proofErr w:type="spellStart"/>
      <w:r w:rsidR="00F40314" w:rsidRPr="006821E7">
        <w:rPr>
          <w:i/>
        </w:rPr>
        <w:t>V</w:t>
      </w:r>
      <w:r w:rsidRPr="006821E7">
        <w:rPr>
          <w:i/>
          <w:vertAlign w:val="subscript"/>
        </w:rPr>
        <w:t>ij</w:t>
      </w:r>
      <w:proofErr w:type="spellEnd"/>
      <w:r w:rsidRPr="006821E7">
        <w:t xml:space="preserve"> </w:t>
      </w:r>
      <w:r w:rsidR="00054842" w:rsidRPr="006821E7">
        <w:t>=</w:t>
      </w:r>
      <w:r w:rsidRPr="006821E7">
        <w:t xml:space="preserve"> value of attribute</w:t>
      </w:r>
      <w:r w:rsidR="00915A84" w:rsidRPr="006821E7">
        <w:t xml:space="preserve"> or variable</w:t>
      </w:r>
      <w:r w:rsidRPr="006821E7">
        <w:t xml:space="preserve"> j (j</w:t>
      </w:r>
      <w:r w:rsidR="00054842" w:rsidRPr="006821E7">
        <w:t xml:space="preserve"> = 1, 2, ….., n</w:t>
      </w:r>
      <w:r w:rsidRPr="006821E7">
        <w:t xml:space="preserve">) for firm </w:t>
      </w:r>
      <w:proofErr w:type="spellStart"/>
      <w:r w:rsidRPr="006821E7">
        <w:rPr>
          <w:i/>
        </w:rPr>
        <w:t>i</w:t>
      </w:r>
      <w:proofErr w:type="spellEnd"/>
      <w:r w:rsidRPr="006821E7">
        <w:t xml:space="preserve">; </w:t>
      </w:r>
      <w:r w:rsidR="00581EE1" w:rsidRPr="006821E7">
        <w:t xml:space="preserve">     </w:t>
      </w:r>
      <w:proofErr w:type="spellStart"/>
      <w:r w:rsidRPr="006821E7">
        <w:t>b</w:t>
      </w:r>
      <w:r w:rsidRPr="006821E7">
        <w:rPr>
          <w:vertAlign w:val="subscript"/>
        </w:rPr>
        <w:t>j</w:t>
      </w:r>
      <w:proofErr w:type="spellEnd"/>
      <w:r w:rsidRPr="006821E7">
        <w:t xml:space="preserve"> </w:t>
      </w:r>
      <w:r w:rsidR="00F40314" w:rsidRPr="006821E7">
        <w:t>=</w:t>
      </w:r>
      <w:r w:rsidRPr="006821E7">
        <w:t xml:space="preserve"> coefficient for attribute </w:t>
      </w:r>
      <w:r w:rsidRPr="006821E7">
        <w:rPr>
          <w:i/>
        </w:rPr>
        <w:t>j</w:t>
      </w:r>
      <w:r w:rsidRPr="006821E7">
        <w:t xml:space="preserve">; </w:t>
      </w:r>
      <w:r w:rsidR="006029EB" w:rsidRPr="006821E7">
        <w:tab/>
        <w:t>b</w:t>
      </w:r>
      <w:r w:rsidR="006029EB" w:rsidRPr="006821E7">
        <w:rPr>
          <w:vertAlign w:val="subscript"/>
        </w:rPr>
        <w:t>0</w:t>
      </w:r>
      <w:r w:rsidR="006029EB" w:rsidRPr="006821E7">
        <w:t xml:space="preserve"> = intercept</w:t>
      </w:r>
      <w:r w:rsidR="00FA180E" w:rsidRPr="006821E7">
        <w:t>;</w:t>
      </w:r>
      <w:r w:rsidR="00581EE1" w:rsidRPr="006821E7">
        <w:t xml:space="preserve">         </w:t>
      </w:r>
      <w:r w:rsidR="006029EB" w:rsidRPr="006821E7">
        <w:t xml:space="preserve"> D</w:t>
      </w:r>
      <w:r w:rsidR="006029EB" w:rsidRPr="006821E7">
        <w:rPr>
          <w:vertAlign w:val="subscript"/>
        </w:rPr>
        <w:t>i</w:t>
      </w:r>
      <w:r w:rsidR="006029EB" w:rsidRPr="006821E7">
        <w:t xml:space="preserve"> = logit of firm </w:t>
      </w:r>
      <w:proofErr w:type="spellStart"/>
      <w:r w:rsidR="006029EB" w:rsidRPr="006821E7">
        <w:rPr>
          <w:i/>
        </w:rPr>
        <w:t>i</w:t>
      </w:r>
      <w:proofErr w:type="spellEnd"/>
      <w:r w:rsidR="006029EB" w:rsidRPr="006821E7">
        <w:t>.</w:t>
      </w:r>
    </w:p>
    <w:p w:rsidR="00C37801" w:rsidRPr="006821E7" w:rsidRDefault="00915A84" w:rsidP="006028D3">
      <w:pPr>
        <w:spacing w:before="0" w:after="200"/>
      </w:pPr>
      <w:r w:rsidRPr="006821E7">
        <w:t xml:space="preserve">The dependent variable </w:t>
      </w:r>
      <w:r w:rsidRPr="006821E7">
        <w:rPr>
          <w:i/>
        </w:rPr>
        <w:t>P</w:t>
      </w:r>
      <w:r w:rsidRPr="006821E7">
        <w:rPr>
          <w:i/>
          <w:vertAlign w:val="subscript"/>
        </w:rPr>
        <w:t xml:space="preserve">1 </w:t>
      </w:r>
      <w:r w:rsidR="006D47D9" w:rsidRPr="006821E7">
        <w:t>is expressed in</w:t>
      </w:r>
      <w:r w:rsidRPr="006821E7">
        <w:t xml:space="preserve"> binary form (0</w:t>
      </w:r>
      <w:proofErr w:type="gramStart"/>
      <w:r w:rsidRPr="006821E7">
        <w:t>,1</w:t>
      </w:r>
      <w:proofErr w:type="gramEnd"/>
      <w:r w:rsidRPr="006821E7">
        <w:t>)</w:t>
      </w:r>
      <w:r w:rsidR="00EB01B0" w:rsidRPr="006821E7">
        <w:t xml:space="preserve"> (</w:t>
      </w:r>
      <w:proofErr w:type="spellStart"/>
      <w:r w:rsidR="00EB01B0" w:rsidRPr="006821E7">
        <w:t>Boritz</w:t>
      </w:r>
      <w:proofErr w:type="spellEnd"/>
      <w:r w:rsidR="00EB01B0" w:rsidRPr="006821E7">
        <w:t xml:space="preserve"> and Kennedy, 1995)</w:t>
      </w:r>
      <w:r w:rsidRPr="006821E7">
        <w:t xml:space="preserve">. </w:t>
      </w:r>
    </w:p>
    <w:p w:rsidR="00397FD5" w:rsidRPr="006821E7" w:rsidRDefault="008E46E7" w:rsidP="00BA71C8">
      <w:pPr>
        <w:spacing w:before="0" w:after="200"/>
      </w:pPr>
      <w:r w:rsidRPr="006821E7">
        <w:rPr>
          <w:b/>
        </w:rPr>
        <w:t>Neural Network</w:t>
      </w:r>
      <w:r w:rsidR="00A721D1" w:rsidRPr="006821E7">
        <w:rPr>
          <w:b/>
        </w:rPr>
        <w:t>:</w:t>
      </w:r>
      <w:r w:rsidR="00A721D1" w:rsidRPr="006821E7">
        <w:t xml:space="preserve"> </w:t>
      </w:r>
      <w:r w:rsidR="008C5F15" w:rsidRPr="006821E7">
        <w:t>ANN</w:t>
      </w:r>
      <w:r w:rsidR="00534277" w:rsidRPr="006821E7">
        <w:t xml:space="preserve"> </w:t>
      </w:r>
      <w:r w:rsidR="0080573F" w:rsidRPr="006821E7">
        <w:t>was</w:t>
      </w:r>
      <w:r w:rsidR="00534277" w:rsidRPr="006821E7">
        <w:t xml:space="preserve"> created to imitate how the neural system of the human brain works (Hertz et al., 1991)</w:t>
      </w:r>
      <w:r w:rsidR="00DA6D43" w:rsidRPr="006821E7">
        <w:t xml:space="preserve"> and</w:t>
      </w:r>
      <w:r w:rsidR="008C5F15" w:rsidRPr="006821E7">
        <w:t xml:space="preserve"> </w:t>
      </w:r>
      <w:r w:rsidR="00025D7E" w:rsidRPr="006821E7">
        <w:t xml:space="preserve">was first applied to </w:t>
      </w:r>
      <w:r w:rsidR="000E0025" w:rsidRPr="006821E7">
        <w:t>bankruptcy</w:t>
      </w:r>
      <w:r w:rsidR="00534277" w:rsidRPr="006821E7">
        <w:t xml:space="preserve"> prediction by </w:t>
      </w:r>
      <w:r w:rsidR="00534277" w:rsidRPr="006821E7">
        <w:rPr>
          <w:rFonts w:hint="eastAsia"/>
        </w:rPr>
        <w:t xml:space="preserve">Odom and Sharda </w:t>
      </w:r>
      <w:r w:rsidR="00025D7E" w:rsidRPr="006821E7">
        <w:rPr>
          <w:rFonts w:hint="eastAsia"/>
        </w:rPr>
        <w:t>(</w:t>
      </w:r>
      <w:r w:rsidR="00534277" w:rsidRPr="006821E7">
        <w:rPr>
          <w:rFonts w:hint="eastAsia"/>
        </w:rPr>
        <w:t>1990)</w:t>
      </w:r>
      <w:r w:rsidR="00815F98" w:rsidRPr="006821E7">
        <w:t xml:space="preserve">. </w:t>
      </w:r>
      <w:r w:rsidR="0063637D" w:rsidRPr="006821E7">
        <w:t xml:space="preserve">A </w:t>
      </w:r>
      <w:r w:rsidR="005909C6" w:rsidRPr="006821E7">
        <w:t>typical</w:t>
      </w:r>
      <w:r w:rsidR="0063637D" w:rsidRPr="006821E7">
        <w:t xml:space="preserve"> ANN is a network of nodes interconnected</w:t>
      </w:r>
      <w:r w:rsidR="005909C6" w:rsidRPr="006821E7">
        <w:t xml:space="preserve"> </w:t>
      </w:r>
      <w:r w:rsidR="00397FD5" w:rsidRPr="006821E7">
        <w:t xml:space="preserve">in </w:t>
      </w:r>
      <w:r w:rsidR="005909C6" w:rsidRPr="006821E7">
        <w:t xml:space="preserve">layers.  </w:t>
      </w:r>
      <w:r w:rsidR="00397FD5" w:rsidRPr="006821E7">
        <w:t xml:space="preserve">There are </w:t>
      </w:r>
      <w:r w:rsidR="006028D3" w:rsidRPr="006821E7">
        <w:t>various</w:t>
      </w:r>
      <w:r w:rsidR="00397FD5" w:rsidRPr="006821E7">
        <w:t xml:space="preserve"> parameters, architectures, algorithms</w:t>
      </w:r>
      <w:r w:rsidR="006028D3" w:rsidRPr="006821E7">
        <w:t xml:space="preserve">, and </w:t>
      </w:r>
      <w:r w:rsidR="0080573F" w:rsidRPr="006821E7">
        <w:t>training methods</w:t>
      </w:r>
      <w:r w:rsidR="00397FD5" w:rsidRPr="006821E7">
        <w:t xml:space="preserve"> that can be used to develop an ANN (Jo and Han, 1996) and choosing the best combination can be demanding</w:t>
      </w:r>
      <w:r w:rsidR="0080573F" w:rsidRPr="006821E7">
        <w:t>.</w:t>
      </w:r>
      <w:r w:rsidR="00397FD5" w:rsidRPr="006821E7">
        <w:t xml:space="preserve"> </w:t>
      </w:r>
    </w:p>
    <w:p w:rsidR="003E03D5" w:rsidRPr="006821E7" w:rsidRDefault="003E03D5" w:rsidP="00BA71C8">
      <w:pPr>
        <w:spacing w:before="0" w:after="200"/>
      </w:pPr>
      <w:r w:rsidRPr="006821E7">
        <w:rPr>
          <w:rFonts w:hint="eastAsia"/>
          <w:b/>
        </w:rPr>
        <w:t>Support vector machines</w:t>
      </w:r>
      <w:r w:rsidR="00A721D1" w:rsidRPr="006821E7">
        <w:rPr>
          <w:b/>
        </w:rPr>
        <w:t>:</w:t>
      </w:r>
      <w:r w:rsidR="00A721D1" w:rsidRPr="006821E7">
        <w:t xml:space="preserve"> </w:t>
      </w:r>
      <w:r w:rsidR="00D1590D" w:rsidRPr="006821E7">
        <w:t>SVM</w:t>
      </w:r>
      <w:r w:rsidR="00DA6D43" w:rsidRPr="006821E7">
        <w:t xml:space="preserve"> </w:t>
      </w:r>
      <w:r w:rsidRPr="006821E7">
        <w:t xml:space="preserve">employs a linear model to develop an optimal separating hyperplane by using a highly non-linear mapping of input vectors into a </w:t>
      </w:r>
      <w:r w:rsidRPr="006821E7">
        <w:rPr>
          <w:rFonts w:hint="eastAsia"/>
        </w:rPr>
        <w:t>high-dimensional feature space</w:t>
      </w:r>
      <w:r w:rsidRPr="006821E7">
        <w:t xml:space="preserve"> (Shin et al., 2005; Ravi Kumar and Ravi, 2007). It constructs the boundary using binary class. The </w:t>
      </w:r>
      <w:r w:rsidR="006F17DD" w:rsidRPr="006821E7">
        <w:t>variabl</w:t>
      </w:r>
      <w:r w:rsidRPr="006821E7">
        <w:t>es closest to the hyperplane are called support vectors and are used to define the binary outcome (failing or non-failing) of assessed firms. All other samples are ignored and are not involved in deciding the binary class boundaries (</w:t>
      </w:r>
      <w:proofErr w:type="spellStart"/>
      <w:r w:rsidRPr="006821E7">
        <w:rPr>
          <w:rFonts w:hint="eastAsia"/>
        </w:rPr>
        <w:t>Vapnik</w:t>
      </w:r>
      <w:proofErr w:type="spellEnd"/>
      <w:r w:rsidRPr="006821E7">
        <w:t>,</w:t>
      </w:r>
      <w:r w:rsidRPr="006821E7">
        <w:rPr>
          <w:rFonts w:hint="eastAsia"/>
        </w:rPr>
        <w:t xml:space="preserve"> 1998</w:t>
      </w:r>
      <w:r w:rsidRPr="006821E7">
        <w:t>).</w:t>
      </w:r>
      <w:r w:rsidR="00E874E8" w:rsidRPr="006821E7">
        <w:t xml:space="preserve"> </w:t>
      </w:r>
      <w:r w:rsidR="00BE3F12" w:rsidRPr="006821E7">
        <w:t xml:space="preserve">Like ANN, it has some parameters that </w:t>
      </w:r>
      <w:r w:rsidR="001925C5" w:rsidRPr="006821E7">
        <w:t>can</w:t>
      </w:r>
      <w:r w:rsidR="00BE3F12" w:rsidRPr="006821E7">
        <w:t xml:space="preserve"> be varied</w:t>
      </w:r>
      <w:r w:rsidR="001925C5" w:rsidRPr="006821E7">
        <w:t xml:space="preserve"> for it</w:t>
      </w:r>
      <w:r w:rsidR="00BE3F12" w:rsidRPr="006821E7">
        <w:t xml:space="preserve"> to perform optimally (</w:t>
      </w:r>
      <w:proofErr w:type="spellStart"/>
      <w:r w:rsidR="00BE3F12" w:rsidRPr="006821E7">
        <w:t>Dreiseitl</w:t>
      </w:r>
      <w:proofErr w:type="spellEnd"/>
      <w:r w:rsidR="00BE3F12" w:rsidRPr="006821E7">
        <w:t xml:space="preserve"> and </w:t>
      </w:r>
      <w:proofErr w:type="spellStart"/>
      <w:r w:rsidR="00BE3F12" w:rsidRPr="006821E7">
        <w:t>Ohno</w:t>
      </w:r>
      <w:proofErr w:type="spellEnd"/>
      <w:r w:rsidR="00BE3F12" w:rsidRPr="006821E7">
        <w:t>-Machado 2002).</w:t>
      </w:r>
    </w:p>
    <w:p w:rsidR="00385372" w:rsidRPr="006821E7" w:rsidRDefault="006467F4" w:rsidP="00BA71C8">
      <w:pPr>
        <w:spacing w:before="0" w:after="200"/>
      </w:pPr>
      <w:r w:rsidRPr="006821E7">
        <w:rPr>
          <w:b/>
        </w:rPr>
        <w:t>Rough Sets</w:t>
      </w:r>
      <w:r w:rsidR="00A721D1" w:rsidRPr="006821E7">
        <w:rPr>
          <w:b/>
        </w:rPr>
        <w:t>:</w:t>
      </w:r>
      <w:r w:rsidR="00A721D1" w:rsidRPr="006821E7">
        <w:t xml:space="preserve"> </w:t>
      </w:r>
      <w:r w:rsidR="002D3D89" w:rsidRPr="006821E7">
        <w:t>RS</w:t>
      </w:r>
      <w:r w:rsidR="00E7505A" w:rsidRPr="006821E7">
        <w:t xml:space="preserve"> theory</w:t>
      </w:r>
      <w:r w:rsidR="002D3D89" w:rsidRPr="006821E7">
        <w:t>,</w:t>
      </w:r>
      <w:r w:rsidR="00E7505A" w:rsidRPr="006821E7">
        <w:t xml:space="preserve"> discovered by </w:t>
      </w:r>
      <w:proofErr w:type="spellStart"/>
      <w:r w:rsidR="002D3D89" w:rsidRPr="006821E7">
        <w:t>Pawlak</w:t>
      </w:r>
      <w:proofErr w:type="spellEnd"/>
      <w:r w:rsidR="00E7505A" w:rsidRPr="006821E7">
        <w:t xml:space="preserve"> </w:t>
      </w:r>
      <w:r w:rsidR="002D3D89" w:rsidRPr="006821E7">
        <w:t>(</w:t>
      </w:r>
      <w:r w:rsidR="00E7505A" w:rsidRPr="006821E7">
        <w:t>1982)</w:t>
      </w:r>
      <w:r w:rsidR="002D3D89" w:rsidRPr="006821E7">
        <w:t>,</w:t>
      </w:r>
      <w:r w:rsidR="006F0804" w:rsidRPr="006821E7">
        <w:t xml:space="preserve"> assumes that there is some information associated with all objects (firm</w:t>
      </w:r>
      <w:r w:rsidR="00FC37A8" w:rsidRPr="006821E7">
        <w:t>s</w:t>
      </w:r>
      <w:r w:rsidR="006F0804" w:rsidRPr="006821E7">
        <w:t>) of a given universe; information which is given by some attribute</w:t>
      </w:r>
      <w:r w:rsidR="00FC37A8" w:rsidRPr="006821E7">
        <w:t>s</w:t>
      </w:r>
      <w:r w:rsidR="006F0804" w:rsidRPr="006821E7">
        <w:t xml:space="preserve"> (variables) that can describe the objects. Objects that possess the same attributes are indiscernible </w:t>
      </w:r>
      <w:r w:rsidR="00255724" w:rsidRPr="006821E7">
        <w:t xml:space="preserve">(similar) with respect </w:t>
      </w:r>
      <w:r w:rsidR="00FC37A8" w:rsidRPr="006821E7">
        <w:t>to</w:t>
      </w:r>
      <w:r w:rsidR="00255724" w:rsidRPr="006821E7">
        <w:t xml:space="preserve"> the chosen attributes. </w:t>
      </w:r>
      <w:r w:rsidR="00FF3309" w:rsidRPr="006821E7">
        <w:t>RS</w:t>
      </w:r>
      <w:r w:rsidR="00255724" w:rsidRPr="006821E7">
        <w:t xml:space="preserve"> creates a partition in the universe that separates </w:t>
      </w:r>
      <w:r w:rsidR="006F3DDE" w:rsidRPr="006821E7">
        <w:t xml:space="preserve">objects with </w:t>
      </w:r>
      <w:r w:rsidR="00255724" w:rsidRPr="006821E7">
        <w:t xml:space="preserve">similar </w:t>
      </w:r>
      <w:r w:rsidR="006F3DDE" w:rsidRPr="006821E7">
        <w:t>attributes into blocks (e.g. failing and non-failing blocks) called elementary sets</w:t>
      </w:r>
      <w:r w:rsidR="00485656" w:rsidRPr="006821E7">
        <w:t xml:space="preserve"> (Greco et al., 2001)</w:t>
      </w:r>
      <w:r w:rsidR="00485656" w:rsidRPr="006821E7">
        <w:rPr>
          <w:rFonts w:hint="eastAsia"/>
        </w:rPr>
        <w:t>.</w:t>
      </w:r>
      <w:r w:rsidR="00385372" w:rsidRPr="006821E7">
        <w:t xml:space="preserve"> Objects that fall on the boundary line cannot be classified because information about them is ambiguous. </w:t>
      </w:r>
      <w:r w:rsidR="00BE3F12" w:rsidRPr="006821E7">
        <w:t>RS is used to extract the decision rules to solve classification problems (Ravi Kumar and Ravi, 2007; Greco et al., 2001)</w:t>
      </w:r>
      <w:r w:rsidR="00BE3F12" w:rsidRPr="006821E7">
        <w:rPr>
          <w:rFonts w:hint="eastAsia"/>
        </w:rPr>
        <w:t>.</w:t>
      </w:r>
    </w:p>
    <w:p w:rsidR="00EB1D93" w:rsidRPr="006821E7" w:rsidRDefault="007116F0" w:rsidP="00BA71C8">
      <w:pPr>
        <w:spacing w:before="0" w:after="200"/>
      </w:pPr>
      <w:r w:rsidRPr="006821E7">
        <w:rPr>
          <w:b/>
        </w:rPr>
        <w:t>Case Based Reasoning</w:t>
      </w:r>
      <w:r w:rsidR="00A721D1" w:rsidRPr="006821E7">
        <w:rPr>
          <w:b/>
        </w:rPr>
        <w:t>:</w:t>
      </w:r>
      <w:r w:rsidR="00A721D1" w:rsidRPr="006821E7">
        <w:t xml:space="preserve"> </w:t>
      </w:r>
      <w:r w:rsidR="00AE104A" w:rsidRPr="006821E7">
        <w:t>CBR</w:t>
      </w:r>
      <w:r w:rsidR="006B6714" w:rsidRPr="006821E7">
        <w:t xml:space="preserve"> </w:t>
      </w:r>
      <w:r w:rsidR="003A3813" w:rsidRPr="006821E7">
        <w:t>fundamentally</w:t>
      </w:r>
      <w:r w:rsidR="00EA3D63" w:rsidRPr="006821E7">
        <w:t xml:space="preserve"> differs</w:t>
      </w:r>
      <w:r w:rsidR="006B6714" w:rsidRPr="006821E7">
        <w:t xml:space="preserve"> from other tools in that it does not try to recognize pattern, rather it </w:t>
      </w:r>
      <w:r w:rsidR="00BB2D3D" w:rsidRPr="006821E7">
        <w:t xml:space="preserve">classifies a firm based on a sample firm that </w:t>
      </w:r>
      <w:r w:rsidR="00CE5A44" w:rsidRPr="006821E7">
        <w:t>possess</w:t>
      </w:r>
      <w:r w:rsidR="00AE104A" w:rsidRPr="006821E7">
        <w:t xml:space="preserve"> similar </w:t>
      </w:r>
      <w:r w:rsidR="00CE5A44" w:rsidRPr="006821E7">
        <w:t>attrib</w:t>
      </w:r>
      <w:r w:rsidR="00EA3D63" w:rsidRPr="006821E7">
        <w:t>ute values</w:t>
      </w:r>
      <w:r w:rsidR="00CE5A44" w:rsidRPr="006821E7">
        <w:t xml:space="preserve"> </w:t>
      </w:r>
      <w:r w:rsidR="00AE104A" w:rsidRPr="006821E7">
        <w:t>(Shin and Lee, 2002)</w:t>
      </w:r>
      <w:r w:rsidR="00AE104A" w:rsidRPr="006821E7">
        <w:rPr>
          <w:rFonts w:hint="eastAsia"/>
        </w:rPr>
        <w:t>.</w:t>
      </w:r>
      <w:r w:rsidR="00CE5A44" w:rsidRPr="006821E7">
        <w:t xml:space="preserve"> </w:t>
      </w:r>
      <w:r w:rsidR="00EB1D93" w:rsidRPr="006821E7">
        <w:t>It justifies its decision by presenting</w:t>
      </w:r>
      <w:r w:rsidR="00920B59" w:rsidRPr="006821E7">
        <w:t xml:space="preserve"> the</w:t>
      </w:r>
      <w:r w:rsidR="004D63E0" w:rsidRPr="006821E7">
        <w:t xml:space="preserve"> used</w:t>
      </w:r>
      <w:r w:rsidR="00920B59" w:rsidRPr="006821E7">
        <w:t xml:space="preserve"> sample cases</w:t>
      </w:r>
      <w:r w:rsidR="00406AE5" w:rsidRPr="006821E7">
        <w:t xml:space="preserve"> (firms)</w:t>
      </w:r>
      <w:r w:rsidR="004D63E0" w:rsidRPr="006821E7">
        <w:t xml:space="preserve"> </w:t>
      </w:r>
      <w:r w:rsidR="00EB1D93" w:rsidRPr="006821E7">
        <w:t>from its case library (</w:t>
      </w:r>
      <w:proofErr w:type="spellStart"/>
      <w:r w:rsidR="00EB1D93" w:rsidRPr="006821E7">
        <w:t>Kolodner</w:t>
      </w:r>
      <w:proofErr w:type="spellEnd"/>
      <w:r w:rsidR="00EB1D93" w:rsidRPr="006821E7">
        <w:t xml:space="preserve">, 1993). </w:t>
      </w:r>
      <w:r w:rsidR="00EA3D63" w:rsidRPr="006821E7">
        <w:t>I</w:t>
      </w:r>
      <w:r w:rsidR="00EB1D93" w:rsidRPr="006821E7">
        <w:t xml:space="preserve">t induces decision rules for classification. </w:t>
      </w:r>
    </w:p>
    <w:p w:rsidR="00716BC4" w:rsidRPr="006821E7" w:rsidRDefault="00716BC4" w:rsidP="00BA71C8">
      <w:pPr>
        <w:spacing w:before="0" w:after="200"/>
      </w:pPr>
      <w:r w:rsidRPr="006821E7">
        <w:rPr>
          <w:b/>
        </w:rPr>
        <w:t>Decision Tree</w:t>
      </w:r>
      <w:r w:rsidR="00A721D1" w:rsidRPr="006821E7">
        <w:rPr>
          <w:b/>
        </w:rPr>
        <w:t>:</w:t>
      </w:r>
      <w:r w:rsidR="00A721D1" w:rsidRPr="006821E7">
        <w:t xml:space="preserve"> </w:t>
      </w:r>
      <w:r w:rsidR="00E04852" w:rsidRPr="006821E7">
        <w:t xml:space="preserve">DT </w:t>
      </w:r>
      <w:r w:rsidR="00BD35BE" w:rsidRPr="006821E7">
        <w:t>became</w:t>
      </w:r>
      <w:r w:rsidR="00E04852" w:rsidRPr="006821E7">
        <w:t xml:space="preserve"> an important machine lea</w:t>
      </w:r>
      <w:r w:rsidR="002966E0" w:rsidRPr="006821E7">
        <w:t>rning tool after Quinlan (1986)</w:t>
      </w:r>
      <w:r w:rsidR="00E04852" w:rsidRPr="006821E7">
        <w:t xml:space="preserve"> developed iterative </w:t>
      </w:r>
      <w:proofErr w:type="spellStart"/>
      <w:r w:rsidR="00E04852" w:rsidRPr="006821E7">
        <w:t>dichotomiser</w:t>
      </w:r>
      <w:proofErr w:type="spellEnd"/>
      <w:r w:rsidR="00E04852" w:rsidRPr="006821E7">
        <w:t xml:space="preserve"> 3 (</w:t>
      </w:r>
      <w:r w:rsidRPr="006821E7">
        <w:t>ID3</w:t>
      </w:r>
      <w:r w:rsidR="00E04852" w:rsidRPr="006821E7">
        <w:t>)</w:t>
      </w:r>
      <w:r w:rsidR="00BD35BE" w:rsidRPr="006821E7">
        <w:t>.</w:t>
      </w:r>
      <w:r w:rsidR="00CD272F" w:rsidRPr="006821E7">
        <w:t xml:space="preserve"> </w:t>
      </w:r>
      <w:r w:rsidR="00BD35BE" w:rsidRPr="006821E7">
        <w:t>DT</w:t>
      </w:r>
      <w:r w:rsidRPr="006821E7">
        <w:t xml:space="preserve"> uses entropy to measure the discriminant power of</w:t>
      </w:r>
      <w:r w:rsidR="00575BC9" w:rsidRPr="006821E7">
        <w:t xml:space="preserve"> samples’</w:t>
      </w:r>
      <w:r w:rsidRPr="006821E7">
        <w:t xml:space="preserve"> </w:t>
      </w:r>
      <w:r w:rsidR="00CD272F" w:rsidRPr="006821E7">
        <w:t>variables and subsequently recursively partitions</w:t>
      </w:r>
      <w:r w:rsidR="00575BC9" w:rsidRPr="006821E7">
        <w:t xml:space="preserve"> (RPA)</w:t>
      </w:r>
      <w:r w:rsidR="00CD272F" w:rsidRPr="006821E7">
        <w:t xml:space="preserve"> </w:t>
      </w:r>
      <w:r w:rsidR="00575BC9" w:rsidRPr="006821E7">
        <w:t xml:space="preserve">the </w:t>
      </w:r>
      <w:r w:rsidR="00CD272F" w:rsidRPr="006821E7">
        <w:t>set of data for the classification of</w:t>
      </w:r>
      <w:r w:rsidRPr="006821E7">
        <w:t xml:space="preserve"> firms (Quinlan</w:t>
      </w:r>
      <w:r w:rsidR="00F34E05" w:rsidRPr="006821E7">
        <w:t>,</w:t>
      </w:r>
      <w:r w:rsidRPr="006821E7">
        <w:t xml:space="preserve"> 1986</w:t>
      </w:r>
      <w:r w:rsidR="00E04852" w:rsidRPr="006821E7">
        <w:t>)</w:t>
      </w:r>
      <w:r w:rsidR="00457F50" w:rsidRPr="006821E7">
        <w:t xml:space="preserve">. </w:t>
      </w:r>
      <w:r w:rsidR="00E04852" w:rsidRPr="006821E7">
        <w:t xml:space="preserve">Quinlan (1993) later developed the advanced version called </w:t>
      </w:r>
      <w:r w:rsidR="00E04852" w:rsidRPr="006821E7">
        <w:rPr>
          <w:iCs/>
        </w:rPr>
        <w:t>Classifier 4.5 (C4.5)</w:t>
      </w:r>
      <w:r w:rsidRPr="006821E7">
        <w:t xml:space="preserve">. </w:t>
      </w:r>
      <w:r w:rsidR="00BD35BE" w:rsidRPr="006821E7">
        <w:t>DT</w:t>
      </w:r>
      <w:r w:rsidR="00866B75" w:rsidRPr="006821E7">
        <w:t xml:space="preserve"> induces</w:t>
      </w:r>
      <w:r w:rsidRPr="006821E7">
        <w:t xml:space="preserve"> the decision rules. The positions of the rules in the decision tree are usually determined using </w:t>
      </w:r>
      <w:r w:rsidR="00575BC9" w:rsidRPr="006821E7">
        <w:t>h</w:t>
      </w:r>
      <w:r w:rsidRPr="006821E7">
        <w:t>euristics (</w:t>
      </w:r>
      <w:proofErr w:type="spellStart"/>
      <w:r w:rsidRPr="006821E7">
        <w:t>Jeng</w:t>
      </w:r>
      <w:proofErr w:type="spellEnd"/>
      <w:r w:rsidRPr="006821E7">
        <w:t xml:space="preserve"> et al., 1997). For example, if profitability was found to be more important than liquidity, it will be placed above, or evaluated before, liquidity.</w:t>
      </w:r>
    </w:p>
    <w:p w:rsidR="00A7404B" w:rsidRPr="006821E7" w:rsidRDefault="00711800" w:rsidP="00BA71C8">
      <w:pPr>
        <w:spacing w:before="0" w:after="200"/>
      </w:pPr>
      <w:r w:rsidRPr="006821E7">
        <w:rPr>
          <w:b/>
        </w:rPr>
        <w:lastRenderedPageBreak/>
        <w:t>Genetic Algorithm</w:t>
      </w:r>
      <w:r w:rsidR="00A721D1" w:rsidRPr="006821E7">
        <w:rPr>
          <w:b/>
        </w:rPr>
        <w:t>:</w:t>
      </w:r>
      <w:r w:rsidR="00A721D1" w:rsidRPr="006821E7">
        <w:t xml:space="preserve"> </w:t>
      </w:r>
      <w:r w:rsidR="00937961" w:rsidRPr="006821E7">
        <w:t xml:space="preserve">GA is </w:t>
      </w:r>
      <w:r w:rsidR="007F243E" w:rsidRPr="006821E7">
        <w:t>a</w:t>
      </w:r>
      <w:r w:rsidR="00F34E05" w:rsidRPr="006821E7">
        <w:t xml:space="preserve"> searching</w:t>
      </w:r>
      <w:r w:rsidR="00937961" w:rsidRPr="006821E7">
        <w:t xml:space="preserve"> optimization </w:t>
      </w:r>
      <w:r w:rsidR="00F34E05" w:rsidRPr="006821E7">
        <w:t xml:space="preserve">technique </w:t>
      </w:r>
      <w:r w:rsidR="00937961" w:rsidRPr="006821E7">
        <w:t xml:space="preserve">that imitates the </w:t>
      </w:r>
      <w:r w:rsidR="00937961" w:rsidRPr="006821E7">
        <w:rPr>
          <w:rFonts w:hint="eastAsia"/>
        </w:rPr>
        <w:t>Darwin</w:t>
      </w:r>
      <w:r w:rsidR="007F243E" w:rsidRPr="006821E7">
        <w:rPr>
          <w:rFonts w:hint="eastAsia"/>
        </w:rPr>
        <w:t xml:space="preserve"> principle</w:t>
      </w:r>
      <w:r w:rsidR="00937961" w:rsidRPr="006821E7">
        <w:rPr>
          <w:rFonts w:hint="eastAsia"/>
        </w:rPr>
        <w:t xml:space="preserve"> of evolution</w:t>
      </w:r>
      <w:r w:rsidR="00937961" w:rsidRPr="006821E7">
        <w:t xml:space="preserve"> in solving </w:t>
      </w:r>
      <w:r w:rsidR="00937961" w:rsidRPr="006821E7">
        <w:rPr>
          <w:rFonts w:hint="eastAsia"/>
        </w:rPr>
        <w:t>nonlinear, non-convex problems</w:t>
      </w:r>
      <w:r w:rsidR="00937961" w:rsidRPr="006821E7">
        <w:t xml:space="preserve"> (Ravi Kumar and Ravi, 2007). It is effective at locating the global minimum</w:t>
      </w:r>
      <w:r w:rsidR="00272DDA" w:rsidRPr="006821E7">
        <w:t xml:space="preserve"> in a very large space</w:t>
      </w:r>
      <w:r w:rsidR="0079275C" w:rsidRPr="006821E7">
        <w:t>. It diffe</w:t>
      </w:r>
      <w:r w:rsidR="00EA3D63" w:rsidRPr="006821E7">
        <w:t>rs</w:t>
      </w:r>
      <w:r w:rsidR="0079275C" w:rsidRPr="006821E7">
        <w:t xml:space="preserve"> from other </w:t>
      </w:r>
      <w:r w:rsidR="00A6010B" w:rsidRPr="006821E7">
        <w:t>tools</w:t>
      </w:r>
      <w:r w:rsidR="0079275C" w:rsidRPr="006821E7">
        <w:t xml:space="preserve"> in th</w:t>
      </w:r>
      <w:r w:rsidR="00C51E24" w:rsidRPr="006821E7">
        <w:t>at</w:t>
      </w:r>
      <w:r w:rsidR="0079275C" w:rsidRPr="006821E7">
        <w:t xml:space="preserve"> it simultaneously searches multiple points, works with character springs</w:t>
      </w:r>
      <w:r w:rsidR="0096085C" w:rsidRPr="006821E7">
        <w:t xml:space="preserve"> and</w:t>
      </w:r>
      <w:r w:rsidR="0079275C" w:rsidRPr="006821E7">
        <w:t xml:space="preserve"> uses probabilistic and not deterministic rules</w:t>
      </w:r>
      <w:r w:rsidR="00937961" w:rsidRPr="006821E7">
        <w:t>.</w:t>
      </w:r>
      <w:r w:rsidR="00B13698" w:rsidRPr="006821E7">
        <w:t xml:space="preserve"> </w:t>
      </w:r>
      <w:r w:rsidR="00584862" w:rsidRPr="006821E7">
        <w:t>GA</w:t>
      </w:r>
      <w:r w:rsidR="00497071" w:rsidRPr="006821E7">
        <w:t xml:space="preserve"> can extract</w:t>
      </w:r>
      <w:r w:rsidR="007F243E" w:rsidRPr="006821E7">
        <w:t xml:space="preserve"> </w:t>
      </w:r>
      <w:r w:rsidR="00B13698" w:rsidRPr="006821E7">
        <w:t>decision rules from data</w:t>
      </w:r>
      <w:r w:rsidR="00584862" w:rsidRPr="006821E7">
        <w:t xml:space="preserve"> which can</w:t>
      </w:r>
      <w:r w:rsidR="00B13698" w:rsidRPr="006821E7">
        <w:t xml:space="preserve"> be used for </w:t>
      </w:r>
      <w:r w:rsidR="00994EE4" w:rsidRPr="006821E7">
        <w:t>classifying firm</w:t>
      </w:r>
      <w:r w:rsidR="007F243E" w:rsidRPr="006821E7">
        <w:t>s.</w:t>
      </w:r>
      <w:r w:rsidR="00994EE4" w:rsidRPr="006821E7">
        <w:t xml:space="preserve"> </w:t>
      </w:r>
      <w:r w:rsidR="00584862" w:rsidRPr="006821E7">
        <w:t>It is applied to selected variables in order to find a cut-off score for each variable</w:t>
      </w:r>
      <w:r w:rsidR="00A7416A" w:rsidRPr="006821E7">
        <w:t xml:space="preserve"> (Shin and Lee, 2002)</w:t>
      </w:r>
      <w:r w:rsidR="00584862" w:rsidRPr="006821E7">
        <w:t xml:space="preserve">. </w:t>
      </w:r>
    </w:p>
    <w:p w:rsidR="00E723CF" w:rsidRPr="006821E7" w:rsidRDefault="00E723CF" w:rsidP="007B16D5">
      <w:pPr>
        <w:pStyle w:val="Heading1"/>
        <w:spacing w:before="300" w:after="200"/>
      </w:pPr>
      <w:r w:rsidRPr="006821E7">
        <w:t>4.0</w:t>
      </w:r>
      <w:r w:rsidRPr="006821E7">
        <w:tab/>
        <w:t>Important Criteria Required for Bankruptcy Prediction Model</w:t>
      </w:r>
      <w:r w:rsidR="00E2463C" w:rsidRPr="006821E7">
        <w:t xml:space="preserve"> Tools</w:t>
      </w:r>
    </w:p>
    <w:p w:rsidR="00393384" w:rsidRPr="006821E7" w:rsidRDefault="00576F88" w:rsidP="00BA71C8">
      <w:pPr>
        <w:spacing w:before="0" w:after="200"/>
      </w:pPr>
      <w:r w:rsidRPr="006821E7">
        <w:t>To be considered effective, t</w:t>
      </w:r>
      <w:r w:rsidR="00C479AF" w:rsidRPr="006821E7">
        <w:t xml:space="preserve">here are </w:t>
      </w:r>
      <w:r w:rsidR="001925C5" w:rsidRPr="006821E7">
        <w:t>many</w:t>
      </w:r>
      <w:r w:rsidR="00C479AF" w:rsidRPr="006821E7">
        <w:t xml:space="preserve"> criteria</w:t>
      </w:r>
      <w:r w:rsidR="00B70C11" w:rsidRPr="006821E7">
        <w:t xml:space="preserve"> that can be</w:t>
      </w:r>
      <w:r w:rsidR="00C479AF" w:rsidRPr="006821E7">
        <w:t xml:space="preserve"> required to be satisfied by a tool </w:t>
      </w:r>
      <w:r w:rsidR="007E2726" w:rsidRPr="006821E7">
        <w:t>when it is used to develop</w:t>
      </w:r>
      <w:r w:rsidRPr="006821E7">
        <w:t xml:space="preserve"> a</w:t>
      </w:r>
      <w:r w:rsidR="001925C5" w:rsidRPr="006821E7">
        <w:t xml:space="preserve"> </w:t>
      </w:r>
      <w:r w:rsidR="001925C5" w:rsidRPr="006821E7">
        <w:rPr>
          <w:rFonts w:eastAsia="Calibri"/>
        </w:rPr>
        <w:t>bankruptcy prediction model (</w:t>
      </w:r>
      <w:r w:rsidR="001925C5" w:rsidRPr="006821E7">
        <w:t>BPM)</w:t>
      </w:r>
      <w:r w:rsidR="00C479AF" w:rsidRPr="006821E7">
        <w:t xml:space="preserve">. The set of criteria required usually depend on the </w:t>
      </w:r>
      <w:r w:rsidR="00FB26CC" w:rsidRPr="006821E7">
        <w:t>situation and intention of the</w:t>
      </w:r>
      <w:r w:rsidR="00C479AF" w:rsidRPr="006821E7">
        <w:t xml:space="preserve"> BPM</w:t>
      </w:r>
      <w:r w:rsidR="00FB26CC" w:rsidRPr="006821E7">
        <w:t xml:space="preserve"> developer</w:t>
      </w:r>
      <w:r w:rsidR="00C479AF" w:rsidRPr="006821E7">
        <w:t>. For example, a financier</w:t>
      </w:r>
      <w:r w:rsidR="00A63B33" w:rsidRPr="006821E7">
        <w:t xml:space="preserve"> or client</w:t>
      </w:r>
      <w:r w:rsidR="00C479AF" w:rsidRPr="006821E7">
        <w:t xml:space="preserve"> </w:t>
      </w:r>
      <w:r w:rsidR="00B2472B" w:rsidRPr="006821E7">
        <w:t>may</w:t>
      </w:r>
      <w:r w:rsidR="00C479AF" w:rsidRPr="006821E7">
        <w:t xml:space="preserve"> simply</w:t>
      </w:r>
      <w:r w:rsidR="00B2472B" w:rsidRPr="006821E7">
        <w:t xml:space="preserve"> be</w:t>
      </w:r>
      <w:r w:rsidR="00C479AF" w:rsidRPr="006821E7">
        <w:t xml:space="preserve"> interested in </w:t>
      </w:r>
      <w:r w:rsidR="00A63B33" w:rsidRPr="006821E7">
        <w:t xml:space="preserve">the </w:t>
      </w:r>
      <w:r w:rsidR="00C479AF" w:rsidRPr="006821E7">
        <w:t xml:space="preserve">accuracy </w:t>
      </w:r>
      <w:r w:rsidR="00B70C11" w:rsidRPr="006821E7">
        <w:t>of a model.</w:t>
      </w:r>
      <w:r w:rsidR="00A63B33" w:rsidRPr="006821E7">
        <w:t xml:space="preserve"> </w:t>
      </w:r>
      <w:r w:rsidR="00B70C11" w:rsidRPr="006821E7">
        <w:t xml:space="preserve">The BPM </w:t>
      </w:r>
      <w:r w:rsidR="00BB0647" w:rsidRPr="006821E7">
        <w:t xml:space="preserve">needed </w:t>
      </w:r>
      <w:r w:rsidR="00B70C11" w:rsidRPr="006821E7">
        <w:t xml:space="preserve">simply needs to </w:t>
      </w:r>
      <w:r w:rsidR="00BB0647" w:rsidRPr="006821E7">
        <w:t xml:space="preserve">be able to </w:t>
      </w:r>
      <w:r w:rsidR="00A63B33" w:rsidRPr="006821E7">
        <w:t xml:space="preserve">predict </w:t>
      </w:r>
      <w:r w:rsidR="00BB0647" w:rsidRPr="006821E7">
        <w:t xml:space="preserve">if </w:t>
      </w:r>
      <w:r w:rsidR="00A63B33" w:rsidRPr="006821E7">
        <w:t xml:space="preserve">a firm </w:t>
      </w:r>
      <w:r w:rsidR="00BB0647" w:rsidRPr="006821E7">
        <w:t xml:space="preserve">is </w:t>
      </w:r>
      <w:r w:rsidR="00A63B33" w:rsidRPr="006821E7">
        <w:t>financially healthy (unhealthy) enough to be granted (refused) a loan or contract</w:t>
      </w:r>
      <w:r w:rsidR="00BB0647" w:rsidRPr="006821E7">
        <w:t>, hence a highly accurate tool/technique is needed</w:t>
      </w:r>
      <w:r w:rsidR="00C479AF" w:rsidRPr="006821E7">
        <w:t>. A firm owner on the other hand is interested in result transparency as much as accuracy</w:t>
      </w:r>
      <w:r w:rsidR="00A63B33" w:rsidRPr="006821E7">
        <w:t xml:space="preserve"> because he needs to know where/what the firm is going/doing wrong in order to know where rescue efforts need to be focused on. </w:t>
      </w:r>
      <w:r w:rsidR="006C7276" w:rsidRPr="006821E7">
        <w:t>In such a case,</w:t>
      </w:r>
      <w:r w:rsidR="003652E9" w:rsidRPr="006821E7">
        <w:t xml:space="preserve"> a tool with high accuracy as well as result transparency </w:t>
      </w:r>
      <w:r w:rsidR="006C7276" w:rsidRPr="006821E7">
        <w:t xml:space="preserve">will be needed to build </w:t>
      </w:r>
      <w:r w:rsidR="00882C07" w:rsidRPr="006821E7">
        <w:t>the</w:t>
      </w:r>
      <w:r w:rsidR="006C7276" w:rsidRPr="006821E7">
        <w:t xml:space="preserve"> required BPM</w:t>
      </w:r>
    </w:p>
    <w:p w:rsidR="00C479AF" w:rsidRPr="006821E7" w:rsidRDefault="002A50F8" w:rsidP="00BA71C8">
      <w:pPr>
        <w:spacing w:before="0" w:after="200"/>
      </w:pPr>
      <w:r w:rsidRPr="006821E7">
        <w:t xml:space="preserve">Different researchers have used different criteria </w:t>
      </w:r>
      <w:r w:rsidR="00843083" w:rsidRPr="006821E7">
        <w:t>to develop</w:t>
      </w:r>
      <w:r w:rsidRPr="006821E7">
        <w:t xml:space="preserve"> their </w:t>
      </w:r>
      <w:r w:rsidR="00843083" w:rsidRPr="006821E7">
        <w:rPr>
          <w:rFonts w:eastAsia="Calibri"/>
        </w:rPr>
        <w:t>BPMs</w:t>
      </w:r>
      <w:r w:rsidR="00B97DA7" w:rsidRPr="006821E7">
        <w:rPr>
          <w:rFonts w:eastAsia="Calibri"/>
        </w:rPr>
        <w:t xml:space="preserve">, however after a thorough and comprehensive review of </w:t>
      </w:r>
      <w:r w:rsidR="00882C07" w:rsidRPr="006821E7">
        <w:rPr>
          <w:rFonts w:eastAsia="Calibri"/>
        </w:rPr>
        <w:t>the primary studies and other</w:t>
      </w:r>
      <w:r w:rsidR="00B97DA7" w:rsidRPr="006821E7">
        <w:rPr>
          <w:rFonts w:eastAsia="Calibri"/>
        </w:rPr>
        <w:t xml:space="preserve"> studies in the area, 13 criteria</w:t>
      </w:r>
      <w:r w:rsidRPr="006821E7">
        <w:t xml:space="preserve"> </w:t>
      </w:r>
      <w:r w:rsidR="00B2472B" w:rsidRPr="006821E7">
        <w:t>were identified to be the most common</w:t>
      </w:r>
      <w:r w:rsidR="00393384" w:rsidRPr="006821E7">
        <w:t xml:space="preserve"> and important. Example of </w:t>
      </w:r>
      <w:r w:rsidR="00882C07" w:rsidRPr="006821E7">
        <w:t>other</w:t>
      </w:r>
      <w:r w:rsidR="00393384" w:rsidRPr="006821E7">
        <w:t xml:space="preserve"> reviewed</w:t>
      </w:r>
      <w:r w:rsidR="00B2472B" w:rsidRPr="006821E7">
        <w:t xml:space="preserve"> studies include </w:t>
      </w:r>
      <w:r w:rsidR="00C479AF" w:rsidRPr="006821E7">
        <w:t xml:space="preserve">Tam and Kiang, </w:t>
      </w:r>
      <w:r w:rsidR="00843083" w:rsidRPr="006821E7">
        <w:t>(</w:t>
      </w:r>
      <w:r w:rsidR="00C479AF" w:rsidRPr="006821E7">
        <w:t>1992</w:t>
      </w:r>
      <w:r w:rsidR="00843083" w:rsidRPr="006821E7">
        <w:t>)</w:t>
      </w:r>
      <w:r w:rsidR="00C479AF" w:rsidRPr="006821E7">
        <w:t>;</w:t>
      </w:r>
      <w:r w:rsidR="004B1803" w:rsidRPr="006821E7">
        <w:t xml:space="preserve"> </w:t>
      </w:r>
      <w:proofErr w:type="spellStart"/>
      <w:r w:rsidR="004D78C3" w:rsidRPr="006821E7">
        <w:t>Haykin</w:t>
      </w:r>
      <w:proofErr w:type="spellEnd"/>
      <w:r w:rsidR="004D78C3" w:rsidRPr="006821E7">
        <w:t xml:space="preserve">, </w:t>
      </w:r>
      <w:r w:rsidR="00843083" w:rsidRPr="006821E7">
        <w:t>(</w:t>
      </w:r>
      <w:r w:rsidR="004D78C3" w:rsidRPr="006821E7">
        <w:t>1994</w:t>
      </w:r>
      <w:r w:rsidR="00843083" w:rsidRPr="006821E7">
        <w:t>)</w:t>
      </w:r>
      <w:r w:rsidR="004D78C3" w:rsidRPr="006821E7">
        <w:t>;</w:t>
      </w:r>
      <w:r w:rsidR="002F1320" w:rsidRPr="006821E7">
        <w:rPr>
          <w:rStyle w:val="Hyperlink"/>
          <w:color w:val="auto"/>
          <w:u w:val="none"/>
        </w:rPr>
        <w:t xml:space="preserve"> </w:t>
      </w:r>
      <w:proofErr w:type="spellStart"/>
      <w:r w:rsidR="004B1803" w:rsidRPr="006821E7">
        <w:t>Zurada</w:t>
      </w:r>
      <w:proofErr w:type="spellEnd"/>
      <w:r w:rsidR="004B1803" w:rsidRPr="006821E7">
        <w:t xml:space="preserve"> et al., </w:t>
      </w:r>
      <w:r w:rsidR="00843083" w:rsidRPr="006821E7">
        <w:t>(</w:t>
      </w:r>
      <w:r w:rsidR="004B1803" w:rsidRPr="006821E7">
        <w:t>1994</w:t>
      </w:r>
      <w:r w:rsidR="00843083" w:rsidRPr="006821E7">
        <w:t>)</w:t>
      </w:r>
      <w:r w:rsidR="004B1803" w:rsidRPr="006821E7">
        <w:t xml:space="preserve">; </w:t>
      </w:r>
      <w:proofErr w:type="spellStart"/>
      <w:r w:rsidR="004B1803" w:rsidRPr="006821E7">
        <w:t>Edum-Fotwe</w:t>
      </w:r>
      <w:proofErr w:type="spellEnd"/>
      <w:r w:rsidR="004B1803" w:rsidRPr="006821E7">
        <w:t xml:space="preserve"> et al., </w:t>
      </w:r>
      <w:r w:rsidR="00843083" w:rsidRPr="006821E7">
        <w:t>(</w:t>
      </w:r>
      <w:r w:rsidR="004B1803" w:rsidRPr="006821E7">
        <w:t>1996</w:t>
      </w:r>
      <w:r w:rsidR="00843083" w:rsidRPr="006821E7">
        <w:t>)</w:t>
      </w:r>
      <w:r w:rsidR="004B1803" w:rsidRPr="006821E7">
        <w:t xml:space="preserve">; </w:t>
      </w:r>
      <w:proofErr w:type="spellStart"/>
      <w:r w:rsidR="004B1803" w:rsidRPr="006821E7">
        <w:t>Dreiseitl</w:t>
      </w:r>
      <w:proofErr w:type="spellEnd"/>
      <w:r w:rsidR="004B1803" w:rsidRPr="006821E7">
        <w:t xml:space="preserve"> and </w:t>
      </w:r>
      <w:proofErr w:type="spellStart"/>
      <w:r w:rsidR="004B1803" w:rsidRPr="006821E7">
        <w:t>Ohno</w:t>
      </w:r>
      <w:proofErr w:type="spellEnd"/>
      <w:r w:rsidR="004B1803" w:rsidRPr="006821E7">
        <w:t xml:space="preserve">-Machado, </w:t>
      </w:r>
      <w:r w:rsidR="00843083" w:rsidRPr="006821E7">
        <w:t>(</w:t>
      </w:r>
      <w:r w:rsidR="004B1803" w:rsidRPr="006821E7">
        <w:t>2002</w:t>
      </w:r>
      <w:r w:rsidR="00843083" w:rsidRPr="006821E7">
        <w:t>)</w:t>
      </w:r>
      <w:r w:rsidR="004B1803" w:rsidRPr="006821E7">
        <w:t xml:space="preserve">; </w:t>
      </w:r>
      <w:r w:rsidR="004D78C3" w:rsidRPr="006821E7">
        <w:t xml:space="preserve">Min and Lee, </w:t>
      </w:r>
      <w:r w:rsidR="00843083" w:rsidRPr="006821E7">
        <w:t>(</w:t>
      </w:r>
      <w:r w:rsidR="004D78C3" w:rsidRPr="006821E7">
        <w:t>2005</w:t>
      </w:r>
      <w:r w:rsidR="00843083" w:rsidRPr="006821E7">
        <w:t>)</w:t>
      </w:r>
      <w:r w:rsidR="004D78C3" w:rsidRPr="006821E7">
        <w:t xml:space="preserve">; </w:t>
      </w:r>
      <w:r w:rsidR="00C479AF" w:rsidRPr="006821E7">
        <w:t xml:space="preserve">Shin et al., </w:t>
      </w:r>
      <w:r w:rsidR="00843083" w:rsidRPr="006821E7">
        <w:t>(</w:t>
      </w:r>
      <w:r w:rsidR="00C479AF" w:rsidRPr="006821E7">
        <w:t>2005</w:t>
      </w:r>
      <w:r w:rsidR="00843083" w:rsidRPr="006821E7">
        <w:t>)</w:t>
      </w:r>
      <w:r w:rsidR="00C479AF" w:rsidRPr="006821E7">
        <w:t xml:space="preserve">; </w:t>
      </w:r>
      <w:proofErr w:type="spellStart"/>
      <w:r w:rsidR="004B1803" w:rsidRPr="006821E7">
        <w:t>Balcaen</w:t>
      </w:r>
      <w:proofErr w:type="spellEnd"/>
      <w:r w:rsidR="004B1803" w:rsidRPr="006821E7">
        <w:t xml:space="preserve"> and </w:t>
      </w:r>
      <w:proofErr w:type="spellStart"/>
      <w:r w:rsidR="004B1803" w:rsidRPr="006821E7">
        <w:t>Ooghe</w:t>
      </w:r>
      <w:proofErr w:type="spellEnd"/>
      <w:r w:rsidR="004B1803" w:rsidRPr="006821E7">
        <w:t xml:space="preserve">, </w:t>
      </w:r>
      <w:r w:rsidR="00843083" w:rsidRPr="006821E7">
        <w:t>(</w:t>
      </w:r>
      <w:r w:rsidR="004B1803" w:rsidRPr="006821E7">
        <w:t>2006</w:t>
      </w:r>
      <w:r w:rsidR="00843083" w:rsidRPr="006821E7">
        <w:t>)</w:t>
      </w:r>
      <w:r w:rsidR="004B1803" w:rsidRPr="006821E7">
        <w:t xml:space="preserve">; </w:t>
      </w:r>
      <w:r w:rsidR="004D78C3" w:rsidRPr="006821E7">
        <w:t xml:space="preserve">Ravi Kumar and Ravi, </w:t>
      </w:r>
      <w:r w:rsidR="00843083" w:rsidRPr="006821E7">
        <w:t>(</w:t>
      </w:r>
      <w:r w:rsidR="004D78C3" w:rsidRPr="006821E7">
        <w:t>2007</w:t>
      </w:r>
      <w:r w:rsidR="00843083" w:rsidRPr="006821E7">
        <w:t>)</w:t>
      </w:r>
      <w:r w:rsidR="004D78C3" w:rsidRPr="006821E7">
        <w:t xml:space="preserve">; </w:t>
      </w:r>
      <w:r w:rsidR="00C479AF" w:rsidRPr="006821E7">
        <w:t xml:space="preserve">Chung et al., </w:t>
      </w:r>
      <w:r w:rsidR="00843083" w:rsidRPr="006821E7">
        <w:t>(</w:t>
      </w:r>
      <w:r w:rsidR="00C479AF" w:rsidRPr="006821E7">
        <w:t>2008</w:t>
      </w:r>
      <w:r w:rsidR="00843083" w:rsidRPr="006821E7">
        <w:t>)</w:t>
      </w:r>
      <w:r w:rsidR="00C479AF" w:rsidRPr="006821E7">
        <w:t xml:space="preserve">; </w:t>
      </w:r>
      <w:proofErr w:type="spellStart"/>
      <w:r w:rsidR="00C479AF" w:rsidRPr="006821E7">
        <w:t>Ahn</w:t>
      </w:r>
      <w:proofErr w:type="spellEnd"/>
      <w:r w:rsidR="00C479AF" w:rsidRPr="006821E7">
        <w:t xml:space="preserve"> an</w:t>
      </w:r>
      <w:r w:rsidR="002F1320" w:rsidRPr="006821E7">
        <w:t xml:space="preserve">d Kim, </w:t>
      </w:r>
      <w:r w:rsidR="00843083" w:rsidRPr="006821E7">
        <w:t>(</w:t>
      </w:r>
      <w:r w:rsidR="002F1320" w:rsidRPr="006821E7">
        <w:t>2009</w:t>
      </w:r>
      <w:r w:rsidR="00843083" w:rsidRPr="006821E7">
        <w:t>)</w:t>
      </w:r>
      <w:r w:rsidR="004D78C3" w:rsidRPr="006821E7">
        <w:t xml:space="preserve">; </w:t>
      </w:r>
      <w:r w:rsidR="00B2472B" w:rsidRPr="006821E7">
        <w:t>to mention a few. The identified 13 criteria are as follows:</w:t>
      </w:r>
    </w:p>
    <w:p w:rsidR="00E723CF" w:rsidRPr="006821E7" w:rsidRDefault="00E723CF" w:rsidP="00F3587F">
      <w:pPr>
        <w:pStyle w:val="ListParagraph"/>
        <w:numPr>
          <w:ilvl w:val="0"/>
          <w:numId w:val="32"/>
        </w:numPr>
        <w:spacing w:before="0" w:after="200" w:line="240" w:lineRule="auto"/>
        <w:ind w:left="426" w:hanging="426"/>
        <w:contextualSpacing w:val="0"/>
      </w:pPr>
      <w:r w:rsidRPr="006821E7">
        <w:rPr>
          <w:i/>
        </w:rPr>
        <w:t>Accuracy</w:t>
      </w:r>
      <w:r w:rsidRPr="006821E7">
        <w:t>: This relates to the percentage of firms a tool correctly classifies as failing or non-failing.</w:t>
      </w:r>
    </w:p>
    <w:p w:rsidR="00E723CF" w:rsidRPr="006821E7" w:rsidRDefault="00E723CF" w:rsidP="00F3587F">
      <w:pPr>
        <w:pStyle w:val="ListParagraph"/>
        <w:numPr>
          <w:ilvl w:val="0"/>
          <w:numId w:val="32"/>
        </w:numPr>
        <w:spacing w:before="0" w:after="200" w:line="240" w:lineRule="auto"/>
        <w:ind w:left="426" w:hanging="426"/>
        <w:contextualSpacing w:val="0"/>
      </w:pPr>
      <w:r w:rsidRPr="006821E7">
        <w:rPr>
          <w:i/>
        </w:rPr>
        <w:t>Result transparency</w:t>
      </w:r>
      <w:r w:rsidRPr="006821E7">
        <w:t xml:space="preserve">: This has to do with </w:t>
      </w:r>
      <w:r w:rsidR="00497071" w:rsidRPr="006821E7">
        <w:t>interpretability of a tool’s result</w:t>
      </w:r>
      <w:r w:rsidRPr="006821E7">
        <w:t>.</w:t>
      </w:r>
    </w:p>
    <w:p w:rsidR="00E723CF" w:rsidRPr="006821E7" w:rsidRDefault="00E723CF" w:rsidP="00F3587F">
      <w:pPr>
        <w:pStyle w:val="ListParagraph"/>
        <w:numPr>
          <w:ilvl w:val="0"/>
          <w:numId w:val="32"/>
        </w:numPr>
        <w:spacing w:before="0" w:after="200" w:line="240" w:lineRule="auto"/>
        <w:ind w:left="426" w:hanging="426"/>
        <w:contextualSpacing w:val="0"/>
      </w:pPr>
      <w:r w:rsidRPr="006821E7">
        <w:rPr>
          <w:i/>
        </w:rPr>
        <w:t>Non-deterministic</w:t>
      </w:r>
      <w:r w:rsidRPr="006821E7">
        <w:t>: The case where a tool cannot successfully clas</w:t>
      </w:r>
      <w:r w:rsidR="004F0A51" w:rsidRPr="006821E7">
        <w:t xml:space="preserve">sify a firm </w:t>
      </w:r>
    </w:p>
    <w:p w:rsidR="00E723CF" w:rsidRPr="006821E7" w:rsidRDefault="00497071" w:rsidP="00F3587F">
      <w:pPr>
        <w:pStyle w:val="ListParagraph"/>
        <w:numPr>
          <w:ilvl w:val="0"/>
          <w:numId w:val="32"/>
        </w:numPr>
        <w:spacing w:before="0" w:after="200" w:line="240" w:lineRule="auto"/>
        <w:ind w:left="426" w:hanging="426"/>
        <w:contextualSpacing w:val="0"/>
      </w:pPr>
      <w:r w:rsidRPr="006821E7">
        <w:rPr>
          <w:i/>
        </w:rPr>
        <w:t>Sample size</w:t>
      </w:r>
      <w:r w:rsidR="00E723CF" w:rsidRPr="006821E7">
        <w:t xml:space="preserve">: This </w:t>
      </w:r>
      <w:r w:rsidRPr="006821E7">
        <w:t>refers to</w:t>
      </w:r>
      <w:r w:rsidR="00E723CF" w:rsidRPr="006821E7">
        <w:t xml:space="preserve"> the sample size(s) suitable for</w:t>
      </w:r>
      <w:r w:rsidR="00882C07" w:rsidRPr="006821E7">
        <w:t xml:space="preserve"> a</w:t>
      </w:r>
      <w:r w:rsidR="00E723CF" w:rsidRPr="006821E7">
        <w:t xml:space="preserve"> tool to perform optimally.</w:t>
      </w:r>
    </w:p>
    <w:p w:rsidR="00E723CF" w:rsidRPr="006821E7" w:rsidRDefault="00E723CF" w:rsidP="00F3587F">
      <w:pPr>
        <w:pStyle w:val="ListParagraph"/>
        <w:numPr>
          <w:ilvl w:val="0"/>
          <w:numId w:val="32"/>
        </w:numPr>
        <w:spacing w:before="0" w:after="200" w:line="240" w:lineRule="auto"/>
        <w:ind w:left="426" w:hanging="426"/>
        <w:contextualSpacing w:val="0"/>
        <w:jc w:val="left"/>
      </w:pPr>
      <w:r w:rsidRPr="006821E7">
        <w:rPr>
          <w:i/>
        </w:rPr>
        <w:t>Data dispersion</w:t>
      </w:r>
      <w:r w:rsidRPr="006821E7">
        <w:t xml:space="preserve">: </w:t>
      </w:r>
      <w:r w:rsidR="00497071" w:rsidRPr="006821E7">
        <w:t>This refers to ability of a tool to handle equally</w:t>
      </w:r>
      <w:r w:rsidRPr="006821E7">
        <w:t xml:space="preserve"> or </w:t>
      </w:r>
      <w:r w:rsidR="00497071" w:rsidRPr="006821E7">
        <w:t xml:space="preserve">unequally </w:t>
      </w:r>
      <w:r w:rsidRPr="006821E7">
        <w:t xml:space="preserve">dispersed data </w:t>
      </w:r>
    </w:p>
    <w:p w:rsidR="00E723CF" w:rsidRPr="006821E7" w:rsidRDefault="00E723CF" w:rsidP="00F3587F">
      <w:pPr>
        <w:pStyle w:val="ListParagraph"/>
        <w:numPr>
          <w:ilvl w:val="0"/>
          <w:numId w:val="32"/>
        </w:numPr>
        <w:spacing w:before="0" w:after="200" w:line="240" w:lineRule="auto"/>
        <w:ind w:left="426" w:hanging="426"/>
        <w:contextualSpacing w:val="0"/>
        <w:jc w:val="left"/>
      </w:pPr>
      <w:r w:rsidRPr="006821E7">
        <w:rPr>
          <w:i/>
        </w:rPr>
        <w:t>Variable selection</w:t>
      </w:r>
      <w:r w:rsidRPr="006821E7">
        <w:t xml:space="preserve">: This </w:t>
      </w:r>
      <w:r w:rsidR="00A44769" w:rsidRPr="006821E7">
        <w:t>refers to the</w:t>
      </w:r>
      <w:r w:rsidRPr="006821E7">
        <w:t xml:space="preserve"> variables</w:t>
      </w:r>
      <w:r w:rsidR="00A44769" w:rsidRPr="006821E7">
        <w:t xml:space="preserve"> selection methods</w:t>
      </w:r>
      <w:r w:rsidR="004F0A51" w:rsidRPr="006821E7">
        <w:t xml:space="preserve"> required for optimum </w:t>
      </w:r>
      <w:r w:rsidRPr="006821E7">
        <w:t>tool</w:t>
      </w:r>
      <w:r w:rsidR="004F0A51" w:rsidRPr="006821E7">
        <w:t xml:space="preserve"> performance</w:t>
      </w:r>
      <w:r w:rsidRPr="006821E7">
        <w:t>.</w:t>
      </w:r>
    </w:p>
    <w:p w:rsidR="00E723CF" w:rsidRPr="006821E7" w:rsidRDefault="00E723CF" w:rsidP="00F3587F">
      <w:pPr>
        <w:pStyle w:val="ListParagraph"/>
        <w:numPr>
          <w:ilvl w:val="0"/>
          <w:numId w:val="32"/>
        </w:numPr>
        <w:spacing w:before="0" w:after="200" w:line="240" w:lineRule="auto"/>
        <w:ind w:left="426" w:hanging="426"/>
        <w:contextualSpacing w:val="0"/>
        <w:jc w:val="left"/>
      </w:pPr>
      <w:r w:rsidRPr="006821E7">
        <w:rPr>
          <w:i/>
        </w:rPr>
        <w:t>Multicollinearity</w:t>
      </w:r>
      <w:r w:rsidRPr="006821E7">
        <w:t xml:space="preserve">: This refers to </w:t>
      </w:r>
      <w:r w:rsidR="00497071" w:rsidRPr="006821E7">
        <w:t>sensitivity of a tool to collinear variables</w:t>
      </w:r>
      <w:r w:rsidRPr="006821E7">
        <w:t>.</w:t>
      </w:r>
    </w:p>
    <w:p w:rsidR="00E723CF" w:rsidRPr="006821E7" w:rsidRDefault="00497071" w:rsidP="00F3587F">
      <w:pPr>
        <w:pStyle w:val="ListParagraph"/>
        <w:numPr>
          <w:ilvl w:val="0"/>
          <w:numId w:val="32"/>
        </w:numPr>
        <w:spacing w:before="0" w:after="200" w:line="240" w:lineRule="auto"/>
        <w:ind w:left="426" w:hanging="426"/>
        <w:contextualSpacing w:val="0"/>
        <w:jc w:val="left"/>
      </w:pPr>
      <w:r w:rsidRPr="006821E7">
        <w:rPr>
          <w:i/>
        </w:rPr>
        <w:t>V</w:t>
      </w:r>
      <w:r w:rsidR="00E723CF" w:rsidRPr="006821E7">
        <w:rPr>
          <w:i/>
        </w:rPr>
        <w:t>ariable</w:t>
      </w:r>
      <w:r w:rsidRPr="006821E7">
        <w:rPr>
          <w:i/>
        </w:rPr>
        <w:t xml:space="preserve"> types</w:t>
      </w:r>
      <w:r w:rsidR="00E723CF" w:rsidRPr="006821E7">
        <w:t xml:space="preserve">: A tool’s </w:t>
      </w:r>
      <w:r w:rsidR="00104289" w:rsidRPr="006821E7">
        <w:t>cap</w:t>
      </w:r>
      <w:r w:rsidR="00E723CF" w:rsidRPr="006821E7">
        <w:t>ability to analyse quantitative</w:t>
      </w:r>
      <w:r w:rsidRPr="006821E7">
        <w:t xml:space="preserve"> and/or </w:t>
      </w:r>
      <w:r w:rsidR="00E723CF" w:rsidRPr="006821E7">
        <w:t>qualitative</w:t>
      </w:r>
      <w:r w:rsidR="004F0A51" w:rsidRPr="006821E7">
        <w:t xml:space="preserve"> variables</w:t>
      </w:r>
      <w:r w:rsidR="00E723CF" w:rsidRPr="006821E7">
        <w:t>.</w:t>
      </w:r>
    </w:p>
    <w:p w:rsidR="00E723CF" w:rsidRPr="006821E7" w:rsidRDefault="006C26B6" w:rsidP="00F3587F">
      <w:pPr>
        <w:pStyle w:val="ListParagraph"/>
        <w:numPr>
          <w:ilvl w:val="0"/>
          <w:numId w:val="32"/>
        </w:numPr>
        <w:spacing w:before="0" w:after="200" w:line="240" w:lineRule="auto"/>
        <w:ind w:left="426" w:hanging="426"/>
        <w:contextualSpacing w:val="0"/>
        <w:jc w:val="left"/>
      </w:pPr>
      <w:r w:rsidRPr="006821E7">
        <w:rPr>
          <w:i/>
        </w:rPr>
        <w:t>Variable relationship</w:t>
      </w:r>
      <w:r w:rsidR="00E723CF" w:rsidRPr="006821E7">
        <w:t xml:space="preserve">: </w:t>
      </w:r>
      <w:r w:rsidR="00104289" w:rsidRPr="006821E7">
        <w:t xml:space="preserve">This explains a tool’s limitation in analysing </w:t>
      </w:r>
      <w:r w:rsidR="00B156F6" w:rsidRPr="006821E7">
        <w:t>linear or</w:t>
      </w:r>
      <w:r w:rsidR="00104289" w:rsidRPr="006821E7">
        <w:t xml:space="preserve"> non-linear variables </w:t>
      </w:r>
    </w:p>
    <w:p w:rsidR="00E723CF" w:rsidRPr="006821E7" w:rsidRDefault="00E723CF" w:rsidP="00F3587F">
      <w:pPr>
        <w:pStyle w:val="ListParagraph"/>
        <w:numPr>
          <w:ilvl w:val="0"/>
          <w:numId w:val="32"/>
        </w:numPr>
        <w:spacing w:before="0" w:after="200"/>
        <w:ind w:left="426" w:hanging="426"/>
        <w:contextualSpacing w:val="0"/>
        <w:jc w:val="left"/>
      </w:pPr>
      <w:r w:rsidRPr="006821E7">
        <w:rPr>
          <w:i/>
        </w:rPr>
        <w:t xml:space="preserve">Assumptions </w:t>
      </w:r>
      <w:r w:rsidR="00B45E86" w:rsidRPr="006821E7">
        <w:rPr>
          <w:i/>
        </w:rPr>
        <w:t>imposed by tools</w:t>
      </w:r>
      <w:r w:rsidRPr="006821E7">
        <w:t xml:space="preserve">: </w:t>
      </w:r>
      <w:r w:rsidR="00887664" w:rsidRPr="006821E7">
        <w:t>R</w:t>
      </w:r>
      <w:r w:rsidRPr="006821E7">
        <w:t>equirements a sample data has to satisfy for a tool to perform optimally.</w:t>
      </w:r>
    </w:p>
    <w:p w:rsidR="00E723CF" w:rsidRPr="006821E7" w:rsidRDefault="00E723CF" w:rsidP="00F3587F">
      <w:pPr>
        <w:pStyle w:val="ListParagraph"/>
        <w:numPr>
          <w:ilvl w:val="0"/>
          <w:numId w:val="32"/>
        </w:numPr>
        <w:spacing w:before="0" w:after="200"/>
        <w:ind w:left="426" w:hanging="426"/>
        <w:contextualSpacing w:val="0"/>
        <w:jc w:val="left"/>
      </w:pPr>
      <w:r w:rsidRPr="006821E7">
        <w:rPr>
          <w:i/>
        </w:rPr>
        <w:lastRenderedPageBreak/>
        <w:t>Sample specific</w:t>
      </w:r>
      <w:r w:rsidR="00B45E86" w:rsidRPr="006821E7">
        <w:rPr>
          <w:i/>
        </w:rPr>
        <w:t>ity</w:t>
      </w:r>
      <w:r w:rsidRPr="006821E7">
        <w:rPr>
          <w:i/>
        </w:rPr>
        <w:t>/overfitting</w:t>
      </w:r>
      <w:r w:rsidR="00104289" w:rsidRPr="006821E7">
        <w:t>: This is when the model</w:t>
      </w:r>
      <w:r w:rsidR="00A44769" w:rsidRPr="006821E7">
        <w:t xml:space="preserve"> developed</w:t>
      </w:r>
      <w:r w:rsidR="00104289" w:rsidRPr="006821E7">
        <w:t xml:space="preserve"> </w:t>
      </w:r>
      <w:r w:rsidRPr="006821E7">
        <w:t>from a tool performs well on sample firms but badly on validation</w:t>
      </w:r>
      <w:r w:rsidR="00104289" w:rsidRPr="006821E7">
        <w:t xml:space="preserve"> data</w:t>
      </w:r>
      <w:r w:rsidRPr="006821E7">
        <w:t>.</w:t>
      </w:r>
    </w:p>
    <w:p w:rsidR="00E723CF" w:rsidRPr="006821E7" w:rsidRDefault="00E723CF" w:rsidP="00F3587F">
      <w:pPr>
        <w:pStyle w:val="ListParagraph"/>
        <w:numPr>
          <w:ilvl w:val="0"/>
          <w:numId w:val="32"/>
        </w:numPr>
        <w:spacing w:before="0" w:after="200"/>
        <w:ind w:left="426" w:hanging="426"/>
        <w:contextualSpacing w:val="0"/>
        <w:jc w:val="left"/>
      </w:pPr>
      <w:r w:rsidRPr="006821E7">
        <w:rPr>
          <w:i/>
        </w:rPr>
        <w:t>Updatability</w:t>
      </w:r>
      <w:r w:rsidRPr="006821E7">
        <w:t xml:space="preserve">: The ease with which a tool’s model can be updated with new sample firms </w:t>
      </w:r>
      <w:r w:rsidR="00104289" w:rsidRPr="006821E7">
        <w:t>and its effectiveness afterwards</w:t>
      </w:r>
    </w:p>
    <w:p w:rsidR="00E723CF" w:rsidRPr="006821E7" w:rsidRDefault="00E723CF" w:rsidP="00F3587F">
      <w:pPr>
        <w:pStyle w:val="ListParagraph"/>
        <w:numPr>
          <w:ilvl w:val="0"/>
          <w:numId w:val="32"/>
        </w:numPr>
        <w:spacing w:before="0" w:after="200" w:line="240" w:lineRule="auto"/>
        <w:ind w:left="426" w:hanging="426"/>
        <w:contextualSpacing w:val="0"/>
        <w:jc w:val="left"/>
      </w:pPr>
      <w:r w:rsidRPr="006821E7">
        <w:rPr>
          <w:i/>
        </w:rPr>
        <w:t>Integration</w:t>
      </w:r>
      <w:r w:rsidR="00B45E86" w:rsidRPr="006821E7">
        <w:rPr>
          <w:i/>
        </w:rPr>
        <w:t xml:space="preserve"> capability</w:t>
      </w:r>
      <w:r w:rsidRPr="006821E7">
        <w:t>: the ease with which</w:t>
      </w:r>
      <w:r w:rsidR="00104289" w:rsidRPr="006821E7">
        <w:t xml:space="preserve"> a tool is hybridisable. </w:t>
      </w:r>
    </w:p>
    <w:p w:rsidR="00B2472B" w:rsidRPr="006821E7" w:rsidRDefault="00162CC0" w:rsidP="00BA71C8">
      <w:pPr>
        <w:spacing w:before="0" w:after="200"/>
        <w:jc w:val="left"/>
      </w:pPr>
      <w:r w:rsidRPr="006821E7">
        <w:t>These 13 criteria can be grouped into three main categories as shown in Figure 2. These categories are:</w:t>
      </w:r>
    </w:p>
    <w:p w:rsidR="00162CC0" w:rsidRPr="006821E7" w:rsidRDefault="00162CC0" w:rsidP="00BA71C8">
      <w:pPr>
        <w:pStyle w:val="ListParagraph"/>
        <w:numPr>
          <w:ilvl w:val="0"/>
          <w:numId w:val="33"/>
        </w:numPr>
        <w:spacing w:before="0" w:after="200"/>
        <w:jc w:val="left"/>
      </w:pPr>
      <w:r w:rsidRPr="006821E7">
        <w:t>Results related criteria</w:t>
      </w:r>
    </w:p>
    <w:p w:rsidR="00162CC0" w:rsidRPr="006821E7" w:rsidRDefault="00162CC0" w:rsidP="00BA71C8">
      <w:pPr>
        <w:pStyle w:val="ListParagraph"/>
        <w:numPr>
          <w:ilvl w:val="0"/>
          <w:numId w:val="33"/>
        </w:numPr>
        <w:spacing w:before="0" w:after="200"/>
        <w:jc w:val="left"/>
      </w:pPr>
      <w:r w:rsidRPr="006821E7">
        <w:t>Data related criteria</w:t>
      </w:r>
    </w:p>
    <w:p w:rsidR="00162CC0" w:rsidRPr="006821E7" w:rsidRDefault="00162CC0" w:rsidP="00887664">
      <w:pPr>
        <w:pStyle w:val="ListParagraph"/>
        <w:numPr>
          <w:ilvl w:val="0"/>
          <w:numId w:val="33"/>
        </w:numPr>
        <w:spacing w:before="0" w:after="0"/>
        <w:jc w:val="left"/>
      </w:pPr>
      <w:r w:rsidRPr="006821E7">
        <w:t>Tool’s properties related criteria</w:t>
      </w:r>
    </w:p>
    <w:p w:rsidR="002F0B9D" w:rsidRPr="006821E7" w:rsidRDefault="00394D0D" w:rsidP="00561CCB">
      <w:pPr>
        <w:spacing w:before="0" w:after="100" w:line="276" w:lineRule="auto"/>
        <w:ind w:left="-142"/>
        <w:jc w:val="left"/>
        <w:rPr>
          <w:b/>
        </w:rPr>
      </w:pPr>
      <w:r w:rsidRPr="006821E7">
        <w:rPr>
          <w:b/>
          <w:noProof/>
          <w:lang w:eastAsia="en-GB"/>
        </w:rPr>
        <w:drawing>
          <wp:inline distT="0" distB="0" distL="0" distR="0" wp14:anchorId="22B36780" wp14:editId="5796639A">
            <wp:extent cx="5741670" cy="3000375"/>
            <wp:effectExtent l="19050" t="19050" r="11430"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670" cy="3000375"/>
                    </a:xfrm>
                    <a:prstGeom prst="rect">
                      <a:avLst/>
                    </a:prstGeom>
                    <a:noFill/>
                    <a:ln w="25400">
                      <a:solidFill>
                        <a:schemeClr val="accent1"/>
                      </a:solidFill>
                    </a:ln>
                  </pic:spPr>
                </pic:pic>
              </a:graphicData>
            </a:graphic>
          </wp:inline>
        </w:drawing>
      </w:r>
    </w:p>
    <w:p w:rsidR="002F0B9D" w:rsidRPr="006821E7" w:rsidRDefault="002F0B9D" w:rsidP="00BA71C8">
      <w:pPr>
        <w:spacing w:before="0" w:after="300" w:line="276" w:lineRule="auto"/>
        <w:jc w:val="left"/>
        <w:rPr>
          <w:b/>
        </w:rPr>
      </w:pPr>
      <w:r w:rsidRPr="006821E7">
        <w:rPr>
          <w:b/>
        </w:rPr>
        <w:t xml:space="preserve">Figure </w:t>
      </w:r>
      <w:r w:rsidR="00B43598" w:rsidRPr="006821E7">
        <w:rPr>
          <w:b/>
        </w:rPr>
        <w:t>2</w:t>
      </w:r>
      <w:r w:rsidRPr="006821E7">
        <w:rPr>
          <w:b/>
        </w:rPr>
        <w:t xml:space="preserve">: Important criteria required for </w:t>
      </w:r>
      <w:r w:rsidR="000E0025" w:rsidRPr="006821E7">
        <w:rPr>
          <w:b/>
        </w:rPr>
        <w:t>BPM</w:t>
      </w:r>
      <w:r w:rsidRPr="006821E7">
        <w:rPr>
          <w:b/>
        </w:rPr>
        <w:t xml:space="preserve"> tools</w:t>
      </w:r>
    </w:p>
    <w:p w:rsidR="00067F0F" w:rsidRPr="006821E7" w:rsidRDefault="00067F0F" w:rsidP="007B16D5">
      <w:pPr>
        <w:pStyle w:val="Heading1"/>
        <w:spacing w:before="300" w:after="200"/>
      </w:pPr>
      <w:r w:rsidRPr="006821E7">
        <w:t xml:space="preserve">5.0 </w:t>
      </w:r>
      <w:r w:rsidRPr="006821E7">
        <w:tab/>
        <w:t>Results and Discussion</w:t>
      </w:r>
    </w:p>
    <w:p w:rsidR="00393384" w:rsidRPr="006821E7" w:rsidRDefault="00393384" w:rsidP="00BA71C8">
      <w:pPr>
        <w:spacing w:before="0" w:after="200"/>
        <w:rPr>
          <w:rFonts w:eastAsia="Calibri"/>
        </w:rPr>
      </w:pPr>
      <w:r w:rsidRPr="006821E7">
        <w:t>This section presents the results, analysis and discussion of the systematic review in form of summary</w:t>
      </w:r>
      <w:r w:rsidR="00A44769" w:rsidRPr="006821E7">
        <w:t xml:space="preserve"> of findings</w:t>
      </w:r>
      <w:r w:rsidRPr="006821E7">
        <w:t xml:space="preserve"> tables and </w:t>
      </w:r>
      <w:r w:rsidR="00A44769" w:rsidRPr="006821E7">
        <w:t xml:space="preserve">statistical </w:t>
      </w:r>
      <w:r w:rsidRPr="006821E7">
        <w:t>chart</w:t>
      </w:r>
      <w:r w:rsidR="006D38E3" w:rsidRPr="006821E7">
        <w:t>s</w:t>
      </w:r>
      <w:r w:rsidRPr="006821E7">
        <w:t xml:space="preserve">. The results are presented in relation to each identified </w:t>
      </w:r>
      <w:r w:rsidR="00742990" w:rsidRPr="006821E7">
        <w:t>criterion</w:t>
      </w:r>
      <w:r w:rsidRPr="006821E7">
        <w:t xml:space="preserve">. </w:t>
      </w:r>
      <w:r w:rsidR="00A970D5" w:rsidRPr="006821E7">
        <w:t>The tables and charts compare the performance/ability of the tools as deduced from all the reviewed studies. The outcome is used to judge</w:t>
      </w:r>
      <w:r w:rsidR="009F3330" w:rsidRPr="006821E7">
        <w:t xml:space="preserve"> each tool based on the criterion</w:t>
      </w:r>
      <w:r w:rsidR="00A970D5" w:rsidRPr="006821E7">
        <w:t xml:space="preserve"> in question. The criteria were assessed and discussed in the context of</w:t>
      </w:r>
      <w:r w:rsidR="00A970D5" w:rsidRPr="006821E7">
        <w:rPr>
          <w:rFonts w:eastAsia="Calibri"/>
        </w:rPr>
        <w:t xml:space="preserve"> bankruptcy prediction models</w:t>
      </w:r>
      <w:r w:rsidR="006D38E3" w:rsidRPr="006821E7">
        <w:rPr>
          <w:rFonts w:eastAsia="Calibri"/>
        </w:rPr>
        <w:t xml:space="preserve"> (BPM)</w:t>
      </w:r>
      <w:r w:rsidR="00A970D5" w:rsidRPr="006821E7">
        <w:rPr>
          <w:rFonts w:eastAsia="Calibri"/>
        </w:rPr>
        <w:t>. For example, to assess the accuracy criteria of the tools, error cost had to be considered since it is an important aspect of accuracy assessment in the BPM research area.</w:t>
      </w:r>
    </w:p>
    <w:p w:rsidR="00A970D5" w:rsidRPr="006821E7" w:rsidRDefault="00A970D5" w:rsidP="00BA71C8">
      <w:pPr>
        <w:spacing w:before="0" w:after="200"/>
      </w:pPr>
      <w:r w:rsidRPr="006821E7">
        <w:rPr>
          <w:rFonts w:eastAsia="Calibri"/>
        </w:rPr>
        <w:t xml:space="preserve">Not all the reviewed studies provided necessary tool information required to assess </w:t>
      </w:r>
      <w:r w:rsidR="006D38E3" w:rsidRPr="006821E7">
        <w:rPr>
          <w:rFonts w:eastAsia="Calibri"/>
        </w:rPr>
        <w:t>a</w:t>
      </w:r>
      <w:r w:rsidRPr="006821E7">
        <w:rPr>
          <w:rFonts w:eastAsia="Calibri"/>
        </w:rPr>
        <w:t xml:space="preserve"> tool under each </w:t>
      </w:r>
      <w:r w:rsidR="00742990" w:rsidRPr="006821E7">
        <w:rPr>
          <w:rFonts w:eastAsia="Calibri"/>
        </w:rPr>
        <w:t>criterion</w:t>
      </w:r>
      <w:r w:rsidRPr="006821E7">
        <w:rPr>
          <w:rFonts w:eastAsia="Calibri"/>
        </w:rPr>
        <w:t xml:space="preserve">. Where a tool had too few studies providing information regarding </w:t>
      </w:r>
      <w:r w:rsidR="00742990" w:rsidRPr="006821E7">
        <w:rPr>
          <w:rFonts w:eastAsia="Calibri"/>
        </w:rPr>
        <w:t>a criterion</w:t>
      </w:r>
      <w:r w:rsidRPr="006821E7">
        <w:rPr>
          <w:rFonts w:eastAsia="Calibri"/>
        </w:rPr>
        <w:t xml:space="preserve">, the tool was </w:t>
      </w:r>
      <w:r w:rsidR="0088767D" w:rsidRPr="006821E7">
        <w:rPr>
          <w:rFonts w:eastAsia="Calibri"/>
        </w:rPr>
        <w:t>excluded from</w:t>
      </w:r>
      <w:r w:rsidRPr="006821E7">
        <w:rPr>
          <w:rFonts w:eastAsia="Calibri"/>
        </w:rPr>
        <w:t xml:space="preserve"> the </w:t>
      </w:r>
      <w:r w:rsidRPr="006821E7">
        <w:rPr>
          <w:rFonts w:eastAsia="Calibri"/>
        </w:rPr>
        <w:lastRenderedPageBreak/>
        <w:t>statistical analysis regarding that criteri</w:t>
      </w:r>
      <w:r w:rsidR="00B156F6" w:rsidRPr="006821E7">
        <w:rPr>
          <w:rFonts w:eastAsia="Calibri"/>
        </w:rPr>
        <w:t>on</w:t>
      </w:r>
      <w:r w:rsidRPr="006821E7">
        <w:rPr>
          <w:rFonts w:eastAsia="Calibri"/>
        </w:rPr>
        <w:t>.</w:t>
      </w:r>
      <w:r w:rsidR="0088767D" w:rsidRPr="006821E7">
        <w:rPr>
          <w:rFonts w:eastAsia="Calibri"/>
        </w:rPr>
        <w:t xml:space="preserve"> The </w:t>
      </w:r>
      <w:r w:rsidR="00B156F6" w:rsidRPr="006821E7">
        <w:rPr>
          <w:rFonts w:eastAsia="Calibri"/>
        </w:rPr>
        <w:t xml:space="preserve">measure for </w:t>
      </w:r>
      <w:r w:rsidR="0088767D" w:rsidRPr="006821E7">
        <w:rPr>
          <w:rFonts w:eastAsia="Calibri"/>
        </w:rPr>
        <w:t>exclusion was determined by calculating the average</w:t>
      </w:r>
      <w:r w:rsidR="009F3330" w:rsidRPr="006821E7">
        <w:rPr>
          <w:rFonts w:eastAsia="Calibri"/>
        </w:rPr>
        <w:t xml:space="preserve"> number of studies that </w:t>
      </w:r>
      <w:proofErr w:type="gramStart"/>
      <w:r w:rsidR="009F3330" w:rsidRPr="006821E7">
        <w:rPr>
          <w:rFonts w:eastAsia="Calibri"/>
        </w:rPr>
        <w:t xml:space="preserve">provided </w:t>
      </w:r>
      <w:r w:rsidR="006D38E3" w:rsidRPr="006821E7">
        <w:rPr>
          <w:rFonts w:eastAsia="Calibri"/>
        </w:rPr>
        <w:t xml:space="preserve"> </w:t>
      </w:r>
      <w:r w:rsidR="009F3330" w:rsidRPr="006821E7">
        <w:rPr>
          <w:rFonts w:eastAsia="Calibri"/>
        </w:rPr>
        <w:t>information</w:t>
      </w:r>
      <w:proofErr w:type="gramEnd"/>
      <w:r w:rsidR="009F3330" w:rsidRPr="006821E7">
        <w:rPr>
          <w:rFonts w:eastAsia="Calibri"/>
        </w:rPr>
        <w:t xml:space="preserve"> on </w:t>
      </w:r>
      <w:r w:rsidR="006D38E3" w:rsidRPr="006821E7">
        <w:rPr>
          <w:rFonts w:eastAsia="Calibri"/>
        </w:rPr>
        <w:t>the tools regarding the criteri</w:t>
      </w:r>
      <w:r w:rsidR="00B156F6" w:rsidRPr="006821E7">
        <w:rPr>
          <w:rFonts w:eastAsia="Calibri"/>
        </w:rPr>
        <w:t>on</w:t>
      </w:r>
      <w:r w:rsidR="009F3330" w:rsidRPr="006821E7">
        <w:rPr>
          <w:rFonts w:eastAsia="Calibri"/>
        </w:rPr>
        <w:t xml:space="preserve"> in consideration</w:t>
      </w:r>
      <w:r w:rsidR="006D38E3" w:rsidRPr="006821E7">
        <w:rPr>
          <w:rFonts w:eastAsia="Calibri"/>
        </w:rPr>
        <w:t>;</w:t>
      </w:r>
      <w:r w:rsidR="0088767D" w:rsidRPr="006821E7">
        <w:rPr>
          <w:rFonts w:eastAsia="Calibri"/>
        </w:rPr>
        <w:t xml:space="preserve"> </w:t>
      </w:r>
      <w:r w:rsidR="006D38E3" w:rsidRPr="006821E7">
        <w:rPr>
          <w:rFonts w:eastAsia="Calibri"/>
        </w:rPr>
        <w:t xml:space="preserve">the tools with </w:t>
      </w:r>
      <w:r w:rsidR="009F3330" w:rsidRPr="006821E7">
        <w:rPr>
          <w:rFonts w:eastAsia="Calibri"/>
        </w:rPr>
        <w:t xml:space="preserve">numbers </w:t>
      </w:r>
      <w:r w:rsidR="006D38E3" w:rsidRPr="006821E7">
        <w:rPr>
          <w:rFonts w:eastAsia="Calibri"/>
        </w:rPr>
        <w:t xml:space="preserve">well below average </w:t>
      </w:r>
      <w:r w:rsidR="00BB424A" w:rsidRPr="006821E7">
        <w:rPr>
          <w:rFonts w:eastAsia="Calibri"/>
        </w:rPr>
        <w:t>were</w:t>
      </w:r>
      <w:r w:rsidR="0088767D" w:rsidRPr="006821E7">
        <w:rPr>
          <w:rFonts w:eastAsia="Calibri"/>
        </w:rPr>
        <w:t xml:space="preserve"> exc</w:t>
      </w:r>
      <w:r w:rsidR="00BB424A" w:rsidRPr="006821E7">
        <w:rPr>
          <w:rFonts w:eastAsia="Calibri"/>
        </w:rPr>
        <w:t>luded</w:t>
      </w:r>
      <w:r w:rsidR="0088767D" w:rsidRPr="006821E7">
        <w:rPr>
          <w:rFonts w:eastAsia="Calibri"/>
        </w:rPr>
        <w:t>. This process, where employed, is clearly explained.</w:t>
      </w:r>
    </w:p>
    <w:p w:rsidR="00E723CF" w:rsidRPr="006821E7" w:rsidRDefault="00067F0F" w:rsidP="007B16D5">
      <w:pPr>
        <w:pStyle w:val="Heading2"/>
        <w:spacing w:before="300" w:after="200"/>
        <w:jc w:val="center"/>
        <w:rPr>
          <w:color w:val="auto"/>
        </w:rPr>
      </w:pPr>
      <w:r w:rsidRPr="006821E7">
        <w:rPr>
          <w:color w:val="auto"/>
        </w:rPr>
        <w:t>5</w:t>
      </w:r>
      <w:r w:rsidR="00E723CF" w:rsidRPr="006821E7">
        <w:rPr>
          <w:color w:val="auto"/>
        </w:rPr>
        <w:t>.1</w:t>
      </w:r>
      <w:r w:rsidR="00E723CF" w:rsidRPr="006821E7">
        <w:rPr>
          <w:color w:val="auto"/>
        </w:rPr>
        <w:tab/>
        <w:t>Results Related Criteria</w:t>
      </w:r>
    </w:p>
    <w:p w:rsidR="00E723CF" w:rsidRPr="006821E7" w:rsidRDefault="00067F0F" w:rsidP="00BA71C8">
      <w:pPr>
        <w:pStyle w:val="Heading2"/>
        <w:spacing w:before="0" w:after="200"/>
        <w:rPr>
          <w:color w:val="auto"/>
        </w:rPr>
      </w:pPr>
      <w:r w:rsidRPr="006821E7">
        <w:rPr>
          <w:color w:val="auto"/>
        </w:rPr>
        <w:t>5</w:t>
      </w:r>
      <w:r w:rsidR="00E723CF" w:rsidRPr="006821E7">
        <w:rPr>
          <w:color w:val="auto"/>
        </w:rPr>
        <w:t>.1.1</w:t>
      </w:r>
      <w:r w:rsidR="00E723CF" w:rsidRPr="006821E7">
        <w:rPr>
          <w:color w:val="auto"/>
        </w:rPr>
        <w:tab/>
        <w:t>Accuracy</w:t>
      </w:r>
    </w:p>
    <w:p w:rsidR="00603C32" w:rsidRPr="006821E7" w:rsidRDefault="009E21C7" w:rsidP="00BA71C8">
      <w:pPr>
        <w:spacing w:before="0" w:after="200"/>
      </w:pPr>
      <w:r w:rsidRPr="006821E7">
        <w:t>One of the</w:t>
      </w:r>
      <w:r w:rsidR="00E723CF" w:rsidRPr="006821E7">
        <w:t xml:space="preserve"> main essence</w:t>
      </w:r>
      <w:r w:rsidRPr="006821E7">
        <w:t>s</w:t>
      </w:r>
      <w:r w:rsidR="00E723CF" w:rsidRPr="006821E7">
        <w:t xml:space="preserve"> of using var</w:t>
      </w:r>
      <w:r w:rsidRPr="006821E7">
        <w:t>ying</w:t>
      </w:r>
      <w:r w:rsidR="00E723CF" w:rsidRPr="006821E7">
        <w:t xml:space="preserve"> tools </w:t>
      </w:r>
      <w:r w:rsidRPr="006821E7">
        <w:t>to develop BPMs</w:t>
      </w:r>
      <w:r w:rsidR="00E723CF" w:rsidRPr="006821E7">
        <w:t xml:space="preserve"> is</w:t>
      </w:r>
      <w:r w:rsidRPr="006821E7">
        <w:t xml:space="preserve"> to increase accuracy of prediction</w:t>
      </w:r>
      <w:r w:rsidR="001D5337" w:rsidRPr="006821E7">
        <w:t>.</w:t>
      </w:r>
      <w:r w:rsidR="00BB5DFF" w:rsidRPr="006821E7">
        <w:t xml:space="preserve"> Figure </w:t>
      </w:r>
      <w:r w:rsidR="001D5337" w:rsidRPr="006821E7">
        <w:t>3</w:t>
      </w:r>
      <w:r w:rsidR="00BB5DFF" w:rsidRPr="006821E7">
        <w:t xml:space="preserve"> shows the mean average accuracy</w:t>
      </w:r>
      <w:r w:rsidR="00603C32" w:rsidRPr="006821E7">
        <w:t xml:space="preserve"> chart for each tool calculated from all the studies that gave an accuracy reading for the tool. </w:t>
      </w:r>
      <w:r w:rsidR="00BB5DFF" w:rsidRPr="006821E7">
        <w:t xml:space="preserve"> </w:t>
      </w:r>
      <w:r w:rsidR="00603C32" w:rsidRPr="006821E7">
        <w:t xml:space="preserve">The chart includes only the tools that had up to 17 </w:t>
      </w:r>
      <w:r w:rsidR="00BF29A1" w:rsidRPr="006821E7">
        <w:t xml:space="preserve">studies that reported an accuracy value </w:t>
      </w:r>
      <w:r w:rsidR="00B065D4" w:rsidRPr="006821E7">
        <w:t xml:space="preserve">for them </w:t>
      </w:r>
      <w:r w:rsidR="00603C32" w:rsidRPr="006821E7">
        <w:t>since</w:t>
      </w:r>
      <w:r w:rsidR="00B065D4" w:rsidRPr="006821E7">
        <w:t xml:space="preserve"> </w:t>
      </w:r>
      <w:r w:rsidR="00742990" w:rsidRPr="006821E7">
        <w:t xml:space="preserve">the </w:t>
      </w:r>
      <w:r w:rsidR="00742990" w:rsidRPr="006821E7">
        <w:rPr>
          <w:rFonts w:eastAsiaTheme="minorHAnsi"/>
        </w:rPr>
        <w:t>mean</w:t>
      </w:r>
      <w:r w:rsidR="00603C32" w:rsidRPr="006821E7">
        <w:rPr>
          <w:rFonts w:eastAsiaTheme="minorHAnsi"/>
        </w:rPr>
        <w:t xml:space="preserve"> average of number of studies th</w:t>
      </w:r>
      <w:r w:rsidR="00E23ABC" w:rsidRPr="006821E7">
        <w:rPr>
          <w:rFonts w:eastAsiaTheme="minorHAnsi"/>
        </w:rPr>
        <w:t>at reported accuracy value</w:t>
      </w:r>
      <w:r w:rsidR="00BB424A" w:rsidRPr="006821E7">
        <w:rPr>
          <w:rFonts w:eastAsiaTheme="minorHAnsi"/>
        </w:rPr>
        <w:t xml:space="preserve"> is</w:t>
      </w:r>
      <w:r w:rsidR="00E23ABC" w:rsidRPr="006821E7">
        <w:rPr>
          <w:rFonts w:eastAsiaTheme="minorHAnsi"/>
        </w:rPr>
        <w:t xml:space="preserve"> 17</w:t>
      </w:r>
      <w:r w:rsidR="00603C32" w:rsidRPr="006821E7">
        <w:rPr>
          <w:rFonts w:eastAsiaTheme="minorHAnsi"/>
        </w:rPr>
        <w:t xml:space="preserve"> (</w:t>
      </w:r>
      <w:r w:rsidR="00724EA3" w:rsidRPr="006821E7">
        <w:rPr>
          <w:rFonts w:eastAsiaTheme="minorHAnsi"/>
        </w:rPr>
        <w:t>Table 1</w:t>
      </w:r>
      <w:r w:rsidR="00603C32" w:rsidRPr="006821E7">
        <w:rPr>
          <w:rFonts w:eastAsiaTheme="minorHAnsi"/>
        </w:rPr>
        <w:t>).</w:t>
      </w:r>
      <w:r w:rsidR="00BF29A1" w:rsidRPr="006821E7">
        <w:rPr>
          <w:rFonts w:eastAsiaTheme="minorHAnsi"/>
        </w:rPr>
        <w:t xml:space="preserve"> The chart clearly shows ANN and SVM to be the most accurate while MDA appears to be the least accurate.</w:t>
      </w:r>
      <w:r w:rsidR="003362C3" w:rsidRPr="006821E7">
        <w:t xml:space="preserve"> </w:t>
      </w:r>
      <w:r w:rsidR="00724EA3" w:rsidRPr="006821E7">
        <w:t>Table 2</w:t>
      </w:r>
      <w:r w:rsidR="003362C3" w:rsidRPr="006821E7">
        <w:t xml:space="preserve"> </w:t>
      </w:r>
      <w:r w:rsidR="004F3832" w:rsidRPr="006821E7">
        <w:t>is the first summary of findings table. It</w:t>
      </w:r>
      <w:r w:rsidR="00847221" w:rsidRPr="006821E7">
        <w:t xml:space="preserve"> </w:t>
      </w:r>
      <w:r w:rsidR="003362C3" w:rsidRPr="006821E7">
        <w:t>shows the accura</w:t>
      </w:r>
      <w:r w:rsidR="00847221" w:rsidRPr="006821E7">
        <w:t>cy value of each tool as reported</w:t>
      </w:r>
      <w:r w:rsidR="003362C3" w:rsidRPr="006821E7">
        <w:t xml:space="preserve"> in each study.</w:t>
      </w:r>
    </w:p>
    <w:p w:rsidR="00887664" w:rsidRPr="006821E7" w:rsidRDefault="00887664" w:rsidP="00887664">
      <w:pPr>
        <w:spacing w:after="0"/>
      </w:pPr>
      <w:r w:rsidRPr="006821E7">
        <w:rPr>
          <w:noProof/>
          <w:lang w:eastAsia="en-GB"/>
        </w:rPr>
        <w:drawing>
          <wp:inline distT="0" distB="0" distL="0" distR="0" wp14:anchorId="4D75E6A0" wp14:editId="3F1D785E">
            <wp:extent cx="3771900" cy="197167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7664" w:rsidRPr="006821E7" w:rsidRDefault="00887664" w:rsidP="00887664">
      <w:pPr>
        <w:spacing w:before="0"/>
      </w:pPr>
      <w:r w:rsidRPr="006821E7">
        <w:t>Figure 3: Overall average accuracy chart for each tool</w:t>
      </w:r>
    </w:p>
    <w:p w:rsidR="00BB5DFF" w:rsidRPr="006821E7" w:rsidRDefault="00724EA3" w:rsidP="00BB5DFF">
      <w:pPr>
        <w:spacing w:before="100" w:after="200" w:line="276" w:lineRule="auto"/>
        <w:jc w:val="left"/>
        <w:rPr>
          <w:rFonts w:eastAsiaTheme="minorHAnsi" w:cstheme="minorBidi"/>
          <w:szCs w:val="22"/>
        </w:rPr>
      </w:pPr>
      <w:r w:rsidRPr="006821E7">
        <w:rPr>
          <w:rFonts w:eastAsiaTheme="minorHAnsi" w:cstheme="minorBidi"/>
          <w:szCs w:val="22"/>
        </w:rPr>
        <w:t>Table 1</w:t>
      </w:r>
      <w:r w:rsidR="00BB5DFF" w:rsidRPr="006821E7">
        <w:rPr>
          <w:rFonts w:eastAsiaTheme="minorHAnsi" w:cstheme="minorBidi"/>
          <w:szCs w:val="22"/>
        </w:rPr>
        <w:t>: Summary statistics of the accuracy and error types of the tools</w:t>
      </w:r>
    </w:p>
    <w:tbl>
      <w:tblPr>
        <w:tblStyle w:val="GridTable6Colorful-Accent22"/>
        <w:tblW w:w="10485" w:type="dxa"/>
        <w:tblLayout w:type="fixed"/>
        <w:tblLook w:val="04A0" w:firstRow="1" w:lastRow="0" w:firstColumn="1" w:lastColumn="0" w:noHBand="0" w:noVBand="1"/>
      </w:tblPr>
      <w:tblGrid>
        <w:gridCol w:w="988"/>
        <w:gridCol w:w="1842"/>
        <w:gridCol w:w="2832"/>
        <w:gridCol w:w="2395"/>
        <w:gridCol w:w="2428"/>
      </w:tblGrid>
      <w:tr w:rsidR="00DD0F00" w:rsidRPr="006821E7" w:rsidTr="00887664">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BB5DFF" w:rsidP="00BB5DFF">
            <w:pPr>
              <w:spacing w:before="0" w:after="0" w:line="240" w:lineRule="auto"/>
              <w:jc w:val="left"/>
              <w:rPr>
                <w:color w:val="auto"/>
                <w:lang w:eastAsia="en-GB"/>
              </w:rPr>
            </w:pPr>
            <w:r w:rsidRPr="006821E7">
              <w:rPr>
                <w:color w:val="auto"/>
                <w:lang w:eastAsia="en-GB"/>
              </w:rPr>
              <w:t>Tool</w:t>
            </w:r>
          </w:p>
        </w:tc>
        <w:tc>
          <w:tcPr>
            <w:tcW w:w="1842" w:type="dxa"/>
            <w:noWrap/>
            <w:hideMark/>
          </w:tcPr>
          <w:p w:rsidR="00BB5DFF" w:rsidRPr="006821E7" w:rsidRDefault="00BB5DFF" w:rsidP="00BB5DFF">
            <w:pPr>
              <w:spacing w:before="0" w:after="0" w:line="240" w:lineRule="auto"/>
              <w:jc w:val="left"/>
              <w:cnfStyle w:val="100000000000" w:firstRow="1"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 xml:space="preserve">No. of authors that used tool </w:t>
            </w:r>
          </w:p>
        </w:tc>
        <w:tc>
          <w:tcPr>
            <w:tcW w:w="2832" w:type="dxa"/>
            <w:noWrap/>
            <w:hideMark/>
          </w:tcPr>
          <w:p w:rsidR="00BB5DFF" w:rsidRPr="006821E7" w:rsidRDefault="00BB5DFF" w:rsidP="00BB5DFF">
            <w:pPr>
              <w:spacing w:before="0" w:after="0" w:line="240" w:lineRule="auto"/>
              <w:jc w:val="left"/>
              <w:cnfStyle w:val="100000000000" w:firstRow="1"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 xml:space="preserve">No. of authors that reported an accuracy value </w:t>
            </w:r>
          </w:p>
        </w:tc>
        <w:tc>
          <w:tcPr>
            <w:tcW w:w="2395" w:type="dxa"/>
          </w:tcPr>
          <w:p w:rsidR="00BB5DFF" w:rsidRPr="006821E7" w:rsidRDefault="00BB5DFF" w:rsidP="00BB5DFF">
            <w:pPr>
              <w:spacing w:before="0" w:after="0" w:line="240" w:lineRule="auto"/>
              <w:jc w:val="left"/>
              <w:cnfStyle w:val="100000000000" w:firstRow="1"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No. of authors that reported Type I error</w:t>
            </w:r>
          </w:p>
        </w:tc>
        <w:tc>
          <w:tcPr>
            <w:tcW w:w="2428" w:type="dxa"/>
          </w:tcPr>
          <w:p w:rsidR="00BB5DFF" w:rsidRPr="006821E7" w:rsidRDefault="00BB5DFF" w:rsidP="00BB5DFF">
            <w:pPr>
              <w:spacing w:before="0" w:after="0" w:line="240" w:lineRule="auto"/>
              <w:jc w:val="left"/>
              <w:cnfStyle w:val="100000000000" w:firstRow="1"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No. of authors that reported Type II error</w:t>
            </w:r>
          </w:p>
        </w:tc>
      </w:tr>
      <w:tr w:rsidR="00DD0F00" w:rsidRPr="006821E7" w:rsidTr="00887664">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BB5DFF" w:rsidP="00BB5DFF">
            <w:pPr>
              <w:spacing w:before="0" w:after="0" w:line="240" w:lineRule="auto"/>
              <w:jc w:val="left"/>
              <w:rPr>
                <w:color w:val="auto"/>
                <w:lang w:eastAsia="en-GB"/>
              </w:rPr>
            </w:pPr>
            <w:r w:rsidRPr="006821E7">
              <w:rPr>
                <w:color w:val="auto"/>
                <w:lang w:eastAsia="en-GB"/>
              </w:rPr>
              <w:t>SVM</w:t>
            </w:r>
          </w:p>
        </w:tc>
        <w:tc>
          <w:tcPr>
            <w:tcW w:w="1842" w:type="dxa"/>
            <w:noWrap/>
            <w:hideMark/>
          </w:tcPr>
          <w:p w:rsidR="00BB5DFF" w:rsidRPr="006821E7" w:rsidRDefault="00056A84"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r w:rsidRPr="006821E7">
              <w:rPr>
                <w:color w:val="auto"/>
                <w:lang w:eastAsia="en-GB"/>
              </w:rPr>
              <w:t>24</w:t>
            </w:r>
          </w:p>
        </w:tc>
        <w:tc>
          <w:tcPr>
            <w:tcW w:w="2832" w:type="dxa"/>
            <w:noWrap/>
            <w:hideMark/>
          </w:tcPr>
          <w:p w:rsidR="00BB5DFF" w:rsidRPr="006821E7" w:rsidRDefault="008E4A6A"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r w:rsidRPr="006821E7">
              <w:rPr>
                <w:color w:val="auto"/>
                <w:lang w:eastAsia="en-GB"/>
              </w:rPr>
              <w:t>22</w:t>
            </w:r>
          </w:p>
        </w:tc>
        <w:tc>
          <w:tcPr>
            <w:tcW w:w="2395" w:type="dxa"/>
          </w:tcPr>
          <w:p w:rsidR="00BB5DFF" w:rsidRPr="006821E7" w:rsidRDefault="00F47354"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6821E7">
              <w:rPr>
                <w:rFonts w:eastAsiaTheme="minorHAnsi"/>
                <w:color w:val="auto"/>
              </w:rPr>
              <w:t>10</w:t>
            </w:r>
          </w:p>
        </w:tc>
        <w:tc>
          <w:tcPr>
            <w:tcW w:w="2428" w:type="dxa"/>
          </w:tcPr>
          <w:p w:rsidR="00BB5DFF" w:rsidRPr="006821E7" w:rsidRDefault="00F47354"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6821E7">
              <w:rPr>
                <w:rFonts w:eastAsiaTheme="minorHAnsi"/>
                <w:color w:val="auto"/>
              </w:rPr>
              <w:t>11</w:t>
            </w:r>
          </w:p>
        </w:tc>
      </w:tr>
      <w:tr w:rsidR="00DD0F00" w:rsidRPr="006821E7" w:rsidTr="00887664">
        <w:trPr>
          <w:trHeight w:val="214"/>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2E25AF" w:rsidP="00BB5DFF">
            <w:pPr>
              <w:spacing w:before="0" w:after="0" w:line="240" w:lineRule="auto"/>
              <w:jc w:val="left"/>
              <w:rPr>
                <w:color w:val="auto"/>
                <w:lang w:eastAsia="en-GB"/>
              </w:rPr>
            </w:pPr>
            <w:r w:rsidRPr="006821E7">
              <w:rPr>
                <w:color w:val="auto"/>
                <w:lang w:eastAsia="en-GB"/>
              </w:rPr>
              <w:t>A</w:t>
            </w:r>
            <w:r w:rsidR="00BB5DFF" w:rsidRPr="006821E7">
              <w:rPr>
                <w:color w:val="auto"/>
                <w:lang w:eastAsia="en-GB"/>
              </w:rPr>
              <w:t>NN</w:t>
            </w:r>
          </w:p>
        </w:tc>
        <w:tc>
          <w:tcPr>
            <w:tcW w:w="1842" w:type="dxa"/>
            <w:noWrap/>
            <w:hideMark/>
          </w:tcPr>
          <w:p w:rsidR="00BB5DFF" w:rsidRPr="006821E7" w:rsidRDefault="00056A84"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38</w:t>
            </w:r>
          </w:p>
        </w:tc>
        <w:tc>
          <w:tcPr>
            <w:tcW w:w="2832" w:type="dxa"/>
            <w:noWrap/>
            <w:hideMark/>
          </w:tcPr>
          <w:p w:rsidR="00BB5DFF" w:rsidRPr="006821E7" w:rsidRDefault="008E4A6A"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37</w:t>
            </w:r>
          </w:p>
        </w:tc>
        <w:tc>
          <w:tcPr>
            <w:tcW w:w="2395" w:type="dxa"/>
          </w:tcPr>
          <w:p w:rsidR="00BB5DFF" w:rsidRPr="006821E7" w:rsidRDefault="00F47354"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6821E7">
              <w:rPr>
                <w:rFonts w:eastAsiaTheme="minorHAnsi"/>
                <w:color w:val="auto"/>
              </w:rPr>
              <w:t>18</w:t>
            </w:r>
          </w:p>
        </w:tc>
        <w:tc>
          <w:tcPr>
            <w:tcW w:w="2428" w:type="dxa"/>
          </w:tcPr>
          <w:p w:rsidR="00BB5DFF" w:rsidRPr="006821E7" w:rsidRDefault="00F47354"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6821E7">
              <w:rPr>
                <w:rFonts w:eastAsiaTheme="minorHAnsi"/>
                <w:color w:val="auto"/>
              </w:rPr>
              <w:t>18</w:t>
            </w:r>
          </w:p>
        </w:tc>
      </w:tr>
      <w:tr w:rsidR="00DD0F00" w:rsidRPr="006821E7" w:rsidTr="00887664">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BB5DFF" w:rsidP="00BB5DFF">
            <w:pPr>
              <w:spacing w:before="0" w:after="0" w:line="240" w:lineRule="auto"/>
              <w:jc w:val="left"/>
              <w:rPr>
                <w:color w:val="auto"/>
                <w:lang w:eastAsia="en-GB"/>
              </w:rPr>
            </w:pPr>
            <w:r w:rsidRPr="006821E7">
              <w:rPr>
                <w:color w:val="auto"/>
                <w:lang w:eastAsia="en-GB"/>
              </w:rPr>
              <w:t>DT</w:t>
            </w:r>
          </w:p>
        </w:tc>
        <w:tc>
          <w:tcPr>
            <w:tcW w:w="1842" w:type="dxa"/>
            <w:noWrap/>
            <w:hideMark/>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r w:rsidRPr="006821E7">
              <w:rPr>
                <w:color w:val="auto"/>
                <w:lang w:eastAsia="en-GB"/>
              </w:rPr>
              <w:t>19</w:t>
            </w:r>
          </w:p>
        </w:tc>
        <w:tc>
          <w:tcPr>
            <w:tcW w:w="2832" w:type="dxa"/>
            <w:noWrap/>
            <w:hideMark/>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r w:rsidRPr="006821E7">
              <w:rPr>
                <w:color w:val="auto"/>
                <w:lang w:eastAsia="en-GB"/>
              </w:rPr>
              <w:t>17</w:t>
            </w:r>
          </w:p>
        </w:tc>
        <w:tc>
          <w:tcPr>
            <w:tcW w:w="2395" w:type="dxa"/>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6821E7">
              <w:rPr>
                <w:rFonts w:eastAsiaTheme="minorHAnsi"/>
                <w:color w:val="auto"/>
              </w:rPr>
              <w:t>5</w:t>
            </w:r>
          </w:p>
        </w:tc>
        <w:tc>
          <w:tcPr>
            <w:tcW w:w="2428" w:type="dxa"/>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6821E7">
              <w:rPr>
                <w:rFonts w:eastAsiaTheme="minorHAnsi"/>
                <w:color w:val="auto"/>
              </w:rPr>
              <w:t>6</w:t>
            </w:r>
          </w:p>
        </w:tc>
      </w:tr>
      <w:tr w:rsidR="00DD0F00" w:rsidRPr="006821E7" w:rsidTr="00887664">
        <w:trPr>
          <w:trHeight w:val="142"/>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BB5DFF" w:rsidP="00BB5DFF">
            <w:pPr>
              <w:spacing w:before="0" w:after="0" w:line="240" w:lineRule="auto"/>
              <w:jc w:val="left"/>
              <w:rPr>
                <w:color w:val="auto"/>
                <w:lang w:eastAsia="en-GB"/>
              </w:rPr>
            </w:pPr>
            <w:r w:rsidRPr="006821E7">
              <w:rPr>
                <w:color w:val="auto"/>
                <w:lang w:eastAsia="en-GB"/>
              </w:rPr>
              <w:t>RS</w:t>
            </w:r>
          </w:p>
        </w:tc>
        <w:tc>
          <w:tcPr>
            <w:tcW w:w="1842" w:type="dxa"/>
            <w:noWrap/>
            <w:hideMark/>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4</w:t>
            </w:r>
          </w:p>
        </w:tc>
        <w:tc>
          <w:tcPr>
            <w:tcW w:w="2832" w:type="dxa"/>
            <w:noWrap/>
            <w:hideMark/>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4</w:t>
            </w:r>
          </w:p>
        </w:tc>
        <w:tc>
          <w:tcPr>
            <w:tcW w:w="2395" w:type="dxa"/>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6821E7">
              <w:rPr>
                <w:rFonts w:eastAsiaTheme="minorHAnsi"/>
                <w:color w:val="auto"/>
              </w:rPr>
              <w:t>1</w:t>
            </w:r>
          </w:p>
        </w:tc>
        <w:tc>
          <w:tcPr>
            <w:tcW w:w="2428" w:type="dxa"/>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6821E7">
              <w:rPr>
                <w:rFonts w:eastAsiaTheme="minorHAnsi"/>
                <w:color w:val="auto"/>
              </w:rPr>
              <w:t>1</w:t>
            </w:r>
          </w:p>
        </w:tc>
      </w:tr>
      <w:tr w:rsidR="00DD0F00" w:rsidRPr="006821E7" w:rsidTr="00887664">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BB5DFF" w:rsidP="00BB5DFF">
            <w:pPr>
              <w:spacing w:before="0" w:after="0" w:line="240" w:lineRule="auto"/>
              <w:jc w:val="left"/>
              <w:rPr>
                <w:color w:val="auto"/>
                <w:lang w:eastAsia="en-GB"/>
              </w:rPr>
            </w:pPr>
            <w:r w:rsidRPr="006821E7">
              <w:rPr>
                <w:color w:val="auto"/>
                <w:lang w:eastAsia="en-GB"/>
              </w:rPr>
              <w:t>GA</w:t>
            </w:r>
          </w:p>
        </w:tc>
        <w:tc>
          <w:tcPr>
            <w:tcW w:w="1842" w:type="dxa"/>
            <w:noWrap/>
            <w:hideMark/>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r w:rsidRPr="006821E7">
              <w:rPr>
                <w:color w:val="auto"/>
                <w:lang w:eastAsia="en-GB"/>
              </w:rPr>
              <w:t>10</w:t>
            </w:r>
          </w:p>
        </w:tc>
        <w:tc>
          <w:tcPr>
            <w:tcW w:w="2832" w:type="dxa"/>
            <w:noWrap/>
            <w:hideMark/>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r w:rsidRPr="006821E7">
              <w:rPr>
                <w:color w:val="auto"/>
                <w:lang w:eastAsia="en-GB"/>
              </w:rPr>
              <w:t>6</w:t>
            </w:r>
          </w:p>
        </w:tc>
        <w:tc>
          <w:tcPr>
            <w:tcW w:w="2395" w:type="dxa"/>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6821E7">
              <w:rPr>
                <w:rFonts w:eastAsiaTheme="minorHAnsi"/>
                <w:color w:val="auto"/>
              </w:rPr>
              <w:t>4</w:t>
            </w:r>
          </w:p>
        </w:tc>
        <w:tc>
          <w:tcPr>
            <w:tcW w:w="2428" w:type="dxa"/>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6821E7">
              <w:rPr>
                <w:rFonts w:eastAsiaTheme="minorHAnsi"/>
                <w:color w:val="auto"/>
              </w:rPr>
              <w:t>4</w:t>
            </w:r>
          </w:p>
        </w:tc>
      </w:tr>
      <w:tr w:rsidR="00DD0F00" w:rsidRPr="006821E7" w:rsidTr="00887664">
        <w:trPr>
          <w:trHeight w:val="73"/>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BB5DFF" w:rsidP="00BB5DFF">
            <w:pPr>
              <w:spacing w:before="0" w:after="0" w:line="240" w:lineRule="auto"/>
              <w:jc w:val="left"/>
              <w:rPr>
                <w:color w:val="auto"/>
                <w:lang w:eastAsia="en-GB"/>
              </w:rPr>
            </w:pPr>
            <w:r w:rsidRPr="006821E7">
              <w:rPr>
                <w:color w:val="auto"/>
                <w:lang w:eastAsia="en-GB"/>
              </w:rPr>
              <w:t>CBR</w:t>
            </w:r>
          </w:p>
        </w:tc>
        <w:tc>
          <w:tcPr>
            <w:tcW w:w="1842" w:type="dxa"/>
            <w:noWrap/>
            <w:hideMark/>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4</w:t>
            </w:r>
          </w:p>
        </w:tc>
        <w:tc>
          <w:tcPr>
            <w:tcW w:w="2832" w:type="dxa"/>
            <w:noWrap/>
            <w:hideMark/>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3</w:t>
            </w:r>
          </w:p>
        </w:tc>
        <w:tc>
          <w:tcPr>
            <w:tcW w:w="2395" w:type="dxa"/>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6821E7">
              <w:rPr>
                <w:rFonts w:eastAsiaTheme="minorHAnsi"/>
                <w:color w:val="auto"/>
              </w:rPr>
              <w:t>0</w:t>
            </w:r>
          </w:p>
        </w:tc>
        <w:tc>
          <w:tcPr>
            <w:tcW w:w="2428" w:type="dxa"/>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6821E7">
              <w:rPr>
                <w:rFonts w:eastAsiaTheme="minorHAnsi"/>
                <w:color w:val="auto"/>
              </w:rPr>
              <w:t>0</w:t>
            </w:r>
          </w:p>
        </w:tc>
      </w:tr>
      <w:tr w:rsidR="00DD0F00" w:rsidRPr="006821E7" w:rsidTr="00887664">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BB5DFF" w:rsidP="00BB5DFF">
            <w:pPr>
              <w:spacing w:before="0" w:after="0" w:line="240" w:lineRule="auto"/>
              <w:jc w:val="left"/>
              <w:rPr>
                <w:color w:val="auto"/>
                <w:lang w:eastAsia="en-GB"/>
              </w:rPr>
            </w:pPr>
            <w:r w:rsidRPr="006821E7">
              <w:rPr>
                <w:color w:val="auto"/>
                <w:lang w:eastAsia="en-GB"/>
              </w:rPr>
              <w:t>MDA</w:t>
            </w:r>
          </w:p>
        </w:tc>
        <w:tc>
          <w:tcPr>
            <w:tcW w:w="1842" w:type="dxa"/>
            <w:noWrap/>
            <w:hideMark/>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r w:rsidRPr="006821E7">
              <w:rPr>
                <w:color w:val="auto"/>
                <w:lang w:eastAsia="en-GB"/>
              </w:rPr>
              <w:t>21</w:t>
            </w:r>
          </w:p>
        </w:tc>
        <w:tc>
          <w:tcPr>
            <w:tcW w:w="2832" w:type="dxa"/>
            <w:noWrap/>
            <w:hideMark/>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r w:rsidRPr="006821E7">
              <w:rPr>
                <w:color w:val="auto"/>
                <w:lang w:eastAsia="en-GB"/>
              </w:rPr>
              <w:t>19</w:t>
            </w:r>
          </w:p>
        </w:tc>
        <w:tc>
          <w:tcPr>
            <w:tcW w:w="2395" w:type="dxa"/>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6821E7">
              <w:rPr>
                <w:rFonts w:eastAsiaTheme="minorHAnsi"/>
                <w:color w:val="auto"/>
              </w:rPr>
              <w:t>7</w:t>
            </w:r>
          </w:p>
        </w:tc>
        <w:tc>
          <w:tcPr>
            <w:tcW w:w="2428" w:type="dxa"/>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6821E7">
              <w:rPr>
                <w:rFonts w:eastAsiaTheme="minorHAnsi"/>
                <w:color w:val="auto"/>
              </w:rPr>
              <w:t>7</w:t>
            </w:r>
          </w:p>
        </w:tc>
      </w:tr>
      <w:tr w:rsidR="00DD0F00" w:rsidRPr="006821E7" w:rsidTr="00887664">
        <w:trPr>
          <w:trHeight w:val="73"/>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BB5DFF" w:rsidP="00BB5DFF">
            <w:pPr>
              <w:spacing w:before="0" w:after="0" w:line="240" w:lineRule="auto"/>
              <w:jc w:val="left"/>
              <w:rPr>
                <w:color w:val="auto"/>
                <w:lang w:eastAsia="en-GB"/>
              </w:rPr>
            </w:pPr>
            <w:r w:rsidRPr="006821E7">
              <w:rPr>
                <w:color w:val="auto"/>
                <w:lang w:eastAsia="en-GB"/>
              </w:rPr>
              <w:t>LR</w:t>
            </w:r>
          </w:p>
        </w:tc>
        <w:tc>
          <w:tcPr>
            <w:tcW w:w="1842" w:type="dxa"/>
            <w:noWrap/>
            <w:hideMark/>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31</w:t>
            </w:r>
          </w:p>
        </w:tc>
        <w:tc>
          <w:tcPr>
            <w:tcW w:w="2832" w:type="dxa"/>
            <w:noWrap/>
            <w:hideMark/>
          </w:tcPr>
          <w:p w:rsidR="00BB5DFF" w:rsidRPr="006821E7" w:rsidRDefault="008E4A6A"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28</w:t>
            </w:r>
          </w:p>
        </w:tc>
        <w:tc>
          <w:tcPr>
            <w:tcW w:w="2395" w:type="dxa"/>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6821E7">
              <w:rPr>
                <w:rFonts w:eastAsiaTheme="minorHAnsi"/>
                <w:color w:val="auto"/>
              </w:rPr>
              <w:t>12</w:t>
            </w:r>
          </w:p>
        </w:tc>
        <w:tc>
          <w:tcPr>
            <w:tcW w:w="2428" w:type="dxa"/>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6821E7">
              <w:rPr>
                <w:rFonts w:eastAsiaTheme="minorHAnsi"/>
                <w:color w:val="auto"/>
              </w:rPr>
              <w:t>12</w:t>
            </w:r>
          </w:p>
        </w:tc>
      </w:tr>
      <w:tr w:rsidR="00DD0F00" w:rsidRPr="006821E7" w:rsidTr="00887664">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88" w:type="dxa"/>
            <w:noWrap/>
            <w:hideMark/>
          </w:tcPr>
          <w:p w:rsidR="00BB5DFF" w:rsidRPr="006821E7" w:rsidRDefault="00BB5DFF" w:rsidP="00BB5DFF">
            <w:pPr>
              <w:spacing w:before="0" w:after="0" w:line="240" w:lineRule="auto"/>
              <w:jc w:val="left"/>
              <w:rPr>
                <w:color w:val="auto"/>
                <w:lang w:eastAsia="en-GB"/>
              </w:rPr>
            </w:pPr>
            <w:r w:rsidRPr="006821E7">
              <w:rPr>
                <w:color w:val="auto"/>
                <w:lang w:eastAsia="en-GB"/>
              </w:rPr>
              <w:t>Total</w:t>
            </w:r>
          </w:p>
        </w:tc>
        <w:tc>
          <w:tcPr>
            <w:tcW w:w="1842" w:type="dxa"/>
            <w:noWrap/>
            <w:hideMark/>
          </w:tcPr>
          <w:p w:rsidR="00BB5DFF" w:rsidRPr="006821E7" w:rsidRDefault="00056A84"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r w:rsidRPr="006821E7">
              <w:rPr>
                <w:color w:val="auto"/>
                <w:lang w:eastAsia="en-GB"/>
              </w:rPr>
              <w:t>Fu =151</w:t>
            </w:r>
          </w:p>
        </w:tc>
        <w:tc>
          <w:tcPr>
            <w:tcW w:w="2832" w:type="dxa"/>
            <w:noWrap/>
            <w:hideMark/>
          </w:tcPr>
          <w:p w:rsidR="00BB5DFF" w:rsidRPr="006821E7" w:rsidRDefault="00F47354"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proofErr w:type="spellStart"/>
            <w:r w:rsidRPr="006821E7">
              <w:rPr>
                <w:color w:val="auto"/>
                <w:lang w:eastAsia="en-GB"/>
              </w:rPr>
              <w:t>fac</w:t>
            </w:r>
            <w:proofErr w:type="spellEnd"/>
            <w:r w:rsidRPr="006821E7">
              <w:rPr>
                <w:color w:val="auto"/>
                <w:lang w:eastAsia="en-GB"/>
              </w:rPr>
              <w:t xml:space="preserve"> = 136</w:t>
            </w:r>
          </w:p>
        </w:tc>
        <w:tc>
          <w:tcPr>
            <w:tcW w:w="2395" w:type="dxa"/>
          </w:tcPr>
          <w:p w:rsidR="00BB5DFF" w:rsidRPr="006821E7" w:rsidRDefault="00BB5DFF"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proofErr w:type="spellStart"/>
            <w:r w:rsidRPr="006821E7">
              <w:rPr>
                <w:color w:val="auto"/>
                <w:lang w:eastAsia="en-GB"/>
              </w:rPr>
              <w:t>fo</w:t>
            </w:r>
            <w:proofErr w:type="spellEnd"/>
            <w:r w:rsidRPr="006821E7">
              <w:rPr>
                <w:color w:val="auto"/>
                <w:lang w:eastAsia="en-GB"/>
              </w:rPr>
              <w:t>=</w:t>
            </w:r>
            <w:r w:rsidR="00F47354" w:rsidRPr="006821E7">
              <w:rPr>
                <w:color w:val="auto"/>
                <w:lang w:eastAsia="en-GB"/>
              </w:rPr>
              <w:t>57</w:t>
            </w:r>
          </w:p>
        </w:tc>
        <w:tc>
          <w:tcPr>
            <w:tcW w:w="2428" w:type="dxa"/>
          </w:tcPr>
          <w:p w:rsidR="00BB5DFF" w:rsidRPr="006821E7" w:rsidRDefault="00F47354" w:rsidP="00BB5DF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lang w:eastAsia="en-GB"/>
              </w:rPr>
            </w:pPr>
            <w:proofErr w:type="spellStart"/>
            <w:r w:rsidRPr="006821E7">
              <w:rPr>
                <w:color w:val="auto"/>
                <w:lang w:eastAsia="en-GB"/>
              </w:rPr>
              <w:t>ft</w:t>
            </w:r>
            <w:proofErr w:type="spellEnd"/>
            <w:r w:rsidRPr="006821E7">
              <w:rPr>
                <w:color w:val="auto"/>
                <w:lang w:eastAsia="en-GB"/>
              </w:rPr>
              <w:t>=59</w:t>
            </w:r>
          </w:p>
        </w:tc>
      </w:tr>
      <w:tr w:rsidR="00DD0F00" w:rsidRPr="006821E7" w:rsidTr="00887664">
        <w:trPr>
          <w:trHeight w:val="73"/>
        </w:trPr>
        <w:tc>
          <w:tcPr>
            <w:cnfStyle w:val="001000000000" w:firstRow="0" w:lastRow="0" w:firstColumn="1" w:lastColumn="0" w:oddVBand="0" w:evenVBand="0" w:oddHBand="0" w:evenHBand="0" w:firstRowFirstColumn="0" w:firstRowLastColumn="0" w:lastRowFirstColumn="0" w:lastRowLastColumn="0"/>
            <w:tcW w:w="988" w:type="dxa"/>
            <w:noWrap/>
          </w:tcPr>
          <w:p w:rsidR="00BB5DFF" w:rsidRPr="006821E7" w:rsidRDefault="00BB5DFF" w:rsidP="00BB5DFF">
            <w:pPr>
              <w:spacing w:before="0" w:after="0" w:line="240" w:lineRule="auto"/>
              <w:jc w:val="left"/>
              <w:rPr>
                <w:color w:val="auto"/>
                <w:lang w:eastAsia="en-GB"/>
              </w:rPr>
            </w:pPr>
            <w:r w:rsidRPr="006821E7">
              <w:rPr>
                <w:color w:val="auto"/>
                <w:lang w:eastAsia="en-GB"/>
              </w:rPr>
              <w:t>Mean</w:t>
            </w:r>
          </w:p>
        </w:tc>
        <w:tc>
          <w:tcPr>
            <w:tcW w:w="1842" w:type="dxa"/>
            <w:noWrap/>
          </w:tcPr>
          <w:p w:rsidR="00BB5DFF" w:rsidRPr="006821E7" w:rsidRDefault="00BB5DFF" w:rsidP="00BB5DF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p>
        </w:tc>
        <w:tc>
          <w:tcPr>
            <w:tcW w:w="2832" w:type="dxa"/>
            <w:noWrap/>
          </w:tcPr>
          <w:p w:rsidR="00BB5DFF" w:rsidRPr="006821E7" w:rsidRDefault="00E23ABC" w:rsidP="00056A8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 xml:space="preserve">∑ </w:t>
            </w:r>
            <w:proofErr w:type="spellStart"/>
            <w:r w:rsidRPr="006821E7">
              <w:rPr>
                <w:color w:val="auto"/>
                <w:lang w:eastAsia="en-GB"/>
              </w:rPr>
              <w:t>fac</w:t>
            </w:r>
            <w:proofErr w:type="spellEnd"/>
            <w:r w:rsidRPr="006821E7">
              <w:rPr>
                <w:color w:val="auto"/>
                <w:lang w:eastAsia="en-GB"/>
              </w:rPr>
              <w:t>/∑f = 17</w:t>
            </w:r>
          </w:p>
        </w:tc>
        <w:tc>
          <w:tcPr>
            <w:tcW w:w="2395" w:type="dxa"/>
          </w:tcPr>
          <w:p w:rsidR="00BB5DFF" w:rsidRPr="006821E7" w:rsidRDefault="00E23ABC" w:rsidP="00056A8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 xml:space="preserve">∑ </w:t>
            </w:r>
            <w:proofErr w:type="spellStart"/>
            <w:r w:rsidRPr="006821E7">
              <w:rPr>
                <w:color w:val="auto"/>
                <w:lang w:eastAsia="en-GB"/>
              </w:rPr>
              <w:t>fo</w:t>
            </w:r>
            <w:proofErr w:type="spellEnd"/>
            <w:r w:rsidRPr="006821E7">
              <w:rPr>
                <w:color w:val="auto"/>
                <w:lang w:eastAsia="en-GB"/>
              </w:rPr>
              <w:t>/∑f = 7.1</w:t>
            </w:r>
          </w:p>
        </w:tc>
        <w:tc>
          <w:tcPr>
            <w:tcW w:w="2428" w:type="dxa"/>
          </w:tcPr>
          <w:p w:rsidR="00BB5DFF" w:rsidRPr="006821E7" w:rsidRDefault="00E23ABC" w:rsidP="00056A8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auto"/>
                <w:lang w:eastAsia="en-GB"/>
              </w:rPr>
            </w:pPr>
            <w:r w:rsidRPr="006821E7">
              <w:rPr>
                <w:color w:val="auto"/>
                <w:lang w:eastAsia="en-GB"/>
              </w:rPr>
              <w:t xml:space="preserve">∑ </w:t>
            </w:r>
            <w:proofErr w:type="spellStart"/>
            <w:r w:rsidRPr="006821E7">
              <w:rPr>
                <w:color w:val="auto"/>
                <w:lang w:eastAsia="en-GB"/>
              </w:rPr>
              <w:t>ft</w:t>
            </w:r>
            <w:proofErr w:type="spellEnd"/>
            <w:r w:rsidRPr="006821E7">
              <w:rPr>
                <w:color w:val="auto"/>
                <w:lang w:eastAsia="en-GB"/>
              </w:rPr>
              <w:t>/∑f = 7.35</w:t>
            </w:r>
          </w:p>
        </w:tc>
      </w:tr>
    </w:tbl>
    <w:p w:rsidR="00887664" w:rsidRPr="006821E7" w:rsidRDefault="00887664" w:rsidP="00887664">
      <w:pPr>
        <w:sectPr w:rsidR="00887664" w:rsidRPr="006821E7" w:rsidSect="003362C3">
          <w:headerReference w:type="default" r:id="rId13"/>
          <w:footerReference w:type="default" r:id="rId14"/>
          <w:pgSz w:w="12240" w:h="15840"/>
          <w:pgMar w:top="1134" w:right="1134" w:bottom="1134" w:left="1134" w:header="720" w:footer="340" w:gutter="0"/>
          <w:cols w:space="720"/>
          <w:docGrid w:linePitch="360"/>
        </w:sectPr>
      </w:pPr>
    </w:p>
    <w:p w:rsidR="00BC4E36" w:rsidRPr="006821E7" w:rsidRDefault="00724EA3" w:rsidP="00DF0680">
      <w:pPr>
        <w:spacing w:after="0"/>
        <w:rPr>
          <w:rFonts w:eastAsiaTheme="minorHAnsi"/>
        </w:rPr>
      </w:pPr>
      <w:r w:rsidRPr="006821E7">
        <w:lastRenderedPageBreak/>
        <w:t>Table 2</w:t>
      </w:r>
      <w:r w:rsidR="00DF0680" w:rsidRPr="006821E7">
        <w:t>: Summary of reviewed studies aims, variable selection methods, sample characteristics and accuracy values</w:t>
      </w:r>
    </w:p>
    <w:tbl>
      <w:tblPr>
        <w:tblStyle w:val="GridTable6Colorful-Accent223"/>
        <w:tblW w:w="14844" w:type="dxa"/>
        <w:tblInd w:w="-289" w:type="dxa"/>
        <w:tblLayout w:type="fixed"/>
        <w:tblLook w:val="04A0" w:firstRow="1" w:lastRow="0" w:firstColumn="1" w:lastColumn="0" w:noHBand="0" w:noVBand="1"/>
      </w:tblPr>
      <w:tblGrid>
        <w:gridCol w:w="284"/>
        <w:gridCol w:w="1701"/>
        <w:gridCol w:w="2977"/>
        <w:gridCol w:w="1814"/>
        <w:gridCol w:w="709"/>
        <w:gridCol w:w="709"/>
        <w:gridCol w:w="708"/>
        <w:gridCol w:w="621"/>
        <w:gridCol w:w="665"/>
        <w:gridCol w:w="699"/>
        <w:gridCol w:w="630"/>
        <w:gridCol w:w="665"/>
        <w:gridCol w:w="665"/>
        <w:gridCol w:w="665"/>
        <w:gridCol w:w="664"/>
        <w:gridCol w:w="668"/>
      </w:tblGrid>
      <w:tr w:rsidR="00DD0F00" w:rsidRPr="006821E7" w:rsidTr="00C72596">
        <w:trPr>
          <w:cnfStyle w:val="100000000000" w:firstRow="1" w:lastRow="0" w:firstColumn="0" w:lastColumn="0" w:oddVBand="0" w:evenVBand="0" w:oddHBand="0" w:evenHBand="0" w:firstRowFirstColumn="0" w:firstRowLastColumn="0" w:lastRowFirstColumn="0" w:lastRowLastColumn="0"/>
          <w:trHeight w:val="445"/>
          <w:tblHeader/>
        </w:trPr>
        <w:tc>
          <w:tcPr>
            <w:cnfStyle w:val="001000000000" w:firstRow="0" w:lastRow="0" w:firstColumn="1" w:lastColumn="0" w:oddVBand="0" w:evenVBand="0" w:oddHBand="0" w:evenHBand="0" w:firstRowFirstColumn="0" w:firstRowLastColumn="0" w:lastRowFirstColumn="0" w:lastRowLastColumn="0"/>
            <w:tcW w:w="284" w:type="dxa"/>
            <w:vMerge w:val="restart"/>
          </w:tcPr>
          <w:p w:rsidR="00DF0680" w:rsidRPr="006821E7" w:rsidRDefault="00431AFA" w:rsidP="00EC39E4">
            <w:pPr>
              <w:spacing w:before="0" w:after="0" w:line="240" w:lineRule="auto"/>
              <w:ind w:hanging="108"/>
              <w:jc w:val="left"/>
              <w:rPr>
                <w:rFonts w:eastAsiaTheme="minorHAnsi" w:cstheme="minorBidi"/>
                <w:color w:val="auto"/>
                <w:sz w:val="18"/>
                <w:szCs w:val="18"/>
              </w:rPr>
            </w:pPr>
            <w:r w:rsidRPr="006821E7">
              <w:rPr>
                <w:rFonts w:eastAsiaTheme="minorHAnsi" w:cstheme="minorBidi"/>
                <w:color w:val="auto"/>
                <w:sz w:val="18"/>
                <w:szCs w:val="18"/>
              </w:rPr>
              <w:t>S/N</w:t>
            </w:r>
          </w:p>
        </w:tc>
        <w:tc>
          <w:tcPr>
            <w:tcW w:w="1701" w:type="dxa"/>
            <w:vMerge w:val="restart"/>
          </w:tcPr>
          <w:p w:rsidR="00DF0680" w:rsidRPr="006821E7" w:rsidRDefault="00DF0680" w:rsidP="00EC39E4">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Author Year</w:t>
            </w:r>
          </w:p>
        </w:tc>
        <w:tc>
          <w:tcPr>
            <w:tcW w:w="2977" w:type="dxa"/>
            <w:vMerge w:val="restart"/>
          </w:tcPr>
          <w:p w:rsidR="00DF0680" w:rsidRPr="006821E7" w:rsidRDefault="00DF0680" w:rsidP="00EC39E4">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Aim of study</w:t>
            </w:r>
          </w:p>
        </w:tc>
        <w:tc>
          <w:tcPr>
            <w:tcW w:w="1814" w:type="dxa"/>
            <w:vMerge w:val="restart"/>
          </w:tcPr>
          <w:p w:rsidR="00DF0680" w:rsidRPr="006821E7" w:rsidRDefault="00DF0680" w:rsidP="00EC39E4">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Variable selection method</w:t>
            </w:r>
          </w:p>
        </w:tc>
        <w:tc>
          <w:tcPr>
            <w:tcW w:w="709" w:type="dxa"/>
            <w:vMerge w:val="restart"/>
          </w:tcPr>
          <w:p w:rsidR="00DF0680" w:rsidRPr="006821E7" w:rsidRDefault="00DF0680" w:rsidP="00EC39E4">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Sample size</w:t>
            </w:r>
          </w:p>
        </w:tc>
        <w:tc>
          <w:tcPr>
            <w:tcW w:w="709" w:type="dxa"/>
            <w:vMerge w:val="restart"/>
          </w:tcPr>
          <w:p w:rsidR="00DF0680" w:rsidRPr="006821E7" w:rsidRDefault="003671FD" w:rsidP="00EC39E4">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of Exist firms</w:t>
            </w:r>
          </w:p>
        </w:tc>
        <w:tc>
          <w:tcPr>
            <w:tcW w:w="708" w:type="dxa"/>
            <w:vMerge w:val="restart"/>
          </w:tcPr>
          <w:p w:rsidR="00DF0680" w:rsidRPr="006821E7" w:rsidRDefault="00DF0680" w:rsidP="00EC39E4">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of</w:t>
            </w:r>
            <w:r w:rsidR="003671FD" w:rsidRPr="006821E7">
              <w:rPr>
                <w:rFonts w:eastAsiaTheme="minorHAnsi" w:cstheme="minorBidi"/>
                <w:color w:val="auto"/>
                <w:sz w:val="20"/>
                <w:szCs w:val="22"/>
              </w:rPr>
              <w:t xml:space="preserve"> Fail </w:t>
            </w:r>
            <w:r w:rsidRPr="006821E7">
              <w:rPr>
                <w:rFonts w:eastAsiaTheme="minorHAnsi" w:cstheme="minorBidi"/>
                <w:color w:val="auto"/>
                <w:sz w:val="20"/>
                <w:szCs w:val="22"/>
              </w:rPr>
              <w:t>firms</w:t>
            </w:r>
          </w:p>
        </w:tc>
        <w:tc>
          <w:tcPr>
            <w:tcW w:w="621" w:type="dxa"/>
            <w:vMerge w:val="restart"/>
          </w:tcPr>
          <w:p w:rsidR="00DF0680" w:rsidRPr="006821E7" w:rsidRDefault="00B43A97" w:rsidP="00EC39E4">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for val.</w:t>
            </w:r>
          </w:p>
        </w:tc>
        <w:tc>
          <w:tcPr>
            <w:tcW w:w="5321" w:type="dxa"/>
            <w:gridSpan w:val="8"/>
          </w:tcPr>
          <w:p w:rsidR="00DF0680" w:rsidRPr="006821E7" w:rsidRDefault="00DF0680" w:rsidP="00EC39E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20"/>
                <w:szCs w:val="18"/>
              </w:rPr>
              <w:t>Accuracy values</w:t>
            </w:r>
          </w:p>
        </w:tc>
      </w:tr>
      <w:tr w:rsidR="00DD0F00" w:rsidRPr="006821E7" w:rsidTr="00C7259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284" w:type="dxa"/>
            <w:vMerge/>
          </w:tcPr>
          <w:p w:rsidR="00DF0680" w:rsidRPr="006821E7" w:rsidRDefault="00DF0680" w:rsidP="00EC39E4">
            <w:pPr>
              <w:spacing w:before="0" w:after="0" w:line="240" w:lineRule="auto"/>
              <w:ind w:hanging="108"/>
              <w:jc w:val="left"/>
              <w:rPr>
                <w:rFonts w:eastAsiaTheme="minorHAnsi" w:cstheme="minorBidi"/>
                <w:color w:val="auto"/>
                <w:sz w:val="18"/>
                <w:szCs w:val="18"/>
              </w:rPr>
            </w:pPr>
          </w:p>
        </w:tc>
        <w:tc>
          <w:tcPr>
            <w:tcW w:w="1701" w:type="dxa"/>
            <w:vMerge/>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2977" w:type="dxa"/>
            <w:vMerge/>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1814" w:type="dxa"/>
            <w:vMerge/>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vMerge/>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vMerge/>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8" w:type="dxa"/>
            <w:vMerge/>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21" w:type="dxa"/>
            <w:vMerge/>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SVM</w:t>
            </w:r>
          </w:p>
        </w:tc>
        <w:tc>
          <w:tcPr>
            <w:tcW w:w="699" w:type="dxa"/>
          </w:tcPr>
          <w:p w:rsidR="00DF0680" w:rsidRPr="006821E7" w:rsidRDefault="002E25AF"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A</w:t>
            </w:r>
            <w:r w:rsidR="00DF0680" w:rsidRPr="006821E7">
              <w:rPr>
                <w:rFonts w:eastAsiaTheme="minorHAnsi" w:cstheme="minorBidi"/>
                <w:color w:val="auto"/>
                <w:sz w:val="18"/>
                <w:szCs w:val="18"/>
              </w:rPr>
              <w:t>NN</w:t>
            </w:r>
          </w:p>
        </w:tc>
        <w:tc>
          <w:tcPr>
            <w:tcW w:w="630" w:type="dxa"/>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DT</w:t>
            </w:r>
          </w:p>
        </w:tc>
        <w:tc>
          <w:tcPr>
            <w:tcW w:w="665" w:type="dxa"/>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RS</w:t>
            </w:r>
          </w:p>
        </w:tc>
        <w:tc>
          <w:tcPr>
            <w:tcW w:w="665" w:type="dxa"/>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GA</w:t>
            </w:r>
          </w:p>
        </w:tc>
        <w:tc>
          <w:tcPr>
            <w:tcW w:w="665" w:type="dxa"/>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CBR</w:t>
            </w:r>
          </w:p>
        </w:tc>
        <w:tc>
          <w:tcPr>
            <w:tcW w:w="664" w:type="dxa"/>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MDA</w:t>
            </w:r>
          </w:p>
        </w:tc>
        <w:tc>
          <w:tcPr>
            <w:tcW w:w="668" w:type="dxa"/>
          </w:tcPr>
          <w:p w:rsidR="00DF0680" w:rsidRPr="006821E7" w:rsidRDefault="00DF0680" w:rsidP="00DF0680">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LR</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Tseng and Hu (2010)</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color w:val="auto"/>
                <w:sz w:val="18"/>
                <w:szCs w:val="18"/>
              </w:rPr>
            </w:pPr>
            <w:r w:rsidRPr="006821E7">
              <w:rPr>
                <w:rFonts w:eastAsiaTheme="minorHAnsi" w:cstheme="minorBidi"/>
                <w:b/>
                <w:color w:val="auto"/>
                <w:sz w:val="18"/>
                <w:szCs w:val="18"/>
              </w:rPr>
              <w:t>Comparing models</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Literature rev.</w:t>
            </w:r>
            <w:r w:rsidR="00445589" w:rsidRPr="006821E7">
              <w:rPr>
                <w:rFonts w:eastAsiaTheme="minorHAnsi" w:cstheme="minorBidi"/>
                <w:color w:val="auto"/>
                <w:sz w:val="20"/>
                <w:szCs w:val="22"/>
              </w:rPr>
              <w:t xml:space="preserve"> (stepwise)</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77</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58.4</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41.6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93.75</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86.25</w:t>
            </w:r>
          </w:p>
        </w:tc>
      </w:tr>
      <w:tr w:rsidR="00DD0F00" w:rsidRPr="006821E7" w:rsidTr="00C72596">
        <w:trPr>
          <w:trHeight w:val="13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Cho et al. (2010)</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Propose new CBR approach </w:t>
            </w:r>
          </w:p>
        </w:tc>
        <w:tc>
          <w:tcPr>
            <w:tcW w:w="1814" w:type="dxa"/>
          </w:tcPr>
          <w:p w:rsidR="00DF0680" w:rsidRPr="006821E7" w:rsidRDefault="00DF0680" w:rsidP="00B43A9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iCs/>
                <w:color w:val="auto"/>
                <w:sz w:val="20"/>
                <w:szCs w:val="22"/>
              </w:rPr>
              <w:t>t</w:t>
            </w:r>
            <w:r w:rsidR="00B43A97" w:rsidRPr="006821E7">
              <w:rPr>
                <w:rFonts w:eastAsiaTheme="minorHAnsi" w:cstheme="minorBidi"/>
                <w:color w:val="auto"/>
                <w:sz w:val="20"/>
                <w:szCs w:val="22"/>
              </w:rPr>
              <w:t>-test</w:t>
            </w:r>
            <w:r w:rsidRPr="006821E7">
              <w:rPr>
                <w:rFonts w:eastAsiaTheme="minorHAnsi" w:cstheme="minorBidi"/>
                <w:color w:val="auto"/>
                <w:sz w:val="20"/>
                <w:szCs w:val="22"/>
              </w:rPr>
              <w:t>&amp; dec</w:t>
            </w:r>
            <w:r w:rsidR="00B43A97" w:rsidRPr="006821E7">
              <w:rPr>
                <w:rFonts w:eastAsiaTheme="minorHAnsi" w:cstheme="minorBidi"/>
                <w:color w:val="auto"/>
                <w:sz w:val="20"/>
                <w:szCs w:val="22"/>
              </w:rPr>
              <w:t>i</w:t>
            </w:r>
            <w:r w:rsidRPr="006821E7">
              <w:rPr>
                <w:rFonts w:eastAsiaTheme="minorHAnsi" w:cstheme="minorBidi"/>
                <w:color w:val="auto"/>
                <w:sz w:val="20"/>
                <w:szCs w:val="22"/>
              </w:rPr>
              <w:t>s</w:t>
            </w:r>
            <w:r w:rsidR="00B43A97" w:rsidRPr="006821E7">
              <w:rPr>
                <w:rFonts w:eastAsiaTheme="minorHAnsi" w:cstheme="minorBidi"/>
                <w:color w:val="auto"/>
                <w:sz w:val="20"/>
                <w:szCs w:val="22"/>
              </w:rPr>
              <w:t>io</w:t>
            </w:r>
            <w:r w:rsidRPr="006821E7">
              <w:rPr>
                <w:rFonts w:eastAsiaTheme="minorHAnsi" w:cstheme="minorBidi"/>
                <w:color w:val="auto"/>
                <w:sz w:val="20"/>
                <w:szCs w:val="22"/>
              </w:rPr>
              <w:t>n tree</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1000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71.8</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65.7</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73.7</w:t>
            </w: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72.2</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Kim &amp; Kang (2010)</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Check enhanced </w:t>
            </w:r>
            <w:r w:rsidR="002E25AF" w:rsidRPr="006821E7">
              <w:rPr>
                <w:rFonts w:eastAsiaTheme="minorHAnsi" w:cstheme="minorBidi"/>
                <w:color w:val="auto"/>
                <w:sz w:val="18"/>
                <w:szCs w:val="18"/>
              </w:rPr>
              <w:t>ANN</w:t>
            </w:r>
            <w:r w:rsidRPr="006821E7">
              <w:rPr>
                <w:rFonts w:eastAsiaTheme="minorHAnsi" w:cstheme="minorBidi"/>
                <w:color w:val="auto"/>
                <w:sz w:val="18"/>
                <w:szCs w:val="18"/>
              </w:rPr>
              <w:t xml:space="preserve"> against ord. </w:t>
            </w:r>
            <w:r w:rsidR="002E25AF" w:rsidRPr="006821E7">
              <w:rPr>
                <w:rFonts w:eastAsiaTheme="minorHAnsi" w:cstheme="minorBidi"/>
                <w:color w:val="auto"/>
                <w:sz w:val="18"/>
                <w:szCs w:val="18"/>
              </w:rPr>
              <w:t>ANN</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cumulative accuracy profiles </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1458</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50</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71.02</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Yoon &amp; Kwon (2010)</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Use credit card data for small bus. &amp; compare techniques</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t-test &amp; chi-square</w:t>
            </w:r>
          </w:p>
        </w:tc>
        <w:tc>
          <w:tcPr>
            <w:tcW w:w="709" w:type="dxa"/>
          </w:tcPr>
          <w:p w:rsidR="00DF0680" w:rsidRPr="006821E7" w:rsidRDefault="00DF0680" w:rsidP="003362C3">
            <w:pPr>
              <w:spacing w:before="0" w:after="0" w:line="240" w:lineRule="auto"/>
              <w:ind w:hanging="108"/>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10000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74.2</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73.1</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70.1</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70.1</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Du </w:t>
            </w:r>
            <w:proofErr w:type="spellStart"/>
            <w:r w:rsidRPr="006821E7">
              <w:rPr>
                <w:rFonts w:eastAsiaTheme="minorHAnsi" w:cstheme="minorBidi"/>
                <w:color w:val="auto"/>
                <w:sz w:val="18"/>
                <w:szCs w:val="18"/>
              </w:rPr>
              <w:t>Jardin</w:t>
            </w:r>
            <w:proofErr w:type="spellEnd"/>
            <w:r w:rsidRPr="006821E7">
              <w:rPr>
                <w:rFonts w:eastAsiaTheme="minorHAnsi" w:cstheme="minorBidi"/>
                <w:color w:val="auto"/>
                <w:sz w:val="18"/>
                <w:szCs w:val="18"/>
              </w:rPr>
              <w:t xml:space="preserve"> (2010)</w:t>
            </w:r>
          </w:p>
        </w:tc>
        <w:tc>
          <w:tcPr>
            <w:tcW w:w="2977" w:type="dxa"/>
          </w:tcPr>
          <w:p w:rsidR="00DF0680" w:rsidRPr="006821E7" w:rsidRDefault="00B43A97"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To </w:t>
            </w:r>
            <w:r w:rsidR="00DF0680" w:rsidRPr="006821E7">
              <w:rPr>
                <w:rFonts w:eastAsiaTheme="minorHAnsi" w:cstheme="minorBidi"/>
                <w:color w:val="auto"/>
                <w:sz w:val="18"/>
                <w:szCs w:val="18"/>
              </w:rPr>
              <w:t>Check var</w:t>
            </w:r>
            <w:r w:rsidRPr="006821E7">
              <w:rPr>
                <w:rFonts w:eastAsiaTheme="minorHAnsi" w:cstheme="minorBidi"/>
                <w:color w:val="auto"/>
                <w:sz w:val="18"/>
                <w:szCs w:val="18"/>
              </w:rPr>
              <w:t>iable</w:t>
            </w:r>
            <w:r w:rsidR="00DF0680" w:rsidRPr="006821E7">
              <w:rPr>
                <w:rFonts w:eastAsiaTheme="minorHAnsi" w:cstheme="minorBidi"/>
                <w:color w:val="auto"/>
                <w:sz w:val="18"/>
                <w:szCs w:val="18"/>
              </w:rPr>
              <w:t xml:space="preserve"> </w:t>
            </w:r>
            <w:r w:rsidRPr="006821E7">
              <w:rPr>
                <w:rFonts w:eastAsiaTheme="minorHAnsi" w:cstheme="minorBidi"/>
                <w:color w:val="auto"/>
                <w:sz w:val="18"/>
                <w:szCs w:val="18"/>
              </w:rPr>
              <w:t>selection</w:t>
            </w:r>
            <w:r w:rsidR="00DF0680" w:rsidRPr="006821E7">
              <w:rPr>
                <w:rFonts w:eastAsiaTheme="minorHAnsi" w:cstheme="minorBidi"/>
                <w:color w:val="auto"/>
                <w:sz w:val="18"/>
                <w:szCs w:val="18"/>
              </w:rPr>
              <w:t xml:space="preserve"> methods effect</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Error backward-order </w:t>
            </w:r>
            <w:r w:rsidR="00445589" w:rsidRPr="006821E7">
              <w:rPr>
                <w:rFonts w:eastAsiaTheme="minorHAnsi" w:cstheme="minorBidi"/>
                <w:color w:val="auto"/>
                <w:sz w:val="20"/>
                <w:szCs w:val="22"/>
              </w:rPr>
              <w:t>(stepwise)</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1020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49</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94.03</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87.20</w:t>
            </w: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92.01</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Lin et al. (2010)</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Use SVM with ratios &amp; non-fin. variables</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Stepwise regression</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108</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94.44</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 </w:t>
            </w: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90.74</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Gepp</w:t>
            </w:r>
            <w:proofErr w:type="spellEnd"/>
            <w:r w:rsidRPr="006821E7">
              <w:rPr>
                <w:rFonts w:eastAsiaTheme="minorHAnsi" w:cstheme="minorBidi"/>
                <w:color w:val="auto"/>
                <w:sz w:val="18"/>
                <w:szCs w:val="18"/>
              </w:rPr>
              <w:t xml:space="preserve"> et al. (2010)</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Compare DT &amp; MDA</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Lit. rev</w:t>
            </w:r>
            <w:r w:rsidR="00445589" w:rsidRPr="006821E7">
              <w:rPr>
                <w:rFonts w:eastAsiaTheme="minorHAnsi" w:cstheme="minorBidi"/>
                <w:color w:val="auto"/>
                <w:sz w:val="20"/>
                <w:szCs w:val="22"/>
              </w:rPr>
              <w:t xml:space="preserve"> (stepwise)</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71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29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87.6</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84.5</w:t>
            </w: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De Andrés et al. (2011)</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Propose hybrid model (C-means &amp; MARS)</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Altman’s ratios</w:t>
            </w:r>
            <w:r w:rsidR="00445589" w:rsidRPr="006821E7">
              <w:rPr>
                <w:rFonts w:eastAsiaTheme="minorHAnsi" w:cstheme="minorBidi"/>
                <w:color w:val="auto"/>
                <w:sz w:val="20"/>
                <w:szCs w:val="22"/>
              </w:rPr>
              <w:t xml:space="preserve"> (stepwise)</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59474</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99.77</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0.23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92.38</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91.44</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86.56</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Kim (2011)</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Compare techniques</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Stepwise</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66</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95.95</w:t>
            </w: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91.6</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72.6</w:t>
            </w: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80</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A1DB1"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Yang et al.</w:t>
            </w:r>
            <w:r w:rsidR="00DF0680" w:rsidRPr="006821E7">
              <w:rPr>
                <w:rFonts w:eastAsiaTheme="minorHAnsi" w:cstheme="minorBidi"/>
                <w:color w:val="auto"/>
                <w:sz w:val="18"/>
                <w:szCs w:val="18"/>
              </w:rPr>
              <w:t xml:space="preserve"> (2011)</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Propose hybrid model (PLS &amp; SVM)</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Pearson cor. &amp; PLS</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120 </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53.3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46.7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79</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78.33</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Chen (2011)</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Use PSO with SVM</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Lit. rev.</w:t>
            </w:r>
            <w:r w:rsidR="00445589" w:rsidRPr="006821E7">
              <w:rPr>
                <w:rFonts w:eastAsiaTheme="minorHAnsi" w:cstheme="minorBidi"/>
                <w:color w:val="auto"/>
                <w:sz w:val="20"/>
                <w:szCs w:val="22"/>
              </w:rPr>
              <w:t xml:space="preserve"> (stepwise)</w:t>
            </w:r>
            <w:r w:rsidR="00980824" w:rsidRPr="006821E7">
              <w:rPr>
                <w:rFonts w:eastAsiaTheme="minorHAnsi" w:cstheme="minorBidi"/>
                <w:color w:val="auto"/>
                <w:sz w:val="20"/>
                <w:szCs w:val="22"/>
              </w:rPr>
              <w:t>, GA</w:t>
            </w:r>
            <w:r w:rsidR="00445589" w:rsidRPr="006821E7">
              <w:rPr>
                <w:rFonts w:eastAsiaTheme="minorHAnsi" w:cstheme="minorBidi"/>
                <w:color w:val="auto"/>
                <w:sz w:val="20"/>
                <w:szCs w:val="22"/>
              </w:rPr>
              <w:t xml:space="preserve"> </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80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Divsalar</w:t>
            </w:r>
            <w:proofErr w:type="spellEnd"/>
            <w:r w:rsidRPr="006821E7">
              <w:rPr>
                <w:rFonts w:eastAsiaTheme="minorHAnsi" w:cstheme="minorBidi"/>
                <w:color w:val="auto"/>
                <w:sz w:val="18"/>
                <w:szCs w:val="18"/>
              </w:rPr>
              <w:t xml:space="preserve"> et al. (2011)</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Use GA &amp; NN</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SFS</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150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51.4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48.6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82.5</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95</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80</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Du </w:t>
            </w:r>
            <w:proofErr w:type="spellStart"/>
            <w:r w:rsidRPr="006821E7">
              <w:rPr>
                <w:rFonts w:eastAsiaTheme="minorHAnsi" w:cstheme="minorBidi"/>
                <w:color w:val="auto"/>
                <w:sz w:val="18"/>
                <w:szCs w:val="18"/>
              </w:rPr>
              <w:t>Jardin</w:t>
            </w:r>
            <w:proofErr w:type="spellEnd"/>
            <w:r w:rsidRPr="006821E7">
              <w:rPr>
                <w:rFonts w:eastAsiaTheme="minorHAnsi" w:cstheme="minorBidi"/>
                <w:color w:val="auto"/>
                <w:sz w:val="18"/>
                <w:szCs w:val="18"/>
              </w:rPr>
              <w:t xml:space="preserve"> &amp; </w:t>
            </w:r>
            <w:proofErr w:type="spellStart"/>
            <w:r w:rsidRPr="006821E7">
              <w:rPr>
                <w:rFonts w:eastAsiaTheme="minorHAnsi" w:cstheme="minorBidi"/>
                <w:color w:val="auto"/>
                <w:sz w:val="18"/>
                <w:szCs w:val="18"/>
              </w:rPr>
              <w:t>Séverin</w:t>
            </w:r>
            <w:proofErr w:type="spellEnd"/>
            <w:r w:rsidRPr="006821E7">
              <w:rPr>
                <w:rFonts w:eastAsiaTheme="minorHAnsi" w:cstheme="minorBidi"/>
                <w:color w:val="auto"/>
                <w:sz w:val="18"/>
                <w:szCs w:val="18"/>
              </w:rPr>
              <w:t xml:space="preserve"> (2011)</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Use self-organizing map</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Error backward-order</w:t>
            </w:r>
            <w:r w:rsidR="00445589" w:rsidRPr="006821E7">
              <w:rPr>
                <w:rFonts w:eastAsiaTheme="minorHAnsi" w:cstheme="minorBidi"/>
                <w:color w:val="auto"/>
                <w:sz w:val="20"/>
                <w:szCs w:val="22"/>
              </w:rPr>
              <w:t xml:space="preserve"> (stepwise)</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2360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37.3</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82.61</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81.93</w:t>
            </w: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81.14</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767623"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Chen et al. (2011b)</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Integrate error cost into model</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1200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90</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90.6</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86.7</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767623"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Chen et al. (2011a)</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Propose FKNN</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240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53.3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46.7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76.67</w:t>
            </w: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79.58</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83.33</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Li et al. (2011)</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Propose Random subspace LR </w:t>
            </w:r>
            <w:r w:rsidR="00B156F6" w:rsidRPr="006821E7">
              <w:rPr>
                <w:rFonts w:eastAsiaTheme="minorHAnsi" w:cstheme="minorBidi"/>
                <w:color w:val="auto"/>
                <w:sz w:val="18"/>
                <w:szCs w:val="18"/>
              </w:rPr>
              <w:t>(RSBL</w:t>
            </w:r>
            <w:r w:rsidRPr="006821E7">
              <w:rPr>
                <w:rFonts w:eastAsiaTheme="minorHAnsi" w:cstheme="minorBidi"/>
                <w:color w:val="auto"/>
                <w:sz w:val="18"/>
                <w:szCs w:val="18"/>
              </w:rPr>
              <w:t>)</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Stepwise &amp;</w:t>
            </w:r>
            <w:r w:rsidR="003671FD" w:rsidRPr="006821E7">
              <w:rPr>
                <w:rFonts w:eastAsiaTheme="minorHAnsi" w:cstheme="minorBidi"/>
                <w:color w:val="auto"/>
                <w:sz w:val="20"/>
                <w:szCs w:val="22"/>
              </w:rPr>
              <w:t xml:space="preserve"> </w:t>
            </w:r>
            <w:r w:rsidRPr="006821E7">
              <w:rPr>
                <w:rFonts w:eastAsiaTheme="minorHAnsi" w:cstheme="minorBidi"/>
                <w:color w:val="auto"/>
                <w:sz w:val="20"/>
                <w:szCs w:val="22"/>
              </w:rPr>
              <w:t>t-test</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370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88.46</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88.26</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87.50</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Divsalar</w:t>
            </w:r>
            <w:proofErr w:type="spellEnd"/>
            <w:r w:rsidRPr="006821E7">
              <w:rPr>
                <w:rFonts w:eastAsiaTheme="minorHAnsi" w:cstheme="minorBidi"/>
                <w:color w:val="auto"/>
                <w:sz w:val="18"/>
                <w:szCs w:val="18"/>
              </w:rPr>
              <w:t xml:space="preserve"> et al. (2012)</w:t>
            </w:r>
          </w:p>
        </w:tc>
        <w:tc>
          <w:tcPr>
            <w:tcW w:w="2977" w:type="dxa"/>
          </w:tcPr>
          <w:p w:rsidR="00DF0680" w:rsidRPr="006821E7" w:rsidRDefault="00DF0680" w:rsidP="00DF0680">
            <w:pPr>
              <w:shd w:val="clear" w:color="auto" w:fill="FFFFFF"/>
              <w:spacing w:before="0" w:after="0" w:line="0" w:lineRule="auto"/>
              <w:jc w:val="left"/>
              <w:cnfStyle w:val="000000100000" w:firstRow="0" w:lastRow="0" w:firstColumn="0" w:lastColumn="0" w:oddVBand="0" w:evenVBand="0" w:oddHBand="1" w:evenHBand="0" w:firstRowFirstColumn="0" w:firstRowLastColumn="0" w:lastRowFirstColumn="0" w:lastRowLastColumn="0"/>
              <w:rPr>
                <w:rFonts w:ascii="ff3" w:hAnsi="ff3"/>
                <w:color w:val="auto"/>
                <w:sz w:val="18"/>
                <w:szCs w:val="18"/>
                <w:lang w:eastAsia="en-GB"/>
              </w:rPr>
            </w:pPr>
            <w:r w:rsidRPr="006821E7">
              <w:rPr>
                <w:rFonts w:ascii="ff3" w:hAnsi="ff3"/>
                <w:color w:val="auto"/>
                <w:sz w:val="18"/>
                <w:szCs w:val="18"/>
                <w:lang w:eastAsia="en-GB"/>
              </w:rPr>
              <w:t>sequential feature</w:t>
            </w:r>
          </w:p>
          <w:p w:rsidR="00DF0680" w:rsidRPr="006821E7" w:rsidRDefault="00DF0680" w:rsidP="00DF0680">
            <w:pPr>
              <w:shd w:val="clear" w:color="auto" w:fill="FFFFFF"/>
              <w:spacing w:before="0" w:after="0" w:line="0" w:lineRule="auto"/>
              <w:jc w:val="left"/>
              <w:cnfStyle w:val="000000100000" w:firstRow="0" w:lastRow="0" w:firstColumn="0" w:lastColumn="0" w:oddVBand="0" w:evenVBand="0" w:oddHBand="1" w:evenHBand="0" w:firstRowFirstColumn="0" w:firstRowLastColumn="0" w:lastRowFirstColumn="0" w:lastRowLastColumn="0"/>
              <w:rPr>
                <w:rFonts w:ascii="ff3" w:hAnsi="ff3"/>
                <w:color w:val="auto"/>
                <w:sz w:val="18"/>
                <w:szCs w:val="18"/>
                <w:lang w:eastAsia="en-GB"/>
              </w:rPr>
            </w:pPr>
            <w:r w:rsidRPr="006821E7">
              <w:rPr>
                <w:rFonts w:ascii="ff3" w:hAnsi="ff3"/>
                <w:color w:val="auto"/>
                <w:sz w:val="18"/>
                <w:szCs w:val="18"/>
                <w:lang w:eastAsia="en-GB"/>
              </w:rPr>
              <w:t xml:space="preserve">selection </w:t>
            </w:r>
          </w:p>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Use new type of GA called GEP</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SFS</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136</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52.5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47.5</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33.3</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79.41</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91.18</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76.47</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Huang et al. (2012)</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Propose hybrid KLFDA &amp; MR-SVM</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86.61</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83.67</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83.24</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77.9</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Tsai &amp; Cheng (2012)</w:t>
            </w:r>
          </w:p>
        </w:tc>
        <w:tc>
          <w:tcPr>
            <w:tcW w:w="2977" w:type="dxa"/>
          </w:tcPr>
          <w:p w:rsidR="00DF0680" w:rsidRPr="006821E7" w:rsidRDefault="003671FD"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Check effect of outlier on BPMs</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653</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45.3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54.7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86.37</w:t>
            </w: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86.06</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84.69</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86.37</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Shie</w:t>
            </w:r>
            <w:proofErr w:type="spellEnd"/>
            <w:r w:rsidRPr="006821E7">
              <w:rPr>
                <w:rFonts w:eastAsiaTheme="minorHAnsi" w:cstheme="minorBidi"/>
                <w:color w:val="auto"/>
                <w:sz w:val="18"/>
                <w:szCs w:val="18"/>
              </w:rPr>
              <w:t xml:space="preserve"> et al. (2012)</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Proposed enhanced PSO-SVM</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Factor analysis &amp; PCA</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54</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55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44.4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81.82</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75.76</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77.77</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72.73</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Kristóf</w:t>
            </w:r>
            <w:proofErr w:type="spellEnd"/>
            <w:r w:rsidRPr="006821E7">
              <w:rPr>
                <w:rFonts w:eastAsiaTheme="minorHAnsi" w:cstheme="minorBidi"/>
                <w:color w:val="auto"/>
                <w:sz w:val="18"/>
                <w:szCs w:val="18"/>
              </w:rPr>
              <w:t xml:space="preserve"> &amp; </w:t>
            </w:r>
            <w:proofErr w:type="spellStart"/>
            <w:r w:rsidRPr="006821E7">
              <w:rPr>
                <w:rFonts w:eastAsiaTheme="minorHAnsi" w:cstheme="minorBidi"/>
                <w:color w:val="auto"/>
                <w:sz w:val="18"/>
                <w:szCs w:val="18"/>
              </w:rPr>
              <w:t>Virág</w:t>
            </w:r>
            <w:proofErr w:type="spellEnd"/>
            <w:r w:rsidRPr="006821E7">
              <w:rPr>
                <w:rFonts w:eastAsiaTheme="minorHAnsi" w:cstheme="minorBidi"/>
                <w:color w:val="auto"/>
                <w:sz w:val="18"/>
                <w:szCs w:val="18"/>
              </w:rPr>
              <w:t xml:space="preserve"> (2012)</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504</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86.7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13.3</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25</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88.7</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88.8</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88.5</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Jeong</w:t>
            </w:r>
            <w:proofErr w:type="spellEnd"/>
            <w:r w:rsidRPr="006821E7">
              <w:rPr>
                <w:rFonts w:eastAsiaTheme="minorHAnsi" w:cstheme="minorBidi"/>
                <w:color w:val="auto"/>
                <w:sz w:val="18"/>
                <w:szCs w:val="18"/>
              </w:rPr>
              <w:t xml:space="preserve"> et al. (2012).</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To fine-tune </w:t>
            </w:r>
            <w:r w:rsidR="002E25AF" w:rsidRPr="006821E7">
              <w:rPr>
                <w:rFonts w:eastAsiaTheme="minorHAnsi" w:cstheme="minorBidi"/>
                <w:color w:val="auto"/>
                <w:sz w:val="18"/>
                <w:szCs w:val="18"/>
              </w:rPr>
              <w:t>ANN</w:t>
            </w:r>
            <w:r w:rsidRPr="006821E7">
              <w:rPr>
                <w:rFonts w:eastAsiaTheme="minorHAnsi" w:cstheme="minorBidi"/>
                <w:color w:val="auto"/>
                <w:sz w:val="18"/>
                <w:szCs w:val="18"/>
              </w:rPr>
              <w:t xml:space="preserve"> factors </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GAM</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2542</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79</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81</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76</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73</w:t>
            </w: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73.5</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76.48</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Du </w:t>
            </w:r>
            <w:proofErr w:type="spellStart"/>
            <w:r w:rsidRPr="006821E7">
              <w:rPr>
                <w:rFonts w:eastAsiaTheme="minorHAnsi" w:cstheme="minorBidi"/>
                <w:color w:val="auto"/>
                <w:sz w:val="18"/>
                <w:szCs w:val="18"/>
              </w:rPr>
              <w:t>Jardin</w:t>
            </w:r>
            <w:proofErr w:type="spellEnd"/>
            <w:r w:rsidRPr="006821E7">
              <w:rPr>
                <w:rFonts w:eastAsiaTheme="minorHAnsi" w:cstheme="minorBidi"/>
                <w:color w:val="auto"/>
                <w:sz w:val="18"/>
                <w:szCs w:val="18"/>
              </w:rPr>
              <w:t xml:space="preserve"> &amp; </w:t>
            </w:r>
            <w:proofErr w:type="spellStart"/>
            <w:r w:rsidRPr="006821E7">
              <w:rPr>
                <w:rFonts w:eastAsiaTheme="minorHAnsi" w:cstheme="minorBidi"/>
                <w:color w:val="auto"/>
                <w:sz w:val="18"/>
                <w:szCs w:val="18"/>
              </w:rPr>
              <w:t>Séverin</w:t>
            </w:r>
            <w:proofErr w:type="spellEnd"/>
            <w:r w:rsidRPr="006821E7">
              <w:rPr>
                <w:rFonts w:eastAsiaTheme="minorHAnsi" w:cstheme="minorBidi"/>
                <w:color w:val="auto"/>
                <w:sz w:val="18"/>
                <w:szCs w:val="18"/>
              </w:rPr>
              <w:t xml:space="preserve"> (2012)</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To use </w:t>
            </w:r>
            <w:proofErr w:type="spellStart"/>
            <w:r w:rsidRPr="006821E7">
              <w:rPr>
                <w:rFonts w:eastAsiaTheme="minorHAnsi" w:cstheme="minorBidi"/>
                <w:color w:val="auto"/>
                <w:sz w:val="18"/>
                <w:szCs w:val="18"/>
              </w:rPr>
              <w:t>Kohonen</w:t>
            </w:r>
            <w:proofErr w:type="spellEnd"/>
            <w:r w:rsidRPr="006821E7">
              <w:rPr>
                <w:rFonts w:eastAsiaTheme="minorHAnsi" w:cstheme="minorBidi"/>
                <w:color w:val="auto"/>
                <w:sz w:val="18"/>
                <w:szCs w:val="18"/>
              </w:rPr>
              <w:t xml:space="preserve"> map</w:t>
            </w:r>
            <w:r w:rsidRPr="006821E7">
              <w:rPr>
                <w:rFonts w:ascii="Arial" w:eastAsiaTheme="minorHAnsi" w:hAnsi="Arial" w:cs="Arial"/>
                <w:color w:val="auto"/>
                <w:sz w:val="18"/>
                <w:szCs w:val="18"/>
                <w:shd w:val="clear" w:color="auto" w:fill="FFFFFF"/>
              </w:rPr>
              <w:t xml:space="preserve"> </w:t>
            </w:r>
            <w:r w:rsidRPr="006821E7">
              <w:rPr>
                <w:rFonts w:eastAsiaTheme="minorHAnsi" w:cstheme="minorBidi"/>
                <w:color w:val="auto"/>
                <w:sz w:val="18"/>
                <w:szCs w:val="18"/>
              </w:rPr>
              <w:t>to stabilize temporal accuracy </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81.3</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81.2</w:t>
            </w: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81.6</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De Andrés et al. (2012)</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improve performance of classifiers</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122</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19.6</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76.03</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74.87</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Zhou et al. (2012)</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find the best variables for accuracy</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Spearman correlation</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10.8</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71.1</w:t>
            </w: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67.8</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75.6</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64.4</w:t>
            </w: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54.4</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Xiong et al. (2013)</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Use sequence on credit card data</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70.94</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Lee &amp; Choi (2013)</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do multi industry investigation</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t-test &amp;correlation analysis</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1775</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 66.2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33.8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4.2</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92</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82.01</w:t>
            </w: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Tsai &amp; Hsu  (2013)</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Present met-learning framework (hybrid)</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MC</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Avg.  many</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78.82</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77.29</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79.11</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Callejón</w:t>
            </w:r>
            <w:proofErr w:type="spellEnd"/>
            <w:r w:rsidR="00003792" w:rsidRPr="006821E7">
              <w:rPr>
                <w:rFonts w:eastAsiaTheme="minorHAnsi" w:cstheme="minorBidi"/>
                <w:color w:val="auto"/>
                <w:sz w:val="18"/>
                <w:szCs w:val="18"/>
              </w:rPr>
              <w:t xml:space="preserve"> et al</w:t>
            </w:r>
            <w:r w:rsidRPr="006821E7">
              <w:rPr>
                <w:rFonts w:eastAsiaTheme="minorHAnsi" w:cstheme="minorBidi"/>
                <w:color w:val="auto"/>
                <w:sz w:val="18"/>
                <w:szCs w:val="18"/>
              </w:rPr>
              <w:t xml:space="preserve"> (2013)</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w:t>
            </w:r>
            <w:r w:rsidR="0027431F" w:rsidRPr="006821E7">
              <w:rPr>
                <w:rFonts w:eastAsiaTheme="minorHAnsi" w:cstheme="minorBidi"/>
                <w:color w:val="auto"/>
                <w:sz w:val="18"/>
                <w:szCs w:val="18"/>
              </w:rPr>
              <w:t xml:space="preserve"> </w:t>
            </w:r>
            <w:r w:rsidRPr="006821E7">
              <w:rPr>
                <w:rFonts w:eastAsiaTheme="minorHAnsi" w:cstheme="minorBidi"/>
                <w:color w:val="auto"/>
                <w:sz w:val="18"/>
                <w:szCs w:val="18"/>
              </w:rPr>
              <w:t xml:space="preserve">increase predictive power of </w:t>
            </w:r>
            <w:r w:rsidR="002E25AF" w:rsidRPr="006821E7">
              <w:rPr>
                <w:rFonts w:eastAsiaTheme="minorHAnsi" w:cstheme="minorBidi"/>
                <w:color w:val="auto"/>
                <w:sz w:val="18"/>
                <w:szCs w:val="18"/>
              </w:rPr>
              <w:t>ANN</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1000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92.11</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Chuang (2013)</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Hybridise CBR</w:t>
            </w:r>
          </w:p>
        </w:tc>
        <w:tc>
          <w:tcPr>
            <w:tcW w:w="1814" w:type="dxa"/>
          </w:tcPr>
          <w:p w:rsidR="00DF0680" w:rsidRPr="006821E7" w:rsidRDefault="002E25AF"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Multiple</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321</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86.9</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13.1</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90.1</w:t>
            </w: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Ho</w:t>
            </w:r>
            <w:proofErr w:type="spellEnd"/>
            <w:r w:rsidRPr="006821E7">
              <w:rPr>
                <w:rFonts w:eastAsiaTheme="minorHAnsi" w:cstheme="minorBidi"/>
                <w:color w:val="auto"/>
                <w:sz w:val="18"/>
                <w:szCs w:val="18"/>
              </w:rPr>
              <w:t xml:space="preserve"> et al. (2013)</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Develop BPM for US paper companies</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Lit rev</w:t>
            </w:r>
            <w:r w:rsidR="00445589" w:rsidRPr="006821E7">
              <w:rPr>
                <w:rFonts w:eastAsiaTheme="minorHAnsi" w:cstheme="minorBidi"/>
                <w:color w:val="auto"/>
                <w:sz w:val="20"/>
                <w:szCs w:val="22"/>
              </w:rPr>
              <w:t xml:space="preserve"> (stepwise)</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366</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66.7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33.3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93</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Arieshanti</w:t>
            </w:r>
            <w:proofErr w:type="spellEnd"/>
            <w:r w:rsidR="00784E9F" w:rsidRPr="006821E7">
              <w:rPr>
                <w:rFonts w:eastAsiaTheme="minorHAnsi" w:cstheme="minorBidi"/>
                <w:color w:val="auto"/>
                <w:sz w:val="18"/>
                <w:szCs w:val="18"/>
              </w:rPr>
              <w:t xml:space="preserve"> et al.</w:t>
            </w:r>
            <w:r w:rsidRPr="006821E7">
              <w:rPr>
                <w:rFonts w:eastAsiaTheme="minorHAnsi" w:cstheme="minorBidi"/>
                <w:color w:val="auto"/>
                <w:sz w:val="18"/>
                <w:szCs w:val="18"/>
              </w:rPr>
              <w:t xml:space="preserve">  (2013)</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compare techniques</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Lit rev.</w:t>
            </w:r>
            <w:r w:rsidR="00445589" w:rsidRPr="006821E7">
              <w:rPr>
                <w:rFonts w:eastAsiaTheme="minorHAnsi" w:cstheme="minorBidi"/>
                <w:color w:val="auto"/>
                <w:sz w:val="20"/>
                <w:szCs w:val="22"/>
              </w:rPr>
              <w:t xml:space="preserve"> (stepwise)</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240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53.3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46.7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70.42</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71</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Kasgari</w:t>
            </w:r>
            <w:proofErr w:type="spellEnd"/>
            <w:r w:rsidRPr="006821E7">
              <w:rPr>
                <w:rFonts w:eastAsiaTheme="minorHAnsi" w:cstheme="minorBidi"/>
                <w:color w:val="auto"/>
                <w:sz w:val="18"/>
                <w:szCs w:val="18"/>
              </w:rPr>
              <w:t xml:space="preserve"> et al. (2013)</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Compare </w:t>
            </w:r>
            <w:r w:rsidR="002E25AF" w:rsidRPr="006821E7">
              <w:rPr>
                <w:rFonts w:eastAsiaTheme="minorHAnsi" w:cstheme="minorBidi"/>
                <w:color w:val="auto"/>
                <w:sz w:val="18"/>
                <w:szCs w:val="18"/>
              </w:rPr>
              <w:t>ANN</w:t>
            </w:r>
            <w:r w:rsidRPr="006821E7">
              <w:rPr>
                <w:rFonts w:eastAsiaTheme="minorHAnsi" w:cstheme="minorBidi"/>
                <w:color w:val="auto"/>
                <w:sz w:val="18"/>
                <w:szCs w:val="18"/>
              </w:rPr>
              <w:t xml:space="preserve"> to other techniques</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Garson’s algorithm</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135</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52.5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47.5</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25</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94.11</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88.57</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91.43</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Zhou et al. (2014)</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Propose new feature selection method</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2010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75.6</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50.67</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71.72</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73.99</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Tsai (2014)</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compare hybrids</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SOM</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690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44.5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55.5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91.61</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86.83</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87.28</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Yeh</w:t>
            </w:r>
            <w:proofErr w:type="spellEnd"/>
            <w:r w:rsidRPr="006821E7">
              <w:rPr>
                <w:rFonts w:eastAsiaTheme="minorHAnsi" w:cstheme="minorBidi"/>
                <w:color w:val="auto"/>
                <w:sz w:val="18"/>
                <w:szCs w:val="18"/>
              </w:rPr>
              <w:t xml:space="preserve"> et al. (2014)</w:t>
            </w:r>
          </w:p>
        </w:tc>
        <w:tc>
          <w:tcPr>
            <w:tcW w:w="2977" w:type="dxa"/>
          </w:tcPr>
          <w:p w:rsidR="00DF0680" w:rsidRPr="006821E7" w:rsidRDefault="003362C3" w:rsidP="003362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increase accuracy using RF&amp;</w:t>
            </w:r>
            <w:r w:rsidR="00DF0680" w:rsidRPr="006821E7">
              <w:rPr>
                <w:rFonts w:eastAsiaTheme="minorHAnsi" w:cstheme="minorBidi"/>
                <w:color w:val="auto"/>
                <w:sz w:val="18"/>
                <w:szCs w:val="18"/>
              </w:rPr>
              <w:t>RS</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RF</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220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75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25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33</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94.58</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92.95</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91.55</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96.99</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Wang et al. (2014)</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Inject feature selection into boosting</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132</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79.99</w:t>
            </w: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75.69</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75.99</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73.90</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Abellán</w:t>
            </w:r>
            <w:proofErr w:type="spellEnd"/>
            <w:r w:rsidRPr="006821E7">
              <w:rPr>
                <w:rFonts w:eastAsiaTheme="minorHAnsi" w:cstheme="minorBidi"/>
                <w:color w:val="auto"/>
                <w:sz w:val="18"/>
                <w:szCs w:val="18"/>
              </w:rPr>
              <w:t xml:space="preserve"> &amp; Mantas (2014)</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correctly use bagging scheme</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Lit. rev.</w:t>
            </w:r>
            <w:r w:rsidR="00445589" w:rsidRPr="006821E7">
              <w:rPr>
                <w:rFonts w:eastAsiaTheme="minorHAnsi" w:cstheme="minorBidi"/>
                <w:color w:val="auto"/>
                <w:sz w:val="20"/>
                <w:szCs w:val="22"/>
              </w:rPr>
              <w:t xml:space="preserve"> (stepwise)</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690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93.64</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Tserng</w:t>
            </w:r>
            <w:proofErr w:type="spellEnd"/>
            <w:r w:rsidRPr="006821E7">
              <w:rPr>
                <w:rFonts w:eastAsiaTheme="minorHAnsi" w:cstheme="minorBidi"/>
                <w:color w:val="auto"/>
                <w:sz w:val="18"/>
                <w:szCs w:val="18"/>
              </w:rPr>
              <w:t xml:space="preserve"> et al. (2014)</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use LR to predict contractors default</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87</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66.7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33.3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79.18</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Yu et al. (2014)</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Produce BPM using ELM</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500</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33.3</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93.2</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86.5</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Gordini (2014)</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Test GA accuracy &amp; compare to other techniques</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VIF &amp; stepwise</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3100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51.6</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48.4</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69.5</w:t>
            </w: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71.5</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66.8</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Heo</w:t>
            </w:r>
            <w:proofErr w:type="spellEnd"/>
            <w:r w:rsidRPr="006821E7">
              <w:rPr>
                <w:rFonts w:eastAsiaTheme="minorHAnsi" w:cstheme="minorBidi"/>
                <w:color w:val="auto"/>
                <w:sz w:val="18"/>
                <w:szCs w:val="18"/>
              </w:rPr>
              <w:t xml:space="preserve"> &amp; Yang (2014)</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To prove </w:t>
            </w:r>
            <w:proofErr w:type="spellStart"/>
            <w:r w:rsidRPr="006821E7">
              <w:rPr>
                <w:rFonts w:eastAsiaTheme="minorHAnsi" w:cstheme="minorBidi"/>
                <w:color w:val="auto"/>
                <w:sz w:val="18"/>
                <w:szCs w:val="18"/>
              </w:rPr>
              <w:t>AdaBoost</w:t>
            </w:r>
            <w:proofErr w:type="spellEnd"/>
            <w:r w:rsidRPr="006821E7">
              <w:rPr>
                <w:rFonts w:eastAsiaTheme="minorHAnsi" w:cstheme="minorBidi"/>
                <w:color w:val="auto"/>
                <w:sz w:val="18"/>
                <w:szCs w:val="18"/>
              </w:rPr>
              <w:t xml:space="preserve"> is right for Korean construction firms</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2762</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73.3</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77.1</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73.1</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51.3</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Tsai et al. (2014)</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compare classifier ensembles</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690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44.5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55.5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86.37</w:t>
            </w: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84.38</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86.37</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Virág</w:t>
            </w:r>
            <w:proofErr w:type="spellEnd"/>
            <w:r w:rsidRPr="006821E7">
              <w:rPr>
                <w:rFonts w:eastAsiaTheme="minorHAnsi" w:cstheme="minorBidi"/>
                <w:color w:val="auto"/>
                <w:sz w:val="18"/>
                <w:szCs w:val="18"/>
              </w:rPr>
              <w:t xml:space="preserve"> &amp; </w:t>
            </w:r>
            <w:proofErr w:type="spellStart"/>
            <w:r w:rsidRPr="006821E7">
              <w:rPr>
                <w:rFonts w:eastAsiaTheme="minorHAnsi" w:cstheme="minorBidi"/>
                <w:color w:val="auto"/>
                <w:sz w:val="18"/>
                <w:szCs w:val="18"/>
              </w:rPr>
              <w:t>Nyitrai</w:t>
            </w:r>
            <w:proofErr w:type="spellEnd"/>
            <w:r w:rsidRPr="006821E7">
              <w:rPr>
                <w:rFonts w:eastAsiaTheme="minorHAnsi" w:cstheme="minorBidi"/>
                <w:color w:val="auto"/>
                <w:sz w:val="18"/>
                <w:szCs w:val="18"/>
              </w:rPr>
              <w:t xml:space="preserve"> (2014)</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To show RS accuracy is competitive with SVM &amp; </w:t>
            </w:r>
            <w:r w:rsidR="002E25AF" w:rsidRPr="006821E7">
              <w:rPr>
                <w:rFonts w:eastAsiaTheme="minorHAnsi" w:cstheme="minorBidi"/>
                <w:color w:val="auto"/>
                <w:sz w:val="18"/>
                <w:szCs w:val="18"/>
              </w:rPr>
              <w:t>ANN</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156</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25</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89.32</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88.03</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89.32</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Liang et al. (2015)</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compare feature selections</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688</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91.77</w:t>
            </w: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91.63</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92.98</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Iturria1 &amp; </w:t>
            </w:r>
            <w:proofErr w:type="spellStart"/>
            <w:r w:rsidRPr="006821E7">
              <w:rPr>
                <w:rFonts w:eastAsiaTheme="minorHAnsi" w:cstheme="minorBidi"/>
                <w:color w:val="auto"/>
                <w:sz w:val="18"/>
                <w:szCs w:val="18"/>
              </w:rPr>
              <w:t>Sanz</w:t>
            </w:r>
            <w:proofErr w:type="spellEnd"/>
            <w:r w:rsidRPr="006821E7">
              <w:rPr>
                <w:rFonts w:eastAsiaTheme="minorHAnsi" w:cstheme="minorBidi"/>
                <w:color w:val="auto"/>
                <w:sz w:val="18"/>
                <w:szCs w:val="18"/>
              </w:rPr>
              <w:t xml:space="preserve"> (2015)</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To develop </w:t>
            </w:r>
            <w:r w:rsidR="002E25AF" w:rsidRPr="006821E7">
              <w:rPr>
                <w:rFonts w:eastAsiaTheme="minorHAnsi" w:cstheme="minorBidi"/>
                <w:color w:val="auto"/>
                <w:sz w:val="18"/>
                <w:szCs w:val="18"/>
              </w:rPr>
              <w:t>ANN</w:t>
            </w:r>
            <w:r w:rsidRPr="006821E7">
              <w:rPr>
                <w:rFonts w:eastAsiaTheme="minorHAnsi" w:cstheme="minorBidi"/>
                <w:color w:val="auto"/>
                <w:sz w:val="18"/>
                <w:szCs w:val="18"/>
              </w:rPr>
              <w:t xml:space="preserve"> BPM for US banks</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Mann-</w:t>
            </w:r>
            <w:proofErr w:type="spellStart"/>
            <w:r w:rsidRPr="006821E7">
              <w:rPr>
                <w:rFonts w:eastAsiaTheme="minorHAnsi" w:cstheme="minorBidi"/>
                <w:color w:val="auto"/>
                <w:sz w:val="20"/>
                <w:szCs w:val="22"/>
              </w:rPr>
              <w:t>Whintney</w:t>
            </w:r>
            <w:proofErr w:type="spellEnd"/>
            <w:r w:rsidRPr="006821E7">
              <w:rPr>
                <w:rFonts w:eastAsiaTheme="minorHAnsi" w:cstheme="minorBidi"/>
                <w:color w:val="auto"/>
                <w:sz w:val="20"/>
                <w:szCs w:val="22"/>
              </w:rPr>
              <w:t xml:space="preserve"> test &amp; Gini index</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772</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50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13.5</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89.42</w:t>
            </w: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93.27</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77.88</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81.73</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 xml:space="preserve">Du </w:t>
            </w:r>
            <w:proofErr w:type="spellStart"/>
            <w:r w:rsidRPr="006821E7">
              <w:rPr>
                <w:rFonts w:eastAsiaTheme="minorHAnsi" w:cstheme="minorBidi"/>
                <w:color w:val="auto"/>
                <w:sz w:val="18"/>
                <w:szCs w:val="18"/>
              </w:rPr>
              <w:t>Jardin</w:t>
            </w:r>
            <w:proofErr w:type="spellEnd"/>
            <w:r w:rsidRPr="006821E7">
              <w:rPr>
                <w:rFonts w:eastAsiaTheme="minorHAnsi" w:cstheme="minorBidi"/>
                <w:color w:val="auto"/>
                <w:sz w:val="18"/>
                <w:szCs w:val="18"/>
              </w:rPr>
              <w:t xml:space="preserve"> (2015)</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improve BPM accuracy beyond one year</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F0680" w:rsidRPr="006821E7" w:rsidRDefault="00DF0680" w:rsidP="003362C3">
            <w:pPr>
              <w:spacing w:before="0" w:after="0" w:line="240" w:lineRule="auto"/>
              <w:ind w:left="-108"/>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16880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50</w:t>
            </w: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50</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50</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80.8</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80.1</w:t>
            </w: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80.6</w:t>
            </w:r>
          </w:p>
        </w:tc>
      </w:tr>
      <w:tr w:rsidR="00DD0F00" w:rsidRPr="006821E7" w:rsidTr="00C72596">
        <w:trPr>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Bemš</w:t>
            </w:r>
            <w:proofErr w:type="spellEnd"/>
            <w:r w:rsidRPr="006821E7">
              <w:rPr>
                <w:rFonts w:eastAsiaTheme="minorHAnsi" w:cstheme="minorBidi"/>
                <w:color w:val="auto"/>
                <w:sz w:val="18"/>
                <w:szCs w:val="18"/>
              </w:rPr>
              <w:t xml:space="preserve"> et al. (2015).</w:t>
            </w:r>
          </w:p>
        </w:tc>
        <w:tc>
          <w:tcPr>
            <w:tcW w:w="2977"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Introduce new scoring method called Gini index</w:t>
            </w:r>
          </w:p>
        </w:tc>
        <w:tc>
          <w:tcPr>
            <w:tcW w:w="181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Gini index</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459</w:t>
            </w:r>
          </w:p>
        </w:tc>
        <w:tc>
          <w:tcPr>
            <w:tcW w:w="70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67 </w:t>
            </w:r>
          </w:p>
        </w:tc>
        <w:tc>
          <w:tcPr>
            <w:tcW w:w="70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33 </w:t>
            </w:r>
          </w:p>
        </w:tc>
        <w:tc>
          <w:tcPr>
            <w:tcW w:w="621"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579</w:t>
            </w: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0.291</w:t>
            </w:r>
          </w:p>
        </w:tc>
        <w:tc>
          <w:tcPr>
            <w:tcW w:w="630"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0.199</w:t>
            </w:r>
          </w:p>
        </w:tc>
        <w:tc>
          <w:tcPr>
            <w:tcW w:w="664"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0.207</w:t>
            </w:r>
          </w:p>
        </w:tc>
        <w:tc>
          <w:tcPr>
            <w:tcW w:w="668" w:type="dxa"/>
          </w:tcPr>
          <w:p w:rsidR="00DF0680" w:rsidRPr="006821E7" w:rsidRDefault="00DF0680" w:rsidP="00DF068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0.301</w:t>
            </w:r>
          </w:p>
        </w:tc>
      </w:tr>
      <w:tr w:rsidR="00DD0F00" w:rsidRPr="006821E7" w:rsidTr="00C72596">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84" w:type="dxa"/>
          </w:tcPr>
          <w:p w:rsidR="00DF0680" w:rsidRPr="006821E7" w:rsidRDefault="00DF0680" w:rsidP="00EC39E4">
            <w:pPr>
              <w:numPr>
                <w:ilvl w:val="0"/>
                <w:numId w:val="27"/>
              </w:numPr>
              <w:spacing w:before="0" w:after="0" w:line="240" w:lineRule="auto"/>
              <w:ind w:left="0" w:hanging="108"/>
              <w:contextualSpacing/>
              <w:jc w:val="left"/>
              <w:rPr>
                <w:rFonts w:eastAsiaTheme="minorHAnsi" w:cstheme="minorBidi"/>
                <w:color w:val="auto"/>
                <w:sz w:val="18"/>
                <w:szCs w:val="18"/>
              </w:rPr>
            </w:pPr>
          </w:p>
        </w:tc>
        <w:tc>
          <w:tcPr>
            <w:tcW w:w="170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roofErr w:type="spellStart"/>
            <w:r w:rsidRPr="006821E7">
              <w:rPr>
                <w:rFonts w:eastAsiaTheme="minorHAnsi" w:cstheme="minorBidi"/>
                <w:color w:val="auto"/>
                <w:sz w:val="18"/>
                <w:szCs w:val="18"/>
              </w:rPr>
              <w:t>Khademolqorani</w:t>
            </w:r>
            <w:proofErr w:type="spellEnd"/>
            <w:r w:rsidR="0038401A" w:rsidRPr="006821E7">
              <w:rPr>
                <w:rFonts w:eastAsiaTheme="minorHAnsi" w:cstheme="minorBidi"/>
                <w:color w:val="auto"/>
                <w:sz w:val="18"/>
                <w:szCs w:val="18"/>
              </w:rPr>
              <w:t xml:space="preserve"> et al.  </w:t>
            </w:r>
            <w:r w:rsidRPr="006821E7">
              <w:rPr>
                <w:rFonts w:eastAsiaTheme="minorHAnsi" w:cstheme="minorBidi"/>
                <w:color w:val="auto"/>
                <w:sz w:val="18"/>
                <w:szCs w:val="18"/>
              </w:rPr>
              <w:t>(2015)</w:t>
            </w:r>
          </w:p>
        </w:tc>
        <w:tc>
          <w:tcPr>
            <w:tcW w:w="2977"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To develop a novel hybrid</w:t>
            </w:r>
          </w:p>
        </w:tc>
        <w:tc>
          <w:tcPr>
            <w:tcW w:w="181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Factor analysis</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180</w:t>
            </w:r>
          </w:p>
        </w:tc>
        <w:tc>
          <w:tcPr>
            <w:tcW w:w="70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58</w:t>
            </w:r>
          </w:p>
        </w:tc>
        <w:tc>
          <w:tcPr>
            <w:tcW w:w="621"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99"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94</w:t>
            </w:r>
          </w:p>
        </w:tc>
        <w:tc>
          <w:tcPr>
            <w:tcW w:w="630"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94</w:t>
            </w: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5"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p>
        </w:tc>
        <w:tc>
          <w:tcPr>
            <w:tcW w:w="664"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77</w:t>
            </w:r>
          </w:p>
        </w:tc>
        <w:tc>
          <w:tcPr>
            <w:tcW w:w="668" w:type="dxa"/>
          </w:tcPr>
          <w:p w:rsidR="00DF0680" w:rsidRPr="006821E7" w:rsidRDefault="00DF0680" w:rsidP="00DF0680">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18"/>
                <w:szCs w:val="18"/>
              </w:rPr>
            </w:pPr>
            <w:r w:rsidRPr="006821E7">
              <w:rPr>
                <w:rFonts w:eastAsiaTheme="minorHAnsi" w:cstheme="minorBidi"/>
                <w:color w:val="auto"/>
                <w:sz w:val="18"/>
                <w:szCs w:val="18"/>
              </w:rPr>
              <w:t>80</w:t>
            </w:r>
          </w:p>
        </w:tc>
      </w:tr>
    </w:tbl>
    <w:p w:rsidR="00BC4E36" w:rsidRPr="006821E7" w:rsidRDefault="00BC4E36" w:rsidP="00BC4E36">
      <w:pPr>
        <w:rPr>
          <w:rFonts w:eastAsiaTheme="minorHAnsi"/>
        </w:rPr>
        <w:sectPr w:rsidR="00BC4E36" w:rsidRPr="006821E7" w:rsidSect="001D5337">
          <w:pgSz w:w="15840" w:h="12240" w:orient="landscape"/>
          <w:pgMar w:top="851" w:right="1134" w:bottom="1021" w:left="1134" w:header="720" w:footer="340" w:gutter="0"/>
          <w:cols w:space="720"/>
          <w:docGrid w:linePitch="360"/>
        </w:sectPr>
      </w:pPr>
    </w:p>
    <w:p w:rsidR="00581325" w:rsidRPr="006821E7" w:rsidRDefault="00581325" w:rsidP="00581325">
      <w:pPr>
        <w:spacing w:before="100" w:line="276" w:lineRule="auto"/>
      </w:pPr>
      <w:r w:rsidRPr="006821E7">
        <w:rPr>
          <w:rFonts w:eastAsiaTheme="minorHAnsi" w:cstheme="minorBidi"/>
          <w:szCs w:val="24"/>
        </w:rPr>
        <w:lastRenderedPageBreak/>
        <w:t>Cor.</w:t>
      </w:r>
      <w:r w:rsidRPr="006821E7">
        <w:rPr>
          <w:szCs w:val="24"/>
        </w:rPr>
        <w:t>: correlation</w:t>
      </w:r>
      <w:r w:rsidRPr="006821E7">
        <w:rPr>
          <w:szCs w:val="24"/>
        </w:rPr>
        <w:tab/>
        <w:t xml:space="preserve">ELM: extreme learning machine </w:t>
      </w:r>
      <w:r w:rsidRPr="006821E7">
        <w:rPr>
          <w:szCs w:val="24"/>
        </w:rPr>
        <w:tab/>
        <w:t>Exist firms: non bankrupt firms</w:t>
      </w:r>
      <w:r w:rsidRPr="006821E7">
        <w:rPr>
          <w:szCs w:val="24"/>
        </w:rPr>
        <w:tab/>
      </w:r>
      <w:r w:rsidRPr="006821E7">
        <w:rPr>
          <w:szCs w:val="24"/>
        </w:rPr>
        <w:tab/>
        <w:t>Fail firms: bankrupt firms      FKNN: fuzzy </w:t>
      </w:r>
      <w:r w:rsidRPr="006821E7">
        <w:rPr>
          <w:i/>
          <w:iCs/>
          <w:szCs w:val="24"/>
        </w:rPr>
        <w:t>k</w:t>
      </w:r>
      <w:r w:rsidRPr="006821E7">
        <w:rPr>
          <w:szCs w:val="24"/>
        </w:rPr>
        <w:t xml:space="preserve">-nearest neighbour  </w:t>
      </w:r>
      <w:r w:rsidRPr="006821E7">
        <w:rPr>
          <w:szCs w:val="24"/>
        </w:rPr>
        <w:tab/>
        <w:t xml:space="preserve">GAM: generalized additive model </w:t>
      </w:r>
      <w:r w:rsidRPr="006821E7">
        <w:rPr>
          <w:szCs w:val="24"/>
        </w:rPr>
        <w:tab/>
        <w:t xml:space="preserve">GEP: gene expression programming </w:t>
      </w:r>
      <w:r w:rsidRPr="006821E7">
        <w:rPr>
          <w:szCs w:val="24"/>
        </w:rPr>
        <w:tab/>
      </w:r>
      <w:r w:rsidRPr="006821E7">
        <w:rPr>
          <w:szCs w:val="24"/>
        </w:rPr>
        <w:tab/>
        <w:t xml:space="preserve">Lit. Literature KLFDA: kernel local fisher discriminant analysis </w:t>
      </w:r>
      <w:r w:rsidRPr="006821E7">
        <w:rPr>
          <w:szCs w:val="24"/>
        </w:rPr>
        <w:tab/>
        <w:t>MARS: Multivariate Adaptive Regression Splines</w:t>
      </w:r>
      <w:r w:rsidRPr="006821E7">
        <w:rPr>
          <w:szCs w:val="24"/>
        </w:rPr>
        <w:tab/>
        <w:t xml:space="preserve">MC: </w:t>
      </w:r>
      <w:proofErr w:type="gramStart"/>
      <w:r w:rsidRPr="006821E7">
        <w:rPr>
          <w:szCs w:val="24"/>
        </w:rPr>
        <w:t>meta</w:t>
      </w:r>
      <w:proofErr w:type="gramEnd"/>
      <w:r w:rsidRPr="006821E7">
        <w:rPr>
          <w:szCs w:val="24"/>
        </w:rPr>
        <w:t xml:space="preserve"> classifier</w:t>
      </w:r>
      <w:r w:rsidRPr="006821E7">
        <w:rPr>
          <w:szCs w:val="24"/>
        </w:rPr>
        <w:tab/>
        <w:t>R</w:t>
      </w:r>
      <w:r w:rsidRPr="006821E7">
        <w:rPr>
          <w:rFonts w:eastAsiaTheme="minorHAnsi" w:cstheme="minorBidi"/>
          <w:szCs w:val="24"/>
        </w:rPr>
        <w:t>ev.</w:t>
      </w:r>
      <w:r w:rsidRPr="006821E7">
        <w:rPr>
          <w:szCs w:val="24"/>
        </w:rPr>
        <w:t xml:space="preserve">: review MR: manifold-regularized </w:t>
      </w:r>
      <w:r w:rsidRPr="006821E7">
        <w:rPr>
          <w:rFonts w:eastAsiaTheme="minorHAnsi" w:cstheme="minorBidi"/>
          <w:szCs w:val="24"/>
        </w:rPr>
        <w:t>PCA</w:t>
      </w:r>
      <w:r w:rsidRPr="006821E7">
        <w:rPr>
          <w:szCs w:val="24"/>
        </w:rPr>
        <w:t>: principal component analysis</w:t>
      </w:r>
      <w:r w:rsidRPr="006821E7">
        <w:rPr>
          <w:szCs w:val="24"/>
        </w:rPr>
        <w:tab/>
      </w:r>
      <w:r w:rsidRPr="006821E7">
        <w:rPr>
          <w:szCs w:val="24"/>
        </w:rPr>
        <w:tab/>
        <w:t xml:space="preserve">PLS: partial least squares </w:t>
      </w:r>
      <w:r w:rsidRPr="006821E7">
        <w:rPr>
          <w:szCs w:val="24"/>
        </w:rPr>
        <w:tab/>
        <w:t>PSO: particle swarm optimization</w:t>
      </w:r>
      <w:r w:rsidRPr="006821E7">
        <w:rPr>
          <w:szCs w:val="24"/>
        </w:rPr>
        <w:tab/>
      </w:r>
      <w:r w:rsidRPr="006821E7">
        <w:rPr>
          <w:szCs w:val="24"/>
        </w:rPr>
        <w:tab/>
        <w:t xml:space="preserve">RF: random forest </w:t>
      </w:r>
      <w:r w:rsidRPr="006821E7">
        <w:rPr>
          <w:rFonts w:eastAsiaTheme="minorHAnsi" w:cstheme="minorBidi"/>
          <w:szCs w:val="24"/>
        </w:rPr>
        <w:t>RSBL</w:t>
      </w:r>
      <w:r w:rsidRPr="006821E7">
        <w:rPr>
          <w:szCs w:val="24"/>
        </w:rPr>
        <w:t>: random subspace binary logit</w:t>
      </w:r>
      <w:r w:rsidRPr="006821E7">
        <w:rPr>
          <w:szCs w:val="24"/>
        </w:rPr>
        <w:tab/>
      </w:r>
      <w:r w:rsidRPr="006821E7">
        <w:rPr>
          <w:szCs w:val="24"/>
        </w:rPr>
        <w:tab/>
        <w:t xml:space="preserve">SFS: sequential feature selection </w:t>
      </w:r>
      <w:r w:rsidRPr="006821E7">
        <w:rPr>
          <w:szCs w:val="24"/>
        </w:rPr>
        <w:tab/>
        <w:t>SOM: self-Organising maps</w:t>
      </w:r>
      <w:r w:rsidRPr="006821E7">
        <w:rPr>
          <w:szCs w:val="24"/>
        </w:rPr>
        <w:tab/>
        <w:t>Val.: Validation</w:t>
      </w:r>
      <w:r w:rsidRPr="006821E7">
        <w:rPr>
          <w:szCs w:val="24"/>
        </w:rPr>
        <w:tab/>
        <w:t>VIF: variance Inflation Factor</w:t>
      </w:r>
    </w:p>
    <w:p w:rsidR="00581325" w:rsidRPr="006821E7" w:rsidRDefault="00581325" w:rsidP="00581325">
      <w:pPr>
        <w:spacing w:before="100" w:line="240" w:lineRule="auto"/>
      </w:pPr>
      <w:r w:rsidRPr="006821E7">
        <w:t xml:space="preserve">Note: </w:t>
      </w:r>
      <w:proofErr w:type="spellStart"/>
      <w:r w:rsidRPr="006821E7">
        <w:t>Bems</w:t>
      </w:r>
      <w:proofErr w:type="spellEnd"/>
      <w:r w:rsidRPr="006821E7">
        <w:t xml:space="preserve"> et al. (2015) scoring methods results are not used as they will act as outliers in the computations of mean average and disadvantage accuracy results of tools that have them. Chen (2011) results were not clear enough to be included for computational analysis</w:t>
      </w:r>
    </w:p>
    <w:p w:rsidR="00D976A7" w:rsidRPr="006821E7" w:rsidRDefault="00D976A7" w:rsidP="00581325">
      <w:pPr>
        <w:spacing w:before="100" w:line="240" w:lineRule="auto"/>
      </w:pPr>
    </w:p>
    <w:p w:rsidR="00D976A7" w:rsidRPr="006821E7" w:rsidRDefault="00D976A7" w:rsidP="00D976A7">
      <w:r w:rsidRPr="006821E7">
        <w:rPr>
          <w:rFonts w:eastAsiaTheme="minorHAnsi"/>
        </w:rPr>
        <w:t xml:space="preserve">The chart in Figure 4 shows a more direct comparison between pair of tools. It shows the average accuracy value calculated from studies that directly compared any pair of tools. </w:t>
      </w:r>
      <w:r w:rsidRPr="006821E7">
        <w:t>The chart includes only the pairs that were compared in five or more studies since the mean average of the number of times any two tools were directly compared is 5.5 (see Table 3).</w:t>
      </w:r>
      <w:r w:rsidRPr="006821E7">
        <w:rPr>
          <w:rFonts w:eastAsiaTheme="minorHAnsi"/>
        </w:rPr>
        <w:t xml:space="preserve"> To be more objective and fair in analysis, and to make a good critique, the pie charts in Figure 5 is produced to compare the percentage of studies that rated one tool as being more accurate than the other. It contains exactly the same pairs as Figure 4</w:t>
      </w:r>
      <w:r w:rsidRPr="006821E7">
        <w:t>.</w:t>
      </w:r>
    </w:p>
    <w:p w:rsidR="00D976A7" w:rsidRPr="006821E7" w:rsidRDefault="00D976A7" w:rsidP="00D976A7">
      <w:pPr>
        <w:spacing w:before="100"/>
        <w:rPr>
          <w:rFonts w:eastAsiaTheme="minorHAnsi"/>
        </w:rPr>
      </w:pPr>
      <w:r w:rsidRPr="006821E7">
        <w:rPr>
          <w:rFonts w:eastAsiaTheme="minorHAnsi"/>
        </w:rPr>
        <w:t xml:space="preserve">Figures 3, 4 and 5 all show that AI tools are more accurate than statistical tools except in Figure 5j where the number of studies that indicated that DT is more accurate than LR and vice versa </w:t>
      </w:r>
      <w:proofErr w:type="gramStart"/>
      <w:r w:rsidRPr="006821E7">
        <w:rPr>
          <w:rFonts w:eastAsiaTheme="minorHAnsi"/>
        </w:rPr>
        <w:t>are</w:t>
      </w:r>
      <w:proofErr w:type="gramEnd"/>
      <w:r w:rsidRPr="006821E7">
        <w:rPr>
          <w:rFonts w:eastAsiaTheme="minorHAnsi"/>
        </w:rPr>
        <w:t xml:space="preserve"> equal. Figures 4 and 5a-d clearly show SVM to be more accurate than any directly comparing tool though Figure 3</w:t>
      </w:r>
      <w:r w:rsidR="003B2D8A" w:rsidRPr="006821E7">
        <w:rPr>
          <w:rFonts w:eastAsiaTheme="minorHAnsi"/>
        </w:rPr>
        <w:t>, which is just the average accuracy of each tool,</w:t>
      </w:r>
      <w:r w:rsidRPr="006821E7">
        <w:rPr>
          <w:rFonts w:eastAsiaTheme="minorHAnsi"/>
        </w:rPr>
        <w:t xml:space="preserve"> shows ANN to be more accurate. SVM apart, Figures 4 and 5e-h similarly show ANN to be more accurate than any comparing tool except for GA; with three against two studies confirming GA to be more accurate.</w:t>
      </w:r>
    </w:p>
    <w:p w:rsidR="00EE1977" w:rsidRPr="006821E7" w:rsidRDefault="00EE1977" w:rsidP="00EE1977">
      <w:pPr>
        <w:spacing w:after="100" w:line="276" w:lineRule="auto"/>
        <w:rPr>
          <w:rFonts w:eastAsiaTheme="minorHAnsi"/>
        </w:rPr>
      </w:pPr>
      <w:r w:rsidRPr="006821E7">
        <w:rPr>
          <w:rFonts w:eastAsiaTheme="minorHAnsi"/>
        </w:rPr>
        <w:t>Table 3: Matrix of number of times studies directly compared pair of tools. The tools compared above the average number of comparisons are in bold</w:t>
      </w:r>
    </w:p>
    <w:tbl>
      <w:tblPr>
        <w:tblStyle w:val="GridTable6Colorful-Accent221"/>
        <w:tblW w:w="9463" w:type="dxa"/>
        <w:tblLayout w:type="fixed"/>
        <w:tblLook w:val="04A0" w:firstRow="1" w:lastRow="0" w:firstColumn="1" w:lastColumn="0" w:noHBand="0" w:noVBand="1"/>
      </w:tblPr>
      <w:tblGrid>
        <w:gridCol w:w="1606"/>
        <w:gridCol w:w="862"/>
        <w:gridCol w:w="862"/>
        <w:gridCol w:w="862"/>
        <w:gridCol w:w="862"/>
        <w:gridCol w:w="862"/>
        <w:gridCol w:w="862"/>
        <w:gridCol w:w="862"/>
        <w:gridCol w:w="862"/>
        <w:gridCol w:w="961"/>
      </w:tblGrid>
      <w:tr w:rsidR="00EE1977" w:rsidRPr="006821E7" w:rsidTr="00EE1977">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right w:val="single" w:sz="4" w:space="0" w:color="D99594" w:themeColor="accent2" w:themeTint="99"/>
            </w:tcBorders>
            <w:hideMark/>
          </w:tcPr>
          <w:p w:rsidR="00EE1977" w:rsidRPr="006821E7" w:rsidRDefault="00EE1977" w:rsidP="00D976A7">
            <w:pPr>
              <w:spacing w:before="0" w:after="0" w:line="240" w:lineRule="auto"/>
              <w:jc w:val="left"/>
              <w:rPr>
                <w:rFonts w:eastAsiaTheme="minorHAnsi" w:cstheme="minorBidi"/>
                <w:color w:val="auto"/>
                <w:szCs w:val="22"/>
              </w:rPr>
            </w:pPr>
          </w:p>
        </w:tc>
        <w:tc>
          <w:tcPr>
            <w:tcW w:w="862" w:type="dxa"/>
            <w:tcBorders>
              <w:top w:val="single" w:sz="4" w:space="0" w:color="D99594" w:themeColor="accent2" w:themeTint="99"/>
              <w:left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SVM</w:t>
            </w:r>
          </w:p>
        </w:tc>
        <w:tc>
          <w:tcPr>
            <w:tcW w:w="862" w:type="dxa"/>
            <w:tcBorders>
              <w:top w:val="single" w:sz="4" w:space="0" w:color="D99594" w:themeColor="accent2" w:themeTint="99"/>
              <w:left w:val="single" w:sz="4" w:space="0" w:color="D99594" w:themeColor="accent2" w:themeTint="99"/>
              <w:right w:val="single" w:sz="4" w:space="0" w:color="D99594" w:themeColor="accent2" w:themeTint="99"/>
            </w:tcBorders>
            <w:hideMark/>
          </w:tcPr>
          <w:p w:rsidR="00EE1977" w:rsidRPr="006821E7" w:rsidRDefault="00EE1977" w:rsidP="00D976A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ANN</w:t>
            </w:r>
          </w:p>
        </w:tc>
        <w:tc>
          <w:tcPr>
            <w:tcW w:w="862" w:type="dxa"/>
            <w:tcBorders>
              <w:top w:val="single" w:sz="4" w:space="0" w:color="D99594" w:themeColor="accent2" w:themeTint="99"/>
              <w:left w:val="single" w:sz="4" w:space="0" w:color="D99594" w:themeColor="accent2" w:themeTint="99"/>
              <w:right w:val="single" w:sz="4" w:space="0" w:color="D99594" w:themeColor="accent2" w:themeTint="99"/>
            </w:tcBorders>
            <w:hideMark/>
          </w:tcPr>
          <w:p w:rsidR="00EE1977" w:rsidRPr="006821E7" w:rsidRDefault="00EE1977" w:rsidP="00D976A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DT</w:t>
            </w:r>
          </w:p>
        </w:tc>
        <w:tc>
          <w:tcPr>
            <w:tcW w:w="862" w:type="dxa"/>
            <w:tcBorders>
              <w:top w:val="single" w:sz="4" w:space="0" w:color="D99594" w:themeColor="accent2" w:themeTint="99"/>
              <w:left w:val="single" w:sz="4" w:space="0" w:color="D99594" w:themeColor="accent2" w:themeTint="99"/>
              <w:right w:val="single" w:sz="4" w:space="0" w:color="D99594" w:themeColor="accent2" w:themeTint="99"/>
            </w:tcBorders>
            <w:hideMark/>
          </w:tcPr>
          <w:p w:rsidR="00EE1977" w:rsidRPr="006821E7" w:rsidRDefault="00EE1977" w:rsidP="00D976A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RS</w:t>
            </w:r>
          </w:p>
        </w:tc>
        <w:tc>
          <w:tcPr>
            <w:tcW w:w="862" w:type="dxa"/>
            <w:tcBorders>
              <w:top w:val="single" w:sz="4" w:space="0" w:color="D99594" w:themeColor="accent2" w:themeTint="99"/>
              <w:left w:val="single" w:sz="4" w:space="0" w:color="D99594" w:themeColor="accent2" w:themeTint="99"/>
              <w:right w:val="single" w:sz="4" w:space="0" w:color="D99594" w:themeColor="accent2" w:themeTint="99"/>
            </w:tcBorders>
            <w:hideMark/>
          </w:tcPr>
          <w:p w:rsidR="00EE1977" w:rsidRPr="006821E7" w:rsidRDefault="00EE1977" w:rsidP="00D976A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GA</w:t>
            </w:r>
          </w:p>
        </w:tc>
        <w:tc>
          <w:tcPr>
            <w:tcW w:w="862" w:type="dxa"/>
            <w:tcBorders>
              <w:top w:val="single" w:sz="4" w:space="0" w:color="D99594" w:themeColor="accent2" w:themeTint="99"/>
              <w:left w:val="single" w:sz="4" w:space="0" w:color="D99594" w:themeColor="accent2" w:themeTint="99"/>
              <w:right w:val="single" w:sz="4" w:space="0" w:color="D99594" w:themeColor="accent2" w:themeTint="99"/>
            </w:tcBorders>
            <w:hideMark/>
          </w:tcPr>
          <w:p w:rsidR="00EE1977" w:rsidRPr="006821E7" w:rsidRDefault="00EE1977" w:rsidP="00D976A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CBR</w:t>
            </w:r>
          </w:p>
        </w:tc>
        <w:tc>
          <w:tcPr>
            <w:tcW w:w="862" w:type="dxa"/>
            <w:tcBorders>
              <w:top w:val="single" w:sz="4" w:space="0" w:color="D99594" w:themeColor="accent2" w:themeTint="99"/>
              <w:left w:val="single" w:sz="4" w:space="0" w:color="D99594" w:themeColor="accent2" w:themeTint="99"/>
              <w:right w:val="single" w:sz="4" w:space="0" w:color="D99594" w:themeColor="accent2" w:themeTint="99"/>
            </w:tcBorders>
            <w:hideMark/>
          </w:tcPr>
          <w:p w:rsidR="00EE1977" w:rsidRPr="006821E7" w:rsidRDefault="00EE1977" w:rsidP="00D976A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MDA</w:t>
            </w:r>
          </w:p>
        </w:tc>
        <w:tc>
          <w:tcPr>
            <w:tcW w:w="862" w:type="dxa"/>
            <w:tcBorders>
              <w:top w:val="single" w:sz="4" w:space="0" w:color="D99594" w:themeColor="accent2" w:themeTint="99"/>
              <w:left w:val="single" w:sz="4" w:space="0" w:color="D99594" w:themeColor="accent2" w:themeTint="99"/>
              <w:right w:val="single" w:sz="4" w:space="0" w:color="D99594" w:themeColor="accent2" w:themeTint="99"/>
            </w:tcBorders>
            <w:hideMark/>
          </w:tcPr>
          <w:p w:rsidR="00EE1977" w:rsidRPr="006821E7" w:rsidRDefault="00EE1977" w:rsidP="00D976A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LR</w:t>
            </w:r>
          </w:p>
        </w:tc>
        <w:tc>
          <w:tcPr>
            <w:tcW w:w="961" w:type="dxa"/>
            <w:tcBorders>
              <w:top w:val="single" w:sz="4" w:space="0" w:color="D99594" w:themeColor="accent2" w:themeTint="99"/>
              <w:left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Total</w:t>
            </w:r>
          </w:p>
        </w:tc>
      </w:tr>
      <w:tr w:rsidR="00EE1977" w:rsidRPr="006821E7" w:rsidTr="00EE197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SVM</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18</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3</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8</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10</w:t>
            </w:r>
          </w:p>
        </w:tc>
        <w:tc>
          <w:tcPr>
            <w:tcW w:w="96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p>
        </w:tc>
      </w:tr>
      <w:tr w:rsidR="00EE1977" w:rsidRPr="006821E7" w:rsidTr="00EE1977">
        <w:trPr>
          <w:trHeight w:val="167"/>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ANN</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18</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16</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5</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3</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16</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25</w:t>
            </w:r>
          </w:p>
        </w:tc>
        <w:tc>
          <w:tcPr>
            <w:tcW w:w="96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p>
        </w:tc>
      </w:tr>
      <w:tr w:rsidR="00EE1977" w:rsidRPr="006821E7" w:rsidTr="00EE1977">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DT</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10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16</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6</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12</w:t>
            </w:r>
          </w:p>
        </w:tc>
        <w:tc>
          <w:tcPr>
            <w:tcW w:w="96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p>
        </w:tc>
      </w:tr>
      <w:tr w:rsidR="00EE1977" w:rsidRPr="006821E7" w:rsidTr="00EE1977">
        <w:trPr>
          <w:trHeight w:val="179"/>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RS</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w:t>
            </w:r>
          </w:p>
        </w:tc>
        <w:tc>
          <w:tcPr>
            <w:tcW w:w="96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p>
        </w:tc>
      </w:tr>
      <w:tr w:rsidR="00EE1977" w:rsidRPr="006821E7" w:rsidTr="00EE1977">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GA</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3</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5</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4</w:t>
            </w:r>
          </w:p>
        </w:tc>
        <w:tc>
          <w:tcPr>
            <w:tcW w:w="96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p>
        </w:tc>
      </w:tr>
      <w:tr w:rsidR="00EE1977" w:rsidRPr="006821E7" w:rsidTr="00EE1977">
        <w:trPr>
          <w:trHeight w:val="179"/>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CBR</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3</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3</w:t>
            </w:r>
          </w:p>
        </w:tc>
        <w:tc>
          <w:tcPr>
            <w:tcW w:w="96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p>
        </w:tc>
      </w:tr>
      <w:tr w:rsidR="00EE1977" w:rsidRPr="006821E7" w:rsidTr="00EE1977">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MDA</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8</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16</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6</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14</w:t>
            </w:r>
          </w:p>
        </w:tc>
        <w:tc>
          <w:tcPr>
            <w:tcW w:w="96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p>
        </w:tc>
      </w:tr>
      <w:tr w:rsidR="00EE1977" w:rsidRPr="006821E7" w:rsidTr="00EE1977">
        <w:trPr>
          <w:trHeight w:val="179"/>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LR</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10</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25</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12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4</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3</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b/>
                <w:color w:val="auto"/>
                <w:szCs w:val="22"/>
              </w:rPr>
            </w:pPr>
            <w:r w:rsidRPr="006821E7">
              <w:rPr>
                <w:rFonts w:eastAsiaTheme="minorHAnsi" w:cstheme="minorBidi"/>
                <w:b/>
                <w:color w:val="auto"/>
                <w:szCs w:val="22"/>
              </w:rPr>
              <w:t>14</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w:t>
            </w:r>
          </w:p>
        </w:tc>
        <w:tc>
          <w:tcPr>
            <w:tcW w:w="96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p>
        </w:tc>
      </w:tr>
      <w:tr w:rsidR="00EE1977" w:rsidRPr="006821E7" w:rsidTr="00EE1977">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Total</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bottom"/>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53</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bottom"/>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67</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bottom"/>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21</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bottom"/>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2</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bottom"/>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4</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bottom"/>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5</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bottom"/>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14</w:t>
            </w:r>
          </w:p>
        </w:tc>
        <w:tc>
          <w:tcPr>
            <w:tcW w:w="862"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bottom"/>
          </w:tcPr>
          <w:p w:rsidR="00EE1977" w:rsidRPr="006821E7" w:rsidRDefault="00EE1977" w:rsidP="00D976A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0</w:t>
            </w:r>
          </w:p>
        </w:tc>
        <w:tc>
          <w:tcPr>
            <w:tcW w:w="961"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bottom"/>
          </w:tcPr>
          <w:p w:rsidR="00EE1977" w:rsidRPr="006821E7" w:rsidRDefault="00EE1977" w:rsidP="00D976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165</w:t>
            </w:r>
          </w:p>
        </w:tc>
      </w:tr>
      <w:tr w:rsidR="00EE1977" w:rsidRPr="006821E7" w:rsidTr="00D976A7">
        <w:trPr>
          <w:trHeight w:val="179"/>
        </w:trPr>
        <w:tc>
          <w:tcPr>
            <w:cnfStyle w:val="001000000000" w:firstRow="0" w:lastRow="0" w:firstColumn="1" w:lastColumn="0" w:oddVBand="0" w:evenVBand="0" w:oddHBand="0" w:evenHBand="0" w:firstRowFirstColumn="0" w:firstRowLastColumn="0" w:lastRowFirstColumn="0" w:lastRowLastColumn="0"/>
            <w:tcW w:w="160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EE1977" w:rsidRPr="006821E7" w:rsidRDefault="00EE1977" w:rsidP="00D976A7">
            <w:pPr>
              <w:spacing w:before="0" w:after="0" w:line="240" w:lineRule="auto"/>
              <w:jc w:val="left"/>
              <w:rPr>
                <w:rFonts w:eastAsiaTheme="minorHAnsi" w:cstheme="minorBidi"/>
                <w:color w:val="auto"/>
                <w:szCs w:val="22"/>
              </w:rPr>
            </w:pPr>
            <w:r w:rsidRPr="006821E7">
              <w:rPr>
                <w:rFonts w:eastAsiaTheme="minorHAnsi" w:cstheme="minorBidi"/>
                <w:color w:val="auto"/>
                <w:szCs w:val="22"/>
              </w:rPr>
              <w:t>Mean Average</w:t>
            </w:r>
          </w:p>
        </w:tc>
        <w:tc>
          <w:tcPr>
            <w:tcW w:w="7857" w:type="dxa"/>
            <w:gridSpan w:val="9"/>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EE1977" w:rsidRPr="006821E7" w:rsidRDefault="00EE1977" w:rsidP="00D976A7">
            <w:pPr>
              <w:spacing w:before="100"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Cs w:val="22"/>
              </w:rPr>
            </w:pPr>
            <w:r w:rsidRPr="006821E7">
              <w:rPr>
                <w:rFonts w:eastAsiaTheme="minorHAnsi" w:cstheme="minorBidi"/>
                <w:color w:val="auto"/>
                <w:szCs w:val="22"/>
              </w:rPr>
              <w:t>165/30 = 5.5</w:t>
            </w:r>
          </w:p>
        </w:tc>
      </w:tr>
    </w:tbl>
    <w:p w:rsidR="00EE1977" w:rsidRPr="006821E7" w:rsidRDefault="00EE1977" w:rsidP="00EE1977">
      <w:pPr>
        <w:spacing w:after="0"/>
        <w:rPr>
          <w:rFonts w:eastAsiaTheme="minorHAnsi"/>
        </w:rPr>
      </w:pPr>
      <w:r w:rsidRPr="006821E7">
        <w:rPr>
          <w:noProof/>
          <w:lang w:eastAsia="en-GB"/>
        </w:rPr>
        <w:lastRenderedPageBreak/>
        <w:drawing>
          <wp:inline distT="0" distB="0" distL="0" distR="0" wp14:anchorId="37D77364" wp14:editId="5F72A628">
            <wp:extent cx="6372225" cy="19050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1977" w:rsidRPr="006821E7" w:rsidRDefault="00EE1977" w:rsidP="00EE1977">
      <w:pPr>
        <w:spacing w:before="0" w:after="160"/>
      </w:pPr>
      <w:r w:rsidRPr="006821E7">
        <w:rPr>
          <w:rFonts w:eastAsiaTheme="minorHAnsi"/>
        </w:rPr>
        <w:t xml:space="preserve">Figure 4: </w:t>
      </w:r>
      <w:r w:rsidRPr="006821E7">
        <w:t>Average accuracy results only from studies that directly compared pair of tools</w:t>
      </w:r>
    </w:p>
    <w:p w:rsidR="00115C88" w:rsidRPr="006821E7" w:rsidRDefault="001414C7" w:rsidP="00D96D3F">
      <w:pPr>
        <w:spacing w:after="0"/>
        <w:rPr>
          <w:rFonts w:eastAsiaTheme="minorHAnsi"/>
          <w:noProof/>
          <w:lang w:eastAsia="en-GB"/>
        </w:rPr>
      </w:pPr>
      <w:r w:rsidRPr="006821E7">
        <w:rPr>
          <w:rFonts w:eastAsiaTheme="minorHAnsi"/>
          <w:noProof/>
          <w:lang w:eastAsia="en-GB"/>
        </w:rPr>
        <mc:AlternateContent>
          <mc:Choice Requires="wps">
            <w:drawing>
              <wp:anchor distT="0" distB="0" distL="114300" distR="114300" simplePos="0" relativeHeight="251656704" behindDoc="0" locked="0" layoutInCell="1" allowOverlap="1" wp14:anchorId="089D7DF1" wp14:editId="1CF52F3D">
                <wp:simplePos x="0" y="0"/>
                <wp:positionH relativeFrom="column">
                  <wp:posOffset>3230937</wp:posOffset>
                </wp:positionH>
                <wp:positionV relativeFrom="paragraph">
                  <wp:posOffset>1793922</wp:posOffset>
                </wp:positionV>
                <wp:extent cx="313898" cy="260985"/>
                <wp:effectExtent l="0" t="0" r="0" b="5715"/>
                <wp:wrapNone/>
                <wp:docPr id="291" name="Text Box 291"/>
                <wp:cNvGraphicFramePr/>
                <a:graphic xmlns:a="http://schemas.openxmlformats.org/drawingml/2006/main">
                  <a:graphicData uri="http://schemas.microsoft.com/office/word/2010/wordprocessingShape">
                    <wps:wsp>
                      <wps:cNvSpPr txBox="1"/>
                      <wps:spPr>
                        <a:xfrm>
                          <a:off x="0" y="0"/>
                          <a:ext cx="313898"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g</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9D7DF1" id="_x0000_t202" coordsize="21600,21600" o:spt="202" path="m,l,21600r21600,l21600,xe">
                <v:stroke joinstyle="miter"/>
                <v:path gradientshapeok="t" o:connecttype="rect"/>
              </v:shapetype>
              <v:shape id="Text Box 291" o:spid="_x0000_s1026" type="#_x0000_t202" style="position:absolute;left:0;text-align:left;margin-left:254.4pt;margin-top:141.25pt;width:24.7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" filled="f" stroked="f" strokeweight=".5pt">
                <v:textbox>
                  <w:txbxContent>
                    <w:p w:rsidR="004C2F32" w:rsidRPr="001414C7" w:rsidRDefault="004C2F32" w:rsidP="001414C7">
                      <w:pPr>
                        <w:spacing w:before="0" w:after="0"/>
                      </w:pPr>
                      <w:r>
                        <w:t>g</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59776" behindDoc="0" locked="0" layoutInCell="1" allowOverlap="1" wp14:anchorId="052202D7" wp14:editId="04D3B71E">
                <wp:simplePos x="0" y="0"/>
                <wp:positionH relativeFrom="column">
                  <wp:posOffset>4732191</wp:posOffset>
                </wp:positionH>
                <wp:positionV relativeFrom="paragraph">
                  <wp:posOffset>1800746</wp:posOffset>
                </wp:positionV>
                <wp:extent cx="334370" cy="260985"/>
                <wp:effectExtent l="0" t="0" r="0" b="5715"/>
                <wp:wrapNone/>
                <wp:docPr id="292" name="Text Box 292"/>
                <wp:cNvGraphicFramePr/>
                <a:graphic xmlns:a="http://schemas.openxmlformats.org/drawingml/2006/main">
                  <a:graphicData uri="http://schemas.microsoft.com/office/word/2010/wordprocessingShape">
                    <wps:wsp>
                      <wps:cNvSpPr txBox="1"/>
                      <wps:spPr>
                        <a:xfrm>
                          <a:off x="0" y="0"/>
                          <a:ext cx="334370"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h</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202D7" id="Text Box 292" o:spid="_x0000_s1027" type="#_x0000_t202" style="position:absolute;left:0;text-align:left;margin-left:372.6pt;margin-top:141.8pt;width:26.35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" filled="f" stroked="f" strokeweight=".5pt">
                <v:textbox>
                  <w:txbxContent>
                    <w:p w:rsidR="004C2F32" w:rsidRPr="001414C7" w:rsidRDefault="004C2F32" w:rsidP="001414C7">
                      <w:pPr>
                        <w:spacing w:before="0" w:after="0"/>
                      </w:pPr>
                      <w:r>
                        <w:t>h</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48512" behindDoc="0" locked="0" layoutInCell="1" allowOverlap="1" wp14:anchorId="4924B88A" wp14:editId="20C85A48">
                <wp:simplePos x="0" y="0"/>
                <wp:positionH relativeFrom="column">
                  <wp:posOffset>4732191</wp:posOffset>
                </wp:positionH>
                <wp:positionV relativeFrom="paragraph">
                  <wp:posOffset>19713</wp:posOffset>
                </wp:positionV>
                <wp:extent cx="354841" cy="260985"/>
                <wp:effectExtent l="0" t="0" r="0" b="5715"/>
                <wp:wrapNone/>
                <wp:docPr id="288" name="Text Box 288"/>
                <wp:cNvGraphicFramePr/>
                <a:graphic xmlns:a="http://schemas.openxmlformats.org/drawingml/2006/main">
                  <a:graphicData uri="http://schemas.microsoft.com/office/word/2010/wordprocessingShape">
                    <wps:wsp>
                      <wps:cNvSpPr txBox="1"/>
                      <wps:spPr>
                        <a:xfrm>
                          <a:off x="0" y="0"/>
                          <a:ext cx="354841"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d</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24B88A" id="Text Box 288" o:spid="_x0000_s1028" type="#_x0000_t202" style="position:absolute;left:0;text-align:left;margin-left:372.6pt;margin-top:1.55pt;width:27.95pt;height:2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" filled="f" stroked="f" strokeweight=".5pt">
                <v:textbox>
                  <w:txbxContent>
                    <w:p w:rsidR="004C2F32" w:rsidRPr="001414C7" w:rsidRDefault="004C2F32" w:rsidP="001414C7">
                      <w:pPr>
                        <w:spacing w:before="0" w:after="0"/>
                      </w:pPr>
                      <w:r>
                        <w:t>d</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45440" behindDoc="0" locked="0" layoutInCell="1" allowOverlap="1" wp14:anchorId="413C2EF5" wp14:editId="3CE24CB0">
                <wp:simplePos x="0" y="0"/>
                <wp:positionH relativeFrom="column">
                  <wp:posOffset>1688740</wp:posOffset>
                </wp:positionH>
                <wp:positionV relativeFrom="paragraph">
                  <wp:posOffset>6066</wp:posOffset>
                </wp:positionV>
                <wp:extent cx="327546" cy="260985"/>
                <wp:effectExtent l="0" t="0" r="0" b="5715"/>
                <wp:wrapNone/>
                <wp:docPr id="62" name="Text Box 62"/>
                <wp:cNvGraphicFramePr/>
                <a:graphic xmlns:a="http://schemas.openxmlformats.org/drawingml/2006/main">
                  <a:graphicData uri="http://schemas.microsoft.com/office/word/2010/wordprocessingShape">
                    <wps:wsp>
                      <wps:cNvSpPr txBox="1"/>
                      <wps:spPr>
                        <a:xfrm>
                          <a:off x="0" y="0"/>
                          <a:ext cx="327546"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b</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3C2EF5" id="Text Box 62" o:spid="_x0000_s1029" type="#_x0000_t202" style="position:absolute;left:0;text-align:left;margin-left:132.95pt;margin-top:.5pt;width:25.8pt;height:20.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" filled="f" stroked="f" strokeweight=".5pt">
                <v:textbox>
                  <w:txbxContent>
                    <w:p w:rsidR="004C2F32" w:rsidRPr="001414C7" w:rsidRDefault="004C2F32" w:rsidP="001414C7">
                      <w:pPr>
                        <w:spacing w:before="0" w:after="0"/>
                      </w:pPr>
                      <w:r>
                        <w:t>b</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51584" behindDoc="0" locked="0" layoutInCell="1" allowOverlap="1" wp14:anchorId="50A4D40D" wp14:editId="5E67E7F0">
                <wp:simplePos x="0" y="0"/>
                <wp:positionH relativeFrom="column">
                  <wp:posOffset>0</wp:posOffset>
                </wp:positionH>
                <wp:positionV relativeFrom="paragraph">
                  <wp:posOffset>1811020</wp:posOffset>
                </wp:positionV>
                <wp:extent cx="302895" cy="260985"/>
                <wp:effectExtent l="0" t="0" r="0" b="5715"/>
                <wp:wrapNone/>
                <wp:docPr id="289" name="Text Box 289"/>
                <wp:cNvGraphicFramePr/>
                <a:graphic xmlns:a="http://schemas.openxmlformats.org/drawingml/2006/main">
                  <a:graphicData uri="http://schemas.microsoft.com/office/word/2010/wordprocessingShape">
                    <wps:wsp>
                      <wps:cNvSpPr txBox="1"/>
                      <wps:spPr>
                        <a:xfrm>
                          <a:off x="0" y="0"/>
                          <a:ext cx="30289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e</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4D40D" id="Text Box 289" o:spid="_x0000_s1030" type="#_x0000_t202" style="position:absolute;left:0;text-align:left;margin-left:0;margin-top:142.6pt;width:23.85pt;height:2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" filled="f" stroked="f" strokeweight=".5pt">
                <v:textbox>
                  <w:txbxContent>
                    <w:p w:rsidR="004C2F32" w:rsidRPr="001414C7" w:rsidRDefault="004C2F32" w:rsidP="001414C7">
                      <w:pPr>
                        <w:spacing w:before="0" w:after="0"/>
                      </w:pPr>
                      <w:r>
                        <w:t>e</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53632" behindDoc="0" locked="0" layoutInCell="1" allowOverlap="1" wp14:anchorId="5339CDA2" wp14:editId="6B92ABD2">
                <wp:simplePos x="0" y="0"/>
                <wp:positionH relativeFrom="column">
                  <wp:posOffset>1684020</wp:posOffset>
                </wp:positionH>
                <wp:positionV relativeFrom="paragraph">
                  <wp:posOffset>1788795</wp:posOffset>
                </wp:positionV>
                <wp:extent cx="302895" cy="260985"/>
                <wp:effectExtent l="0" t="0" r="0" b="5715"/>
                <wp:wrapNone/>
                <wp:docPr id="290" name="Text Box 290"/>
                <wp:cNvGraphicFramePr/>
                <a:graphic xmlns:a="http://schemas.openxmlformats.org/drawingml/2006/main">
                  <a:graphicData uri="http://schemas.microsoft.com/office/word/2010/wordprocessingShape">
                    <wps:wsp>
                      <wps:cNvSpPr txBox="1"/>
                      <wps:spPr>
                        <a:xfrm>
                          <a:off x="0" y="0"/>
                          <a:ext cx="30289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f</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9CDA2" id="Text Box 290" o:spid="_x0000_s1031" type="#_x0000_t202" style="position:absolute;left:0;text-align:left;margin-left:132.6pt;margin-top:140.85pt;width:23.85pt;height:2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" filled="f" stroked="f" strokeweight=".5pt">
                <v:textbox>
                  <w:txbxContent>
                    <w:p w:rsidR="004C2F32" w:rsidRPr="001414C7" w:rsidRDefault="004C2F32" w:rsidP="001414C7">
                      <w:pPr>
                        <w:spacing w:before="0" w:after="0"/>
                      </w:pPr>
                      <w:r>
                        <w:t>f</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46464" behindDoc="0" locked="0" layoutInCell="1" allowOverlap="1" wp14:anchorId="74D68DAC" wp14:editId="6605FF63">
                <wp:simplePos x="0" y="0"/>
                <wp:positionH relativeFrom="column">
                  <wp:posOffset>3232597</wp:posOffset>
                </wp:positionH>
                <wp:positionV relativeFrom="paragraph">
                  <wp:posOffset>12405</wp:posOffset>
                </wp:positionV>
                <wp:extent cx="303245" cy="261257"/>
                <wp:effectExtent l="0" t="0" r="0" b="5715"/>
                <wp:wrapNone/>
                <wp:docPr id="63" name="Text Box 63"/>
                <wp:cNvGraphicFramePr/>
                <a:graphic xmlns:a="http://schemas.openxmlformats.org/drawingml/2006/main">
                  <a:graphicData uri="http://schemas.microsoft.com/office/word/2010/wordprocessingShape">
                    <wps:wsp>
                      <wps:cNvSpPr txBox="1"/>
                      <wps:spPr>
                        <a:xfrm>
                          <a:off x="0" y="0"/>
                          <a:ext cx="303245"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c</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68DAC" id="Text Box 63" o:spid="_x0000_s1032" type="#_x0000_t202" style="position:absolute;left:0;text-align:left;margin-left:254.55pt;margin-top:1pt;width:23.9pt;height:20.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" filled="f" stroked="f" strokeweight=".5pt">
                <v:textbox>
                  <w:txbxContent>
                    <w:p w:rsidR="004C2F32" w:rsidRPr="001414C7" w:rsidRDefault="004C2F32" w:rsidP="001414C7">
                      <w:pPr>
                        <w:spacing w:before="0" w:after="0"/>
                      </w:pPr>
                      <w:r>
                        <w:t>c</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44416" behindDoc="0" locked="0" layoutInCell="1" allowOverlap="1" wp14:anchorId="0F235534" wp14:editId="5988765E">
                <wp:simplePos x="0" y="0"/>
                <wp:positionH relativeFrom="column">
                  <wp:posOffset>2604</wp:posOffset>
                </wp:positionH>
                <wp:positionV relativeFrom="paragraph">
                  <wp:posOffset>31231</wp:posOffset>
                </wp:positionV>
                <wp:extent cx="303245" cy="261257"/>
                <wp:effectExtent l="0" t="0" r="0" b="5715"/>
                <wp:wrapNone/>
                <wp:docPr id="61" name="Text Box 61"/>
                <wp:cNvGraphicFramePr/>
                <a:graphic xmlns:a="http://schemas.openxmlformats.org/drawingml/2006/main">
                  <a:graphicData uri="http://schemas.microsoft.com/office/word/2010/wordprocessingShape">
                    <wps:wsp>
                      <wps:cNvSpPr txBox="1"/>
                      <wps:spPr>
                        <a:xfrm>
                          <a:off x="0" y="0"/>
                          <a:ext cx="303245"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rsidRPr="001414C7">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235534" id="Text Box 61" o:spid="_x0000_s1033" type="#_x0000_t202" style="position:absolute;left:0;text-align:left;margin-left:.2pt;margin-top:2.45pt;width:23.9pt;height:2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" filled="f" stroked="f" strokeweight=".5pt">
                <v:textbox>
                  <w:txbxContent>
                    <w:p w:rsidR="004C2F32" w:rsidRPr="001414C7" w:rsidRDefault="004C2F32" w:rsidP="001414C7">
                      <w:pPr>
                        <w:spacing w:before="0" w:after="0"/>
                      </w:pPr>
                      <w:r w:rsidRPr="001414C7">
                        <w:t>a)</w:t>
                      </w:r>
                    </w:p>
                  </w:txbxContent>
                </v:textbox>
              </v:shape>
            </w:pict>
          </mc:Fallback>
        </mc:AlternateContent>
      </w:r>
      <w:r w:rsidR="00F13445" w:rsidRPr="006821E7">
        <w:rPr>
          <w:rFonts w:eastAsiaTheme="minorHAnsi"/>
          <w:noProof/>
          <w:lang w:eastAsia="en-GB"/>
        </w:rPr>
        <w:drawing>
          <wp:inline distT="0" distB="0" distL="0" distR="0" wp14:anchorId="6331E31E" wp14:editId="0BE2D01E">
            <wp:extent cx="1476739" cy="1684020"/>
            <wp:effectExtent l="19050" t="19050" r="28575" b="1143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3863" r="6036"/>
                    <a:stretch/>
                  </pic:blipFill>
                  <pic:spPr bwMode="auto">
                    <a:xfrm>
                      <a:off x="0" y="0"/>
                      <a:ext cx="1507953" cy="1719615"/>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123ED8" w:rsidRPr="006821E7">
        <w:rPr>
          <w:rFonts w:eastAsiaTheme="minorHAnsi"/>
          <w:noProof/>
          <w:lang w:eastAsia="en-GB"/>
        </w:rPr>
        <w:t xml:space="preserve"> </w:t>
      </w:r>
      <w:r w:rsidR="00123ED8" w:rsidRPr="006821E7">
        <w:rPr>
          <w:rFonts w:eastAsiaTheme="minorHAnsi"/>
          <w:noProof/>
          <w:lang w:eastAsia="en-GB"/>
        </w:rPr>
        <w:drawing>
          <wp:inline distT="0" distB="0" distL="0" distR="0" wp14:anchorId="1756B6B0" wp14:editId="74AB42B8">
            <wp:extent cx="1471930" cy="1666897"/>
            <wp:effectExtent l="19050" t="19050" r="13970" b="285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7805" r="8075"/>
                    <a:stretch/>
                  </pic:blipFill>
                  <pic:spPr bwMode="auto">
                    <a:xfrm>
                      <a:off x="0" y="0"/>
                      <a:ext cx="1490567" cy="1688002"/>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123ED8" w:rsidRPr="006821E7">
        <w:rPr>
          <w:rFonts w:eastAsiaTheme="minorHAnsi"/>
          <w:noProof/>
          <w:lang w:eastAsia="en-GB"/>
        </w:rPr>
        <w:t xml:space="preserve"> </w:t>
      </w:r>
      <w:r w:rsidR="00123ED8" w:rsidRPr="006821E7">
        <w:rPr>
          <w:rFonts w:eastAsiaTheme="minorHAnsi"/>
          <w:noProof/>
          <w:lang w:eastAsia="en-GB"/>
        </w:rPr>
        <w:drawing>
          <wp:inline distT="0" distB="0" distL="0" distR="0" wp14:anchorId="692B834E" wp14:editId="455927EB">
            <wp:extent cx="1570383" cy="1674786"/>
            <wp:effectExtent l="19050" t="19050" r="10795" b="209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4169" r="4103"/>
                    <a:stretch/>
                  </pic:blipFill>
                  <pic:spPr bwMode="auto">
                    <a:xfrm>
                      <a:off x="0" y="0"/>
                      <a:ext cx="1585927" cy="1691364"/>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123ED8" w:rsidRPr="006821E7">
        <w:rPr>
          <w:rFonts w:eastAsiaTheme="minorHAnsi"/>
          <w:noProof/>
          <w:lang w:eastAsia="en-GB"/>
        </w:rPr>
        <w:t xml:space="preserve"> </w:t>
      </w:r>
      <w:r w:rsidR="00123ED8" w:rsidRPr="006821E7">
        <w:rPr>
          <w:rFonts w:eastAsiaTheme="minorHAnsi"/>
          <w:noProof/>
          <w:lang w:eastAsia="en-GB"/>
        </w:rPr>
        <w:drawing>
          <wp:inline distT="0" distB="0" distL="0" distR="0" wp14:anchorId="085D4162" wp14:editId="7CA20C5D">
            <wp:extent cx="1519960" cy="1663106"/>
            <wp:effectExtent l="19050" t="19050" r="23495" b="133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7279" r="6003"/>
                    <a:stretch/>
                  </pic:blipFill>
                  <pic:spPr bwMode="auto">
                    <a:xfrm>
                      <a:off x="0" y="0"/>
                      <a:ext cx="1519960" cy="1663106"/>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337E8E" w:rsidRPr="006821E7">
        <w:rPr>
          <w:rFonts w:eastAsiaTheme="minorHAnsi"/>
          <w:noProof/>
          <w:lang w:eastAsia="en-GB"/>
        </w:rPr>
        <w:drawing>
          <wp:inline distT="0" distB="0" distL="0" distR="0" wp14:anchorId="6FC13BBA" wp14:editId="631D36CB">
            <wp:extent cx="1506790" cy="1667810"/>
            <wp:effectExtent l="19050" t="19050" r="17780" b="279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a:extLst>
                        <a:ext uri="{28A0092B-C50C-407E-A947-70E740481C1C}">
                          <a14:useLocalDpi xmlns:a14="http://schemas.microsoft.com/office/drawing/2010/main" val="0"/>
                        </a:ext>
                      </a:extLst>
                    </a:blip>
                    <a:srcRect l="5885" r="7160"/>
                    <a:stretch/>
                  </pic:blipFill>
                  <pic:spPr bwMode="auto">
                    <a:xfrm>
                      <a:off x="0" y="0"/>
                      <a:ext cx="1525633" cy="1688667"/>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337E8E" w:rsidRPr="006821E7">
        <w:rPr>
          <w:rFonts w:eastAsiaTheme="minorHAnsi"/>
          <w:noProof/>
          <w:lang w:eastAsia="en-GB"/>
        </w:rPr>
        <w:t xml:space="preserve"> </w:t>
      </w:r>
      <w:r w:rsidR="00337E8E" w:rsidRPr="006821E7">
        <w:rPr>
          <w:rFonts w:eastAsiaTheme="minorHAnsi"/>
          <w:noProof/>
          <w:lang w:eastAsia="en-GB"/>
        </w:rPr>
        <w:drawing>
          <wp:inline distT="0" distB="0" distL="0" distR="0" wp14:anchorId="72CBFD0F" wp14:editId="16B81732">
            <wp:extent cx="1468120" cy="1667336"/>
            <wp:effectExtent l="19050" t="19050" r="17780" b="285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a:extLst>
                        <a:ext uri="{28A0092B-C50C-407E-A947-70E740481C1C}">
                          <a14:useLocalDpi xmlns:a14="http://schemas.microsoft.com/office/drawing/2010/main" val="0"/>
                        </a:ext>
                      </a:extLst>
                    </a:blip>
                    <a:srcRect l="8454" r="5394"/>
                    <a:stretch/>
                  </pic:blipFill>
                  <pic:spPr bwMode="auto">
                    <a:xfrm>
                      <a:off x="0" y="0"/>
                      <a:ext cx="1482594" cy="1683775"/>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337E8E" w:rsidRPr="006821E7">
        <w:rPr>
          <w:rFonts w:eastAsiaTheme="minorHAnsi"/>
          <w:noProof/>
          <w:lang w:eastAsia="en-GB"/>
        </w:rPr>
        <w:t xml:space="preserve"> </w:t>
      </w:r>
      <w:r w:rsidR="00337E8E" w:rsidRPr="006821E7">
        <w:rPr>
          <w:rFonts w:eastAsiaTheme="minorHAnsi"/>
          <w:noProof/>
          <w:lang w:eastAsia="en-GB"/>
        </w:rPr>
        <w:drawing>
          <wp:inline distT="0" distB="0" distL="0" distR="0" wp14:anchorId="2F5E9EA0" wp14:editId="5BF82236">
            <wp:extent cx="1539965" cy="1667262"/>
            <wp:effectExtent l="19050" t="19050" r="22225" b="285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a:extLst>
                        <a:ext uri="{28A0092B-C50C-407E-A947-70E740481C1C}">
                          <a14:useLocalDpi xmlns:a14="http://schemas.microsoft.com/office/drawing/2010/main" val="0"/>
                        </a:ext>
                      </a:extLst>
                    </a:blip>
                    <a:srcRect l="7052" t="2962" r="9160"/>
                    <a:stretch/>
                  </pic:blipFill>
                  <pic:spPr bwMode="auto">
                    <a:xfrm>
                      <a:off x="0" y="0"/>
                      <a:ext cx="1549524" cy="1677611"/>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337E8E" w:rsidRPr="006821E7">
        <w:rPr>
          <w:rFonts w:eastAsiaTheme="minorHAnsi"/>
          <w:noProof/>
          <w:lang w:eastAsia="en-GB"/>
        </w:rPr>
        <w:t xml:space="preserve"> </w:t>
      </w:r>
      <w:r w:rsidR="00337E8E" w:rsidRPr="006821E7">
        <w:rPr>
          <w:rFonts w:eastAsiaTheme="minorHAnsi"/>
          <w:noProof/>
          <w:lang w:eastAsia="en-GB"/>
        </w:rPr>
        <w:drawing>
          <wp:inline distT="0" distB="0" distL="0" distR="0" wp14:anchorId="59455366" wp14:editId="539D4B77">
            <wp:extent cx="1537335" cy="1667013"/>
            <wp:effectExtent l="19050" t="19050" r="24765" b="285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a:extLst>
                        <a:ext uri="{28A0092B-C50C-407E-A947-70E740481C1C}">
                          <a14:useLocalDpi xmlns:a14="http://schemas.microsoft.com/office/drawing/2010/main" val="0"/>
                        </a:ext>
                      </a:extLst>
                    </a:blip>
                    <a:srcRect l="6505" r="6900"/>
                    <a:stretch/>
                  </pic:blipFill>
                  <pic:spPr bwMode="auto">
                    <a:xfrm>
                      <a:off x="0" y="0"/>
                      <a:ext cx="1555035" cy="1686206"/>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p>
    <w:p w:rsidR="008B1851" w:rsidRPr="006821E7" w:rsidRDefault="001414C7" w:rsidP="00B33F58">
      <w:pPr>
        <w:spacing w:before="0" w:after="0"/>
        <w:rPr>
          <w:rFonts w:eastAsiaTheme="minorHAnsi"/>
        </w:rPr>
      </w:pPr>
      <w:r w:rsidRPr="006821E7">
        <w:rPr>
          <w:rFonts w:eastAsiaTheme="minorHAnsi"/>
          <w:noProof/>
          <w:lang w:eastAsia="en-GB"/>
        </w:rPr>
        <mc:AlternateContent>
          <mc:Choice Requires="wps">
            <w:drawing>
              <wp:anchor distT="0" distB="0" distL="114300" distR="114300" simplePos="0" relativeHeight="251667968" behindDoc="0" locked="0" layoutInCell="1" allowOverlap="1" wp14:anchorId="54650525" wp14:editId="42835261">
                <wp:simplePos x="0" y="0"/>
                <wp:positionH relativeFrom="column">
                  <wp:posOffset>3237761</wp:posOffset>
                </wp:positionH>
                <wp:positionV relativeFrom="paragraph">
                  <wp:posOffset>10065</wp:posOffset>
                </wp:positionV>
                <wp:extent cx="348018" cy="260985"/>
                <wp:effectExtent l="0" t="0" r="0" b="5715"/>
                <wp:wrapNone/>
                <wp:docPr id="295" name="Text Box 295"/>
                <wp:cNvGraphicFramePr/>
                <a:graphic xmlns:a="http://schemas.openxmlformats.org/drawingml/2006/main">
                  <a:graphicData uri="http://schemas.microsoft.com/office/word/2010/wordprocessingShape">
                    <wps:wsp>
                      <wps:cNvSpPr txBox="1"/>
                      <wps:spPr>
                        <a:xfrm>
                          <a:off x="0" y="0"/>
                          <a:ext cx="348018"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k</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650525" id="Text Box 295" o:spid="_x0000_s1034" type="#_x0000_t202" style="position:absolute;left:0;text-align:left;margin-left:254.95pt;margin-top:.8pt;width:27.4pt;height:2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" filled="f" stroked="f" strokeweight=".5pt">
                <v:textbox>
                  <w:txbxContent>
                    <w:p w:rsidR="004C2F32" w:rsidRPr="001414C7" w:rsidRDefault="004C2F32" w:rsidP="001414C7">
                      <w:pPr>
                        <w:spacing w:before="0" w:after="0"/>
                      </w:pPr>
                      <w:r>
                        <w:t>k</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65920" behindDoc="0" locked="0" layoutInCell="1" allowOverlap="1" wp14:anchorId="42FC2955" wp14:editId="5ECA7067">
                <wp:simplePos x="0" y="0"/>
                <wp:positionH relativeFrom="column">
                  <wp:posOffset>3241</wp:posOffset>
                </wp:positionH>
                <wp:positionV relativeFrom="paragraph">
                  <wp:posOffset>30537</wp:posOffset>
                </wp:positionV>
                <wp:extent cx="313899" cy="260985"/>
                <wp:effectExtent l="0" t="0" r="0" b="5715"/>
                <wp:wrapNone/>
                <wp:docPr id="293" name="Text Box 293"/>
                <wp:cNvGraphicFramePr/>
                <a:graphic xmlns:a="http://schemas.openxmlformats.org/drawingml/2006/main">
                  <a:graphicData uri="http://schemas.microsoft.com/office/word/2010/wordprocessingShape">
                    <wps:wsp>
                      <wps:cNvSpPr txBox="1"/>
                      <wps:spPr>
                        <a:xfrm>
                          <a:off x="0" y="0"/>
                          <a:ext cx="313899"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proofErr w:type="spellStart"/>
                            <w:proofErr w:type="gramStart"/>
                            <w:r>
                              <w:t>i</w:t>
                            </w:r>
                            <w:proofErr w:type="spellEnd"/>
                            <w:proofErr w:type="gramEnd"/>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C2955" id="Text Box 293" o:spid="_x0000_s1035" type="#_x0000_t202" style="position:absolute;left:0;text-align:left;margin-left:.25pt;margin-top:2.4pt;width:24.7pt;height:2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" filled="f" stroked="f" strokeweight=".5pt">
                <v:textbox>
                  <w:txbxContent>
                    <w:p w:rsidR="004C2F32" w:rsidRPr="001414C7" w:rsidRDefault="004C2F32" w:rsidP="001414C7">
                      <w:pPr>
                        <w:spacing w:before="0" w:after="0"/>
                      </w:pPr>
                      <w:r>
                        <w:t>i</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68992" behindDoc="0" locked="0" layoutInCell="1" allowOverlap="1" wp14:anchorId="1747070C" wp14:editId="1AE612DB">
                <wp:simplePos x="0" y="0"/>
                <wp:positionH relativeFrom="column">
                  <wp:posOffset>4780754</wp:posOffset>
                </wp:positionH>
                <wp:positionV relativeFrom="paragraph">
                  <wp:posOffset>19685</wp:posOffset>
                </wp:positionV>
                <wp:extent cx="302895" cy="260985"/>
                <wp:effectExtent l="0" t="0" r="0" b="5715"/>
                <wp:wrapNone/>
                <wp:docPr id="296" name="Text Box 296"/>
                <wp:cNvGraphicFramePr/>
                <a:graphic xmlns:a="http://schemas.openxmlformats.org/drawingml/2006/main">
                  <a:graphicData uri="http://schemas.microsoft.com/office/word/2010/wordprocessingShape">
                    <wps:wsp>
                      <wps:cNvSpPr txBox="1"/>
                      <wps:spPr>
                        <a:xfrm>
                          <a:off x="0" y="0"/>
                          <a:ext cx="30289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l</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7070C" id="Text Box 296" o:spid="_x0000_s1036" type="#_x0000_t202" style="position:absolute;left:0;text-align:left;margin-left:376.45pt;margin-top:1.55pt;width:23.85pt;height:2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" filled="f" stroked="f" strokeweight=".5pt">
                <v:textbox>
                  <w:txbxContent>
                    <w:p w:rsidR="004C2F32" w:rsidRPr="001414C7" w:rsidRDefault="004C2F32" w:rsidP="001414C7">
                      <w:pPr>
                        <w:spacing w:before="0" w:after="0"/>
                      </w:pPr>
                      <w:r>
                        <w:t>l</w:t>
                      </w:r>
                      <w:r w:rsidRPr="001414C7">
                        <w:t>)</w:t>
                      </w:r>
                    </w:p>
                  </w:txbxContent>
                </v:textbox>
              </v:shape>
            </w:pict>
          </mc:Fallback>
        </mc:AlternateContent>
      </w:r>
      <w:r w:rsidRPr="006821E7">
        <w:rPr>
          <w:rFonts w:eastAsiaTheme="minorHAnsi"/>
          <w:noProof/>
          <w:lang w:eastAsia="en-GB"/>
        </w:rPr>
        <mc:AlternateContent>
          <mc:Choice Requires="wps">
            <w:drawing>
              <wp:anchor distT="0" distB="0" distL="114300" distR="114300" simplePos="0" relativeHeight="251666944" behindDoc="0" locked="0" layoutInCell="1" allowOverlap="1" wp14:anchorId="076E1794" wp14:editId="258B4F33">
                <wp:simplePos x="0" y="0"/>
                <wp:positionH relativeFrom="column">
                  <wp:posOffset>1690370</wp:posOffset>
                </wp:positionH>
                <wp:positionV relativeFrom="paragraph">
                  <wp:posOffset>6985</wp:posOffset>
                </wp:positionV>
                <wp:extent cx="302895" cy="260985"/>
                <wp:effectExtent l="0" t="0" r="0" b="5715"/>
                <wp:wrapNone/>
                <wp:docPr id="294" name="Text Box 294"/>
                <wp:cNvGraphicFramePr/>
                <a:graphic xmlns:a="http://schemas.openxmlformats.org/drawingml/2006/main">
                  <a:graphicData uri="http://schemas.microsoft.com/office/word/2010/wordprocessingShape">
                    <wps:wsp>
                      <wps:cNvSpPr txBox="1"/>
                      <wps:spPr>
                        <a:xfrm>
                          <a:off x="0" y="0"/>
                          <a:ext cx="30289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1414C7">
                            <w:pPr>
                              <w:spacing w:before="0" w:after="0"/>
                            </w:pPr>
                            <w:r>
                              <w:t>j</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E1794" id="Text Box 294" o:spid="_x0000_s1037" type="#_x0000_t202" style="position:absolute;left:0;text-align:left;margin-left:133.1pt;margin-top:.55pt;width:23.85pt;height:2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" filled="f" stroked="f" strokeweight=".5pt">
                <v:textbox>
                  <w:txbxContent>
                    <w:p w:rsidR="004C2F32" w:rsidRPr="001414C7" w:rsidRDefault="004C2F32" w:rsidP="001414C7">
                      <w:pPr>
                        <w:spacing w:before="0" w:after="0"/>
                      </w:pPr>
                      <w:r>
                        <w:t>j</w:t>
                      </w:r>
                      <w:r w:rsidRPr="001414C7">
                        <w:t>)</w:t>
                      </w:r>
                    </w:p>
                  </w:txbxContent>
                </v:textbox>
              </v:shape>
            </w:pict>
          </mc:Fallback>
        </mc:AlternateContent>
      </w:r>
      <w:r w:rsidR="008B1851" w:rsidRPr="006821E7">
        <w:rPr>
          <w:rFonts w:eastAsiaTheme="minorHAnsi"/>
          <w:noProof/>
          <w:lang w:eastAsia="en-GB"/>
        </w:rPr>
        <w:drawing>
          <wp:inline distT="0" distB="0" distL="0" distR="0" wp14:anchorId="6C6A2779" wp14:editId="3F7945E4">
            <wp:extent cx="1457011" cy="1637030"/>
            <wp:effectExtent l="19050" t="19050" r="10160" b="203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a:extLst>
                        <a:ext uri="{28A0092B-C50C-407E-A947-70E740481C1C}">
                          <a14:useLocalDpi xmlns:a14="http://schemas.microsoft.com/office/drawing/2010/main" val="0"/>
                        </a:ext>
                      </a:extLst>
                    </a:blip>
                    <a:srcRect l="7723" t="3373" r="7790" b="4993"/>
                    <a:stretch/>
                  </pic:blipFill>
                  <pic:spPr bwMode="auto">
                    <a:xfrm>
                      <a:off x="0" y="0"/>
                      <a:ext cx="1471735" cy="1653573"/>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8B1851" w:rsidRPr="006821E7">
        <w:rPr>
          <w:rFonts w:eastAsiaTheme="minorHAnsi"/>
          <w:noProof/>
          <w:lang w:eastAsia="en-GB"/>
        </w:rPr>
        <w:t xml:space="preserve"> </w:t>
      </w:r>
      <w:r w:rsidR="008B1851" w:rsidRPr="006821E7">
        <w:rPr>
          <w:rFonts w:eastAsiaTheme="minorHAnsi"/>
          <w:noProof/>
          <w:lang w:eastAsia="en-GB"/>
        </w:rPr>
        <w:drawing>
          <wp:inline distT="0" distB="0" distL="0" distR="0" wp14:anchorId="2A7B1C43" wp14:editId="4FF80769">
            <wp:extent cx="1486535" cy="1640950"/>
            <wp:effectExtent l="19050" t="19050" r="18415" b="165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a:extLst>
                        <a:ext uri="{28A0092B-C50C-407E-A947-70E740481C1C}">
                          <a14:useLocalDpi xmlns:a14="http://schemas.microsoft.com/office/drawing/2010/main" val="0"/>
                        </a:ext>
                      </a:extLst>
                    </a:blip>
                    <a:srcRect l="7079" t="3795" r="7115" b="7832"/>
                    <a:stretch/>
                  </pic:blipFill>
                  <pic:spPr bwMode="auto">
                    <a:xfrm>
                      <a:off x="0" y="0"/>
                      <a:ext cx="1496612" cy="1652074"/>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8B1851" w:rsidRPr="006821E7">
        <w:rPr>
          <w:rFonts w:eastAsiaTheme="minorHAnsi"/>
          <w:noProof/>
          <w:lang w:eastAsia="en-GB"/>
        </w:rPr>
        <w:t xml:space="preserve"> </w:t>
      </w:r>
      <w:r w:rsidR="008B1851" w:rsidRPr="006821E7">
        <w:rPr>
          <w:rFonts w:eastAsiaTheme="minorHAnsi"/>
          <w:noProof/>
          <w:lang w:eastAsia="en-GB"/>
        </w:rPr>
        <w:drawing>
          <wp:inline distT="0" distB="0" distL="0" distR="0" wp14:anchorId="79413583" wp14:editId="55AED1C8">
            <wp:extent cx="1581870" cy="1647929"/>
            <wp:effectExtent l="19050" t="19050" r="18415" b="285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6">
                      <a:extLst>
                        <a:ext uri="{28A0092B-C50C-407E-A947-70E740481C1C}">
                          <a14:useLocalDpi xmlns:a14="http://schemas.microsoft.com/office/drawing/2010/main" val="0"/>
                        </a:ext>
                      </a:extLst>
                    </a:blip>
                    <a:srcRect l="7745" t="3653" r="5253" b="-1"/>
                    <a:stretch/>
                  </pic:blipFill>
                  <pic:spPr bwMode="auto">
                    <a:xfrm>
                      <a:off x="0" y="0"/>
                      <a:ext cx="1598125" cy="1664863"/>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r w:rsidR="008B1851" w:rsidRPr="006821E7">
        <w:rPr>
          <w:rFonts w:eastAsiaTheme="minorHAnsi"/>
          <w:noProof/>
          <w:lang w:eastAsia="en-GB"/>
        </w:rPr>
        <w:t xml:space="preserve">  </w:t>
      </w:r>
      <w:r w:rsidR="008B1851" w:rsidRPr="006821E7">
        <w:rPr>
          <w:rFonts w:eastAsiaTheme="minorHAnsi"/>
          <w:noProof/>
          <w:lang w:eastAsia="en-GB"/>
        </w:rPr>
        <w:drawing>
          <wp:inline distT="0" distB="0" distL="0" distR="0" wp14:anchorId="2EB2D4C7" wp14:editId="1D999815">
            <wp:extent cx="1487606" cy="1650675"/>
            <wp:effectExtent l="19050" t="19050" r="17780" b="260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7">
                      <a:extLst>
                        <a:ext uri="{28A0092B-C50C-407E-A947-70E740481C1C}">
                          <a14:useLocalDpi xmlns:a14="http://schemas.microsoft.com/office/drawing/2010/main" val="0"/>
                        </a:ext>
                      </a:extLst>
                    </a:blip>
                    <a:srcRect l="6782" t="2917" r="6534" b="7257"/>
                    <a:stretch/>
                  </pic:blipFill>
                  <pic:spPr bwMode="auto">
                    <a:xfrm>
                      <a:off x="0" y="0"/>
                      <a:ext cx="1489130" cy="1652367"/>
                    </a:xfrm>
                    <a:prstGeom prst="rect">
                      <a:avLst/>
                    </a:prstGeom>
                    <a:noFill/>
                    <a:ln w="3175">
                      <a:solidFill>
                        <a:prstClr val="black"/>
                      </a:solidFill>
                    </a:ln>
                    <a:extLst>
                      <a:ext uri="{53640926-AAD7-44D8-BBD7-CCE9431645EC}">
                        <a14:shadowObscured xmlns:a14="http://schemas.microsoft.com/office/drawing/2010/main"/>
                      </a:ext>
                    </a:extLst>
                  </pic:spPr>
                </pic:pic>
              </a:graphicData>
            </a:graphic>
          </wp:inline>
        </w:drawing>
      </w:r>
    </w:p>
    <w:p w:rsidR="004A1B40" w:rsidRPr="006821E7" w:rsidRDefault="004A1B40" w:rsidP="00271007">
      <w:pPr>
        <w:spacing w:before="0" w:line="240" w:lineRule="auto"/>
      </w:pPr>
      <w:r w:rsidRPr="006821E7">
        <w:t xml:space="preserve">Figure </w:t>
      </w:r>
      <w:r w:rsidR="000206BA" w:rsidRPr="006821E7">
        <w:t>5</w:t>
      </w:r>
      <w:r w:rsidRPr="006821E7">
        <w:t xml:space="preserve">: Pie charts that compare the percentage of studies that indicated one tool as being more accurate than the other. </w:t>
      </w:r>
    </w:p>
    <w:p w:rsidR="00D976A7" w:rsidRPr="006821E7" w:rsidRDefault="00D976A7" w:rsidP="00EE1977">
      <w:pPr>
        <w:rPr>
          <w:rFonts w:eastAsiaTheme="minorHAnsi"/>
        </w:rPr>
      </w:pPr>
      <w:r w:rsidRPr="006821E7">
        <w:rPr>
          <w:rFonts w:eastAsiaTheme="minorHAnsi"/>
        </w:rPr>
        <w:lastRenderedPageBreak/>
        <w:t xml:space="preserve">A further examination of the five studies that compared the pair (ANN and GA) revealed they were written by two main set of authors. Of the five studies, only Chen et al. (2011a), which reported ANN and SVM as being more accurate than GA (see Table 2) could be said to have done a fair comparison since it produced the results for ANN and GA using the same features.  Chen et al. (2011b) in their study developed a robust hybrid of GA and K-nearest neighbour (KNN) and compared it with other tools including ANN and SVM in their standalone form thus giving GA the advantage. </w:t>
      </w:r>
      <w:proofErr w:type="spellStart"/>
      <w:r w:rsidRPr="006821E7">
        <w:rPr>
          <w:rFonts w:eastAsiaTheme="minorHAnsi"/>
        </w:rPr>
        <w:t>Divsalar</w:t>
      </w:r>
      <w:proofErr w:type="spellEnd"/>
      <w:r w:rsidRPr="006821E7">
        <w:rPr>
          <w:rFonts w:eastAsiaTheme="minorHAnsi"/>
        </w:rPr>
        <w:t xml:space="preserve"> et al. (2011) ‘unfairly’ used a special version of GA called linear genetic programming (LGP) for comparison with normal ANN. </w:t>
      </w:r>
      <w:r w:rsidR="003B2D8A" w:rsidRPr="006821E7">
        <w:rPr>
          <w:rFonts w:eastAsiaTheme="minorHAnsi"/>
        </w:rPr>
        <w:t xml:space="preserve">Also, </w:t>
      </w:r>
      <w:proofErr w:type="spellStart"/>
      <w:r w:rsidRPr="006821E7">
        <w:rPr>
          <w:rFonts w:eastAsiaTheme="minorHAnsi"/>
        </w:rPr>
        <w:t>Divsalar</w:t>
      </w:r>
      <w:proofErr w:type="spellEnd"/>
      <w:r w:rsidRPr="006821E7">
        <w:rPr>
          <w:rFonts w:eastAsiaTheme="minorHAnsi"/>
        </w:rPr>
        <w:t xml:space="preserve"> et al. (2012) proposed a special version of GA called gene expression programming (GEP), thoroughly developed its BPM using all possible enhancements</w:t>
      </w:r>
      <w:r w:rsidR="003B2D8A" w:rsidRPr="006821E7">
        <w:rPr>
          <w:rFonts w:eastAsiaTheme="minorHAnsi"/>
        </w:rPr>
        <w:t>,</w:t>
      </w:r>
      <w:r w:rsidRPr="006821E7">
        <w:rPr>
          <w:rFonts w:eastAsiaTheme="minorHAnsi"/>
        </w:rPr>
        <w:t xml:space="preserve"> and proved it was more accurate than models from other tools, </w:t>
      </w:r>
      <w:proofErr w:type="gramStart"/>
      <w:r w:rsidRPr="006821E7">
        <w:rPr>
          <w:rFonts w:eastAsiaTheme="minorHAnsi"/>
        </w:rPr>
        <w:t>including</w:t>
      </w:r>
      <w:proofErr w:type="gramEnd"/>
      <w:r w:rsidRPr="006821E7">
        <w:rPr>
          <w:rFonts w:eastAsiaTheme="minorHAnsi"/>
        </w:rPr>
        <w:t xml:space="preserve"> ANN developed with default settings.</w:t>
      </w:r>
    </w:p>
    <w:p w:rsidR="00EE1977" w:rsidRPr="006821E7" w:rsidRDefault="00EE1977" w:rsidP="00EE1977">
      <w:r w:rsidRPr="006821E7">
        <w:rPr>
          <w:rFonts w:eastAsiaTheme="minorHAnsi"/>
        </w:rPr>
        <w:t xml:space="preserve">Similarly, </w:t>
      </w:r>
      <w:proofErr w:type="spellStart"/>
      <w:r w:rsidRPr="006821E7">
        <w:rPr>
          <w:rFonts w:eastAsiaTheme="minorHAnsi"/>
        </w:rPr>
        <w:t>Kasgari</w:t>
      </w:r>
      <w:proofErr w:type="spellEnd"/>
      <w:r w:rsidRPr="006821E7">
        <w:rPr>
          <w:rFonts w:eastAsiaTheme="minorHAnsi"/>
        </w:rPr>
        <w:t xml:space="preserve"> et al. (2013), which included </w:t>
      </w:r>
      <w:proofErr w:type="spellStart"/>
      <w:r w:rsidRPr="006821E7">
        <w:rPr>
          <w:rFonts w:eastAsiaTheme="minorHAnsi"/>
        </w:rPr>
        <w:t>Divsalar</w:t>
      </w:r>
      <w:proofErr w:type="spellEnd"/>
      <w:r w:rsidRPr="006821E7">
        <w:rPr>
          <w:rFonts w:eastAsiaTheme="minorHAnsi"/>
        </w:rPr>
        <w:t xml:space="preserve"> as the second author, used the same data as </w:t>
      </w:r>
      <w:proofErr w:type="spellStart"/>
      <w:r w:rsidRPr="006821E7">
        <w:rPr>
          <w:rFonts w:eastAsiaTheme="minorHAnsi"/>
        </w:rPr>
        <w:t>Divsalar</w:t>
      </w:r>
      <w:proofErr w:type="spellEnd"/>
      <w:r w:rsidRPr="006821E7">
        <w:rPr>
          <w:rFonts w:eastAsiaTheme="minorHAnsi"/>
        </w:rPr>
        <w:t xml:space="preserve"> et al. (2012), proposed ANN for developing BPMs, thoroughly developed its model and proved it was more accurate than other tools, including GA. Besides, GA is well known to be more suited to the process of feature/variable selection because of its powerful global search hence its relatively infrequent use to develop BPMs (see Figure 6); it was used for this purpose in at least four of the primary studies </w:t>
      </w:r>
      <w:r w:rsidR="00236EA5" w:rsidRPr="006821E7">
        <w:rPr>
          <w:rFonts w:eastAsiaTheme="minorHAnsi"/>
        </w:rPr>
        <w:t xml:space="preserve">(Chen, 2011; </w:t>
      </w:r>
      <w:proofErr w:type="spellStart"/>
      <w:r w:rsidR="00236EA5" w:rsidRPr="006821E7">
        <w:rPr>
          <w:rFonts w:eastAsiaTheme="minorHAnsi"/>
        </w:rPr>
        <w:t>Jeong</w:t>
      </w:r>
      <w:proofErr w:type="spellEnd"/>
      <w:r w:rsidR="00236EA5" w:rsidRPr="006821E7">
        <w:rPr>
          <w:rFonts w:eastAsiaTheme="minorHAnsi"/>
        </w:rPr>
        <w:t xml:space="preserve"> et al., 2012; Zhou et al., 2014; Liang et al. 2015) </w:t>
      </w:r>
      <w:r w:rsidRPr="006821E7">
        <w:rPr>
          <w:rFonts w:eastAsiaTheme="minorHAnsi"/>
        </w:rPr>
        <w:t>and other studies. Further “</w:t>
      </w:r>
      <w:r w:rsidRPr="006821E7">
        <w:t>GA is a stochastic one. So, when using GA-based models on the same training samples twice, we may get two different models, and the decision on the same test sample may also be different. This stochastic characteristic of this method may be unacceptable for the decision makers or the analysts” (Zhou et al. 2014, p</w:t>
      </w:r>
      <w:proofErr w:type="gramStart"/>
      <w:r w:rsidRPr="006821E7">
        <w:t>,252</w:t>
      </w:r>
      <w:proofErr w:type="gramEnd"/>
      <w:r w:rsidRPr="006821E7">
        <w:t xml:space="preserve">). </w:t>
      </w:r>
      <w:r w:rsidRPr="006821E7">
        <w:rPr>
          <w:rFonts w:eastAsiaTheme="minorHAnsi"/>
        </w:rPr>
        <w:t>SVM and ANN can thus be claimed to be more accurate. As noted in some of the reviewed studies</w:t>
      </w:r>
      <w:r w:rsidRPr="006821E7">
        <w:t xml:space="preserve"> (</w:t>
      </w:r>
      <w:r w:rsidR="00236EA5" w:rsidRPr="006821E7">
        <w:t xml:space="preserve">e.g. </w:t>
      </w:r>
      <w:proofErr w:type="spellStart"/>
      <w:r w:rsidRPr="006821E7">
        <w:t>Virág</w:t>
      </w:r>
      <w:proofErr w:type="spellEnd"/>
      <w:r w:rsidRPr="006821E7">
        <w:t xml:space="preserve"> and </w:t>
      </w:r>
      <w:proofErr w:type="spellStart"/>
      <w:r w:rsidRPr="006821E7">
        <w:t>Nyitrai</w:t>
      </w:r>
      <w:proofErr w:type="spellEnd"/>
      <w:r w:rsidRPr="006821E7">
        <w:t xml:space="preserve">, 2014; </w:t>
      </w:r>
      <w:proofErr w:type="spellStart"/>
      <w:r w:rsidRPr="006821E7">
        <w:t>Iturriaga</w:t>
      </w:r>
      <w:proofErr w:type="spellEnd"/>
      <w:r w:rsidRPr="006821E7">
        <w:t xml:space="preserve"> and </w:t>
      </w:r>
      <w:proofErr w:type="spellStart"/>
      <w:r w:rsidRPr="006821E7">
        <w:t>Sanz</w:t>
      </w:r>
      <w:proofErr w:type="spellEnd"/>
      <w:r w:rsidRPr="006821E7">
        <w:t>, 2015)</w:t>
      </w:r>
      <w:r w:rsidRPr="006821E7">
        <w:rPr>
          <w:rFonts w:eastAsiaTheme="minorHAnsi"/>
        </w:rPr>
        <w:t xml:space="preserve">, this is in line with literature as </w:t>
      </w:r>
      <w:r w:rsidRPr="006821E7">
        <w:t>it is mostly agreed that SVM and ANN are the most accurate tools for developing BPMs.</w:t>
      </w:r>
    </w:p>
    <w:p w:rsidR="006F1C44" w:rsidRPr="006821E7" w:rsidRDefault="006F1C44" w:rsidP="006F1C44">
      <w:pPr>
        <w:spacing w:after="0"/>
      </w:pPr>
      <w:r w:rsidRPr="006821E7">
        <w:rPr>
          <w:noProof/>
          <w:lang w:eastAsia="en-GB"/>
        </w:rPr>
        <w:drawing>
          <wp:inline distT="0" distB="0" distL="0" distR="0" wp14:anchorId="229A3504" wp14:editId="10F09786">
            <wp:extent cx="4191000" cy="2200275"/>
            <wp:effectExtent l="0" t="0" r="0" b="9525"/>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6821E7">
        <w:t xml:space="preserve"> </w:t>
      </w:r>
    </w:p>
    <w:p w:rsidR="006F1C44" w:rsidRPr="006821E7" w:rsidRDefault="006F1C44" w:rsidP="006F1C44">
      <w:pPr>
        <w:spacing w:before="0"/>
        <w:rPr>
          <w:rFonts w:eastAsiaTheme="minorHAnsi"/>
        </w:rPr>
      </w:pPr>
      <w:r w:rsidRPr="006821E7">
        <w:t>Figure 6: Percentage frequency of use of each tool</w:t>
      </w:r>
      <w:r w:rsidRPr="006821E7">
        <w:tab/>
      </w:r>
    </w:p>
    <w:p w:rsidR="00724CDB" w:rsidRPr="006821E7" w:rsidRDefault="00724CDB" w:rsidP="00724CDB">
      <w:pPr>
        <w:spacing w:before="0"/>
        <w:rPr>
          <w:rFonts w:eastAsiaTheme="minorHAnsi"/>
        </w:rPr>
      </w:pPr>
      <w:r w:rsidRPr="006821E7">
        <w:lastRenderedPageBreak/>
        <w:t xml:space="preserve">No study compared RS directly with GA. </w:t>
      </w:r>
      <w:r w:rsidR="00B156F6" w:rsidRPr="006821E7">
        <w:t>However,</w:t>
      </w:r>
      <w:r w:rsidRPr="006821E7">
        <w:t xml:space="preserve"> RS and ANN as well as SVM were compared directly in two studies and RS gave a slightly better result. Like the unfair cases with GA, </w:t>
      </w:r>
      <w:proofErr w:type="spellStart"/>
      <w:r w:rsidRPr="006821E7">
        <w:t>Yeh</w:t>
      </w:r>
      <w:proofErr w:type="spellEnd"/>
      <w:r w:rsidRPr="006821E7">
        <w:t xml:space="preserve"> et al. (2014) thoroughly developed many RS hybrid models using various enhancements and compared their average accuracy value to single accuracy values of separate hybrids of ANN and SVM. In the second study, </w:t>
      </w:r>
      <w:proofErr w:type="spellStart"/>
      <w:r w:rsidRPr="006821E7">
        <w:t>Virág</w:t>
      </w:r>
      <w:proofErr w:type="spellEnd"/>
      <w:r w:rsidRPr="006821E7">
        <w:t xml:space="preserve"> and </w:t>
      </w:r>
      <w:proofErr w:type="spellStart"/>
      <w:r w:rsidRPr="006821E7">
        <w:t>Nyitrai</w:t>
      </w:r>
      <w:proofErr w:type="spellEnd"/>
      <w:r w:rsidRPr="006821E7">
        <w:t xml:space="preserve"> (2014), working further from their previous study which confirmed SVM and ANN to be most accurate tools, decided to check why non-transparent tools (i.e. SVM and ANN) were more accurate than transparent tools like R</w:t>
      </w:r>
      <w:r w:rsidR="00236EA5" w:rsidRPr="006821E7">
        <w:t>S. They (</w:t>
      </w:r>
      <w:proofErr w:type="spellStart"/>
      <w:r w:rsidR="00236EA5" w:rsidRPr="006821E7">
        <w:t>Virág</w:t>
      </w:r>
      <w:proofErr w:type="spellEnd"/>
      <w:r w:rsidR="00236EA5" w:rsidRPr="006821E7">
        <w:t xml:space="preserve"> and </w:t>
      </w:r>
      <w:proofErr w:type="spellStart"/>
      <w:r w:rsidR="00236EA5" w:rsidRPr="006821E7">
        <w:t>Nyitrai</w:t>
      </w:r>
      <w:proofErr w:type="spellEnd"/>
      <w:r w:rsidR="00236EA5" w:rsidRPr="006821E7">
        <w:t xml:space="preserve"> 2014</w:t>
      </w:r>
      <w:r w:rsidRPr="006821E7">
        <w:t xml:space="preserve">) initially concluded “there seems to be a kind of trade-off between the interpretability and predictive power of bankruptcy models” </w:t>
      </w:r>
      <w:r w:rsidR="00236EA5" w:rsidRPr="006821E7">
        <w:t xml:space="preserve">(p.420) </w:t>
      </w:r>
      <w:r w:rsidRPr="006821E7">
        <w:t xml:space="preserve">so they tried to find out what to use with “RST technique in order to maximise the predictive power of the constructed model?” In other words, special effort was made to improve RS accuracy while SVM and ANN were used at default level; this obviously resulted in a biased result. Despite the effort, RS was only able to achieve the same accuracy as SVM and only </w:t>
      </w:r>
      <w:r w:rsidR="002208AC" w:rsidRPr="006821E7">
        <w:t xml:space="preserve">a </w:t>
      </w:r>
      <w:r w:rsidRPr="006821E7">
        <w:t>slightly higher</w:t>
      </w:r>
      <w:r w:rsidR="002208AC" w:rsidRPr="006821E7">
        <w:t xml:space="preserve"> accuracy</w:t>
      </w:r>
      <w:r w:rsidRPr="006821E7">
        <w:t xml:space="preserve"> than ANN (Table 3). Besides</w:t>
      </w:r>
      <w:r w:rsidR="002208AC" w:rsidRPr="006821E7">
        <w:t>,</w:t>
      </w:r>
      <w:r w:rsidRPr="006821E7">
        <w:t xml:space="preserve"> Ravi Kumar and Ravi (2007) showed in their review that RS is not as accurate as claimed in many studies and </w:t>
      </w:r>
      <w:proofErr w:type="spellStart"/>
      <w:r w:rsidRPr="006821E7">
        <w:t>Mckee</w:t>
      </w:r>
      <w:proofErr w:type="spellEnd"/>
      <w:r w:rsidRPr="006821E7">
        <w:t xml:space="preserve"> (2003) reported a significantly reduced accuracy, compared to his previous study, when used with what was termed a ‘more realistic’ data. RS theory is difficult to implement hence its sparse usage (</w:t>
      </w:r>
      <w:r w:rsidR="002208AC" w:rsidRPr="006821E7">
        <w:t xml:space="preserve">see </w:t>
      </w:r>
      <w:r w:rsidRPr="006821E7">
        <w:t>Figure 6).</w:t>
      </w:r>
    </w:p>
    <w:p w:rsidR="00561CCB" w:rsidRPr="006821E7" w:rsidRDefault="00561CCB" w:rsidP="00561CCB">
      <w:pPr>
        <w:spacing w:before="0" w:after="200"/>
      </w:pPr>
      <w:r w:rsidRPr="006821E7">
        <w:t>While DT’s average accuracy appears slightly higher than LR</w:t>
      </w:r>
      <w:r w:rsidR="00A426C2" w:rsidRPr="006821E7">
        <w:t>’s</w:t>
      </w:r>
      <w:r w:rsidRPr="006821E7">
        <w:t xml:space="preserve"> in Figure 4, Figure 5j shows that the </w:t>
      </w:r>
      <w:r w:rsidRPr="006821E7">
        <w:rPr>
          <w:rFonts w:eastAsiaTheme="minorHAnsi"/>
        </w:rPr>
        <w:t xml:space="preserve">number of studies that indicated DT to be more accurate than LR and vice versa are the same. DT has generally been </w:t>
      </w:r>
      <w:r w:rsidRPr="006821E7">
        <w:t>confirmed to be less accurate than other AI tools like ANN and RS (Tam and Kiang, 1992; Chung and Tam 1992; McKee, 2000; Ravi Kumar and Ravi, 2007) except CBR; it (DT) has been classified as a somewhat weak classifier in one of the reviewed studies (</w:t>
      </w:r>
      <w:proofErr w:type="spellStart"/>
      <w:r w:rsidRPr="006821E7">
        <w:t>Heo</w:t>
      </w:r>
      <w:proofErr w:type="spellEnd"/>
      <w:r w:rsidRPr="006821E7">
        <w:t xml:space="preserve"> and Yang 2014). CBR is the overall least accurate tool. Of the four studies that used it, Chuang (2013) used it alone without comparison to any other tools. </w:t>
      </w:r>
      <w:proofErr w:type="spellStart"/>
      <w:r w:rsidRPr="006821E7">
        <w:t>Jeong</w:t>
      </w:r>
      <w:proofErr w:type="spellEnd"/>
      <w:r w:rsidRPr="006821E7">
        <w:t xml:space="preserve"> et al. (2012) and </w:t>
      </w:r>
      <w:proofErr w:type="spellStart"/>
      <w:r w:rsidRPr="006821E7">
        <w:t>Bemš</w:t>
      </w:r>
      <w:proofErr w:type="spellEnd"/>
      <w:r w:rsidRPr="006821E7">
        <w:t xml:space="preserve"> et al. (2015) showed that it was the least accurate when compared to SVM, DT, ANN, MDA and LR (Table 2). Only Cho et al. (2010)</w:t>
      </w:r>
      <w:r w:rsidR="00A426C2" w:rsidRPr="006821E7">
        <w:t>,</w:t>
      </w:r>
      <w:r w:rsidRPr="006821E7">
        <w:t xml:space="preserve"> who presented an enhanced and hybridised CBR using DT and </w:t>
      </w:r>
      <w:proofErr w:type="spellStart"/>
      <w:r w:rsidRPr="006821E7">
        <w:t>Mahalanobis</w:t>
      </w:r>
      <w:proofErr w:type="spellEnd"/>
      <w:r w:rsidRPr="006821E7">
        <w:t xml:space="preserve"> distance, which was the aim of the study, was able to get a better accuracy figure for CBR (hybrid) than ANN, MDA and LR (Table 2). CBR’s low accuracy</w:t>
      </w:r>
      <w:r w:rsidR="00A426C2" w:rsidRPr="006821E7">
        <w:t xml:space="preserve"> is a consequence of</w:t>
      </w:r>
      <w:r w:rsidRPr="006821E7">
        <w:t xml:space="preserve"> it not being able to handle non-linear problems and has been deemed by some as not suitable for bankruptcy prediction (</w:t>
      </w:r>
      <w:r w:rsidR="00A426C2" w:rsidRPr="006821E7">
        <w:t xml:space="preserve">e.g. </w:t>
      </w:r>
      <w:r w:rsidRPr="006821E7">
        <w:t>Bryant, 1997; Ravi Kumar and Ravi, 2007). In the reviewed studies, Chuang (2013) noted that “one major factor for the poorer performance of a stand-alone CBR model lies in its failure to separate the more important “key” attributes from those less significant common attributes and to assign each key attribute with a different, corresponding weight</w:t>
      </w:r>
      <w:r w:rsidR="00A426C2" w:rsidRPr="006821E7">
        <w:t>”</w:t>
      </w:r>
      <w:r w:rsidRPr="006821E7">
        <w:t xml:space="preserve"> </w:t>
      </w:r>
      <w:r w:rsidR="00A426C2" w:rsidRPr="006821E7">
        <w:t xml:space="preserve">(p.184). </w:t>
      </w:r>
      <w:r w:rsidRPr="006821E7">
        <w:t>No wonder it is</w:t>
      </w:r>
      <w:r w:rsidR="007F4B2B" w:rsidRPr="006821E7">
        <w:t xml:space="preserve"> very scarcely</w:t>
      </w:r>
      <w:r w:rsidRPr="006821E7">
        <w:t xml:space="preserve"> used </w:t>
      </w:r>
      <w:r w:rsidR="007F4B2B" w:rsidRPr="006821E7">
        <w:t xml:space="preserve">for BPMs </w:t>
      </w:r>
      <w:r w:rsidRPr="006821E7">
        <w:t>(</w:t>
      </w:r>
      <w:r w:rsidR="007F4B2B" w:rsidRPr="006821E7">
        <w:t xml:space="preserve">see </w:t>
      </w:r>
      <w:r w:rsidRPr="006821E7">
        <w:t>Figure 6). Of the two statistical models, LR is clearly the more accurate tool.</w:t>
      </w:r>
    </w:p>
    <w:p w:rsidR="0002082D" w:rsidRPr="006821E7" w:rsidRDefault="00067F0F" w:rsidP="007B16D5">
      <w:pPr>
        <w:pStyle w:val="Heading4"/>
        <w:spacing w:before="300" w:after="200"/>
        <w:rPr>
          <w:rFonts w:eastAsia="Times New Roman"/>
          <w:color w:val="auto"/>
        </w:rPr>
      </w:pPr>
      <w:r w:rsidRPr="006821E7">
        <w:rPr>
          <w:color w:val="auto"/>
        </w:rPr>
        <w:lastRenderedPageBreak/>
        <w:t>5</w:t>
      </w:r>
      <w:r w:rsidR="0002082D" w:rsidRPr="006821E7">
        <w:rPr>
          <w:color w:val="auto"/>
        </w:rPr>
        <w:t>.1.1.1</w:t>
      </w:r>
      <w:r w:rsidR="0002082D" w:rsidRPr="006821E7">
        <w:rPr>
          <w:color w:val="auto"/>
        </w:rPr>
        <w:tab/>
      </w:r>
      <w:r w:rsidR="0002082D" w:rsidRPr="006821E7">
        <w:rPr>
          <w:color w:val="auto"/>
        </w:rPr>
        <w:tab/>
        <w:t xml:space="preserve">Error </w:t>
      </w:r>
      <w:r w:rsidR="009A6CFB" w:rsidRPr="006821E7">
        <w:rPr>
          <w:color w:val="auto"/>
        </w:rPr>
        <w:t>Cost</w:t>
      </w:r>
    </w:p>
    <w:p w:rsidR="009A6CFB" w:rsidRPr="006821E7" w:rsidRDefault="009A6CFB" w:rsidP="009467D3">
      <w:pPr>
        <w:spacing w:before="0" w:after="200"/>
      </w:pPr>
      <w:r w:rsidRPr="006821E7">
        <w:t xml:space="preserve">For accuracy ratings, error cost is a very important concept in bankruptcy prediction hence the tools </w:t>
      </w:r>
      <w:r w:rsidR="00C312E2" w:rsidRPr="006821E7">
        <w:t>must</w:t>
      </w:r>
      <w:r w:rsidRPr="006821E7">
        <w:t xml:space="preserve"> be appraised with regards to it. There are two types of error in bankruptcy prediction: type I and type II. Type I error is when a tool misclassifies a </w:t>
      </w:r>
      <w:r w:rsidR="00C46F5A" w:rsidRPr="006821E7">
        <w:t xml:space="preserve">potentially </w:t>
      </w:r>
      <w:r w:rsidRPr="006821E7">
        <w:t xml:space="preserve">bankrupt firm as </w:t>
      </w:r>
      <w:r w:rsidR="00C46F5A" w:rsidRPr="006821E7">
        <w:t>being healthy</w:t>
      </w:r>
      <w:r w:rsidRPr="006821E7">
        <w:t xml:space="preserve">. This is </w:t>
      </w:r>
      <w:r w:rsidR="00B156F6" w:rsidRPr="006821E7">
        <w:t>costlier</w:t>
      </w:r>
      <w:r w:rsidRPr="006821E7">
        <w:t xml:space="preserve"> as it could cause a financier to loan money to a failing firm and eventually lose the money, or it could make a firm relax when it is supposed to take active steps against insolvency. Type II error is when a tool misclassifies non-bankrupt firm as</w:t>
      </w:r>
      <w:r w:rsidR="00C46F5A" w:rsidRPr="006821E7">
        <w:t xml:space="preserve"> potentially</w:t>
      </w:r>
      <w:r w:rsidRPr="006821E7">
        <w:t xml:space="preserve"> bankrupt</w:t>
      </w:r>
      <w:r w:rsidR="00C46F5A" w:rsidRPr="006821E7">
        <w:t>/failing</w:t>
      </w:r>
      <w:r w:rsidRPr="006821E7">
        <w:t xml:space="preserve">. This error is less costly. This means a tool with relatively lesser type I error is more accurate. This, however, does not imply that type II error is unimportant as it could cost the firm its eligibility for </w:t>
      </w:r>
      <w:r w:rsidR="00E43990" w:rsidRPr="006821E7">
        <w:t>loans, for</w:t>
      </w:r>
      <w:r w:rsidR="00C46F5A" w:rsidRPr="006821E7">
        <w:t xml:space="preserve"> example</w:t>
      </w:r>
      <w:r w:rsidRPr="006821E7">
        <w:t>.</w:t>
      </w:r>
    </w:p>
    <w:p w:rsidR="00BB5DFF" w:rsidRPr="006821E7" w:rsidRDefault="00BB5DFF" w:rsidP="009467D3">
      <w:pPr>
        <w:spacing w:before="0" w:after="200"/>
        <w:rPr>
          <w:rFonts w:eastAsiaTheme="minorHAnsi"/>
        </w:rPr>
      </w:pPr>
      <w:r w:rsidRPr="006821E7">
        <w:rPr>
          <w:rFonts w:eastAsiaTheme="minorHAnsi"/>
        </w:rPr>
        <w:t>Since the mean average of frequency of reported types I and II errors are 7.36 and 7.63 respectively</w:t>
      </w:r>
      <w:r w:rsidR="007C63EE" w:rsidRPr="006821E7">
        <w:rPr>
          <w:rFonts w:eastAsiaTheme="minorHAnsi"/>
        </w:rPr>
        <w:t xml:space="preserve"> (</w:t>
      </w:r>
      <w:r w:rsidR="00724EA3" w:rsidRPr="006821E7">
        <w:rPr>
          <w:rFonts w:eastAsiaTheme="minorHAnsi"/>
        </w:rPr>
        <w:t>Table 1</w:t>
      </w:r>
      <w:r w:rsidR="00B156F6" w:rsidRPr="006821E7">
        <w:rPr>
          <w:rFonts w:eastAsiaTheme="minorHAnsi"/>
        </w:rPr>
        <w:t>),</w:t>
      </w:r>
      <w:r w:rsidRPr="006821E7">
        <w:rPr>
          <w:rFonts w:eastAsiaTheme="minorHAnsi"/>
        </w:rPr>
        <w:t xml:space="preserve"> </w:t>
      </w:r>
      <w:r w:rsidR="00C76575" w:rsidRPr="006821E7">
        <w:rPr>
          <w:rFonts w:eastAsiaTheme="minorHAnsi"/>
        </w:rPr>
        <w:t xml:space="preserve">only the six tools that had </w:t>
      </w:r>
      <w:r w:rsidRPr="006821E7">
        <w:rPr>
          <w:rFonts w:eastAsiaTheme="minorHAnsi"/>
        </w:rPr>
        <w:t xml:space="preserve">up to </w:t>
      </w:r>
      <w:r w:rsidR="00C76575" w:rsidRPr="006821E7">
        <w:rPr>
          <w:rFonts w:eastAsiaTheme="minorHAnsi"/>
        </w:rPr>
        <w:t xml:space="preserve">4 </w:t>
      </w:r>
      <w:r w:rsidR="005B167B" w:rsidRPr="006821E7">
        <w:rPr>
          <w:rFonts w:eastAsiaTheme="minorHAnsi"/>
        </w:rPr>
        <w:t xml:space="preserve">reporting studies </w:t>
      </w:r>
      <w:r w:rsidR="00C76575" w:rsidRPr="006821E7">
        <w:rPr>
          <w:rFonts w:eastAsiaTheme="minorHAnsi"/>
        </w:rPr>
        <w:t>and above were compared in the average types I and II error of tools chart in Figure 7</w:t>
      </w:r>
      <w:r w:rsidR="00EA2D18" w:rsidRPr="006821E7">
        <w:rPr>
          <w:rFonts w:eastAsiaTheme="minorHAnsi"/>
        </w:rPr>
        <w:t>.</w:t>
      </w:r>
      <w:r w:rsidR="00C76575" w:rsidRPr="006821E7">
        <w:rPr>
          <w:rFonts w:eastAsiaTheme="minorHAnsi"/>
        </w:rPr>
        <w:t xml:space="preserve"> </w:t>
      </w:r>
      <w:r w:rsidR="00EA2D18" w:rsidRPr="006821E7">
        <w:rPr>
          <w:rFonts w:eastAsiaTheme="minorHAnsi"/>
        </w:rPr>
        <w:t>Four</w:t>
      </w:r>
      <w:r w:rsidR="00C76575" w:rsidRPr="006821E7">
        <w:rPr>
          <w:rFonts w:eastAsiaTheme="minorHAnsi"/>
        </w:rPr>
        <w:t xml:space="preserve"> is deemed not too far from seven</w:t>
      </w:r>
      <w:r w:rsidR="00EA2D18" w:rsidRPr="006821E7">
        <w:rPr>
          <w:rFonts w:eastAsiaTheme="minorHAnsi"/>
        </w:rPr>
        <w:t xml:space="preserve"> in this case so as to allow more tools to be compared</w:t>
      </w:r>
      <w:r w:rsidR="00C76575" w:rsidRPr="006821E7">
        <w:rPr>
          <w:rFonts w:eastAsiaTheme="minorHAnsi"/>
        </w:rPr>
        <w:t xml:space="preserve">.  All </w:t>
      </w:r>
      <w:r w:rsidR="007C63EE" w:rsidRPr="006821E7">
        <w:rPr>
          <w:rFonts w:eastAsiaTheme="minorHAnsi"/>
        </w:rPr>
        <w:t xml:space="preserve">error values are presented in </w:t>
      </w:r>
      <w:r w:rsidR="00724EA3" w:rsidRPr="006821E7">
        <w:rPr>
          <w:rFonts w:eastAsiaTheme="minorHAnsi"/>
        </w:rPr>
        <w:t>Table 4</w:t>
      </w:r>
      <w:r w:rsidR="007C63EE" w:rsidRPr="006821E7">
        <w:rPr>
          <w:rFonts w:eastAsiaTheme="minorHAnsi"/>
        </w:rPr>
        <w:t xml:space="preserve">. </w:t>
      </w:r>
      <w:r w:rsidR="000348EE" w:rsidRPr="006821E7">
        <w:rPr>
          <w:rFonts w:eastAsiaTheme="minorHAnsi"/>
        </w:rPr>
        <w:t xml:space="preserve">No study reported an error value for CBR while only one study reported for RS. </w:t>
      </w:r>
      <w:r w:rsidR="00C76575" w:rsidRPr="006821E7">
        <w:rPr>
          <w:rFonts w:eastAsiaTheme="minorHAnsi"/>
        </w:rPr>
        <w:t xml:space="preserve">Figure 7 </w:t>
      </w:r>
      <w:proofErr w:type="gramStart"/>
      <w:r w:rsidR="00C76575" w:rsidRPr="006821E7">
        <w:rPr>
          <w:rFonts w:eastAsiaTheme="minorHAnsi"/>
        </w:rPr>
        <w:t>shows</w:t>
      </w:r>
      <w:proofErr w:type="gramEnd"/>
      <w:r w:rsidR="00C76575" w:rsidRPr="006821E7">
        <w:rPr>
          <w:rFonts w:eastAsiaTheme="minorHAnsi"/>
        </w:rPr>
        <w:t xml:space="preserve"> that </w:t>
      </w:r>
      <w:r w:rsidR="002E25AF" w:rsidRPr="006821E7">
        <w:rPr>
          <w:rFonts w:eastAsiaTheme="minorHAnsi"/>
        </w:rPr>
        <w:t>ANN</w:t>
      </w:r>
      <w:r w:rsidR="00AE6C75" w:rsidRPr="006821E7">
        <w:rPr>
          <w:rFonts w:eastAsiaTheme="minorHAnsi"/>
        </w:rPr>
        <w:t xml:space="preserve"> has the least</w:t>
      </w:r>
      <w:r w:rsidR="00C76575" w:rsidRPr="006821E7">
        <w:rPr>
          <w:rFonts w:eastAsiaTheme="minorHAnsi"/>
        </w:rPr>
        <w:t xml:space="preserve"> average</w:t>
      </w:r>
      <w:r w:rsidR="00AE6C75" w:rsidRPr="006821E7">
        <w:rPr>
          <w:rFonts w:eastAsiaTheme="minorHAnsi"/>
        </w:rPr>
        <w:t xml:space="preserve"> type I error followed by SVM. Coupled with their high normal accuracy performance, they can be concluded to be the most accurate tools for bankruptcy prediction, followed by GA. DT and LR </w:t>
      </w:r>
      <w:r w:rsidR="00EA2D18" w:rsidRPr="006821E7">
        <w:rPr>
          <w:rFonts w:eastAsiaTheme="minorHAnsi"/>
        </w:rPr>
        <w:t xml:space="preserve">errors </w:t>
      </w:r>
      <w:r w:rsidR="00AE6C75" w:rsidRPr="006821E7">
        <w:rPr>
          <w:rFonts w:eastAsiaTheme="minorHAnsi"/>
        </w:rPr>
        <w:t>are again as close as</w:t>
      </w:r>
      <w:r w:rsidR="00EA2D18" w:rsidRPr="006821E7">
        <w:rPr>
          <w:rFonts w:eastAsiaTheme="minorHAnsi"/>
        </w:rPr>
        <w:t xml:space="preserve"> their accuracies</w:t>
      </w:r>
      <w:r w:rsidR="00C76575" w:rsidRPr="006821E7">
        <w:rPr>
          <w:rFonts w:eastAsiaTheme="minorHAnsi"/>
        </w:rPr>
        <w:t xml:space="preserve"> hence their </w:t>
      </w:r>
      <w:r w:rsidR="00EA2D18" w:rsidRPr="006821E7">
        <w:rPr>
          <w:rFonts w:eastAsiaTheme="minorHAnsi"/>
        </w:rPr>
        <w:t xml:space="preserve">total </w:t>
      </w:r>
      <w:r w:rsidR="00C76575" w:rsidRPr="006821E7">
        <w:rPr>
          <w:rFonts w:eastAsiaTheme="minorHAnsi"/>
        </w:rPr>
        <w:t>accuracy can be regarded to be of the same rank</w:t>
      </w:r>
      <w:r w:rsidR="00AE6C75" w:rsidRPr="006821E7">
        <w:rPr>
          <w:rFonts w:eastAsiaTheme="minorHAnsi"/>
        </w:rPr>
        <w:t>. However, MDA appears to be very poor with type I error hence its accuracy can be regarded as low</w:t>
      </w:r>
      <w:r w:rsidR="001540C7" w:rsidRPr="006821E7">
        <w:rPr>
          <w:rFonts w:eastAsiaTheme="minorHAnsi"/>
        </w:rPr>
        <w:t xml:space="preserve">. </w:t>
      </w:r>
      <w:r w:rsidR="002E25AF" w:rsidRPr="006821E7">
        <w:rPr>
          <w:rFonts w:eastAsiaTheme="minorHAnsi"/>
        </w:rPr>
        <w:t>ANN</w:t>
      </w:r>
      <w:r w:rsidR="001540C7" w:rsidRPr="006821E7">
        <w:rPr>
          <w:rFonts w:eastAsiaTheme="minorHAnsi"/>
        </w:rPr>
        <w:t>, DT, GA and LR have better type I errors than type II errors and vice versa for SVM and MDA</w:t>
      </w:r>
    </w:p>
    <w:p w:rsidR="00E07B39" w:rsidRPr="006821E7" w:rsidRDefault="00E07B39" w:rsidP="009467D3">
      <w:pPr>
        <w:spacing w:before="0" w:after="100"/>
      </w:pPr>
      <w:r w:rsidRPr="006821E7">
        <w:rPr>
          <w:noProof/>
          <w:lang w:eastAsia="en-GB"/>
        </w:rPr>
        <w:drawing>
          <wp:inline distT="0" distB="0" distL="0" distR="0" wp14:anchorId="1D1DAB2E" wp14:editId="163CBB03">
            <wp:extent cx="4448175" cy="1626781"/>
            <wp:effectExtent l="0" t="0" r="9525" b="12065"/>
            <wp:docPr id="299"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467D3" w:rsidRPr="006821E7" w:rsidRDefault="00E07B39" w:rsidP="009467D3">
      <w:pPr>
        <w:spacing w:before="0" w:after="200"/>
      </w:pPr>
      <w:r w:rsidRPr="006821E7">
        <w:t xml:space="preserve">Figure </w:t>
      </w:r>
      <w:r w:rsidR="00D62E80" w:rsidRPr="006821E7">
        <w:t>7</w:t>
      </w:r>
      <w:r w:rsidRPr="006821E7">
        <w:t>: Type I v</w:t>
      </w:r>
      <w:r w:rsidR="00EA2D18" w:rsidRPr="006821E7">
        <w:t>er</w:t>
      </w:r>
      <w:r w:rsidRPr="006821E7">
        <w:t>s</w:t>
      </w:r>
      <w:r w:rsidR="00EA2D18" w:rsidRPr="006821E7">
        <w:t>us</w:t>
      </w:r>
      <w:r w:rsidRPr="006821E7">
        <w:t xml:space="preserve"> Type II error for each tool</w:t>
      </w:r>
    </w:p>
    <w:p w:rsidR="009467D3" w:rsidRPr="006821E7" w:rsidRDefault="009467D3" w:rsidP="007B16D5">
      <w:pPr>
        <w:pStyle w:val="Heading2"/>
        <w:spacing w:before="300" w:after="160"/>
        <w:rPr>
          <w:color w:val="auto"/>
        </w:rPr>
      </w:pPr>
      <w:r w:rsidRPr="006821E7">
        <w:rPr>
          <w:color w:val="auto"/>
        </w:rPr>
        <w:t>5.1.2</w:t>
      </w:r>
      <w:r w:rsidRPr="006821E7">
        <w:rPr>
          <w:color w:val="auto"/>
        </w:rPr>
        <w:tab/>
        <w:t>Results Interpretation</w:t>
      </w:r>
    </w:p>
    <w:p w:rsidR="00561CCB" w:rsidRPr="006821E7" w:rsidRDefault="009467D3" w:rsidP="004D7057">
      <w:pPr>
        <w:spacing w:before="0"/>
      </w:pPr>
      <w:r w:rsidRPr="006821E7">
        <w:t xml:space="preserve">For financiers and potential clients, it is enough for a firm to be predicted as healthy or about to bankrupt. However, for firm owners to appreciate a prediction model, </w:t>
      </w:r>
      <w:r w:rsidR="005B167B" w:rsidRPr="006821E7">
        <w:t>the model must</w:t>
      </w:r>
      <w:r w:rsidRPr="006821E7">
        <w:t xml:space="preserve"> give an indication of where a firm is going wrong if the firm is classified as a failing firm so that necessary steps can be taken to avoid total failure if </w:t>
      </w:r>
      <w:r w:rsidRPr="006821E7">
        <w:lastRenderedPageBreak/>
        <w:t xml:space="preserve">possible. In this context, about a quarter of the studies that used SVM and ANN highlighted the ‘black box’ nature of the tools as a major problem (Table 5 and Figure 8). Other studies have also pointed out that the results of ANN and SVM models are quite hard to understand in that weightings/coefficients they assign to the variables are illogical and very hard to interpret (Tam and Kiang, 1992; Shin et al., 2005; Chung et al., 2008; </w:t>
      </w:r>
      <w:proofErr w:type="spellStart"/>
      <w:r w:rsidRPr="006821E7">
        <w:t>Ahn</w:t>
      </w:r>
      <w:proofErr w:type="spellEnd"/>
      <w:r w:rsidRPr="006821E7">
        <w:t xml:space="preserve"> and Kim, 2009; Tseng and Hu, 2010).</w:t>
      </w:r>
    </w:p>
    <w:p w:rsidR="00964DF5" w:rsidRPr="006821E7" w:rsidRDefault="00964DF5" w:rsidP="00487FA1">
      <w:pPr>
        <w:spacing w:before="0" w:after="200" w:line="276" w:lineRule="auto"/>
        <w:sectPr w:rsidR="00964DF5" w:rsidRPr="006821E7" w:rsidSect="00BC4E36">
          <w:pgSz w:w="12240" w:h="15840"/>
          <w:pgMar w:top="1134" w:right="1134" w:bottom="1134" w:left="1134" w:header="720" w:footer="720" w:gutter="0"/>
          <w:cols w:space="720"/>
          <w:docGrid w:linePitch="360"/>
        </w:sectPr>
      </w:pPr>
    </w:p>
    <w:p w:rsidR="00AE6C75" w:rsidRPr="006821E7" w:rsidRDefault="00724EA3" w:rsidP="007B16D5">
      <w:pPr>
        <w:spacing w:before="0" w:after="100" w:line="276" w:lineRule="auto"/>
        <w:jc w:val="left"/>
        <w:rPr>
          <w:rFonts w:eastAsiaTheme="minorHAnsi" w:cstheme="minorBidi"/>
          <w:szCs w:val="22"/>
        </w:rPr>
      </w:pPr>
      <w:r w:rsidRPr="006821E7">
        <w:rPr>
          <w:rFonts w:eastAsiaTheme="minorHAnsi" w:cstheme="minorBidi"/>
          <w:szCs w:val="22"/>
        </w:rPr>
        <w:lastRenderedPageBreak/>
        <w:t>Table 4</w:t>
      </w:r>
      <w:r w:rsidR="00AE6C75" w:rsidRPr="006821E7">
        <w:rPr>
          <w:rFonts w:eastAsiaTheme="minorHAnsi" w:cstheme="minorBidi"/>
          <w:szCs w:val="22"/>
        </w:rPr>
        <w:t xml:space="preserve">: Summary of error types as reported for the tools by some of the authors </w:t>
      </w:r>
    </w:p>
    <w:tbl>
      <w:tblPr>
        <w:tblStyle w:val="GridTable6Colorful-Accent224"/>
        <w:tblW w:w="14375" w:type="dxa"/>
        <w:tblInd w:w="-147" w:type="dxa"/>
        <w:tblLayout w:type="fixed"/>
        <w:tblLook w:val="04A0" w:firstRow="1" w:lastRow="0" w:firstColumn="1" w:lastColumn="0" w:noHBand="0" w:noVBand="1"/>
      </w:tblPr>
      <w:tblGrid>
        <w:gridCol w:w="568"/>
        <w:gridCol w:w="2546"/>
        <w:gridCol w:w="803"/>
        <w:gridCol w:w="806"/>
        <w:gridCol w:w="803"/>
        <w:gridCol w:w="805"/>
        <w:gridCol w:w="804"/>
        <w:gridCol w:w="804"/>
        <w:gridCol w:w="803"/>
        <w:gridCol w:w="804"/>
        <w:gridCol w:w="803"/>
        <w:gridCol w:w="804"/>
        <w:gridCol w:w="803"/>
        <w:gridCol w:w="805"/>
        <w:gridCol w:w="803"/>
        <w:gridCol w:w="804"/>
        <w:gridCol w:w="7"/>
      </w:tblGrid>
      <w:tr w:rsidR="00DD0F00" w:rsidRPr="006821E7" w:rsidTr="007B16D5">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68" w:type="dxa"/>
            <w:vMerge w:val="restart"/>
          </w:tcPr>
          <w:p w:rsidR="00AE6C75" w:rsidRPr="006821E7" w:rsidRDefault="00AE6C75" w:rsidP="00AE6C75">
            <w:pPr>
              <w:spacing w:before="0" w:after="0" w:line="240" w:lineRule="auto"/>
              <w:jc w:val="left"/>
              <w:rPr>
                <w:rFonts w:eastAsiaTheme="minorHAnsi" w:cstheme="minorBidi"/>
                <w:color w:val="auto"/>
                <w:sz w:val="20"/>
                <w:szCs w:val="22"/>
              </w:rPr>
            </w:pPr>
            <w:r w:rsidRPr="006821E7">
              <w:rPr>
                <w:rFonts w:eastAsiaTheme="minorHAnsi" w:cstheme="minorBidi"/>
                <w:color w:val="auto"/>
                <w:sz w:val="20"/>
                <w:szCs w:val="22"/>
              </w:rPr>
              <w:t>S/N</w:t>
            </w:r>
          </w:p>
        </w:tc>
        <w:tc>
          <w:tcPr>
            <w:tcW w:w="2546" w:type="dxa"/>
            <w:vMerge w:val="restart"/>
          </w:tcPr>
          <w:p w:rsidR="00AE6C75" w:rsidRPr="006821E7" w:rsidRDefault="00AE6C75" w:rsidP="00AE6C75">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Author Year</w:t>
            </w:r>
          </w:p>
        </w:tc>
        <w:tc>
          <w:tcPr>
            <w:tcW w:w="1609" w:type="dxa"/>
            <w:gridSpan w:val="2"/>
          </w:tcPr>
          <w:p w:rsidR="00AE6C75" w:rsidRPr="006821E7" w:rsidRDefault="00AE6C75" w:rsidP="00AE6C7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w:t>
            </w:r>
          </w:p>
        </w:tc>
        <w:tc>
          <w:tcPr>
            <w:tcW w:w="1608" w:type="dxa"/>
            <w:gridSpan w:val="2"/>
          </w:tcPr>
          <w:p w:rsidR="00AE6C75" w:rsidRPr="006821E7" w:rsidRDefault="002E25AF" w:rsidP="00AE6C7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ANN</w:t>
            </w:r>
          </w:p>
        </w:tc>
        <w:tc>
          <w:tcPr>
            <w:tcW w:w="1608" w:type="dxa"/>
            <w:gridSpan w:val="2"/>
          </w:tcPr>
          <w:p w:rsidR="00AE6C75" w:rsidRPr="006821E7" w:rsidRDefault="00AE6C75" w:rsidP="00AE6C7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DT</w:t>
            </w:r>
          </w:p>
        </w:tc>
        <w:tc>
          <w:tcPr>
            <w:tcW w:w="1607" w:type="dxa"/>
            <w:gridSpan w:val="2"/>
          </w:tcPr>
          <w:p w:rsidR="00AE6C75" w:rsidRPr="006821E7" w:rsidRDefault="00AE6C75" w:rsidP="00AE6C7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RS</w:t>
            </w:r>
          </w:p>
        </w:tc>
        <w:tc>
          <w:tcPr>
            <w:tcW w:w="1607" w:type="dxa"/>
            <w:gridSpan w:val="2"/>
          </w:tcPr>
          <w:p w:rsidR="00AE6C75" w:rsidRPr="006821E7" w:rsidRDefault="00AE6C75" w:rsidP="00AE6C7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w:t>
            </w:r>
          </w:p>
        </w:tc>
        <w:tc>
          <w:tcPr>
            <w:tcW w:w="1608" w:type="dxa"/>
            <w:gridSpan w:val="2"/>
          </w:tcPr>
          <w:p w:rsidR="00AE6C75" w:rsidRPr="006821E7" w:rsidRDefault="00AE6C75" w:rsidP="00AE6C7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MDA</w:t>
            </w:r>
          </w:p>
        </w:tc>
        <w:tc>
          <w:tcPr>
            <w:tcW w:w="1614" w:type="dxa"/>
            <w:gridSpan w:val="3"/>
          </w:tcPr>
          <w:p w:rsidR="00AE6C75" w:rsidRPr="006821E7" w:rsidRDefault="00AE6C75" w:rsidP="00AE6C7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LR</w:t>
            </w: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107"/>
        </w:trPr>
        <w:tc>
          <w:tcPr>
            <w:cnfStyle w:val="001000000000" w:firstRow="0" w:lastRow="0" w:firstColumn="1" w:lastColumn="0" w:oddVBand="0" w:evenVBand="0" w:oddHBand="0" w:evenHBand="0" w:firstRowFirstColumn="0" w:firstRowLastColumn="0" w:lastRowFirstColumn="0" w:lastRowLastColumn="0"/>
            <w:tcW w:w="568" w:type="dxa"/>
            <w:vMerge/>
          </w:tcPr>
          <w:p w:rsidR="00AE6C75" w:rsidRPr="006821E7" w:rsidRDefault="00AE6C75" w:rsidP="00AE6C75">
            <w:pPr>
              <w:spacing w:before="0" w:after="0" w:line="240" w:lineRule="auto"/>
              <w:jc w:val="left"/>
              <w:rPr>
                <w:rFonts w:eastAsiaTheme="minorHAnsi" w:cstheme="minorBidi"/>
                <w:color w:val="auto"/>
                <w:sz w:val="20"/>
                <w:szCs w:val="22"/>
              </w:rPr>
            </w:pPr>
          </w:p>
        </w:tc>
        <w:tc>
          <w:tcPr>
            <w:tcW w:w="2546" w:type="dxa"/>
            <w:vMerge/>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 error</w:t>
            </w: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II error</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 error</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II error</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 error</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II error</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 error</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II error</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 error</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II error</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 error</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II error</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 error</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b/>
                <w:bCs/>
                <w:color w:val="auto"/>
                <w:sz w:val="20"/>
                <w:szCs w:val="22"/>
              </w:rPr>
            </w:pPr>
            <w:r w:rsidRPr="006821E7">
              <w:rPr>
                <w:rFonts w:eastAsiaTheme="minorHAnsi" w:cstheme="minorBidi"/>
                <w:b/>
                <w:bCs/>
                <w:color w:val="auto"/>
                <w:sz w:val="20"/>
                <w:szCs w:val="22"/>
              </w:rPr>
              <w:t>Type II error</w:t>
            </w: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Kim &amp; Kang (2010)</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17.23</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30.83</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Yoon &amp; Kwon (2010)</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11.34</w:t>
            </w: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25.14</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Du </w:t>
            </w:r>
            <w:proofErr w:type="spellStart"/>
            <w:r w:rsidRPr="006821E7">
              <w:rPr>
                <w:rFonts w:eastAsiaTheme="minorHAnsi" w:cstheme="minorBidi"/>
                <w:color w:val="auto"/>
                <w:sz w:val="20"/>
                <w:szCs w:val="22"/>
              </w:rPr>
              <w:t>Jardin</w:t>
            </w:r>
            <w:proofErr w:type="spellEnd"/>
            <w:r w:rsidRPr="006821E7">
              <w:rPr>
                <w:rFonts w:eastAsiaTheme="minorHAnsi" w:cstheme="minorBidi"/>
                <w:color w:val="auto"/>
                <w:sz w:val="20"/>
                <w:szCs w:val="22"/>
              </w:rPr>
              <w:t xml:space="preserve"> (2010)</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4.72</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7.22</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16.8</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8.8</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9.58</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6.4</w:t>
            </w: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Lin et al. (2010)</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5.56</w:t>
            </w: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5.56</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Kim (2011)</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4.8</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12.1</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47.6</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27.4</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22</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18.4</w:t>
            </w: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DA1DB1"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Yang et al.</w:t>
            </w:r>
            <w:r w:rsidR="00AE6C75" w:rsidRPr="006821E7">
              <w:rPr>
                <w:rFonts w:eastAsiaTheme="minorHAnsi" w:cstheme="minorBidi"/>
                <w:color w:val="auto"/>
                <w:sz w:val="20"/>
                <w:szCs w:val="22"/>
              </w:rPr>
              <w:t xml:space="preserve"> (2011)</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8.93</w:t>
            </w: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17.2</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16.07</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26.56</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7B16D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Du </w:t>
            </w:r>
            <w:proofErr w:type="spellStart"/>
            <w:r w:rsidRPr="006821E7">
              <w:rPr>
                <w:rFonts w:eastAsiaTheme="minorHAnsi" w:cstheme="minorBidi"/>
                <w:color w:val="auto"/>
                <w:sz w:val="20"/>
                <w:szCs w:val="22"/>
              </w:rPr>
              <w:t>Jardin</w:t>
            </w:r>
            <w:proofErr w:type="spellEnd"/>
            <w:r w:rsidRPr="006821E7">
              <w:rPr>
                <w:rFonts w:eastAsiaTheme="minorHAnsi" w:cstheme="minorBidi"/>
                <w:color w:val="auto"/>
                <w:sz w:val="20"/>
                <w:szCs w:val="22"/>
              </w:rPr>
              <w:t xml:space="preserve"> &amp;</w:t>
            </w:r>
            <w:r w:rsidR="00AE6C75" w:rsidRPr="006821E7">
              <w:rPr>
                <w:rFonts w:eastAsiaTheme="minorHAnsi" w:cstheme="minorBidi"/>
                <w:color w:val="auto"/>
                <w:sz w:val="20"/>
                <w:szCs w:val="22"/>
              </w:rPr>
              <w:t xml:space="preserve"> </w:t>
            </w:r>
            <w:proofErr w:type="spellStart"/>
            <w:r w:rsidR="00AE6C75" w:rsidRPr="006821E7">
              <w:rPr>
                <w:rFonts w:eastAsiaTheme="minorHAnsi" w:cstheme="minorBidi"/>
                <w:color w:val="auto"/>
                <w:sz w:val="20"/>
                <w:szCs w:val="22"/>
              </w:rPr>
              <w:t>Séverin</w:t>
            </w:r>
            <w:proofErr w:type="spellEnd"/>
            <w:r w:rsidR="00AE6C75" w:rsidRPr="006821E7">
              <w:rPr>
                <w:rFonts w:eastAsiaTheme="minorHAnsi" w:cstheme="minorBidi"/>
                <w:color w:val="auto"/>
                <w:sz w:val="20"/>
                <w:szCs w:val="22"/>
              </w:rPr>
              <w:t xml:space="preserve"> (2011)</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17.95</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16.82</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18.41</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17.73</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18.18</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19.55</w:t>
            </w: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767623"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Chen et al. (2011b)</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15.7</w:t>
            </w: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4.3</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12.2</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6.7</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17.1</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9.7</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767623"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Chen et al. (2011a)</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26.55</w:t>
            </w: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18.96</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bCs/>
                <w:color w:val="auto"/>
                <w:sz w:val="20"/>
                <w:szCs w:val="22"/>
              </w:rPr>
              <w:t>18.52</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21.71</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14.94</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17.02</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Divsalar</w:t>
            </w:r>
            <w:proofErr w:type="spellEnd"/>
            <w:r w:rsidRPr="006821E7">
              <w:rPr>
                <w:rFonts w:eastAsiaTheme="minorHAnsi" w:cstheme="minorBidi"/>
                <w:color w:val="auto"/>
                <w:sz w:val="20"/>
                <w:szCs w:val="22"/>
              </w:rPr>
              <w:t xml:space="preserve"> et al. (2012)</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15.79</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9.52</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7.69</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Tsai &amp; Cheng (2012)</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19.9</w:t>
            </w: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6.1</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12.1</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16.2</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13.5</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17.6</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17.4</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9.1</w:t>
            </w: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Shie</w:t>
            </w:r>
            <w:proofErr w:type="spellEnd"/>
            <w:r w:rsidRPr="006821E7">
              <w:rPr>
                <w:rFonts w:eastAsiaTheme="minorHAnsi" w:cstheme="minorBidi"/>
                <w:color w:val="auto"/>
                <w:sz w:val="20"/>
                <w:szCs w:val="22"/>
              </w:rPr>
              <w:t xml:space="preserve"> et al. (2012)</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16.7</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17.65</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22.23</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25</w:t>
            </w: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Du </w:t>
            </w:r>
            <w:proofErr w:type="spellStart"/>
            <w:r w:rsidRPr="006821E7">
              <w:rPr>
                <w:rFonts w:eastAsiaTheme="minorHAnsi" w:cstheme="minorBidi"/>
                <w:color w:val="auto"/>
                <w:sz w:val="20"/>
                <w:szCs w:val="22"/>
              </w:rPr>
              <w:t>Jardin</w:t>
            </w:r>
            <w:proofErr w:type="spellEnd"/>
            <w:r w:rsidRPr="006821E7">
              <w:rPr>
                <w:rFonts w:eastAsiaTheme="minorHAnsi" w:cstheme="minorBidi"/>
                <w:color w:val="auto"/>
                <w:sz w:val="20"/>
                <w:szCs w:val="22"/>
              </w:rPr>
              <w:t xml:space="preserve"> &amp; </w:t>
            </w:r>
            <w:proofErr w:type="spellStart"/>
            <w:r w:rsidRPr="006821E7">
              <w:rPr>
                <w:rFonts w:eastAsiaTheme="minorHAnsi" w:cstheme="minorBidi"/>
                <w:color w:val="auto"/>
                <w:sz w:val="20"/>
                <w:szCs w:val="22"/>
              </w:rPr>
              <w:t>Séverin</w:t>
            </w:r>
            <w:proofErr w:type="spellEnd"/>
            <w:r w:rsidRPr="006821E7">
              <w:rPr>
                <w:rFonts w:eastAsiaTheme="minorHAnsi" w:cstheme="minorBidi"/>
                <w:color w:val="auto"/>
                <w:sz w:val="20"/>
                <w:szCs w:val="22"/>
              </w:rPr>
              <w:t xml:space="preserve"> (2012)</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20.1</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17.4</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22.1</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15.5</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20.1</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16.6</w:t>
            </w: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De Andrés et al. (2012)</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26.52</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21.71</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28.7</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22.08</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25.67</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21.35</w:t>
            </w: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Lee &amp; Choi (2013)</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12.0</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6.0</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24</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14</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Tsai &amp; Hsu  (2013)</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20.19</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28.63</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21.57</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33.02</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17.87</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30.67</w:t>
            </w: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Kasgari</w:t>
            </w:r>
            <w:proofErr w:type="spellEnd"/>
            <w:r w:rsidRPr="006821E7">
              <w:rPr>
                <w:rFonts w:eastAsiaTheme="minorHAnsi" w:cstheme="minorBidi"/>
                <w:color w:val="auto"/>
                <w:sz w:val="20"/>
                <w:szCs w:val="22"/>
              </w:rPr>
              <w:t xml:space="preserve"> et al. (2013)</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5.0</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7.14</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Tsai (2014)</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6.87</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10.09</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9.21</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17.82</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13.79</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11.36</w:t>
            </w: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Yeh</w:t>
            </w:r>
            <w:proofErr w:type="spellEnd"/>
            <w:r w:rsidRPr="006821E7">
              <w:rPr>
                <w:rFonts w:eastAsiaTheme="minorHAnsi" w:cstheme="minorBidi"/>
                <w:color w:val="auto"/>
                <w:sz w:val="20"/>
                <w:szCs w:val="22"/>
              </w:rPr>
              <w:t xml:space="preserve"> et al. (2014)</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11.02</w:t>
            </w: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3.74</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18.02</w:t>
            </w: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4.32</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26.0</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1.90</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10.6</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3.5</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Wang et al. (2014)</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21.55</w:t>
            </w: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18.19</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20.62</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27.69</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23.10</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24.74</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26.38</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25.38</w:t>
            </w:r>
          </w:p>
        </w:tc>
      </w:tr>
      <w:tr w:rsidR="00DD0F00" w:rsidRPr="006821E7" w:rsidTr="007B16D5">
        <w:trPr>
          <w:gridAfter w:val="1"/>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Gordini (2014)</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22.9</w:t>
            </w:r>
          </w:p>
        </w:tc>
        <w:tc>
          <w:tcPr>
            <w:tcW w:w="806"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38.1</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21.1</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35.8</w:t>
            </w: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5"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23.3</w:t>
            </w:r>
          </w:p>
        </w:tc>
        <w:tc>
          <w:tcPr>
            <w:tcW w:w="804" w:type="dxa"/>
          </w:tcPr>
          <w:p w:rsidR="00AE6C75" w:rsidRPr="006821E7" w:rsidRDefault="00AE6C75" w:rsidP="00AE6C7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43.1</w:t>
            </w:r>
          </w:p>
        </w:tc>
      </w:tr>
      <w:tr w:rsidR="00DD0F00" w:rsidRPr="006821E7" w:rsidTr="007B16D5">
        <w:trPr>
          <w:gridAfter w:val="1"/>
          <w:cnfStyle w:val="000000100000" w:firstRow="0" w:lastRow="0" w:firstColumn="0" w:lastColumn="0" w:oddVBand="0" w:evenVBand="0" w:oddHBand="1" w:evenHBand="0" w:firstRowFirstColumn="0" w:firstRowLastColumn="0" w:lastRowFirstColumn="0" w:lastRowLastColumn="0"/>
          <w:wAfter w:w="7" w:type="dxa"/>
          <w:trHeight w:val="32"/>
        </w:trPr>
        <w:tc>
          <w:tcPr>
            <w:cnfStyle w:val="001000000000" w:firstRow="0" w:lastRow="0" w:firstColumn="1" w:lastColumn="0" w:oddVBand="0" w:evenVBand="0" w:oddHBand="0" w:evenHBand="0" w:firstRowFirstColumn="0" w:firstRowLastColumn="0" w:lastRowFirstColumn="0" w:lastRowLastColumn="0"/>
            <w:tcW w:w="568" w:type="dxa"/>
          </w:tcPr>
          <w:p w:rsidR="00AE6C75" w:rsidRPr="006821E7" w:rsidRDefault="00AE6C75" w:rsidP="00AE6C75">
            <w:pPr>
              <w:numPr>
                <w:ilvl w:val="0"/>
                <w:numId w:val="28"/>
              </w:numPr>
              <w:spacing w:before="0" w:after="0" w:line="240" w:lineRule="auto"/>
              <w:contextualSpacing/>
              <w:jc w:val="left"/>
              <w:rPr>
                <w:rFonts w:eastAsiaTheme="minorHAnsi" w:cstheme="minorBidi"/>
                <w:color w:val="auto"/>
                <w:sz w:val="20"/>
                <w:szCs w:val="22"/>
              </w:rPr>
            </w:pPr>
          </w:p>
        </w:tc>
        <w:tc>
          <w:tcPr>
            <w:tcW w:w="254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Iturria1 &amp; </w:t>
            </w:r>
            <w:proofErr w:type="spellStart"/>
            <w:r w:rsidRPr="006821E7">
              <w:rPr>
                <w:rFonts w:eastAsiaTheme="minorHAnsi" w:cstheme="minorBidi"/>
                <w:color w:val="auto"/>
                <w:sz w:val="20"/>
                <w:szCs w:val="22"/>
              </w:rPr>
              <w:t>Sanz</w:t>
            </w:r>
            <w:proofErr w:type="spellEnd"/>
            <w:r w:rsidRPr="006821E7">
              <w:rPr>
                <w:rFonts w:eastAsiaTheme="minorHAnsi" w:cstheme="minorBidi"/>
                <w:color w:val="auto"/>
                <w:sz w:val="20"/>
                <w:szCs w:val="22"/>
              </w:rPr>
              <w:t xml:space="preserve"> (2015)</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11.54</w:t>
            </w:r>
          </w:p>
        </w:tc>
        <w:tc>
          <w:tcPr>
            <w:tcW w:w="806"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9.62</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5.77</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7.69</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23.08</w:t>
            </w:r>
          </w:p>
        </w:tc>
        <w:tc>
          <w:tcPr>
            <w:tcW w:w="805"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21.15</w:t>
            </w:r>
          </w:p>
        </w:tc>
        <w:tc>
          <w:tcPr>
            <w:tcW w:w="803"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19.23</w:t>
            </w:r>
          </w:p>
        </w:tc>
        <w:tc>
          <w:tcPr>
            <w:tcW w:w="804" w:type="dxa"/>
          </w:tcPr>
          <w:p w:rsidR="00AE6C75" w:rsidRPr="006821E7" w:rsidRDefault="00AE6C75" w:rsidP="00AE6C75">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17.31</w:t>
            </w:r>
          </w:p>
        </w:tc>
      </w:tr>
    </w:tbl>
    <w:p w:rsidR="003D772D" w:rsidRPr="006821E7" w:rsidRDefault="003D772D" w:rsidP="004D7057">
      <w:pPr>
        <w:spacing w:before="0" w:after="0" w:line="276" w:lineRule="auto"/>
        <w:jc w:val="left"/>
        <w:rPr>
          <w:rFonts w:eastAsiaTheme="minorHAnsi"/>
        </w:rPr>
      </w:pPr>
    </w:p>
    <w:p w:rsidR="007C63EE" w:rsidRPr="006821E7" w:rsidRDefault="004D7057" w:rsidP="00F76E90">
      <w:pPr>
        <w:spacing w:before="0" w:after="200"/>
        <w:jc w:val="left"/>
        <w:rPr>
          <w:rFonts w:eastAsiaTheme="minorHAnsi"/>
        </w:rPr>
      </w:pPr>
      <w:r w:rsidRPr="006821E7">
        <w:t>As noted by at least five of the reviewed studies (Table 5) and older studies (</w:t>
      </w:r>
      <w:r w:rsidR="0084519B" w:rsidRPr="006821E7">
        <w:t xml:space="preserve">e.g. </w:t>
      </w:r>
      <w:proofErr w:type="spellStart"/>
      <w:r w:rsidRPr="006821E7">
        <w:t>Ohlson</w:t>
      </w:r>
      <w:proofErr w:type="spellEnd"/>
      <w:r w:rsidRPr="006821E7">
        <w:t xml:space="preserve">, 1980; Tam and Kiang, 1992; </w:t>
      </w:r>
      <w:proofErr w:type="spellStart"/>
      <w:r w:rsidRPr="006821E7">
        <w:t>Boritz</w:t>
      </w:r>
      <w:proofErr w:type="spellEnd"/>
      <w:r w:rsidRPr="006821E7">
        <w:t xml:space="preserve"> and Kennedy, 1995; </w:t>
      </w:r>
      <w:proofErr w:type="spellStart"/>
      <w:r w:rsidRPr="006821E7">
        <w:t>Balcaen</w:t>
      </w:r>
      <w:proofErr w:type="spellEnd"/>
      <w:r w:rsidRPr="006821E7">
        <w:t xml:space="preserve"> and </w:t>
      </w:r>
      <w:proofErr w:type="spellStart"/>
      <w:r w:rsidRPr="006821E7">
        <w:t>Ooghe</w:t>
      </w:r>
      <w:proofErr w:type="spellEnd"/>
      <w:r w:rsidRPr="006821E7">
        <w:t>, 2006</w:t>
      </w:r>
      <w:r w:rsidR="0084519B" w:rsidRPr="006821E7">
        <w:t xml:space="preserve"> among others</w:t>
      </w:r>
      <w:r w:rsidRPr="006821E7">
        <w:t xml:space="preserve">), the variable coefficients in LR represent the importance of variables thus its result is transparent and help users identify key areas of problem of a failing firm. </w:t>
      </w:r>
      <w:r w:rsidR="00964DF5" w:rsidRPr="006821E7">
        <w:t>As noted by at least five of the reviewed studies (Table 5) and some previous studies (Tam and Kiang, 1992; McKee, 2000; Greco et al., 2001; Shin and Lee, 2002; Shin et al., 2005; Ravi Kumar and Ravi, 2007), AI tools that generate decision rules for classification (i.e. RS, CBR, GA</w:t>
      </w:r>
      <w:r w:rsidR="0084519B" w:rsidRPr="006821E7">
        <w:t xml:space="preserve"> and</w:t>
      </w:r>
      <w:r w:rsidR="00964DF5" w:rsidRPr="006821E7">
        <w:t xml:space="preserve"> DT) all produce explanatory results that can be easily interpreted and understood. It appears that for AI tools, the more accurate the tool, the less transparent the result (Figure 9). Nonetheless, McKee (2000) once spotted an inconsistency in a set of rules generated by RS in one of his previous co-authored studies. </w:t>
      </w:r>
      <w:r w:rsidR="007C63EE" w:rsidRPr="006821E7">
        <w:rPr>
          <w:rFonts w:eastAsiaTheme="minorHAnsi"/>
        </w:rPr>
        <w:br w:type="page"/>
      </w:r>
    </w:p>
    <w:p w:rsidR="007C63EE" w:rsidRPr="006821E7" w:rsidRDefault="007C63EE" w:rsidP="00BB5DFF">
      <w:pPr>
        <w:rPr>
          <w:rFonts w:eastAsiaTheme="minorHAnsi"/>
        </w:rPr>
        <w:sectPr w:rsidR="007C63EE" w:rsidRPr="006821E7" w:rsidSect="003D772D">
          <w:pgSz w:w="15840" w:h="12240" w:orient="landscape"/>
          <w:pgMar w:top="1134" w:right="1134" w:bottom="1134" w:left="1134" w:header="720" w:footer="510" w:gutter="0"/>
          <w:cols w:space="720"/>
          <w:docGrid w:linePitch="360"/>
        </w:sectPr>
      </w:pPr>
    </w:p>
    <w:p w:rsidR="005D391C" w:rsidRPr="006821E7" w:rsidRDefault="00724EA3" w:rsidP="00271007">
      <w:pPr>
        <w:spacing w:before="0" w:after="0" w:line="240" w:lineRule="auto"/>
        <w:jc w:val="left"/>
        <w:rPr>
          <w:rFonts w:eastAsiaTheme="minorHAnsi" w:cstheme="minorBidi"/>
          <w:szCs w:val="22"/>
        </w:rPr>
      </w:pPr>
      <w:r w:rsidRPr="006821E7">
        <w:rPr>
          <w:rFonts w:eastAsiaTheme="minorHAnsi" w:cstheme="minorBidi"/>
          <w:szCs w:val="22"/>
        </w:rPr>
        <w:lastRenderedPageBreak/>
        <w:t>Table 5</w:t>
      </w:r>
      <w:r w:rsidR="005D391C" w:rsidRPr="006821E7">
        <w:rPr>
          <w:rFonts w:eastAsiaTheme="minorHAnsi" w:cstheme="minorBidi"/>
          <w:szCs w:val="22"/>
        </w:rPr>
        <w:t>: Summary of tools that have been highlighted to be transparent, usable as hybrid, updatable, have overfitting problems etc., and year, country industry of the samples used in the reviewed studies</w:t>
      </w:r>
    </w:p>
    <w:tbl>
      <w:tblPr>
        <w:tblStyle w:val="GridTable6Colorful-Accent21"/>
        <w:tblW w:w="14601" w:type="dxa"/>
        <w:tblInd w:w="-289" w:type="dxa"/>
        <w:tblLayout w:type="fixed"/>
        <w:tblLook w:val="04A0" w:firstRow="1" w:lastRow="0" w:firstColumn="1" w:lastColumn="0" w:noHBand="0" w:noVBand="1"/>
      </w:tblPr>
      <w:tblGrid>
        <w:gridCol w:w="284"/>
        <w:gridCol w:w="2552"/>
        <w:gridCol w:w="3260"/>
        <w:gridCol w:w="1134"/>
        <w:gridCol w:w="1134"/>
        <w:gridCol w:w="709"/>
        <w:gridCol w:w="1134"/>
        <w:gridCol w:w="850"/>
        <w:gridCol w:w="1134"/>
        <w:gridCol w:w="1418"/>
        <w:gridCol w:w="992"/>
      </w:tblGrid>
      <w:tr w:rsidR="00DD1073" w:rsidRPr="006821E7" w:rsidTr="00581325">
        <w:trPr>
          <w:cnfStyle w:val="100000000000" w:firstRow="1" w:lastRow="0" w:firstColumn="0" w:lastColumn="0" w:oddVBand="0" w:evenVBand="0" w:oddHBand="0" w:evenHBand="0" w:firstRowFirstColumn="0" w:firstRowLastColumn="0" w:lastRowFirstColumn="0" w:lastRowLastColumn="0"/>
          <w:trHeight w:val="8"/>
          <w:tblHeader/>
        </w:trPr>
        <w:tc>
          <w:tcPr>
            <w:cnfStyle w:val="001000000000" w:firstRow="0" w:lastRow="0" w:firstColumn="1" w:lastColumn="0" w:oddVBand="0" w:evenVBand="0" w:oddHBand="0" w:evenHBand="0" w:firstRowFirstColumn="0" w:firstRowLastColumn="0" w:lastRowFirstColumn="0" w:lastRowLastColumn="0"/>
            <w:tcW w:w="284" w:type="dxa"/>
          </w:tcPr>
          <w:p w:rsidR="00A010E7" w:rsidRPr="006821E7" w:rsidRDefault="00A010E7" w:rsidP="00581325">
            <w:pPr>
              <w:spacing w:before="0" w:after="0" w:line="240" w:lineRule="auto"/>
              <w:ind w:left="-80"/>
              <w:jc w:val="left"/>
              <w:rPr>
                <w:rFonts w:eastAsiaTheme="minorHAnsi" w:cstheme="minorBidi"/>
                <w:color w:val="auto"/>
                <w:sz w:val="20"/>
                <w:szCs w:val="22"/>
              </w:rPr>
            </w:pPr>
            <w:r w:rsidRPr="006821E7">
              <w:rPr>
                <w:rFonts w:eastAsiaTheme="minorHAnsi" w:cstheme="minorBidi"/>
                <w:color w:val="auto"/>
                <w:sz w:val="20"/>
                <w:szCs w:val="22"/>
              </w:rPr>
              <w:t>S/N</w:t>
            </w:r>
          </w:p>
        </w:tc>
        <w:tc>
          <w:tcPr>
            <w:tcW w:w="2552" w:type="dxa"/>
          </w:tcPr>
          <w:p w:rsidR="00A010E7" w:rsidRPr="006821E7" w:rsidRDefault="00A010E7"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Author</w:t>
            </w:r>
          </w:p>
        </w:tc>
        <w:tc>
          <w:tcPr>
            <w:tcW w:w="3260" w:type="dxa"/>
          </w:tcPr>
          <w:p w:rsidR="00A010E7" w:rsidRPr="006821E7" w:rsidRDefault="00DD1073"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Journal of Publication</w:t>
            </w:r>
          </w:p>
        </w:tc>
        <w:tc>
          <w:tcPr>
            <w:tcW w:w="1134" w:type="dxa"/>
          </w:tcPr>
          <w:p w:rsidR="00A010E7" w:rsidRPr="006821E7" w:rsidRDefault="00A010E7"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Req</w:t>
            </w:r>
            <w:r w:rsidR="002663A9" w:rsidRPr="006821E7">
              <w:rPr>
                <w:rFonts w:eastAsiaTheme="minorHAnsi" w:cstheme="minorBidi"/>
                <w:color w:val="auto"/>
                <w:sz w:val="20"/>
                <w:szCs w:val="22"/>
              </w:rPr>
              <w:t>.</w:t>
            </w:r>
            <w:r w:rsidRPr="006821E7">
              <w:rPr>
                <w:rFonts w:eastAsiaTheme="minorHAnsi" w:cstheme="minorBidi"/>
                <w:color w:val="auto"/>
                <w:sz w:val="20"/>
                <w:szCs w:val="22"/>
              </w:rPr>
              <w:t xml:space="preserve"> small sampl</w:t>
            </w:r>
            <w:r w:rsidR="002663A9" w:rsidRPr="006821E7">
              <w:rPr>
                <w:rFonts w:eastAsiaTheme="minorHAnsi" w:cstheme="minorBidi"/>
                <w:color w:val="auto"/>
                <w:sz w:val="20"/>
                <w:szCs w:val="22"/>
              </w:rPr>
              <w:t>e</w:t>
            </w:r>
            <w:r w:rsidRPr="006821E7">
              <w:rPr>
                <w:rFonts w:eastAsiaTheme="minorHAnsi" w:cstheme="minorBidi"/>
                <w:color w:val="auto"/>
                <w:sz w:val="20"/>
                <w:szCs w:val="22"/>
              </w:rPr>
              <w:t xml:space="preserve"> size</w:t>
            </w:r>
          </w:p>
        </w:tc>
        <w:tc>
          <w:tcPr>
            <w:tcW w:w="1134" w:type="dxa"/>
          </w:tcPr>
          <w:p w:rsidR="00A010E7" w:rsidRPr="006821E7" w:rsidRDefault="00A010E7"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Hybrid</w:t>
            </w:r>
          </w:p>
        </w:tc>
        <w:tc>
          <w:tcPr>
            <w:tcW w:w="709" w:type="dxa"/>
          </w:tcPr>
          <w:p w:rsidR="00A010E7" w:rsidRPr="006821E7" w:rsidRDefault="00A010E7"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Update</w:t>
            </w:r>
            <w:r w:rsidR="002663A9" w:rsidRPr="006821E7">
              <w:rPr>
                <w:rFonts w:eastAsiaTheme="minorHAnsi" w:cstheme="minorBidi"/>
                <w:color w:val="auto"/>
                <w:sz w:val="20"/>
                <w:szCs w:val="22"/>
              </w:rPr>
              <w:t>able</w:t>
            </w:r>
          </w:p>
        </w:tc>
        <w:tc>
          <w:tcPr>
            <w:tcW w:w="1134" w:type="dxa"/>
          </w:tcPr>
          <w:p w:rsidR="00A010E7" w:rsidRPr="006821E7" w:rsidRDefault="00A010E7"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lang w:val="en-US"/>
              </w:rPr>
            </w:pPr>
            <w:r w:rsidRPr="006821E7">
              <w:rPr>
                <w:rFonts w:eastAsiaTheme="minorHAnsi" w:cstheme="minorBidi"/>
                <w:color w:val="auto"/>
                <w:sz w:val="20"/>
                <w:lang w:val="en-US"/>
              </w:rPr>
              <w:t>Black box</w:t>
            </w:r>
          </w:p>
        </w:tc>
        <w:tc>
          <w:tcPr>
            <w:tcW w:w="850" w:type="dxa"/>
          </w:tcPr>
          <w:p w:rsidR="00A010E7" w:rsidRPr="006821E7" w:rsidRDefault="00A010E7"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rPr>
            </w:pPr>
            <w:r w:rsidRPr="006821E7">
              <w:rPr>
                <w:rFonts w:eastAsiaTheme="minorHAnsi" w:cstheme="minorBidi"/>
                <w:color w:val="auto"/>
                <w:sz w:val="20"/>
                <w:lang w:val="en-US"/>
              </w:rPr>
              <w:t xml:space="preserve">Transparent </w:t>
            </w:r>
          </w:p>
        </w:tc>
        <w:tc>
          <w:tcPr>
            <w:tcW w:w="1134" w:type="dxa"/>
          </w:tcPr>
          <w:p w:rsidR="00A010E7" w:rsidRPr="006821E7" w:rsidRDefault="00A010E7"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rPr>
            </w:pPr>
            <w:r w:rsidRPr="006821E7">
              <w:rPr>
                <w:rFonts w:eastAsiaTheme="minorHAnsi" w:cstheme="minorBidi"/>
                <w:color w:val="auto"/>
                <w:sz w:val="20"/>
                <w:lang w:val="en-US"/>
              </w:rPr>
              <w:t>Multicollinearity check</w:t>
            </w:r>
          </w:p>
        </w:tc>
        <w:tc>
          <w:tcPr>
            <w:tcW w:w="1418" w:type="dxa"/>
          </w:tcPr>
          <w:p w:rsidR="00A010E7" w:rsidRPr="006821E7" w:rsidRDefault="00A010E7"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rPr>
            </w:pPr>
            <w:proofErr w:type="spellStart"/>
            <w:r w:rsidRPr="006821E7">
              <w:rPr>
                <w:rFonts w:eastAsiaTheme="minorHAnsi" w:cstheme="minorBidi"/>
                <w:color w:val="auto"/>
                <w:sz w:val="20"/>
              </w:rPr>
              <w:t>Overfit</w:t>
            </w:r>
            <w:proofErr w:type="spellEnd"/>
            <w:r w:rsidRPr="006821E7">
              <w:rPr>
                <w:rFonts w:eastAsiaTheme="minorHAnsi" w:cstheme="minorBidi"/>
                <w:color w:val="auto"/>
                <w:sz w:val="20"/>
              </w:rPr>
              <w:t xml:space="preserve"> reported</w:t>
            </w:r>
          </w:p>
        </w:tc>
        <w:tc>
          <w:tcPr>
            <w:tcW w:w="992" w:type="dxa"/>
          </w:tcPr>
          <w:p w:rsidR="00A010E7" w:rsidRPr="006821E7" w:rsidRDefault="00A010E7" w:rsidP="005D391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Country</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8"/>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Tseng and Hu (2010)</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England</w:t>
            </w:r>
          </w:p>
        </w:tc>
      </w:tr>
      <w:tr w:rsidR="00DD1073" w:rsidRPr="006821E7" w:rsidTr="00581325">
        <w:trPr>
          <w:trHeight w:val="19"/>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Cho et al. (2010)</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DT</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Korea</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Kim &amp; Kang (2010)</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Korea</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Yoon &amp; Kwon (2010)</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 SVM</w:t>
            </w: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Du </w:t>
            </w:r>
            <w:proofErr w:type="spellStart"/>
            <w:r w:rsidRPr="006821E7">
              <w:rPr>
                <w:rFonts w:eastAsiaTheme="minorHAnsi" w:cstheme="minorBidi"/>
                <w:color w:val="auto"/>
                <w:sz w:val="20"/>
                <w:szCs w:val="22"/>
              </w:rPr>
              <w:t>Jardin</w:t>
            </w:r>
            <w:proofErr w:type="spellEnd"/>
            <w:r w:rsidRPr="006821E7">
              <w:rPr>
                <w:rFonts w:eastAsiaTheme="minorHAnsi" w:cstheme="minorBidi"/>
                <w:color w:val="auto"/>
                <w:sz w:val="20"/>
                <w:szCs w:val="22"/>
              </w:rPr>
              <w:t xml:space="preserve"> (2010)</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color w:val="auto"/>
                <w:sz w:val="20"/>
              </w:rPr>
              <w:t>.</w:t>
            </w:r>
            <w:proofErr w:type="spellStart"/>
            <w:r w:rsidRPr="006821E7">
              <w:rPr>
                <w:iCs/>
                <w:color w:val="auto"/>
                <w:sz w:val="20"/>
              </w:rPr>
              <w:t>Neurocomputing</w:t>
            </w:r>
            <w:proofErr w:type="spellEnd"/>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France</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Lin et al. (2010)</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Journal of Marine Science and Technology</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Taiwan</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Gepp</w:t>
            </w:r>
            <w:proofErr w:type="spellEnd"/>
            <w:r w:rsidRPr="006821E7">
              <w:rPr>
                <w:rFonts w:eastAsiaTheme="minorHAnsi" w:cstheme="minorBidi"/>
                <w:color w:val="auto"/>
                <w:sz w:val="20"/>
                <w:szCs w:val="22"/>
              </w:rPr>
              <w:t xml:space="preserve"> et al. (2010)</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Journal of forecasting</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DT</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US</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De Andrés et al. (2011)</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Knowledge-Based Systems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Spain</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Kim (2011)</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MDA</w:t>
            </w: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LR</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MDA, LR</w:t>
            </w: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Korea</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Yang et al. (2011)</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w:t>
            </w: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w:t>
            </w: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Chen (2011)</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Neural Network World</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GA</w:t>
            </w: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GA</w:t>
            </w: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Taiwan</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Divsalar</w:t>
            </w:r>
            <w:proofErr w:type="spellEnd"/>
            <w:r w:rsidRPr="006821E7">
              <w:rPr>
                <w:rFonts w:eastAsiaTheme="minorHAnsi" w:cstheme="minorBidi"/>
                <w:color w:val="auto"/>
                <w:sz w:val="20"/>
                <w:szCs w:val="22"/>
              </w:rPr>
              <w:t xml:space="preserve"> et al. (2011)</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w:t>
            </w: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Iran</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Du </w:t>
            </w:r>
            <w:proofErr w:type="spellStart"/>
            <w:r w:rsidRPr="006821E7">
              <w:rPr>
                <w:rFonts w:eastAsiaTheme="minorHAnsi" w:cstheme="minorBidi"/>
                <w:color w:val="auto"/>
                <w:sz w:val="20"/>
                <w:szCs w:val="22"/>
              </w:rPr>
              <w:t>Jardin</w:t>
            </w:r>
            <w:proofErr w:type="spellEnd"/>
            <w:r w:rsidRPr="006821E7">
              <w:rPr>
                <w:rFonts w:eastAsiaTheme="minorHAnsi" w:cstheme="minorBidi"/>
                <w:color w:val="auto"/>
                <w:sz w:val="20"/>
                <w:szCs w:val="22"/>
              </w:rPr>
              <w:t xml:space="preserve"> &amp; </w:t>
            </w:r>
            <w:proofErr w:type="spellStart"/>
            <w:r w:rsidRPr="006821E7">
              <w:rPr>
                <w:rFonts w:eastAsiaTheme="minorHAnsi" w:cstheme="minorBidi"/>
                <w:color w:val="auto"/>
                <w:sz w:val="20"/>
                <w:szCs w:val="22"/>
              </w:rPr>
              <w:t>Séverin</w:t>
            </w:r>
            <w:proofErr w:type="spellEnd"/>
            <w:r w:rsidRPr="006821E7">
              <w:rPr>
                <w:rFonts w:eastAsiaTheme="minorHAnsi" w:cstheme="minorBidi"/>
                <w:color w:val="auto"/>
                <w:sz w:val="20"/>
                <w:szCs w:val="22"/>
              </w:rPr>
              <w:t xml:space="preserve"> (2011)</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Decision Support Systems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MDA, LR</w:t>
            </w: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France</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Chen et al. (2011b)</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Knowledge-Based Systems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w:t>
            </w: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France</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Chen et al. (2011a)</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w:t>
            </w: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 et al. (2011)</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Knowledge-Based Systems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China</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Divsalar</w:t>
            </w:r>
            <w:proofErr w:type="spellEnd"/>
            <w:r w:rsidRPr="006821E7">
              <w:rPr>
                <w:rFonts w:eastAsiaTheme="minorHAnsi" w:cstheme="minorBidi"/>
                <w:color w:val="auto"/>
                <w:sz w:val="20"/>
                <w:szCs w:val="22"/>
              </w:rPr>
              <w:t xml:space="preserve"> et al. (2012)</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Journal of Forecasting</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 LR</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GA</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Iran</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Huang et al. (2012)</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MDA</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 DT</w:t>
            </w: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Tsai &amp; Cheng (2012)</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Knowledge-Based Systems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Japan</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Shie</w:t>
            </w:r>
            <w:proofErr w:type="spellEnd"/>
            <w:r w:rsidRPr="006821E7">
              <w:rPr>
                <w:rFonts w:eastAsiaTheme="minorHAnsi" w:cstheme="minorBidi"/>
                <w:color w:val="auto"/>
                <w:sz w:val="20"/>
                <w:szCs w:val="22"/>
              </w:rPr>
              <w:t xml:space="preserve"> et al. (2012)</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Neural Computing and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GA</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LR</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DT</w:t>
            </w: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USA</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Kristóf</w:t>
            </w:r>
            <w:proofErr w:type="spellEnd"/>
            <w:r w:rsidRPr="006821E7">
              <w:rPr>
                <w:rFonts w:eastAsiaTheme="minorHAnsi" w:cstheme="minorBidi"/>
                <w:color w:val="auto"/>
                <w:sz w:val="20"/>
                <w:szCs w:val="22"/>
              </w:rPr>
              <w:t xml:space="preserve"> &amp; </w:t>
            </w:r>
            <w:proofErr w:type="spellStart"/>
            <w:r w:rsidRPr="006821E7">
              <w:rPr>
                <w:rFonts w:eastAsiaTheme="minorHAnsi" w:cstheme="minorBidi"/>
                <w:color w:val="auto"/>
                <w:sz w:val="20"/>
                <w:szCs w:val="22"/>
              </w:rPr>
              <w:t>Virág</w:t>
            </w:r>
            <w:proofErr w:type="spellEnd"/>
            <w:r w:rsidRPr="006821E7">
              <w:rPr>
                <w:rFonts w:eastAsiaTheme="minorHAnsi" w:cstheme="minorBidi"/>
                <w:color w:val="auto"/>
                <w:sz w:val="20"/>
                <w:szCs w:val="22"/>
              </w:rPr>
              <w:t xml:space="preserve"> (2012)</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proofErr w:type="spellStart"/>
            <w:r w:rsidRPr="006821E7">
              <w:rPr>
                <w:iCs/>
                <w:color w:val="auto"/>
                <w:sz w:val="20"/>
              </w:rPr>
              <w:t>Acta</w:t>
            </w:r>
            <w:proofErr w:type="spellEnd"/>
            <w:r w:rsidRPr="006821E7">
              <w:rPr>
                <w:iCs/>
                <w:color w:val="auto"/>
                <w:sz w:val="20"/>
              </w:rPr>
              <w:t xml:space="preserve"> </w:t>
            </w:r>
            <w:proofErr w:type="spellStart"/>
            <w:r w:rsidRPr="006821E7">
              <w:rPr>
                <w:iCs/>
                <w:color w:val="auto"/>
                <w:sz w:val="20"/>
              </w:rPr>
              <w:t>Oeconomica</w:t>
            </w:r>
            <w:proofErr w:type="spellEnd"/>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DT, LR</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LR</w:t>
            </w: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DT, LR</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Jeong</w:t>
            </w:r>
            <w:proofErr w:type="spellEnd"/>
            <w:r w:rsidRPr="006821E7">
              <w:rPr>
                <w:rFonts w:eastAsiaTheme="minorHAnsi" w:cstheme="minorBidi"/>
                <w:color w:val="auto"/>
                <w:sz w:val="20"/>
                <w:szCs w:val="22"/>
              </w:rPr>
              <w:t xml:space="preserve"> et al. (2012).</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 GA</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w:t>
            </w: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Korea</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Du </w:t>
            </w:r>
            <w:proofErr w:type="spellStart"/>
            <w:r w:rsidRPr="006821E7">
              <w:rPr>
                <w:rFonts w:eastAsiaTheme="minorHAnsi" w:cstheme="minorBidi"/>
                <w:color w:val="auto"/>
                <w:sz w:val="20"/>
                <w:szCs w:val="22"/>
              </w:rPr>
              <w:t>Jardin</w:t>
            </w:r>
            <w:proofErr w:type="spellEnd"/>
            <w:r w:rsidRPr="006821E7">
              <w:rPr>
                <w:rFonts w:eastAsiaTheme="minorHAnsi" w:cstheme="minorBidi"/>
                <w:color w:val="auto"/>
                <w:sz w:val="20"/>
                <w:szCs w:val="22"/>
              </w:rPr>
              <w:t xml:space="preserve"> &amp; </w:t>
            </w:r>
            <w:proofErr w:type="spellStart"/>
            <w:r w:rsidRPr="006821E7">
              <w:rPr>
                <w:rFonts w:eastAsiaTheme="minorHAnsi" w:cstheme="minorBidi"/>
                <w:color w:val="auto"/>
                <w:sz w:val="20"/>
                <w:szCs w:val="22"/>
              </w:rPr>
              <w:t>Séverin</w:t>
            </w:r>
            <w:proofErr w:type="spellEnd"/>
            <w:r w:rsidRPr="006821E7">
              <w:rPr>
                <w:rFonts w:eastAsiaTheme="minorHAnsi" w:cstheme="minorBidi"/>
                <w:color w:val="auto"/>
                <w:sz w:val="20"/>
                <w:szCs w:val="22"/>
              </w:rPr>
              <w:t xml:space="preserve"> (2012)</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European Journal of Operational Research</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MDA</w:t>
            </w: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France</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De Andrés et al. (2012)</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Knowledge-Based Systems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MDA</w:t>
            </w: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Spain</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Zhou et al. (2012)</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Computers &amp; Mathematics with Applications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USA</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Xiong et al. (2013)</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Lee &amp; Choi (2013)</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Korea</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Tsai &amp; Hsu  (2013)</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Journal of Forecasting</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 DT, LR</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Callejón</w:t>
            </w:r>
            <w:proofErr w:type="spellEnd"/>
            <w:r w:rsidRPr="006821E7">
              <w:rPr>
                <w:rFonts w:eastAsiaTheme="minorHAnsi" w:cstheme="minorBidi"/>
                <w:color w:val="auto"/>
                <w:sz w:val="20"/>
                <w:szCs w:val="22"/>
              </w:rPr>
              <w:t xml:space="preserve"> et al. (2013)</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International Journal of Computational Intelligence Systems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multiple</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Chuang (2013)</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Information Sciences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CBR, RS, DT</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CBR</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Ho</w:t>
            </w:r>
            <w:proofErr w:type="spellEnd"/>
            <w:r w:rsidRPr="006821E7">
              <w:rPr>
                <w:rFonts w:eastAsiaTheme="minorHAnsi" w:cstheme="minorBidi"/>
                <w:color w:val="auto"/>
                <w:sz w:val="20"/>
                <w:szCs w:val="22"/>
              </w:rPr>
              <w:t xml:space="preserve"> et al. (2013)</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Empirical Economics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US</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Arieshanti</w:t>
            </w:r>
            <w:proofErr w:type="spellEnd"/>
            <w:r w:rsidRPr="006821E7">
              <w:rPr>
                <w:rFonts w:eastAsiaTheme="minorHAnsi" w:cstheme="minorBidi"/>
                <w:color w:val="auto"/>
                <w:sz w:val="20"/>
                <w:szCs w:val="22"/>
              </w:rPr>
              <w:t xml:space="preserve"> et al.  (2013)</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TELKOMNIKA (Telecommunication Computing Electronics and Control)</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 LR</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Kasgari</w:t>
            </w:r>
            <w:proofErr w:type="spellEnd"/>
            <w:r w:rsidRPr="006821E7">
              <w:rPr>
                <w:rFonts w:eastAsiaTheme="minorHAnsi" w:cstheme="minorBidi"/>
                <w:color w:val="auto"/>
                <w:sz w:val="20"/>
                <w:szCs w:val="22"/>
              </w:rPr>
              <w:t xml:space="preserve"> t al. (2013).</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Neural Computing and Applications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Iran</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Zhou et al. (2014)</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International Journal of Systems Science</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 DT, GA</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w:t>
            </w: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 DT</w:t>
            </w: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US</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Tsai (2014)</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Information Fusion</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 DT, LR</w:t>
            </w: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Australia</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Yeh</w:t>
            </w:r>
            <w:proofErr w:type="spellEnd"/>
            <w:r w:rsidRPr="006821E7">
              <w:rPr>
                <w:rFonts w:eastAsiaTheme="minorHAnsi" w:cstheme="minorBidi"/>
                <w:color w:val="auto"/>
                <w:sz w:val="20"/>
                <w:szCs w:val="22"/>
              </w:rPr>
              <w:t xml:space="preserve"> et al. (2014)</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Information Sciences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 DT, RS</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Wang et al. (2014)</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US</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Abellán</w:t>
            </w:r>
            <w:proofErr w:type="spellEnd"/>
            <w:r w:rsidRPr="006821E7">
              <w:rPr>
                <w:rFonts w:eastAsiaTheme="minorHAnsi" w:cstheme="minorBidi"/>
                <w:color w:val="auto"/>
                <w:sz w:val="20"/>
                <w:szCs w:val="22"/>
              </w:rPr>
              <w:t xml:space="preserve"> &amp; Mantas (2014)</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Tserng</w:t>
            </w:r>
            <w:proofErr w:type="spellEnd"/>
            <w:r w:rsidRPr="006821E7">
              <w:rPr>
                <w:rFonts w:eastAsiaTheme="minorHAnsi" w:cstheme="minorBidi"/>
                <w:color w:val="auto"/>
                <w:sz w:val="20"/>
                <w:szCs w:val="22"/>
              </w:rPr>
              <w:t xml:space="preserve"> et al. (2014)</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Journal of Civil Engineering and Management</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LR</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US</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Yu et al. (2014)</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proofErr w:type="spellStart"/>
            <w:r w:rsidRPr="006821E7">
              <w:rPr>
                <w:iCs/>
                <w:color w:val="auto"/>
                <w:sz w:val="20"/>
              </w:rPr>
              <w:t>Neurocomputing</w:t>
            </w:r>
            <w:proofErr w:type="spellEnd"/>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w:t>
            </w: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France</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Gordini (2014)</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LR</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GA</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Italy</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Heo</w:t>
            </w:r>
            <w:proofErr w:type="spellEnd"/>
            <w:r w:rsidRPr="006821E7">
              <w:rPr>
                <w:rFonts w:eastAsiaTheme="minorHAnsi" w:cstheme="minorBidi"/>
                <w:color w:val="auto"/>
                <w:sz w:val="20"/>
                <w:szCs w:val="22"/>
              </w:rPr>
              <w:t xml:space="preserve"> &amp; Yang (2014)</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Applied Soft Computing</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Korea</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Tsai et al. (2014)</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Applied Soft Computing</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Japan</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Virág</w:t>
            </w:r>
            <w:proofErr w:type="spellEnd"/>
            <w:r w:rsidRPr="006821E7">
              <w:rPr>
                <w:rFonts w:eastAsiaTheme="minorHAnsi" w:cstheme="minorBidi"/>
                <w:color w:val="auto"/>
                <w:sz w:val="20"/>
                <w:szCs w:val="22"/>
              </w:rPr>
              <w:t xml:space="preserve"> &amp; </w:t>
            </w:r>
            <w:proofErr w:type="spellStart"/>
            <w:r w:rsidRPr="006821E7">
              <w:rPr>
                <w:rFonts w:eastAsiaTheme="minorHAnsi" w:cstheme="minorBidi"/>
                <w:color w:val="auto"/>
                <w:sz w:val="20"/>
                <w:szCs w:val="22"/>
              </w:rPr>
              <w:t>Nyitrai</w:t>
            </w:r>
            <w:proofErr w:type="spellEnd"/>
            <w:r w:rsidRPr="006821E7">
              <w:rPr>
                <w:rFonts w:eastAsiaTheme="minorHAnsi" w:cstheme="minorBidi"/>
                <w:color w:val="auto"/>
                <w:sz w:val="20"/>
                <w:szCs w:val="22"/>
              </w:rPr>
              <w:t xml:space="preserve"> (2014)</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proofErr w:type="spellStart"/>
            <w:r w:rsidRPr="006821E7">
              <w:rPr>
                <w:iCs/>
                <w:color w:val="auto"/>
                <w:sz w:val="20"/>
              </w:rPr>
              <w:t>Acta</w:t>
            </w:r>
            <w:proofErr w:type="spellEnd"/>
            <w:r w:rsidRPr="006821E7">
              <w:rPr>
                <w:iCs/>
                <w:color w:val="auto"/>
                <w:sz w:val="20"/>
              </w:rPr>
              <w:t xml:space="preserve"> </w:t>
            </w:r>
            <w:proofErr w:type="spellStart"/>
            <w:r w:rsidRPr="006821E7">
              <w:rPr>
                <w:iCs/>
                <w:color w:val="auto"/>
                <w:sz w:val="20"/>
              </w:rPr>
              <w:t>Oeconomica</w:t>
            </w:r>
            <w:proofErr w:type="spellEnd"/>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 RS</w:t>
            </w: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Liang et al. (2015)</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Knowledge-Based Systems</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 DT, GA</w:t>
            </w: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China</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Iturriaga</w:t>
            </w:r>
            <w:proofErr w:type="spellEnd"/>
            <w:r w:rsidRPr="006821E7">
              <w:rPr>
                <w:rFonts w:eastAsiaTheme="minorHAnsi" w:cstheme="minorBidi"/>
                <w:color w:val="auto"/>
                <w:sz w:val="20"/>
                <w:szCs w:val="22"/>
              </w:rPr>
              <w:t xml:space="preserve"> &amp; </w:t>
            </w:r>
            <w:proofErr w:type="spellStart"/>
            <w:r w:rsidRPr="006821E7">
              <w:rPr>
                <w:rFonts w:eastAsiaTheme="minorHAnsi" w:cstheme="minorBidi"/>
                <w:color w:val="auto"/>
                <w:sz w:val="20"/>
                <w:szCs w:val="22"/>
              </w:rPr>
              <w:t>Sanz</w:t>
            </w:r>
            <w:proofErr w:type="spellEnd"/>
            <w:r w:rsidRPr="006821E7">
              <w:rPr>
                <w:rFonts w:eastAsiaTheme="minorHAnsi" w:cstheme="minorBidi"/>
                <w:color w:val="auto"/>
                <w:sz w:val="20"/>
                <w:szCs w:val="22"/>
              </w:rPr>
              <w:t xml:space="preserve"> (2015)</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w:t>
            </w: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SVM, NN</w:t>
            </w: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US</w:t>
            </w: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 xml:space="preserve">Du </w:t>
            </w:r>
            <w:proofErr w:type="spellStart"/>
            <w:r w:rsidRPr="006821E7">
              <w:rPr>
                <w:rFonts w:eastAsiaTheme="minorHAnsi" w:cstheme="minorBidi"/>
                <w:color w:val="auto"/>
                <w:sz w:val="20"/>
                <w:szCs w:val="22"/>
              </w:rPr>
              <w:t>Jardin</w:t>
            </w:r>
            <w:proofErr w:type="spellEnd"/>
            <w:r w:rsidRPr="006821E7">
              <w:rPr>
                <w:rFonts w:eastAsiaTheme="minorHAnsi" w:cstheme="minorBidi"/>
                <w:color w:val="auto"/>
                <w:sz w:val="20"/>
                <w:szCs w:val="22"/>
              </w:rPr>
              <w:t xml:space="preserve"> (2015)</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European Journal of Operational Research</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France</w:t>
            </w:r>
          </w:p>
        </w:tc>
      </w:tr>
      <w:tr w:rsidR="00DD1073" w:rsidRPr="006821E7" w:rsidTr="00581325">
        <w:trPr>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Bemš</w:t>
            </w:r>
            <w:proofErr w:type="spellEnd"/>
            <w:r w:rsidRPr="006821E7">
              <w:rPr>
                <w:rFonts w:eastAsiaTheme="minorHAnsi" w:cstheme="minorBidi"/>
                <w:color w:val="auto"/>
                <w:sz w:val="20"/>
                <w:szCs w:val="22"/>
              </w:rPr>
              <w:t xml:space="preserve"> et al. (2015).</w:t>
            </w:r>
          </w:p>
        </w:tc>
        <w:tc>
          <w:tcPr>
            <w:tcW w:w="3260" w:type="dxa"/>
          </w:tcPr>
          <w:p w:rsidR="00DD1073" w:rsidRPr="006821E7" w:rsidRDefault="00DD1073" w:rsidP="00DD10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0"/>
              </w:rPr>
            </w:pPr>
            <w:r w:rsidRPr="006821E7">
              <w:rPr>
                <w:iCs/>
                <w:color w:val="auto"/>
                <w:sz w:val="20"/>
              </w:rPr>
              <w:t>Expert Systems with Applications</w:t>
            </w: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850"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c>
          <w:tcPr>
            <w:tcW w:w="992" w:type="dxa"/>
          </w:tcPr>
          <w:p w:rsidR="00DD1073" w:rsidRPr="006821E7" w:rsidRDefault="00DD1073" w:rsidP="00DD107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stheme="minorBidi"/>
                <w:color w:val="auto"/>
                <w:sz w:val="20"/>
                <w:szCs w:val="22"/>
              </w:rPr>
            </w:pPr>
          </w:p>
        </w:tc>
      </w:tr>
      <w:tr w:rsidR="00DD1073" w:rsidRPr="006821E7" w:rsidTr="005813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4" w:type="dxa"/>
          </w:tcPr>
          <w:p w:rsidR="00DD1073" w:rsidRPr="006821E7" w:rsidRDefault="00DD1073" w:rsidP="00581325">
            <w:pPr>
              <w:numPr>
                <w:ilvl w:val="0"/>
                <w:numId w:val="29"/>
              </w:numPr>
              <w:spacing w:before="0" w:after="0" w:line="240" w:lineRule="auto"/>
              <w:ind w:left="-80" w:firstLine="0"/>
              <w:contextualSpacing/>
              <w:jc w:val="left"/>
              <w:rPr>
                <w:rFonts w:eastAsiaTheme="minorHAnsi" w:cstheme="minorBidi"/>
                <w:color w:val="auto"/>
                <w:sz w:val="20"/>
                <w:szCs w:val="22"/>
              </w:rPr>
            </w:pPr>
          </w:p>
        </w:tc>
        <w:tc>
          <w:tcPr>
            <w:tcW w:w="255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roofErr w:type="spellStart"/>
            <w:r w:rsidRPr="006821E7">
              <w:rPr>
                <w:rFonts w:eastAsiaTheme="minorHAnsi" w:cstheme="minorBidi"/>
                <w:color w:val="auto"/>
                <w:sz w:val="20"/>
                <w:szCs w:val="22"/>
              </w:rPr>
              <w:t>Khademolqorani</w:t>
            </w:r>
            <w:proofErr w:type="spellEnd"/>
            <w:r w:rsidRPr="006821E7">
              <w:rPr>
                <w:rFonts w:eastAsiaTheme="minorHAnsi" w:cstheme="minorBidi"/>
                <w:color w:val="auto"/>
                <w:sz w:val="20"/>
                <w:szCs w:val="22"/>
              </w:rPr>
              <w:t xml:space="preserve"> et al. (2015)</w:t>
            </w:r>
          </w:p>
        </w:tc>
        <w:tc>
          <w:tcPr>
            <w:tcW w:w="3260" w:type="dxa"/>
          </w:tcPr>
          <w:p w:rsidR="00DD1073" w:rsidRPr="006821E7" w:rsidRDefault="00DD1073" w:rsidP="00DD10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0"/>
              </w:rPr>
            </w:pPr>
            <w:r w:rsidRPr="006821E7">
              <w:rPr>
                <w:iCs/>
                <w:color w:val="auto"/>
                <w:sz w:val="20"/>
              </w:rPr>
              <w:t>Mathematical Problems in Engineering</w:t>
            </w: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709"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w:t>
            </w:r>
          </w:p>
        </w:tc>
        <w:tc>
          <w:tcPr>
            <w:tcW w:w="850"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134"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p>
        </w:tc>
        <w:tc>
          <w:tcPr>
            <w:tcW w:w="1418"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NN, DT</w:t>
            </w:r>
          </w:p>
        </w:tc>
        <w:tc>
          <w:tcPr>
            <w:tcW w:w="992" w:type="dxa"/>
          </w:tcPr>
          <w:p w:rsidR="00DD1073" w:rsidRPr="006821E7" w:rsidRDefault="00DD1073" w:rsidP="00DD1073">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0"/>
                <w:szCs w:val="22"/>
              </w:rPr>
            </w:pPr>
            <w:r w:rsidRPr="006821E7">
              <w:rPr>
                <w:rFonts w:eastAsiaTheme="minorHAnsi" w:cstheme="minorBidi"/>
                <w:color w:val="auto"/>
                <w:sz w:val="20"/>
                <w:szCs w:val="22"/>
              </w:rPr>
              <w:t>Iran</w:t>
            </w:r>
          </w:p>
        </w:tc>
      </w:tr>
    </w:tbl>
    <w:p w:rsidR="00561CCB" w:rsidRPr="006821E7" w:rsidRDefault="00561CCB" w:rsidP="00561CCB">
      <w:pPr>
        <w:spacing w:before="100"/>
        <w:sectPr w:rsidR="00561CCB" w:rsidRPr="006821E7" w:rsidSect="005D391C">
          <w:pgSz w:w="15840" w:h="12240" w:orient="landscape"/>
          <w:pgMar w:top="1134" w:right="1134" w:bottom="1134" w:left="1134" w:header="720" w:footer="720" w:gutter="0"/>
          <w:cols w:space="720"/>
          <w:docGrid w:linePitch="360"/>
        </w:sectPr>
      </w:pPr>
    </w:p>
    <w:p w:rsidR="00D976A7" w:rsidRPr="006821E7" w:rsidRDefault="00D976A7" w:rsidP="00D976A7">
      <w:pPr>
        <w:spacing w:after="0"/>
        <w:jc w:val="center"/>
      </w:pPr>
      <w:r w:rsidRPr="006821E7">
        <w:rPr>
          <w:noProof/>
          <w:lang w:eastAsia="en-GB"/>
        </w:rPr>
        <w:lastRenderedPageBreak/>
        <w:drawing>
          <wp:inline distT="0" distB="0" distL="0" distR="0" wp14:anchorId="2A7A9DB6" wp14:editId="3D011BD8">
            <wp:extent cx="2098158" cy="1762125"/>
            <wp:effectExtent l="19050" t="19050" r="165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04889" cy="1767778"/>
                    </a:xfrm>
                    <a:prstGeom prst="rect">
                      <a:avLst/>
                    </a:prstGeom>
                    <a:ln>
                      <a:solidFill>
                        <a:schemeClr val="accent1"/>
                      </a:solidFill>
                    </a:ln>
                  </pic:spPr>
                </pic:pic>
              </a:graphicData>
            </a:graphic>
          </wp:inline>
        </w:drawing>
      </w:r>
    </w:p>
    <w:p w:rsidR="00D976A7" w:rsidRPr="006821E7" w:rsidRDefault="00D976A7" w:rsidP="00D976A7">
      <w:pPr>
        <w:spacing w:before="0" w:after="200" w:line="276" w:lineRule="auto"/>
      </w:pPr>
      <w:r w:rsidRPr="006821E7">
        <w:t xml:space="preserve">Figure 8: Percentage of studies that complained/noted the non-transparent nature of SVM and ANN </w:t>
      </w:r>
    </w:p>
    <w:p w:rsidR="00D976A7" w:rsidRPr="006821E7" w:rsidRDefault="00D976A7" w:rsidP="00D976A7">
      <w:pPr>
        <w:spacing w:before="0" w:after="200"/>
        <w:jc w:val="left"/>
      </w:pPr>
      <w:r w:rsidRPr="006821E7">
        <w:t xml:space="preserve">Kim (2011) and older studies (Altman, 1968; </w:t>
      </w:r>
      <w:proofErr w:type="spellStart"/>
      <w:r w:rsidRPr="006821E7">
        <w:t>Taffler</w:t>
      </w:r>
      <w:proofErr w:type="spellEnd"/>
      <w:r w:rsidRPr="006821E7">
        <w:t xml:space="preserve">, 1983; Tam and Kiang, 1992; </w:t>
      </w:r>
      <w:proofErr w:type="spellStart"/>
      <w:r w:rsidRPr="006821E7">
        <w:t>Balcaen</w:t>
      </w:r>
      <w:proofErr w:type="spellEnd"/>
      <w:r w:rsidRPr="006821E7">
        <w:t xml:space="preserve"> and </w:t>
      </w:r>
      <w:proofErr w:type="spellStart"/>
      <w:r w:rsidRPr="006821E7">
        <w:t>Ooghe</w:t>
      </w:r>
      <w:proofErr w:type="spellEnd"/>
      <w:r w:rsidRPr="006821E7">
        <w:t>, 2006) noted that although the MDA function makes MDA result look easily interpretable, the truth is that the variables’ coefficients in the function do not represent their importance, hence results are hard to interpret. Further, MDA sometimes yields a model with counter intuitive signs (</w:t>
      </w:r>
      <w:proofErr w:type="spellStart"/>
      <w:r w:rsidRPr="006821E7">
        <w:t>Edum-Fotwe</w:t>
      </w:r>
      <w:proofErr w:type="spellEnd"/>
      <w:r w:rsidRPr="006821E7">
        <w:t xml:space="preserve"> et al., 1996; </w:t>
      </w:r>
      <w:proofErr w:type="spellStart"/>
      <w:r w:rsidRPr="006821E7">
        <w:t>Balcaen</w:t>
      </w:r>
      <w:proofErr w:type="spellEnd"/>
      <w:r w:rsidRPr="006821E7">
        <w:t xml:space="preserve"> and </w:t>
      </w:r>
      <w:proofErr w:type="spellStart"/>
      <w:r w:rsidRPr="006821E7">
        <w:t>Ooghe</w:t>
      </w:r>
      <w:proofErr w:type="spellEnd"/>
      <w:r w:rsidRPr="006821E7">
        <w:t>, 2006). One of many example models is Mason and Harris’ (1979) in which a negative sign was assigned to the profit before tax variable while representing firms with scores above cut-off as being healthy. This means profit is bad for a firm’s health! This is obviously incomprehensible.</w:t>
      </w:r>
    </w:p>
    <w:p w:rsidR="00D976A7" w:rsidRPr="006821E7" w:rsidRDefault="00D976A7" w:rsidP="00D976A7">
      <w:pPr>
        <w:spacing w:before="60" w:after="0"/>
        <w:jc w:val="center"/>
      </w:pPr>
      <w:r w:rsidRPr="006821E7">
        <w:rPr>
          <w:noProof/>
          <w:lang w:eastAsia="en-GB"/>
        </w:rPr>
        <w:drawing>
          <wp:inline distT="0" distB="0" distL="0" distR="0" wp14:anchorId="6E96074E" wp14:editId="0CA33360">
            <wp:extent cx="2711897" cy="1881963"/>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18163" cy="1886311"/>
                    </a:xfrm>
                    <a:prstGeom prst="rect">
                      <a:avLst/>
                    </a:prstGeom>
                  </pic:spPr>
                </pic:pic>
              </a:graphicData>
            </a:graphic>
          </wp:inline>
        </w:drawing>
      </w:r>
    </w:p>
    <w:p w:rsidR="00D976A7" w:rsidRPr="006821E7" w:rsidRDefault="00D976A7" w:rsidP="00D976A7">
      <w:pPr>
        <w:spacing w:before="0" w:line="240" w:lineRule="auto"/>
      </w:pPr>
      <w:r w:rsidRPr="006821E7">
        <w:t xml:space="preserve">Figure 9: Relationship between the accuracy and transparency of results of AI tools. </w:t>
      </w:r>
    </w:p>
    <w:p w:rsidR="00D976A7" w:rsidRPr="006821E7" w:rsidRDefault="00F21A70" w:rsidP="00D976A7">
      <w:pPr>
        <w:spacing w:before="0" w:after="200"/>
      </w:pPr>
      <w:r w:rsidRPr="006821E7">
        <w:t>One relatively popular approach</w:t>
      </w:r>
      <w:r w:rsidR="00977B7F" w:rsidRPr="006821E7">
        <w:t xml:space="preserve"> to transparency problem</w:t>
      </w:r>
      <w:r w:rsidRPr="006821E7">
        <w:t xml:space="preserve"> has been to use decision rules-generating</w:t>
      </w:r>
      <w:r w:rsidR="00D976A7" w:rsidRPr="006821E7">
        <w:t xml:space="preserve"> tools to select variables and decide the importance of variables before using the very accurate black box tool for prediction. This, from the way it is explained, is obviously not the perfect answer as it sounds like using two separate tools for two different criteria. </w:t>
      </w:r>
      <w:proofErr w:type="spellStart"/>
      <w:r w:rsidR="00D976A7" w:rsidRPr="006821E7">
        <w:t>Kasgari</w:t>
      </w:r>
      <w:proofErr w:type="spellEnd"/>
      <w:r w:rsidR="00D976A7" w:rsidRPr="006821E7">
        <w:t xml:space="preserve"> et al. (2013, p.930) suggested that “to overcome this difficulty, the weights and biases are frozen after the network was well trained and then the trained MLP models are translated into explicit forms”, but did not explain how this is done.</w:t>
      </w:r>
    </w:p>
    <w:p w:rsidR="00D976A7" w:rsidRPr="006821E7" w:rsidRDefault="00D976A7" w:rsidP="00D976A7">
      <w:pPr>
        <w:pStyle w:val="Heading2"/>
        <w:spacing w:before="300" w:after="200"/>
        <w:rPr>
          <w:color w:val="auto"/>
        </w:rPr>
      </w:pPr>
      <w:r w:rsidRPr="006821E7">
        <w:rPr>
          <w:color w:val="auto"/>
        </w:rPr>
        <w:lastRenderedPageBreak/>
        <w:t>5.1.3</w:t>
      </w:r>
      <w:r w:rsidRPr="006821E7">
        <w:rPr>
          <w:color w:val="auto"/>
        </w:rPr>
        <w:tab/>
      </w:r>
      <w:r w:rsidR="00484D61" w:rsidRPr="006821E7">
        <w:rPr>
          <w:color w:val="auto"/>
        </w:rPr>
        <w:t>Non-Deterministic</w:t>
      </w:r>
      <w:r w:rsidRPr="006821E7">
        <w:rPr>
          <w:color w:val="auto"/>
        </w:rPr>
        <w:t xml:space="preserve"> Output</w:t>
      </w:r>
    </w:p>
    <w:p w:rsidR="00D976A7" w:rsidRPr="006821E7" w:rsidRDefault="00D976A7" w:rsidP="00D976A7">
      <w:pPr>
        <w:spacing w:before="0"/>
      </w:pPr>
      <w:r w:rsidRPr="006821E7">
        <w:t>Unlike statistical tools and non-decision rules AI tools (i.e. ANN and SVM), AI tools that induce decision rules for classification can produce some non-deterministic rules i.e. rules that cannot be applied to a new object (firm) being assessed. The presence of non-deterministic rules for a new object can result into no classification (</w:t>
      </w:r>
      <w:proofErr w:type="spellStart"/>
      <w:r w:rsidRPr="006821E7">
        <w:t>Ahn</w:t>
      </w:r>
      <w:proofErr w:type="spellEnd"/>
      <w:r w:rsidRPr="006821E7">
        <w:t xml:space="preserve"> et al., 2000; McKee, 2000; Shin and Lee, 2002; Ravi Kumar and Ravi, 2007). Of the reviewed studies, Gordini (2014) highlighted GA </w:t>
      </w:r>
      <w:r w:rsidR="00F13287" w:rsidRPr="006821E7">
        <w:t>as</w:t>
      </w:r>
      <w:r w:rsidRPr="006821E7">
        <w:t xml:space="preserve"> a tool that is synonymous with this problem. According to Shin and Lee (2002), as much as 46% of new cases might not be classified by these tools (GA was used in their study).</w:t>
      </w:r>
    </w:p>
    <w:p w:rsidR="00D976A7" w:rsidRPr="006821E7" w:rsidRDefault="00D976A7" w:rsidP="00D976A7">
      <w:pPr>
        <w:spacing w:before="0" w:after="0"/>
        <w:rPr>
          <w:rFonts w:eastAsia="Calibri"/>
          <w:szCs w:val="22"/>
        </w:rPr>
      </w:pPr>
      <w:r w:rsidRPr="006821E7">
        <w:t xml:space="preserve">The non-deterministic problem is encountered in this group of tools because </w:t>
      </w:r>
      <w:r w:rsidRPr="006821E7">
        <w:rPr>
          <w:rFonts w:eastAsia="Calibri"/>
          <w:szCs w:val="22"/>
        </w:rPr>
        <w:t>the set of rules extracted work like a multiple univariate system rather than a multivariate system</w:t>
      </w:r>
      <w:r w:rsidRPr="006821E7">
        <w:t>. As a result, when any new case being assessed cannot satisfy any or all of the rules for one reason or the other, the non-deterministic problem arises. To curtail this problem, some studies have “</w:t>
      </w:r>
      <w:r w:rsidRPr="006821E7">
        <w:rPr>
          <w:rFonts w:eastAsia="Arial Unicode MS"/>
        </w:rPr>
        <w:t>reported that reduced data set (horizontally or vertically) is fed into neural network for complementing</w:t>
      </w:r>
      <w:r w:rsidRPr="006821E7">
        <w:t xml:space="preserve"> the limitation of RS, which finally produces full prediction of new case data” (</w:t>
      </w:r>
      <w:proofErr w:type="spellStart"/>
      <w:r w:rsidRPr="006821E7">
        <w:t>Ahn</w:t>
      </w:r>
      <w:proofErr w:type="spellEnd"/>
      <w:r w:rsidRPr="006821E7">
        <w:t xml:space="preserve"> et al., 2000, p. 68). Shin and Lee (2002) suggested the integration of multiple rules to solve the problem. For instance, if two of eight rules (two deterministic and six non-deterministic) show a new object as unhealthy, then the object is classified as unhealthy. Conclusively, it appears that there is no tool that clearly outperforms all other tools in relation to all result related criteria (Figure 10).</w:t>
      </w:r>
    </w:p>
    <w:p w:rsidR="00D520D9" w:rsidRPr="006821E7" w:rsidRDefault="00F13287" w:rsidP="00D566E3">
      <w:pPr>
        <w:tabs>
          <w:tab w:val="left" w:pos="6765"/>
        </w:tabs>
        <w:spacing w:after="0" w:line="276" w:lineRule="auto"/>
        <w:rPr>
          <w:rFonts w:eastAsia="Calibri"/>
          <w:szCs w:val="22"/>
        </w:rPr>
      </w:pPr>
      <w:r w:rsidRPr="006821E7">
        <w:rPr>
          <w:rFonts w:eastAsia="Calibri"/>
          <w:noProof/>
          <w:szCs w:val="22"/>
          <w:lang w:eastAsia="en-GB"/>
        </w:rPr>
        <mc:AlternateContent>
          <mc:Choice Requires="wpg">
            <w:drawing>
              <wp:anchor distT="0" distB="0" distL="114300" distR="114300" simplePos="0" relativeHeight="251649536" behindDoc="0" locked="0" layoutInCell="1" allowOverlap="1" wp14:anchorId="512A1D0F" wp14:editId="57A9A7FB">
                <wp:simplePos x="0" y="0"/>
                <wp:positionH relativeFrom="column">
                  <wp:posOffset>268738</wp:posOffset>
                </wp:positionH>
                <wp:positionV relativeFrom="paragraph">
                  <wp:posOffset>68299</wp:posOffset>
                </wp:positionV>
                <wp:extent cx="3904615" cy="1965338"/>
                <wp:effectExtent l="0" t="0" r="635" b="15875"/>
                <wp:wrapNone/>
                <wp:docPr id="40" name="Group 40"/>
                <wp:cNvGraphicFramePr/>
                <a:graphic xmlns:a="http://schemas.openxmlformats.org/drawingml/2006/main">
                  <a:graphicData uri="http://schemas.microsoft.com/office/word/2010/wordprocessingGroup">
                    <wpg:wgp>
                      <wpg:cNvGrpSpPr/>
                      <wpg:grpSpPr>
                        <a:xfrm>
                          <a:off x="0" y="0"/>
                          <a:ext cx="3904615" cy="1965338"/>
                          <a:chOff x="-42465" y="0"/>
                          <a:chExt cx="4405102" cy="2983404"/>
                        </a:xfrm>
                      </wpg:grpSpPr>
                      <wpg:grpSp>
                        <wpg:cNvPr id="30" name="Group 30"/>
                        <wpg:cNvGrpSpPr/>
                        <wpg:grpSpPr>
                          <a:xfrm>
                            <a:off x="-42465" y="0"/>
                            <a:ext cx="4405102" cy="2983404"/>
                            <a:chOff x="-95627" y="0"/>
                            <a:chExt cx="4405102" cy="2029133"/>
                          </a:xfrm>
                        </wpg:grpSpPr>
                        <wpg:grpSp>
                          <wpg:cNvPr id="31" name="Group 31"/>
                          <wpg:cNvGrpSpPr/>
                          <wpg:grpSpPr>
                            <a:xfrm>
                              <a:off x="1190778" y="0"/>
                              <a:ext cx="3118697" cy="2029133"/>
                              <a:chOff x="10565" y="0"/>
                              <a:chExt cx="3118697" cy="2029133"/>
                            </a:xfrm>
                          </wpg:grpSpPr>
                          <wps:wsp>
                            <wps:cNvPr id="32" name="Text Box 32"/>
                            <wps:cNvSpPr txBox="1">
                              <a:spLocks/>
                            </wps:cNvSpPr>
                            <wps:spPr>
                              <a:xfrm>
                                <a:off x="1944159" y="0"/>
                                <a:ext cx="1185103" cy="609522"/>
                              </a:xfrm>
                              <a:prstGeom prst="rect">
                                <a:avLst/>
                              </a:prstGeom>
                              <a:noFill/>
                              <a:ln w="6350">
                                <a:noFill/>
                              </a:ln>
                              <a:effectLst/>
                            </wps:spPr>
                            <wps:txbx>
                              <w:txbxContent>
                                <w:p w:rsidR="004C2F32" w:rsidRPr="00B565D6" w:rsidRDefault="004C2F32" w:rsidP="00D520D9">
                                  <w:pPr>
                                    <w:spacing w:after="0" w:line="240" w:lineRule="auto"/>
                                    <w:jc w:val="center"/>
                                    <w:rPr>
                                      <w:b/>
                                    </w:rPr>
                                  </w:pPr>
                                  <w:r w:rsidRPr="00B565D6">
                                    <w:rPr>
                                      <w:b/>
                                    </w:rPr>
                                    <w:t>High result transparency</w:t>
                                  </w:r>
                                </w:p>
                                <w:p w:rsidR="004C2F32" w:rsidRPr="00972D19" w:rsidRDefault="004C2F32" w:rsidP="00D52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a:spLocks/>
                            </wps:cNvSpPr>
                            <wps:spPr>
                              <a:xfrm>
                                <a:off x="10565" y="1745455"/>
                                <a:ext cx="1722474" cy="283678"/>
                              </a:xfrm>
                              <a:prstGeom prst="rect">
                                <a:avLst/>
                              </a:prstGeom>
                              <a:noFill/>
                              <a:ln w="6350">
                                <a:noFill/>
                              </a:ln>
                              <a:effectLst/>
                            </wps:spPr>
                            <wps:txbx>
                              <w:txbxContent>
                                <w:p w:rsidR="004C2F32" w:rsidRPr="00BE64AE" w:rsidRDefault="004C2F32" w:rsidP="00F13287">
                                  <w:pPr>
                                    <w:spacing w:before="0" w:after="0"/>
                                    <w:jc w:val="center"/>
                                    <w:rPr>
                                      <w:b/>
                                    </w:rPr>
                                  </w:pPr>
                                  <w:r w:rsidRPr="00BE64AE">
                                    <w:rPr>
                                      <w:b/>
                                    </w:rPr>
                                    <w:t>Fully Deterministic outputs</w:t>
                                  </w:r>
                                </w:p>
                                <w:p w:rsidR="004C2F32" w:rsidRPr="00972D19" w:rsidRDefault="004C2F32" w:rsidP="00D52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Text Box 34"/>
                          <wps:cNvSpPr txBox="1">
                            <a:spLocks/>
                          </wps:cNvSpPr>
                          <wps:spPr>
                            <a:xfrm>
                              <a:off x="-95627" y="57702"/>
                              <a:ext cx="1275716" cy="433847"/>
                            </a:xfrm>
                            <a:prstGeom prst="rect">
                              <a:avLst/>
                            </a:prstGeom>
                            <a:noFill/>
                            <a:ln w="6350">
                              <a:noFill/>
                            </a:ln>
                            <a:effectLst/>
                          </wps:spPr>
                          <wps:txbx>
                            <w:txbxContent>
                              <w:p w:rsidR="004C2F32" w:rsidRPr="00B565D6" w:rsidRDefault="004C2F32" w:rsidP="00D520D9">
                                <w:pPr>
                                  <w:spacing w:after="0" w:line="240" w:lineRule="auto"/>
                                  <w:jc w:val="center"/>
                                  <w:rPr>
                                    <w:b/>
                                  </w:rPr>
                                </w:pPr>
                                <w:r w:rsidRPr="00B565D6">
                                  <w:rPr>
                                    <w:b/>
                                  </w:rPr>
                                  <w:t xml:space="preserve">High </w:t>
                                </w:r>
                                <w:r>
                                  <w:rPr>
                                    <w:b/>
                                  </w:rPr>
                                  <w:t>accuracy</w:t>
                                </w:r>
                              </w:p>
                              <w:p w:rsidR="004C2F32" w:rsidRPr="00972D19" w:rsidRDefault="004C2F32" w:rsidP="00D52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Group 35"/>
                        <wpg:cNvGrpSpPr>
                          <a:grpSpLocks/>
                        </wpg:cNvGrpSpPr>
                        <wpg:grpSpPr bwMode="auto">
                          <a:xfrm>
                            <a:off x="784461" y="433749"/>
                            <a:ext cx="2678430" cy="2202180"/>
                            <a:chOff x="3178" y="2792"/>
                            <a:chExt cx="4218" cy="3468"/>
                          </a:xfrm>
                        </wpg:grpSpPr>
                        <wps:wsp>
                          <wps:cNvPr id="36" name="Oval 30"/>
                          <wps:cNvSpPr>
                            <a:spLocks noChangeArrowheads="1"/>
                          </wps:cNvSpPr>
                          <wps:spPr bwMode="auto">
                            <a:xfrm>
                              <a:off x="3178" y="2837"/>
                              <a:ext cx="2774" cy="2554"/>
                            </a:xfrm>
                            <a:prstGeom prst="ellipse">
                              <a:avLst/>
                            </a:prstGeom>
                            <a:solidFill>
                              <a:schemeClr val="bg1">
                                <a:lumMod val="100000"/>
                                <a:lumOff val="0"/>
                                <a:alpha val="70000"/>
                              </a:schemeClr>
                            </a:solidFill>
                            <a:ln w="25400" algn="ctr">
                              <a:solidFill>
                                <a:srgbClr val="385D8A"/>
                              </a:solidFill>
                              <a:round/>
                              <a:headEnd/>
                              <a:tailEnd/>
                            </a:ln>
                          </wps:spPr>
                          <wps:txbx>
                            <w:txbxContent>
                              <w:p w:rsidR="004C2F32" w:rsidRDefault="004C2F32" w:rsidP="00D520D9">
                                <w:pPr>
                                  <w:jc w:val="center"/>
                                </w:pPr>
                              </w:p>
                              <w:p w:rsidR="004C2F32" w:rsidRDefault="004C2F32" w:rsidP="00D520D9">
                                <w:pPr>
                                  <w:jc w:val="center"/>
                                </w:pPr>
                              </w:p>
                              <w:p w:rsidR="004C2F32" w:rsidRDefault="004C2F32" w:rsidP="00D520D9">
                                <w:pPr>
                                  <w:jc w:val="center"/>
                                </w:pPr>
                              </w:p>
                            </w:txbxContent>
                          </wps:txbx>
                          <wps:bodyPr rot="0" vert="horz" wrap="square" lIns="91440" tIns="45720" rIns="91440" bIns="45720" anchor="ctr" anchorCtr="0" upright="1">
                            <a:noAutofit/>
                          </wps:bodyPr>
                        </wps:wsp>
                        <wps:wsp>
                          <wps:cNvPr id="37" name="Oval 35"/>
                          <wps:cNvSpPr>
                            <a:spLocks noChangeArrowheads="1"/>
                          </wps:cNvSpPr>
                          <wps:spPr bwMode="auto">
                            <a:xfrm>
                              <a:off x="4502" y="2792"/>
                              <a:ext cx="2894" cy="2599"/>
                            </a:xfrm>
                            <a:prstGeom prst="ellipse">
                              <a:avLst/>
                            </a:prstGeom>
                            <a:noFill/>
                            <a:ln w="25400" algn="ctr">
                              <a:solidFill>
                                <a:srgbClr val="385D8A"/>
                              </a:solidFill>
                              <a:round/>
                              <a:headEnd/>
                              <a:tailEnd/>
                            </a:ln>
                            <a:extLst>
                              <a:ext uri="{909E8E84-426E-40DD-AFC4-6F175D3DCCD1}">
                                <a14:hiddenFill xmlns:a14="http://schemas.microsoft.com/office/drawing/2010/main">
                                  <a:solidFill>
                                    <a:srgbClr val="93CDDD">
                                      <a:alpha val="70000"/>
                                    </a:srgbClr>
                                  </a:solidFill>
                                </a14:hiddenFill>
                              </a:ext>
                            </a:extLst>
                          </wps:spPr>
                          <wps:txbx>
                            <w:txbxContent>
                              <w:p w:rsidR="004C2F32" w:rsidRPr="00BE64AE" w:rsidRDefault="004C2F32" w:rsidP="00D520D9">
                                <w:pPr>
                                  <w:spacing w:after="0"/>
                                  <w:jc w:val="right"/>
                                </w:pPr>
                                <w:r w:rsidRPr="00BE64AE">
                                  <w:t>CBR</w:t>
                                </w:r>
                              </w:p>
                              <w:p w:rsidR="004C2F32" w:rsidRPr="00BE64AE" w:rsidRDefault="004C2F32" w:rsidP="00D520D9">
                                <w:pPr>
                                  <w:spacing w:before="0"/>
                                  <w:jc w:val="right"/>
                                </w:pPr>
                                <w:r>
                                  <w:t xml:space="preserve">            DT</w:t>
                                </w:r>
                              </w:p>
                              <w:p w:rsidR="004C2F32" w:rsidRDefault="004C2F32" w:rsidP="00D520D9">
                                <w:pPr>
                                  <w:jc w:val="center"/>
                                  <w:rPr>
                                    <w:color w:val="FF0000"/>
                                  </w:rPr>
                                </w:pPr>
                              </w:p>
                              <w:p w:rsidR="004C2F32" w:rsidRDefault="004C2F32" w:rsidP="00D520D9">
                                <w:pPr>
                                  <w:jc w:val="center"/>
                                  <w:rPr>
                                    <w:color w:val="FF0000"/>
                                  </w:rPr>
                                </w:pPr>
                              </w:p>
                              <w:p w:rsidR="004C2F32" w:rsidRDefault="004C2F32" w:rsidP="00D520D9">
                                <w:pPr>
                                  <w:jc w:val="center"/>
                                  <w:rPr>
                                    <w:color w:val="FF0000"/>
                                  </w:rPr>
                                </w:pPr>
                              </w:p>
                              <w:p w:rsidR="004C2F32" w:rsidRPr="005E0326" w:rsidRDefault="004C2F32" w:rsidP="00D520D9">
                                <w:pPr>
                                  <w:jc w:val="center"/>
                                  <w:rPr>
                                    <w:color w:val="FF0000"/>
                                  </w:rPr>
                                </w:pPr>
                              </w:p>
                              <w:p w:rsidR="004C2F32" w:rsidRDefault="004C2F32" w:rsidP="00D520D9">
                                <w:pPr>
                                  <w:jc w:val="center"/>
                                </w:pPr>
                              </w:p>
                            </w:txbxContent>
                          </wps:txbx>
                          <wps:bodyPr rot="0" vert="horz" wrap="square" lIns="91440" tIns="45720" rIns="91440" bIns="45720" anchor="ctr" anchorCtr="0" upright="1">
                            <a:noAutofit/>
                          </wps:bodyPr>
                        </wps:wsp>
                        <wps:wsp>
                          <wps:cNvPr id="38" name="Oval 36"/>
                          <wps:cNvSpPr>
                            <a:spLocks noChangeArrowheads="1"/>
                          </wps:cNvSpPr>
                          <wps:spPr bwMode="auto">
                            <a:xfrm>
                              <a:off x="3368" y="4107"/>
                              <a:ext cx="3160" cy="2153"/>
                            </a:xfrm>
                            <a:prstGeom prst="ellipse">
                              <a:avLst/>
                            </a:prstGeom>
                            <a:noFill/>
                            <a:ln w="25400" algn="ctr">
                              <a:solidFill>
                                <a:srgbClr val="385D8A"/>
                              </a:solidFill>
                              <a:round/>
                              <a:headEnd/>
                              <a:tailEnd/>
                            </a:ln>
                            <a:extLst>
                              <a:ext uri="{909E8E84-426E-40DD-AFC4-6F175D3DCCD1}">
                                <a14:hiddenFill xmlns:a14="http://schemas.microsoft.com/office/drawing/2010/main">
                                  <a:solidFill>
                                    <a:srgbClr val="C3D69B">
                                      <a:alpha val="70000"/>
                                    </a:srgbClr>
                                  </a:solidFill>
                                </a14:hiddenFill>
                              </a:ext>
                            </a:extLst>
                          </wps:spPr>
                          <wps:txbx>
                            <w:txbxContent>
                              <w:p w:rsidR="004C2F32" w:rsidRDefault="004C2F32" w:rsidP="00964DF5">
                                <w:pPr>
                                  <w:spacing w:after="0"/>
                                  <w:jc w:val="center"/>
                                  <w:rPr>
                                    <w:color w:val="FF0000"/>
                                  </w:rPr>
                                </w:pPr>
                              </w:p>
                              <w:p w:rsidR="004C2F32" w:rsidRPr="00BE64AE" w:rsidRDefault="004C2F32" w:rsidP="00F13287">
                                <w:pPr>
                                  <w:spacing w:before="0"/>
                                  <w:jc w:val="center"/>
                                </w:pPr>
                                <w:r w:rsidRPr="00BE64AE">
                                  <w:t>MDA</w:t>
                                </w:r>
                              </w:p>
                            </w:txbxContent>
                          </wps:txbx>
                          <wps:bodyPr rot="0" vert="horz" wrap="square" lIns="91440" tIns="45720" rIns="91440" bIns="45720" anchor="ctr" anchorCtr="0" upright="1">
                            <a:noAutofit/>
                          </wps:bodyPr>
                        </wps:wsp>
                      </wpg:grpSp>
                      <wps:wsp>
                        <wps:cNvPr id="39" name="Rectangle 39"/>
                        <wps:cNvSpPr>
                          <a:spLocks/>
                        </wps:cNvSpPr>
                        <wps:spPr>
                          <a:xfrm>
                            <a:off x="-7" y="114177"/>
                            <a:ext cx="4330926" cy="286342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2A1D0F" id="Group 40" o:spid="_x0000_s1038" style="position:absolute;left:0;text-align:left;margin-left:21.15pt;margin-top:5.4pt;width:307.45pt;height:154.75pt;z-index:251649536;mso-width-relative:margin;mso-height-relative:margin" coordorigin="-424" coordsize="44051,2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">
                <v:group id="Group 30" o:spid="_x0000_s1039" style="position:absolute;left:-424;width:44050;height:29834" coordorigin="-956" coordsize="44051,2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40" style="position:absolute;left:11907;width:31187;height:20291" coordorigin="105" coordsize="31186,2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32" o:spid="_x0000_s1041" type="#_x0000_t202" style="position:absolute;left:19441;width:11851;height:6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4C2F32" w:rsidRPr="00B565D6" w:rsidRDefault="004C2F32" w:rsidP="00D520D9">
                            <w:pPr>
                              <w:spacing w:after="0" w:line="240" w:lineRule="auto"/>
                              <w:jc w:val="center"/>
                              <w:rPr>
                                <w:b/>
                              </w:rPr>
                            </w:pPr>
                            <w:r w:rsidRPr="00B565D6">
                              <w:rPr>
                                <w:b/>
                              </w:rPr>
                              <w:t>High result transparency</w:t>
                            </w:r>
                          </w:p>
                          <w:p w:rsidR="004C2F32" w:rsidRPr="00972D19" w:rsidRDefault="004C2F32" w:rsidP="00D520D9"/>
                        </w:txbxContent>
                      </v:textbox>
                    </v:shape>
                    <v:shape id="Text Box 33" o:spid="_x0000_s1042" type="#_x0000_t202" style="position:absolute;left:105;top:17454;width:17225;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4C2F32" w:rsidRPr="00BE64AE" w:rsidRDefault="004C2F32" w:rsidP="00F13287">
                            <w:pPr>
                              <w:spacing w:before="0" w:after="0"/>
                              <w:jc w:val="center"/>
                              <w:rPr>
                                <w:b/>
                              </w:rPr>
                            </w:pPr>
                            <w:r w:rsidRPr="00BE64AE">
                              <w:rPr>
                                <w:b/>
                              </w:rPr>
                              <w:t>Fully Deterministic outputs</w:t>
                            </w:r>
                          </w:p>
                          <w:p w:rsidR="004C2F32" w:rsidRPr="00972D19" w:rsidRDefault="004C2F32" w:rsidP="00D520D9"/>
                        </w:txbxContent>
                      </v:textbox>
                    </v:shape>
                  </v:group>
                  <v:shape id="Text Box 34" o:spid="_x0000_s1043" type="#_x0000_t202" style="position:absolute;left:-956;top:577;width:12756;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4C2F32" w:rsidRPr="00B565D6" w:rsidRDefault="004C2F32" w:rsidP="00D520D9">
                          <w:pPr>
                            <w:spacing w:after="0" w:line="240" w:lineRule="auto"/>
                            <w:jc w:val="center"/>
                            <w:rPr>
                              <w:b/>
                            </w:rPr>
                          </w:pPr>
                          <w:r w:rsidRPr="00B565D6">
                            <w:rPr>
                              <w:b/>
                            </w:rPr>
                            <w:t xml:space="preserve">High </w:t>
                          </w:r>
                          <w:r>
                            <w:rPr>
                              <w:b/>
                            </w:rPr>
                            <w:t>accuracy</w:t>
                          </w:r>
                        </w:p>
                        <w:p w:rsidR="004C2F32" w:rsidRPr="00972D19" w:rsidRDefault="004C2F32" w:rsidP="00D520D9"/>
                      </w:txbxContent>
                    </v:textbox>
                  </v:shape>
                </v:group>
                <v:group id="Group 35" o:spid="_x0000_s1044" style="position:absolute;left:7844;top:4337;width:26784;height:22022" coordorigin="3178,2792" coordsize="4218,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30" o:spid="_x0000_s1045" style="position:absolute;left:3178;top:2837;width:2774;height:2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" fillcolor="white [3212]" strokecolor="#385d8a" strokeweight="2pt">
                    <v:fill opacity="46003f"/>
                    <v:textbox>
                      <w:txbxContent>
                        <w:p w:rsidR="004C2F32" w:rsidRDefault="004C2F32" w:rsidP="00D520D9">
                          <w:pPr>
                            <w:jc w:val="center"/>
                          </w:pPr>
                        </w:p>
                        <w:p w:rsidR="004C2F32" w:rsidRDefault="004C2F32" w:rsidP="00D520D9">
                          <w:pPr>
                            <w:jc w:val="center"/>
                          </w:pPr>
                        </w:p>
                        <w:p w:rsidR="004C2F32" w:rsidRDefault="004C2F32" w:rsidP="00D520D9">
                          <w:pPr>
                            <w:jc w:val="center"/>
                          </w:pPr>
                        </w:p>
                      </w:txbxContent>
                    </v:textbox>
                  </v:oval>
                  <v:oval id="Oval 35" o:spid="_x0000_s1046" style="position:absolute;left:4502;top:2792;width:2894;height: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" filled="f" fillcolor="#93cddd" strokecolor="#385d8a" strokeweight="2pt">
                    <v:fill opacity="46003f"/>
                    <v:textbox>
                      <w:txbxContent>
                        <w:p w:rsidR="004C2F32" w:rsidRPr="00BE64AE" w:rsidRDefault="004C2F32" w:rsidP="00D520D9">
                          <w:pPr>
                            <w:spacing w:after="0"/>
                            <w:jc w:val="right"/>
                          </w:pPr>
                          <w:r w:rsidRPr="00BE64AE">
                            <w:t>CBR</w:t>
                          </w:r>
                        </w:p>
                        <w:p w:rsidR="004C2F32" w:rsidRPr="00BE64AE" w:rsidRDefault="004C2F32" w:rsidP="00D520D9">
                          <w:pPr>
                            <w:spacing w:before="0"/>
                            <w:jc w:val="right"/>
                          </w:pPr>
                          <w:r>
                            <w:t xml:space="preserve">            DT</w:t>
                          </w:r>
                        </w:p>
                        <w:p w:rsidR="004C2F32" w:rsidRDefault="004C2F32" w:rsidP="00D520D9">
                          <w:pPr>
                            <w:jc w:val="center"/>
                            <w:rPr>
                              <w:color w:val="FF0000"/>
                            </w:rPr>
                          </w:pPr>
                        </w:p>
                        <w:p w:rsidR="004C2F32" w:rsidRDefault="004C2F32" w:rsidP="00D520D9">
                          <w:pPr>
                            <w:jc w:val="center"/>
                            <w:rPr>
                              <w:color w:val="FF0000"/>
                            </w:rPr>
                          </w:pPr>
                        </w:p>
                        <w:p w:rsidR="004C2F32" w:rsidRDefault="004C2F32" w:rsidP="00D520D9">
                          <w:pPr>
                            <w:jc w:val="center"/>
                            <w:rPr>
                              <w:color w:val="FF0000"/>
                            </w:rPr>
                          </w:pPr>
                        </w:p>
                        <w:p w:rsidR="004C2F32" w:rsidRPr="005E0326" w:rsidRDefault="004C2F32" w:rsidP="00D520D9">
                          <w:pPr>
                            <w:jc w:val="center"/>
                            <w:rPr>
                              <w:color w:val="FF0000"/>
                            </w:rPr>
                          </w:pPr>
                        </w:p>
                        <w:p w:rsidR="004C2F32" w:rsidRDefault="004C2F32" w:rsidP="00D520D9">
                          <w:pPr>
                            <w:jc w:val="center"/>
                          </w:pPr>
                        </w:p>
                      </w:txbxContent>
                    </v:textbox>
                  </v:oval>
                  <v:oval id="Oval 36" o:spid="_x0000_s1047" style="position:absolute;left:3368;top:4107;width:3160;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" filled="f" fillcolor="#c3d69b" strokecolor="#385d8a" strokeweight="2pt">
                    <v:fill opacity="46003f"/>
                    <v:textbox>
                      <w:txbxContent>
                        <w:p w:rsidR="004C2F32" w:rsidRDefault="004C2F32" w:rsidP="00964DF5">
                          <w:pPr>
                            <w:spacing w:after="0"/>
                            <w:jc w:val="center"/>
                            <w:rPr>
                              <w:color w:val="FF0000"/>
                            </w:rPr>
                          </w:pPr>
                        </w:p>
                        <w:p w:rsidR="004C2F32" w:rsidRPr="00BE64AE" w:rsidRDefault="004C2F32" w:rsidP="00F13287">
                          <w:pPr>
                            <w:spacing w:before="0"/>
                            <w:jc w:val="center"/>
                          </w:pPr>
                          <w:r w:rsidRPr="00BE64AE">
                            <w:t>MDA</w:t>
                          </w:r>
                        </w:p>
                      </w:txbxContent>
                    </v:textbox>
                  </v:oval>
                </v:group>
                <v:rect id="Rectangle 39" o:spid="_x0000_s1048" style="position:absolute;top:1141;width:43309;height:28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" filled="f" strokecolor="#385d8a" strokeweight="2pt">
                  <v:path arrowok="t"/>
                </v:rect>
              </v:group>
            </w:pict>
          </mc:Fallback>
        </mc:AlternateContent>
      </w:r>
      <w:r w:rsidRPr="006821E7">
        <w:rPr>
          <w:noProof/>
          <w:lang w:eastAsia="en-GB"/>
        </w:rPr>
        <mc:AlternateContent>
          <mc:Choice Requires="wpg">
            <w:drawing>
              <wp:anchor distT="0" distB="0" distL="114300" distR="114300" simplePos="0" relativeHeight="251652608" behindDoc="0" locked="0" layoutInCell="1" allowOverlap="1" wp14:anchorId="692CF528" wp14:editId="7CC600EE">
                <wp:simplePos x="0" y="0"/>
                <wp:positionH relativeFrom="column">
                  <wp:posOffset>1342626</wp:posOffset>
                </wp:positionH>
                <wp:positionV relativeFrom="paragraph">
                  <wp:posOffset>280951</wp:posOffset>
                </wp:positionV>
                <wp:extent cx="1493520" cy="1201479"/>
                <wp:effectExtent l="0" t="0" r="0" b="0"/>
                <wp:wrapNone/>
                <wp:docPr id="25" name="Group 25"/>
                <wp:cNvGraphicFramePr/>
                <a:graphic xmlns:a="http://schemas.openxmlformats.org/drawingml/2006/main">
                  <a:graphicData uri="http://schemas.microsoft.com/office/word/2010/wordprocessingGroup">
                    <wpg:wgp>
                      <wpg:cNvGrpSpPr/>
                      <wpg:grpSpPr>
                        <a:xfrm>
                          <a:off x="0" y="0"/>
                          <a:ext cx="1493520" cy="1201479"/>
                          <a:chOff x="-215980" y="-343903"/>
                          <a:chExt cx="1494938" cy="1244604"/>
                        </a:xfrm>
                      </wpg:grpSpPr>
                      <wps:wsp>
                        <wps:cNvPr id="17" name="Text Box 17"/>
                        <wps:cNvSpPr txBox="1">
                          <a:spLocks/>
                        </wps:cNvSpPr>
                        <wps:spPr>
                          <a:xfrm>
                            <a:off x="389936" y="-343903"/>
                            <a:ext cx="467360" cy="769488"/>
                          </a:xfrm>
                          <a:prstGeom prst="rect">
                            <a:avLst/>
                          </a:prstGeom>
                          <a:noFill/>
                          <a:ln w="6350">
                            <a:noFill/>
                          </a:ln>
                          <a:effectLst/>
                        </wps:spPr>
                        <wps:txbx>
                          <w:txbxContent>
                            <w:p w:rsidR="004C2F32" w:rsidRPr="00B565D6" w:rsidRDefault="004C2F32" w:rsidP="00D520D9">
                              <w:pPr>
                                <w:spacing w:after="0"/>
                                <w:jc w:val="center"/>
                              </w:pPr>
                              <w:r w:rsidRPr="00B565D6">
                                <w:t>RS</w:t>
                              </w:r>
                            </w:p>
                            <w:p w:rsidR="004C2F32" w:rsidRPr="00B565D6" w:rsidRDefault="004C2F32" w:rsidP="00D520D9">
                              <w:pPr>
                                <w:spacing w:before="0" w:after="0"/>
                                <w:jc w:val="center"/>
                              </w:pPr>
                              <w:r w:rsidRPr="00B565D6">
                                <w:t>GA</w:t>
                              </w:r>
                            </w:p>
                            <w:p w:rsidR="004C2F32" w:rsidRPr="00972D19" w:rsidRDefault="004C2F32" w:rsidP="00D52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a:spLocks/>
                        </wps:cNvSpPr>
                        <wps:spPr>
                          <a:xfrm>
                            <a:off x="-215980" y="301672"/>
                            <a:ext cx="520523" cy="599029"/>
                          </a:xfrm>
                          <a:prstGeom prst="rect">
                            <a:avLst/>
                          </a:prstGeom>
                          <a:noFill/>
                          <a:ln w="6350">
                            <a:noFill/>
                          </a:ln>
                          <a:effectLst/>
                        </wps:spPr>
                        <wps:txbx>
                          <w:txbxContent>
                            <w:p w:rsidR="004C2F32" w:rsidRPr="00B565D6" w:rsidRDefault="004C2F32" w:rsidP="00D520D9">
                              <w:pPr>
                                <w:spacing w:before="0" w:after="0"/>
                                <w:jc w:val="center"/>
                              </w:pPr>
                              <w:r w:rsidRPr="00B565D6">
                                <w:t>ANN</w:t>
                              </w:r>
                            </w:p>
                            <w:p w:rsidR="004C2F32" w:rsidRPr="00B565D6" w:rsidRDefault="004C2F32" w:rsidP="00D520D9">
                              <w:pPr>
                                <w:spacing w:before="0" w:after="0" w:line="240" w:lineRule="auto"/>
                                <w:jc w:val="center"/>
                              </w:pPr>
                              <w:r w:rsidRPr="00B565D6">
                                <w:t>SVM</w:t>
                              </w:r>
                            </w:p>
                            <w:p w:rsidR="004C2F32" w:rsidRPr="00972D19" w:rsidRDefault="004C2F32" w:rsidP="00D52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a:spLocks/>
                        </wps:cNvSpPr>
                        <wps:spPr>
                          <a:xfrm>
                            <a:off x="811598" y="500083"/>
                            <a:ext cx="467360" cy="281114"/>
                          </a:xfrm>
                          <a:prstGeom prst="rect">
                            <a:avLst/>
                          </a:prstGeom>
                          <a:noFill/>
                          <a:ln w="6350">
                            <a:noFill/>
                          </a:ln>
                          <a:effectLst/>
                        </wps:spPr>
                        <wps:txbx>
                          <w:txbxContent>
                            <w:p w:rsidR="004C2F32" w:rsidRPr="00B565D6" w:rsidRDefault="004C2F32" w:rsidP="00A63F7B">
                              <w:pPr>
                                <w:spacing w:before="0" w:after="0" w:line="240" w:lineRule="auto"/>
                                <w:jc w:val="center"/>
                              </w:pPr>
                              <w:r>
                                <w:t>LR</w:t>
                              </w:r>
                            </w:p>
                            <w:p w:rsidR="004C2F32" w:rsidRPr="00972D19" w:rsidRDefault="004C2F32" w:rsidP="00D52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wps:cNvSpPr>
                        <wps:spPr>
                          <a:xfrm>
                            <a:off x="221446" y="266690"/>
                            <a:ext cx="714881" cy="558980"/>
                          </a:xfrm>
                          <a:prstGeom prst="rect">
                            <a:avLst/>
                          </a:prstGeom>
                          <a:noFill/>
                          <a:ln w="6350">
                            <a:noFill/>
                          </a:ln>
                          <a:effectLst/>
                        </wps:spPr>
                        <wps:txbx>
                          <w:txbxContent>
                            <w:p w:rsidR="004C2F32" w:rsidRPr="00B565D6" w:rsidRDefault="004C2F32" w:rsidP="00D520D9">
                              <w:pPr>
                                <w:spacing w:after="0" w:line="240" w:lineRule="auto"/>
                                <w:jc w:val="center"/>
                              </w:pPr>
                              <w:r w:rsidRPr="00B565D6">
                                <w:t>No tool</w:t>
                              </w:r>
                            </w:p>
                            <w:p w:rsidR="004C2F32" w:rsidRPr="00B565D6" w:rsidRDefault="004C2F32" w:rsidP="00D520D9"/>
                            <w:p w:rsidR="004C2F32" w:rsidRDefault="004C2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2CF528" id="Group 25" o:spid="_x0000_s1049" style="position:absolute;left:0;text-align:left;margin-left:105.7pt;margin-top:22.1pt;width:117.6pt;height:94.6pt;z-index:251652608;mso-width-relative:margin;mso-height-relative:margin" coordorigin="-2159,-3439" coordsize="14949,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">
                <v:shape id="Text Box 17" o:spid="_x0000_s1050" type="#_x0000_t202" style="position:absolute;left:3899;top:-3439;width:4673;height:7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4C2F32" w:rsidRPr="00B565D6" w:rsidRDefault="004C2F32" w:rsidP="00D520D9">
                        <w:pPr>
                          <w:spacing w:after="0"/>
                          <w:jc w:val="center"/>
                        </w:pPr>
                        <w:r w:rsidRPr="00B565D6">
                          <w:t>RS</w:t>
                        </w:r>
                      </w:p>
                      <w:p w:rsidR="004C2F32" w:rsidRPr="00B565D6" w:rsidRDefault="004C2F32" w:rsidP="00D520D9">
                        <w:pPr>
                          <w:spacing w:before="0" w:after="0"/>
                          <w:jc w:val="center"/>
                        </w:pPr>
                        <w:r w:rsidRPr="00B565D6">
                          <w:t>GA</w:t>
                        </w:r>
                      </w:p>
                      <w:p w:rsidR="004C2F32" w:rsidRPr="00972D19" w:rsidRDefault="004C2F32" w:rsidP="00D520D9"/>
                    </w:txbxContent>
                  </v:textbox>
                </v:shape>
                <v:shape id="Text Box 18" o:spid="_x0000_s1051" type="#_x0000_t202" style="position:absolute;left:-2159;top:3016;width:5204;height:5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4C2F32" w:rsidRPr="00B565D6" w:rsidRDefault="004C2F32" w:rsidP="00D520D9">
                        <w:pPr>
                          <w:spacing w:before="0" w:after="0"/>
                          <w:jc w:val="center"/>
                        </w:pPr>
                        <w:r w:rsidRPr="00B565D6">
                          <w:t>ANN</w:t>
                        </w:r>
                      </w:p>
                      <w:p w:rsidR="004C2F32" w:rsidRPr="00B565D6" w:rsidRDefault="004C2F32" w:rsidP="00D520D9">
                        <w:pPr>
                          <w:spacing w:before="0" w:after="0" w:line="240" w:lineRule="auto"/>
                          <w:jc w:val="center"/>
                        </w:pPr>
                        <w:r w:rsidRPr="00B565D6">
                          <w:t>SVM</w:t>
                        </w:r>
                      </w:p>
                      <w:p w:rsidR="004C2F32" w:rsidRPr="00972D19" w:rsidRDefault="004C2F32" w:rsidP="00D520D9"/>
                    </w:txbxContent>
                  </v:textbox>
                </v:shape>
                <v:shape id="Text Box 19" o:spid="_x0000_s1052" type="#_x0000_t202" style="position:absolute;left:8115;top:5000;width:4674;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4C2F32" w:rsidRPr="00B565D6" w:rsidRDefault="004C2F32" w:rsidP="00A63F7B">
                        <w:pPr>
                          <w:spacing w:before="0" w:after="0" w:line="240" w:lineRule="auto"/>
                          <w:jc w:val="center"/>
                        </w:pPr>
                        <w:r>
                          <w:t>LR</w:t>
                        </w:r>
                      </w:p>
                      <w:p w:rsidR="004C2F32" w:rsidRPr="00972D19" w:rsidRDefault="004C2F32" w:rsidP="00D520D9"/>
                    </w:txbxContent>
                  </v:textbox>
                </v:shape>
                <v:shape id="Text Box 20" o:spid="_x0000_s1053" type="#_x0000_t202" style="position:absolute;left:2214;top:2666;width:7149;height: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4C2F32" w:rsidRPr="00B565D6" w:rsidRDefault="004C2F32" w:rsidP="00D520D9">
                        <w:pPr>
                          <w:spacing w:after="0" w:line="240" w:lineRule="auto"/>
                          <w:jc w:val="center"/>
                        </w:pPr>
                        <w:r w:rsidRPr="00B565D6">
                          <w:t>No tool</w:t>
                        </w:r>
                      </w:p>
                      <w:p w:rsidR="004C2F32" w:rsidRPr="00B565D6" w:rsidRDefault="004C2F32" w:rsidP="00D520D9"/>
                      <w:p w:rsidR="004C2F32" w:rsidRDefault="004C2F32"/>
                    </w:txbxContent>
                  </v:textbox>
                </v:shape>
              </v:group>
            </w:pict>
          </mc:Fallback>
        </mc:AlternateContent>
      </w:r>
    </w:p>
    <w:p w:rsidR="00D520D9" w:rsidRPr="006821E7" w:rsidRDefault="00D520D9" w:rsidP="00D566E3">
      <w:pPr>
        <w:tabs>
          <w:tab w:val="left" w:pos="6765"/>
        </w:tabs>
        <w:spacing w:after="0" w:line="276" w:lineRule="auto"/>
        <w:rPr>
          <w:rFonts w:eastAsia="Calibri"/>
          <w:szCs w:val="22"/>
        </w:rPr>
      </w:pPr>
    </w:p>
    <w:p w:rsidR="00D520D9" w:rsidRPr="006821E7" w:rsidRDefault="00D520D9" w:rsidP="007F5A83">
      <w:pPr>
        <w:tabs>
          <w:tab w:val="left" w:pos="6765"/>
        </w:tabs>
        <w:spacing w:after="0" w:line="276" w:lineRule="auto"/>
        <w:rPr>
          <w:rFonts w:eastAsia="Calibri"/>
          <w:szCs w:val="22"/>
        </w:rPr>
      </w:pPr>
    </w:p>
    <w:p w:rsidR="00D520D9" w:rsidRPr="006821E7" w:rsidRDefault="00D520D9" w:rsidP="00D566E3">
      <w:pPr>
        <w:tabs>
          <w:tab w:val="left" w:pos="6765"/>
        </w:tabs>
        <w:spacing w:after="0" w:line="276" w:lineRule="auto"/>
        <w:rPr>
          <w:rFonts w:eastAsia="Calibri"/>
          <w:szCs w:val="22"/>
        </w:rPr>
      </w:pPr>
    </w:p>
    <w:p w:rsidR="00D520D9" w:rsidRPr="006821E7" w:rsidRDefault="00D520D9" w:rsidP="007F5A83">
      <w:pPr>
        <w:tabs>
          <w:tab w:val="left" w:pos="6765"/>
        </w:tabs>
        <w:spacing w:after="0" w:line="276" w:lineRule="auto"/>
        <w:rPr>
          <w:rFonts w:eastAsia="Calibri"/>
          <w:szCs w:val="22"/>
        </w:rPr>
      </w:pPr>
    </w:p>
    <w:p w:rsidR="00D520D9" w:rsidRPr="006821E7" w:rsidRDefault="00D520D9" w:rsidP="00964DF5">
      <w:pPr>
        <w:tabs>
          <w:tab w:val="left" w:pos="6765"/>
        </w:tabs>
        <w:spacing w:after="0" w:line="276" w:lineRule="auto"/>
        <w:rPr>
          <w:rFonts w:eastAsia="Calibri"/>
          <w:szCs w:val="22"/>
        </w:rPr>
      </w:pPr>
    </w:p>
    <w:p w:rsidR="00964DF5" w:rsidRPr="006821E7" w:rsidRDefault="00964DF5" w:rsidP="000E428E">
      <w:pPr>
        <w:spacing w:before="100" w:line="240" w:lineRule="auto"/>
        <w:rPr>
          <w:rFonts w:eastAsia="Calibri"/>
          <w:szCs w:val="22"/>
          <w:lang w:val="en-US"/>
        </w:rPr>
      </w:pPr>
    </w:p>
    <w:p w:rsidR="00D520D9" w:rsidRPr="006821E7" w:rsidRDefault="00D520D9" w:rsidP="00964DF5">
      <w:pPr>
        <w:spacing w:before="0" w:line="240" w:lineRule="auto"/>
        <w:rPr>
          <w:rFonts w:eastAsia="Calibri"/>
          <w:lang w:val="en-US"/>
        </w:rPr>
      </w:pPr>
      <w:r w:rsidRPr="006821E7">
        <w:rPr>
          <w:rFonts w:eastAsia="Calibri"/>
          <w:szCs w:val="22"/>
          <w:lang w:val="en-US"/>
        </w:rPr>
        <w:t xml:space="preserve">Figure </w:t>
      </w:r>
      <w:r w:rsidR="009D63E8" w:rsidRPr="006821E7">
        <w:rPr>
          <w:rFonts w:eastAsia="Calibri"/>
          <w:szCs w:val="22"/>
          <w:lang w:val="en-US"/>
        </w:rPr>
        <w:t>10</w:t>
      </w:r>
      <w:r w:rsidRPr="006821E7">
        <w:rPr>
          <w:rFonts w:eastAsia="Calibri"/>
          <w:szCs w:val="22"/>
          <w:lang w:val="en-US"/>
        </w:rPr>
        <w:t xml:space="preserve">: </w:t>
      </w:r>
      <w:r w:rsidR="00F52A6D" w:rsidRPr="006821E7">
        <w:rPr>
          <w:rFonts w:eastAsia="Calibri"/>
          <w:szCs w:val="22"/>
          <w:lang w:val="en-US"/>
        </w:rPr>
        <w:t xml:space="preserve">Performance of tools in relation to results related criteria. </w:t>
      </w:r>
      <w:r w:rsidRPr="006821E7">
        <w:rPr>
          <w:rFonts w:eastAsia="Calibri"/>
          <w:lang w:val="en-US"/>
        </w:rPr>
        <w:t>There is no one tool that satisfies all the result</w:t>
      </w:r>
      <w:r w:rsidR="00F52A6D" w:rsidRPr="006821E7">
        <w:rPr>
          <w:rFonts w:eastAsia="Calibri"/>
          <w:lang w:val="en-US"/>
        </w:rPr>
        <w:t>s</w:t>
      </w:r>
      <w:r w:rsidRPr="006821E7">
        <w:rPr>
          <w:rFonts w:eastAsia="Calibri"/>
          <w:lang w:val="en-US"/>
        </w:rPr>
        <w:t xml:space="preserve"> related criteria required </w:t>
      </w:r>
      <w:r w:rsidR="00F52A6D" w:rsidRPr="006821E7">
        <w:rPr>
          <w:rFonts w:eastAsia="Calibri"/>
          <w:lang w:val="en-US"/>
        </w:rPr>
        <w:t>to</w:t>
      </w:r>
      <w:r w:rsidRPr="006821E7">
        <w:rPr>
          <w:rFonts w:eastAsia="Calibri"/>
          <w:lang w:val="en-US"/>
        </w:rPr>
        <w:t xml:space="preserve"> </w:t>
      </w:r>
      <w:r w:rsidR="00F52A6D" w:rsidRPr="006821E7">
        <w:rPr>
          <w:rFonts w:eastAsia="Calibri"/>
          <w:lang w:val="en-US"/>
        </w:rPr>
        <w:t>develop</w:t>
      </w:r>
      <w:r w:rsidRPr="006821E7">
        <w:rPr>
          <w:rFonts w:eastAsia="Calibri"/>
          <w:lang w:val="en-US"/>
        </w:rPr>
        <w:t xml:space="preserve"> a robust</w:t>
      </w:r>
      <w:r w:rsidR="002B2771" w:rsidRPr="006821E7">
        <w:rPr>
          <w:rFonts w:eastAsia="Calibri"/>
          <w:lang w:val="en-US"/>
        </w:rPr>
        <w:t xml:space="preserve"> prediction</w:t>
      </w:r>
      <w:r w:rsidRPr="006821E7">
        <w:rPr>
          <w:rFonts w:eastAsia="Calibri"/>
          <w:lang w:val="en-US"/>
        </w:rPr>
        <w:t xml:space="preserve"> model</w:t>
      </w:r>
      <w:r w:rsidR="00D566E3" w:rsidRPr="006821E7">
        <w:rPr>
          <w:rFonts w:eastAsia="Calibri"/>
          <w:lang w:val="en-US"/>
        </w:rPr>
        <w:t>.</w:t>
      </w:r>
    </w:p>
    <w:p w:rsidR="00E723CF" w:rsidRPr="006821E7" w:rsidRDefault="00067F0F" w:rsidP="00D566E3">
      <w:pPr>
        <w:pStyle w:val="Heading1"/>
        <w:spacing w:before="0" w:after="200"/>
      </w:pPr>
      <w:r w:rsidRPr="006821E7">
        <w:t>5</w:t>
      </w:r>
      <w:r w:rsidR="00E723CF" w:rsidRPr="006821E7">
        <w:t>.2</w:t>
      </w:r>
      <w:r w:rsidR="00E723CF" w:rsidRPr="006821E7">
        <w:tab/>
        <w:t xml:space="preserve">Data Related Criteria </w:t>
      </w:r>
    </w:p>
    <w:p w:rsidR="00E723CF" w:rsidRPr="006821E7" w:rsidRDefault="00067F0F" w:rsidP="00D566E3">
      <w:pPr>
        <w:pStyle w:val="Heading2"/>
        <w:spacing w:before="0" w:after="200"/>
        <w:rPr>
          <w:color w:val="auto"/>
        </w:rPr>
      </w:pPr>
      <w:r w:rsidRPr="006821E7">
        <w:rPr>
          <w:color w:val="auto"/>
        </w:rPr>
        <w:t>5</w:t>
      </w:r>
      <w:r w:rsidR="00E723CF" w:rsidRPr="006821E7">
        <w:rPr>
          <w:color w:val="auto"/>
        </w:rPr>
        <w:t>.2.1</w:t>
      </w:r>
      <w:r w:rsidR="00E723CF" w:rsidRPr="006821E7">
        <w:rPr>
          <w:color w:val="auto"/>
        </w:rPr>
        <w:tab/>
      </w:r>
      <w:r w:rsidR="00AC0192" w:rsidRPr="006821E7">
        <w:rPr>
          <w:color w:val="auto"/>
        </w:rPr>
        <w:t xml:space="preserve">Data Dispersion and </w:t>
      </w:r>
      <w:r w:rsidR="00E2463C" w:rsidRPr="006821E7">
        <w:rPr>
          <w:color w:val="auto"/>
        </w:rPr>
        <w:t xml:space="preserve">Sample </w:t>
      </w:r>
      <w:r w:rsidR="00484D61" w:rsidRPr="006821E7">
        <w:rPr>
          <w:color w:val="auto"/>
        </w:rPr>
        <w:t>Size</w:t>
      </w:r>
      <w:r w:rsidR="00E2463C" w:rsidRPr="006821E7">
        <w:rPr>
          <w:color w:val="auto"/>
        </w:rPr>
        <w:t xml:space="preserve"> Capability</w:t>
      </w:r>
      <w:r w:rsidR="00E723CF" w:rsidRPr="006821E7">
        <w:rPr>
          <w:color w:val="auto"/>
        </w:rPr>
        <w:t xml:space="preserve"> </w:t>
      </w:r>
    </w:p>
    <w:p w:rsidR="00AC0192" w:rsidRPr="006821E7" w:rsidRDefault="00AC0192" w:rsidP="002D6490">
      <w:pPr>
        <w:spacing w:before="0" w:after="140"/>
      </w:pPr>
      <w:r w:rsidRPr="006821E7">
        <w:t>Data dispersion</w:t>
      </w:r>
      <w:r w:rsidR="00F13287" w:rsidRPr="006821E7">
        <w:t>,</w:t>
      </w:r>
      <w:r w:rsidRPr="006821E7">
        <w:t xml:space="preserve"> i.e. ratio of number of non-failing sample firms to failing sample firms</w:t>
      </w:r>
      <w:r w:rsidR="00F13287" w:rsidRPr="006821E7">
        <w:t>,</w:t>
      </w:r>
      <w:r w:rsidRPr="006821E7">
        <w:t xml:space="preserve"> is known to be key to performance; the relative ease with which data on </w:t>
      </w:r>
      <w:r w:rsidR="001D6FF0" w:rsidRPr="006821E7">
        <w:t>existing</w:t>
      </w:r>
      <w:r w:rsidRPr="006821E7">
        <w:t xml:space="preserve"> firms can be gathered usually makes them dominate data and reduce performanc</w:t>
      </w:r>
      <w:r w:rsidR="001D6FF0" w:rsidRPr="006821E7">
        <w:t xml:space="preserve">e. According to Du </w:t>
      </w:r>
      <w:proofErr w:type="spellStart"/>
      <w:r w:rsidR="001D6FF0" w:rsidRPr="006821E7">
        <w:t>Jardin</w:t>
      </w:r>
      <w:proofErr w:type="spellEnd"/>
      <w:r w:rsidR="001D6FF0" w:rsidRPr="006821E7">
        <w:t xml:space="preserve"> (2015</w:t>
      </w:r>
      <w:r w:rsidRPr="006821E7">
        <w:t xml:space="preserve">), this normally means that “data that characterized </w:t>
      </w:r>
      <w:r w:rsidRPr="006821E7">
        <w:lastRenderedPageBreak/>
        <w:t xml:space="preserve">failed firms would be hidden by those that represent non-failed firms, and therefore would become rather useless” </w:t>
      </w:r>
      <w:r w:rsidR="001D6FF0" w:rsidRPr="006821E7">
        <w:t xml:space="preserve">(p.291) </w:t>
      </w:r>
      <w:r w:rsidRPr="006821E7">
        <w:t>hence it is best to have equal dispersion (Jo et al., 1997).</w:t>
      </w:r>
    </w:p>
    <w:p w:rsidR="00AC0192" w:rsidRPr="006821E7" w:rsidRDefault="00AC0192" w:rsidP="002D6490">
      <w:pPr>
        <w:spacing w:before="0" w:after="140"/>
      </w:pPr>
      <w:r w:rsidRPr="006821E7">
        <w:t xml:space="preserve">MDA </w:t>
      </w:r>
      <w:r w:rsidR="00157984" w:rsidRPr="006821E7">
        <w:t>is</w:t>
      </w:r>
      <w:r w:rsidRPr="006821E7">
        <w:t xml:space="preserve"> quite sensitive to unequal dispersion (</w:t>
      </w:r>
      <w:proofErr w:type="spellStart"/>
      <w:r w:rsidRPr="006821E7">
        <w:t>Balcaen</w:t>
      </w:r>
      <w:proofErr w:type="spellEnd"/>
      <w:r w:rsidRPr="006821E7">
        <w:t xml:space="preserve"> and </w:t>
      </w:r>
      <w:proofErr w:type="spellStart"/>
      <w:r w:rsidRPr="006821E7">
        <w:t>Ooghe</w:t>
      </w:r>
      <w:proofErr w:type="spellEnd"/>
      <w:r w:rsidRPr="006821E7">
        <w:t xml:space="preserve">, 2006). Compared to MDA, LR and Optimal Estimation </w:t>
      </w:r>
      <w:r w:rsidR="00484D61" w:rsidRPr="006821E7">
        <w:t>Theory of</w:t>
      </w:r>
      <w:r w:rsidRPr="006821E7">
        <w:t xml:space="preserve"> ANN, are better with dispersion but ANN require the least dispersion at 20% failed firms before it could recognize pattern (</w:t>
      </w:r>
      <w:proofErr w:type="spellStart"/>
      <w:r w:rsidRPr="006821E7">
        <w:t>Boritz</w:t>
      </w:r>
      <w:proofErr w:type="spellEnd"/>
      <w:r w:rsidRPr="006821E7">
        <w:t xml:space="preserve"> et al., 1995; Du </w:t>
      </w:r>
      <w:proofErr w:type="spellStart"/>
      <w:r w:rsidRPr="006821E7">
        <w:t>Jardin</w:t>
      </w:r>
      <w:proofErr w:type="spellEnd"/>
      <w:r w:rsidRPr="006821E7">
        <w:t xml:space="preserve">, 2015). However, no tool </w:t>
      </w:r>
      <w:r w:rsidR="001D6FF0" w:rsidRPr="006821E7">
        <w:t>can</w:t>
      </w:r>
      <w:r w:rsidRPr="006821E7">
        <w:t xml:space="preserve"> perform reasonably well at this level of dispersion i.e. 20:80 (</w:t>
      </w:r>
      <w:proofErr w:type="spellStart"/>
      <w:r w:rsidRPr="006821E7">
        <w:t>Boritz</w:t>
      </w:r>
      <w:proofErr w:type="spellEnd"/>
      <w:r w:rsidRPr="006821E7">
        <w:t xml:space="preserve"> et al., 1995). The best option is to use equally dispersed data as most studies do. Most of the review studies have data dispersion </w:t>
      </w:r>
      <w:r w:rsidR="00157984" w:rsidRPr="006821E7">
        <w:t xml:space="preserve">ranging </w:t>
      </w:r>
      <w:r w:rsidRPr="006821E7">
        <w:t xml:space="preserve">between 50-50 and 60-40 (Figure 11) with nearly half using </w:t>
      </w:r>
      <w:r w:rsidR="00484D61" w:rsidRPr="006821E7">
        <w:t>equally</w:t>
      </w:r>
      <w:r w:rsidRPr="006821E7">
        <w:t xml:space="preserve"> dispersed data (Table 2).</w:t>
      </w:r>
    </w:p>
    <w:p w:rsidR="00AC0192" w:rsidRPr="006821E7" w:rsidRDefault="00AC0192" w:rsidP="00AC0192">
      <w:pPr>
        <w:spacing w:before="0" w:after="0"/>
      </w:pPr>
      <w:r w:rsidRPr="006821E7">
        <w:t xml:space="preserve">The sample size available for analysis can </w:t>
      </w:r>
      <w:r w:rsidR="001D6FF0" w:rsidRPr="006821E7">
        <w:t xml:space="preserve">also </w:t>
      </w:r>
      <w:r w:rsidRPr="006821E7">
        <w:t>influence the performance of a tool and should thus be given serious consideration before selecting a tool. At least three of the reviewed studies (Tseng and Hu, 2010; De Andrés et al. 2012; Zhou et al. 2014), and other studies (</w:t>
      </w:r>
      <w:proofErr w:type="spellStart"/>
      <w:r w:rsidRPr="006821E7">
        <w:rPr>
          <w:rFonts w:hint="eastAsia"/>
        </w:rPr>
        <w:t>Haykin</w:t>
      </w:r>
      <w:proofErr w:type="spellEnd"/>
      <w:r w:rsidRPr="006821E7">
        <w:rPr>
          <w:rFonts w:hint="eastAsia"/>
        </w:rPr>
        <w:t>, 1994</w:t>
      </w:r>
      <w:r w:rsidRPr="006821E7">
        <w:t>;</w:t>
      </w:r>
      <w:r w:rsidRPr="006821E7">
        <w:rPr>
          <w:rStyle w:val="Hyperlink"/>
          <w:color w:val="auto"/>
          <w:u w:val="none"/>
        </w:rPr>
        <w:t xml:space="preserve"> </w:t>
      </w:r>
      <w:r w:rsidRPr="006821E7">
        <w:t xml:space="preserve">Min and Lee, 2005; Shin et al., 2005; Ravi Kumar and Ravi, 2007) clearly indicated that ANNs and MDAs need a large training sample in order to reasonably recognize pattern and provide highly accurate classification. According to </w:t>
      </w:r>
      <w:proofErr w:type="spellStart"/>
      <w:r w:rsidRPr="006821E7">
        <w:rPr>
          <w:rFonts w:hint="eastAsia"/>
        </w:rPr>
        <w:t>Haykin</w:t>
      </w:r>
      <w:proofErr w:type="spellEnd"/>
      <w:r w:rsidRPr="006821E7">
        <w:rPr>
          <w:rFonts w:hint="eastAsia"/>
        </w:rPr>
        <w:t xml:space="preserve"> </w:t>
      </w:r>
      <w:r w:rsidRPr="006821E7">
        <w:t>(</w:t>
      </w:r>
      <w:r w:rsidRPr="006821E7">
        <w:rPr>
          <w:rFonts w:hint="eastAsia"/>
        </w:rPr>
        <w:t>1994</w:t>
      </w:r>
      <w:r w:rsidRPr="006821E7">
        <w:t>), the minimum number of sample firms required to train an ANN network is ten times the weights in the network with an allowable error margin of 10%</w:t>
      </w:r>
      <w:r w:rsidR="001D6FF0" w:rsidRPr="006821E7">
        <w:t>,</w:t>
      </w:r>
      <w:r w:rsidRPr="006821E7">
        <w:t xml:space="preserve"> i.e.  </w:t>
      </w:r>
      <w:proofErr w:type="gramStart"/>
      <w:r w:rsidRPr="006821E7">
        <w:t>over</w:t>
      </w:r>
      <w:proofErr w:type="gramEnd"/>
      <w:r w:rsidRPr="006821E7">
        <w:t xml:space="preserve"> 1000 sample firms will be required to properly train a standard ANN to make it fit for generalization. This is not too commonly implemented in </w:t>
      </w:r>
      <w:r w:rsidR="001D6FF0" w:rsidRPr="006821E7">
        <w:t>many ANN</w:t>
      </w:r>
      <w:r w:rsidRPr="006821E7">
        <w:t xml:space="preserve"> studies (Shin et al., 2005) as is evident in this study (Figure 12). However, Lee et al</w:t>
      </w:r>
      <w:r w:rsidRPr="006821E7">
        <w:rPr>
          <w:rFonts w:hint="eastAsia"/>
        </w:rPr>
        <w:t xml:space="preserve"> (2005)</w:t>
      </w:r>
      <w:r w:rsidRPr="006821E7">
        <w:t xml:space="preserve"> were able to show that ANNs can still perform reasonably well (better than statistical models) with a small number of sample firms provided ‘a target vector is available’. Like with ANN, a primary study (Tseng and Hu, 2010) and another study (Ravi Kumar and Ravi, 2007) have reported DT and LR to require a large data set to perform well. </w:t>
      </w:r>
    </w:p>
    <w:p w:rsidR="00AC0192" w:rsidRPr="006821E7" w:rsidRDefault="00F23360" w:rsidP="00A63F7B">
      <w:pPr>
        <w:spacing w:before="0" w:after="0"/>
      </w:pPr>
      <w:r w:rsidRPr="006821E7">
        <w:rPr>
          <w:noProof/>
          <w:lang w:eastAsia="en-GB"/>
        </w:rPr>
        <w:t xml:space="preserve">  </w:t>
      </w:r>
      <w:r w:rsidR="00A63F7B" w:rsidRPr="006821E7">
        <w:rPr>
          <w:noProof/>
          <w:lang w:eastAsia="en-GB"/>
        </w:rPr>
        <w:t xml:space="preserve">  </w:t>
      </w:r>
      <w:r w:rsidRPr="006821E7">
        <w:rPr>
          <w:noProof/>
          <w:lang w:eastAsia="en-GB"/>
        </w:rPr>
        <w:drawing>
          <wp:inline distT="0" distB="0" distL="0" distR="0" wp14:anchorId="26E4B1F8" wp14:editId="2E8C37C2">
            <wp:extent cx="2362200" cy="1815910"/>
            <wp:effectExtent l="19050" t="19050" r="19050"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88999" cy="1836511"/>
                    </a:xfrm>
                    <a:prstGeom prst="rect">
                      <a:avLst/>
                    </a:prstGeom>
                    <a:ln>
                      <a:solidFill>
                        <a:schemeClr val="tx1"/>
                      </a:solidFill>
                    </a:ln>
                  </pic:spPr>
                </pic:pic>
              </a:graphicData>
            </a:graphic>
          </wp:inline>
        </w:drawing>
      </w:r>
      <w:r w:rsidRPr="006821E7">
        <w:rPr>
          <w:noProof/>
          <w:lang w:eastAsia="en-GB"/>
        </w:rPr>
        <w:t xml:space="preserve">                     </w:t>
      </w:r>
      <w:r w:rsidR="00A63F7B" w:rsidRPr="006821E7">
        <w:rPr>
          <w:noProof/>
          <w:lang w:eastAsia="en-GB"/>
        </w:rPr>
        <w:t xml:space="preserve">  </w:t>
      </w:r>
      <w:r w:rsidRPr="006821E7">
        <w:rPr>
          <w:noProof/>
          <w:lang w:eastAsia="en-GB"/>
        </w:rPr>
        <w:drawing>
          <wp:inline distT="0" distB="0" distL="0" distR="0" wp14:anchorId="0D4D9D0E" wp14:editId="6DD8F39A">
            <wp:extent cx="2057400" cy="1814051"/>
            <wp:effectExtent l="19050" t="19050" r="19050" b="152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79153" cy="1833231"/>
                    </a:xfrm>
                    <a:prstGeom prst="rect">
                      <a:avLst/>
                    </a:prstGeom>
                    <a:ln>
                      <a:solidFill>
                        <a:schemeClr val="tx1"/>
                      </a:solidFill>
                    </a:ln>
                  </pic:spPr>
                </pic:pic>
              </a:graphicData>
            </a:graphic>
          </wp:inline>
        </w:drawing>
      </w:r>
    </w:p>
    <w:p w:rsidR="00A63F7B" w:rsidRPr="006821E7" w:rsidRDefault="00F23360" w:rsidP="00AC0192">
      <w:pPr>
        <w:spacing w:before="0" w:after="200" w:line="276" w:lineRule="auto"/>
      </w:pPr>
      <w:r w:rsidRPr="006821E7">
        <w:rPr>
          <w:noProof/>
          <w:lang w:eastAsia="en-GB"/>
        </w:rPr>
        <mc:AlternateContent>
          <mc:Choice Requires="wps">
            <w:drawing>
              <wp:anchor distT="0" distB="0" distL="114300" distR="114300" simplePos="0" relativeHeight="251691520" behindDoc="0" locked="0" layoutInCell="1" allowOverlap="1" wp14:anchorId="20A005BE" wp14:editId="360906DE">
                <wp:simplePos x="0" y="0"/>
                <wp:positionH relativeFrom="column">
                  <wp:posOffset>2936875</wp:posOffset>
                </wp:positionH>
                <wp:positionV relativeFrom="paragraph">
                  <wp:posOffset>53340</wp:posOffset>
                </wp:positionV>
                <wp:extent cx="3019425" cy="4286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0194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2F32" w:rsidRDefault="004C2F32" w:rsidP="00A63F7B">
                            <w:pPr>
                              <w:spacing w:before="0" w:after="0" w:line="240" w:lineRule="auto"/>
                            </w:pPr>
                            <w:r w:rsidRPr="00251BC5">
                              <w:t>Figure 1</w:t>
                            </w:r>
                            <w:r>
                              <w:t>2</w:t>
                            </w:r>
                            <w:r w:rsidRPr="00251BC5">
                              <w:t>: Proportion of studies that used less or more than the 1000 firms sample size for 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005BE" id="Text Box 14" o:spid="_x0000_s1054" type="#_x0000_t202" style="position:absolute;left:0;text-align:left;margin-left:231.25pt;margin-top:4.2pt;width:237.75pt;height:33.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WxmAIAALw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" fillcolor="white [3201]" strokeweight=".5pt">
                <v:textbox>
                  <w:txbxContent>
                    <w:p w:rsidR="004C2F32" w:rsidRDefault="004C2F32" w:rsidP="00A63F7B">
                      <w:pPr>
                        <w:spacing w:before="0" w:after="0" w:line="240" w:lineRule="auto"/>
                      </w:pPr>
                      <w:r w:rsidRPr="00251BC5">
                        <w:t>Figure 1</w:t>
                      </w:r>
                      <w:r>
                        <w:t>2</w:t>
                      </w:r>
                      <w:r w:rsidRPr="00251BC5">
                        <w:t>: Proportion of studies that used less or more than the 1000 firms sample size for ANN</w:t>
                      </w:r>
                    </w:p>
                  </w:txbxContent>
                </v:textbox>
              </v:shape>
            </w:pict>
          </mc:Fallback>
        </mc:AlternateContent>
      </w:r>
      <w:r w:rsidRPr="006821E7">
        <w:rPr>
          <w:noProof/>
          <w:lang w:eastAsia="en-GB"/>
        </w:rPr>
        <mc:AlternateContent>
          <mc:Choice Requires="wps">
            <w:drawing>
              <wp:anchor distT="0" distB="0" distL="114300" distR="114300" simplePos="0" relativeHeight="251689472" behindDoc="0" locked="0" layoutInCell="1" allowOverlap="1" wp14:anchorId="08B1833C" wp14:editId="1D045995">
                <wp:simplePos x="0" y="0"/>
                <wp:positionH relativeFrom="column">
                  <wp:posOffset>89535</wp:posOffset>
                </wp:positionH>
                <wp:positionV relativeFrom="paragraph">
                  <wp:posOffset>40640</wp:posOffset>
                </wp:positionV>
                <wp:extent cx="2543175" cy="4572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5431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2F32" w:rsidRPr="00251BC5" w:rsidRDefault="004C2F32" w:rsidP="00A63F7B">
                            <w:pPr>
                              <w:spacing w:before="0" w:after="200" w:line="240" w:lineRule="auto"/>
                            </w:pPr>
                            <w:r w:rsidRPr="00251BC5">
                              <w:t>Figure 1</w:t>
                            </w:r>
                            <w:r>
                              <w:t>1</w:t>
                            </w:r>
                            <w:r w:rsidRPr="00251BC5">
                              <w:t>: Proportion of studies that used equal or almost equal data dispersion</w:t>
                            </w:r>
                          </w:p>
                          <w:p w:rsidR="004C2F32" w:rsidRDefault="004C2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1833C" id="Text Box 11" o:spid="_x0000_s1055" type="#_x0000_t202" style="position:absolute;left:0;text-align:left;margin-left:7.05pt;margin-top:3.2pt;width:200.25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" fillcolor="white [3201]" strokeweight=".5pt">
                <v:textbox>
                  <w:txbxContent>
                    <w:p w:rsidR="004C2F32" w:rsidRPr="00251BC5" w:rsidRDefault="004C2F32" w:rsidP="00A63F7B">
                      <w:pPr>
                        <w:spacing w:before="0" w:after="200" w:line="240" w:lineRule="auto"/>
                      </w:pPr>
                      <w:r w:rsidRPr="00251BC5">
                        <w:t>Figure 1</w:t>
                      </w:r>
                      <w:r>
                        <w:t>1</w:t>
                      </w:r>
                      <w:r w:rsidRPr="00251BC5">
                        <w:t>: Proportion of studies that used equal or almost equal data dispersion</w:t>
                      </w:r>
                    </w:p>
                    <w:p w:rsidR="004C2F32" w:rsidRDefault="004C2F32"/>
                  </w:txbxContent>
                </v:textbox>
              </v:shape>
            </w:pict>
          </mc:Fallback>
        </mc:AlternateContent>
      </w:r>
    </w:p>
    <w:p w:rsidR="00A63F7B" w:rsidRPr="006821E7" w:rsidRDefault="00A63F7B" w:rsidP="00AC0192">
      <w:pPr>
        <w:spacing w:before="0" w:after="200" w:line="276" w:lineRule="auto"/>
      </w:pPr>
    </w:p>
    <w:p w:rsidR="00B24301" w:rsidRPr="006821E7" w:rsidRDefault="008C4656" w:rsidP="00930838">
      <w:pPr>
        <w:spacing w:before="0" w:after="200"/>
      </w:pPr>
      <w:r w:rsidRPr="006821E7">
        <w:t xml:space="preserve">CBR, RS and SVM can handle small data size (Jo et al., 1997; </w:t>
      </w:r>
      <w:proofErr w:type="spellStart"/>
      <w:r w:rsidRPr="006821E7">
        <w:t>Olmeda</w:t>
      </w:r>
      <w:proofErr w:type="spellEnd"/>
      <w:r w:rsidRPr="006821E7">
        <w:t xml:space="preserve">, and </w:t>
      </w:r>
      <w:proofErr w:type="spellStart"/>
      <w:r w:rsidRPr="006821E7">
        <w:t>Fernández</w:t>
      </w:r>
      <w:proofErr w:type="spellEnd"/>
      <w:r w:rsidRPr="006821E7">
        <w:t xml:space="preserve">, 1997; Ravi Kumar and Ravi, 2007). Although </w:t>
      </w:r>
      <w:proofErr w:type="spellStart"/>
      <w:r w:rsidRPr="006821E7">
        <w:t>Buta</w:t>
      </w:r>
      <w:proofErr w:type="spellEnd"/>
      <w:r w:rsidRPr="006821E7">
        <w:t xml:space="preserve"> (1994) claimed that CBR’s accuracy increases with increase in data size, Ravi Kumar and Ravi (2007) made it clear that it cannot handle very large data. At least four of the </w:t>
      </w:r>
      <w:r w:rsidR="00B24301" w:rsidRPr="006821E7">
        <w:t>reviewed</w:t>
      </w:r>
      <w:r w:rsidRPr="006821E7">
        <w:t xml:space="preserve"> studies </w:t>
      </w:r>
      <w:r w:rsidRPr="006821E7">
        <w:lastRenderedPageBreak/>
        <w:t>confirmed SVM’s special ability to perform well with a small training data</w:t>
      </w:r>
      <w:r w:rsidR="001D6FF0" w:rsidRPr="006821E7">
        <w:t>set</w:t>
      </w:r>
      <w:r w:rsidRPr="006821E7">
        <w:t xml:space="preserve"> (</w:t>
      </w:r>
      <w:r w:rsidR="00724EA3" w:rsidRPr="006821E7">
        <w:t>Table 5</w:t>
      </w:r>
      <w:r w:rsidRPr="006821E7">
        <w:t>)</w:t>
      </w:r>
      <w:r w:rsidR="001D6FF0" w:rsidRPr="006821E7">
        <w:t>,</w:t>
      </w:r>
      <w:r w:rsidR="002D797C" w:rsidRPr="006821E7">
        <w:t xml:space="preserve"> </w:t>
      </w:r>
      <w:r w:rsidR="00B24301" w:rsidRPr="006821E7">
        <w:t xml:space="preserve">with Zhou et al. (2014) noting in their wide experiment that “most </w:t>
      </w:r>
      <w:r w:rsidR="00303868" w:rsidRPr="006821E7">
        <w:t>SVM-based</w:t>
      </w:r>
      <w:r w:rsidR="00B24301" w:rsidRPr="006821E7">
        <w:t xml:space="preserve"> models can still keep higher performance as the size of training samples decreases. It demonstrates that SVM models can keep good performance with small training samples, which has been proved in many other app</w:t>
      </w:r>
      <w:r w:rsidR="001D6FF0" w:rsidRPr="006821E7">
        <w:t>lications also”</w:t>
      </w:r>
      <w:r w:rsidR="00B24301" w:rsidRPr="006821E7">
        <w:t xml:space="preserve"> </w:t>
      </w:r>
      <w:r w:rsidR="001D6FF0" w:rsidRPr="006821E7">
        <w:t xml:space="preserve">(p.248). </w:t>
      </w:r>
      <w:r w:rsidR="00B24301" w:rsidRPr="006821E7">
        <w:t xml:space="preserve">In </w:t>
      </w:r>
      <w:r w:rsidR="00DA1DB1" w:rsidRPr="006821E7">
        <w:t>Yang et al.</w:t>
      </w:r>
      <w:r w:rsidR="00C31772" w:rsidRPr="006821E7">
        <w:t>’s (2011</w:t>
      </w:r>
      <w:r w:rsidR="00482891" w:rsidRPr="006821E7">
        <w:t>) experiment, they showed that for their SVM, “t</w:t>
      </w:r>
      <w:r w:rsidR="00B24301" w:rsidRPr="006821E7">
        <w:t xml:space="preserve">he support vector number is 33 and 35 … This shows that only 33 and 35 samples from the total of 120 samples are required to achieve </w:t>
      </w:r>
      <w:r w:rsidR="00927ABC" w:rsidRPr="006821E7">
        <w:t>the appropriate identification”</w:t>
      </w:r>
      <w:r w:rsidR="00B24301" w:rsidRPr="006821E7">
        <w:t xml:space="preserve"> </w:t>
      </w:r>
      <w:r w:rsidR="00482891" w:rsidRPr="006821E7">
        <w:t>(</w:t>
      </w:r>
      <w:r w:rsidR="00927ABC" w:rsidRPr="006821E7">
        <w:t>p.8340</w:t>
      </w:r>
      <w:r w:rsidR="00482891" w:rsidRPr="006821E7">
        <w:t>)</w:t>
      </w:r>
      <w:r w:rsidR="00927ABC" w:rsidRPr="006821E7">
        <w:t xml:space="preserve">. </w:t>
      </w:r>
      <w:r w:rsidR="00B24301" w:rsidRPr="006821E7">
        <w:t xml:space="preserve">In </w:t>
      </w:r>
      <w:r w:rsidR="00484D61" w:rsidRPr="006821E7">
        <w:t>fact,</w:t>
      </w:r>
      <w:r w:rsidR="00B24301" w:rsidRPr="006821E7">
        <w:t xml:space="preserve"> Shin et al., (2005) </w:t>
      </w:r>
      <w:r w:rsidR="00482891" w:rsidRPr="006821E7">
        <w:t>did</w:t>
      </w:r>
      <w:r w:rsidR="00B24301" w:rsidRPr="006821E7">
        <w:t xml:space="preserve"> prove that SVM performs better and optimally with small training data sets as against a large one and fairs better than ANN only when a small data set is used to train both. This SVM’s advantage is confirmed in older studies as </w:t>
      </w:r>
      <w:r w:rsidR="004C7A87" w:rsidRPr="006821E7">
        <w:t>well (</w:t>
      </w:r>
      <w:r w:rsidR="00482891" w:rsidRPr="006821E7">
        <w:t xml:space="preserve">e.g.  </w:t>
      </w:r>
      <w:proofErr w:type="gramStart"/>
      <w:r w:rsidR="00B24301" w:rsidRPr="006821E7">
        <w:t>Min and Lee, 2005; Shin et al., 2005; Ravi Kumar and Ravi, 2007).</w:t>
      </w:r>
      <w:proofErr w:type="gramEnd"/>
    </w:p>
    <w:p w:rsidR="00E723CF" w:rsidRPr="006821E7" w:rsidRDefault="00067F0F" w:rsidP="00AC0192">
      <w:pPr>
        <w:pStyle w:val="Heading2"/>
        <w:spacing w:before="300" w:after="200"/>
        <w:rPr>
          <w:color w:val="auto"/>
        </w:rPr>
      </w:pPr>
      <w:r w:rsidRPr="006821E7">
        <w:rPr>
          <w:color w:val="auto"/>
        </w:rPr>
        <w:t>5</w:t>
      </w:r>
      <w:r w:rsidR="00E723CF" w:rsidRPr="006821E7">
        <w:rPr>
          <w:color w:val="auto"/>
        </w:rPr>
        <w:t>.2.2</w:t>
      </w:r>
      <w:r w:rsidR="00E723CF" w:rsidRPr="006821E7">
        <w:rPr>
          <w:color w:val="auto"/>
        </w:rPr>
        <w:tab/>
        <w:t xml:space="preserve">Variable </w:t>
      </w:r>
      <w:r w:rsidR="00617D68" w:rsidRPr="006821E7">
        <w:rPr>
          <w:color w:val="auto"/>
        </w:rPr>
        <w:t>S</w:t>
      </w:r>
      <w:r w:rsidR="00E723CF" w:rsidRPr="006821E7">
        <w:rPr>
          <w:color w:val="auto"/>
        </w:rPr>
        <w:t>election</w:t>
      </w:r>
      <w:r w:rsidR="006520EB" w:rsidRPr="006821E7">
        <w:rPr>
          <w:color w:val="auto"/>
        </w:rPr>
        <w:t>,</w:t>
      </w:r>
      <w:r w:rsidR="00E723CF" w:rsidRPr="006821E7">
        <w:rPr>
          <w:color w:val="auto"/>
        </w:rPr>
        <w:t xml:space="preserve"> Multicollinearity</w:t>
      </w:r>
      <w:r w:rsidR="006520EB" w:rsidRPr="006821E7">
        <w:rPr>
          <w:color w:val="auto"/>
        </w:rPr>
        <w:t xml:space="preserve"> and Outliers</w:t>
      </w:r>
    </w:p>
    <w:p w:rsidR="00E723CF" w:rsidRPr="006821E7" w:rsidRDefault="00E723CF" w:rsidP="00930838">
      <w:pPr>
        <w:spacing w:before="0" w:after="200"/>
      </w:pPr>
      <w:r w:rsidRPr="006821E7">
        <w:t xml:space="preserve">Statistical tools, especially </w:t>
      </w:r>
      <w:r w:rsidR="00EC648E" w:rsidRPr="006821E7">
        <w:t>LR</w:t>
      </w:r>
      <w:r w:rsidRPr="006821E7">
        <w:t>, are highly sensitive and reactive to multicollinearity hence an effective method of choosing non-collinear variables is normally employed for them (</w:t>
      </w:r>
      <w:proofErr w:type="spellStart"/>
      <w:r w:rsidRPr="006821E7">
        <w:t>Edmister</w:t>
      </w:r>
      <w:proofErr w:type="spellEnd"/>
      <w:r w:rsidRPr="006821E7">
        <w:t xml:space="preserve">, 1972; Joy and </w:t>
      </w:r>
      <w:proofErr w:type="spellStart"/>
      <w:r w:rsidRPr="006821E7">
        <w:t>Tollefson</w:t>
      </w:r>
      <w:proofErr w:type="spellEnd"/>
      <w:r w:rsidRPr="006821E7">
        <w:t xml:space="preserve">, 1975; Back et al., 1996; Lin and </w:t>
      </w:r>
      <w:proofErr w:type="spellStart"/>
      <w:r w:rsidRPr="006821E7">
        <w:t>Piesse</w:t>
      </w:r>
      <w:proofErr w:type="spellEnd"/>
      <w:r w:rsidRPr="006821E7">
        <w:t xml:space="preserve">, 2004; </w:t>
      </w:r>
      <w:proofErr w:type="spellStart"/>
      <w:r w:rsidRPr="006821E7">
        <w:t>Balcaen</w:t>
      </w:r>
      <w:proofErr w:type="spellEnd"/>
      <w:r w:rsidRPr="006821E7">
        <w:t xml:space="preserve"> and </w:t>
      </w:r>
      <w:proofErr w:type="spellStart"/>
      <w:r w:rsidRPr="006821E7">
        <w:t>Ooghe</w:t>
      </w:r>
      <w:proofErr w:type="spellEnd"/>
      <w:r w:rsidRPr="006821E7">
        <w:t>, 2006). Multicollinearity can easily lead to unstable performance and inaccurate results (</w:t>
      </w:r>
      <w:proofErr w:type="spellStart"/>
      <w:r w:rsidRPr="006821E7">
        <w:t>Edmister</w:t>
      </w:r>
      <w:proofErr w:type="spellEnd"/>
      <w:r w:rsidRPr="006821E7">
        <w:t xml:space="preserve">, 1972; Joy and </w:t>
      </w:r>
      <w:proofErr w:type="spellStart"/>
      <w:r w:rsidRPr="006821E7">
        <w:t>Tollefson</w:t>
      </w:r>
      <w:proofErr w:type="spellEnd"/>
      <w:r w:rsidRPr="006821E7">
        <w:t xml:space="preserve">, 1975; </w:t>
      </w:r>
      <w:proofErr w:type="spellStart"/>
      <w:r w:rsidRPr="006821E7">
        <w:t>Balcaen</w:t>
      </w:r>
      <w:proofErr w:type="spellEnd"/>
      <w:r w:rsidRPr="006821E7">
        <w:t xml:space="preserve"> and </w:t>
      </w:r>
      <w:proofErr w:type="spellStart"/>
      <w:r w:rsidRPr="006821E7">
        <w:t>Ooghe</w:t>
      </w:r>
      <w:proofErr w:type="spellEnd"/>
      <w:r w:rsidRPr="006821E7">
        <w:t xml:space="preserve">, 2006). </w:t>
      </w:r>
      <w:r w:rsidR="005B1452" w:rsidRPr="006821E7">
        <w:t>Before the emergence of AI tools, t</w:t>
      </w:r>
      <w:r w:rsidRPr="006821E7">
        <w:t xml:space="preserve">he most common variable selection method is the stepwise method because of its effectiveness in avoiding collinear variables (Altman, 1968; Back et al., 1996; Jo et al., 1997; Lin and </w:t>
      </w:r>
      <w:proofErr w:type="spellStart"/>
      <w:r w:rsidRPr="006821E7">
        <w:t>Piesse</w:t>
      </w:r>
      <w:proofErr w:type="spellEnd"/>
      <w:r w:rsidRPr="006821E7">
        <w:t xml:space="preserve">, 2004). </w:t>
      </w:r>
      <w:r w:rsidR="00445589" w:rsidRPr="006821E7">
        <w:t>Its</w:t>
      </w:r>
      <w:r w:rsidR="00646C20" w:rsidRPr="006821E7">
        <w:t xml:space="preserve"> common use</w:t>
      </w:r>
      <w:r w:rsidR="005B1452" w:rsidRPr="006821E7">
        <w:t xml:space="preserve">, </w:t>
      </w:r>
      <w:r w:rsidR="002D6490" w:rsidRPr="006821E7">
        <w:t>over</w:t>
      </w:r>
      <w:r w:rsidR="005B1452" w:rsidRPr="006821E7">
        <w:t xml:space="preserve"> quarter</w:t>
      </w:r>
      <w:r w:rsidR="00D934D2" w:rsidRPr="006821E7">
        <w:t xml:space="preserve"> of the studies</w:t>
      </w:r>
      <w:r w:rsidR="005B1452" w:rsidRPr="006821E7">
        <w:t xml:space="preserve"> used it,</w:t>
      </w:r>
      <w:r w:rsidR="00445589" w:rsidRPr="006821E7">
        <w:t xml:space="preserve"> is </w:t>
      </w:r>
      <w:r w:rsidR="00CD0A04" w:rsidRPr="006821E7">
        <w:t xml:space="preserve">usually </w:t>
      </w:r>
      <w:r w:rsidR="00445589" w:rsidRPr="006821E7">
        <w:t xml:space="preserve">to allow fair comparison with </w:t>
      </w:r>
      <w:r w:rsidR="005B1452" w:rsidRPr="006821E7">
        <w:t>statistical tools.</w:t>
      </w:r>
      <w:r w:rsidR="00445589" w:rsidRPr="006821E7">
        <w:t xml:space="preserve"> </w:t>
      </w:r>
    </w:p>
    <w:p w:rsidR="005B1452" w:rsidRPr="006821E7" w:rsidRDefault="005B1452" w:rsidP="00930838">
      <w:pPr>
        <w:spacing w:before="0" w:after="200"/>
      </w:pPr>
      <w:r w:rsidRPr="006821E7">
        <w:t>The reviewed studies (Chen, 2011; Chen et al., 2011</w:t>
      </w:r>
      <w:r w:rsidR="00F20207" w:rsidRPr="006821E7">
        <w:t>b</w:t>
      </w:r>
      <w:r w:rsidRPr="006821E7">
        <w:t xml:space="preserve">; </w:t>
      </w:r>
      <w:r w:rsidR="00DA1DB1" w:rsidRPr="006821E7">
        <w:t>Yang et al.,</w:t>
      </w:r>
      <w:r w:rsidRPr="006821E7">
        <w:t xml:space="preserve"> 2011; Liang et al., 2015) and other previous studies (Altman et al., 1994; Jo and Han, 1996; Chung et al., 2008) clearly indicate that AI tool</w:t>
      </w:r>
      <w:r w:rsidR="00D934D2" w:rsidRPr="006821E7">
        <w:t>s</w:t>
      </w:r>
      <w:r w:rsidRPr="006821E7">
        <w:t xml:space="preserve">, apart from CBR, are less sensitive to multicollinearity and can perform well with almost any variable selection method. </w:t>
      </w:r>
      <w:r w:rsidR="00D353B3" w:rsidRPr="006821E7">
        <w:t>CBR’s performance decreases with increased number of variables (Chuang, 2013). On the other hand,</w:t>
      </w:r>
      <w:r w:rsidRPr="006821E7">
        <w:t xml:space="preserve"> some studies have claimed the higher the number of variables</w:t>
      </w:r>
      <w:r w:rsidR="00D934D2" w:rsidRPr="006821E7">
        <w:t xml:space="preserve"> (usually when the multitude of variables available are used without selecting special ones)</w:t>
      </w:r>
      <w:r w:rsidRPr="006821E7">
        <w:t>, the better for ANN and GA</w:t>
      </w:r>
      <w:r w:rsidR="00150D7B" w:rsidRPr="006821E7">
        <w:t xml:space="preserve"> (Chen, 2011; Chen et al., 2011</w:t>
      </w:r>
      <w:r w:rsidR="00F20207" w:rsidRPr="006821E7">
        <w:t>b</w:t>
      </w:r>
      <w:r w:rsidR="00150D7B" w:rsidRPr="006821E7">
        <w:t xml:space="preserve">; Liang et al., 2015). In </w:t>
      </w:r>
      <w:r w:rsidR="00484D61" w:rsidRPr="006821E7">
        <w:t>fact,</w:t>
      </w:r>
      <w:r w:rsidR="00646C20" w:rsidRPr="006821E7">
        <w:t xml:space="preserve"> Liang et al.</w:t>
      </w:r>
      <w:r w:rsidR="00150D7B" w:rsidRPr="006821E7">
        <w:t xml:space="preserve"> (2015)</w:t>
      </w:r>
      <w:r w:rsidR="00646C20" w:rsidRPr="006821E7">
        <w:t>,</w:t>
      </w:r>
      <w:r w:rsidR="00150D7B" w:rsidRPr="006821E7">
        <w:t xml:space="preserve"> who particularly investigated the effect of variable selection</w:t>
      </w:r>
      <w:r w:rsidR="00646C20" w:rsidRPr="006821E7">
        <w:t>,</w:t>
      </w:r>
      <w:r w:rsidR="00150D7B" w:rsidRPr="006821E7">
        <w:t xml:space="preserve"> conc</w:t>
      </w:r>
      <w:r w:rsidR="00B66E22" w:rsidRPr="006821E7">
        <w:t>luded that “performing feature [</w:t>
      </w:r>
      <w:r w:rsidR="00150D7B" w:rsidRPr="006821E7">
        <w:t>variable</w:t>
      </w:r>
      <w:r w:rsidR="00B66E22" w:rsidRPr="006821E7">
        <w:t>]</w:t>
      </w:r>
      <w:r w:rsidR="00150D7B" w:rsidRPr="006821E7">
        <w:t xml:space="preserve"> selection does not always improve the prediction performance” </w:t>
      </w:r>
      <w:r w:rsidR="00646C20" w:rsidRPr="006821E7">
        <w:t xml:space="preserve">(p.289) </w:t>
      </w:r>
      <w:r w:rsidR="00150D7B" w:rsidRPr="006821E7">
        <w:t>of AI tools.</w:t>
      </w:r>
      <w:r w:rsidR="005A44F8" w:rsidRPr="006821E7">
        <w:t xml:space="preserve"> </w:t>
      </w:r>
      <w:r w:rsidR="00484D61" w:rsidRPr="006821E7">
        <w:t>However,</w:t>
      </w:r>
      <w:r w:rsidR="005A44F8" w:rsidRPr="006821E7">
        <w:t xml:space="preserve"> Huang et </w:t>
      </w:r>
      <w:r w:rsidR="008218D5" w:rsidRPr="006821E7">
        <w:t>al. (2012) feel removing</w:t>
      </w:r>
      <w:r w:rsidR="005A44F8" w:rsidRPr="006821E7">
        <w:t xml:space="preserve"> irrelevant </w:t>
      </w:r>
      <w:r w:rsidR="00646C20" w:rsidRPr="006821E7">
        <w:t>variabl</w:t>
      </w:r>
      <w:r w:rsidR="005A44F8" w:rsidRPr="006821E7">
        <w:t>es’ can improve per</w:t>
      </w:r>
      <w:r w:rsidR="007F5A83" w:rsidRPr="006821E7">
        <w:t>formance. Although Liang et al.</w:t>
      </w:r>
      <w:r w:rsidR="005A44F8" w:rsidRPr="006821E7">
        <w:t xml:space="preserve"> (2015) found no best variable selection method in their study, </w:t>
      </w:r>
      <w:r w:rsidR="00D934D2" w:rsidRPr="006821E7">
        <w:t>they</w:t>
      </w:r>
      <w:r w:rsidR="007F5A83" w:rsidRPr="006821E7">
        <w:t xml:space="preserve"> </w:t>
      </w:r>
      <w:r w:rsidR="005A44F8" w:rsidRPr="006821E7">
        <w:t>and Back et al. (1996) recommended GA as the best selection method for AI tools. Overall, it is not uncommon to use a decision rule generating AI tool to select variables for another AI tool</w:t>
      </w:r>
      <w:r w:rsidR="00D934D2" w:rsidRPr="006821E7">
        <w:t xml:space="preserve"> as in some of the reviewed </w:t>
      </w:r>
      <w:r w:rsidR="00646C20" w:rsidRPr="006821E7">
        <w:t xml:space="preserve">studies </w:t>
      </w:r>
      <w:r w:rsidR="00D934D2" w:rsidRPr="006821E7">
        <w:t>(</w:t>
      </w:r>
      <w:r w:rsidR="00D934D2" w:rsidRPr="006821E7">
        <w:rPr>
          <w:rFonts w:eastAsiaTheme="minorHAnsi"/>
        </w:rPr>
        <w:t xml:space="preserve">Chen, 2011; </w:t>
      </w:r>
      <w:proofErr w:type="spellStart"/>
      <w:r w:rsidR="00D934D2" w:rsidRPr="006821E7">
        <w:rPr>
          <w:rFonts w:eastAsiaTheme="minorHAnsi"/>
        </w:rPr>
        <w:t>Jeong</w:t>
      </w:r>
      <w:proofErr w:type="spellEnd"/>
      <w:r w:rsidR="00D934D2" w:rsidRPr="006821E7">
        <w:rPr>
          <w:rFonts w:eastAsiaTheme="minorHAnsi"/>
        </w:rPr>
        <w:t xml:space="preserve"> et al., 2012; Zhou et al., 2014; Liang et al. 2015) </w:t>
      </w:r>
      <w:r w:rsidR="00D934D2" w:rsidRPr="006821E7">
        <w:t>and older studies</w:t>
      </w:r>
      <w:r w:rsidR="00D353B3" w:rsidRPr="006821E7">
        <w:t xml:space="preserve"> (</w:t>
      </w:r>
      <w:proofErr w:type="spellStart"/>
      <w:r w:rsidR="00D353B3" w:rsidRPr="006821E7">
        <w:rPr>
          <w:rFonts w:eastAsia="Arial Unicode MS" w:hint="eastAsia"/>
        </w:rPr>
        <w:t>Wallrafen</w:t>
      </w:r>
      <w:proofErr w:type="spellEnd"/>
      <w:r w:rsidR="00D353B3" w:rsidRPr="006821E7">
        <w:rPr>
          <w:rFonts w:eastAsia="Arial Unicode MS" w:hint="eastAsia"/>
        </w:rPr>
        <w:t xml:space="preserve"> et al.</w:t>
      </w:r>
      <w:r w:rsidR="00D353B3" w:rsidRPr="006821E7">
        <w:rPr>
          <w:rFonts w:eastAsia="Arial Unicode MS"/>
        </w:rPr>
        <w:t>,</w:t>
      </w:r>
      <w:r w:rsidR="00D353B3" w:rsidRPr="006821E7">
        <w:rPr>
          <w:rFonts w:eastAsia="Arial Unicode MS" w:hint="eastAsia"/>
        </w:rPr>
        <w:t> </w:t>
      </w:r>
      <w:r w:rsidR="00D353B3" w:rsidRPr="006821E7">
        <w:rPr>
          <w:rFonts w:eastAsia="Arial Unicode MS"/>
        </w:rPr>
        <w:t xml:space="preserve">1996; </w:t>
      </w:r>
      <w:r w:rsidR="00D353B3" w:rsidRPr="006821E7">
        <w:t xml:space="preserve">Back et al., 1996; </w:t>
      </w:r>
      <w:proofErr w:type="spellStart"/>
      <w:r w:rsidR="00D353B3" w:rsidRPr="006821E7">
        <w:t>Ahn</w:t>
      </w:r>
      <w:proofErr w:type="spellEnd"/>
      <w:r w:rsidR="00D353B3" w:rsidRPr="006821E7">
        <w:t xml:space="preserve"> and Kim, 2009</w:t>
      </w:r>
      <w:r w:rsidR="00D934D2" w:rsidRPr="006821E7">
        <w:t>)</w:t>
      </w:r>
      <w:r w:rsidR="005A44F8" w:rsidRPr="006821E7">
        <w:t>.</w:t>
      </w:r>
    </w:p>
    <w:p w:rsidR="00E723CF" w:rsidRPr="006821E7" w:rsidRDefault="00E723CF" w:rsidP="00930838">
      <w:pPr>
        <w:spacing w:before="0" w:after="200"/>
      </w:pPr>
      <w:r w:rsidRPr="006821E7">
        <w:lastRenderedPageBreak/>
        <w:t>Although outliers can cause problems for any tool,</w:t>
      </w:r>
      <w:r w:rsidR="002A3737" w:rsidRPr="006821E7">
        <w:t xml:space="preserve"> LR </w:t>
      </w:r>
      <w:r w:rsidRPr="006821E7">
        <w:t xml:space="preserve">has been </w:t>
      </w:r>
      <w:r w:rsidR="00D353B3" w:rsidRPr="006821E7">
        <w:t xml:space="preserve">particularly </w:t>
      </w:r>
      <w:r w:rsidRPr="006821E7">
        <w:t xml:space="preserve">noted to be extremely sensitive to </w:t>
      </w:r>
      <w:r w:rsidR="00D353B3" w:rsidRPr="006821E7">
        <w:t>outliers in at least two of the reviewed studies</w:t>
      </w:r>
      <w:r w:rsidRPr="006821E7">
        <w:t xml:space="preserve"> (</w:t>
      </w:r>
      <w:proofErr w:type="spellStart"/>
      <w:r w:rsidR="00D353B3" w:rsidRPr="006821E7">
        <w:t>Kristóf</w:t>
      </w:r>
      <w:proofErr w:type="spellEnd"/>
      <w:r w:rsidR="00D353B3" w:rsidRPr="006821E7">
        <w:t xml:space="preserve"> and </w:t>
      </w:r>
      <w:proofErr w:type="spellStart"/>
      <w:r w:rsidR="00D353B3" w:rsidRPr="006821E7">
        <w:t>Virág</w:t>
      </w:r>
      <w:proofErr w:type="spellEnd"/>
      <w:r w:rsidR="00D353B3" w:rsidRPr="006821E7">
        <w:t>, 2012; Tsai and Cheng 2012)</w:t>
      </w:r>
      <w:r w:rsidR="00874F11" w:rsidRPr="006821E7">
        <w:t xml:space="preserve">. </w:t>
      </w:r>
      <w:r w:rsidRPr="006821E7">
        <w:t xml:space="preserve">Outlier effects are normally reduced by normalising variables by industry average (McKee 2000). Such normalization has however been found to reduce accuracy of models (Tam and Kiang, 1992; Jo et al., 1997). </w:t>
      </w:r>
    </w:p>
    <w:p w:rsidR="00E723CF" w:rsidRPr="006821E7" w:rsidRDefault="00067F0F" w:rsidP="00930838">
      <w:pPr>
        <w:pStyle w:val="Heading2"/>
        <w:spacing w:before="0" w:after="200"/>
        <w:rPr>
          <w:color w:val="auto"/>
        </w:rPr>
      </w:pPr>
      <w:r w:rsidRPr="006821E7">
        <w:rPr>
          <w:color w:val="auto"/>
        </w:rPr>
        <w:t>5</w:t>
      </w:r>
      <w:r w:rsidR="00E2463C" w:rsidRPr="006821E7">
        <w:rPr>
          <w:color w:val="auto"/>
        </w:rPr>
        <w:t>.2.3</w:t>
      </w:r>
      <w:r w:rsidR="00E2463C" w:rsidRPr="006821E7">
        <w:rPr>
          <w:color w:val="auto"/>
        </w:rPr>
        <w:tab/>
        <w:t xml:space="preserve">Types of </w:t>
      </w:r>
      <w:r w:rsidR="00617D68" w:rsidRPr="006821E7">
        <w:rPr>
          <w:color w:val="auto"/>
        </w:rPr>
        <w:t>Variables Applicable</w:t>
      </w:r>
    </w:p>
    <w:p w:rsidR="00C2339B" w:rsidRPr="006821E7" w:rsidRDefault="00484D61" w:rsidP="00930838">
      <w:pPr>
        <w:spacing w:before="0" w:after="200"/>
      </w:pPr>
      <w:r w:rsidRPr="006821E7">
        <w:rPr>
          <w:szCs w:val="24"/>
          <w:lang w:val="en-US"/>
        </w:rPr>
        <w:t>This criterion</w:t>
      </w:r>
      <w:r w:rsidR="00653EC9" w:rsidRPr="006821E7">
        <w:rPr>
          <w:szCs w:val="24"/>
          <w:lang w:val="en-US"/>
        </w:rPr>
        <w:t xml:space="preserve"> was not explicitly considered by the primary studies hence only the wider literature was used to discuss it. </w:t>
      </w:r>
      <w:r w:rsidR="00E723CF" w:rsidRPr="006821E7">
        <w:rPr>
          <w:szCs w:val="24"/>
          <w:lang w:val="en-US"/>
        </w:rPr>
        <w:t xml:space="preserve">Although the vast majority of </w:t>
      </w:r>
      <w:r w:rsidR="00173385" w:rsidRPr="006821E7">
        <w:rPr>
          <w:szCs w:val="24"/>
          <w:lang w:val="en-US"/>
        </w:rPr>
        <w:t>BPM</w:t>
      </w:r>
      <w:r w:rsidR="00E723CF" w:rsidRPr="006821E7">
        <w:rPr>
          <w:szCs w:val="24"/>
          <w:lang w:val="en-US"/>
        </w:rPr>
        <w:t xml:space="preserve"> studies use quantitative variables, usually in form of financial ratios, the need for qualitative/explanatory/managerial variables use, as noted in many studies, cannot be overemphasized (</w:t>
      </w:r>
      <w:proofErr w:type="spellStart"/>
      <w:r w:rsidR="00E723CF" w:rsidRPr="006821E7">
        <w:rPr>
          <w:szCs w:val="24"/>
          <w:lang w:val="en-US"/>
        </w:rPr>
        <w:t>Argenti</w:t>
      </w:r>
      <w:proofErr w:type="spellEnd"/>
      <w:r w:rsidR="00E723CF" w:rsidRPr="006821E7">
        <w:rPr>
          <w:szCs w:val="24"/>
          <w:lang w:val="en-US"/>
        </w:rPr>
        <w:t xml:space="preserve">, 1980; </w:t>
      </w:r>
      <w:proofErr w:type="spellStart"/>
      <w:r w:rsidR="00E723CF" w:rsidRPr="006821E7">
        <w:rPr>
          <w:szCs w:val="24"/>
          <w:lang w:val="en-US"/>
        </w:rPr>
        <w:t>Zavgren</w:t>
      </w:r>
      <w:proofErr w:type="spellEnd"/>
      <w:r w:rsidR="00E723CF" w:rsidRPr="006821E7">
        <w:rPr>
          <w:szCs w:val="24"/>
          <w:lang w:val="en-US"/>
        </w:rPr>
        <w:t xml:space="preserve">, 1985; </w:t>
      </w:r>
      <w:proofErr w:type="spellStart"/>
      <w:r w:rsidR="00E723CF" w:rsidRPr="006821E7">
        <w:rPr>
          <w:szCs w:val="24"/>
          <w:lang w:val="en-US"/>
        </w:rPr>
        <w:t>Keasey</w:t>
      </w:r>
      <w:proofErr w:type="spellEnd"/>
      <w:r w:rsidR="00E723CF" w:rsidRPr="006821E7">
        <w:rPr>
          <w:szCs w:val="24"/>
          <w:lang w:val="en-US"/>
        </w:rPr>
        <w:t xml:space="preserve"> and Watson, 1987; </w:t>
      </w:r>
      <w:proofErr w:type="spellStart"/>
      <w:r w:rsidR="00E723CF" w:rsidRPr="006821E7">
        <w:rPr>
          <w:szCs w:val="24"/>
          <w:lang w:val="en-US"/>
        </w:rPr>
        <w:t>Abidali</w:t>
      </w:r>
      <w:proofErr w:type="spellEnd"/>
      <w:r w:rsidR="00E723CF" w:rsidRPr="006821E7">
        <w:rPr>
          <w:szCs w:val="24"/>
          <w:lang w:val="en-US"/>
        </w:rPr>
        <w:t xml:space="preserve"> and Harris, 1995</w:t>
      </w:r>
      <w:r w:rsidR="00836629" w:rsidRPr="006821E7">
        <w:rPr>
          <w:szCs w:val="24"/>
          <w:lang w:val="en-US"/>
        </w:rPr>
        <w:t>; Alaka et al., 2016</w:t>
      </w:r>
      <w:r w:rsidR="00E723CF" w:rsidRPr="006821E7">
        <w:rPr>
          <w:szCs w:val="24"/>
          <w:lang w:val="en-US"/>
        </w:rPr>
        <w:t xml:space="preserve"> among others)</w:t>
      </w:r>
      <w:r w:rsidR="0040422D" w:rsidRPr="006821E7">
        <w:rPr>
          <w:szCs w:val="24"/>
          <w:lang w:val="en-US"/>
        </w:rPr>
        <w:t xml:space="preserve">. </w:t>
      </w:r>
      <w:r w:rsidR="00E723CF" w:rsidRPr="006821E7">
        <w:t xml:space="preserve">MDAs can use only quantitative variables (Altman, 1968; </w:t>
      </w:r>
      <w:proofErr w:type="spellStart"/>
      <w:r w:rsidR="00E723CF" w:rsidRPr="006821E7">
        <w:t>Taffler</w:t>
      </w:r>
      <w:proofErr w:type="spellEnd"/>
      <w:r w:rsidR="00E723CF" w:rsidRPr="006821E7">
        <w:t xml:space="preserve">, 1982; Odom and Sharda, 1990; </w:t>
      </w:r>
      <w:proofErr w:type="spellStart"/>
      <w:r w:rsidR="00E723CF" w:rsidRPr="006821E7">
        <w:t>Agarwa</w:t>
      </w:r>
      <w:proofErr w:type="spellEnd"/>
      <w:r w:rsidR="00E723CF" w:rsidRPr="006821E7">
        <w:t xml:space="preserve"> and </w:t>
      </w:r>
      <w:proofErr w:type="spellStart"/>
      <w:r w:rsidR="00E723CF" w:rsidRPr="006821E7">
        <w:t>Taffler</w:t>
      </w:r>
      <w:proofErr w:type="spellEnd"/>
      <w:r w:rsidR="00E723CF" w:rsidRPr="006821E7">
        <w:t>, 2008; Chen, 2012; Bal et al., 2013 and more) while</w:t>
      </w:r>
      <w:r w:rsidR="002A3737" w:rsidRPr="006821E7">
        <w:t xml:space="preserve"> LR </w:t>
      </w:r>
      <w:r w:rsidR="00E723CF" w:rsidRPr="006821E7">
        <w:t>can use both (</w:t>
      </w:r>
      <w:proofErr w:type="spellStart"/>
      <w:r w:rsidR="00E723CF" w:rsidRPr="006821E7">
        <w:t>Ohlson</w:t>
      </w:r>
      <w:proofErr w:type="spellEnd"/>
      <w:r w:rsidR="00E723CF" w:rsidRPr="006821E7">
        <w:t xml:space="preserve">, 1980; </w:t>
      </w:r>
      <w:proofErr w:type="spellStart"/>
      <w:r w:rsidR="00E723CF" w:rsidRPr="006821E7">
        <w:t>Keasey</w:t>
      </w:r>
      <w:proofErr w:type="spellEnd"/>
      <w:r w:rsidR="00E723CF" w:rsidRPr="006821E7">
        <w:t xml:space="preserve"> and Watson, 1987; </w:t>
      </w:r>
      <w:r w:rsidR="00E723CF" w:rsidRPr="006821E7">
        <w:rPr>
          <w:rFonts w:hint="eastAsia"/>
        </w:rPr>
        <w:t xml:space="preserve">Lin </w:t>
      </w:r>
      <w:r w:rsidR="00E723CF" w:rsidRPr="006821E7">
        <w:t>and</w:t>
      </w:r>
      <w:r w:rsidR="00E723CF" w:rsidRPr="006821E7">
        <w:rPr>
          <w:rFonts w:hint="eastAsia"/>
        </w:rPr>
        <w:t xml:space="preserve"> </w:t>
      </w:r>
      <w:proofErr w:type="spellStart"/>
      <w:r w:rsidR="00E723CF" w:rsidRPr="006821E7">
        <w:rPr>
          <w:rFonts w:hint="eastAsia"/>
        </w:rPr>
        <w:t>Piesse</w:t>
      </w:r>
      <w:proofErr w:type="spellEnd"/>
      <w:r w:rsidR="00E723CF" w:rsidRPr="006821E7">
        <w:rPr>
          <w:rFonts w:hint="eastAsia"/>
        </w:rPr>
        <w:t>, 2004</w:t>
      </w:r>
      <w:r w:rsidR="00E723CF" w:rsidRPr="006821E7">
        <w:t xml:space="preserve">; Cheng et al. 2006; Tseng and Hu, 2010). </w:t>
      </w:r>
    </w:p>
    <w:p w:rsidR="00E723CF" w:rsidRPr="006821E7" w:rsidRDefault="00E723CF" w:rsidP="00930838">
      <w:pPr>
        <w:spacing w:before="0" w:after="200"/>
      </w:pPr>
      <w:r w:rsidRPr="006821E7">
        <w:t xml:space="preserve">ANNs and SVMs can use mainly quantitative variables but can also use qualitative variables converted to quantitative variables using means such as the Likert scale (Cheng et al. 2006; Lin, 2009; </w:t>
      </w:r>
      <w:proofErr w:type="spellStart"/>
      <w:r w:rsidRPr="006821E7">
        <w:t>StatSoft</w:t>
      </w:r>
      <w:proofErr w:type="spellEnd"/>
      <w:r w:rsidRPr="006821E7">
        <w:t xml:space="preserve">, 2014). </w:t>
      </w:r>
      <w:r w:rsidRPr="006821E7">
        <w:rPr>
          <w:szCs w:val="24"/>
          <w:lang w:val="en-US"/>
        </w:rPr>
        <w:t xml:space="preserve">All AI tools that yield the ‘if… then,’ decision rules for bankruptcy prediction, inclusive of RS, </w:t>
      </w:r>
      <w:r w:rsidR="00BD35BE" w:rsidRPr="006821E7">
        <w:rPr>
          <w:szCs w:val="24"/>
          <w:lang w:val="en-US"/>
        </w:rPr>
        <w:t>DT</w:t>
      </w:r>
      <w:r w:rsidRPr="006821E7">
        <w:rPr>
          <w:szCs w:val="24"/>
          <w:lang w:val="en-US"/>
        </w:rPr>
        <w:t>, CBR and GA, use qualitative variables and need quantitative variables to be converted to qualitative such as ‘low, medium, high’ etc. before they can be analyzed making them</w:t>
      </w:r>
      <w:r w:rsidRPr="006821E7">
        <w:t xml:space="preserve"> suitable for use of combined variables (Quinlan; 1986; </w:t>
      </w:r>
      <w:proofErr w:type="spellStart"/>
      <w:r w:rsidRPr="006821E7">
        <w:t>Dimitras</w:t>
      </w:r>
      <w:proofErr w:type="spellEnd"/>
      <w:r w:rsidRPr="006821E7">
        <w:t xml:space="preserve"> et al., 1999; Shin and Lee, 2002; Ravi Kumar and Ravi, 2007; Martin et al., 2012). The conversion is however not carried out by the AI and “involves dividing the original domain into subintervals which appropriately reflect theory and knowledge of the domain” (McKee, 2000</w:t>
      </w:r>
      <w:r w:rsidR="00941C19" w:rsidRPr="006821E7">
        <w:t>, p. 165</w:t>
      </w:r>
      <w:r w:rsidRPr="006821E7">
        <w:t xml:space="preserve">). </w:t>
      </w:r>
    </w:p>
    <w:p w:rsidR="00D976A7" w:rsidRPr="006821E7" w:rsidRDefault="00D976A7" w:rsidP="00930838">
      <w:pPr>
        <w:spacing w:before="0" w:after="200"/>
      </w:pPr>
    </w:p>
    <w:p w:rsidR="00E723CF" w:rsidRPr="006821E7" w:rsidRDefault="00067F0F" w:rsidP="00930838">
      <w:pPr>
        <w:pStyle w:val="Heading1"/>
        <w:spacing w:before="0" w:after="200"/>
      </w:pPr>
      <w:r w:rsidRPr="006821E7">
        <w:t>5</w:t>
      </w:r>
      <w:r w:rsidR="00E723CF" w:rsidRPr="006821E7">
        <w:t>.3</w:t>
      </w:r>
      <w:r w:rsidR="00E723CF" w:rsidRPr="006821E7">
        <w:tab/>
        <w:t xml:space="preserve">Tools’ Properties Related Criteria </w:t>
      </w:r>
    </w:p>
    <w:p w:rsidR="00E723CF" w:rsidRPr="006821E7" w:rsidRDefault="00067F0F" w:rsidP="00930838">
      <w:pPr>
        <w:pStyle w:val="Heading2"/>
        <w:spacing w:before="0" w:after="200"/>
        <w:rPr>
          <w:color w:val="auto"/>
        </w:rPr>
      </w:pPr>
      <w:r w:rsidRPr="006821E7">
        <w:rPr>
          <w:color w:val="auto"/>
        </w:rPr>
        <w:t>5</w:t>
      </w:r>
      <w:r w:rsidR="00E723CF" w:rsidRPr="006821E7">
        <w:rPr>
          <w:color w:val="auto"/>
        </w:rPr>
        <w:t>.3.1</w:t>
      </w:r>
      <w:r w:rsidR="00E723CF" w:rsidRPr="006821E7">
        <w:rPr>
          <w:color w:val="auto"/>
        </w:rPr>
        <w:tab/>
      </w:r>
      <w:r w:rsidR="00617D68" w:rsidRPr="006821E7">
        <w:rPr>
          <w:color w:val="auto"/>
        </w:rPr>
        <w:t>Variables Relationship</w:t>
      </w:r>
      <w:r w:rsidR="00B7500E" w:rsidRPr="006821E7">
        <w:rPr>
          <w:color w:val="auto"/>
        </w:rPr>
        <w:t xml:space="preserve"> </w:t>
      </w:r>
      <w:r w:rsidR="00617D68" w:rsidRPr="006821E7">
        <w:rPr>
          <w:color w:val="auto"/>
        </w:rPr>
        <w:t xml:space="preserve">Capability </w:t>
      </w:r>
      <w:r w:rsidR="00F43652" w:rsidRPr="006821E7">
        <w:rPr>
          <w:color w:val="auto"/>
        </w:rPr>
        <w:t xml:space="preserve">and Assumptions Imposed by Tools </w:t>
      </w:r>
    </w:p>
    <w:p w:rsidR="00E723CF" w:rsidRPr="006821E7" w:rsidRDefault="00E723CF" w:rsidP="00930838">
      <w:pPr>
        <w:spacing w:before="0" w:after="200"/>
      </w:pPr>
      <w:r w:rsidRPr="006821E7">
        <w:t xml:space="preserve">Many independent variables used </w:t>
      </w:r>
      <w:r w:rsidR="00173385" w:rsidRPr="006821E7">
        <w:t>with</w:t>
      </w:r>
      <w:r w:rsidRPr="006821E7">
        <w:t xml:space="preserve"> </w:t>
      </w:r>
      <w:r w:rsidR="00173385" w:rsidRPr="006821E7">
        <w:t>BPM</w:t>
      </w:r>
      <w:r w:rsidRPr="006821E7">
        <w:t xml:space="preserve"> tools do not possess a linear relationship with the dependent variable (</w:t>
      </w:r>
      <w:proofErr w:type="spellStart"/>
      <w:r w:rsidRPr="006821E7">
        <w:t>Keasey</w:t>
      </w:r>
      <w:proofErr w:type="spellEnd"/>
      <w:r w:rsidRPr="006821E7">
        <w:t xml:space="preserve"> and Watson, 1991</w:t>
      </w:r>
      <w:r w:rsidR="00173385" w:rsidRPr="006821E7">
        <w:t xml:space="preserve">; </w:t>
      </w:r>
      <w:proofErr w:type="spellStart"/>
      <w:r w:rsidR="00173385" w:rsidRPr="006821E7">
        <w:t>Balcaen</w:t>
      </w:r>
      <w:proofErr w:type="spellEnd"/>
      <w:r w:rsidR="00173385" w:rsidRPr="006821E7">
        <w:t xml:space="preserve"> and </w:t>
      </w:r>
      <w:proofErr w:type="spellStart"/>
      <w:r w:rsidR="00173385" w:rsidRPr="006821E7">
        <w:t>Ooghe</w:t>
      </w:r>
      <w:proofErr w:type="spellEnd"/>
      <w:r w:rsidR="00173385" w:rsidRPr="006821E7">
        <w:t>, 2006</w:t>
      </w:r>
      <w:r w:rsidRPr="006821E7">
        <w:t xml:space="preserve">). </w:t>
      </w:r>
      <w:proofErr w:type="gramStart"/>
      <w:r w:rsidR="00173385" w:rsidRPr="006821E7">
        <w:t>T</w:t>
      </w:r>
      <w:r w:rsidR="00BE021E" w:rsidRPr="006821E7">
        <w:t>hree</w:t>
      </w:r>
      <w:r w:rsidR="00173385" w:rsidRPr="006821E7">
        <w:t xml:space="preserve"> of the reviewed studies (Du </w:t>
      </w:r>
      <w:proofErr w:type="spellStart"/>
      <w:r w:rsidR="00173385" w:rsidRPr="006821E7">
        <w:t>Jardin</w:t>
      </w:r>
      <w:proofErr w:type="spellEnd"/>
      <w:r w:rsidR="00173385" w:rsidRPr="006821E7">
        <w:t xml:space="preserve"> and </w:t>
      </w:r>
      <w:proofErr w:type="spellStart"/>
      <w:r w:rsidR="00173385" w:rsidRPr="006821E7">
        <w:t>Séverin</w:t>
      </w:r>
      <w:proofErr w:type="spellEnd"/>
      <w:r w:rsidR="00173385" w:rsidRPr="006821E7">
        <w:t>, 2011;</w:t>
      </w:r>
      <w:r w:rsidR="00BE021E" w:rsidRPr="006821E7">
        <w:t xml:space="preserve"> </w:t>
      </w:r>
      <w:proofErr w:type="spellStart"/>
      <w:r w:rsidR="00BE021E" w:rsidRPr="006821E7">
        <w:t>Divsalar</w:t>
      </w:r>
      <w:proofErr w:type="spellEnd"/>
      <w:r w:rsidR="00BE021E" w:rsidRPr="006821E7">
        <w:t xml:space="preserve"> et al., 2012;</w:t>
      </w:r>
      <w:r w:rsidR="00173385" w:rsidRPr="006821E7">
        <w:t xml:space="preserve"> Du </w:t>
      </w:r>
      <w:proofErr w:type="spellStart"/>
      <w:r w:rsidR="00173385" w:rsidRPr="006821E7">
        <w:t>Jardin</w:t>
      </w:r>
      <w:proofErr w:type="spellEnd"/>
      <w:r w:rsidR="00173385" w:rsidRPr="006821E7">
        <w:t xml:space="preserve"> and </w:t>
      </w:r>
      <w:proofErr w:type="spellStart"/>
      <w:r w:rsidR="00173385" w:rsidRPr="006821E7">
        <w:t>Séverin</w:t>
      </w:r>
      <w:proofErr w:type="spellEnd"/>
      <w:r w:rsidR="00BE021E" w:rsidRPr="006821E7">
        <w:t>,</w:t>
      </w:r>
      <w:r w:rsidR="00173385" w:rsidRPr="006821E7">
        <w:t xml:space="preserve"> 2012) highlighted that MDA</w:t>
      </w:r>
      <w:r w:rsidR="00BE021E" w:rsidRPr="006821E7">
        <w:t xml:space="preserve"> and LR require</w:t>
      </w:r>
      <w:r w:rsidR="00173385" w:rsidRPr="006821E7">
        <w:t xml:space="preserve"> a linear</w:t>
      </w:r>
      <w:r w:rsidR="00AA6035" w:rsidRPr="006821E7">
        <w:t xml:space="preserve"> and logistic</w:t>
      </w:r>
      <w:r w:rsidR="00173385" w:rsidRPr="006821E7">
        <w:t xml:space="preserve"> relationship </w:t>
      </w:r>
      <w:r w:rsidR="00AA6035" w:rsidRPr="006821E7">
        <w:t xml:space="preserve">respectively </w:t>
      </w:r>
      <w:r w:rsidR="00173385" w:rsidRPr="006821E7">
        <w:t>between dependent and independent variables.</w:t>
      </w:r>
      <w:proofErr w:type="gramEnd"/>
      <w:r w:rsidR="00173385" w:rsidRPr="006821E7">
        <w:t xml:space="preserve"> This means important predictor variables with non-linear relationship to dependent variable </w:t>
      </w:r>
      <w:r w:rsidR="00AA6035" w:rsidRPr="006821E7">
        <w:t xml:space="preserve">will cause </w:t>
      </w:r>
      <w:r w:rsidR="00173385" w:rsidRPr="006821E7">
        <w:t>MDA</w:t>
      </w:r>
      <w:r w:rsidR="00AA6035" w:rsidRPr="006821E7">
        <w:t xml:space="preserve"> to perform poorly</w:t>
      </w:r>
      <w:r w:rsidR="00BE021E" w:rsidRPr="006821E7">
        <w:t xml:space="preserve">. </w:t>
      </w:r>
      <w:r w:rsidR="00C4353C" w:rsidRPr="006821E7">
        <w:t>LR</w:t>
      </w:r>
      <w:r w:rsidRPr="006821E7">
        <w:t xml:space="preserve"> can solve logistic and non-linear problems (Tam and Kiang, 1992; Jackson and Wood, 2013)</w:t>
      </w:r>
      <w:r w:rsidR="002A707B" w:rsidRPr="006821E7">
        <w:t xml:space="preserve">. </w:t>
      </w:r>
      <w:r w:rsidR="00BE021E" w:rsidRPr="006821E7">
        <w:t xml:space="preserve">From </w:t>
      </w:r>
      <w:r w:rsidR="00653EC9" w:rsidRPr="006821E7">
        <w:t>this review</w:t>
      </w:r>
      <w:r w:rsidR="00BE021E" w:rsidRPr="006821E7">
        <w:t>, it appears a</w:t>
      </w:r>
      <w:r w:rsidR="00F43652" w:rsidRPr="006821E7">
        <w:t>ll AI tools, except CBR (</w:t>
      </w:r>
      <w:r w:rsidR="00C4353C" w:rsidRPr="006821E7">
        <w:t xml:space="preserve">Chuang, </w:t>
      </w:r>
      <w:r w:rsidR="00BE021E" w:rsidRPr="006821E7">
        <w:t>2013</w:t>
      </w:r>
      <w:r w:rsidR="00484D61" w:rsidRPr="006821E7">
        <w:t>), can</w:t>
      </w:r>
      <w:r w:rsidR="00F43652" w:rsidRPr="006821E7">
        <w:t xml:space="preserve"> solve non-linear problems as identified by about a quarter </w:t>
      </w:r>
      <w:r w:rsidR="00F43652" w:rsidRPr="006821E7">
        <w:lastRenderedPageBreak/>
        <w:t>of the reviewed studies (</w:t>
      </w:r>
      <w:r w:rsidR="00C4353C" w:rsidRPr="006821E7">
        <w:t xml:space="preserve">e.g. </w:t>
      </w:r>
      <w:proofErr w:type="spellStart"/>
      <w:r w:rsidR="00F43652" w:rsidRPr="006821E7">
        <w:t>Divsalar</w:t>
      </w:r>
      <w:proofErr w:type="spellEnd"/>
      <w:r w:rsidR="00F43652" w:rsidRPr="006821E7">
        <w:t xml:space="preserve"> et al., 2011; Du </w:t>
      </w:r>
      <w:proofErr w:type="spellStart"/>
      <w:r w:rsidR="00F43652" w:rsidRPr="006821E7">
        <w:t>Jardin</w:t>
      </w:r>
      <w:proofErr w:type="spellEnd"/>
      <w:r w:rsidR="00F43652" w:rsidRPr="006821E7">
        <w:t xml:space="preserve"> </w:t>
      </w:r>
      <w:r w:rsidR="00431AFA" w:rsidRPr="006821E7">
        <w:t>and</w:t>
      </w:r>
      <w:r w:rsidR="00F43652" w:rsidRPr="006821E7">
        <w:t xml:space="preserve"> </w:t>
      </w:r>
      <w:proofErr w:type="spellStart"/>
      <w:r w:rsidR="00F43652" w:rsidRPr="006821E7">
        <w:t>Séverin</w:t>
      </w:r>
      <w:proofErr w:type="spellEnd"/>
      <w:r w:rsidR="00F43652" w:rsidRPr="006821E7">
        <w:t xml:space="preserve">, 2011, 2012; Chen et al., 2011b; </w:t>
      </w:r>
      <w:proofErr w:type="spellStart"/>
      <w:r w:rsidR="00F43652" w:rsidRPr="006821E7">
        <w:t>Shie</w:t>
      </w:r>
      <w:proofErr w:type="spellEnd"/>
      <w:r w:rsidR="00F43652" w:rsidRPr="006821E7">
        <w:t xml:space="preserve"> et al., 2012; </w:t>
      </w:r>
      <w:proofErr w:type="spellStart"/>
      <w:r w:rsidR="00F43652" w:rsidRPr="006821E7">
        <w:t>Kasgari</w:t>
      </w:r>
      <w:proofErr w:type="spellEnd"/>
      <w:r w:rsidR="00F43652" w:rsidRPr="006821E7">
        <w:t xml:space="preserve"> t al., 2013; Zhou</w:t>
      </w:r>
      <w:r w:rsidR="00C4353C" w:rsidRPr="006821E7">
        <w:t xml:space="preserve"> et al., 2014; </w:t>
      </w:r>
      <w:proofErr w:type="spellStart"/>
      <w:r w:rsidR="00C4353C" w:rsidRPr="006821E7">
        <w:t>Yeh</w:t>
      </w:r>
      <w:proofErr w:type="spellEnd"/>
      <w:r w:rsidR="00C4353C" w:rsidRPr="006821E7">
        <w:t xml:space="preserve"> et al., 2014;</w:t>
      </w:r>
      <w:r w:rsidR="00F43652" w:rsidRPr="006821E7">
        <w:t xml:space="preserve"> </w:t>
      </w:r>
      <w:r w:rsidR="00C4353C" w:rsidRPr="006821E7">
        <w:t>among others</w:t>
      </w:r>
      <w:r w:rsidR="00F43652" w:rsidRPr="006821E7">
        <w:t xml:space="preserve">). </w:t>
      </w:r>
    </w:p>
    <w:p w:rsidR="00E723CF" w:rsidRPr="006821E7" w:rsidRDefault="006F03D0" w:rsidP="00930838">
      <w:pPr>
        <w:spacing w:before="0" w:after="200"/>
      </w:pPr>
      <w:r w:rsidRPr="006821E7">
        <w:t xml:space="preserve">Du </w:t>
      </w:r>
      <w:proofErr w:type="spellStart"/>
      <w:r w:rsidRPr="006821E7">
        <w:t>Jardin</w:t>
      </w:r>
      <w:proofErr w:type="spellEnd"/>
      <w:r w:rsidRPr="006821E7">
        <w:t xml:space="preserve"> </w:t>
      </w:r>
      <w:r w:rsidR="00431AFA" w:rsidRPr="006821E7">
        <w:t>and</w:t>
      </w:r>
      <w:r w:rsidRPr="006821E7">
        <w:t xml:space="preserve"> </w:t>
      </w:r>
      <w:proofErr w:type="spellStart"/>
      <w:r w:rsidRPr="006821E7">
        <w:t>Séverin</w:t>
      </w:r>
      <w:proofErr w:type="spellEnd"/>
      <w:r w:rsidRPr="006821E7">
        <w:t xml:space="preserve"> (2011) and </w:t>
      </w:r>
      <w:r w:rsidR="00653EC9" w:rsidRPr="006821E7">
        <w:t>other</w:t>
      </w:r>
      <w:r w:rsidRPr="006821E7">
        <w:t xml:space="preserve"> studies (Coats </w:t>
      </w:r>
      <w:r w:rsidR="00431AFA" w:rsidRPr="006821E7">
        <w:t>and</w:t>
      </w:r>
      <w:r w:rsidRPr="006821E7">
        <w:t xml:space="preserve"> </w:t>
      </w:r>
      <w:proofErr w:type="spellStart"/>
      <w:r w:rsidRPr="006821E7">
        <w:t>Fant</w:t>
      </w:r>
      <w:proofErr w:type="spellEnd"/>
      <w:r w:rsidRPr="006821E7">
        <w:t xml:space="preserve"> 1993; Lin and </w:t>
      </w:r>
      <w:proofErr w:type="spellStart"/>
      <w:r w:rsidRPr="006821E7">
        <w:t>Piesse</w:t>
      </w:r>
      <w:proofErr w:type="spellEnd"/>
      <w:r w:rsidRPr="006821E7">
        <w:t xml:space="preserve">, 2004; </w:t>
      </w:r>
      <w:proofErr w:type="spellStart"/>
      <w:r w:rsidRPr="006821E7">
        <w:t>Balcaen</w:t>
      </w:r>
      <w:proofErr w:type="spellEnd"/>
      <w:r w:rsidRPr="006821E7">
        <w:t xml:space="preserve"> and </w:t>
      </w:r>
      <w:proofErr w:type="spellStart"/>
      <w:r w:rsidRPr="006821E7">
        <w:t>Ooghe</w:t>
      </w:r>
      <w:proofErr w:type="spellEnd"/>
      <w:r w:rsidRPr="006821E7">
        <w:t>, 2006; Chung et al., 2008</w:t>
      </w:r>
      <w:r w:rsidR="003D47A6" w:rsidRPr="006821E7">
        <w:t xml:space="preserve">; </w:t>
      </w:r>
      <w:r w:rsidRPr="006821E7">
        <w:t>among others) have shown that statistical tools</w:t>
      </w:r>
      <w:r w:rsidR="00E723CF" w:rsidRPr="006821E7">
        <w:t xml:space="preserve"> require data to satisfy certain restrictive assumptions for optimal performance.</w:t>
      </w:r>
      <w:r w:rsidR="00EC4B58" w:rsidRPr="006821E7">
        <w:t xml:space="preserve"> Some of these assumptions include </w:t>
      </w:r>
      <w:r w:rsidR="00E723CF" w:rsidRPr="006821E7">
        <w:t>multivariate normality of independent variables</w:t>
      </w:r>
      <w:r w:rsidR="00EC4B58" w:rsidRPr="006821E7">
        <w:t>,</w:t>
      </w:r>
      <w:r w:rsidR="00E723CF" w:rsidRPr="006821E7">
        <w:t xml:space="preserve"> equal group variance-</w:t>
      </w:r>
      <w:proofErr w:type="gramStart"/>
      <w:r w:rsidR="00E723CF" w:rsidRPr="006821E7">
        <w:t>covariance</w:t>
      </w:r>
      <w:r w:rsidR="00EC4B58" w:rsidRPr="006821E7">
        <w:t>,</w:t>
      </w:r>
      <w:proofErr w:type="gramEnd"/>
      <w:r w:rsidR="00EC4B58" w:rsidRPr="006821E7">
        <w:t xml:space="preserve"> groups are discrete and non-overlapping etc. (</w:t>
      </w:r>
      <w:proofErr w:type="spellStart"/>
      <w:r w:rsidR="005A4824">
        <w:fldChar w:fldCharType="begin"/>
      </w:r>
      <w:r w:rsidR="005A4824">
        <w:instrText xml:space="preserve"> HYPERLINK "http://www.sciencedirect.com/science/article/pii/S0890838913000498" \l "bib52" </w:instrText>
      </w:r>
      <w:r w:rsidR="005A4824">
        <w:fldChar w:fldCharType="separate"/>
      </w:r>
      <w:r w:rsidR="00EC4B58" w:rsidRPr="006821E7">
        <w:rPr>
          <w:rStyle w:val="Hyperlink"/>
          <w:rFonts w:hint="eastAsia"/>
          <w:color w:val="auto"/>
          <w:u w:val="none"/>
        </w:rPr>
        <w:t>Ohlson</w:t>
      </w:r>
      <w:proofErr w:type="spellEnd"/>
      <w:r w:rsidR="00EC4B58" w:rsidRPr="006821E7">
        <w:rPr>
          <w:rStyle w:val="Hyperlink"/>
          <w:rFonts w:hint="eastAsia"/>
          <w:color w:val="auto"/>
          <w:u w:val="none"/>
        </w:rPr>
        <w:t>, 1980</w:t>
      </w:r>
      <w:r w:rsidR="005A4824">
        <w:rPr>
          <w:rStyle w:val="Hyperlink"/>
          <w:color w:val="auto"/>
          <w:u w:val="none"/>
        </w:rPr>
        <w:fldChar w:fldCharType="end"/>
      </w:r>
      <w:r w:rsidR="00EC4B58" w:rsidRPr="006821E7">
        <w:rPr>
          <w:rStyle w:val="Hyperlink"/>
          <w:color w:val="auto"/>
          <w:u w:val="none"/>
        </w:rPr>
        <w:t xml:space="preserve"> </w:t>
      </w:r>
      <w:hyperlink r:id="rId34" w:anchor="bib38" w:history="1">
        <w:r w:rsidR="00EC4B58" w:rsidRPr="006821E7">
          <w:rPr>
            <w:rStyle w:val="Hyperlink"/>
            <w:rFonts w:hint="eastAsia"/>
            <w:color w:val="auto"/>
            <w:u w:val="none"/>
          </w:rPr>
          <w:t xml:space="preserve">Joy </w:t>
        </w:r>
        <w:r w:rsidR="00EC4B58" w:rsidRPr="006821E7">
          <w:rPr>
            <w:rStyle w:val="Hyperlink"/>
            <w:color w:val="auto"/>
            <w:u w:val="none"/>
          </w:rPr>
          <w:t>and</w:t>
        </w:r>
        <w:r w:rsidR="00EC4B58" w:rsidRPr="006821E7">
          <w:rPr>
            <w:rStyle w:val="Hyperlink"/>
            <w:rFonts w:hint="eastAsia"/>
            <w:color w:val="auto"/>
            <w:u w:val="none"/>
          </w:rPr>
          <w:t xml:space="preserve"> </w:t>
        </w:r>
        <w:proofErr w:type="spellStart"/>
        <w:r w:rsidR="00EC4B58" w:rsidRPr="006821E7">
          <w:rPr>
            <w:rStyle w:val="Hyperlink"/>
            <w:rFonts w:hint="eastAsia"/>
            <w:color w:val="auto"/>
            <w:u w:val="none"/>
          </w:rPr>
          <w:t>Tollefson</w:t>
        </w:r>
        <w:proofErr w:type="spellEnd"/>
        <w:r w:rsidR="00EC4B58" w:rsidRPr="006821E7">
          <w:rPr>
            <w:rStyle w:val="Hyperlink"/>
            <w:rFonts w:hint="eastAsia"/>
            <w:color w:val="auto"/>
            <w:u w:val="none"/>
          </w:rPr>
          <w:t>, 1975</w:t>
        </w:r>
      </w:hyperlink>
      <w:r w:rsidR="00EC4B58" w:rsidRPr="006821E7">
        <w:rPr>
          <w:rStyle w:val="Hyperlink"/>
          <w:color w:val="auto"/>
          <w:u w:val="none"/>
        </w:rPr>
        <w:t xml:space="preserve">; </w:t>
      </w:r>
      <w:r w:rsidR="00EC4B58" w:rsidRPr="006821E7">
        <w:t xml:space="preserve">Altman, 1993; </w:t>
      </w:r>
      <w:proofErr w:type="spellStart"/>
      <w:r w:rsidR="00EC4B58" w:rsidRPr="006821E7">
        <w:t>Balcaen</w:t>
      </w:r>
      <w:proofErr w:type="spellEnd"/>
      <w:r w:rsidR="00EC4B58" w:rsidRPr="006821E7">
        <w:t xml:space="preserve"> and </w:t>
      </w:r>
      <w:proofErr w:type="spellStart"/>
      <w:r w:rsidR="00EC4B58" w:rsidRPr="006821E7">
        <w:t>Ooghe</w:t>
      </w:r>
      <w:proofErr w:type="spellEnd"/>
      <w:r w:rsidR="00EC4B58" w:rsidRPr="006821E7">
        <w:t>, 2006)</w:t>
      </w:r>
      <w:r w:rsidRPr="006821E7">
        <w:t>. All these restrictive</w:t>
      </w:r>
      <w:r w:rsidR="00EC4B58" w:rsidRPr="006821E7">
        <w:t xml:space="preserve"> </w:t>
      </w:r>
      <w:r w:rsidRPr="006821E7">
        <w:t>assumptions can barely be satisfied together by one data set</w:t>
      </w:r>
      <w:r w:rsidR="00EC4B58" w:rsidRPr="006821E7">
        <w:t xml:space="preserve"> hence are violated in many studies </w:t>
      </w:r>
      <w:r w:rsidR="00E723CF" w:rsidRPr="006821E7">
        <w:t xml:space="preserve">(Richardson and Davidson, 1984; </w:t>
      </w:r>
      <w:proofErr w:type="spellStart"/>
      <w:r w:rsidR="00E723CF" w:rsidRPr="006821E7">
        <w:t>Zavgren</w:t>
      </w:r>
      <w:proofErr w:type="spellEnd"/>
      <w:r w:rsidR="00E723CF" w:rsidRPr="006821E7">
        <w:t>, 1985; Chung et al., 2008). Nonetheless</w:t>
      </w:r>
      <w:r w:rsidR="002A3737" w:rsidRPr="006821E7">
        <w:t xml:space="preserve"> LR </w:t>
      </w:r>
      <w:r w:rsidR="00E723CF" w:rsidRPr="006821E7">
        <w:t xml:space="preserve">is deemed relatively less demanding compared to MDA (Altman, 1993; </w:t>
      </w:r>
      <w:proofErr w:type="spellStart"/>
      <w:r w:rsidR="00E723CF" w:rsidRPr="006821E7">
        <w:t>Balcaen</w:t>
      </w:r>
      <w:proofErr w:type="spellEnd"/>
      <w:r w:rsidR="00E723CF" w:rsidRPr="006821E7">
        <w:t xml:space="preserve"> and </w:t>
      </w:r>
      <w:proofErr w:type="spellStart"/>
      <w:r w:rsidR="00E723CF" w:rsidRPr="006821E7">
        <w:t>Ooghe</w:t>
      </w:r>
      <w:proofErr w:type="spellEnd"/>
      <w:r w:rsidR="00E723CF" w:rsidRPr="006821E7">
        <w:t>, 2006; Jackson and Wood, 2013). On the other hand</w:t>
      </w:r>
      <w:r w:rsidRPr="006821E7">
        <w:t>, none of the reviewed studies noted any</w:t>
      </w:r>
      <w:r w:rsidR="00E723CF" w:rsidRPr="006821E7">
        <w:t xml:space="preserve"> restrictive assumptions on data </w:t>
      </w:r>
      <w:r w:rsidRPr="006821E7">
        <w:t>for AI tools</w:t>
      </w:r>
      <w:r w:rsidR="00DC3068" w:rsidRPr="006821E7">
        <w:t>. This is because</w:t>
      </w:r>
      <w:r w:rsidR="00E723CF" w:rsidRPr="006821E7">
        <w:t xml:space="preserve"> they look to extract knowledge from training samples or directly compare a new case to cases in the case library (Coats </w:t>
      </w:r>
      <w:r w:rsidR="00EC4B58" w:rsidRPr="006821E7">
        <w:t>and</w:t>
      </w:r>
      <w:r w:rsidR="00E723CF" w:rsidRPr="006821E7">
        <w:t xml:space="preserve"> </w:t>
      </w:r>
      <w:proofErr w:type="spellStart"/>
      <w:r w:rsidR="00E723CF" w:rsidRPr="006821E7">
        <w:t>Fant</w:t>
      </w:r>
      <w:proofErr w:type="spellEnd"/>
      <w:r w:rsidR="00E723CF" w:rsidRPr="006821E7">
        <w:t xml:space="preserve"> 1993; </w:t>
      </w:r>
      <w:r w:rsidR="008218D5" w:rsidRPr="006821E7">
        <w:t>Shin and Lee, 2002;</w:t>
      </w:r>
      <w:r w:rsidR="00E723CF" w:rsidRPr="006821E7">
        <w:t xml:space="preserve"> Lin, 2009; Jackson and Wood, 2013). </w:t>
      </w:r>
    </w:p>
    <w:p w:rsidR="00E723CF" w:rsidRPr="006821E7" w:rsidRDefault="00067F0F" w:rsidP="00930838">
      <w:pPr>
        <w:pStyle w:val="Heading2"/>
        <w:spacing w:before="0" w:after="200"/>
        <w:rPr>
          <w:color w:val="auto"/>
        </w:rPr>
      </w:pPr>
      <w:r w:rsidRPr="006821E7">
        <w:rPr>
          <w:color w:val="auto"/>
        </w:rPr>
        <w:t>5</w:t>
      </w:r>
      <w:r w:rsidR="00E723CF" w:rsidRPr="006821E7">
        <w:rPr>
          <w:color w:val="auto"/>
        </w:rPr>
        <w:t>.3.</w:t>
      </w:r>
      <w:r w:rsidR="00197456" w:rsidRPr="006821E7">
        <w:rPr>
          <w:color w:val="auto"/>
        </w:rPr>
        <w:t>2</w:t>
      </w:r>
      <w:r w:rsidR="00E723CF" w:rsidRPr="006821E7">
        <w:rPr>
          <w:color w:val="auto"/>
        </w:rPr>
        <w:tab/>
        <w:t>Sample Specific</w:t>
      </w:r>
      <w:r w:rsidR="00B7500E" w:rsidRPr="006821E7">
        <w:rPr>
          <w:color w:val="auto"/>
        </w:rPr>
        <w:t>ity</w:t>
      </w:r>
      <w:r w:rsidR="00E723CF" w:rsidRPr="006821E7">
        <w:rPr>
          <w:color w:val="auto"/>
        </w:rPr>
        <w:t xml:space="preserve">/Overfitting </w:t>
      </w:r>
      <w:r w:rsidR="00B7500E" w:rsidRPr="006821E7">
        <w:rPr>
          <w:color w:val="auto"/>
        </w:rPr>
        <w:t xml:space="preserve">Tendency </w:t>
      </w:r>
      <w:r w:rsidR="00E723CF" w:rsidRPr="006821E7">
        <w:rPr>
          <w:color w:val="auto"/>
        </w:rPr>
        <w:t xml:space="preserve">and Generalizability </w:t>
      </w:r>
      <w:r w:rsidR="00B7500E" w:rsidRPr="006821E7">
        <w:rPr>
          <w:color w:val="auto"/>
        </w:rPr>
        <w:t>of Tools</w:t>
      </w:r>
    </w:p>
    <w:p w:rsidR="00E723CF" w:rsidRPr="006821E7" w:rsidRDefault="00E723CF" w:rsidP="00930838">
      <w:pPr>
        <w:spacing w:before="0" w:after="200"/>
      </w:pPr>
      <w:r w:rsidRPr="006821E7">
        <w:rPr>
          <w:rFonts w:eastAsia="Arial Unicode MS"/>
        </w:rPr>
        <w:t xml:space="preserve">The common use of stepwise variable selection method and mainly financial ratios as variables for statistical tools sometimes lead to a sample specific model where the model performs excellently on the samples used to build it but woefully on hold out samples thereby possessing low generalizability </w:t>
      </w:r>
      <w:r w:rsidRPr="006821E7">
        <w:t>(</w:t>
      </w:r>
      <w:proofErr w:type="spellStart"/>
      <w:r w:rsidRPr="006821E7">
        <w:t>Edmister</w:t>
      </w:r>
      <w:proofErr w:type="spellEnd"/>
      <w:r w:rsidRPr="006821E7">
        <w:t xml:space="preserve">, 1972; Lovell, 1983; </w:t>
      </w:r>
      <w:proofErr w:type="spellStart"/>
      <w:r w:rsidRPr="006821E7">
        <w:t>Zavgren</w:t>
      </w:r>
      <w:proofErr w:type="spellEnd"/>
      <w:r w:rsidRPr="006821E7">
        <w:t xml:space="preserve">, 1985; Agarwal and </w:t>
      </w:r>
      <w:proofErr w:type="spellStart"/>
      <w:r w:rsidRPr="006821E7">
        <w:t>Taffler</w:t>
      </w:r>
      <w:proofErr w:type="spellEnd"/>
      <w:r w:rsidRPr="006821E7">
        <w:t>, 2008).</w:t>
      </w:r>
      <w:r w:rsidR="002A3737" w:rsidRPr="006821E7">
        <w:t xml:space="preserve"> LR </w:t>
      </w:r>
      <w:r w:rsidR="009B39DD" w:rsidRPr="006821E7">
        <w:t>nonetheless</w:t>
      </w:r>
      <w:r w:rsidRPr="006821E7">
        <w:t xml:space="preserve"> has a relatively reasonable generalizability (</w:t>
      </w:r>
      <w:proofErr w:type="spellStart"/>
      <w:r w:rsidRPr="006821E7">
        <w:t>Dreiseitl</w:t>
      </w:r>
      <w:proofErr w:type="spellEnd"/>
      <w:r w:rsidRPr="006821E7">
        <w:t xml:space="preserve"> and </w:t>
      </w:r>
      <w:proofErr w:type="spellStart"/>
      <w:r w:rsidRPr="006821E7">
        <w:t>Ohno</w:t>
      </w:r>
      <w:proofErr w:type="spellEnd"/>
      <w:r w:rsidRPr="006821E7">
        <w:t xml:space="preserve">-Machado, 2002). </w:t>
      </w:r>
    </w:p>
    <w:p w:rsidR="00E723CF" w:rsidRPr="006821E7" w:rsidRDefault="00E723CF" w:rsidP="00930838">
      <w:pPr>
        <w:spacing w:before="0" w:after="200"/>
      </w:pPr>
      <w:r w:rsidRPr="006821E7">
        <w:t>The equivalent of sample specificity in AI tools is called overfitting</w:t>
      </w:r>
      <w:r w:rsidR="009B39DD" w:rsidRPr="006821E7">
        <w:t xml:space="preserve"> and is a common problem</w:t>
      </w:r>
      <w:r w:rsidRPr="006821E7">
        <w:t xml:space="preserve">. There is also </w:t>
      </w:r>
      <w:proofErr w:type="spellStart"/>
      <w:r w:rsidRPr="006821E7">
        <w:t>underfitting</w:t>
      </w:r>
      <w:proofErr w:type="spellEnd"/>
      <w:r w:rsidRPr="006821E7">
        <w:t xml:space="preserve"> </w:t>
      </w:r>
      <w:r w:rsidR="009B39DD" w:rsidRPr="006821E7">
        <w:t>which is vice versa of overfitting</w:t>
      </w:r>
      <w:r w:rsidRPr="006821E7">
        <w:t>.</w:t>
      </w:r>
      <w:r w:rsidR="009B39DD" w:rsidRPr="006821E7">
        <w:t xml:space="preserve"> </w:t>
      </w:r>
      <w:r w:rsidR="00D43CFE" w:rsidRPr="006821E7">
        <w:t>It is now a norm to avoid this proble</w:t>
      </w:r>
      <w:r w:rsidR="008B6B5A" w:rsidRPr="006821E7">
        <w:t>m</w:t>
      </w:r>
      <w:r w:rsidR="005A534B" w:rsidRPr="006821E7">
        <w:t xml:space="preserve"> (in statistical and AI tools)</w:t>
      </w:r>
      <w:r w:rsidR="008B6B5A" w:rsidRPr="006821E7">
        <w:t xml:space="preserve"> by testing models on a validation sample (and re-model if necessary) as indicated in </w:t>
      </w:r>
      <w:r w:rsidR="00A73AF9" w:rsidRPr="006821E7">
        <w:t>most of</w:t>
      </w:r>
      <w:r w:rsidR="008B6B5A" w:rsidRPr="006821E7">
        <w:t xml:space="preserve"> the reviewed studies (Figure 1</w:t>
      </w:r>
      <w:r w:rsidR="005A7700" w:rsidRPr="006821E7">
        <w:t>3</w:t>
      </w:r>
      <w:r w:rsidR="008B6B5A" w:rsidRPr="006821E7">
        <w:t>a)</w:t>
      </w:r>
      <w:r w:rsidR="009B39DD" w:rsidRPr="006821E7">
        <w:t xml:space="preserve">. Over a </w:t>
      </w:r>
      <w:r w:rsidR="00653EC9" w:rsidRPr="006821E7">
        <w:t>third</w:t>
      </w:r>
      <w:r w:rsidR="009B39DD" w:rsidRPr="006821E7">
        <w:t xml:space="preserve"> of the reviewed studies also pro-actively identified this problem early </w:t>
      </w:r>
      <w:r w:rsidR="00D43CFE" w:rsidRPr="006821E7">
        <w:t>(Figure 1</w:t>
      </w:r>
      <w:r w:rsidR="005A7700" w:rsidRPr="006821E7">
        <w:t>3</w:t>
      </w:r>
      <w:r w:rsidR="00D43CFE" w:rsidRPr="006821E7">
        <w:t>b) and</w:t>
      </w:r>
      <w:r w:rsidR="009B39DD" w:rsidRPr="006821E7">
        <w:t xml:space="preserve"> considered it from the initial model development stage.</w:t>
      </w:r>
      <w:r w:rsidRPr="006821E7">
        <w:t xml:space="preserve"> Overfitting and </w:t>
      </w:r>
      <w:proofErr w:type="spellStart"/>
      <w:r w:rsidRPr="006821E7">
        <w:t>underfitting</w:t>
      </w:r>
      <w:proofErr w:type="spellEnd"/>
      <w:r w:rsidRPr="006821E7">
        <w:t xml:space="preserve"> are not necessarily caused by variable selection method or variable types in the case of AI tools. Apart from the case of CBR, it is generally known that the longer (shorter) the </w:t>
      </w:r>
      <w:r w:rsidR="005A534B" w:rsidRPr="006821E7">
        <w:t>decision rules</w:t>
      </w:r>
      <w:r w:rsidRPr="006821E7">
        <w:t>, the more the possibility of overfitting (</w:t>
      </w:r>
      <w:proofErr w:type="spellStart"/>
      <w:r w:rsidRPr="006821E7">
        <w:t>underfitting</w:t>
      </w:r>
      <w:proofErr w:type="spellEnd"/>
      <w:r w:rsidRPr="006821E7">
        <w:t xml:space="preserve">) (Clark and </w:t>
      </w:r>
      <w:proofErr w:type="spellStart"/>
      <w:r w:rsidRPr="006821E7">
        <w:t>Niblett</w:t>
      </w:r>
      <w:proofErr w:type="spellEnd"/>
      <w:r w:rsidRPr="006821E7">
        <w:t xml:space="preserve">, 1989; </w:t>
      </w:r>
      <w:proofErr w:type="spellStart"/>
      <w:r w:rsidRPr="006821E7">
        <w:t>Brodley</w:t>
      </w:r>
      <w:proofErr w:type="spellEnd"/>
      <w:r w:rsidRPr="006821E7">
        <w:t xml:space="preserve"> and </w:t>
      </w:r>
      <w:proofErr w:type="spellStart"/>
      <w:r w:rsidRPr="006821E7">
        <w:t>Utgoff</w:t>
      </w:r>
      <w:proofErr w:type="spellEnd"/>
      <w:r w:rsidRPr="006821E7">
        <w:t>, 1995; Ravi Kumar and Ravi, 2007; Ren, 2012)</w:t>
      </w:r>
      <w:r w:rsidR="005A534B" w:rsidRPr="006821E7">
        <w:t>.</w:t>
      </w:r>
      <w:r w:rsidRPr="006821E7">
        <w:t xml:space="preserve"> CBRs tend not to </w:t>
      </w:r>
      <w:proofErr w:type="spellStart"/>
      <w:r w:rsidRPr="006821E7">
        <w:t>overfit</w:t>
      </w:r>
      <w:proofErr w:type="spellEnd"/>
      <w:r w:rsidRPr="006821E7">
        <w:t xml:space="preserve"> because they simply match a new case to one or more very similar cases in their library (Watson, 1997).  CBR however has poor generalization but that is due to its poor accuracy (Ravi Kumar and Ravi, 2007)</w:t>
      </w:r>
      <w:r w:rsidR="000E428E" w:rsidRPr="006821E7">
        <w:t>.</w:t>
      </w:r>
    </w:p>
    <w:p w:rsidR="00AC0192" w:rsidRPr="006821E7" w:rsidRDefault="00D976A7" w:rsidP="00AC0192">
      <w:pPr>
        <w:spacing w:before="0" w:after="40"/>
      </w:pPr>
      <w:r w:rsidRPr="006821E7">
        <w:rPr>
          <w:rFonts w:eastAsiaTheme="minorHAnsi"/>
          <w:noProof/>
          <w:lang w:eastAsia="en-GB"/>
        </w:rPr>
        <w:lastRenderedPageBreak/>
        <mc:AlternateContent>
          <mc:Choice Requires="wps">
            <w:drawing>
              <wp:anchor distT="0" distB="0" distL="114300" distR="114300" simplePos="0" relativeHeight="251680256" behindDoc="0" locked="0" layoutInCell="1" allowOverlap="1" wp14:anchorId="7EF0FC8D" wp14:editId="7E15B2BE">
                <wp:simplePos x="0" y="0"/>
                <wp:positionH relativeFrom="column">
                  <wp:posOffset>3698240</wp:posOffset>
                </wp:positionH>
                <wp:positionV relativeFrom="paragraph">
                  <wp:posOffset>17780</wp:posOffset>
                </wp:positionV>
                <wp:extent cx="347345" cy="260985"/>
                <wp:effectExtent l="0" t="0" r="0" b="5715"/>
                <wp:wrapNone/>
                <wp:docPr id="54" name="Text Box 54"/>
                <wp:cNvGraphicFramePr/>
                <a:graphic xmlns:a="http://schemas.openxmlformats.org/drawingml/2006/main">
                  <a:graphicData uri="http://schemas.microsoft.com/office/word/2010/wordprocessingShape">
                    <wps:wsp>
                      <wps:cNvSpPr txBox="1"/>
                      <wps:spPr>
                        <a:xfrm>
                          <a:off x="0" y="0"/>
                          <a:ext cx="34734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AC0192">
                            <w:pPr>
                              <w:spacing w:before="0" w:after="0"/>
                            </w:pPr>
                            <w:r>
                              <w:t>b</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0FC8D" id="Text Box 54" o:spid="_x0000_s1056" type="#_x0000_t202" style="position:absolute;left:0;text-align:left;margin-left:291.2pt;margin-top:1.4pt;width:27.35pt;height:20.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QQggIAAGs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" filled="f" stroked="f" strokeweight=".5pt">
                <v:textbox>
                  <w:txbxContent>
                    <w:p w:rsidR="004C2F32" w:rsidRPr="001414C7" w:rsidRDefault="004C2F32" w:rsidP="00AC0192">
                      <w:pPr>
                        <w:spacing w:before="0" w:after="0"/>
                      </w:pPr>
                      <w:r>
                        <w:t>b</w:t>
                      </w:r>
                      <w:r w:rsidRPr="001414C7">
                        <w:t>)</w:t>
                      </w:r>
                    </w:p>
                  </w:txbxContent>
                </v:textbox>
              </v:shape>
            </w:pict>
          </mc:Fallback>
        </mc:AlternateContent>
      </w:r>
      <w:r w:rsidR="00EA3E76" w:rsidRPr="006821E7">
        <w:rPr>
          <w:noProof/>
          <w:lang w:eastAsia="en-GB"/>
        </w:rPr>
        <w:drawing>
          <wp:inline distT="0" distB="0" distL="0" distR="0" wp14:anchorId="0197F7CA" wp14:editId="3E09BAC1">
            <wp:extent cx="1933575" cy="1582016"/>
            <wp:effectExtent l="19050" t="19050" r="952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38852" cy="1586334"/>
                    </a:xfrm>
                    <a:prstGeom prst="rect">
                      <a:avLst/>
                    </a:prstGeom>
                    <a:ln>
                      <a:solidFill>
                        <a:schemeClr val="tx1"/>
                      </a:solidFill>
                    </a:ln>
                  </pic:spPr>
                </pic:pic>
              </a:graphicData>
            </a:graphic>
          </wp:inline>
        </w:drawing>
      </w:r>
      <w:r w:rsidR="00C72596" w:rsidRPr="006821E7">
        <w:rPr>
          <w:rFonts w:eastAsiaTheme="minorHAnsi"/>
          <w:noProof/>
          <w:lang w:eastAsia="en-GB"/>
        </w:rPr>
        <mc:AlternateContent>
          <mc:Choice Requires="wps">
            <w:drawing>
              <wp:anchor distT="0" distB="0" distL="114300" distR="114300" simplePos="0" relativeHeight="251679232" behindDoc="0" locked="0" layoutInCell="1" allowOverlap="1" wp14:anchorId="164E44B3" wp14:editId="53AE4A03">
                <wp:simplePos x="0" y="0"/>
                <wp:positionH relativeFrom="column">
                  <wp:posOffset>60620</wp:posOffset>
                </wp:positionH>
                <wp:positionV relativeFrom="paragraph">
                  <wp:posOffset>13826</wp:posOffset>
                </wp:positionV>
                <wp:extent cx="303245" cy="261257"/>
                <wp:effectExtent l="0" t="0" r="0" b="5715"/>
                <wp:wrapNone/>
                <wp:docPr id="53" name="Text Box 53"/>
                <wp:cNvGraphicFramePr/>
                <a:graphic xmlns:a="http://schemas.openxmlformats.org/drawingml/2006/main">
                  <a:graphicData uri="http://schemas.microsoft.com/office/word/2010/wordprocessingShape">
                    <wps:wsp>
                      <wps:cNvSpPr txBox="1"/>
                      <wps:spPr>
                        <a:xfrm>
                          <a:off x="0" y="0"/>
                          <a:ext cx="303245"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AC0192">
                            <w:pPr>
                              <w:spacing w:before="0" w:after="0"/>
                            </w:pPr>
                            <w:r w:rsidRPr="001414C7">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E44B3" id="Text Box 53" o:spid="_x0000_s1057" type="#_x0000_t202" style="position:absolute;left:0;text-align:left;margin-left:4.75pt;margin-top:1.1pt;width:23.9pt;height:20.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" filled="f" stroked="f" strokeweight=".5pt">
                <v:textbox>
                  <w:txbxContent>
                    <w:p w:rsidR="004C2F32" w:rsidRPr="001414C7" w:rsidRDefault="004C2F32" w:rsidP="00AC0192">
                      <w:pPr>
                        <w:spacing w:before="0" w:after="0"/>
                      </w:pPr>
                      <w:r w:rsidRPr="001414C7">
                        <w:t>a)</w:t>
                      </w:r>
                    </w:p>
                  </w:txbxContent>
                </v:textbox>
              </v:shape>
            </w:pict>
          </mc:Fallback>
        </mc:AlternateContent>
      </w:r>
      <w:r w:rsidR="00AC0192" w:rsidRPr="006821E7">
        <w:t xml:space="preserve">  </w:t>
      </w:r>
      <w:r w:rsidR="00EA7A5D" w:rsidRPr="006821E7">
        <w:rPr>
          <w:noProof/>
          <w:lang w:eastAsia="en-GB"/>
        </w:rPr>
        <w:t xml:space="preserve">    </w:t>
      </w:r>
      <w:r w:rsidR="00EA7A5D" w:rsidRPr="006821E7">
        <w:rPr>
          <w:noProof/>
          <w:lang w:eastAsia="en-GB"/>
        </w:rPr>
        <w:drawing>
          <wp:inline distT="0" distB="0" distL="0" distR="0" wp14:anchorId="76B8BAE4" wp14:editId="5E10CFA0">
            <wp:extent cx="1819275" cy="1585034"/>
            <wp:effectExtent l="19050" t="19050" r="9525"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23243" cy="1588491"/>
                    </a:xfrm>
                    <a:prstGeom prst="rect">
                      <a:avLst/>
                    </a:prstGeom>
                    <a:ln>
                      <a:solidFill>
                        <a:schemeClr val="tx1"/>
                      </a:solidFill>
                    </a:ln>
                  </pic:spPr>
                </pic:pic>
              </a:graphicData>
            </a:graphic>
          </wp:inline>
        </w:drawing>
      </w:r>
    </w:p>
    <w:p w:rsidR="00AC0192" w:rsidRPr="006821E7" w:rsidRDefault="00AC0192" w:rsidP="00AC0192">
      <w:pPr>
        <w:spacing w:before="0" w:after="200" w:line="240" w:lineRule="auto"/>
      </w:pPr>
      <w:r w:rsidRPr="006821E7">
        <w:t>Figure 13: Proportion of studies that identified overfitting problem early and those that solved the problem using validation sample</w:t>
      </w:r>
    </w:p>
    <w:p w:rsidR="00AC0192" w:rsidRPr="006821E7" w:rsidRDefault="00AC0192" w:rsidP="00930838">
      <w:pPr>
        <w:spacing w:before="0" w:after="200"/>
      </w:pPr>
      <w:r w:rsidRPr="006821E7">
        <w:t xml:space="preserve">Overfitting is a known problem of ANN and is as a result of overtraining the network (Min and Lee, 2005; Cheng et al. 2006; </w:t>
      </w:r>
      <w:proofErr w:type="spellStart"/>
      <w:r w:rsidRPr="006821E7">
        <w:t>Ahn</w:t>
      </w:r>
      <w:proofErr w:type="spellEnd"/>
      <w:r w:rsidRPr="006821E7">
        <w:t xml:space="preserve"> and Kim, 2009; Tseng and Hu, 2010; Jackson and Wood, 2013). Suggestions on how to construct more generalizable networks in ANN are given by </w:t>
      </w:r>
      <w:hyperlink r:id="rId37" w:anchor="bib16" w:history="1">
        <w:r w:rsidRPr="006821E7">
          <w:rPr>
            <w:rFonts w:eastAsia="Arial Unicode MS" w:hint="eastAsia"/>
          </w:rPr>
          <w:t>Hertz et al. (1991)</w:t>
        </w:r>
      </w:hyperlink>
      <w:r w:rsidRPr="006821E7">
        <w:rPr>
          <w:rFonts w:eastAsia="Arial Unicode MS"/>
        </w:rPr>
        <w:t>.</w:t>
      </w:r>
      <w:r w:rsidRPr="006821E7">
        <w:t xml:space="preserve"> Overfitting (</w:t>
      </w:r>
      <w:proofErr w:type="spellStart"/>
      <w:r w:rsidRPr="006821E7">
        <w:t>underfitting</w:t>
      </w:r>
      <w:proofErr w:type="spellEnd"/>
      <w:r w:rsidRPr="006821E7">
        <w:t xml:space="preserve">) in SVM is caused by a too large (small) upper bound value, usually denoted with </w:t>
      </w:r>
      <w:r w:rsidR="00355391" w:rsidRPr="006821E7">
        <w:t>‘</w:t>
      </w:r>
      <w:r w:rsidRPr="006821E7">
        <w:rPr>
          <w:i/>
        </w:rPr>
        <w:t>C</w:t>
      </w:r>
      <w:r w:rsidR="00355391" w:rsidRPr="006821E7">
        <w:rPr>
          <w:i/>
        </w:rPr>
        <w:t>’</w:t>
      </w:r>
      <w:r w:rsidRPr="006821E7">
        <w:t xml:space="preserve"> (Min and Lee, 2005; Shin et al., 2005)</w:t>
      </w:r>
      <w:r w:rsidRPr="006821E7">
        <w:rPr>
          <w:i/>
        </w:rPr>
        <w:t>.</w:t>
      </w:r>
      <w:r w:rsidRPr="006821E7">
        <w:t xml:space="preserve"> </w:t>
      </w:r>
      <w:r w:rsidR="00484D61" w:rsidRPr="006821E7">
        <w:t>Thus,</w:t>
      </w:r>
      <w:r w:rsidRPr="006821E7">
        <w:t xml:space="preserve"> finding the optimum number of training and optimum </w:t>
      </w:r>
      <w:r w:rsidRPr="006821E7">
        <w:rPr>
          <w:i/>
        </w:rPr>
        <w:t>C</w:t>
      </w:r>
      <w:r w:rsidRPr="006821E7">
        <w:t xml:space="preserve"> value for ANN and SVM respectively is </w:t>
      </w:r>
      <w:proofErr w:type="gramStart"/>
      <w:r w:rsidRPr="006821E7">
        <w:t>key</w:t>
      </w:r>
      <w:proofErr w:type="gramEnd"/>
      <w:r w:rsidRPr="006821E7">
        <w:t xml:space="preserve"> to their optimum performances. The notion that the </w:t>
      </w:r>
      <w:r w:rsidRPr="006821E7">
        <w:rPr>
          <w:rFonts w:hint="eastAsia"/>
        </w:rPr>
        <w:t>structural risk minimization</w:t>
      </w:r>
      <w:r w:rsidRPr="006821E7">
        <w:t xml:space="preserve"> (SRM) used by SVM helps it to reduce the possibility of overfitting and increases generalization is not well proven according to </w:t>
      </w:r>
      <w:r w:rsidRPr="006821E7">
        <w:rPr>
          <w:rFonts w:hint="eastAsia"/>
        </w:rPr>
        <w:t>Burges (1998)</w:t>
      </w:r>
      <w:r w:rsidRPr="006821E7">
        <w:t xml:space="preserve">. </w:t>
      </w:r>
      <w:r w:rsidR="00484D61" w:rsidRPr="006821E7">
        <w:t>However,</w:t>
      </w:r>
      <w:r w:rsidRPr="006821E7">
        <w:t xml:space="preserve"> the tendency of overfitting in SVM is lower than in ANN and MDA (</w:t>
      </w:r>
      <w:proofErr w:type="spellStart"/>
      <w:r w:rsidRPr="006821E7">
        <w:rPr>
          <w:rFonts w:hint="eastAsia"/>
        </w:rPr>
        <w:t>Cristianini</w:t>
      </w:r>
      <w:proofErr w:type="spellEnd"/>
      <w:r w:rsidRPr="006821E7">
        <w:rPr>
          <w:rFonts w:hint="eastAsia"/>
        </w:rPr>
        <w:t xml:space="preserve"> and </w:t>
      </w:r>
      <w:proofErr w:type="spellStart"/>
      <w:r w:rsidRPr="006821E7">
        <w:rPr>
          <w:rFonts w:hint="eastAsia"/>
        </w:rPr>
        <w:t>Shawe</w:t>
      </w:r>
      <w:proofErr w:type="spellEnd"/>
      <w:r w:rsidRPr="006821E7">
        <w:rPr>
          <w:rFonts w:hint="eastAsia"/>
        </w:rPr>
        <w:t>-Taylor, 2000</w:t>
      </w:r>
      <w:r w:rsidRPr="006821E7">
        <w:t xml:space="preserve">; </w:t>
      </w:r>
      <w:r w:rsidRPr="006821E7">
        <w:rPr>
          <w:rFonts w:hint="eastAsia"/>
        </w:rPr>
        <w:t>Kim, 2003</w:t>
      </w:r>
      <w:r w:rsidRPr="006821E7">
        <w:t>; Shin et al., 2005</w:t>
      </w:r>
      <w:r w:rsidRPr="006821E7">
        <w:rPr>
          <w:rFonts w:hint="eastAsia"/>
        </w:rPr>
        <w:t>)</w:t>
      </w:r>
      <w:r w:rsidRPr="006821E7">
        <w:t>.</w:t>
      </w:r>
    </w:p>
    <w:p w:rsidR="00E723CF" w:rsidRPr="006821E7" w:rsidRDefault="00067F0F" w:rsidP="00AC0192">
      <w:pPr>
        <w:pStyle w:val="Heading2"/>
        <w:spacing w:before="300" w:after="200"/>
        <w:rPr>
          <w:color w:val="auto"/>
        </w:rPr>
      </w:pPr>
      <w:r w:rsidRPr="006821E7">
        <w:rPr>
          <w:color w:val="auto"/>
        </w:rPr>
        <w:t>5</w:t>
      </w:r>
      <w:r w:rsidR="00E723CF" w:rsidRPr="006821E7">
        <w:rPr>
          <w:color w:val="auto"/>
        </w:rPr>
        <w:t>.3.</w:t>
      </w:r>
      <w:r w:rsidR="00197456" w:rsidRPr="006821E7">
        <w:rPr>
          <w:color w:val="auto"/>
        </w:rPr>
        <w:t>3</w:t>
      </w:r>
      <w:r w:rsidR="00E723CF" w:rsidRPr="006821E7">
        <w:rPr>
          <w:color w:val="auto"/>
        </w:rPr>
        <w:tab/>
        <w:t xml:space="preserve">Model </w:t>
      </w:r>
      <w:r w:rsidR="00617D68" w:rsidRPr="006821E7">
        <w:rPr>
          <w:color w:val="auto"/>
        </w:rPr>
        <w:t>Development Time</w:t>
      </w:r>
      <w:r w:rsidR="00197456" w:rsidRPr="006821E7">
        <w:rPr>
          <w:color w:val="auto"/>
        </w:rPr>
        <w:t>,</w:t>
      </w:r>
      <w:r w:rsidR="00617D68" w:rsidRPr="006821E7">
        <w:rPr>
          <w:color w:val="auto"/>
        </w:rPr>
        <w:t xml:space="preserve"> Updatability </w:t>
      </w:r>
      <w:r w:rsidR="00197456" w:rsidRPr="006821E7">
        <w:rPr>
          <w:color w:val="auto"/>
        </w:rPr>
        <w:t>and Integration Capability with other Tools</w:t>
      </w:r>
    </w:p>
    <w:p w:rsidR="00E723CF" w:rsidRPr="006821E7" w:rsidRDefault="001D011D" w:rsidP="000E428E">
      <w:pPr>
        <w:spacing w:before="0" w:after="160"/>
      </w:pPr>
      <w:r w:rsidRPr="006821E7">
        <w:t xml:space="preserve">Although the reviewed studies did not really touch on training times, past studies have noted that </w:t>
      </w:r>
      <w:r w:rsidR="00E723CF" w:rsidRPr="006821E7">
        <w:t>training</w:t>
      </w:r>
      <w:r w:rsidRPr="006821E7">
        <w:t xml:space="preserve"> AI tools, especially</w:t>
      </w:r>
      <w:r w:rsidR="00E723CF" w:rsidRPr="006821E7">
        <w:t xml:space="preserve"> ANN and GA</w:t>
      </w:r>
      <w:r w:rsidR="005A534B" w:rsidRPr="006821E7">
        <w:t>,</w:t>
      </w:r>
      <w:r w:rsidR="00E723CF" w:rsidRPr="006821E7">
        <w:t xml:space="preserve"> can take a relatively longer time compared to statistical tools</w:t>
      </w:r>
      <w:r w:rsidR="00653EC9" w:rsidRPr="006821E7">
        <w:t>. This is because of the iterative process of finding the best parameters for AI tools (Jo and Han, 1996; Min and Lee, 2005; Ravi Kumar and Ravi, 2007). ANN architectures normally require many training cycles and GAs search for global optimum</w:t>
      </w:r>
      <w:r w:rsidR="0025432D" w:rsidRPr="006821E7">
        <w:t>,</w:t>
      </w:r>
      <w:r w:rsidR="00653EC9" w:rsidRPr="006821E7">
        <w:t xml:space="preserve"> while locating and negating local minima</w:t>
      </w:r>
      <w:r w:rsidR="0025432D" w:rsidRPr="006821E7">
        <w:t>,</w:t>
      </w:r>
      <w:r w:rsidR="00653EC9" w:rsidRPr="006821E7">
        <w:t xml:space="preserve"> make them (ANN and GA) take time for model development (</w:t>
      </w:r>
      <w:r w:rsidR="00653EC9" w:rsidRPr="006821E7">
        <w:rPr>
          <w:rFonts w:hint="eastAsia"/>
        </w:rPr>
        <w:t>Fletcher and Goss</w:t>
      </w:r>
      <w:r w:rsidR="00653EC9" w:rsidRPr="006821E7">
        <w:t>,</w:t>
      </w:r>
      <w:r w:rsidR="00653EC9" w:rsidRPr="006821E7">
        <w:rPr>
          <w:rFonts w:hint="eastAsia"/>
        </w:rPr>
        <w:t xml:space="preserve"> 1993</w:t>
      </w:r>
      <w:r w:rsidR="00653EC9" w:rsidRPr="006821E7">
        <w:t xml:space="preserve">; Shin and Lee, 2002; Ravi Kumar and Ravi, 2007; Chung et al., 2008). </w:t>
      </w:r>
      <w:r w:rsidR="00E723CF" w:rsidRPr="006821E7">
        <w:t>For SVM, the polynomial function takes a long time but its RBF function is quicker (</w:t>
      </w:r>
      <w:r w:rsidR="00E723CF" w:rsidRPr="006821E7">
        <w:rPr>
          <w:rFonts w:hint="eastAsia"/>
        </w:rPr>
        <w:t>Kim, 2003</w:t>
      </w:r>
      <w:r w:rsidR="00E723CF" w:rsidRPr="006821E7">
        <w:t xml:space="preserve">; </w:t>
      </w:r>
      <w:r w:rsidR="00E723CF" w:rsidRPr="006821E7">
        <w:rPr>
          <w:rFonts w:hint="eastAsia"/>
        </w:rPr>
        <w:t>Huang et al., 2004</w:t>
      </w:r>
      <w:r w:rsidR="00E723CF" w:rsidRPr="006821E7">
        <w:t xml:space="preserve">). </w:t>
      </w:r>
      <w:r w:rsidRPr="006821E7">
        <w:t>RS however does not take very long to train (</w:t>
      </w:r>
      <w:proofErr w:type="spellStart"/>
      <w:r w:rsidRPr="006821E7">
        <w:t>Dimitras</w:t>
      </w:r>
      <w:proofErr w:type="spellEnd"/>
      <w:r w:rsidRPr="006821E7">
        <w:t xml:space="preserve"> et al., 1999)</w:t>
      </w:r>
      <w:r w:rsidRPr="006821E7">
        <w:rPr>
          <w:rFonts w:hint="eastAsia"/>
        </w:rPr>
        <w:t>.</w:t>
      </w:r>
      <w:r w:rsidRPr="006821E7">
        <w:t xml:space="preserve"> </w:t>
      </w:r>
    </w:p>
    <w:p w:rsidR="00E723CF" w:rsidRPr="006821E7" w:rsidRDefault="001D011D" w:rsidP="000E428E">
      <w:pPr>
        <w:spacing w:before="0" w:after="160"/>
      </w:pPr>
      <w:r w:rsidRPr="006821E7">
        <w:t xml:space="preserve">As noted in the reviewed studies, CBR and GA create the most updatable BPMs (Table7). </w:t>
      </w:r>
      <w:r w:rsidR="00E8447F" w:rsidRPr="006821E7">
        <w:t xml:space="preserve">CBR is easy to update and quite effective after an update since all it takes is to simply add new cases to its </w:t>
      </w:r>
      <w:r w:rsidR="0025432D" w:rsidRPr="006821E7">
        <w:t xml:space="preserve">case </w:t>
      </w:r>
      <w:r w:rsidR="00E8447F" w:rsidRPr="006821E7">
        <w:t xml:space="preserve">library and prediction of a new case is done by finding the most similar cases(s) among all cases, old and new, in the library (Bryant, 1997; </w:t>
      </w:r>
      <w:proofErr w:type="spellStart"/>
      <w:r w:rsidR="00E8447F" w:rsidRPr="006821E7">
        <w:t>Ahn</w:t>
      </w:r>
      <w:proofErr w:type="spellEnd"/>
      <w:r w:rsidR="00E8447F" w:rsidRPr="006821E7">
        <w:t xml:space="preserve"> and Kim, 2009). An </w:t>
      </w:r>
      <w:r w:rsidR="00F641BB" w:rsidRPr="006821E7">
        <w:t>attempted</w:t>
      </w:r>
      <w:r w:rsidR="00E8447F" w:rsidRPr="006821E7">
        <w:t xml:space="preserve"> update of a statistical BPM can lead to </w:t>
      </w:r>
      <w:r w:rsidR="00F641BB" w:rsidRPr="006821E7">
        <w:t>much</w:t>
      </w:r>
      <w:r w:rsidR="00E8447F" w:rsidRPr="006821E7">
        <w:t xml:space="preserve"> reduced accuracy </w:t>
      </w:r>
      <w:r w:rsidR="00E723CF" w:rsidRPr="006821E7">
        <w:t xml:space="preserve">(Mensah, 1984; </w:t>
      </w:r>
      <w:proofErr w:type="spellStart"/>
      <w:r w:rsidR="00E723CF" w:rsidRPr="006821E7">
        <w:t>Charitou</w:t>
      </w:r>
      <w:proofErr w:type="spellEnd"/>
      <w:r w:rsidR="00E723CF" w:rsidRPr="006821E7">
        <w:t xml:space="preserve"> et al., 2004). ANNs can be adaptively updated with new samples </w:t>
      </w:r>
      <w:r w:rsidR="00E8447F" w:rsidRPr="006821E7">
        <w:t xml:space="preserve">since they are known to be robust on sample variations </w:t>
      </w:r>
      <w:r w:rsidR="00E723CF" w:rsidRPr="006821E7">
        <w:t>(Tam and Ki</w:t>
      </w:r>
      <w:r w:rsidR="007E6216" w:rsidRPr="006821E7">
        <w:t>ang, 1992; Altman,</w:t>
      </w:r>
      <w:r w:rsidR="00E723CF" w:rsidRPr="006821E7">
        <w:t xml:space="preserve"> 1993</w:t>
      </w:r>
      <w:r w:rsidR="00E8447F" w:rsidRPr="006821E7">
        <w:t>;</w:t>
      </w:r>
      <w:r w:rsidR="00E8447F" w:rsidRPr="006821E7">
        <w:rPr>
          <w:rFonts w:hint="eastAsia"/>
        </w:rPr>
        <w:t xml:space="preserve"> Zhang</w:t>
      </w:r>
      <w:r w:rsidR="00E8447F" w:rsidRPr="006821E7">
        <w:t xml:space="preserve"> et al.,</w:t>
      </w:r>
      <w:r w:rsidR="00E8447F" w:rsidRPr="006821E7">
        <w:rPr>
          <w:rFonts w:hint="eastAsia"/>
        </w:rPr>
        <w:t xml:space="preserve"> 1999</w:t>
      </w:r>
      <w:r w:rsidR="00E8447F" w:rsidRPr="006821E7">
        <w:t>)</w:t>
      </w:r>
      <w:r w:rsidR="00E723CF" w:rsidRPr="006821E7">
        <w:t xml:space="preserve">.  </w:t>
      </w:r>
      <w:r w:rsidR="00484D61" w:rsidRPr="006821E7">
        <w:t>However,</w:t>
      </w:r>
      <w:r w:rsidR="00E723CF" w:rsidRPr="006821E7">
        <w:t xml:space="preserve"> if the </w:t>
      </w:r>
      <w:r w:rsidR="00E723CF" w:rsidRPr="006821E7">
        <w:lastRenderedPageBreak/>
        <w:t>situation</w:t>
      </w:r>
      <w:r w:rsidR="00F641BB" w:rsidRPr="006821E7">
        <w:t>s</w:t>
      </w:r>
      <w:r w:rsidR="00E723CF" w:rsidRPr="006821E7">
        <w:t xml:space="preserve"> of the new cases </w:t>
      </w:r>
      <w:r w:rsidR="00F641BB" w:rsidRPr="006821E7">
        <w:t>are</w:t>
      </w:r>
      <w:r w:rsidR="00E723CF" w:rsidRPr="006821E7">
        <w:t xml:space="preserve"> significantly different for the ones used to build the </w:t>
      </w:r>
      <w:r w:rsidR="00613D47" w:rsidRPr="006821E7">
        <w:t>model</w:t>
      </w:r>
      <w:r w:rsidR="00E723CF" w:rsidRPr="006821E7">
        <w:t xml:space="preserve">, then a new model </w:t>
      </w:r>
      <w:r w:rsidR="0025432D" w:rsidRPr="006821E7">
        <w:t>must</w:t>
      </w:r>
      <w:r w:rsidR="00E723CF" w:rsidRPr="006821E7">
        <w:t xml:space="preserve"> be devel</w:t>
      </w:r>
      <w:r w:rsidR="0025432D" w:rsidRPr="006821E7">
        <w:t>oped (Chung et al., 2008). RS is</w:t>
      </w:r>
      <w:r w:rsidR="00E723CF" w:rsidRPr="006821E7">
        <w:t xml:space="preserve"> particular</w:t>
      </w:r>
      <w:r w:rsidR="00E8447F" w:rsidRPr="006821E7">
        <w:t>ly</w:t>
      </w:r>
      <w:r w:rsidR="00E723CF" w:rsidRPr="006821E7">
        <w:t xml:space="preserve"> very sensitive to changes</w:t>
      </w:r>
      <w:r w:rsidR="0025432D" w:rsidRPr="006821E7">
        <w:t xml:space="preserve"> in data and can really be in</w:t>
      </w:r>
      <w:r w:rsidR="00E723CF" w:rsidRPr="006821E7">
        <w:t>effective after an update with</w:t>
      </w:r>
      <w:r w:rsidR="0025432D" w:rsidRPr="006821E7">
        <w:t xml:space="preserve"> data that has</w:t>
      </w:r>
      <w:r w:rsidR="00E723CF" w:rsidRPr="006821E7">
        <w:t xml:space="preserve"> serious sample variations (Ravi Kumar and Ravi, 2007)</w:t>
      </w:r>
    </w:p>
    <w:p w:rsidR="00D16FDC" w:rsidRPr="006821E7" w:rsidRDefault="00E723CF" w:rsidP="00930838">
      <w:pPr>
        <w:spacing w:before="0" w:after="200"/>
      </w:pPr>
      <w:r w:rsidRPr="006821E7">
        <w:t xml:space="preserve">AI tools are more flexible and allow integration with other tools better than statistical tools do. </w:t>
      </w:r>
      <w:r w:rsidR="00554744" w:rsidRPr="006821E7">
        <w:t>This is evident from the reviewed studies as more of the studies that used AI tools produced hybrids with them than those that used statistical tools (Figures 1</w:t>
      </w:r>
      <w:r w:rsidR="00BE6CC3" w:rsidRPr="006821E7">
        <w:t>4</w:t>
      </w:r>
      <w:r w:rsidR="00554744" w:rsidRPr="006821E7">
        <w:t>a and b).</w:t>
      </w:r>
      <w:r w:rsidR="005E19B8" w:rsidRPr="006821E7">
        <w:t xml:space="preserve"> The review clearly indicates that effective hybrids perform better than standalone tools (Tsai, 2014; Zhou et al., 2014; </w:t>
      </w:r>
      <w:proofErr w:type="spellStart"/>
      <w:r w:rsidR="005E19B8" w:rsidRPr="006821E7">
        <w:t>Iturriaga</w:t>
      </w:r>
      <w:proofErr w:type="spellEnd"/>
      <w:r w:rsidR="005E19B8" w:rsidRPr="006821E7">
        <w:t xml:space="preserve"> and </w:t>
      </w:r>
      <w:proofErr w:type="spellStart"/>
      <w:r w:rsidR="005E19B8" w:rsidRPr="006821E7">
        <w:t>Sanz</w:t>
      </w:r>
      <w:proofErr w:type="spellEnd"/>
      <w:r w:rsidR="005E19B8" w:rsidRPr="006821E7">
        <w:t>, 2015)</w:t>
      </w:r>
      <w:r w:rsidR="002E27A8" w:rsidRPr="006821E7">
        <w:t>, and</w:t>
      </w:r>
      <w:r w:rsidR="00CC6E92" w:rsidRPr="006821E7">
        <w:t xml:space="preserve"> </w:t>
      </w:r>
      <w:r w:rsidR="005E19B8" w:rsidRPr="006821E7">
        <w:t>“</w:t>
      </w:r>
      <w:r w:rsidR="00554744" w:rsidRPr="006821E7">
        <w:t xml:space="preserve">usually outperforms even the MLP </w:t>
      </w:r>
      <w:r w:rsidR="002F7B07" w:rsidRPr="006821E7">
        <w:t xml:space="preserve">[a type of ANN] </w:t>
      </w:r>
      <w:r w:rsidR="00554744" w:rsidRPr="006821E7">
        <w:t>and SVM procedure</w:t>
      </w:r>
      <w:r w:rsidR="00CC6E92" w:rsidRPr="006821E7">
        <w:t xml:space="preserve">” </w:t>
      </w:r>
      <w:r w:rsidR="005E19B8" w:rsidRPr="006821E7">
        <w:t>(</w:t>
      </w:r>
      <w:proofErr w:type="spellStart"/>
      <w:r w:rsidR="00554744" w:rsidRPr="006821E7">
        <w:t>Iturriaga</w:t>
      </w:r>
      <w:proofErr w:type="spellEnd"/>
      <w:r w:rsidR="00554744" w:rsidRPr="006821E7">
        <w:t xml:space="preserve"> </w:t>
      </w:r>
      <w:r w:rsidR="00E90CFA" w:rsidRPr="006821E7">
        <w:t>and</w:t>
      </w:r>
      <w:r w:rsidR="00554744" w:rsidRPr="006821E7">
        <w:t xml:space="preserve"> </w:t>
      </w:r>
      <w:proofErr w:type="spellStart"/>
      <w:r w:rsidR="00554744" w:rsidRPr="006821E7">
        <w:t>Sanz</w:t>
      </w:r>
      <w:proofErr w:type="spellEnd"/>
      <w:r w:rsidR="00554744" w:rsidRPr="006821E7">
        <w:t xml:space="preserve"> 2015</w:t>
      </w:r>
      <w:r w:rsidR="00AD2532" w:rsidRPr="006821E7">
        <w:t>, p.2866</w:t>
      </w:r>
      <w:r w:rsidR="00554744" w:rsidRPr="006821E7">
        <w:t>)</w:t>
      </w:r>
      <w:r w:rsidR="005E19B8" w:rsidRPr="006821E7">
        <w:t>. This is also confirmed in older studies</w:t>
      </w:r>
      <w:r w:rsidR="00CC6E92" w:rsidRPr="006821E7">
        <w:t xml:space="preserve"> (Jo and Han, 1996; </w:t>
      </w:r>
      <w:proofErr w:type="spellStart"/>
      <w:r w:rsidR="00CC6E92" w:rsidRPr="006821E7">
        <w:t>Jeng</w:t>
      </w:r>
      <w:proofErr w:type="spellEnd"/>
      <w:r w:rsidR="00CC6E92" w:rsidRPr="006821E7">
        <w:t xml:space="preserve"> et al., 1997; </w:t>
      </w:r>
      <w:proofErr w:type="spellStart"/>
      <w:r w:rsidR="00CC6E92" w:rsidRPr="006821E7">
        <w:t>Ahn</w:t>
      </w:r>
      <w:proofErr w:type="spellEnd"/>
      <w:r w:rsidR="00CC6E92" w:rsidRPr="006821E7">
        <w:t xml:space="preserve"> et al., 2000; </w:t>
      </w:r>
      <w:proofErr w:type="spellStart"/>
      <w:r w:rsidR="00CC6E92" w:rsidRPr="006821E7">
        <w:t>Ahn</w:t>
      </w:r>
      <w:proofErr w:type="spellEnd"/>
      <w:r w:rsidR="00CC6E92" w:rsidRPr="006821E7">
        <w:t xml:space="preserve"> and Kim, 2009).</w:t>
      </w:r>
      <w:r w:rsidR="00D16FDC" w:rsidRPr="006821E7">
        <w:t xml:space="preserve"> “However, these hybrid models consume more computational time” (Zhou et al. 2014</w:t>
      </w:r>
      <w:r w:rsidR="00E90CFA" w:rsidRPr="006821E7">
        <w:t>, p.251</w:t>
      </w:r>
      <w:r w:rsidR="00D16FDC" w:rsidRPr="006821E7">
        <w:t>) and “it is unknown which type of the prediction models by classifier ensembles and hybrid classifiers can perform better”. (Tsai 2014</w:t>
      </w:r>
      <w:r w:rsidR="00E90CFA" w:rsidRPr="006821E7">
        <w:t>, p.50</w:t>
      </w:r>
      <w:r w:rsidR="00D16FDC" w:rsidRPr="006821E7">
        <w:t>)</w:t>
      </w:r>
      <w:r w:rsidR="00017BAC" w:rsidRPr="006821E7">
        <w:rPr>
          <w:rFonts w:eastAsiaTheme="minorHAnsi"/>
          <w:noProof/>
          <w:lang w:eastAsia="en-GB"/>
        </w:rPr>
        <w:t xml:space="preserve"> </w:t>
      </w:r>
    </w:p>
    <w:p w:rsidR="00E723CF" w:rsidRPr="006821E7" w:rsidRDefault="00B647DC" w:rsidP="000E428E">
      <w:pPr>
        <w:spacing w:before="0" w:after="0"/>
      </w:pPr>
      <w:r w:rsidRPr="006821E7">
        <w:rPr>
          <w:rFonts w:eastAsiaTheme="minorHAnsi"/>
          <w:noProof/>
          <w:lang w:eastAsia="en-GB"/>
        </w:rPr>
        <mc:AlternateContent>
          <mc:Choice Requires="wps">
            <w:drawing>
              <wp:anchor distT="0" distB="0" distL="114300" distR="114300" simplePos="0" relativeHeight="251682304" behindDoc="0" locked="0" layoutInCell="1" allowOverlap="1" wp14:anchorId="529B0331" wp14:editId="1FD6627E">
                <wp:simplePos x="0" y="0"/>
                <wp:positionH relativeFrom="column">
                  <wp:posOffset>1643380</wp:posOffset>
                </wp:positionH>
                <wp:positionV relativeFrom="paragraph">
                  <wp:posOffset>3175</wp:posOffset>
                </wp:positionV>
                <wp:extent cx="347345" cy="2609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347345" cy="260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017BAC">
                            <w:pPr>
                              <w:spacing w:before="0" w:after="0"/>
                            </w:pPr>
                            <w:r>
                              <w:t>b</w:t>
                            </w:r>
                            <w:r w:rsidRPr="001414C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B0331" id="Text Box 2" o:spid="_x0000_s1058" type="#_x0000_t202" style="position:absolute;left:0;text-align:left;margin-left:129.4pt;margin-top:.25pt;width:27.35pt;height:20.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" filled="f" stroked="f" strokeweight=".5pt">
                <v:textbox>
                  <w:txbxContent>
                    <w:p w:rsidR="004C2F32" w:rsidRPr="001414C7" w:rsidRDefault="004C2F32" w:rsidP="00017BAC">
                      <w:pPr>
                        <w:spacing w:before="0" w:after="0"/>
                      </w:pPr>
                      <w:r>
                        <w:t>b</w:t>
                      </w:r>
                      <w:r w:rsidRPr="001414C7">
                        <w:t>)</w:t>
                      </w:r>
                    </w:p>
                  </w:txbxContent>
                </v:textbox>
              </v:shape>
            </w:pict>
          </mc:Fallback>
        </mc:AlternateContent>
      </w:r>
      <w:r w:rsidRPr="006821E7">
        <w:rPr>
          <w:noProof/>
          <w:lang w:eastAsia="en-GB"/>
        </w:rPr>
        <w:drawing>
          <wp:inline distT="0" distB="0" distL="0" distR="0" wp14:anchorId="220F654F" wp14:editId="43AE5147">
            <wp:extent cx="1560078" cy="1466813"/>
            <wp:effectExtent l="19050" t="19050" r="21590" b="196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566363" cy="1472722"/>
                    </a:xfrm>
                    <a:prstGeom prst="rect">
                      <a:avLst/>
                    </a:prstGeom>
                    <a:ln>
                      <a:solidFill>
                        <a:schemeClr val="tx1"/>
                      </a:solidFill>
                    </a:ln>
                  </pic:spPr>
                </pic:pic>
              </a:graphicData>
            </a:graphic>
          </wp:inline>
        </w:drawing>
      </w:r>
      <w:r w:rsidR="00C8307E" w:rsidRPr="006821E7">
        <w:t xml:space="preserve">  </w:t>
      </w:r>
      <w:r w:rsidRPr="006821E7">
        <w:rPr>
          <w:noProof/>
          <w:lang w:eastAsia="en-GB"/>
        </w:rPr>
        <w:drawing>
          <wp:inline distT="0" distB="0" distL="0" distR="0" wp14:anchorId="3DAD33BE" wp14:editId="2F5CE9A5">
            <wp:extent cx="1647825" cy="1471587"/>
            <wp:effectExtent l="19050" t="19050" r="952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651840" cy="1475173"/>
                    </a:xfrm>
                    <a:prstGeom prst="rect">
                      <a:avLst/>
                    </a:prstGeom>
                    <a:ln>
                      <a:solidFill>
                        <a:schemeClr val="tx1"/>
                      </a:solidFill>
                    </a:ln>
                  </pic:spPr>
                </pic:pic>
              </a:graphicData>
            </a:graphic>
          </wp:inline>
        </w:drawing>
      </w:r>
      <w:r w:rsidR="00554744" w:rsidRPr="006821E7">
        <w:rPr>
          <w:noProof/>
          <w:lang w:eastAsia="en-GB"/>
        </w:rPr>
        <mc:AlternateContent>
          <mc:Choice Requires="wps">
            <w:drawing>
              <wp:anchor distT="0" distB="0" distL="114300" distR="114300" simplePos="0" relativeHeight="251658752" behindDoc="0" locked="0" layoutInCell="1" allowOverlap="1" wp14:anchorId="68FE9C29" wp14:editId="0AB9CC88">
                <wp:simplePos x="0" y="0"/>
                <wp:positionH relativeFrom="column">
                  <wp:posOffset>0</wp:posOffset>
                </wp:positionH>
                <wp:positionV relativeFrom="paragraph">
                  <wp:posOffset>25400</wp:posOffset>
                </wp:positionV>
                <wp:extent cx="303245" cy="261257"/>
                <wp:effectExtent l="0" t="0" r="0" b="5715"/>
                <wp:wrapNone/>
                <wp:docPr id="55" name="Text Box 55"/>
                <wp:cNvGraphicFramePr/>
                <a:graphic xmlns:a="http://schemas.openxmlformats.org/drawingml/2006/main">
                  <a:graphicData uri="http://schemas.microsoft.com/office/word/2010/wordprocessingShape">
                    <wps:wsp>
                      <wps:cNvSpPr txBox="1"/>
                      <wps:spPr>
                        <a:xfrm>
                          <a:off x="0" y="0"/>
                          <a:ext cx="303245"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F32" w:rsidRPr="001414C7" w:rsidRDefault="004C2F32" w:rsidP="00554744">
                            <w:pPr>
                              <w:spacing w:before="0" w:after="0"/>
                            </w:pPr>
                            <w:r w:rsidRPr="001414C7">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FE9C29" id="Text Box 55" o:spid="_x0000_s1059" type="#_x0000_t202" style="position:absolute;left:0;text-align:left;margin-left:0;margin-top:2pt;width:23.9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" filled="f" stroked="f" strokeweight=".5pt">
                <v:textbox>
                  <w:txbxContent>
                    <w:p w:rsidR="004C2F32" w:rsidRPr="001414C7" w:rsidRDefault="004C2F32" w:rsidP="00554744">
                      <w:pPr>
                        <w:spacing w:before="0" w:after="0"/>
                      </w:pPr>
                      <w:r w:rsidRPr="001414C7">
                        <w:t>a)</w:t>
                      </w:r>
                    </w:p>
                  </w:txbxContent>
                </v:textbox>
              </v:shape>
            </w:pict>
          </mc:Fallback>
        </mc:AlternateContent>
      </w:r>
    </w:p>
    <w:p w:rsidR="00554744" w:rsidRPr="006821E7" w:rsidRDefault="00554744" w:rsidP="00930838">
      <w:pPr>
        <w:spacing w:before="0" w:after="200" w:line="276" w:lineRule="auto"/>
      </w:pPr>
      <w:r w:rsidRPr="006821E7">
        <w:t>Figure 1</w:t>
      </w:r>
      <w:r w:rsidR="005A7700" w:rsidRPr="006821E7">
        <w:t>4</w:t>
      </w:r>
      <w:r w:rsidRPr="006821E7">
        <w:t xml:space="preserve">: Proportion of studies </w:t>
      </w:r>
      <w:r w:rsidR="002F7B07" w:rsidRPr="006821E7">
        <w:t xml:space="preserve">that </w:t>
      </w:r>
      <w:r w:rsidRPr="006821E7">
        <w:t>integrated AI or statistical tools to form a hybrid</w:t>
      </w:r>
    </w:p>
    <w:p w:rsidR="00D976A7" w:rsidRPr="006821E7" w:rsidRDefault="00D976A7" w:rsidP="00930838">
      <w:pPr>
        <w:spacing w:before="0" w:after="200" w:line="276" w:lineRule="auto"/>
      </w:pPr>
    </w:p>
    <w:p w:rsidR="00554744" w:rsidRPr="006821E7" w:rsidRDefault="00B43598" w:rsidP="00BD7AAC">
      <w:pPr>
        <w:pStyle w:val="Heading1"/>
        <w:spacing w:before="300" w:after="200"/>
        <w:rPr>
          <w:rFonts w:eastAsia="Calibri"/>
        </w:rPr>
      </w:pPr>
      <w:r w:rsidRPr="006821E7">
        <w:rPr>
          <w:rFonts w:eastAsia="Calibri"/>
        </w:rPr>
        <w:t xml:space="preserve"> 6.0 </w:t>
      </w:r>
      <w:r w:rsidRPr="006821E7">
        <w:rPr>
          <w:rFonts w:eastAsia="Calibri"/>
        </w:rPr>
        <w:tab/>
        <w:t>The Proposed Model</w:t>
      </w:r>
    </w:p>
    <w:p w:rsidR="000E428E" w:rsidRPr="006821E7" w:rsidRDefault="00956BD3" w:rsidP="00930838">
      <w:pPr>
        <w:spacing w:before="0" w:after="200"/>
      </w:pPr>
      <w:r w:rsidRPr="006821E7">
        <w:t xml:space="preserve">Figure 15 presents a diagrammatic framework, gotten from the result of this review, which serves as a guideline for a BPM developer to select the right tool(s) that is best suited to available data and BPM preference criteria. </w:t>
      </w:r>
      <w:r w:rsidR="00B43598" w:rsidRPr="006821E7">
        <w:t>Virtually all tools that are used for developing BPMs ca</w:t>
      </w:r>
      <w:r w:rsidR="002E27A8" w:rsidRPr="006821E7">
        <w:t>n successfully make predictions.</w:t>
      </w:r>
      <w:r w:rsidR="00B43598" w:rsidRPr="006821E7">
        <w:t xml:space="preserve"> </w:t>
      </w:r>
      <w:r w:rsidR="002E27A8" w:rsidRPr="006821E7">
        <w:t>However</w:t>
      </w:r>
      <w:r w:rsidR="00B43598" w:rsidRPr="006821E7">
        <w:t xml:space="preserve">, some tools are more powerful in relation to certain criteria than others (see Table </w:t>
      </w:r>
      <w:r w:rsidR="00724EA3" w:rsidRPr="006821E7">
        <w:t>6</w:t>
      </w:r>
      <w:r w:rsidR="00B43598" w:rsidRPr="006821E7">
        <w:t xml:space="preserve">).  </w:t>
      </w:r>
    </w:p>
    <w:p w:rsidR="00AC0192" w:rsidRPr="006821E7" w:rsidRDefault="000E428E" w:rsidP="00930838">
      <w:pPr>
        <w:spacing w:before="0" w:after="200"/>
      </w:pPr>
      <w:r w:rsidRPr="006821E7">
        <w:t xml:space="preserve">The framework clearly shows that to get the best performance from a BPM, the developing tool should be selected based on the output criteria preferences and the characteristics of data available. The framework is a very good starting point for any BPM developer and will ensure tools are not selected arbitrarily to the disadvantage of the developer. It will also ensure the final user of the BPM, having communicated his requirements to the model developer, gets the most appropriate BPM. For example, a BPM developer that considers accuracy as the highest preference because of his client’s requirements, but has a very small dataset </w:t>
      </w:r>
      <w:r w:rsidRPr="006821E7">
        <w:lastRenderedPageBreak/>
        <w:t>will not be wrongly choosing the highly accurate ANN for his model if this framework is used; SVM will be the right tool in such a circumstance.</w:t>
      </w:r>
    </w:p>
    <w:p w:rsidR="00007F48" w:rsidRPr="006821E7" w:rsidRDefault="00BD7AAC" w:rsidP="00930838">
      <w:pPr>
        <w:spacing w:before="0" w:after="200"/>
      </w:pPr>
      <w:r w:rsidRPr="006821E7">
        <w:t>The implication of using this framework on practice is that it will allow tools to be used to the best of their strengths and encourage BPMs to be developed in a more customized way to customer/client requirements. This is better than to continue with the present trend of ‘one size fits all’ where a BPM is assumed to be good enough for the very different users/clients e.g. financiers, clients, owners, government</w:t>
      </w:r>
      <w:r w:rsidR="006A28FA" w:rsidRPr="006821E7">
        <w:t xml:space="preserve"> agencies</w:t>
      </w:r>
      <w:r w:rsidRPr="006821E7">
        <w:t xml:space="preserve">, auditors etc. It will also eliminate the </w:t>
      </w:r>
      <w:r w:rsidR="00AB235A" w:rsidRPr="006821E7">
        <w:t>time-wasting</w:t>
      </w:r>
      <w:r w:rsidRPr="006821E7">
        <w:t xml:space="preserve"> process of developing multiple BPMs with multiple tools in order to select the best after a series of test. The implication of this work on research is that it will guide researchers in selecting the best tool for their data and situation and help avoid the arbitrary selection of tools or selection simply based on popularity. It will also inform researchers on the need to use hybrid tools the more if the ‘one size fits all’ tool has to be achieved. It will hence invoke the development of new hybrid models.</w:t>
      </w:r>
    </w:p>
    <w:p w:rsidR="00007F48" w:rsidRPr="006821E7" w:rsidRDefault="006A28FA" w:rsidP="00007F48">
      <w:pPr>
        <w:spacing w:before="0" w:after="200" w:line="276" w:lineRule="auto"/>
        <w:jc w:val="left"/>
        <w:rPr>
          <w:b/>
        </w:rPr>
      </w:pPr>
      <w:r w:rsidRPr="006821E7">
        <w:rPr>
          <w:noProof/>
          <w:lang w:eastAsia="en-GB"/>
        </w:rPr>
        <mc:AlternateContent>
          <mc:Choice Requires="wps">
            <w:drawing>
              <wp:anchor distT="0" distB="0" distL="114300" distR="114300" simplePos="0" relativeHeight="251694592" behindDoc="0" locked="0" layoutInCell="1" allowOverlap="1" wp14:anchorId="7BFC65EF" wp14:editId="1CDF76B7">
                <wp:simplePos x="0" y="0"/>
                <wp:positionH relativeFrom="column">
                  <wp:posOffset>-462915</wp:posOffset>
                </wp:positionH>
                <wp:positionV relativeFrom="paragraph">
                  <wp:posOffset>508635</wp:posOffset>
                </wp:positionV>
                <wp:extent cx="1400175" cy="307340"/>
                <wp:effectExtent l="0" t="0" r="0" b="0"/>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7340"/>
                        </a:xfrm>
                        <a:prstGeom prst="rect">
                          <a:avLst/>
                        </a:prstGeom>
                        <a:noFill/>
                        <a:ln w="9525">
                          <a:noFill/>
                          <a:miter lim="800000"/>
                          <a:headEnd/>
                          <a:tailEnd/>
                        </a:ln>
                      </wps:spPr>
                      <wps:txbx>
                        <w:txbxContent>
                          <w:p w:rsidR="004C2F32" w:rsidRDefault="004C2F32" w:rsidP="00007F48">
                            <w:pPr>
                              <w:spacing w:before="0" w:after="0" w:line="240" w:lineRule="auto"/>
                              <w:rPr>
                                <w:b/>
                              </w:rPr>
                            </w:pPr>
                            <w:r>
                              <w:rPr>
                                <w:b/>
                              </w:rPr>
                              <w:t>Important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C65EF" id="Text Box 468" o:spid="_x0000_s1060" type="#_x0000_t202" style="position:absolute;margin-left:-36.45pt;margin-top:40.05pt;width:110.25pt;height:24.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" filled="f" stroked="f">
                <v:textbox>
                  <w:txbxContent>
                    <w:p w:rsidR="004C2F32" w:rsidRDefault="004C2F32" w:rsidP="00007F48">
                      <w:pPr>
                        <w:spacing w:before="0" w:after="0" w:line="240" w:lineRule="auto"/>
                        <w:rPr>
                          <w:b/>
                        </w:rPr>
                      </w:pPr>
                      <w:r>
                        <w:rPr>
                          <w:b/>
                        </w:rPr>
                        <w:t>Important Criteria</w:t>
                      </w:r>
                    </w:p>
                  </w:txbxContent>
                </v:textbox>
              </v:shape>
            </w:pict>
          </mc:Fallback>
        </mc:AlternateContent>
      </w:r>
      <w:r w:rsidR="00007F48" w:rsidRPr="006821E7">
        <w:rPr>
          <w:noProof/>
          <w:lang w:eastAsia="en-GB"/>
        </w:rPr>
        <mc:AlternateContent>
          <mc:Choice Requires="wps">
            <w:drawing>
              <wp:anchor distT="0" distB="0" distL="114300" distR="114300" simplePos="0" relativeHeight="251693568" behindDoc="0" locked="0" layoutInCell="1" allowOverlap="1" wp14:anchorId="221E8E69" wp14:editId="094A21B9">
                <wp:simplePos x="0" y="0"/>
                <wp:positionH relativeFrom="column">
                  <wp:posOffset>529590</wp:posOffset>
                </wp:positionH>
                <wp:positionV relativeFrom="paragraph">
                  <wp:posOffset>294640</wp:posOffset>
                </wp:positionV>
                <wp:extent cx="1212215" cy="251460"/>
                <wp:effectExtent l="0" t="0" r="0" b="0"/>
                <wp:wrapNone/>
                <wp:docPr id="467"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51460"/>
                        </a:xfrm>
                        <a:prstGeom prst="rect">
                          <a:avLst/>
                        </a:prstGeom>
                        <a:noFill/>
                        <a:ln w="9525">
                          <a:noFill/>
                          <a:miter lim="800000"/>
                          <a:headEnd/>
                          <a:tailEnd/>
                        </a:ln>
                      </wps:spPr>
                      <wps:txbx>
                        <w:txbxContent>
                          <w:p w:rsidR="004C2F32" w:rsidRDefault="004C2F32" w:rsidP="00007F48">
                            <w:pPr>
                              <w:spacing w:before="0" w:after="0"/>
                              <w:rPr>
                                <w:b/>
                              </w:rPr>
                            </w:pPr>
                            <w:r>
                              <w:rPr>
                                <w:b/>
                              </w:rPr>
                              <w:t>Tools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E8E69" id="Text Box 467" o:spid="_x0000_s1061" type="#_x0000_t202" style="position:absolute;margin-left:41.7pt;margin-top:23.2pt;width:95.45pt;height:19.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" filled="f" stroked="f">
                <v:textbox>
                  <w:txbxContent>
                    <w:p w:rsidR="004C2F32" w:rsidRDefault="004C2F32" w:rsidP="00007F48">
                      <w:pPr>
                        <w:spacing w:before="0" w:after="0"/>
                        <w:rPr>
                          <w:b/>
                        </w:rPr>
                      </w:pPr>
                      <w:r>
                        <w:rPr>
                          <w:b/>
                        </w:rPr>
                        <w:t>Tools category</w:t>
                      </w:r>
                    </w:p>
                  </w:txbxContent>
                </v:textbox>
              </v:shape>
            </w:pict>
          </mc:Fallback>
        </mc:AlternateContent>
      </w:r>
      <w:r w:rsidR="00007F48" w:rsidRPr="006821E7">
        <w:rPr>
          <w:b/>
        </w:rPr>
        <w:t>Table 6: A tabular framework of tools’ performance in relation to important BPMs criteria</w:t>
      </w:r>
    </w:p>
    <w:tbl>
      <w:tblPr>
        <w:tblStyle w:val="TableGrid"/>
        <w:tblW w:w="11340" w:type="dxa"/>
        <w:tblInd w:w="-572" w:type="dxa"/>
        <w:tblLayout w:type="fixed"/>
        <w:tblLook w:val="04A0" w:firstRow="1" w:lastRow="0" w:firstColumn="1" w:lastColumn="0" w:noHBand="0" w:noVBand="1"/>
      </w:tblPr>
      <w:tblGrid>
        <w:gridCol w:w="3261"/>
        <w:gridCol w:w="992"/>
        <w:gridCol w:w="992"/>
        <w:gridCol w:w="992"/>
        <w:gridCol w:w="993"/>
        <w:gridCol w:w="992"/>
        <w:gridCol w:w="1134"/>
        <w:gridCol w:w="992"/>
        <w:gridCol w:w="992"/>
      </w:tblGrid>
      <w:tr w:rsidR="00007F48" w:rsidRPr="006821E7" w:rsidTr="00D96D3F">
        <w:trPr>
          <w:trHeight w:val="374"/>
        </w:trPr>
        <w:tc>
          <w:tcPr>
            <w:tcW w:w="3261" w:type="dxa"/>
            <w:vMerge w:val="restart"/>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noProof/>
                <w:lang w:eastAsia="en-GB"/>
              </w:rPr>
              <mc:AlternateContent>
                <mc:Choice Requires="wps">
                  <w:drawing>
                    <wp:anchor distT="0" distB="0" distL="114300" distR="114300" simplePos="0" relativeHeight="251695616" behindDoc="0" locked="0" layoutInCell="1" allowOverlap="1" wp14:anchorId="43DA0BBE" wp14:editId="1F0159E2">
                      <wp:simplePos x="0" y="0"/>
                      <wp:positionH relativeFrom="column">
                        <wp:posOffset>-76200</wp:posOffset>
                      </wp:positionH>
                      <wp:positionV relativeFrom="paragraph">
                        <wp:posOffset>0</wp:posOffset>
                      </wp:positionV>
                      <wp:extent cx="1695450" cy="419100"/>
                      <wp:effectExtent l="0" t="0" r="19050" b="19050"/>
                      <wp:wrapNone/>
                      <wp:docPr id="469" name="Straight Connector 469"/>
                      <wp:cNvGraphicFramePr/>
                      <a:graphic xmlns:a="http://schemas.openxmlformats.org/drawingml/2006/main">
                        <a:graphicData uri="http://schemas.microsoft.com/office/word/2010/wordprocessingShape">
                          <wps:wsp>
                            <wps:cNvCnPr/>
                            <wps:spPr>
                              <a:xfrm flipH="1" flipV="1">
                                <a:off x="0" y="0"/>
                                <a:ext cx="16954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9E4DD8" id="Straight Connector 469" o:spid="_x0000_s1026" style="position:absolute;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0" to="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" strokecolor="black [3040]"/>
                  </w:pict>
                </mc:Fallback>
              </mc:AlternateContent>
            </w:r>
            <w:r w:rsidRPr="006821E7">
              <w:rPr>
                <w:noProof/>
                <w:lang w:eastAsia="en-GB"/>
              </w:rPr>
              <mc:AlternateContent>
                <mc:Choice Requires="wps">
                  <w:drawing>
                    <wp:anchor distT="0" distB="0" distL="114300" distR="114300" simplePos="0" relativeHeight="251696640" behindDoc="0" locked="0" layoutInCell="1" allowOverlap="1" wp14:anchorId="11E1EF1F" wp14:editId="239F3EB2">
                      <wp:simplePos x="0" y="0"/>
                      <wp:positionH relativeFrom="column">
                        <wp:posOffset>-104775</wp:posOffset>
                      </wp:positionH>
                      <wp:positionV relativeFrom="paragraph">
                        <wp:posOffset>227330</wp:posOffset>
                      </wp:positionV>
                      <wp:extent cx="2091055" cy="15240"/>
                      <wp:effectExtent l="0" t="0" r="23495" b="22860"/>
                      <wp:wrapNone/>
                      <wp:docPr id="470" name="Straight Connector 470"/>
                      <wp:cNvGraphicFramePr/>
                      <a:graphic xmlns:a="http://schemas.openxmlformats.org/drawingml/2006/main">
                        <a:graphicData uri="http://schemas.microsoft.com/office/word/2010/wordprocessingShape">
                          <wps:wsp>
                            <wps:cNvCnPr/>
                            <wps:spPr>
                              <a:xfrm flipH="1" flipV="1">
                                <a:off x="0" y="0"/>
                                <a:ext cx="2091055"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F05AC" id="Straight Connector 470" o:spid="_x0000_s1026" style="position:absolute;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7.9pt" to="156.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" strokecolor="black [3040]"/>
                  </w:pict>
                </mc:Fallback>
              </mc:AlternateContent>
            </w:r>
          </w:p>
        </w:tc>
        <w:tc>
          <w:tcPr>
            <w:tcW w:w="1984" w:type="dxa"/>
            <w:gridSpan w:val="2"/>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center"/>
              <w:rPr>
                <w:rFonts w:eastAsiaTheme="minorHAnsi"/>
                <w:b/>
                <w:szCs w:val="24"/>
                <w:lang w:val="en-US"/>
              </w:rPr>
            </w:pPr>
            <w:r w:rsidRPr="006821E7">
              <w:rPr>
                <w:noProof/>
                <w:lang w:eastAsia="en-GB"/>
              </w:rPr>
              <mc:AlternateContent>
                <mc:Choice Requires="wps">
                  <w:drawing>
                    <wp:anchor distT="0" distB="0" distL="114300" distR="114300" simplePos="0" relativeHeight="251697664" behindDoc="0" locked="0" layoutInCell="1" allowOverlap="1" wp14:anchorId="2F35029D" wp14:editId="1FB2139C">
                      <wp:simplePos x="0" y="0"/>
                      <wp:positionH relativeFrom="column">
                        <wp:posOffset>-553629</wp:posOffset>
                      </wp:positionH>
                      <wp:positionV relativeFrom="paragraph">
                        <wp:posOffset>226514</wp:posOffset>
                      </wp:positionV>
                      <wp:extent cx="667385" cy="269240"/>
                      <wp:effectExtent l="0" t="0" r="0" b="0"/>
                      <wp:wrapNone/>
                      <wp:docPr id="47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69240"/>
                              </a:xfrm>
                              <a:prstGeom prst="rect">
                                <a:avLst/>
                              </a:prstGeom>
                              <a:noFill/>
                              <a:ln w="9525">
                                <a:noFill/>
                                <a:miter lim="800000"/>
                                <a:headEnd/>
                                <a:tailEnd/>
                              </a:ln>
                            </wps:spPr>
                            <wps:txbx>
                              <w:txbxContent>
                                <w:p w:rsidR="004C2F32" w:rsidRDefault="004C2F32" w:rsidP="00007F48">
                                  <w:pPr>
                                    <w:spacing w:before="0" w:after="0"/>
                                    <w:rPr>
                                      <w:b/>
                                    </w:rPr>
                                  </w:pPr>
                                  <w:r>
                                    <w:rPr>
                                      <w:b/>
                                    </w:rPr>
                                    <w:t xml:space="preserve">Tools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35029D" id="Text Box 471" o:spid="_x0000_s1062" type="#_x0000_t202" style="position:absolute;left:0;text-align:left;margin-left:-43.6pt;margin-top:17.85pt;width:52.55pt;height:21.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" filled="f" stroked="f">
                      <v:textbox>
                        <w:txbxContent>
                          <w:p w:rsidR="004C2F32" w:rsidRDefault="004C2F32" w:rsidP="00007F48">
                            <w:pPr>
                              <w:spacing w:before="0" w:after="0"/>
                              <w:rPr>
                                <w:b/>
                              </w:rPr>
                            </w:pPr>
                            <w:r>
                              <w:rPr>
                                <w:b/>
                              </w:rPr>
                              <w:t xml:space="preserve">Tools </w:t>
                            </w:r>
                          </w:p>
                        </w:txbxContent>
                      </v:textbox>
                    </v:shape>
                  </w:pict>
                </mc:Fallback>
              </mc:AlternateContent>
            </w:r>
            <w:r w:rsidRPr="006821E7">
              <w:rPr>
                <w:rFonts w:eastAsiaTheme="minorHAnsi"/>
                <w:b/>
                <w:szCs w:val="24"/>
                <w:lang w:val="en-US"/>
              </w:rPr>
              <w:t>Statistical</w:t>
            </w:r>
          </w:p>
        </w:tc>
        <w:tc>
          <w:tcPr>
            <w:tcW w:w="6095" w:type="dxa"/>
            <w:gridSpan w:val="6"/>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center"/>
              <w:rPr>
                <w:rFonts w:eastAsiaTheme="minorHAnsi"/>
                <w:b/>
                <w:szCs w:val="24"/>
                <w:lang w:val="en-US"/>
              </w:rPr>
            </w:pPr>
            <w:r w:rsidRPr="006821E7">
              <w:rPr>
                <w:rFonts w:eastAsiaTheme="minorHAnsi"/>
                <w:b/>
                <w:szCs w:val="24"/>
                <w:lang w:val="en-US"/>
              </w:rPr>
              <w:t>AI tools</w:t>
            </w:r>
          </w:p>
        </w:tc>
      </w:tr>
      <w:tr w:rsidR="00007F48" w:rsidRPr="006821E7" w:rsidTr="00D96D3F">
        <w:trPr>
          <w:trHeight w:val="28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07F48" w:rsidRPr="006821E7" w:rsidRDefault="00007F48" w:rsidP="00D96D3F">
            <w:pPr>
              <w:spacing w:before="0" w:after="0" w:line="240" w:lineRule="auto"/>
              <w:jc w:val="left"/>
              <w:rPr>
                <w:rFonts w:eastAsiaTheme="minorHAnsi"/>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007F48" w:rsidRPr="006821E7" w:rsidRDefault="00007F48" w:rsidP="00D96D3F">
            <w:pPr>
              <w:spacing w:before="0" w:after="0" w:line="240" w:lineRule="auto"/>
              <w:jc w:val="center"/>
              <w:rPr>
                <w:rFonts w:eastAsiaTheme="minorHAnsi"/>
                <w:b/>
                <w:szCs w:val="24"/>
                <w:lang w:val="en-US"/>
              </w:rPr>
            </w:pPr>
            <w:r w:rsidRPr="006821E7">
              <w:rPr>
                <w:rFonts w:eastAsiaTheme="minorHAnsi"/>
                <w:b/>
                <w:szCs w:val="24"/>
                <w:lang w:val="en-US"/>
              </w:rPr>
              <w:t xml:space="preserve">MDA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center"/>
              <w:rPr>
                <w:rFonts w:eastAsiaTheme="minorHAnsi"/>
                <w:b/>
                <w:szCs w:val="24"/>
                <w:lang w:val="en-US"/>
              </w:rPr>
            </w:pPr>
            <w:r w:rsidRPr="006821E7">
              <w:rPr>
                <w:rFonts w:eastAsiaTheme="minorHAnsi"/>
                <w:b/>
                <w:szCs w:val="24"/>
                <w:lang w:val="en-US"/>
              </w:rPr>
              <w:t>LR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center"/>
              <w:rPr>
                <w:rFonts w:eastAsiaTheme="minorHAnsi"/>
                <w:b/>
                <w:szCs w:val="24"/>
                <w:lang w:val="en-US"/>
              </w:rPr>
            </w:pPr>
            <w:r w:rsidRPr="006821E7">
              <w:rPr>
                <w:rFonts w:eastAsiaTheme="minorHAnsi"/>
                <w:b/>
                <w:szCs w:val="24"/>
                <w:lang w:val="en-US"/>
              </w:rPr>
              <w:t>ANN</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center"/>
              <w:rPr>
                <w:rFonts w:eastAsiaTheme="minorHAnsi"/>
                <w:b/>
                <w:szCs w:val="24"/>
                <w:lang w:val="en-US"/>
              </w:rPr>
            </w:pPr>
            <w:r w:rsidRPr="006821E7">
              <w:rPr>
                <w:rFonts w:eastAsiaTheme="minorHAnsi"/>
                <w:b/>
                <w:szCs w:val="24"/>
                <w:lang w:val="en-US"/>
              </w:rPr>
              <w:t>SVM</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center"/>
              <w:rPr>
                <w:rFonts w:eastAsiaTheme="minorHAnsi"/>
                <w:b/>
                <w:szCs w:val="24"/>
                <w:lang w:val="en-US"/>
              </w:rPr>
            </w:pPr>
            <w:r w:rsidRPr="006821E7">
              <w:rPr>
                <w:rFonts w:eastAsiaTheme="minorHAnsi"/>
                <w:b/>
                <w:szCs w:val="24"/>
                <w:lang w:val="en-US"/>
              </w:rPr>
              <w:t>RS</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center"/>
              <w:rPr>
                <w:rFonts w:eastAsiaTheme="minorHAnsi"/>
                <w:b/>
                <w:szCs w:val="24"/>
                <w:lang w:val="en-US"/>
              </w:rPr>
            </w:pPr>
            <w:r w:rsidRPr="006821E7">
              <w:rPr>
                <w:rFonts w:eastAsiaTheme="minorHAnsi"/>
                <w:b/>
                <w:szCs w:val="24"/>
                <w:lang w:val="en-US"/>
              </w:rPr>
              <w:t>GA</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center"/>
              <w:rPr>
                <w:rFonts w:eastAsiaTheme="minorHAnsi"/>
                <w:b/>
                <w:szCs w:val="24"/>
                <w:lang w:val="en-US"/>
              </w:rPr>
            </w:pPr>
            <w:r w:rsidRPr="006821E7">
              <w:rPr>
                <w:rFonts w:eastAsiaTheme="minorHAnsi"/>
                <w:b/>
                <w:szCs w:val="24"/>
                <w:lang w:val="en-US"/>
              </w:rPr>
              <w:t>DT</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center"/>
              <w:rPr>
                <w:rFonts w:eastAsiaTheme="minorHAnsi"/>
                <w:b/>
                <w:szCs w:val="24"/>
                <w:lang w:val="en-US"/>
              </w:rPr>
            </w:pPr>
            <w:r w:rsidRPr="006821E7">
              <w:rPr>
                <w:rFonts w:eastAsiaTheme="minorHAnsi"/>
                <w:b/>
                <w:szCs w:val="24"/>
                <w:lang w:val="en-US"/>
              </w:rPr>
              <w:t>CBR</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Accuracy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Mod.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V. High</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V. 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Mod.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Result transparency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rPr>
                <w:lang w:val="en-US"/>
              </w:rPr>
            </w:pPr>
            <w:r w:rsidRPr="006821E7">
              <w:rPr>
                <w:rFonts w:eastAsiaTheme="minorHAnsi"/>
                <w:szCs w:val="24"/>
                <w:lang w:val="en-US"/>
              </w:rPr>
              <w:t xml:space="preserve">Low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Low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Can be Non-deterministic</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w:t>
            </w:r>
          </w:p>
        </w:tc>
        <w:tc>
          <w:tcPr>
            <w:tcW w:w="992" w:type="dxa"/>
            <w:tcBorders>
              <w:top w:val="single" w:sz="4" w:space="0" w:color="auto"/>
              <w:left w:val="single" w:sz="4" w:space="0" w:color="auto"/>
              <w:bottom w:val="single" w:sz="4" w:space="0" w:color="auto"/>
              <w:right w:val="single" w:sz="4" w:space="0" w:color="auto"/>
            </w:tcBorders>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No                                                                                               </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Yes</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Yes</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Yes</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Yes</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 xml:space="preserve">Ability to use small Samples size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V. 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 xml:space="preserve">Data dispersion sensitivity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Normal</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NR</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NR</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 xml:space="preserve">Suitable variable selection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SW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SW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Any </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 xml:space="preserve">Multicollinearity Sensitivity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V. 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Low</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Sensitivity to outlier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Mod.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High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Mod.</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Mod.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Mod.</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Mod.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Mod.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Mod.</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Variable type used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QN</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Both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QN (both)</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QN (both)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QL (both)</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 (both)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(both)</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QL (both)</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Variable relationship required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Linear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Logistic</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Linear</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 xml:space="preserve">Other Assumptions to be satisfied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Some</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None</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None</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None</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None</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None</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None</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AB235A" w:rsidP="00D96D3F">
            <w:pPr>
              <w:spacing w:before="0" w:after="0" w:line="240" w:lineRule="auto"/>
              <w:jc w:val="left"/>
              <w:rPr>
                <w:rFonts w:eastAsiaTheme="minorHAnsi"/>
                <w:b/>
                <w:szCs w:val="24"/>
                <w:lang w:val="en-US"/>
              </w:rPr>
            </w:pPr>
            <w:r w:rsidRPr="006821E7">
              <w:rPr>
                <w:rFonts w:eastAsiaTheme="minorHAnsi"/>
                <w:b/>
                <w:szCs w:val="24"/>
                <w:lang w:val="en-US"/>
              </w:rPr>
              <w:t>Overfitting possibility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Yes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Yes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Yes </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Yes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Yes </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Yes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Yes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No</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Updatability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Poor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Poor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OK</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Poor</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OK/Good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Poor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Good</w:t>
            </w:r>
          </w:p>
        </w:tc>
      </w:tr>
      <w:tr w:rsidR="00007F48" w:rsidRPr="006821E7" w:rsidTr="00D96D3F">
        <w:trPr>
          <w:trHeight w:val="374"/>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Ways to integrate to give hybrid</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Few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Few</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Many</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Many</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Many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Many</w:t>
            </w:r>
          </w:p>
        </w:tc>
      </w:tr>
      <w:tr w:rsidR="00007F48" w:rsidRPr="006821E7" w:rsidTr="00D96D3F">
        <w:trPr>
          <w:trHeight w:val="333"/>
        </w:trPr>
        <w:tc>
          <w:tcPr>
            <w:tcW w:w="3261"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b/>
                <w:szCs w:val="24"/>
                <w:lang w:val="en-US"/>
              </w:rPr>
            </w:pPr>
            <w:r w:rsidRPr="006821E7">
              <w:rPr>
                <w:rFonts w:eastAsiaTheme="minorHAnsi"/>
                <w:b/>
                <w:szCs w:val="24"/>
                <w:lang w:val="en-US"/>
              </w:rPr>
              <w:t>Output Mode</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 xml:space="preserve">Cut-off </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jc w:val="left"/>
              <w:rPr>
                <w:rFonts w:eastAsiaTheme="minorHAnsi"/>
                <w:szCs w:val="24"/>
                <w:lang w:val="en-US"/>
              </w:rPr>
            </w:pPr>
            <w:r w:rsidRPr="006821E7">
              <w:rPr>
                <w:rFonts w:eastAsiaTheme="minorHAnsi"/>
                <w:szCs w:val="24"/>
                <w:lang w:val="en-US"/>
              </w:rPr>
              <w:t>Binary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rPr>
                <w:lang w:val="en-US"/>
              </w:rPr>
            </w:pPr>
            <w:r w:rsidRPr="006821E7">
              <w:rPr>
                <w:rFonts w:eastAsiaTheme="minorHAnsi"/>
                <w:szCs w:val="24"/>
                <w:lang w:val="en-US"/>
              </w:rPr>
              <w:t>Binary</w:t>
            </w:r>
          </w:p>
        </w:tc>
        <w:tc>
          <w:tcPr>
            <w:tcW w:w="993"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rPr>
                <w:lang w:val="en-US"/>
              </w:rPr>
            </w:pPr>
            <w:r w:rsidRPr="006821E7">
              <w:rPr>
                <w:rFonts w:eastAsiaTheme="minorHAnsi"/>
                <w:szCs w:val="24"/>
                <w:lang w:val="en-US"/>
              </w:rPr>
              <w:t>Binary</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pPr>
            <w:r w:rsidRPr="006821E7">
              <w:t>DR</w:t>
            </w:r>
          </w:p>
        </w:tc>
        <w:tc>
          <w:tcPr>
            <w:tcW w:w="1134"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pPr>
            <w:r w:rsidRPr="006821E7">
              <w:t>DR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pPr>
            <w:r w:rsidRPr="006821E7">
              <w:t>DR</w:t>
            </w:r>
          </w:p>
        </w:tc>
        <w:tc>
          <w:tcPr>
            <w:tcW w:w="992" w:type="dxa"/>
            <w:tcBorders>
              <w:top w:val="single" w:sz="4" w:space="0" w:color="auto"/>
              <w:left w:val="single" w:sz="4" w:space="0" w:color="auto"/>
              <w:bottom w:val="single" w:sz="4" w:space="0" w:color="auto"/>
              <w:right w:val="single" w:sz="4" w:space="0" w:color="auto"/>
            </w:tcBorders>
            <w:hideMark/>
          </w:tcPr>
          <w:p w:rsidR="00007F48" w:rsidRPr="006821E7" w:rsidRDefault="00007F48" w:rsidP="00D96D3F">
            <w:pPr>
              <w:spacing w:before="0" w:after="0" w:line="240" w:lineRule="auto"/>
            </w:pPr>
            <w:r w:rsidRPr="006821E7">
              <w:t>DR</w:t>
            </w:r>
          </w:p>
        </w:tc>
      </w:tr>
    </w:tbl>
    <w:p w:rsidR="00067F0F" w:rsidRPr="006821E7" w:rsidRDefault="00007F48" w:rsidP="00007F48">
      <w:pPr>
        <w:spacing w:before="100" w:after="200" w:line="240" w:lineRule="auto"/>
      </w:pPr>
      <w:r w:rsidRPr="006821E7">
        <w:t>Note: All rankings are relative. NR: Not Reported</w:t>
      </w:r>
      <w:r w:rsidRPr="006821E7">
        <w:tab/>
        <w:t>SW: Stepwise</w:t>
      </w:r>
      <w:r w:rsidRPr="006821E7">
        <w:tab/>
      </w:r>
      <w:r w:rsidRPr="006821E7">
        <w:tab/>
        <w:t xml:space="preserve">         V.: Very</w:t>
      </w:r>
      <w:r w:rsidRPr="006821E7">
        <w:tab/>
      </w:r>
      <w:r w:rsidRPr="006821E7">
        <w:tab/>
        <w:t>Mod: moderate</w:t>
      </w:r>
      <w:r w:rsidRPr="006821E7">
        <w:tab/>
        <w:t>QN: Quantitative</w:t>
      </w:r>
      <w:r w:rsidRPr="006821E7">
        <w:tab/>
        <w:t xml:space="preserve">QL: Qualitative  </w:t>
      </w:r>
      <w:r w:rsidRPr="006821E7">
        <w:tab/>
        <w:t xml:space="preserve">DR: </w:t>
      </w:r>
      <w:r w:rsidRPr="006821E7">
        <w:rPr>
          <w:rFonts w:eastAsiaTheme="minorHAnsi"/>
          <w:szCs w:val="24"/>
          <w:lang w:val="en-US"/>
        </w:rPr>
        <w:t>Decision rules</w:t>
      </w:r>
      <w:r w:rsidRPr="006821E7">
        <w:t xml:space="preserve">. </w:t>
      </w:r>
      <w:r w:rsidR="00067F0F" w:rsidRPr="006821E7">
        <w:br w:type="page"/>
      </w:r>
    </w:p>
    <w:p w:rsidR="00067F0F" w:rsidRPr="006821E7" w:rsidRDefault="00067F0F" w:rsidP="00930838">
      <w:pPr>
        <w:spacing w:before="0" w:after="200" w:line="276" w:lineRule="auto"/>
        <w:jc w:val="left"/>
        <w:sectPr w:rsidR="00067F0F" w:rsidRPr="006821E7" w:rsidSect="005D391C">
          <w:pgSz w:w="12240" w:h="15840"/>
          <w:pgMar w:top="1134" w:right="1134" w:bottom="1134" w:left="1134" w:header="720" w:footer="720" w:gutter="0"/>
          <w:cols w:space="720"/>
          <w:docGrid w:linePitch="360"/>
        </w:sectPr>
      </w:pPr>
    </w:p>
    <w:p w:rsidR="00773E91" w:rsidRPr="006821E7" w:rsidRDefault="00773E91" w:rsidP="00930838">
      <w:pPr>
        <w:spacing w:before="0" w:after="200" w:line="276" w:lineRule="auto"/>
        <w:ind w:left="-567" w:right="-365" w:firstLine="283"/>
        <w:jc w:val="left"/>
      </w:pPr>
      <w:r w:rsidRPr="006821E7">
        <w:rPr>
          <w:noProof/>
          <w:lang w:eastAsia="en-GB"/>
        </w:rPr>
        <w:lastRenderedPageBreak/>
        <w:drawing>
          <wp:inline distT="0" distB="0" distL="0" distR="0" wp14:anchorId="791735EF" wp14:editId="0A7CFB54">
            <wp:extent cx="9153525" cy="5286375"/>
            <wp:effectExtent l="19050" t="19050" r="28575" b="2857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53525" cy="5286375"/>
                    </a:xfrm>
                    <a:prstGeom prst="rect">
                      <a:avLst/>
                    </a:prstGeom>
                    <a:noFill/>
                    <a:ln w="22225" cmpd="sng">
                      <a:solidFill>
                        <a:srgbClr val="000000"/>
                      </a:solidFill>
                      <a:miter lim="800000"/>
                      <a:headEnd/>
                      <a:tailEnd/>
                    </a:ln>
                    <a:effectLst/>
                  </pic:spPr>
                </pic:pic>
              </a:graphicData>
            </a:graphic>
          </wp:inline>
        </w:drawing>
      </w:r>
    </w:p>
    <w:p w:rsidR="00773E91" w:rsidRPr="006821E7" w:rsidRDefault="00773E91" w:rsidP="00773E91">
      <w:pPr>
        <w:spacing w:before="0" w:after="0" w:line="276" w:lineRule="auto"/>
        <w:jc w:val="left"/>
        <w:rPr>
          <w:b/>
        </w:rPr>
      </w:pPr>
      <w:r w:rsidRPr="006821E7">
        <w:rPr>
          <w:b/>
        </w:rPr>
        <w:t xml:space="preserve">Figure </w:t>
      </w:r>
      <w:r w:rsidR="00724EA3" w:rsidRPr="006821E7">
        <w:rPr>
          <w:b/>
        </w:rPr>
        <w:t>15</w:t>
      </w:r>
      <w:r w:rsidRPr="006821E7">
        <w:rPr>
          <w:b/>
        </w:rPr>
        <w:t>: A framework for selection of the most suitable tools for various situations</w:t>
      </w:r>
    </w:p>
    <w:p w:rsidR="00773E91" w:rsidRPr="006821E7" w:rsidRDefault="00773E91" w:rsidP="00773E91">
      <w:pPr>
        <w:spacing w:before="0" w:after="0" w:line="276" w:lineRule="auto"/>
        <w:jc w:val="left"/>
      </w:pPr>
      <w:proofErr w:type="spellStart"/>
      <w:r w:rsidRPr="006821E7">
        <w:t>Determin</w:t>
      </w:r>
      <w:proofErr w:type="spellEnd"/>
      <w:r w:rsidRPr="006821E7">
        <w:t>: Deterministic</w:t>
      </w:r>
      <w:r w:rsidRPr="006821E7">
        <w:tab/>
      </w:r>
      <w:r w:rsidR="003072B1" w:rsidRPr="006821E7">
        <w:t xml:space="preserve"> </w:t>
      </w:r>
      <w:proofErr w:type="spellStart"/>
      <w:r w:rsidRPr="006821E7">
        <w:t>Assumps</w:t>
      </w:r>
      <w:proofErr w:type="spellEnd"/>
      <w:r w:rsidRPr="006821E7">
        <w:t>: Assumptions</w:t>
      </w:r>
      <w:r w:rsidRPr="006821E7">
        <w:tab/>
        <w:t xml:space="preserve">No.: Number </w:t>
      </w:r>
      <w:r w:rsidRPr="006821E7">
        <w:tab/>
      </w:r>
      <w:r w:rsidRPr="006821E7">
        <w:tab/>
      </w:r>
      <w:proofErr w:type="spellStart"/>
      <w:r w:rsidRPr="006821E7">
        <w:t>Poss</w:t>
      </w:r>
      <w:proofErr w:type="spellEnd"/>
      <w:r w:rsidRPr="006821E7">
        <w:t xml:space="preserve">: Possibility </w:t>
      </w:r>
      <w:r w:rsidRPr="006821E7">
        <w:tab/>
      </w:r>
      <w:proofErr w:type="spellStart"/>
      <w:r w:rsidRPr="006821E7">
        <w:t>Relatn</w:t>
      </w:r>
      <w:proofErr w:type="spellEnd"/>
      <w:r w:rsidRPr="006821E7">
        <w:t>: Relationship</w:t>
      </w:r>
      <w:r w:rsidRPr="006821E7">
        <w:tab/>
      </w:r>
    </w:p>
    <w:p w:rsidR="00067F0F" w:rsidRPr="006821E7" w:rsidRDefault="00773E91">
      <w:pPr>
        <w:spacing w:before="0" w:after="200" w:line="276" w:lineRule="auto"/>
        <w:jc w:val="left"/>
      </w:pPr>
      <w:r w:rsidRPr="006821E7">
        <w:t xml:space="preserve">Min: Minimum </w:t>
      </w:r>
      <w:r w:rsidRPr="006821E7">
        <w:tab/>
      </w:r>
      <w:proofErr w:type="spellStart"/>
      <w:r w:rsidRPr="006821E7">
        <w:t>Req</w:t>
      </w:r>
      <w:proofErr w:type="spellEnd"/>
      <w:r w:rsidRPr="006821E7">
        <w:t>: Required</w:t>
      </w:r>
      <w:r w:rsidRPr="006821E7">
        <w:tab/>
      </w:r>
      <w:r w:rsidRPr="006821E7">
        <w:tab/>
        <w:t>Mod.: Moderate</w:t>
      </w:r>
      <w:r w:rsidR="00067F0F" w:rsidRPr="006821E7">
        <w:br w:type="page"/>
      </w:r>
    </w:p>
    <w:p w:rsidR="00067F0F" w:rsidRPr="006821E7" w:rsidRDefault="00067F0F" w:rsidP="00E723CF">
      <w:pPr>
        <w:pStyle w:val="Heading1"/>
        <w:rPr>
          <w:rFonts w:eastAsia="Calibri"/>
        </w:rPr>
        <w:sectPr w:rsidR="00067F0F" w:rsidRPr="006821E7" w:rsidSect="00067F0F">
          <w:pgSz w:w="15840" w:h="12240" w:orient="landscape"/>
          <w:pgMar w:top="1134" w:right="1134" w:bottom="1134" w:left="1134" w:header="720" w:footer="720" w:gutter="0"/>
          <w:cols w:space="720"/>
          <w:docGrid w:linePitch="360"/>
        </w:sectPr>
      </w:pPr>
    </w:p>
    <w:p w:rsidR="00E723CF" w:rsidRPr="006821E7" w:rsidRDefault="00B43598" w:rsidP="00956BD3">
      <w:pPr>
        <w:pStyle w:val="Heading1"/>
        <w:spacing w:before="360" w:after="200"/>
        <w:rPr>
          <w:rFonts w:eastAsia="Calibri"/>
        </w:rPr>
      </w:pPr>
      <w:r w:rsidRPr="006821E7">
        <w:rPr>
          <w:rFonts w:eastAsia="Calibri"/>
        </w:rPr>
        <w:lastRenderedPageBreak/>
        <w:t>7</w:t>
      </w:r>
      <w:r w:rsidR="00E723CF" w:rsidRPr="006821E7">
        <w:rPr>
          <w:rFonts w:eastAsia="Calibri"/>
        </w:rPr>
        <w:t>.0</w:t>
      </w:r>
      <w:r w:rsidR="00E723CF" w:rsidRPr="006821E7">
        <w:rPr>
          <w:rFonts w:eastAsia="Calibri"/>
        </w:rPr>
        <w:tab/>
        <w:t>Conclusion</w:t>
      </w:r>
    </w:p>
    <w:p w:rsidR="00F23476" w:rsidRPr="006821E7" w:rsidRDefault="00F23476" w:rsidP="00F23476">
      <w:pPr>
        <w:spacing w:before="0"/>
        <w:rPr>
          <w:rFonts w:eastAsia="Calibri"/>
          <w:szCs w:val="22"/>
        </w:rPr>
      </w:pPr>
      <w:r w:rsidRPr="006821E7">
        <w:rPr>
          <w:rFonts w:eastAsia="Calibri"/>
        </w:rPr>
        <w:t xml:space="preserve">The bankruptcy prediction research domain continues to evolve with many new models developed using various tools. Yet many of the tools are used with the wrong data conditions or for the wrong situation. This study used a systematic review, to reveal how eight popular and promising tools (MDA, LR, ANN, SVM, RS, CBR, DT and GA) perform with regard to various important criteria in the bankruptcy prediction models (BPM) study area. </w:t>
      </w:r>
      <w:r w:rsidRPr="006821E7">
        <w:rPr>
          <w:rFonts w:eastAsia="Calibri"/>
          <w:szCs w:val="22"/>
        </w:rPr>
        <w:t>Overall, it can be concluded that there is no singular tool that is predominantly better than all other tools in relation to all identified criteria. It is however clear that each tool has its strengths and weaknesses that make it more suited to certain situations (i.e. data characteristics, developer aim, among others) than others. The framework presented in this study clearly provides a platform that allows a well-informed selection of tool(s) that can best fit the situation of a model developer.</w:t>
      </w:r>
    </w:p>
    <w:p w:rsidR="00F23476" w:rsidRPr="006821E7" w:rsidRDefault="00F23476" w:rsidP="00F23476">
      <w:pPr>
        <w:spacing w:before="0"/>
      </w:pPr>
      <w:r w:rsidRPr="006821E7">
        <w:rPr>
          <w:rFonts w:eastAsia="Calibri"/>
          <w:szCs w:val="22"/>
        </w:rPr>
        <w:t>The implication</w:t>
      </w:r>
      <w:r w:rsidR="009C08BA" w:rsidRPr="006821E7">
        <w:rPr>
          <w:rFonts w:eastAsia="Calibri"/>
          <w:szCs w:val="22"/>
        </w:rPr>
        <w:t xml:space="preserve"> of this study </w:t>
      </w:r>
      <w:r w:rsidRPr="006821E7">
        <w:rPr>
          <w:rFonts w:eastAsia="Calibri"/>
          <w:szCs w:val="22"/>
        </w:rPr>
        <w:t>is that BPM developers can now make an informed decision when selecting a tool fo</w:t>
      </w:r>
      <w:r w:rsidR="000C3DDF" w:rsidRPr="006821E7">
        <w:rPr>
          <w:rFonts w:eastAsia="Calibri"/>
          <w:szCs w:val="22"/>
        </w:rPr>
        <w:t>r their model rather than make</w:t>
      </w:r>
      <w:r w:rsidRPr="006821E7">
        <w:rPr>
          <w:rFonts w:eastAsia="Calibri"/>
          <w:szCs w:val="22"/>
        </w:rPr>
        <w:t xml:space="preserve"> selection based on popularity or other unscholarly factors. In essence, tools will be more regularly selected based on their strength. Another implication is that BPMs with better performance with regards to end users’ requirement will be more commonly developed.</w:t>
      </w:r>
      <w:r w:rsidRPr="006821E7">
        <w:t xml:space="preserve"> This is better than to continue with the present trend of ‘one size fits all’ where a BPM tool is assumed to be good enough for the very different users/clients </w:t>
      </w:r>
      <w:r w:rsidR="000C3DDF" w:rsidRPr="006821E7">
        <w:t>(</w:t>
      </w:r>
      <w:r w:rsidRPr="006821E7">
        <w:t>e.g. financiers, clients, owners, government agencies</w:t>
      </w:r>
      <w:r w:rsidR="000C3DDF" w:rsidRPr="006821E7">
        <w:t>, auditors, among others)</w:t>
      </w:r>
      <w:r w:rsidRPr="006821E7">
        <w:t xml:space="preserve"> that need them. The framework in this study will also reduce the time-wasting process of developing many BPMs with different tools in order to select the best after a series of test; only the tools that best fit a developer’s situation will be</w:t>
      </w:r>
      <w:r w:rsidR="008822C7" w:rsidRPr="006821E7">
        <w:t xml:space="preserve"> used and</w:t>
      </w:r>
      <w:r w:rsidRPr="006821E7">
        <w:t xml:space="preserve"> compared.</w:t>
      </w:r>
    </w:p>
    <w:p w:rsidR="00F23476" w:rsidRPr="006821E7" w:rsidRDefault="00F23476" w:rsidP="00F23476">
      <w:pPr>
        <w:spacing w:before="0"/>
        <w:rPr>
          <w:rFonts w:eastAsia="Calibri"/>
          <w:szCs w:val="22"/>
        </w:rPr>
      </w:pPr>
      <w:r w:rsidRPr="006821E7">
        <w:rPr>
          <w:rFonts w:eastAsia="Calibri"/>
          <w:szCs w:val="22"/>
        </w:rPr>
        <w:t>Future studies should consider possibilities of making ANN and SVM results interpretable since they appear to be the most accurate tools and satisfy a number of criteria for BPM. The very best overall model that will outperform all others in relation to all or most criteria, though not yet found, might come in the form of a hybrid of tools.</w:t>
      </w:r>
      <w:r w:rsidR="008822C7" w:rsidRPr="006821E7">
        <w:rPr>
          <w:rFonts w:eastAsia="Calibri"/>
          <w:szCs w:val="22"/>
        </w:rPr>
        <w:t xml:space="preserve"> F</w:t>
      </w:r>
      <w:r w:rsidRPr="006821E7">
        <w:rPr>
          <w:rFonts w:eastAsia="Calibri"/>
          <w:szCs w:val="22"/>
        </w:rPr>
        <w:t>uture research should thus, on one hand, explore various hybrids with the aim of developing the best hybrid that can achieve this fit. On the other hand, future studies should consider use of more sophisticated tools like Bart machine, extremely randomized trees, gradient boosting machine</w:t>
      </w:r>
      <w:r w:rsidR="008822C7" w:rsidRPr="006821E7">
        <w:rPr>
          <w:rFonts w:eastAsia="Calibri"/>
          <w:szCs w:val="22"/>
        </w:rPr>
        <w:t xml:space="preserve"> and</w:t>
      </w:r>
      <w:r w:rsidRPr="006821E7">
        <w:rPr>
          <w:rFonts w:eastAsia="Calibri"/>
          <w:szCs w:val="22"/>
        </w:rPr>
        <w:t xml:space="preserve"> extreme Gradient Boosting among others</w:t>
      </w:r>
      <w:r w:rsidR="008822C7" w:rsidRPr="006821E7">
        <w:rPr>
          <w:rFonts w:eastAsia="Calibri"/>
          <w:szCs w:val="22"/>
        </w:rPr>
        <w:t>,</w:t>
      </w:r>
      <w:r w:rsidRPr="006821E7">
        <w:rPr>
          <w:rFonts w:eastAsia="Calibri"/>
          <w:szCs w:val="22"/>
        </w:rPr>
        <w:t xml:space="preserve"> as they might be the answer. As tools that can handle qualitative variables have been exposed in this study, future studies should consider the inclusion of qualitative variables in their BPM development as suggested in many studies (e.g. </w:t>
      </w:r>
      <w:proofErr w:type="spellStart"/>
      <w:r w:rsidRPr="006821E7">
        <w:t>Argenti</w:t>
      </w:r>
      <w:proofErr w:type="spellEnd"/>
      <w:r w:rsidRPr="006821E7">
        <w:t xml:space="preserve">, 1980; </w:t>
      </w:r>
      <w:proofErr w:type="spellStart"/>
      <w:r w:rsidRPr="006821E7">
        <w:rPr>
          <w:rFonts w:eastAsia="Calibri"/>
        </w:rPr>
        <w:t>Abidali</w:t>
      </w:r>
      <w:proofErr w:type="spellEnd"/>
      <w:r w:rsidRPr="006821E7">
        <w:rPr>
          <w:rFonts w:eastAsia="Calibri"/>
        </w:rPr>
        <w:t xml:space="preserve"> and Harris, 1995;</w:t>
      </w:r>
      <w:r w:rsidRPr="006821E7">
        <w:t xml:space="preserve"> Alaka et al., 2017;</w:t>
      </w:r>
      <w:r w:rsidRPr="006821E7">
        <w:rPr>
          <w:rFonts w:eastAsia="Calibri"/>
        </w:rPr>
        <w:t xml:space="preserve"> among others). Further, future studies should look to combine qualitative and qualitative variables using these tools, with a view of developing better performing BPMs. </w:t>
      </w:r>
      <w:r w:rsidR="004C2F32" w:rsidRPr="006821E7">
        <w:rPr>
          <w:rFonts w:eastAsia="Calibri"/>
        </w:rPr>
        <w:t>Fi</w:t>
      </w:r>
      <w:r w:rsidR="00A46B04" w:rsidRPr="006821E7">
        <w:rPr>
          <w:rFonts w:eastAsia="Calibri"/>
        </w:rPr>
        <w:t>nally, future research should attempt to confirm/falsify the SVM tool’s excellent capability to make predictions on small data size</w:t>
      </w:r>
      <w:r w:rsidR="008822C7" w:rsidRPr="006821E7">
        <w:rPr>
          <w:rFonts w:eastAsia="Calibri"/>
        </w:rPr>
        <w:t xml:space="preserve"> since it is </w:t>
      </w:r>
      <w:r w:rsidR="00D17E96" w:rsidRPr="006821E7">
        <w:rPr>
          <w:rFonts w:eastAsia="Calibri"/>
        </w:rPr>
        <w:t>generally</w:t>
      </w:r>
      <w:r w:rsidR="006821E7">
        <w:rPr>
          <w:rFonts w:eastAsia="Calibri"/>
        </w:rPr>
        <w:t xml:space="preserve"> </w:t>
      </w:r>
      <w:r w:rsidR="00CA5253" w:rsidRPr="006821E7">
        <w:rPr>
          <w:rFonts w:eastAsia="Calibri"/>
        </w:rPr>
        <w:t>known</w:t>
      </w:r>
      <w:r w:rsidR="00D17E96" w:rsidRPr="006821E7">
        <w:rPr>
          <w:rFonts w:eastAsia="Calibri"/>
        </w:rPr>
        <w:t xml:space="preserve"> that the larger the data, the better.</w:t>
      </w:r>
      <w:r w:rsidR="00A46B04" w:rsidRPr="006821E7">
        <w:rPr>
          <w:rFonts w:eastAsia="Calibri"/>
        </w:rPr>
        <w:t xml:space="preserve"> </w:t>
      </w:r>
    </w:p>
    <w:p w:rsidR="00F23476" w:rsidRPr="006821E7" w:rsidRDefault="00F23476" w:rsidP="00F23476">
      <w:pPr>
        <w:spacing w:before="0"/>
        <w:rPr>
          <w:rFonts w:eastAsia="Calibri"/>
          <w:szCs w:val="22"/>
        </w:rPr>
      </w:pPr>
    </w:p>
    <w:p w:rsidR="00E723CF" w:rsidRPr="006821E7" w:rsidRDefault="00E723CF" w:rsidP="00017BAC">
      <w:pPr>
        <w:pStyle w:val="Heading1"/>
        <w:spacing w:before="200"/>
        <w:rPr>
          <w:rFonts w:eastAsia="Calibri"/>
        </w:rPr>
      </w:pPr>
      <w:r w:rsidRPr="006821E7">
        <w:rPr>
          <w:rFonts w:eastAsia="Calibri"/>
        </w:rPr>
        <w:t>References</w:t>
      </w:r>
    </w:p>
    <w:p w:rsidR="00FD0CE9" w:rsidRPr="006821E7" w:rsidRDefault="00FD0CE9" w:rsidP="00956BD3">
      <w:pPr>
        <w:spacing w:before="0" w:after="100"/>
        <w:ind w:left="567" w:hanging="567"/>
        <w:rPr>
          <w:szCs w:val="24"/>
        </w:rPr>
      </w:pPr>
      <w:proofErr w:type="spellStart"/>
      <w:proofErr w:type="gramStart"/>
      <w:r w:rsidRPr="006821E7">
        <w:rPr>
          <w:szCs w:val="24"/>
        </w:rPr>
        <w:t>Abellán</w:t>
      </w:r>
      <w:proofErr w:type="spellEnd"/>
      <w:r w:rsidRPr="006821E7">
        <w:rPr>
          <w:szCs w:val="24"/>
        </w:rPr>
        <w:t xml:space="preserve">, J., </w:t>
      </w:r>
      <w:r w:rsidR="00431AFA" w:rsidRPr="006821E7">
        <w:rPr>
          <w:szCs w:val="24"/>
        </w:rPr>
        <w:t>and</w:t>
      </w:r>
      <w:r w:rsidRPr="006821E7">
        <w:rPr>
          <w:szCs w:val="24"/>
        </w:rPr>
        <w:t xml:space="preserve"> Mantas, C. J. (2014).</w:t>
      </w:r>
      <w:proofErr w:type="gramEnd"/>
      <w:r w:rsidRPr="006821E7">
        <w:rPr>
          <w:szCs w:val="24"/>
        </w:rPr>
        <w:t xml:space="preserve"> </w:t>
      </w:r>
      <w:proofErr w:type="gramStart"/>
      <w:r w:rsidRPr="006821E7">
        <w:rPr>
          <w:szCs w:val="24"/>
        </w:rPr>
        <w:t>Improving experimental studies about ensembles of classifiers for bankruptcy prediction and credit scoring.</w:t>
      </w:r>
      <w:proofErr w:type="gramEnd"/>
      <w:r w:rsidRPr="006821E7">
        <w:rPr>
          <w:szCs w:val="24"/>
        </w:rPr>
        <w:t> </w:t>
      </w:r>
      <w:r w:rsidRPr="006821E7">
        <w:rPr>
          <w:i/>
          <w:iCs/>
          <w:szCs w:val="24"/>
        </w:rPr>
        <w:t>Expert Systems with Applications</w:t>
      </w:r>
      <w:r w:rsidRPr="006821E7">
        <w:rPr>
          <w:szCs w:val="24"/>
        </w:rPr>
        <w:t>, </w:t>
      </w:r>
      <w:r w:rsidRPr="006821E7">
        <w:rPr>
          <w:b/>
          <w:iCs/>
          <w:szCs w:val="24"/>
        </w:rPr>
        <w:t>41</w:t>
      </w:r>
      <w:r w:rsidRPr="006821E7">
        <w:rPr>
          <w:szCs w:val="24"/>
        </w:rPr>
        <w:t xml:space="preserve"> (8), pp. 3825-3830.</w:t>
      </w:r>
    </w:p>
    <w:p w:rsidR="00E312B9" w:rsidRPr="006821E7" w:rsidRDefault="00E312B9" w:rsidP="00956BD3">
      <w:pPr>
        <w:spacing w:before="0" w:after="100"/>
        <w:ind w:left="567" w:hanging="567"/>
        <w:rPr>
          <w:rFonts w:eastAsia="Calibri"/>
          <w:szCs w:val="22"/>
        </w:rPr>
      </w:pPr>
      <w:proofErr w:type="spellStart"/>
      <w:proofErr w:type="gramStart"/>
      <w:r w:rsidRPr="006821E7">
        <w:rPr>
          <w:rFonts w:eastAsia="Calibri"/>
          <w:szCs w:val="22"/>
        </w:rPr>
        <w:t>Abidali</w:t>
      </w:r>
      <w:proofErr w:type="spellEnd"/>
      <w:r w:rsidRPr="006821E7">
        <w:rPr>
          <w:rFonts w:eastAsia="Calibri"/>
          <w:szCs w:val="22"/>
        </w:rPr>
        <w:t>, A. F., and Harris, F. (1995).</w:t>
      </w:r>
      <w:proofErr w:type="gramEnd"/>
      <w:r w:rsidRPr="006821E7">
        <w:rPr>
          <w:rFonts w:eastAsia="Calibri"/>
          <w:szCs w:val="22"/>
        </w:rPr>
        <w:t xml:space="preserve"> </w:t>
      </w:r>
      <w:proofErr w:type="gramStart"/>
      <w:r w:rsidRPr="006821E7">
        <w:rPr>
          <w:rFonts w:eastAsia="Calibri"/>
          <w:szCs w:val="22"/>
        </w:rPr>
        <w:t>A methodology for predicting failure in the construction industry.</w:t>
      </w:r>
      <w:proofErr w:type="gramEnd"/>
      <w:r w:rsidRPr="006821E7">
        <w:rPr>
          <w:rFonts w:eastAsia="Calibri"/>
          <w:szCs w:val="22"/>
        </w:rPr>
        <w:t xml:space="preserve"> </w:t>
      </w:r>
      <w:r w:rsidRPr="006821E7">
        <w:rPr>
          <w:rFonts w:eastAsia="Calibri"/>
          <w:i/>
          <w:szCs w:val="22"/>
        </w:rPr>
        <w:t>Construction Management and Economics</w:t>
      </w:r>
      <w:r w:rsidRPr="006821E7">
        <w:rPr>
          <w:rFonts w:eastAsia="Calibri"/>
          <w:szCs w:val="22"/>
        </w:rPr>
        <w:t xml:space="preserve">, </w:t>
      </w:r>
      <w:r w:rsidRPr="006821E7">
        <w:rPr>
          <w:rFonts w:eastAsia="Calibri"/>
          <w:b/>
          <w:szCs w:val="22"/>
        </w:rPr>
        <w:t>13</w:t>
      </w:r>
      <w:r w:rsidRPr="006821E7">
        <w:rPr>
          <w:rFonts w:eastAsia="Calibri"/>
          <w:szCs w:val="22"/>
        </w:rPr>
        <w:t xml:space="preserve"> (3), pp. 189–196.</w:t>
      </w:r>
    </w:p>
    <w:p w:rsidR="00E312B9" w:rsidRPr="006821E7" w:rsidRDefault="00E312B9" w:rsidP="00956BD3">
      <w:pPr>
        <w:spacing w:before="0" w:after="100"/>
        <w:ind w:left="567" w:hanging="567"/>
      </w:pPr>
      <w:proofErr w:type="gramStart"/>
      <w:r w:rsidRPr="006821E7">
        <w:t xml:space="preserve">Agarwal, V., and </w:t>
      </w:r>
      <w:proofErr w:type="spellStart"/>
      <w:r w:rsidRPr="006821E7">
        <w:t>Taffler</w:t>
      </w:r>
      <w:proofErr w:type="spellEnd"/>
      <w:r w:rsidRPr="006821E7">
        <w:t>, R. (2008).</w:t>
      </w:r>
      <w:proofErr w:type="gramEnd"/>
      <w:r w:rsidRPr="006821E7">
        <w:t xml:space="preserve"> </w:t>
      </w:r>
      <w:proofErr w:type="gramStart"/>
      <w:r w:rsidRPr="006821E7">
        <w:t>Comparing the performance of market-based and accounting-based bankruptcy prediction models.</w:t>
      </w:r>
      <w:proofErr w:type="gramEnd"/>
      <w:r w:rsidRPr="006821E7">
        <w:t> </w:t>
      </w:r>
      <w:r w:rsidRPr="006821E7">
        <w:rPr>
          <w:i/>
          <w:iCs/>
        </w:rPr>
        <w:t>Journal of Banking and Finance</w:t>
      </w:r>
      <w:r w:rsidRPr="006821E7">
        <w:t>, </w:t>
      </w:r>
      <w:r w:rsidRPr="006821E7">
        <w:rPr>
          <w:b/>
          <w:iCs/>
        </w:rPr>
        <w:t>32</w:t>
      </w:r>
      <w:r w:rsidRPr="006821E7">
        <w:t xml:space="preserve"> (8), pp. 1541-1551.</w:t>
      </w:r>
    </w:p>
    <w:p w:rsidR="00E312B9" w:rsidRPr="006821E7" w:rsidRDefault="00E312B9" w:rsidP="00956BD3">
      <w:pPr>
        <w:spacing w:before="0" w:after="100"/>
        <w:ind w:left="567" w:hanging="567"/>
      </w:pPr>
      <w:proofErr w:type="spellStart"/>
      <w:proofErr w:type="gramStart"/>
      <w:r w:rsidRPr="006821E7">
        <w:t>Ahn</w:t>
      </w:r>
      <w:proofErr w:type="spellEnd"/>
      <w:r w:rsidRPr="006821E7">
        <w:t>, B. S., Cho, S. S., and Kim, C. Y. (2000).</w:t>
      </w:r>
      <w:proofErr w:type="gramEnd"/>
      <w:r w:rsidRPr="006821E7">
        <w:t xml:space="preserve"> </w:t>
      </w:r>
      <w:proofErr w:type="gramStart"/>
      <w:r w:rsidRPr="006821E7">
        <w:t>The integrated methodology of rough set theory and artificial neural network for business failure prediction.</w:t>
      </w:r>
      <w:proofErr w:type="gramEnd"/>
      <w:r w:rsidRPr="006821E7">
        <w:t xml:space="preserve"> </w:t>
      </w:r>
      <w:r w:rsidRPr="006821E7">
        <w:rPr>
          <w:i/>
          <w:iCs/>
        </w:rPr>
        <w:t>Expert Systems with Applications</w:t>
      </w:r>
      <w:r w:rsidRPr="006821E7">
        <w:t>, </w:t>
      </w:r>
      <w:r w:rsidRPr="006821E7">
        <w:rPr>
          <w:b/>
          <w:iCs/>
        </w:rPr>
        <w:t>18</w:t>
      </w:r>
      <w:r w:rsidRPr="006821E7">
        <w:t xml:space="preserve"> (2), pp. 65-74.</w:t>
      </w:r>
    </w:p>
    <w:p w:rsidR="00E312B9" w:rsidRPr="006821E7" w:rsidRDefault="00E312B9" w:rsidP="00956BD3">
      <w:pPr>
        <w:spacing w:before="0" w:after="100"/>
        <w:ind w:left="567" w:hanging="567"/>
      </w:pPr>
      <w:proofErr w:type="spellStart"/>
      <w:proofErr w:type="gramStart"/>
      <w:r w:rsidRPr="006821E7">
        <w:t>Ahn</w:t>
      </w:r>
      <w:proofErr w:type="spellEnd"/>
      <w:r w:rsidRPr="006821E7">
        <w:t>, H., and Kim, K. J. (2009).</w:t>
      </w:r>
      <w:proofErr w:type="gramEnd"/>
      <w:r w:rsidRPr="006821E7">
        <w:t xml:space="preserve"> </w:t>
      </w:r>
      <w:proofErr w:type="gramStart"/>
      <w:r w:rsidRPr="006821E7">
        <w:t xml:space="preserve">Bankruptcy prediction </w:t>
      </w:r>
      <w:proofErr w:type="spellStart"/>
      <w:r w:rsidRPr="006821E7">
        <w:t>modeling</w:t>
      </w:r>
      <w:proofErr w:type="spellEnd"/>
      <w:r w:rsidRPr="006821E7">
        <w:t xml:space="preserve"> with hybrid case-based reasoning and genetic algorithms approach.</w:t>
      </w:r>
      <w:proofErr w:type="gramEnd"/>
      <w:r w:rsidRPr="006821E7">
        <w:t> </w:t>
      </w:r>
      <w:r w:rsidRPr="006821E7">
        <w:rPr>
          <w:i/>
          <w:iCs/>
        </w:rPr>
        <w:t>Applied Soft Computing</w:t>
      </w:r>
      <w:r w:rsidRPr="006821E7">
        <w:t xml:space="preserve">, </w:t>
      </w:r>
      <w:r w:rsidRPr="006821E7">
        <w:rPr>
          <w:b/>
          <w:iCs/>
        </w:rPr>
        <w:t xml:space="preserve">9 </w:t>
      </w:r>
      <w:r w:rsidRPr="006821E7">
        <w:t>(2), pp. 599-607.</w:t>
      </w:r>
    </w:p>
    <w:p w:rsidR="003E4817" w:rsidRPr="006821E7" w:rsidRDefault="003E4817" w:rsidP="00956BD3">
      <w:pPr>
        <w:spacing w:before="0" w:after="100"/>
        <w:ind w:left="567" w:hanging="567"/>
        <w:rPr>
          <w:lang w:val="en-US"/>
        </w:rPr>
      </w:pPr>
      <w:r w:rsidRPr="006821E7">
        <w:rPr>
          <w:lang w:val="en-US"/>
        </w:rPr>
        <w:t xml:space="preserve">Alaka, H, Oyedele, L, </w:t>
      </w:r>
      <w:proofErr w:type="spellStart"/>
      <w:r w:rsidRPr="006821E7">
        <w:rPr>
          <w:lang w:val="en-US"/>
        </w:rPr>
        <w:t>Toriola</w:t>
      </w:r>
      <w:proofErr w:type="spellEnd"/>
      <w:r w:rsidRPr="006821E7">
        <w:rPr>
          <w:lang w:val="en-US"/>
        </w:rPr>
        <w:t xml:space="preserve">-Coker, O, Owolabi, H, Akinade, O, Bilal, M and </w:t>
      </w:r>
      <w:proofErr w:type="spellStart"/>
      <w:r w:rsidRPr="006821E7">
        <w:rPr>
          <w:lang w:val="en-US"/>
        </w:rPr>
        <w:t>Ajayi</w:t>
      </w:r>
      <w:proofErr w:type="spellEnd"/>
      <w:r w:rsidRPr="006821E7">
        <w:rPr>
          <w:lang w:val="en-US"/>
        </w:rPr>
        <w:t xml:space="preserve">, S (2015) Methodological approach of construction businesses failure prediction studies: A review In: </w:t>
      </w:r>
      <w:proofErr w:type="spellStart"/>
      <w:r w:rsidRPr="006821E7">
        <w:rPr>
          <w:lang w:val="en-US"/>
        </w:rPr>
        <w:t>Raidén</w:t>
      </w:r>
      <w:proofErr w:type="spellEnd"/>
      <w:r w:rsidRPr="006821E7">
        <w:rPr>
          <w:lang w:val="en-US"/>
        </w:rPr>
        <w:t xml:space="preserve">, A B and </w:t>
      </w:r>
      <w:proofErr w:type="spellStart"/>
      <w:r w:rsidRPr="006821E7">
        <w:rPr>
          <w:lang w:val="en-US"/>
        </w:rPr>
        <w:t>Aboagye-Nimo</w:t>
      </w:r>
      <w:proofErr w:type="spellEnd"/>
      <w:r w:rsidRPr="006821E7">
        <w:rPr>
          <w:lang w:val="en-US"/>
        </w:rPr>
        <w:t>, E (</w:t>
      </w:r>
      <w:proofErr w:type="spellStart"/>
      <w:r w:rsidRPr="006821E7">
        <w:rPr>
          <w:lang w:val="en-US"/>
        </w:rPr>
        <w:t>Eds</w:t>
      </w:r>
      <w:proofErr w:type="spellEnd"/>
      <w:r w:rsidRPr="006821E7">
        <w:rPr>
          <w:lang w:val="en-US"/>
        </w:rPr>
        <w:t xml:space="preserve">) </w:t>
      </w:r>
      <w:r w:rsidRPr="006821E7">
        <w:rPr>
          <w:i/>
          <w:lang w:val="en-US"/>
        </w:rPr>
        <w:t>Procs 31st Annual ARCOM Conference</w:t>
      </w:r>
      <w:r w:rsidRPr="006821E7">
        <w:rPr>
          <w:lang w:val="en-US"/>
        </w:rPr>
        <w:t>, 7-9 September 2015, Lincoln, UK, Association of Researchers in Construction Management, pp. 1291-1300.</w:t>
      </w:r>
    </w:p>
    <w:p w:rsidR="00EC3625" w:rsidRPr="006821E7" w:rsidRDefault="00EC3625" w:rsidP="00956BD3">
      <w:pPr>
        <w:spacing w:before="0" w:after="100"/>
        <w:ind w:left="567" w:hanging="567"/>
        <w:rPr>
          <w:lang w:val="en-US"/>
        </w:rPr>
      </w:pPr>
      <w:r w:rsidRPr="006821E7">
        <w:t xml:space="preserve">Alaka, H. A., Oyedele, L. O., Owolabi, H. A., </w:t>
      </w:r>
      <w:proofErr w:type="spellStart"/>
      <w:r w:rsidRPr="006821E7">
        <w:t>Ajayi</w:t>
      </w:r>
      <w:proofErr w:type="spellEnd"/>
      <w:r w:rsidRPr="006821E7">
        <w:t>, S. O., Bilal, M., &amp; Akinade, O. O. (2016). Methodological approach of construction business failure prediction studies: a review. </w:t>
      </w:r>
      <w:r w:rsidRPr="006821E7">
        <w:rPr>
          <w:i/>
          <w:iCs/>
        </w:rPr>
        <w:t>Construction Management and Economics</w:t>
      </w:r>
      <w:r w:rsidRPr="006821E7">
        <w:t>, </w:t>
      </w:r>
      <w:r w:rsidRPr="006821E7">
        <w:rPr>
          <w:i/>
          <w:iCs/>
        </w:rPr>
        <w:t>34</w:t>
      </w:r>
      <w:r w:rsidRPr="006821E7">
        <w:t>(11), 808-842.</w:t>
      </w:r>
    </w:p>
    <w:p w:rsidR="000857F3" w:rsidRPr="006821E7" w:rsidRDefault="000857F3" w:rsidP="00956BD3">
      <w:pPr>
        <w:spacing w:before="0" w:after="100"/>
        <w:ind w:left="567" w:hanging="567"/>
        <w:rPr>
          <w:lang w:val="en-US"/>
        </w:rPr>
      </w:pPr>
      <w:r w:rsidRPr="006821E7">
        <w:t xml:space="preserve">Alaka, H. A., Oyedele, L. O., Owolabi, H. A., Oyedele, A. A., Akinade, O. O., Bilal, M., &amp; </w:t>
      </w:r>
      <w:proofErr w:type="spellStart"/>
      <w:r w:rsidRPr="006821E7">
        <w:t>Ajayi</w:t>
      </w:r>
      <w:proofErr w:type="spellEnd"/>
      <w:r w:rsidRPr="006821E7">
        <w:t>, S. O. (2017). Critical factors for insolvency prediction: towards a theoretical model for the construction industry. </w:t>
      </w:r>
      <w:r w:rsidRPr="006821E7">
        <w:rPr>
          <w:i/>
          <w:iCs/>
        </w:rPr>
        <w:t>International Journal of Construction Management</w:t>
      </w:r>
      <w:r w:rsidRPr="006821E7">
        <w:t>, </w:t>
      </w:r>
      <w:r w:rsidRPr="006821E7">
        <w:rPr>
          <w:i/>
          <w:iCs/>
        </w:rPr>
        <w:t>17</w:t>
      </w:r>
      <w:r w:rsidRPr="006821E7">
        <w:t>(1), 25-49.</w:t>
      </w:r>
    </w:p>
    <w:p w:rsidR="00E312B9" w:rsidRPr="006821E7" w:rsidRDefault="00E312B9" w:rsidP="00956BD3">
      <w:pPr>
        <w:spacing w:before="0" w:after="100"/>
        <w:ind w:left="567" w:hanging="567"/>
      </w:pPr>
      <w:r w:rsidRPr="006821E7">
        <w:t xml:space="preserve">Altman E.I. (1968). Financial ratios discriminant analysis and the prediction of corporate bankruptcy, </w:t>
      </w:r>
      <w:r w:rsidRPr="006821E7">
        <w:rPr>
          <w:i/>
        </w:rPr>
        <w:t>The Journal of Finance</w:t>
      </w:r>
      <w:r w:rsidRPr="006821E7">
        <w:t xml:space="preserve">, </w:t>
      </w:r>
      <w:r w:rsidRPr="006821E7">
        <w:rPr>
          <w:b/>
        </w:rPr>
        <w:t>23</w:t>
      </w:r>
      <w:r w:rsidRPr="006821E7">
        <w:t xml:space="preserve"> (4), pp. 589-609</w:t>
      </w:r>
    </w:p>
    <w:p w:rsidR="00E312B9" w:rsidRPr="006821E7" w:rsidRDefault="00E312B9" w:rsidP="00956BD3">
      <w:pPr>
        <w:spacing w:before="0" w:after="100"/>
        <w:ind w:left="567" w:hanging="567"/>
      </w:pPr>
      <w:r w:rsidRPr="006821E7">
        <w:t xml:space="preserve">Altman E. (1993). </w:t>
      </w:r>
      <w:proofErr w:type="gramStart"/>
      <w:r w:rsidRPr="006821E7">
        <w:rPr>
          <w:i/>
          <w:iCs/>
        </w:rPr>
        <w:t>Corporate Financial Distress and Bankruptcy</w:t>
      </w:r>
      <w:r w:rsidRPr="006821E7">
        <w:t>.</w:t>
      </w:r>
      <w:proofErr w:type="gramEnd"/>
      <w:r w:rsidRPr="006821E7">
        <w:t xml:space="preserve"> 2nd </w:t>
      </w:r>
      <w:proofErr w:type="gramStart"/>
      <w:r w:rsidRPr="006821E7">
        <w:t>ed</w:t>
      </w:r>
      <w:proofErr w:type="gramEnd"/>
      <w:r w:rsidRPr="006821E7">
        <w:t xml:space="preserve">. New York: John Wiley and Sons. </w:t>
      </w:r>
    </w:p>
    <w:p w:rsidR="00E312B9" w:rsidRPr="006821E7" w:rsidRDefault="00E312B9" w:rsidP="00956BD3">
      <w:pPr>
        <w:spacing w:before="0" w:after="100"/>
        <w:ind w:left="567" w:hanging="567"/>
      </w:pPr>
      <w:proofErr w:type="gramStart"/>
      <w:r w:rsidRPr="006821E7">
        <w:t xml:space="preserve">Altman, E. I., Marco, G., and </w:t>
      </w:r>
      <w:proofErr w:type="spellStart"/>
      <w:r w:rsidRPr="006821E7">
        <w:t>Varetto</w:t>
      </w:r>
      <w:proofErr w:type="spellEnd"/>
      <w:r w:rsidRPr="006821E7">
        <w:t>, F. (1994).</w:t>
      </w:r>
      <w:proofErr w:type="gramEnd"/>
      <w:r w:rsidRPr="006821E7">
        <w:t xml:space="preserve"> Corporate distress diagnosis: comparisons using linear discriminant analysis and neural networks (the Italian experience). </w:t>
      </w:r>
      <w:r w:rsidRPr="006821E7">
        <w:rPr>
          <w:i/>
          <w:iCs/>
        </w:rPr>
        <w:t>Journal of banking and finance</w:t>
      </w:r>
      <w:r w:rsidRPr="006821E7">
        <w:t>, </w:t>
      </w:r>
      <w:r w:rsidRPr="006821E7">
        <w:rPr>
          <w:b/>
          <w:iCs/>
        </w:rPr>
        <w:t>18</w:t>
      </w:r>
      <w:r w:rsidRPr="006821E7">
        <w:rPr>
          <w:iCs/>
        </w:rPr>
        <w:t xml:space="preserve"> </w:t>
      </w:r>
      <w:r w:rsidRPr="006821E7">
        <w:t>(3), 505-529</w:t>
      </w:r>
    </w:p>
    <w:p w:rsidR="001B5D99" w:rsidRPr="006821E7" w:rsidRDefault="001B5D99" w:rsidP="00956BD3">
      <w:pPr>
        <w:spacing w:before="0" w:after="100"/>
        <w:ind w:left="567" w:hanging="567"/>
      </w:pPr>
      <w:proofErr w:type="gramStart"/>
      <w:r w:rsidRPr="006821E7">
        <w:t xml:space="preserve">Appiah, K. O., </w:t>
      </w:r>
      <w:proofErr w:type="spellStart"/>
      <w:r w:rsidRPr="006821E7">
        <w:t>Chizema</w:t>
      </w:r>
      <w:proofErr w:type="spellEnd"/>
      <w:r w:rsidRPr="006821E7">
        <w:t>, A., and Arthur, J. (2015).</w:t>
      </w:r>
      <w:proofErr w:type="gramEnd"/>
      <w:r w:rsidRPr="006821E7">
        <w:t xml:space="preserve"> </w:t>
      </w:r>
      <w:proofErr w:type="gramStart"/>
      <w:r w:rsidRPr="006821E7">
        <w:t>Predicting corporate failure: a systematic literature review of methodological issues.</w:t>
      </w:r>
      <w:proofErr w:type="gramEnd"/>
      <w:r w:rsidRPr="006821E7">
        <w:t> </w:t>
      </w:r>
      <w:r w:rsidRPr="006821E7">
        <w:rPr>
          <w:i/>
          <w:iCs/>
        </w:rPr>
        <w:t>International Journal of Law and Management</w:t>
      </w:r>
      <w:r w:rsidRPr="006821E7">
        <w:t>, </w:t>
      </w:r>
      <w:r w:rsidRPr="006821E7">
        <w:rPr>
          <w:b/>
          <w:iCs/>
        </w:rPr>
        <w:t>57</w:t>
      </w:r>
      <w:r w:rsidRPr="006821E7">
        <w:t xml:space="preserve"> (5), pp. 461-485.</w:t>
      </w:r>
    </w:p>
    <w:p w:rsidR="00E312B9" w:rsidRPr="006821E7" w:rsidRDefault="00E312B9" w:rsidP="00956BD3">
      <w:pPr>
        <w:spacing w:before="0" w:after="100"/>
        <w:ind w:left="567" w:hanging="567"/>
      </w:pPr>
      <w:proofErr w:type="spellStart"/>
      <w:r w:rsidRPr="006821E7">
        <w:t>Argenti</w:t>
      </w:r>
      <w:proofErr w:type="spellEnd"/>
      <w:r w:rsidRPr="006821E7">
        <w:t xml:space="preserve">, J. (1980). </w:t>
      </w:r>
      <w:proofErr w:type="gramStart"/>
      <w:r w:rsidRPr="006821E7">
        <w:rPr>
          <w:i/>
        </w:rPr>
        <w:t>Practical Corporate Planning</w:t>
      </w:r>
      <w:r w:rsidRPr="006821E7">
        <w:t>.</w:t>
      </w:r>
      <w:proofErr w:type="gramEnd"/>
      <w:r w:rsidRPr="006821E7">
        <w:t xml:space="preserve"> London: Allen and Unwin, </w:t>
      </w:r>
    </w:p>
    <w:p w:rsidR="00FD0CE9" w:rsidRPr="006821E7" w:rsidRDefault="00FD0CE9" w:rsidP="00956BD3">
      <w:pPr>
        <w:spacing w:before="0" w:after="100"/>
        <w:ind w:left="567" w:hanging="567"/>
        <w:rPr>
          <w:szCs w:val="24"/>
        </w:rPr>
      </w:pPr>
      <w:proofErr w:type="spellStart"/>
      <w:proofErr w:type="gramStart"/>
      <w:r w:rsidRPr="006821E7">
        <w:rPr>
          <w:szCs w:val="24"/>
        </w:rPr>
        <w:lastRenderedPageBreak/>
        <w:t>Arieshanti</w:t>
      </w:r>
      <w:proofErr w:type="spellEnd"/>
      <w:r w:rsidRPr="006821E7">
        <w:rPr>
          <w:szCs w:val="24"/>
        </w:rPr>
        <w:t xml:space="preserve">, I., </w:t>
      </w:r>
      <w:proofErr w:type="spellStart"/>
      <w:r w:rsidRPr="006821E7">
        <w:rPr>
          <w:szCs w:val="24"/>
        </w:rPr>
        <w:t>Purwananto</w:t>
      </w:r>
      <w:proofErr w:type="spellEnd"/>
      <w:r w:rsidRPr="006821E7">
        <w:rPr>
          <w:szCs w:val="24"/>
        </w:rPr>
        <w:t xml:space="preserve">, Y., </w:t>
      </w:r>
      <w:proofErr w:type="spellStart"/>
      <w:r w:rsidRPr="006821E7">
        <w:rPr>
          <w:szCs w:val="24"/>
        </w:rPr>
        <w:t>Ramadhani</w:t>
      </w:r>
      <w:proofErr w:type="spellEnd"/>
      <w:r w:rsidRPr="006821E7">
        <w:rPr>
          <w:szCs w:val="24"/>
        </w:rPr>
        <w:t xml:space="preserve">, A., </w:t>
      </w:r>
      <w:proofErr w:type="spellStart"/>
      <w:r w:rsidRPr="006821E7">
        <w:rPr>
          <w:szCs w:val="24"/>
        </w:rPr>
        <w:t>Nuha</w:t>
      </w:r>
      <w:proofErr w:type="spellEnd"/>
      <w:r w:rsidRPr="006821E7">
        <w:rPr>
          <w:szCs w:val="24"/>
        </w:rPr>
        <w:t xml:space="preserve">, M. U., </w:t>
      </w:r>
      <w:r w:rsidR="00431AFA" w:rsidRPr="006821E7">
        <w:rPr>
          <w:szCs w:val="24"/>
        </w:rPr>
        <w:t>and</w:t>
      </w:r>
      <w:r w:rsidRPr="006821E7">
        <w:rPr>
          <w:szCs w:val="24"/>
        </w:rPr>
        <w:t xml:space="preserve"> </w:t>
      </w:r>
      <w:proofErr w:type="spellStart"/>
      <w:r w:rsidRPr="006821E7">
        <w:rPr>
          <w:szCs w:val="24"/>
        </w:rPr>
        <w:t>Ulinnuha</w:t>
      </w:r>
      <w:proofErr w:type="spellEnd"/>
      <w:r w:rsidRPr="006821E7">
        <w:rPr>
          <w:szCs w:val="24"/>
        </w:rPr>
        <w:t>, N. (2013).</w:t>
      </w:r>
      <w:proofErr w:type="gramEnd"/>
      <w:r w:rsidRPr="006821E7">
        <w:rPr>
          <w:szCs w:val="24"/>
        </w:rPr>
        <w:t xml:space="preserve"> </w:t>
      </w:r>
      <w:proofErr w:type="gramStart"/>
      <w:r w:rsidRPr="006821E7">
        <w:rPr>
          <w:szCs w:val="24"/>
        </w:rPr>
        <w:t>Comparative Study of Bankruptcy Prediction Models.</w:t>
      </w:r>
      <w:proofErr w:type="gramEnd"/>
      <w:r w:rsidRPr="006821E7">
        <w:rPr>
          <w:szCs w:val="24"/>
        </w:rPr>
        <w:t> </w:t>
      </w:r>
      <w:r w:rsidRPr="006821E7">
        <w:rPr>
          <w:i/>
          <w:iCs/>
          <w:szCs w:val="24"/>
        </w:rPr>
        <w:t>TELKOMNIKA (Telecommunication Computing Electronics and Control)</w:t>
      </w:r>
      <w:r w:rsidRPr="006821E7">
        <w:rPr>
          <w:szCs w:val="24"/>
        </w:rPr>
        <w:t>, </w:t>
      </w:r>
      <w:r w:rsidRPr="006821E7">
        <w:rPr>
          <w:b/>
          <w:iCs/>
          <w:szCs w:val="24"/>
        </w:rPr>
        <w:t>11</w:t>
      </w:r>
      <w:r w:rsidRPr="006821E7">
        <w:rPr>
          <w:szCs w:val="24"/>
        </w:rPr>
        <w:t xml:space="preserve"> (3), pp. 591-596.</w:t>
      </w:r>
    </w:p>
    <w:p w:rsidR="00E312B9" w:rsidRPr="006821E7" w:rsidRDefault="00E312B9" w:rsidP="00956BD3">
      <w:pPr>
        <w:spacing w:before="0" w:after="100"/>
        <w:ind w:left="567" w:hanging="567"/>
      </w:pPr>
      <w:proofErr w:type="gramStart"/>
      <w:r w:rsidRPr="006821E7">
        <w:t>Aziz, M. A. and Dar, H. A. (2006).</w:t>
      </w:r>
      <w:proofErr w:type="gramEnd"/>
      <w:r w:rsidRPr="006821E7">
        <w:t xml:space="preserve"> Predicting corporate bankruptcy: where we stand? </w:t>
      </w:r>
      <w:r w:rsidRPr="006821E7">
        <w:rPr>
          <w:i/>
          <w:iCs/>
        </w:rPr>
        <w:t>Corporate Governance</w:t>
      </w:r>
      <w:r w:rsidRPr="006821E7">
        <w:t>, </w:t>
      </w:r>
      <w:r w:rsidRPr="006821E7">
        <w:rPr>
          <w:b/>
          <w:iCs/>
        </w:rPr>
        <w:t>6</w:t>
      </w:r>
      <w:r w:rsidRPr="006821E7">
        <w:t xml:space="preserve"> (1), pp. 18-33.</w:t>
      </w:r>
    </w:p>
    <w:p w:rsidR="00E312B9" w:rsidRPr="006821E7" w:rsidRDefault="00E312B9" w:rsidP="00956BD3">
      <w:pPr>
        <w:spacing w:before="0" w:after="100"/>
        <w:ind w:left="567" w:hanging="567"/>
      </w:pPr>
      <w:proofErr w:type="gramStart"/>
      <w:r w:rsidRPr="006821E7">
        <w:t xml:space="preserve">Back, B., </w:t>
      </w:r>
      <w:proofErr w:type="spellStart"/>
      <w:r w:rsidRPr="006821E7">
        <w:t>Laitinen</w:t>
      </w:r>
      <w:proofErr w:type="spellEnd"/>
      <w:r w:rsidRPr="006821E7">
        <w:t>, T., and Sere, K. (1996).</w:t>
      </w:r>
      <w:proofErr w:type="gramEnd"/>
      <w:r w:rsidRPr="006821E7">
        <w:t xml:space="preserve"> </w:t>
      </w:r>
      <w:proofErr w:type="gramStart"/>
      <w:r w:rsidRPr="006821E7">
        <w:t>Neural networks and genetic algorithms for bankruptcy predictions.</w:t>
      </w:r>
      <w:proofErr w:type="gramEnd"/>
      <w:r w:rsidRPr="006821E7">
        <w:t> </w:t>
      </w:r>
      <w:r w:rsidRPr="006821E7">
        <w:rPr>
          <w:i/>
          <w:iCs/>
        </w:rPr>
        <w:t>Expert Systems with Applications</w:t>
      </w:r>
      <w:r w:rsidRPr="006821E7">
        <w:t>, </w:t>
      </w:r>
      <w:r w:rsidRPr="006821E7">
        <w:rPr>
          <w:b/>
          <w:iCs/>
        </w:rPr>
        <w:t>11</w:t>
      </w:r>
      <w:r w:rsidRPr="006821E7">
        <w:t xml:space="preserve"> (4), pp. 407-413.</w:t>
      </w:r>
    </w:p>
    <w:p w:rsidR="00E312B9" w:rsidRPr="006821E7" w:rsidRDefault="00E312B9" w:rsidP="00956BD3">
      <w:pPr>
        <w:spacing w:before="0" w:after="120" w:line="276" w:lineRule="auto"/>
        <w:ind w:left="567" w:hanging="567"/>
        <w:rPr>
          <w:iCs/>
        </w:rPr>
      </w:pPr>
      <w:proofErr w:type="gramStart"/>
      <w:r w:rsidRPr="006821E7">
        <w:t>Bal</w:t>
      </w:r>
      <w:proofErr w:type="gramEnd"/>
      <w:r w:rsidRPr="006821E7">
        <w:t xml:space="preserve">, J., Cheung, Y., and Wu, H. C. (2013). Entropy for business failure prediction: an improved prediction model for the construction industry. </w:t>
      </w:r>
      <w:r w:rsidRPr="006821E7">
        <w:rPr>
          <w:i/>
          <w:iCs/>
        </w:rPr>
        <w:t>Advances in Decision Sciences</w:t>
      </w:r>
      <w:r w:rsidRPr="006821E7">
        <w:t>, </w:t>
      </w:r>
      <w:r w:rsidRPr="006821E7">
        <w:rPr>
          <w:b/>
          <w:iCs/>
        </w:rPr>
        <w:t>2013</w:t>
      </w:r>
      <w:r w:rsidRPr="006821E7">
        <w:rPr>
          <w:i/>
          <w:iCs/>
        </w:rPr>
        <w:t xml:space="preserve"> (2013)</w:t>
      </w:r>
      <w:r w:rsidRPr="006821E7">
        <w:rPr>
          <w:iCs/>
        </w:rPr>
        <w:t>, pp. 1-14.</w:t>
      </w:r>
    </w:p>
    <w:p w:rsidR="00E312B9" w:rsidRPr="006821E7" w:rsidRDefault="00E312B9" w:rsidP="00956BD3">
      <w:pPr>
        <w:spacing w:before="0" w:after="120" w:line="276" w:lineRule="auto"/>
        <w:ind w:left="567" w:hanging="567"/>
      </w:pPr>
      <w:proofErr w:type="spellStart"/>
      <w:proofErr w:type="gramStart"/>
      <w:r w:rsidRPr="006821E7">
        <w:t>Balcaen</w:t>
      </w:r>
      <w:proofErr w:type="spellEnd"/>
      <w:r w:rsidRPr="006821E7">
        <w:t xml:space="preserve">, S., and </w:t>
      </w:r>
      <w:proofErr w:type="spellStart"/>
      <w:r w:rsidRPr="006821E7">
        <w:t>Ooghe</w:t>
      </w:r>
      <w:proofErr w:type="spellEnd"/>
      <w:r w:rsidRPr="006821E7">
        <w:t>, H. (2006).</w:t>
      </w:r>
      <w:proofErr w:type="gramEnd"/>
      <w:r w:rsidRPr="006821E7">
        <w:t xml:space="preserve"> 35 years of studies on business failure: an overview of the classic statistical methodologies and their related problems. </w:t>
      </w:r>
      <w:r w:rsidRPr="006821E7">
        <w:rPr>
          <w:i/>
          <w:iCs/>
        </w:rPr>
        <w:t>The British Accounting Review</w:t>
      </w:r>
      <w:r w:rsidRPr="006821E7">
        <w:t>, </w:t>
      </w:r>
      <w:r w:rsidRPr="006821E7">
        <w:rPr>
          <w:b/>
          <w:iCs/>
        </w:rPr>
        <w:t>38</w:t>
      </w:r>
      <w:r w:rsidRPr="006821E7">
        <w:t xml:space="preserve"> (1), pp. 63-93.</w:t>
      </w:r>
    </w:p>
    <w:p w:rsidR="00E312B9" w:rsidRPr="006821E7" w:rsidRDefault="00E312B9" w:rsidP="00956BD3">
      <w:pPr>
        <w:spacing w:before="0" w:after="120" w:line="276" w:lineRule="auto"/>
        <w:ind w:left="567" w:hanging="567"/>
        <w:rPr>
          <w:szCs w:val="24"/>
        </w:rPr>
      </w:pPr>
      <w:proofErr w:type="gramStart"/>
      <w:r w:rsidRPr="006821E7">
        <w:rPr>
          <w:szCs w:val="24"/>
        </w:rPr>
        <w:t>Beaver, W. H. (1966).</w:t>
      </w:r>
      <w:proofErr w:type="gramEnd"/>
      <w:r w:rsidRPr="006821E7">
        <w:rPr>
          <w:szCs w:val="24"/>
        </w:rPr>
        <w:t xml:space="preserve"> </w:t>
      </w:r>
      <w:proofErr w:type="gramStart"/>
      <w:r w:rsidRPr="006821E7">
        <w:rPr>
          <w:szCs w:val="24"/>
        </w:rPr>
        <w:t>Financial ratios as predictors of failure.</w:t>
      </w:r>
      <w:proofErr w:type="gramEnd"/>
      <w:r w:rsidRPr="006821E7">
        <w:rPr>
          <w:szCs w:val="24"/>
        </w:rPr>
        <w:t> </w:t>
      </w:r>
      <w:r w:rsidRPr="006821E7">
        <w:rPr>
          <w:i/>
          <w:iCs/>
          <w:szCs w:val="24"/>
        </w:rPr>
        <w:t>Journal of Accounting Research</w:t>
      </w:r>
      <w:r w:rsidRPr="006821E7">
        <w:rPr>
          <w:szCs w:val="24"/>
        </w:rPr>
        <w:t xml:space="preserve">, </w:t>
      </w:r>
      <w:r w:rsidRPr="006821E7">
        <w:rPr>
          <w:b/>
          <w:szCs w:val="24"/>
        </w:rPr>
        <w:t>4</w:t>
      </w:r>
      <w:r w:rsidRPr="006821E7">
        <w:rPr>
          <w:szCs w:val="24"/>
        </w:rPr>
        <w:t xml:space="preserve"> (1966), pp. 71-111.</w:t>
      </w:r>
    </w:p>
    <w:p w:rsidR="001862D3" w:rsidRPr="006821E7" w:rsidRDefault="001862D3" w:rsidP="001862D3">
      <w:pPr>
        <w:spacing w:before="0" w:after="120" w:line="276" w:lineRule="auto"/>
        <w:ind w:left="567" w:hanging="567"/>
        <w:rPr>
          <w:szCs w:val="24"/>
        </w:rPr>
      </w:pPr>
      <w:proofErr w:type="gramStart"/>
      <w:r w:rsidRPr="006821E7">
        <w:rPr>
          <w:szCs w:val="24"/>
        </w:rPr>
        <w:t xml:space="preserve">Beaver, W. H., </w:t>
      </w:r>
      <w:proofErr w:type="spellStart"/>
      <w:r w:rsidRPr="006821E7">
        <w:rPr>
          <w:szCs w:val="24"/>
        </w:rPr>
        <w:t>McNichols</w:t>
      </w:r>
      <w:proofErr w:type="spellEnd"/>
      <w:r w:rsidRPr="006821E7">
        <w:rPr>
          <w:szCs w:val="24"/>
        </w:rPr>
        <w:t xml:space="preserve">, M. F., &amp; </w:t>
      </w:r>
      <w:proofErr w:type="spellStart"/>
      <w:r w:rsidRPr="006821E7">
        <w:rPr>
          <w:szCs w:val="24"/>
        </w:rPr>
        <w:t>Rhie</w:t>
      </w:r>
      <w:proofErr w:type="spellEnd"/>
      <w:r w:rsidRPr="006821E7">
        <w:rPr>
          <w:szCs w:val="24"/>
        </w:rPr>
        <w:t>, J. W. (2005).</w:t>
      </w:r>
      <w:proofErr w:type="gramEnd"/>
      <w:r w:rsidRPr="006821E7">
        <w:rPr>
          <w:szCs w:val="24"/>
        </w:rPr>
        <w:t xml:space="preserve"> Have financial statements become less informative? </w:t>
      </w:r>
      <w:proofErr w:type="gramStart"/>
      <w:r w:rsidRPr="006821E7">
        <w:rPr>
          <w:szCs w:val="24"/>
        </w:rPr>
        <w:t>Evidence from the ability of financial ratios to predict bankruptcy.</w:t>
      </w:r>
      <w:proofErr w:type="gramEnd"/>
      <w:r w:rsidRPr="006821E7">
        <w:rPr>
          <w:szCs w:val="24"/>
        </w:rPr>
        <w:t> </w:t>
      </w:r>
      <w:proofErr w:type="gramStart"/>
      <w:r w:rsidRPr="006821E7">
        <w:rPr>
          <w:i/>
          <w:iCs/>
          <w:szCs w:val="24"/>
        </w:rPr>
        <w:t>Review of Accounting studies</w:t>
      </w:r>
      <w:r w:rsidRPr="006821E7">
        <w:rPr>
          <w:szCs w:val="24"/>
        </w:rPr>
        <w:t>, </w:t>
      </w:r>
      <w:r w:rsidRPr="006821E7">
        <w:rPr>
          <w:b/>
          <w:iCs/>
          <w:szCs w:val="24"/>
        </w:rPr>
        <w:t>10</w:t>
      </w:r>
      <w:r w:rsidRPr="006821E7">
        <w:rPr>
          <w:szCs w:val="24"/>
        </w:rPr>
        <w:t xml:space="preserve"> (1), pp. 93-122.</w:t>
      </w:r>
      <w:proofErr w:type="gramEnd"/>
    </w:p>
    <w:p w:rsidR="00FD0CE9" w:rsidRPr="006821E7" w:rsidRDefault="00FD0CE9" w:rsidP="00956BD3">
      <w:pPr>
        <w:spacing w:before="0" w:after="120" w:line="276" w:lineRule="auto"/>
        <w:ind w:left="567" w:hanging="567"/>
        <w:rPr>
          <w:szCs w:val="24"/>
        </w:rPr>
      </w:pPr>
      <w:proofErr w:type="spellStart"/>
      <w:proofErr w:type="gramStart"/>
      <w:r w:rsidRPr="006821E7">
        <w:rPr>
          <w:szCs w:val="24"/>
        </w:rPr>
        <w:t>Bemš</w:t>
      </w:r>
      <w:proofErr w:type="spellEnd"/>
      <w:r w:rsidRPr="006821E7">
        <w:rPr>
          <w:szCs w:val="24"/>
        </w:rPr>
        <w:t xml:space="preserve">, J., </w:t>
      </w:r>
      <w:proofErr w:type="spellStart"/>
      <w:r w:rsidRPr="006821E7">
        <w:rPr>
          <w:szCs w:val="24"/>
        </w:rPr>
        <w:t>Starý</w:t>
      </w:r>
      <w:proofErr w:type="spellEnd"/>
      <w:r w:rsidRPr="006821E7">
        <w:rPr>
          <w:szCs w:val="24"/>
        </w:rPr>
        <w:t xml:space="preserve">, O., </w:t>
      </w:r>
      <w:proofErr w:type="spellStart"/>
      <w:r w:rsidRPr="006821E7">
        <w:rPr>
          <w:szCs w:val="24"/>
        </w:rPr>
        <w:t>Macaš</w:t>
      </w:r>
      <w:proofErr w:type="spellEnd"/>
      <w:r w:rsidRPr="006821E7">
        <w:rPr>
          <w:szCs w:val="24"/>
        </w:rPr>
        <w:t xml:space="preserve">, M., </w:t>
      </w:r>
      <w:proofErr w:type="spellStart"/>
      <w:r w:rsidRPr="006821E7">
        <w:rPr>
          <w:szCs w:val="24"/>
        </w:rPr>
        <w:t>Žegklitz</w:t>
      </w:r>
      <w:proofErr w:type="spellEnd"/>
      <w:r w:rsidRPr="006821E7">
        <w:rPr>
          <w:szCs w:val="24"/>
        </w:rPr>
        <w:t xml:space="preserve">, J., </w:t>
      </w:r>
      <w:r w:rsidR="00431AFA" w:rsidRPr="006821E7">
        <w:rPr>
          <w:szCs w:val="24"/>
        </w:rPr>
        <w:t>and</w:t>
      </w:r>
      <w:r w:rsidRPr="006821E7">
        <w:rPr>
          <w:szCs w:val="24"/>
        </w:rPr>
        <w:t xml:space="preserve"> </w:t>
      </w:r>
      <w:proofErr w:type="spellStart"/>
      <w:r w:rsidRPr="006821E7">
        <w:rPr>
          <w:szCs w:val="24"/>
        </w:rPr>
        <w:t>Pošík</w:t>
      </w:r>
      <w:proofErr w:type="spellEnd"/>
      <w:r w:rsidRPr="006821E7">
        <w:rPr>
          <w:szCs w:val="24"/>
        </w:rPr>
        <w:t>, P. (2015).</w:t>
      </w:r>
      <w:proofErr w:type="gramEnd"/>
      <w:r w:rsidRPr="006821E7">
        <w:rPr>
          <w:szCs w:val="24"/>
        </w:rPr>
        <w:t xml:space="preserve"> </w:t>
      </w:r>
      <w:proofErr w:type="gramStart"/>
      <w:r w:rsidRPr="006821E7">
        <w:rPr>
          <w:szCs w:val="24"/>
        </w:rPr>
        <w:t>Innovative default prediction approach.</w:t>
      </w:r>
      <w:proofErr w:type="gramEnd"/>
      <w:r w:rsidRPr="006821E7">
        <w:rPr>
          <w:szCs w:val="24"/>
        </w:rPr>
        <w:t> </w:t>
      </w:r>
      <w:r w:rsidRPr="006821E7">
        <w:rPr>
          <w:i/>
          <w:iCs/>
          <w:szCs w:val="24"/>
        </w:rPr>
        <w:t>Expert Systems with Applications</w:t>
      </w:r>
      <w:r w:rsidRPr="006821E7">
        <w:rPr>
          <w:szCs w:val="24"/>
        </w:rPr>
        <w:t>, </w:t>
      </w:r>
      <w:r w:rsidRPr="006821E7">
        <w:rPr>
          <w:b/>
          <w:iCs/>
          <w:szCs w:val="24"/>
        </w:rPr>
        <w:t>42</w:t>
      </w:r>
      <w:r w:rsidRPr="006821E7">
        <w:rPr>
          <w:szCs w:val="24"/>
        </w:rPr>
        <w:t xml:space="preserve"> (17), pp. 6277-6285.</w:t>
      </w:r>
    </w:p>
    <w:p w:rsidR="00E312B9" w:rsidRPr="006821E7" w:rsidRDefault="00E312B9" w:rsidP="00956BD3">
      <w:pPr>
        <w:spacing w:before="0" w:after="120" w:line="276" w:lineRule="auto"/>
        <w:ind w:left="567" w:hanging="567"/>
      </w:pPr>
      <w:proofErr w:type="spellStart"/>
      <w:proofErr w:type="gramStart"/>
      <w:r w:rsidRPr="006821E7">
        <w:t>Boritz</w:t>
      </w:r>
      <w:proofErr w:type="spellEnd"/>
      <w:r w:rsidRPr="006821E7">
        <w:t>, J.E. and Kennedy, D. B. (1995).</w:t>
      </w:r>
      <w:proofErr w:type="gramEnd"/>
      <w:r w:rsidRPr="006821E7">
        <w:t xml:space="preserve"> Effectiveness of neural network types for prediction of business failure. </w:t>
      </w:r>
      <w:r w:rsidRPr="006821E7">
        <w:rPr>
          <w:i/>
          <w:iCs/>
        </w:rPr>
        <w:t>Expert Systems with Applications</w:t>
      </w:r>
      <w:r w:rsidRPr="006821E7">
        <w:t>, </w:t>
      </w:r>
      <w:r w:rsidRPr="006821E7">
        <w:rPr>
          <w:b/>
          <w:iCs/>
        </w:rPr>
        <w:t>9</w:t>
      </w:r>
      <w:r w:rsidRPr="006821E7">
        <w:t xml:space="preserve"> (4), pp. 503-512.</w:t>
      </w:r>
    </w:p>
    <w:p w:rsidR="00E312B9" w:rsidRPr="006821E7" w:rsidRDefault="00E312B9" w:rsidP="00956BD3">
      <w:pPr>
        <w:spacing w:before="0" w:after="120" w:line="276" w:lineRule="auto"/>
        <w:ind w:left="567" w:hanging="567"/>
      </w:pPr>
      <w:proofErr w:type="spellStart"/>
      <w:proofErr w:type="gramStart"/>
      <w:r w:rsidRPr="006821E7">
        <w:t>Boritz</w:t>
      </w:r>
      <w:proofErr w:type="spellEnd"/>
      <w:r w:rsidRPr="006821E7">
        <w:t>, J. E., Kennedy, D. B. and Albuquerque A.M.</w:t>
      </w:r>
      <w:proofErr w:type="gramEnd"/>
      <w:r w:rsidRPr="006821E7">
        <w:t xml:space="preserve">  (1995). Predicting corporate failure using a neural network approach. </w:t>
      </w:r>
      <w:r w:rsidRPr="006821E7">
        <w:rPr>
          <w:i/>
          <w:iCs/>
        </w:rPr>
        <w:t>Intelligent Systems in Accounting, Finance and Management</w:t>
      </w:r>
      <w:r w:rsidRPr="006821E7">
        <w:t>, </w:t>
      </w:r>
      <w:r w:rsidRPr="006821E7">
        <w:rPr>
          <w:b/>
          <w:iCs/>
        </w:rPr>
        <w:t>4</w:t>
      </w:r>
      <w:r w:rsidRPr="006821E7">
        <w:rPr>
          <w:i/>
          <w:iCs/>
        </w:rPr>
        <w:t xml:space="preserve"> </w:t>
      </w:r>
      <w:r w:rsidRPr="006821E7">
        <w:t>(2), pp. 95-111.</w:t>
      </w:r>
    </w:p>
    <w:p w:rsidR="00E312B9" w:rsidRPr="006821E7" w:rsidRDefault="00E312B9" w:rsidP="00956BD3">
      <w:pPr>
        <w:spacing w:before="0" w:after="120" w:line="276" w:lineRule="auto"/>
        <w:ind w:left="567" w:hanging="567"/>
      </w:pPr>
      <w:proofErr w:type="spellStart"/>
      <w:proofErr w:type="gramStart"/>
      <w:r w:rsidRPr="006821E7">
        <w:t>Brodley</w:t>
      </w:r>
      <w:proofErr w:type="spellEnd"/>
      <w:r w:rsidRPr="006821E7">
        <w:t xml:space="preserve">, C. E., and </w:t>
      </w:r>
      <w:proofErr w:type="spellStart"/>
      <w:r w:rsidRPr="006821E7">
        <w:t>Utgoff</w:t>
      </w:r>
      <w:proofErr w:type="spellEnd"/>
      <w:r w:rsidRPr="006821E7">
        <w:t>, P. E. (1995).</w:t>
      </w:r>
      <w:proofErr w:type="gramEnd"/>
      <w:r w:rsidRPr="006821E7">
        <w:t xml:space="preserve"> </w:t>
      </w:r>
      <w:proofErr w:type="gramStart"/>
      <w:r w:rsidRPr="006821E7">
        <w:t>Multivariate decision trees.</w:t>
      </w:r>
      <w:proofErr w:type="gramEnd"/>
      <w:r w:rsidRPr="006821E7">
        <w:t> </w:t>
      </w:r>
      <w:r w:rsidRPr="006821E7">
        <w:rPr>
          <w:i/>
          <w:iCs/>
        </w:rPr>
        <w:t>Machine Learning</w:t>
      </w:r>
      <w:r w:rsidRPr="006821E7">
        <w:t>, </w:t>
      </w:r>
      <w:r w:rsidRPr="006821E7">
        <w:rPr>
          <w:b/>
          <w:iCs/>
        </w:rPr>
        <w:t>19</w:t>
      </w:r>
      <w:r w:rsidRPr="006821E7">
        <w:t xml:space="preserve"> (1), pp. 45-77.</w:t>
      </w:r>
    </w:p>
    <w:p w:rsidR="00E312B9" w:rsidRPr="006821E7" w:rsidRDefault="00E312B9" w:rsidP="00956BD3">
      <w:pPr>
        <w:spacing w:before="0" w:after="120" w:line="276" w:lineRule="auto"/>
        <w:ind w:left="567" w:hanging="567"/>
      </w:pPr>
      <w:r w:rsidRPr="006821E7">
        <w:t xml:space="preserve">Bryant, S. M. (1997). </w:t>
      </w:r>
      <w:proofErr w:type="gramStart"/>
      <w:r w:rsidRPr="006821E7">
        <w:t>A case</w:t>
      </w:r>
      <w:r w:rsidRPr="006821E7">
        <w:rPr>
          <w:rFonts w:ascii="Cambria Math" w:hAnsi="Cambria Math" w:cs="Cambria Math"/>
        </w:rPr>
        <w:t>‐</w:t>
      </w:r>
      <w:r w:rsidRPr="006821E7">
        <w:t xml:space="preserve">based reasoning approach to bankruptcy prediction </w:t>
      </w:r>
      <w:proofErr w:type="spellStart"/>
      <w:r w:rsidRPr="006821E7">
        <w:t>modeling</w:t>
      </w:r>
      <w:proofErr w:type="spellEnd"/>
      <w:r w:rsidRPr="006821E7">
        <w:t>.</w:t>
      </w:r>
      <w:proofErr w:type="gramEnd"/>
      <w:r w:rsidRPr="006821E7">
        <w:t> </w:t>
      </w:r>
      <w:r w:rsidRPr="006821E7">
        <w:rPr>
          <w:i/>
          <w:iCs/>
        </w:rPr>
        <w:t>Intelligent Systems in Accounting, Finance and Management</w:t>
      </w:r>
      <w:r w:rsidRPr="006821E7">
        <w:t>, </w:t>
      </w:r>
      <w:r w:rsidRPr="006821E7">
        <w:rPr>
          <w:b/>
          <w:iCs/>
        </w:rPr>
        <w:t>6</w:t>
      </w:r>
      <w:r w:rsidRPr="006821E7">
        <w:t xml:space="preserve"> (3), pp. 195-214.</w:t>
      </w:r>
    </w:p>
    <w:p w:rsidR="00E312B9" w:rsidRPr="006821E7" w:rsidRDefault="00E312B9" w:rsidP="00956BD3">
      <w:pPr>
        <w:spacing w:before="0" w:after="120" w:line="276" w:lineRule="auto"/>
        <w:ind w:left="567" w:hanging="567"/>
      </w:pPr>
      <w:r w:rsidRPr="006821E7">
        <w:t>Burges, C. J. (1998). A tutorial on support vector machines for pattern recognition. </w:t>
      </w:r>
      <w:r w:rsidRPr="006821E7">
        <w:rPr>
          <w:i/>
          <w:iCs/>
        </w:rPr>
        <w:t>Data Mining and Knowledge Discovery</w:t>
      </w:r>
      <w:r w:rsidRPr="006821E7">
        <w:t>, </w:t>
      </w:r>
      <w:r w:rsidRPr="006821E7">
        <w:rPr>
          <w:b/>
          <w:iCs/>
        </w:rPr>
        <w:t>2</w:t>
      </w:r>
      <w:r w:rsidRPr="006821E7">
        <w:t xml:space="preserve"> (2), pp. 121-167.</w:t>
      </w:r>
    </w:p>
    <w:p w:rsidR="00E312B9" w:rsidRPr="006821E7" w:rsidRDefault="00E312B9" w:rsidP="00956BD3">
      <w:pPr>
        <w:spacing w:before="0" w:after="120" w:line="276" w:lineRule="auto"/>
        <w:ind w:left="567" w:hanging="567"/>
      </w:pPr>
      <w:proofErr w:type="spellStart"/>
      <w:r w:rsidRPr="006821E7">
        <w:t>Buta</w:t>
      </w:r>
      <w:proofErr w:type="spellEnd"/>
      <w:r w:rsidRPr="006821E7">
        <w:t xml:space="preserve">, P. (1994). </w:t>
      </w:r>
      <w:proofErr w:type="gramStart"/>
      <w:r w:rsidRPr="006821E7">
        <w:t>Mining for financial knowledge with CBR.</w:t>
      </w:r>
      <w:proofErr w:type="gramEnd"/>
      <w:r w:rsidRPr="006821E7">
        <w:t> </w:t>
      </w:r>
      <w:r w:rsidRPr="006821E7">
        <w:rPr>
          <w:i/>
          <w:iCs/>
        </w:rPr>
        <w:t>Ai Expert</w:t>
      </w:r>
      <w:r w:rsidRPr="006821E7">
        <w:t>, </w:t>
      </w:r>
      <w:r w:rsidRPr="006821E7">
        <w:rPr>
          <w:b/>
          <w:iCs/>
        </w:rPr>
        <w:t>9</w:t>
      </w:r>
      <w:r w:rsidRPr="006821E7">
        <w:t xml:space="preserve"> (2), pp. 34-41.</w:t>
      </w:r>
    </w:p>
    <w:p w:rsidR="00FD0CE9" w:rsidRPr="006821E7" w:rsidRDefault="00FD0CE9" w:rsidP="00956BD3">
      <w:pPr>
        <w:spacing w:before="0" w:after="120" w:line="276" w:lineRule="auto"/>
        <w:ind w:left="567" w:hanging="567"/>
        <w:rPr>
          <w:szCs w:val="24"/>
        </w:rPr>
      </w:pPr>
      <w:proofErr w:type="spellStart"/>
      <w:proofErr w:type="gramStart"/>
      <w:r w:rsidRPr="006821E7">
        <w:rPr>
          <w:szCs w:val="24"/>
        </w:rPr>
        <w:t>Callejón</w:t>
      </w:r>
      <w:proofErr w:type="spellEnd"/>
      <w:r w:rsidRPr="006821E7">
        <w:rPr>
          <w:szCs w:val="24"/>
        </w:rPr>
        <w:t xml:space="preserve">, A. M., </w:t>
      </w:r>
      <w:proofErr w:type="spellStart"/>
      <w:r w:rsidRPr="006821E7">
        <w:rPr>
          <w:szCs w:val="24"/>
        </w:rPr>
        <w:t>Casado</w:t>
      </w:r>
      <w:proofErr w:type="spellEnd"/>
      <w:r w:rsidRPr="006821E7">
        <w:rPr>
          <w:szCs w:val="24"/>
        </w:rPr>
        <w:t xml:space="preserve">, A. M., </w:t>
      </w:r>
      <w:proofErr w:type="spellStart"/>
      <w:r w:rsidRPr="006821E7">
        <w:rPr>
          <w:szCs w:val="24"/>
        </w:rPr>
        <w:t>Fernández</w:t>
      </w:r>
      <w:proofErr w:type="spellEnd"/>
      <w:r w:rsidRPr="006821E7">
        <w:rPr>
          <w:szCs w:val="24"/>
        </w:rPr>
        <w:t xml:space="preserve">, M. A., </w:t>
      </w:r>
      <w:r w:rsidR="00431AFA" w:rsidRPr="006821E7">
        <w:rPr>
          <w:szCs w:val="24"/>
        </w:rPr>
        <w:t>and</w:t>
      </w:r>
      <w:r w:rsidRPr="006821E7">
        <w:rPr>
          <w:szCs w:val="24"/>
        </w:rPr>
        <w:t xml:space="preserve"> </w:t>
      </w:r>
      <w:proofErr w:type="spellStart"/>
      <w:r w:rsidRPr="006821E7">
        <w:rPr>
          <w:szCs w:val="24"/>
        </w:rPr>
        <w:t>Peláez</w:t>
      </w:r>
      <w:proofErr w:type="spellEnd"/>
      <w:r w:rsidRPr="006821E7">
        <w:rPr>
          <w:szCs w:val="24"/>
        </w:rPr>
        <w:t>, J. I. (2013).</w:t>
      </w:r>
      <w:proofErr w:type="gramEnd"/>
      <w:r w:rsidRPr="006821E7">
        <w:rPr>
          <w:szCs w:val="24"/>
        </w:rPr>
        <w:t xml:space="preserve"> </w:t>
      </w:r>
      <w:proofErr w:type="gramStart"/>
      <w:r w:rsidRPr="006821E7">
        <w:rPr>
          <w:szCs w:val="24"/>
        </w:rPr>
        <w:t>A system of insolvency prediction for industrial companies using a financial alternative model with neural networks.</w:t>
      </w:r>
      <w:proofErr w:type="gramEnd"/>
      <w:r w:rsidRPr="006821E7">
        <w:rPr>
          <w:szCs w:val="24"/>
        </w:rPr>
        <w:t> </w:t>
      </w:r>
      <w:r w:rsidRPr="006821E7">
        <w:rPr>
          <w:i/>
          <w:iCs/>
          <w:szCs w:val="24"/>
        </w:rPr>
        <w:t>International Journal of Computational Intelligence Systems</w:t>
      </w:r>
      <w:r w:rsidRPr="006821E7">
        <w:rPr>
          <w:szCs w:val="24"/>
        </w:rPr>
        <w:t>, </w:t>
      </w:r>
      <w:r w:rsidRPr="006821E7">
        <w:rPr>
          <w:b/>
          <w:iCs/>
          <w:szCs w:val="24"/>
        </w:rPr>
        <w:t>6</w:t>
      </w:r>
      <w:r w:rsidRPr="006821E7">
        <w:rPr>
          <w:szCs w:val="24"/>
        </w:rPr>
        <w:t xml:space="preserve"> (1), pp. 29-37.</w:t>
      </w:r>
    </w:p>
    <w:p w:rsidR="00E312B9" w:rsidRPr="006821E7" w:rsidRDefault="00E312B9" w:rsidP="00956BD3">
      <w:pPr>
        <w:spacing w:before="0" w:after="120" w:line="276" w:lineRule="auto"/>
        <w:ind w:left="567" w:hanging="567"/>
      </w:pPr>
      <w:proofErr w:type="spellStart"/>
      <w:proofErr w:type="gramStart"/>
      <w:r w:rsidRPr="006821E7">
        <w:t>Charitou</w:t>
      </w:r>
      <w:proofErr w:type="spellEnd"/>
      <w:r w:rsidRPr="006821E7">
        <w:t xml:space="preserve">, A., </w:t>
      </w:r>
      <w:proofErr w:type="spellStart"/>
      <w:r w:rsidRPr="006821E7">
        <w:t>Neophytou</w:t>
      </w:r>
      <w:proofErr w:type="spellEnd"/>
      <w:r w:rsidRPr="006821E7">
        <w:t xml:space="preserve">, E., and </w:t>
      </w:r>
      <w:proofErr w:type="spellStart"/>
      <w:r w:rsidRPr="006821E7">
        <w:t>Charalambous</w:t>
      </w:r>
      <w:proofErr w:type="spellEnd"/>
      <w:r w:rsidRPr="006821E7">
        <w:t>, C. (2004).</w:t>
      </w:r>
      <w:proofErr w:type="gramEnd"/>
      <w:r w:rsidRPr="006821E7">
        <w:t xml:space="preserve"> </w:t>
      </w:r>
      <w:proofErr w:type="gramStart"/>
      <w:r w:rsidRPr="006821E7">
        <w:t>Predicting corporate failure: empirical evidence for the UK.</w:t>
      </w:r>
      <w:proofErr w:type="gramEnd"/>
      <w:r w:rsidRPr="006821E7">
        <w:t> </w:t>
      </w:r>
      <w:r w:rsidRPr="006821E7">
        <w:rPr>
          <w:i/>
          <w:iCs/>
        </w:rPr>
        <w:t>European Accounting Review</w:t>
      </w:r>
      <w:r w:rsidRPr="006821E7">
        <w:t>, </w:t>
      </w:r>
      <w:r w:rsidRPr="006821E7">
        <w:rPr>
          <w:b/>
          <w:iCs/>
        </w:rPr>
        <w:t>13</w:t>
      </w:r>
      <w:r w:rsidRPr="006821E7">
        <w:t xml:space="preserve"> (3), pp. 465-497.</w:t>
      </w:r>
    </w:p>
    <w:p w:rsidR="00D11486" w:rsidRPr="006821E7" w:rsidRDefault="00D11486" w:rsidP="00956BD3">
      <w:pPr>
        <w:spacing w:before="0" w:after="120" w:line="276" w:lineRule="auto"/>
        <w:ind w:left="567" w:hanging="567"/>
        <w:rPr>
          <w:szCs w:val="24"/>
        </w:rPr>
      </w:pPr>
      <w:r w:rsidRPr="006821E7">
        <w:rPr>
          <w:szCs w:val="24"/>
        </w:rPr>
        <w:t xml:space="preserve">Chen, H. L., Yang, B., Wang, G., Liu, J., Xu, X., Wang, S. J., </w:t>
      </w:r>
      <w:r w:rsidR="00431AFA" w:rsidRPr="006821E7">
        <w:rPr>
          <w:szCs w:val="24"/>
        </w:rPr>
        <w:t>and</w:t>
      </w:r>
      <w:r w:rsidRPr="006821E7">
        <w:rPr>
          <w:szCs w:val="24"/>
        </w:rPr>
        <w:t xml:space="preserve"> Liu, D. Y. (2011</w:t>
      </w:r>
      <w:r w:rsidR="00F20207" w:rsidRPr="006821E7">
        <w:rPr>
          <w:szCs w:val="24"/>
        </w:rPr>
        <w:t>a</w:t>
      </w:r>
      <w:r w:rsidRPr="006821E7">
        <w:rPr>
          <w:szCs w:val="24"/>
        </w:rPr>
        <w:t xml:space="preserve">). </w:t>
      </w:r>
      <w:proofErr w:type="gramStart"/>
      <w:r w:rsidRPr="006821E7">
        <w:rPr>
          <w:szCs w:val="24"/>
        </w:rPr>
        <w:t xml:space="preserve">A novel bankruptcy prediction model based on an adaptive fuzzy k-nearest </w:t>
      </w:r>
      <w:proofErr w:type="spellStart"/>
      <w:r w:rsidRPr="006821E7">
        <w:rPr>
          <w:szCs w:val="24"/>
        </w:rPr>
        <w:t>neighbor</w:t>
      </w:r>
      <w:proofErr w:type="spellEnd"/>
      <w:r w:rsidRPr="006821E7">
        <w:rPr>
          <w:szCs w:val="24"/>
        </w:rPr>
        <w:t xml:space="preserve"> method.</w:t>
      </w:r>
      <w:proofErr w:type="gramEnd"/>
      <w:r w:rsidRPr="006821E7">
        <w:rPr>
          <w:szCs w:val="24"/>
        </w:rPr>
        <w:t> </w:t>
      </w:r>
      <w:r w:rsidRPr="006821E7">
        <w:rPr>
          <w:i/>
          <w:iCs/>
          <w:szCs w:val="24"/>
        </w:rPr>
        <w:t>Knowledge-Based Systems</w:t>
      </w:r>
      <w:r w:rsidRPr="006821E7">
        <w:rPr>
          <w:szCs w:val="24"/>
        </w:rPr>
        <w:t>, </w:t>
      </w:r>
      <w:r w:rsidRPr="006821E7">
        <w:rPr>
          <w:b/>
          <w:iCs/>
          <w:szCs w:val="24"/>
        </w:rPr>
        <w:t>24</w:t>
      </w:r>
      <w:r w:rsidRPr="006821E7">
        <w:rPr>
          <w:szCs w:val="24"/>
        </w:rPr>
        <w:t xml:space="preserve"> (8), pp. 1348-1359.</w:t>
      </w:r>
    </w:p>
    <w:p w:rsidR="00E312B9" w:rsidRPr="006821E7" w:rsidRDefault="00E312B9" w:rsidP="00956BD3">
      <w:pPr>
        <w:spacing w:before="0" w:after="120" w:line="276" w:lineRule="auto"/>
        <w:ind w:left="567" w:hanging="567"/>
      </w:pPr>
      <w:r w:rsidRPr="006821E7">
        <w:lastRenderedPageBreak/>
        <w:t xml:space="preserve">Chen, J. H. (2012). </w:t>
      </w:r>
      <w:proofErr w:type="gramStart"/>
      <w:r w:rsidRPr="006821E7">
        <w:t>Developing SFNN models to predict financial distress of construction companies.</w:t>
      </w:r>
      <w:proofErr w:type="gramEnd"/>
      <w:r w:rsidRPr="006821E7">
        <w:t> </w:t>
      </w:r>
      <w:r w:rsidRPr="006821E7">
        <w:rPr>
          <w:i/>
          <w:iCs/>
        </w:rPr>
        <w:t>Expert Systems with Applications</w:t>
      </w:r>
      <w:r w:rsidRPr="006821E7">
        <w:t>, </w:t>
      </w:r>
      <w:r w:rsidRPr="006821E7">
        <w:rPr>
          <w:b/>
          <w:iCs/>
        </w:rPr>
        <w:t>39</w:t>
      </w:r>
      <w:r w:rsidRPr="006821E7">
        <w:t xml:space="preserve"> (1), pp. 823-827.</w:t>
      </w:r>
    </w:p>
    <w:p w:rsidR="00FD0CE9" w:rsidRPr="006821E7" w:rsidRDefault="00FD0CE9" w:rsidP="00956BD3">
      <w:pPr>
        <w:spacing w:before="0" w:after="120" w:line="276" w:lineRule="auto"/>
        <w:ind w:left="567" w:hanging="567"/>
        <w:rPr>
          <w:szCs w:val="24"/>
        </w:rPr>
      </w:pPr>
      <w:r w:rsidRPr="006821E7">
        <w:rPr>
          <w:szCs w:val="24"/>
        </w:rPr>
        <w:t xml:space="preserve">Chen, M. Y. (2011). </w:t>
      </w:r>
      <w:proofErr w:type="gramStart"/>
      <w:r w:rsidRPr="006821E7">
        <w:rPr>
          <w:szCs w:val="24"/>
        </w:rPr>
        <w:t>A hybrid model for business failure prediction-utilization of particle swarm optimization and support vector machines.</w:t>
      </w:r>
      <w:proofErr w:type="gramEnd"/>
      <w:r w:rsidRPr="006821E7">
        <w:rPr>
          <w:szCs w:val="24"/>
        </w:rPr>
        <w:t> </w:t>
      </w:r>
      <w:r w:rsidRPr="006821E7">
        <w:rPr>
          <w:iCs/>
          <w:szCs w:val="24"/>
        </w:rPr>
        <w:t>Neural Network World</w:t>
      </w:r>
      <w:r w:rsidRPr="006821E7">
        <w:rPr>
          <w:szCs w:val="24"/>
        </w:rPr>
        <w:t>, </w:t>
      </w:r>
      <w:r w:rsidRPr="006821E7">
        <w:rPr>
          <w:b/>
          <w:iCs/>
          <w:szCs w:val="24"/>
        </w:rPr>
        <w:t>21</w:t>
      </w:r>
      <w:r w:rsidRPr="006821E7">
        <w:rPr>
          <w:szCs w:val="24"/>
        </w:rPr>
        <w:t xml:space="preserve"> (2), </w:t>
      </w:r>
      <w:r w:rsidR="00C63795" w:rsidRPr="006821E7">
        <w:rPr>
          <w:szCs w:val="24"/>
        </w:rPr>
        <w:t xml:space="preserve">pp. </w:t>
      </w:r>
      <w:r w:rsidRPr="006821E7">
        <w:rPr>
          <w:szCs w:val="24"/>
        </w:rPr>
        <w:t>129-152.</w:t>
      </w:r>
    </w:p>
    <w:p w:rsidR="00FD0CE9" w:rsidRPr="006821E7" w:rsidRDefault="00FD0CE9" w:rsidP="00956BD3">
      <w:pPr>
        <w:spacing w:before="0" w:after="120" w:line="276" w:lineRule="auto"/>
        <w:ind w:left="567" w:hanging="567"/>
        <w:rPr>
          <w:szCs w:val="24"/>
        </w:rPr>
      </w:pPr>
      <w:proofErr w:type="gramStart"/>
      <w:r w:rsidRPr="006821E7">
        <w:rPr>
          <w:szCs w:val="24"/>
        </w:rPr>
        <w:t xml:space="preserve">Chen, N., Ribeiro, B., Vieira, A. S., Duarte, J., </w:t>
      </w:r>
      <w:r w:rsidR="00431AFA" w:rsidRPr="006821E7">
        <w:rPr>
          <w:szCs w:val="24"/>
        </w:rPr>
        <w:t>and</w:t>
      </w:r>
      <w:r w:rsidRPr="006821E7">
        <w:rPr>
          <w:szCs w:val="24"/>
        </w:rPr>
        <w:t xml:space="preserve"> Neves, J. C. (2011</w:t>
      </w:r>
      <w:r w:rsidR="00F20207" w:rsidRPr="006821E7">
        <w:rPr>
          <w:szCs w:val="24"/>
        </w:rPr>
        <w:t>b</w:t>
      </w:r>
      <w:r w:rsidRPr="006821E7">
        <w:rPr>
          <w:szCs w:val="24"/>
        </w:rPr>
        <w:t>).</w:t>
      </w:r>
      <w:proofErr w:type="gramEnd"/>
      <w:r w:rsidRPr="006821E7">
        <w:rPr>
          <w:szCs w:val="24"/>
        </w:rPr>
        <w:t xml:space="preserve"> </w:t>
      </w:r>
      <w:proofErr w:type="gramStart"/>
      <w:r w:rsidRPr="006821E7">
        <w:rPr>
          <w:szCs w:val="24"/>
        </w:rPr>
        <w:t>A genetic algorithm-based approach to cost-sensitive bankruptcy prediction.</w:t>
      </w:r>
      <w:proofErr w:type="gramEnd"/>
      <w:r w:rsidRPr="006821E7">
        <w:rPr>
          <w:szCs w:val="24"/>
        </w:rPr>
        <w:t> </w:t>
      </w:r>
      <w:r w:rsidRPr="006821E7">
        <w:rPr>
          <w:i/>
          <w:iCs/>
          <w:szCs w:val="24"/>
        </w:rPr>
        <w:t>Expert Systems with Applications</w:t>
      </w:r>
      <w:r w:rsidRPr="006821E7">
        <w:rPr>
          <w:szCs w:val="24"/>
        </w:rPr>
        <w:t>, </w:t>
      </w:r>
      <w:r w:rsidRPr="006821E7">
        <w:rPr>
          <w:b/>
          <w:iCs/>
          <w:szCs w:val="24"/>
        </w:rPr>
        <w:t>38</w:t>
      </w:r>
      <w:r w:rsidRPr="006821E7">
        <w:rPr>
          <w:szCs w:val="24"/>
        </w:rPr>
        <w:t xml:space="preserve"> (10), pp. 12939-12945.</w:t>
      </w:r>
    </w:p>
    <w:p w:rsidR="00E312B9" w:rsidRPr="006821E7" w:rsidRDefault="00E312B9" w:rsidP="00956BD3">
      <w:pPr>
        <w:spacing w:before="0" w:after="120" w:line="276" w:lineRule="auto"/>
        <w:ind w:left="567" w:hanging="567"/>
      </w:pPr>
      <w:proofErr w:type="gramStart"/>
      <w:r w:rsidRPr="006821E7">
        <w:t>Cheng, C.B., Chen, C. L. and Fu, C.J. (2006).</w:t>
      </w:r>
      <w:proofErr w:type="gramEnd"/>
      <w:r w:rsidRPr="006821E7">
        <w:t xml:space="preserve"> </w:t>
      </w:r>
      <w:proofErr w:type="gramStart"/>
      <w:r w:rsidRPr="006821E7">
        <w:t>Financial distress prediction by a radial basis function network with logit analysis learning.</w:t>
      </w:r>
      <w:proofErr w:type="gramEnd"/>
      <w:r w:rsidRPr="006821E7">
        <w:t xml:space="preserve"> </w:t>
      </w:r>
      <w:r w:rsidRPr="006821E7">
        <w:rPr>
          <w:i/>
        </w:rPr>
        <w:t>Computers and Mathematics with Applications</w:t>
      </w:r>
      <w:r w:rsidRPr="006821E7">
        <w:t xml:space="preserve">, </w:t>
      </w:r>
      <w:r w:rsidRPr="006821E7">
        <w:rPr>
          <w:b/>
        </w:rPr>
        <w:t>51</w:t>
      </w:r>
      <w:r w:rsidRPr="006821E7">
        <w:t xml:space="preserve"> (3–4), pp. 579–588.</w:t>
      </w:r>
    </w:p>
    <w:p w:rsidR="00D11486" w:rsidRPr="006821E7" w:rsidRDefault="00D11486" w:rsidP="00956BD3">
      <w:pPr>
        <w:spacing w:before="0" w:after="120" w:line="276" w:lineRule="auto"/>
        <w:ind w:left="567" w:hanging="567"/>
        <w:rPr>
          <w:szCs w:val="24"/>
        </w:rPr>
      </w:pPr>
      <w:proofErr w:type="gramStart"/>
      <w:r w:rsidRPr="006821E7">
        <w:rPr>
          <w:szCs w:val="24"/>
        </w:rPr>
        <w:t xml:space="preserve">Cho, S., Hong, H., </w:t>
      </w:r>
      <w:r w:rsidR="00431AFA" w:rsidRPr="006821E7">
        <w:rPr>
          <w:szCs w:val="24"/>
        </w:rPr>
        <w:t>and</w:t>
      </w:r>
      <w:r w:rsidRPr="006821E7">
        <w:rPr>
          <w:szCs w:val="24"/>
        </w:rPr>
        <w:t xml:space="preserve"> Ha, B. C. (2010).</w:t>
      </w:r>
      <w:proofErr w:type="gramEnd"/>
      <w:r w:rsidRPr="006821E7">
        <w:rPr>
          <w:szCs w:val="24"/>
        </w:rPr>
        <w:t xml:space="preserve"> A hybrid approach based on the combination of variable selection using decision trees and case-based reasoning using the </w:t>
      </w:r>
      <w:proofErr w:type="spellStart"/>
      <w:r w:rsidRPr="006821E7">
        <w:rPr>
          <w:szCs w:val="24"/>
        </w:rPr>
        <w:t>Mahalanobis</w:t>
      </w:r>
      <w:proofErr w:type="spellEnd"/>
      <w:r w:rsidRPr="006821E7">
        <w:rPr>
          <w:szCs w:val="24"/>
        </w:rPr>
        <w:t xml:space="preserve"> distance: For bankruptcy prediction. </w:t>
      </w:r>
      <w:r w:rsidRPr="006821E7">
        <w:rPr>
          <w:i/>
          <w:iCs/>
          <w:szCs w:val="24"/>
        </w:rPr>
        <w:t>Expert Systems with Applications</w:t>
      </w:r>
      <w:r w:rsidRPr="006821E7">
        <w:rPr>
          <w:szCs w:val="24"/>
        </w:rPr>
        <w:t>, </w:t>
      </w:r>
      <w:r w:rsidRPr="006821E7">
        <w:rPr>
          <w:b/>
          <w:iCs/>
          <w:szCs w:val="24"/>
        </w:rPr>
        <w:t>37</w:t>
      </w:r>
      <w:r w:rsidRPr="006821E7">
        <w:rPr>
          <w:i/>
          <w:iCs/>
          <w:szCs w:val="24"/>
        </w:rPr>
        <w:t xml:space="preserve"> </w:t>
      </w:r>
      <w:r w:rsidRPr="006821E7">
        <w:rPr>
          <w:szCs w:val="24"/>
        </w:rPr>
        <w:t xml:space="preserve">(4), pp. 3482-3488. </w:t>
      </w:r>
    </w:p>
    <w:p w:rsidR="00D11486" w:rsidRPr="006821E7" w:rsidRDefault="00D11486" w:rsidP="00956BD3">
      <w:pPr>
        <w:spacing w:before="0" w:after="120" w:line="276" w:lineRule="auto"/>
        <w:ind w:left="567" w:hanging="567"/>
        <w:rPr>
          <w:szCs w:val="24"/>
        </w:rPr>
      </w:pPr>
      <w:r w:rsidRPr="006821E7">
        <w:rPr>
          <w:szCs w:val="24"/>
        </w:rPr>
        <w:t xml:space="preserve">Chuang, C. L. (2013). </w:t>
      </w:r>
      <w:proofErr w:type="gramStart"/>
      <w:r w:rsidRPr="006821E7">
        <w:rPr>
          <w:szCs w:val="24"/>
        </w:rPr>
        <w:t>Application of hybrid case-based reasoning for enhanced performance in bankruptcy prediction.</w:t>
      </w:r>
      <w:proofErr w:type="gramEnd"/>
      <w:r w:rsidRPr="006821E7">
        <w:rPr>
          <w:szCs w:val="24"/>
        </w:rPr>
        <w:t> </w:t>
      </w:r>
      <w:r w:rsidRPr="006821E7">
        <w:rPr>
          <w:i/>
          <w:iCs/>
          <w:szCs w:val="24"/>
        </w:rPr>
        <w:t>Information Sciences</w:t>
      </w:r>
      <w:r w:rsidRPr="006821E7">
        <w:rPr>
          <w:szCs w:val="24"/>
        </w:rPr>
        <w:t>, </w:t>
      </w:r>
      <w:r w:rsidRPr="006821E7">
        <w:rPr>
          <w:b/>
          <w:iCs/>
          <w:szCs w:val="24"/>
        </w:rPr>
        <w:t>236</w:t>
      </w:r>
      <w:r w:rsidRPr="006821E7">
        <w:rPr>
          <w:szCs w:val="24"/>
        </w:rPr>
        <w:t xml:space="preserve"> (2013), pp. 174-185.</w:t>
      </w:r>
    </w:p>
    <w:p w:rsidR="00E312B9" w:rsidRPr="006821E7" w:rsidRDefault="00E312B9" w:rsidP="00956BD3">
      <w:pPr>
        <w:spacing w:before="0" w:after="120" w:line="276" w:lineRule="auto"/>
        <w:ind w:left="567" w:hanging="567"/>
      </w:pPr>
      <w:proofErr w:type="gramStart"/>
      <w:r w:rsidRPr="006821E7">
        <w:t>Chung, H.M.M., and Tam, K.Y. (1993).</w:t>
      </w:r>
      <w:proofErr w:type="gramEnd"/>
      <w:r w:rsidRPr="006821E7">
        <w:t xml:space="preserve"> </w:t>
      </w:r>
      <w:proofErr w:type="gramStart"/>
      <w:r w:rsidRPr="006821E7">
        <w:t>A Comparative Analysis of Inductive</w:t>
      </w:r>
      <w:r w:rsidRPr="006821E7">
        <w:rPr>
          <w:rFonts w:ascii="Cambria Math" w:hAnsi="Cambria Math" w:cs="Cambria Math"/>
        </w:rPr>
        <w:t>‐</w:t>
      </w:r>
      <w:r w:rsidRPr="006821E7">
        <w:t>Learning Algorithms.</w:t>
      </w:r>
      <w:proofErr w:type="gramEnd"/>
      <w:r w:rsidRPr="006821E7">
        <w:t> </w:t>
      </w:r>
      <w:r w:rsidRPr="006821E7">
        <w:rPr>
          <w:i/>
          <w:iCs/>
        </w:rPr>
        <w:t>Intelligent Systems in Accounting, Finance and Management</w:t>
      </w:r>
      <w:r w:rsidRPr="006821E7">
        <w:t>, </w:t>
      </w:r>
      <w:r w:rsidRPr="006821E7">
        <w:rPr>
          <w:b/>
          <w:iCs/>
        </w:rPr>
        <w:t>2</w:t>
      </w:r>
      <w:r w:rsidRPr="006821E7">
        <w:t xml:space="preserve"> (1), pp. 3-18.</w:t>
      </w:r>
    </w:p>
    <w:p w:rsidR="00E312B9" w:rsidRPr="006821E7" w:rsidRDefault="00E312B9" w:rsidP="00956BD3">
      <w:pPr>
        <w:spacing w:before="0" w:after="120" w:line="276" w:lineRule="auto"/>
        <w:ind w:left="567" w:hanging="567"/>
      </w:pPr>
      <w:proofErr w:type="gramStart"/>
      <w:r w:rsidRPr="006821E7">
        <w:t xml:space="preserve">Chung, K. C., Tan, S. S. and </w:t>
      </w:r>
      <w:proofErr w:type="spellStart"/>
      <w:r w:rsidRPr="006821E7">
        <w:t>Holdsworth</w:t>
      </w:r>
      <w:proofErr w:type="spellEnd"/>
      <w:r w:rsidRPr="006821E7">
        <w:t>, D. K. (2008).</w:t>
      </w:r>
      <w:proofErr w:type="gramEnd"/>
      <w:r w:rsidRPr="006821E7">
        <w:t xml:space="preserve"> </w:t>
      </w:r>
      <w:proofErr w:type="gramStart"/>
      <w:r w:rsidRPr="006821E7">
        <w:t>Insolvency prediction model using multivariate discriminant analysis and artificial neural network for the finance industry in New Zealand.</w:t>
      </w:r>
      <w:proofErr w:type="gramEnd"/>
      <w:r w:rsidRPr="006821E7">
        <w:t> </w:t>
      </w:r>
      <w:r w:rsidRPr="006821E7">
        <w:rPr>
          <w:i/>
          <w:iCs/>
        </w:rPr>
        <w:t>International Journal of Business and Management</w:t>
      </w:r>
      <w:r w:rsidRPr="006821E7">
        <w:t>, </w:t>
      </w:r>
      <w:r w:rsidRPr="006821E7">
        <w:rPr>
          <w:b/>
          <w:iCs/>
        </w:rPr>
        <w:t>39</w:t>
      </w:r>
      <w:r w:rsidRPr="006821E7">
        <w:rPr>
          <w:i/>
          <w:iCs/>
        </w:rPr>
        <w:t xml:space="preserve"> </w:t>
      </w:r>
      <w:r w:rsidRPr="006821E7">
        <w:t>(1), pp. 19-28.</w:t>
      </w:r>
    </w:p>
    <w:p w:rsidR="00E312B9" w:rsidRPr="006821E7" w:rsidRDefault="00E312B9" w:rsidP="00956BD3">
      <w:pPr>
        <w:spacing w:before="0" w:after="120" w:line="276" w:lineRule="auto"/>
        <w:ind w:left="567" w:hanging="567"/>
      </w:pPr>
      <w:proofErr w:type="gramStart"/>
      <w:r w:rsidRPr="006821E7">
        <w:t xml:space="preserve">Clark, P. and </w:t>
      </w:r>
      <w:proofErr w:type="spellStart"/>
      <w:r w:rsidRPr="006821E7">
        <w:t>Niblett</w:t>
      </w:r>
      <w:proofErr w:type="spellEnd"/>
      <w:r w:rsidRPr="006821E7">
        <w:t>, T. (1989).</w:t>
      </w:r>
      <w:proofErr w:type="gramEnd"/>
      <w:r w:rsidRPr="006821E7">
        <w:t xml:space="preserve"> </w:t>
      </w:r>
      <w:proofErr w:type="gramStart"/>
      <w:r w:rsidRPr="006821E7">
        <w:t>The CN2 induction algorithm.</w:t>
      </w:r>
      <w:proofErr w:type="gramEnd"/>
      <w:r w:rsidRPr="006821E7">
        <w:t> </w:t>
      </w:r>
      <w:r w:rsidRPr="006821E7">
        <w:rPr>
          <w:i/>
          <w:iCs/>
        </w:rPr>
        <w:t>Machine Learning</w:t>
      </w:r>
      <w:r w:rsidRPr="006821E7">
        <w:t xml:space="preserve">, </w:t>
      </w:r>
      <w:r w:rsidRPr="006821E7">
        <w:rPr>
          <w:b/>
          <w:iCs/>
        </w:rPr>
        <w:t>3</w:t>
      </w:r>
      <w:r w:rsidRPr="006821E7">
        <w:t xml:space="preserve"> (4), pp. 261-283.</w:t>
      </w:r>
    </w:p>
    <w:p w:rsidR="00E312B9" w:rsidRPr="006821E7" w:rsidRDefault="00E312B9" w:rsidP="00956BD3">
      <w:pPr>
        <w:spacing w:before="0" w:after="120" w:line="276" w:lineRule="auto"/>
        <w:ind w:left="567" w:hanging="567"/>
      </w:pPr>
      <w:proofErr w:type="gramStart"/>
      <w:r w:rsidRPr="006821E7">
        <w:t xml:space="preserve">Coats, P. K., and </w:t>
      </w:r>
      <w:proofErr w:type="spellStart"/>
      <w:r w:rsidRPr="006821E7">
        <w:t>Fant</w:t>
      </w:r>
      <w:proofErr w:type="spellEnd"/>
      <w:r w:rsidRPr="006821E7">
        <w:t>, L. F. (1993).</w:t>
      </w:r>
      <w:proofErr w:type="gramEnd"/>
      <w:r w:rsidRPr="006821E7">
        <w:t xml:space="preserve"> </w:t>
      </w:r>
      <w:proofErr w:type="gramStart"/>
      <w:r w:rsidRPr="006821E7">
        <w:t>Recognizing financial distress patterns using a neural network tool.</w:t>
      </w:r>
      <w:proofErr w:type="gramEnd"/>
      <w:r w:rsidRPr="006821E7">
        <w:t> </w:t>
      </w:r>
      <w:r w:rsidRPr="006821E7">
        <w:rPr>
          <w:i/>
          <w:iCs/>
        </w:rPr>
        <w:t>Financial Management</w:t>
      </w:r>
      <w:r w:rsidRPr="006821E7">
        <w:t xml:space="preserve">, </w:t>
      </w:r>
      <w:r w:rsidRPr="006821E7">
        <w:rPr>
          <w:b/>
        </w:rPr>
        <w:t>22</w:t>
      </w:r>
      <w:r w:rsidRPr="006821E7">
        <w:t xml:space="preserve"> (3), pp. 142-155.</w:t>
      </w:r>
    </w:p>
    <w:p w:rsidR="00E312B9" w:rsidRPr="006821E7" w:rsidRDefault="00E312B9" w:rsidP="00956BD3">
      <w:pPr>
        <w:spacing w:before="0" w:after="120" w:line="276" w:lineRule="auto"/>
        <w:ind w:left="567" w:hanging="567"/>
      </w:pPr>
      <w:proofErr w:type="spellStart"/>
      <w:proofErr w:type="gramStart"/>
      <w:r w:rsidRPr="006821E7">
        <w:t>Cristianini</w:t>
      </w:r>
      <w:proofErr w:type="spellEnd"/>
      <w:r w:rsidRPr="006821E7">
        <w:t xml:space="preserve">, N., and </w:t>
      </w:r>
      <w:proofErr w:type="spellStart"/>
      <w:r w:rsidRPr="006821E7">
        <w:t>Shawe</w:t>
      </w:r>
      <w:proofErr w:type="spellEnd"/>
      <w:r w:rsidRPr="006821E7">
        <w:t>-Taylor, J. (2000).</w:t>
      </w:r>
      <w:proofErr w:type="gramEnd"/>
      <w:r w:rsidRPr="006821E7">
        <w:t> </w:t>
      </w:r>
      <w:proofErr w:type="gramStart"/>
      <w:r w:rsidRPr="006821E7">
        <w:rPr>
          <w:i/>
          <w:iCs/>
        </w:rPr>
        <w:t>An Introduction to Support Vector Machines and other Kernel-Based Learning Methods</w:t>
      </w:r>
      <w:r w:rsidRPr="006821E7">
        <w:t>.</w:t>
      </w:r>
      <w:proofErr w:type="gramEnd"/>
      <w:r w:rsidRPr="006821E7">
        <w:t xml:space="preserve"> </w:t>
      </w:r>
      <w:proofErr w:type="gramStart"/>
      <w:r w:rsidRPr="006821E7">
        <w:t>Cambridge; Cambridge university press.</w:t>
      </w:r>
      <w:proofErr w:type="gramEnd"/>
    </w:p>
    <w:p w:rsidR="00D11486" w:rsidRPr="006821E7" w:rsidRDefault="00D11486" w:rsidP="00956BD3">
      <w:pPr>
        <w:spacing w:before="0" w:after="120" w:line="276" w:lineRule="auto"/>
        <w:ind w:left="567" w:hanging="567"/>
        <w:rPr>
          <w:szCs w:val="24"/>
        </w:rPr>
      </w:pPr>
      <w:proofErr w:type="gramStart"/>
      <w:r w:rsidRPr="006821E7">
        <w:rPr>
          <w:szCs w:val="24"/>
        </w:rPr>
        <w:t xml:space="preserve">De Andrés, J., Lorca, P., de Cos </w:t>
      </w:r>
      <w:proofErr w:type="spellStart"/>
      <w:r w:rsidRPr="006821E7">
        <w:rPr>
          <w:szCs w:val="24"/>
        </w:rPr>
        <w:t>Juez</w:t>
      </w:r>
      <w:proofErr w:type="spellEnd"/>
      <w:r w:rsidRPr="006821E7">
        <w:rPr>
          <w:szCs w:val="24"/>
        </w:rPr>
        <w:t xml:space="preserve">, F. J., </w:t>
      </w:r>
      <w:r w:rsidR="00431AFA" w:rsidRPr="006821E7">
        <w:rPr>
          <w:szCs w:val="24"/>
        </w:rPr>
        <w:t>and</w:t>
      </w:r>
      <w:r w:rsidRPr="006821E7">
        <w:rPr>
          <w:szCs w:val="24"/>
        </w:rPr>
        <w:t xml:space="preserve"> Sánchez-</w:t>
      </w:r>
      <w:proofErr w:type="spellStart"/>
      <w:r w:rsidRPr="006821E7">
        <w:rPr>
          <w:szCs w:val="24"/>
        </w:rPr>
        <w:t>Lasheras</w:t>
      </w:r>
      <w:proofErr w:type="spellEnd"/>
      <w:r w:rsidRPr="006821E7">
        <w:rPr>
          <w:szCs w:val="24"/>
        </w:rPr>
        <w:t>, F. (2011).</w:t>
      </w:r>
      <w:proofErr w:type="gramEnd"/>
      <w:r w:rsidRPr="006821E7">
        <w:rPr>
          <w:szCs w:val="24"/>
        </w:rPr>
        <w:t xml:space="preserve"> Bankruptcy forecasting: A hybrid approach using Fuzzy c-means clustering and Multivariate Adaptive Regression Splines (MARS). </w:t>
      </w:r>
      <w:r w:rsidRPr="006821E7">
        <w:rPr>
          <w:i/>
          <w:iCs/>
          <w:szCs w:val="24"/>
        </w:rPr>
        <w:t>Expert Systems with Applications</w:t>
      </w:r>
      <w:r w:rsidRPr="006821E7">
        <w:rPr>
          <w:szCs w:val="24"/>
        </w:rPr>
        <w:t>, </w:t>
      </w:r>
      <w:r w:rsidRPr="006821E7">
        <w:rPr>
          <w:b/>
          <w:iCs/>
          <w:szCs w:val="24"/>
        </w:rPr>
        <w:t>38</w:t>
      </w:r>
      <w:r w:rsidRPr="006821E7">
        <w:rPr>
          <w:szCs w:val="24"/>
        </w:rPr>
        <w:t xml:space="preserve"> (3), pp. 1866-1875.</w:t>
      </w:r>
    </w:p>
    <w:p w:rsidR="00D11486" w:rsidRPr="006821E7" w:rsidRDefault="00D11486" w:rsidP="00956BD3">
      <w:pPr>
        <w:spacing w:before="0" w:after="120" w:line="276" w:lineRule="auto"/>
        <w:ind w:left="567" w:hanging="567"/>
        <w:rPr>
          <w:szCs w:val="24"/>
        </w:rPr>
      </w:pPr>
      <w:proofErr w:type="gramStart"/>
      <w:r w:rsidRPr="006821E7">
        <w:rPr>
          <w:szCs w:val="24"/>
        </w:rPr>
        <w:t xml:space="preserve">De Andrés, J., </w:t>
      </w:r>
      <w:proofErr w:type="spellStart"/>
      <w:r w:rsidRPr="006821E7">
        <w:rPr>
          <w:szCs w:val="24"/>
        </w:rPr>
        <w:t>Landajo</w:t>
      </w:r>
      <w:proofErr w:type="spellEnd"/>
      <w:r w:rsidRPr="006821E7">
        <w:rPr>
          <w:szCs w:val="24"/>
        </w:rPr>
        <w:t xml:space="preserve">, M., </w:t>
      </w:r>
      <w:r w:rsidR="00431AFA" w:rsidRPr="006821E7">
        <w:rPr>
          <w:szCs w:val="24"/>
        </w:rPr>
        <w:t>and</w:t>
      </w:r>
      <w:r w:rsidRPr="006821E7">
        <w:rPr>
          <w:szCs w:val="24"/>
        </w:rPr>
        <w:t xml:space="preserve"> Lorca, P. (2012).</w:t>
      </w:r>
      <w:proofErr w:type="gramEnd"/>
      <w:r w:rsidRPr="006821E7">
        <w:rPr>
          <w:szCs w:val="24"/>
        </w:rPr>
        <w:t xml:space="preserve"> Bankruptcy prediction models based on </w:t>
      </w:r>
      <w:proofErr w:type="spellStart"/>
      <w:r w:rsidRPr="006821E7">
        <w:rPr>
          <w:szCs w:val="24"/>
        </w:rPr>
        <w:t>multinorm</w:t>
      </w:r>
      <w:proofErr w:type="spellEnd"/>
      <w:r w:rsidRPr="006821E7">
        <w:rPr>
          <w:szCs w:val="24"/>
        </w:rPr>
        <w:t xml:space="preserve"> analysis: An alternative to accounting ratios. </w:t>
      </w:r>
      <w:r w:rsidRPr="006821E7">
        <w:rPr>
          <w:i/>
          <w:iCs/>
          <w:szCs w:val="24"/>
        </w:rPr>
        <w:t>Knowledge-Based Systems</w:t>
      </w:r>
      <w:r w:rsidRPr="006821E7">
        <w:rPr>
          <w:szCs w:val="24"/>
        </w:rPr>
        <w:t>, </w:t>
      </w:r>
      <w:r w:rsidRPr="006821E7">
        <w:rPr>
          <w:b/>
          <w:iCs/>
          <w:szCs w:val="24"/>
        </w:rPr>
        <w:t>30</w:t>
      </w:r>
      <w:r w:rsidRPr="006821E7">
        <w:rPr>
          <w:szCs w:val="24"/>
        </w:rPr>
        <w:t>, pp. 67-77.</w:t>
      </w:r>
    </w:p>
    <w:p w:rsidR="00E312B9" w:rsidRPr="006821E7" w:rsidRDefault="00E312B9" w:rsidP="00956BD3">
      <w:pPr>
        <w:spacing w:before="0" w:after="120" w:line="276" w:lineRule="auto"/>
        <w:ind w:left="567" w:hanging="567"/>
      </w:pPr>
      <w:proofErr w:type="spellStart"/>
      <w:proofErr w:type="gramStart"/>
      <w:r w:rsidRPr="006821E7">
        <w:t>Dimitras</w:t>
      </w:r>
      <w:proofErr w:type="spellEnd"/>
      <w:r w:rsidRPr="006821E7">
        <w:t xml:space="preserve">, A. I., </w:t>
      </w:r>
      <w:proofErr w:type="spellStart"/>
      <w:r w:rsidRPr="006821E7">
        <w:t>Slowinski</w:t>
      </w:r>
      <w:proofErr w:type="spellEnd"/>
      <w:r w:rsidRPr="006821E7">
        <w:t xml:space="preserve">, R., </w:t>
      </w:r>
      <w:proofErr w:type="spellStart"/>
      <w:r w:rsidRPr="006821E7">
        <w:t>Susmaga</w:t>
      </w:r>
      <w:proofErr w:type="spellEnd"/>
      <w:r w:rsidRPr="006821E7">
        <w:t xml:space="preserve">, R., and </w:t>
      </w:r>
      <w:proofErr w:type="spellStart"/>
      <w:r w:rsidRPr="006821E7">
        <w:t>Zopounidis</w:t>
      </w:r>
      <w:proofErr w:type="spellEnd"/>
      <w:r w:rsidRPr="006821E7">
        <w:t>, C. (1999).</w:t>
      </w:r>
      <w:proofErr w:type="gramEnd"/>
      <w:r w:rsidRPr="006821E7">
        <w:t xml:space="preserve"> </w:t>
      </w:r>
      <w:proofErr w:type="gramStart"/>
      <w:r w:rsidRPr="006821E7">
        <w:t>Business failure prediction using rough sets.</w:t>
      </w:r>
      <w:proofErr w:type="gramEnd"/>
      <w:r w:rsidRPr="006821E7">
        <w:t> </w:t>
      </w:r>
      <w:r w:rsidRPr="006821E7">
        <w:rPr>
          <w:i/>
          <w:iCs/>
        </w:rPr>
        <w:t>European Journal of Operational Research</w:t>
      </w:r>
      <w:r w:rsidRPr="006821E7">
        <w:t>,</w:t>
      </w:r>
      <w:r w:rsidRPr="006821E7">
        <w:rPr>
          <w:i/>
          <w:iCs/>
        </w:rPr>
        <w:t xml:space="preserve"> </w:t>
      </w:r>
      <w:r w:rsidRPr="006821E7">
        <w:rPr>
          <w:b/>
          <w:iCs/>
        </w:rPr>
        <w:t>114</w:t>
      </w:r>
      <w:r w:rsidRPr="006821E7">
        <w:t xml:space="preserve"> (2), 263-280.</w:t>
      </w:r>
    </w:p>
    <w:p w:rsidR="00D11486" w:rsidRPr="006821E7" w:rsidRDefault="00D11486" w:rsidP="00956BD3">
      <w:pPr>
        <w:spacing w:before="0" w:after="120" w:line="276" w:lineRule="auto"/>
        <w:ind w:left="567" w:hanging="567"/>
        <w:rPr>
          <w:szCs w:val="24"/>
        </w:rPr>
      </w:pPr>
      <w:proofErr w:type="spellStart"/>
      <w:proofErr w:type="gramStart"/>
      <w:r w:rsidRPr="006821E7">
        <w:rPr>
          <w:szCs w:val="24"/>
        </w:rPr>
        <w:t>Divsalar</w:t>
      </w:r>
      <w:proofErr w:type="spellEnd"/>
      <w:r w:rsidRPr="006821E7">
        <w:rPr>
          <w:szCs w:val="24"/>
        </w:rPr>
        <w:t xml:space="preserve">, M., </w:t>
      </w:r>
      <w:proofErr w:type="spellStart"/>
      <w:r w:rsidRPr="006821E7">
        <w:rPr>
          <w:szCs w:val="24"/>
        </w:rPr>
        <w:t>Firouzabadi</w:t>
      </w:r>
      <w:proofErr w:type="spellEnd"/>
      <w:r w:rsidRPr="006821E7">
        <w:rPr>
          <w:szCs w:val="24"/>
        </w:rPr>
        <w:t xml:space="preserve">, A. K., </w:t>
      </w:r>
      <w:proofErr w:type="spellStart"/>
      <w:r w:rsidRPr="006821E7">
        <w:rPr>
          <w:szCs w:val="24"/>
        </w:rPr>
        <w:t>Sadeghi</w:t>
      </w:r>
      <w:proofErr w:type="spellEnd"/>
      <w:r w:rsidRPr="006821E7">
        <w:rPr>
          <w:szCs w:val="24"/>
        </w:rPr>
        <w:t xml:space="preserve">, M., </w:t>
      </w:r>
      <w:proofErr w:type="spellStart"/>
      <w:r w:rsidRPr="006821E7">
        <w:rPr>
          <w:szCs w:val="24"/>
        </w:rPr>
        <w:t>Behrooz</w:t>
      </w:r>
      <w:proofErr w:type="spellEnd"/>
      <w:r w:rsidRPr="006821E7">
        <w:rPr>
          <w:szCs w:val="24"/>
        </w:rPr>
        <w:t xml:space="preserve">, A. H., </w:t>
      </w:r>
      <w:r w:rsidR="00431AFA" w:rsidRPr="006821E7">
        <w:rPr>
          <w:szCs w:val="24"/>
        </w:rPr>
        <w:t>and</w:t>
      </w:r>
      <w:r w:rsidRPr="006821E7">
        <w:rPr>
          <w:szCs w:val="24"/>
        </w:rPr>
        <w:t xml:space="preserve"> </w:t>
      </w:r>
      <w:proofErr w:type="spellStart"/>
      <w:r w:rsidRPr="006821E7">
        <w:rPr>
          <w:szCs w:val="24"/>
        </w:rPr>
        <w:t>Alavi</w:t>
      </w:r>
      <w:proofErr w:type="spellEnd"/>
      <w:r w:rsidRPr="006821E7">
        <w:rPr>
          <w:szCs w:val="24"/>
        </w:rPr>
        <w:t>, A. H. (2011).</w:t>
      </w:r>
      <w:proofErr w:type="gramEnd"/>
      <w:r w:rsidRPr="006821E7">
        <w:rPr>
          <w:szCs w:val="24"/>
        </w:rPr>
        <w:t xml:space="preserve"> </w:t>
      </w:r>
      <w:proofErr w:type="gramStart"/>
      <w:r w:rsidRPr="006821E7">
        <w:rPr>
          <w:szCs w:val="24"/>
        </w:rPr>
        <w:t>Towards the prediction of business failure via computational intelligence techniques.</w:t>
      </w:r>
      <w:proofErr w:type="gramEnd"/>
      <w:r w:rsidRPr="006821E7">
        <w:rPr>
          <w:szCs w:val="24"/>
        </w:rPr>
        <w:t> </w:t>
      </w:r>
      <w:proofErr w:type="gramStart"/>
      <w:r w:rsidRPr="006821E7">
        <w:rPr>
          <w:i/>
          <w:iCs/>
          <w:szCs w:val="24"/>
        </w:rPr>
        <w:t>Expert Systems</w:t>
      </w:r>
      <w:r w:rsidRPr="006821E7">
        <w:rPr>
          <w:szCs w:val="24"/>
        </w:rPr>
        <w:t>, </w:t>
      </w:r>
      <w:r w:rsidRPr="006821E7">
        <w:rPr>
          <w:b/>
          <w:iCs/>
          <w:szCs w:val="24"/>
        </w:rPr>
        <w:t>28</w:t>
      </w:r>
      <w:r w:rsidRPr="006821E7">
        <w:rPr>
          <w:szCs w:val="24"/>
        </w:rPr>
        <w:t xml:space="preserve"> (3), pp.209-226.</w:t>
      </w:r>
      <w:proofErr w:type="gramEnd"/>
    </w:p>
    <w:p w:rsidR="00D11486" w:rsidRPr="006821E7" w:rsidRDefault="00D11486" w:rsidP="00956BD3">
      <w:pPr>
        <w:spacing w:before="0" w:after="120" w:line="276" w:lineRule="auto"/>
        <w:ind w:left="567" w:hanging="567"/>
        <w:rPr>
          <w:szCs w:val="24"/>
        </w:rPr>
      </w:pPr>
      <w:proofErr w:type="spellStart"/>
      <w:proofErr w:type="gramStart"/>
      <w:r w:rsidRPr="006821E7">
        <w:rPr>
          <w:szCs w:val="24"/>
        </w:rPr>
        <w:t>Divsalar</w:t>
      </w:r>
      <w:proofErr w:type="spellEnd"/>
      <w:r w:rsidRPr="006821E7">
        <w:rPr>
          <w:szCs w:val="24"/>
        </w:rPr>
        <w:t xml:space="preserve">, M., </w:t>
      </w:r>
      <w:proofErr w:type="spellStart"/>
      <w:r w:rsidRPr="006821E7">
        <w:rPr>
          <w:szCs w:val="24"/>
        </w:rPr>
        <w:t>Roodsaz</w:t>
      </w:r>
      <w:proofErr w:type="spellEnd"/>
      <w:r w:rsidRPr="006821E7">
        <w:rPr>
          <w:szCs w:val="24"/>
        </w:rPr>
        <w:t xml:space="preserve">, H., </w:t>
      </w:r>
      <w:proofErr w:type="spellStart"/>
      <w:r w:rsidRPr="006821E7">
        <w:rPr>
          <w:szCs w:val="24"/>
        </w:rPr>
        <w:t>Vahdatinia</w:t>
      </w:r>
      <w:proofErr w:type="spellEnd"/>
      <w:r w:rsidRPr="006821E7">
        <w:rPr>
          <w:szCs w:val="24"/>
        </w:rPr>
        <w:t xml:space="preserve">, F., </w:t>
      </w:r>
      <w:proofErr w:type="spellStart"/>
      <w:r w:rsidRPr="006821E7">
        <w:rPr>
          <w:szCs w:val="24"/>
        </w:rPr>
        <w:t>Norouzzadeh</w:t>
      </w:r>
      <w:proofErr w:type="spellEnd"/>
      <w:r w:rsidRPr="006821E7">
        <w:rPr>
          <w:szCs w:val="24"/>
        </w:rPr>
        <w:t xml:space="preserve">, G., </w:t>
      </w:r>
      <w:r w:rsidR="00431AFA" w:rsidRPr="006821E7">
        <w:rPr>
          <w:szCs w:val="24"/>
        </w:rPr>
        <w:t>and</w:t>
      </w:r>
      <w:r w:rsidRPr="006821E7">
        <w:rPr>
          <w:szCs w:val="24"/>
        </w:rPr>
        <w:t xml:space="preserve"> </w:t>
      </w:r>
      <w:proofErr w:type="spellStart"/>
      <w:r w:rsidRPr="006821E7">
        <w:rPr>
          <w:szCs w:val="24"/>
        </w:rPr>
        <w:t>Behrooz</w:t>
      </w:r>
      <w:proofErr w:type="spellEnd"/>
      <w:r w:rsidRPr="006821E7">
        <w:rPr>
          <w:szCs w:val="24"/>
        </w:rPr>
        <w:t>, A. H. (2012).</w:t>
      </w:r>
      <w:proofErr w:type="gramEnd"/>
      <w:r w:rsidRPr="006821E7">
        <w:rPr>
          <w:szCs w:val="24"/>
        </w:rPr>
        <w:t xml:space="preserve"> </w:t>
      </w:r>
      <w:proofErr w:type="gramStart"/>
      <w:r w:rsidRPr="006821E7">
        <w:rPr>
          <w:szCs w:val="24"/>
        </w:rPr>
        <w:t>A Robust Data</w:t>
      </w:r>
      <w:r w:rsidRPr="006821E7">
        <w:rPr>
          <w:rFonts w:ascii="Cambria Math" w:hAnsi="Cambria Math" w:cs="Cambria Math"/>
          <w:szCs w:val="24"/>
        </w:rPr>
        <w:t>‐</w:t>
      </w:r>
      <w:r w:rsidRPr="006821E7">
        <w:rPr>
          <w:szCs w:val="24"/>
        </w:rPr>
        <w:t>Mining Approach to Bankruptcy Prediction.</w:t>
      </w:r>
      <w:proofErr w:type="gramEnd"/>
      <w:r w:rsidRPr="006821E7">
        <w:rPr>
          <w:szCs w:val="24"/>
        </w:rPr>
        <w:t> </w:t>
      </w:r>
      <w:proofErr w:type="gramStart"/>
      <w:r w:rsidRPr="006821E7">
        <w:rPr>
          <w:i/>
          <w:iCs/>
          <w:szCs w:val="24"/>
        </w:rPr>
        <w:t>Journal of Forecasting</w:t>
      </w:r>
      <w:r w:rsidRPr="006821E7">
        <w:rPr>
          <w:szCs w:val="24"/>
        </w:rPr>
        <w:t>, </w:t>
      </w:r>
      <w:r w:rsidRPr="006821E7">
        <w:rPr>
          <w:b/>
          <w:iCs/>
          <w:szCs w:val="24"/>
        </w:rPr>
        <w:t>31</w:t>
      </w:r>
      <w:r w:rsidRPr="006821E7">
        <w:rPr>
          <w:szCs w:val="24"/>
        </w:rPr>
        <w:t xml:space="preserve"> (6), pp.504-523.</w:t>
      </w:r>
      <w:proofErr w:type="gramEnd"/>
    </w:p>
    <w:p w:rsidR="00E312B9" w:rsidRPr="006821E7" w:rsidRDefault="00E312B9" w:rsidP="00956BD3">
      <w:pPr>
        <w:spacing w:before="0" w:after="120" w:line="276" w:lineRule="auto"/>
        <w:ind w:left="567" w:hanging="567"/>
      </w:pPr>
      <w:proofErr w:type="spellStart"/>
      <w:proofErr w:type="gramStart"/>
      <w:r w:rsidRPr="006821E7">
        <w:t>Dreiseitl</w:t>
      </w:r>
      <w:proofErr w:type="spellEnd"/>
      <w:r w:rsidRPr="006821E7">
        <w:t xml:space="preserve">, S., and </w:t>
      </w:r>
      <w:proofErr w:type="spellStart"/>
      <w:r w:rsidRPr="006821E7">
        <w:t>Ohno</w:t>
      </w:r>
      <w:proofErr w:type="spellEnd"/>
      <w:r w:rsidRPr="006821E7">
        <w:t>-Machado, L. (2002).</w:t>
      </w:r>
      <w:proofErr w:type="gramEnd"/>
      <w:r w:rsidRPr="006821E7">
        <w:t xml:space="preserve"> Logistic regression and artificial neural network classification models: a methodology review. </w:t>
      </w:r>
      <w:r w:rsidRPr="006821E7">
        <w:rPr>
          <w:i/>
          <w:iCs/>
        </w:rPr>
        <w:t>Journal of biomedical informatics</w:t>
      </w:r>
      <w:r w:rsidRPr="006821E7">
        <w:t>, </w:t>
      </w:r>
      <w:r w:rsidRPr="006821E7">
        <w:rPr>
          <w:b/>
          <w:iCs/>
        </w:rPr>
        <w:t>35</w:t>
      </w:r>
      <w:r w:rsidRPr="006821E7">
        <w:t xml:space="preserve"> (5), pp. 352-359</w:t>
      </w:r>
    </w:p>
    <w:p w:rsidR="00C63795" w:rsidRPr="006821E7" w:rsidRDefault="00C63795" w:rsidP="00956BD3">
      <w:pPr>
        <w:spacing w:before="0" w:after="120" w:line="276" w:lineRule="auto"/>
        <w:ind w:left="567" w:hanging="567"/>
        <w:rPr>
          <w:szCs w:val="24"/>
        </w:rPr>
      </w:pPr>
      <w:r w:rsidRPr="006821E7">
        <w:rPr>
          <w:szCs w:val="24"/>
        </w:rPr>
        <w:t xml:space="preserve">Du </w:t>
      </w:r>
      <w:proofErr w:type="spellStart"/>
      <w:r w:rsidRPr="006821E7">
        <w:rPr>
          <w:szCs w:val="24"/>
        </w:rPr>
        <w:t>Jardin</w:t>
      </w:r>
      <w:proofErr w:type="spellEnd"/>
      <w:r w:rsidRPr="006821E7">
        <w:rPr>
          <w:szCs w:val="24"/>
        </w:rPr>
        <w:t xml:space="preserve">, P. (2010). </w:t>
      </w:r>
      <w:proofErr w:type="gramStart"/>
      <w:r w:rsidRPr="006821E7">
        <w:rPr>
          <w:szCs w:val="24"/>
        </w:rPr>
        <w:t>Predicting bankruptcy using neural networks and other classification methods: The influence of variable selection techniques on model accuracy.</w:t>
      </w:r>
      <w:proofErr w:type="gramEnd"/>
      <w:r w:rsidRPr="006821E7">
        <w:rPr>
          <w:szCs w:val="24"/>
        </w:rPr>
        <w:t> </w:t>
      </w:r>
      <w:proofErr w:type="spellStart"/>
      <w:proofErr w:type="gramStart"/>
      <w:r w:rsidRPr="006821E7">
        <w:rPr>
          <w:i/>
          <w:iCs/>
          <w:szCs w:val="24"/>
        </w:rPr>
        <w:t>Neurocomputing</w:t>
      </w:r>
      <w:proofErr w:type="spellEnd"/>
      <w:r w:rsidRPr="006821E7">
        <w:rPr>
          <w:szCs w:val="24"/>
        </w:rPr>
        <w:t>, </w:t>
      </w:r>
      <w:r w:rsidRPr="006821E7">
        <w:rPr>
          <w:b/>
          <w:iCs/>
          <w:szCs w:val="24"/>
        </w:rPr>
        <w:t>73</w:t>
      </w:r>
      <w:r w:rsidRPr="006821E7">
        <w:rPr>
          <w:szCs w:val="24"/>
        </w:rPr>
        <w:t xml:space="preserve"> (10), pp .2047-2060.</w:t>
      </w:r>
      <w:proofErr w:type="gramEnd"/>
    </w:p>
    <w:p w:rsidR="007C6165" w:rsidRPr="006821E7" w:rsidRDefault="007C6165" w:rsidP="00956BD3">
      <w:pPr>
        <w:spacing w:before="0" w:after="120" w:line="276" w:lineRule="auto"/>
        <w:ind w:left="567" w:hanging="567"/>
        <w:rPr>
          <w:szCs w:val="24"/>
        </w:rPr>
      </w:pPr>
      <w:r w:rsidRPr="006821E7">
        <w:rPr>
          <w:szCs w:val="24"/>
        </w:rPr>
        <w:lastRenderedPageBreak/>
        <w:t xml:space="preserve">Du </w:t>
      </w:r>
      <w:proofErr w:type="spellStart"/>
      <w:r w:rsidRPr="006821E7">
        <w:rPr>
          <w:szCs w:val="24"/>
        </w:rPr>
        <w:t>Jardin</w:t>
      </w:r>
      <w:proofErr w:type="spellEnd"/>
      <w:r w:rsidRPr="006821E7">
        <w:rPr>
          <w:szCs w:val="24"/>
        </w:rPr>
        <w:t xml:space="preserve">, P. (2015). Bankruptcy prediction using terminal failure processes. </w:t>
      </w:r>
      <w:r w:rsidRPr="006821E7">
        <w:rPr>
          <w:i/>
          <w:iCs/>
          <w:szCs w:val="24"/>
        </w:rPr>
        <w:t>European Journal of Operational Research</w:t>
      </w:r>
      <w:r w:rsidRPr="006821E7">
        <w:rPr>
          <w:szCs w:val="24"/>
        </w:rPr>
        <w:t>, </w:t>
      </w:r>
      <w:r w:rsidRPr="006821E7">
        <w:rPr>
          <w:b/>
          <w:iCs/>
          <w:szCs w:val="24"/>
        </w:rPr>
        <w:t>242</w:t>
      </w:r>
      <w:r w:rsidRPr="006821E7">
        <w:rPr>
          <w:szCs w:val="24"/>
        </w:rPr>
        <w:t xml:space="preserve"> (1), pp. 286-303.</w:t>
      </w:r>
    </w:p>
    <w:p w:rsidR="00C63795" w:rsidRPr="006821E7" w:rsidRDefault="00C63795" w:rsidP="00956BD3">
      <w:pPr>
        <w:spacing w:before="0" w:after="120" w:line="276" w:lineRule="auto"/>
        <w:ind w:left="567" w:hanging="567"/>
        <w:rPr>
          <w:szCs w:val="24"/>
        </w:rPr>
      </w:pPr>
      <w:r w:rsidRPr="006821E7">
        <w:rPr>
          <w:szCs w:val="24"/>
        </w:rPr>
        <w:t xml:space="preserve">Du </w:t>
      </w:r>
      <w:proofErr w:type="spellStart"/>
      <w:r w:rsidRPr="006821E7">
        <w:rPr>
          <w:szCs w:val="24"/>
        </w:rPr>
        <w:t>Jardin</w:t>
      </w:r>
      <w:proofErr w:type="spellEnd"/>
      <w:r w:rsidRPr="006821E7">
        <w:rPr>
          <w:szCs w:val="24"/>
        </w:rPr>
        <w:t xml:space="preserve">, P., </w:t>
      </w:r>
      <w:r w:rsidR="00431AFA" w:rsidRPr="006821E7">
        <w:rPr>
          <w:szCs w:val="24"/>
        </w:rPr>
        <w:t>and</w:t>
      </w:r>
      <w:r w:rsidRPr="006821E7">
        <w:rPr>
          <w:szCs w:val="24"/>
        </w:rPr>
        <w:t xml:space="preserve"> </w:t>
      </w:r>
      <w:proofErr w:type="spellStart"/>
      <w:r w:rsidRPr="006821E7">
        <w:rPr>
          <w:szCs w:val="24"/>
        </w:rPr>
        <w:t>Séverin</w:t>
      </w:r>
      <w:proofErr w:type="spellEnd"/>
      <w:r w:rsidRPr="006821E7">
        <w:rPr>
          <w:szCs w:val="24"/>
        </w:rPr>
        <w:t xml:space="preserve">, E. (2011). </w:t>
      </w:r>
      <w:proofErr w:type="gramStart"/>
      <w:r w:rsidRPr="006821E7">
        <w:rPr>
          <w:szCs w:val="24"/>
        </w:rPr>
        <w:t>Predicting corporate bankruptcy using a self-organizing map: An empirical study to improve the forecasting horizon of a financial failure model.</w:t>
      </w:r>
      <w:proofErr w:type="gramEnd"/>
      <w:r w:rsidRPr="006821E7">
        <w:rPr>
          <w:szCs w:val="24"/>
        </w:rPr>
        <w:t> </w:t>
      </w:r>
      <w:r w:rsidRPr="006821E7">
        <w:rPr>
          <w:i/>
          <w:iCs/>
          <w:szCs w:val="24"/>
        </w:rPr>
        <w:t>Decision Support Systems</w:t>
      </w:r>
      <w:r w:rsidRPr="006821E7">
        <w:rPr>
          <w:szCs w:val="24"/>
        </w:rPr>
        <w:t>, </w:t>
      </w:r>
      <w:r w:rsidRPr="006821E7">
        <w:rPr>
          <w:b/>
          <w:iCs/>
          <w:szCs w:val="24"/>
        </w:rPr>
        <w:t>51</w:t>
      </w:r>
      <w:r w:rsidRPr="006821E7">
        <w:rPr>
          <w:szCs w:val="24"/>
        </w:rPr>
        <w:t xml:space="preserve"> (3), pp. 701-711.</w:t>
      </w:r>
    </w:p>
    <w:p w:rsidR="00C63795" w:rsidRPr="006821E7" w:rsidRDefault="00C63795" w:rsidP="00956BD3">
      <w:pPr>
        <w:spacing w:before="0" w:after="120" w:line="276" w:lineRule="auto"/>
        <w:ind w:left="567" w:hanging="567"/>
        <w:rPr>
          <w:szCs w:val="24"/>
        </w:rPr>
      </w:pPr>
      <w:r w:rsidRPr="006821E7">
        <w:rPr>
          <w:szCs w:val="24"/>
        </w:rPr>
        <w:t xml:space="preserve">Du </w:t>
      </w:r>
      <w:proofErr w:type="spellStart"/>
      <w:r w:rsidRPr="006821E7">
        <w:rPr>
          <w:szCs w:val="24"/>
        </w:rPr>
        <w:t>Jardin</w:t>
      </w:r>
      <w:proofErr w:type="spellEnd"/>
      <w:r w:rsidRPr="006821E7">
        <w:rPr>
          <w:szCs w:val="24"/>
        </w:rPr>
        <w:t xml:space="preserve">, P., </w:t>
      </w:r>
      <w:r w:rsidR="00431AFA" w:rsidRPr="006821E7">
        <w:rPr>
          <w:szCs w:val="24"/>
        </w:rPr>
        <w:t>and</w:t>
      </w:r>
      <w:r w:rsidRPr="006821E7">
        <w:rPr>
          <w:szCs w:val="24"/>
        </w:rPr>
        <w:t xml:space="preserve"> </w:t>
      </w:r>
      <w:proofErr w:type="spellStart"/>
      <w:r w:rsidRPr="006821E7">
        <w:rPr>
          <w:szCs w:val="24"/>
        </w:rPr>
        <w:t>Séverin</w:t>
      </w:r>
      <w:proofErr w:type="spellEnd"/>
      <w:r w:rsidRPr="006821E7">
        <w:rPr>
          <w:szCs w:val="24"/>
        </w:rPr>
        <w:t xml:space="preserve">, E. (2012). Forecasting financial failure using a </w:t>
      </w:r>
      <w:proofErr w:type="spellStart"/>
      <w:r w:rsidRPr="006821E7">
        <w:rPr>
          <w:szCs w:val="24"/>
        </w:rPr>
        <w:t>Kohonen</w:t>
      </w:r>
      <w:proofErr w:type="spellEnd"/>
      <w:r w:rsidRPr="006821E7">
        <w:rPr>
          <w:szCs w:val="24"/>
        </w:rPr>
        <w:t xml:space="preserve"> map: A comparative study to improve model stability over </w:t>
      </w:r>
      <w:proofErr w:type="spellStart"/>
      <w:r w:rsidRPr="006821E7">
        <w:rPr>
          <w:szCs w:val="24"/>
        </w:rPr>
        <w:t>time.</w:t>
      </w:r>
      <w:r w:rsidRPr="006821E7">
        <w:rPr>
          <w:i/>
          <w:iCs/>
          <w:szCs w:val="24"/>
        </w:rPr>
        <w:t>European</w:t>
      </w:r>
      <w:proofErr w:type="spellEnd"/>
      <w:r w:rsidRPr="006821E7">
        <w:rPr>
          <w:i/>
          <w:iCs/>
          <w:szCs w:val="24"/>
        </w:rPr>
        <w:t xml:space="preserve"> Journal of Operational Research</w:t>
      </w:r>
      <w:r w:rsidRPr="006821E7">
        <w:rPr>
          <w:szCs w:val="24"/>
        </w:rPr>
        <w:t>, </w:t>
      </w:r>
      <w:r w:rsidRPr="006821E7">
        <w:rPr>
          <w:b/>
          <w:iCs/>
          <w:szCs w:val="24"/>
        </w:rPr>
        <w:t>221</w:t>
      </w:r>
      <w:r w:rsidR="007C6165" w:rsidRPr="006821E7">
        <w:rPr>
          <w:szCs w:val="24"/>
        </w:rPr>
        <w:t xml:space="preserve"> </w:t>
      </w:r>
      <w:r w:rsidRPr="006821E7">
        <w:rPr>
          <w:szCs w:val="24"/>
        </w:rPr>
        <w:t xml:space="preserve">(2), </w:t>
      </w:r>
      <w:r w:rsidR="007C6165" w:rsidRPr="006821E7">
        <w:rPr>
          <w:szCs w:val="24"/>
        </w:rPr>
        <w:t xml:space="preserve">pp. </w:t>
      </w:r>
      <w:r w:rsidRPr="006821E7">
        <w:rPr>
          <w:szCs w:val="24"/>
        </w:rPr>
        <w:t>378-396.</w:t>
      </w:r>
    </w:p>
    <w:p w:rsidR="00E312B9" w:rsidRPr="006821E7" w:rsidRDefault="00E312B9" w:rsidP="00956BD3">
      <w:pPr>
        <w:spacing w:before="0" w:after="120" w:line="276" w:lineRule="auto"/>
        <w:ind w:left="567" w:hanging="567"/>
      </w:pPr>
      <w:proofErr w:type="spellStart"/>
      <w:r w:rsidRPr="006821E7">
        <w:t>Edmister</w:t>
      </w:r>
      <w:proofErr w:type="spellEnd"/>
      <w:r w:rsidRPr="006821E7">
        <w:t xml:space="preserve">, R. O. (1972). </w:t>
      </w:r>
      <w:proofErr w:type="gramStart"/>
      <w:r w:rsidRPr="006821E7">
        <w:t>An empirical test of financial ratio analysis for small business failure prediction.</w:t>
      </w:r>
      <w:proofErr w:type="gramEnd"/>
      <w:r w:rsidRPr="006821E7">
        <w:t> </w:t>
      </w:r>
      <w:r w:rsidRPr="006821E7">
        <w:rPr>
          <w:i/>
          <w:iCs/>
        </w:rPr>
        <w:t>Journal of Financial and Quantitative Analysis</w:t>
      </w:r>
      <w:r w:rsidRPr="006821E7">
        <w:t xml:space="preserve">, </w:t>
      </w:r>
      <w:r w:rsidRPr="006821E7">
        <w:rPr>
          <w:b/>
          <w:iCs/>
        </w:rPr>
        <w:t>7</w:t>
      </w:r>
      <w:r w:rsidRPr="006821E7">
        <w:t xml:space="preserve"> (02), pp. 1477-1493.</w:t>
      </w:r>
    </w:p>
    <w:p w:rsidR="00E312B9" w:rsidRPr="006821E7" w:rsidRDefault="00E312B9" w:rsidP="00956BD3">
      <w:pPr>
        <w:spacing w:before="0" w:after="120" w:line="276" w:lineRule="auto"/>
        <w:ind w:left="567" w:hanging="567"/>
      </w:pPr>
      <w:proofErr w:type="spellStart"/>
      <w:r w:rsidRPr="006821E7">
        <w:t>Edum-Fotwe</w:t>
      </w:r>
      <w:proofErr w:type="spellEnd"/>
      <w:r w:rsidRPr="006821E7">
        <w:t xml:space="preserve">, F., Price, A. and Thorpe, A. (1996) A review of financial ratio tools for predicting contractor insolvency. </w:t>
      </w:r>
      <w:r w:rsidRPr="006821E7">
        <w:rPr>
          <w:i/>
        </w:rPr>
        <w:t>Construction Management and Economics,</w:t>
      </w:r>
      <w:r w:rsidRPr="006821E7">
        <w:t xml:space="preserve"> </w:t>
      </w:r>
      <w:r w:rsidRPr="006821E7">
        <w:rPr>
          <w:b/>
        </w:rPr>
        <w:t>14</w:t>
      </w:r>
      <w:r w:rsidRPr="006821E7">
        <w:t xml:space="preserve"> (1996), pp. 189-198.</w:t>
      </w:r>
    </w:p>
    <w:p w:rsidR="00E312B9" w:rsidRPr="006821E7" w:rsidRDefault="00E312B9" w:rsidP="00956BD3">
      <w:pPr>
        <w:spacing w:before="0" w:after="120" w:line="276" w:lineRule="auto"/>
        <w:ind w:left="567" w:hanging="567"/>
      </w:pPr>
      <w:proofErr w:type="gramStart"/>
      <w:r w:rsidRPr="006821E7">
        <w:t>Fletcher, D. and Goss, E. (1993).</w:t>
      </w:r>
      <w:proofErr w:type="gramEnd"/>
      <w:r w:rsidRPr="006821E7">
        <w:t xml:space="preserve"> </w:t>
      </w:r>
      <w:proofErr w:type="gramStart"/>
      <w:r w:rsidRPr="006821E7">
        <w:t>Forecasting with neural networks: an application using bankruptcy data.</w:t>
      </w:r>
      <w:proofErr w:type="gramEnd"/>
      <w:r w:rsidRPr="006821E7">
        <w:t> </w:t>
      </w:r>
      <w:r w:rsidRPr="006821E7">
        <w:rPr>
          <w:i/>
          <w:iCs/>
        </w:rPr>
        <w:t>Information and Management</w:t>
      </w:r>
      <w:r w:rsidRPr="006821E7">
        <w:t>, </w:t>
      </w:r>
      <w:r w:rsidRPr="006821E7">
        <w:rPr>
          <w:b/>
          <w:iCs/>
        </w:rPr>
        <w:t>24</w:t>
      </w:r>
      <w:r w:rsidRPr="006821E7">
        <w:t xml:space="preserve"> (3), pp. 159-167.</w:t>
      </w:r>
    </w:p>
    <w:p w:rsidR="00C63795" w:rsidRPr="006821E7" w:rsidRDefault="00C63795" w:rsidP="00956BD3">
      <w:pPr>
        <w:spacing w:before="0" w:after="120" w:line="276" w:lineRule="auto"/>
        <w:ind w:left="567" w:hanging="567"/>
        <w:rPr>
          <w:szCs w:val="24"/>
        </w:rPr>
      </w:pPr>
      <w:proofErr w:type="spellStart"/>
      <w:r w:rsidRPr="006821E7">
        <w:rPr>
          <w:szCs w:val="24"/>
        </w:rPr>
        <w:t>Gepp</w:t>
      </w:r>
      <w:proofErr w:type="spellEnd"/>
      <w:r w:rsidRPr="006821E7">
        <w:rPr>
          <w:szCs w:val="24"/>
        </w:rPr>
        <w:t xml:space="preserve">, A., Kumar, K., </w:t>
      </w:r>
      <w:r w:rsidR="00431AFA" w:rsidRPr="006821E7">
        <w:rPr>
          <w:szCs w:val="24"/>
        </w:rPr>
        <w:t>and</w:t>
      </w:r>
      <w:r w:rsidRPr="006821E7">
        <w:rPr>
          <w:szCs w:val="24"/>
        </w:rPr>
        <w:t xml:space="preserve"> Bhattacharya, S. (2010). </w:t>
      </w:r>
      <w:proofErr w:type="gramStart"/>
      <w:r w:rsidRPr="006821E7">
        <w:rPr>
          <w:szCs w:val="24"/>
        </w:rPr>
        <w:t>Business failure prediction using decision trees.</w:t>
      </w:r>
      <w:proofErr w:type="gramEnd"/>
      <w:r w:rsidRPr="006821E7">
        <w:rPr>
          <w:szCs w:val="24"/>
        </w:rPr>
        <w:t> </w:t>
      </w:r>
      <w:proofErr w:type="gramStart"/>
      <w:r w:rsidRPr="006821E7">
        <w:rPr>
          <w:i/>
          <w:iCs/>
          <w:szCs w:val="24"/>
        </w:rPr>
        <w:t>Journal of forecasting</w:t>
      </w:r>
      <w:r w:rsidRPr="006821E7">
        <w:rPr>
          <w:szCs w:val="24"/>
        </w:rPr>
        <w:t>, </w:t>
      </w:r>
      <w:r w:rsidRPr="006821E7">
        <w:rPr>
          <w:b/>
          <w:iCs/>
          <w:szCs w:val="24"/>
        </w:rPr>
        <w:t>29</w:t>
      </w:r>
      <w:r w:rsidRPr="006821E7">
        <w:rPr>
          <w:szCs w:val="24"/>
        </w:rPr>
        <w:t xml:space="preserve"> (6), pp. 536-555.</w:t>
      </w:r>
      <w:proofErr w:type="gramEnd"/>
    </w:p>
    <w:p w:rsidR="00C63795" w:rsidRPr="006821E7" w:rsidRDefault="00C63795" w:rsidP="00956BD3">
      <w:pPr>
        <w:spacing w:before="0" w:after="120" w:line="276" w:lineRule="auto"/>
        <w:ind w:left="567" w:hanging="567"/>
        <w:rPr>
          <w:szCs w:val="24"/>
        </w:rPr>
      </w:pPr>
      <w:r w:rsidRPr="006821E7">
        <w:rPr>
          <w:szCs w:val="24"/>
        </w:rPr>
        <w:t>Gordini, N. (2014). A genetic algorithm approach for SMEs bankruptcy prediction: Empirical evidence from Italy. </w:t>
      </w:r>
      <w:r w:rsidRPr="006821E7">
        <w:rPr>
          <w:i/>
          <w:iCs/>
          <w:szCs w:val="24"/>
        </w:rPr>
        <w:t>Expert Systems with Applications</w:t>
      </w:r>
      <w:r w:rsidRPr="006821E7">
        <w:rPr>
          <w:szCs w:val="24"/>
        </w:rPr>
        <w:t xml:space="preserve">, </w:t>
      </w:r>
      <w:r w:rsidRPr="006821E7">
        <w:rPr>
          <w:b/>
          <w:iCs/>
          <w:szCs w:val="24"/>
        </w:rPr>
        <w:t>41</w:t>
      </w:r>
      <w:r w:rsidRPr="006821E7">
        <w:rPr>
          <w:i/>
          <w:iCs/>
          <w:szCs w:val="24"/>
        </w:rPr>
        <w:t xml:space="preserve"> </w:t>
      </w:r>
      <w:r w:rsidRPr="006821E7">
        <w:rPr>
          <w:szCs w:val="24"/>
        </w:rPr>
        <w:t>(14), pp. 6433-6445.</w:t>
      </w:r>
    </w:p>
    <w:p w:rsidR="00E312B9" w:rsidRPr="006821E7" w:rsidRDefault="00E312B9" w:rsidP="00956BD3">
      <w:pPr>
        <w:spacing w:before="0" w:after="120" w:line="276" w:lineRule="auto"/>
        <w:ind w:left="567" w:hanging="567"/>
      </w:pPr>
      <w:proofErr w:type="gramStart"/>
      <w:r w:rsidRPr="006821E7">
        <w:t xml:space="preserve">Greco, S., </w:t>
      </w:r>
      <w:proofErr w:type="spellStart"/>
      <w:r w:rsidRPr="006821E7">
        <w:t>Matarazzo</w:t>
      </w:r>
      <w:proofErr w:type="spellEnd"/>
      <w:r w:rsidRPr="006821E7">
        <w:t xml:space="preserve">, B., and </w:t>
      </w:r>
      <w:proofErr w:type="spellStart"/>
      <w:r w:rsidRPr="006821E7">
        <w:t>Slowinski</w:t>
      </w:r>
      <w:proofErr w:type="spellEnd"/>
      <w:r w:rsidRPr="006821E7">
        <w:t>, R. (2001).</w:t>
      </w:r>
      <w:proofErr w:type="gramEnd"/>
      <w:r w:rsidRPr="006821E7">
        <w:t xml:space="preserve"> Rough sets theory for </w:t>
      </w:r>
      <w:proofErr w:type="spellStart"/>
      <w:r w:rsidRPr="006821E7">
        <w:t>multicriteria</w:t>
      </w:r>
      <w:proofErr w:type="spellEnd"/>
      <w:r w:rsidRPr="006821E7">
        <w:t xml:space="preserve"> decision analysis. </w:t>
      </w:r>
      <w:r w:rsidRPr="006821E7">
        <w:rPr>
          <w:i/>
          <w:iCs/>
        </w:rPr>
        <w:t>European Journal of Operational Research</w:t>
      </w:r>
      <w:r w:rsidRPr="006821E7">
        <w:t>, </w:t>
      </w:r>
      <w:r w:rsidRPr="006821E7">
        <w:rPr>
          <w:b/>
          <w:iCs/>
        </w:rPr>
        <w:t>129</w:t>
      </w:r>
      <w:r w:rsidRPr="006821E7">
        <w:t xml:space="preserve"> (1), pp. 1-47.</w:t>
      </w:r>
    </w:p>
    <w:p w:rsidR="003E4817" w:rsidRPr="006821E7" w:rsidRDefault="003E4817" w:rsidP="00956BD3">
      <w:pPr>
        <w:spacing w:before="0" w:after="120" w:line="276" w:lineRule="auto"/>
        <w:ind w:left="567" w:hanging="567"/>
        <w:rPr>
          <w:lang w:val="en-US"/>
        </w:rPr>
      </w:pPr>
      <w:r w:rsidRPr="006821E7">
        <w:rPr>
          <w:lang w:val="en-US"/>
        </w:rPr>
        <w:t xml:space="preserve">Hafiz, A., Lukumon, O., Muhammad, B., Olugbenga, A., Hakeem, O., and </w:t>
      </w:r>
      <w:proofErr w:type="spellStart"/>
      <w:r w:rsidRPr="006821E7">
        <w:rPr>
          <w:lang w:val="en-US"/>
        </w:rPr>
        <w:t>Saheed</w:t>
      </w:r>
      <w:proofErr w:type="spellEnd"/>
      <w:r w:rsidRPr="006821E7">
        <w:rPr>
          <w:lang w:val="en-US"/>
        </w:rPr>
        <w:t xml:space="preserve">, A. (2015, March). Bankruptcy Prediction of Construction Businesses: Towards a Big Data Analytics Approach. </w:t>
      </w:r>
      <w:proofErr w:type="gramStart"/>
      <w:r w:rsidRPr="006821E7">
        <w:rPr>
          <w:lang w:val="en-US"/>
        </w:rPr>
        <w:t>In </w:t>
      </w:r>
      <w:r w:rsidRPr="006821E7">
        <w:rPr>
          <w:i/>
          <w:iCs/>
          <w:lang w:val="en-US"/>
        </w:rPr>
        <w:t>Big Data Computing Service and Applications (</w:t>
      </w:r>
      <w:proofErr w:type="spellStart"/>
      <w:r w:rsidRPr="006821E7">
        <w:rPr>
          <w:i/>
          <w:iCs/>
          <w:lang w:val="en-US"/>
        </w:rPr>
        <w:t>BigDataService</w:t>
      </w:r>
      <w:proofErr w:type="spellEnd"/>
      <w:r w:rsidRPr="006821E7">
        <w:rPr>
          <w:i/>
          <w:iCs/>
          <w:lang w:val="en-US"/>
        </w:rPr>
        <w:t xml:space="preserve">), 2015 IEEE First International Conference on </w:t>
      </w:r>
      <w:r w:rsidRPr="006821E7">
        <w:rPr>
          <w:lang w:val="en-US"/>
        </w:rPr>
        <w:t>(pp. 347-352).</w:t>
      </w:r>
      <w:proofErr w:type="gramEnd"/>
      <w:r w:rsidRPr="006821E7">
        <w:rPr>
          <w:lang w:val="en-US"/>
        </w:rPr>
        <w:t xml:space="preserve"> </w:t>
      </w:r>
      <w:proofErr w:type="gramStart"/>
      <w:r w:rsidRPr="006821E7">
        <w:rPr>
          <w:lang w:val="en-US"/>
        </w:rPr>
        <w:t>IEEE.</w:t>
      </w:r>
      <w:proofErr w:type="gramEnd"/>
    </w:p>
    <w:p w:rsidR="00E312B9" w:rsidRPr="006821E7" w:rsidRDefault="00E312B9" w:rsidP="00956BD3">
      <w:pPr>
        <w:spacing w:before="0" w:after="120" w:line="276" w:lineRule="auto"/>
        <w:ind w:left="567" w:hanging="567"/>
      </w:pPr>
      <w:proofErr w:type="spellStart"/>
      <w:proofErr w:type="gramStart"/>
      <w:r w:rsidRPr="006821E7">
        <w:t>Haykin</w:t>
      </w:r>
      <w:proofErr w:type="spellEnd"/>
      <w:r w:rsidRPr="006821E7">
        <w:t>, S. (1994).</w:t>
      </w:r>
      <w:proofErr w:type="gramEnd"/>
      <w:r w:rsidRPr="006821E7">
        <w:t xml:space="preserve"> </w:t>
      </w:r>
      <w:r w:rsidRPr="006821E7">
        <w:rPr>
          <w:i/>
        </w:rPr>
        <w:t>Neural Networks: A Comprehensive Foundation</w:t>
      </w:r>
      <w:r w:rsidRPr="006821E7">
        <w:t>. </w:t>
      </w:r>
      <w:r w:rsidRPr="006821E7">
        <w:rPr>
          <w:iCs/>
        </w:rPr>
        <w:t>New York: Mc Millan.</w:t>
      </w:r>
    </w:p>
    <w:p w:rsidR="00C63795" w:rsidRPr="006821E7" w:rsidRDefault="00C63795" w:rsidP="00956BD3">
      <w:pPr>
        <w:spacing w:before="0" w:after="120" w:line="276" w:lineRule="auto"/>
        <w:ind w:left="567" w:hanging="567"/>
        <w:rPr>
          <w:szCs w:val="24"/>
        </w:rPr>
      </w:pPr>
      <w:proofErr w:type="spellStart"/>
      <w:proofErr w:type="gramStart"/>
      <w:r w:rsidRPr="006821E7">
        <w:rPr>
          <w:szCs w:val="24"/>
        </w:rPr>
        <w:t>Heo</w:t>
      </w:r>
      <w:proofErr w:type="spellEnd"/>
      <w:r w:rsidRPr="006821E7">
        <w:rPr>
          <w:szCs w:val="24"/>
        </w:rPr>
        <w:t xml:space="preserve">, J., </w:t>
      </w:r>
      <w:r w:rsidR="00431AFA" w:rsidRPr="006821E7">
        <w:rPr>
          <w:szCs w:val="24"/>
        </w:rPr>
        <w:t>and</w:t>
      </w:r>
      <w:r w:rsidRPr="006821E7">
        <w:rPr>
          <w:szCs w:val="24"/>
        </w:rPr>
        <w:t xml:space="preserve"> Yang, J. Y. (2014).</w:t>
      </w:r>
      <w:proofErr w:type="gramEnd"/>
      <w:r w:rsidRPr="006821E7">
        <w:rPr>
          <w:szCs w:val="24"/>
        </w:rPr>
        <w:t xml:space="preserve"> </w:t>
      </w:r>
      <w:proofErr w:type="spellStart"/>
      <w:r w:rsidRPr="006821E7">
        <w:rPr>
          <w:szCs w:val="24"/>
        </w:rPr>
        <w:t>AdaBoost</w:t>
      </w:r>
      <w:proofErr w:type="spellEnd"/>
      <w:r w:rsidRPr="006821E7">
        <w:rPr>
          <w:szCs w:val="24"/>
        </w:rPr>
        <w:t xml:space="preserve"> based bankruptcy forecasting of Korean construction companies. </w:t>
      </w:r>
      <w:proofErr w:type="gramStart"/>
      <w:r w:rsidRPr="006821E7">
        <w:rPr>
          <w:i/>
          <w:iCs/>
          <w:szCs w:val="24"/>
        </w:rPr>
        <w:t>Applied Soft Computing</w:t>
      </w:r>
      <w:r w:rsidRPr="006821E7">
        <w:rPr>
          <w:szCs w:val="24"/>
        </w:rPr>
        <w:t>, </w:t>
      </w:r>
      <w:r w:rsidRPr="006821E7">
        <w:rPr>
          <w:b/>
          <w:iCs/>
          <w:szCs w:val="24"/>
        </w:rPr>
        <w:t>24</w:t>
      </w:r>
      <w:r w:rsidRPr="006821E7">
        <w:rPr>
          <w:szCs w:val="24"/>
        </w:rPr>
        <w:t>, PP. 494-499.</w:t>
      </w:r>
      <w:proofErr w:type="gramEnd"/>
    </w:p>
    <w:p w:rsidR="00E312B9" w:rsidRPr="006821E7" w:rsidRDefault="00E312B9" w:rsidP="00956BD3">
      <w:pPr>
        <w:spacing w:before="0" w:after="120" w:line="276" w:lineRule="auto"/>
        <w:ind w:left="567" w:hanging="567"/>
      </w:pPr>
      <w:proofErr w:type="gramStart"/>
      <w:r w:rsidRPr="006821E7">
        <w:t>Hertz, J., Krogh, A. and Palmer, R. (1991).</w:t>
      </w:r>
      <w:proofErr w:type="gramEnd"/>
      <w:r w:rsidRPr="006821E7">
        <w:t xml:space="preserve"> </w:t>
      </w:r>
      <w:proofErr w:type="gramStart"/>
      <w:r w:rsidRPr="006821E7">
        <w:rPr>
          <w:i/>
        </w:rPr>
        <w:t>Introduction to the Theory of Neural Computing</w:t>
      </w:r>
      <w:r w:rsidRPr="006821E7">
        <w:t>.</w:t>
      </w:r>
      <w:proofErr w:type="gramEnd"/>
      <w:r w:rsidRPr="006821E7">
        <w:t xml:space="preserve"> New York: Addison Wesley</w:t>
      </w:r>
      <w:r w:rsidR="00ED1F26" w:rsidRPr="006821E7">
        <w:t>.</w:t>
      </w:r>
    </w:p>
    <w:p w:rsidR="00ED1F26" w:rsidRPr="006821E7" w:rsidRDefault="00ED1F26" w:rsidP="00956BD3">
      <w:pPr>
        <w:spacing w:before="0" w:after="120" w:line="276" w:lineRule="auto"/>
        <w:ind w:left="567" w:hanging="567"/>
      </w:pPr>
      <w:r w:rsidRPr="006821E7">
        <w:t xml:space="preserve">Higgins, J. P. (Ed.). </w:t>
      </w:r>
      <w:proofErr w:type="gramStart"/>
      <w:r w:rsidRPr="006821E7">
        <w:t>(2008). </w:t>
      </w:r>
      <w:r w:rsidRPr="006821E7">
        <w:rPr>
          <w:i/>
          <w:iCs/>
        </w:rPr>
        <w:t>Cochrane handbook for systematic reviews of interventions</w:t>
      </w:r>
      <w:r w:rsidRPr="006821E7">
        <w:t> (Vol. 5).</w:t>
      </w:r>
      <w:proofErr w:type="gramEnd"/>
      <w:r w:rsidRPr="006821E7">
        <w:t xml:space="preserve"> Chichester, England: Wiley-Blackwell.</w:t>
      </w:r>
    </w:p>
    <w:p w:rsidR="00C2618F" w:rsidRPr="006821E7" w:rsidRDefault="00C2618F" w:rsidP="00C2618F">
      <w:pPr>
        <w:spacing w:before="0" w:after="120" w:line="276" w:lineRule="auto"/>
        <w:ind w:left="567" w:hanging="567"/>
      </w:pPr>
      <w:proofErr w:type="spellStart"/>
      <w:proofErr w:type="gramStart"/>
      <w:r w:rsidRPr="006821E7">
        <w:t>Hillegeist</w:t>
      </w:r>
      <w:proofErr w:type="spellEnd"/>
      <w:r w:rsidRPr="006821E7">
        <w:t xml:space="preserve">, S. A., Keating, E. K., Cram, D. P., and </w:t>
      </w:r>
      <w:proofErr w:type="spellStart"/>
      <w:r w:rsidRPr="006821E7">
        <w:t>Lundstedt</w:t>
      </w:r>
      <w:proofErr w:type="spellEnd"/>
      <w:r w:rsidRPr="006821E7">
        <w:t>, K. G. (2004).</w:t>
      </w:r>
      <w:proofErr w:type="gramEnd"/>
      <w:r w:rsidRPr="006821E7">
        <w:t xml:space="preserve"> </w:t>
      </w:r>
      <w:proofErr w:type="gramStart"/>
      <w:r w:rsidRPr="006821E7">
        <w:t>Assessing the probability of bankruptcy.</w:t>
      </w:r>
      <w:proofErr w:type="gramEnd"/>
      <w:r w:rsidRPr="006821E7">
        <w:t> </w:t>
      </w:r>
      <w:proofErr w:type="gramStart"/>
      <w:r w:rsidRPr="006821E7">
        <w:rPr>
          <w:i/>
          <w:iCs/>
        </w:rPr>
        <w:t>Review of accounting studies</w:t>
      </w:r>
      <w:r w:rsidRPr="006821E7">
        <w:t>, </w:t>
      </w:r>
      <w:r w:rsidRPr="006821E7">
        <w:rPr>
          <w:b/>
          <w:iCs/>
        </w:rPr>
        <w:t>9</w:t>
      </w:r>
      <w:r w:rsidRPr="006821E7">
        <w:t xml:space="preserve"> (1), pp.5-34.</w:t>
      </w:r>
      <w:proofErr w:type="gramEnd"/>
    </w:p>
    <w:p w:rsidR="00C63795" w:rsidRPr="006821E7" w:rsidRDefault="00C63795" w:rsidP="00956BD3">
      <w:pPr>
        <w:spacing w:before="0" w:after="120" w:line="276" w:lineRule="auto"/>
        <w:ind w:left="567" w:hanging="567"/>
        <w:rPr>
          <w:szCs w:val="24"/>
        </w:rPr>
      </w:pPr>
      <w:proofErr w:type="spellStart"/>
      <w:r w:rsidRPr="006821E7">
        <w:rPr>
          <w:szCs w:val="24"/>
        </w:rPr>
        <w:t>Ho</w:t>
      </w:r>
      <w:proofErr w:type="spellEnd"/>
      <w:r w:rsidRPr="006821E7">
        <w:rPr>
          <w:szCs w:val="24"/>
        </w:rPr>
        <w:t xml:space="preserve">, C. Y., McCarthy, P., Yang, Y., </w:t>
      </w:r>
      <w:r w:rsidR="00431AFA" w:rsidRPr="006821E7">
        <w:rPr>
          <w:szCs w:val="24"/>
        </w:rPr>
        <w:t>and</w:t>
      </w:r>
      <w:r w:rsidRPr="006821E7">
        <w:rPr>
          <w:szCs w:val="24"/>
        </w:rPr>
        <w:t xml:space="preserve"> Ye, X. (2013). Bankruptcy in the pulp and paper industry: market’s reaction and prediction. </w:t>
      </w:r>
      <w:r w:rsidRPr="006821E7">
        <w:rPr>
          <w:i/>
          <w:iCs/>
          <w:szCs w:val="24"/>
        </w:rPr>
        <w:t>Empirical Economics</w:t>
      </w:r>
      <w:r w:rsidRPr="006821E7">
        <w:rPr>
          <w:szCs w:val="24"/>
        </w:rPr>
        <w:t>, </w:t>
      </w:r>
      <w:r w:rsidRPr="006821E7">
        <w:rPr>
          <w:b/>
          <w:iCs/>
          <w:szCs w:val="24"/>
        </w:rPr>
        <w:t>45</w:t>
      </w:r>
      <w:r w:rsidRPr="006821E7">
        <w:rPr>
          <w:szCs w:val="24"/>
        </w:rPr>
        <w:t xml:space="preserve"> (3), pp. 1205-1232.</w:t>
      </w:r>
    </w:p>
    <w:p w:rsidR="00C63795" w:rsidRPr="006821E7" w:rsidRDefault="00C63795" w:rsidP="00956BD3">
      <w:pPr>
        <w:spacing w:before="0" w:after="120" w:line="276" w:lineRule="auto"/>
        <w:ind w:left="567" w:hanging="567"/>
        <w:rPr>
          <w:szCs w:val="24"/>
        </w:rPr>
      </w:pPr>
      <w:proofErr w:type="gramStart"/>
      <w:r w:rsidRPr="006821E7">
        <w:rPr>
          <w:szCs w:val="24"/>
        </w:rPr>
        <w:t xml:space="preserve">Huang, S. C., Tang, Y. C., Lee, C. W., </w:t>
      </w:r>
      <w:r w:rsidR="00431AFA" w:rsidRPr="006821E7">
        <w:rPr>
          <w:szCs w:val="24"/>
        </w:rPr>
        <w:t>and</w:t>
      </w:r>
      <w:r w:rsidRPr="006821E7">
        <w:rPr>
          <w:szCs w:val="24"/>
        </w:rPr>
        <w:t xml:space="preserve"> Chang, M. J. (2012).</w:t>
      </w:r>
      <w:proofErr w:type="gramEnd"/>
      <w:r w:rsidRPr="006821E7">
        <w:rPr>
          <w:szCs w:val="24"/>
        </w:rPr>
        <w:t xml:space="preserve"> Kernel local Fisher discriminant analysis based manifold-regularized SVM model for financial distress predictions. </w:t>
      </w:r>
      <w:r w:rsidRPr="006821E7">
        <w:rPr>
          <w:i/>
          <w:iCs/>
          <w:szCs w:val="24"/>
        </w:rPr>
        <w:t>Expert Systems with Applications</w:t>
      </w:r>
      <w:r w:rsidRPr="006821E7">
        <w:rPr>
          <w:szCs w:val="24"/>
        </w:rPr>
        <w:t>, </w:t>
      </w:r>
      <w:r w:rsidRPr="006821E7">
        <w:rPr>
          <w:b/>
          <w:iCs/>
          <w:szCs w:val="24"/>
        </w:rPr>
        <w:t>39</w:t>
      </w:r>
      <w:r w:rsidRPr="006821E7">
        <w:rPr>
          <w:iCs/>
          <w:szCs w:val="24"/>
        </w:rPr>
        <w:t xml:space="preserve"> </w:t>
      </w:r>
      <w:r w:rsidRPr="006821E7">
        <w:rPr>
          <w:szCs w:val="24"/>
        </w:rPr>
        <w:t>(3), pp. 3855-3861.</w:t>
      </w:r>
    </w:p>
    <w:p w:rsidR="00E312B9" w:rsidRPr="006821E7" w:rsidRDefault="00E312B9" w:rsidP="00956BD3">
      <w:pPr>
        <w:spacing w:before="0" w:after="120" w:line="276" w:lineRule="auto"/>
        <w:ind w:left="567" w:hanging="567"/>
      </w:pPr>
      <w:r w:rsidRPr="006821E7">
        <w:lastRenderedPageBreak/>
        <w:t>Huang, Z., Chen, H., Hsu, C. J., Chen, W. H., and Wu, S. (2004). Credit rating analysis with support vector machines and neural networks: a market comparative study. </w:t>
      </w:r>
      <w:r w:rsidRPr="006821E7">
        <w:rPr>
          <w:i/>
          <w:iCs/>
        </w:rPr>
        <w:t>Decision Support Systems</w:t>
      </w:r>
      <w:r w:rsidRPr="006821E7">
        <w:t>, </w:t>
      </w:r>
      <w:r w:rsidRPr="006821E7">
        <w:rPr>
          <w:b/>
          <w:iCs/>
        </w:rPr>
        <w:t>37</w:t>
      </w:r>
      <w:r w:rsidRPr="006821E7">
        <w:t xml:space="preserve"> (4), pp. 543-558.</w:t>
      </w:r>
    </w:p>
    <w:p w:rsidR="00360A89" w:rsidRPr="006821E7" w:rsidRDefault="00360A89" w:rsidP="00956BD3">
      <w:pPr>
        <w:spacing w:before="0" w:after="120" w:line="276" w:lineRule="auto"/>
        <w:ind w:left="567" w:hanging="567"/>
        <w:rPr>
          <w:szCs w:val="24"/>
        </w:rPr>
      </w:pPr>
      <w:proofErr w:type="spellStart"/>
      <w:proofErr w:type="gramStart"/>
      <w:r w:rsidRPr="006821E7">
        <w:rPr>
          <w:szCs w:val="24"/>
        </w:rPr>
        <w:t>Iturriaga</w:t>
      </w:r>
      <w:proofErr w:type="spellEnd"/>
      <w:r w:rsidRPr="006821E7">
        <w:rPr>
          <w:szCs w:val="24"/>
        </w:rPr>
        <w:t xml:space="preserve">, F. J. L., </w:t>
      </w:r>
      <w:r w:rsidR="00431AFA" w:rsidRPr="006821E7">
        <w:rPr>
          <w:szCs w:val="24"/>
        </w:rPr>
        <w:t>and</w:t>
      </w:r>
      <w:r w:rsidRPr="006821E7">
        <w:rPr>
          <w:szCs w:val="24"/>
        </w:rPr>
        <w:t xml:space="preserve"> </w:t>
      </w:r>
      <w:proofErr w:type="spellStart"/>
      <w:r w:rsidRPr="006821E7">
        <w:rPr>
          <w:szCs w:val="24"/>
        </w:rPr>
        <w:t>Sanz</w:t>
      </w:r>
      <w:proofErr w:type="spellEnd"/>
      <w:r w:rsidRPr="006821E7">
        <w:rPr>
          <w:szCs w:val="24"/>
        </w:rPr>
        <w:t>, I. P. (2015).</w:t>
      </w:r>
      <w:proofErr w:type="gramEnd"/>
      <w:r w:rsidRPr="006821E7">
        <w:rPr>
          <w:szCs w:val="24"/>
        </w:rPr>
        <w:t xml:space="preserve"> Bankruptcy visualization and prediction using neural networks: A study of US commercial banks. </w:t>
      </w:r>
      <w:r w:rsidRPr="006821E7">
        <w:rPr>
          <w:i/>
          <w:iCs/>
          <w:szCs w:val="24"/>
        </w:rPr>
        <w:t>Expert Systems with Applications</w:t>
      </w:r>
      <w:r w:rsidRPr="006821E7">
        <w:rPr>
          <w:szCs w:val="24"/>
        </w:rPr>
        <w:t>, </w:t>
      </w:r>
      <w:r w:rsidRPr="006821E7">
        <w:rPr>
          <w:b/>
          <w:iCs/>
          <w:szCs w:val="24"/>
        </w:rPr>
        <w:t>42</w:t>
      </w:r>
      <w:r w:rsidRPr="006821E7">
        <w:rPr>
          <w:szCs w:val="24"/>
        </w:rPr>
        <w:t xml:space="preserve"> (6), p. 2857-2869.</w:t>
      </w:r>
    </w:p>
    <w:p w:rsidR="00E312B9" w:rsidRPr="006821E7" w:rsidRDefault="00E312B9" w:rsidP="00956BD3">
      <w:pPr>
        <w:spacing w:before="0" w:after="120" w:line="276" w:lineRule="auto"/>
        <w:ind w:left="567" w:hanging="567"/>
      </w:pPr>
      <w:proofErr w:type="gramStart"/>
      <w:r w:rsidRPr="006821E7">
        <w:t>Jackson, R. H., and Wood, A. (2013).</w:t>
      </w:r>
      <w:proofErr w:type="gramEnd"/>
      <w:r w:rsidRPr="006821E7">
        <w:t xml:space="preserve"> The performance of insolvency prediction and credit risk models in the UK: a comparative study. </w:t>
      </w:r>
      <w:r w:rsidRPr="006821E7">
        <w:rPr>
          <w:i/>
          <w:iCs/>
        </w:rPr>
        <w:t>The British Accounting Review</w:t>
      </w:r>
      <w:r w:rsidRPr="006821E7">
        <w:t>, </w:t>
      </w:r>
      <w:r w:rsidRPr="006821E7">
        <w:rPr>
          <w:b/>
          <w:iCs/>
        </w:rPr>
        <w:t xml:space="preserve">45 </w:t>
      </w:r>
      <w:r w:rsidRPr="006821E7">
        <w:rPr>
          <w:b/>
        </w:rPr>
        <w:t>(</w:t>
      </w:r>
      <w:r w:rsidRPr="006821E7">
        <w:t>3), pp. 183-202.</w:t>
      </w:r>
    </w:p>
    <w:p w:rsidR="00E312B9" w:rsidRPr="006821E7" w:rsidRDefault="00E312B9" w:rsidP="00956BD3">
      <w:pPr>
        <w:spacing w:before="0" w:after="120" w:line="276" w:lineRule="auto"/>
        <w:ind w:left="567" w:hanging="567"/>
      </w:pPr>
      <w:proofErr w:type="spellStart"/>
      <w:proofErr w:type="gramStart"/>
      <w:r w:rsidRPr="006821E7">
        <w:t>Jeng</w:t>
      </w:r>
      <w:proofErr w:type="spellEnd"/>
      <w:r w:rsidRPr="006821E7">
        <w:t xml:space="preserve">, B., </w:t>
      </w:r>
      <w:proofErr w:type="spellStart"/>
      <w:r w:rsidRPr="006821E7">
        <w:t>Jeng</w:t>
      </w:r>
      <w:proofErr w:type="spellEnd"/>
      <w:r w:rsidRPr="006821E7">
        <w:t>, Y. M., and Liang, T. P. (1997).</w:t>
      </w:r>
      <w:proofErr w:type="gramEnd"/>
      <w:r w:rsidRPr="006821E7">
        <w:t xml:space="preserve"> FILM: a fuzzy inductive learning method for automated knowledge acquisition. </w:t>
      </w:r>
      <w:r w:rsidRPr="006821E7">
        <w:rPr>
          <w:i/>
          <w:iCs/>
        </w:rPr>
        <w:t>Decision Support Systems</w:t>
      </w:r>
      <w:r w:rsidRPr="006821E7">
        <w:t>, </w:t>
      </w:r>
      <w:r w:rsidRPr="006821E7">
        <w:rPr>
          <w:b/>
          <w:iCs/>
        </w:rPr>
        <w:t>21</w:t>
      </w:r>
      <w:r w:rsidRPr="006821E7">
        <w:t xml:space="preserve"> (2), pp. 61-73.</w:t>
      </w:r>
    </w:p>
    <w:p w:rsidR="00360A89" w:rsidRPr="006821E7" w:rsidRDefault="00360A89" w:rsidP="00956BD3">
      <w:pPr>
        <w:spacing w:before="0" w:after="120" w:line="276" w:lineRule="auto"/>
        <w:ind w:left="567" w:hanging="567"/>
        <w:rPr>
          <w:szCs w:val="24"/>
        </w:rPr>
      </w:pPr>
      <w:proofErr w:type="spellStart"/>
      <w:r w:rsidRPr="006821E7">
        <w:rPr>
          <w:szCs w:val="24"/>
        </w:rPr>
        <w:t>Jeong</w:t>
      </w:r>
      <w:proofErr w:type="spellEnd"/>
      <w:r w:rsidRPr="006821E7">
        <w:rPr>
          <w:szCs w:val="24"/>
        </w:rPr>
        <w:t xml:space="preserve">, C., Min, J. H., </w:t>
      </w:r>
      <w:r w:rsidR="00431AFA" w:rsidRPr="006821E7">
        <w:rPr>
          <w:szCs w:val="24"/>
        </w:rPr>
        <w:t>and</w:t>
      </w:r>
      <w:r w:rsidRPr="006821E7">
        <w:rPr>
          <w:szCs w:val="24"/>
        </w:rPr>
        <w:t xml:space="preserve"> Kim, M. S. (2012). A tuning method for the architecture of neural network models incorporating GAM and GA as applied to bankruptcy prediction. </w:t>
      </w:r>
      <w:r w:rsidRPr="006821E7">
        <w:rPr>
          <w:i/>
          <w:iCs/>
          <w:szCs w:val="24"/>
        </w:rPr>
        <w:t>Expert Systems with Applications</w:t>
      </w:r>
      <w:r w:rsidRPr="006821E7">
        <w:rPr>
          <w:szCs w:val="24"/>
        </w:rPr>
        <w:t>, </w:t>
      </w:r>
      <w:r w:rsidRPr="006821E7">
        <w:rPr>
          <w:b/>
          <w:iCs/>
          <w:szCs w:val="24"/>
        </w:rPr>
        <w:t>39</w:t>
      </w:r>
      <w:r w:rsidRPr="006821E7">
        <w:rPr>
          <w:szCs w:val="24"/>
        </w:rPr>
        <w:t xml:space="preserve"> (3), pp. 3650-3658.</w:t>
      </w:r>
    </w:p>
    <w:p w:rsidR="00E312B9" w:rsidRPr="006821E7" w:rsidRDefault="00E312B9" w:rsidP="00956BD3">
      <w:pPr>
        <w:spacing w:before="0" w:after="120" w:line="276" w:lineRule="auto"/>
        <w:ind w:left="567" w:hanging="567"/>
      </w:pPr>
      <w:proofErr w:type="gramStart"/>
      <w:r w:rsidRPr="006821E7">
        <w:t>Jo, H., and Han, I. (1996).</w:t>
      </w:r>
      <w:proofErr w:type="gramEnd"/>
      <w:r w:rsidRPr="006821E7">
        <w:t xml:space="preserve"> </w:t>
      </w:r>
      <w:proofErr w:type="gramStart"/>
      <w:r w:rsidRPr="006821E7">
        <w:t>Integration of case-based forecasting, neural network, and discriminant analysis for bankruptcy prediction.</w:t>
      </w:r>
      <w:proofErr w:type="gramEnd"/>
      <w:r w:rsidRPr="006821E7">
        <w:t> </w:t>
      </w:r>
      <w:proofErr w:type="gramStart"/>
      <w:r w:rsidRPr="006821E7">
        <w:rPr>
          <w:i/>
          <w:iCs/>
        </w:rPr>
        <w:t>Expert Systems with applications</w:t>
      </w:r>
      <w:r w:rsidRPr="006821E7">
        <w:t>, </w:t>
      </w:r>
      <w:r w:rsidRPr="006821E7">
        <w:rPr>
          <w:b/>
          <w:iCs/>
        </w:rPr>
        <w:t>11</w:t>
      </w:r>
      <w:r w:rsidRPr="006821E7">
        <w:t xml:space="preserve"> (4), pp. 415-422.</w:t>
      </w:r>
      <w:proofErr w:type="gramEnd"/>
    </w:p>
    <w:p w:rsidR="00E312B9" w:rsidRPr="006821E7" w:rsidRDefault="00E312B9" w:rsidP="00956BD3">
      <w:pPr>
        <w:spacing w:before="0" w:after="120" w:line="276" w:lineRule="auto"/>
        <w:ind w:left="567" w:hanging="567"/>
      </w:pPr>
      <w:proofErr w:type="gramStart"/>
      <w:r w:rsidRPr="006821E7">
        <w:t>Jo, H., Han, I., and Lee, H. (1997).</w:t>
      </w:r>
      <w:proofErr w:type="gramEnd"/>
      <w:r w:rsidRPr="006821E7">
        <w:t xml:space="preserve"> </w:t>
      </w:r>
      <w:proofErr w:type="gramStart"/>
      <w:r w:rsidRPr="006821E7">
        <w:t>Bankruptcy prediction using case-based reasoning, neural networks, and discriminant analysis.</w:t>
      </w:r>
      <w:proofErr w:type="gramEnd"/>
      <w:r w:rsidRPr="006821E7">
        <w:t> </w:t>
      </w:r>
      <w:r w:rsidRPr="006821E7">
        <w:rPr>
          <w:i/>
          <w:iCs/>
        </w:rPr>
        <w:t>Expert Systems with Applications</w:t>
      </w:r>
      <w:r w:rsidRPr="006821E7">
        <w:t>, </w:t>
      </w:r>
      <w:r w:rsidRPr="006821E7">
        <w:rPr>
          <w:b/>
          <w:iCs/>
        </w:rPr>
        <w:t>13</w:t>
      </w:r>
      <w:r w:rsidRPr="006821E7">
        <w:t xml:space="preserve"> (2), pp. 97-108.</w:t>
      </w:r>
    </w:p>
    <w:p w:rsidR="00E312B9" w:rsidRPr="006821E7" w:rsidRDefault="00E312B9" w:rsidP="00956BD3">
      <w:pPr>
        <w:spacing w:before="0" w:after="120" w:line="276" w:lineRule="auto"/>
        <w:ind w:left="567" w:hanging="567"/>
      </w:pPr>
      <w:proofErr w:type="gramStart"/>
      <w:r w:rsidRPr="006821E7">
        <w:t xml:space="preserve">Joy, O. M., and </w:t>
      </w:r>
      <w:proofErr w:type="spellStart"/>
      <w:r w:rsidRPr="006821E7">
        <w:t>Tollefson</w:t>
      </w:r>
      <w:proofErr w:type="spellEnd"/>
      <w:r w:rsidRPr="006821E7">
        <w:t>, J. O. (1975).</w:t>
      </w:r>
      <w:proofErr w:type="gramEnd"/>
      <w:r w:rsidRPr="006821E7">
        <w:t xml:space="preserve"> </w:t>
      </w:r>
      <w:proofErr w:type="gramStart"/>
      <w:r w:rsidRPr="006821E7">
        <w:t>On the financial applications of discriminant analysis.</w:t>
      </w:r>
      <w:proofErr w:type="gramEnd"/>
      <w:r w:rsidRPr="006821E7">
        <w:t> </w:t>
      </w:r>
      <w:r w:rsidRPr="006821E7">
        <w:rPr>
          <w:i/>
          <w:iCs/>
        </w:rPr>
        <w:t>Journal of Financial and Quantitative Analysis</w:t>
      </w:r>
      <w:r w:rsidRPr="006821E7">
        <w:t>, </w:t>
      </w:r>
      <w:r w:rsidRPr="006821E7">
        <w:rPr>
          <w:b/>
          <w:iCs/>
        </w:rPr>
        <w:t>10</w:t>
      </w:r>
      <w:r w:rsidRPr="006821E7">
        <w:t xml:space="preserve"> (5), pp. 723-739.</w:t>
      </w:r>
    </w:p>
    <w:p w:rsidR="00360A89" w:rsidRPr="006821E7" w:rsidRDefault="00360A89" w:rsidP="00956BD3">
      <w:pPr>
        <w:spacing w:before="0" w:after="120" w:line="276" w:lineRule="auto"/>
        <w:ind w:left="567" w:hanging="567"/>
        <w:rPr>
          <w:szCs w:val="24"/>
        </w:rPr>
      </w:pPr>
      <w:proofErr w:type="spellStart"/>
      <w:r w:rsidRPr="006821E7">
        <w:rPr>
          <w:szCs w:val="24"/>
        </w:rPr>
        <w:t>Kasgari</w:t>
      </w:r>
      <w:proofErr w:type="spellEnd"/>
      <w:r w:rsidRPr="006821E7">
        <w:rPr>
          <w:szCs w:val="24"/>
        </w:rPr>
        <w:t xml:space="preserve">, A. A., </w:t>
      </w:r>
      <w:proofErr w:type="spellStart"/>
      <w:r w:rsidRPr="006821E7">
        <w:rPr>
          <w:szCs w:val="24"/>
        </w:rPr>
        <w:t>Divsalar</w:t>
      </w:r>
      <w:proofErr w:type="spellEnd"/>
      <w:r w:rsidRPr="006821E7">
        <w:rPr>
          <w:szCs w:val="24"/>
        </w:rPr>
        <w:t xml:space="preserve">, M., </w:t>
      </w:r>
      <w:proofErr w:type="spellStart"/>
      <w:r w:rsidRPr="006821E7">
        <w:rPr>
          <w:szCs w:val="24"/>
        </w:rPr>
        <w:t>Javid</w:t>
      </w:r>
      <w:proofErr w:type="spellEnd"/>
      <w:r w:rsidRPr="006821E7">
        <w:rPr>
          <w:szCs w:val="24"/>
        </w:rPr>
        <w:t xml:space="preserve">, M. R., </w:t>
      </w:r>
      <w:r w:rsidR="00431AFA" w:rsidRPr="006821E7">
        <w:rPr>
          <w:szCs w:val="24"/>
        </w:rPr>
        <w:t>and</w:t>
      </w:r>
      <w:r w:rsidRPr="006821E7">
        <w:rPr>
          <w:szCs w:val="24"/>
        </w:rPr>
        <w:t xml:space="preserve"> </w:t>
      </w:r>
      <w:proofErr w:type="spellStart"/>
      <w:r w:rsidRPr="006821E7">
        <w:rPr>
          <w:szCs w:val="24"/>
        </w:rPr>
        <w:t>Ebrahimian</w:t>
      </w:r>
      <w:proofErr w:type="spellEnd"/>
      <w:r w:rsidRPr="006821E7">
        <w:rPr>
          <w:szCs w:val="24"/>
        </w:rPr>
        <w:t xml:space="preserve">, S. J. (2013). </w:t>
      </w:r>
      <w:proofErr w:type="gramStart"/>
      <w:r w:rsidRPr="006821E7">
        <w:rPr>
          <w:szCs w:val="24"/>
        </w:rPr>
        <w:t xml:space="preserve">Prediction of bankruptcy Iranian corporations through artificial neural network and </w:t>
      </w:r>
      <w:proofErr w:type="spellStart"/>
      <w:r w:rsidRPr="006821E7">
        <w:rPr>
          <w:szCs w:val="24"/>
        </w:rPr>
        <w:t>Probit</w:t>
      </w:r>
      <w:proofErr w:type="spellEnd"/>
      <w:r w:rsidRPr="006821E7">
        <w:rPr>
          <w:szCs w:val="24"/>
        </w:rPr>
        <w:t>-based analyses.</w:t>
      </w:r>
      <w:proofErr w:type="gramEnd"/>
      <w:r w:rsidRPr="006821E7">
        <w:rPr>
          <w:szCs w:val="24"/>
        </w:rPr>
        <w:t> </w:t>
      </w:r>
      <w:r w:rsidRPr="006821E7">
        <w:rPr>
          <w:i/>
          <w:iCs/>
          <w:szCs w:val="24"/>
        </w:rPr>
        <w:t>Neural Computing and Applications</w:t>
      </w:r>
      <w:r w:rsidRPr="006821E7">
        <w:rPr>
          <w:szCs w:val="24"/>
        </w:rPr>
        <w:t>, </w:t>
      </w:r>
      <w:r w:rsidRPr="006821E7">
        <w:rPr>
          <w:b/>
          <w:iCs/>
          <w:szCs w:val="24"/>
        </w:rPr>
        <w:t>23</w:t>
      </w:r>
      <w:r w:rsidR="00C35240" w:rsidRPr="006821E7">
        <w:rPr>
          <w:szCs w:val="24"/>
        </w:rPr>
        <w:t xml:space="preserve"> </w:t>
      </w:r>
      <w:r w:rsidRPr="006821E7">
        <w:rPr>
          <w:szCs w:val="24"/>
        </w:rPr>
        <w:t xml:space="preserve">(3-4), </w:t>
      </w:r>
      <w:r w:rsidR="00C35240" w:rsidRPr="006821E7">
        <w:rPr>
          <w:szCs w:val="24"/>
        </w:rPr>
        <w:t xml:space="preserve">pp. </w:t>
      </w:r>
      <w:r w:rsidRPr="006821E7">
        <w:rPr>
          <w:szCs w:val="24"/>
        </w:rPr>
        <w:t>927-936.</w:t>
      </w:r>
    </w:p>
    <w:p w:rsidR="00E312B9" w:rsidRPr="006821E7" w:rsidRDefault="00E312B9" w:rsidP="00956BD3">
      <w:pPr>
        <w:spacing w:before="0" w:after="120" w:line="276" w:lineRule="auto"/>
        <w:ind w:left="567" w:hanging="567"/>
      </w:pPr>
      <w:proofErr w:type="spellStart"/>
      <w:proofErr w:type="gramStart"/>
      <w:r w:rsidRPr="006821E7">
        <w:t>Keasey</w:t>
      </w:r>
      <w:proofErr w:type="spellEnd"/>
      <w:r w:rsidRPr="006821E7">
        <w:t>, K., and Watson, R. (1987).</w:t>
      </w:r>
      <w:proofErr w:type="gramEnd"/>
      <w:r w:rsidRPr="006821E7">
        <w:t xml:space="preserve"> Non</w:t>
      </w:r>
      <w:r w:rsidRPr="006821E7">
        <w:rPr>
          <w:rFonts w:ascii="Cambria Math" w:hAnsi="Cambria Math" w:cs="Cambria Math"/>
        </w:rPr>
        <w:t>‐</w:t>
      </w:r>
      <w:r w:rsidRPr="006821E7">
        <w:t xml:space="preserve">financial symptoms and the prediction of small company failure: a test of </w:t>
      </w:r>
      <w:proofErr w:type="spellStart"/>
      <w:r w:rsidRPr="006821E7">
        <w:t>Argenti's</w:t>
      </w:r>
      <w:proofErr w:type="spellEnd"/>
      <w:r w:rsidRPr="006821E7">
        <w:t xml:space="preserve"> hypotheses. </w:t>
      </w:r>
      <w:r w:rsidRPr="006821E7">
        <w:rPr>
          <w:i/>
          <w:iCs/>
        </w:rPr>
        <w:t>Journal of Business Finance and Accounting</w:t>
      </w:r>
      <w:r w:rsidRPr="006821E7">
        <w:t>, </w:t>
      </w:r>
      <w:r w:rsidRPr="006821E7">
        <w:rPr>
          <w:b/>
          <w:iCs/>
        </w:rPr>
        <w:t xml:space="preserve">14 </w:t>
      </w:r>
      <w:r w:rsidRPr="006821E7">
        <w:t>(3), pp. 335-354.</w:t>
      </w:r>
    </w:p>
    <w:p w:rsidR="00E312B9" w:rsidRPr="006821E7" w:rsidRDefault="00E312B9" w:rsidP="00956BD3">
      <w:pPr>
        <w:spacing w:before="0" w:after="120" w:line="276" w:lineRule="auto"/>
        <w:ind w:left="567" w:hanging="567"/>
      </w:pPr>
      <w:proofErr w:type="spellStart"/>
      <w:proofErr w:type="gramStart"/>
      <w:r w:rsidRPr="006821E7">
        <w:t>Keasey</w:t>
      </w:r>
      <w:proofErr w:type="spellEnd"/>
      <w:r w:rsidRPr="006821E7">
        <w:t>, K., and Watson, R. (1991).</w:t>
      </w:r>
      <w:proofErr w:type="gramEnd"/>
      <w:r w:rsidRPr="006821E7">
        <w:t xml:space="preserve"> Financial distress prediction models: a review of their usefulness</w:t>
      </w:r>
      <w:r w:rsidRPr="006821E7">
        <w:rPr>
          <w:vertAlign w:val="superscript"/>
        </w:rPr>
        <w:t>1</w:t>
      </w:r>
      <w:r w:rsidRPr="006821E7">
        <w:t>. </w:t>
      </w:r>
      <w:proofErr w:type="gramStart"/>
      <w:r w:rsidRPr="006821E7">
        <w:rPr>
          <w:i/>
          <w:iCs/>
        </w:rPr>
        <w:t>British journal of Management</w:t>
      </w:r>
      <w:r w:rsidRPr="006821E7">
        <w:t>, </w:t>
      </w:r>
      <w:r w:rsidRPr="006821E7">
        <w:rPr>
          <w:b/>
          <w:iCs/>
        </w:rPr>
        <w:t>2</w:t>
      </w:r>
      <w:r w:rsidRPr="006821E7">
        <w:t xml:space="preserve"> (2), pp. 89-102.</w:t>
      </w:r>
      <w:proofErr w:type="gramEnd"/>
    </w:p>
    <w:p w:rsidR="00360A89" w:rsidRPr="006821E7" w:rsidRDefault="00360A89" w:rsidP="00956BD3">
      <w:pPr>
        <w:spacing w:before="0" w:after="120" w:line="276" w:lineRule="auto"/>
        <w:ind w:left="567" w:hanging="567"/>
        <w:rPr>
          <w:szCs w:val="24"/>
        </w:rPr>
      </w:pPr>
      <w:proofErr w:type="spellStart"/>
      <w:proofErr w:type="gramStart"/>
      <w:r w:rsidRPr="006821E7">
        <w:rPr>
          <w:szCs w:val="24"/>
        </w:rPr>
        <w:t>Khademolqorani</w:t>
      </w:r>
      <w:proofErr w:type="spellEnd"/>
      <w:r w:rsidRPr="006821E7">
        <w:rPr>
          <w:szCs w:val="24"/>
        </w:rPr>
        <w:t xml:space="preserve">, S., </w:t>
      </w:r>
      <w:proofErr w:type="spellStart"/>
      <w:r w:rsidRPr="006821E7">
        <w:rPr>
          <w:szCs w:val="24"/>
        </w:rPr>
        <w:t>Zeinal</w:t>
      </w:r>
      <w:proofErr w:type="spellEnd"/>
      <w:r w:rsidRPr="006821E7">
        <w:rPr>
          <w:szCs w:val="24"/>
        </w:rPr>
        <w:t xml:space="preserve"> </w:t>
      </w:r>
      <w:proofErr w:type="spellStart"/>
      <w:r w:rsidRPr="006821E7">
        <w:rPr>
          <w:szCs w:val="24"/>
        </w:rPr>
        <w:t>Hamadani</w:t>
      </w:r>
      <w:proofErr w:type="spellEnd"/>
      <w:r w:rsidRPr="006821E7">
        <w:rPr>
          <w:szCs w:val="24"/>
        </w:rPr>
        <w:t xml:space="preserve">, A., </w:t>
      </w:r>
      <w:r w:rsidR="00431AFA" w:rsidRPr="006821E7">
        <w:rPr>
          <w:szCs w:val="24"/>
        </w:rPr>
        <w:t>and</w:t>
      </w:r>
      <w:r w:rsidRPr="006821E7">
        <w:rPr>
          <w:szCs w:val="24"/>
        </w:rPr>
        <w:t xml:space="preserve"> </w:t>
      </w:r>
      <w:proofErr w:type="spellStart"/>
      <w:r w:rsidRPr="006821E7">
        <w:rPr>
          <w:szCs w:val="24"/>
        </w:rPr>
        <w:t>Mokhatab</w:t>
      </w:r>
      <w:proofErr w:type="spellEnd"/>
      <w:r w:rsidRPr="006821E7">
        <w:rPr>
          <w:szCs w:val="24"/>
        </w:rPr>
        <w:t xml:space="preserve"> </w:t>
      </w:r>
      <w:proofErr w:type="spellStart"/>
      <w:r w:rsidRPr="006821E7">
        <w:rPr>
          <w:szCs w:val="24"/>
        </w:rPr>
        <w:t>Rafiei</w:t>
      </w:r>
      <w:proofErr w:type="spellEnd"/>
      <w:r w:rsidRPr="006821E7">
        <w:rPr>
          <w:szCs w:val="24"/>
        </w:rPr>
        <w:t>, F. (2015).</w:t>
      </w:r>
      <w:proofErr w:type="gramEnd"/>
      <w:r w:rsidRPr="006821E7">
        <w:rPr>
          <w:szCs w:val="24"/>
        </w:rPr>
        <w:t xml:space="preserve"> A Hybrid Analysis Approach to Improve Financial Distress Forecasting: Empirical Evidence from Iran. </w:t>
      </w:r>
      <w:proofErr w:type="gramStart"/>
      <w:r w:rsidRPr="006821E7">
        <w:rPr>
          <w:i/>
          <w:iCs/>
          <w:szCs w:val="24"/>
        </w:rPr>
        <w:t>Mathematical Problems in Engineering</w:t>
      </w:r>
      <w:r w:rsidRPr="006821E7">
        <w:rPr>
          <w:szCs w:val="24"/>
        </w:rPr>
        <w:t>, </w:t>
      </w:r>
      <w:r w:rsidRPr="006821E7">
        <w:rPr>
          <w:i/>
          <w:iCs/>
          <w:szCs w:val="24"/>
        </w:rPr>
        <w:t>2015</w:t>
      </w:r>
      <w:r w:rsidRPr="006821E7">
        <w:rPr>
          <w:szCs w:val="24"/>
        </w:rPr>
        <w:t>.</w:t>
      </w:r>
      <w:proofErr w:type="gramEnd"/>
    </w:p>
    <w:p w:rsidR="00CE5C41" w:rsidRPr="006821E7" w:rsidRDefault="00CE5C41" w:rsidP="00956BD3">
      <w:pPr>
        <w:spacing w:before="0" w:after="120" w:line="276" w:lineRule="auto"/>
        <w:ind w:left="567" w:hanging="567"/>
      </w:pPr>
      <w:proofErr w:type="gramStart"/>
      <w:r w:rsidRPr="006821E7">
        <w:t xml:space="preserve">Khan, K. S., Kunz, R., </w:t>
      </w:r>
      <w:proofErr w:type="spellStart"/>
      <w:r w:rsidRPr="006821E7">
        <w:t>Kleijnen</w:t>
      </w:r>
      <w:proofErr w:type="spellEnd"/>
      <w:r w:rsidRPr="006821E7">
        <w:t>, J., and Antes, G. (2003).</w:t>
      </w:r>
      <w:proofErr w:type="gramEnd"/>
      <w:r w:rsidRPr="006821E7">
        <w:t xml:space="preserve"> Five steps to conducting a systematic review. </w:t>
      </w:r>
      <w:r w:rsidRPr="006821E7">
        <w:rPr>
          <w:i/>
          <w:iCs/>
        </w:rPr>
        <w:t>Journal of the Royal Society of Medicine</w:t>
      </w:r>
      <w:r w:rsidRPr="006821E7">
        <w:t xml:space="preserve">, </w:t>
      </w:r>
      <w:r w:rsidRPr="006821E7">
        <w:rPr>
          <w:b/>
          <w:iCs/>
        </w:rPr>
        <w:t>96</w:t>
      </w:r>
      <w:r w:rsidRPr="006821E7">
        <w:t xml:space="preserve"> (3), pp. 118-121.</w:t>
      </w:r>
    </w:p>
    <w:p w:rsidR="00E312B9" w:rsidRPr="006821E7" w:rsidRDefault="00E312B9" w:rsidP="00956BD3">
      <w:pPr>
        <w:spacing w:before="0" w:after="120" w:line="276" w:lineRule="auto"/>
        <w:ind w:left="567" w:right="-93" w:hanging="567"/>
      </w:pPr>
      <w:r w:rsidRPr="006821E7">
        <w:t xml:space="preserve">Kim, K. J. (2003). Financial time series forecasting using support vector machines. </w:t>
      </w:r>
      <w:proofErr w:type="spellStart"/>
      <w:r w:rsidRPr="006821E7">
        <w:rPr>
          <w:i/>
          <w:iCs/>
        </w:rPr>
        <w:t>Neurocomputing</w:t>
      </w:r>
      <w:proofErr w:type="spellEnd"/>
      <w:r w:rsidRPr="006821E7">
        <w:t>, </w:t>
      </w:r>
      <w:r w:rsidRPr="006821E7">
        <w:rPr>
          <w:b/>
          <w:iCs/>
        </w:rPr>
        <w:t>55</w:t>
      </w:r>
      <w:r w:rsidRPr="006821E7">
        <w:t xml:space="preserve"> (1), pp. 307-319.</w:t>
      </w:r>
    </w:p>
    <w:p w:rsidR="00370476" w:rsidRPr="006821E7" w:rsidRDefault="00370476" w:rsidP="00956BD3">
      <w:pPr>
        <w:spacing w:before="0" w:after="120" w:line="276" w:lineRule="auto"/>
        <w:ind w:left="567" w:hanging="567"/>
        <w:rPr>
          <w:szCs w:val="24"/>
        </w:rPr>
      </w:pPr>
      <w:proofErr w:type="gramStart"/>
      <w:r w:rsidRPr="006821E7">
        <w:rPr>
          <w:szCs w:val="24"/>
        </w:rPr>
        <w:t xml:space="preserve">Kim, M. J., </w:t>
      </w:r>
      <w:r w:rsidR="00431AFA" w:rsidRPr="006821E7">
        <w:rPr>
          <w:szCs w:val="24"/>
        </w:rPr>
        <w:t>and</w:t>
      </w:r>
      <w:r w:rsidRPr="006821E7">
        <w:rPr>
          <w:szCs w:val="24"/>
        </w:rPr>
        <w:t xml:space="preserve"> Kang, D. K. (2010).</w:t>
      </w:r>
      <w:proofErr w:type="gramEnd"/>
      <w:r w:rsidRPr="006821E7">
        <w:rPr>
          <w:szCs w:val="24"/>
        </w:rPr>
        <w:t xml:space="preserve"> </w:t>
      </w:r>
      <w:proofErr w:type="gramStart"/>
      <w:r w:rsidRPr="006821E7">
        <w:rPr>
          <w:szCs w:val="24"/>
        </w:rPr>
        <w:t>Ensemble with neural networks for bankruptcy prediction.</w:t>
      </w:r>
      <w:proofErr w:type="gramEnd"/>
      <w:r w:rsidRPr="006821E7">
        <w:rPr>
          <w:szCs w:val="24"/>
        </w:rPr>
        <w:t> </w:t>
      </w:r>
      <w:r w:rsidRPr="006821E7">
        <w:rPr>
          <w:i/>
          <w:iCs/>
          <w:szCs w:val="24"/>
        </w:rPr>
        <w:t>Expert Systems with Applications</w:t>
      </w:r>
      <w:r w:rsidRPr="006821E7">
        <w:rPr>
          <w:szCs w:val="24"/>
        </w:rPr>
        <w:t>, </w:t>
      </w:r>
      <w:r w:rsidRPr="006821E7">
        <w:rPr>
          <w:b/>
          <w:iCs/>
          <w:szCs w:val="24"/>
        </w:rPr>
        <w:t>37</w:t>
      </w:r>
      <w:r w:rsidRPr="006821E7">
        <w:rPr>
          <w:szCs w:val="24"/>
        </w:rPr>
        <w:t xml:space="preserve"> (4), pp. 3373-3379. </w:t>
      </w:r>
    </w:p>
    <w:p w:rsidR="00370476" w:rsidRPr="006821E7" w:rsidRDefault="00370476" w:rsidP="00956BD3">
      <w:pPr>
        <w:spacing w:before="0" w:after="120" w:line="276" w:lineRule="auto"/>
        <w:ind w:left="567" w:hanging="567"/>
        <w:rPr>
          <w:szCs w:val="24"/>
        </w:rPr>
      </w:pPr>
      <w:r w:rsidRPr="006821E7">
        <w:rPr>
          <w:szCs w:val="24"/>
        </w:rPr>
        <w:t xml:space="preserve">Kim, S. Y. (2011). </w:t>
      </w:r>
      <w:proofErr w:type="gramStart"/>
      <w:r w:rsidRPr="006821E7">
        <w:rPr>
          <w:szCs w:val="24"/>
        </w:rPr>
        <w:t>Prediction of hotel bankruptcy using support vector machine, artificial neural network, logistic regression, and multivariate discriminant analysis.</w:t>
      </w:r>
      <w:proofErr w:type="gramEnd"/>
      <w:r w:rsidRPr="006821E7">
        <w:rPr>
          <w:szCs w:val="24"/>
        </w:rPr>
        <w:t> </w:t>
      </w:r>
      <w:r w:rsidRPr="006821E7">
        <w:rPr>
          <w:i/>
          <w:iCs/>
          <w:szCs w:val="24"/>
        </w:rPr>
        <w:t>The Service Industries Journal</w:t>
      </w:r>
      <w:r w:rsidRPr="006821E7">
        <w:rPr>
          <w:szCs w:val="24"/>
        </w:rPr>
        <w:t>, </w:t>
      </w:r>
      <w:r w:rsidRPr="006821E7">
        <w:rPr>
          <w:b/>
          <w:iCs/>
          <w:szCs w:val="24"/>
        </w:rPr>
        <w:t>31</w:t>
      </w:r>
      <w:r w:rsidRPr="006821E7">
        <w:rPr>
          <w:szCs w:val="24"/>
        </w:rPr>
        <w:t xml:space="preserve"> (3), pp. 441-468.</w:t>
      </w:r>
    </w:p>
    <w:p w:rsidR="00E312B9" w:rsidRPr="006821E7" w:rsidRDefault="00E312B9" w:rsidP="00956BD3">
      <w:pPr>
        <w:spacing w:before="0" w:after="120" w:line="276" w:lineRule="auto"/>
        <w:ind w:left="567" w:hanging="567"/>
      </w:pPr>
      <w:proofErr w:type="spellStart"/>
      <w:r w:rsidRPr="006821E7">
        <w:t>Kolodner</w:t>
      </w:r>
      <w:proofErr w:type="spellEnd"/>
      <w:r w:rsidRPr="006821E7">
        <w:t xml:space="preserve">, J. (1993). </w:t>
      </w:r>
      <w:proofErr w:type="gramStart"/>
      <w:r w:rsidRPr="006821E7">
        <w:rPr>
          <w:i/>
        </w:rPr>
        <w:t>Case-Based Reasoning</w:t>
      </w:r>
      <w:r w:rsidRPr="006821E7">
        <w:t>.</w:t>
      </w:r>
      <w:proofErr w:type="gramEnd"/>
      <w:r w:rsidRPr="006821E7">
        <w:t xml:space="preserve"> San Francisco, California: Morgan Kaufmann Publishers Inc. </w:t>
      </w:r>
    </w:p>
    <w:p w:rsidR="00E312B9" w:rsidRPr="006821E7" w:rsidRDefault="00E312B9" w:rsidP="00956BD3">
      <w:pPr>
        <w:spacing w:before="0" w:after="120" w:line="276" w:lineRule="auto"/>
        <w:ind w:left="567" w:hanging="567"/>
      </w:pPr>
      <w:proofErr w:type="spellStart"/>
      <w:proofErr w:type="gramStart"/>
      <w:r w:rsidRPr="006821E7">
        <w:lastRenderedPageBreak/>
        <w:t>Koyuncugil</w:t>
      </w:r>
      <w:proofErr w:type="spellEnd"/>
      <w:r w:rsidRPr="006821E7">
        <w:t xml:space="preserve">, A. S., and </w:t>
      </w:r>
      <w:proofErr w:type="spellStart"/>
      <w:r w:rsidRPr="006821E7">
        <w:t>Ozgulbas</w:t>
      </w:r>
      <w:proofErr w:type="spellEnd"/>
      <w:r w:rsidRPr="006821E7">
        <w:t>, N. (2012).</w:t>
      </w:r>
      <w:proofErr w:type="gramEnd"/>
      <w:r w:rsidRPr="006821E7">
        <w:t xml:space="preserve"> </w:t>
      </w:r>
      <w:proofErr w:type="gramStart"/>
      <w:r w:rsidRPr="006821E7">
        <w:t>Financial early warning system model and data mining application for risk detection.</w:t>
      </w:r>
      <w:proofErr w:type="gramEnd"/>
      <w:r w:rsidRPr="006821E7">
        <w:t> </w:t>
      </w:r>
      <w:r w:rsidRPr="006821E7">
        <w:rPr>
          <w:i/>
          <w:iCs/>
        </w:rPr>
        <w:t>Expert Systems with Applications</w:t>
      </w:r>
      <w:r w:rsidRPr="006821E7">
        <w:t>,</w:t>
      </w:r>
      <w:r w:rsidRPr="006821E7">
        <w:rPr>
          <w:b/>
          <w:iCs/>
        </w:rPr>
        <w:t xml:space="preserve"> 39</w:t>
      </w:r>
      <w:r w:rsidRPr="006821E7">
        <w:t xml:space="preserve"> (6), pp. 6238-6253.</w:t>
      </w:r>
    </w:p>
    <w:p w:rsidR="00370476" w:rsidRPr="006821E7" w:rsidRDefault="00370476" w:rsidP="00956BD3">
      <w:pPr>
        <w:spacing w:before="0" w:after="120" w:line="276" w:lineRule="auto"/>
        <w:ind w:left="567" w:hanging="567"/>
        <w:rPr>
          <w:szCs w:val="24"/>
        </w:rPr>
      </w:pPr>
      <w:proofErr w:type="spellStart"/>
      <w:proofErr w:type="gramStart"/>
      <w:r w:rsidRPr="006821E7">
        <w:rPr>
          <w:szCs w:val="24"/>
        </w:rPr>
        <w:t>Kristóf</w:t>
      </w:r>
      <w:proofErr w:type="spellEnd"/>
      <w:r w:rsidRPr="006821E7">
        <w:rPr>
          <w:szCs w:val="24"/>
        </w:rPr>
        <w:t xml:space="preserve">, T., </w:t>
      </w:r>
      <w:r w:rsidR="00431AFA" w:rsidRPr="006821E7">
        <w:rPr>
          <w:szCs w:val="24"/>
        </w:rPr>
        <w:t>and</w:t>
      </w:r>
      <w:r w:rsidRPr="006821E7">
        <w:rPr>
          <w:szCs w:val="24"/>
        </w:rPr>
        <w:t xml:space="preserve"> </w:t>
      </w:r>
      <w:proofErr w:type="spellStart"/>
      <w:r w:rsidRPr="006821E7">
        <w:rPr>
          <w:szCs w:val="24"/>
        </w:rPr>
        <w:t>Virág</w:t>
      </w:r>
      <w:proofErr w:type="spellEnd"/>
      <w:r w:rsidRPr="006821E7">
        <w:rPr>
          <w:szCs w:val="24"/>
        </w:rPr>
        <w:t>, M. (2012).</w:t>
      </w:r>
      <w:proofErr w:type="gramEnd"/>
      <w:r w:rsidRPr="006821E7">
        <w:rPr>
          <w:szCs w:val="24"/>
        </w:rPr>
        <w:t xml:space="preserve"> Data reduction and univariate splitting—Do they together provide better corporate bankruptcy prediction</w:t>
      </w:r>
      <w:proofErr w:type="gramStart"/>
      <w:r w:rsidRPr="006821E7">
        <w:rPr>
          <w:szCs w:val="24"/>
        </w:rPr>
        <w:t>?.</w:t>
      </w:r>
      <w:proofErr w:type="gramEnd"/>
      <w:r w:rsidRPr="006821E7">
        <w:rPr>
          <w:szCs w:val="24"/>
        </w:rPr>
        <w:t> </w:t>
      </w:r>
      <w:proofErr w:type="spellStart"/>
      <w:r w:rsidRPr="006821E7">
        <w:rPr>
          <w:i/>
          <w:iCs/>
          <w:szCs w:val="24"/>
        </w:rPr>
        <w:t>Acta</w:t>
      </w:r>
      <w:proofErr w:type="spellEnd"/>
      <w:r w:rsidRPr="006821E7">
        <w:rPr>
          <w:i/>
          <w:iCs/>
          <w:szCs w:val="24"/>
        </w:rPr>
        <w:t xml:space="preserve"> </w:t>
      </w:r>
      <w:proofErr w:type="spellStart"/>
      <w:r w:rsidRPr="006821E7">
        <w:rPr>
          <w:i/>
          <w:iCs/>
          <w:szCs w:val="24"/>
        </w:rPr>
        <w:t>Oeconomica</w:t>
      </w:r>
      <w:proofErr w:type="spellEnd"/>
      <w:r w:rsidRPr="006821E7">
        <w:rPr>
          <w:szCs w:val="24"/>
        </w:rPr>
        <w:t xml:space="preserve">, </w:t>
      </w:r>
      <w:r w:rsidRPr="006821E7">
        <w:rPr>
          <w:b/>
          <w:iCs/>
          <w:szCs w:val="24"/>
        </w:rPr>
        <w:t>62</w:t>
      </w:r>
      <w:r w:rsidRPr="006821E7">
        <w:rPr>
          <w:i/>
          <w:iCs/>
          <w:szCs w:val="24"/>
        </w:rPr>
        <w:t xml:space="preserve"> </w:t>
      </w:r>
      <w:r w:rsidRPr="006821E7">
        <w:rPr>
          <w:szCs w:val="24"/>
        </w:rPr>
        <w:t>(2), pp. 205-228.</w:t>
      </w:r>
    </w:p>
    <w:p w:rsidR="00E312B9" w:rsidRPr="006821E7" w:rsidRDefault="00E312B9" w:rsidP="00956BD3">
      <w:pPr>
        <w:spacing w:before="0" w:after="120" w:line="276" w:lineRule="auto"/>
        <w:ind w:left="567" w:hanging="567"/>
      </w:pPr>
      <w:r w:rsidRPr="006821E7">
        <w:t xml:space="preserve">Langford, D., </w:t>
      </w:r>
      <w:proofErr w:type="spellStart"/>
      <w:r w:rsidRPr="006821E7">
        <w:t>Iyagba</w:t>
      </w:r>
      <w:proofErr w:type="spellEnd"/>
      <w:r w:rsidRPr="006821E7">
        <w:t xml:space="preserve">, R. and </w:t>
      </w:r>
      <w:proofErr w:type="spellStart"/>
      <w:r w:rsidRPr="006821E7">
        <w:t>Komba</w:t>
      </w:r>
      <w:proofErr w:type="spellEnd"/>
      <w:r w:rsidRPr="006821E7">
        <w:t xml:space="preserve">, D.M. (1993) Prediction of solvency in construction companies, </w:t>
      </w:r>
      <w:r w:rsidRPr="006821E7">
        <w:rPr>
          <w:i/>
        </w:rPr>
        <w:t>Construction Management and Economics</w:t>
      </w:r>
      <w:r w:rsidRPr="006821E7">
        <w:t xml:space="preserve">, </w:t>
      </w:r>
      <w:r w:rsidRPr="006821E7">
        <w:rPr>
          <w:b/>
        </w:rPr>
        <w:t>11</w:t>
      </w:r>
      <w:r w:rsidRPr="006821E7">
        <w:t xml:space="preserve"> (1993), pp. 317-325</w:t>
      </w:r>
    </w:p>
    <w:p w:rsidR="00E312B9" w:rsidRPr="006821E7" w:rsidRDefault="00E312B9" w:rsidP="00956BD3">
      <w:pPr>
        <w:spacing w:before="0" w:after="120" w:line="276" w:lineRule="auto"/>
        <w:ind w:left="567" w:hanging="567"/>
      </w:pPr>
      <w:proofErr w:type="gramStart"/>
      <w:r w:rsidRPr="006821E7">
        <w:t xml:space="preserve">Lee, K., Booth, D., and </w:t>
      </w:r>
      <w:proofErr w:type="spellStart"/>
      <w:r w:rsidRPr="006821E7">
        <w:t>Alam</w:t>
      </w:r>
      <w:proofErr w:type="spellEnd"/>
      <w:r w:rsidRPr="006821E7">
        <w:t>, P. (2005).</w:t>
      </w:r>
      <w:proofErr w:type="gramEnd"/>
      <w:r w:rsidRPr="006821E7">
        <w:t xml:space="preserve"> </w:t>
      </w:r>
      <w:proofErr w:type="gramStart"/>
      <w:r w:rsidRPr="006821E7">
        <w:t>A comparison of supervised and unsupervised neural networks in predicting bankruptcy of Korean firms.</w:t>
      </w:r>
      <w:proofErr w:type="gramEnd"/>
      <w:r w:rsidRPr="006821E7">
        <w:t> </w:t>
      </w:r>
      <w:r w:rsidRPr="006821E7">
        <w:rPr>
          <w:i/>
          <w:iCs/>
        </w:rPr>
        <w:t>Expert Systems with Applications</w:t>
      </w:r>
      <w:r w:rsidRPr="006821E7">
        <w:t>, </w:t>
      </w:r>
      <w:r w:rsidRPr="006821E7">
        <w:rPr>
          <w:b/>
          <w:iCs/>
        </w:rPr>
        <w:t>29</w:t>
      </w:r>
      <w:r w:rsidRPr="006821E7">
        <w:t xml:space="preserve"> (1), pp. 1-16.</w:t>
      </w:r>
    </w:p>
    <w:p w:rsidR="00370476" w:rsidRPr="006821E7" w:rsidRDefault="00370476" w:rsidP="00956BD3">
      <w:pPr>
        <w:spacing w:before="0" w:after="120" w:line="276" w:lineRule="auto"/>
        <w:ind w:left="567" w:hanging="567"/>
        <w:rPr>
          <w:szCs w:val="24"/>
        </w:rPr>
      </w:pPr>
      <w:proofErr w:type="gramStart"/>
      <w:r w:rsidRPr="006821E7">
        <w:rPr>
          <w:szCs w:val="24"/>
        </w:rPr>
        <w:t xml:space="preserve">Lee, S., </w:t>
      </w:r>
      <w:r w:rsidR="00431AFA" w:rsidRPr="006821E7">
        <w:rPr>
          <w:szCs w:val="24"/>
        </w:rPr>
        <w:t>and</w:t>
      </w:r>
      <w:r w:rsidRPr="006821E7">
        <w:rPr>
          <w:szCs w:val="24"/>
        </w:rPr>
        <w:t xml:space="preserve"> Choi, W. S. (2013).</w:t>
      </w:r>
      <w:proofErr w:type="gramEnd"/>
      <w:r w:rsidRPr="006821E7">
        <w:rPr>
          <w:szCs w:val="24"/>
        </w:rPr>
        <w:t xml:space="preserve"> </w:t>
      </w:r>
      <w:proofErr w:type="gramStart"/>
      <w:r w:rsidRPr="006821E7">
        <w:rPr>
          <w:szCs w:val="24"/>
        </w:rPr>
        <w:t xml:space="preserve">A multi-industry bankruptcy prediction model using back-propagation neural network and multivariate discriminant </w:t>
      </w:r>
      <w:proofErr w:type="spellStart"/>
      <w:r w:rsidRPr="006821E7">
        <w:rPr>
          <w:szCs w:val="24"/>
        </w:rPr>
        <w:t>analysis.</w:t>
      </w:r>
      <w:r w:rsidRPr="006821E7">
        <w:rPr>
          <w:i/>
          <w:iCs/>
          <w:szCs w:val="24"/>
        </w:rPr>
        <w:t>Expert</w:t>
      </w:r>
      <w:proofErr w:type="spellEnd"/>
      <w:r w:rsidRPr="006821E7">
        <w:rPr>
          <w:i/>
          <w:iCs/>
          <w:szCs w:val="24"/>
        </w:rPr>
        <w:t xml:space="preserve"> Systems with Applications</w:t>
      </w:r>
      <w:r w:rsidRPr="006821E7">
        <w:rPr>
          <w:szCs w:val="24"/>
        </w:rPr>
        <w:t>, </w:t>
      </w:r>
      <w:r w:rsidRPr="006821E7">
        <w:rPr>
          <w:i/>
          <w:iCs/>
          <w:szCs w:val="24"/>
        </w:rPr>
        <w:t>40</w:t>
      </w:r>
      <w:r w:rsidRPr="006821E7">
        <w:rPr>
          <w:szCs w:val="24"/>
        </w:rPr>
        <w:t>(8), 2941-2946.</w:t>
      </w:r>
      <w:proofErr w:type="gramEnd"/>
    </w:p>
    <w:p w:rsidR="00370476" w:rsidRPr="006821E7" w:rsidRDefault="00370476" w:rsidP="00956BD3">
      <w:pPr>
        <w:spacing w:before="0" w:after="120" w:line="276" w:lineRule="auto"/>
        <w:ind w:left="567" w:hanging="567"/>
        <w:rPr>
          <w:szCs w:val="24"/>
        </w:rPr>
      </w:pPr>
      <w:proofErr w:type="gramStart"/>
      <w:r w:rsidRPr="006821E7">
        <w:rPr>
          <w:szCs w:val="24"/>
        </w:rPr>
        <w:t xml:space="preserve">Li, H., Lee, Y. C., Zhou, Y. C., </w:t>
      </w:r>
      <w:r w:rsidR="00431AFA" w:rsidRPr="006821E7">
        <w:rPr>
          <w:szCs w:val="24"/>
        </w:rPr>
        <w:t>and</w:t>
      </w:r>
      <w:r w:rsidRPr="006821E7">
        <w:rPr>
          <w:szCs w:val="24"/>
        </w:rPr>
        <w:t xml:space="preserve"> Sun, J. (2011).</w:t>
      </w:r>
      <w:proofErr w:type="gramEnd"/>
      <w:r w:rsidRPr="006821E7">
        <w:rPr>
          <w:szCs w:val="24"/>
        </w:rPr>
        <w:t xml:space="preserve"> </w:t>
      </w:r>
      <w:proofErr w:type="gramStart"/>
      <w:r w:rsidRPr="006821E7">
        <w:rPr>
          <w:szCs w:val="24"/>
        </w:rPr>
        <w:t>The random subspace binary logit (RSBL) model for bankruptcy prediction.</w:t>
      </w:r>
      <w:proofErr w:type="gramEnd"/>
      <w:r w:rsidRPr="006821E7">
        <w:rPr>
          <w:szCs w:val="24"/>
        </w:rPr>
        <w:t> </w:t>
      </w:r>
      <w:r w:rsidRPr="006821E7">
        <w:rPr>
          <w:i/>
          <w:iCs/>
          <w:szCs w:val="24"/>
        </w:rPr>
        <w:t>Knowledge-Based Systems</w:t>
      </w:r>
      <w:r w:rsidRPr="006821E7">
        <w:rPr>
          <w:szCs w:val="24"/>
        </w:rPr>
        <w:t xml:space="preserve">, </w:t>
      </w:r>
      <w:r w:rsidRPr="006821E7">
        <w:rPr>
          <w:b/>
          <w:iCs/>
          <w:szCs w:val="24"/>
        </w:rPr>
        <w:t>24</w:t>
      </w:r>
      <w:r w:rsidRPr="006821E7">
        <w:rPr>
          <w:i/>
          <w:iCs/>
          <w:szCs w:val="24"/>
        </w:rPr>
        <w:t xml:space="preserve"> </w:t>
      </w:r>
      <w:r w:rsidRPr="006821E7">
        <w:rPr>
          <w:szCs w:val="24"/>
        </w:rPr>
        <w:t>(8), pp. 1380-1388.</w:t>
      </w:r>
    </w:p>
    <w:p w:rsidR="0052496E" w:rsidRPr="006821E7" w:rsidRDefault="0052496E" w:rsidP="00956BD3">
      <w:pPr>
        <w:spacing w:before="0" w:after="120" w:line="276" w:lineRule="auto"/>
        <w:ind w:left="567" w:hanging="567"/>
        <w:rPr>
          <w:szCs w:val="24"/>
        </w:rPr>
      </w:pPr>
      <w:proofErr w:type="gramStart"/>
      <w:r w:rsidRPr="006821E7">
        <w:rPr>
          <w:szCs w:val="24"/>
        </w:rPr>
        <w:t xml:space="preserve">Liang, D., Tsai, C. F., </w:t>
      </w:r>
      <w:r w:rsidR="00431AFA" w:rsidRPr="006821E7">
        <w:rPr>
          <w:szCs w:val="24"/>
        </w:rPr>
        <w:t>and</w:t>
      </w:r>
      <w:r w:rsidRPr="006821E7">
        <w:rPr>
          <w:szCs w:val="24"/>
        </w:rPr>
        <w:t xml:space="preserve"> Wu, H. T. (2015).</w:t>
      </w:r>
      <w:proofErr w:type="gramEnd"/>
      <w:r w:rsidRPr="006821E7">
        <w:rPr>
          <w:szCs w:val="24"/>
        </w:rPr>
        <w:t xml:space="preserve"> </w:t>
      </w:r>
      <w:proofErr w:type="gramStart"/>
      <w:r w:rsidRPr="006821E7">
        <w:rPr>
          <w:szCs w:val="24"/>
        </w:rPr>
        <w:t>The effect of feature selection on financial distress prediction.</w:t>
      </w:r>
      <w:proofErr w:type="gramEnd"/>
      <w:r w:rsidRPr="006821E7">
        <w:rPr>
          <w:szCs w:val="24"/>
        </w:rPr>
        <w:t> </w:t>
      </w:r>
      <w:r w:rsidRPr="006821E7">
        <w:rPr>
          <w:i/>
          <w:iCs/>
          <w:szCs w:val="24"/>
        </w:rPr>
        <w:t>Knowledge-Based Systems</w:t>
      </w:r>
      <w:r w:rsidRPr="006821E7">
        <w:rPr>
          <w:szCs w:val="24"/>
        </w:rPr>
        <w:t>, </w:t>
      </w:r>
      <w:r w:rsidRPr="006821E7">
        <w:rPr>
          <w:b/>
          <w:iCs/>
          <w:szCs w:val="24"/>
        </w:rPr>
        <w:t>73</w:t>
      </w:r>
      <w:r w:rsidRPr="006821E7">
        <w:rPr>
          <w:szCs w:val="24"/>
        </w:rPr>
        <w:t>, pp. 289-297.</w:t>
      </w:r>
    </w:p>
    <w:p w:rsidR="0052496E" w:rsidRPr="006821E7" w:rsidRDefault="0052496E" w:rsidP="00956BD3">
      <w:pPr>
        <w:spacing w:before="0" w:after="120" w:line="276" w:lineRule="auto"/>
        <w:ind w:left="567" w:hanging="567"/>
        <w:rPr>
          <w:szCs w:val="24"/>
        </w:rPr>
      </w:pPr>
      <w:proofErr w:type="gramStart"/>
      <w:r w:rsidRPr="006821E7">
        <w:rPr>
          <w:szCs w:val="24"/>
        </w:rPr>
        <w:t xml:space="preserve">Lin, F., Liang, D., </w:t>
      </w:r>
      <w:r w:rsidR="00431AFA" w:rsidRPr="006821E7">
        <w:rPr>
          <w:szCs w:val="24"/>
        </w:rPr>
        <w:t>and</w:t>
      </w:r>
      <w:r w:rsidRPr="006821E7">
        <w:rPr>
          <w:szCs w:val="24"/>
        </w:rPr>
        <w:t xml:space="preserve"> Chu, W. S. (2010).</w:t>
      </w:r>
      <w:proofErr w:type="gramEnd"/>
      <w:r w:rsidRPr="006821E7">
        <w:rPr>
          <w:szCs w:val="24"/>
        </w:rPr>
        <w:t xml:space="preserve"> The role of non-financial features related to corporate governance in business crisis prediction. </w:t>
      </w:r>
      <w:proofErr w:type="gramStart"/>
      <w:r w:rsidRPr="006821E7">
        <w:rPr>
          <w:i/>
          <w:iCs/>
          <w:szCs w:val="24"/>
        </w:rPr>
        <w:t>Journal of Marine Science and Technology</w:t>
      </w:r>
      <w:r w:rsidRPr="006821E7">
        <w:rPr>
          <w:szCs w:val="24"/>
        </w:rPr>
        <w:t>, </w:t>
      </w:r>
      <w:r w:rsidRPr="006821E7">
        <w:rPr>
          <w:b/>
          <w:iCs/>
          <w:szCs w:val="24"/>
        </w:rPr>
        <w:t>18</w:t>
      </w:r>
      <w:r w:rsidRPr="006821E7">
        <w:rPr>
          <w:szCs w:val="24"/>
        </w:rPr>
        <w:t xml:space="preserve"> (4), pp.504-513.</w:t>
      </w:r>
      <w:proofErr w:type="gramEnd"/>
    </w:p>
    <w:p w:rsidR="0052496E" w:rsidRPr="006821E7" w:rsidRDefault="0052496E" w:rsidP="00956BD3">
      <w:pPr>
        <w:spacing w:before="0" w:after="120" w:line="276" w:lineRule="auto"/>
        <w:ind w:left="567" w:hanging="567"/>
      </w:pPr>
      <w:r w:rsidRPr="006821E7">
        <w:t xml:space="preserve">Lin, F. Y., and McClean, S. (2001). </w:t>
      </w:r>
      <w:proofErr w:type="gramStart"/>
      <w:r w:rsidRPr="006821E7">
        <w:t>A data mining approach to the prediction of corporate failure.</w:t>
      </w:r>
      <w:proofErr w:type="gramEnd"/>
      <w:r w:rsidRPr="006821E7">
        <w:t> </w:t>
      </w:r>
      <w:r w:rsidRPr="006821E7">
        <w:rPr>
          <w:i/>
          <w:iCs/>
        </w:rPr>
        <w:t>Knowledge-Based Systems</w:t>
      </w:r>
      <w:r w:rsidRPr="006821E7">
        <w:t>, </w:t>
      </w:r>
      <w:r w:rsidRPr="006821E7">
        <w:rPr>
          <w:b/>
          <w:iCs/>
        </w:rPr>
        <w:t>14</w:t>
      </w:r>
      <w:r w:rsidRPr="006821E7">
        <w:rPr>
          <w:i/>
          <w:iCs/>
        </w:rPr>
        <w:t xml:space="preserve"> </w:t>
      </w:r>
      <w:r w:rsidRPr="006821E7">
        <w:t>(3), pp. 189-195.</w:t>
      </w:r>
    </w:p>
    <w:p w:rsidR="0052496E" w:rsidRPr="006821E7" w:rsidRDefault="0052496E" w:rsidP="00956BD3">
      <w:pPr>
        <w:spacing w:before="0" w:after="120" w:line="276" w:lineRule="auto"/>
        <w:ind w:left="567" w:hanging="567"/>
      </w:pPr>
      <w:proofErr w:type="gramStart"/>
      <w:r w:rsidRPr="006821E7">
        <w:t xml:space="preserve">Lin, L., and </w:t>
      </w:r>
      <w:proofErr w:type="spellStart"/>
      <w:r w:rsidRPr="006821E7">
        <w:t>Piesse</w:t>
      </w:r>
      <w:proofErr w:type="spellEnd"/>
      <w:r w:rsidRPr="006821E7">
        <w:t>, J. (2004).</w:t>
      </w:r>
      <w:proofErr w:type="gramEnd"/>
      <w:r w:rsidRPr="006821E7">
        <w:t xml:space="preserve"> Identification of corporate distress in UK industrials: a conditional probability analysis approach. </w:t>
      </w:r>
      <w:r w:rsidRPr="006821E7">
        <w:rPr>
          <w:i/>
          <w:iCs/>
        </w:rPr>
        <w:t>Applied Financial Economics</w:t>
      </w:r>
      <w:r w:rsidRPr="006821E7">
        <w:t>, </w:t>
      </w:r>
      <w:r w:rsidRPr="006821E7">
        <w:rPr>
          <w:b/>
          <w:iCs/>
        </w:rPr>
        <w:t>14</w:t>
      </w:r>
      <w:r w:rsidRPr="006821E7">
        <w:t xml:space="preserve"> (2), pp. 73-82.</w:t>
      </w:r>
    </w:p>
    <w:p w:rsidR="00E312B9" w:rsidRPr="006821E7" w:rsidRDefault="00E312B9" w:rsidP="00956BD3">
      <w:pPr>
        <w:spacing w:before="0" w:after="120" w:line="276" w:lineRule="auto"/>
        <w:ind w:left="567" w:hanging="567"/>
      </w:pPr>
      <w:r w:rsidRPr="006821E7">
        <w:t xml:space="preserve">Lin, T. H. (2009). A cross model study of corporate financial distress prediction in Taiwan: multiple discriminant analysis, logit, </w:t>
      </w:r>
      <w:proofErr w:type="spellStart"/>
      <w:r w:rsidRPr="006821E7">
        <w:t>probit</w:t>
      </w:r>
      <w:proofErr w:type="spellEnd"/>
      <w:r w:rsidRPr="006821E7">
        <w:t xml:space="preserve"> and neural networks models. </w:t>
      </w:r>
      <w:proofErr w:type="spellStart"/>
      <w:r w:rsidRPr="006821E7">
        <w:rPr>
          <w:i/>
          <w:iCs/>
        </w:rPr>
        <w:t>Neurocomputing</w:t>
      </w:r>
      <w:proofErr w:type="spellEnd"/>
      <w:r w:rsidRPr="006821E7">
        <w:t>, </w:t>
      </w:r>
      <w:r w:rsidRPr="006821E7">
        <w:rPr>
          <w:b/>
          <w:iCs/>
        </w:rPr>
        <w:t>72</w:t>
      </w:r>
      <w:r w:rsidRPr="006821E7">
        <w:t xml:space="preserve"> (16), pp. 3507-3516.</w:t>
      </w:r>
    </w:p>
    <w:p w:rsidR="00E312B9" w:rsidRPr="006821E7" w:rsidRDefault="00E312B9" w:rsidP="00956BD3">
      <w:pPr>
        <w:spacing w:before="0" w:after="120" w:line="276" w:lineRule="auto"/>
        <w:ind w:left="567" w:hanging="567"/>
      </w:pPr>
      <w:r w:rsidRPr="006821E7">
        <w:t xml:space="preserve">Lovell, M.C. (1983). </w:t>
      </w:r>
      <w:proofErr w:type="gramStart"/>
      <w:r w:rsidRPr="006821E7">
        <w:t>Data mining.</w:t>
      </w:r>
      <w:proofErr w:type="gramEnd"/>
      <w:r w:rsidRPr="006821E7">
        <w:t xml:space="preserve"> </w:t>
      </w:r>
      <w:r w:rsidRPr="006821E7">
        <w:rPr>
          <w:i/>
        </w:rPr>
        <w:t>Review of Economic Statistics</w:t>
      </w:r>
      <w:r w:rsidRPr="006821E7">
        <w:t xml:space="preserve"> </w:t>
      </w:r>
      <w:r w:rsidRPr="006821E7">
        <w:rPr>
          <w:b/>
        </w:rPr>
        <w:t>65</w:t>
      </w:r>
      <w:r w:rsidRPr="006821E7">
        <w:t xml:space="preserve"> (1), pp. 1–12.</w:t>
      </w:r>
    </w:p>
    <w:p w:rsidR="00ED1F26" w:rsidRPr="006821E7" w:rsidRDefault="00ED1F26" w:rsidP="00956BD3">
      <w:pPr>
        <w:spacing w:before="0" w:after="120" w:line="276" w:lineRule="auto"/>
        <w:ind w:left="567" w:hanging="567"/>
      </w:pPr>
      <w:proofErr w:type="gramStart"/>
      <w:r w:rsidRPr="006821E7">
        <w:t xml:space="preserve">Martens, D., Van </w:t>
      </w:r>
      <w:proofErr w:type="spellStart"/>
      <w:r w:rsidRPr="006821E7">
        <w:t>Gestel</w:t>
      </w:r>
      <w:proofErr w:type="spellEnd"/>
      <w:r w:rsidRPr="006821E7">
        <w:t xml:space="preserve">, T., De Backer, M., </w:t>
      </w:r>
      <w:proofErr w:type="spellStart"/>
      <w:r w:rsidRPr="006821E7">
        <w:t>Haesen</w:t>
      </w:r>
      <w:proofErr w:type="spellEnd"/>
      <w:r w:rsidRPr="006821E7">
        <w:t xml:space="preserve">, R., </w:t>
      </w:r>
      <w:proofErr w:type="spellStart"/>
      <w:r w:rsidRPr="006821E7">
        <w:t>Vanthienen</w:t>
      </w:r>
      <w:proofErr w:type="spellEnd"/>
      <w:r w:rsidRPr="006821E7">
        <w:t xml:space="preserve">, J., </w:t>
      </w:r>
      <w:r w:rsidR="00431AFA" w:rsidRPr="006821E7">
        <w:t>and</w:t>
      </w:r>
      <w:r w:rsidRPr="006821E7">
        <w:t xml:space="preserve"> </w:t>
      </w:r>
      <w:proofErr w:type="spellStart"/>
      <w:r w:rsidRPr="006821E7">
        <w:t>Baesens</w:t>
      </w:r>
      <w:proofErr w:type="spellEnd"/>
      <w:r w:rsidRPr="006821E7">
        <w:t>, B. (2010).</w:t>
      </w:r>
      <w:proofErr w:type="gramEnd"/>
      <w:r w:rsidRPr="006821E7">
        <w:t xml:space="preserve"> </w:t>
      </w:r>
      <w:proofErr w:type="gramStart"/>
      <w:r w:rsidRPr="006821E7">
        <w:t xml:space="preserve">Credit rating prediction using ant colony </w:t>
      </w:r>
      <w:proofErr w:type="spellStart"/>
      <w:r w:rsidRPr="006821E7">
        <w:t>optimization.</w:t>
      </w:r>
      <w:r w:rsidRPr="006821E7">
        <w:rPr>
          <w:i/>
          <w:iCs/>
        </w:rPr>
        <w:t>Journal</w:t>
      </w:r>
      <w:proofErr w:type="spellEnd"/>
      <w:r w:rsidRPr="006821E7">
        <w:rPr>
          <w:i/>
          <w:iCs/>
        </w:rPr>
        <w:t xml:space="preserve"> of the Operational Research Society</w:t>
      </w:r>
      <w:r w:rsidRPr="006821E7">
        <w:t>, </w:t>
      </w:r>
      <w:r w:rsidRPr="006821E7">
        <w:rPr>
          <w:b/>
          <w:iCs/>
        </w:rPr>
        <w:t>61</w:t>
      </w:r>
      <w:r w:rsidRPr="006821E7">
        <w:t xml:space="preserve"> (4), pp. 561-573.</w:t>
      </w:r>
      <w:proofErr w:type="gramEnd"/>
    </w:p>
    <w:p w:rsidR="00ED1F26" w:rsidRPr="006821E7" w:rsidRDefault="00ED1F26" w:rsidP="00956BD3">
      <w:pPr>
        <w:spacing w:before="0" w:after="120" w:line="276" w:lineRule="auto"/>
        <w:ind w:left="567" w:hanging="567"/>
      </w:pPr>
      <w:proofErr w:type="gramStart"/>
      <w:r w:rsidRPr="006821E7">
        <w:t xml:space="preserve">Martin, A., </w:t>
      </w:r>
      <w:proofErr w:type="spellStart"/>
      <w:r w:rsidRPr="006821E7">
        <w:t>Manjula</w:t>
      </w:r>
      <w:proofErr w:type="spellEnd"/>
      <w:r w:rsidRPr="006821E7">
        <w:t xml:space="preserve">, M., </w:t>
      </w:r>
      <w:r w:rsidR="00431AFA" w:rsidRPr="006821E7">
        <w:t>and</w:t>
      </w:r>
      <w:r w:rsidRPr="006821E7">
        <w:t xml:space="preserve"> </w:t>
      </w:r>
      <w:proofErr w:type="spellStart"/>
      <w:r w:rsidRPr="006821E7">
        <w:t>Venkatesan</w:t>
      </w:r>
      <w:proofErr w:type="spellEnd"/>
      <w:r w:rsidRPr="006821E7">
        <w:t>, D. V. P. (2011).</w:t>
      </w:r>
      <w:proofErr w:type="gramEnd"/>
      <w:r w:rsidRPr="006821E7">
        <w:t xml:space="preserve"> </w:t>
      </w:r>
      <w:proofErr w:type="gramStart"/>
      <w:r w:rsidRPr="006821E7">
        <w:t>A business intelligence model to predict bankruptcy using financial domain ontology with association rule mining algorithm.</w:t>
      </w:r>
      <w:proofErr w:type="gramEnd"/>
      <w:r w:rsidRPr="006821E7">
        <w:rPr>
          <w:rFonts w:ascii="Helvetica" w:hAnsi="Helvetica"/>
          <w:sz w:val="19"/>
          <w:szCs w:val="19"/>
          <w:shd w:val="clear" w:color="auto" w:fill="FFFFFF"/>
        </w:rPr>
        <w:t xml:space="preserve"> </w:t>
      </w:r>
      <w:r w:rsidRPr="006821E7">
        <w:rPr>
          <w:i/>
        </w:rPr>
        <w:t>International Journal of Computer Science Issues</w:t>
      </w:r>
      <w:r w:rsidRPr="006821E7">
        <w:t xml:space="preserve">, </w:t>
      </w:r>
      <w:r w:rsidRPr="006821E7">
        <w:rPr>
          <w:b/>
        </w:rPr>
        <w:t>8</w:t>
      </w:r>
      <w:r w:rsidRPr="006821E7">
        <w:t xml:space="preserve"> (3),</w:t>
      </w:r>
      <w:r w:rsidRPr="006821E7">
        <w:rPr>
          <w:i/>
          <w:iCs/>
        </w:rPr>
        <w:t xml:space="preserve"> </w:t>
      </w:r>
      <w:r w:rsidRPr="006821E7">
        <w:rPr>
          <w:iCs/>
        </w:rPr>
        <w:t>pp. 1694-0814</w:t>
      </w:r>
      <w:r w:rsidRPr="006821E7">
        <w:t>.</w:t>
      </w:r>
    </w:p>
    <w:p w:rsidR="00E312B9" w:rsidRPr="006821E7" w:rsidRDefault="00E312B9" w:rsidP="00956BD3">
      <w:pPr>
        <w:spacing w:before="0" w:after="120" w:line="276" w:lineRule="auto"/>
        <w:ind w:left="567" w:hanging="567"/>
      </w:pPr>
      <w:proofErr w:type="gramStart"/>
      <w:r w:rsidRPr="006821E7">
        <w:t xml:space="preserve">Martin, A., </w:t>
      </w:r>
      <w:proofErr w:type="spellStart"/>
      <w:r w:rsidRPr="006821E7">
        <w:t>Balaji</w:t>
      </w:r>
      <w:proofErr w:type="spellEnd"/>
      <w:r w:rsidRPr="006821E7">
        <w:t xml:space="preserve">, S. and </w:t>
      </w:r>
      <w:proofErr w:type="spellStart"/>
      <w:r w:rsidRPr="006821E7">
        <w:t>Venkatesan</w:t>
      </w:r>
      <w:proofErr w:type="spellEnd"/>
      <w:r w:rsidRPr="006821E7">
        <w:t xml:space="preserve"> V.P. (2012).</w:t>
      </w:r>
      <w:proofErr w:type="gramEnd"/>
      <w:r w:rsidRPr="006821E7">
        <w:t xml:space="preserve"> Effective prediction of bankruptcy based on the qualitative factors using FID3 algorithm. </w:t>
      </w:r>
      <w:r w:rsidRPr="006821E7">
        <w:rPr>
          <w:i/>
        </w:rPr>
        <w:t>International Journal of Computer Applications (0975 – 8887)</w:t>
      </w:r>
      <w:r w:rsidRPr="006821E7">
        <w:t xml:space="preserve">, </w:t>
      </w:r>
      <w:r w:rsidRPr="006821E7">
        <w:rPr>
          <w:b/>
        </w:rPr>
        <w:t>43</w:t>
      </w:r>
      <w:r w:rsidRPr="006821E7">
        <w:t xml:space="preserve"> (21), pp. 28-32.</w:t>
      </w:r>
    </w:p>
    <w:p w:rsidR="00E312B9" w:rsidRPr="006821E7" w:rsidRDefault="00E312B9" w:rsidP="00956BD3">
      <w:pPr>
        <w:spacing w:before="0" w:after="120" w:line="276" w:lineRule="auto"/>
        <w:ind w:left="567" w:hanging="567"/>
        <w:rPr>
          <w:szCs w:val="24"/>
        </w:rPr>
      </w:pPr>
      <w:proofErr w:type="gramStart"/>
      <w:r w:rsidRPr="006821E7">
        <w:rPr>
          <w:szCs w:val="24"/>
        </w:rPr>
        <w:t>Mason, R. J. and Harris, F. C. (1979).</w:t>
      </w:r>
      <w:proofErr w:type="gramEnd"/>
      <w:r w:rsidRPr="006821E7">
        <w:rPr>
          <w:szCs w:val="24"/>
        </w:rPr>
        <w:t xml:space="preserve"> </w:t>
      </w:r>
      <w:proofErr w:type="gramStart"/>
      <w:r w:rsidRPr="006821E7">
        <w:rPr>
          <w:szCs w:val="24"/>
        </w:rPr>
        <w:t>Predicting company failure in the construction industry.</w:t>
      </w:r>
      <w:proofErr w:type="gramEnd"/>
      <w:r w:rsidRPr="006821E7">
        <w:rPr>
          <w:szCs w:val="24"/>
        </w:rPr>
        <w:t xml:space="preserve"> In:</w:t>
      </w:r>
      <w:r w:rsidRPr="006821E7">
        <w:rPr>
          <w:rFonts w:eastAsia="Calibri"/>
          <w:i/>
          <w:szCs w:val="24"/>
        </w:rPr>
        <w:t xml:space="preserve"> Proceedings of Institution of Civil Engineers,</w:t>
      </w:r>
      <w:r w:rsidRPr="006821E7">
        <w:rPr>
          <w:szCs w:val="24"/>
        </w:rPr>
        <w:t xml:space="preserve"> 01 May 1979, </w:t>
      </w:r>
      <w:r w:rsidRPr="006821E7">
        <w:rPr>
          <w:b/>
          <w:szCs w:val="24"/>
        </w:rPr>
        <w:t>66</w:t>
      </w:r>
      <w:r w:rsidRPr="006821E7">
        <w:rPr>
          <w:szCs w:val="24"/>
        </w:rPr>
        <w:t xml:space="preserve"> (2), London: Thomas Telford, pp. 301-307. </w:t>
      </w:r>
    </w:p>
    <w:p w:rsidR="00E312B9" w:rsidRPr="006821E7" w:rsidRDefault="00E312B9" w:rsidP="00956BD3">
      <w:pPr>
        <w:spacing w:before="0" w:after="120" w:line="276" w:lineRule="auto"/>
        <w:ind w:left="567" w:hanging="567"/>
        <w:rPr>
          <w:szCs w:val="24"/>
        </w:rPr>
      </w:pPr>
      <w:r w:rsidRPr="006821E7">
        <w:rPr>
          <w:szCs w:val="24"/>
        </w:rPr>
        <w:t>Mensah, Y. M. (1984). An examination of the stationarity of multivariate bankruptcy prediction models: a methodological study. </w:t>
      </w:r>
      <w:r w:rsidRPr="006821E7">
        <w:rPr>
          <w:i/>
          <w:iCs/>
          <w:szCs w:val="24"/>
        </w:rPr>
        <w:t>Journal of Accounting Research</w:t>
      </w:r>
      <w:r w:rsidRPr="006821E7">
        <w:rPr>
          <w:szCs w:val="24"/>
        </w:rPr>
        <w:t xml:space="preserve">, </w:t>
      </w:r>
      <w:r w:rsidRPr="006821E7">
        <w:rPr>
          <w:b/>
          <w:szCs w:val="24"/>
        </w:rPr>
        <w:t>22</w:t>
      </w:r>
      <w:r w:rsidRPr="006821E7">
        <w:rPr>
          <w:szCs w:val="24"/>
        </w:rPr>
        <w:t xml:space="preserve"> (1), pp. 380-395.</w:t>
      </w:r>
      <w:r w:rsidRPr="006821E7">
        <w:rPr>
          <w:rFonts w:hint="eastAsia"/>
          <w:szCs w:val="24"/>
        </w:rPr>
        <w:t xml:space="preserve"> </w:t>
      </w:r>
    </w:p>
    <w:p w:rsidR="00E312B9" w:rsidRPr="006821E7" w:rsidRDefault="00E312B9" w:rsidP="00956BD3">
      <w:pPr>
        <w:spacing w:before="0" w:after="120" w:line="276" w:lineRule="auto"/>
        <w:ind w:left="567" w:hanging="567"/>
      </w:pPr>
      <w:r w:rsidRPr="006821E7">
        <w:t xml:space="preserve">McKee, T. E. (2000). </w:t>
      </w:r>
      <w:proofErr w:type="gramStart"/>
      <w:r w:rsidRPr="006821E7">
        <w:t>Developing a bankruptcy prediction model via rough sets theory.</w:t>
      </w:r>
      <w:proofErr w:type="gramEnd"/>
      <w:r w:rsidRPr="006821E7">
        <w:t> </w:t>
      </w:r>
      <w:r w:rsidRPr="006821E7">
        <w:rPr>
          <w:i/>
          <w:iCs/>
        </w:rPr>
        <w:t>Intelligent Systems in Accounting, Finance and Management</w:t>
      </w:r>
      <w:r w:rsidRPr="006821E7">
        <w:t>, </w:t>
      </w:r>
      <w:r w:rsidRPr="006821E7">
        <w:rPr>
          <w:b/>
          <w:iCs/>
        </w:rPr>
        <w:t>9</w:t>
      </w:r>
      <w:r w:rsidRPr="006821E7">
        <w:t xml:space="preserve"> (3), pp. 159-173.</w:t>
      </w:r>
    </w:p>
    <w:p w:rsidR="00E312B9" w:rsidRPr="006821E7" w:rsidRDefault="00E312B9" w:rsidP="00956BD3">
      <w:pPr>
        <w:spacing w:before="0" w:after="120" w:line="276" w:lineRule="auto"/>
        <w:ind w:left="567" w:hanging="567"/>
      </w:pPr>
      <w:r w:rsidRPr="006821E7">
        <w:lastRenderedPageBreak/>
        <w:t>McKee, T. E. (2003). Rough sets bankruptcy prediction models versus auditor signalling rates. </w:t>
      </w:r>
      <w:r w:rsidRPr="006821E7">
        <w:rPr>
          <w:i/>
          <w:iCs/>
        </w:rPr>
        <w:t>Journal of Forecasting</w:t>
      </w:r>
      <w:r w:rsidRPr="006821E7">
        <w:t>, </w:t>
      </w:r>
      <w:r w:rsidRPr="006821E7">
        <w:rPr>
          <w:b/>
          <w:iCs/>
        </w:rPr>
        <w:t>22</w:t>
      </w:r>
      <w:r w:rsidRPr="006821E7">
        <w:t xml:space="preserve"> (8), pp. 569-586.</w:t>
      </w:r>
    </w:p>
    <w:p w:rsidR="00E312B9" w:rsidRPr="006821E7" w:rsidRDefault="00E312B9" w:rsidP="00956BD3">
      <w:pPr>
        <w:spacing w:before="0" w:after="120" w:line="276" w:lineRule="auto"/>
        <w:ind w:left="567" w:hanging="567"/>
      </w:pPr>
      <w:proofErr w:type="gramStart"/>
      <w:r w:rsidRPr="006821E7">
        <w:t>Min, J. H., and Lee, Y. C. (2005).</w:t>
      </w:r>
      <w:proofErr w:type="gramEnd"/>
      <w:r w:rsidRPr="006821E7">
        <w:t xml:space="preserve"> </w:t>
      </w:r>
      <w:proofErr w:type="gramStart"/>
      <w:r w:rsidRPr="006821E7">
        <w:t>Bankruptcy prediction using support vector machine with optimal choice of kernel function parameters.</w:t>
      </w:r>
      <w:proofErr w:type="gramEnd"/>
      <w:r w:rsidRPr="006821E7">
        <w:t> </w:t>
      </w:r>
      <w:r w:rsidRPr="006821E7">
        <w:rPr>
          <w:i/>
          <w:iCs/>
        </w:rPr>
        <w:t>Expert Systems with Applications</w:t>
      </w:r>
      <w:r w:rsidRPr="006821E7">
        <w:t>, </w:t>
      </w:r>
      <w:r w:rsidRPr="006821E7">
        <w:rPr>
          <w:b/>
          <w:iCs/>
        </w:rPr>
        <w:t>28</w:t>
      </w:r>
      <w:r w:rsidRPr="006821E7">
        <w:t xml:space="preserve"> (4), pp. 603-614.</w:t>
      </w:r>
    </w:p>
    <w:p w:rsidR="00CA5CFF" w:rsidRPr="006821E7" w:rsidRDefault="00CA5CFF" w:rsidP="00956BD3">
      <w:pPr>
        <w:spacing w:before="0" w:after="120" w:line="276" w:lineRule="auto"/>
        <w:ind w:left="567" w:hanging="567"/>
      </w:pPr>
      <w:proofErr w:type="gramStart"/>
      <w:r w:rsidRPr="006821E7">
        <w:t>Min, S. H., Lee, J., and Han, I. (2006).</w:t>
      </w:r>
      <w:proofErr w:type="gramEnd"/>
      <w:r w:rsidRPr="006821E7">
        <w:t xml:space="preserve"> Hybrid genetic algorithms and support vector machines for bankruptcy prediction. </w:t>
      </w:r>
      <w:proofErr w:type="gramStart"/>
      <w:r w:rsidRPr="006821E7">
        <w:rPr>
          <w:i/>
          <w:iCs/>
        </w:rPr>
        <w:t>Expert systems with applications</w:t>
      </w:r>
      <w:r w:rsidRPr="006821E7">
        <w:t xml:space="preserve">, </w:t>
      </w:r>
      <w:r w:rsidRPr="006821E7">
        <w:rPr>
          <w:b/>
          <w:iCs/>
        </w:rPr>
        <w:t>31</w:t>
      </w:r>
      <w:r w:rsidRPr="006821E7">
        <w:t xml:space="preserve"> (3), pp. 652-660.</w:t>
      </w:r>
      <w:proofErr w:type="gramEnd"/>
    </w:p>
    <w:p w:rsidR="00E312B9" w:rsidRPr="006821E7" w:rsidRDefault="00E312B9" w:rsidP="00956BD3">
      <w:pPr>
        <w:spacing w:before="0" w:after="120" w:line="276" w:lineRule="auto"/>
        <w:ind w:left="567" w:hanging="567"/>
      </w:pPr>
      <w:proofErr w:type="gramStart"/>
      <w:r w:rsidRPr="006821E7">
        <w:t>Nasir, M. L., John, R. I., Bennett, S. C., Russell, D. M., and Patel, A. (2000).</w:t>
      </w:r>
      <w:proofErr w:type="gramEnd"/>
      <w:r w:rsidRPr="006821E7">
        <w:t xml:space="preserve"> </w:t>
      </w:r>
      <w:proofErr w:type="gramStart"/>
      <w:r w:rsidRPr="006821E7">
        <w:t>Predicting corporate bankruptcy using artificial neural networks.</w:t>
      </w:r>
      <w:proofErr w:type="gramEnd"/>
      <w:r w:rsidRPr="006821E7">
        <w:t> </w:t>
      </w:r>
      <w:r w:rsidRPr="006821E7">
        <w:rPr>
          <w:i/>
          <w:iCs/>
        </w:rPr>
        <w:t>Journal of Applied Accounting Research</w:t>
      </w:r>
      <w:r w:rsidRPr="006821E7">
        <w:t>, </w:t>
      </w:r>
      <w:r w:rsidRPr="006821E7">
        <w:rPr>
          <w:b/>
          <w:iCs/>
        </w:rPr>
        <w:t>5</w:t>
      </w:r>
      <w:r w:rsidRPr="006821E7">
        <w:t xml:space="preserve"> (3), pp. 30-52.</w:t>
      </w:r>
    </w:p>
    <w:p w:rsidR="00E312B9" w:rsidRPr="006821E7" w:rsidRDefault="00E312B9" w:rsidP="00956BD3">
      <w:pPr>
        <w:spacing w:before="0" w:after="120" w:line="276" w:lineRule="auto"/>
        <w:ind w:left="567" w:hanging="567"/>
      </w:pPr>
      <w:proofErr w:type="gramStart"/>
      <w:r w:rsidRPr="006821E7">
        <w:t>Odom, M. D., and Sharda, R. (1990).</w:t>
      </w:r>
      <w:proofErr w:type="gramEnd"/>
      <w:r w:rsidRPr="006821E7">
        <w:t xml:space="preserve"> </w:t>
      </w:r>
      <w:proofErr w:type="gramStart"/>
      <w:r w:rsidRPr="006821E7">
        <w:t>A neural network model for bankruptcy prediction.</w:t>
      </w:r>
      <w:proofErr w:type="gramEnd"/>
      <w:r w:rsidRPr="006821E7">
        <w:t xml:space="preserve"> In: </w:t>
      </w:r>
      <w:r w:rsidRPr="006821E7">
        <w:rPr>
          <w:i/>
          <w:iCs/>
        </w:rPr>
        <w:t xml:space="preserve"> IJCNN International Joint Conference on</w:t>
      </w:r>
      <w:r w:rsidRPr="006821E7">
        <w:t> </w:t>
      </w:r>
      <w:r w:rsidRPr="006821E7">
        <w:rPr>
          <w:i/>
          <w:iCs/>
        </w:rPr>
        <w:t xml:space="preserve">Neural Networks. </w:t>
      </w:r>
      <w:r w:rsidRPr="006821E7">
        <w:t>San Diego, California,</w:t>
      </w:r>
      <w:r w:rsidRPr="006821E7">
        <w:rPr>
          <w:iCs/>
        </w:rPr>
        <w:t xml:space="preserve"> 17-21 June 1990.</w:t>
      </w:r>
      <w:r w:rsidRPr="006821E7">
        <w:t xml:space="preserve"> IEEE, pp. 163-168.</w:t>
      </w:r>
    </w:p>
    <w:p w:rsidR="00E312B9" w:rsidRPr="006821E7" w:rsidRDefault="00E312B9" w:rsidP="00956BD3">
      <w:pPr>
        <w:spacing w:before="0" w:after="120" w:line="276" w:lineRule="auto"/>
        <w:ind w:left="567" w:hanging="567"/>
      </w:pPr>
      <w:proofErr w:type="spellStart"/>
      <w:r w:rsidRPr="006821E7">
        <w:t>Ohlson</w:t>
      </w:r>
      <w:proofErr w:type="spellEnd"/>
      <w:r w:rsidRPr="006821E7">
        <w:t xml:space="preserve">, J.A. (1980). </w:t>
      </w:r>
      <w:proofErr w:type="gramStart"/>
      <w:r w:rsidRPr="006821E7">
        <w:t>Financial ratios and the probabilistic prediction of bankruptcy.</w:t>
      </w:r>
      <w:proofErr w:type="gramEnd"/>
      <w:r w:rsidRPr="006821E7">
        <w:t> </w:t>
      </w:r>
      <w:r w:rsidRPr="006821E7">
        <w:rPr>
          <w:i/>
          <w:iCs/>
        </w:rPr>
        <w:t>Journal of Accounting Research</w:t>
      </w:r>
      <w:r w:rsidRPr="006821E7">
        <w:t xml:space="preserve">, </w:t>
      </w:r>
      <w:r w:rsidRPr="006821E7">
        <w:rPr>
          <w:b/>
        </w:rPr>
        <w:t>18</w:t>
      </w:r>
      <w:r w:rsidRPr="006821E7">
        <w:t xml:space="preserve"> (1) pp. 109-131.</w:t>
      </w:r>
    </w:p>
    <w:p w:rsidR="00E312B9" w:rsidRPr="006821E7" w:rsidRDefault="00E312B9" w:rsidP="00956BD3">
      <w:pPr>
        <w:spacing w:before="0" w:after="120" w:line="276" w:lineRule="auto"/>
        <w:ind w:left="567" w:hanging="567"/>
      </w:pPr>
      <w:proofErr w:type="spellStart"/>
      <w:proofErr w:type="gramStart"/>
      <w:r w:rsidRPr="006821E7">
        <w:t>Olmeda</w:t>
      </w:r>
      <w:proofErr w:type="spellEnd"/>
      <w:r w:rsidRPr="006821E7">
        <w:t xml:space="preserve">, I., and </w:t>
      </w:r>
      <w:proofErr w:type="spellStart"/>
      <w:r w:rsidRPr="006821E7">
        <w:t>Fernández</w:t>
      </w:r>
      <w:proofErr w:type="spellEnd"/>
      <w:r w:rsidRPr="006821E7">
        <w:t>, E. (1997).</w:t>
      </w:r>
      <w:proofErr w:type="gramEnd"/>
      <w:r w:rsidRPr="006821E7">
        <w:t xml:space="preserve"> Hybrid classifiers for financial </w:t>
      </w:r>
      <w:proofErr w:type="spellStart"/>
      <w:r w:rsidRPr="006821E7">
        <w:t>multicriteria</w:t>
      </w:r>
      <w:proofErr w:type="spellEnd"/>
      <w:r w:rsidRPr="006821E7">
        <w:t xml:space="preserve"> decision making: the case of bankruptcy prediction. </w:t>
      </w:r>
      <w:r w:rsidRPr="006821E7">
        <w:rPr>
          <w:i/>
          <w:iCs/>
        </w:rPr>
        <w:t>Computational Economics</w:t>
      </w:r>
      <w:r w:rsidRPr="006821E7">
        <w:t xml:space="preserve">, </w:t>
      </w:r>
      <w:r w:rsidRPr="006821E7">
        <w:rPr>
          <w:b/>
          <w:iCs/>
        </w:rPr>
        <w:t xml:space="preserve">10 </w:t>
      </w:r>
      <w:r w:rsidRPr="006821E7">
        <w:t>(4), pp. 317-335.</w:t>
      </w:r>
    </w:p>
    <w:p w:rsidR="00E312B9" w:rsidRPr="006821E7" w:rsidRDefault="00E312B9" w:rsidP="00956BD3">
      <w:pPr>
        <w:spacing w:before="0" w:after="120" w:line="276" w:lineRule="auto"/>
        <w:ind w:left="567" w:hanging="567"/>
      </w:pPr>
      <w:proofErr w:type="spellStart"/>
      <w:r w:rsidRPr="006821E7">
        <w:t>Pawlak</w:t>
      </w:r>
      <w:proofErr w:type="spellEnd"/>
      <w:r w:rsidRPr="006821E7">
        <w:t xml:space="preserve">, Z. (1982). </w:t>
      </w:r>
      <w:proofErr w:type="gramStart"/>
      <w:r w:rsidRPr="006821E7">
        <w:t>Rough sets.</w:t>
      </w:r>
      <w:proofErr w:type="gramEnd"/>
      <w:r w:rsidRPr="006821E7">
        <w:t> </w:t>
      </w:r>
      <w:r w:rsidRPr="006821E7">
        <w:rPr>
          <w:i/>
          <w:iCs/>
        </w:rPr>
        <w:t>International Journal of Computer and Information Sciences</w:t>
      </w:r>
      <w:r w:rsidRPr="006821E7">
        <w:t>, </w:t>
      </w:r>
      <w:r w:rsidRPr="006821E7">
        <w:rPr>
          <w:b/>
          <w:iCs/>
        </w:rPr>
        <w:t>11</w:t>
      </w:r>
      <w:r w:rsidRPr="006821E7">
        <w:t xml:space="preserve"> (5), pp. 341-356.</w:t>
      </w:r>
    </w:p>
    <w:p w:rsidR="00E312B9" w:rsidRPr="006821E7" w:rsidRDefault="00E312B9" w:rsidP="00956BD3">
      <w:pPr>
        <w:spacing w:before="0" w:after="120" w:line="276" w:lineRule="auto"/>
        <w:ind w:left="567" w:hanging="567"/>
      </w:pPr>
      <w:r w:rsidRPr="006821E7">
        <w:t xml:space="preserve">Quinlan, J. R. (1986). </w:t>
      </w:r>
      <w:proofErr w:type="gramStart"/>
      <w:r w:rsidRPr="006821E7">
        <w:t>Induction of decision trees.</w:t>
      </w:r>
      <w:proofErr w:type="gramEnd"/>
      <w:r w:rsidRPr="006821E7">
        <w:t> </w:t>
      </w:r>
      <w:r w:rsidRPr="006821E7">
        <w:rPr>
          <w:i/>
          <w:iCs/>
        </w:rPr>
        <w:t>Machine Learning</w:t>
      </w:r>
      <w:r w:rsidRPr="006821E7">
        <w:t>, </w:t>
      </w:r>
      <w:r w:rsidRPr="006821E7">
        <w:rPr>
          <w:b/>
          <w:iCs/>
        </w:rPr>
        <w:t>1</w:t>
      </w:r>
      <w:r w:rsidRPr="006821E7">
        <w:t xml:space="preserve"> (1), pp. 81-106.</w:t>
      </w:r>
    </w:p>
    <w:p w:rsidR="00E04852" w:rsidRPr="006821E7" w:rsidRDefault="00E04852" w:rsidP="00956BD3">
      <w:pPr>
        <w:spacing w:before="0" w:after="120" w:line="276" w:lineRule="auto"/>
        <w:ind w:left="567" w:hanging="567"/>
      </w:pPr>
      <w:r w:rsidRPr="006821E7">
        <w:t xml:space="preserve">Quinlan, J. R. (1993). </w:t>
      </w:r>
      <w:proofErr w:type="gramStart"/>
      <w:r w:rsidRPr="006821E7">
        <w:t>Programs for machine learning.</w:t>
      </w:r>
      <w:proofErr w:type="gramEnd"/>
      <w:r w:rsidRPr="006821E7">
        <w:t xml:space="preserve"> </w:t>
      </w:r>
      <w:proofErr w:type="gramStart"/>
      <w:r w:rsidRPr="006821E7">
        <w:t>Morgan Kaufmann Series in Machine Learning.</w:t>
      </w:r>
      <w:proofErr w:type="gramEnd"/>
      <w:r w:rsidRPr="006821E7">
        <w:t xml:space="preserve"> San Mateo, CA.</w:t>
      </w:r>
    </w:p>
    <w:p w:rsidR="00E312B9" w:rsidRPr="006821E7" w:rsidRDefault="00E312B9" w:rsidP="00956BD3">
      <w:pPr>
        <w:spacing w:before="0" w:after="120" w:line="276" w:lineRule="auto"/>
        <w:ind w:left="567" w:hanging="567"/>
      </w:pPr>
      <w:proofErr w:type="gramStart"/>
      <w:r w:rsidRPr="006821E7">
        <w:t>Ravi Kumar, P., and Ravi, V. (2007).</w:t>
      </w:r>
      <w:proofErr w:type="gramEnd"/>
      <w:r w:rsidRPr="006821E7">
        <w:t xml:space="preserve"> </w:t>
      </w:r>
      <w:proofErr w:type="gramStart"/>
      <w:r w:rsidRPr="006821E7">
        <w:t>Bankruptcy prediction in banks and firms via statistical and intelligent techniques–A review.</w:t>
      </w:r>
      <w:proofErr w:type="gramEnd"/>
      <w:r w:rsidRPr="006821E7">
        <w:t> </w:t>
      </w:r>
      <w:r w:rsidRPr="006821E7">
        <w:rPr>
          <w:i/>
          <w:iCs/>
        </w:rPr>
        <w:t>European Journal of Operational Research</w:t>
      </w:r>
      <w:r w:rsidRPr="006821E7">
        <w:t>, </w:t>
      </w:r>
      <w:r w:rsidRPr="006821E7">
        <w:rPr>
          <w:b/>
          <w:iCs/>
        </w:rPr>
        <w:t>180</w:t>
      </w:r>
      <w:r w:rsidRPr="006821E7">
        <w:t xml:space="preserve"> (1), pp. 1-28.</w:t>
      </w:r>
    </w:p>
    <w:p w:rsidR="00E312B9" w:rsidRPr="006821E7" w:rsidRDefault="00E312B9" w:rsidP="00956BD3">
      <w:pPr>
        <w:spacing w:before="0" w:after="120" w:line="276" w:lineRule="auto"/>
        <w:ind w:left="567" w:hanging="567"/>
      </w:pPr>
      <w:r w:rsidRPr="006821E7">
        <w:t xml:space="preserve">Ren, D. (2012). Application attributes reduction of rough set in power system for fault diagnosis. </w:t>
      </w:r>
      <w:r w:rsidRPr="006821E7">
        <w:rPr>
          <w:i/>
        </w:rPr>
        <w:t>Journal of Convergence Information Technology</w:t>
      </w:r>
      <w:r w:rsidRPr="006821E7">
        <w:t xml:space="preserve">, </w:t>
      </w:r>
      <w:r w:rsidRPr="006821E7">
        <w:rPr>
          <w:b/>
        </w:rPr>
        <w:t>7</w:t>
      </w:r>
      <w:r w:rsidRPr="006821E7">
        <w:t xml:space="preserve"> (13), pp. 300-308 </w:t>
      </w:r>
    </w:p>
    <w:p w:rsidR="00E312B9" w:rsidRPr="006821E7" w:rsidRDefault="00E312B9" w:rsidP="00956BD3">
      <w:pPr>
        <w:spacing w:before="0" w:after="120" w:line="276" w:lineRule="auto"/>
        <w:ind w:left="567" w:hanging="567"/>
      </w:pPr>
      <w:proofErr w:type="gramStart"/>
      <w:r w:rsidRPr="006821E7">
        <w:t>Richardson, F. M., and Davidson, L. F. (1984).</w:t>
      </w:r>
      <w:proofErr w:type="gramEnd"/>
      <w:r w:rsidRPr="006821E7">
        <w:t xml:space="preserve"> </w:t>
      </w:r>
      <w:proofErr w:type="gramStart"/>
      <w:r w:rsidRPr="006821E7">
        <w:t>On linear discrimination with accounting ratios.</w:t>
      </w:r>
      <w:proofErr w:type="gramEnd"/>
      <w:r w:rsidRPr="006821E7">
        <w:t> </w:t>
      </w:r>
      <w:r w:rsidRPr="006821E7">
        <w:rPr>
          <w:i/>
          <w:iCs/>
        </w:rPr>
        <w:t>Journal of Business Finance and Accounting</w:t>
      </w:r>
      <w:r w:rsidRPr="006821E7">
        <w:t>, </w:t>
      </w:r>
      <w:r w:rsidRPr="006821E7">
        <w:rPr>
          <w:b/>
          <w:iCs/>
        </w:rPr>
        <w:t>11</w:t>
      </w:r>
      <w:r w:rsidRPr="006821E7">
        <w:t xml:space="preserve"> (4), pp. 511-525.</w:t>
      </w:r>
    </w:p>
    <w:p w:rsidR="00ED1F26" w:rsidRPr="006821E7" w:rsidRDefault="00ED1F26" w:rsidP="00956BD3">
      <w:pPr>
        <w:spacing w:before="0" w:after="120" w:line="276" w:lineRule="auto"/>
        <w:ind w:left="567" w:hanging="567"/>
      </w:pPr>
      <w:r w:rsidRPr="006821E7">
        <w:t xml:space="preserve">Schlosser, R. W. (2007). </w:t>
      </w:r>
      <w:proofErr w:type="gramStart"/>
      <w:r w:rsidRPr="006821E7">
        <w:t>Appraising the quality of systematic reviews.</w:t>
      </w:r>
      <w:proofErr w:type="gramEnd"/>
      <w:r w:rsidRPr="006821E7">
        <w:t> </w:t>
      </w:r>
      <w:r w:rsidRPr="006821E7">
        <w:rPr>
          <w:i/>
          <w:iCs/>
        </w:rPr>
        <w:t>Focus: Technical Briefs</w:t>
      </w:r>
      <w:r w:rsidRPr="006821E7">
        <w:t>, (</w:t>
      </w:r>
      <w:r w:rsidRPr="006821E7">
        <w:rPr>
          <w:b/>
          <w:iCs/>
        </w:rPr>
        <w:t>17)</w:t>
      </w:r>
      <w:r w:rsidRPr="006821E7">
        <w:t>, pp. 1-8.</w:t>
      </w:r>
    </w:p>
    <w:p w:rsidR="00E312B9" w:rsidRPr="006821E7" w:rsidRDefault="00E312B9" w:rsidP="00956BD3">
      <w:pPr>
        <w:spacing w:before="0" w:after="120" w:line="276" w:lineRule="auto"/>
        <w:ind w:left="567" w:hanging="567"/>
      </w:pPr>
      <w:r w:rsidRPr="006821E7">
        <w:t>Shi, G. (2013). </w:t>
      </w:r>
      <w:proofErr w:type="gramStart"/>
      <w:r w:rsidRPr="006821E7">
        <w:rPr>
          <w:i/>
          <w:iCs/>
        </w:rPr>
        <w:t>Data Mining and Knowledge Discovery for Geoscientists</w:t>
      </w:r>
      <w:r w:rsidRPr="006821E7">
        <w:t>.</w:t>
      </w:r>
      <w:proofErr w:type="gramEnd"/>
      <w:r w:rsidRPr="006821E7">
        <w:t xml:space="preserve"> San Diego: Elsevier</w:t>
      </w:r>
    </w:p>
    <w:p w:rsidR="0052496E" w:rsidRPr="006821E7" w:rsidRDefault="0052496E" w:rsidP="00956BD3">
      <w:pPr>
        <w:spacing w:before="0" w:after="120" w:line="276" w:lineRule="auto"/>
        <w:ind w:left="567" w:hanging="567"/>
        <w:rPr>
          <w:szCs w:val="24"/>
        </w:rPr>
      </w:pPr>
      <w:proofErr w:type="spellStart"/>
      <w:proofErr w:type="gramStart"/>
      <w:r w:rsidRPr="006821E7">
        <w:rPr>
          <w:szCs w:val="24"/>
        </w:rPr>
        <w:t>Shie</w:t>
      </w:r>
      <w:proofErr w:type="spellEnd"/>
      <w:r w:rsidRPr="006821E7">
        <w:rPr>
          <w:szCs w:val="24"/>
        </w:rPr>
        <w:t xml:space="preserve">, F. S., Chen, M. Y., </w:t>
      </w:r>
      <w:r w:rsidR="00431AFA" w:rsidRPr="006821E7">
        <w:rPr>
          <w:szCs w:val="24"/>
        </w:rPr>
        <w:t>and</w:t>
      </w:r>
      <w:r w:rsidRPr="006821E7">
        <w:rPr>
          <w:szCs w:val="24"/>
        </w:rPr>
        <w:t xml:space="preserve"> Liu, Y. S. (2012).</w:t>
      </w:r>
      <w:proofErr w:type="gramEnd"/>
      <w:r w:rsidRPr="006821E7">
        <w:rPr>
          <w:szCs w:val="24"/>
        </w:rPr>
        <w:t xml:space="preserve"> Prediction of corporate financial distress: an application of the America banking industry. </w:t>
      </w:r>
      <w:r w:rsidRPr="006821E7">
        <w:rPr>
          <w:i/>
          <w:iCs/>
          <w:szCs w:val="24"/>
        </w:rPr>
        <w:t>Neural Computing and Applications</w:t>
      </w:r>
      <w:r w:rsidRPr="006821E7">
        <w:rPr>
          <w:szCs w:val="24"/>
        </w:rPr>
        <w:t>, </w:t>
      </w:r>
      <w:r w:rsidRPr="006821E7">
        <w:rPr>
          <w:b/>
          <w:iCs/>
          <w:szCs w:val="24"/>
        </w:rPr>
        <w:t>21</w:t>
      </w:r>
      <w:r w:rsidRPr="006821E7">
        <w:rPr>
          <w:szCs w:val="24"/>
        </w:rPr>
        <w:t xml:space="preserve"> (7), pp. 1687-1696.</w:t>
      </w:r>
    </w:p>
    <w:p w:rsidR="00E312B9" w:rsidRPr="006821E7" w:rsidRDefault="00E312B9" w:rsidP="00956BD3">
      <w:pPr>
        <w:spacing w:before="0" w:after="120" w:line="276" w:lineRule="auto"/>
        <w:ind w:left="567" w:hanging="567"/>
      </w:pPr>
      <w:proofErr w:type="gramStart"/>
      <w:r w:rsidRPr="006821E7">
        <w:t>Shin, K. S., and Lee, Y. J. (2002).</w:t>
      </w:r>
      <w:proofErr w:type="gramEnd"/>
      <w:r w:rsidRPr="006821E7">
        <w:t xml:space="preserve"> </w:t>
      </w:r>
      <w:proofErr w:type="gramStart"/>
      <w:r w:rsidRPr="006821E7">
        <w:t xml:space="preserve">A genetic algorithm application in bankruptcy prediction </w:t>
      </w:r>
      <w:proofErr w:type="spellStart"/>
      <w:r w:rsidRPr="006821E7">
        <w:t>modeling</w:t>
      </w:r>
      <w:proofErr w:type="spellEnd"/>
      <w:r w:rsidRPr="006821E7">
        <w:t>.</w:t>
      </w:r>
      <w:proofErr w:type="gramEnd"/>
      <w:r w:rsidRPr="006821E7">
        <w:t> </w:t>
      </w:r>
      <w:r w:rsidRPr="006821E7">
        <w:rPr>
          <w:i/>
          <w:iCs/>
        </w:rPr>
        <w:t>Expert Systems with Applications</w:t>
      </w:r>
      <w:r w:rsidRPr="006821E7">
        <w:t>, </w:t>
      </w:r>
      <w:r w:rsidRPr="006821E7">
        <w:rPr>
          <w:b/>
          <w:iCs/>
        </w:rPr>
        <w:t>23</w:t>
      </w:r>
      <w:r w:rsidRPr="006821E7">
        <w:t xml:space="preserve"> (3), pp. 321-328.</w:t>
      </w:r>
    </w:p>
    <w:p w:rsidR="00E312B9" w:rsidRPr="006821E7" w:rsidRDefault="00E312B9" w:rsidP="00956BD3">
      <w:pPr>
        <w:spacing w:before="0" w:after="120" w:line="276" w:lineRule="auto"/>
        <w:ind w:left="567" w:hanging="567"/>
      </w:pPr>
      <w:proofErr w:type="gramStart"/>
      <w:r w:rsidRPr="006821E7">
        <w:t>Shin, K. S., Lee, T. S., and Kim, H. J. (2005).</w:t>
      </w:r>
      <w:proofErr w:type="gramEnd"/>
      <w:r w:rsidRPr="006821E7">
        <w:t xml:space="preserve"> An application of support vector machines in bankruptcy prediction model. </w:t>
      </w:r>
      <w:r w:rsidRPr="006821E7">
        <w:rPr>
          <w:i/>
          <w:iCs/>
        </w:rPr>
        <w:t>Expert Systems with Applications</w:t>
      </w:r>
      <w:r w:rsidRPr="006821E7">
        <w:t xml:space="preserve">, </w:t>
      </w:r>
      <w:r w:rsidRPr="006821E7">
        <w:rPr>
          <w:b/>
          <w:iCs/>
        </w:rPr>
        <w:t>28</w:t>
      </w:r>
      <w:r w:rsidRPr="006821E7">
        <w:t xml:space="preserve"> (1), pp. 127-135.</w:t>
      </w:r>
    </w:p>
    <w:p w:rsidR="00ED1F26" w:rsidRPr="006821E7" w:rsidRDefault="00ED1F26" w:rsidP="00956BD3">
      <w:pPr>
        <w:spacing w:before="0" w:after="120" w:line="276" w:lineRule="auto"/>
        <w:ind w:left="567" w:hanging="567"/>
      </w:pPr>
      <w:r w:rsidRPr="006821E7">
        <w:t xml:space="preserve">Smith, V., </w:t>
      </w:r>
      <w:proofErr w:type="spellStart"/>
      <w:r w:rsidRPr="006821E7">
        <w:t>Devane</w:t>
      </w:r>
      <w:proofErr w:type="spellEnd"/>
      <w:r w:rsidRPr="006821E7">
        <w:t xml:space="preserve">, D., Begley, C. M., </w:t>
      </w:r>
      <w:r w:rsidR="00431AFA" w:rsidRPr="006821E7">
        <w:t>and</w:t>
      </w:r>
      <w:r w:rsidRPr="006821E7">
        <w:t xml:space="preserve"> Clarke, M. (2011). </w:t>
      </w:r>
      <w:proofErr w:type="gramStart"/>
      <w:r w:rsidRPr="006821E7">
        <w:t>Methodology in conducting a systematic review of systematic reviews of healthcare interventions.</w:t>
      </w:r>
      <w:proofErr w:type="gramEnd"/>
      <w:r w:rsidRPr="006821E7">
        <w:t> </w:t>
      </w:r>
      <w:proofErr w:type="gramStart"/>
      <w:r w:rsidRPr="006821E7">
        <w:rPr>
          <w:i/>
          <w:iCs/>
        </w:rPr>
        <w:t>BMC medical research methodology</w:t>
      </w:r>
      <w:r w:rsidRPr="006821E7">
        <w:t>, </w:t>
      </w:r>
      <w:r w:rsidRPr="006821E7">
        <w:rPr>
          <w:b/>
          <w:iCs/>
        </w:rPr>
        <w:t>11</w:t>
      </w:r>
      <w:r w:rsidRPr="006821E7">
        <w:t xml:space="preserve"> (1), 15.</w:t>
      </w:r>
      <w:proofErr w:type="gramEnd"/>
    </w:p>
    <w:p w:rsidR="00E312B9" w:rsidRPr="006821E7" w:rsidRDefault="00E312B9" w:rsidP="00956BD3">
      <w:pPr>
        <w:spacing w:before="0" w:after="120" w:line="276" w:lineRule="auto"/>
        <w:ind w:left="567" w:hanging="567"/>
      </w:pPr>
      <w:proofErr w:type="spellStart"/>
      <w:proofErr w:type="gramStart"/>
      <w:r w:rsidRPr="006821E7">
        <w:lastRenderedPageBreak/>
        <w:t>StatSoft</w:t>
      </w:r>
      <w:proofErr w:type="spellEnd"/>
      <w:r w:rsidRPr="006821E7">
        <w:t xml:space="preserve"> (2014).</w:t>
      </w:r>
      <w:proofErr w:type="gramEnd"/>
      <w:r w:rsidRPr="006821E7">
        <w:t xml:space="preserve"> </w:t>
      </w:r>
      <w:r w:rsidRPr="006821E7">
        <w:rPr>
          <w:i/>
        </w:rPr>
        <w:t>Support Vector Machines (SVM)</w:t>
      </w:r>
      <w:r w:rsidRPr="006821E7">
        <w:rPr>
          <w:rFonts w:ascii="Verdana" w:hAnsi="Verdana"/>
          <w:sz w:val="18"/>
          <w:szCs w:val="18"/>
          <w:shd w:val="clear" w:color="auto" w:fill="FFFFFF"/>
        </w:rPr>
        <w:t xml:space="preserve"> </w:t>
      </w:r>
      <w:r w:rsidRPr="006821E7">
        <w:t>[online]</w:t>
      </w:r>
      <w:r w:rsidRPr="006821E7">
        <w:rPr>
          <w:i/>
        </w:rPr>
        <w:t>. </w:t>
      </w:r>
      <w:r w:rsidRPr="006821E7">
        <w:t>Available from:  http://www.statsoft.com/Textbook/Support-Vector-Machines#index [Accessed 26 September 2016]</w:t>
      </w:r>
    </w:p>
    <w:p w:rsidR="00C32B89" w:rsidRPr="006821E7" w:rsidRDefault="00C32B89" w:rsidP="00956BD3">
      <w:pPr>
        <w:spacing w:before="0" w:after="120" w:line="276" w:lineRule="auto"/>
        <w:ind w:left="567" w:hanging="567"/>
      </w:pPr>
      <w:proofErr w:type="spellStart"/>
      <w:r w:rsidRPr="006821E7">
        <w:t>Stenbacka</w:t>
      </w:r>
      <w:proofErr w:type="spellEnd"/>
      <w:r w:rsidRPr="006821E7">
        <w:t>, C. (2001). Qualitative research requires quality concepts of its own.</w:t>
      </w:r>
      <w:r w:rsidRPr="006821E7">
        <w:rPr>
          <w:i/>
          <w:iCs/>
        </w:rPr>
        <w:t xml:space="preserve"> Management Decision</w:t>
      </w:r>
      <w:r w:rsidRPr="006821E7">
        <w:t>, </w:t>
      </w:r>
      <w:r w:rsidRPr="006821E7">
        <w:rPr>
          <w:b/>
          <w:iCs/>
        </w:rPr>
        <w:t>39</w:t>
      </w:r>
      <w:r w:rsidRPr="006821E7">
        <w:t xml:space="preserve"> (7), pp. 551-556.</w:t>
      </w:r>
    </w:p>
    <w:p w:rsidR="00DD1A06" w:rsidRPr="006821E7" w:rsidRDefault="00DD1A06" w:rsidP="00956BD3">
      <w:pPr>
        <w:spacing w:before="0" w:after="120" w:line="276" w:lineRule="auto"/>
        <w:ind w:left="567" w:hanging="567"/>
      </w:pPr>
      <w:proofErr w:type="gramStart"/>
      <w:r w:rsidRPr="006821E7">
        <w:t>Sun, J., Li, H., Huang, Q. H., and He, K. Y. (2014).</w:t>
      </w:r>
      <w:proofErr w:type="gramEnd"/>
      <w:r w:rsidRPr="006821E7">
        <w:t xml:space="preserve"> </w:t>
      </w:r>
      <w:proofErr w:type="gramStart"/>
      <w:r w:rsidRPr="006821E7">
        <w:t xml:space="preserve">Predicting financial distress and corporate failure: A review from the state-of-the-art definitions, </w:t>
      </w:r>
      <w:proofErr w:type="spellStart"/>
      <w:r w:rsidRPr="006821E7">
        <w:t>modeling</w:t>
      </w:r>
      <w:proofErr w:type="spellEnd"/>
      <w:r w:rsidRPr="006821E7">
        <w:t>, sampling, and featuring approaches.</w:t>
      </w:r>
      <w:proofErr w:type="gramEnd"/>
      <w:r w:rsidRPr="006821E7">
        <w:t> </w:t>
      </w:r>
      <w:r w:rsidRPr="006821E7">
        <w:rPr>
          <w:i/>
          <w:iCs/>
        </w:rPr>
        <w:t>Knowledge-Based Systems</w:t>
      </w:r>
      <w:r w:rsidRPr="006821E7">
        <w:t>, </w:t>
      </w:r>
      <w:r w:rsidRPr="006821E7">
        <w:rPr>
          <w:i/>
          <w:iCs/>
        </w:rPr>
        <w:t>57</w:t>
      </w:r>
      <w:r w:rsidRPr="006821E7">
        <w:t>, 41-56.</w:t>
      </w:r>
    </w:p>
    <w:p w:rsidR="00E312B9" w:rsidRPr="006821E7" w:rsidRDefault="00E312B9" w:rsidP="00956BD3">
      <w:pPr>
        <w:spacing w:before="0" w:after="120" w:line="276" w:lineRule="auto"/>
        <w:ind w:left="567" w:hanging="567"/>
      </w:pPr>
      <w:proofErr w:type="spellStart"/>
      <w:r w:rsidRPr="006821E7">
        <w:t>Taffler</w:t>
      </w:r>
      <w:proofErr w:type="spellEnd"/>
      <w:r w:rsidRPr="006821E7">
        <w:t xml:space="preserve">, R. J. (1982). </w:t>
      </w:r>
      <w:proofErr w:type="gramStart"/>
      <w:r w:rsidRPr="006821E7">
        <w:t>Forecasting company failure in the UK using discriminant analysis and financial ratio data.</w:t>
      </w:r>
      <w:proofErr w:type="gramEnd"/>
      <w:r w:rsidRPr="006821E7">
        <w:t> </w:t>
      </w:r>
      <w:proofErr w:type="gramStart"/>
      <w:r w:rsidRPr="006821E7">
        <w:rPr>
          <w:i/>
          <w:iCs/>
        </w:rPr>
        <w:t>Journal of the Royal Statistical Society.</w:t>
      </w:r>
      <w:proofErr w:type="gramEnd"/>
      <w:r w:rsidRPr="006821E7">
        <w:rPr>
          <w:i/>
          <w:iCs/>
        </w:rPr>
        <w:t xml:space="preserve"> </w:t>
      </w:r>
      <w:r w:rsidRPr="006821E7">
        <w:rPr>
          <w:b/>
          <w:i/>
          <w:iCs/>
        </w:rPr>
        <w:t>Series A</w:t>
      </w:r>
      <w:r w:rsidRPr="006821E7">
        <w:rPr>
          <w:i/>
          <w:iCs/>
        </w:rPr>
        <w:t xml:space="preserve"> (General)</w:t>
      </w:r>
      <w:r w:rsidRPr="006821E7">
        <w:t>, 342-358.</w:t>
      </w:r>
    </w:p>
    <w:p w:rsidR="00E312B9" w:rsidRPr="006821E7" w:rsidRDefault="00E312B9" w:rsidP="00956BD3">
      <w:pPr>
        <w:spacing w:before="0" w:after="120" w:line="276" w:lineRule="auto"/>
        <w:ind w:left="567" w:hanging="567"/>
      </w:pPr>
      <w:proofErr w:type="spellStart"/>
      <w:r w:rsidRPr="006821E7">
        <w:t>Taffler</w:t>
      </w:r>
      <w:proofErr w:type="spellEnd"/>
      <w:r w:rsidRPr="006821E7">
        <w:t xml:space="preserve">, R. J. (1983). </w:t>
      </w:r>
      <w:proofErr w:type="gramStart"/>
      <w:r w:rsidRPr="006821E7">
        <w:t>The assessment of company solvency and performance using a statistical model.</w:t>
      </w:r>
      <w:proofErr w:type="gramEnd"/>
      <w:r w:rsidRPr="006821E7">
        <w:t> </w:t>
      </w:r>
      <w:r w:rsidRPr="006821E7">
        <w:rPr>
          <w:i/>
          <w:iCs/>
        </w:rPr>
        <w:t>Accounting and Business Research</w:t>
      </w:r>
      <w:r w:rsidRPr="006821E7">
        <w:t>, </w:t>
      </w:r>
      <w:r w:rsidRPr="006821E7">
        <w:rPr>
          <w:b/>
          <w:iCs/>
        </w:rPr>
        <w:t>13</w:t>
      </w:r>
      <w:r w:rsidRPr="006821E7">
        <w:t xml:space="preserve"> (52), pp. 295-308.</w:t>
      </w:r>
    </w:p>
    <w:p w:rsidR="00E312B9" w:rsidRPr="006821E7" w:rsidRDefault="00E312B9" w:rsidP="00956BD3">
      <w:pPr>
        <w:spacing w:before="0" w:after="120" w:line="276" w:lineRule="auto"/>
        <w:ind w:left="567" w:hanging="567"/>
      </w:pPr>
      <w:proofErr w:type="gramStart"/>
      <w:r w:rsidRPr="006821E7">
        <w:t>Tam, K. Y., and Kiang, M. Y. (1992).</w:t>
      </w:r>
      <w:proofErr w:type="gramEnd"/>
      <w:r w:rsidRPr="006821E7">
        <w:t xml:space="preserve"> Managerial applications of neural networks: the case of bank failure predictions. </w:t>
      </w:r>
      <w:proofErr w:type="gramStart"/>
      <w:r w:rsidRPr="006821E7">
        <w:rPr>
          <w:i/>
          <w:iCs/>
        </w:rPr>
        <w:t>Management science</w:t>
      </w:r>
      <w:r w:rsidRPr="006821E7">
        <w:t>, </w:t>
      </w:r>
      <w:r w:rsidRPr="006821E7">
        <w:rPr>
          <w:b/>
          <w:iCs/>
        </w:rPr>
        <w:t>38</w:t>
      </w:r>
      <w:r w:rsidRPr="006821E7">
        <w:rPr>
          <w:i/>
          <w:iCs/>
        </w:rPr>
        <w:t xml:space="preserve"> </w:t>
      </w:r>
      <w:r w:rsidRPr="006821E7">
        <w:t>(7), pp. 926-947.</w:t>
      </w:r>
      <w:proofErr w:type="gramEnd"/>
    </w:p>
    <w:p w:rsidR="00ED1F26" w:rsidRPr="006821E7" w:rsidRDefault="00ED1F26" w:rsidP="00956BD3">
      <w:pPr>
        <w:spacing w:before="0" w:after="120" w:line="276" w:lineRule="auto"/>
        <w:ind w:left="567" w:hanging="567"/>
      </w:pPr>
      <w:proofErr w:type="spellStart"/>
      <w:proofErr w:type="gramStart"/>
      <w:r w:rsidRPr="006821E7">
        <w:t>Tranfield</w:t>
      </w:r>
      <w:proofErr w:type="spellEnd"/>
      <w:r w:rsidRPr="006821E7">
        <w:t xml:space="preserve">, D. R., </w:t>
      </w:r>
      <w:proofErr w:type="spellStart"/>
      <w:r w:rsidRPr="006821E7">
        <w:t>Denyer</w:t>
      </w:r>
      <w:proofErr w:type="spellEnd"/>
      <w:r w:rsidRPr="006821E7">
        <w:t xml:space="preserve">, D., </w:t>
      </w:r>
      <w:r w:rsidR="00431AFA" w:rsidRPr="006821E7">
        <w:t>and</w:t>
      </w:r>
      <w:r w:rsidRPr="006821E7">
        <w:t xml:space="preserve"> Smart, P. (2003).</w:t>
      </w:r>
      <w:proofErr w:type="gramEnd"/>
      <w:r w:rsidRPr="006821E7">
        <w:t xml:space="preserve"> </w:t>
      </w:r>
      <w:proofErr w:type="gramStart"/>
      <w:r w:rsidRPr="006821E7">
        <w:t>Towards a methodology for developing evidence-informed management knowledge by means of systematic review.</w:t>
      </w:r>
      <w:proofErr w:type="gramEnd"/>
      <w:r w:rsidRPr="006821E7">
        <w:t> </w:t>
      </w:r>
      <w:proofErr w:type="gramStart"/>
      <w:r w:rsidRPr="006821E7">
        <w:rPr>
          <w:i/>
          <w:iCs/>
        </w:rPr>
        <w:t>British journal of management</w:t>
      </w:r>
      <w:r w:rsidRPr="006821E7">
        <w:t>, </w:t>
      </w:r>
      <w:r w:rsidRPr="006821E7">
        <w:rPr>
          <w:b/>
          <w:iCs/>
        </w:rPr>
        <w:t>14</w:t>
      </w:r>
      <w:r w:rsidRPr="006821E7">
        <w:t>, pp. 207-222.</w:t>
      </w:r>
      <w:proofErr w:type="gramEnd"/>
    </w:p>
    <w:p w:rsidR="00C32B89" w:rsidRPr="006821E7" w:rsidRDefault="00C32B89" w:rsidP="00956BD3">
      <w:pPr>
        <w:spacing w:before="0" w:after="120" w:line="276" w:lineRule="auto"/>
        <w:ind w:left="567" w:hanging="567"/>
      </w:pPr>
      <w:proofErr w:type="spellStart"/>
      <w:proofErr w:type="gramStart"/>
      <w:r w:rsidRPr="006821E7">
        <w:t>Trochim</w:t>
      </w:r>
      <w:proofErr w:type="spellEnd"/>
      <w:r w:rsidRPr="006821E7">
        <w:t>, W.M. and Donnelly, J.P. (2006).</w:t>
      </w:r>
      <w:proofErr w:type="gramEnd"/>
      <w:r w:rsidRPr="006821E7">
        <w:t> </w:t>
      </w:r>
      <w:r w:rsidRPr="006821E7">
        <w:rPr>
          <w:i/>
          <w:iCs/>
        </w:rPr>
        <w:t xml:space="preserve">The Research Methods Knowledge Base, </w:t>
      </w:r>
      <w:r w:rsidRPr="006821E7">
        <w:rPr>
          <w:iCs/>
        </w:rPr>
        <w:t>3rd ed.</w:t>
      </w:r>
      <w:r w:rsidRPr="006821E7">
        <w:t xml:space="preserve"> Ohio: Atomic Dog Publishing.</w:t>
      </w:r>
    </w:p>
    <w:p w:rsidR="0052496E" w:rsidRPr="006821E7" w:rsidRDefault="0052496E" w:rsidP="00956BD3">
      <w:pPr>
        <w:spacing w:before="0" w:after="120" w:line="276" w:lineRule="auto"/>
        <w:ind w:left="567" w:hanging="567"/>
        <w:rPr>
          <w:szCs w:val="24"/>
        </w:rPr>
      </w:pPr>
      <w:r w:rsidRPr="006821E7">
        <w:rPr>
          <w:szCs w:val="24"/>
        </w:rPr>
        <w:t xml:space="preserve">Tsai, C. F. (2014). </w:t>
      </w:r>
      <w:proofErr w:type="gramStart"/>
      <w:r w:rsidRPr="006821E7">
        <w:rPr>
          <w:szCs w:val="24"/>
        </w:rPr>
        <w:t>Combining cluster analysis with classifier ensembles to predict financial distress.</w:t>
      </w:r>
      <w:proofErr w:type="gramEnd"/>
      <w:r w:rsidRPr="006821E7">
        <w:rPr>
          <w:szCs w:val="24"/>
        </w:rPr>
        <w:t> </w:t>
      </w:r>
      <w:r w:rsidRPr="006821E7">
        <w:rPr>
          <w:i/>
          <w:iCs/>
          <w:szCs w:val="24"/>
        </w:rPr>
        <w:t>Information Fusion</w:t>
      </w:r>
      <w:r w:rsidRPr="006821E7">
        <w:rPr>
          <w:szCs w:val="24"/>
        </w:rPr>
        <w:t>, </w:t>
      </w:r>
      <w:r w:rsidRPr="006821E7">
        <w:rPr>
          <w:b/>
          <w:iCs/>
          <w:szCs w:val="24"/>
        </w:rPr>
        <w:t>16</w:t>
      </w:r>
      <w:r w:rsidRPr="006821E7">
        <w:rPr>
          <w:szCs w:val="24"/>
        </w:rPr>
        <w:t>, pp. 46-58.</w:t>
      </w:r>
    </w:p>
    <w:p w:rsidR="0052496E" w:rsidRPr="006821E7" w:rsidRDefault="0052496E" w:rsidP="00956BD3">
      <w:pPr>
        <w:spacing w:before="0" w:after="120" w:line="276" w:lineRule="auto"/>
        <w:ind w:left="567" w:hanging="567"/>
        <w:rPr>
          <w:szCs w:val="24"/>
        </w:rPr>
      </w:pPr>
      <w:proofErr w:type="gramStart"/>
      <w:r w:rsidRPr="006821E7">
        <w:rPr>
          <w:szCs w:val="24"/>
        </w:rPr>
        <w:t xml:space="preserve">Tsai, C. F., </w:t>
      </w:r>
      <w:r w:rsidR="00431AFA" w:rsidRPr="006821E7">
        <w:rPr>
          <w:szCs w:val="24"/>
        </w:rPr>
        <w:t>and</w:t>
      </w:r>
      <w:r w:rsidRPr="006821E7">
        <w:rPr>
          <w:szCs w:val="24"/>
        </w:rPr>
        <w:t xml:space="preserve"> Cheng, K. C. (2012).</w:t>
      </w:r>
      <w:proofErr w:type="gramEnd"/>
      <w:r w:rsidRPr="006821E7">
        <w:rPr>
          <w:szCs w:val="24"/>
        </w:rPr>
        <w:t xml:space="preserve"> </w:t>
      </w:r>
      <w:proofErr w:type="gramStart"/>
      <w:r w:rsidRPr="006821E7">
        <w:rPr>
          <w:szCs w:val="24"/>
        </w:rPr>
        <w:t>Simple instance selection for bankruptcy prediction.</w:t>
      </w:r>
      <w:proofErr w:type="gramEnd"/>
      <w:r w:rsidRPr="006821E7">
        <w:rPr>
          <w:szCs w:val="24"/>
        </w:rPr>
        <w:t> </w:t>
      </w:r>
      <w:r w:rsidRPr="006821E7">
        <w:rPr>
          <w:i/>
          <w:iCs/>
          <w:szCs w:val="24"/>
        </w:rPr>
        <w:t>Knowledge-Based Systems</w:t>
      </w:r>
      <w:r w:rsidRPr="006821E7">
        <w:rPr>
          <w:szCs w:val="24"/>
        </w:rPr>
        <w:t>, </w:t>
      </w:r>
      <w:r w:rsidRPr="006821E7">
        <w:rPr>
          <w:b/>
          <w:iCs/>
          <w:szCs w:val="24"/>
        </w:rPr>
        <w:t>27</w:t>
      </w:r>
      <w:r w:rsidRPr="006821E7">
        <w:rPr>
          <w:szCs w:val="24"/>
        </w:rPr>
        <w:t xml:space="preserve"> (2012), pp. 333-342.</w:t>
      </w:r>
    </w:p>
    <w:p w:rsidR="0052496E" w:rsidRPr="006821E7" w:rsidRDefault="0052496E" w:rsidP="00990641">
      <w:pPr>
        <w:spacing w:before="0" w:after="120" w:line="276" w:lineRule="auto"/>
        <w:ind w:left="567" w:hanging="567"/>
        <w:rPr>
          <w:szCs w:val="24"/>
        </w:rPr>
      </w:pPr>
      <w:proofErr w:type="gramStart"/>
      <w:r w:rsidRPr="006821E7">
        <w:rPr>
          <w:szCs w:val="24"/>
        </w:rPr>
        <w:t xml:space="preserve">Tsai, C. F., </w:t>
      </w:r>
      <w:r w:rsidR="00431AFA" w:rsidRPr="006821E7">
        <w:rPr>
          <w:szCs w:val="24"/>
        </w:rPr>
        <w:t>and</w:t>
      </w:r>
      <w:r w:rsidRPr="006821E7">
        <w:rPr>
          <w:szCs w:val="24"/>
        </w:rPr>
        <w:t xml:space="preserve"> Hsu, Y. F. (2013).</w:t>
      </w:r>
      <w:proofErr w:type="gramEnd"/>
      <w:r w:rsidRPr="006821E7">
        <w:rPr>
          <w:szCs w:val="24"/>
        </w:rPr>
        <w:t xml:space="preserve"> </w:t>
      </w:r>
      <w:proofErr w:type="gramStart"/>
      <w:r w:rsidRPr="006821E7">
        <w:rPr>
          <w:szCs w:val="24"/>
        </w:rPr>
        <w:t>A Meta</w:t>
      </w:r>
      <w:r w:rsidRPr="006821E7">
        <w:rPr>
          <w:rFonts w:ascii="Cambria Math" w:hAnsi="Cambria Math" w:cs="Cambria Math"/>
          <w:szCs w:val="24"/>
        </w:rPr>
        <w:t>‐</w:t>
      </w:r>
      <w:r w:rsidRPr="006821E7">
        <w:rPr>
          <w:szCs w:val="24"/>
        </w:rPr>
        <w:t>learning Framework for Bankruptcy Prediction.</w:t>
      </w:r>
      <w:proofErr w:type="gramEnd"/>
      <w:r w:rsidRPr="006821E7">
        <w:rPr>
          <w:szCs w:val="24"/>
        </w:rPr>
        <w:t> </w:t>
      </w:r>
      <w:r w:rsidRPr="006821E7">
        <w:rPr>
          <w:i/>
          <w:iCs/>
          <w:szCs w:val="24"/>
        </w:rPr>
        <w:t>Journal of Forecasting</w:t>
      </w:r>
      <w:r w:rsidRPr="006821E7">
        <w:rPr>
          <w:szCs w:val="24"/>
        </w:rPr>
        <w:t>, </w:t>
      </w:r>
      <w:r w:rsidRPr="006821E7">
        <w:rPr>
          <w:b/>
          <w:iCs/>
          <w:szCs w:val="24"/>
        </w:rPr>
        <w:t>32</w:t>
      </w:r>
      <w:r w:rsidRPr="006821E7">
        <w:rPr>
          <w:szCs w:val="24"/>
        </w:rPr>
        <w:t xml:space="preserve"> (2), pp. 167-179.</w:t>
      </w:r>
    </w:p>
    <w:p w:rsidR="0052496E" w:rsidRPr="006821E7" w:rsidRDefault="0052496E" w:rsidP="00990641">
      <w:pPr>
        <w:spacing w:before="0" w:after="120" w:line="276" w:lineRule="auto"/>
        <w:ind w:left="567" w:hanging="567"/>
        <w:rPr>
          <w:szCs w:val="24"/>
        </w:rPr>
      </w:pPr>
      <w:proofErr w:type="gramStart"/>
      <w:r w:rsidRPr="006821E7">
        <w:rPr>
          <w:szCs w:val="24"/>
        </w:rPr>
        <w:t xml:space="preserve">Tsai, C. F., Hsu, Y. F., </w:t>
      </w:r>
      <w:r w:rsidR="00431AFA" w:rsidRPr="006821E7">
        <w:rPr>
          <w:szCs w:val="24"/>
        </w:rPr>
        <w:t>and</w:t>
      </w:r>
      <w:r w:rsidRPr="006821E7">
        <w:rPr>
          <w:szCs w:val="24"/>
        </w:rPr>
        <w:t xml:space="preserve"> Yen, D. C. (2014).</w:t>
      </w:r>
      <w:proofErr w:type="gramEnd"/>
      <w:r w:rsidRPr="006821E7">
        <w:rPr>
          <w:szCs w:val="24"/>
        </w:rPr>
        <w:t xml:space="preserve"> </w:t>
      </w:r>
      <w:proofErr w:type="gramStart"/>
      <w:r w:rsidRPr="006821E7">
        <w:rPr>
          <w:szCs w:val="24"/>
        </w:rPr>
        <w:t>A comparative study of classifier ensembles for bankruptcy prediction.</w:t>
      </w:r>
      <w:proofErr w:type="gramEnd"/>
      <w:r w:rsidRPr="006821E7">
        <w:rPr>
          <w:szCs w:val="24"/>
        </w:rPr>
        <w:t> </w:t>
      </w:r>
      <w:proofErr w:type="gramStart"/>
      <w:r w:rsidRPr="006821E7">
        <w:rPr>
          <w:i/>
          <w:iCs/>
          <w:szCs w:val="24"/>
        </w:rPr>
        <w:t>Applied Soft Computing</w:t>
      </w:r>
      <w:r w:rsidRPr="006821E7">
        <w:rPr>
          <w:szCs w:val="24"/>
        </w:rPr>
        <w:t>, </w:t>
      </w:r>
      <w:r w:rsidRPr="006821E7">
        <w:rPr>
          <w:b/>
          <w:iCs/>
          <w:szCs w:val="24"/>
        </w:rPr>
        <w:t>24</w:t>
      </w:r>
      <w:r w:rsidRPr="006821E7">
        <w:rPr>
          <w:szCs w:val="24"/>
        </w:rPr>
        <w:t>, pp. 977-984.</w:t>
      </w:r>
      <w:proofErr w:type="gramEnd"/>
    </w:p>
    <w:p w:rsidR="00E312B9" w:rsidRPr="006821E7" w:rsidRDefault="00E312B9" w:rsidP="00990641">
      <w:pPr>
        <w:spacing w:before="0" w:after="120" w:line="276" w:lineRule="auto"/>
        <w:ind w:left="567" w:hanging="567"/>
      </w:pPr>
      <w:proofErr w:type="gramStart"/>
      <w:r w:rsidRPr="006821E7">
        <w:t>Tseng, F. M., and Hu, Y. C. (2010).</w:t>
      </w:r>
      <w:proofErr w:type="gramEnd"/>
      <w:r w:rsidRPr="006821E7">
        <w:t xml:space="preserve"> </w:t>
      </w:r>
      <w:proofErr w:type="gramStart"/>
      <w:r w:rsidRPr="006821E7">
        <w:t>Comparing four bankruptcy prediction models: logit, quadratic interval logit, neural and fuzzy neural networks.</w:t>
      </w:r>
      <w:proofErr w:type="gramEnd"/>
      <w:r w:rsidRPr="006821E7">
        <w:t> </w:t>
      </w:r>
      <w:r w:rsidRPr="006821E7">
        <w:rPr>
          <w:i/>
          <w:iCs/>
        </w:rPr>
        <w:t>Expert Systems with Applications</w:t>
      </w:r>
      <w:r w:rsidRPr="006821E7">
        <w:t>, </w:t>
      </w:r>
      <w:r w:rsidRPr="006821E7">
        <w:rPr>
          <w:b/>
          <w:iCs/>
        </w:rPr>
        <w:t xml:space="preserve">37 </w:t>
      </w:r>
      <w:r w:rsidRPr="006821E7">
        <w:t>(3), pp. 1846-1853.</w:t>
      </w:r>
    </w:p>
    <w:p w:rsidR="0052496E" w:rsidRPr="006821E7" w:rsidRDefault="0052496E" w:rsidP="00990641">
      <w:pPr>
        <w:spacing w:before="0" w:after="120" w:line="276" w:lineRule="auto"/>
        <w:ind w:left="567" w:hanging="567"/>
        <w:rPr>
          <w:szCs w:val="24"/>
        </w:rPr>
      </w:pPr>
      <w:proofErr w:type="spellStart"/>
      <w:r w:rsidRPr="006821E7">
        <w:rPr>
          <w:szCs w:val="24"/>
        </w:rPr>
        <w:t>Tserng</w:t>
      </w:r>
      <w:proofErr w:type="spellEnd"/>
      <w:r w:rsidRPr="006821E7">
        <w:rPr>
          <w:szCs w:val="24"/>
        </w:rPr>
        <w:t xml:space="preserve">, H. P., Chen, P. C., Huang, W. H., Lei, M. C., </w:t>
      </w:r>
      <w:r w:rsidR="00431AFA" w:rsidRPr="006821E7">
        <w:rPr>
          <w:szCs w:val="24"/>
        </w:rPr>
        <w:t>and</w:t>
      </w:r>
      <w:r w:rsidRPr="006821E7">
        <w:rPr>
          <w:szCs w:val="24"/>
        </w:rPr>
        <w:t xml:space="preserve"> Tran, Q. H. (2014). </w:t>
      </w:r>
      <w:proofErr w:type="gramStart"/>
      <w:r w:rsidRPr="006821E7">
        <w:rPr>
          <w:szCs w:val="24"/>
        </w:rPr>
        <w:t>Prediction of default probability for construction firms using the logit model .</w:t>
      </w:r>
      <w:r w:rsidRPr="006821E7">
        <w:rPr>
          <w:i/>
          <w:iCs/>
          <w:szCs w:val="24"/>
        </w:rPr>
        <w:t>Journal of Civil Engineering and Management</w:t>
      </w:r>
      <w:r w:rsidRPr="006821E7">
        <w:rPr>
          <w:szCs w:val="24"/>
        </w:rPr>
        <w:t>, </w:t>
      </w:r>
      <w:r w:rsidRPr="006821E7">
        <w:rPr>
          <w:b/>
          <w:iCs/>
          <w:szCs w:val="24"/>
        </w:rPr>
        <w:t>20</w:t>
      </w:r>
      <w:r w:rsidRPr="006821E7">
        <w:rPr>
          <w:szCs w:val="24"/>
        </w:rPr>
        <w:t xml:space="preserve"> (2), pp. 247-255.</w:t>
      </w:r>
      <w:proofErr w:type="gramEnd"/>
    </w:p>
    <w:p w:rsidR="00E312B9" w:rsidRPr="006821E7" w:rsidRDefault="00E312B9" w:rsidP="00990641">
      <w:pPr>
        <w:spacing w:before="0" w:after="120" w:line="276" w:lineRule="auto"/>
        <w:ind w:left="567" w:hanging="567"/>
      </w:pPr>
      <w:proofErr w:type="spellStart"/>
      <w:proofErr w:type="gramStart"/>
      <w:r w:rsidRPr="006821E7">
        <w:t>Vapnik</w:t>
      </w:r>
      <w:proofErr w:type="spellEnd"/>
      <w:r w:rsidRPr="006821E7">
        <w:t>, V. (1998).</w:t>
      </w:r>
      <w:proofErr w:type="gramEnd"/>
      <w:r w:rsidRPr="006821E7">
        <w:t xml:space="preserve"> </w:t>
      </w:r>
      <w:proofErr w:type="gramStart"/>
      <w:r w:rsidRPr="006821E7">
        <w:rPr>
          <w:i/>
        </w:rPr>
        <w:t xml:space="preserve">Statistical Learning Theory </w:t>
      </w:r>
      <w:r w:rsidRPr="006821E7">
        <w:t>(Vol. 2).</w:t>
      </w:r>
      <w:proofErr w:type="gramEnd"/>
      <w:r w:rsidRPr="006821E7">
        <w:t xml:space="preserve"> New York: Springer</w:t>
      </w:r>
    </w:p>
    <w:p w:rsidR="00BB5DFF" w:rsidRPr="006821E7" w:rsidRDefault="00BB5DFF" w:rsidP="00990641">
      <w:pPr>
        <w:spacing w:before="0" w:after="120" w:line="276" w:lineRule="auto"/>
        <w:ind w:left="567" w:hanging="567"/>
      </w:pPr>
      <w:proofErr w:type="spellStart"/>
      <w:proofErr w:type="gramStart"/>
      <w:r w:rsidRPr="006821E7">
        <w:t>Virág</w:t>
      </w:r>
      <w:proofErr w:type="spellEnd"/>
      <w:r w:rsidRPr="006821E7">
        <w:t xml:space="preserve">, M., </w:t>
      </w:r>
      <w:r w:rsidR="00431AFA" w:rsidRPr="006821E7">
        <w:t>and</w:t>
      </w:r>
      <w:r w:rsidRPr="006821E7">
        <w:t xml:space="preserve"> </w:t>
      </w:r>
      <w:proofErr w:type="spellStart"/>
      <w:r w:rsidRPr="006821E7">
        <w:t>Nyitrai</w:t>
      </w:r>
      <w:proofErr w:type="spellEnd"/>
      <w:r w:rsidRPr="006821E7">
        <w:t>, T. (2014).</w:t>
      </w:r>
      <w:proofErr w:type="gramEnd"/>
      <w:r w:rsidRPr="006821E7">
        <w:t xml:space="preserve"> Is there a trade-off between the predictive power and the interpretability of bankruptcy models? </w:t>
      </w:r>
      <w:proofErr w:type="gramStart"/>
      <w:r w:rsidRPr="006821E7">
        <w:t>The case of the first Hungarian bankruptcy prediction model.</w:t>
      </w:r>
      <w:proofErr w:type="gramEnd"/>
      <w:r w:rsidRPr="006821E7">
        <w:t> </w:t>
      </w:r>
      <w:proofErr w:type="spellStart"/>
      <w:r w:rsidRPr="006821E7">
        <w:rPr>
          <w:i/>
          <w:iCs/>
        </w:rPr>
        <w:t>Acta</w:t>
      </w:r>
      <w:proofErr w:type="spellEnd"/>
      <w:r w:rsidRPr="006821E7">
        <w:rPr>
          <w:i/>
          <w:iCs/>
        </w:rPr>
        <w:t xml:space="preserve"> </w:t>
      </w:r>
      <w:proofErr w:type="spellStart"/>
      <w:r w:rsidRPr="006821E7">
        <w:rPr>
          <w:i/>
          <w:iCs/>
        </w:rPr>
        <w:t>Oeconomica</w:t>
      </w:r>
      <w:proofErr w:type="spellEnd"/>
      <w:r w:rsidRPr="006821E7">
        <w:t>, </w:t>
      </w:r>
      <w:r w:rsidRPr="006821E7">
        <w:rPr>
          <w:b/>
          <w:iCs/>
        </w:rPr>
        <w:t>64</w:t>
      </w:r>
      <w:r w:rsidRPr="006821E7">
        <w:t xml:space="preserve"> (4), pp. 419-440.</w:t>
      </w:r>
    </w:p>
    <w:p w:rsidR="0052496E" w:rsidRPr="006821E7" w:rsidRDefault="0052496E" w:rsidP="00990641">
      <w:pPr>
        <w:spacing w:before="0" w:after="120" w:line="276" w:lineRule="auto"/>
        <w:ind w:left="567" w:hanging="567"/>
        <w:rPr>
          <w:szCs w:val="24"/>
        </w:rPr>
      </w:pPr>
      <w:r w:rsidRPr="006821E7">
        <w:rPr>
          <w:szCs w:val="24"/>
        </w:rPr>
        <w:t xml:space="preserve">Wang, G., Ma, J., </w:t>
      </w:r>
      <w:r w:rsidR="00431AFA" w:rsidRPr="006821E7">
        <w:rPr>
          <w:szCs w:val="24"/>
        </w:rPr>
        <w:t>and</w:t>
      </w:r>
      <w:r w:rsidRPr="006821E7">
        <w:rPr>
          <w:szCs w:val="24"/>
        </w:rPr>
        <w:t xml:space="preserve"> Yang, S. (2014). An improved boosting based on feature selection for corporate bankruptcy prediction. </w:t>
      </w:r>
      <w:r w:rsidRPr="006821E7">
        <w:rPr>
          <w:i/>
          <w:iCs/>
          <w:szCs w:val="24"/>
        </w:rPr>
        <w:t>Expert Systems with Applications</w:t>
      </w:r>
      <w:r w:rsidRPr="006821E7">
        <w:rPr>
          <w:szCs w:val="24"/>
        </w:rPr>
        <w:t>, </w:t>
      </w:r>
      <w:r w:rsidRPr="006821E7">
        <w:rPr>
          <w:b/>
          <w:iCs/>
          <w:szCs w:val="24"/>
        </w:rPr>
        <w:t>41</w:t>
      </w:r>
      <w:r w:rsidRPr="006821E7">
        <w:rPr>
          <w:szCs w:val="24"/>
        </w:rPr>
        <w:t xml:space="preserve"> (5), pp. 2353-2361.</w:t>
      </w:r>
    </w:p>
    <w:p w:rsidR="0052496E" w:rsidRPr="006821E7" w:rsidRDefault="0052496E" w:rsidP="00990641">
      <w:pPr>
        <w:spacing w:before="0" w:after="120" w:line="276" w:lineRule="auto"/>
        <w:ind w:left="567" w:hanging="567"/>
      </w:pPr>
      <w:proofErr w:type="spellStart"/>
      <w:proofErr w:type="gramStart"/>
      <w:r w:rsidRPr="006821E7">
        <w:t>Wallrafen</w:t>
      </w:r>
      <w:proofErr w:type="spellEnd"/>
      <w:r w:rsidRPr="006821E7">
        <w:t xml:space="preserve">, J., </w:t>
      </w:r>
      <w:proofErr w:type="spellStart"/>
      <w:r w:rsidRPr="006821E7">
        <w:t>Protzel</w:t>
      </w:r>
      <w:proofErr w:type="spellEnd"/>
      <w:r w:rsidRPr="006821E7">
        <w:t>, P., and Popp, H. (1996).</w:t>
      </w:r>
      <w:proofErr w:type="gramEnd"/>
      <w:r w:rsidRPr="006821E7">
        <w:t xml:space="preserve"> </w:t>
      </w:r>
      <w:proofErr w:type="gramStart"/>
      <w:r w:rsidRPr="006821E7">
        <w:t>Genetically optimized neural network classifiers for bankruptcy prediction-an empirical study.</w:t>
      </w:r>
      <w:proofErr w:type="gramEnd"/>
      <w:r w:rsidRPr="006821E7">
        <w:t xml:space="preserve"> In: </w:t>
      </w:r>
      <w:r w:rsidRPr="006821E7">
        <w:rPr>
          <w:i/>
          <w:iCs/>
        </w:rPr>
        <w:t xml:space="preserve">Proceedings of the Twenty-Ninth Hawaii International Conference on </w:t>
      </w:r>
      <w:r w:rsidRPr="006821E7">
        <w:rPr>
          <w:i/>
          <w:iCs/>
        </w:rPr>
        <w:lastRenderedPageBreak/>
        <w:t>System Sciences.</w:t>
      </w:r>
      <w:r w:rsidRPr="006821E7">
        <w:rPr>
          <w:b/>
          <w:bCs/>
        </w:rPr>
        <w:t> </w:t>
      </w:r>
      <w:r w:rsidRPr="006821E7">
        <w:rPr>
          <w:bCs/>
        </w:rPr>
        <w:t>Hawaii, USA,</w:t>
      </w:r>
      <w:r w:rsidRPr="006821E7">
        <w:rPr>
          <w:b/>
          <w:bCs/>
        </w:rPr>
        <w:t> </w:t>
      </w:r>
      <w:r w:rsidRPr="006821E7">
        <w:rPr>
          <w:bCs/>
        </w:rPr>
        <w:t>3-6 Jan. 1996</w:t>
      </w:r>
      <w:r w:rsidRPr="006821E7">
        <w:t>. Washington:</w:t>
      </w:r>
      <w:r w:rsidRPr="006821E7">
        <w:rPr>
          <w:rFonts w:hint="eastAsia"/>
        </w:rPr>
        <w:t xml:space="preserve"> IEEE Computer Society Press, cop.</w:t>
      </w:r>
      <w:r w:rsidRPr="006821E7">
        <w:t xml:space="preserve">, Vol. 2, pp. 419-426. </w:t>
      </w:r>
    </w:p>
    <w:p w:rsidR="00E312B9" w:rsidRPr="006821E7" w:rsidRDefault="00E312B9" w:rsidP="00990641">
      <w:pPr>
        <w:spacing w:before="0" w:after="120" w:line="276" w:lineRule="auto"/>
        <w:ind w:left="567" w:hanging="567"/>
      </w:pPr>
      <w:r w:rsidRPr="006821E7">
        <w:t>Watson, I. (1997). </w:t>
      </w:r>
      <w:proofErr w:type="gramStart"/>
      <w:r w:rsidRPr="006821E7">
        <w:rPr>
          <w:i/>
          <w:iCs/>
        </w:rPr>
        <w:t>Applying case-based reasoning: techniques for enterprise systems</w:t>
      </w:r>
      <w:r w:rsidRPr="006821E7">
        <w:t>.</w:t>
      </w:r>
      <w:proofErr w:type="gramEnd"/>
      <w:r w:rsidRPr="006821E7">
        <w:t xml:space="preserve"> San Francisco, California: Morgan Kaufmann Publishers Inc.</w:t>
      </w:r>
    </w:p>
    <w:p w:rsidR="00ED1F26" w:rsidRPr="006821E7" w:rsidRDefault="00ED1F26" w:rsidP="00956BD3">
      <w:pPr>
        <w:spacing w:before="0" w:after="120" w:line="276" w:lineRule="auto"/>
        <w:ind w:left="567" w:hanging="567"/>
      </w:pPr>
      <w:proofErr w:type="gramStart"/>
      <w:r w:rsidRPr="006821E7">
        <w:t xml:space="preserve">Won, C., Kim, J., </w:t>
      </w:r>
      <w:r w:rsidR="00431AFA" w:rsidRPr="006821E7">
        <w:t>and</w:t>
      </w:r>
      <w:r w:rsidRPr="006821E7">
        <w:t xml:space="preserve"> Bae, J. K. (2012).</w:t>
      </w:r>
      <w:proofErr w:type="gramEnd"/>
      <w:r w:rsidRPr="006821E7">
        <w:t xml:space="preserve"> Using genetic algorithm based knowledge refinement model for dividend policy forecasting. </w:t>
      </w:r>
      <w:r w:rsidRPr="006821E7">
        <w:rPr>
          <w:i/>
          <w:iCs/>
        </w:rPr>
        <w:t>Expert Systems with Applications</w:t>
      </w:r>
      <w:r w:rsidRPr="006821E7">
        <w:t>, </w:t>
      </w:r>
      <w:r w:rsidRPr="006821E7">
        <w:rPr>
          <w:b/>
          <w:iCs/>
        </w:rPr>
        <w:t>39</w:t>
      </w:r>
      <w:r w:rsidRPr="006821E7">
        <w:t xml:space="preserve"> (18), pp. 13472-13479.</w:t>
      </w:r>
    </w:p>
    <w:p w:rsidR="00E312B9" w:rsidRPr="006821E7" w:rsidRDefault="00E312B9" w:rsidP="00956BD3">
      <w:pPr>
        <w:spacing w:before="0" w:after="120" w:line="276" w:lineRule="auto"/>
        <w:ind w:left="567" w:hanging="567"/>
      </w:pPr>
      <w:proofErr w:type="gramStart"/>
      <w:r w:rsidRPr="006821E7">
        <w:t>Wilson, R. L., and Sharda, R. (1994).</w:t>
      </w:r>
      <w:proofErr w:type="gramEnd"/>
      <w:r w:rsidRPr="006821E7">
        <w:t xml:space="preserve"> </w:t>
      </w:r>
      <w:proofErr w:type="gramStart"/>
      <w:r w:rsidRPr="006821E7">
        <w:t>Bankruptcy prediction using neural networks.</w:t>
      </w:r>
      <w:proofErr w:type="gramEnd"/>
      <w:r w:rsidRPr="006821E7">
        <w:t> </w:t>
      </w:r>
      <w:r w:rsidRPr="006821E7">
        <w:rPr>
          <w:i/>
          <w:iCs/>
        </w:rPr>
        <w:t>Decision Support Systems</w:t>
      </w:r>
      <w:r w:rsidRPr="006821E7">
        <w:t>, </w:t>
      </w:r>
      <w:r w:rsidRPr="006821E7">
        <w:rPr>
          <w:b/>
          <w:iCs/>
        </w:rPr>
        <w:t>11</w:t>
      </w:r>
      <w:r w:rsidRPr="006821E7">
        <w:t>(5), pp. 545-557.</w:t>
      </w:r>
    </w:p>
    <w:p w:rsidR="0052496E" w:rsidRPr="006821E7" w:rsidRDefault="0052496E" w:rsidP="002F1320">
      <w:pPr>
        <w:spacing w:before="0" w:after="100"/>
        <w:ind w:left="567" w:hanging="567"/>
        <w:rPr>
          <w:szCs w:val="24"/>
        </w:rPr>
      </w:pPr>
      <w:proofErr w:type="gramStart"/>
      <w:r w:rsidRPr="006821E7">
        <w:rPr>
          <w:szCs w:val="24"/>
        </w:rPr>
        <w:t xml:space="preserve">Xiong, T., Wang, S., </w:t>
      </w:r>
      <w:proofErr w:type="spellStart"/>
      <w:r w:rsidRPr="006821E7">
        <w:rPr>
          <w:szCs w:val="24"/>
        </w:rPr>
        <w:t>Mayers</w:t>
      </w:r>
      <w:proofErr w:type="spellEnd"/>
      <w:r w:rsidRPr="006821E7">
        <w:rPr>
          <w:szCs w:val="24"/>
        </w:rPr>
        <w:t xml:space="preserve">, A., </w:t>
      </w:r>
      <w:r w:rsidR="00431AFA" w:rsidRPr="006821E7">
        <w:rPr>
          <w:szCs w:val="24"/>
        </w:rPr>
        <w:t>and</w:t>
      </w:r>
      <w:r w:rsidRPr="006821E7">
        <w:rPr>
          <w:szCs w:val="24"/>
        </w:rPr>
        <w:t xml:space="preserve"> </w:t>
      </w:r>
      <w:proofErr w:type="spellStart"/>
      <w:r w:rsidRPr="006821E7">
        <w:rPr>
          <w:szCs w:val="24"/>
        </w:rPr>
        <w:t>Monga</w:t>
      </w:r>
      <w:proofErr w:type="spellEnd"/>
      <w:r w:rsidRPr="006821E7">
        <w:rPr>
          <w:szCs w:val="24"/>
        </w:rPr>
        <w:t>, E. (2013).</w:t>
      </w:r>
      <w:proofErr w:type="gramEnd"/>
      <w:r w:rsidRPr="006821E7">
        <w:rPr>
          <w:szCs w:val="24"/>
        </w:rPr>
        <w:t xml:space="preserve"> </w:t>
      </w:r>
      <w:proofErr w:type="gramStart"/>
      <w:r w:rsidRPr="006821E7">
        <w:rPr>
          <w:szCs w:val="24"/>
        </w:rPr>
        <w:t>Personal bankruptcy prediction by mining credit card data.</w:t>
      </w:r>
      <w:proofErr w:type="gramEnd"/>
      <w:r w:rsidRPr="006821E7">
        <w:rPr>
          <w:szCs w:val="24"/>
        </w:rPr>
        <w:t> </w:t>
      </w:r>
      <w:r w:rsidRPr="006821E7">
        <w:rPr>
          <w:i/>
          <w:iCs/>
          <w:szCs w:val="24"/>
        </w:rPr>
        <w:t>Expert Systems with Applications</w:t>
      </w:r>
      <w:r w:rsidRPr="006821E7">
        <w:rPr>
          <w:szCs w:val="24"/>
        </w:rPr>
        <w:t>, </w:t>
      </w:r>
      <w:r w:rsidRPr="006821E7">
        <w:rPr>
          <w:b/>
          <w:iCs/>
          <w:szCs w:val="24"/>
        </w:rPr>
        <w:t>40</w:t>
      </w:r>
      <w:r w:rsidRPr="006821E7">
        <w:rPr>
          <w:szCs w:val="24"/>
        </w:rPr>
        <w:t xml:space="preserve"> (2), pp. 665-676.</w:t>
      </w:r>
    </w:p>
    <w:p w:rsidR="00897CE0" w:rsidRPr="006821E7" w:rsidRDefault="00897CE0" w:rsidP="00897CE0">
      <w:pPr>
        <w:spacing w:before="0" w:after="100"/>
        <w:ind w:left="567" w:hanging="567"/>
        <w:rPr>
          <w:szCs w:val="24"/>
        </w:rPr>
      </w:pPr>
      <w:proofErr w:type="gramStart"/>
      <w:r w:rsidRPr="006821E7">
        <w:rPr>
          <w:szCs w:val="24"/>
        </w:rPr>
        <w:t>Xu, M., and Zhang, C. (2009).</w:t>
      </w:r>
      <w:proofErr w:type="gramEnd"/>
      <w:r w:rsidRPr="006821E7">
        <w:rPr>
          <w:szCs w:val="24"/>
        </w:rPr>
        <w:t xml:space="preserve"> Bankruptcy prediction: the case of Japanese listed companies. </w:t>
      </w:r>
      <w:r w:rsidRPr="006821E7">
        <w:rPr>
          <w:i/>
          <w:iCs/>
          <w:szCs w:val="24"/>
        </w:rPr>
        <w:t>Review of Accounting Studies</w:t>
      </w:r>
      <w:r w:rsidRPr="006821E7">
        <w:rPr>
          <w:szCs w:val="24"/>
        </w:rPr>
        <w:t>, </w:t>
      </w:r>
      <w:r w:rsidRPr="006821E7">
        <w:rPr>
          <w:b/>
          <w:iCs/>
          <w:szCs w:val="24"/>
        </w:rPr>
        <w:t xml:space="preserve">14 </w:t>
      </w:r>
      <w:r w:rsidRPr="006821E7">
        <w:rPr>
          <w:szCs w:val="24"/>
        </w:rPr>
        <w:t>(4), pp. 534-558.</w:t>
      </w:r>
    </w:p>
    <w:p w:rsidR="0052496E" w:rsidRPr="006821E7" w:rsidRDefault="0052496E" w:rsidP="002F1320">
      <w:pPr>
        <w:spacing w:before="0" w:after="100"/>
        <w:ind w:left="567" w:hanging="567"/>
        <w:rPr>
          <w:szCs w:val="24"/>
        </w:rPr>
      </w:pPr>
      <w:proofErr w:type="gramStart"/>
      <w:r w:rsidRPr="006821E7">
        <w:rPr>
          <w:szCs w:val="24"/>
        </w:rPr>
        <w:t xml:space="preserve">Yang, Z., You, W., </w:t>
      </w:r>
      <w:r w:rsidR="00431AFA" w:rsidRPr="006821E7">
        <w:rPr>
          <w:szCs w:val="24"/>
        </w:rPr>
        <w:t>and</w:t>
      </w:r>
      <w:r w:rsidRPr="006821E7">
        <w:rPr>
          <w:szCs w:val="24"/>
        </w:rPr>
        <w:t xml:space="preserve"> Ji, G. (2011).</w:t>
      </w:r>
      <w:proofErr w:type="gramEnd"/>
      <w:r w:rsidRPr="006821E7">
        <w:rPr>
          <w:szCs w:val="24"/>
        </w:rPr>
        <w:t xml:space="preserve"> Using partial least squares and support vector machines for bankruptcy prediction. </w:t>
      </w:r>
      <w:r w:rsidRPr="006821E7">
        <w:rPr>
          <w:i/>
          <w:iCs/>
          <w:szCs w:val="24"/>
        </w:rPr>
        <w:t>Expert Systems with Applications</w:t>
      </w:r>
      <w:r w:rsidRPr="006821E7">
        <w:rPr>
          <w:szCs w:val="24"/>
        </w:rPr>
        <w:t xml:space="preserve">, </w:t>
      </w:r>
      <w:r w:rsidRPr="006821E7">
        <w:rPr>
          <w:b/>
          <w:iCs/>
          <w:szCs w:val="24"/>
        </w:rPr>
        <w:t>38</w:t>
      </w:r>
      <w:r w:rsidRPr="006821E7">
        <w:rPr>
          <w:szCs w:val="24"/>
        </w:rPr>
        <w:t xml:space="preserve"> (7), pp. 8336-8342.</w:t>
      </w:r>
    </w:p>
    <w:p w:rsidR="0052496E" w:rsidRPr="006821E7" w:rsidRDefault="0052496E" w:rsidP="002F1320">
      <w:pPr>
        <w:spacing w:before="0" w:after="100"/>
        <w:ind w:left="567" w:hanging="567"/>
        <w:rPr>
          <w:szCs w:val="24"/>
        </w:rPr>
      </w:pPr>
      <w:proofErr w:type="spellStart"/>
      <w:proofErr w:type="gramStart"/>
      <w:r w:rsidRPr="006821E7">
        <w:rPr>
          <w:szCs w:val="24"/>
        </w:rPr>
        <w:t>Yeh</w:t>
      </w:r>
      <w:proofErr w:type="spellEnd"/>
      <w:r w:rsidRPr="006821E7">
        <w:rPr>
          <w:szCs w:val="24"/>
        </w:rPr>
        <w:t xml:space="preserve">, C. C., Chi, D. J., </w:t>
      </w:r>
      <w:r w:rsidR="00431AFA" w:rsidRPr="006821E7">
        <w:rPr>
          <w:szCs w:val="24"/>
        </w:rPr>
        <w:t>and</w:t>
      </w:r>
      <w:r w:rsidRPr="006821E7">
        <w:rPr>
          <w:szCs w:val="24"/>
        </w:rPr>
        <w:t xml:space="preserve"> Lin, Y. R. (2014).</w:t>
      </w:r>
      <w:proofErr w:type="gramEnd"/>
      <w:r w:rsidRPr="006821E7">
        <w:rPr>
          <w:szCs w:val="24"/>
        </w:rPr>
        <w:t xml:space="preserve"> Going-concern prediction using hybrid random forests and rough set approach. </w:t>
      </w:r>
      <w:r w:rsidRPr="006821E7">
        <w:rPr>
          <w:i/>
          <w:iCs/>
          <w:szCs w:val="24"/>
        </w:rPr>
        <w:t>Information Sciences</w:t>
      </w:r>
      <w:r w:rsidRPr="006821E7">
        <w:rPr>
          <w:szCs w:val="24"/>
        </w:rPr>
        <w:t>, </w:t>
      </w:r>
      <w:r w:rsidRPr="006821E7">
        <w:rPr>
          <w:b/>
          <w:iCs/>
          <w:szCs w:val="24"/>
        </w:rPr>
        <w:t>254</w:t>
      </w:r>
      <w:r w:rsidRPr="006821E7">
        <w:rPr>
          <w:szCs w:val="24"/>
        </w:rPr>
        <w:t>, pp. 98-110.</w:t>
      </w:r>
    </w:p>
    <w:p w:rsidR="00A12C04" w:rsidRPr="006821E7" w:rsidRDefault="00A12C04" w:rsidP="002F1320">
      <w:pPr>
        <w:spacing w:before="0" w:after="100"/>
        <w:ind w:left="567" w:hanging="567"/>
        <w:rPr>
          <w:szCs w:val="24"/>
        </w:rPr>
      </w:pPr>
      <w:proofErr w:type="gramStart"/>
      <w:r w:rsidRPr="006821E7">
        <w:rPr>
          <w:szCs w:val="24"/>
        </w:rPr>
        <w:t>Yoon, J. S., and Kwon, Y. S. (2010).</w:t>
      </w:r>
      <w:proofErr w:type="gramEnd"/>
      <w:r w:rsidRPr="006821E7">
        <w:rPr>
          <w:szCs w:val="24"/>
        </w:rPr>
        <w:t xml:space="preserve"> A practical approach to bankruptcy prediction for small businesses: Substituting the unavailable financial data for credit card sales information. </w:t>
      </w:r>
      <w:proofErr w:type="gramStart"/>
      <w:r w:rsidRPr="006821E7">
        <w:rPr>
          <w:i/>
          <w:iCs/>
          <w:szCs w:val="24"/>
        </w:rPr>
        <w:t>Expert systems with Applications</w:t>
      </w:r>
      <w:r w:rsidRPr="006821E7">
        <w:rPr>
          <w:szCs w:val="24"/>
        </w:rPr>
        <w:t>, </w:t>
      </w:r>
      <w:r w:rsidRPr="006821E7">
        <w:rPr>
          <w:b/>
          <w:iCs/>
          <w:szCs w:val="24"/>
        </w:rPr>
        <w:t>37</w:t>
      </w:r>
      <w:r w:rsidRPr="006821E7">
        <w:rPr>
          <w:szCs w:val="24"/>
        </w:rPr>
        <w:t xml:space="preserve"> (5), pp. 3624-3629.</w:t>
      </w:r>
      <w:proofErr w:type="gramEnd"/>
    </w:p>
    <w:p w:rsidR="0052496E" w:rsidRPr="006821E7" w:rsidRDefault="0052496E" w:rsidP="002F1320">
      <w:pPr>
        <w:spacing w:before="0" w:after="100"/>
        <w:ind w:left="567" w:hanging="567"/>
        <w:rPr>
          <w:szCs w:val="24"/>
        </w:rPr>
      </w:pPr>
      <w:proofErr w:type="gramStart"/>
      <w:r w:rsidRPr="006821E7">
        <w:rPr>
          <w:szCs w:val="24"/>
        </w:rPr>
        <w:t xml:space="preserve">Yu, Q., </w:t>
      </w:r>
      <w:proofErr w:type="spellStart"/>
      <w:r w:rsidRPr="006821E7">
        <w:rPr>
          <w:szCs w:val="24"/>
        </w:rPr>
        <w:t>Miche</w:t>
      </w:r>
      <w:proofErr w:type="spellEnd"/>
      <w:r w:rsidRPr="006821E7">
        <w:rPr>
          <w:szCs w:val="24"/>
        </w:rPr>
        <w:t xml:space="preserve">, Y., </w:t>
      </w:r>
      <w:proofErr w:type="spellStart"/>
      <w:r w:rsidRPr="006821E7">
        <w:rPr>
          <w:szCs w:val="24"/>
        </w:rPr>
        <w:t>Séverin</w:t>
      </w:r>
      <w:proofErr w:type="spellEnd"/>
      <w:r w:rsidRPr="006821E7">
        <w:rPr>
          <w:szCs w:val="24"/>
        </w:rPr>
        <w:t xml:space="preserve">, E., </w:t>
      </w:r>
      <w:r w:rsidR="00431AFA" w:rsidRPr="006821E7">
        <w:rPr>
          <w:szCs w:val="24"/>
        </w:rPr>
        <w:t>and</w:t>
      </w:r>
      <w:r w:rsidRPr="006821E7">
        <w:rPr>
          <w:szCs w:val="24"/>
        </w:rPr>
        <w:t xml:space="preserve"> </w:t>
      </w:r>
      <w:proofErr w:type="spellStart"/>
      <w:r w:rsidRPr="006821E7">
        <w:rPr>
          <w:szCs w:val="24"/>
        </w:rPr>
        <w:t>Lendasse</w:t>
      </w:r>
      <w:proofErr w:type="spellEnd"/>
      <w:r w:rsidRPr="006821E7">
        <w:rPr>
          <w:szCs w:val="24"/>
        </w:rPr>
        <w:t>, A. (2014).</w:t>
      </w:r>
      <w:proofErr w:type="gramEnd"/>
      <w:r w:rsidRPr="006821E7">
        <w:rPr>
          <w:szCs w:val="24"/>
        </w:rPr>
        <w:t xml:space="preserve"> </w:t>
      </w:r>
      <w:proofErr w:type="gramStart"/>
      <w:r w:rsidRPr="006821E7">
        <w:rPr>
          <w:szCs w:val="24"/>
        </w:rPr>
        <w:t>Bankruptcy prediction using extreme learning machine and financial expertise.</w:t>
      </w:r>
      <w:proofErr w:type="gramEnd"/>
      <w:r w:rsidRPr="006821E7">
        <w:rPr>
          <w:szCs w:val="24"/>
        </w:rPr>
        <w:t> </w:t>
      </w:r>
      <w:proofErr w:type="spellStart"/>
      <w:r w:rsidRPr="006821E7">
        <w:rPr>
          <w:i/>
          <w:iCs/>
          <w:szCs w:val="24"/>
        </w:rPr>
        <w:t>Neurocomputing</w:t>
      </w:r>
      <w:proofErr w:type="spellEnd"/>
      <w:r w:rsidRPr="006821E7">
        <w:rPr>
          <w:szCs w:val="24"/>
        </w:rPr>
        <w:t>, </w:t>
      </w:r>
      <w:r w:rsidRPr="006821E7">
        <w:rPr>
          <w:i/>
          <w:iCs/>
          <w:szCs w:val="24"/>
        </w:rPr>
        <w:t>128</w:t>
      </w:r>
      <w:r w:rsidRPr="006821E7">
        <w:rPr>
          <w:szCs w:val="24"/>
        </w:rPr>
        <w:t>, 296-302.</w:t>
      </w:r>
    </w:p>
    <w:p w:rsidR="00E312B9" w:rsidRPr="006821E7" w:rsidRDefault="00E312B9" w:rsidP="002F1320">
      <w:pPr>
        <w:spacing w:before="0" w:after="100"/>
        <w:ind w:left="567" w:hanging="567"/>
      </w:pPr>
      <w:proofErr w:type="spellStart"/>
      <w:r w:rsidRPr="006821E7">
        <w:t>Zavgren</w:t>
      </w:r>
      <w:proofErr w:type="spellEnd"/>
      <w:r w:rsidRPr="006821E7">
        <w:t xml:space="preserve">, C. V. (1985). </w:t>
      </w:r>
      <w:proofErr w:type="gramStart"/>
      <w:r w:rsidRPr="006821E7">
        <w:t>Assessing the vulnerability to failure of American industrial firms: a logistic analysis.</w:t>
      </w:r>
      <w:proofErr w:type="gramEnd"/>
      <w:r w:rsidRPr="006821E7">
        <w:t> </w:t>
      </w:r>
      <w:r w:rsidRPr="006821E7">
        <w:rPr>
          <w:i/>
          <w:iCs/>
        </w:rPr>
        <w:t>Journal of Business Finance and Accounting</w:t>
      </w:r>
      <w:r w:rsidRPr="006821E7">
        <w:t xml:space="preserve">, </w:t>
      </w:r>
      <w:r w:rsidRPr="006821E7">
        <w:rPr>
          <w:b/>
          <w:iCs/>
        </w:rPr>
        <w:t>12</w:t>
      </w:r>
      <w:r w:rsidRPr="006821E7">
        <w:t xml:space="preserve"> (1), pp. 19-45.</w:t>
      </w:r>
    </w:p>
    <w:p w:rsidR="00E312B9" w:rsidRPr="006821E7" w:rsidRDefault="00E312B9" w:rsidP="002F1320">
      <w:pPr>
        <w:spacing w:before="0" w:after="100"/>
        <w:ind w:left="567" w:hanging="567"/>
      </w:pPr>
      <w:proofErr w:type="gramStart"/>
      <w:r w:rsidRPr="006821E7">
        <w:t xml:space="preserve">Zhang, G., Hu, M.Y., </w:t>
      </w:r>
      <w:proofErr w:type="spellStart"/>
      <w:r w:rsidRPr="006821E7">
        <w:t>Patuwo</w:t>
      </w:r>
      <w:proofErr w:type="spellEnd"/>
      <w:r w:rsidRPr="006821E7">
        <w:t>, E.B. and Indro, D.C. (1999).</w:t>
      </w:r>
      <w:proofErr w:type="gramEnd"/>
      <w:r w:rsidRPr="006821E7">
        <w:t xml:space="preserve"> Artificial neural networks in bankruptcy prediction: general framework and cross-validation analysis. </w:t>
      </w:r>
      <w:r w:rsidRPr="006821E7">
        <w:rPr>
          <w:i/>
          <w:iCs/>
        </w:rPr>
        <w:t>European Journal of Operational Research</w:t>
      </w:r>
      <w:r w:rsidRPr="006821E7">
        <w:t>, </w:t>
      </w:r>
      <w:r w:rsidRPr="006821E7">
        <w:rPr>
          <w:b/>
          <w:iCs/>
        </w:rPr>
        <w:t>116</w:t>
      </w:r>
      <w:r w:rsidRPr="006821E7">
        <w:rPr>
          <w:i/>
          <w:iCs/>
        </w:rPr>
        <w:t xml:space="preserve"> </w:t>
      </w:r>
      <w:r w:rsidRPr="006821E7">
        <w:t>(1), pp. 16-32.</w:t>
      </w:r>
    </w:p>
    <w:p w:rsidR="0052496E" w:rsidRPr="006821E7" w:rsidRDefault="0052496E" w:rsidP="002F1320">
      <w:pPr>
        <w:spacing w:before="0" w:after="100"/>
        <w:ind w:left="567" w:hanging="567"/>
        <w:rPr>
          <w:szCs w:val="24"/>
        </w:rPr>
      </w:pPr>
      <w:proofErr w:type="gramStart"/>
      <w:r w:rsidRPr="006821E7">
        <w:rPr>
          <w:szCs w:val="24"/>
        </w:rPr>
        <w:t xml:space="preserve">Zhou, L., Lai, K. K., </w:t>
      </w:r>
      <w:r w:rsidR="00431AFA" w:rsidRPr="006821E7">
        <w:rPr>
          <w:szCs w:val="24"/>
        </w:rPr>
        <w:t>and</w:t>
      </w:r>
      <w:r w:rsidRPr="006821E7">
        <w:rPr>
          <w:szCs w:val="24"/>
        </w:rPr>
        <w:t xml:space="preserve"> Yen, J. (2012).</w:t>
      </w:r>
      <w:proofErr w:type="gramEnd"/>
      <w:r w:rsidRPr="006821E7">
        <w:rPr>
          <w:szCs w:val="24"/>
        </w:rPr>
        <w:t xml:space="preserve"> Empirical models based on features ranking techniques for corporate financial distress prediction. </w:t>
      </w:r>
      <w:r w:rsidRPr="006821E7">
        <w:rPr>
          <w:i/>
          <w:iCs/>
          <w:szCs w:val="24"/>
        </w:rPr>
        <w:t xml:space="preserve">Computers </w:t>
      </w:r>
      <w:r w:rsidR="00431AFA" w:rsidRPr="006821E7">
        <w:rPr>
          <w:i/>
          <w:iCs/>
          <w:szCs w:val="24"/>
        </w:rPr>
        <w:t>and</w:t>
      </w:r>
      <w:r w:rsidRPr="006821E7">
        <w:rPr>
          <w:i/>
          <w:iCs/>
          <w:szCs w:val="24"/>
        </w:rPr>
        <w:t xml:space="preserve"> Mathematics with Applications</w:t>
      </w:r>
      <w:r w:rsidRPr="006821E7">
        <w:rPr>
          <w:szCs w:val="24"/>
        </w:rPr>
        <w:t>, </w:t>
      </w:r>
      <w:r w:rsidRPr="006821E7">
        <w:rPr>
          <w:b/>
          <w:iCs/>
          <w:szCs w:val="24"/>
        </w:rPr>
        <w:t>64</w:t>
      </w:r>
      <w:r w:rsidRPr="006821E7">
        <w:rPr>
          <w:szCs w:val="24"/>
        </w:rPr>
        <w:t xml:space="preserve"> (8), pp. 2484-2496.</w:t>
      </w:r>
    </w:p>
    <w:p w:rsidR="0052496E" w:rsidRPr="006821E7" w:rsidRDefault="0052496E" w:rsidP="002F1320">
      <w:pPr>
        <w:spacing w:before="0" w:after="100"/>
        <w:ind w:left="567" w:hanging="567"/>
        <w:rPr>
          <w:szCs w:val="24"/>
        </w:rPr>
      </w:pPr>
      <w:proofErr w:type="gramStart"/>
      <w:r w:rsidRPr="006821E7">
        <w:rPr>
          <w:szCs w:val="24"/>
        </w:rPr>
        <w:t xml:space="preserve">Zhou, L., Lai, K. K., </w:t>
      </w:r>
      <w:r w:rsidR="00431AFA" w:rsidRPr="006821E7">
        <w:rPr>
          <w:szCs w:val="24"/>
        </w:rPr>
        <w:t>and</w:t>
      </w:r>
      <w:r w:rsidRPr="006821E7">
        <w:rPr>
          <w:szCs w:val="24"/>
        </w:rPr>
        <w:t xml:space="preserve"> Yen, J. (2014).</w:t>
      </w:r>
      <w:proofErr w:type="gramEnd"/>
      <w:r w:rsidRPr="006821E7">
        <w:rPr>
          <w:szCs w:val="24"/>
        </w:rPr>
        <w:t xml:space="preserve"> Bankruptcy prediction using SVM models with a new approach to combine features selection and parameter optimisation. </w:t>
      </w:r>
      <w:r w:rsidRPr="006821E7">
        <w:rPr>
          <w:i/>
          <w:iCs/>
          <w:szCs w:val="24"/>
        </w:rPr>
        <w:t>International Journal of Systems Science</w:t>
      </w:r>
      <w:r w:rsidRPr="006821E7">
        <w:rPr>
          <w:szCs w:val="24"/>
        </w:rPr>
        <w:t>, </w:t>
      </w:r>
      <w:r w:rsidRPr="006821E7">
        <w:rPr>
          <w:b/>
          <w:iCs/>
          <w:szCs w:val="24"/>
        </w:rPr>
        <w:t>45</w:t>
      </w:r>
      <w:r w:rsidRPr="006821E7">
        <w:rPr>
          <w:szCs w:val="24"/>
        </w:rPr>
        <w:t xml:space="preserve"> (3), pp. 241-253.</w:t>
      </w:r>
    </w:p>
    <w:p w:rsidR="00D2341C" w:rsidRPr="006821E7" w:rsidRDefault="00E312B9" w:rsidP="002F1320">
      <w:pPr>
        <w:spacing w:before="0" w:after="100"/>
        <w:ind w:left="567" w:hanging="567"/>
      </w:pPr>
      <w:proofErr w:type="spellStart"/>
      <w:proofErr w:type="gramStart"/>
      <w:r w:rsidRPr="006821E7">
        <w:lastRenderedPageBreak/>
        <w:t>Zurada</w:t>
      </w:r>
      <w:proofErr w:type="spellEnd"/>
      <w:r w:rsidRPr="006821E7">
        <w:t xml:space="preserve">, J. M., Malinowski, A., and </w:t>
      </w:r>
      <w:proofErr w:type="spellStart"/>
      <w:r w:rsidRPr="006821E7">
        <w:t>Cloete</w:t>
      </w:r>
      <w:proofErr w:type="spellEnd"/>
      <w:r w:rsidRPr="006821E7">
        <w:t>, I. (1994).</w:t>
      </w:r>
      <w:proofErr w:type="gramEnd"/>
      <w:r w:rsidRPr="006821E7">
        <w:t xml:space="preserve"> </w:t>
      </w:r>
      <w:proofErr w:type="gramStart"/>
      <w:r w:rsidRPr="006821E7">
        <w:t>Sensitivity analysis for minimization of input data dimension for feedforward neural network.</w:t>
      </w:r>
      <w:proofErr w:type="gramEnd"/>
      <w:r w:rsidRPr="006821E7">
        <w:t xml:space="preserve"> In: </w:t>
      </w:r>
      <w:r w:rsidRPr="006821E7">
        <w:rPr>
          <w:i/>
          <w:iCs/>
        </w:rPr>
        <w:t>IEEE International Symposium on Circuits and Systems, ISCAS’94,</w:t>
      </w:r>
      <w:r w:rsidRPr="006821E7">
        <w:rPr>
          <w:iCs/>
        </w:rPr>
        <w:t xml:space="preserve"> London, United Kingdom, 30 May – 2 June, 1994.</w:t>
      </w:r>
      <w:r w:rsidRPr="006821E7">
        <w:t> Vol. 6, pp. 447-450.</w:t>
      </w:r>
    </w:p>
    <w:p w:rsidR="00D2341C" w:rsidRPr="006821E7" w:rsidRDefault="00D2341C">
      <w:pPr>
        <w:spacing w:before="0" w:after="200" w:line="276" w:lineRule="auto"/>
        <w:jc w:val="left"/>
      </w:pPr>
    </w:p>
    <w:sectPr w:rsidR="00D2341C" w:rsidRPr="006821E7" w:rsidSect="00067F0F">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24" w:rsidRDefault="005A4824" w:rsidP="007C7ACA">
      <w:pPr>
        <w:spacing w:before="0" w:after="0"/>
      </w:pPr>
      <w:r>
        <w:separator/>
      </w:r>
    </w:p>
  </w:endnote>
  <w:endnote w:type="continuationSeparator" w:id="0">
    <w:p w:rsidR="005A4824" w:rsidRDefault="005A4824" w:rsidP="007C7A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f3">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500187"/>
      <w:docPartObj>
        <w:docPartGallery w:val="Page Numbers (Bottom of Page)"/>
        <w:docPartUnique/>
      </w:docPartObj>
    </w:sdtPr>
    <w:sdtEndPr>
      <w:rPr>
        <w:noProof/>
      </w:rPr>
    </w:sdtEndPr>
    <w:sdtContent>
      <w:p w:rsidR="004C2F32" w:rsidRDefault="004C2F32">
        <w:pPr>
          <w:pStyle w:val="Footer"/>
          <w:jc w:val="right"/>
        </w:pPr>
        <w:r>
          <w:fldChar w:fldCharType="begin"/>
        </w:r>
        <w:r>
          <w:instrText xml:space="preserve"> PAGE   \* MERGEFORMAT </w:instrText>
        </w:r>
        <w:r>
          <w:fldChar w:fldCharType="separate"/>
        </w:r>
        <w:r w:rsidR="00C82A7A">
          <w:rPr>
            <w:noProof/>
          </w:rPr>
          <w:t>43</w:t>
        </w:r>
        <w:r>
          <w:rPr>
            <w:noProof/>
          </w:rPr>
          <w:fldChar w:fldCharType="end"/>
        </w:r>
      </w:p>
    </w:sdtContent>
  </w:sdt>
  <w:p w:rsidR="004C2F32" w:rsidRDefault="004C2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24" w:rsidRDefault="005A4824" w:rsidP="007C7ACA">
      <w:pPr>
        <w:spacing w:before="0" w:after="0"/>
      </w:pPr>
      <w:r>
        <w:separator/>
      </w:r>
    </w:p>
  </w:footnote>
  <w:footnote w:type="continuationSeparator" w:id="0">
    <w:p w:rsidR="005A4824" w:rsidRDefault="005A4824" w:rsidP="007C7AC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32" w:rsidRDefault="004C2F32" w:rsidP="00484D61">
    <w:pPr>
      <w:pStyle w:val="Header"/>
      <w:tabs>
        <w:tab w:val="clear" w:pos="4513"/>
        <w:tab w:val="clear" w:pos="9026"/>
        <w:tab w:val="left" w:pos="222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8B4"/>
    <w:multiLevelType w:val="multilevel"/>
    <w:tmpl w:val="DDBC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B5785"/>
    <w:multiLevelType w:val="hybridMultilevel"/>
    <w:tmpl w:val="C03E9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B474F2"/>
    <w:multiLevelType w:val="hybridMultilevel"/>
    <w:tmpl w:val="729AF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2FE0"/>
    <w:multiLevelType w:val="hybridMultilevel"/>
    <w:tmpl w:val="C5BA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24235C"/>
    <w:multiLevelType w:val="hybridMultilevel"/>
    <w:tmpl w:val="46AE10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A42D85"/>
    <w:multiLevelType w:val="multilevel"/>
    <w:tmpl w:val="0A52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9142B1"/>
    <w:multiLevelType w:val="hybridMultilevel"/>
    <w:tmpl w:val="63B0C5D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57A9F"/>
    <w:multiLevelType w:val="multilevel"/>
    <w:tmpl w:val="10CC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C64A0"/>
    <w:multiLevelType w:val="hybridMultilevel"/>
    <w:tmpl w:val="2C841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756A15"/>
    <w:multiLevelType w:val="hybridMultilevel"/>
    <w:tmpl w:val="EA984C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5167E04"/>
    <w:multiLevelType w:val="hybridMultilevel"/>
    <w:tmpl w:val="40E631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DA4633"/>
    <w:multiLevelType w:val="hybridMultilevel"/>
    <w:tmpl w:val="5CE895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B56236"/>
    <w:multiLevelType w:val="multilevel"/>
    <w:tmpl w:val="0D3A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E52694"/>
    <w:multiLevelType w:val="hybridMultilevel"/>
    <w:tmpl w:val="7B084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3340422"/>
    <w:multiLevelType w:val="hybridMultilevel"/>
    <w:tmpl w:val="86BAF3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8C09D8"/>
    <w:multiLevelType w:val="multilevel"/>
    <w:tmpl w:val="AF1A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6F3FF8"/>
    <w:multiLevelType w:val="hybridMultilevel"/>
    <w:tmpl w:val="AFA4B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D911B19"/>
    <w:multiLevelType w:val="hybridMultilevel"/>
    <w:tmpl w:val="60FAD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B7C9B"/>
    <w:multiLevelType w:val="hybridMultilevel"/>
    <w:tmpl w:val="12B64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E229A"/>
    <w:multiLevelType w:val="multilevel"/>
    <w:tmpl w:val="2AC4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E94EC1"/>
    <w:multiLevelType w:val="hybridMultilevel"/>
    <w:tmpl w:val="F496B9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731A8"/>
    <w:multiLevelType w:val="hybridMultilevel"/>
    <w:tmpl w:val="8B3024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B521C6"/>
    <w:multiLevelType w:val="multilevel"/>
    <w:tmpl w:val="AB660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703BF9"/>
    <w:multiLevelType w:val="hybridMultilevel"/>
    <w:tmpl w:val="E018B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E22BFD"/>
    <w:multiLevelType w:val="hybridMultilevel"/>
    <w:tmpl w:val="8EDC202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0601B3"/>
    <w:multiLevelType w:val="multilevel"/>
    <w:tmpl w:val="DDFCB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FC286C"/>
    <w:multiLevelType w:val="hybridMultilevel"/>
    <w:tmpl w:val="8DA0985C"/>
    <w:lvl w:ilvl="0" w:tplc="6DB8B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B718D8"/>
    <w:multiLevelType w:val="hybridMultilevel"/>
    <w:tmpl w:val="7FEC1F98"/>
    <w:lvl w:ilvl="0" w:tplc="08090009">
      <w:start w:val="1"/>
      <w:numFmt w:val="bullet"/>
      <w:lvlText w:val=""/>
      <w:lvlJc w:val="left"/>
      <w:pPr>
        <w:ind w:left="-2493" w:hanging="360"/>
      </w:pPr>
      <w:rPr>
        <w:rFonts w:ascii="Wingdings" w:hAnsi="Wingdings"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1053" w:hanging="360"/>
      </w:pPr>
      <w:rPr>
        <w:rFonts w:ascii="Wingdings" w:hAnsi="Wingdings" w:hint="default"/>
      </w:rPr>
    </w:lvl>
    <w:lvl w:ilvl="3" w:tplc="08090001" w:tentative="1">
      <w:start w:val="1"/>
      <w:numFmt w:val="bullet"/>
      <w:lvlText w:val=""/>
      <w:lvlJc w:val="left"/>
      <w:pPr>
        <w:ind w:left="-333" w:hanging="360"/>
      </w:pPr>
      <w:rPr>
        <w:rFonts w:ascii="Symbol" w:hAnsi="Symbol" w:hint="default"/>
      </w:rPr>
    </w:lvl>
    <w:lvl w:ilvl="4" w:tplc="08090003" w:tentative="1">
      <w:start w:val="1"/>
      <w:numFmt w:val="bullet"/>
      <w:lvlText w:val="o"/>
      <w:lvlJc w:val="left"/>
      <w:pPr>
        <w:ind w:left="387" w:hanging="360"/>
      </w:pPr>
      <w:rPr>
        <w:rFonts w:ascii="Courier New" w:hAnsi="Courier New" w:cs="Courier New" w:hint="default"/>
      </w:rPr>
    </w:lvl>
    <w:lvl w:ilvl="5" w:tplc="08090005" w:tentative="1">
      <w:start w:val="1"/>
      <w:numFmt w:val="bullet"/>
      <w:lvlText w:val=""/>
      <w:lvlJc w:val="left"/>
      <w:pPr>
        <w:ind w:left="1107" w:hanging="360"/>
      </w:pPr>
      <w:rPr>
        <w:rFonts w:ascii="Wingdings" w:hAnsi="Wingdings" w:hint="default"/>
      </w:rPr>
    </w:lvl>
    <w:lvl w:ilvl="6" w:tplc="08090001" w:tentative="1">
      <w:start w:val="1"/>
      <w:numFmt w:val="bullet"/>
      <w:lvlText w:val=""/>
      <w:lvlJc w:val="left"/>
      <w:pPr>
        <w:ind w:left="1827" w:hanging="360"/>
      </w:pPr>
      <w:rPr>
        <w:rFonts w:ascii="Symbol" w:hAnsi="Symbol" w:hint="default"/>
      </w:rPr>
    </w:lvl>
    <w:lvl w:ilvl="7" w:tplc="08090003" w:tentative="1">
      <w:start w:val="1"/>
      <w:numFmt w:val="bullet"/>
      <w:lvlText w:val="o"/>
      <w:lvlJc w:val="left"/>
      <w:pPr>
        <w:ind w:left="2547" w:hanging="360"/>
      </w:pPr>
      <w:rPr>
        <w:rFonts w:ascii="Courier New" w:hAnsi="Courier New" w:cs="Courier New" w:hint="default"/>
      </w:rPr>
    </w:lvl>
    <w:lvl w:ilvl="8" w:tplc="08090005" w:tentative="1">
      <w:start w:val="1"/>
      <w:numFmt w:val="bullet"/>
      <w:lvlText w:val=""/>
      <w:lvlJc w:val="left"/>
      <w:pPr>
        <w:ind w:left="3267" w:hanging="360"/>
      </w:pPr>
      <w:rPr>
        <w:rFonts w:ascii="Wingdings" w:hAnsi="Wingdings" w:hint="default"/>
      </w:rPr>
    </w:lvl>
  </w:abstractNum>
  <w:abstractNum w:abstractNumId="28">
    <w:nsid w:val="663D079A"/>
    <w:multiLevelType w:val="hybridMultilevel"/>
    <w:tmpl w:val="AFA4B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C1E7EE9"/>
    <w:multiLevelType w:val="multilevel"/>
    <w:tmpl w:val="2C04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F710D9D"/>
    <w:multiLevelType w:val="multilevel"/>
    <w:tmpl w:val="DBFAAF1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2E34D0C"/>
    <w:multiLevelType w:val="hybridMultilevel"/>
    <w:tmpl w:val="25382FB8"/>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6F15EB"/>
    <w:multiLevelType w:val="multilevel"/>
    <w:tmpl w:val="0FC4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6"/>
  </w:num>
  <w:num w:numId="4">
    <w:abstractNumId w:val="30"/>
  </w:num>
  <w:num w:numId="5">
    <w:abstractNumId w:val="20"/>
  </w:num>
  <w:num w:numId="6">
    <w:abstractNumId w:val="2"/>
  </w:num>
  <w:num w:numId="7">
    <w:abstractNumId w:val="29"/>
  </w:num>
  <w:num w:numId="8">
    <w:abstractNumId w:val="9"/>
  </w:num>
  <w:num w:numId="9">
    <w:abstractNumId w:val="5"/>
  </w:num>
  <w:num w:numId="10">
    <w:abstractNumId w:val="12"/>
  </w:num>
  <w:num w:numId="11">
    <w:abstractNumId w:val="3"/>
  </w:num>
  <w:num w:numId="12">
    <w:abstractNumId w:val="31"/>
  </w:num>
  <w:num w:numId="13">
    <w:abstractNumId w:val="27"/>
  </w:num>
  <w:num w:numId="14">
    <w:abstractNumId w:val="19"/>
  </w:num>
  <w:num w:numId="15">
    <w:abstractNumId w:val="32"/>
  </w:num>
  <w:num w:numId="16">
    <w:abstractNumId w:val="0"/>
  </w:num>
  <w:num w:numId="17">
    <w:abstractNumId w:val="23"/>
  </w:num>
  <w:num w:numId="18">
    <w:abstractNumId w:val="7"/>
  </w:num>
  <w:num w:numId="19">
    <w:abstractNumId w:val="15"/>
  </w:num>
  <w:num w:numId="20">
    <w:abstractNumId w:val="1"/>
  </w:num>
  <w:num w:numId="21">
    <w:abstractNumId w:val="10"/>
  </w:num>
  <w:num w:numId="22">
    <w:abstractNumId w:val="26"/>
  </w:num>
  <w:num w:numId="23">
    <w:abstractNumId w:val="4"/>
  </w:num>
  <w:num w:numId="24">
    <w:abstractNumId w:val="8"/>
  </w:num>
  <w:num w:numId="25">
    <w:abstractNumId w:val="21"/>
  </w:num>
  <w:num w:numId="26">
    <w:abstractNumId w:val="22"/>
  </w:num>
  <w:num w:numId="27">
    <w:abstractNumId w:val="13"/>
  </w:num>
  <w:num w:numId="28">
    <w:abstractNumId w:val="16"/>
  </w:num>
  <w:num w:numId="29">
    <w:abstractNumId w:val="28"/>
  </w:num>
  <w:num w:numId="30">
    <w:abstractNumId w:val="25"/>
  </w:num>
  <w:num w:numId="31">
    <w:abstractNumId w:val="14"/>
  </w:num>
  <w:num w:numId="32">
    <w:abstractNumId w:val="2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1B"/>
    <w:rsid w:val="000012FB"/>
    <w:rsid w:val="00001F61"/>
    <w:rsid w:val="0000297F"/>
    <w:rsid w:val="0000373D"/>
    <w:rsid w:val="00003792"/>
    <w:rsid w:val="00003902"/>
    <w:rsid w:val="00004371"/>
    <w:rsid w:val="00004EF9"/>
    <w:rsid w:val="000051F6"/>
    <w:rsid w:val="000052AE"/>
    <w:rsid w:val="000054BB"/>
    <w:rsid w:val="00005E30"/>
    <w:rsid w:val="00005FDF"/>
    <w:rsid w:val="000062ED"/>
    <w:rsid w:val="00007CE2"/>
    <w:rsid w:val="00007F48"/>
    <w:rsid w:val="00010EA5"/>
    <w:rsid w:val="00011B12"/>
    <w:rsid w:val="00012707"/>
    <w:rsid w:val="00015BDC"/>
    <w:rsid w:val="00015D73"/>
    <w:rsid w:val="0001730C"/>
    <w:rsid w:val="00017391"/>
    <w:rsid w:val="00017438"/>
    <w:rsid w:val="00017559"/>
    <w:rsid w:val="00017BAC"/>
    <w:rsid w:val="000206BA"/>
    <w:rsid w:val="0002082D"/>
    <w:rsid w:val="00021CD0"/>
    <w:rsid w:val="000249C9"/>
    <w:rsid w:val="00025D7E"/>
    <w:rsid w:val="00026BA7"/>
    <w:rsid w:val="0002769D"/>
    <w:rsid w:val="00030052"/>
    <w:rsid w:val="00030757"/>
    <w:rsid w:val="0003096B"/>
    <w:rsid w:val="00032564"/>
    <w:rsid w:val="00032C61"/>
    <w:rsid w:val="00033229"/>
    <w:rsid w:val="000338C4"/>
    <w:rsid w:val="0003397C"/>
    <w:rsid w:val="00033CDC"/>
    <w:rsid w:val="000348EE"/>
    <w:rsid w:val="00035A70"/>
    <w:rsid w:val="0003672D"/>
    <w:rsid w:val="00036BC5"/>
    <w:rsid w:val="00040C6C"/>
    <w:rsid w:val="00040D88"/>
    <w:rsid w:val="0004280B"/>
    <w:rsid w:val="00042E38"/>
    <w:rsid w:val="00043DFD"/>
    <w:rsid w:val="00044277"/>
    <w:rsid w:val="000444FF"/>
    <w:rsid w:val="000449E8"/>
    <w:rsid w:val="00044BFF"/>
    <w:rsid w:val="000460DD"/>
    <w:rsid w:val="00046DEF"/>
    <w:rsid w:val="00047081"/>
    <w:rsid w:val="00047195"/>
    <w:rsid w:val="00047C34"/>
    <w:rsid w:val="00047CF1"/>
    <w:rsid w:val="00047FDC"/>
    <w:rsid w:val="000500A0"/>
    <w:rsid w:val="000500F0"/>
    <w:rsid w:val="00050785"/>
    <w:rsid w:val="00051E68"/>
    <w:rsid w:val="000525C9"/>
    <w:rsid w:val="00052F54"/>
    <w:rsid w:val="000534D7"/>
    <w:rsid w:val="0005354D"/>
    <w:rsid w:val="00053A3F"/>
    <w:rsid w:val="00054842"/>
    <w:rsid w:val="00055AE6"/>
    <w:rsid w:val="00055E11"/>
    <w:rsid w:val="00056504"/>
    <w:rsid w:val="00056659"/>
    <w:rsid w:val="00056824"/>
    <w:rsid w:val="00056A84"/>
    <w:rsid w:val="00056C9C"/>
    <w:rsid w:val="000574B8"/>
    <w:rsid w:val="00060345"/>
    <w:rsid w:val="00060629"/>
    <w:rsid w:val="00060864"/>
    <w:rsid w:val="000616CE"/>
    <w:rsid w:val="00061B13"/>
    <w:rsid w:val="0006211A"/>
    <w:rsid w:val="0006234F"/>
    <w:rsid w:val="00062966"/>
    <w:rsid w:val="00063E20"/>
    <w:rsid w:val="00064B34"/>
    <w:rsid w:val="0006548F"/>
    <w:rsid w:val="000669CB"/>
    <w:rsid w:val="00067F0F"/>
    <w:rsid w:val="00070022"/>
    <w:rsid w:val="00070396"/>
    <w:rsid w:val="00071613"/>
    <w:rsid w:val="00071E80"/>
    <w:rsid w:val="00071F15"/>
    <w:rsid w:val="00072800"/>
    <w:rsid w:val="00073386"/>
    <w:rsid w:val="00073B94"/>
    <w:rsid w:val="0007794B"/>
    <w:rsid w:val="00077B20"/>
    <w:rsid w:val="00077E7E"/>
    <w:rsid w:val="000800BD"/>
    <w:rsid w:val="00080AA5"/>
    <w:rsid w:val="000814A2"/>
    <w:rsid w:val="00082563"/>
    <w:rsid w:val="00083E73"/>
    <w:rsid w:val="000842D8"/>
    <w:rsid w:val="000853A3"/>
    <w:rsid w:val="000853CF"/>
    <w:rsid w:val="00085422"/>
    <w:rsid w:val="000857F3"/>
    <w:rsid w:val="00085AED"/>
    <w:rsid w:val="00086152"/>
    <w:rsid w:val="00086315"/>
    <w:rsid w:val="00087C92"/>
    <w:rsid w:val="00091A93"/>
    <w:rsid w:val="00092983"/>
    <w:rsid w:val="000948C2"/>
    <w:rsid w:val="00096DAE"/>
    <w:rsid w:val="0009706A"/>
    <w:rsid w:val="000975B6"/>
    <w:rsid w:val="00097ED5"/>
    <w:rsid w:val="000A0B4D"/>
    <w:rsid w:val="000A11C5"/>
    <w:rsid w:val="000A1915"/>
    <w:rsid w:val="000A26FF"/>
    <w:rsid w:val="000A2745"/>
    <w:rsid w:val="000A27A8"/>
    <w:rsid w:val="000A2B1C"/>
    <w:rsid w:val="000A3DFE"/>
    <w:rsid w:val="000A4EBB"/>
    <w:rsid w:val="000A5590"/>
    <w:rsid w:val="000A6958"/>
    <w:rsid w:val="000A70E8"/>
    <w:rsid w:val="000A7153"/>
    <w:rsid w:val="000A751F"/>
    <w:rsid w:val="000B07CD"/>
    <w:rsid w:val="000B14A0"/>
    <w:rsid w:val="000B1919"/>
    <w:rsid w:val="000B2BB6"/>
    <w:rsid w:val="000B3020"/>
    <w:rsid w:val="000B31E8"/>
    <w:rsid w:val="000B3380"/>
    <w:rsid w:val="000B34A6"/>
    <w:rsid w:val="000B4158"/>
    <w:rsid w:val="000B5964"/>
    <w:rsid w:val="000B5CBA"/>
    <w:rsid w:val="000B639C"/>
    <w:rsid w:val="000B74E9"/>
    <w:rsid w:val="000C080E"/>
    <w:rsid w:val="000C244F"/>
    <w:rsid w:val="000C3426"/>
    <w:rsid w:val="000C3DDF"/>
    <w:rsid w:val="000C50C8"/>
    <w:rsid w:val="000C5560"/>
    <w:rsid w:val="000C56A6"/>
    <w:rsid w:val="000C66B9"/>
    <w:rsid w:val="000C7251"/>
    <w:rsid w:val="000C74D5"/>
    <w:rsid w:val="000C7899"/>
    <w:rsid w:val="000D015A"/>
    <w:rsid w:val="000D0408"/>
    <w:rsid w:val="000D0C39"/>
    <w:rsid w:val="000D19C4"/>
    <w:rsid w:val="000D1A03"/>
    <w:rsid w:val="000D1E0A"/>
    <w:rsid w:val="000D1E5E"/>
    <w:rsid w:val="000D3B4A"/>
    <w:rsid w:val="000D4B36"/>
    <w:rsid w:val="000D5008"/>
    <w:rsid w:val="000D522D"/>
    <w:rsid w:val="000D5D78"/>
    <w:rsid w:val="000D5E1E"/>
    <w:rsid w:val="000D6017"/>
    <w:rsid w:val="000D68CD"/>
    <w:rsid w:val="000D77D5"/>
    <w:rsid w:val="000D7B00"/>
    <w:rsid w:val="000E0025"/>
    <w:rsid w:val="000E0717"/>
    <w:rsid w:val="000E3450"/>
    <w:rsid w:val="000E35A7"/>
    <w:rsid w:val="000E3A26"/>
    <w:rsid w:val="000E428E"/>
    <w:rsid w:val="000E5694"/>
    <w:rsid w:val="000E56BE"/>
    <w:rsid w:val="000E68A6"/>
    <w:rsid w:val="000F0B9F"/>
    <w:rsid w:val="000F13DB"/>
    <w:rsid w:val="000F2B71"/>
    <w:rsid w:val="000F4255"/>
    <w:rsid w:val="000F4545"/>
    <w:rsid w:val="000F48C5"/>
    <w:rsid w:val="000F5A6D"/>
    <w:rsid w:val="000F5DFD"/>
    <w:rsid w:val="000F5F1A"/>
    <w:rsid w:val="000F63D6"/>
    <w:rsid w:val="000F7983"/>
    <w:rsid w:val="00100B2C"/>
    <w:rsid w:val="00100D3B"/>
    <w:rsid w:val="00101D43"/>
    <w:rsid w:val="00101FDA"/>
    <w:rsid w:val="00101FDC"/>
    <w:rsid w:val="001030F1"/>
    <w:rsid w:val="001034D5"/>
    <w:rsid w:val="00104289"/>
    <w:rsid w:val="00104B84"/>
    <w:rsid w:val="00105404"/>
    <w:rsid w:val="0010588B"/>
    <w:rsid w:val="00105FAD"/>
    <w:rsid w:val="0010677E"/>
    <w:rsid w:val="00107CC2"/>
    <w:rsid w:val="00111B1E"/>
    <w:rsid w:val="00114220"/>
    <w:rsid w:val="00114B09"/>
    <w:rsid w:val="00115C88"/>
    <w:rsid w:val="001170D0"/>
    <w:rsid w:val="00117B32"/>
    <w:rsid w:val="00120054"/>
    <w:rsid w:val="001201CC"/>
    <w:rsid w:val="00120558"/>
    <w:rsid w:val="00120E49"/>
    <w:rsid w:val="00121150"/>
    <w:rsid w:val="00121671"/>
    <w:rsid w:val="00123ED8"/>
    <w:rsid w:val="00123FAF"/>
    <w:rsid w:val="00124E16"/>
    <w:rsid w:val="00124F77"/>
    <w:rsid w:val="00125249"/>
    <w:rsid w:val="0012628A"/>
    <w:rsid w:val="0012638B"/>
    <w:rsid w:val="001269AD"/>
    <w:rsid w:val="00127423"/>
    <w:rsid w:val="001278B3"/>
    <w:rsid w:val="00127A48"/>
    <w:rsid w:val="00127E37"/>
    <w:rsid w:val="00127E5A"/>
    <w:rsid w:val="00130401"/>
    <w:rsid w:val="00130C31"/>
    <w:rsid w:val="00130CA4"/>
    <w:rsid w:val="00131F4A"/>
    <w:rsid w:val="00133C02"/>
    <w:rsid w:val="00134126"/>
    <w:rsid w:val="001351D4"/>
    <w:rsid w:val="00136674"/>
    <w:rsid w:val="00140981"/>
    <w:rsid w:val="001414C7"/>
    <w:rsid w:val="0014193D"/>
    <w:rsid w:val="00142D50"/>
    <w:rsid w:val="001431AD"/>
    <w:rsid w:val="001431F4"/>
    <w:rsid w:val="001437AA"/>
    <w:rsid w:val="001444E9"/>
    <w:rsid w:val="00144F56"/>
    <w:rsid w:val="00144F57"/>
    <w:rsid w:val="0014522B"/>
    <w:rsid w:val="001461F1"/>
    <w:rsid w:val="00146DE8"/>
    <w:rsid w:val="001505F3"/>
    <w:rsid w:val="001507BA"/>
    <w:rsid w:val="00150D7B"/>
    <w:rsid w:val="0015238D"/>
    <w:rsid w:val="001540C7"/>
    <w:rsid w:val="00154D28"/>
    <w:rsid w:val="00155B04"/>
    <w:rsid w:val="0015763F"/>
    <w:rsid w:val="00157984"/>
    <w:rsid w:val="0016019C"/>
    <w:rsid w:val="00162CC0"/>
    <w:rsid w:val="001639C0"/>
    <w:rsid w:val="00165E3F"/>
    <w:rsid w:val="00166F97"/>
    <w:rsid w:val="0016705A"/>
    <w:rsid w:val="00167BBE"/>
    <w:rsid w:val="00170CF2"/>
    <w:rsid w:val="00171E60"/>
    <w:rsid w:val="00172FC7"/>
    <w:rsid w:val="00173385"/>
    <w:rsid w:val="00174D83"/>
    <w:rsid w:val="001759E3"/>
    <w:rsid w:val="00176810"/>
    <w:rsid w:val="00177A58"/>
    <w:rsid w:val="00177C09"/>
    <w:rsid w:val="00180379"/>
    <w:rsid w:val="00180F37"/>
    <w:rsid w:val="0018198E"/>
    <w:rsid w:val="00181E68"/>
    <w:rsid w:val="001820B7"/>
    <w:rsid w:val="00182C25"/>
    <w:rsid w:val="00183192"/>
    <w:rsid w:val="0018396D"/>
    <w:rsid w:val="001862D3"/>
    <w:rsid w:val="0018698B"/>
    <w:rsid w:val="00186C58"/>
    <w:rsid w:val="001870F1"/>
    <w:rsid w:val="00187F05"/>
    <w:rsid w:val="0019002E"/>
    <w:rsid w:val="00190336"/>
    <w:rsid w:val="00191A7A"/>
    <w:rsid w:val="001925C5"/>
    <w:rsid w:val="001935E6"/>
    <w:rsid w:val="001967ED"/>
    <w:rsid w:val="00197121"/>
    <w:rsid w:val="00197456"/>
    <w:rsid w:val="001A2367"/>
    <w:rsid w:val="001A2595"/>
    <w:rsid w:val="001A456F"/>
    <w:rsid w:val="001A49AD"/>
    <w:rsid w:val="001A49D6"/>
    <w:rsid w:val="001A4AF6"/>
    <w:rsid w:val="001A5A5A"/>
    <w:rsid w:val="001A6235"/>
    <w:rsid w:val="001A71D5"/>
    <w:rsid w:val="001A77D4"/>
    <w:rsid w:val="001A7AFE"/>
    <w:rsid w:val="001A7BB2"/>
    <w:rsid w:val="001B0125"/>
    <w:rsid w:val="001B1293"/>
    <w:rsid w:val="001B1AEA"/>
    <w:rsid w:val="001B1FA6"/>
    <w:rsid w:val="001B2027"/>
    <w:rsid w:val="001B2C6B"/>
    <w:rsid w:val="001B3E0D"/>
    <w:rsid w:val="001B511F"/>
    <w:rsid w:val="001B5D99"/>
    <w:rsid w:val="001B65FA"/>
    <w:rsid w:val="001B6A7B"/>
    <w:rsid w:val="001B7572"/>
    <w:rsid w:val="001C01E4"/>
    <w:rsid w:val="001C0FAC"/>
    <w:rsid w:val="001C13BF"/>
    <w:rsid w:val="001C1B44"/>
    <w:rsid w:val="001C1D79"/>
    <w:rsid w:val="001C20AD"/>
    <w:rsid w:val="001C23B3"/>
    <w:rsid w:val="001C2543"/>
    <w:rsid w:val="001C2891"/>
    <w:rsid w:val="001C2974"/>
    <w:rsid w:val="001C37E8"/>
    <w:rsid w:val="001C3AD7"/>
    <w:rsid w:val="001C4230"/>
    <w:rsid w:val="001C42D0"/>
    <w:rsid w:val="001C57AA"/>
    <w:rsid w:val="001C5827"/>
    <w:rsid w:val="001C5D10"/>
    <w:rsid w:val="001C66E5"/>
    <w:rsid w:val="001C73AB"/>
    <w:rsid w:val="001C7CA1"/>
    <w:rsid w:val="001C7D1F"/>
    <w:rsid w:val="001D011D"/>
    <w:rsid w:val="001D0A22"/>
    <w:rsid w:val="001D0B8E"/>
    <w:rsid w:val="001D1B9E"/>
    <w:rsid w:val="001D1D13"/>
    <w:rsid w:val="001D2B6B"/>
    <w:rsid w:val="001D376B"/>
    <w:rsid w:val="001D39EF"/>
    <w:rsid w:val="001D488D"/>
    <w:rsid w:val="001D5337"/>
    <w:rsid w:val="001D6DEB"/>
    <w:rsid w:val="001D6F3B"/>
    <w:rsid w:val="001D6FF0"/>
    <w:rsid w:val="001D70E3"/>
    <w:rsid w:val="001D7D2C"/>
    <w:rsid w:val="001D7FED"/>
    <w:rsid w:val="001E0135"/>
    <w:rsid w:val="001E03FB"/>
    <w:rsid w:val="001E04DE"/>
    <w:rsid w:val="001E0A6F"/>
    <w:rsid w:val="001E1DD0"/>
    <w:rsid w:val="001E36CA"/>
    <w:rsid w:val="001E3B32"/>
    <w:rsid w:val="001E3C43"/>
    <w:rsid w:val="001E3DD4"/>
    <w:rsid w:val="001E41E5"/>
    <w:rsid w:val="001E4295"/>
    <w:rsid w:val="001E4AD7"/>
    <w:rsid w:val="001E4BE9"/>
    <w:rsid w:val="001E64C4"/>
    <w:rsid w:val="001E73AB"/>
    <w:rsid w:val="001F037B"/>
    <w:rsid w:val="001F29CE"/>
    <w:rsid w:val="001F3BA2"/>
    <w:rsid w:val="001F5A79"/>
    <w:rsid w:val="001F5E9B"/>
    <w:rsid w:val="001F600D"/>
    <w:rsid w:val="001F6124"/>
    <w:rsid w:val="001F6502"/>
    <w:rsid w:val="001F7413"/>
    <w:rsid w:val="001F79C2"/>
    <w:rsid w:val="002001BF"/>
    <w:rsid w:val="00200676"/>
    <w:rsid w:val="00200B06"/>
    <w:rsid w:val="00203F23"/>
    <w:rsid w:val="002066DB"/>
    <w:rsid w:val="002069AF"/>
    <w:rsid w:val="00206C2C"/>
    <w:rsid w:val="0020712A"/>
    <w:rsid w:val="00210C62"/>
    <w:rsid w:val="00210D6D"/>
    <w:rsid w:val="00211163"/>
    <w:rsid w:val="00211200"/>
    <w:rsid w:val="00211CD8"/>
    <w:rsid w:val="00211F96"/>
    <w:rsid w:val="0021262D"/>
    <w:rsid w:val="00212A1E"/>
    <w:rsid w:val="00212BBC"/>
    <w:rsid w:val="00213577"/>
    <w:rsid w:val="002150F8"/>
    <w:rsid w:val="002157D5"/>
    <w:rsid w:val="00217D5B"/>
    <w:rsid w:val="00217E9E"/>
    <w:rsid w:val="0022000C"/>
    <w:rsid w:val="0022000E"/>
    <w:rsid w:val="002208AC"/>
    <w:rsid w:val="0022124C"/>
    <w:rsid w:val="00221649"/>
    <w:rsid w:val="00221CD8"/>
    <w:rsid w:val="00222D7E"/>
    <w:rsid w:val="0022403D"/>
    <w:rsid w:val="002243A3"/>
    <w:rsid w:val="00225FD2"/>
    <w:rsid w:val="002269E0"/>
    <w:rsid w:val="002270A9"/>
    <w:rsid w:val="00227D3C"/>
    <w:rsid w:val="00227DC2"/>
    <w:rsid w:val="00230498"/>
    <w:rsid w:val="002317C2"/>
    <w:rsid w:val="00232A26"/>
    <w:rsid w:val="00232F3B"/>
    <w:rsid w:val="002334BC"/>
    <w:rsid w:val="00233538"/>
    <w:rsid w:val="002349D7"/>
    <w:rsid w:val="00234C8A"/>
    <w:rsid w:val="00236EA5"/>
    <w:rsid w:val="00236EF7"/>
    <w:rsid w:val="002375F0"/>
    <w:rsid w:val="00240854"/>
    <w:rsid w:val="00240CD7"/>
    <w:rsid w:val="002414D7"/>
    <w:rsid w:val="002428DF"/>
    <w:rsid w:val="00242AF3"/>
    <w:rsid w:val="00243FE9"/>
    <w:rsid w:val="0024480C"/>
    <w:rsid w:val="00244C07"/>
    <w:rsid w:val="00246058"/>
    <w:rsid w:val="00246A38"/>
    <w:rsid w:val="00246CD0"/>
    <w:rsid w:val="00246DB5"/>
    <w:rsid w:val="00250D6C"/>
    <w:rsid w:val="00251BC5"/>
    <w:rsid w:val="0025240D"/>
    <w:rsid w:val="00252739"/>
    <w:rsid w:val="00252BE0"/>
    <w:rsid w:val="002534D0"/>
    <w:rsid w:val="00253675"/>
    <w:rsid w:val="00253C21"/>
    <w:rsid w:val="0025432D"/>
    <w:rsid w:val="002551ED"/>
    <w:rsid w:val="00255724"/>
    <w:rsid w:val="002558D7"/>
    <w:rsid w:val="00255CC6"/>
    <w:rsid w:val="00257FFD"/>
    <w:rsid w:val="00262EF2"/>
    <w:rsid w:val="00264AE2"/>
    <w:rsid w:val="00264D74"/>
    <w:rsid w:val="00265222"/>
    <w:rsid w:val="002655C9"/>
    <w:rsid w:val="002655FA"/>
    <w:rsid w:val="002663A9"/>
    <w:rsid w:val="002703AF"/>
    <w:rsid w:val="00271007"/>
    <w:rsid w:val="0027192D"/>
    <w:rsid w:val="00272DDA"/>
    <w:rsid w:val="002733A0"/>
    <w:rsid w:val="0027431F"/>
    <w:rsid w:val="00274DCB"/>
    <w:rsid w:val="002759C2"/>
    <w:rsid w:val="00275F76"/>
    <w:rsid w:val="00276172"/>
    <w:rsid w:val="0027712B"/>
    <w:rsid w:val="002777F9"/>
    <w:rsid w:val="002778D0"/>
    <w:rsid w:val="002802F9"/>
    <w:rsid w:val="002804A7"/>
    <w:rsid w:val="00282174"/>
    <w:rsid w:val="00282B7F"/>
    <w:rsid w:val="00282D96"/>
    <w:rsid w:val="00283AF3"/>
    <w:rsid w:val="002842C4"/>
    <w:rsid w:val="00284B76"/>
    <w:rsid w:val="00284C0F"/>
    <w:rsid w:val="002853BA"/>
    <w:rsid w:val="00285754"/>
    <w:rsid w:val="00287830"/>
    <w:rsid w:val="00287A24"/>
    <w:rsid w:val="00287BE2"/>
    <w:rsid w:val="0029014C"/>
    <w:rsid w:val="0029046F"/>
    <w:rsid w:val="00290B5D"/>
    <w:rsid w:val="002911EA"/>
    <w:rsid w:val="00291907"/>
    <w:rsid w:val="002938B1"/>
    <w:rsid w:val="00293D43"/>
    <w:rsid w:val="002940C6"/>
    <w:rsid w:val="00294C71"/>
    <w:rsid w:val="002950B9"/>
    <w:rsid w:val="0029647A"/>
    <w:rsid w:val="002966E0"/>
    <w:rsid w:val="002A06D3"/>
    <w:rsid w:val="002A3161"/>
    <w:rsid w:val="002A3737"/>
    <w:rsid w:val="002A3BCE"/>
    <w:rsid w:val="002A3DA3"/>
    <w:rsid w:val="002A50F8"/>
    <w:rsid w:val="002A56CB"/>
    <w:rsid w:val="002A6377"/>
    <w:rsid w:val="002A67BC"/>
    <w:rsid w:val="002A707B"/>
    <w:rsid w:val="002B036E"/>
    <w:rsid w:val="002B05E5"/>
    <w:rsid w:val="002B0941"/>
    <w:rsid w:val="002B0DE8"/>
    <w:rsid w:val="002B160E"/>
    <w:rsid w:val="002B1906"/>
    <w:rsid w:val="002B2680"/>
    <w:rsid w:val="002B2771"/>
    <w:rsid w:val="002B2DD9"/>
    <w:rsid w:val="002B32A6"/>
    <w:rsid w:val="002B54F1"/>
    <w:rsid w:val="002B580C"/>
    <w:rsid w:val="002B598F"/>
    <w:rsid w:val="002B6AB0"/>
    <w:rsid w:val="002B6C7A"/>
    <w:rsid w:val="002B6F12"/>
    <w:rsid w:val="002C09DF"/>
    <w:rsid w:val="002C1F61"/>
    <w:rsid w:val="002C2645"/>
    <w:rsid w:val="002C2730"/>
    <w:rsid w:val="002C340B"/>
    <w:rsid w:val="002C362C"/>
    <w:rsid w:val="002C37F1"/>
    <w:rsid w:val="002C42F1"/>
    <w:rsid w:val="002C5DB5"/>
    <w:rsid w:val="002C63E7"/>
    <w:rsid w:val="002C7DF7"/>
    <w:rsid w:val="002D20AD"/>
    <w:rsid w:val="002D2451"/>
    <w:rsid w:val="002D3469"/>
    <w:rsid w:val="002D3B7E"/>
    <w:rsid w:val="002D3D89"/>
    <w:rsid w:val="002D49CE"/>
    <w:rsid w:val="002D4BC7"/>
    <w:rsid w:val="002D592B"/>
    <w:rsid w:val="002D6490"/>
    <w:rsid w:val="002D655E"/>
    <w:rsid w:val="002D71F6"/>
    <w:rsid w:val="002D797C"/>
    <w:rsid w:val="002E0380"/>
    <w:rsid w:val="002E1EEC"/>
    <w:rsid w:val="002E25AF"/>
    <w:rsid w:val="002E27A8"/>
    <w:rsid w:val="002E2C29"/>
    <w:rsid w:val="002E38A5"/>
    <w:rsid w:val="002E5EBC"/>
    <w:rsid w:val="002E6C6D"/>
    <w:rsid w:val="002F02F1"/>
    <w:rsid w:val="002F09E0"/>
    <w:rsid w:val="002F0B9D"/>
    <w:rsid w:val="002F1320"/>
    <w:rsid w:val="002F185E"/>
    <w:rsid w:val="002F18F7"/>
    <w:rsid w:val="002F1B21"/>
    <w:rsid w:val="002F216A"/>
    <w:rsid w:val="002F4570"/>
    <w:rsid w:val="002F4BB9"/>
    <w:rsid w:val="002F548E"/>
    <w:rsid w:val="002F5C79"/>
    <w:rsid w:val="002F64DC"/>
    <w:rsid w:val="002F6979"/>
    <w:rsid w:val="002F7B07"/>
    <w:rsid w:val="003000FA"/>
    <w:rsid w:val="0030035C"/>
    <w:rsid w:val="00300E01"/>
    <w:rsid w:val="003013B5"/>
    <w:rsid w:val="003013DC"/>
    <w:rsid w:val="00302BF4"/>
    <w:rsid w:val="00302D60"/>
    <w:rsid w:val="00303868"/>
    <w:rsid w:val="00303978"/>
    <w:rsid w:val="00304695"/>
    <w:rsid w:val="00304759"/>
    <w:rsid w:val="003072B1"/>
    <w:rsid w:val="00307ABA"/>
    <w:rsid w:val="00310755"/>
    <w:rsid w:val="00310A45"/>
    <w:rsid w:val="00311025"/>
    <w:rsid w:val="00311440"/>
    <w:rsid w:val="00313678"/>
    <w:rsid w:val="00313D2B"/>
    <w:rsid w:val="003144C7"/>
    <w:rsid w:val="00314FAA"/>
    <w:rsid w:val="00315A3D"/>
    <w:rsid w:val="00317457"/>
    <w:rsid w:val="003174D2"/>
    <w:rsid w:val="00320B52"/>
    <w:rsid w:val="00321826"/>
    <w:rsid w:val="00321A7B"/>
    <w:rsid w:val="0032230B"/>
    <w:rsid w:val="003226B9"/>
    <w:rsid w:val="003235EB"/>
    <w:rsid w:val="003237CD"/>
    <w:rsid w:val="0032557B"/>
    <w:rsid w:val="00325B34"/>
    <w:rsid w:val="0032634A"/>
    <w:rsid w:val="00327337"/>
    <w:rsid w:val="00327711"/>
    <w:rsid w:val="00327E88"/>
    <w:rsid w:val="00330C21"/>
    <w:rsid w:val="00330E4D"/>
    <w:rsid w:val="00331777"/>
    <w:rsid w:val="00331DB3"/>
    <w:rsid w:val="003321A1"/>
    <w:rsid w:val="00332393"/>
    <w:rsid w:val="00336214"/>
    <w:rsid w:val="003362C3"/>
    <w:rsid w:val="003374EF"/>
    <w:rsid w:val="00337E1F"/>
    <w:rsid w:val="00337E8E"/>
    <w:rsid w:val="0034619C"/>
    <w:rsid w:val="003468BD"/>
    <w:rsid w:val="003471DB"/>
    <w:rsid w:val="00347D56"/>
    <w:rsid w:val="003505F0"/>
    <w:rsid w:val="00350C4E"/>
    <w:rsid w:val="00350CFF"/>
    <w:rsid w:val="00350F2E"/>
    <w:rsid w:val="00351F2E"/>
    <w:rsid w:val="00352CEC"/>
    <w:rsid w:val="00353AAC"/>
    <w:rsid w:val="00354B40"/>
    <w:rsid w:val="00355391"/>
    <w:rsid w:val="003554F7"/>
    <w:rsid w:val="003564FA"/>
    <w:rsid w:val="00356500"/>
    <w:rsid w:val="00356C45"/>
    <w:rsid w:val="003577E0"/>
    <w:rsid w:val="00357992"/>
    <w:rsid w:val="00357A29"/>
    <w:rsid w:val="00357CF3"/>
    <w:rsid w:val="00360636"/>
    <w:rsid w:val="00360A89"/>
    <w:rsid w:val="00360FFB"/>
    <w:rsid w:val="00362056"/>
    <w:rsid w:val="00362158"/>
    <w:rsid w:val="00362326"/>
    <w:rsid w:val="00362A0F"/>
    <w:rsid w:val="00362C46"/>
    <w:rsid w:val="00364A17"/>
    <w:rsid w:val="003652E9"/>
    <w:rsid w:val="0036581D"/>
    <w:rsid w:val="00365A45"/>
    <w:rsid w:val="00365EAB"/>
    <w:rsid w:val="003671FD"/>
    <w:rsid w:val="00370088"/>
    <w:rsid w:val="00370476"/>
    <w:rsid w:val="00370687"/>
    <w:rsid w:val="00370A0D"/>
    <w:rsid w:val="00373F1A"/>
    <w:rsid w:val="00374968"/>
    <w:rsid w:val="00374EC2"/>
    <w:rsid w:val="0037506C"/>
    <w:rsid w:val="00375374"/>
    <w:rsid w:val="003759E6"/>
    <w:rsid w:val="00375F6B"/>
    <w:rsid w:val="00376428"/>
    <w:rsid w:val="003766B5"/>
    <w:rsid w:val="00376E3B"/>
    <w:rsid w:val="003806A4"/>
    <w:rsid w:val="00381C00"/>
    <w:rsid w:val="0038401A"/>
    <w:rsid w:val="00384B19"/>
    <w:rsid w:val="00384D5C"/>
    <w:rsid w:val="00385372"/>
    <w:rsid w:val="00385A18"/>
    <w:rsid w:val="00385A3D"/>
    <w:rsid w:val="00387363"/>
    <w:rsid w:val="003878FF"/>
    <w:rsid w:val="00387A53"/>
    <w:rsid w:val="00393384"/>
    <w:rsid w:val="00394D0D"/>
    <w:rsid w:val="00397FD5"/>
    <w:rsid w:val="003A0666"/>
    <w:rsid w:val="003A1C16"/>
    <w:rsid w:val="003A215A"/>
    <w:rsid w:val="003A258D"/>
    <w:rsid w:val="003A286E"/>
    <w:rsid w:val="003A33C5"/>
    <w:rsid w:val="003A3813"/>
    <w:rsid w:val="003A41C8"/>
    <w:rsid w:val="003A4D5C"/>
    <w:rsid w:val="003A50C7"/>
    <w:rsid w:val="003A5B64"/>
    <w:rsid w:val="003A61A3"/>
    <w:rsid w:val="003A71EC"/>
    <w:rsid w:val="003B03C7"/>
    <w:rsid w:val="003B060B"/>
    <w:rsid w:val="003B0731"/>
    <w:rsid w:val="003B098B"/>
    <w:rsid w:val="003B17FD"/>
    <w:rsid w:val="003B1B08"/>
    <w:rsid w:val="003B1C4A"/>
    <w:rsid w:val="003B23E9"/>
    <w:rsid w:val="003B25F8"/>
    <w:rsid w:val="003B2D8A"/>
    <w:rsid w:val="003B332E"/>
    <w:rsid w:val="003B4F48"/>
    <w:rsid w:val="003B4F88"/>
    <w:rsid w:val="003B5E3A"/>
    <w:rsid w:val="003B6B1A"/>
    <w:rsid w:val="003C0E71"/>
    <w:rsid w:val="003C165C"/>
    <w:rsid w:val="003C2858"/>
    <w:rsid w:val="003C3452"/>
    <w:rsid w:val="003C3D8A"/>
    <w:rsid w:val="003C47B7"/>
    <w:rsid w:val="003C6286"/>
    <w:rsid w:val="003C6AF4"/>
    <w:rsid w:val="003C79FB"/>
    <w:rsid w:val="003D105C"/>
    <w:rsid w:val="003D1269"/>
    <w:rsid w:val="003D1D63"/>
    <w:rsid w:val="003D2185"/>
    <w:rsid w:val="003D2386"/>
    <w:rsid w:val="003D2D8F"/>
    <w:rsid w:val="003D2ED8"/>
    <w:rsid w:val="003D4112"/>
    <w:rsid w:val="003D47A6"/>
    <w:rsid w:val="003D607E"/>
    <w:rsid w:val="003D634B"/>
    <w:rsid w:val="003D6AAC"/>
    <w:rsid w:val="003D772D"/>
    <w:rsid w:val="003D77F9"/>
    <w:rsid w:val="003E0073"/>
    <w:rsid w:val="003E03D5"/>
    <w:rsid w:val="003E325F"/>
    <w:rsid w:val="003E3BD1"/>
    <w:rsid w:val="003E4817"/>
    <w:rsid w:val="003E5E73"/>
    <w:rsid w:val="003E72D0"/>
    <w:rsid w:val="003E7CC5"/>
    <w:rsid w:val="003E7D13"/>
    <w:rsid w:val="003F0221"/>
    <w:rsid w:val="003F0ABA"/>
    <w:rsid w:val="003F10BF"/>
    <w:rsid w:val="003F11D7"/>
    <w:rsid w:val="003F12EE"/>
    <w:rsid w:val="003F1C1C"/>
    <w:rsid w:val="003F2B22"/>
    <w:rsid w:val="003F3002"/>
    <w:rsid w:val="003F34A8"/>
    <w:rsid w:val="003F4FCB"/>
    <w:rsid w:val="003F61FA"/>
    <w:rsid w:val="003F75B5"/>
    <w:rsid w:val="003F7A76"/>
    <w:rsid w:val="00401035"/>
    <w:rsid w:val="00403846"/>
    <w:rsid w:val="0040422D"/>
    <w:rsid w:val="00404C86"/>
    <w:rsid w:val="00406AE5"/>
    <w:rsid w:val="004077DE"/>
    <w:rsid w:val="00410211"/>
    <w:rsid w:val="00410382"/>
    <w:rsid w:val="00410675"/>
    <w:rsid w:val="0041084F"/>
    <w:rsid w:val="004109DC"/>
    <w:rsid w:val="00410CC8"/>
    <w:rsid w:val="00410D54"/>
    <w:rsid w:val="004154F3"/>
    <w:rsid w:val="004168AC"/>
    <w:rsid w:val="00416EB8"/>
    <w:rsid w:val="00417818"/>
    <w:rsid w:val="00420764"/>
    <w:rsid w:val="004207A1"/>
    <w:rsid w:val="00420CCB"/>
    <w:rsid w:val="0042205B"/>
    <w:rsid w:val="00422DD9"/>
    <w:rsid w:val="00423296"/>
    <w:rsid w:val="004240B3"/>
    <w:rsid w:val="0042414E"/>
    <w:rsid w:val="00425CDA"/>
    <w:rsid w:val="00426459"/>
    <w:rsid w:val="0042723F"/>
    <w:rsid w:val="00427658"/>
    <w:rsid w:val="00427A04"/>
    <w:rsid w:val="0043062D"/>
    <w:rsid w:val="00430D47"/>
    <w:rsid w:val="00431AFA"/>
    <w:rsid w:val="00433E9E"/>
    <w:rsid w:val="00434938"/>
    <w:rsid w:val="004351DF"/>
    <w:rsid w:val="00436600"/>
    <w:rsid w:val="00436B5F"/>
    <w:rsid w:val="0044181C"/>
    <w:rsid w:val="00441C8B"/>
    <w:rsid w:val="004426CF"/>
    <w:rsid w:val="00442858"/>
    <w:rsid w:val="00443097"/>
    <w:rsid w:val="00444B97"/>
    <w:rsid w:val="00445589"/>
    <w:rsid w:val="00445F4E"/>
    <w:rsid w:val="00446429"/>
    <w:rsid w:val="004467BB"/>
    <w:rsid w:val="00446BC0"/>
    <w:rsid w:val="00446CDE"/>
    <w:rsid w:val="00447AD8"/>
    <w:rsid w:val="00447D1D"/>
    <w:rsid w:val="0045021B"/>
    <w:rsid w:val="0045060C"/>
    <w:rsid w:val="00450C2D"/>
    <w:rsid w:val="00450D4F"/>
    <w:rsid w:val="00452DD6"/>
    <w:rsid w:val="00452E9F"/>
    <w:rsid w:val="004569F8"/>
    <w:rsid w:val="00457A4C"/>
    <w:rsid w:val="00457BCB"/>
    <w:rsid w:val="00457F50"/>
    <w:rsid w:val="004608E4"/>
    <w:rsid w:val="00461C61"/>
    <w:rsid w:val="0046236C"/>
    <w:rsid w:val="00462F18"/>
    <w:rsid w:val="00464FD9"/>
    <w:rsid w:val="00465B33"/>
    <w:rsid w:val="00465D44"/>
    <w:rsid w:val="004668A5"/>
    <w:rsid w:val="00470885"/>
    <w:rsid w:val="00470DDB"/>
    <w:rsid w:val="00471A36"/>
    <w:rsid w:val="00471CE9"/>
    <w:rsid w:val="00472F76"/>
    <w:rsid w:val="00473CF9"/>
    <w:rsid w:val="00477DB8"/>
    <w:rsid w:val="004800D3"/>
    <w:rsid w:val="0048046C"/>
    <w:rsid w:val="00482891"/>
    <w:rsid w:val="00482BFD"/>
    <w:rsid w:val="00483176"/>
    <w:rsid w:val="00483394"/>
    <w:rsid w:val="004833EE"/>
    <w:rsid w:val="00484410"/>
    <w:rsid w:val="00484D61"/>
    <w:rsid w:val="00485656"/>
    <w:rsid w:val="004858CE"/>
    <w:rsid w:val="00486270"/>
    <w:rsid w:val="004870D2"/>
    <w:rsid w:val="00487FA1"/>
    <w:rsid w:val="0049057E"/>
    <w:rsid w:val="00490B39"/>
    <w:rsid w:val="00491714"/>
    <w:rsid w:val="004922EB"/>
    <w:rsid w:val="004926E9"/>
    <w:rsid w:val="00492BEE"/>
    <w:rsid w:val="00492DCF"/>
    <w:rsid w:val="00493F01"/>
    <w:rsid w:val="00493F53"/>
    <w:rsid w:val="0049629A"/>
    <w:rsid w:val="00496783"/>
    <w:rsid w:val="00496D02"/>
    <w:rsid w:val="00496FD8"/>
    <w:rsid w:val="00497071"/>
    <w:rsid w:val="00497099"/>
    <w:rsid w:val="004A00CA"/>
    <w:rsid w:val="004A04E6"/>
    <w:rsid w:val="004A10BB"/>
    <w:rsid w:val="004A1B40"/>
    <w:rsid w:val="004A2C70"/>
    <w:rsid w:val="004A2FF3"/>
    <w:rsid w:val="004A3F96"/>
    <w:rsid w:val="004A64C9"/>
    <w:rsid w:val="004A6D33"/>
    <w:rsid w:val="004A74F5"/>
    <w:rsid w:val="004B00F2"/>
    <w:rsid w:val="004B096D"/>
    <w:rsid w:val="004B1803"/>
    <w:rsid w:val="004B1E96"/>
    <w:rsid w:val="004B1F1A"/>
    <w:rsid w:val="004B364B"/>
    <w:rsid w:val="004B4C57"/>
    <w:rsid w:val="004B53DC"/>
    <w:rsid w:val="004B683C"/>
    <w:rsid w:val="004B6C9B"/>
    <w:rsid w:val="004B74CC"/>
    <w:rsid w:val="004C0B64"/>
    <w:rsid w:val="004C17A0"/>
    <w:rsid w:val="004C2691"/>
    <w:rsid w:val="004C27D6"/>
    <w:rsid w:val="004C2F32"/>
    <w:rsid w:val="004C303D"/>
    <w:rsid w:val="004C525C"/>
    <w:rsid w:val="004C75A5"/>
    <w:rsid w:val="004C75FD"/>
    <w:rsid w:val="004C7815"/>
    <w:rsid w:val="004C7A87"/>
    <w:rsid w:val="004D0736"/>
    <w:rsid w:val="004D0DCB"/>
    <w:rsid w:val="004D0F7B"/>
    <w:rsid w:val="004D1071"/>
    <w:rsid w:val="004D10AD"/>
    <w:rsid w:val="004D11B8"/>
    <w:rsid w:val="004D1326"/>
    <w:rsid w:val="004D1D15"/>
    <w:rsid w:val="004D2002"/>
    <w:rsid w:val="004D21B1"/>
    <w:rsid w:val="004D3AA3"/>
    <w:rsid w:val="004D3C91"/>
    <w:rsid w:val="004D3EA1"/>
    <w:rsid w:val="004D4624"/>
    <w:rsid w:val="004D549C"/>
    <w:rsid w:val="004D63E0"/>
    <w:rsid w:val="004D674E"/>
    <w:rsid w:val="004D7057"/>
    <w:rsid w:val="004D7359"/>
    <w:rsid w:val="004D73F8"/>
    <w:rsid w:val="004D74F2"/>
    <w:rsid w:val="004D769B"/>
    <w:rsid w:val="004D78C3"/>
    <w:rsid w:val="004E0F15"/>
    <w:rsid w:val="004E20DD"/>
    <w:rsid w:val="004E2533"/>
    <w:rsid w:val="004E2DB4"/>
    <w:rsid w:val="004E2DE2"/>
    <w:rsid w:val="004E2E6F"/>
    <w:rsid w:val="004E559C"/>
    <w:rsid w:val="004E5C62"/>
    <w:rsid w:val="004E6890"/>
    <w:rsid w:val="004E7325"/>
    <w:rsid w:val="004E7B28"/>
    <w:rsid w:val="004F0A51"/>
    <w:rsid w:val="004F12AB"/>
    <w:rsid w:val="004F279C"/>
    <w:rsid w:val="004F3164"/>
    <w:rsid w:val="004F3832"/>
    <w:rsid w:val="004F4289"/>
    <w:rsid w:val="004F4B90"/>
    <w:rsid w:val="004F59FF"/>
    <w:rsid w:val="004F7B91"/>
    <w:rsid w:val="0050034F"/>
    <w:rsid w:val="00500D81"/>
    <w:rsid w:val="005017C5"/>
    <w:rsid w:val="00504477"/>
    <w:rsid w:val="0050461C"/>
    <w:rsid w:val="0050477D"/>
    <w:rsid w:val="00504BFB"/>
    <w:rsid w:val="00504F93"/>
    <w:rsid w:val="0050549A"/>
    <w:rsid w:val="00505860"/>
    <w:rsid w:val="00506788"/>
    <w:rsid w:val="00507183"/>
    <w:rsid w:val="0050784D"/>
    <w:rsid w:val="00507888"/>
    <w:rsid w:val="0051070E"/>
    <w:rsid w:val="005109FA"/>
    <w:rsid w:val="00510C89"/>
    <w:rsid w:val="005119E1"/>
    <w:rsid w:val="00513B36"/>
    <w:rsid w:val="00513FE1"/>
    <w:rsid w:val="005150E1"/>
    <w:rsid w:val="005156ED"/>
    <w:rsid w:val="00515870"/>
    <w:rsid w:val="00515D63"/>
    <w:rsid w:val="0051719E"/>
    <w:rsid w:val="00517802"/>
    <w:rsid w:val="00517FFA"/>
    <w:rsid w:val="00520CA2"/>
    <w:rsid w:val="00521262"/>
    <w:rsid w:val="00522B2A"/>
    <w:rsid w:val="00523033"/>
    <w:rsid w:val="00523561"/>
    <w:rsid w:val="00523798"/>
    <w:rsid w:val="0052496E"/>
    <w:rsid w:val="0052579A"/>
    <w:rsid w:val="00526001"/>
    <w:rsid w:val="00526531"/>
    <w:rsid w:val="005267AD"/>
    <w:rsid w:val="00527135"/>
    <w:rsid w:val="005301D6"/>
    <w:rsid w:val="0053069E"/>
    <w:rsid w:val="00530BFC"/>
    <w:rsid w:val="00530D86"/>
    <w:rsid w:val="005329E5"/>
    <w:rsid w:val="00532B3E"/>
    <w:rsid w:val="00532C41"/>
    <w:rsid w:val="00534277"/>
    <w:rsid w:val="0053532C"/>
    <w:rsid w:val="00535412"/>
    <w:rsid w:val="005355C3"/>
    <w:rsid w:val="005359EB"/>
    <w:rsid w:val="00535AD6"/>
    <w:rsid w:val="00540C2E"/>
    <w:rsid w:val="00541E9C"/>
    <w:rsid w:val="005440FA"/>
    <w:rsid w:val="00545CDD"/>
    <w:rsid w:val="00545DFD"/>
    <w:rsid w:val="00546409"/>
    <w:rsid w:val="0054689C"/>
    <w:rsid w:val="00546C2D"/>
    <w:rsid w:val="00550369"/>
    <w:rsid w:val="0055049C"/>
    <w:rsid w:val="00550F22"/>
    <w:rsid w:val="0055224C"/>
    <w:rsid w:val="005531AD"/>
    <w:rsid w:val="005533AE"/>
    <w:rsid w:val="00553C32"/>
    <w:rsid w:val="00554744"/>
    <w:rsid w:val="00554CA6"/>
    <w:rsid w:val="00555BC9"/>
    <w:rsid w:val="00557166"/>
    <w:rsid w:val="00557B80"/>
    <w:rsid w:val="00557DE3"/>
    <w:rsid w:val="00560E23"/>
    <w:rsid w:val="005613F0"/>
    <w:rsid w:val="00561501"/>
    <w:rsid w:val="00561CCB"/>
    <w:rsid w:val="0056268B"/>
    <w:rsid w:val="005628A4"/>
    <w:rsid w:val="0056294D"/>
    <w:rsid w:val="00562DD2"/>
    <w:rsid w:val="00563010"/>
    <w:rsid w:val="00565C29"/>
    <w:rsid w:val="00573BAB"/>
    <w:rsid w:val="00575BC9"/>
    <w:rsid w:val="005765CB"/>
    <w:rsid w:val="00576F88"/>
    <w:rsid w:val="005777D3"/>
    <w:rsid w:val="00577B63"/>
    <w:rsid w:val="00577C8F"/>
    <w:rsid w:val="00581325"/>
    <w:rsid w:val="005819E2"/>
    <w:rsid w:val="00581B4A"/>
    <w:rsid w:val="00581EE1"/>
    <w:rsid w:val="00581F64"/>
    <w:rsid w:val="00582D15"/>
    <w:rsid w:val="00582F03"/>
    <w:rsid w:val="00583AA6"/>
    <w:rsid w:val="0058433F"/>
    <w:rsid w:val="005846B2"/>
    <w:rsid w:val="00584862"/>
    <w:rsid w:val="00584A49"/>
    <w:rsid w:val="0058569C"/>
    <w:rsid w:val="00586F82"/>
    <w:rsid w:val="00587555"/>
    <w:rsid w:val="00587B50"/>
    <w:rsid w:val="00587E30"/>
    <w:rsid w:val="0059011B"/>
    <w:rsid w:val="00590826"/>
    <w:rsid w:val="005909C6"/>
    <w:rsid w:val="00591CB5"/>
    <w:rsid w:val="00591DAC"/>
    <w:rsid w:val="0059235E"/>
    <w:rsid w:val="0059291D"/>
    <w:rsid w:val="00593038"/>
    <w:rsid w:val="00593090"/>
    <w:rsid w:val="00593B55"/>
    <w:rsid w:val="00594518"/>
    <w:rsid w:val="00595CD3"/>
    <w:rsid w:val="00596165"/>
    <w:rsid w:val="0059668F"/>
    <w:rsid w:val="0059756D"/>
    <w:rsid w:val="00597C99"/>
    <w:rsid w:val="005A0D79"/>
    <w:rsid w:val="005A14F8"/>
    <w:rsid w:val="005A1A48"/>
    <w:rsid w:val="005A1AC4"/>
    <w:rsid w:val="005A1CD3"/>
    <w:rsid w:val="005A316A"/>
    <w:rsid w:val="005A44F8"/>
    <w:rsid w:val="005A4616"/>
    <w:rsid w:val="005A4824"/>
    <w:rsid w:val="005A4B1C"/>
    <w:rsid w:val="005A4C3C"/>
    <w:rsid w:val="005A5347"/>
    <w:rsid w:val="005A534B"/>
    <w:rsid w:val="005A67B0"/>
    <w:rsid w:val="005A751F"/>
    <w:rsid w:val="005A7700"/>
    <w:rsid w:val="005B0061"/>
    <w:rsid w:val="005B1452"/>
    <w:rsid w:val="005B167B"/>
    <w:rsid w:val="005B198F"/>
    <w:rsid w:val="005B1DA1"/>
    <w:rsid w:val="005B381E"/>
    <w:rsid w:val="005B38BF"/>
    <w:rsid w:val="005B395D"/>
    <w:rsid w:val="005B407E"/>
    <w:rsid w:val="005B421D"/>
    <w:rsid w:val="005B47FC"/>
    <w:rsid w:val="005B4F07"/>
    <w:rsid w:val="005B4F54"/>
    <w:rsid w:val="005B5B47"/>
    <w:rsid w:val="005B64EC"/>
    <w:rsid w:val="005B6A93"/>
    <w:rsid w:val="005B7056"/>
    <w:rsid w:val="005C006E"/>
    <w:rsid w:val="005C1328"/>
    <w:rsid w:val="005C13AF"/>
    <w:rsid w:val="005C1472"/>
    <w:rsid w:val="005C1FE2"/>
    <w:rsid w:val="005C26D8"/>
    <w:rsid w:val="005C29B3"/>
    <w:rsid w:val="005C2B8C"/>
    <w:rsid w:val="005C3732"/>
    <w:rsid w:val="005C443C"/>
    <w:rsid w:val="005C4CE2"/>
    <w:rsid w:val="005C4CE4"/>
    <w:rsid w:val="005C525F"/>
    <w:rsid w:val="005C5C3C"/>
    <w:rsid w:val="005C6607"/>
    <w:rsid w:val="005C6DE1"/>
    <w:rsid w:val="005C70B5"/>
    <w:rsid w:val="005C7B50"/>
    <w:rsid w:val="005C7D18"/>
    <w:rsid w:val="005D0F66"/>
    <w:rsid w:val="005D2A69"/>
    <w:rsid w:val="005D2AE6"/>
    <w:rsid w:val="005D3434"/>
    <w:rsid w:val="005D36C3"/>
    <w:rsid w:val="005D391C"/>
    <w:rsid w:val="005D3D85"/>
    <w:rsid w:val="005D415D"/>
    <w:rsid w:val="005D47B3"/>
    <w:rsid w:val="005D6580"/>
    <w:rsid w:val="005D7B08"/>
    <w:rsid w:val="005E01D7"/>
    <w:rsid w:val="005E0EA1"/>
    <w:rsid w:val="005E19B8"/>
    <w:rsid w:val="005E2133"/>
    <w:rsid w:val="005E2625"/>
    <w:rsid w:val="005E2971"/>
    <w:rsid w:val="005E2AED"/>
    <w:rsid w:val="005E3D83"/>
    <w:rsid w:val="005E421A"/>
    <w:rsid w:val="005E5BB5"/>
    <w:rsid w:val="005E5F8B"/>
    <w:rsid w:val="005E666F"/>
    <w:rsid w:val="005E73A5"/>
    <w:rsid w:val="005F075B"/>
    <w:rsid w:val="005F07A9"/>
    <w:rsid w:val="005F18E6"/>
    <w:rsid w:val="005F237D"/>
    <w:rsid w:val="005F2893"/>
    <w:rsid w:val="005F315E"/>
    <w:rsid w:val="005F32A2"/>
    <w:rsid w:val="005F3724"/>
    <w:rsid w:val="005F3973"/>
    <w:rsid w:val="005F3D51"/>
    <w:rsid w:val="0060097D"/>
    <w:rsid w:val="00601675"/>
    <w:rsid w:val="00601B6C"/>
    <w:rsid w:val="00601CDA"/>
    <w:rsid w:val="00601DAD"/>
    <w:rsid w:val="006026A1"/>
    <w:rsid w:val="006028D3"/>
    <w:rsid w:val="006029EB"/>
    <w:rsid w:val="00603C32"/>
    <w:rsid w:val="0060415D"/>
    <w:rsid w:val="006056EF"/>
    <w:rsid w:val="006060EB"/>
    <w:rsid w:val="00606E4B"/>
    <w:rsid w:val="00607437"/>
    <w:rsid w:val="0061294B"/>
    <w:rsid w:val="00612A5C"/>
    <w:rsid w:val="00613D47"/>
    <w:rsid w:val="00615A3D"/>
    <w:rsid w:val="006179F4"/>
    <w:rsid w:val="00617D68"/>
    <w:rsid w:val="00620CB6"/>
    <w:rsid w:val="00620D5E"/>
    <w:rsid w:val="00621D01"/>
    <w:rsid w:val="00622D38"/>
    <w:rsid w:val="00622DD2"/>
    <w:rsid w:val="00622F1C"/>
    <w:rsid w:val="0062322D"/>
    <w:rsid w:val="00623EA4"/>
    <w:rsid w:val="00624A37"/>
    <w:rsid w:val="0062580E"/>
    <w:rsid w:val="0062630C"/>
    <w:rsid w:val="00626C9D"/>
    <w:rsid w:val="006278A1"/>
    <w:rsid w:val="00627D18"/>
    <w:rsid w:val="00630431"/>
    <w:rsid w:val="00632878"/>
    <w:rsid w:val="006328D1"/>
    <w:rsid w:val="00632A91"/>
    <w:rsid w:val="00632BC1"/>
    <w:rsid w:val="00632C38"/>
    <w:rsid w:val="00633F87"/>
    <w:rsid w:val="006340D6"/>
    <w:rsid w:val="0063422C"/>
    <w:rsid w:val="00635A1A"/>
    <w:rsid w:val="0063606E"/>
    <w:rsid w:val="0063637D"/>
    <w:rsid w:val="00636FAD"/>
    <w:rsid w:val="006379CF"/>
    <w:rsid w:val="00640A93"/>
    <w:rsid w:val="006419F2"/>
    <w:rsid w:val="00642D28"/>
    <w:rsid w:val="00642EFD"/>
    <w:rsid w:val="00643B76"/>
    <w:rsid w:val="00643BE5"/>
    <w:rsid w:val="006450C3"/>
    <w:rsid w:val="006457C0"/>
    <w:rsid w:val="00645894"/>
    <w:rsid w:val="00645C8F"/>
    <w:rsid w:val="006467F4"/>
    <w:rsid w:val="00646BF6"/>
    <w:rsid w:val="00646C20"/>
    <w:rsid w:val="006475CB"/>
    <w:rsid w:val="00647FD3"/>
    <w:rsid w:val="006501EA"/>
    <w:rsid w:val="006520EB"/>
    <w:rsid w:val="00652BC0"/>
    <w:rsid w:val="006532F6"/>
    <w:rsid w:val="00653594"/>
    <w:rsid w:val="00653EC9"/>
    <w:rsid w:val="00653FDC"/>
    <w:rsid w:val="006556E6"/>
    <w:rsid w:val="00655903"/>
    <w:rsid w:val="00656FE7"/>
    <w:rsid w:val="00657339"/>
    <w:rsid w:val="00657846"/>
    <w:rsid w:val="00657A7E"/>
    <w:rsid w:val="00657B46"/>
    <w:rsid w:val="0066156F"/>
    <w:rsid w:val="00666547"/>
    <w:rsid w:val="00667A58"/>
    <w:rsid w:val="006723B3"/>
    <w:rsid w:val="00672670"/>
    <w:rsid w:val="0067584C"/>
    <w:rsid w:val="0067678C"/>
    <w:rsid w:val="00680B4A"/>
    <w:rsid w:val="00681C51"/>
    <w:rsid w:val="006821E7"/>
    <w:rsid w:val="00682266"/>
    <w:rsid w:val="00682471"/>
    <w:rsid w:val="0068253E"/>
    <w:rsid w:val="00682908"/>
    <w:rsid w:val="00683A29"/>
    <w:rsid w:val="00683A5A"/>
    <w:rsid w:val="00684937"/>
    <w:rsid w:val="00684B91"/>
    <w:rsid w:val="00684CE3"/>
    <w:rsid w:val="00685921"/>
    <w:rsid w:val="00686821"/>
    <w:rsid w:val="00686E74"/>
    <w:rsid w:val="00687009"/>
    <w:rsid w:val="0068705E"/>
    <w:rsid w:val="006870F0"/>
    <w:rsid w:val="0068741A"/>
    <w:rsid w:val="006900CE"/>
    <w:rsid w:val="0069170C"/>
    <w:rsid w:val="0069219C"/>
    <w:rsid w:val="006922C3"/>
    <w:rsid w:val="00692B35"/>
    <w:rsid w:val="00693DD0"/>
    <w:rsid w:val="00693F95"/>
    <w:rsid w:val="00694F3F"/>
    <w:rsid w:val="00695454"/>
    <w:rsid w:val="0069572E"/>
    <w:rsid w:val="00697139"/>
    <w:rsid w:val="00697FC1"/>
    <w:rsid w:val="006A02C3"/>
    <w:rsid w:val="006A0609"/>
    <w:rsid w:val="006A0B44"/>
    <w:rsid w:val="006A28FA"/>
    <w:rsid w:val="006A3D22"/>
    <w:rsid w:val="006A4125"/>
    <w:rsid w:val="006A4AF3"/>
    <w:rsid w:val="006A5463"/>
    <w:rsid w:val="006A58E2"/>
    <w:rsid w:val="006A5ED3"/>
    <w:rsid w:val="006A60EA"/>
    <w:rsid w:val="006A74AE"/>
    <w:rsid w:val="006A75CD"/>
    <w:rsid w:val="006A7665"/>
    <w:rsid w:val="006A7884"/>
    <w:rsid w:val="006A7BBD"/>
    <w:rsid w:val="006B1267"/>
    <w:rsid w:val="006B1BBD"/>
    <w:rsid w:val="006B229A"/>
    <w:rsid w:val="006B37D9"/>
    <w:rsid w:val="006B38EC"/>
    <w:rsid w:val="006B53C7"/>
    <w:rsid w:val="006B5E9D"/>
    <w:rsid w:val="006B6453"/>
    <w:rsid w:val="006B6714"/>
    <w:rsid w:val="006B6E80"/>
    <w:rsid w:val="006B7649"/>
    <w:rsid w:val="006B7A5B"/>
    <w:rsid w:val="006B7A99"/>
    <w:rsid w:val="006C1F89"/>
    <w:rsid w:val="006C26B6"/>
    <w:rsid w:val="006C2716"/>
    <w:rsid w:val="006C51DA"/>
    <w:rsid w:val="006C6685"/>
    <w:rsid w:val="006C7276"/>
    <w:rsid w:val="006C77E6"/>
    <w:rsid w:val="006D1011"/>
    <w:rsid w:val="006D30E0"/>
    <w:rsid w:val="006D38E3"/>
    <w:rsid w:val="006D3F12"/>
    <w:rsid w:val="006D4033"/>
    <w:rsid w:val="006D4223"/>
    <w:rsid w:val="006D47D9"/>
    <w:rsid w:val="006D4AF1"/>
    <w:rsid w:val="006D57EC"/>
    <w:rsid w:val="006D5E3E"/>
    <w:rsid w:val="006D6233"/>
    <w:rsid w:val="006D63E1"/>
    <w:rsid w:val="006D68C5"/>
    <w:rsid w:val="006D6949"/>
    <w:rsid w:val="006D7AF9"/>
    <w:rsid w:val="006E0032"/>
    <w:rsid w:val="006E005D"/>
    <w:rsid w:val="006E0832"/>
    <w:rsid w:val="006E10B7"/>
    <w:rsid w:val="006E1E34"/>
    <w:rsid w:val="006E5D5F"/>
    <w:rsid w:val="006E73E1"/>
    <w:rsid w:val="006F03D0"/>
    <w:rsid w:val="006F0804"/>
    <w:rsid w:val="006F17DD"/>
    <w:rsid w:val="006F1C44"/>
    <w:rsid w:val="006F2A72"/>
    <w:rsid w:val="006F3DDE"/>
    <w:rsid w:val="006F50C5"/>
    <w:rsid w:val="006F53D2"/>
    <w:rsid w:val="006F5948"/>
    <w:rsid w:val="006F5D46"/>
    <w:rsid w:val="006F62C1"/>
    <w:rsid w:val="006F69E3"/>
    <w:rsid w:val="006F731B"/>
    <w:rsid w:val="006F7AB0"/>
    <w:rsid w:val="00700CBE"/>
    <w:rsid w:val="00702060"/>
    <w:rsid w:val="00704C63"/>
    <w:rsid w:val="007056E1"/>
    <w:rsid w:val="007071D6"/>
    <w:rsid w:val="0071074F"/>
    <w:rsid w:val="00710B45"/>
    <w:rsid w:val="007116F0"/>
    <w:rsid w:val="00711800"/>
    <w:rsid w:val="00711FAB"/>
    <w:rsid w:val="00713269"/>
    <w:rsid w:val="00713C1A"/>
    <w:rsid w:val="00714F3E"/>
    <w:rsid w:val="007154C9"/>
    <w:rsid w:val="00716BC4"/>
    <w:rsid w:val="00716DD0"/>
    <w:rsid w:val="00720678"/>
    <w:rsid w:val="007217E6"/>
    <w:rsid w:val="00721CC6"/>
    <w:rsid w:val="007220C0"/>
    <w:rsid w:val="00722781"/>
    <w:rsid w:val="007239AE"/>
    <w:rsid w:val="007244BE"/>
    <w:rsid w:val="00724794"/>
    <w:rsid w:val="00724CDB"/>
    <w:rsid w:val="00724EA3"/>
    <w:rsid w:val="007251D6"/>
    <w:rsid w:val="00725449"/>
    <w:rsid w:val="0072624C"/>
    <w:rsid w:val="00726332"/>
    <w:rsid w:val="00726919"/>
    <w:rsid w:val="0072791E"/>
    <w:rsid w:val="00731316"/>
    <w:rsid w:val="00731624"/>
    <w:rsid w:val="00731896"/>
    <w:rsid w:val="00731C87"/>
    <w:rsid w:val="0073246F"/>
    <w:rsid w:val="00733667"/>
    <w:rsid w:val="00735BAA"/>
    <w:rsid w:val="00735DC7"/>
    <w:rsid w:val="00735E71"/>
    <w:rsid w:val="0073610C"/>
    <w:rsid w:val="007362F6"/>
    <w:rsid w:val="00736EDB"/>
    <w:rsid w:val="0073732E"/>
    <w:rsid w:val="00737DE9"/>
    <w:rsid w:val="007416FC"/>
    <w:rsid w:val="007422C9"/>
    <w:rsid w:val="00742990"/>
    <w:rsid w:val="00742CCF"/>
    <w:rsid w:val="007430E5"/>
    <w:rsid w:val="00745066"/>
    <w:rsid w:val="00745A52"/>
    <w:rsid w:val="00745B00"/>
    <w:rsid w:val="00745BF1"/>
    <w:rsid w:val="007469CE"/>
    <w:rsid w:val="00750566"/>
    <w:rsid w:val="00752869"/>
    <w:rsid w:val="00753170"/>
    <w:rsid w:val="00753659"/>
    <w:rsid w:val="00753E97"/>
    <w:rsid w:val="007554B6"/>
    <w:rsid w:val="00755EB2"/>
    <w:rsid w:val="00756DB0"/>
    <w:rsid w:val="00757BD4"/>
    <w:rsid w:val="007605A4"/>
    <w:rsid w:val="00760AC6"/>
    <w:rsid w:val="00763E72"/>
    <w:rsid w:val="00764D1D"/>
    <w:rsid w:val="0076591A"/>
    <w:rsid w:val="00765B39"/>
    <w:rsid w:val="00765F31"/>
    <w:rsid w:val="00767623"/>
    <w:rsid w:val="00767D58"/>
    <w:rsid w:val="007703AB"/>
    <w:rsid w:val="00771511"/>
    <w:rsid w:val="007717EA"/>
    <w:rsid w:val="00772B54"/>
    <w:rsid w:val="0077339C"/>
    <w:rsid w:val="00773605"/>
    <w:rsid w:val="00773770"/>
    <w:rsid w:val="00773E91"/>
    <w:rsid w:val="00773F09"/>
    <w:rsid w:val="00773FCC"/>
    <w:rsid w:val="00774A0B"/>
    <w:rsid w:val="007769FE"/>
    <w:rsid w:val="00777267"/>
    <w:rsid w:val="00777527"/>
    <w:rsid w:val="0077762C"/>
    <w:rsid w:val="00782749"/>
    <w:rsid w:val="00782D11"/>
    <w:rsid w:val="00782D66"/>
    <w:rsid w:val="00783048"/>
    <w:rsid w:val="00783CD0"/>
    <w:rsid w:val="007840AA"/>
    <w:rsid w:val="00784BA7"/>
    <w:rsid w:val="00784E9F"/>
    <w:rsid w:val="00786626"/>
    <w:rsid w:val="007867EC"/>
    <w:rsid w:val="00786EAF"/>
    <w:rsid w:val="007874BF"/>
    <w:rsid w:val="0079003D"/>
    <w:rsid w:val="007910AE"/>
    <w:rsid w:val="00791ACE"/>
    <w:rsid w:val="00792654"/>
    <w:rsid w:val="0079275C"/>
    <w:rsid w:val="007929BF"/>
    <w:rsid w:val="00792AED"/>
    <w:rsid w:val="00793445"/>
    <w:rsid w:val="00793B36"/>
    <w:rsid w:val="00793DB6"/>
    <w:rsid w:val="007948DC"/>
    <w:rsid w:val="00794ED2"/>
    <w:rsid w:val="0079522D"/>
    <w:rsid w:val="007964B3"/>
    <w:rsid w:val="00796E0B"/>
    <w:rsid w:val="00797C44"/>
    <w:rsid w:val="007A0399"/>
    <w:rsid w:val="007A0B16"/>
    <w:rsid w:val="007A2055"/>
    <w:rsid w:val="007A2ADF"/>
    <w:rsid w:val="007A3885"/>
    <w:rsid w:val="007A397E"/>
    <w:rsid w:val="007A40F1"/>
    <w:rsid w:val="007A51DA"/>
    <w:rsid w:val="007A7CDD"/>
    <w:rsid w:val="007B014F"/>
    <w:rsid w:val="007B16D5"/>
    <w:rsid w:val="007B1BDE"/>
    <w:rsid w:val="007B2ECF"/>
    <w:rsid w:val="007B33B5"/>
    <w:rsid w:val="007B37A2"/>
    <w:rsid w:val="007B3984"/>
    <w:rsid w:val="007B70CF"/>
    <w:rsid w:val="007B7EEA"/>
    <w:rsid w:val="007C0333"/>
    <w:rsid w:val="007C0506"/>
    <w:rsid w:val="007C14F2"/>
    <w:rsid w:val="007C14FD"/>
    <w:rsid w:val="007C1693"/>
    <w:rsid w:val="007C2A81"/>
    <w:rsid w:val="007C3F64"/>
    <w:rsid w:val="007C5847"/>
    <w:rsid w:val="007C5AD7"/>
    <w:rsid w:val="007C6165"/>
    <w:rsid w:val="007C63EE"/>
    <w:rsid w:val="007C78E6"/>
    <w:rsid w:val="007C7A9C"/>
    <w:rsid w:val="007C7ACA"/>
    <w:rsid w:val="007C7CCF"/>
    <w:rsid w:val="007C7D42"/>
    <w:rsid w:val="007D1792"/>
    <w:rsid w:val="007D2040"/>
    <w:rsid w:val="007D228F"/>
    <w:rsid w:val="007D2402"/>
    <w:rsid w:val="007D2BA2"/>
    <w:rsid w:val="007D2CCC"/>
    <w:rsid w:val="007D38D9"/>
    <w:rsid w:val="007D3C95"/>
    <w:rsid w:val="007D422E"/>
    <w:rsid w:val="007D697D"/>
    <w:rsid w:val="007D6DE9"/>
    <w:rsid w:val="007D6F46"/>
    <w:rsid w:val="007D78B1"/>
    <w:rsid w:val="007D7C41"/>
    <w:rsid w:val="007E1BB6"/>
    <w:rsid w:val="007E245A"/>
    <w:rsid w:val="007E2726"/>
    <w:rsid w:val="007E35C1"/>
    <w:rsid w:val="007E54AA"/>
    <w:rsid w:val="007E6216"/>
    <w:rsid w:val="007E7B13"/>
    <w:rsid w:val="007F09EE"/>
    <w:rsid w:val="007F10B1"/>
    <w:rsid w:val="007F243E"/>
    <w:rsid w:val="007F289B"/>
    <w:rsid w:val="007F3D6B"/>
    <w:rsid w:val="007F3E5C"/>
    <w:rsid w:val="007F4B2B"/>
    <w:rsid w:val="007F5A83"/>
    <w:rsid w:val="007F6CDE"/>
    <w:rsid w:val="008012A0"/>
    <w:rsid w:val="008018E2"/>
    <w:rsid w:val="00801918"/>
    <w:rsid w:val="00801DDB"/>
    <w:rsid w:val="008027D2"/>
    <w:rsid w:val="008038F5"/>
    <w:rsid w:val="008046CF"/>
    <w:rsid w:val="00804FBB"/>
    <w:rsid w:val="0080546B"/>
    <w:rsid w:val="0080573F"/>
    <w:rsid w:val="00806BF3"/>
    <w:rsid w:val="00807015"/>
    <w:rsid w:val="008071E0"/>
    <w:rsid w:val="008075B2"/>
    <w:rsid w:val="00811912"/>
    <w:rsid w:val="00811A6C"/>
    <w:rsid w:val="0081260C"/>
    <w:rsid w:val="00813F00"/>
    <w:rsid w:val="008143D1"/>
    <w:rsid w:val="00815C36"/>
    <w:rsid w:val="00815F98"/>
    <w:rsid w:val="00817268"/>
    <w:rsid w:val="008174F6"/>
    <w:rsid w:val="008176AA"/>
    <w:rsid w:val="00821853"/>
    <w:rsid w:val="008218D5"/>
    <w:rsid w:val="00821ABA"/>
    <w:rsid w:val="0082241F"/>
    <w:rsid w:val="00822537"/>
    <w:rsid w:val="0082338B"/>
    <w:rsid w:val="00823B06"/>
    <w:rsid w:val="00823CF1"/>
    <w:rsid w:val="00824BF7"/>
    <w:rsid w:val="008257B7"/>
    <w:rsid w:val="0082669C"/>
    <w:rsid w:val="0083002B"/>
    <w:rsid w:val="0083326D"/>
    <w:rsid w:val="00834665"/>
    <w:rsid w:val="0083477F"/>
    <w:rsid w:val="00835400"/>
    <w:rsid w:val="008355A7"/>
    <w:rsid w:val="00835698"/>
    <w:rsid w:val="008358DA"/>
    <w:rsid w:val="008363C9"/>
    <w:rsid w:val="00836629"/>
    <w:rsid w:val="0083679E"/>
    <w:rsid w:val="00836D08"/>
    <w:rsid w:val="00840034"/>
    <w:rsid w:val="0084110F"/>
    <w:rsid w:val="0084194A"/>
    <w:rsid w:val="008419E0"/>
    <w:rsid w:val="008425E6"/>
    <w:rsid w:val="00843083"/>
    <w:rsid w:val="0084519B"/>
    <w:rsid w:val="0084642E"/>
    <w:rsid w:val="00847221"/>
    <w:rsid w:val="0084759F"/>
    <w:rsid w:val="0084794F"/>
    <w:rsid w:val="0085070B"/>
    <w:rsid w:val="0085095A"/>
    <w:rsid w:val="0085107D"/>
    <w:rsid w:val="00854357"/>
    <w:rsid w:val="00855045"/>
    <w:rsid w:val="00855F8A"/>
    <w:rsid w:val="00856B9B"/>
    <w:rsid w:val="00856ECA"/>
    <w:rsid w:val="0085760B"/>
    <w:rsid w:val="008600BD"/>
    <w:rsid w:val="008606B2"/>
    <w:rsid w:val="00862043"/>
    <w:rsid w:val="00862B26"/>
    <w:rsid w:val="00862F64"/>
    <w:rsid w:val="008631D6"/>
    <w:rsid w:val="00863692"/>
    <w:rsid w:val="00863AC7"/>
    <w:rsid w:val="00863C77"/>
    <w:rsid w:val="0086568A"/>
    <w:rsid w:val="00865692"/>
    <w:rsid w:val="008658FD"/>
    <w:rsid w:val="008660B1"/>
    <w:rsid w:val="00866B75"/>
    <w:rsid w:val="00866B9D"/>
    <w:rsid w:val="008676D6"/>
    <w:rsid w:val="00870D98"/>
    <w:rsid w:val="00870E79"/>
    <w:rsid w:val="0087118C"/>
    <w:rsid w:val="008717EE"/>
    <w:rsid w:val="00871FDA"/>
    <w:rsid w:val="00874300"/>
    <w:rsid w:val="0087440F"/>
    <w:rsid w:val="00874F11"/>
    <w:rsid w:val="0087579E"/>
    <w:rsid w:val="00875C6A"/>
    <w:rsid w:val="00877176"/>
    <w:rsid w:val="00877C03"/>
    <w:rsid w:val="00880F1D"/>
    <w:rsid w:val="008810D0"/>
    <w:rsid w:val="00881779"/>
    <w:rsid w:val="008822C7"/>
    <w:rsid w:val="00882C07"/>
    <w:rsid w:val="0088461E"/>
    <w:rsid w:val="008856C8"/>
    <w:rsid w:val="0088620B"/>
    <w:rsid w:val="00886547"/>
    <w:rsid w:val="0088687F"/>
    <w:rsid w:val="0088689C"/>
    <w:rsid w:val="0088691A"/>
    <w:rsid w:val="00886B0F"/>
    <w:rsid w:val="00887664"/>
    <w:rsid w:val="0088767D"/>
    <w:rsid w:val="008907A0"/>
    <w:rsid w:val="00892EB8"/>
    <w:rsid w:val="00893015"/>
    <w:rsid w:val="00893873"/>
    <w:rsid w:val="00895D7A"/>
    <w:rsid w:val="00895DD1"/>
    <w:rsid w:val="00897CE0"/>
    <w:rsid w:val="008A025D"/>
    <w:rsid w:val="008A11C4"/>
    <w:rsid w:val="008A1B5F"/>
    <w:rsid w:val="008A1B60"/>
    <w:rsid w:val="008A4662"/>
    <w:rsid w:val="008A4BF2"/>
    <w:rsid w:val="008A4EA1"/>
    <w:rsid w:val="008A54DB"/>
    <w:rsid w:val="008A5EF6"/>
    <w:rsid w:val="008A641A"/>
    <w:rsid w:val="008A7620"/>
    <w:rsid w:val="008A7697"/>
    <w:rsid w:val="008B1758"/>
    <w:rsid w:val="008B1851"/>
    <w:rsid w:val="008B1D0F"/>
    <w:rsid w:val="008B3EB0"/>
    <w:rsid w:val="008B480E"/>
    <w:rsid w:val="008B6B5A"/>
    <w:rsid w:val="008B71E2"/>
    <w:rsid w:val="008B7940"/>
    <w:rsid w:val="008C10D2"/>
    <w:rsid w:val="008C1F0B"/>
    <w:rsid w:val="008C22A9"/>
    <w:rsid w:val="008C264E"/>
    <w:rsid w:val="008C2EA3"/>
    <w:rsid w:val="008C43DE"/>
    <w:rsid w:val="008C4656"/>
    <w:rsid w:val="008C5147"/>
    <w:rsid w:val="008C5DAB"/>
    <w:rsid w:val="008C5F15"/>
    <w:rsid w:val="008C6114"/>
    <w:rsid w:val="008C627E"/>
    <w:rsid w:val="008C681D"/>
    <w:rsid w:val="008C760E"/>
    <w:rsid w:val="008D180D"/>
    <w:rsid w:val="008D227F"/>
    <w:rsid w:val="008D2388"/>
    <w:rsid w:val="008D2B5F"/>
    <w:rsid w:val="008D50B2"/>
    <w:rsid w:val="008D54AD"/>
    <w:rsid w:val="008D6388"/>
    <w:rsid w:val="008D6867"/>
    <w:rsid w:val="008D69E1"/>
    <w:rsid w:val="008D748B"/>
    <w:rsid w:val="008D7A29"/>
    <w:rsid w:val="008D7CAF"/>
    <w:rsid w:val="008D7FE6"/>
    <w:rsid w:val="008E0A2D"/>
    <w:rsid w:val="008E1C17"/>
    <w:rsid w:val="008E359A"/>
    <w:rsid w:val="008E421C"/>
    <w:rsid w:val="008E46E7"/>
    <w:rsid w:val="008E4A6A"/>
    <w:rsid w:val="008E5198"/>
    <w:rsid w:val="008E51E1"/>
    <w:rsid w:val="008F0ECD"/>
    <w:rsid w:val="008F2474"/>
    <w:rsid w:val="008F279F"/>
    <w:rsid w:val="008F295A"/>
    <w:rsid w:val="008F30E1"/>
    <w:rsid w:val="008F4035"/>
    <w:rsid w:val="008F47E7"/>
    <w:rsid w:val="008F52A3"/>
    <w:rsid w:val="008F5A01"/>
    <w:rsid w:val="008F5C05"/>
    <w:rsid w:val="008F5DB0"/>
    <w:rsid w:val="008F656E"/>
    <w:rsid w:val="008F7EA3"/>
    <w:rsid w:val="009002BA"/>
    <w:rsid w:val="00900BD5"/>
    <w:rsid w:val="00901B34"/>
    <w:rsid w:val="00901CE9"/>
    <w:rsid w:val="00902477"/>
    <w:rsid w:val="00903482"/>
    <w:rsid w:val="0090461D"/>
    <w:rsid w:val="00906E4F"/>
    <w:rsid w:val="00910624"/>
    <w:rsid w:val="00910E7B"/>
    <w:rsid w:val="00911B28"/>
    <w:rsid w:val="0091502C"/>
    <w:rsid w:val="00915A84"/>
    <w:rsid w:val="00916278"/>
    <w:rsid w:val="00916F8E"/>
    <w:rsid w:val="009203DC"/>
    <w:rsid w:val="00920876"/>
    <w:rsid w:val="00920B59"/>
    <w:rsid w:val="009213D0"/>
    <w:rsid w:val="009215E9"/>
    <w:rsid w:val="00922E3D"/>
    <w:rsid w:val="00923A8E"/>
    <w:rsid w:val="009240EE"/>
    <w:rsid w:val="00924845"/>
    <w:rsid w:val="009249E9"/>
    <w:rsid w:val="009253D5"/>
    <w:rsid w:val="00925839"/>
    <w:rsid w:val="00925B40"/>
    <w:rsid w:val="00925C29"/>
    <w:rsid w:val="00926790"/>
    <w:rsid w:val="00927ABC"/>
    <w:rsid w:val="00927E92"/>
    <w:rsid w:val="00930838"/>
    <w:rsid w:val="0093172C"/>
    <w:rsid w:val="00931916"/>
    <w:rsid w:val="00932A64"/>
    <w:rsid w:val="00932D78"/>
    <w:rsid w:val="00933643"/>
    <w:rsid w:val="009347A5"/>
    <w:rsid w:val="00935610"/>
    <w:rsid w:val="00935DDF"/>
    <w:rsid w:val="00937961"/>
    <w:rsid w:val="00940457"/>
    <w:rsid w:val="009406D5"/>
    <w:rsid w:val="00941739"/>
    <w:rsid w:val="00941C19"/>
    <w:rsid w:val="00942F7C"/>
    <w:rsid w:val="00943E3F"/>
    <w:rsid w:val="00944E4D"/>
    <w:rsid w:val="00945EF4"/>
    <w:rsid w:val="009467D3"/>
    <w:rsid w:val="00947317"/>
    <w:rsid w:val="0094755A"/>
    <w:rsid w:val="00947D45"/>
    <w:rsid w:val="00947E08"/>
    <w:rsid w:val="00950103"/>
    <w:rsid w:val="00951ADC"/>
    <w:rsid w:val="00952344"/>
    <w:rsid w:val="009540AE"/>
    <w:rsid w:val="00955580"/>
    <w:rsid w:val="00956BD3"/>
    <w:rsid w:val="00957A6B"/>
    <w:rsid w:val="0096085C"/>
    <w:rsid w:val="009609B2"/>
    <w:rsid w:val="009618D0"/>
    <w:rsid w:val="009624C9"/>
    <w:rsid w:val="00963C18"/>
    <w:rsid w:val="00964DE5"/>
    <w:rsid w:val="00964DF5"/>
    <w:rsid w:val="00966196"/>
    <w:rsid w:val="00967B15"/>
    <w:rsid w:val="0097194A"/>
    <w:rsid w:val="009719F0"/>
    <w:rsid w:val="009724C1"/>
    <w:rsid w:val="009732D8"/>
    <w:rsid w:val="00973816"/>
    <w:rsid w:val="00973DFA"/>
    <w:rsid w:val="00973FB6"/>
    <w:rsid w:val="00974D92"/>
    <w:rsid w:val="00974D96"/>
    <w:rsid w:val="009750E7"/>
    <w:rsid w:val="00975902"/>
    <w:rsid w:val="00976644"/>
    <w:rsid w:val="00976669"/>
    <w:rsid w:val="009767EA"/>
    <w:rsid w:val="0097701B"/>
    <w:rsid w:val="00977B7F"/>
    <w:rsid w:val="0098039A"/>
    <w:rsid w:val="00980824"/>
    <w:rsid w:val="009829BD"/>
    <w:rsid w:val="0098438D"/>
    <w:rsid w:val="0098481E"/>
    <w:rsid w:val="00984D41"/>
    <w:rsid w:val="00984FC4"/>
    <w:rsid w:val="00985EAC"/>
    <w:rsid w:val="00985F1F"/>
    <w:rsid w:val="00986D8A"/>
    <w:rsid w:val="00987CDE"/>
    <w:rsid w:val="00990641"/>
    <w:rsid w:val="00990675"/>
    <w:rsid w:val="00991779"/>
    <w:rsid w:val="00992B50"/>
    <w:rsid w:val="00992C00"/>
    <w:rsid w:val="00993129"/>
    <w:rsid w:val="00993420"/>
    <w:rsid w:val="009948FC"/>
    <w:rsid w:val="00994EE4"/>
    <w:rsid w:val="009959E6"/>
    <w:rsid w:val="00995B67"/>
    <w:rsid w:val="00995D24"/>
    <w:rsid w:val="009969A2"/>
    <w:rsid w:val="00997A23"/>
    <w:rsid w:val="009A0EBB"/>
    <w:rsid w:val="009A0FE9"/>
    <w:rsid w:val="009A334C"/>
    <w:rsid w:val="009A3F21"/>
    <w:rsid w:val="009A60A8"/>
    <w:rsid w:val="009A623E"/>
    <w:rsid w:val="009A6308"/>
    <w:rsid w:val="009A6644"/>
    <w:rsid w:val="009A6678"/>
    <w:rsid w:val="009A6C92"/>
    <w:rsid w:val="009A6CFB"/>
    <w:rsid w:val="009B21FB"/>
    <w:rsid w:val="009B35A6"/>
    <w:rsid w:val="009B3794"/>
    <w:rsid w:val="009B39DD"/>
    <w:rsid w:val="009B3FBA"/>
    <w:rsid w:val="009B468F"/>
    <w:rsid w:val="009B486B"/>
    <w:rsid w:val="009B50E0"/>
    <w:rsid w:val="009B5700"/>
    <w:rsid w:val="009B5808"/>
    <w:rsid w:val="009B7A2B"/>
    <w:rsid w:val="009B7CF5"/>
    <w:rsid w:val="009B7DB3"/>
    <w:rsid w:val="009B7DE9"/>
    <w:rsid w:val="009C03EB"/>
    <w:rsid w:val="009C08BA"/>
    <w:rsid w:val="009C0909"/>
    <w:rsid w:val="009C3D7A"/>
    <w:rsid w:val="009C54EB"/>
    <w:rsid w:val="009C6AFB"/>
    <w:rsid w:val="009D01FF"/>
    <w:rsid w:val="009D1F6D"/>
    <w:rsid w:val="009D271F"/>
    <w:rsid w:val="009D3089"/>
    <w:rsid w:val="009D329C"/>
    <w:rsid w:val="009D570B"/>
    <w:rsid w:val="009D5C6A"/>
    <w:rsid w:val="009D5CE7"/>
    <w:rsid w:val="009D63E8"/>
    <w:rsid w:val="009D6597"/>
    <w:rsid w:val="009D6853"/>
    <w:rsid w:val="009D7365"/>
    <w:rsid w:val="009D7C2C"/>
    <w:rsid w:val="009D7E48"/>
    <w:rsid w:val="009E1B42"/>
    <w:rsid w:val="009E2018"/>
    <w:rsid w:val="009E21C7"/>
    <w:rsid w:val="009E3729"/>
    <w:rsid w:val="009E479A"/>
    <w:rsid w:val="009E51F4"/>
    <w:rsid w:val="009E5B0E"/>
    <w:rsid w:val="009F1654"/>
    <w:rsid w:val="009F27EC"/>
    <w:rsid w:val="009F316B"/>
    <w:rsid w:val="009F3330"/>
    <w:rsid w:val="009F36AE"/>
    <w:rsid w:val="009F56BC"/>
    <w:rsid w:val="009F74CF"/>
    <w:rsid w:val="00A010E7"/>
    <w:rsid w:val="00A01D42"/>
    <w:rsid w:val="00A01D47"/>
    <w:rsid w:val="00A02338"/>
    <w:rsid w:val="00A02512"/>
    <w:rsid w:val="00A03621"/>
    <w:rsid w:val="00A037ED"/>
    <w:rsid w:val="00A0462C"/>
    <w:rsid w:val="00A053BF"/>
    <w:rsid w:val="00A05CAB"/>
    <w:rsid w:val="00A0674E"/>
    <w:rsid w:val="00A06BE7"/>
    <w:rsid w:val="00A10220"/>
    <w:rsid w:val="00A10A74"/>
    <w:rsid w:val="00A10CC2"/>
    <w:rsid w:val="00A10CE0"/>
    <w:rsid w:val="00A10D15"/>
    <w:rsid w:val="00A11686"/>
    <w:rsid w:val="00A123A9"/>
    <w:rsid w:val="00A12BBB"/>
    <w:rsid w:val="00A12C04"/>
    <w:rsid w:val="00A141CE"/>
    <w:rsid w:val="00A142D9"/>
    <w:rsid w:val="00A144EA"/>
    <w:rsid w:val="00A16703"/>
    <w:rsid w:val="00A17411"/>
    <w:rsid w:val="00A177B5"/>
    <w:rsid w:val="00A17D9D"/>
    <w:rsid w:val="00A17FC4"/>
    <w:rsid w:val="00A208D4"/>
    <w:rsid w:val="00A21C85"/>
    <w:rsid w:val="00A224A8"/>
    <w:rsid w:val="00A24AC8"/>
    <w:rsid w:val="00A24D9E"/>
    <w:rsid w:val="00A258E6"/>
    <w:rsid w:val="00A262FB"/>
    <w:rsid w:val="00A27336"/>
    <w:rsid w:val="00A30169"/>
    <w:rsid w:val="00A30360"/>
    <w:rsid w:val="00A30A20"/>
    <w:rsid w:val="00A30E61"/>
    <w:rsid w:val="00A31EB9"/>
    <w:rsid w:val="00A32976"/>
    <w:rsid w:val="00A3421E"/>
    <w:rsid w:val="00A34379"/>
    <w:rsid w:val="00A3532B"/>
    <w:rsid w:val="00A36603"/>
    <w:rsid w:val="00A375FC"/>
    <w:rsid w:val="00A37DFB"/>
    <w:rsid w:val="00A40432"/>
    <w:rsid w:val="00A40E78"/>
    <w:rsid w:val="00A4251D"/>
    <w:rsid w:val="00A42580"/>
    <w:rsid w:val="00A426C2"/>
    <w:rsid w:val="00A43D57"/>
    <w:rsid w:val="00A4453A"/>
    <w:rsid w:val="00A44769"/>
    <w:rsid w:val="00A458A4"/>
    <w:rsid w:val="00A45953"/>
    <w:rsid w:val="00A45ABD"/>
    <w:rsid w:val="00A45B25"/>
    <w:rsid w:val="00A46B04"/>
    <w:rsid w:val="00A503C4"/>
    <w:rsid w:val="00A5115A"/>
    <w:rsid w:val="00A52F43"/>
    <w:rsid w:val="00A5391F"/>
    <w:rsid w:val="00A5497B"/>
    <w:rsid w:val="00A54C6F"/>
    <w:rsid w:val="00A55A9A"/>
    <w:rsid w:val="00A56A1F"/>
    <w:rsid w:val="00A56D39"/>
    <w:rsid w:val="00A6010B"/>
    <w:rsid w:val="00A6088D"/>
    <w:rsid w:val="00A60B77"/>
    <w:rsid w:val="00A62469"/>
    <w:rsid w:val="00A62561"/>
    <w:rsid w:val="00A63B33"/>
    <w:rsid w:val="00A63B36"/>
    <w:rsid w:val="00A63CF0"/>
    <w:rsid w:val="00A63DFB"/>
    <w:rsid w:val="00A63F7B"/>
    <w:rsid w:val="00A6521F"/>
    <w:rsid w:val="00A654AC"/>
    <w:rsid w:val="00A6566A"/>
    <w:rsid w:val="00A65D39"/>
    <w:rsid w:val="00A66847"/>
    <w:rsid w:val="00A6701A"/>
    <w:rsid w:val="00A67934"/>
    <w:rsid w:val="00A6798E"/>
    <w:rsid w:val="00A67EF6"/>
    <w:rsid w:val="00A7028F"/>
    <w:rsid w:val="00A70535"/>
    <w:rsid w:val="00A70F4E"/>
    <w:rsid w:val="00A721D1"/>
    <w:rsid w:val="00A7242D"/>
    <w:rsid w:val="00A73300"/>
    <w:rsid w:val="00A734B0"/>
    <w:rsid w:val="00A73AF9"/>
    <w:rsid w:val="00A73E93"/>
    <w:rsid w:val="00A73FF9"/>
    <w:rsid w:val="00A7404B"/>
    <w:rsid w:val="00A7416A"/>
    <w:rsid w:val="00A74623"/>
    <w:rsid w:val="00A74FB8"/>
    <w:rsid w:val="00A75C7A"/>
    <w:rsid w:val="00A76175"/>
    <w:rsid w:val="00A768D2"/>
    <w:rsid w:val="00A76C8B"/>
    <w:rsid w:val="00A77E07"/>
    <w:rsid w:val="00A806F1"/>
    <w:rsid w:val="00A810B0"/>
    <w:rsid w:val="00A812E8"/>
    <w:rsid w:val="00A82712"/>
    <w:rsid w:val="00A827E0"/>
    <w:rsid w:val="00A85430"/>
    <w:rsid w:val="00A85ACF"/>
    <w:rsid w:val="00A860C6"/>
    <w:rsid w:val="00A86912"/>
    <w:rsid w:val="00A86AE5"/>
    <w:rsid w:val="00A876C1"/>
    <w:rsid w:val="00A87DA2"/>
    <w:rsid w:val="00A9079A"/>
    <w:rsid w:val="00A916B1"/>
    <w:rsid w:val="00A91845"/>
    <w:rsid w:val="00A92762"/>
    <w:rsid w:val="00A92A62"/>
    <w:rsid w:val="00A93E77"/>
    <w:rsid w:val="00A93E84"/>
    <w:rsid w:val="00A94B07"/>
    <w:rsid w:val="00A94E99"/>
    <w:rsid w:val="00A95A31"/>
    <w:rsid w:val="00A970D5"/>
    <w:rsid w:val="00A978FD"/>
    <w:rsid w:val="00AA09D0"/>
    <w:rsid w:val="00AA10AD"/>
    <w:rsid w:val="00AA1352"/>
    <w:rsid w:val="00AA3573"/>
    <w:rsid w:val="00AA381C"/>
    <w:rsid w:val="00AA3C12"/>
    <w:rsid w:val="00AA5437"/>
    <w:rsid w:val="00AA5A3D"/>
    <w:rsid w:val="00AA6035"/>
    <w:rsid w:val="00AA63DB"/>
    <w:rsid w:val="00AA759C"/>
    <w:rsid w:val="00AB0612"/>
    <w:rsid w:val="00AB0813"/>
    <w:rsid w:val="00AB0EE6"/>
    <w:rsid w:val="00AB1199"/>
    <w:rsid w:val="00AB18C2"/>
    <w:rsid w:val="00AB235A"/>
    <w:rsid w:val="00AB2B48"/>
    <w:rsid w:val="00AB38FE"/>
    <w:rsid w:val="00AB400C"/>
    <w:rsid w:val="00AB48A6"/>
    <w:rsid w:val="00AB5004"/>
    <w:rsid w:val="00AB51EB"/>
    <w:rsid w:val="00AB5C23"/>
    <w:rsid w:val="00AB6DFB"/>
    <w:rsid w:val="00AB713E"/>
    <w:rsid w:val="00AB7408"/>
    <w:rsid w:val="00AC0192"/>
    <w:rsid w:val="00AC058D"/>
    <w:rsid w:val="00AC101D"/>
    <w:rsid w:val="00AC1405"/>
    <w:rsid w:val="00AC1417"/>
    <w:rsid w:val="00AC28B9"/>
    <w:rsid w:val="00AC2D31"/>
    <w:rsid w:val="00AC2D8E"/>
    <w:rsid w:val="00AC36A6"/>
    <w:rsid w:val="00AC4A44"/>
    <w:rsid w:val="00AC6CF9"/>
    <w:rsid w:val="00AC6EFF"/>
    <w:rsid w:val="00AC730D"/>
    <w:rsid w:val="00AC7CFF"/>
    <w:rsid w:val="00AC7DB3"/>
    <w:rsid w:val="00AC7FC9"/>
    <w:rsid w:val="00AD0167"/>
    <w:rsid w:val="00AD0926"/>
    <w:rsid w:val="00AD1AC9"/>
    <w:rsid w:val="00AD1B0F"/>
    <w:rsid w:val="00AD2532"/>
    <w:rsid w:val="00AD27F4"/>
    <w:rsid w:val="00AD2C4E"/>
    <w:rsid w:val="00AD2CC2"/>
    <w:rsid w:val="00AD383D"/>
    <w:rsid w:val="00AD3D0E"/>
    <w:rsid w:val="00AD441B"/>
    <w:rsid w:val="00AD4CB8"/>
    <w:rsid w:val="00AD51CC"/>
    <w:rsid w:val="00AD65B3"/>
    <w:rsid w:val="00AD6FFF"/>
    <w:rsid w:val="00AD71FD"/>
    <w:rsid w:val="00AD76A1"/>
    <w:rsid w:val="00AD77A1"/>
    <w:rsid w:val="00AE0AD4"/>
    <w:rsid w:val="00AE104A"/>
    <w:rsid w:val="00AE10E4"/>
    <w:rsid w:val="00AE1207"/>
    <w:rsid w:val="00AE1271"/>
    <w:rsid w:val="00AE25AD"/>
    <w:rsid w:val="00AE3BC4"/>
    <w:rsid w:val="00AE4C4A"/>
    <w:rsid w:val="00AE51D4"/>
    <w:rsid w:val="00AE5335"/>
    <w:rsid w:val="00AE65C5"/>
    <w:rsid w:val="00AE6929"/>
    <w:rsid w:val="00AE6C75"/>
    <w:rsid w:val="00AF10F1"/>
    <w:rsid w:val="00AF1D4D"/>
    <w:rsid w:val="00AF277B"/>
    <w:rsid w:val="00AF28FC"/>
    <w:rsid w:val="00AF3F51"/>
    <w:rsid w:val="00AF576B"/>
    <w:rsid w:val="00AF5BF7"/>
    <w:rsid w:val="00AF740D"/>
    <w:rsid w:val="00AF775C"/>
    <w:rsid w:val="00AF7B22"/>
    <w:rsid w:val="00AF7E86"/>
    <w:rsid w:val="00B00364"/>
    <w:rsid w:val="00B023DD"/>
    <w:rsid w:val="00B0407F"/>
    <w:rsid w:val="00B04D5B"/>
    <w:rsid w:val="00B04DB7"/>
    <w:rsid w:val="00B05E8E"/>
    <w:rsid w:val="00B065D4"/>
    <w:rsid w:val="00B06805"/>
    <w:rsid w:val="00B10371"/>
    <w:rsid w:val="00B1062E"/>
    <w:rsid w:val="00B123A5"/>
    <w:rsid w:val="00B12471"/>
    <w:rsid w:val="00B1289C"/>
    <w:rsid w:val="00B13012"/>
    <w:rsid w:val="00B131B4"/>
    <w:rsid w:val="00B13362"/>
    <w:rsid w:val="00B13698"/>
    <w:rsid w:val="00B13DB9"/>
    <w:rsid w:val="00B14081"/>
    <w:rsid w:val="00B15262"/>
    <w:rsid w:val="00B156F6"/>
    <w:rsid w:val="00B15956"/>
    <w:rsid w:val="00B15D95"/>
    <w:rsid w:val="00B15F57"/>
    <w:rsid w:val="00B17BD9"/>
    <w:rsid w:val="00B20039"/>
    <w:rsid w:val="00B21BC9"/>
    <w:rsid w:val="00B21F47"/>
    <w:rsid w:val="00B2221D"/>
    <w:rsid w:val="00B235BF"/>
    <w:rsid w:val="00B238EF"/>
    <w:rsid w:val="00B23911"/>
    <w:rsid w:val="00B242DA"/>
    <w:rsid w:val="00B24301"/>
    <w:rsid w:val="00B2472B"/>
    <w:rsid w:val="00B24B04"/>
    <w:rsid w:val="00B24F19"/>
    <w:rsid w:val="00B25150"/>
    <w:rsid w:val="00B26879"/>
    <w:rsid w:val="00B26D8C"/>
    <w:rsid w:val="00B271E3"/>
    <w:rsid w:val="00B30444"/>
    <w:rsid w:val="00B30604"/>
    <w:rsid w:val="00B3223D"/>
    <w:rsid w:val="00B32330"/>
    <w:rsid w:val="00B3277E"/>
    <w:rsid w:val="00B32CCE"/>
    <w:rsid w:val="00B338AC"/>
    <w:rsid w:val="00B33962"/>
    <w:rsid w:val="00B33F58"/>
    <w:rsid w:val="00B33F5E"/>
    <w:rsid w:val="00B357A5"/>
    <w:rsid w:val="00B359DB"/>
    <w:rsid w:val="00B35DD2"/>
    <w:rsid w:val="00B363E6"/>
    <w:rsid w:val="00B401FF"/>
    <w:rsid w:val="00B40842"/>
    <w:rsid w:val="00B40FFE"/>
    <w:rsid w:val="00B41BAB"/>
    <w:rsid w:val="00B424D1"/>
    <w:rsid w:val="00B43223"/>
    <w:rsid w:val="00B433A4"/>
    <w:rsid w:val="00B43598"/>
    <w:rsid w:val="00B43A97"/>
    <w:rsid w:val="00B440CE"/>
    <w:rsid w:val="00B44969"/>
    <w:rsid w:val="00B44C7D"/>
    <w:rsid w:val="00B45853"/>
    <w:rsid w:val="00B45A13"/>
    <w:rsid w:val="00B45E86"/>
    <w:rsid w:val="00B4607A"/>
    <w:rsid w:val="00B477A8"/>
    <w:rsid w:val="00B5089A"/>
    <w:rsid w:val="00B50B54"/>
    <w:rsid w:val="00B50FDC"/>
    <w:rsid w:val="00B51A62"/>
    <w:rsid w:val="00B53AA1"/>
    <w:rsid w:val="00B54B6D"/>
    <w:rsid w:val="00B54E90"/>
    <w:rsid w:val="00B552F4"/>
    <w:rsid w:val="00B554F8"/>
    <w:rsid w:val="00B55B68"/>
    <w:rsid w:val="00B57511"/>
    <w:rsid w:val="00B60179"/>
    <w:rsid w:val="00B60631"/>
    <w:rsid w:val="00B610FA"/>
    <w:rsid w:val="00B641F9"/>
    <w:rsid w:val="00B6420A"/>
    <w:rsid w:val="00B647DC"/>
    <w:rsid w:val="00B65303"/>
    <w:rsid w:val="00B6544E"/>
    <w:rsid w:val="00B658AF"/>
    <w:rsid w:val="00B66E22"/>
    <w:rsid w:val="00B67B48"/>
    <w:rsid w:val="00B701BD"/>
    <w:rsid w:val="00B70C11"/>
    <w:rsid w:val="00B716F9"/>
    <w:rsid w:val="00B718DC"/>
    <w:rsid w:val="00B72ABA"/>
    <w:rsid w:val="00B732B7"/>
    <w:rsid w:val="00B73BBE"/>
    <w:rsid w:val="00B73D8E"/>
    <w:rsid w:val="00B7500E"/>
    <w:rsid w:val="00B75E8D"/>
    <w:rsid w:val="00B778B9"/>
    <w:rsid w:val="00B779D0"/>
    <w:rsid w:val="00B80ACE"/>
    <w:rsid w:val="00B80E65"/>
    <w:rsid w:val="00B812A6"/>
    <w:rsid w:val="00B817F1"/>
    <w:rsid w:val="00B81ED4"/>
    <w:rsid w:val="00B8402A"/>
    <w:rsid w:val="00B8517F"/>
    <w:rsid w:val="00B858DF"/>
    <w:rsid w:val="00B8688F"/>
    <w:rsid w:val="00B87697"/>
    <w:rsid w:val="00B90047"/>
    <w:rsid w:val="00B90FEA"/>
    <w:rsid w:val="00B91059"/>
    <w:rsid w:val="00B9148B"/>
    <w:rsid w:val="00B919B3"/>
    <w:rsid w:val="00B91FE3"/>
    <w:rsid w:val="00B9206D"/>
    <w:rsid w:val="00B9262F"/>
    <w:rsid w:val="00B938B2"/>
    <w:rsid w:val="00B95D68"/>
    <w:rsid w:val="00B97D4B"/>
    <w:rsid w:val="00B97DA7"/>
    <w:rsid w:val="00BA0328"/>
    <w:rsid w:val="00BA3047"/>
    <w:rsid w:val="00BA5565"/>
    <w:rsid w:val="00BA71C8"/>
    <w:rsid w:val="00BA72AC"/>
    <w:rsid w:val="00BA7558"/>
    <w:rsid w:val="00BA7EB2"/>
    <w:rsid w:val="00BB00A2"/>
    <w:rsid w:val="00BB0138"/>
    <w:rsid w:val="00BB0647"/>
    <w:rsid w:val="00BB1CB8"/>
    <w:rsid w:val="00BB2D3D"/>
    <w:rsid w:val="00BB30D0"/>
    <w:rsid w:val="00BB35E4"/>
    <w:rsid w:val="00BB416A"/>
    <w:rsid w:val="00BB424A"/>
    <w:rsid w:val="00BB586D"/>
    <w:rsid w:val="00BB5DFF"/>
    <w:rsid w:val="00BB66F9"/>
    <w:rsid w:val="00BB6CFB"/>
    <w:rsid w:val="00BB7916"/>
    <w:rsid w:val="00BB7B2B"/>
    <w:rsid w:val="00BB7DCC"/>
    <w:rsid w:val="00BC0292"/>
    <w:rsid w:val="00BC0F7B"/>
    <w:rsid w:val="00BC4058"/>
    <w:rsid w:val="00BC4E36"/>
    <w:rsid w:val="00BC6736"/>
    <w:rsid w:val="00BC77DF"/>
    <w:rsid w:val="00BD03C9"/>
    <w:rsid w:val="00BD058B"/>
    <w:rsid w:val="00BD07B6"/>
    <w:rsid w:val="00BD0A23"/>
    <w:rsid w:val="00BD13CA"/>
    <w:rsid w:val="00BD2354"/>
    <w:rsid w:val="00BD2D0E"/>
    <w:rsid w:val="00BD35BE"/>
    <w:rsid w:val="00BD446F"/>
    <w:rsid w:val="00BD4940"/>
    <w:rsid w:val="00BD4981"/>
    <w:rsid w:val="00BD56E6"/>
    <w:rsid w:val="00BD5B54"/>
    <w:rsid w:val="00BD5B62"/>
    <w:rsid w:val="00BD6D90"/>
    <w:rsid w:val="00BD78B4"/>
    <w:rsid w:val="00BD7A07"/>
    <w:rsid w:val="00BD7AAC"/>
    <w:rsid w:val="00BE021E"/>
    <w:rsid w:val="00BE06AD"/>
    <w:rsid w:val="00BE26F4"/>
    <w:rsid w:val="00BE30C7"/>
    <w:rsid w:val="00BE39FC"/>
    <w:rsid w:val="00BE3F12"/>
    <w:rsid w:val="00BE42B7"/>
    <w:rsid w:val="00BE4AF3"/>
    <w:rsid w:val="00BE4D36"/>
    <w:rsid w:val="00BE5022"/>
    <w:rsid w:val="00BE5C9D"/>
    <w:rsid w:val="00BE60C6"/>
    <w:rsid w:val="00BE63D0"/>
    <w:rsid w:val="00BE6A28"/>
    <w:rsid w:val="00BE6CC3"/>
    <w:rsid w:val="00BF003D"/>
    <w:rsid w:val="00BF0CA7"/>
    <w:rsid w:val="00BF29A1"/>
    <w:rsid w:val="00BF2AC2"/>
    <w:rsid w:val="00BF39DD"/>
    <w:rsid w:val="00BF3CF7"/>
    <w:rsid w:val="00BF3DF7"/>
    <w:rsid w:val="00BF3EC0"/>
    <w:rsid w:val="00BF50DF"/>
    <w:rsid w:val="00BF5289"/>
    <w:rsid w:val="00C010D2"/>
    <w:rsid w:val="00C012D5"/>
    <w:rsid w:val="00C019D5"/>
    <w:rsid w:val="00C01D75"/>
    <w:rsid w:val="00C02479"/>
    <w:rsid w:val="00C024F0"/>
    <w:rsid w:val="00C029CD"/>
    <w:rsid w:val="00C02A04"/>
    <w:rsid w:val="00C02B29"/>
    <w:rsid w:val="00C0340D"/>
    <w:rsid w:val="00C03FED"/>
    <w:rsid w:val="00C046A9"/>
    <w:rsid w:val="00C04A83"/>
    <w:rsid w:val="00C064B2"/>
    <w:rsid w:val="00C06DC2"/>
    <w:rsid w:val="00C0711F"/>
    <w:rsid w:val="00C10405"/>
    <w:rsid w:val="00C10604"/>
    <w:rsid w:val="00C10759"/>
    <w:rsid w:val="00C10B0D"/>
    <w:rsid w:val="00C117ED"/>
    <w:rsid w:val="00C11AFA"/>
    <w:rsid w:val="00C11BD6"/>
    <w:rsid w:val="00C1271C"/>
    <w:rsid w:val="00C12AC3"/>
    <w:rsid w:val="00C12D37"/>
    <w:rsid w:val="00C14756"/>
    <w:rsid w:val="00C149CB"/>
    <w:rsid w:val="00C1520E"/>
    <w:rsid w:val="00C15616"/>
    <w:rsid w:val="00C1608F"/>
    <w:rsid w:val="00C16CE9"/>
    <w:rsid w:val="00C17545"/>
    <w:rsid w:val="00C17B53"/>
    <w:rsid w:val="00C17CE9"/>
    <w:rsid w:val="00C20240"/>
    <w:rsid w:val="00C20421"/>
    <w:rsid w:val="00C20AD6"/>
    <w:rsid w:val="00C20EF1"/>
    <w:rsid w:val="00C21FC7"/>
    <w:rsid w:val="00C2339B"/>
    <w:rsid w:val="00C23C3F"/>
    <w:rsid w:val="00C24312"/>
    <w:rsid w:val="00C24F96"/>
    <w:rsid w:val="00C2519E"/>
    <w:rsid w:val="00C2541F"/>
    <w:rsid w:val="00C25E5C"/>
    <w:rsid w:val="00C26054"/>
    <w:rsid w:val="00C2618F"/>
    <w:rsid w:val="00C2655C"/>
    <w:rsid w:val="00C278DB"/>
    <w:rsid w:val="00C3044C"/>
    <w:rsid w:val="00C30C27"/>
    <w:rsid w:val="00C30D77"/>
    <w:rsid w:val="00C312E2"/>
    <w:rsid w:val="00C31772"/>
    <w:rsid w:val="00C32486"/>
    <w:rsid w:val="00C32A3A"/>
    <w:rsid w:val="00C32B89"/>
    <w:rsid w:val="00C34A03"/>
    <w:rsid w:val="00C34AC8"/>
    <w:rsid w:val="00C35240"/>
    <w:rsid w:val="00C3589F"/>
    <w:rsid w:val="00C373B4"/>
    <w:rsid w:val="00C373F8"/>
    <w:rsid w:val="00C37801"/>
    <w:rsid w:val="00C40259"/>
    <w:rsid w:val="00C40F36"/>
    <w:rsid w:val="00C41887"/>
    <w:rsid w:val="00C42DD9"/>
    <w:rsid w:val="00C42E3F"/>
    <w:rsid w:val="00C43444"/>
    <w:rsid w:val="00C4353C"/>
    <w:rsid w:val="00C4389D"/>
    <w:rsid w:val="00C44423"/>
    <w:rsid w:val="00C452F6"/>
    <w:rsid w:val="00C45D48"/>
    <w:rsid w:val="00C45FEA"/>
    <w:rsid w:val="00C46F5A"/>
    <w:rsid w:val="00C46FE7"/>
    <w:rsid w:val="00C479AF"/>
    <w:rsid w:val="00C5052F"/>
    <w:rsid w:val="00C50815"/>
    <w:rsid w:val="00C5178B"/>
    <w:rsid w:val="00C51E24"/>
    <w:rsid w:val="00C5223D"/>
    <w:rsid w:val="00C545C5"/>
    <w:rsid w:val="00C556DD"/>
    <w:rsid w:val="00C55778"/>
    <w:rsid w:val="00C55A04"/>
    <w:rsid w:val="00C6009C"/>
    <w:rsid w:val="00C608BD"/>
    <w:rsid w:val="00C60B81"/>
    <w:rsid w:val="00C60C9D"/>
    <w:rsid w:val="00C60D6E"/>
    <w:rsid w:val="00C63795"/>
    <w:rsid w:val="00C63E64"/>
    <w:rsid w:val="00C6450B"/>
    <w:rsid w:val="00C64A12"/>
    <w:rsid w:val="00C65715"/>
    <w:rsid w:val="00C65775"/>
    <w:rsid w:val="00C662E4"/>
    <w:rsid w:val="00C70D03"/>
    <w:rsid w:val="00C70F28"/>
    <w:rsid w:val="00C72175"/>
    <w:rsid w:val="00C721AD"/>
    <w:rsid w:val="00C72596"/>
    <w:rsid w:val="00C726C3"/>
    <w:rsid w:val="00C72E0F"/>
    <w:rsid w:val="00C7371A"/>
    <w:rsid w:val="00C75264"/>
    <w:rsid w:val="00C76575"/>
    <w:rsid w:val="00C76712"/>
    <w:rsid w:val="00C772F4"/>
    <w:rsid w:val="00C803D7"/>
    <w:rsid w:val="00C80E75"/>
    <w:rsid w:val="00C81F6D"/>
    <w:rsid w:val="00C82277"/>
    <w:rsid w:val="00C82317"/>
    <w:rsid w:val="00C82A7A"/>
    <w:rsid w:val="00C8307E"/>
    <w:rsid w:val="00C8325C"/>
    <w:rsid w:val="00C83792"/>
    <w:rsid w:val="00C83DDD"/>
    <w:rsid w:val="00C8504C"/>
    <w:rsid w:val="00C85771"/>
    <w:rsid w:val="00C85CE7"/>
    <w:rsid w:val="00C85E63"/>
    <w:rsid w:val="00C86A28"/>
    <w:rsid w:val="00C86A66"/>
    <w:rsid w:val="00C87C06"/>
    <w:rsid w:val="00C90622"/>
    <w:rsid w:val="00C908C4"/>
    <w:rsid w:val="00C924B2"/>
    <w:rsid w:val="00C92ACF"/>
    <w:rsid w:val="00C942B9"/>
    <w:rsid w:val="00C9450F"/>
    <w:rsid w:val="00C94C9E"/>
    <w:rsid w:val="00C94F08"/>
    <w:rsid w:val="00C954B0"/>
    <w:rsid w:val="00C96C63"/>
    <w:rsid w:val="00C97A5D"/>
    <w:rsid w:val="00CA122B"/>
    <w:rsid w:val="00CA187E"/>
    <w:rsid w:val="00CA287F"/>
    <w:rsid w:val="00CA5253"/>
    <w:rsid w:val="00CA5CFF"/>
    <w:rsid w:val="00CA6AA9"/>
    <w:rsid w:val="00CA6FB9"/>
    <w:rsid w:val="00CB1250"/>
    <w:rsid w:val="00CB1344"/>
    <w:rsid w:val="00CB2A14"/>
    <w:rsid w:val="00CB2AF1"/>
    <w:rsid w:val="00CB2E30"/>
    <w:rsid w:val="00CB41CF"/>
    <w:rsid w:val="00CB4B39"/>
    <w:rsid w:val="00CB5B4F"/>
    <w:rsid w:val="00CB5EB2"/>
    <w:rsid w:val="00CB7B5F"/>
    <w:rsid w:val="00CB7FDB"/>
    <w:rsid w:val="00CC02BA"/>
    <w:rsid w:val="00CC0914"/>
    <w:rsid w:val="00CC1563"/>
    <w:rsid w:val="00CC2EBC"/>
    <w:rsid w:val="00CC44C0"/>
    <w:rsid w:val="00CC451D"/>
    <w:rsid w:val="00CC4A04"/>
    <w:rsid w:val="00CC6A30"/>
    <w:rsid w:val="00CC6E92"/>
    <w:rsid w:val="00CC71AB"/>
    <w:rsid w:val="00CD0A04"/>
    <w:rsid w:val="00CD16FA"/>
    <w:rsid w:val="00CD223F"/>
    <w:rsid w:val="00CD272F"/>
    <w:rsid w:val="00CD3F31"/>
    <w:rsid w:val="00CD5643"/>
    <w:rsid w:val="00CD605C"/>
    <w:rsid w:val="00CD61E5"/>
    <w:rsid w:val="00CD63F4"/>
    <w:rsid w:val="00CD7364"/>
    <w:rsid w:val="00CD7C6E"/>
    <w:rsid w:val="00CE0791"/>
    <w:rsid w:val="00CE0AFE"/>
    <w:rsid w:val="00CE14AA"/>
    <w:rsid w:val="00CE1A88"/>
    <w:rsid w:val="00CE1E12"/>
    <w:rsid w:val="00CE279A"/>
    <w:rsid w:val="00CE2D4F"/>
    <w:rsid w:val="00CE4167"/>
    <w:rsid w:val="00CE5A44"/>
    <w:rsid w:val="00CE5C41"/>
    <w:rsid w:val="00CE6658"/>
    <w:rsid w:val="00CE66BF"/>
    <w:rsid w:val="00CE79B2"/>
    <w:rsid w:val="00CF07BA"/>
    <w:rsid w:val="00CF09CE"/>
    <w:rsid w:val="00CF12DC"/>
    <w:rsid w:val="00CF1426"/>
    <w:rsid w:val="00CF14DF"/>
    <w:rsid w:val="00CF167A"/>
    <w:rsid w:val="00CF289F"/>
    <w:rsid w:val="00CF3AC5"/>
    <w:rsid w:val="00CF3E0A"/>
    <w:rsid w:val="00CF4B01"/>
    <w:rsid w:val="00CF4C2A"/>
    <w:rsid w:val="00CF6310"/>
    <w:rsid w:val="00CF71A2"/>
    <w:rsid w:val="00D000FB"/>
    <w:rsid w:val="00D0070D"/>
    <w:rsid w:val="00D00A1A"/>
    <w:rsid w:val="00D012B7"/>
    <w:rsid w:val="00D01C2F"/>
    <w:rsid w:val="00D02F41"/>
    <w:rsid w:val="00D050C3"/>
    <w:rsid w:val="00D05283"/>
    <w:rsid w:val="00D05D2C"/>
    <w:rsid w:val="00D0618D"/>
    <w:rsid w:val="00D07524"/>
    <w:rsid w:val="00D10281"/>
    <w:rsid w:val="00D103ED"/>
    <w:rsid w:val="00D10C2D"/>
    <w:rsid w:val="00D112E2"/>
    <w:rsid w:val="00D11486"/>
    <w:rsid w:val="00D11E51"/>
    <w:rsid w:val="00D13F7D"/>
    <w:rsid w:val="00D1471D"/>
    <w:rsid w:val="00D1590D"/>
    <w:rsid w:val="00D15D86"/>
    <w:rsid w:val="00D1645A"/>
    <w:rsid w:val="00D16C0C"/>
    <w:rsid w:val="00D16FDC"/>
    <w:rsid w:val="00D171B2"/>
    <w:rsid w:val="00D17B2E"/>
    <w:rsid w:val="00D17E6C"/>
    <w:rsid w:val="00D17E96"/>
    <w:rsid w:val="00D17F60"/>
    <w:rsid w:val="00D211D7"/>
    <w:rsid w:val="00D2341C"/>
    <w:rsid w:val="00D24327"/>
    <w:rsid w:val="00D2439D"/>
    <w:rsid w:val="00D243DD"/>
    <w:rsid w:val="00D245A0"/>
    <w:rsid w:val="00D252E7"/>
    <w:rsid w:val="00D2605C"/>
    <w:rsid w:val="00D324F2"/>
    <w:rsid w:val="00D32E2D"/>
    <w:rsid w:val="00D33ACF"/>
    <w:rsid w:val="00D353B3"/>
    <w:rsid w:val="00D3541E"/>
    <w:rsid w:val="00D35FC7"/>
    <w:rsid w:val="00D3793A"/>
    <w:rsid w:val="00D40126"/>
    <w:rsid w:val="00D4076A"/>
    <w:rsid w:val="00D40A52"/>
    <w:rsid w:val="00D40C3C"/>
    <w:rsid w:val="00D42668"/>
    <w:rsid w:val="00D42B66"/>
    <w:rsid w:val="00D43BE0"/>
    <w:rsid w:val="00D43CD9"/>
    <w:rsid w:val="00D43CFE"/>
    <w:rsid w:val="00D43F9F"/>
    <w:rsid w:val="00D44242"/>
    <w:rsid w:val="00D44685"/>
    <w:rsid w:val="00D454DB"/>
    <w:rsid w:val="00D45F71"/>
    <w:rsid w:val="00D47945"/>
    <w:rsid w:val="00D516B3"/>
    <w:rsid w:val="00D51CD6"/>
    <w:rsid w:val="00D520D9"/>
    <w:rsid w:val="00D52369"/>
    <w:rsid w:val="00D533D4"/>
    <w:rsid w:val="00D53B91"/>
    <w:rsid w:val="00D54245"/>
    <w:rsid w:val="00D55503"/>
    <w:rsid w:val="00D55B58"/>
    <w:rsid w:val="00D55E52"/>
    <w:rsid w:val="00D55ECD"/>
    <w:rsid w:val="00D566E3"/>
    <w:rsid w:val="00D56A64"/>
    <w:rsid w:val="00D57097"/>
    <w:rsid w:val="00D57661"/>
    <w:rsid w:val="00D60EE9"/>
    <w:rsid w:val="00D61011"/>
    <w:rsid w:val="00D62E80"/>
    <w:rsid w:val="00D6434C"/>
    <w:rsid w:val="00D6500E"/>
    <w:rsid w:val="00D650B8"/>
    <w:rsid w:val="00D65CAD"/>
    <w:rsid w:val="00D66643"/>
    <w:rsid w:val="00D672E5"/>
    <w:rsid w:val="00D7136D"/>
    <w:rsid w:val="00D725F8"/>
    <w:rsid w:val="00D72CA0"/>
    <w:rsid w:val="00D73778"/>
    <w:rsid w:val="00D73932"/>
    <w:rsid w:val="00D73EF1"/>
    <w:rsid w:val="00D74891"/>
    <w:rsid w:val="00D74B56"/>
    <w:rsid w:val="00D7518F"/>
    <w:rsid w:val="00D7604F"/>
    <w:rsid w:val="00D76119"/>
    <w:rsid w:val="00D76792"/>
    <w:rsid w:val="00D771C5"/>
    <w:rsid w:val="00D779E2"/>
    <w:rsid w:val="00D77F0B"/>
    <w:rsid w:val="00D802A9"/>
    <w:rsid w:val="00D80A0C"/>
    <w:rsid w:val="00D8119E"/>
    <w:rsid w:val="00D819D3"/>
    <w:rsid w:val="00D81D32"/>
    <w:rsid w:val="00D8275D"/>
    <w:rsid w:val="00D82C5B"/>
    <w:rsid w:val="00D82E02"/>
    <w:rsid w:val="00D82E1B"/>
    <w:rsid w:val="00D83B14"/>
    <w:rsid w:val="00D83CA3"/>
    <w:rsid w:val="00D84C26"/>
    <w:rsid w:val="00D84F69"/>
    <w:rsid w:val="00D8726E"/>
    <w:rsid w:val="00D878A9"/>
    <w:rsid w:val="00D90A1B"/>
    <w:rsid w:val="00D90BBE"/>
    <w:rsid w:val="00D912A6"/>
    <w:rsid w:val="00D91702"/>
    <w:rsid w:val="00D91991"/>
    <w:rsid w:val="00D91AA9"/>
    <w:rsid w:val="00D92C7D"/>
    <w:rsid w:val="00D932D7"/>
    <w:rsid w:val="00D934D2"/>
    <w:rsid w:val="00D9518D"/>
    <w:rsid w:val="00D956D3"/>
    <w:rsid w:val="00D95A4B"/>
    <w:rsid w:val="00D95B18"/>
    <w:rsid w:val="00D95B5C"/>
    <w:rsid w:val="00D964D1"/>
    <w:rsid w:val="00D96D3F"/>
    <w:rsid w:val="00D97607"/>
    <w:rsid w:val="00D976A7"/>
    <w:rsid w:val="00D97CEA"/>
    <w:rsid w:val="00DA1400"/>
    <w:rsid w:val="00DA1A91"/>
    <w:rsid w:val="00DA1DB1"/>
    <w:rsid w:val="00DA1F05"/>
    <w:rsid w:val="00DA2079"/>
    <w:rsid w:val="00DA31E0"/>
    <w:rsid w:val="00DA406F"/>
    <w:rsid w:val="00DA4D3F"/>
    <w:rsid w:val="00DA5D66"/>
    <w:rsid w:val="00DA6D43"/>
    <w:rsid w:val="00DB19F8"/>
    <w:rsid w:val="00DB1F45"/>
    <w:rsid w:val="00DB25A5"/>
    <w:rsid w:val="00DB26D5"/>
    <w:rsid w:val="00DB2A25"/>
    <w:rsid w:val="00DB42E0"/>
    <w:rsid w:val="00DB4653"/>
    <w:rsid w:val="00DB6692"/>
    <w:rsid w:val="00DB66A1"/>
    <w:rsid w:val="00DB777D"/>
    <w:rsid w:val="00DC09EC"/>
    <w:rsid w:val="00DC1045"/>
    <w:rsid w:val="00DC3068"/>
    <w:rsid w:val="00DC313B"/>
    <w:rsid w:val="00DC3F84"/>
    <w:rsid w:val="00DC44DE"/>
    <w:rsid w:val="00DC5052"/>
    <w:rsid w:val="00DC722A"/>
    <w:rsid w:val="00DC7674"/>
    <w:rsid w:val="00DC7CED"/>
    <w:rsid w:val="00DD0013"/>
    <w:rsid w:val="00DD0F00"/>
    <w:rsid w:val="00DD0F2F"/>
    <w:rsid w:val="00DD1073"/>
    <w:rsid w:val="00DD14CF"/>
    <w:rsid w:val="00DD14D1"/>
    <w:rsid w:val="00DD1A06"/>
    <w:rsid w:val="00DD1DAD"/>
    <w:rsid w:val="00DD2389"/>
    <w:rsid w:val="00DD2404"/>
    <w:rsid w:val="00DD26AC"/>
    <w:rsid w:val="00DD3BC6"/>
    <w:rsid w:val="00DD4D10"/>
    <w:rsid w:val="00DD4E8A"/>
    <w:rsid w:val="00DD537B"/>
    <w:rsid w:val="00DD5515"/>
    <w:rsid w:val="00DD64EF"/>
    <w:rsid w:val="00DD6BC3"/>
    <w:rsid w:val="00DD7E06"/>
    <w:rsid w:val="00DE0E2C"/>
    <w:rsid w:val="00DE1109"/>
    <w:rsid w:val="00DE11C8"/>
    <w:rsid w:val="00DE11EA"/>
    <w:rsid w:val="00DE123A"/>
    <w:rsid w:val="00DE18E7"/>
    <w:rsid w:val="00DE2649"/>
    <w:rsid w:val="00DE294F"/>
    <w:rsid w:val="00DE310C"/>
    <w:rsid w:val="00DE44D9"/>
    <w:rsid w:val="00DE4E51"/>
    <w:rsid w:val="00DE60F3"/>
    <w:rsid w:val="00DE64B4"/>
    <w:rsid w:val="00DE69E4"/>
    <w:rsid w:val="00DE7210"/>
    <w:rsid w:val="00DE72C3"/>
    <w:rsid w:val="00DE79CB"/>
    <w:rsid w:val="00DF0201"/>
    <w:rsid w:val="00DF0680"/>
    <w:rsid w:val="00DF0AE2"/>
    <w:rsid w:val="00DF196E"/>
    <w:rsid w:val="00DF222E"/>
    <w:rsid w:val="00DF3C7E"/>
    <w:rsid w:val="00DF5B52"/>
    <w:rsid w:val="00DF5DE3"/>
    <w:rsid w:val="00DF60F9"/>
    <w:rsid w:val="00DF684E"/>
    <w:rsid w:val="00DF6E92"/>
    <w:rsid w:val="00DF6EB8"/>
    <w:rsid w:val="00DF7951"/>
    <w:rsid w:val="00DF7A9C"/>
    <w:rsid w:val="00E014ED"/>
    <w:rsid w:val="00E01B80"/>
    <w:rsid w:val="00E0261E"/>
    <w:rsid w:val="00E04852"/>
    <w:rsid w:val="00E0594D"/>
    <w:rsid w:val="00E05E29"/>
    <w:rsid w:val="00E068DA"/>
    <w:rsid w:val="00E06DAE"/>
    <w:rsid w:val="00E06EF7"/>
    <w:rsid w:val="00E07B39"/>
    <w:rsid w:val="00E07F2E"/>
    <w:rsid w:val="00E102C3"/>
    <w:rsid w:val="00E11081"/>
    <w:rsid w:val="00E11F3E"/>
    <w:rsid w:val="00E12127"/>
    <w:rsid w:val="00E125D3"/>
    <w:rsid w:val="00E13F40"/>
    <w:rsid w:val="00E14037"/>
    <w:rsid w:val="00E1542B"/>
    <w:rsid w:val="00E15533"/>
    <w:rsid w:val="00E16A61"/>
    <w:rsid w:val="00E16C5D"/>
    <w:rsid w:val="00E16F75"/>
    <w:rsid w:val="00E17FE5"/>
    <w:rsid w:val="00E214C7"/>
    <w:rsid w:val="00E21723"/>
    <w:rsid w:val="00E2365F"/>
    <w:rsid w:val="00E23ABC"/>
    <w:rsid w:val="00E24564"/>
    <w:rsid w:val="00E2463C"/>
    <w:rsid w:val="00E246CD"/>
    <w:rsid w:val="00E247AE"/>
    <w:rsid w:val="00E256B0"/>
    <w:rsid w:val="00E26190"/>
    <w:rsid w:val="00E26EFA"/>
    <w:rsid w:val="00E27FA2"/>
    <w:rsid w:val="00E303C0"/>
    <w:rsid w:val="00E312B9"/>
    <w:rsid w:val="00E3264A"/>
    <w:rsid w:val="00E32877"/>
    <w:rsid w:val="00E350F7"/>
    <w:rsid w:val="00E37792"/>
    <w:rsid w:val="00E4006D"/>
    <w:rsid w:val="00E40613"/>
    <w:rsid w:val="00E407C8"/>
    <w:rsid w:val="00E4085D"/>
    <w:rsid w:val="00E40ACE"/>
    <w:rsid w:val="00E40D9A"/>
    <w:rsid w:val="00E4108C"/>
    <w:rsid w:val="00E4196A"/>
    <w:rsid w:val="00E42335"/>
    <w:rsid w:val="00E433AD"/>
    <w:rsid w:val="00E43990"/>
    <w:rsid w:val="00E44B5F"/>
    <w:rsid w:val="00E44EA2"/>
    <w:rsid w:val="00E465EC"/>
    <w:rsid w:val="00E503EA"/>
    <w:rsid w:val="00E51F80"/>
    <w:rsid w:val="00E530ED"/>
    <w:rsid w:val="00E532E9"/>
    <w:rsid w:val="00E53D60"/>
    <w:rsid w:val="00E543AA"/>
    <w:rsid w:val="00E57893"/>
    <w:rsid w:val="00E6024B"/>
    <w:rsid w:val="00E60A66"/>
    <w:rsid w:val="00E60FF4"/>
    <w:rsid w:val="00E61BBB"/>
    <w:rsid w:val="00E62497"/>
    <w:rsid w:val="00E6281C"/>
    <w:rsid w:val="00E62A69"/>
    <w:rsid w:val="00E62E1F"/>
    <w:rsid w:val="00E643CD"/>
    <w:rsid w:val="00E6510A"/>
    <w:rsid w:val="00E7088C"/>
    <w:rsid w:val="00E723CF"/>
    <w:rsid w:val="00E743AE"/>
    <w:rsid w:val="00E744B7"/>
    <w:rsid w:val="00E74A57"/>
    <w:rsid w:val="00E74D48"/>
    <w:rsid w:val="00E7505A"/>
    <w:rsid w:val="00E75E15"/>
    <w:rsid w:val="00E77DA3"/>
    <w:rsid w:val="00E8045D"/>
    <w:rsid w:val="00E81418"/>
    <w:rsid w:val="00E82B63"/>
    <w:rsid w:val="00E82DB2"/>
    <w:rsid w:val="00E836CF"/>
    <w:rsid w:val="00E8447F"/>
    <w:rsid w:val="00E8620C"/>
    <w:rsid w:val="00E874E8"/>
    <w:rsid w:val="00E87FEF"/>
    <w:rsid w:val="00E9020C"/>
    <w:rsid w:val="00E90741"/>
    <w:rsid w:val="00E90AEF"/>
    <w:rsid w:val="00E90B9A"/>
    <w:rsid w:val="00E90CFA"/>
    <w:rsid w:val="00E92D36"/>
    <w:rsid w:val="00E95D09"/>
    <w:rsid w:val="00E95F85"/>
    <w:rsid w:val="00E97183"/>
    <w:rsid w:val="00EA02A7"/>
    <w:rsid w:val="00EA11C9"/>
    <w:rsid w:val="00EA1E6E"/>
    <w:rsid w:val="00EA215F"/>
    <w:rsid w:val="00EA2184"/>
    <w:rsid w:val="00EA29FE"/>
    <w:rsid w:val="00EA2D18"/>
    <w:rsid w:val="00EA3D63"/>
    <w:rsid w:val="00EA3E76"/>
    <w:rsid w:val="00EA4ECB"/>
    <w:rsid w:val="00EA690B"/>
    <w:rsid w:val="00EA74BC"/>
    <w:rsid w:val="00EA7557"/>
    <w:rsid w:val="00EA7763"/>
    <w:rsid w:val="00EA7A5D"/>
    <w:rsid w:val="00EB01B0"/>
    <w:rsid w:val="00EB065E"/>
    <w:rsid w:val="00EB1A3E"/>
    <w:rsid w:val="00EB1D93"/>
    <w:rsid w:val="00EB208D"/>
    <w:rsid w:val="00EB26A4"/>
    <w:rsid w:val="00EB457E"/>
    <w:rsid w:val="00EB4624"/>
    <w:rsid w:val="00EB699B"/>
    <w:rsid w:val="00EB6C55"/>
    <w:rsid w:val="00EB7A39"/>
    <w:rsid w:val="00EC0E3D"/>
    <w:rsid w:val="00EC109C"/>
    <w:rsid w:val="00EC17A5"/>
    <w:rsid w:val="00EC3625"/>
    <w:rsid w:val="00EC39E4"/>
    <w:rsid w:val="00EC4255"/>
    <w:rsid w:val="00EC43F4"/>
    <w:rsid w:val="00EC4B58"/>
    <w:rsid w:val="00EC648E"/>
    <w:rsid w:val="00EC7699"/>
    <w:rsid w:val="00ED1559"/>
    <w:rsid w:val="00ED1F26"/>
    <w:rsid w:val="00ED27DA"/>
    <w:rsid w:val="00ED2D91"/>
    <w:rsid w:val="00ED3C44"/>
    <w:rsid w:val="00ED544A"/>
    <w:rsid w:val="00ED7D17"/>
    <w:rsid w:val="00EE0848"/>
    <w:rsid w:val="00EE1082"/>
    <w:rsid w:val="00EE1230"/>
    <w:rsid w:val="00EE1977"/>
    <w:rsid w:val="00EE1E7A"/>
    <w:rsid w:val="00EE2893"/>
    <w:rsid w:val="00EE4ACA"/>
    <w:rsid w:val="00EE4E45"/>
    <w:rsid w:val="00EE57A2"/>
    <w:rsid w:val="00EE5E71"/>
    <w:rsid w:val="00EE6528"/>
    <w:rsid w:val="00EE6627"/>
    <w:rsid w:val="00EF15CD"/>
    <w:rsid w:val="00EF1A20"/>
    <w:rsid w:val="00EF2400"/>
    <w:rsid w:val="00EF3284"/>
    <w:rsid w:val="00EF33C9"/>
    <w:rsid w:val="00EF4650"/>
    <w:rsid w:val="00EF4878"/>
    <w:rsid w:val="00EF504A"/>
    <w:rsid w:val="00EF5441"/>
    <w:rsid w:val="00EF55EA"/>
    <w:rsid w:val="00EF59F2"/>
    <w:rsid w:val="00EF670B"/>
    <w:rsid w:val="00EF6903"/>
    <w:rsid w:val="00EF72E2"/>
    <w:rsid w:val="00F00B00"/>
    <w:rsid w:val="00F010A3"/>
    <w:rsid w:val="00F013D0"/>
    <w:rsid w:val="00F0148C"/>
    <w:rsid w:val="00F01E31"/>
    <w:rsid w:val="00F0340F"/>
    <w:rsid w:val="00F03A96"/>
    <w:rsid w:val="00F043EF"/>
    <w:rsid w:val="00F05247"/>
    <w:rsid w:val="00F06904"/>
    <w:rsid w:val="00F07327"/>
    <w:rsid w:val="00F073F2"/>
    <w:rsid w:val="00F07A3A"/>
    <w:rsid w:val="00F104A1"/>
    <w:rsid w:val="00F114F4"/>
    <w:rsid w:val="00F12043"/>
    <w:rsid w:val="00F12421"/>
    <w:rsid w:val="00F13134"/>
    <w:rsid w:val="00F13287"/>
    <w:rsid w:val="00F13445"/>
    <w:rsid w:val="00F1397C"/>
    <w:rsid w:val="00F139F1"/>
    <w:rsid w:val="00F148FE"/>
    <w:rsid w:val="00F20207"/>
    <w:rsid w:val="00F20AAD"/>
    <w:rsid w:val="00F20B9A"/>
    <w:rsid w:val="00F20F6B"/>
    <w:rsid w:val="00F21A70"/>
    <w:rsid w:val="00F222ED"/>
    <w:rsid w:val="00F2278F"/>
    <w:rsid w:val="00F23360"/>
    <w:rsid w:val="00F23476"/>
    <w:rsid w:val="00F23D7D"/>
    <w:rsid w:val="00F24535"/>
    <w:rsid w:val="00F24E7A"/>
    <w:rsid w:val="00F24E92"/>
    <w:rsid w:val="00F254F5"/>
    <w:rsid w:val="00F25784"/>
    <w:rsid w:val="00F2601B"/>
    <w:rsid w:val="00F2628E"/>
    <w:rsid w:val="00F26802"/>
    <w:rsid w:val="00F27C1F"/>
    <w:rsid w:val="00F301A0"/>
    <w:rsid w:val="00F30770"/>
    <w:rsid w:val="00F3096C"/>
    <w:rsid w:val="00F3137B"/>
    <w:rsid w:val="00F32362"/>
    <w:rsid w:val="00F326DA"/>
    <w:rsid w:val="00F3403D"/>
    <w:rsid w:val="00F342B2"/>
    <w:rsid w:val="00F344E5"/>
    <w:rsid w:val="00F34CC8"/>
    <w:rsid w:val="00F34E05"/>
    <w:rsid w:val="00F355BF"/>
    <w:rsid w:val="00F3587F"/>
    <w:rsid w:val="00F36B7F"/>
    <w:rsid w:val="00F36F63"/>
    <w:rsid w:val="00F37F7C"/>
    <w:rsid w:val="00F40314"/>
    <w:rsid w:val="00F4037A"/>
    <w:rsid w:val="00F41660"/>
    <w:rsid w:val="00F41E3D"/>
    <w:rsid w:val="00F41E97"/>
    <w:rsid w:val="00F420DC"/>
    <w:rsid w:val="00F4263B"/>
    <w:rsid w:val="00F4358B"/>
    <w:rsid w:val="00F43652"/>
    <w:rsid w:val="00F43F8F"/>
    <w:rsid w:val="00F44043"/>
    <w:rsid w:val="00F44731"/>
    <w:rsid w:val="00F44743"/>
    <w:rsid w:val="00F450F1"/>
    <w:rsid w:val="00F45B12"/>
    <w:rsid w:val="00F46DB0"/>
    <w:rsid w:val="00F47354"/>
    <w:rsid w:val="00F47D6B"/>
    <w:rsid w:val="00F5011B"/>
    <w:rsid w:val="00F5022C"/>
    <w:rsid w:val="00F50338"/>
    <w:rsid w:val="00F50813"/>
    <w:rsid w:val="00F527B4"/>
    <w:rsid w:val="00F528F9"/>
    <w:rsid w:val="00F52A6D"/>
    <w:rsid w:val="00F52EA5"/>
    <w:rsid w:val="00F52FC7"/>
    <w:rsid w:val="00F53264"/>
    <w:rsid w:val="00F53E4F"/>
    <w:rsid w:val="00F54AF5"/>
    <w:rsid w:val="00F54B59"/>
    <w:rsid w:val="00F55BC7"/>
    <w:rsid w:val="00F55F5C"/>
    <w:rsid w:val="00F56BDF"/>
    <w:rsid w:val="00F56E2C"/>
    <w:rsid w:val="00F57352"/>
    <w:rsid w:val="00F6081B"/>
    <w:rsid w:val="00F6129B"/>
    <w:rsid w:val="00F62989"/>
    <w:rsid w:val="00F6384B"/>
    <w:rsid w:val="00F641BB"/>
    <w:rsid w:val="00F65090"/>
    <w:rsid w:val="00F6594A"/>
    <w:rsid w:val="00F665BD"/>
    <w:rsid w:val="00F6738C"/>
    <w:rsid w:val="00F6772E"/>
    <w:rsid w:val="00F67B16"/>
    <w:rsid w:val="00F706AA"/>
    <w:rsid w:val="00F70AAB"/>
    <w:rsid w:val="00F70D9F"/>
    <w:rsid w:val="00F71139"/>
    <w:rsid w:val="00F71450"/>
    <w:rsid w:val="00F72270"/>
    <w:rsid w:val="00F75BBA"/>
    <w:rsid w:val="00F76522"/>
    <w:rsid w:val="00F76E90"/>
    <w:rsid w:val="00F76F7B"/>
    <w:rsid w:val="00F77A28"/>
    <w:rsid w:val="00F80EAD"/>
    <w:rsid w:val="00F825BD"/>
    <w:rsid w:val="00F83A41"/>
    <w:rsid w:val="00F83B66"/>
    <w:rsid w:val="00F83FFA"/>
    <w:rsid w:val="00F8421F"/>
    <w:rsid w:val="00F84756"/>
    <w:rsid w:val="00F8475A"/>
    <w:rsid w:val="00F84883"/>
    <w:rsid w:val="00F851DF"/>
    <w:rsid w:val="00F8530D"/>
    <w:rsid w:val="00F854C4"/>
    <w:rsid w:val="00F86498"/>
    <w:rsid w:val="00F86D60"/>
    <w:rsid w:val="00F8795C"/>
    <w:rsid w:val="00F87C2E"/>
    <w:rsid w:val="00F9000F"/>
    <w:rsid w:val="00F916E6"/>
    <w:rsid w:val="00F922FC"/>
    <w:rsid w:val="00F9376F"/>
    <w:rsid w:val="00F94EFB"/>
    <w:rsid w:val="00F95A57"/>
    <w:rsid w:val="00F95F8F"/>
    <w:rsid w:val="00F962A0"/>
    <w:rsid w:val="00F9713D"/>
    <w:rsid w:val="00FA1667"/>
    <w:rsid w:val="00FA180E"/>
    <w:rsid w:val="00FA19EE"/>
    <w:rsid w:val="00FA2919"/>
    <w:rsid w:val="00FA3159"/>
    <w:rsid w:val="00FA4284"/>
    <w:rsid w:val="00FA6381"/>
    <w:rsid w:val="00FA79F2"/>
    <w:rsid w:val="00FB0645"/>
    <w:rsid w:val="00FB1835"/>
    <w:rsid w:val="00FB26CC"/>
    <w:rsid w:val="00FB396A"/>
    <w:rsid w:val="00FB3F8C"/>
    <w:rsid w:val="00FB52EE"/>
    <w:rsid w:val="00FB5CB0"/>
    <w:rsid w:val="00FB5CEE"/>
    <w:rsid w:val="00FB67D9"/>
    <w:rsid w:val="00FC186A"/>
    <w:rsid w:val="00FC1FF5"/>
    <w:rsid w:val="00FC2477"/>
    <w:rsid w:val="00FC3135"/>
    <w:rsid w:val="00FC37A8"/>
    <w:rsid w:val="00FC495B"/>
    <w:rsid w:val="00FC4997"/>
    <w:rsid w:val="00FC4A6B"/>
    <w:rsid w:val="00FC51AB"/>
    <w:rsid w:val="00FC6A75"/>
    <w:rsid w:val="00FC6E68"/>
    <w:rsid w:val="00FC7143"/>
    <w:rsid w:val="00FC787F"/>
    <w:rsid w:val="00FD02B4"/>
    <w:rsid w:val="00FD0A56"/>
    <w:rsid w:val="00FD0CE9"/>
    <w:rsid w:val="00FD3397"/>
    <w:rsid w:val="00FD3507"/>
    <w:rsid w:val="00FD4105"/>
    <w:rsid w:val="00FD4B81"/>
    <w:rsid w:val="00FD5122"/>
    <w:rsid w:val="00FD53DC"/>
    <w:rsid w:val="00FD671F"/>
    <w:rsid w:val="00FD7B18"/>
    <w:rsid w:val="00FD7BA0"/>
    <w:rsid w:val="00FD7E04"/>
    <w:rsid w:val="00FE050E"/>
    <w:rsid w:val="00FE0DA7"/>
    <w:rsid w:val="00FE14B8"/>
    <w:rsid w:val="00FE1C86"/>
    <w:rsid w:val="00FE2198"/>
    <w:rsid w:val="00FE2F8F"/>
    <w:rsid w:val="00FE3997"/>
    <w:rsid w:val="00FE407A"/>
    <w:rsid w:val="00FE4EF8"/>
    <w:rsid w:val="00FE6B28"/>
    <w:rsid w:val="00FE7943"/>
    <w:rsid w:val="00FF22A7"/>
    <w:rsid w:val="00FF2AFE"/>
    <w:rsid w:val="00FF305A"/>
    <w:rsid w:val="00FF3309"/>
    <w:rsid w:val="00FF3B79"/>
    <w:rsid w:val="00FF41C8"/>
    <w:rsid w:val="00FF49C7"/>
    <w:rsid w:val="00FF60F7"/>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76"/>
    <w:pPr>
      <w:spacing w:before="240" w:after="240" w:line="360" w:lineRule="auto"/>
      <w:jc w:val="both"/>
    </w:pPr>
    <w:rPr>
      <w:rFonts w:ascii="Times New Roman" w:eastAsia="Times New Roman" w:hAnsi="Times New Roman" w:cs="Times New Roman"/>
      <w:szCs w:val="20"/>
      <w:lang w:val="en-GB"/>
    </w:rPr>
  </w:style>
  <w:style w:type="paragraph" w:styleId="Heading1">
    <w:name w:val="heading 1"/>
    <w:basedOn w:val="Normal"/>
    <w:next w:val="Normal"/>
    <w:link w:val="Heading1Char"/>
    <w:uiPriority w:val="9"/>
    <w:qFormat/>
    <w:rsid w:val="0054689C"/>
    <w:pPr>
      <w:keepNext/>
      <w:keepLines/>
      <w:spacing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4689C"/>
    <w:pPr>
      <w:keepNext/>
      <w:keepLines/>
      <w:spacing w:before="80" w:after="0"/>
      <w:outlineLvl w:val="1"/>
    </w:pPr>
    <w:rPr>
      <w:rFonts w:eastAsiaTheme="majorEastAsia" w:cstheme="majorBidi"/>
      <w:b/>
      <w:bCs/>
      <w:color w:val="1138FB"/>
      <w:szCs w:val="26"/>
      <w:u w:val="single"/>
    </w:rPr>
  </w:style>
  <w:style w:type="paragraph" w:styleId="Heading3">
    <w:name w:val="heading 3"/>
    <w:basedOn w:val="Normal"/>
    <w:next w:val="Normal"/>
    <w:link w:val="Heading3Char"/>
    <w:uiPriority w:val="9"/>
    <w:unhideWhenUsed/>
    <w:qFormat/>
    <w:rsid w:val="0054689C"/>
    <w:pPr>
      <w:keepNext/>
      <w:keepLines/>
      <w:spacing w:before="0" w:after="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EA1E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E1B"/>
    <w:rPr>
      <w:rFonts w:ascii="Tahoma" w:hAnsi="Tahoma" w:cs="Tahoma"/>
      <w:sz w:val="16"/>
      <w:szCs w:val="16"/>
    </w:rPr>
  </w:style>
  <w:style w:type="character" w:customStyle="1" w:styleId="BalloonTextChar">
    <w:name w:val="Balloon Text Char"/>
    <w:basedOn w:val="DefaultParagraphFont"/>
    <w:link w:val="BalloonText"/>
    <w:uiPriority w:val="99"/>
    <w:semiHidden/>
    <w:rsid w:val="00D82E1B"/>
    <w:rPr>
      <w:rFonts w:ascii="Tahoma" w:eastAsia="Times New Roman" w:hAnsi="Tahoma" w:cs="Tahoma"/>
      <w:sz w:val="16"/>
      <w:szCs w:val="16"/>
      <w:lang w:val="en-GB"/>
    </w:rPr>
  </w:style>
  <w:style w:type="character" w:styleId="Strong">
    <w:name w:val="Strong"/>
    <w:basedOn w:val="DefaultParagraphFont"/>
    <w:uiPriority w:val="22"/>
    <w:qFormat/>
    <w:rsid w:val="00A810B0"/>
    <w:rPr>
      <w:b/>
      <w:bCs/>
    </w:rPr>
  </w:style>
  <w:style w:type="character" w:styleId="IntenseEmphasis">
    <w:name w:val="Intense Emphasis"/>
    <w:basedOn w:val="DefaultParagraphFont"/>
    <w:uiPriority w:val="21"/>
    <w:qFormat/>
    <w:rsid w:val="00A810B0"/>
    <w:rPr>
      <w:b/>
      <w:bCs/>
      <w:i/>
      <w:iCs/>
      <w:color w:val="4F81BD" w:themeColor="accent1"/>
    </w:rPr>
  </w:style>
  <w:style w:type="character" w:styleId="Emphasis">
    <w:name w:val="Emphasis"/>
    <w:basedOn w:val="DefaultParagraphFont"/>
    <w:uiPriority w:val="20"/>
    <w:qFormat/>
    <w:rsid w:val="00A810B0"/>
    <w:rPr>
      <w:i/>
      <w:iCs/>
    </w:rPr>
  </w:style>
  <w:style w:type="character" w:customStyle="1" w:styleId="Heading1Char">
    <w:name w:val="Heading 1 Char"/>
    <w:basedOn w:val="DefaultParagraphFont"/>
    <w:link w:val="Heading1"/>
    <w:uiPriority w:val="9"/>
    <w:rsid w:val="0054689C"/>
    <w:rPr>
      <w:rFonts w:ascii="Times New Roman" w:eastAsiaTheme="majorEastAsia" w:hAnsi="Times New Roman" w:cstheme="majorBidi"/>
      <w:b/>
      <w:bCs/>
      <w:szCs w:val="28"/>
      <w:lang w:val="en-GB"/>
    </w:rPr>
  </w:style>
  <w:style w:type="character" w:customStyle="1" w:styleId="Heading2Char">
    <w:name w:val="Heading 2 Char"/>
    <w:basedOn w:val="DefaultParagraphFont"/>
    <w:link w:val="Heading2"/>
    <w:uiPriority w:val="9"/>
    <w:rsid w:val="0054689C"/>
    <w:rPr>
      <w:rFonts w:ascii="Times New Roman" w:eastAsiaTheme="majorEastAsia" w:hAnsi="Times New Roman" w:cstheme="majorBidi"/>
      <w:b/>
      <w:bCs/>
      <w:color w:val="1138FB"/>
      <w:szCs w:val="26"/>
      <w:u w:val="single"/>
      <w:lang w:val="en-GB"/>
    </w:rPr>
  </w:style>
  <w:style w:type="paragraph" w:styleId="NoSpacing">
    <w:name w:val="No Spacing"/>
    <w:uiPriority w:val="1"/>
    <w:qFormat/>
    <w:rsid w:val="004168AC"/>
    <w:pPr>
      <w:spacing w:after="0" w:line="240" w:lineRule="auto"/>
      <w:jc w:val="both"/>
    </w:pPr>
    <w:rPr>
      <w:rFonts w:ascii="Times New Roman" w:eastAsia="Times New Roman" w:hAnsi="Times New Roman" w:cs="Times New Roman"/>
      <w:sz w:val="24"/>
      <w:szCs w:val="20"/>
      <w:lang w:val="en-GB"/>
    </w:rPr>
  </w:style>
  <w:style w:type="table" w:styleId="TableGrid">
    <w:name w:val="Table Grid"/>
    <w:basedOn w:val="TableNormal"/>
    <w:uiPriority w:val="59"/>
    <w:rsid w:val="00D9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9BF"/>
    <w:rPr>
      <w:color w:val="0000FF" w:themeColor="hyperlink"/>
      <w:u w:val="single"/>
    </w:rPr>
  </w:style>
  <w:style w:type="paragraph" w:styleId="ListParagraph">
    <w:name w:val="List Paragraph"/>
    <w:basedOn w:val="Normal"/>
    <w:uiPriority w:val="34"/>
    <w:qFormat/>
    <w:rsid w:val="00AD65B3"/>
    <w:pPr>
      <w:ind w:left="720"/>
      <w:contextualSpacing/>
    </w:pPr>
  </w:style>
  <w:style w:type="character" w:customStyle="1" w:styleId="Heading4Char">
    <w:name w:val="Heading 4 Char"/>
    <w:basedOn w:val="DefaultParagraphFont"/>
    <w:link w:val="Heading4"/>
    <w:uiPriority w:val="9"/>
    <w:rsid w:val="00EA1E6E"/>
    <w:rPr>
      <w:rFonts w:asciiTheme="majorHAnsi" w:eastAsiaTheme="majorEastAsia" w:hAnsiTheme="majorHAnsi" w:cstheme="majorBidi"/>
      <w:b/>
      <w:bCs/>
      <w:i/>
      <w:iCs/>
      <w:color w:val="4F81BD" w:themeColor="accent1"/>
      <w:sz w:val="24"/>
      <w:szCs w:val="20"/>
      <w:lang w:val="en-GB"/>
    </w:rPr>
  </w:style>
  <w:style w:type="character" w:customStyle="1" w:styleId="apple-converted-space">
    <w:name w:val="apple-converted-space"/>
    <w:basedOn w:val="DefaultParagraphFont"/>
    <w:rsid w:val="00F07327"/>
  </w:style>
  <w:style w:type="paragraph" w:styleId="Bibliography">
    <w:name w:val="Bibliography"/>
    <w:basedOn w:val="Normal"/>
    <w:next w:val="Normal"/>
    <w:uiPriority w:val="37"/>
    <w:unhideWhenUsed/>
    <w:rsid w:val="00AD77A1"/>
  </w:style>
  <w:style w:type="paragraph" w:styleId="Header">
    <w:name w:val="header"/>
    <w:basedOn w:val="Normal"/>
    <w:link w:val="HeaderChar"/>
    <w:uiPriority w:val="99"/>
    <w:unhideWhenUsed/>
    <w:rsid w:val="007C7ACA"/>
    <w:pPr>
      <w:tabs>
        <w:tab w:val="center" w:pos="4513"/>
        <w:tab w:val="right" w:pos="9026"/>
      </w:tabs>
      <w:spacing w:before="0" w:after="0"/>
    </w:pPr>
  </w:style>
  <w:style w:type="character" w:customStyle="1" w:styleId="HeaderChar">
    <w:name w:val="Header Char"/>
    <w:basedOn w:val="DefaultParagraphFont"/>
    <w:link w:val="Header"/>
    <w:uiPriority w:val="99"/>
    <w:rsid w:val="007C7ACA"/>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C7ACA"/>
    <w:pPr>
      <w:tabs>
        <w:tab w:val="center" w:pos="4513"/>
        <w:tab w:val="right" w:pos="9026"/>
      </w:tabs>
      <w:spacing w:before="0" w:after="0"/>
    </w:pPr>
  </w:style>
  <w:style w:type="character" w:customStyle="1" w:styleId="FooterChar">
    <w:name w:val="Footer Char"/>
    <w:basedOn w:val="DefaultParagraphFont"/>
    <w:link w:val="Footer"/>
    <w:uiPriority w:val="99"/>
    <w:rsid w:val="007C7ACA"/>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1E64C4"/>
    <w:pPr>
      <w:spacing w:before="100" w:beforeAutospacing="1" w:after="100" w:afterAutospacing="1"/>
      <w:jc w:val="left"/>
    </w:pPr>
    <w:rPr>
      <w:rFonts w:eastAsiaTheme="minorEastAsia"/>
      <w:szCs w:val="24"/>
      <w:lang w:eastAsia="en-GB"/>
    </w:rPr>
  </w:style>
  <w:style w:type="paragraph" w:customStyle="1" w:styleId="volissue">
    <w:name w:val="volissue"/>
    <w:basedOn w:val="Normal"/>
    <w:rsid w:val="00291907"/>
    <w:pPr>
      <w:spacing w:before="100" w:beforeAutospacing="1" w:after="100" w:afterAutospacing="1"/>
      <w:jc w:val="left"/>
    </w:pPr>
    <w:rPr>
      <w:szCs w:val="24"/>
      <w:lang w:eastAsia="en-GB"/>
    </w:rPr>
  </w:style>
  <w:style w:type="character" w:customStyle="1" w:styleId="mathmlsrc">
    <w:name w:val="mathmlsrc"/>
    <w:basedOn w:val="DefaultParagraphFont"/>
    <w:rsid w:val="00D15D86"/>
  </w:style>
  <w:style w:type="character" w:customStyle="1" w:styleId="mathjax">
    <w:name w:val="mathjax"/>
    <w:basedOn w:val="DefaultParagraphFont"/>
    <w:rsid w:val="00D15D86"/>
  </w:style>
  <w:style w:type="character" w:customStyle="1" w:styleId="mi">
    <w:name w:val="mi"/>
    <w:basedOn w:val="DefaultParagraphFont"/>
    <w:rsid w:val="00D15D86"/>
  </w:style>
  <w:style w:type="character" w:customStyle="1" w:styleId="mo">
    <w:name w:val="mo"/>
    <w:basedOn w:val="DefaultParagraphFont"/>
    <w:rsid w:val="00D15D86"/>
  </w:style>
  <w:style w:type="character" w:customStyle="1" w:styleId="mn">
    <w:name w:val="mn"/>
    <w:basedOn w:val="DefaultParagraphFont"/>
    <w:rsid w:val="00D15D86"/>
  </w:style>
  <w:style w:type="character" w:customStyle="1" w:styleId="mtext">
    <w:name w:val="mtext"/>
    <w:basedOn w:val="DefaultParagraphFont"/>
    <w:rsid w:val="00D15D86"/>
  </w:style>
  <w:style w:type="character" w:customStyle="1" w:styleId="offscreen">
    <w:name w:val="offscreen"/>
    <w:basedOn w:val="DefaultParagraphFont"/>
    <w:rsid w:val="00D15D86"/>
  </w:style>
  <w:style w:type="character" w:customStyle="1" w:styleId="formulatext">
    <w:name w:val="formulatext"/>
    <w:basedOn w:val="DefaultParagraphFont"/>
    <w:rsid w:val="00D15D86"/>
  </w:style>
  <w:style w:type="character" w:styleId="FollowedHyperlink">
    <w:name w:val="FollowedHyperlink"/>
    <w:basedOn w:val="DefaultParagraphFont"/>
    <w:uiPriority w:val="99"/>
    <w:semiHidden/>
    <w:unhideWhenUsed/>
    <w:rsid w:val="005A1AC4"/>
    <w:rPr>
      <w:color w:val="800080" w:themeColor="followedHyperlink"/>
      <w:u w:val="single"/>
    </w:rPr>
  </w:style>
  <w:style w:type="character" w:customStyle="1" w:styleId="Heading3Char">
    <w:name w:val="Heading 3 Char"/>
    <w:basedOn w:val="DefaultParagraphFont"/>
    <w:link w:val="Heading3"/>
    <w:uiPriority w:val="9"/>
    <w:rsid w:val="0054689C"/>
    <w:rPr>
      <w:rFonts w:ascii="Times New Roman" w:eastAsiaTheme="majorEastAsia" w:hAnsi="Times New Roman" w:cstheme="majorBidi"/>
      <w:b/>
      <w:bCs/>
      <w:i/>
      <w:szCs w:val="20"/>
      <w:lang w:val="en-GB"/>
    </w:rPr>
  </w:style>
  <w:style w:type="paragraph" w:customStyle="1" w:styleId="svarticle">
    <w:name w:val="svarticle"/>
    <w:basedOn w:val="Normal"/>
    <w:rsid w:val="009203DC"/>
    <w:pPr>
      <w:spacing w:before="100" w:beforeAutospacing="1" w:after="100" w:afterAutospacing="1"/>
      <w:jc w:val="left"/>
    </w:pPr>
    <w:rPr>
      <w:szCs w:val="24"/>
      <w:lang w:eastAsia="en-GB"/>
    </w:rPr>
  </w:style>
  <w:style w:type="numbering" w:customStyle="1" w:styleId="NoList1">
    <w:name w:val="No List1"/>
    <w:next w:val="NoList"/>
    <w:uiPriority w:val="99"/>
    <w:semiHidden/>
    <w:unhideWhenUsed/>
    <w:rsid w:val="004E2533"/>
  </w:style>
  <w:style w:type="table" w:customStyle="1" w:styleId="TableGrid1">
    <w:name w:val="Table Grid1"/>
    <w:basedOn w:val="TableNormal"/>
    <w:next w:val="TableGrid"/>
    <w:uiPriority w:val="59"/>
    <w:rsid w:val="004E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4C6F"/>
    <w:pPr>
      <w:spacing w:before="0" w:after="200" w:line="240" w:lineRule="auto"/>
    </w:pPr>
    <w:rPr>
      <w:b/>
      <w:bCs/>
      <w:color w:val="4F81BD" w:themeColor="accent1"/>
      <w:sz w:val="18"/>
      <w:szCs w:val="18"/>
    </w:rPr>
  </w:style>
  <w:style w:type="table" w:customStyle="1" w:styleId="GridTable6Colorful-Accent22">
    <w:name w:val="Grid Table 6 Colorful - Accent 22"/>
    <w:basedOn w:val="TableNormal"/>
    <w:next w:val="GridTable6ColorfulAccent2"/>
    <w:uiPriority w:val="51"/>
    <w:rsid w:val="00BB5DFF"/>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
    <w:name w:val="Grid Table 6 Colorful Accent 2"/>
    <w:basedOn w:val="TableNormal"/>
    <w:uiPriority w:val="51"/>
    <w:rsid w:val="00BB5DF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21">
    <w:name w:val="Grid Table 6 Colorful - Accent 221"/>
    <w:basedOn w:val="TableNormal"/>
    <w:next w:val="GridTable6ColorfulAccent2"/>
    <w:uiPriority w:val="51"/>
    <w:rsid w:val="00C5178B"/>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22">
    <w:name w:val="Grid Table 6 Colorful - Accent 222"/>
    <w:basedOn w:val="TableNormal"/>
    <w:next w:val="GridTable6ColorfulAccent2"/>
    <w:uiPriority w:val="51"/>
    <w:rsid w:val="00BC4E36"/>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23">
    <w:name w:val="Grid Table 6 Colorful - Accent 223"/>
    <w:basedOn w:val="TableNormal"/>
    <w:next w:val="GridTable6ColorfulAccent2"/>
    <w:uiPriority w:val="51"/>
    <w:rsid w:val="00DF0680"/>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24">
    <w:name w:val="Grid Table 6 Colorful - Accent 224"/>
    <w:basedOn w:val="TableNormal"/>
    <w:next w:val="GridTable6ColorfulAccent2"/>
    <w:uiPriority w:val="51"/>
    <w:rsid w:val="00AE6C75"/>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1">
    <w:name w:val="Grid Table 6 Colorful - Accent 21"/>
    <w:basedOn w:val="TableNormal"/>
    <w:next w:val="GridTable6ColorfulAccent2"/>
    <w:uiPriority w:val="51"/>
    <w:rsid w:val="005D391C"/>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
    <w:name w:val="Unresolved Mention"/>
    <w:basedOn w:val="DefaultParagraphFont"/>
    <w:uiPriority w:val="99"/>
    <w:semiHidden/>
    <w:unhideWhenUsed/>
    <w:rsid w:val="001C42D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76"/>
    <w:pPr>
      <w:spacing w:before="240" w:after="240" w:line="360" w:lineRule="auto"/>
      <w:jc w:val="both"/>
    </w:pPr>
    <w:rPr>
      <w:rFonts w:ascii="Times New Roman" w:eastAsia="Times New Roman" w:hAnsi="Times New Roman" w:cs="Times New Roman"/>
      <w:szCs w:val="20"/>
      <w:lang w:val="en-GB"/>
    </w:rPr>
  </w:style>
  <w:style w:type="paragraph" w:styleId="Heading1">
    <w:name w:val="heading 1"/>
    <w:basedOn w:val="Normal"/>
    <w:next w:val="Normal"/>
    <w:link w:val="Heading1Char"/>
    <w:uiPriority w:val="9"/>
    <w:qFormat/>
    <w:rsid w:val="0054689C"/>
    <w:pPr>
      <w:keepNext/>
      <w:keepLines/>
      <w:spacing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4689C"/>
    <w:pPr>
      <w:keepNext/>
      <w:keepLines/>
      <w:spacing w:before="80" w:after="0"/>
      <w:outlineLvl w:val="1"/>
    </w:pPr>
    <w:rPr>
      <w:rFonts w:eastAsiaTheme="majorEastAsia" w:cstheme="majorBidi"/>
      <w:b/>
      <w:bCs/>
      <w:color w:val="1138FB"/>
      <w:szCs w:val="26"/>
      <w:u w:val="single"/>
    </w:rPr>
  </w:style>
  <w:style w:type="paragraph" w:styleId="Heading3">
    <w:name w:val="heading 3"/>
    <w:basedOn w:val="Normal"/>
    <w:next w:val="Normal"/>
    <w:link w:val="Heading3Char"/>
    <w:uiPriority w:val="9"/>
    <w:unhideWhenUsed/>
    <w:qFormat/>
    <w:rsid w:val="0054689C"/>
    <w:pPr>
      <w:keepNext/>
      <w:keepLines/>
      <w:spacing w:before="0" w:after="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EA1E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E1B"/>
    <w:rPr>
      <w:rFonts w:ascii="Tahoma" w:hAnsi="Tahoma" w:cs="Tahoma"/>
      <w:sz w:val="16"/>
      <w:szCs w:val="16"/>
    </w:rPr>
  </w:style>
  <w:style w:type="character" w:customStyle="1" w:styleId="BalloonTextChar">
    <w:name w:val="Balloon Text Char"/>
    <w:basedOn w:val="DefaultParagraphFont"/>
    <w:link w:val="BalloonText"/>
    <w:uiPriority w:val="99"/>
    <w:semiHidden/>
    <w:rsid w:val="00D82E1B"/>
    <w:rPr>
      <w:rFonts w:ascii="Tahoma" w:eastAsia="Times New Roman" w:hAnsi="Tahoma" w:cs="Tahoma"/>
      <w:sz w:val="16"/>
      <w:szCs w:val="16"/>
      <w:lang w:val="en-GB"/>
    </w:rPr>
  </w:style>
  <w:style w:type="character" w:styleId="Strong">
    <w:name w:val="Strong"/>
    <w:basedOn w:val="DefaultParagraphFont"/>
    <w:uiPriority w:val="22"/>
    <w:qFormat/>
    <w:rsid w:val="00A810B0"/>
    <w:rPr>
      <w:b/>
      <w:bCs/>
    </w:rPr>
  </w:style>
  <w:style w:type="character" w:styleId="IntenseEmphasis">
    <w:name w:val="Intense Emphasis"/>
    <w:basedOn w:val="DefaultParagraphFont"/>
    <w:uiPriority w:val="21"/>
    <w:qFormat/>
    <w:rsid w:val="00A810B0"/>
    <w:rPr>
      <w:b/>
      <w:bCs/>
      <w:i/>
      <w:iCs/>
      <w:color w:val="4F81BD" w:themeColor="accent1"/>
    </w:rPr>
  </w:style>
  <w:style w:type="character" w:styleId="Emphasis">
    <w:name w:val="Emphasis"/>
    <w:basedOn w:val="DefaultParagraphFont"/>
    <w:uiPriority w:val="20"/>
    <w:qFormat/>
    <w:rsid w:val="00A810B0"/>
    <w:rPr>
      <w:i/>
      <w:iCs/>
    </w:rPr>
  </w:style>
  <w:style w:type="character" w:customStyle="1" w:styleId="Heading1Char">
    <w:name w:val="Heading 1 Char"/>
    <w:basedOn w:val="DefaultParagraphFont"/>
    <w:link w:val="Heading1"/>
    <w:uiPriority w:val="9"/>
    <w:rsid w:val="0054689C"/>
    <w:rPr>
      <w:rFonts w:ascii="Times New Roman" w:eastAsiaTheme="majorEastAsia" w:hAnsi="Times New Roman" w:cstheme="majorBidi"/>
      <w:b/>
      <w:bCs/>
      <w:szCs w:val="28"/>
      <w:lang w:val="en-GB"/>
    </w:rPr>
  </w:style>
  <w:style w:type="character" w:customStyle="1" w:styleId="Heading2Char">
    <w:name w:val="Heading 2 Char"/>
    <w:basedOn w:val="DefaultParagraphFont"/>
    <w:link w:val="Heading2"/>
    <w:uiPriority w:val="9"/>
    <w:rsid w:val="0054689C"/>
    <w:rPr>
      <w:rFonts w:ascii="Times New Roman" w:eastAsiaTheme="majorEastAsia" w:hAnsi="Times New Roman" w:cstheme="majorBidi"/>
      <w:b/>
      <w:bCs/>
      <w:color w:val="1138FB"/>
      <w:szCs w:val="26"/>
      <w:u w:val="single"/>
      <w:lang w:val="en-GB"/>
    </w:rPr>
  </w:style>
  <w:style w:type="paragraph" w:styleId="NoSpacing">
    <w:name w:val="No Spacing"/>
    <w:uiPriority w:val="1"/>
    <w:qFormat/>
    <w:rsid w:val="004168AC"/>
    <w:pPr>
      <w:spacing w:after="0" w:line="240" w:lineRule="auto"/>
      <w:jc w:val="both"/>
    </w:pPr>
    <w:rPr>
      <w:rFonts w:ascii="Times New Roman" w:eastAsia="Times New Roman" w:hAnsi="Times New Roman" w:cs="Times New Roman"/>
      <w:sz w:val="24"/>
      <w:szCs w:val="20"/>
      <w:lang w:val="en-GB"/>
    </w:rPr>
  </w:style>
  <w:style w:type="table" w:styleId="TableGrid">
    <w:name w:val="Table Grid"/>
    <w:basedOn w:val="TableNormal"/>
    <w:uiPriority w:val="59"/>
    <w:rsid w:val="00D9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9BF"/>
    <w:rPr>
      <w:color w:val="0000FF" w:themeColor="hyperlink"/>
      <w:u w:val="single"/>
    </w:rPr>
  </w:style>
  <w:style w:type="paragraph" w:styleId="ListParagraph">
    <w:name w:val="List Paragraph"/>
    <w:basedOn w:val="Normal"/>
    <w:uiPriority w:val="34"/>
    <w:qFormat/>
    <w:rsid w:val="00AD65B3"/>
    <w:pPr>
      <w:ind w:left="720"/>
      <w:contextualSpacing/>
    </w:pPr>
  </w:style>
  <w:style w:type="character" w:customStyle="1" w:styleId="Heading4Char">
    <w:name w:val="Heading 4 Char"/>
    <w:basedOn w:val="DefaultParagraphFont"/>
    <w:link w:val="Heading4"/>
    <w:uiPriority w:val="9"/>
    <w:rsid w:val="00EA1E6E"/>
    <w:rPr>
      <w:rFonts w:asciiTheme="majorHAnsi" w:eastAsiaTheme="majorEastAsia" w:hAnsiTheme="majorHAnsi" w:cstheme="majorBidi"/>
      <w:b/>
      <w:bCs/>
      <w:i/>
      <w:iCs/>
      <w:color w:val="4F81BD" w:themeColor="accent1"/>
      <w:sz w:val="24"/>
      <w:szCs w:val="20"/>
      <w:lang w:val="en-GB"/>
    </w:rPr>
  </w:style>
  <w:style w:type="character" w:customStyle="1" w:styleId="apple-converted-space">
    <w:name w:val="apple-converted-space"/>
    <w:basedOn w:val="DefaultParagraphFont"/>
    <w:rsid w:val="00F07327"/>
  </w:style>
  <w:style w:type="paragraph" w:styleId="Bibliography">
    <w:name w:val="Bibliography"/>
    <w:basedOn w:val="Normal"/>
    <w:next w:val="Normal"/>
    <w:uiPriority w:val="37"/>
    <w:unhideWhenUsed/>
    <w:rsid w:val="00AD77A1"/>
  </w:style>
  <w:style w:type="paragraph" w:styleId="Header">
    <w:name w:val="header"/>
    <w:basedOn w:val="Normal"/>
    <w:link w:val="HeaderChar"/>
    <w:uiPriority w:val="99"/>
    <w:unhideWhenUsed/>
    <w:rsid w:val="007C7ACA"/>
    <w:pPr>
      <w:tabs>
        <w:tab w:val="center" w:pos="4513"/>
        <w:tab w:val="right" w:pos="9026"/>
      </w:tabs>
      <w:spacing w:before="0" w:after="0"/>
    </w:pPr>
  </w:style>
  <w:style w:type="character" w:customStyle="1" w:styleId="HeaderChar">
    <w:name w:val="Header Char"/>
    <w:basedOn w:val="DefaultParagraphFont"/>
    <w:link w:val="Header"/>
    <w:uiPriority w:val="99"/>
    <w:rsid w:val="007C7ACA"/>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C7ACA"/>
    <w:pPr>
      <w:tabs>
        <w:tab w:val="center" w:pos="4513"/>
        <w:tab w:val="right" w:pos="9026"/>
      </w:tabs>
      <w:spacing w:before="0" w:after="0"/>
    </w:pPr>
  </w:style>
  <w:style w:type="character" w:customStyle="1" w:styleId="FooterChar">
    <w:name w:val="Footer Char"/>
    <w:basedOn w:val="DefaultParagraphFont"/>
    <w:link w:val="Footer"/>
    <w:uiPriority w:val="99"/>
    <w:rsid w:val="007C7ACA"/>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1E64C4"/>
    <w:pPr>
      <w:spacing w:before="100" w:beforeAutospacing="1" w:after="100" w:afterAutospacing="1"/>
      <w:jc w:val="left"/>
    </w:pPr>
    <w:rPr>
      <w:rFonts w:eastAsiaTheme="minorEastAsia"/>
      <w:szCs w:val="24"/>
      <w:lang w:eastAsia="en-GB"/>
    </w:rPr>
  </w:style>
  <w:style w:type="paragraph" w:customStyle="1" w:styleId="volissue">
    <w:name w:val="volissue"/>
    <w:basedOn w:val="Normal"/>
    <w:rsid w:val="00291907"/>
    <w:pPr>
      <w:spacing w:before="100" w:beforeAutospacing="1" w:after="100" w:afterAutospacing="1"/>
      <w:jc w:val="left"/>
    </w:pPr>
    <w:rPr>
      <w:szCs w:val="24"/>
      <w:lang w:eastAsia="en-GB"/>
    </w:rPr>
  </w:style>
  <w:style w:type="character" w:customStyle="1" w:styleId="mathmlsrc">
    <w:name w:val="mathmlsrc"/>
    <w:basedOn w:val="DefaultParagraphFont"/>
    <w:rsid w:val="00D15D86"/>
  </w:style>
  <w:style w:type="character" w:customStyle="1" w:styleId="mathjax">
    <w:name w:val="mathjax"/>
    <w:basedOn w:val="DefaultParagraphFont"/>
    <w:rsid w:val="00D15D86"/>
  </w:style>
  <w:style w:type="character" w:customStyle="1" w:styleId="mi">
    <w:name w:val="mi"/>
    <w:basedOn w:val="DefaultParagraphFont"/>
    <w:rsid w:val="00D15D86"/>
  </w:style>
  <w:style w:type="character" w:customStyle="1" w:styleId="mo">
    <w:name w:val="mo"/>
    <w:basedOn w:val="DefaultParagraphFont"/>
    <w:rsid w:val="00D15D86"/>
  </w:style>
  <w:style w:type="character" w:customStyle="1" w:styleId="mn">
    <w:name w:val="mn"/>
    <w:basedOn w:val="DefaultParagraphFont"/>
    <w:rsid w:val="00D15D86"/>
  </w:style>
  <w:style w:type="character" w:customStyle="1" w:styleId="mtext">
    <w:name w:val="mtext"/>
    <w:basedOn w:val="DefaultParagraphFont"/>
    <w:rsid w:val="00D15D86"/>
  </w:style>
  <w:style w:type="character" w:customStyle="1" w:styleId="offscreen">
    <w:name w:val="offscreen"/>
    <w:basedOn w:val="DefaultParagraphFont"/>
    <w:rsid w:val="00D15D86"/>
  </w:style>
  <w:style w:type="character" w:customStyle="1" w:styleId="formulatext">
    <w:name w:val="formulatext"/>
    <w:basedOn w:val="DefaultParagraphFont"/>
    <w:rsid w:val="00D15D86"/>
  </w:style>
  <w:style w:type="character" w:styleId="FollowedHyperlink">
    <w:name w:val="FollowedHyperlink"/>
    <w:basedOn w:val="DefaultParagraphFont"/>
    <w:uiPriority w:val="99"/>
    <w:semiHidden/>
    <w:unhideWhenUsed/>
    <w:rsid w:val="005A1AC4"/>
    <w:rPr>
      <w:color w:val="800080" w:themeColor="followedHyperlink"/>
      <w:u w:val="single"/>
    </w:rPr>
  </w:style>
  <w:style w:type="character" w:customStyle="1" w:styleId="Heading3Char">
    <w:name w:val="Heading 3 Char"/>
    <w:basedOn w:val="DefaultParagraphFont"/>
    <w:link w:val="Heading3"/>
    <w:uiPriority w:val="9"/>
    <w:rsid w:val="0054689C"/>
    <w:rPr>
      <w:rFonts w:ascii="Times New Roman" w:eastAsiaTheme="majorEastAsia" w:hAnsi="Times New Roman" w:cstheme="majorBidi"/>
      <w:b/>
      <w:bCs/>
      <w:i/>
      <w:szCs w:val="20"/>
      <w:lang w:val="en-GB"/>
    </w:rPr>
  </w:style>
  <w:style w:type="paragraph" w:customStyle="1" w:styleId="svarticle">
    <w:name w:val="svarticle"/>
    <w:basedOn w:val="Normal"/>
    <w:rsid w:val="009203DC"/>
    <w:pPr>
      <w:spacing w:before="100" w:beforeAutospacing="1" w:after="100" w:afterAutospacing="1"/>
      <w:jc w:val="left"/>
    </w:pPr>
    <w:rPr>
      <w:szCs w:val="24"/>
      <w:lang w:eastAsia="en-GB"/>
    </w:rPr>
  </w:style>
  <w:style w:type="numbering" w:customStyle="1" w:styleId="NoList1">
    <w:name w:val="No List1"/>
    <w:next w:val="NoList"/>
    <w:uiPriority w:val="99"/>
    <w:semiHidden/>
    <w:unhideWhenUsed/>
    <w:rsid w:val="004E2533"/>
  </w:style>
  <w:style w:type="table" w:customStyle="1" w:styleId="TableGrid1">
    <w:name w:val="Table Grid1"/>
    <w:basedOn w:val="TableNormal"/>
    <w:next w:val="TableGrid"/>
    <w:uiPriority w:val="59"/>
    <w:rsid w:val="004E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4C6F"/>
    <w:pPr>
      <w:spacing w:before="0" w:after="200" w:line="240" w:lineRule="auto"/>
    </w:pPr>
    <w:rPr>
      <w:b/>
      <w:bCs/>
      <w:color w:val="4F81BD" w:themeColor="accent1"/>
      <w:sz w:val="18"/>
      <w:szCs w:val="18"/>
    </w:rPr>
  </w:style>
  <w:style w:type="table" w:customStyle="1" w:styleId="GridTable6Colorful-Accent22">
    <w:name w:val="Grid Table 6 Colorful - Accent 22"/>
    <w:basedOn w:val="TableNormal"/>
    <w:next w:val="GridTable6ColorfulAccent2"/>
    <w:uiPriority w:val="51"/>
    <w:rsid w:val="00BB5DFF"/>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
    <w:name w:val="Grid Table 6 Colorful Accent 2"/>
    <w:basedOn w:val="TableNormal"/>
    <w:uiPriority w:val="51"/>
    <w:rsid w:val="00BB5DF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21">
    <w:name w:val="Grid Table 6 Colorful - Accent 221"/>
    <w:basedOn w:val="TableNormal"/>
    <w:next w:val="GridTable6ColorfulAccent2"/>
    <w:uiPriority w:val="51"/>
    <w:rsid w:val="00C5178B"/>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22">
    <w:name w:val="Grid Table 6 Colorful - Accent 222"/>
    <w:basedOn w:val="TableNormal"/>
    <w:next w:val="GridTable6ColorfulAccent2"/>
    <w:uiPriority w:val="51"/>
    <w:rsid w:val="00BC4E36"/>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23">
    <w:name w:val="Grid Table 6 Colorful - Accent 223"/>
    <w:basedOn w:val="TableNormal"/>
    <w:next w:val="GridTable6ColorfulAccent2"/>
    <w:uiPriority w:val="51"/>
    <w:rsid w:val="00DF0680"/>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24">
    <w:name w:val="Grid Table 6 Colorful - Accent 224"/>
    <w:basedOn w:val="TableNormal"/>
    <w:next w:val="GridTable6ColorfulAccent2"/>
    <w:uiPriority w:val="51"/>
    <w:rsid w:val="00AE6C75"/>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21">
    <w:name w:val="Grid Table 6 Colorful - Accent 21"/>
    <w:basedOn w:val="TableNormal"/>
    <w:next w:val="GridTable6ColorfulAccent2"/>
    <w:uiPriority w:val="51"/>
    <w:rsid w:val="005D391C"/>
    <w:pPr>
      <w:spacing w:after="0" w:line="240" w:lineRule="auto"/>
    </w:pPr>
    <w:rPr>
      <w:color w:val="943634" w:themeColor="accent2" w:themeShade="BF"/>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
    <w:name w:val="Unresolved Mention"/>
    <w:basedOn w:val="DefaultParagraphFont"/>
    <w:uiPriority w:val="99"/>
    <w:semiHidden/>
    <w:unhideWhenUsed/>
    <w:rsid w:val="001C4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129">
      <w:bodyDiv w:val="1"/>
      <w:marLeft w:val="0"/>
      <w:marRight w:val="0"/>
      <w:marTop w:val="0"/>
      <w:marBottom w:val="0"/>
      <w:divBdr>
        <w:top w:val="none" w:sz="0" w:space="0" w:color="auto"/>
        <w:left w:val="none" w:sz="0" w:space="0" w:color="auto"/>
        <w:bottom w:val="none" w:sz="0" w:space="0" w:color="auto"/>
        <w:right w:val="none" w:sz="0" w:space="0" w:color="auto"/>
      </w:divBdr>
    </w:div>
    <w:div w:id="18818209">
      <w:bodyDiv w:val="1"/>
      <w:marLeft w:val="0"/>
      <w:marRight w:val="0"/>
      <w:marTop w:val="0"/>
      <w:marBottom w:val="0"/>
      <w:divBdr>
        <w:top w:val="none" w:sz="0" w:space="0" w:color="auto"/>
        <w:left w:val="none" w:sz="0" w:space="0" w:color="auto"/>
        <w:bottom w:val="none" w:sz="0" w:space="0" w:color="auto"/>
        <w:right w:val="none" w:sz="0" w:space="0" w:color="auto"/>
      </w:divBdr>
    </w:div>
    <w:div w:id="50345079">
      <w:bodyDiv w:val="1"/>
      <w:marLeft w:val="0"/>
      <w:marRight w:val="0"/>
      <w:marTop w:val="0"/>
      <w:marBottom w:val="0"/>
      <w:divBdr>
        <w:top w:val="none" w:sz="0" w:space="0" w:color="auto"/>
        <w:left w:val="none" w:sz="0" w:space="0" w:color="auto"/>
        <w:bottom w:val="none" w:sz="0" w:space="0" w:color="auto"/>
        <w:right w:val="none" w:sz="0" w:space="0" w:color="auto"/>
      </w:divBdr>
    </w:div>
    <w:div w:id="53624785">
      <w:bodyDiv w:val="1"/>
      <w:marLeft w:val="0"/>
      <w:marRight w:val="0"/>
      <w:marTop w:val="0"/>
      <w:marBottom w:val="0"/>
      <w:divBdr>
        <w:top w:val="none" w:sz="0" w:space="0" w:color="auto"/>
        <w:left w:val="none" w:sz="0" w:space="0" w:color="auto"/>
        <w:bottom w:val="none" w:sz="0" w:space="0" w:color="auto"/>
        <w:right w:val="none" w:sz="0" w:space="0" w:color="auto"/>
      </w:divBdr>
    </w:div>
    <w:div w:id="58746557">
      <w:bodyDiv w:val="1"/>
      <w:marLeft w:val="0"/>
      <w:marRight w:val="0"/>
      <w:marTop w:val="0"/>
      <w:marBottom w:val="0"/>
      <w:divBdr>
        <w:top w:val="none" w:sz="0" w:space="0" w:color="auto"/>
        <w:left w:val="none" w:sz="0" w:space="0" w:color="auto"/>
        <w:bottom w:val="none" w:sz="0" w:space="0" w:color="auto"/>
        <w:right w:val="none" w:sz="0" w:space="0" w:color="auto"/>
      </w:divBdr>
    </w:div>
    <w:div w:id="63182599">
      <w:bodyDiv w:val="1"/>
      <w:marLeft w:val="0"/>
      <w:marRight w:val="0"/>
      <w:marTop w:val="0"/>
      <w:marBottom w:val="0"/>
      <w:divBdr>
        <w:top w:val="none" w:sz="0" w:space="0" w:color="auto"/>
        <w:left w:val="none" w:sz="0" w:space="0" w:color="auto"/>
        <w:bottom w:val="none" w:sz="0" w:space="0" w:color="auto"/>
        <w:right w:val="none" w:sz="0" w:space="0" w:color="auto"/>
      </w:divBdr>
    </w:div>
    <w:div w:id="94060117">
      <w:bodyDiv w:val="1"/>
      <w:marLeft w:val="0"/>
      <w:marRight w:val="0"/>
      <w:marTop w:val="0"/>
      <w:marBottom w:val="0"/>
      <w:divBdr>
        <w:top w:val="none" w:sz="0" w:space="0" w:color="auto"/>
        <w:left w:val="none" w:sz="0" w:space="0" w:color="auto"/>
        <w:bottom w:val="none" w:sz="0" w:space="0" w:color="auto"/>
        <w:right w:val="none" w:sz="0" w:space="0" w:color="auto"/>
      </w:divBdr>
    </w:div>
    <w:div w:id="137043093">
      <w:bodyDiv w:val="1"/>
      <w:marLeft w:val="0"/>
      <w:marRight w:val="0"/>
      <w:marTop w:val="0"/>
      <w:marBottom w:val="0"/>
      <w:divBdr>
        <w:top w:val="none" w:sz="0" w:space="0" w:color="auto"/>
        <w:left w:val="none" w:sz="0" w:space="0" w:color="auto"/>
        <w:bottom w:val="none" w:sz="0" w:space="0" w:color="auto"/>
        <w:right w:val="none" w:sz="0" w:space="0" w:color="auto"/>
      </w:divBdr>
    </w:div>
    <w:div w:id="147017542">
      <w:bodyDiv w:val="1"/>
      <w:marLeft w:val="0"/>
      <w:marRight w:val="0"/>
      <w:marTop w:val="0"/>
      <w:marBottom w:val="0"/>
      <w:divBdr>
        <w:top w:val="none" w:sz="0" w:space="0" w:color="auto"/>
        <w:left w:val="none" w:sz="0" w:space="0" w:color="auto"/>
        <w:bottom w:val="none" w:sz="0" w:space="0" w:color="auto"/>
        <w:right w:val="none" w:sz="0" w:space="0" w:color="auto"/>
      </w:divBdr>
    </w:div>
    <w:div w:id="156000413">
      <w:bodyDiv w:val="1"/>
      <w:marLeft w:val="0"/>
      <w:marRight w:val="0"/>
      <w:marTop w:val="0"/>
      <w:marBottom w:val="0"/>
      <w:divBdr>
        <w:top w:val="none" w:sz="0" w:space="0" w:color="auto"/>
        <w:left w:val="none" w:sz="0" w:space="0" w:color="auto"/>
        <w:bottom w:val="none" w:sz="0" w:space="0" w:color="auto"/>
        <w:right w:val="none" w:sz="0" w:space="0" w:color="auto"/>
      </w:divBdr>
      <w:divsChild>
        <w:div w:id="1772972960">
          <w:marLeft w:val="0"/>
          <w:marRight w:val="0"/>
          <w:marTop w:val="180"/>
          <w:marBottom w:val="180"/>
          <w:divBdr>
            <w:top w:val="none" w:sz="0" w:space="0" w:color="auto"/>
            <w:left w:val="none" w:sz="0" w:space="0" w:color="auto"/>
            <w:bottom w:val="none" w:sz="0" w:space="0" w:color="auto"/>
            <w:right w:val="none" w:sz="0" w:space="0" w:color="auto"/>
          </w:divBdr>
          <w:divsChild>
            <w:div w:id="878324777">
              <w:marLeft w:val="0"/>
              <w:marRight w:val="0"/>
              <w:marTop w:val="0"/>
              <w:marBottom w:val="0"/>
              <w:divBdr>
                <w:top w:val="none" w:sz="0" w:space="0" w:color="auto"/>
                <w:left w:val="none" w:sz="0" w:space="0" w:color="auto"/>
                <w:bottom w:val="none" w:sz="0" w:space="0" w:color="auto"/>
                <w:right w:val="none" w:sz="0" w:space="0" w:color="auto"/>
              </w:divBdr>
            </w:div>
            <w:div w:id="8724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1278">
      <w:bodyDiv w:val="1"/>
      <w:marLeft w:val="0"/>
      <w:marRight w:val="0"/>
      <w:marTop w:val="0"/>
      <w:marBottom w:val="0"/>
      <w:divBdr>
        <w:top w:val="none" w:sz="0" w:space="0" w:color="auto"/>
        <w:left w:val="none" w:sz="0" w:space="0" w:color="auto"/>
        <w:bottom w:val="none" w:sz="0" w:space="0" w:color="auto"/>
        <w:right w:val="none" w:sz="0" w:space="0" w:color="auto"/>
      </w:divBdr>
    </w:div>
    <w:div w:id="176964225">
      <w:bodyDiv w:val="1"/>
      <w:marLeft w:val="0"/>
      <w:marRight w:val="0"/>
      <w:marTop w:val="0"/>
      <w:marBottom w:val="0"/>
      <w:divBdr>
        <w:top w:val="none" w:sz="0" w:space="0" w:color="auto"/>
        <w:left w:val="none" w:sz="0" w:space="0" w:color="auto"/>
        <w:bottom w:val="none" w:sz="0" w:space="0" w:color="auto"/>
        <w:right w:val="none" w:sz="0" w:space="0" w:color="auto"/>
      </w:divBdr>
    </w:div>
    <w:div w:id="188110653">
      <w:bodyDiv w:val="1"/>
      <w:marLeft w:val="0"/>
      <w:marRight w:val="0"/>
      <w:marTop w:val="0"/>
      <w:marBottom w:val="0"/>
      <w:divBdr>
        <w:top w:val="none" w:sz="0" w:space="0" w:color="auto"/>
        <w:left w:val="none" w:sz="0" w:space="0" w:color="auto"/>
        <w:bottom w:val="none" w:sz="0" w:space="0" w:color="auto"/>
        <w:right w:val="none" w:sz="0" w:space="0" w:color="auto"/>
      </w:divBdr>
      <w:divsChild>
        <w:div w:id="1216357996">
          <w:marLeft w:val="0"/>
          <w:marRight w:val="0"/>
          <w:marTop w:val="180"/>
          <w:marBottom w:val="180"/>
          <w:divBdr>
            <w:top w:val="none" w:sz="0" w:space="0" w:color="auto"/>
            <w:left w:val="none" w:sz="0" w:space="0" w:color="auto"/>
            <w:bottom w:val="none" w:sz="0" w:space="0" w:color="auto"/>
            <w:right w:val="none" w:sz="0" w:space="0" w:color="auto"/>
          </w:divBdr>
          <w:divsChild>
            <w:div w:id="1299536367">
              <w:marLeft w:val="0"/>
              <w:marRight w:val="0"/>
              <w:marTop w:val="0"/>
              <w:marBottom w:val="0"/>
              <w:divBdr>
                <w:top w:val="none" w:sz="0" w:space="0" w:color="auto"/>
                <w:left w:val="none" w:sz="0" w:space="0" w:color="auto"/>
                <w:bottom w:val="none" w:sz="0" w:space="0" w:color="auto"/>
                <w:right w:val="none" w:sz="0" w:space="0" w:color="auto"/>
              </w:divBdr>
            </w:div>
            <w:div w:id="13273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527">
      <w:bodyDiv w:val="1"/>
      <w:marLeft w:val="0"/>
      <w:marRight w:val="0"/>
      <w:marTop w:val="0"/>
      <w:marBottom w:val="0"/>
      <w:divBdr>
        <w:top w:val="none" w:sz="0" w:space="0" w:color="auto"/>
        <w:left w:val="none" w:sz="0" w:space="0" w:color="auto"/>
        <w:bottom w:val="none" w:sz="0" w:space="0" w:color="auto"/>
        <w:right w:val="none" w:sz="0" w:space="0" w:color="auto"/>
      </w:divBdr>
    </w:div>
    <w:div w:id="216478435">
      <w:bodyDiv w:val="1"/>
      <w:marLeft w:val="0"/>
      <w:marRight w:val="0"/>
      <w:marTop w:val="0"/>
      <w:marBottom w:val="0"/>
      <w:divBdr>
        <w:top w:val="none" w:sz="0" w:space="0" w:color="auto"/>
        <w:left w:val="none" w:sz="0" w:space="0" w:color="auto"/>
        <w:bottom w:val="none" w:sz="0" w:space="0" w:color="auto"/>
        <w:right w:val="none" w:sz="0" w:space="0" w:color="auto"/>
      </w:divBdr>
    </w:div>
    <w:div w:id="235551525">
      <w:bodyDiv w:val="1"/>
      <w:marLeft w:val="0"/>
      <w:marRight w:val="0"/>
      <w:marTop w:val="0"/>
      <w:marBottom w:val="0"/>
      <w:divBdr>
        <w:top w:val="none" w:sz="0" w:space="0" w:color="auto"/>
        <w:left w:val="none" w:sz="0" w:space="0" w:color="auto"/>
        <w:bottom w:val="none" w:sz="0" w:space="0" w:color="auto"/>
        <w:right w:val="none" w:sz="0" w:space="0" w:color="auto"/>
      </w:divBdr>
    </w:div>
    <w:div w:id="246773740">
      <w:bodyDiv w:val="1"/>
      <w:marLeft w:val="0"/>
      <w:marRight w:val="0"/>
      <w:marTop w:val="0"/>
      <w:marBottom w:val="0"/>
      <w:divBdr>
        <w:top w:val="none" w:sz="0" w:space="0" w:color="auto"/>
        <w:left w:val="none" w:sz="0" w:space="0" w:color="auto"/>
        <w:bottom w:val="none" w:sz="0" w:space="0" w:color="auto"/>
        <w:right w:val="none" w:sz="0" w:space="0" w:color="auto"/>
      </w:divBdr>
    </w:div>
    <w:div w:id="257326041">
      <w:bodyDiv w:val="1"/>
      <w:marLeft w:val="0"/>
      <w:marRight w:val="0"/>
      <w:marTop w:val="0"/>
      <w:marBottom w:val="0"/>
      <w:divBdr>
        <w:top w:val="none" w:sz="0" w:space="0" w:color="auto"/>
        <w:left w:val="none" w:sz="0" w:space="0" w:color="auto"/>
        <w:bottom w:val="none" w:sz="0" w:space="0" w:color="auto"/>
        <w:right w:val="none" w:sz="0" w:space="0" w:color="auto"/>
      </w:divBdr>
    </w:div>
    <w:div w:id="265307139">
      <w:bodyDiv w:val="1"/>
      <w:marLeft w:val="0"/>
      <w:marRight w:val="0"/>
      <w:marTop w:val="0"/>
      <w:marBottom w:val="0"/>
      <w:divBdr>
        <w:top w:val="none" w:sz="0" w:space="0" w:color="auto"/>
        <w:left w:val="none" w:sz="0" w:space="0" w:color="auto"/>
        <w:bottom w:val="none" w:sz="0" w:space="0" w:color="auto"/>
        <w:right w:val="none" w:sz="0" w:space="0" w:color="auto"/>
      </w:divBdr>
      <w:divsChild>
        <w:div w:id="1426194839">
          <w:marLeft w:val="0"/>
          <w:marRight w:val="0"/>
          <w:marTop w:val="180"/>
          <w:marBottom w:val="180"/>
          <w:divBdr>
            <w:top w:val="none" w:sz="0" w:space="0" w:color="auto"/>
            <w:left w:val="none" w:sz="0" w:space="0" w:color="auto"/>
            <w:bottom w:val="none" w:sz="0" w:space="0" w:color="auto"/>
            <w:right w:val="none" w:sz="0" w:space="0" w:color="auto"/>
          </w:divBdr>
          <w:divsChild>
            <w:div w:id="2405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3763">
      <w:bodyDiv w:val="1"/>
      <w:marLeft w:val="0"/>
      <w:marRight w:val="0"/>
      <w:marTop w:val="0"/>
      <w:marBottom w:val="0"/>
      <w:divBdr>
        <w:top w:val="none" w:sz="0" w:space="0" w:color="auto"/>
        <w:left w:val="none" w:sz="0" w:space="0" w:color="auto"/>
        <w:bottom w:val="none" w:sz="0" w:space="0" w:color="auto"/>
        <w:right w:val="none" w:sz="0" w:space="0" w:color="auto"/>
      </w:divBdr>
    </w:div>
    <w:div w:id="279993078">
      <w:bodyDiv w:val="1"/>
      <w:marLeft w:val="0"/>
      <w:marRight w:val="0"/>
      <w:marTop w:val="0"/>
      <w:marBottom w:val="0"/>
      <w:divBdr>
        <w:top w:val="none" w:sz="0" w:space="0" w:color="auto"/>
        <w:left w:val="none" w:sz="0" w:space="0" w:color="auto"/>
        <w:bottom w:val="none" w:sz="0" w:space="0" w:color="auto"/>
        <w:right w:val="none" w:sz="0" w:space="0" w:color="auto"/>
      </w:divBdr>
    </w:div>
    <w:div w:id="292519126">
      <w:bodyDiv w:val="1"/>
      <w:marLeft w:val="0"/>
      <w:marRight w:val="0"/>
      <w:marTop w:val="0"/>
      <w:marBottom w:val="0"/>
      <w:divBdr>
        <w:top w:val="none" w:sz="0" w:space="0" w:color="auto"/>
        <w:left w:val="none" w:sz="0" w:space="0" w:color="auto"/>
        <w:bottom w:val="none" w:sz="0" w:space="0" w:color="auto"/>
        <w:right w:val="none" w:sz="0" w:space="0" w:color="auto"/>
      </w:divBdr>
    </w:div>
    <w:div w:id="313682191">
      <w:bodyDiv w:val="1"/>
      <w:marLeft w:val="0"/>
      <w:marRight w:val="0"/>
      <w:marTop w:val="0"/>
      <w:marBottom w:val="0"/>
      <w:divBdr>
        <w:top w:val="none" w:sz="0" w:space="0" w:color="auto"/>
        <w:left w:val="none" w:sz="0" w:space="0" w:color="auto"/>
        <w:bottom w:val="none" w:sz="0" w:space="0" w:color="auto"/>
        <w:right w:val="none" w:sz="0" w:space="0" w:color="auto"/>
      </w:divBdr>
    </w:div>
    <w:div w:id="328217122">
      <w:bodyDiv w:val="1"/>
      <w:marLeft w:val="0"/>
      <w:marRight w:val="0"/>
      <w:marTop w:val="0"/>
      <w:marBottom w:val="0"/>
      <w:divBdr>
        <w:top w:val="none" w:sz="0" w:space="0" w:color="auto"/>
        <w:left w:val="none" w:sz="0" w:space="0" w:color="auto"/>
        <w:bottom w:val="none" w:sz="0" w:space="0" w:color="auto"/>
        <w:right w:val="none" w:sz="0" w:space="0" w:color="auto"/>
      </w:divBdr>
    </w:div>
    <w:div w:id="341931924">
      <w:bodyDiv w:val="1"/>
      <w:marLeft w:val="0"/>
      <w:marRight w:val="0"/>
      <w:marTop w:val="0"/>
      <w:marBottom w:val="0"/>
      <w:divBdr>
        <w:top w:val="none" w:sz="0" w:space="0" w:color="auto"/>
        <w:left w:val="none" w:sz="0" w:space="0" w:color="auto"/>
        <w:bottom w:val="none" w:sz="0" w:space="0" w:color="auto"/>
        <w:right w:val="none" w:sz="0" w:space="0" w:color="auto"/>
      </w:divBdr>
    </w:div>
    <w:div w:id="359823402">
      <w:bodyDiv w:val="1"/>
      <w:marLeft w:val="0"/>
      <w:marRight w:val="0"/>
      <w:marTop w:val="0"/>
      <w:marBottom w:val="0"/>
      <w:divBdr>
        <w:top w:val="none" w:sz="0" w:space="0" w:color="auto"/>
        <w:left w:val="none" w:sz="0" w:space="0" w:color="auto"/>
        <w:bottom w:val="none" w:sz="0" w:space="0" w:color="auto"/>
        <w:right w:val="none" w:sz="0" w:space="0" w:color="auto"/>
      </w:divBdr>
    </w:div>
    <w:div w:id="361519657">
      <w:bodyDiv w:val="1"/>
      <w:marLeft w:val="0"/>
      <w:marRight w:val="0"/>
      <w:marTop w:val="0"/>
      <w:marBottom w:val="0"/>
      <w:divBdr>
        <w:top w:val="none" w:sz="0" w:space="0" w:color="auto"/>
        <w:left w:val="none" w:sz="0" w:space="0" w:color="auto"/>
        <w:bottom w:val="none" w:sz="0" w:space="0" w:color="auto"/>
        <w:right w:val="none" w:sz="0" w:space="0" w:color="auto"/>
      </w:divBdr>
    </w:div>
    <w:div w:id="370811773">
      <w:bodyDiv w:val="1"/>
      <w:marLeft w:val="0"/>
      <w:marRight w:val="0"/>
      <w:marTop w:val="0"/>
      <w:marBottom w:val="0"/>
      <w:divBdr>
        <w:top w:val="none" w:sz="0" w:space="0" w:color="auto"/>
        <w:left w:val="none" w:sz="0" w:space="0" w:color="auto"/>
        <w:bottom w:val="none" w:sz="0" w:space="0" w:color="auto"/>
        <w:right w:val="none" w:sz="0" w:space="0" w:color="auto"/>
      </w:divBdr>
    </w:div>
    <w:div w:id="380594456">
      <w:bodyDiv w:val="1"/>
      <w:marLeft w:val="0"/>
      <w:marRight w:val="0"/>
      <w:marTop w:val="0"/>
      <w:marBottom w:val="0"/>
      <w:divBdr>
        <w:top w:val="none" w:sz="0" w:space="0" w:color="auto"/>
        <w:left w:val="none" w:sz="0" w:space="0" w:color="auto"/>
        <w:bottom w:val="none" w:sz="0" w:space="0" w:color="auto"/>
        <w:right w:val="none" w:sz="0" w:space="0" w:color="auto"/>
      </w:divBdr>
    </w:div>
    <w:div w:id="401559584">
      <w:bodyDiv w:val="1"/>
      <w:marLeft w:val="0"/>
      <w:marRight w:val="0"/>
      <w:marTop w:val="0"/>
      <w:marBottom w:val="0"/>
      <w:divBdr>
        <w:top w:val="none" w:sz="0" w:space="0" w:color="auto"/>
        <w:left w:val="none" w:sz="0" w:space="0" w:color="auto"/>
        <w:bottom w:val="none" w:sz="0" w:space="0" w:color="auto"/>
        <w:right w:val="none" w:sz="0" w:space="0" w:color="auto"/>
      </w:divBdr>
    </w:div>
    <w:div w:id="454256829">
      <w:bodyDiv w:val="1"/>
      <w:marLeft w:val="0"/>
      <w:marRight w:val="0"/>
      <w:marTop w:val="0"/>
      <w:marBottom w:val="0"/>
      <w:divBdr>
        <w:top w:val="none" w:sz="0" w:space="0" w:color="auto"/>
        <w:left w:val="none" w:sz="0" w:space="0" w:color="auto"/>
        <w:bottom w:val="none" w:sz="0" w:space="0" w:color="auto"/>
        <w:right w:val="none" w:sz="0" w:space="0" w:color="auto"/>
      </w:divBdr>
    </w:div>
    <w:div w:id="458113743">
      <w:bodyDiv w:val="1"/>
      <w:marLeft w:val="0"/>
      <w:marRight w:val="0"/>
      <w:marTop w:val="0"/>
      <w:marBottom w:val="0"/>
      <w:divBdr>
        <w:top w:val="none" w:sz="0" w:space="0" w:color="auto"/>
        <w:left w:val="none" w:sz="0" w:space="0" w:color="auto"/>
        <w:bottom w:val="none" w:sz="0" w:space="0" w:color="auto"/>
        <w:right w:val="none" w:sz="0" w:space="0" w:color="auto"/>
      </w:divBdr>
    </w:div>
    <w:div w:id="482817330">
      <w:bodyDiv w:val="1"/>
      <w:marLeft w:val="0"/>
      <w:marRight w:val="0"/>
      <w:marTop w:val="0"/>
      <w:marBottom w:val="0"/>
      <w:divBdr>
        <w:top w:val="none" w:sz="0" w:space="0" w:color="auto"/>
        <w:left w:val="none" w:sz="0" w:space="0" w:color="auto"/>
        <w:bottom w:val="none" w:sz="0" w:space="0" w:color="auto"/>
        <w:right w:val="none" w:sz="0" w:space="0" w:color="auto"/>
      </w:divBdr>
    </w:div>
    <w:div w:id="497959178">
      <w:bodyDiv w:val="1"/>
      <w:marLeft w:val="0"/>
      <w:marRight w:val="0"/>
      <w:marTop w:val="0"/>
      <w:marBottom w:val="0"/>
      <w:divBdr>
        <w:top w:val="none" w:sz="0" w:space="0" w:color="auto"/>
        <w:left w:val="none" w:sz="0" w:space="0" w:color="auto"/>
        <w:bottom w:val="none" w:sz="0" w:space="0" w:color="auto"/>
        <w:right w:val="none" w:sz="0" w:space="0" w:color="auto"/>
      </w:divBdr>
    </w:div>
    <w:div w:id="509955210">
      <w:bodyDiv w:val="1"/>
      <w:marLeft w:val="0"/>
      <w:marRight w:val="0"/>
      <w:marTop w:val="0"/>
      <w:marBottom w:val="0"/>
      <w:divBdr>
        <w:top w:val="none" w:sz="0" w:space="0" w:color="auto"/>
        <w:left w:val="none" w:sz="0" w:space="0" w:color="auto"/>
        <w:bottom w:val="none" w:sz="0" w:space="0" w:color="auto"/>
        <w:right w:val="none" w:sz="0" w:space="0" w:color="auto"/>
      </w:divBdr>
      <w:divsChild>
        <w:div w:id="140007732">
          <w:marLeft w:val="0"/>
          <w:marRight w:val="0"/>
          <w:marTop w:val="0"/>
          <w:marBottom w:val="0"/>
          <w:divBdr>
            <w:top w:val="none" w:sz="0" w:space="0" w:color="auto"/>
            <w:left w:val="none" w:sz="0" w:space="0" w:color="auto"/>
            <w:bottom w:val="none" w:sz="0" w:space="0" w:color="auto"/>
            <w:right w:val="none" w:sz="0" w:space="0" w:color="auto"/>
          </w:divBdr>
          <w:divsChild>
            <w:div w:id="641888721">
              <w:marLeft w:val="0"/>
              <w:marRight w:val="0"/>
              <w:marTop w:val="0"/>
              <w:marBottom w:val="0"/>
              <w:divBdr>
                <w:top w:val="none" w:sz="0" w:space="0" w:color="auto"/>
                <w:left w:val="none" w:sz="0" w:space="0" w:color="auto"/>
                <w:bottom w:val="none" w:sz="0" w:space="0" w:color="auto"/>
                <w:right w:val="none" w:sz="0" w:space="0" w:color="auto"/>
              </w:divBdr>
              <w:divsChild>
                <w:div w:id="985932187">
                  <w:marLeft w:val="0"/>
                  <w:marRight w:val="0"/>
                  <w:marTop w:val="0"/>
                  <w:marBottom w:val="0"/>
                  <w:divBdr>
                    <w:top w:val="none" w:sz="0" w:space="0" w:color="auto"/>
                    <w:left w:val="none" w:sz="0" w:space="0" w:color="auto"/>
                    <w:bottom w:val="none" w:sz="0" w:space="0" w:color="auto"/>
                    <w:right w:val="none" w:sz="0" w:space="0" w:color="auto"/>
                  </w:divBdr>
                  <w:divsChild>
                    <w:div w:id="550269213">
                      <w:marLeft w:val="0"/>
                      <w:marRight w:val="0"/>
                      <w:marTop w:val="0"/>
                      <w:marBottom w:val="0"/>
                      <w:divBdr>
                        <w:top w:val="none" w:sz="0" w:space="0" w:color="auto"/>
                        <w:left w:val="none" w:sz="0" w:space="0" w:color="auto"/>
                        <w:bottom w:val="none" w:sz="0" w:space="0" w:color="auto"/>
                        <w:right w:val="none" w:sz="0" w:space="0" w:color="auto"/>
                      </w:divBdr>
                      <w:divsChild>
                        <w:div w:id="979765779">
                          <w:marLeft w:val="0"/>
                          <w:marRight w:val="0"/>
                          <w:marTop w:val="0"/>
                          <w:marBottom w:val="0"/>
                          <w:divBdr>
                            <w:top w:val="none" w:sz="0" w:space="0" w:color="auto"/>
                            <w:left w:val="none" w:sz="0" w:space="0" w:color="auto"/>
                            <w:bottom w:val="none" w:sz="0" w:space="0" w:color="auto"/>
                            <w:right w:val="none" w:sz="0" w:space="0" w:color="auto"/>
                          </w:divBdr>
                          <w:divsChild>
                            <w:div w:id="1336111539">
                              <w:marLeft w:val="0"/>
                              <w:marRight w:val="0"/>
                              <w:marTop w:val="0"/>
                              <w:marBottom w:val="0"/>
                              <w:divBdr>
                                <w:top w:val="none" w:sz="0" w:space="0" w:color="auto"/>
                                <w:left w:val="none" w:sz="0" w:space="0" w:color="auto"/>
                                <w:bottom w:val="none" w:sz="0" w:space="0" w:color="auto"/>
                                <w:right w:val="none" w:sz="0" w:space="0" w:color="auto"/>
                              </w:divBdr>
                              <w:divsChild>
                                <w:div w:id="1955091998">
                                  <w:marLeft w:val="0"/>
                                  <w:marRight w:val="0"/>
                                  <w:marTop w:val="0"/>
                                  <w:marBottom w:val="0"/>
                                  <w:divBdr>
                                    <w:top w:val="none" w:sz="0" w:space="0" w:color="auto"/>
                                    <w:left w:val="none" w:sz="0" w:space="0" w:color="auto"/>
                                    <w:bottom w:val="none" w:sz="0" w:space="0" w:color="auto"/>
                                    <w:right w:val="none" w:sz="0" w:space="0" w:color="auto"/>
                                  </w:divBdr>
                                  <w:divsChild>
                                    <w:div w:id="997227013">
                                      <w:marLeft w:val="0"/>
                                      <w:marRight w:val="0"/>
                                      <w:marTop w:val="0"/>
                                      <w:marBottom w:val="0"/>
                                      <w:divBdr>
                                        <w:top w:val="none" w:sz="0" w:space="0" w:color="auto"/>
                                        <w:left w:val="none" w:sz="0" w:space="0" w:color="auto"/>
                                        <w:bottom w:val="none" w:sz="0" w:space="0" w:color="auto"/>
                                        <w:right w:val="none" w:sz="0" w:space="0" w:color="auto"/>
                                      </w:divBdr>
                                      <w:divsChild>
                                        <w:div w:id="413357530">
                                          <w:marLeft w:val="0"/>
                                          <w:marRight w:val="0"/>
                                          <w:marTop w:val="0"/>
                                          <w:marBottom w:val="0"/>
                                          <w:divBdr>
                                            <w:top w:val="none" w:sz="0" w:space="0" w:color="auto"/>
                                            <w:left w:val="none" w:sz="0" w:space="0" w:color="auto"/>
                                            <w:bottom w:val="none" w:sz="0" w:space="0" w:color="auto"/>
                                            <w:right w:val="none" w:sz="0" w:space="0" w:color="auto"/>
                                          </w:divBdr>
                                          <w:divsChild>
                                            <w:div w:id="1293099557">
                                              <w:marLeft w:val="0"/>
                                              <w:marRight w:val="0"/>
                                              <w:marTop w:val="0"/>
                                              <w:marBottom w:val="0"/>
                                              <w:divBdr>
                                                <w:top w:val="none" w:sz="0" w:space="0" w:color="auto"/>
                                                <w:left w:val="none" w:sz="0" w:space="0" w:color="auto"/>
                                                <w:bottom w:val="none" w:sz="0" w:space="0" w:color="auto"/>
                                                <w:right w:val="none" w:sz="0" w:space="0" w:color="auto"/>
                                              </w:divBdr>
                                              <w:divsChild>
                                                <w:div w:id="1738478880">
                                                  <w:marLeft w:val="0"/>
                                                  <w:marRight w:val="0"/>
                                                  <w:marTop w:val="0"/>
                                                  <w:marBottom w:val="0"/>
                                                  <w:divBdr>
                                                    <w:top w:val="none" w:sz="0" w:space="0" w:color="auto"/>
                                                    <w:left w:val="none" w:sz="0" w:space="0" w:color="auto"/>
                                                    <w:bottom w:val="none" w:sz="0" w:space="0" w:color="auto"/>
                                                    <w:right w:val="none" w:sz="0" w:space="0" w:color="auto"/>
                                                  </w:divBdr>
                                                  <w:divsChild>
                                                    <w:div w:id="649866084">
                                                      <w:marLeft w:val="0"/>
                                                      <w:marRight w:val="0"/>
                                                      <w:marTop w:val="0"/>
                                                      <w:marBottom w:val="0"/>
                                                      <w:divBdr>
                                                        <w:top w:val="none" w:sz="0" w:space="0" w:color="auto"/>
                                                        <w:left w:val="none" w:sz="0" w:space="0" w:color="auto"/>
                                                        <w:bottom w:val="none" w:sz="0" w:space="0" w:color="auto"/>
                                                        <w:right w:val="none" w:sz="0" w:space="0" w:color="auto"/>
                                                      </w:divBdr>
                                                      <w:divsChild>
                                                        <w:div w:id="284972403">
                                                          <w:marLeft w:val="0"/>
                                                          <w:marRight w:val="0"/>
                                                          <w:marTop w:val="0"/>
                                                          <w:marBottom w:val="0"/>
                                                          <w:divBdr>
                                                            <w:top w:val="none" w:sz="0" w:space="0" w:color="auto"/>
                                                            <w:left w:val="none" w:sz="0" w:space="0" w:color="auto"/>
                                                            <w:bottom w:val="none" w:sz="0" w:space="0" w:color="auto"/>
                                                            <w:right w:val="none" w:sz="0" w:space="0" w:color="auto"/>
                                                          </w:divBdr>
                                                          <w:divsChild>
                                                            <w:div w:id="376509724">
                                                              <w:marLeft w:val="0"/>
                                                              <w:marRight w:val="0"/>
                                                              <w:marTop w:val="0"/>
                                                              <w:marBottom w:val="0"/>
                                                              <w:divBdr>
                                                                <w:top w:val="none" w:sz="0" w:space="0" w:color="auto"/>
                                                                <w:left w:val="none" w:sz="0" w:space="0" w:color="auto"/>
                                                                <w:bottom w:val="none" w:sz="0" w:space="0" w:color="auto"/>
                                                                <w:right w:val="none" w:sz="0" w:space="0" w:color="auto"/>
                                                              </w:divBdr>
                                                              <w:divsChild>
                                                                <w:div w:id="606426673">
                                                                  <w:marLeft w:val="0"/>
                                                                  <w:marRight w:val="0"/>
                                                                  <w:marTop w:val="0"/>
                                                                  <w:marBottom w:val="0"/>
                                                                  <w:divBdr>
                                                                    <w:top w:val="none" w:sz="0" w:space="0" w:color="auto"/>
                                                                    <w:left w:val="none" w:sz="0" w:space="0" w:color="auto"/>
                                                                    <w:bottom w:val="none" w:sz="0" w:space="0" w:color="auto"/>
                                                                    <w:right w:val="none" w:sz="0" w:space="0" w:color="auto"/>
                                                                  </w:divBdr>
                                                                  <w:divsChild>
                                                                    <w:div w:id="1267083873">
                                                                      <w:marLeft w:val="0"/>
                                                                      <w:marRight w:val="0"/>
                                                                      <w:marTop w:val="0"/>
                                                                      <w:marBottom w:val="0"/>
                                                                      <w:divBdr>
                                                                        <w:top w:val="none" w:sz="0" w:space="0" w:color="auto"/>
                                                                        <w:left w:val="none" w:sz="0" w:space="0" w:color="auto"/>
                                                                        <w:bottom w:val="none" w:sz="0" w:space="0" w:color="auto"/>
                                                                        <w:right w:val="none" w:sz="0" w:space="0" w:color="auto"/>
                                                                      </w:divBdr>
                                                                      <w:divsChild>
                                                                        <w:div w:id="1950896615">
                                                                          <w:marLeft w:val="0"/>
                                                                          <w:marRight w:val="0"/>
                                                                          <w:marTop w:val="0"/>
                                                                          <w:marBottom w:val="0"/>
                                                                          <w:divBdr>
                                                                            <w:top w:val="none" w:sz="0" w:space="0" w:color="auto"/>
                                                                            <w:left w:val="none" w:sz="0" w:space="0" w:color="auto"/>
                                                                            <w:bottom w:val="none" w:sz="0" w:space="0" w:color="auto"/>
                                                                            <w:right w:val="none" w:sz="0" w:space="0" w:color="auto"/>
                                                                          </w:divBdr>
                                                                          <w:divsChild>
                                                                            <w:div w:id="763116210">
                                                                              <w:marLeft w:val="0"/>
                                                                              <w:marRight w:val="0"/>
                                                                              <w:marTop w:val="0"/>
                                                                              <w:marBottom w:val="0"/>
                                                                              <w:divBdr>
                                                                                <w:top w:val="none" w:sz="0" w:space="0" w:color="auto"/>
                                                                                <w:left w:val="none" w:sz="0" w:space="0" w:color="auto"/>
                                                                                <w:bottom w:val="none" w:sz="0" w:space="0" w:color="auto"/>
                                                                                <w:right w:val="none" w:sz="0" w:space="0" w:color="auto"/>
                                                                              </w:divBdr>
                                                                              <w:divsChild>
                                                                                <w:div w:id="38627615">
                                                                                  <w:marLeft w:val="0"/>
                                                                                  <w:marRight w:val="0"/>
                                                                                  <w:marTop w:val="0"/>
                                                                                  <w:marBottom w:val="0"/>
                                                                                  <w:divBdr>
                                                                                    <w:top w:val="none" w:sz="0" w:space="0" w:color="auto"/>
                                                                                    <w:left w:val="none" w:sz="0" w:space="0" w:color="auto"/>
                                                                                    <w:bottom w:val="none" w:sz="0" w:space="0" w:color="auto"/>
                                                                                    <w:right w:val="none" w:sz="0" w:space="0" w:color="auto"/>
                                                                                  </w:divBdr>
                                                                                  <w:divsChild>
                                                                                    <w:div w:id="798498317">
                                                                                      <w:marLeft w:val="0"/>
                                                                                      <w:marRight w:val="0"/>
                                                                                      <w:marTop w:val="0"/>
                                                                                      <w:marBottom w:val="0"/>
                                                                                      <w:divBdr>
                                                                                        <w:top w:val="none" w:sz="0" w:space="0" w:color="auto"/>
                                                                                        <w:left w:val="none" w:sz="0" w:space="0" w:color="auto"/>
                                                                                        <w:bottom w:val="none" w:sz="0" w:space="0" w:color="auto"/>
                                                                                        <w:right w:val="none" w:sz="0" w:space="0" w:color="auto"/>
                                                                                      </w:divBdr>
                                                                                      <w:divsChild>
                                                                                        <w:div w:id="749078747">
                                                                                          <w:marLeft w:val="0"/>
                                                                                          <w:marRight w:val="0"/>
                                                                                          <w:marTop w:val="0"/>
                                                                                          <w:marBottom w:val="0"/>
                                                                                          <w:divBdr>
                                                                                            <w:top w:val="none" w:sz="0" w:space="0" w:color="auto"/>
                                                                                            <w:left w:val="none" w:sz="0" w:space="0" w:color="auto"/>
                                                                                            <w:bottom w:val="none" w:sz="0" w:space="0" w:color="auto"/>
                                                                                            <w:right w:val="none" w:sz="0" w:space="0" w:color="auto"/>
                                                                                          </w:divBdr>
                                                                                        </w:div>
                                                                                        <w:div w:id="1107695547">
                                                                                          <w:marLeft w:val="0"/>
                                                                                          <w:marRight w:val="0"/>
                                                                                          <w:marTop w:val="0"/>
                                                                                          <w:marBottom w:val="0"/>
                                                                                          <w:divBdr>
                                                                                            <w:top w:val="none" w:sz="0" w:space="0" w:color="auto"/>
                                                                                            <w:left w:val="none" w:sz="0" w:space="0" w:color="auto"/>
                                                                                            <w:bottom w:val="none" w:sz="0" w:space="0" w:color="auto"/>
                                                                                            <w:right w:val="none" w:sz="0" w:space="0" w:color="auto"/>
                                                                                          </w:divBdr>
                                                                                          <w:divsChild>
                                                                                            <w:div w:id="1774279138">
                                                                                              <w:marLeft w:val="0"/>
                                                                                              <w:marRight w:val="0"/>
                                                                                              <w:marTop w:val="0"/>
                                                                                              <w:marBottom w:val="0"/>
                                                                                              <w:divBdr>
                                                                                                <w:top w:val="none" w:sz="0" w:space="0" w:color="auto"/>
                                                                                                <w:left w:val="none" w:sz="0" w:space="0" w:color="auto"/>
                                                                                                <w:bottom w:val="none" w:sz="0" w:space="0" w:color="auto"/>
                                                                                                <w:right w:val="none" w:sz="0" w:space="0" w:color="auto"/>
                                                                                              </w:divBdr>
                                                                                              <w:divsChild>
                                                                                                <w:div w:id="421335802">
                                                                                                  <w:marLeft w:val="0"/>
                                                                                                  <w:marRight w:val="0"/>
                                                                                                  <w:marTop w:val="0"/>
                                                                                                  <w:marBottom w:val="0"/>
                                                                                                  <w:divBdr>
                                                                                                    <w:top w:val="none" w:sz="0" w:space="0" w:color="auto"/>
                                                                                                    <w:left w:val="none" w:sz="0" w:space="0" w:color="auto"/>
                                                                                                    <w:bottom w:val="none" w:sz="0" w:space="0" w:color="auto"/>
                                                                                                    <w:right w:val="none" w:sz="0" w:space="0" w:color="auto"/>
                                                                                                  </w:divBdr>
                                                                                                  <w:divsChild>
                                                                                                    <w:div w:id="856385120">
                                                                                                      <w:marLeft w:val="0"/>
                                                                                                      <w:marRight w:val="0"/>
                                                                                                      <w:marTop w:val="0"/>
                                                                                                      <w:marBottom w:val="0"/>
                                                                                                      <w:divBdr>
                                                                                                        <w:top w:val="none" w:sz="0" w:space="0" w:color="auto"/>
                                                                                                        <w:left w:val="none" w:sz="0" w:space="0" w:color="auto"/>
                                                                                                        <w:bottom w:val="none" w:sz="0" w:space="0" w:color="auto"/>
                                                                                                        <w:right w:val="none" w:sz="0" w:space="0" w:color="auto"/>
                                                                                                      </w:divBdr>
                                                                                                    </w:div>
                                                                                                    <w:div w:id="6312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992192">
      <w:bodyDiv w:val="1"/>
      <w:marLeft w:val="0"/>
      <w:marRight w:val="0"/>
      <w:marTop w:val="0"/>
      <w:marBottom w:val="0"/>
      <w:divBdr>
        <w:top w:val="none" w:sz="0" w:space="0" w:color="auto"/>
        <w:left w:val="none" w:sz="0" w:space="0" w:color="auto"/>
        <w:bottom w:val="none" w:sz="0" w:space="0" w:color="auto"/>
        <w:right w:val="none" w:sz="0" w:space="0" w:color="auto"/>
      </w:divBdr>
    </w:div>
    <w:div w:id="515925060">
      <w:bodyDiv w:val="1"/>
      <w:marLeft w:val="0"/>
      <w:marRight w:val="0"/>
      <w:marTop w:val="0"/>
      <w:marBottom w:val="0"/>
      <w:divBdr>
        <w:top w:val="none" w:sz="0" w:space="0" w:color="auto"/>
        <w:left w:val="none" w:sz="0" w:space="0" w:color="auto"/>
        <w:bottom w:val="none" w:sz="0" w:space="0" w:color="auto"/>
        <w:right w:val="none" w:sz="0" w:space="0" w:color="auto"/>
      </w:divBdr>
    </w:div>
    <w:div w:id="526337055">
      <w:bodyDiv w:val="1"/>
      <w:marLeft w:val="0"/>
      <w:marRight w:val="0"/>
      <w:marTop w:val="0"/>
      <w:marBottom w:val="0"/>
      <w:divBdr>
        <w:top w:val="none" w:sz="0" w:space="0" w:color="auto"/>
        <w:left w:val="none" w:sz="0" w:space="0" w:color="auto"/>
        <w:bottom w:val="none" w:sz="0" w:space="0" w:color="auto"/>
        <w:right w:val="none" w:sz="0" w:space="0" w:color="auto"/>
      </w:divBdr>
      <w:divsChild>
        <w:div w:id="576675298">
          <w:marLeft w:val="0"/>
          <w:marRight w:val="0"/>
          <w:marTop w:val="180"/>
          <w:marBottom w:val="180"/>
          <w:divBdr>
            <w:top w:val="none" w:sz="0" w:space="0" w:color="auto"/>
            <w:left w:val="none" w:sz="0" w:space="0" w:color="auto"/>
            <w:bottom w:val="none" w:sz="0" w:space="0" w:color="auto"/>
            <w:right w:val="none" w:sz="0" w:space="0" w:color="auto"/>
          </w:divBdr>
          <w:divsChild>
            <w:div w:id="154610578">
              <w:marLeft w:val="0"/>
              <w:marRight w:val="0"/>
              <w:marTop w:val="0"/>
              <w:marBottom w:val="0"/>
              <w:divBdr>
                <w:top w:val="none" w:sz="0" w:space="0" w:color="auto"/>
                <w:left w:val="none" w:sz="0" w:space="0" w:color="auto"/>
                <w:bottom w:val="none" w:sz="0" w:space="0" w:color="auto"/>
                <w:right w:val="none" w:sz="0" w:space="0" w:color="auto"/>
              </w:divBdr>
            </w:div>
          </w:divsChild>
        </w:div>
        <w:div w:id="526797329">
          <w:marLeft w:val="0"/>
          <w:marRight w:val="0"/>
          <w:marTop w:val="180"/>
          <w:marBottom w:val="180"/>
          <w:divBdr>
            <w:top w:val="none" w:sz="0" w:space="0" w:color="auto"/>
            <w:left w:val="none" w:sz="0" w:space="0" w:color="auto"/>
            <w:bottom w:val="none" w:sz="0" w:space="0" w:color="auto"/>
            <w:right w:val="none" w:sz="0" w:space="0" w:color="auto"/>
          </w:divBdr>
          <w:divsChild>
            <w:div w:id="1062286849">
              <w:marLeft w:val="0"/>
              <w:marRight w:val="0"/>
              <w:marTop w:val="0"/>
              <w:marBottom w:val="0"/>
              <w:divBdr>
                <w:top w:val="none" w:sz="0" w:space="0" w:color="auto"/>
                <w:left w:val="none" w:sz="0" w:space="0" w:color="auto"/>
                <w:bottom w:val="none" w:sz="0" w:space="0" w:color="auto"/>
                <w:right w:val="none" w:sz="0" w:space="0" w:color="auto"/>
              </w:divBdr>
            </w:div>
            <w:div w:id="13269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7190">
      <w:bodyDiv w:val="1"/>
      <w:marLeft w:val="0"/>
      <w:marRight w:val="0"/>
      <w:marTop w:val="0"/>
      <w:marBottom w:val="0"/>
      <w:divBdr>
        <w:top w:val="none" w:sz="0" w:space="0" w:color="auto"/>
        <w:left w:val="none" w:sz="0" w:space="0" w:color="auto"/>
        <w:bottom w:val="none" w:sz="0" w:space="0" w:color="auto"/>
        <w:right w:val="none" w:sz="0" w:space="0" w:color="auto"/>
      </w:divBdr>
    </w:div>
    <w:div w:id="554202721">
      <w:bodyDiv w:val="1"/>
      <w:marLeft w:val="0"/>
      <w:marRight w:val="0"/>
      <w:marTop w:val="0"/>
      <w:marBottom w:val="0"/>
      <w:divBdr>
        <w:top w:val="none" w:sz="0" w:space="0" w:color="auto"/>
        <w:left w:val="none" w:sz="0" w:space="0" w:color="auto"/>
        <w:bottom w:val="none" w:sz="0" w:space="0" w:color="auto"/>
        <w:right w:val="none" w:sz="0" w:space="0" w:color="auto"/>
      </w:divBdr>
    </w:div>
    <w:div w:id="573706773">
      <w:bodyDiv w:val="1"/>
      <w:marLeft w:val="0"/>
      <w:marRight w:val="0"/>
      <w:marTop w:val="0"/>
      <w:marBottom w:val="0"/>
      <w:divBdr>
        <w:top w:val="none" w:sz="0" w:space="0" w:color="auto"/>
        <w:left w:val="none" w:sz="0" w:space="0" w:color="auto"/>
        <w:bottom w:val="none" w:sz="0" w:space="0" w:color="auto"/>
        <w:right w:val="none" w:sz="0" w:space="0" w:color="auto"/>
      </w:divBdr>
      <w:divsChild>
        <w:div w:id="2033989817">
          <w:marLeft w:val="0"/>
          <w:marRight w:val="0"/>
          <w:marTop w:val="0"/>
          <w:marBottom w:val="0"/>
          <w:divBdr>
            <w:top w:val="none" w:sz="0" w:space="0" w:color="auto"/>
            <w:left w:val="none" w:sz="0" w:space="0" w:color="auto"/>
            <w:bottom w:val="none" w:sz="0" w:space="0" w:color="auto"/>
            <w:right w:val="none" w:sz="0" w:space="0" w:color="auto"/>
          </w:divBdr>
        </w:div>
        <w:div w:id="490294298">
          <w:marLeft w:val="0"/>
          <w:marRight w:val="0"/>
          <w:marTop w:val="0"/>
          <w:marBottom w:val="0"/>
          <w:divBdr>
            <w:top w:val="none" w:sz="0" w:space="0" w:color="auto"/>
            <w:left w:val="none" w:sz="0" w:space="0" w:color="auto"/>
            <w:bottom w:val="none" w:sz="0" w:space="0" w:color="auto"/>
            <w:right w:val="none" w:sz="0" w:space="0" w:color="auto"/>
          </w:divBdr>
        </w:div>
      </w:divsChild>
    </w:div>
    <w:div w:id="578563050">
      <w:bodyDiv w:val="1"/>
      <w:marLeft w:val="0"/>
      <w:marRight w:val="0"/>
      <w:marTop w:val="0"/>
      <w:marBottom w:val="0"/>
      <w:divBdr>
        <w:top w:val="none" w:sz="0" w:space="0" w:color="auto"/>
        <w:left w:val="none" w:sz="0" w:space="0" w:color="auto"/>
        <w:bottom w:val="none" w:sz="0" w:space="0" w:color="auto"/>
        <w:right w:val="none" w:sz="0" w:space="0" w:color="auto"/>
      </w:divBdr>
      <w:divsChild>
        <w:div w:id="252977935">
          <w:marLeft w:val="0"/>
          <w:marRight w:val="0"/>
          <w:marTop w:val="0"/>
          <w:marBottom w:val="0"/>
          <w:divBdr>
            <w:top w:val="none" w:sz="0" w:space="0" w:color="auto"/>
            <w:left w:val="none" w:sz="0" w:space="0" w:color="auto"/>
            <w:bottom w:val="none" w:sz="0" w:space="0" w:color="auto"/>
            <w:right w:val="none" w:sz="0" w:space="0" w:color="auto"/>
          </w:divBdr>
        </w:div>
        <w:div w:id="432630499">
          <w:marLeft w:val="0"/>
          <w:marRight w:val="0"/>
          <w:marTop w:val="0"/>
          <w:marBottom w:val="0"/>
          <w:divBdr>
            <w:top w:val="none" w:sz="0" w:space="0" w:color="auto"/>
            <w:left w:val="none" w:sz="0" w:space="0" w:color="auto"/>
            <w:bottom w:val="none" w:sz="0" w:space="0" w:color="auto"/>
            <w:right w:val="none" w:sz="0" w:space="0" w:color="auto"/>
          </w:divBdr>
        </w:div>
      </w:divsChild>
    </w:div>
    <w:div w:id="594287372">
      <w:bodyDiv w:val="1"/>
      <w:marLeft w:val="0"/>
      <w:marRight w:val="0"/>
      <w:marTop w:val="0"/>
      <w:marBottom w:val="0"/>
      <w:divBdr>
        <w:top w:val="none" w:sz="0" w:space="0" w:color="auto"/>
        <w:left w:val="none" w:sz="0" w:space="0" w:color="auto"/>
        <w:bottom w:val="none" w:sz="0" w:space="0" w:color="auto"/>
        <w:right w:val="none" w:sz="0" w:space="0" w:color="auto"/>
      </w:divBdr>
    </w:div>
    <w:div w:id="639577688">
      <w:bodyDiv w:val="1"/>
      <w:marLeft w:val="0"/>
      <w:marRight w:val="0"/>
      <w:marTop w:val="0"/>
      <w:marBottom w:val="0"/>
      <w:divBdr>
        <w:top w:val="none" w:sz="0" w:space="0" w:color="auto"/>
        <w:left w:val="none" w:sz="0" w:space="0" w:color="auto"/>
        <w:bottom w:val="none" w:sz="0" w:space="0" w:color="auto"/>
        <w:right w:val="none" w:sz="0" w:space="0" w:color="auto"/>
      </w:divBdr>
    </w:div>
    <w:div w:id="644701290">
      <w:bodyDiv w:val="1"/>
      <w:marLeft w:val="0"/>
      <w:marRight w:val="0"/>
      <w:marTop w:val="0"/>
      <w:marBottom w:val="0"/>
      <w:divBdr>
        <w:top w:val="none" w:sz="0" w:space="0" w:color="auto"/>
        <w:left w:val="none" w:sz="0" w:space="0" w:color="auto"/>
        <w:bottom w:val="none" w:sz="0" w:space="0" w:color="auto"/>
        <w:right w:val="none" w:sz="0" w:space="0" w:color="auto"/>
      </w:divBdr>
    </w:div>
    <w:div w:id="651062093">
      <w:bodyDiv w:val="1"/>
      <w:marLeft w:val="0"/>
      <w:marRight w:val="0"/>
      <w:marTop w:val="0"/>
      <w:marBottom w:val="0"/>
      <w:divBdr>
        <w:top w:val="none" w:sz="0" w:space="0" w:color="auto"/>
        <w:left w:val="none" w:sz="0" w:space="0" w:color="auto"/>
        <w:bottom w:val="none" w:sz="0" w:space="0" w:color="auto"/>
        <w:right w:val="none" w:sz="0" w:space="0" w:color="auto"/>
      </w:divBdr>
    </w:div>
    <w:div w:id="681515846">
      <w:bodyDiv w:val="1"/>
      <w:marLeft w:val="0"/>
      <w:marRight w:val="0"/>
      <w:marTop w:val="0"/>
      <w:marBottom w:val="0"/>
      <w:divBdr>
        <w:top w:val="none" w:sz="0" w:space="0" w:color="auto"/>
        <w:left w:val="none" w:sz="0" w:space="0" w:color="auto"/>
        <w:bottom w:val="none" w:sz="0" w:space="0" w:color="auto"/>
        <w:right w:val="none" w:sz="0" w:space="0" w:color="auto"/>
      </w:divBdr>
    </w:div>
    <w:div w:id="720175469">
      <w:bodyDiv w:val="1"/>
      <w:marLeft w:val="0"/>
      <w:marRight w:val="0"/>
      <w:marTop w:val="0"/>
      <w:marBottom w:val="0"/>
      <w:divBdr>
        <w:top w:val="none" w:sz="0" w:space="0" w:color="auto"/>
        <w:left w:val="none" w:sz="0" w:space="0" w:color="auto"/>
        <w:bottom w:val="none" w:sz="0" w:space="0" w:color="auto"/>
        <w:right w:val="none" w:sz="0" w:space="0" w:color="auto"/>
      </w:divBdr>
    </w:div>
    <w:div w:id="738093164">
      <w:bodyDiv w:val="1"/>
      <w:marLeft w:val="0"/>
      <w:marRight w:val="0"/>
      <w:marTop w:val="0"/>
      <w:marBottom w:val="0"/>
      <w:divBdr>
        <w:top w:val="none" w:sz="0" w:space="0" w:color="auto"/>
        <w:left w:val="none" w:sz="0" w:space="0" w:color="auto"/>
        <w:bottom w:val="none" w:sz="0" w:space="0" w:color="auto"/>
        <w:right w:val="none" w:sz="0" w:space="0" w:color="auto"/>
      </w:divBdr>
    </w:div>
    <w:div w:id="791364844">
      <w:bodyDiv w:val="1"/>
      <w:marLeft w:val="0"/>
      <w:marRight w:val="0"/>
      <w:marTop w:val="0"/>
      <w:marBottom w:val="0"/>
      <w:divBdr>
        <w:top w:val="none" w:sz="0" w:space="0" w:color="auto"/>
        <w:left w:val="none" w:sz="0" w:space="0" w:color="auto"/>
        <w:bottom w:val="none" w:sz="0" w:space="0" w:color="auto"/>
        <w:right w:val="none" w:sz="0" w:space="0" w:color="auto"/>
      </w:divBdr>
    </w:div>
    <w:div w:id="797577121">
      <w:bodyDiv w:val="1"/>
      <w:marLeft w:val="0"/>
      <w:marRight w:val="0"/>
      <w:marTop w:val="0"/>
      <w:marBottom w:val="0"/>
      <w:divBdr>
        <w:top w:val="none" w:sz="0" w:space="0" w:color="auto"/>
        <w:left w:val="none" w:sz="0" w:space="0" w:color="auto"/>
        <w:bottom w:val="none" w:sz="0" w:space="0" w:color="auto"/>
        <w:right w:val="none" w:sz="0" w:space="0" w:color="auto"/>
      </w:divBdr>
    </w:div>
    <w:div w:id="806052877">
      <w:bodyDiv w:val="1"/>
      <w:marLeft w:val="0"/>
      <w:marRight w:val="0"/>
      <w:marTop w:val="0"/>
      <w:marBottom w:val="0"/>
      <w:divBdr>
        <w:top w:val="none" w:sz="0" w:space="0" w:color="auto"/>
        <w:left w:val="none" w:sz="0" w:space="0" w:color="auto"/>
        <w:bottom w:val="none" w:sz="0" w:space="0" w:color="auto"/>
        <w:right w:val="none" w:sz="0" w:space="0" w:color="auto"/>
      </w:divBdr>
    </w:div>
    <w:div w:id="809707580">
      <w:bodyDiv w:val="1"/>
      <w:marLeft w:val="0"/>
      <w:marRight w:val="0"/>
      <w:marTop w:val="0"/>
      <w:marBottom w:val="0"/>
      <w:divBdr>
        <w:top w:val="none" w:sz="0" w:space="0" w:color="auto"/>
        <w:left w:val="none" w:sz="0" w:space="0" w:color="auto"/>
        <w:bottom w:val="none" w:sz="0" w:space="0" w:color="auto"/>
        <w:right w:val="none" w:sz="0" w:space="0" w:color="auto"/>
      </w:divBdr>
    </w:div>
    <w:div w:id="813185847">
      <w:bodyDiv w:val="1"/>
      <w:marLeft w:val="0"/>
      <w:marRight w:val="0"/>
      <w:marTop w:val="0"/>
      <w:marBottom w:val="0"/>
      <w:divBdr>
        <w:top w:val="none" w:sz="0" w:space="0" w:color="auto"/>
        <w:left w:val="none" w:sz="0" w:space="0" w:color="auto"/>
        <w:bottom w:val="none" w:sz="0" w:space="0" w:color="auto"/>
        <w:right w:val="none" w:sz="0" w:space="0" w:color="auto"/>
      </w:divBdr>
    </w:div>
    <w:div w:id="848370791">
      <w:bodyDiv w:val="1"/>
      <w:marLeft w:val="0"/>
      <w:marRight w:val="0"/>
      <w:marTop w:val="0"/>
      <w:marBottom w:val="0"/>
      <w:divBdr>
        <w:top w:val="none" w:sz="0" w:space="0" w:color="auto"/>
        <w:left w:val="none" w:sz="0" w:space="0" w:color="auto"/>
        <w:bottom w:val="none" w:sz="0" w:space="0" w:color="auto"/>
        <w:right w:val="none" w:sz="0" w:space="0" w:color="auto"/>
      </w:divBdr>
    </w:div>
    <w:div w:id="919557228">
      <w:bodyDiv w:val="1"/>
      <w:marLeft w:val="0"/>
      <w:marRight w:val="0"/>
      <w:marTop w:val="0"/>
      <w:marBottom w:val="0"/>
      <w:divBdr>
        <w:top w:val="none" w:sz="0" w:space="0" w:color="auto"/>
        <w:left w:val="none" w:sz="0" w:space="0" w:color="auto"/>
        <w:bottom w:val="none" w:sz="0" w:space="0" w:color="auto"/>
        <w:right w:val="none" w:sz="0" w:space="0" w:color="auto"/>
      </w:divBdr>
    </w:div>
    <w:div w:id="925576144">
      <w:bodyDiv w:val="1"/>
      <w:marLeft w:val="0"/>
      <w:marRight w:val="0"/>
      <w:marTop w:val="0"/>
      <w:marBottom w:val="0"/>
      <w:divBdr>
        <w:top w:val="none" w:sz="0" w:space="0" w:color="auto"/>
        <w:left w:val="none" w:sz="0" w:space="0" w:color="auto"/>
        <w:bottom w:val="none" w:sz="0" w:space="0" w:color="auto"/>
        <w:right w:val="none" w:sz="0" w:space="0" w:color="auto"/>
      </w:divBdr>
      <w:divsChild>
        <w:div w:id="1459300196">
          <w:marLeft w:val="0"/>
          <w:marRight w:val="0"/>
          <w:marTop w:val="180"/>
          <w:marBottom w:val="180"/>
          <w:divBdr>
            <w:top w:val="none" w:sz="0" w:space="0" w:color="auto"/>
            <w:left w:val="none" w:sz="0" w:space="0" w:color="auto"/>
            <w:bottom w:val="none" w:sz="0" w:space="0" w:color="auto"/>
            <w:right w:val="none" w:sz="0" w:space="0" w:color="auto"/>
          </w:divBdr>
          <w:divsChild>
            <w:div w:id="1736972529">
              <w:marLeft w:val="0"/>
              <w:marRight w:val="0"/>
              <w:marTop w:val="0"/>
              <w:marBottom w:val="0"/>
              <w:divBdr>
                <w:top w:val="none" w:sz="0" w:space="0" w:color="auto"/>
                <w:left w:val="none" w:sz="0" w:space="0" w:color="auto"/>
                <w:bottom w:val="none" w:sz="0" w:space="0" w:color="auto"/>
                <w:right w:val="none" w:sz="0" w:space="0" w:color="auto"/>
              </w:divBdr>
            </w:div>
            <w:div w:id="16907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90668">
      <w:bodyDiv w:val="1"/>
      <w:marLeft w:val="0"/>
      <w:marRight w:val="0"/>
      <w:marTop w:val="0"/>
      <w:marBottom w:val="0"/>
      <w:divBdr>
        <w:top w:val="none" w:sz="0" w:space="0" w:color="auto"/>
        <w:left w:val="none" w:sz="0" w:space="0" w:color="auto"/>
        <w:bottom w:val="none" w:sz="0" w:space="0" w:color="auto"/>
        <w:right w:val="none" w:sz="0" w:space="0" w:color="auto"/>
      </w:divBdr>
    </w:div>
    <w:div w:id="939723408">
      <w:bodyDiv w:val="1"/>
      <w:marLeft w:val="0"/>
      <w:marRight w:val="0"/>
      <w:marTop w:val="0"/>
      <w:marBottom w:val="0"/>
      <w:divBdr>
        <w:top w:val="none" w:sz="0" w:space="0" w:color="auto"/>
        <w:left w:val="none" w:sz="0" w:space="0" w:color="auto"/>
        <w:bottom w:val="none" w:sz="0" w:space="0" w:color="auto"/>
        <w:right w:val="none" w:sz="0" w:space="0" w:color="auto"/>
      </w:divBdr>
    </w:div>
    <w:div w:id="963584834">
      <w:bodyDiv w:val="1"/>
      <w:marLeft w:val="0"/>
      <w:marRight w:val="0"/>
      <w:marTop w:val="0"/>
      <w:marBottom w:val="0"/>
      <w:divBdr>
        <w:top w:val="none" w:sz="0" w:space="0" w:color="auto"/>
        <w:left w:val="none" w:sz="0" w:space="0" w:color="auto"/>
        <w:bottom w:val="none" w:sz="0" w:space="0" w:color="auto"/>
        <w:right w:val="none" w:sz="0" w:space="0" w:color="auto"/>
      </w:divBdr>
    </w:div>
    <w:div w:id="970017096">
      <w:bodyDiv w:val="1"/>
      <w:marLeft w:val="0"/>
      <w:marRight w:val="0"/>
      <w:marTop w:val="0"/>
      <w:marBottom w:val="0"/>
      <w:divBdr>
        <w:top w:val="none" w:sz="0" w:space="0" w:color="auto"/>
        <w:left w:val="none" w:sz="0" w:space="0" w:color="auto"/>
        <w:bottom w:val="none" w:sz="0" w:space="0" w:color="auto"/>
        <w:right w:val="none" w:sz="0" w:space="0" w:color="auto"/>
      </w:divBdr>
    </w:div>
    <w:div w:id="971980555">
      <w:bodyDiv w:val="1"/>
      <w:marLeft w:val="0"/>
      <w:marRight w:val="0"/>
      <w:marTop w:val="0"/>
      <w:marBottom w:val="0"/>
      <w:divBdr>
        <w:top w:val="none" w:sz="0" w:space="0" w:color="auto"/>
        <w:left w:val="none" w:sz="0" w:space="0" w:color="auto"/>
        <w:bottom w:val="none" w:sz="0" w:space="0" w:color="auto"/>
        <w:right w:val="none" w:sz="0" w:space="0" w:color="auto"/>
      </w:divBdr>
      <w:divsChild>
        <w:div w:id="1172642789">
          <w:marLeft w:val="0"/>
          <w:marRight w:val="0"/>
          <w:marTop w:val="180"/>
          <w:marBottom w:val="180"/>
          <w:divBdr>
            <w:top w:val="none" w:sz="0" w:space="0" w:color="auto"/>
            <w:left w:val="none" w:sz="0" w:space="0" w:color="auto"/>
            <w:bottom w:val="none" w:sz="0" w:space="0" w:color="auto"/>
            <w:right w:val="none" w:sz="0" w:space="0" w:color="auto"/>
          </w:divBdr>
          <w:divsChild>
            <w:div w:id="8189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56065">
      <w:bodyDiv w:val="1"/>
      <w:marLeft w:val="0"/>
      <w:marRight w:val="0"/>
      <w:marTop w:val="0"/>
      <w:marBottom w:val="0"/>
      <w:divBdr>
        <w:top w:val="none" w:sz="0" w:space="0" w:color="auto"/>
        <w:left w:val="none" w:sz="0" w:space="0" w:color="auto"/>
        <w:bottom w:val="none" w:sz="0" w:space="0" w:color="auto"/>
        <w:right w:val="none" w:sz="0" w:space="0" w:color="auto"/>
      </w:divBdr>
    </w:div>
    <w:div w:id="994336151">
      <w:bodyDiv w:val="1"/>
      <w:marLeft w:val="0"/>
      <w:marRight w:val="0"/>
      <w:marTop w:val="0"/>
      <w:marBottom w:val="0"/>
      <w:divBdr>
        <w:top w:val="none" w:sz="0" w:space="0" w:color="auto"/>
        <w:left w:val="none" w:sz="0" w:space="0" w:color="auto"/>
        <w:bottom w:val="none" w:sz="0" w:space="0" w:color="auto"/>
        <w:right w:val="none" w:sz="0" w:space="0" w:color="auto"/>
      </w:divBdr>
    </w:div>
    <w:div w:id="994837336">
      <w:bodyDiv w:val="1"/>
      <w:marLeft w:val="0"/>
      <w:marRight w:val="0"/>
      <w:marTop w:val="0"/>
      <w:marBottom w:val="0"/>
      <w:divBdr>
        <w:top w:val="none" w:sz="0" w:space="0" w:color="auto"/>
        <w:left w:val="none" w:sz="0" w:space="0" w:color="auto"/>
        <w:bottom w:val="none" w:sz="0" w:space="0" w:color="auto"/>
        <w:right w:val="none" w:sz="0" w:space="0" w:color="auto"/>
      </w:divBdr>
    </w:div>
    <w:div w:id="998075376">
      <w:bodyDiv w:val="1"/>
      <w:marLeft w:val="0"/>
      <w:marRight w:val="0"/>
      <w:marTop w:val="0"/>
      <w:marBottom w:val="0"/>
      <w:divBdr>
        <w:top w:val="none" w:sz="0" w:space="0" w:color="auto"/>
        <w:left w:val="none" w:sz="0" w:space="0" w:color="auto"/>
        <w:bottom w:val="none" w:sz="0" w:space="0" w:color="auto"/>
        <w:right w:val="none" w:sz="0" w:space="0" w:color="auto"/>
      </w:divBdr>
    </w:div>
    <w:div w:id="1001659341">
      <w:bodyDiv w:val="1"/>
      <w:marLeft w:val="0"/>
      <w:marRight w:val="0"/>
      <w:marTop w:val="0"/>
      <w:marBottom w:val="0"/>
      <w:divBdr>
        <w:top w:val="none" w:sz="0" w:space="0" w:color="auto"/>
        <w:left w:val="none" w:sz="0" w:space="0" w:color="auto"/>
        <w:bottom w:val="none" w:sz="0" w:space="0" w:color="auto"/>
        <w:right w:val="none" w:sz="0" w:space="0" w:color="auto"/>
      </w:divBdr>
    </w:div>
    <w:div w:id="1003776502">
      <w:bodyDiv w:val="1"/>
      <w:marLeft w:val="0"/>
      <w:marRight w:val="0"/>
      <w:marTop w:val="0"/>
      <w:marBottom w:val="0"/>
      <w:divBdr>
        <w:top w:val="none" w:sz="0" w:space="0" w:color="auto"/>
        <w:left w:val="none" w:sz="0" w:space="0" w:color="auto"/>
        <w:bottom w:val="none" w:sz="0" w:space="0" w:color="auto"/>
        <w:right w:val="none" w:sz="0" w:space="0" w:color="auto"/>
      </w:divBdr>
    </w:div>
    <w:div w:id="1007949351">
      <w:bodyDiv w:val="1"/>
      <w:marLeft w:val="0"/>
      <w:marRight w:val="0"/>
      <w:marTop w:val="0"/>
      <w:marBottom w:val="0"/>
      <w:divBdr>
        <w:top w:val="none" w:sz="0" w:space="0" w:color="auto"/>
        <w:left w:val="none" w:sz="0" w:space="0" w:color="auto"/>
        <w:bottom w:val="none" w:sz="0" w:space="0" w:color="auto"/>
        <w:right w:val="none" w:sz="0" w:space="0" w:color="auto"/>
      </w:divBdr>
    </w:div>
    <w:div w:id="1008211077">
      <w:bodyDiv w:val="1"/>
      <w:marLeft w:val="0"/>
      <w:marRight w:val="0"/>
      <w:marTop w:val="0"/>
      <w:marBottom w:val="0"/>
      <w:divBdr>
        <w:top w:val="none" w:sz="0" w:space="0" w:color="auto"/>
        <w:left w:val="none" w:sz="0" w:space="0" w:color="auto"/>
        <w:bottom w:val="none" w:sz="0" w:space="0" w:color="auto"/>
        <w:right w:val="none" w:sz="0" w:space="0" w:color="auto"/>
      </w:divBdr>
      <w:divsChild>
        <w:div w:id="1579442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4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8299">
      <w:bodyDiv w:val="1"/>
      <w:marLeft w:val="0"/>
      <w:marRight w:val="0"/>
      <w:marTop w:val="0"/>
      <w:marBottom w:val="0"/>
      <w:divBdr>
        <w:top w:val="none" w:sz="0" w:space="0" w:color="auto"/>
        <w:left w:val="none" w:sz="0" w:space="0" w:color="auto"/>
        <w:bottom w:val="none" w:sz="0" w:space="0" w:color="auto"/>
        <w:right w:val="none" w:sz="0" w:space="0" w:color="auto"/>
      </w:divBdr>
    </w:div>
    <w:div w:id="1048722828">
      <w:bodyDiv w:val="1"/>
      <w:marLeft w:val="0"/>
      <w:marRight w:val="0"/>
      <w:marTop w:val="0"/>
      <w:marBottom w:val="0"/>
      <w:divBdr>
        <w:top w:val="none" w:sz="0" w:space="0" w:color="auto"/>
        <w:left w:val="none" w:sz="0" w:space="0" w:color="auto"/>
        <w:bottom w:val="none" w:sz="0" w:space="0" w:color="auto"/>
        <w:right w:val="none" w:sz="0" w:space="0" w:color="auto"/>
      </w:divBdr>
    </w:div>
    <w:div w:id="1072777346">
      <w:bodyDiv w:val="1"/>
      <w:marLeft w:val="0"/>
      <w:marRight w:val="0"/>
      <w:marTop w:val="0"/>
      <w:marBottom w:val="0"/>
      <w:divBdr>
        <w:top w:val="none" w:sz="0" w:space="0" w:color="auto"/>
        <w:left w:val="none" w:sz="0" w:space="0" w:color="auto"/>
        <w:bottom w:val="none" w:sz="0" w:space="0" w:color="auto"/>
        <w:right w:val="none" w:sz="0" w:space="0" w:color="auto"/>
      </w:divBdr>
    </w:div>
    <w:div w:id="1088304891">
      <w:bodyDiv w:val="1"/>
      <w:marLeft w:val="0"/>
      <w:marRight w:val="0"/>
      <w:marTop w:val="0"/>
      <w:marBottom w:val="0"/>
      <w:divBdr>
        <w:top w:val="none" w:sz="0" w:space="0" w:color="auto"/>
        <w:left w:val="none" w:sz="0" w:space="0" w:color="auto"/>
        <w:bottom w:val="none" w:sz="0" w:space="0" w:color="auto"/>
        <w:right w:val="none" w:sz="0" w:space="0" w:color="auto"/>
      </w:divBdr>
    </w:div>
    <w:div w:id="1096752415">
      <w:bodyDiv w:val="1"/>
      <w:marLeft w:val="0"/>
      <w:marRight w:val="0"/>
      <w:marTop w:val="0"/>
      <w:marBottom w:val="0"/>
      <w:divBdr>
        <w:top w:val="none" w:sz="0" w:space="0" w:color="auto"/>
        <w:left w:val="none" w:sz="0" w:space="0" w:color="auto"/>
        <w:bottom w:val="none" w:sz="0" w:space="0" w:color="auto"/>
        <w:right w:val="none" w:sz="0" w:space="0" w:color="auto"/>
      </w:divBdr>
    </w:div>
    <w:div w:id="1100221498">
      <w:bodyDiv w:val="1"/>
      <w:marLeft w:val="0"/>
      <w:marRight w:val="0"/>
      <w:marTop w:val="0"/>
      <w:marBottom w:val="0"/>
      <w:divBdr>
        <w:top w:val="none" w:sz="0" w:space="0" w:color="auto"/>
        <w:left w:val="none" w:sz="0" w:space="0" w:color="auto"/>
        <w:bottom w:val="none" w:sz="0" w:space="0" w:color="auto"/>
        <w:right w:val="none" w:sz="0" w:space="0" w:color="auto"/>
      </w:divBdr>
    </w:div>
    <w:div w:id="1106392105">
      <w:bodyDiv w:val="1"/>
      <w:marLeft w:val="0"/>
      <w:marRight w:val="0"/>
      <w:marTop w:val="0"/>
      <w:marBottom w:val="0"/>
      <w:divBdr>
        <w:top w:val="none" w:sz="0" w:space="0" w:color="auto"/>
        <w:left w:val="none" w:sz="0" w:space="0" w:color="auto"/>
        <w:bottom w:val="none" w:sz="0" w:space="0" w:color="auto"/>
        <w:right w:val="none" w:sz="0" w:space="0" w:color="auto"/>
      </w:divBdr>
    </w:div>
    <w:div w:id="1108892053">
      <w:bodyDiv w:val="1"/>
      <w:marLeft w:val="0"/>
      <w:marRight w:val="0"/>
      <w:marTop w:val="0"/>
      <w:marBottom w:val="0"/>
      <w:divBdr>
        <w:top w:val="none" w:sz="0" w:space="0" w:color="auto"/>
        <w:left w:val="none" w:sz="0" w:space="0" w:color="auto"/>
        <w:bottom w:val="none" w:sz="0" w:space="0" w:color="auto"/>
        <w:right w:val="none" w:sz="0" w:space="0" w:color="auto"/>
      </w:divBdr>
    </w:div>
    <w:div w:id="1154957296">
      <w:bodyDiv w:val="1"/>
      <w:marLeft w:val="0"/>
      <w:marRight w:val="0"/>
      <w:marTop w:val="0"/>
      <w:marBottom w:val="0"/>
      <w:divBdr>
        <w:top w:val="none" w:sz="0" w:space="0" w:color="auto"/>
        <w:left w:val="none" w:sz="0" w:space="0" w:color="auto"/>
        <w:bottom w:val="none" w:sz="0" w:space="0" w:color="auto"/>
        <w:right w:val="none" w:sz="0" w:space="0" w:color="auto"/>
      </w:divBdr>
    </w:div>
    <w:div w:id="1198856878">
      <w:bodyDiv w:val="1"/>
      <w:marLeft w:val="0"/>
      <w:marRight w:val="0"/>
      <w:marTop w:val="0"/>
      <w:marBottom w:val="0"/>
      <w:divBdr>
        <w:top w:val="none" w:sz="0" w:space="0" w:color="auto"/>
        <w:left w:val="none" w:sz="0" w:space="0" w:color="auto"/>
        <w:bottom w:val="none" w:sz="0" w:space="0" w:color="auto"/>
        <w:right w:val="none" w:sz="0" w:space="0" w:color="auto"/>
      </w:divBdr>
    </w:div>
    <w:div w:id="1206260779">
      <w:bodyDiv w:val="1"/>
      <w:marLeft w:val="0"/>
      <w:marRight w:val="0"/>
      <w:marTop w:val="0"/>
      <w:marBottom w:val="0"/>
      <w:divBdr>
        <w:top w:val="none" w:sz="0" w:space="0" w:color="auto"/>
        <w:left w:val="none" w:sz="0" w:space="0" w:color="auto"/>
        <w:bottom w:val="none" w:sz="0" w:space="0" w:color="auto"/>
        <w:right w:val="none" w:sz="0" w:space="0" w:color="auto"/>
      </w:divBdr>
    </w:div>
    <w:div w:id="1220093249">
      <w:bodyDiv w:val="1"/>
      <w:marLeft w:val="0"/>
      <w:marRight w:val="0"/>
      <w:marTop w:val="0"/>
      <w:marBottom w:val="0"/>
      <w:divBdr>
        <w:top w:val="none" w:sz="0" w:space="0" w:color="auto"/>
        <w:left w:val="none" w:sz="0" w:space="0" w:color="auto"/>
        <w:bottom w:val="none" w:sz="0" w:space="0" w:color="auto"/>
        <w:right w:val="none" w:sz="0" w:space="0" w:color="auto"/>
      </w:divBdr>
    </w:div>
    <w:div w:id="1261376722">
      <w:bodyDiv w:val="1"/>
      <w:marLeft w:val="0"/>
      <w:marRight w:val="0"/>
      <w:marTop w:val="0"/>
      <w:marBottom w:val="0"/>
      <w:divBdr>
        <w:top w:val="none" w:sz="0" w:space="0" w:color="auto"/>
        <w:left w:val="none" w:sz="0" w:space="0" w:color="auto"/>
        <w:bottom w:val="none" w:sz="0" w:space="0" w:color="auto"/>
        <w:right w:val="none" w:sz="0" w:space="0" w:color="auto"/>
      </w:divBdr>
    </w:div>
    <w:div w:id="1281260246">
      <w:bodyDiv w:val="1"/>
      <w:marLeft w:val="0"/>
      <w:marRight w:val="0"/>
      <w:marTop w:val="0"/>
      <w:marBottom w:val="0"/>
      <w:divBdr>
        <w:top w:val="none" w:sz="0" w:space="0" w:color="auto"/>
        <w:left w:val="none" w:sz="0" w:space="0" w:color="auto"/>
        <w:bottom w:val="none" w:sz="0" w:space="0" w:color="auto"/>
        <w:right w:val="none" w:sz="0" w:space="0" w:color="auto"/>
      </w:divBdr>
    </w:div>
    <w:div w:id="1285499079">
      <w:bodyDiv w:val="1"/>
      <w:marLeft w:val="0"/>
      <w:marRight w:val="0"/>
      <w:marTop w:val="0"/>
      <w:marBottom w:val="0"/>
      <w:divBdr>
        <w:top w:val="none" w:sz="0" w:space="0" w:color="auto"/>
        <w:left w:val="none" w:sz="0" w:space="0" w:color="auto"/>
        <w:bottom w:val="none" w:sz="0" w:space="0" w:color="auto"/>
        <w:right w:val="none" w:sz="0" w:space="0" w:color="auto"/>
      </w:divBdr>
    </w:div>
    <w:div w:id="1297686177">
      <w:bodyDiv w:val="1"/>
      <w:marLeft w:val="0"/>
      <w:marRight w:val="0"/>
      <w:marTop w:val="0"/>
      <w:marBottom w:val="0"/>
      <w:divBdr>
        <w:top w:val="none" w:sz="0" w:space="0" w:color="auto"/>
        <w:left w:val="none" w:sz="0" w:space="0" w:color="auto"/>
        <w:bottom w:val="none" w:sz="0" w:space="0" w:color="auto"/>
        <w:right w:val="none" w:sz="0" w:space="0" w:color="auto"/>
      </w:divBdr>
    </w:div>
    <w:div w:id="1299995375">
      <w:bodyDiv w:val="1"/>
      <w:marLeft w:val="0"/>
      <w:marRight w:val="0"/>
      <w:marTop w:val="0"/>
      <w:marBottom w:val="0"/>
      <w:divBdr>
        <w:top w:val="none" w:sz="0" w:space="0" w:color="auto"/>
        <w:left w:val="none" w:sz="0" w:space="0" w:color="auto"/>
        <w:bottom w:val="none" w:sz="0" w:space="0" w:color="auto"/>
        <w:right w:val="none" w:sz="0" w:space="0" w:color="auto"/>
      </w:divBdr>
      <w:divsChild>
        <w:div w:id="56560176">
          <w:marLeft w:val="0"/>
          <w:marRight w:val="0"/>
          <w:marTop w:val="0"/>
          <w:marBottom w:val="0"/>
          <w:divBdr>
            <w:top w:val="none" w:sz="0" w:space="0" w:color="auto"/>
            <w:left w:val="none" w:sz="0" w:space="0" w:color="auto"/>
            <w:bottom w:val="none" w:sz="0" w:space="0" w:color="auto"/>
            <w:right w:val="none" w:sz="0" w:space="0" w:color="auto"/>
          </w:divBdr>
        </w:div>
        <w:div w:id="1822186621">
          <w:marLeft w:val="0"/>
          <w:marRight w:val="0"/>
          <w:marTop w:val="0"/>
          <w:marBottom w:val="0"/>
          <w:divBdr>
            <w:top w:val="none" w:sz="0" w:space="0" w:color="auto"/>
            <w:left w:val="none" w:sz="0" w:space="0" w:color="auto"/>
            <w:bottom w:val="none" w:sz="0" w:space="0" w:color="auto"/>
            <w:right w:val="none" w:sz="0" w:space="0" w:color="auto"/>
          </w:divBdr>
        </w:div>
      </w:divsChild>
    </w:div>
    <w:div w:id="1301615081">
      <w:bodyDiv w:val="1"/>
      <w:marLeft w:val="0"/>
      <w:marRight w:val="0"/>
      <w:marTop w:val="0"/>
      <w:marBottom w:val="0"/>
      <w:divBdr>
        <w:top w:val="none" w:sz="0" w:space="0" w:color="auto"/>
        <w:left w:val="none" w:sz="0" w:space="0" w:color="auto"/>
        <w:bottom w:val="none" w:sz="0" w:space="0" w:color="auto"/>
        <w:right w:val="none" w:sz="0" w:space="0" w:color="auto"/>
      </w:divBdr>
    </w:div>
    <w:div w:id="1304114923">
      <w:bodyDiv w:val="1"/>
      <w:marLeft w:val="0"/>
      <w:marRight w:val="0"/>
      <w:marTop w:val="0"/>
      <w:marBottom w:val="0"/>
      <w:divBdr>
        <w:top w:val="none" w:sz="0" w:space="0" w:color="auto"/>
        <w:left w:val="none" w:sz="0" w:space="0" w:color="auto"/>
        <w:bottom w:val="none" w:sz="0" w:space="0" w:color="auto"/>
        <w:right w:val="none" w:sz="0" w:space="0" w:color="auto"/>
      </w:divBdr>
    </w:div>
    <w:div w:id="1314914566">
      <w:bodyDiv w:val="1"/>
      <w:marLeft w:val="0"/>
      <w:marRight w:val="0"/>
      <w:marTop w:val="0"/>
      <w:marBottom w:val="0"/>
      <w:divBdr>
        <w:top w:val="none" w:sz="0" w:space="0" w:color="auto"/>
        <w:left w:val="none" w:sz="0" w:space="0" w:color="auto"/>
        <w:bottom w:val="none" w:sz="0" w:space="0" w:color="auto"/>
        <w:right w:val="none" w:sz="0" w:space="0" w:color="auto"/>
      </w:divBdr>
    </w:div>
    <w:div w:id="1337802528">
      <w:bodyDiv w:val="1"/>
      <w:marLeft w:val="0"/>
      <w:marRight w:val="0"/>
      <w:marTop w:val="0"/>
      <w:marBottom w:val="0"/>
      <w:divBdr>
        <w:top w:val="none" w:sz="0" w:space="0" w:color="auto"/>
        <w:left w:val="none" w:sz="0" w:space="0" w:color="auto"/>
        <w:bottom w:val="none" w:sz="0" w:space="0" w:color="auto"/>
        <w:right w:val="none" w:sz="0" w:space="0" w:color="auto"/>
      </w:divBdr>
    </w:div>
    <w:div w:id="1337999925">
      <w:bodyDiv w:val="1"/>
      <w:marLeft w:val="0"/>
      <w:marRight w:val="0"/>
      <w:marTop w:val="0"/>
      <w:marBottom w:val="0"/>
      <w:divBdr>
        <w:top w:val="none" w:sz="0" w:space="0" w:color="auto"/>
        <w:left w:val="none" w:sz="0" w:space="0" w:color="auto"/>
        <w:bottom w:val="none" w:sz="0" w:space="0" w:color="auto"/>
        <w:right w:val="none" w:sz="0" w:space="0" w:color="auto"/>
      </w:divBdr>
    </w:div>
    <w:div w:id="1338463044">
      <w:bodyDiv w:val="1"/>
      <w:marLeft w:val="0"/>
      <w:marRight w:val="0"/>
      <w:marTop w:val="0"/>
      <w:marBottom w:val="0"/>
      <w:divBdr>
        <w:top w:val="none" w:sz="0" w:space="0" w:color="auto"/>
        <w:left w:val="none" w:sz="0" w:space="0" w:color="auto"/>
        <w:bottom w:val="none" w:sz="0" w:space="0" w:color="auto"/>
        <w:right w:val="none" w:sz="0" w:space="0" w:color="auto"/>
      </w:divBdr>
      <w:divsChild>
        <w:div w:id="2017725886">
          <w:marLeft w:val="0"/>
          <w:marRight w:val="0"/>
          <w:marTop w:val="0"/>
          <w:marBottom w:val="0"/>
          <w:divBdr>
            <w:top w:val="none" w:sz="0" w:space="0" w:color="auto"/>
            <w:left w:val="none" w:sz="0" w:space="0" w:color="auto"/>
            <w:bottom w:val="none" w:sz="0" w:space="0" w:color="auto"/>
            <w:right w:val="none" w:sz="0" w:space="0" w:color="auto"/>
          </w:divBdr>
        </w:div>
        <w:div w:id="1026980965">
          <w:marLeft w:val="0"/>
          <w:marRight w:val="0"/>
          <w:marTop w:val="0"/>
          <w:marBottom w:val="0"/>
          <w:divBdr>
            <w:top w:val="none" w:sz="0" w:space="0" w:color="auto"/>
            <w:left w:val="none" w:sz="0" w:space="0" w:color="auto"/>
            <w:bottom w:val="none" w:sz="0" w:space="0" w:color="auto"/>
            <w:right w:val="none" w:sz="0" w:space="0" w:color="auto"/>
          </w:divBdr>
        </w:div>
      </w:divsChild>
    </w:div>
    <w:div w:id="1345787837">
      <w:bodyDiv w:val="1"/>
      <w:marLeft w:val="0"/>
      <w:marRight w:val="0"/>
      <w:marTop w:val="0"/>
      <w:marBottom w:val="0"/>
      <w:divBdr>
        <w:top w:val="none" w:sz="0" w:space="0" w:color="auto"/>
        <w:left w:val="none" w:sz="0" w:space="0" w:color="auto"/>
        <w:bottom w:val="none" w:sz="0" w:space="0" w:color="auto"/>
        <w:right w:val="none" w:sz="0" w:space="0" w:color="auto"/>
      </w:divBdr>
      <w:divsChild>
        <w:div w:id="1174688823">
          <w:marLeft w:val="0"/>
          <w:marRight w:val="0"/>
          <w:marTop w:val="0"/>
          <w:marBottom w:val="0"/>
          <w:divBdr>
            <w:top w:val="none" w:sz="0" w:space="0" w:color="auto"/>
            <w:left w:val="none" w:sz="0" w:space="0" w:color="auto"/>
            <w:bottom w:val="none" w:sz="0" w:space="0" w:color="auto"/>
            <w:right w:val="none" w:sz="0" w:space="0" w:color="auto"/>
          </w:divBdr>
          <w:divsChild>
            <w:div w:id="524248236">
              <w:marLeft w:val="0"/>
              <w:marRight w:val="0"/>
              <w:marTop w:val="180"/>
              <w:marBottom w:val="180"/>
              <w:divBdr>
                <w:top w:val="none" w:sz="0" w:space="0" w:color="auto"/>
                <w:left w:val="none" w:sz="0" w:space="0" w:color="auto"/>
                <w:bottom w:val="none" w:sz="0" w:space="0" w:color="auto"/>
                <w:right w:val="none" w:sz="0" w:space="0" w:color="auto"/>
              </w:divBdr>
              <w:divsChild>
                <w:div w:id="632827983">
                  <w:marLeft w:val="0"/>
                  <w:marRight w:val="0"/>
                  <w:marTop w:val="0"/>
                  <w:marBottom w:val="0"/>
                  <w:divBdr>
                    <w:top w:val="none" w:sz="0" w:space="0" w:color="auto"/>
                    <w:left w:val="none" w:sz="0" w:space="0" w:color="auto"/>
                    <w:bottom w:val="none" w:sz="0" w:space="0" w:color="auto"/>
                    <w:right w:val="none" w:sz="0" w:space="0" w:color="auto"/>
                  </w:divBdr>
                </w:div>
                <w:div w:id="1472866668">
                  <w:marLeft w:val="0"/>
                  <w:marRight w:val="0"/>
                  <w:marTop w:val="0"/>
                  <w:marBottom w:val="0"/>
                  <w:divBdr>
                    <w:top w:val="none" w:sz="0" w:space="0" w:color="auto"/>
                    <w:left w:val="none" w:sz="0" w:space="0" w:color="auto"/>
                    <w:bottom w:val="none" w:sz="0" w:space="0" w:color="auto"/>
                    <w:right w:val="none" w:sz="0" w:space="0" w:color="auto"/>
                  </w:divBdr>
                </w:div>
              </w:divsChild>
            </w:div>
            <w:div w:id="2082406563">
              <w:marLeft w:val="0"/>
              <w:marRight w:val="0"/>
              <w:marTop w:val="180"/>
              <w:marBottom w:val="180"/>
              <w:divBdr>
                <w:top w:val="none" w:sz="0" w:space="0" w:color="auto"/>
                <w:left w:val="none" w:sz="0" w:space="0" w:color="auto"/>
                <w:bottom w:val="none" w:sz="0" w:space="0" w:color="auto"/>
                <w:right w:val="none" w:sz="0" w:space="0" w:color="auto"/>
              </w:divBdr>
              <w:divsChild>
                <w:div w:id="944312496">
                  <w:marLeft w:val="0"/>
                  <w:marRight w:val="0"/>
                  <w:marTop w:val="0"/>
                  <w:marBottom w:val="0"/>
                  <w:divBdr>
                    <w:top w:val="none" w:sz="0" w:space="0" w:color="auto"/>
                    <w:left w:val="none" w:sz="0" w:space="0" w:color="auto"/>
                    <w:bottom w:val="none" w:sz="0" w:space="0" w:color="auto"/>
                    <w:right w:val="none" w:sz="0" w:space="0" w:color="auto"/>
                  </w:divBdr>
                </w:div>
                <w:div w:id="1085802726">
                  <w:marLeft w:val="0"/>
                  <w:marRight w:val="0"/>
                  <w:marTop w:val="0"/>
                  <w:marBottom w:val="0"/>
                  <w:divBdr>
                    <w:top w:val="none" w:sz="0" w:space="0" w:color="auto"/>
                    <w:left w:val="none" w:sz="0" w:space="0" w:color="auto"/>
                    <w:bottom w:val="none" w:sz="0" w:space="0" w:color="auto"/>
                    <w:right w:val="none" w:sz="0" w:space="0" w:color="auto"/>
                  </w:divBdr>
                </w:div>
              </w:divsChild>
            </w:div>
            <w:div w:id="1250428203">
              <w:marLeft w:val="0"/>
              <w:marRight w:val="0"/>
              <w:marTop w:val="180"/>
              <w:marBottom w:val="180"/>
              <w:divBdr>
                <w:top w:val="none" w:sz="0" w:space="0" w:color="auto"/>
                <w:left w:val="none" w:sz="0" w:space="0" w:color="auto"/>
                <w:bottom w:val="none" w:sz="0" w:space="0" w:color="auto"/>
                <w:right w:val="none" w:sz="0" w:space="0" w:color="auto"/>
              </w:divBdr>
              <w:divsChild>
                <w:div w:id="1850174580">
                  <w:marLeft w:val="0"/>
                  <w:marRight w:val="0"/>
                  <w:marTop w:val="0"/>
                  <w:marBottom w:val="0"/>
                  <w:divBdr>
                    <w:top w:val="none" w:sz="0" w:space="0" w:color="auto"/>
                    <w:left w:val="none" w:sz="0" w:space="0" w:color="auto"/>
                    <w:bottom w:val="none" w:sz="0" w:space="0" w:color="auto"/>
                    <w:right w:val="none" w:sz="0" w:space="0" w:color="auto"/>
                  </w:divBdr>
                </w:div>
                <w:div w:id="1382752974">
                  <w:marLeft w:val="0"/>
                  <w:marRight w:val="0"/>
                  <w:marTop w:val="0"/>
                  <w:marBottom w:val="0"/>
                  <w:divBdr>
                    <w:top w:val="none" w:sz="0" w:space="0" w:color="auto"/>
                    <w:left w:val="none" w:sz="0" w:space="0" w:color="auto"/>
                    <w:bottom w:val="none" w:sz="0" w:space="0" w:color="auto"/>
                    <w:right w:val="none" w:sz="0" w:space="0" w:color="auto"/>
                  </w:divBdr>
                </w:div>
              </w:divsChild>
            </w:div>
            <w:div w:id="1044133143">
              <w:marLeft w:val="0"/>
              <w:marRight w:val="0"/>
              <w:marTop w:val="180"/>
              <w:marBottom w:val="180"/>
              <w:divBdr>
                <w:top w:val="none" w:sz="0" w:space="0" w:color="auto"/>
                <w:left w:val="none" w:sz="0" w:space="0" w:color="auto"/>
                <w:bottom w:val="none" w:sz="0" w:space="0" w:color="auto"/>
                <w:right w:val="none" w:sz="0" w:space="0" w:color="auto"/>
              </w:divBdr>
              <w:divsChild>
                <w:div w:id="1413887555">
                  <w:marLeft w:val="0"/>
                  <w:marRight w:val="0"/>
                  <w:marTop w:val="0"/>
                  <w:marBottom w:val="0"/>
                  <w:divBdr>
                    <w:top w:val="none" w:sz="0" w:space="0" w:color="auto"/>
                    <w:left w:val="none" w:sz="0" w:space="0" w:color="auto"/>
                    <w:bottom w:val="none" w:sz="0" w:space="0" w:color="auto"/>
                    <w:right w:val="none" w:sz="0" w:space="0" w:color="auto"/>
                  </w:divBdr>
                </w:div>
                <w:div w:id="1177381537">
                  <w:marLeft w:val="0"/>
                  <w:marRight w:val="0"/>
                  <w:marTop w:val="0"/>
                  <w:marBottom w:val="0"/>
                  <w:divBdr>
                    <w:top w:val="none" w:sz="0" w:space="0" w:color="auto"/>
                    <w:left w:val="none" w:sz="0" w:space="0" w:color="auto"/>
                    <w:bottom w:val="none" w:sz="0" w:space="0" w:color="auto"/>
                    <w:right w:val="none" w:sz="0" w:space="0" w:color="auto"/>
                  </w:divBdr>
                </w:div>
              </w:divsChild>
            </w:div>
            <w:div w:id="1611546930">
              <w:marLeft w:val="0"/>
              <w:marRight w:val="0"/>
              <w:marTop w:val="180"/>
              <w:marBottom w:val="180"/>
              <w:divBdr>
                <w:top w:val="none" w:sz="0" w:space="0" w:color="auto"/>
                <w:left w:val="none" w:sz="0" w:space="0" w:color="auto"/>
                <w:bottom w:val="none" w:sz="0" w:space="0" w:color="auto"/>
                <w:right w:val="none" w:sz="0" w:space="0" w:color="auto"/>
              </w:divBdr>
              <w:divsChild>
                <w:div w:id="1160997837">
                  <w:marLeft w:val="0"/>
                  <w:marRight w:val="0"/>
                  <w:marTop w:val="0"/>
                  <w:marBottom w:val="0"/>
                  <w:divBdr>
                    <w:top w:val="none" w:sz="0" w:space="0" w:color="auto"/>
                    <w:left w:val="none" w:sz="0" w:space="0" w:color="auto"/>
                    <w:bottom w:val="none" w:sz="0" w:space="0" w:color="auto"/>
                    <w:right w:val="none" w:sz="0" w:space="0" w:color="auto"/>
                  </w:divBdr>
                </w:div>
                <w:div w:id="12878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5050">
          <w:marLeft w:val="0"/>
          <w:marRight w:val="0"/>
          <w:marTop w:val="0"/>
          <w:marBottom w:val="0"/>
          <w:divBdr>
            <w:top w:val="none" w:sz="0" w:space="0" w:color="auto"/>
            <w:left w:val="none" w:sz="0" w:space="0" w:color="auto"/>
            <w:bottom w:val="none" w:sz="0" w:space="0" w:color="auto"/>
            <w:right w:val="none" w:sz="0" w:space="0" w:color="auto"/>
          </w:divBdr>
        </w:div>
      </w:divsChild>
    </w:div>
    <w:div w:id="1353989863">
      <w:bodyDiv w:val="1"/>
      <w:marLeft w:val="0"/>
      <w:marRight w:val="0"/>
      <w:marTop w:val="0"/>
      <w:marBottom w:val="0"/>
      <w:divBdr>
        <w:top w:val="none" w:sz="0" w:space="0" w:color="auto"/>
        <w:left w:val="none" w:sz="0" w:space="0" w:color="auto"/>
        <w:bottom w:val="none" w:sz="0" w:space="0" w:color="auto"/>
        <w:right w:val="none" w:sz="0" w:space="0" w:color="auto"/>
      </w:divBdr>
    </w:div>
    <w:div w:id="1404526611">
      <w:bodyDiv w:val="1"/>
      <w:marLeft w:val="0"/>
      <w:marRight w:val="0"/>
      <w:marTop w:val="0"/>
      <w:marBottom w:val="0"/>
      <w:divBdr>
        <w:top w:val="none" w:sz="0" w:space="0" w:color="auto"/>
        <w:left w:val="none" w:sz="0" w:space="0" w:color="auto"/>
        <w:bottom w:val="none" w:sz="0" w:space="0" w:color="auto"/>
        <w:right w:val="none" w:sz="0" w:space="0" w:color="auto"/>
      </w:divBdr>
    </w:div>
    <w:div w:id="1457026491">
      <w:bodyDiv w:val="1"/>
      <w:marLeft w:val="0"/>
      <w:marRight w:val="0"/>
      <w:marTop w:val="0"/>
      <w:marBottom w:val="0"/>
      <w:divBdr>
        <w:top w:val="none" w:sz="0" w:space="0" w:color="auto"/>
        <w:left w:val="none" w:sz="0" w:space="0" w:color="auto"/>
        <w:bottom w:val="none" w:sz="0" w:space="0" w:color="auto"/>
        <w:right w:val="none" w:sz="0" w:space="0" w:color="auto"/>
      </w:divBdr>
    </w:div>
    <w:div w:id="1460339627">
      <w:bodyDiv w:val="1"/>
      <w:marLeft w:val="0"/>
      <w:marRight w:val="0"/>
      <w:marTop w:val="0"/>
      <w:marBottom w:val="0"/>
      <w:divBdr>
        <w:top w:val="none" w:sz="0" w:space="0" w:color="auto"/>
        <w:left w:val="none" w:sz="0" w:space="0" w:color="auto"/>
        <w:bottom w:val="none" w:sz="0" w:space="0" w:color="auto"/>
        <w:right w:val="none" w:sz="0" w:space="0" w:color="auto"/>
      </w:divBdr>
    </w:div>
    <w:div w:id="1490370105">
      <w:bodyDiv w:val="1"/>
      <w:marLeft w:val="0"/>
      <w:marRight w:val="0"/>
      <w:marTop w:val="0"/>
      <w:marBottom w:val="0"/>
      <w:divBdr>
        <w:top w:val="none" w:sz="0" w:space="0" w:color="auto"/>
        <w:left w:val="none" w:sz="0" w:space="0" w:color="auto"/>
        <w:bottom w:val="none" w:sz="0" w:space="0" w:color="auto"/>
        <w:right w:val="none" w:sz="0" w:space="0" w:color="auto"/>
      </w:divBdr>
      <w:divsChild>
        <w:div w:id="234170946">
          <w:marLeft w:val="0"/>
          <w:marRight w:val="0"/>
          <w:marTop w:val="0"/>
          <w:marBottom w:val="0"/>
          <w:divBdr>
            <w:top w:val="none" w:sz="0" w:space="0" w:color="auto"/>
            <w:left w:val="none" w:sz="0" w:space="0" w:color="auto"/>
            <w:bottom w:val="none" w:sz="0" w:space="0" w:color="auto"/>
            <w:right w:val="none" w:sz="0" w:space="0" w:color="auto"/>
          </w:divBdr>
          <w:divsChild>
            <w:div w:id="58289402">
              <w:marLeft w:val="0"/>
              <w:marRight w:val="0"/>
              <w:marTop w:val="180"/>
              <w:marBottom w:val="180"/>
              <w:divBdr>
                <w:top w:val="none" w:sz="0" w:space="0" w:color="auto"/>
                <w:left w:val="none" w:sz="0" w:space="0" w:color="auto"/>
                <w:bottom w:val="none" w:sz="0" w:space="0" w:color="auto"/>
                <w:right w:val="none" w:sz="0" w:space="0" w:color="auto"/>
              </w:divBdr>
              <w:divsChild>
                <w:div w:id="501553150">
                  <w:marLeft w:val="0"/>
                  <w:marRight w:val="0"/>
                  <w:marTop w:val="0"/>
                  <w:marBottom w:val="0"/>
                  <w:divBdr>
                    <w:top w:val="none" w:sz="0" w:space="0" w:color="auto"/>
                    <w:left w:val="none" w:sz="0" w:space="0" w:color="auto"/>
                    <w:bottom w:val="none" w:sz="0" w:space="0" w:color="auto"/>
                    <w:right w:val="none" w:sz="0" w:space="0" w:color="auto"/>
                  </w:divBdr>
                </w:div>
                <w:div w:id="1741097357">
                  <w:marLeft w:val="0"/>
                  <w:marRight w:val="0"/>
                  <w:marTop w:val="0"/>
                  <w:marBottom w:val="0"/>
                  <w:divBdr>
                    <w:top w:val="none" w:sz="0" w:space="0" w:color="auto"/>
                    <w:left w:val="none" w:sz="0" w:space="0" w:color="auto"/>
                    <w:bottom w:val="none" w:sz="0" w:space="0" w:color="auto"/>
                    <w:right w:val="none" w:sz="0" w:space="0" w:color="auto"/>
                  </w:divBdr>
                </w:div>
              </w:divsChild>
            </w:div>
            <w:div w:id="1422993658">
              <w:marLeft w:val="0"/>
              <w:marRight w:val="0"/>
              <w:marTop w:val="180"/>
              <w:marBottom w:val="180"/>
              <w:divBdr>
                <w:top w:val="none" w:sz="0" w:space="0" w:color="auto"/>
                <w:left w:val="none" w:sz="0" w:space="0" w:color="auto"/>
                <w:bottom w:val="none" w:sz="0" w:space="0" w:color="auto"/>
                <w:right w:val="none" w:sz="0" w:space="0" w:color="auto"/>
              </w:divBdr>
              <w:divsChild>
                <w:div w:id="1228616035">
                  <w:marLeft w:val="0"/>
                  <w:marRight w:val="0"/>
                  <w:marTop w:val="0"/>
                  <w:marBottom w:val="0"/>
                  <w:divBdr>
                    <w:top w:val="none" w:sz="0" w:space="0" w:color="auto"/>
                    <w:left w:val="none" w:sz="0" w:space="0" w:color="auto"/>
                    <w:bottom w:val="none" w:sz="0" w:space="0" w:color="auto"/>
                    <w:right w:val="none" w:sz="0" w:space="0" w:color="auto"/>
                  </w:divBdr>
                </w:div>
                <w:div w:id="1275409020">
                  <w:marLeft w:val="0"/>
                  <w:marRight w:val="0"/>
                  <w:marTop w:val="0"/>
                  <w:marBottom w:val="0"/>
                  <w:divBdr>
                    <w:top w:val="none" w:sz="0" w:space="0" w:color="auto"/>
                    <w:left w:val="none" w:sz="0" w:space="0" w:color="auto"/>
                    <w:bottom w:val="none" w:sz="0" w:space="0" w:color="auto"/>
                    <w:right w:val="none" w:sz="0" w:space="0" w:color="auto"/>
                  </w:divBdr>
                </w:div>
              </w:divsChild>
            </w:div>
            <w:div w:id="272565285">
              <w:marLeft w:val="0"/>
              <w:marRight w:val="0"/>
              <w:marTop w:val="180"/>
              <w:marBottom w:val="180"/>
              <w:divBdr>
                <w:top w:val="none" w:sz="0" w:space="0" w:color="auto"/>
                <w:left w:val="none" w:sz="0" w:space="0" w:color="auto"/>
                <w:bottom w:val="none" w:sz="0" w:space="0" w:color="auto"/>
                <w:right w:val="none" w:sz="0" w:space="0" w:color="auto"/>
              </w:divBdr>
              <w:divsChild>
                <w:div w:id="443109792">
                  <w:marLeft w:val="0"/>
                  <w:marRight w:val="0"/>
                  <w:marTop w:val="0"/>
                  <w:marBottom w:val="0"/>
                  <w:divBdr>
                    <w:top w:val="none" w:sz="0" w:space="0" w:color="auto"/>
                    <w:left w:val="none" w:sz="0" w:space="0" w:color="auto"/>
                    <w:bottom w:val="none" w:sz="0" w:space="0" w:color="auto"/>
                    <w:right w:val="none" w:sz="0" w:space="0" w:color="auto"/>
                  </w:divBdr>
                </w:div>
                <w:div w:id="146677102">
                  <w:marLeft w:val="0"/>
                  <w:marRight w:val="0"/>
                  <w:marTop w:val="0"/>
                  <w:marBottom w:val="0"/>
                  <w:divBdr>
                    <w:top w:val="none" w:sz="0" w:space="0" w:color="auto"/>
                    <w:left w:val="none" w:sz="0" w:space="0" w:color="auto"/>
                    <w:bottom w:val="none" w:sz="0" w:space="0" w:color="auto"/>
                    <w:right w:val="none" w:sz="0" w:space="0" w:color="auto"/>
                  </w:divBdr>
                </w:div>
              </w:divsChild>
            </w:div>
            <w:div w:id="442772498">
              <w:marLeft w:val="0"/>
              <w:marRight w:val="0"/>
              <w:marTop w:val="180"/>
              <w:marBottom w:val="180"/>
              <w:divBdr>
                <w:top w:val="none" w:sz="0" w:space="0" w:color="auto"/>
                <w:left w:val="none" w:sz="0" w:space="0" w:color="auto"/>
                <w:bottom w:val="none" w:sz="0" w:space="0" w:color="auto"/>
                <w:right w:val="none" w:sz="0" w:space="0" w:color="auto"/>
              </w:divBdr>
              <w:divsChild>
                <w:div w:id="152334744">
                  <w:marLeft w:val="0"/>
                  <w:marRight w:val="0"/>
                  <w:marTop w:val="0"/>
                  <w:marBottom w:val="0"/>
                  <w:divBdr>
                    <w:top w:val="none" w:sz="0" w:space="0" w:color="auto"/>
                    <w:left w:val="none" w:sz="0" w:space="0" w:color="auto"/>
                    <w:bottom w:val="none" w:sz="0" w:space="0" w:color="auto"/>
                    <w:right w:val="none" w:sz="0" w:space="0" w:color="auto"/>
                  </w:divBdr>
                </w:div>
                <w:div w:id="139277690">
                  <w:marLeft w:val="0"/>
                  <w:marRight w:val="0"/>
                  <w:marTop w:val="0"/>
                  <w:marBottom w:val="0"/>
                  <w:divBdr>
                    <w:top w:val="none" w:sz="0" w:space="0" w:color="auto"/>
                    <w:left w:val="none" w:sz="0" w:space="0" w:color="auto"/>
                    <w:bottom w:val="none" w:sz="0" w:space="0" w:color="auto"/>
                    <w:right w:val="none" w:sz="0" w:space="0" w:color="auto"/>
                  </w:divBdr>
                </w:div>
              </w:divsChild>
            </w:div>
            <w:div w:id="84032079">
              <w:marLeft w:val="0"/>
              <w:marRight w:val="0"/>
              <w:marTop w:val="180"/>
              <w:marBottom w:val="180"/>
              <w:divBdr>
                <w:top w:val="none" w:sz="0" w:space="0" w:color="auto"/>
                <w:left w:val="none" w:sz="0" w:space="0" w:color="auto"/>
                <w:bottom w:val="none" w:sz="0" w:space="0" w:color="auto"/>
                <w:right w:val="none" w:sz="0" w:space="0" w:color="auto"/>
              </w:divBdr>
              <w:divsChild>
                <w:div w:id="1134911096">
                  <w:marLeft w:val="0"/>
                  <w:marRight w:val="0"/>
                  <w:marTop w:val="0"/>
                  <w:marBottom w:val="0"/>
                  <w:divBdr>
                    <w:top w:val="none" w:sz="0" w:space="0" w:color="auto"/>
                    <w:left w:val="none" w:sz="0" w:space="0" w:color="auto"/>
                    <w:bottom w:val="none" w:sz="0" w:space="0" w:color="auto"/>
                    <w:right w:val="none" w:sz="0" w:space="0" w:color="auto"/>
                  </w:divBdr>
                </w:div>
                <w:div w:id="9734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495">
          <w:marLeft w:val="0"/>
          <w:marRight w:val="0"/>
          <w:marTop w:val="0"/>
          <w:marBottom w:val="0"/>
          <w:divBdr>
            <w:top w:val="none" w:sz="0" w:space="0" w:color="auto"/>
            <w:left w:val="none" w:sz="0" w:space="0" w:color="auto"/>
            <w:bottom w:val="none" w:sz="0" w:space="0" w:color="auto"/>
            <w:right w:val="none" w:sz="0" w:space="0" w:color="auto"/>
          </w:divBdr>
        </w:div>
      </w:divsChild>
    </w:div>
    <w:div w:id="1516847612">
      <w:bodyDiv w:val="1"/>
      <w:marLeft w:val="0"/>
      <w:marRight w:val="0"/>
      <w:marTop w:val="0"/>
      <w:marBottom w:val="0"/>
      <w:divBdr>
        <w:top w:val="none" w:sz="0" w:space="0" w:color="auto"/>
        <w:left w:val="none" w:sz="0" w:space="0" w:color="auto"/>
        <w:bottom w:val="none" w:sz="0" w:space="0" w:color="auto"/>
        <w:right w:val="none" w:sz="0" w:space="0" w:color="auto"/>
      </w:divBdr>
    </w:div>
    <w:div w:id="1566256354">
      <w:bodyDiv w:val="1"/>
      <w:marLeft w:val="0"/>
      <w:marRight w:val="0"/>
      <w:marTop w:val="0"/>
      <w:marBottom w:val="0"/>
      <w:divBdr>
        <w:top w:val="none" w:sz="0" w:space="0" w:color="auto"/>
        <w:left w:val="none" w:sz="0" w:space="0" w:color="auto"/>
        <w:bottom w:val="none" w:sz="0" w:space="0" w:color="auto"/>
        <w:right w:val="none" w:sz="0" w:space="0" w:color="auto"/>
      </w:divBdr>
    </w:div>
    <w:div w:id="1618488319">
      <w:bodyDiv w:val="1"/>
      <w:marLeft w:val="0"/>
      <w:marRight w:val="0"/>
      <w:marTop w:val="0"/>
      <w:marBottom w:val="0"/>
      <w:divBdr>
        <w:top w:val="none" w:sz="0" w:space="0" w:color="auto"/>
        <w:left w:val="none" w:sz="0" w:space="0" w:color="auto"/>
        <w:bottom w:val="none" w:sz="0" w:space="0" w:color="auto"/>
        <w:right w:val="none" w:sz="0" w:space="0" w:color="auto"/>
      </w:divBdr>
    </w:div>
    <w:div w:id="1625774863">
      <w:bodyDiv w:val="1"/>
      <w:marLeft w:val="0"/>
      <w:marRight w:val="0"/>
      <w:marTop w:val="0"/>
      <w:marBottom w:val="0"/>
      <w:divBdr>
        <w:top w:val="none" w:sz="0" w:space="0" w:color="auto"/>
        <w:left w:val="none" w:sz="0" w:space="0" w:color="auto"/>
        <w:bottom w:val="none" w:sz="0" w:space="0" w:color="auto"/>
        <w:right w:val="none" w:sz="0" w:space="0" w:color="auto"/>
      </w:divBdr>
    </w:div>
    <w:div w:id="1630477785">
      <w:bodyDiv w:val="1"/>
      <w:marLeft w:val="0"/>
      <w:marRight w:val="0"/>
      <w:marTop w:val="0"/>
      <w:marBottom w:val="0"/>
      <w:divBdr>
        <w:top w:val="none" w:sz="0" w:space="0" w:color="auto"/>
        <w:left w:val="none" w:sz="0" w:space="0" w:color="auto"/>
        <w:bottom w:val="none" w:sz="0" w:space="0" w:color="auto"/>
        <w:right w:val="none" w:sz="0" w:space="0" w:color="auto"/>
      </w:divBdr>
    </w:div>
    <w:div w:id="1633634919">
      <w:bodyDiv w:val="1"/>
      <w:marLeft w:val="0"/>
      <w:marRight w:val="0"/>
      <w:marTop w:val="0"/>
      <w:marBottom w:val="0"/>
      <w:divBdr>
        <w:top w:val="none" w:sz="0" w:space="0" w:color="auto"/>
        <w:left w:val="none" w:sz="0" w:space="0" w:color="auto"/>
        <w:bottom w:val="none" w:sz="0" w:space="0" w:color="auto"/>
        <w:right w:val="none" w:sz="0" w:space="0" w:color="auto"/>
      </w:divBdr>
    </w:div>
    <w:div w:id="1642542504">
      <w:bodyDiv w:val="1"/>
      <w:marLeft w:val="0"/>
      <w:marRight w:val="0"/>
      <w:marTop w:val="0"/>
      <w:marBottom w:val="0"/>
      <w:divBdr>
        <w:top w:val="none" w:sz="0" w:space="0" w:color="auto"/>
        <w:left w:val="none" w:sz="0" w:space="0" w:color="auto"/>
        <w:bottom w:val="none" w:sz="0" w:space="0" w:color="auto"/>
        <w:right w:val="none" w:sz="0" w:space="0" w:color="auto"/>
      </w:divBdr>
    </w:div>
    <w:div w:id="1647081732">
      <w:bodyDiv w:val="1"/>
      <w:marLeft w:val="0"/>
      <w:marRight w:val="0"/>
      <w:marTop w:val="0"/>
      <w:marBottom w:val="0"/>
      <w:divBdr>
        <w:top w:val="none" w:sz="0" w:space="0" w:color="auto"/>
        <w:left w:val="none" w:sz="0" w:space="0" w:color="auto"/>
        <w:bottom w:val="none" w:sz="0" w:space="0" w:color="auto"/>
        <w:right w:val="none" w:sz="0" w:space="0" w:color="auto"/>
      </w:divBdr>
    </w:div>
    <w:div w:id="1692872533">
      <w:bodyDiv w:val="1"/>
      <w:marLeft w:val="0"/>
      <w:marRight w:val="0"/>
      <w:marTop w:val="0"/>
      <w:marBottom w:val="0"/>
      <w:divBdr>
        <w:top w:val="none" w:sz="0" w:space="0" w:color="auto"/>
        <w:left w:val="none" w:sz="0" w:space="0" w:color="auto"/>
        <w:bottom w:val="none" w:sz="0" w:space="0" w:color="auto"/>
        <w:right w:val="none" w:sz="0" w:space="0" w:color="auto"/>
      </w:divBdr>
    </w:div>
    <w:div w:id="1739939260">
      <w:bodyDiv w:val="1"/>
      <w:marLeft w:val="0"/>
      <w:marRight w:val="0"/>
      <w:marTop w:val="0"/>
      <w:marBottom w:val="0"/>
      <w:divBdr>
        <w:top w:val="none" w:sz="0" w:space="0" w:color="auto"/>
        <w:left w:val="none" w:sz="0" w:space="0" w:color="auto"/>
        <w:bottom w:val="none" w:sz="0" w:space="0" w:color="auto"/>
        <w:right w:val="none" w:sz="0" w:space="0" w:color="auto"/>
      </w:divBdr>
    </w:div>
    <w:div w:id="1769619628">
      <w:bodyDiv w:val="1"/>
      <w:marLeft w:val="0"/>
      <w:marRight w:val="0"/>
      <w:marTop w:val="0"/>
      <w:marBottom w:val="0"/>
      <w:divBdr>
        <w:top w:val="none" w:sz="0" w:space="0" w:color="auto"/>
        <w:left w:val="none" w:sz="0" w:space="0" w:color="auto"/>
        <w:bottom w:val="none" w:sz="0" w:space="0" w:color="auto"/>
        <w:right w:val="none" w:sz="0" w:space="0" w:color="auto"/>
      </w:divBdr>
    </w:div>
    <w:div w:id="1773889044">
      <w:bodyDiv w:val="1"/>
      <w:marLeft w:val="0"/>
      <w:marRight w:val="0"/>
      <w:marTop w:val="0"/>
      <w:marBottom w:val="0"/>
      <w:divBdr>
        <w:top w:val="none" w:sz="0" w:space="0" w:color="auto"/>
        <w:left w:val="none" w:sz="0" w:space="0" w:color="auto"/>
        <w:bottom w:val="none" w:sz="0" w:space="0" w:color="auto"/>
        <w:right w:val="none" w:sz="0" w:space="0" w:color="auto"/>
      </w:divBdr>
    </w:div>
    <w:div w:id="1783451449">
      <w:bodyDiv w:val="1"/>
      <w:marLeft w:val="0"/>
      <w:marRight w:val="0"/>
      <w:marTop w:val="0"/>
      <w:marBottom w:val="0"/>
      <w:divBdr>
        <w:top w:val="none" w:sz="0" w:space="0" w:color="auto"/>
        <w:left w:val="none" w:sz="0" w:space="0" w:color="auto"/>
        <w:bottom w:val="none" w:sz="0" w:space="0" w:color="auto"/>
        <w:right w:val="none" w:sz="0" w:space="0" w:color="auto"/>
      </w:divBdr>
    </w:div>
    <w:div w:id="1793354097">
      <w:bodyDiv w:val="1"/>
      <w:marLeft w:val="0"/>
      <w:marRight w:val="0"/>
      <w:marTop w:val="0"/>
      <w:marBottom w:val="0"/>
      <w:divBdr>
        <w:top w:val="none" w:sz="0" w:space="0" w:color="auto"/>
        <w:left w:val="none" w:sz="0" w:space="0" w:color="auto"/>
        <w:bottom w:val="none" w:sz="0" w:space="0" w:color="auto"/>
        <w:right w:val="none" w:sz="0" w:space="0" w:color="auto"/>
      </w:divBdr>
    </w:div>
    <w:div w:id="1797286340">
      <w:bodyDiv w:val="1"/>
      <w:marLeft w:val="0"/>
      <w:marRight w:val="0"/>
      <w:marTop w:val="0"/>
      <w:marBottom w:val="0"/>
      <w:divBdr>
        <w:top w:val="none" w:sz="0" w:space="0" w:color="auto"/>
        <w:left w:val="none" w:sz="0" w:space="0" w:color="auto"/>
        <w:bottom w:val="none" w:sz="0" w:space="0" w:color="auto"/>
        <w:right w:val="none" w:sz="0" w:space="0" w:color="auto"/>
      </w:divBdr>
    </w:div>
    <w:div w:id="1798376398">
      <w:bodyDiv w:val="1"/>
      <w:marLeft w:val="0"/>
      <w:marRight w:val="0"/>
      <w:marTop w:val="0"/>
      <w:marBottom w:val="0"/>
      <w:divBdr>
        <w:top w:val="none" w:sz="0" w:space="0" w:color="auto"/>
        <w:left w:val="none" w:sz="0" w:space="0" w:color="auto"/>
        <w:bottom w:val="none" w:sz="0" w:space="0" w:color="auto"/>
        <w:right w:val="none" w:sz="0" w:space="0" w:color="auto"/>
      </w:divBdr>
    </w:div>
    <w:div w:id="1799371313">
      <w:bodyDiv w:val="1"/>
      <w:marLeft w:val="0"/>
      <w:marRight w:val="0"/>
      <w:marTop w:val="0"/>
      <w:marBottom w:val="0"/>
      <w:divBdr>
        <w:top w:val="none" w:sz="0" w:space="0" w:color="auto"/>
        <w:left w:val="none" w:sz="0" w:space="0" w:color="auto"/>
        <w:bottom w:val="none" w:sz="0" w:space="0" w:color="auto"/>
        <w:right w:val="none" w:sz="0" w:space="0" w:color="auto"/>
      </w:divBdr>
    </w:div>
    <w:div w:id="1800340655">
      <w:bodyDiv w:val="1"/>
      <w:marLeft w:val="0"/>
      <w:marRight w:val="0"/>
      <w:marTop w:val="0"/>
      <w:marBottom w:val="0"/>
      <w:divBdr>
        <w:top w:val="none" w:sz="0" w:space="0" w:color="auto"/>
        <w:left w:val="none" w:sz="0" w:space="0" w:color="auto"/>
        <w:bottom w:val="none" w:sz="0" w:space="0" w:color="auto"/>
        <w:right w:val="none" w:sz="0" w:space="0" w:color="auto"/>
      </w:divBdr>
    </w:div>
    <w:div w:id="1804956878">
      <w:bodyDiv w:val="1"/>
      <w:marLeft w:val="0"/>
      <w:marRight w:val="0"/>
      <w:marTop w:val="0"/>
      <w:marBottom w:val="0"/>
      <w:divBdr>
        <w:top w:val="none" w:sz="0" w:space="0" w:color="auto"/>
        <w:left w:val="none" w:sz="0" w:space="0" w:color="auto"/>
        <w:bottom w:val="none" w:sz="0" w:space="0" w:color="auto"/>
        <w:right w:val="none" w:sz="0" w:space="0" w:color="auto"/>
      </w:divBdr>
    </w:div>
    <w:div w:id="1806466474">
      <w:bodyDiv w:val="1"/>
      <w:marLeft w:val="0"/>
      <w:marRight w:val="0"/>
      <w:marTop w:val="0"/>
      <w:marBottom w:val="0"/>
      <w:divBdr>
        <w:top w:val="none" w:sz="0" w:space="0" w:color="auto"/>
        <w:left w:val="none" w:sz="0" w:space="0" w:color="auto"/>
        <w:bottom w:val="none" w:sz="0" w:space="0" w:color="auto"/>
        <w:right w:val="none" w:sz="0" w:space="0" w:color="auto"/>
      </w:divBdr>
    </w:div>
    <w:div w:id="1807163228">
      <w:bodyDiv w:val="1"/>
      <w:marLeft w:val="0"/>
      <w:marRight w:val="0"/>
      <w:marTop w:val="0"/>
      <w:marBottom w:val="0"/>
      <w:divBdr>
        <w:top w:val="none" w:sz="0" w:space="0" w:color="auto"/>
        <w:left w:val="none" w:sz="0" w:space="0" w:color="auto"/>
        <w:bottom w:val="none" w:sz="0" w:space="0" w:color="auto"/>
        <w:right w:val="none" w:sz="0" w:space="0" w:color="auto"/>
      </w:divBdr>
    </w:div>
    <w:div w:id="1829520933">
      <w:bodyDiv w:val="1"/>
      <w:marLeft w:val="0"/>
      <w:marRight w:val="0"/>
      <w:marTop w:val="0"/>
      <w:marBottom w:val="0"/>
      <w:divBdr>
        <w:top w:val="none" w:sz="0" w:space="0" w:color="auto"/>
        <w:left w:val="none" w:sz="0" w:space="0" w:color="auto"/>
        <w:bottom w:val="none" w:sz="0" w:space="0" w:color="auto"/>
        <w:right w:val="none" w:sz="0" w:space="0" w:color="auto"/>
      </w:divBdr>
    </w:div>
    <w:div w:id="1833831067">
      <w:bodyDiv w:val="1"/>
      <w:marLeft w:val="0"/>
      <w:marRight w:val="0"/>
      <w:marTop w:val="0"/>
      <w:marBottom w:val="0"/>
      <w:divBdr>
        <w:top w:val="none" w:sz="0" w:space="0" w:color="auto"/>
        <w:left w:val="none" w:sz="0" w:space="0" w:color="auto"/>
        <w:bottom w:val="none" w:sz="0" w:space="0" w:color="auto"/>
        <w:right w:val="none" w:sz="0" w:space="0" w:color="auto"/>
      </w:divBdr>
    </w:div>
    <w:div w:id="1846048092">
      <w:bodyDiv w:val="1"/>
      <w:marLeft w:val="0"/>
      <w:marRight w:val="0"/>
      <w:marTop w:val="0"/>
      <w:marBottom w:val="0"/>
      <w:divBdr>
        <w:top w:val="none" w:sz="0" w:space="0" w:color="auto"/>
        <w:left w:val="none" w:sz="0" w:space="0" w:color="auto"/>
        <w:bottom w:val="none" w:sz="0" w:space="0" w:color="auto"/>
        <w:right w:val="none" w:sz="0" w:space="0" w:color="auto"/>
      </w:divBdr>
    </w:div>
    <w:div w:id="1850875732">
      <w:bodyDiv w:val="1"/>
      <w:marLeft w:val="0"/>
      <w:marRight w:val="0"/>
      <w:marTop w:val="0"/>
      <w:marBottom w:val="0"/>
      <w:divBdr>
        <w:top w:val="none" w:sz="0" w:space="0" w:color="auto"/>
        <w:left w:val="none" w:sz="0" w:space="0" w:color="auto"/>
        <w:bottom w:val="none" w:sz="0" w:space="0" w:color="auto"/>
        <w:right w:val="none" w:sz="0" w:space="0" w:color="auto"/>
      </w:divBdr>
    </w:div>
    <w:div w:id="1851290660">
      <w:bodyDiv w:val="1"/>
      <w:marLeft w:val="0"/>
      <w:marRight w:val="0"/>
      <w:marTop w:val="0"/>
      <w:marBottom w:val="0"/>
      <w:divBdr>
        <w:top w:val="none" w:sz="0" w:space="0" w:color="auto"/>
        <w:left w:val="none" w:sz="0" w:space="0" w:color="auto"/>
        <w:bottom w:val="none" w:sz="0" w:space="0" w:color="auto"/>
        <w:right w:val="none" w:sz="0" w:space="0" w:color="auto"/>
      </w:divBdr>
    </w:div>
    <w:div w:id="1890604471">
      <w:bodyDiv w:val="1"/>
      <w:marLeft w:val="0"/>
      <w:marRight w:val="0"/>
      <w:marTop w:val="0"/>
      <w:marBottom w:val="0"/>
      <w:divBdr>
        <w:top w:val="none" w:sz="0" w:space="0" w:color="auto"/>
        <w:left w:val="none" w:sz="0" w:space="0" w:color="auto"/>
        <w:bottom w:val="none" w:sz="0" w:space="0" w:color="auto"/>
        <w:right w:val="none" w:sz="0" w:space="0" w:color="auto"/>
      </w:divBdr>
    </w:div>
    <w:div w:id="1902714303">
      <w:bodyDiv w:val="1"/>
      <w:marLeft w:val="0"/>
      <w:marRight w:val="0"/>
      <w:marTop w:val="0"/>
      <w:marBottom w:val="0"/>
      <w:divBdr>
        <w:top w:val="none" w:sz="0" w:space="0" w:color="auto"/>
        <w:left w:val="none" w:sz="0" w:space="0" w:color="auto"/>
        <w:bottom w:val="none" w:sz="0" w:space="0" w:color="auto"/>
        <w:right w:val="none" w:sz="0" w:space="0" w:color="auto"/>
      </w:divBdr>
    </w:div>
    <w:div w:id="1915386305">
      <w:bodyDiv w:val="1"/>
      <w:marLeft w:val="0"/>
      <w:marRight w:val="0"/>
      <w:marTop w:val="0"/>
      <w:marBottom w:val="0"/>
      <w:divBdr>
        <w:top w:val="none" w:sz="0" w:space="0" w:color="auto"/>
        <w:left w:val="none" w:sz="0" w:space="0" w:color="auto"/>
        <w:bottom w:val="none" w:sz="0" w:space="0" w:color="auto"/>
        <w:right w:val="none" w:sz="0" w:space="0" w:color="auto"/>
      </w:divBdr>
    </w:div>
    <w:div w:id="1915700816">
      <w:bodyDiv w:val="1"/>
      <w:marLeft w:val="0"/>
      <w:marRight w:val="0"/>
      <w:marTop w:val="0"/>
      <w:marBottom w:val="0"/>
      <w:divBdr>
        <w:top w:val="none" w:sz="0" w:space="0" w:color="auto"/>
        <w:left w:val="none" w:sz="0" w:space="0" w:color="auto"/>
        <w:bottom w:val="none" w:sz="0" w:space="0" w:color="auto"/>
        <w:right w:val="none" w:sz="0" w:space="0" w:color="auto"/>
      </w:divBdr>
    </w:div>
    <w:div w:id="1917664925">
      <w:bodyDiv w:val="1"/>
      <w:marLeft w:val="0"/>
      <w:marRight w:val="0"/>
      <w:marTop w:val="0"/>
      <w:marBottom w:val="0"/>
      <w:divBdr>
        <w:top w:val="none" w:sz="0" w:space="0" w:color="auto"/>
        <w:left w:val="none" w:sz="0" w:space="0" w:color="auto"/>
        <w:bottom w:val="none" w:sz="0" w:space="0" w:color="auto"/>
        <w:right w:val="none" w:sz="0" w:space="0" w:color="auto"/>
      </w:divBdr>
    </w:div>
    <w:div w:id="1926647897">
      <w:bodyDiv w:val="1"/>
      <w:marLeft w:val="0"/>
      <w:marRight w:val="0"/>
      <w:marTop w:val="0"/>
      <w:marBottom w:val="0"/>
      <w:divBdr>
        <w:top w:val="none" w:sz="0" w:space="0" w:color="auto"/>
        <w:left w:val="none" w:sz="0" w:space="0" w:color="auto"/>
        <w:bottom w:val="none" w:sz="0" w:space="0" w:color="auto"/>
        <w:right w:val="none" w:sz="0" w:space="0" w:color="auto"/>
      </w:divBdr>
    </w:div>
    <w:div w:id="1928153007">
      <w:bodyDiv w:val="1"/>
      <w:marLeft w:val="0"/>
      <w:marRight w:val="0"/>
      <w:marTop w:val="0"/>
      <w:marBottom w:val="0"/>
      <w:divBdr>
        <w:top w:val="none" w:sz="0" w:space="0" w:color="auto"/>
        <w:left w:val="none" w:sz="0" w:space="0" w:color="auto"/>
        <w:bottom w:val="none" w:sz="0" w:space="0" w:color="auto"/>
        <w:right w:val="none" w:sz="0" w:space="0" w:color="auto"/>
      </w:divBdr>
    </w:div>
    <w:div w:id="1931230832">
      <w:bodyDiv w:val="1"/>
      <w:marLeft w:val="0"/>
      <w:marRight w:val="0"/>
      <w:marTop w:val="0"/>
      <w:marBottom w:val="0"/>
      <w:divBdr>
        <w:top w:val="none" w:sz="0" w:space="0" w:color="auto"/>
        <w:left w:val="none" w:sz="0" w:space="0" w:color="auto"/>
        <w:bottom w:val="none" w:sz="0" w:space="0" w:color="auto"/>
        <w:right w:val="none" w:sz="0" w:space="0" w:color="auto"/>
      </w:divBdr>
    </w:div>
    <w:div w:id="1954051980">
      <w:bodyDiv w:val="1"/>
      <w:marLeft w:val="0"/>
      <w:marRight w:val="0"/>
      <w:marTop w:val="0"/>
      <w:marBottom w:val="0"/>
      <w:divBdr>
        <w:top w:val="none" w:sz="0" w:space="0" w:color="auto"/>
        <w:left w:val="none" w:sz="0" w:space="0" w:color="auto"/>
        <w:bottom w:val="none" w:sz="0" w:space="0" w:color="auto"/>
        <w:right w:val="none" w:sz="0" w:space="0" w:color="auto"/>
      </w:divBdr>
    </w:div>
    <w:div w:id="1971859483">
      <w:bodyDiv w:val="1"/>
      <w:marLeft w:val="0"/>
      <w:marRight w:val="0"/>
      <w:marTop w:val="0"/>
      <w:marBottom w:val="0"/>
      <w:divBdr>
        <w:top w:val="none" w:sz="0" w:space="0" w:color="auto"/>
        <w:left w:val="none" w:sz="0" w:space="0" w:color="auto"/>
        <w:bottom w:val="none" w:sz="0" w:space="0" w:color="auto"/>
        <w:right w:val="none" w:sz="0" w:space="0" w:color="auto"/>
      </w:divBdr>
    </w:div>
    <w:div w:id="1977879753">
      <w:bodyDiv w:val="1"/>
      <w:marLeft w:val="0"/>
      <w:marRight w:val="0"/>
      <w:marTop w:val="0"/>
      <w:marBottom w:val="0"/>
      <w:divBdr>
        <w:top w:val="none" w:sz="0" w:space="0" w:color="auto"/>
        <w:left w:val="none" w:sz="0" w:space="0" w:color="auto"/>
        <w:bottom w:val="none" w:sz="0" w:space="0" w:color="auto"/>
        <w:right w:val="none" w:sz="0" w:space="0" w:color="auto"/>
      </w:divBdr>
    </w:div>
    <w:div w:id="1978218430">
      <w:bodyDiv w:val="1"/>
      <w:marLeft w:val="0"/>
      <w:marRight w:val="0"/>
      <w:marTop w:val="0"/>
      <w:marBottom w:val="0"/>
      <w:divBdr>
        <w:top w:val="none" w:sz="0" w:space="0" w:color="auto"/>
        <w:left w:val="none" w:sz="0" w:space="0" w:color="auto"/>
        <w:bottom w:val="none" w:sz="0" w:space="0" w:color="auto"/>
        <w:right w:val="none" w:sz="0" w:space="0" w:color="auto"/>
      </w:divBdr>
    </w:div>
    <w:div w:id="1980529752">
      <w:bodyDiv w:val="1"/>
      <w:marLeft w:val="0"/>
      <w:marRight w:val="0"/>
      <w:marTop w:val="0"/>
      <w:marBottom w:val="0"/>
      <w:divBdr>
        <w:top w:val="none" w:sz="0" w:space="0" w:color="auto"/>
        <w:left w:val="none" w:sz="0" w:space="0" w:color="auto"/>
        <w:bottom w:val="none" w:sz="0" w:space="0" w:color="auto"/>
        <w:right w:val="none" w:sz="0" w:space="0" w:color="auto"/>
      </w:divBdr>
    </w:div>
    <w:div w:id="1998071012">
      <w:bodyDiv w:val="1"/>
      <w:marLeft w:val="0"/>
      <w:marRight w:val="0"/>
      <w:marTop w:val="0"/>
      <w:marBottom w:val="0"/>
      <w:divBdr>
        <w:top w:val="none" w:sz="0" w:space="0" w:color="auto"/>
        <w:left w:val="none" w:sz="0" w:space="0" w:color="auto"/>
        <w:bottom w:val="none" w:sz="0" w:space="0" w:color="auto"/>
        <w:right w:val="none" w:sz="0" w:space="0" w:color="auto"/>
      </w:divBdr>
    </w:div>
    <w:div w:id="2010671401">
      <w:bodyDiv w:val="1"/>
      <w:marLeft w:val="0"/>
      <w:marRight w:val="0"/>
      <w:marTop w:val="0"/>
      <w:marBottom w:val="0"/>
      <w:divBdr>
        <w:top w:val="none" w:sz="0" w:space="0" w:color="auto"/>
        <w:left w:val="none" w:sz="0" w:space="0" w:color="auto"/>
        <w:bottom w:val="none" w:sz="0" w:space="0" w:color="auto"/>
        <w:right w:val="none" w:sz="0" w:space="0" w:color="auto"/>
      </w:divBdr>
    </w:div>
    <w:div w:id="2016222792">
      <w:bodyDiv w:val="1"/>
      <w:marLeft w:val="0"/>
      <w:marRight w:val="0"/>
      <w:marTop w:val="0"/>
      <w:marBottom w:val="0"/>
      <w:divBdr>
        <w:top w:val="none" w:sz="0" w:space="0" w:color="auto"/>
        <w:left w:val="none" w:sz="0" w:space="0" w:color="auto"/>
        <w:bottom w:val="none" w:sz="0" w:space="0" w:color="auto"/>
        <w:right w:val="none" w:sz="0" w:space="0" w:color="auto"/>
      </w:divBdr>
    </w:div>
    <w:div w:id="2034570917">
      <w:bodyDiv w:val="1"/>
      <w:marLeft w:val="0"/>
      <w:marRight w:val="0"/>
      <w:marTop w:val="0"/>
      <w:marBottom w:val="0"/>
      <w:divBdr>
        <w:top w:val="none" w:sz="0" w:space="0" w:color="auto"/>
        <w:left w:val="none" w:sz="0" w:space="0" w:color="auto"/>
        <w:bottom w:val="none" w:sz="0" w:space="0" w:color="auto"/>
        <w:right w:val="none" w:sz="0" w:space="0" w:color="auto"/>
      </w:divBdr>
    </w:div>
    <w:div w:id="2036229493">
      <w:bodyDiv w:val="1"/>
      <w:marLeft w:val="0"/>
      <w:marRight w:val="0"/>
      <w:marTop w:val="0"/>
      <w:marBottom w:val="0"/>
      <w:divBdr>
        <w:top w:val="none" w:sz="0" w:space="0" w:color="auto"/>
        <w:left w:val="none" w:sz="0" w:space="0" w:color="auto"/>
        <w:bottom w:val="none" w:sz="0" w:space="0" w:color="auto"/>
        <w:right w:val="none" w:sz="0" w:space="0" w:color="auto"/>
      </w:divBdr>
    </w:div>
    <w:div w:id="2038239576">
      <w:bodyDiv w:val="1"/>
      <w:marLeft w:val="0"/>
      <w:marRight w:val="0"/>
      <w:marTop w:val="0"/>
      <w:marBottom w:val="0"/>
      <w:divBdr>
        <w:top w:val="none" w:sz="0" w:space="0" w:color="auto"/>
        <w:left w:val="none" w:sz="0" w:space="0" w:color="auto"/>
        <w:bottom w:val="none" w:sz="0" w:space="0" w:color="auto"/>
        <w:right w:val="none" w:sz="0" w:space="0" w:color="auto"/>
      </w:divBdr>
    </w:div>
    <w:div w:id="2041320085">
      <w:bodyDiv w:val="1"/>
      <w:marLeft w:val="0"/>
      <w:marRight w:val="0"/>
      <w:marTop w:val="0"/>
      <w:marBottom w:val="0"/>
      <w:divBdr>
        <w:top w:val="none" w:sz="0" w:space="0" w:color="auto"/>
        <w:left w:val="none" w:sz="0" w:space="0" w:color="auto"/>
        <w:bottom w:val="none" w:sz="0" w:space="0" w:color="auto"/>
        <w:right w:val="none" w:sz="0" w:space="0" w:color="auto"/>
      </w:divBdr>
      <w:divsChild>
        <w:div w:id="1202092344">
          <w:marLeft w:val="0"/>
          <w:marRight w:val="0"/>
          <w:marTop w:val="180"/>
          <w:marBottom w:val="180"/>
          <w:divBdr>
            <w:top w:val="none" w:sz="0" w:space="0" w:color="auto"/>
            <w:left w:val="none" w:sz="0" w:space="0" w:color="auto"/>
            <w:bottom w:val="none" w:sz="0" w:space="0" w:color="auto"/>
            <w:right w:val="none" w:sz="0" w:space="0" w:color="auto"/>
          </w:divBdr>
          <w:divsChild>
            <w:div w:id="61219265">
              <w:marLeft w:val="0"/>
              <w:marRight w:val="0"/>
              <w:marTop w:val="0"/>
              <w:marBottom w:val="0"/>
              <w:divBdr>
                <w:top w:val="none" w:sz="0" w:space="0" w:color="auto"/>
                <w:left w:val="none" w:sz="0" w:space="0" w:color="auto"/>
                <w:bottom w:val="none" w:sz="0" w:space="0" w:color="auto"/>
                <w:right w:val="none" w:sz="0" w:space="0" w:color="auto"/>
              </w:divBdr>
            </w:div>
            <w:div w:id="18872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3483">
      <w:bodyDiv w:val="1"/>
      <w:marLeft w:val="0"/>
      <w:marRight w:val="0"/>
      <w:marTop w:val="0"/>
      <w:marBottom w:val="0"/>
      <w:divBdr>
        <w:top w:val="none" w:sz="0" w:space="0" w:color="auto"/>
        <w:left w:val="none" w:sz="0" w:space="0" w:color="auto"/>
        <w:bottom w:val="none" w:sz="0" w:space="0" w:color="auto"/>
        <w:right w:val="none" w:sz="0" w:space="0" w:color="auto"/>
      </w:divBdr>
    </w:div>
    <w:div w:id="2058778584">
      <w:bodyDiv w:val="1"/>
      <w:marLeft w:val="0"/>
      <w:marRight w:val="0"/>
      <w:marTop w:val="0"/>
      <w:marBottom w:val="0"/>
      <w:divBdr>
        <w:top w:val="none" w:sz="0" w:space="0" w:color="auto"/>
        <w:left w:val="none" w:sz="0" w:space="0" w:color="auto"/>
        <w:bottom w:val="none" w:sz="0" w:space="0" w:color="auto"/>
        <w:right w:val="none" w:sz="0" w:space="0" w:color="auto"/>
      </w:divBdr>
    </w:div>
    <w:div w:id="2067293667">
      <w:bodyDiv w:val="1"/>
      <w:marLeft w:val="0"/>
      <w:marRight w:val="0"/>
      <w:marTop w:val="0"/>
      <w:marBottom w:val="0"/>
      <w:divBdr>
        <w:top w:val="none" w:sz="0" w:space="0" w:color="auto"/>
        <w:left w:val="none" w:sz="0" w:space="0" w:color="auto"/>
        <w:bottom w:val="none" w:sz="0" w:space="0" w:color="auto"/>
        <w:right w:val="none" w:sz="0" w:space="0" w:color="auto"/>
      </w:divBdr>
    </w:div>
    <w:div w:id="2070957481">
      <w:bodyDiv w:val="1"/>
      <w:marLeft w:val="0"/>
      <w:marRight w:val="0"/>
      <w:marTop w:val="0"/>
      <w:marBottom w:val="0"/>
      <w:divBdr>
        <w:top w:val="none" w:sz="0" w:space="0" w:color="auto"/>
        <w:left w:val="none" w:sz="0" w:space="0" w:color="auto"/>
        <w:bottom w:val="none" w:sz="0" w:space="0" w:color="auto"/>
        <w:right w:val="none" w:sz="0" w:space="0" w:color="auto"/>
      </w:divBdr>
    </w:div>
    <w:div w:id="2095466279">
      <w:bodyDiv w:val="1"/>
      <w:marLeft w:val="0"/>
      <w:marRight w:val="0"/>
      <w:marTop w:val="0"/>
      <w:marBottom w:val="0"/>
      <w:divBdr>
        <w:top w:val="none" w:sz="0" w:space="0" w:color="auto"/>
        <w:left w:val="none" w:sz="0" w:space="0" w:color="auto"/>
        <w:bottom w:val="none" w:sz="0" w:space="0" w:color="auto"/>
        <w:right w:val="none" w:sz="0" w:space="0" w:color="auto"/>
      </w:divBdr>
    </w:div>
    <w:div w:id="2096978806">
      <w:bodyDiv w:val="1"/>
      <w:marLeft w:val="0"/>
      <w:marRight w:val="0"/>
      <w:marTop w:val="0"/>
      <w:marBottom w:val="0"/>
      <w:divBdr>
        <w:top w:val="none" w:sz="0" w:space="0" w:color="auto"/>
        <w:left w:val="none" w:sz="0" w:space="0" w:color="auto"/>
        <w:bottom w:val="none" w:sz="0" w:space="0" w:color="auto"/>
        <w:right w:val="none" w:sz="0" w:space="0" w:color="auto"/>
      </w:divBdr>
      <w:divsChild>
        <w:div w:id="1376736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www.sciencedirect.com/science/article/pii/S089083891300049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chart" Target="charts/chart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hyperlink" Target="http://www.sciencedirect.com/science/article/pii/S0957417409006836" TargetMode="External"/><Relationship Id="rId40"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10.png"/><Relationship Id="rId28" Type="http://schemas.openxmlformats.org/officeDocument/2006/relationships/chart" Target="charts/chart3.xml"/><Relationship Id="rId36" Type="http://schemas.openxmlformats.org/officeDocument/2006/relationships/image" Target="media/image20.png"/><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hyperlink" Target="mailto:muhammad.bilal@uwe.ac.uk" TargetMode="Externa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image" Target="media/image19.png"/></Relationships>
</file>

<file path=word/charts/_rels/chart1.xml.rels><?xml version="1.0" encoding="UTF-8" standalone="yes"?>
<Relationships xmlns="http://schemas.openxmlformats.org/package/2006/relationships"><Relationship Id="rId1" Type="http://schemas.openxmlformats.org/officeDocument/2006/relationships/oleObject" Target="file:///\\nstu-uwe12\users$\ha2-alaka\Windows\Desktop\BPM%20techniques%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stu-uwe12\users$\ha2-alaka\Windows\Desktop\BPM%20techniques%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stu-uwe12\users$\ha2-alaka\Windows\Desktop\BPM%20techniques%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stu-uwe12\users$\ha2-alaka\Windows\Desktop\BPM%20techniques%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Accuracy!$O$57:$S$57</c:f>
              <c:strCache>
                <c:ptCount val="5"/>
                <c:pt idx="0">
                  <c:v>SVM</c:v>
                </c:pt>
                <c:pt idx="1">
                  <c:v>NN</c:v>
                </c:pt>
                <c:pt idx="2">
                  <c:v>DT</c:v>
                </c:pt>
                <c:pt idx="3">
                  <c:v>MDA</c:v>
                </c:pt>
                <c:pt idx="4">
                  <c:v>LR</c:v>
                </c:pt>
              </c:strCache>
            </c:strRef>
          </c:cat>
          <c:val>
            <c:numRef>
              <c:f>Accuracy!$O$58:$S$58</c:f>
              <c:numCache>
                <c:formatCode>0.00</c:formatCode>
                <c:ptCount val="5"/>
                <c:pt idx="0">
                  <c:v>83.17130434782608</c:v>
                </c:pt>
                <c:pt idx="1">
                  <c:v>83.804473684210549</c:v>
                </c:pt>
                <c:pt idx="2">
                  <c:v>80.481176470588224</c:v>
                </c:pt>
                <c:pt idx="3">
                  <c:v>78.276315789473685</c:v>
                </c:pt>
                <c:pt idx="4">
                  <c:v>80.342413793103447</c:v>
                </c:pt>
              </c:numCache>
            </c:numRef>
          </c:val>
          <c:extLst xmlns:c16r2="http://schemas.microsoft.com/office/drawing/2015/06/chart">
            <c:ext xmlns:c16="http://schemas.microsoft.com/office/drawing/2014/chart" uri="{C3380CC4-5D6E-409C-BE32-E72D297353CC}">
              <c16:uniqueId val="{00000000-7363-4B19-B317-C0AFB2A5A098}"/>
            </c:ext>
          </c:extLst>
        </c:ser>
        <c:dLbls>
          <c:showLegendKey val="0"/>
          <c:showVal val="0"/>
          <c:showCatName val="0"/>
          <c:showSerName val="0"/>
          <c:showPercent val="0"/>
          <c:showBubbleSize val="0"/>
        </c:dLbls>
        <c:gapWidth val="150"/>
        <c:axId val="184105984"/>
        <c:axId val="201216000"/>
      </c:barChart>
      <c:catAx>
        <c:axId val="18410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1216000"/>
        <c:crosses val="autoZero"/>
        <c:auto val="1"/>
        <c:lblAlgn val="ctr"/>
        <c:lblOffset val="100"/>
        <c:noMultiLvlLbl val="0"/>
      </c:catAx>
      <c:valAx>
        <c:axId val="201216000"/>
        <c:scaling>
          <c:orientation val="minMax"/>
          <c:min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GB" sz="1050"/>
                  <a:t>Avg. of  accuracy values  </a:t>
                </a:r>
              </a:p>
            </c:rich>
          </c:tx>
          <c:layout>
            <c:manualLayout>
              <c:xMode val="edge"/>
              <c:yMode val="edge"/>
              <c:x val="2.0716577733999673E-2"/>
              <c:y val="0.15353485110002438"/>
            </c:manualLayout>
          </c:layout>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105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Accuracy!$D$101:$AL$101</c:f>
              <c:strCache>
                <c:ptCount val="35"/>
                <c:pt idx="0">
                  <c:v>SVM</c:v>
                </c:pt>
                <c:pt idx="1">
                  <c:v>NN</c:v>
                </c:pt>
                <c:pt idx="3">
                  <c:v>SVM</c:v>
                </c:pt>
                <c:pt idx="4">
                  <c:v>DT</c:v>
                </c:pt>
                <c:pt idx="6">
                  <c:v>SVM</c:v>
                </c:pt>
                <c:pt idx="7">
                  <c:v>MDA</c:v>
                </c:pt>
                <c:pt idx="9">
                  <c:v>SVM</c:v>
                </c:pt>
                <c:pt idx="10">
                  <c:v>LR</c:v>
                </c:pt>
                <c:pt idx="12">
                  <c:v>NN</c:v>
                </c:pt>
                <c:pt idx="13">
                  <c:v>DT</c:v>
                </c:pt>
                <c:pt idx="15">
                  <c:v>NN</c:v>
                </c:pt>
                <c:pt idx="16">
                  <c:v>GA</c:v>
                </c:pt>
                <c:pt idx="18">
                  <c:v>NN</c:v>
                </c:pt>
                <c:pt idx="19">
                  <c:v>MDA</c:v>
                </c:pt>
                <c:pt idx="21">
                  <c:v>NN</c:v>
                </c:pt>
                <c:pt idx="22">
                  <c:v>LR</c:v>
                </c:pt>
                <c:pt idx="24">
                  <c:v>DT</c:v>
                </c:pt>
                <c:pt idx="25">
                  <c:v>MDA</c:v>
                </c:pt>
                <c:pt idx="27">
                  <c:v>DT</c:v>
                </c:pt>
                <c:pt idx="28">
                  <c:v>LR</c:v>
                </c:pt>
                <c:pt idx="30">
                  <c:v>GA</c:v>
                </c:pt>
                <c:pt idx="31">
                  <c:v>LR</c:v>
                </c:pt>
                <c:pt idx="33">
                  <c:v>MDA</c:v>
                </c:pt>
                <c:pt idx="34">
                  <c:v>LR</c:v>
                </c:pt>
              </c:strCache>
            </c:strRef>
          </c:cat>
          <c:val>
            <c:numRef>
              <c:f>Accuracy!$D$102:$AL$102</c:f>
              <c:numCache>
                <c:formatCode>0.00</c:formatCode>
                <c:ptCount val="35"/>
                <c:pt idx="0">
                  <c:v>83.413684210526313</c:v>
                </c:pt>
                <c:pt idx="1">
                  <c:v>82.736315789473679</c:v>
                </c:pt>
                <c:pt idx="3">
                  <c:v>83.09099999999998</c:v>
                </c:pt>
                <c:pt idx="4">
                  <c:v>81.728999999999999</c:v>
                </c:pt>
                <c:pt idx="6">
                  <c:v>83.826249999999987</c:v>
                </c:pt>
                <c:pt idx="7">
                  <c:v>73.377499999999998</c:v>
                </c:pt>
                <c:pt idx="9">
                  <c:v>81.395999999999987</c:v>
                </c:pt>
                <c:pt idx="10">
                  <c:v>74.040999999999997</c:v>
                </c:pt>
                <c:pt idx="12">
                  <c:v>82.28562500000001</c:v>
                </c:pt>
                <c:pt idx="13">
                  <c:v>80.036249999999995</c:v>
                </c:pt>
                <c:pt idx="15">
                  <c:v>85.240000000000009</c:v>
                </c:pt>
                <c:pt idx="16">
                  <c:v>88.955999999999989</c:v>
                </c:pt>
                <c:pt idx="18">
                  <c:v>78.306937499999989</c:v>
                </c:pt>
                <c:pt idx="19">
                  <c:v>71.091062500000007</c:v>
                </c:pt>
                <c:pt idx="21">
                  <c:v>80.386439999999979</c:v>
                </c:pt>
                <c:pt idx="22">
                  <c:v>76.442039999999992</c:v>
                </c:pt>
                <c:pt idx="24">
                  <c:v>76.161666666666676</c:v>
                </c:pt>
                <c:pt idx="25">
                  <c:v>70.403333333333336</c:v>
                </c:pt>
                <c:pt idx="27">
                  <c:v>78.048333333333332</c:v>
                </c:pt>
                <c:pt idx="28">
                  <c:v>76.905000000000001</c:v>
                </c:pt>
                <c:pt idx="30">
                  <c:v>86.5625</c:v>
                </c:pt>
                <c:pt idx="31">
                  <c:v>78.674999999999997</c:v>
                </c:pt>
                <c:pt idx="33">
                  <c:v>72.68121428571429</c:v>
                </c:pt>
                <c:pt idx="34">
                  <c:v>73.315071428571429</c:v>
                </c:pt>
              </c:numCache>
            </c:numRef>
          </c:val>
          <c:extLst xmlns:c16r2="http://schemas.microsoft.com/office/drawing/2015/06/chart">
            <c:ext xmlns:c16="http://schemas.microsoft.com/office/drawing/2014/chart" uri="{C3380CC4-5D6E-409C-BE32-E72D297353CC}">
              <c16:uniqueId val="{00000000-8B79-45DE-97C4-7C77D793929B}"/>
            </c:ext>
          </c:extLst>
        </c:ser>
        <c:dLbls>
          <c:showLegendKey val="0"/>
          <c:showVal val="0"/>
          <c:showCatName val="0"/>
          <c:showSerName val="0"/>
          <c:showPercent val="0"/>
          <c:showBubbleSize val="0"/>
        </c:dLbls>
        <c:gapWidth val="75"/>
        <c:overlap val="40"/>
        <c:axId val="201236480"/>
        <c:axId val="201238016"/>
      </c:barChart>
      <c:catAx>
        <c:axId val="20123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38016"/>
        <c:crosses val="autoZero"/>
        <c:auto val="1"/>
        <c:lblAlgn val="ctr"/>
        <c:lblOffset val="100"/>
        <c:tickLblSkip val="1"/>
        <c:noMultiLvlLbl val="0"/>
      </c:catAx>
      <c:valAx>
        <c:axId val="201238016"/>
        <c:scaling>
          <c:orientation val="minMax"/>
          <c:max val="90"/>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accuracy</a:t>
                </a:r>
              </a:p>
            </c:rich>
          </c:tx>
          <c:layout>
            <c:manualLayout>
              <c:xMode val="edge"/>
              <c:yMode val="edge"/>
              <c:x val="1.1508425811755036E-2"/>
              <c:y val="0.29616105278506849"/>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36480"/>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cat>
            <c:strRef>
              <c:f>'No of times tech used'!$C$60:$J$60</c:f>
              <c:strCache>
                <c:ptCount val="8"/>
                <c:pt idx="0">
                  <c:v>SVM</c:v>
                </c:pt>
                <c:pt idx="1">
                  <c:v>NN</c:v>
                </c:pt>
                <c:pt idx="2">
                  <c:v>DT</c:v>
                </c:pt>
                <c:pt idx="3">
                  <c:v>RS</c:v>
                </c:pt>
                <c:pt idx="4">
                  <c:v>GA</c:v>
                </c:pt>
                <c:pt idx="5">
                  <c:v>CBR</c:v>
                </c:pt>
                <c:pt idx="6">
                  <c:v>MDA</c:v>
                </c:pt>
                <c:pt idx="7">
                  <c:v>LR</c:v>
                </c:pt>
              </c:strCache>
            </c:strRef>
          </c:cat>
          <c:val>
            <c:numRef>
              <c:f>'No of times tech used'!$C$61:$J$61</c:f>
              <c:numCache>
                <c:formatCode>0.00</c:formatCode>
                <c:ptCount val="8"/>
                <c:pt idx="0">
                  <c:v>16.33986928104575</c:v>
                </c:pt>
                <c:pt idx="1">
                  <c:v>25.490196078431371</c:v>
                </c:pt>
                <c:pt idx="2">
                  <c:v>12.418300653594772</c:v>
                </c:pt>
                <c:pt idx="3">
                  <c:v>2.6143790849673203</c:v>
                </c:pt>
                <c:pt idx="4">
                  <c:v>6.5359477124183014</c:v>
                </c:pt>
                <c:pt idx="5">
                  <c:v>2.6143790849673203</c:v>
                </c:pt>
                <c:pt idx="6">
                  <c:v>13.725490196078432</c:v>
                </c:pt>
                <c:pt idx="7">
                  <c:v>20.261437908496731</c:v>
                </c:pt>
              </c:numCache>
            </c:numRef>
          </c:val>
          <c:extLst xmlns:c16r2="http://schemas.microsoft.com/office/drawing/2015/06/chart">
            <c:ext xmlns:c16="http://schemas.microsoft.com/office/drawing/2014/chart" uri="{C3380CC4-5D6E-409C-BE32-E72D297353CC}">
              <c16:uniqueId val="{00000000-6C53-4095-8564-1E05DDFFBE82}"/>
            </c:ext>
          </c:extLst>
        </c:ser>
        <c:dLbls>
          <c:showLegendKey val="0"/>
          <c:showVal val="0"/>
          <c:showCatName val="0"/>
          <c:showSerName val="0"/>
          <c:showPercent val="0"/>
          <c:showBubbleSize val="0"/>
        </c:dLbls>
        <c:gapWidth val="150"/>
        <c:axId val="206117120"/>
        <c:axId val="206139392"/>
      </c:barChart>
      <c:catAx>
        <c:axId val="2061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6139392"/>
        <c:crosses val="autoZero"/>
        <c:auto val="1"/>
        <c:lblAlgn val="ctr"/>
        <c:lblOffset val="100"/>
        <c:noMultiLvlLbl val="0"/>
      </c:catAx>
      <c:valAx>
        <c:axId val="206139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Frequency of use of tool (%)</a:t>
                </a:r>
              </a:p>
            </c:rich>
          </c:tx>
          <c:layout>
            <c:manualLayout>
              <c:xMode val="edge"/>
              <c:yMode val="edge"/>
              <c:x val="2.4836651001002661E-2"/>
              <c:y val="9.0193542610711247E-2"/>
            </c:manualLayout>
          </c:layout>
          <c:overlay val="0"/>
          <c:spPr>
            <a:noFill/>
            <a:ln>
              <a:noFill/>
            </a:ln>
            <a:effectLst/>
          </c:spPr>
        </c:title>
        <c:numFmt formatCode="0.00"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11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516276434950657E-2"/>
          <c:y val="7.3080162174351218E-2"/>
          <c:w val="0.87475262157730205"/>
          <c:h val="0.81952028790089138"/>
        </c:manualLayout>
      </c:layout>
      <c:barChart>
        <c:barDir val="bar"/>
        <c:grouping val="clustered"/>
        <c:varyColors val="0"/>
        <c:ser>
          <c:idx val="0"/>
          <c:order val="0"/>
          <c:tx>
            <c:v>Type II error</c:v>
          </c:tx>
          <c:spPr>
            <a:solidFill>
              <a:schemeClr val="accent1"/>
            </a:solidFill>
            <a:ln>
              <a:noFill/>
            </a:ln>
            <a:effectLst/>
          </c:spPr>
          <c:invertIfNegative val="0"/>
          <c:cat>
            <c:strRef>
              <c:f>'Error types'!$C$57:$H$57</c:f>
              <c:strCache>
                <c:ptCount val="6"/>
                <c:pt idx="0">
                  <c:v>SVM</c:v>
                </c:pt>
                <c:pt idx="1">
                  <c:v>NN</c:v>
                </c:pt>
                <c:pt idx="2">
                  <c:v>DT</c:v>
                </c:pt>
                <c:pt idx="3">
                  <c:v>GA</c:v>
                </c:pt>
                <c:pt idx="4">
                  <c:v>MDA</c:v>
                </c:pt>
                <c:pt idx="5">
                  <c:v>LR</c:v>
                </c:pt>
              </c:strCache>
            </c:strRef>
          </c:cat>
          <c:val>
            <c:numRef>
              <c:f>'Error types'!$C$58:$H$58</c:f>
              <c:numCache>
                <c:formatCode>General</c:formatCode>
                <c:ptCount val="6"/>
                <c:pt idx="0">
                  <c:v>14.49</c:v>
                </c:pt>
                <c:pt idx="1">
                  <c:v>15.39</c:v>
                </c:pt>
                <c:pt idx="2">
                  <c:v>19.55</c:v>
                </c:pt>
                <c:pt idx="3">
                  <c:v>17.55</c:v>
                </c:pt>
                <c:pt idx="4">
                  <c:v>18.09</c:v>
                </c:pt>
                <c:pt idx="5">
                  <c:v>20.350000000000001</c:v>
                </c:pt>
              </c:numCache>
            </c:numRef>
          </c:val>
          <c:extLst xmlns:c16r2="http://schemas.microsoft.com/office/drawing/2015/06/chart">
            <c:ext xmlns:c16="http://schemas.microsoft.com/office/drawing/2014/chart" uri="{C3380CC4-5D6E-409C-BE32-E72D297353CC}">
              <c16:uniqueId val="{00000000-7D89-4E1B-86E9-2DDC4827E091}"/>
            </c:ext>
          </c:extLst>
        </c:ser>
        <c:ser>
          <c:idx val="1"/>
          <c:order val="1"/>
          <c:tx>
            <c:v>Type I error</c:v>
          </c:tx>
          <c:spPr>
            <a:solidFill>
              <a:schemeClr val="accent2"/>
            </a:solidFill>
            <a:ln>
              <a:noFill/>
            </a:ln>
            <a:effectLst/>
          </c:spPr>
          <c:invertIfNegative val="0"/>
          <c:cat>
            <c:strRef>
              <c:f>'Error types'!$C$57:$H$57</c:f>
              <c:strCache>
                <c:ptCount val="6"/>
                <c:pt idx="0">
                  <c:v>SVM</c:v>
                </c:pt>
                <c:pt idx="1">
                  <c:v>NN</c:v>
                </c:pt>
                <c:pt idx="2">
                  <c:v>DT</c:v>
                </c:pt>
                <c:pt idx="3">
                  <c:v>GA</c:v>
                </c:pt>
                <c:pt idx="4">
                  <c:v>MDA</c:v>
                </c:pt>
                <c:pt idx="5">
                  <c:v>LR</c:v>
                </c:pt>
              </c:strCache>
            </c:strRef>
          </c:cat>
          <c:val>
            <c:numRef>
              <c:f>'Error types'!$C$59:$H$59</c:f>
              <c:numCache>
                <c:formatCode>General</c:formatCode>
                <c:ptCount val="6"/>
                <c:pt idx="0">
                  <c:v>15.16</c:v>
                </c:pt>
                <c:pt idx="1">
                  <c:v>14.09</c:v>
                </c:pt>
                <c:pt idx="2">
                  <c:v>18.68</c:v>
                </c:pt>
                <c:pt idx="3">
                  <c:v>15.67</c:v>
                </c:pt>
                <c:pt idx="4">
                  <c:v>25.81</c:v>
                </c:pt>
                <c:pt idx="5">
                  <c:v>19.46</c:v>
                </c:pt>
              </c:numCache>
            </c:numRef>
          </c:val>
          <c:extLst xmlns:c16r2="http://schemas.microsoft.com/office/drawing/2015/06/chart">
            <c:ext xmlns:c16="http://schemas.microsoft.com/office/drawing/2014/chart" uri="{C3380CC4-5D6E-409C-BE32-E72D297353CC}">
              <c16:uniqueId val="{00000001-7D89-4E1B-86E9-2DDC4827E091}"/>
            </c:ext>
          </c:extLst>
        </c:ser>
        <c:dLbls>
          <c:showLegendKey val="0"/>
          <c:showVal val="0"/>
          <c:showCatName val="0"/>
          <c:showSerName val="0"/>
          <c:showPercent val="0"/>
          <c:showBubbleSize val="0"/>
        </c:dLbls>
        <c:gapWidth val="150"/>
        <c:axId val="206169216"/>
        <c:axId val="206170752"/>
      </c:barChart>
      <c:catAx>
        <c:axId val="2061692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6170752"/>
        <c:crosses val="autoZero"/>
        <c:auto val="1"/>
        <c:lblAlgn val="ctr"/>
        <c:lblOffset val="100"/>
        <c:noMultiLvlLbl val="0"/>
      </c:catAx>
      <c:valAx>
        <c:axId val="206170752"/>
        <c:scaling>
          <c:orientation val="minMax"/>
          <c:max val="27"/>
          <c:min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6169216"/>
        <c:crosses val="autoZero"/>
        <c:crossBetween val="between"/>
        <c:majorUnit val="2"/>
      </c:valAx>
      <c:spPr>
        <a:noFill/>
        <a:ln>
          <a:noFill/>
        </a:ln>
        <a:effectLst/>
      </c:spPr>
    </c:plotArea>
    <c:legend>
      <c:legendPos val="r"/>
      <c:layout>
        <c:manualLayout>
          <c:xMode val="edge"/>
          <c:yMode val="edge"/>
          <c:x val="0.72011338984972983"/>
          <c:y val="0.45428186060075831"/>
          <c:w val="0.23812876331635013"/>
          <c:h val="0.179283480441960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HBe66</b:Tag>
    <b:SourceType>JournalArticle</b:SourceType>
    <b:Guid>{233D66D8-886C-4F21-9C4D-52E06466B298}</b:Guid>
    <b:Title>Financial ratios as predictors of failure</b:Title>
    <b:Year>1966</b:Year>
    <b:Author>
      <b:Author>
        <b:NameList>
          <b:Person>
            <b:Last>H.</b:Last>
            <b:First>Beaver</b:First>
            <b:Middle>W.</b:Middle>
          </b:Person>
        </b:NameList>
      </b:Author>
    </b:Author>
    <b:JournalName>Journal of Accounting Research</b:JournalName>
    <b:Pages>71-111</b:Pages>
    <b:RefOrder>1</b:RefOrder>
  </b:Source>
</b:Sources>
</file>

<file path=customXml/itemProps1.xml><?xml version="1.0" encoding="utf-8"?>
<ds:datastoreItem xmlns:ds="http://schemas.openxmlformats.org/officeDocument/2006/customXml" ds:itemID="{55C05903-3C67-440F-ADB6-B609DF06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15333</Words>
  <Characters>87403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 Alaka</dc:creator>
  <cp:lastModifiedBy>Vikas Kumar</cp:lastModifiedBy>
  <cp:revision>2</cp:revision>
  <cp:lastPrinted>2015-08-29T16:34:00Z</cp:lastPrinted>
  <dcterms:created xsi:type="dcterms:W3CDTF">2017-10-16T11:10:00Z</dcterms:created>
  <dcterms:modified xsi:type="dcterms:W3CDTF">2017-10-16T11:10:00Z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hafziebone@yahoo.com@www.mendeley.com</vt:lpwstr>
  </property>
  <property fmtid="{D5CDD505-2E9C-101B-9397-08002B2CF9AE}" pid="4" name="Mendeley Citation Style_1">
    <vt:lpwstr>http://www.zotero.org/styles/harvard1</vt:lpwstr>
  </property>
  <property fmtid="{D5CDD505-2E9C-101B-9397-08002B2CF9AE}" pid="5" name="Mendeley Recent Style Id 0_1">
    <vt:lpwstr>http://csl.mendeley.com/styles/18088401/apa-2-without-DOI</vt:lpwstr>
  </property>
  <property fmtid="{D5CDD505-2E9C-101B-9397-08002B2CF9AE}" pid="6" name="Mendeley Recent Style Name 0_1">
    <vt:lpwstr>American Psychological Association 6th edition - Hafiz Alaka</vt:lpwstr>
  </property>
  <property fmtid="{D5CDD505-2E9C-101B-9397-08002B2CF9AE}" pid="7" name="Mendeley Recent Style Id 1_1">
    <vt:lpwstr>http://www.zotero.org/styles/elsevier-harvard</vt:lpwstr>
  </property>
  <property fmtid="{D5CDD505-2E9C-101B-9397-08002B2CF9AE}" pid="8" name="Mendeley Recent Style Name 1_1">
    <vt:lpwstr>Elsevier Harvard (with titles)</vt:lpwstr>
  </property>
  <property fmtid="{D5CDD505-2E9C-101B-9397-08002B2CF9AE}" pid="9" name="Mendeley Recent Style Id 2_1">
    <vt:lpwstr>http://www.zotero.org/styles/harvard-european-archaeology</vt:lpwstr>
  </property>
  <property fmtid="{D5CDD505-2E9C-101B-9397-08002B2CF9AE}" pid="10" name="Mendeley Recent Style Name 2_1">
    <vt:lpwstr>European Archaeology - Harvard</vt:lpwstr>
  </property>
  <property fmtid="{D5CDD505-2E9C-101B-9397-08002B2CF9AE}" pid="11" name="Mendeley Recent Style Id 3_1">
    <vt:lpwstr>http://www.zotero.org/styles/harvard-cite-them-right</vt:lpwstr>
  </property>
  <property fmtid="{D5CDD505-2E9C-101B-9397-08002B2CF9AE}" pid="12" name="Mendeley Recent Style Name 3_1">
    <vt:lpwstr>Harvard - Cite Them Right 9th edition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http://www.zotero.org/styles/taylor-and-francis-harvard-v</vt:lpwstr>
  </property>
  <property fmtid="{D5CDD505-2E9C-101B-9397-08002B2CF9AE}" pid="16" name="Mendeley Recent Style Name 5_1">
    <vt:lpwstr>Taylor &amp; Francis - Harvard V</vt:lpwstr>
  </property>
  <property fmtid="{D5CDD505-2E9C-101B-9397-08002B2CF9AE}" pid="17" name="Mendeley Recent Style Id 6_1">
    <vt:lpwstr>http://www.zotero.org/styles/the-open-university-harvard</vt:lpwstr>
  </property>
  <property fmtid="{D5CDD505-2E9C-101B-9397-08002B2CF9AE}" pid="18" name="Mendeley Recent Style Name 6_1">
    <vt:lpwstr>The Open University (Harvard)</vt:lpwstr>
  </property>
  <property fmtid="{D5CDD505-2E9C-101B-9397-08002B2CF9AE}" pid="19" name="Mendeley Recent Style Id 7_1">
    <vt:lpwstr>http://csl.mendeley.com/styles/18088401/harvard-UWE-2</vt:lpwstr>
  </property>
  <property fmtid="{D5CDD505-2E9C-101B-9397-08002B2CF9AE}" pid="20" name="Mendeley Recent Style Name 7_1">
    <vt:lpwstr>University of the West of England (Bristol) - Harvard - Hafiz Alaka</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http://www.zotero.org/styles/who-europe-harvard</vt:lpwstr>
  </property>
  <property fmtid="{D5CDD505-2E9C-101B-9397-08002B2CF9AE}" pid="24" name="Mendeley Recent Style Name 9_1">
    <vt:lpwstr>WHO Regional Office for Europe (Harvard)</vt:lpwstr>
  </property>
</Properties>
</file>